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6F3C6A" w:rsidRPr="00E37705" w14:paraId="3501521D" w14:textId="77777777" w:rsidTr="000B2E6F">
        <w:trPr>
          <w:trHeight w:val="851"/>
        </w:trPr>
        <w:tc>
          <w:tcPr>
            <w:tcW w:w="465" w:type="pct"/>
            <w:tcBorders>
              <w:bottom w:val="single" w:sz="8" w:space="0" w:color="auto"/>
            </w:tcBorders>
            <w:vAlign w:val="bottom"/>
          </w:tcPr>
          <w:p w14:paraId="3501521A" w14:textId="77777777" w:rsidR="006F3C6A" w:rsidRPr="00E37705" w:rsidRDefault="006F3C6A" w:rsidP="000B2E6F">
            <w:pPr>
              <w:spacing w:after="120"/>
              <w:jc w:val="left"/>
              <w:rPr>
                <w:lang w:val="fr-FR"/>
              </w:rPr>
            </w:pPr>
            <w:bookmarkStart w:id="0" w:name="_Hlk137651738"/>
            <w:r w:rsidRPr="00E37705">
              <w:rPr>
                <w:noProof/>
                <w:lang w:val="fr-FR"/>
              </w:rPr>
              <w:drawing>
                <wp:inline distT="0" distB="0" distL="0" distR="0" wp14:anchorId="3501529A" wp14:editId="3501529B">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tcFitText/>
            <w:vAlign w:val="bottom"/>
          </w:tcPr>
          <w:p w14:paraId="3501521B" w14:textId="77777777" w:rsidR="006F3C6A" w:rsidRPr="00E37705" w:rsidRDefault="006F3C6A" w:rsidP="000B2E6F">
            <w:pPr>
              <w:spacing w:after="120"/>
              <w:jc w:val="left"/>
              <w:rPr>
                <w:lang w:val="fr-FR"/>
              </w:rPr>
            </w:pPr>
            <w:r w:rsidRPr="00E37705">
              <w:rPr>
                <w:noProof/>
                <w:lang w:val="fr-FR"/>
              </w:rPr>
              <w:drawing>
                <wp:inline distT="0" distB="0" distL="0" distR="0" wp14:anchorId="3501529C" wp14:editId="3501529D">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3501521C" w14:textId="77777777" w:rsidR="006F3C6A" w:rsidRPr="00E37705" w:rsidRDefault="006F3C6A" w:rsidP="000B2E6F">
            <w:pPr>
              <w:pStyle w:val="ABSymbol"/>
              <w:rPr>
                <w:lang w:val="fr-FR"/>
              </w:rPr>
            </w:pPr>
            <w:r w:rsidRPr="00E37705">
              <w:rPr>
                <w:sz w:val="40"/>
                <w:szCs w:val="40"/>
                <w:lang w:val="fr-FR"/>
              </w:rPr>
              <w:t>CBD</w:t>
            </w:r>
            <w:r w:rsidRPr="00E37705">
              <w:rPr>
                <w:lang w:val="fr-FR"/>
              </w:rPr>
              <w:t>/SBSTTA/28/L.1</w:t>
            </w:r>
          </w:p>
        </w:tc>
      </w:tr>
      <w:tr w:rsidR="006F3C6A" w:rsidRPr="00E37705" w14:paraId="35015224" w14:textId="77777777" w:rsidTr="000B2E6F">
        <w:tc>
          <w:tcPr>
            <w:tcW w:w="2297" w:type="pct"/>
            <w:gridSpan w:val="2"/>
            <w:tcBorders>
              <w:top w:val="single" w:sz="8" w:space="0" w:color="auto"/>
              <w:bottom w:val="single" w:sz="12" w:space="0" w:color="auto"/>
            </w:tcBorders>
          </w:tcPr>
          <w:p w14:paraId="3501521E" w14:textId="77777777" w:rsidR="006F3C6A" w:rsidRPr="00E37705" w:rsidRDefault="006F3C6A" w:rsidP="000B2E6F">
            <w:pPr>
              <w:pStyle w:val="Cornernotation"/>
              <w:suppressLineNumbers/>
              <w:suppressAutoHyphens/>
              <w:spacing w:before="120" w:after="120"/>
              <w:ind w:right="0"/>
              <w:rPr>
                <w:lang w:val="fr-FR"/>
              </w:rPr>
            </w:pPr>
            <w:r w:rsidRPr="00E37705">
              <w:rPr>
                <w:b w:val="0"/>
                <w:bCs/>
                <w:noProof/>
                <w:lang w:val="fr-FR"/>
              </w:rPr>
              <w:drawing>
                <wp:inline distT="0" distB="0" distL="0" distR="0" wp14:anchorId="3501529E" wp14:editId="3501529F">
                  <wp:extent cx="2857500" cy="1076325"/>
                  <wp:effectExtent l="0" t="0" r="0" b="9525"/>
                  <wp:docPr id="3"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3501521F" w14:textId="5B49470A" w:rsidR="006F3C6A" w:rsidRPr="00E37705" w:rsidRDefault="006F3C6A" w:rsidP="000B2E6F">
            <w:pPr>
              <w:ind w:left="2584"/>
              <w:rPr>
                <w:noProof/>
                <w:sz w:val="22"/>
                <w:szCs w:val="22"/>
                <w:lang w:val="fr-FR"/>
              </w:rPr>
            </w:pPr>
            <w:r w:rsidRPr="00E37705">
              <w:rPr>
                <w:noProof/>
                <w:lang w:val="fr-FR"/>
              </w:rPr>
              <w:t>Distr. limitée</w:t>
            </w:r>
          </w:p>
          <w:p w14:paraId="35015220" w14:textId="501480E7" w:rsidR="006F3C6A" w:rsidRPr="00E37705" w:rsidRDefault="00D31499" w:rsidP="000B2E6F">
            <w:pPr>
              <w:ind w:left="2584"/>
              <w:rPr>
                <w:sz w:val="22"/>
                <w:szCs w:val="22"/>
                <w:lang w:val="fr-FR"/>
              </w:rPr>
            </w:pPr>
            <w:r>
              <w:rPr>
                <w:sz w:val="22"/>
                <w:szCs w:val="22"/>
                <w:lang w:val="fr-FR"/>
              </w:rPr>
              <w:t>31 juillet</w:t>
            </w:r>
            <w:r w:rsidR="006F3C6A" w:rsidRPr="00E37705">
              <w:rPr>
                <w:sz w:val="22"/>
                <w:szCs w:val="22"/>
                <w:lang w:val="fr-FR"/>
              </w:rPr>
              <w:t> 2026</w:t>
            </w:r>
          </w:p>
          <w:p w14:paraId="35015221" w14:textId="77777777" w:rsidR="006F3C6A" w:rsidRPr="00E37705" w:rsidRDefault="006F3C6A" w:rsidP="000B2E6F">
            <w:pPr>
              <w:pStyle w:val="AEDistrNormal"/>
              <w:ind w:left="2583"/>
              <w:rPr>
                <w:lang w:val="fr-FR"/>
              </w:rPr>
            </w:pPr>
            <w:r w:rsidRPr="00E37705">
              <w:rPr>
                <w:lang w:val="fr-FR"/>
              </w:rPr>
              <w:t>Français</w:t>
            </w:r>
          </w:p>
          <w:p w14:paraId="35015222" w14:textId="6302BF67" w:rsidR="006F3C6A" w:rsidRPr="00E37705" w:rsidRDefault="006F3C6A" w:rsidP="000B2E6F">
            <w:pPr>
              <w:ind w:left="2584"/>
              <w:rPr>
                <w:sz w:val="22"/>
                <w:szCs w:val="22"/>
                <w:lang w:val="fr-FR"/>
              </w:rPr>
            </w:pPr>
            <w:r w:rsidRPr="00E37705">
              <w:rPr>
                <w:lang w:val="fr-FR"/>
              </w:rPr>
              <w:t>Original</w:t>
            </w:r>
            <w:r w:rsidR="00D31499">
              <w:rPr>
                <w:lang w:val="fr-FR"/>
              </w:rPr>
              <w:t xml:space="preserve"> </w:t>
            </w:r>
            <w:r w:rsidRPr="00E37705">
              <w:rPr>
                <w:lang w:val="fr-FR"/>
              </w:rPr>
              <w:t>: anglais</w:t>
            </w:r>
          </w:p>
          <w:p w14:paraId="35015223" w14:textId="77777777" w:rsidR="006F3C6A" w:rsidRPr="00E37705" w:rsidRDefault="006F3C6A" w:rsidP="000B2E6F">
            <w:pPr>
              <w:rPr>
                <w:lang w:val="fr-FR"/>
              </w:rPr>
            </w:pPr>
          </w:p>
        </w:tc>
      </w:tr>
    </w:tbl>
    <w:p w14:paraId="35015225" w14:textId="77777777" w:rsidR="006F3C6A" w:rsidRPr="00E37705" w:rsidRDefault="006F3C6A" w:rsidP="006F3C6A">
      <w:pPr>
        <w:pStyle w:val="AFCorN12Bold"/>
        <w:rPr>
          <w:noProof/>
          <w:lang w:val="fr-FR"/>
        </w:rPr>
      </w:pPr>
      <w:r w:rsidRPr="00E37705">
        <w:rPr>
          <w:noProof/>
          <w:lang w:val="fr-FR"/>
        </w:rPr>
        <w:t>Organe subsidiaire chargé de fournir des avis</w:t>
      </w:r>
    </w:p>
    <w:p w14:paraId="35015226" w14:textId="3DA20731" w:rsidR="006F3C6A" w:rsidRPr="00E37705" w:rsidRDefault="006F3C6A" w:rsidP="006F3C6A">
      <w:pPr>
        <w:pStyle w:val="AFCorN12Bold"/>
        <w:rPr>
          <w:noProof/>
          <w:lang w:val="fr-FR"/>
        </w:rPr>
      </w:pPr>
      <w:r w:rsidRPr="00E37705">
        <w:rPr>
          <w:noProof/>
          <w:lang w:val="fr-FR"/>
        </w:rPr>
        <w:t>scientifiques, techniques et technologiques</w:t>
      </w:r>
    </w:p>
    <w:p w14:paraId="35015227" w14:textId="77777777" w:rsidR="006F3C6A" w:rsidRPr="00E37705" w:rsidRDefault="006F3C6A" w:rsidP="006F3C6A">
      <w:pPr>
        <w:pStyle w:val="AFCorNBold"/>
        <w:rPr>
          <w:noProof/>
          <w:lang w:val="fr-FR"/>
        </w:rPr>
      </w:pPr>
      <w:r w:rsidRPr="00E37705">
        <w:rPr>
          <w:noProof/>
          <w:lang w:val="fr-FR"/>
        </w:rPr>
        <w:t>Vingt</w:t>
      </w:r>
      <w:r w:rsidR="000B2E6F" w:rsidRPr="00E37705">
        <w:rPr>
          <w:noProof/>
          <w:lang w:val="fr-FR"/>
        </w:rPr>
        <w:noBreakHyphen/>
      </w:r>
      <w:r w:rsidRPr="00E37705">
        <w:rPr>
          <w:noProof/>
          <w:lang w:val="fr-FR"/>
        </w:rPr>
        <w:t xml:space="preserve">huitième réunion </w:t>
      </w:r>
    </w:p>
    <w:p w14:paraId="35015228" w14:textId="0BFAC483" w:rsidR="006F3C6A" w:rsidRPr="00E37705" w:rsidRDefault="006F3C6A" w:rsidP="006F3C6A">
      <w:pPr>
        <w:pStyle w:val="AEDistrNormal"/>
        <w:rPr>
          <w:noProof/>
          <w:lang w:val="fr-FR"/>
        </w:rPr>
      </w:pPr>
      <w:r w:rsidRPr="00E37705">
        <w:rPr>
          <w:noProof/>
          <w:lang w:val="fr-FR"/>
        </w:rPr>
        <w:t>Nairobi, 27 juillet</w:t>
      </w:r>
      <w:r w:rsidR="00D31499">
        <w:rPr>
          <w:noProof/>
          <w:lang w:val="fr-FR"/>
        </w:rPr>
        <w:t>-</w:t>
      </w:r>
      <w:r w:rsidRPr="00E37705">
        <w:rPr>
          <w:noProof/>
          <w:lang w:val="fr-FR"/>
        </w:rPr>
        <w:t>1</w:t>
      </w:r>
      <w:r w:rsidRPr="00E37705">
        <w:rPr>
          <w:noProof/>
          <w:vertAlign w:val="superscript"/>
          <w:lang w:val="fr-FR"/>
        </w:rPr>
        <w:t>er </w:t>
      </w:r>
      <w:r w:rsidRPr="00E37705">
        <w:rPr>
          <w:noProof/>
          <w:lang w:val="fr-FR"/>
        </w:rPr>
        <w:t>août 2026</w:t>
      </w:r>
    </w:p>
    <w:p w14:paraId="35015229" w14:textId="7AEBF017" w:rsidR="006F3C6A" w:rsidRPr="00E37705" w:rsidRDefault="00812D3B" w:rsidP="006F3C6A">
      <w:pPr>
        <w:pStyle w:val="AFCorNNormal"/>
        <w:rPr>
          <w:lang w:val="fr-FR"/>
        </w:rPr>
      </w:pPr>
      <w:r w:rsidRPr="00E37705">
        <w:rPr>
          <w:noProof/>
          <w:lang w:val="fr-FR"/>
        </w:rPr>
        <w:t>Point </w:t>
      </w:r>
      <w:r w:rsidR="006F3C6A" w:rsidRPr="00E37705">
        <w:rPr>
          <w:noProof/>
          <w:lang w:val="fr-FR"/>
        </w:rPr>
        <w:t>10</w:t>
      </w:r>
      <w:r w:rsidR="006F3C6A" w:rsidRPr="00E37705">
        <w:rPr>
          <w:lang w:val="fr-FR"/>
        </w:rPr>
        <w:t xml:space="preserve"> de l’ordre du jour</w:t>
      </w:r>
    </w:p>
    <w:p w14:paraId="3501522A" w14:textId="77777777" w:rsidR="006F3C6A" w:rsidRPr="00E37705" w:rsidRDefault="006F3C6A" w:rsidP="006F3C6A">
      <w:pPr>
        <w:pStyle w:val="AFCorNBold"/>
        <w:rPr>
          <w:lang w:val="fr-FR"/>
        </w:rPr>
      </w:pPr>
      <w:r w:rsidRPr="00E37705">
        <w:rPr>
          <w:lang w:val="fr-FR"/>
        </w:rPr>
        <w:t>Adoption du rapport</w:t>
      </w:r>
    </w:p>
    <w:bookmarkEnd w:id="0"/>
    <w:p w14:paraId="3501522B" w14:textId="77777777" w:rsidR="006F3C6A" w:rsidRPr="00E37705" w:rsidRDefault="006F3C6A" w:rsidP="006F3C6A">
      <w:pPr>
        <w:pStyle w:val="CBDTitle"/>
        <w:rPr>
          <w:szCs w:val="28"/>
          <w:lang w:val="fr-FR"/>
        </w:rPr>
      </w:pPr>
      <w:r w:rsidRPr="00E37705">
        <w:rPr>
          <w:rFonts w:eastAsia="Times New Roman"/>
          <w:bCs/>
          <w:szCs w:val="28"/>
          <w:lang w:val="fr-FR"/>
        </w:rPr>
        <w:t>Projet de rapport de la réunion</w:t>
      </w:r>
    </w:p>
    <w:p w14:paraId="3501522C" w14:textId="77777777" w:rsidR="006F3C6A" w:rsidRPr="00E37705" w:rsidRDefault="006F3C6A" w:rsidP="006F3C6A">
      <w:pPr>
        <w:pStyle w:val="CBDH1"/>
        <w:rPr>
          <w:lang w:val="fr-FR"/>
        </w:rPr>
      </w:pPr>
      <w:r w:rsidRPr="00E37705">
        <w:rPr>
          <w:lang w:val="fr-FR"/>
        </w:rPr>
        <w:t>Introduction</w:t>
      </w:r>
    </w:p>
    <w:p w14:paraId="3501522D" w14:textId="77777777" w:rsidR="006F3C6A" w:rsidRPr="00E37705" w:rsidRDefault="006F3C6A" w:rsidP="006F3C6A">
      <w:pPr>
        <w:pStyle w:val="CBDNormalNumber"/>
        <w:rPr>
          <w:lang w:val="fr-FR"/>
        </w:rPr>
      </w:pPr>
      <w:r w:rsidRPr="00E37705">
        <w:rPr>
          <w:rFonts w:eastAsia="Times New Roman"/>
          <w:lang w:val="fr-FR"/>
        </w:rPr>
        <w:t xml:space="preserve">La </w:t>
      </w:r>
      <w:r w:rsidRPr="00E37705">
        <w:rPr>
          <w:rFonts w:eastAsia="Times New Roman"/>
          <w:noProof/>
          <w:lang w:val="fr-FR"/>
        </w:rPr>
        <w:t>vingt</w:t>
      </w:r>
      <w:r w:rsidR="000B2E6F" w:rsidRPr="00E37705">
        <w:rPr>
          <w:rFonts w:eastAsia="Times New Roman"/>
          <w:noProof/>
          <w:lang w:val="fr-FR"/>
        </w:rPr>
        <w:noBreakHyphen/>
      </w:r>
      <w:r w:rsidRPr="00E37705">
        <w:rPr>
          <w:rFonts w:eastAsia="Times New Roman"/>
          <w:noProof/>
          <w:lang w:val="fr-FR"/>
        </w:rPr>
        <w:t>huitième réunion</w:t>
      </w:r>
      <w:r w:rsidRPr="00E37705">
        <w:rPr>
          <w:rFonts w:eastAsia="Times New Roman"/>
          <w:lang w:val="fr-FR"/>
        </w:rPr>
        <w:t xml:space="preserve"> de l’Organe subsidiaire chargé de fournir des avis scientifiques, techniques et technologiques s’est tenue à Nairobi du 27 juillet au 1</w:t>
      </w:r>
      <w:r w:rsidRPr="00E37705">
        <w:rPr>
          <w:rFonts w:eastAsia="Times New Roman"/>
          <w:vertAlign w:val="superscript"/>
          <w:lang w:val="fr-FR"/>
        </w:rPr>
        <w:t>er</w:t>
      </w:r>
      <w:r w:rsidRPr="00E37705">
        <w:rPr>
          <w:rFonts w:eastAsia="Times New Roman"/>
          <w:lang w:val="fr-FR"/>
        </w:rPr>
        <w:t> août 2026. Ont participé à la réunion [à compléter].</w:t>
      </w:r>
    </w:p>
    <w:p w14:paraId="3501522E" w14:textId="77777777" w:rsidR="006F3C6A" w:rsidRPr="00E37705" w:rsidRDefault="00812D3B" w:rsidP="006F3C6A">
      <w:pPr>
        <w:pStyle w:val="CBDAgendaItem"/>
        <w:rPr>
          <w:caps/>
          <w:lang w:val="fr-FR"/>
        </w:rPr>
      </w:pPr>
      <w:r w:rsidRPr="00E37705">
        <w:rPr>
          <w:lang w:val="fr-FR"/>
        </w:rPr>
        <w:t>Point </w:t>
      </w:r>
      <w:r w:rsidR="006F3C6A" w:rsidRPr="00E37705">
        <w:rPr>
          <w:lang w:val="fr-FR"/>
        </w:rPr>
        <w:t>1</w:t>
      </w:r>
      <w:r w:rsidR="006F3C6A" w:rsidRPr="00E37705">
        <w:rPr>
          <w:lang w:val="fr-FR"/>
        </w:rPr>
        <w:br/>
      </w:r>
      <w:r w:rsidR="006F3C6A" w:rsidRPr="00E37705">
        <w:rPr>
          <w:rFonts w:ascii="Times New Roman" w:eastAsia="Times New Roman" w:hAnsi="Times New Roman" w:cs="Times New Roman"/>
          <w:bCs/>
          <w:lang w:val="fr-FR"/>
        </w:rPr>
        <w:t>Ouverture de la réunion</w:t>
      </w:r>
    </w:p>
    <w:p w14:paraId="3501522F" w14:textId="77777777" w:rsidR="006F3C6A" w:rsidRPr="00E37705" w:rsidRDefault="006F3C6A" w:rsidP="006F3C6A">
      <w:pPr>
        <w:pStyle w:val="CBDNormalNumber"/>
        <w:rPr>
          <w:lang w:val="fr-FR"/>
        </w:rPr>
      </w:pPr>
      <w:r w:rsidRPr="00E37705">
        <w:rPr>
          <w:rFonts w:eastAsia="Times New Roman"/>
          <w:lang w:val="fr-FR"/>
        </w:rPr>
        <w:t xml:space="preserve">La réunion a été déclarée ouverte le 27 juillet 2026 à 10 h 05, par le président, </w:t>
      </w:r>
      <w:r w:rsidRPr="00E37705">
        <w:rPr>
          <w:rFonts w:eastAsia="Times New Roman"/>
          <w:noProof/>
          <w:lang w:val="fr-FR"/>
        </w:rPr>
        <w:t>Jean Bruno Mikassa (Gabon</w:t>
      </w:r>
      <w:r w:rsidRPr="00E37705">
        <w:rPr>
          <w:rFonts w:eastAsia="Times New Roman"/>
          <w:lang w:val="fr-FR"/>
        </w:rPr>
        <w:t>).</w:t>
      </w:r>
    </w:p>
    <w:p w14:paraId="35015230" w14:textId="77777777" w:rsidR="006F3C6A" w:rsidRPr="00E37705" w:rsidRDefault="006F3C6A" w:rsidP="006F3C6A">
      <w:pPr>
        <w:pStyle w:val="CBDNormalNumber"/>
        <w:rPr>
          <w:lang w:val="fr-FR"/>
        </w:rPr>
      </w:pPr>
      <w:r w:rsidRPr="00E37705">
        <w:rPr>
          <w:rFonts w:eastAsia="Times New Roman"/>
          <w:lang w:val="fr-FR"/>
        </w:rPr>
        <w:t xml:space="preserve">Le président a souhaité la bienvenue aux participants à la réunion, qui se tenait à un stade critique de la mise en œuvre du Cadre mondial de la biodiversité </w:t>
      </w:r>
      <w:r w:rsidRPr="00E37705">
        <w:rPr>
          <w:rFonts w:eastAsia="Times New Roman"/>
          <w:noProof/>
          <w:lang w:val="fr-FR"/>
        </w:rPr>
        <w:t>de Kunming</w:t>
      </w:r>
      <w:r w:rsidR="000B2E6F" w:rsidRPr="00E37705">
        <w:rPr>
          <w:rFonts w:eastAsia="Times New Roman"/>
          <w:noProof/>
          <w:lang w:val="fr-FR"/>
        </w:rPr>
        <w:noBreakHyphen/>
      </w:r>
      <w:r w:rsidRPr="00E37705">
        <w:rPr>
          <w:rFonts w:eastAsia="Times New Roman"/>
          <w:noProof/>
          <w:lang w:val="fr-FR"/>
        </w:rPr>
        <w:t>Montréal. Il a remercié le Groupe consultatif spécial technique et scientifique pour l’élaboration du rapport mondial sur les progrès collectifs accomplis dans la mise en œuvre du Cadre mondial de la biodiversité de Kunming</w:t>
      </w:r>
      <w:r w:rsidR="000B2E6F" w:rsidRPr="00E37705">
        <w:rPr>
          <w:rFonts w:eastAsia="Times New Roman"/>
          <w:noProof/>
          <w:lang w:val="fr-FR"/>
        </w:rPr>
        <w:noBreakHyphen/>
      </w:r>
      <w:r w:rsidRPr="00E37705">
        <w:rPr>
          <w:rFonts w:eastAsia="Times New Roman"/>
          <w:noProof/>
          <w:lang w:val="fr-FR"/>
        </w:rPr>
        <w:t>Montréal, ainsi que tous les experts et examinateurs ayant contribué à l’élaboration du projet de rapport mondial sur les progrès collectifs accomplis dans la mise en œuvre du Cadre. En vertu de la décision </w:t>
      </w:r>
      <w:hyperlink r:id="rId13" w:history="1">
        <w:r w:rsidRPr="00E37705">
          <w:rPr>
            <w:rStyle w:val="Lienhypertexte"/>
            <w:noProof/>
            <w:lang w:val="fr-FR"/>
          </w:rPr>
          <w:t>16/32</w:t>
        </w:r>
      </w:hyperlink>
      <w:r w:rsidRPr="00E37705">
        <w:rPr>
          <w:rFonts w:eastAsia="Times New Roman"/>
          <w:noProof/>
          <w:lang w:val="fr-FR"/>
        </w:rPr>
        <w:t>, l’Organe subsidiaire était chargé de fournir des contributions scientifiques et techniques au processus d’examen et examinerait donc les principales conclusions du rapport, les lacunes recensées en matière de données et de connaissances ainsi que les possibilités de renforcer le cadre de suivi du Cadre mondial de la biodiversité de Kunming</w:t>
      </w:r>
      <w:r w:rsidR="000B2E6F" w:rsidRPr="00E37705">
        <w:rPr>
          <w:rFonts w:eastAsia="Times New Roman"/>
          <w:noProof/>
          <w:lang w:val="fr-FR"/>
        </w:rPr>
        <w:noBreakHyphen/>
      </w:r>
      <w:r w:rsidRPr="00E37705">
        <w:rPr>
          <w:rFonts w:eastAsia="Times New Roman"/>
          <w:noProof/>
          <w:lang w:val="fr-FR"/>
        </w:rPr>
        <w:t>Montréal et la base factuelle à l’appui de sa mise en œuvre, en vue d’élaborer des recommandations concrètes destinées à être examinées par la Conférence des Parties à sa dix</w:t>
      </w:r>
      <w:r w:rsidR="000B2E6F" w:rsidRPr="00E37705">
        <w:rPr>
          <w:rFonts w:eastAsia="Times New Roman"/>
          <w:noProof/>
          <w:lang w:val="fr-FR"/>
        </w:rPr>
        <w:noBreakHyphen/>
      </w:r>
      <w:r w:rsidRPr="00E37705">
        <w:rPr>
          <w:rFonts w:eastAsia="Times New Roman"/>
          <w:noProof/>
          <w:lang w:val="fr-FR"/>
        </w:rPr>
        <w:t>septième réunion. Outre l’examen mondial, d’autres questions scientifiques et techniques importantes inscrites à l’ordre du jour et essentielles à la mise en œuvre du Cadre comprenaient le cadre de suivi; les questions relatives au programme de travail de la Plateforme intergouvernementale scientifique et politique sur la biodiversité et les services écosystémiques; les résultats des travaux intersessions sur la biologie de synthèse; le projet d’orientations</w:t>
      </w:r>
      <w:r w:rsidRPr="00E37705">
        <w:rPr>
          <w:rFonts w:eastAsia="Times New Roman"/>
          <w:lang w:val="fr-FR"/>
        </w:rPr>
        <w:t xml:space="preserve"> et les meilleures pratiques en matière de gestion durable de la faune sauvage; l’examen stratégique et la mise à jour du programme de travail sur les aires protégées; ainsi que la mise en œuvre des modalités relatives aux zones marines d’importance écologique ou biologique. Le président a encouragé les délégations à faire preuve de concision dans leurs interventions, à rechercher des solutions de manière proactive et à faire des compromis. Il a souhaité à tous les participants une réunion productive et fructueuse.</w:t>
      </w:r>
    </w:p>
    <w:p w14:paraId="35015231" w14:textId="77777777" w:rsidR="006F3C6A" w:rsidRPr="00E37705" w:rsidRDefault="006F3C6A" w:rsidP="006F3C6A">
      <w:pPr>
        <w:pStyle w:val="CBDNormalNumber"/>
        <w:rPr>
          <w:lang w:val="fr-FR"/>
        </w:rPr>
      </w:pPr>
      <w:r w:rsidRPr="00E37705">
        <w:rPr>
          <w:rFonts w:eastAsia="Times New Roman"/>
          <w:lang w:val="fr-FR"/>
        </w:rPr>
        <w:lastRenderedPageBreak/>
        <w:t xml:space="preserve">Des allocutions liminaires ont été prononcées par la Directrice de la Division des écosystèmes du Programme des Nations Unies pour l’environnement (PNUE), Susan Gardner, au nom de la Directrice exécutive du PNUE, </w:t>
      </w:r>
      <w:r w:rsidRPr="00E37705">
        <w:rPr>
          <w:rFonts w:eastAsia="Times New Roman"/>
          <w:noProof/>
          <w:lang w:val="fr-FR"/>
        </w:rPr>
        <w:t>Inger Andersen, et par la Secrétaire exécutive du secrétariat de la Convention sur la diversité biologique, Astrid Schomaker</w:t>
      </w:r>
      <w:r w:rsidRPr="00E37705">
        <w:rPr>
          <w:rFonts w:eastAsia="Times New Roman"/>
          <w:lang w:val="fr-FR"/>
        </w:rPr>
        <w:t>.</w:t>
      </w:r>
    </w:p>
    <w:p w14:paraId="35015232" w14:textId="77777777" w:rsidR="006F3C6A" w:rsidRPr="00E37705" w:rsidRDefault="006F3C6A" w:rsidP="006F3C6A">
      <w:pPr>
        <w:pStyle w:val="CBDNormalNumber"/>
        <w:rPr>
          <w:lang w:val="fr-FR"/>
        </w:rPr>
      </w:pPr>
      <w:r w:rsidRPr="00E37705">
        <w:rPr>
          <w:rFonts w:eastAsia="Times New Roman"/>
          <w:lang w:val="fr-FR"/>
        </w:rPr>
        <w:t xml:space="preserve">La Directrice de la Division des écosystèmes du PNUE a souhaité la bienvenue aux délégués au siège du PNUE et a remercié le Bureau et le Secrétariat pour les préparatifs minutieux de la réunion. Soulignant l’importance de fonder la prise de décisions sur des données scientifiques, elle a déclaré que les réunions de l’Organe subsidiaire étaient le lieu où les données scientifiques étaient traduites en avis sur lesquels les gouvernements pouvaient s’appuyer en toute confiance. Plus précisément, la présente réunion offrait l’occasion de contribuer à faire en sorte que la mise en œuvre du Cadre soit guidée par les meilleures données disponibles. Il ressortait clairement du premier examen mondial du Cadre que les pays accomplissaient de réels progrès, mais qu’il fallait accélérer la mise en œuvre. Des politiques éclairées par les données scientifiques pouvaient produire des résultats concrets, comme en </w:t>
      </w:r>
      <w:r w:rsidRPr="00E37705">
        <w:rPr>
          <w:rFonts w:eastAsia="Times New Roman"/>
          <w:noProof/>
          <w:lang w:val="fr-FR"/>
        </w:rPr>
        <w:t>témoignaient le rétablissement du gorille de montagne en Afrique centrale, la conservation du palmier juçara au Brésil et le rebond des populations d’antilopes saïga au Kazakhstan. Le PNUE était fier</w:t>
      </w:r>
      <w:r w:rsidRPr="00E37705">
        <w:rPr>
          <w:rFonts w:eastAsia="Times New Roman"/>
          <w:lang w:val="fr-FR"/>
        </w:rPr>
        <w:t xml:space="preserve"> d’appuyer les travaux de l’Organe subsidiaire visant à renforcer l’interface entre la science et les politiques, afin que les meilleures connaissances scientifiques disponibles puissent éclairer les politiques relatives à la biodiversité. Remerciant l’Organe subsidiaire pour les travaux qu’il avait accomplis au fil des années et pour les nouvelles contributions qu’il apporterait dans les jours à venir, elle a souhaité aux délégués des discussions productives et une réunion fructueuse.</w:t>
      </w:r>
    </w:p>
    <w:p w14:paraId="35015233" w14:textId="77777777" w:rsidR="006F3C6A" w:rsidRPr="00E37705" w:rsidRDefault="006F3C6A" w:rsidP="006F3C6A">
      <w:pPr>
        <w:pStyle w:val="CBDNormalNumber"/>
        <w:rPr>
          <w:lang w:val="fr-FR"/>
        </w:rPr>
      </w:pPr>
      <w:r w:rsidRPr="00E37705">
        <w:rPr>
          <w:rFonts w:eastAsia="Times New Roman"/>
          <w:lang w:val="fr-FR"/>
        </w:rPr>
        <w:t xml:space="preserve">La Secrétaire exécutive a commencé par saluer l’hospitalité du gouvernement du Kenya et à remercier les différents gouvernements, l’Union européenne et </w:t>
      </w:r>
      <w:r w:rsidRPr="00E37705">
        <w:rPr>
          <w:rFonts w:eastAsia="Times New Roman"/>
          <w:noProof/>
          <w:lang w:val="fr-FR"/>
        </w:rPr>
        <w:t>l’Institut Fridtjof Nansen d’avoir fourni un appui financier pour permettre la participation de délégués de 118 Parties. Le temps restant pour mettre en œuvre le Cadre et obtenir des résultats mesurables étant limité, elle a souligné la nécessité de passer à une mise en œuvre accélérée, à des résultats mesurables et à des progrès concrets vers la réalisation des buts et des cibles du Cadre. Cela signifiait qu’il fallait relever le défi complexe consistant à démontrer les progrès collectifs accomplis, à renforcer la mise en œuvre et à garantir la responsabilisation. Le projet de rapport mondial sur les progrès collectifs accomplis dans la mise en œuvre du Cadre constituait une solide base factuelle offrant la possibilité d’évaluer les progrès, de recenser les lacunes persistantes et de renforcer les fondements scientifiques et techniques de l’action collective. Les travaux étroitement liés concernant le cadre de suivi étaient également importants, car des indicateurs fiables, scientifiquement solides et accessibles demeuraient essentiels pour mesurer les progrès et étayer l’élaboration de politiques fondées sur des données probantes. Elle a également mis en lumière d’autres questions particulièrement importantes qui seraient examinées au cours de la réunion, notamment l’évaluation des entreprises et de la biodiversité réalisée dans le cadre des travaux de la Plateforme intergouvernementale scientifique et politique sur la biodiversité et les services écosystémiques, la biologie de synthèse, la gestion durable de la faune sauvage et la mise en œuvre des modalités relatives aux zones marines d’importance écologique ou biologique. Dans l’ensemble, l’ampleur et la complexité de l’ordre du jour reflétaient celles de la crise de la biodiversité elle</w:t>
      </w:r>
      <w:r w:rsidR="000B2E6F" w:rsidRPr="00E37705">
        <w:rPr>
          <w:rFonts w:eastAsia="Times New Roman"/>
          <w:noProof/>
          <w:lang w:val="fr-FR"/>
        </w:rPr>
        <w:noBreakHyphen/>
      </w:r>
      <w:r w:rsidRPr="00E37705">
        <w:rPr>
          <w:rFonts w:eastAsia="Times New Roman"/>
          <w:noProof/>
          <w:lang w:val="fr-FR"/>
        </w:rPr>
        <w:t>même, ainsi que la complexité de la gouvernance de la biodiversité, tout en témoignant de l’élan croissant</w:t>
      </w:r>
      <w:r w:rsidRPr="00E37705">
        <w:rPr>
          <w:rFonts w:eastAsia="Times New Roman"/>
          <w:lang w:val="fr-FR"/>
        </w:rPr>
        <w:t xml:space="preserve"> et de l’engagement des Parties, des peuples autochtones et des communautés locales, des femmes, des jeunes, des organisations scientifiques et des partenaires œuvrant à l’appui de la mise en œuvre du Cadre. Elles montraient également que les travaux de l’Organe subsidiaire étaient plus importants que jamais.</w:t>
      </w:r>
    </w:p>
    <w:p w14:paraId="35015234" w14:textId="77777777" w:rsidR="006F3C6A" w:rsidRPr="00E37705" w:rsidRDefault="00812D3B" w:rsidP="006F3C6A">
      <w:pPr>
        <w:pStyle w:val="CBDAgendaItem"/>
        <w:rPr>
          <w:lang w:val="fr-FR"/>
        </w:rPr>
      </w:pPr>
      <w:r w:rsidRPr="00E37705">
        <w:rPr>
          <w:lang w:val="fr-FR"/>
        </w:rPr>
        <w:lastRenderedPageBreak/>
        <w:t>Point </w:t>
      </w:r>
      <w:r w:rsidR="006F3C6A" w:rsidRPr="00E37705">
        <w:rPr>
          <w:lang w:val="fr-FR"/>
        </w:rPr>
        <w:t>2</w:t>
      </w:r>
      <w:r w:rsidR="006F3C6A" w:rsidRPr="00E37705">
        <w:rPr>
          <w:lang w:val="fr-FR"/>
        </w:rPr>
        <w:br/>
      </w:r>
      <w:r w:rsidR="006F3C6A" w:rsidRPr="00E37705">
        <w:rPr>
          <w:rFonts w:ascii="Times New Roman" w:eastAsia="Times New Roman" w:hAnsi="Times New Roman" w:cs="Times New Roman"/>
          <w:bCs/>
          <w:lang w:val="fr-FR"/>
        </w:rPr>
        <w:t>Questions d’organisation</w:t>
      </w:r>
      <w:r w:rsidRPr="00E37705">
        <w:rPr>
          <w:rFonts w:ascii="Times New Roman" w:eastAsia="Times New Roman" w:hAnsi="Times New Roman" w:cs="Times New Roman"/>
          <w:bCs/>
          <w:lang w:val="fr-FR"/>
        </w:rPr>
        <w:t> :</w:t>
      </w:r>
      <w:r w:rsidR="006F3C6A" w:rsidRPr="00E37705">
        <w:rPr>
          <w:rFonts w:ascii="Times New Roman" w:eastAsia="Times New Roman" w:hAnsi="Times New Roman" w:cs="Times New Roman"/>
          <w:bCs/>
          <w:lang w:val="fr-FR"/>
        </w:rPr>
        <w:t xml:space="preserve"> élection du Bureau,</w:t>
      </w:r>
      <w:r w:rsidR="006F3C6A" w:rsidRPr="00E37705">
        <w:rPr>
          <w:rFonts w:ascii="Times New Roman" w:eastAsia="Times New Roman" w:hAnsi="Times New Roman" w:cs="Times New Roman"/>
          <w:lang w:val="fr-FR"/>
        </w:rPr>
        <w:br/>
      </w:r>
      <w:r w:rsidR="006F3C6A" w:rsidRPr="00E37705">
        <w:rPr>
          <w:rFonts w:ascii="Times New Roman" w:eastAsia="Times New Roman" w:hAnsi="Times New Roman" w:cs="Times New Roman"/>
          <w:bCs/>
          <w:lang w:val="fr-FR"/>
        </w:rPr>
        <w:t>adoption de l’ordre du jour et organisation des travaux</w:t>
      </w:r>
    </w:p>
    <w:p w14:paraId="35015235" w14:textId="77777777" w:rsidR="006F3C6A" w:rsidRPr="00E37705" w:rsidRDefault="006F3C6A" w:rsidP="006F3C6A">
      <w:pPr>
        <w:pStyle w:val="CBDH5"/>
        <w:rPr>
          <w:snapToGrid w:val="0"/>
          <w:lang w:val="fr-FR"/>
        </w:rPr>
      </w:pPr>
      <w:r w:rsidRPr="00E37705">
        <w:rPr>
          <w:snapToGrid w:val="0"/>
          <w:lang w:val="fr-FR"/>
        </w:rPr>
        <w:tab/>
      </w:r>
      <w:r w:rsidRPr="00E37705">
        <w:rPr>
          <w:rFonts w:eastAsia="Times New Roman"/>
          <w:bCs/>
          <w:lang w:val="fr-FR"/>
        </w:rPr>
        <w:t>Élection des représentants</w:t>
      </w:r>
    </w:p>
    <w:p w14:paraId="35015236" w14:textId="77777777" w:rsidR="006F3C6A" w:rsidRPr="00E37705" w:rsidRDefault="006F3C6A" w:rsidP="006F3C6A">
      <w:pPr>
        <w:pStyle w:val="CBDNormalNumber"/>
        <w:rPr>
          <w:noProof/>
          <w:kern w:val="22"/>
          <w:lang w:val="fr-FR"/>
        </w:rPr>
      </w:pPr>
      <w:r w:rsidRPr="00E37705">
        <w:rPr>
          <w:rFonts w:eastAsia="Times New Roman"/>
          <w:noProof/>
          <w:lang w:val="fr-FR"/>
        </w:rPr>
        <w:t>Conformément aux élections tenues aux vingt</w:t>
      </w:r>
      <w:r w:rsidR="000B2E6F" w:rsidRPr="00E37705">
        <w:rPr>
          <w:rFonts w:eastAsia="Times New Roman"/>
          <w:noProof/>
          <w:lang w:val="fr-FR"/>
        </w:rPr>
        <w:noBreakHyphen/>
      </w:r>
      <w:r w:rsidRPr="00E37705">
        <w:rPr>
          <w:rFonts w:eastAsia="Times New Roman"/>
          <w:noProof/>
          <w:lang w:val="fr-FR"/>
        </w:rPr>
        <w:t>sixième et vingt</w:t>
      </w:r>
      <w:r w:rsidR="000B2E6F" w:rsidRPr="00E37705">
        <w:rPr>
          <w:rFonts w:eastAsia="Times New Roman"/>
          <w:noProof/>
          <w:lang w:val="fr-FR"/>
        </w:rPr>
        <w:noBreakHyphen/>
      </w:r>
      <w:r w:rsidRPr="00E37705">
        <w:rPr>
          <w:rFonts w:eastAsia="Times New Roman"/>
          <w:noProof/>
          <w:lang w:val="fr-FR"/>
        </w:rPr>
        <w:t>septième réunions de l’Organe subsidiaire et à la seizième réunion de la Conférence des Parties, le Bureau de la vingt</w:t>
      </w:r>
      <w:r w:rsidR="000B2E6F" w:rsidRPr="00E37705">
        <w:rPr>
          <w:rFonts w:eastAsia="Times New Roman"/>
          <w:noProof/>
          <w:lang w:val="fr-FR"/>
        </w:rPr>
        <w:noBreakHyphen/>
      </w:r>
      <w:r w:rsidRPr="00E37705">
        <w:rPr>
          <w:rFonts w:eastAsia="Times New Roman"/>
          <w:noProof/>
          <w:lang w:val="fr-FR"/>
        </w:rPr>
        <w:t>huitième réunion de l’Organe subsidiaire se composait des membres ci</w:t>
      </w:r>
      <w:r w:rsidR="000B2E6F" w:rsidRPr="00E37705">
        <w:rPr>
          <w:rFonts w:eastAsia="Times New Roman"/>
          <w:noProof/>
          <w:lang w:val="fr-FR"/>
        </w:rPr>
        <w:noBreakHyphen/>
      </w:r>
      <w:r w:rsidRPr="00E37705">
        <w:rPr>
          <w:rFonts w:eastAsia="Times New Roman"/>
          <w:noProof/>
          <w:lang w:val="fr-FR"/>
        </w:rPr>
        <w:t>après</w:t>
      </w:r>
      <w:r w:rsidR="00812D3B" w:rsidRPr="00E37705">
        <w:rPr>
          <w:rFonts w:eastAsia="Times New Roman"/>
          <w:noProof/>
          <w:lang w:val="fr-FR"/>
        </w:rPr>
        <w:t> :</w:t>
      </w:r>
    </w:p>
    <w:p w14:paraId="35015237" w14:textId="77777777" w:rsidR="006F3C6A" w:rsidRPr="00E37705" w:rsidRDefault="006F3C6A" w:rsidP="006F3C6A">
      <w:pPr>
        <w:pStyle w:val="CBDNormalNoNumber"/>
        <w:tabs>
          <w:tab w:val="clear" w:pos="567"/>
          <w:tab w:val="clear" w:pos="1134"/>
          <w:tab w:val="clear" w:pos="1701"/>
        </w:tabs>
        <w:spacing w:after="60"/>
        <w:ind w:left="1134"/>
        <w:jc w:val="left"/>
        <w:rPr>
          <w:rFonts w:eastAsia="Times New Roman"/>
          <w:noProof/>
          <w:lang w:val="fr-FR"/>
        </w:rPr>
      </w:pPr>
      <w:r w:rsidRPr="00E37705">
        <w:rPr>
          <w:rFonts w:eastAsia="Times New Roman"/>
          <w:noProof/>
          <w:lang w:val="fr-FR"/>
        </w:rPr>
        <w:t>Jean Bruno Mikissa (Gabon), président</w:t>
      </w:r>
    </w:p>
    <w:p w14:paraId="35015238" w14:textId="77777777" w:rsidR="006F3C6A" w:rsidRPr="00E37705" w:rsidRDefault="006F3C6A" w:rsidP="006F3C6A">
      <w:pPr>
        <w:pStyle w:val="CBDNormalNoNumber"/>
        <w:tabs>
          <w:tab w:val="clear" w:pos="567"/>
          <w:tab w:val="clear" w:pos="1134"/>
          <w:tab w:val="clear" w:pos="1701"/>
        </w:tabs>
        <w:spacing w:after="60"/>
        <w:ind w:left="1134"/>
        <w:jc w:val="left"/>
        <w:rPr>
          <w:rFonts w:eastAsia="Times New Roman"/>
          <w:noProof/>
          <w:lang w:val="fr-FR"/>
        </w:rPr>
      </w:pPr>
      <w:r w:rsidRPr="00E37705">
        <w:rPr>
          <w:rFonts w:eastAsia="Times New Roman"/>
          <w:noProof/>
          <w:lang w:val="fr-FR"/>
        </w:rPr>
        <w:t>Mostafa Madbouhi (Maroc)</w:t>
      </w:r>
    </w:p>
    <w:p w14:paraId="35015239" w14:textId="77777777" w:rsidR="006F3C6A" w:rsidRPr="00E37705" w:rsidRDefault="006F3C6A" w:rsidP="006F3C6A">
      <w:pPr>
        <w:pStyle w:val="CBDNormalNoNumber"/>
        <w:tabs>
          <w:tab w:val="clear" w:pos="567"/>
          <w:tab w:val="clear" w:pos="1134"/>
          <w:tab w:val="clear" w:pos="1701"/>
        </w:tabs>
        <w:spacing w:after="60"/>
        <w:ind w:left="1134"/>
        <w:jc w:val="left"/>
        <w:rPr>
          <w:rFonts w:eastAsia="Times New Roman"/>
          <w:noProof/>
          <w:lang w:val="fr-FR"/>
        </w:rPr>
      </w:pPr>
      <w:r w:rsidRPr="00E37705">
        <w:rPr>
          <w:rFonts w:eastAsia="Times New Roman"/>
          <w:noProof/>
          <w:lang w:val="fr-FR"/>
        </w:rPr>
        <w:t>Dickson Chitupa (Zimbabwe)</w:t>
      </w:r>
    </w:p>
    <w:p w14:paraId="3501523A" w14:textId="5D6321E1" w:rsidR="006F3C6A" w:rsidRPr="00E37705" w:rsidRDefault="006F3C6A" w:rsidP="006F3C6A">
      <w:pPr>
        <w:pStyle w:val="CBDNormalNoNumber"/>
        <w:tabs>
          <w:tab w:val="clear" w:pos="567"/>
          <w:tab w:val="clear" w:pos="1134"/>
          <w:tab w:val="clear" w:pos="1701"/>
        </w:tabs>
        <w:spacing w:after="60"/>
        <w:ind w:left="1134"/>
        <w:jc w:val="left"/>
        <w:rPr>
          <w:rFonts w:eastAsia="Times New Roman"/>
          <w:noProof/>
          <w:lang w:val="fr-FR"/>
        </w:rPr>
      </w:pPr>
      <w:r w:rsidRPr="00E37705">
        <w:rPr>
          <w:rFonts w:eastAsia="Times New Roman"/>
          <w:noProof/>
          <w:lang w:val="fr-FR"/>
        </w:rPr>
        <w:t>Rosalinda Yatilman (États fédérés de Micronésie)</w:t>
      </w:r>
      <w:r w:rsidRPr="00E37705">
        <w:rPr>
          <w:rStyle w:val="Appelnotedebasdep"/>
          <w:noProof/>
          <w:lang w:val="fr-FR"/>
        </w:rPr>
        <w:footnoteReference w:id="1"/>
      </w:r>
      <w:r w:rsidRPr="00E37705">
        <w:rPr>
          <w:rFonts w:eastAsia="Times New Roman"/>
          <w:noProof/>
          <w:lang w:val="fr-FR"/>
        </w:rPr>
        <w:t xml:space="preserve"> avec Karl Fellenius (Îles Marshall) comme suppléant pour les questions relatives au Protocole de Cartagena</w:t>
      </w:r>
    </w:p>
    <w:p w14:paraId="3501523B" w14:textId="77777777" w:rsidR="006F3C6A" w:rsidRPr="00E37705" w:rsidRDefault="006F3C6A" w:rsidP="006F3C6A">
      <w:pPr>
        <w:pStyle w:val="CBDNormalNoNumber"/>
        <w:tabs>
          <w:tab w:val="clear" w:pos="567"/>
          <w:tab w:val="clear" w:pos="1134"/>
          <w:tab w:val="clear" w:pos="1701"/>
        </w:tabs>
        <w:spacing w:after="60"/>
        <w:ind w:left="1134"/>
        <w:jc w:val="left"/>
        <w:rPr>
          <w:rFonts w:eastAsia="Times New Roman"/>
          <w:noProof/>
          <w:lang w:val="fr-FR"/>
        </w:rPr>
      </w:pPr>
      <w:r w:rsidRPr="00E37705">
        <w:rPr>
          <w:rFonts w:eastAsia="Times New Roman"/>
          <w:noProof/>
          <w:lang w:val="fr-FR"/>
        </w:rPr>
        <w:t>Ruliyana Susanti (Indonésie)</w:t>
      </w:r>
    </w:p>
    <w:p w14:paraId="3501523C" w14:textId="77777777" w:rsidR="006F3C6A" w:rsidRPr="00E37705" w:rsidRDefault="006F3C6A" w:rsidP="006F3C6A">
      <w:pPr>
        <w:pStyle w:val="CBDNormalNoNumber"/>
        <w:tabs>
          <w:tab w:val="clear" w:pos="567"/>
          <w:tab w:val="clear" w:pos="1134"/>
          <w:tab w:val="clear" w:pos="1701"/>
        </w:tabs>
        <w:spacing w:after="60"/>
        <w:ind w:left="1134"/>
        <w:jc w:val="left"/>
        <w:rPr>
          <w:rFonts w:eastAsia="Times New Roman"/>
          <w:noProof/>
          <w:lang w:val="fr-FR"/>
        </w:rPr>
      </w:pPr>
      <w:r w:rsidRPr="00E37705">
        <w:rPr>
          <w:rFonts w:eastAsia="Times New Roman"/>
          <w:noProof/>
          <w:lang w:val="fr-FR"/>
        </w:rPr>
        <w:t>Karen Khachatrian (Arménie)</w:t>
      </w:r>
    </w:p>
    <w:p w14:paraId="3501523D" w14:textId="77777777" w:rsidR="006F3C6A" w:rsidRPr="00E37705" w:rsidRDefault="006F3C6A" w:rsidP="006F3C6A">
      <w:pPr>
        <w:pStyle w:val="CBDNormalNoNumber"/>
        <w:tabs>
          <w:tab w:val="clear" w:pos="567"/>
          <w:tab w:val="clear" w:pos="1134"/>
          <w:tab w:val="clear" w:pos="1701"/>
        </w:tabs>
        <w:spacing w:after="60"/>
        <w:ind w:left="1134"/>
        <w:jc w:val="left"/>
        <w:rPr>
          <w:rFonts w:eastAsia="Times New Roman"/>
          <w:noProof/>
          <w:lang w:val="fr-FR"/>
        </w:rPr>
      </w:pPr>
      <w:r w:rsidRPr="00E37705">
        <w:rPr>
          <w:rFonts w:eastAsia="Times New Roman"/>
          <w:noProof/>
          <w:lang w:val="fr-FR"/>
        </w:rPr>
        <w:t>Jan Plesnik (Tchéquie)</w:t>
      </w:r>
    </w:p>
    <w:p w14:paraId="3501523E" w14:textId="77777777" w:rsidR="006F3C6A" w:rsidRPr="00E37705" w:rsidRDefault="006F3C6A" w:rsidP="006F3C6A">
      <w:pPr>
        <w:pStyle w:val="CBDNormalNoNumber"/>
        <w:tabs>
          <w:tab w:val="clear" w:pos="567"/>
          <w:tab w:val="clear" w:pos="1134"/>
          <w:tab w:val="clear" w:pos="1701"/>
        </w:tabs>
        <w:spacing w:after="60"/>
        <w:ind w:left="1134"/>
        <w:jc w:val="left"/>
        <w:rPr>
          <w:rFonts w:eastAsia="Times New Roman"/>
          <w:noProof/>
          <w:lang w:val="fr-FR"/>
        </w:rPr>
      </w:pPr>
      <w:r w:rsidRPr="00E37705">
        <w:rPr>
          <w:rFonts w:eastAsia="Times New Roman"/>
          <w:noProof/>
          <w:lang w:val="fr-FR"/>
        </w:rPr>
        <w:t>Kishma Primus</w:t>
      </w:r>
      <w:r w:rsidR="000B2E6F" w:rsidRPr="00E37705">
        <w:rPr>
          <w:rFonts w:eastAsia="Times New Roman"/>
          <w:noProof/>
          <w:lang w:val="fr-FR"/>
        </w:rPr>
        <w:noBreakHyphen/>
      </w:r>
      <w:r w:rsidRPr="00E37705">
        <w:rPr>
          <w:rFonts w:eastAsia="Times New Roman"/>
          <w:noProof/>
          <w:lang w:val="fr-FR"/>
        </w:rPr>
        <w:t>Ormond (Antigua</w:t>
      </w:r>
      <w:r w:rsidR="000B2E6F" w:rsidRPr="00E37705">
        <w:rPr>
          <w:rFonts w:eastAsia="Times New Roman"/>
          <w:noProof/>
          <w:lang w:val="fr-FR"/>
        </w:rPr>
        <w:noBreakHyphen/>
      </w:r>
      <w:r w:rsidRPr="00E37705">
        <w:rPr>
          <w:rFonts w:eastAsia="Times New Roman"/>
          <w:noProof/>
          <w:lang w:val="fr-FR"/>
        </w:rPr>
        <w:t>et</w:t>
      </w:r>
      <w:r w:rsidR="000B2E6F" w:rsidRPr="00E37705">
        <w:rPr>
          <w:rFonts w:eastAsia="Times New Roman"/>
          <w:noProof/>
          <w:lang w:val="fr-FR"/>
        </w:rPr>
        <w:noBreakHyphen/>
      </w:r>
      <w:r w:rsidRPr="00E37705">
        <w:rPr>
          <w:rFonts w:eastAsia="Times New Roman"/>
          <w:noProof/>
          <w:lang w:val="fr-FR"/>
        </w:rPr>
        <w:t>Barbuda)</w:t>
      </w:r>
    </w:p>
    <w:p w14:paraId="3501523F" w14:textId="77777777" w:rsidR="006F3C6A" w:rsidRPr="00E37705" w:rsidRDefault="006F3C6A" w:rsidP="006F3C6A">
      <w:pPr>
        <w:pStyle w:val="CBDNormalNoNumber"/>
        <w:tabs>
          <w:tab w:val="clear" w:pos="567"/>
          <w:tab w:val="clear" w:pos="1134"/>
          <w:tab w:val="clear" w:pos="1701"/>
        </w:tabs>
        <w:spacing w:after="60"/>
        <w:ind w:left="1134"/>
        <w:jc w:val="left"/>
        <w:rPr>
          <w:rFonts w:eastAsia="Times New Roman"/>
          <w:noProof/>
          <w:lang w:val="fr-FR"/>
        </w:rPr>
      </w:pPr>
      <w:r w:rsidRPr="00E37705">
        <w:rPr>
          <w:rFonts w:eastAsia="Times New Roman"/>
          <w:noProof/>
          <w:lang w:val="fr-FR"/>
        </w:rPr>
        <w:t>Paulina Stowhas Salinas (Chili), avec Ana Laura Mello Villamarín (Uruguay) comme suppléante pour les questions relatives au Protocole de Cartagena et au Protocole de Nagoya</w:t>
      </w:r>
    </w:p>
    <w:p w14:paraId="35015240" w14:textId="77777777" w:rsidR="006F3C6A" w:rsidRPr="00E37705" w:rsidRDefault="006F3C6A" w:rsidP="006F3C6A">
      <w:pPr>
        <w:pStyle w:val="CBDNormalNoNumber"/>
        <w:tabs>
          <w:tab w:val="clear" w:pos="567"/>
          <w:tab w:val="clear" w:pos="1134"/>
          <w:tab w:val="clear" w:pos="1701"/>
        </w:tabs>
        <w:spacing w:after="60"/>
        <w:ind w:left="1134"/>
        <w:jc w:val="left"/>
        <w:rPr>
          <w:rFonts w:eastAsia="Times New Roman"/>
          <w:noProof/>
          <w:lang w:val="fr-FR"/>
        </w:rPr>
      </w:pPr>
      <w:r w:rsidRPr="00E37705">
        <w:rPr>
          <w:rFonts w:eastAsia="Times New Roman"/>
          <w:noProof/>
          <w:lang w:val="fr-FR"/>
        </w:rPr>
        <w:t>Niklaus Wagner (Suisse)</w:t>
      </w:r>
    </w:p>
    <w:p w14:paraId="35015241" w14:textId="77777777" w:rsidR="006F3C6A" w:rsidRPr="00E37705" w:rsidRDefault="006F3C6A" w:rsidP="006F3C6A">
      <w:pPr>
        <w:pStyle w:val="CBDNormalNoNumber"/>
        <w:tabs>
          <w:tab w:val="clear" w:pos="567"/>
          <w:tab w:val="clear" w:pos="1134"/>
          <w:tab w:val="clear" w:pos="1701"/>
        </w:tabs>
        <w:spacing w:after="60"/>
        <w:ind w:left="1134"/>
        <w:jc w:val="left"/>
        <w:rPr>
          <w:noProof/>
          <w:lang w:val="fr-FR"/>
        </w:rPr>
      </w:pPr>
      <w:r w:rsidRPr="00E37705">
        <w:rPr>
          <w:rFonts w:eastAsia="Times New Roman"/>
          <w:noProof/>
          <w:lang w:val="fr-FR"/>
        </w:rPr>
        <w:t>Sanne Kruid (Royaume des Pays</w:t>
      </w:r>
      <w:r w:rsidR="000B2E6F" w:rsidRPr="00E37705">
        <w:rPr>
          <w:rFonts w:eastAsia="Times New Roman"/>
          <w:noProof/>
          <w:lang w:val="fr-FR"/>
        </w:rPr>
        <w:noBreakHyphen/>
      </w:r>
      <w:r w:rsidRPr="00E37705">
        <w:rPr>
          <w:rFonts w:eastAsia="Times New Roman"/>
          <w:noProof/>
          <w:lang w:val="fr-FR"/>
        </w:rPr>
        <w:t>Bas)</w:t>
      </w:r>
    </w:p>
    <w:p w14:paraId="35015242" w14:textId="77777777" w:rsidR="006F3C6A" w:rsidRPr="00E37705" w:rsidRDefault="006F3C6A" w:rsidP="006F3C6A">
      <w:pPr>
        <w:pStyle w:val="CBDNormalNumber"/>
        <w:rPr>
          <w:lang w:val="fr-FR"/>
        </w:rPr>
      </w:pPr>
      <w:r w:rsidRPr="00E37705">
        <w:rPr>
          <w:rFonts w:eastAsia="Times New Roman"/>
          <w:lang w:val="fr-FR"/>
        </w:rPr>
        <w:t>À la première séance plénière, le 27 juillet, il a été convenu que M. Wagner ferait office de Rapporteur.</w:t>
      </w:r>
    </w:p>
    <w:p w14:paraId="35015243" w14:textId="77777777" w:rsidR="006F3C6A" w:rsidRPr="00E37705" w:rsidRDefault="006F3C6A" w:rsidP="006F3C6A">
      <w:pPr>
        <w:pStyle w:val="CBDNormalNumber"/>
        <w:rPr>
          <w:lang w:val="fr-FR"/>
        </w:rPr>
      </w:pPr>
      <w:r w:rsidRPr="00E37705">
        <w:rPr>
          <w:rFonts w:eastAsia="Times New Roman"/>
          <w:lang w:val="fr-FR"/>
        </w:rPr>
        <w:t>Le Rapporteur a exprimé ses remerciements au nom de tous les participants.</w:t>
      </w:r>
    </w:p>
    <w:p w14:paraId="35015244" w14:textId="77777777" w:rsidR="006F3C6A" w:rsidRPr="00E37705" w:rsidRDefault="006F3C6A" w:rsidP="006F3C6A">
      <w:pPr>
        <w:pStyle w:val="CBDNormalNumber"/>
        <w:rPr>
          <w:noProof/>
          <w:lang w:val="fr-FR"/>
        </w:rPr>
      </w:pPr>
      <w:r w:rsidRPr="00E37705">
        <w:rPr>
          <w:rFonts w:eastAsia="Times New Roman"/>
          <w:lang w:val="fr-FR"/>
        </w:rPr>
        <w:t xml:space="preserve">À sa [à compléter] séance plénière, l’Organe subsidiaire a élu les membres suivants qui siégeront au Bureau pour un mandat commençant à la fin de la présente réunion et se terminant à la clôture de sa trentième réunion, afin de remplacer les membres – et le cas échéant les suppléants pour les questions </w:t>
      </w:r>
      <w:r w:rsidRPr="00E37705">
        <w:rPr>
          <w:rFonts w:eastAsia="Times New Roman"/>
          <w:noProof/>
          <w:lang w:val="fr-FR"/>
        </w:rPr>
        <w:t>relatives aux Protocoles –  du Chili, de la Tchéquie, de l’Indonésie, du Maroc et du Royaume des Pays</w:t>
      </w:r>
      <w:r w:rsidR="000B2E6F" w:rsidRPr="00E37705">
        <w:rPr>
          <w:rFonts w:eastAsia="Times New Roman"/>
          <w:noProof/>
          <w:lang w:val="fr-FR"/>
        </w:rPr>
        <w:noBreakHyphen/>
      </w:r>
      <w:r w:rsidRPr="00E37705">
        <w:rPr>
          <w:rFonts w:eastAsia="Times New Roman"/>
          <w:noProof/>
          <w:lang w:val="fr-FR"/>
        </w:rPr>
        <w:t>Bas</w:t>
      </w:r>
      <w:r w:rsidR="00812D3B" w:rsidRPr="00E37705">
        <w:rPr>
          <w:rFonts w:eastAsia="Times New Roman"/>
          <w:noProof/>
          <w:lang w:val="fr-FR"/>
        </w:rPr>
        <w:t> :</w:t>
      </w:r>
      <w:r w:rsidRPr="00E37705">
        <w:rPr>
          <w:rFonts w:eastAsia="Times New Roman"/>
          <w:noProof/>
          <w:lang w:val="fr-FR"/>
        </w:rPr>
        <w:t xml:space="preserve"> Joseph Sapunka Turay (Sierra Leone), [à venir]</w:t>
      </w:r>
      <w:r w:rsidR="00566623" w:rsidRPr="00E37705">
        <w:rPr>
          <w:rFonts w:eastAsia="Times New Roman"/>
          <w:noProof/>
          <w:lang w:val="fr-FR"/>
        </w:rPr>
        <w:t>, [à venir],</w:t>
      </w:r>
      <w:r w:rsidRPr="00E37705">
        <w:rPr>
          <w:rFonts w:eastAsia="Times New Roman"/>
          <w:noProof/>
          <w:lang w:val="fr-FR"/>
        </w:rPr>
        <w:t xml:space="preserve"> Hesiquio Benítez Díaz (Mexique) et Julie Hammer</w:t>
      </w:r>
      <w:r w:rsidR="000B2E6F" w:rsidRPr="00E37705">
        <w:rPr>
          <w:rFonts w:eastAsia="Times New Roman"/>
          <w:noProof/>
          <w:lang w:val="fr-FR"/>
        </w:rPr>
        <w:noBreakHyphen/>
      </w:r>
      <w:r w:rsidRPr="00E37705">
        <w:rPr>
          <w:rFonts w:eastAsia="Times New Roman"/>
          <w:noProof/>
          <w:lang w:val="fr-FR"/>
        </w:rPr>
        <w:t>Monart (France).</w:t>
      </w:r>
    </w:p>
    <w:p w14:paraId="35015245" w14:textId="77777777" w:rsidR="006F3C6A" w:rsidRPr="00E37705" w:rsidRDefault="00566623" w:rsidP="006F3C6A">
      <w:pPr>
        <w:pStyle w:val="CBDNormalNumber"/>
        <w:rPr>
          <w:lang w:val="fr-FR"/>
        </w:rPr>
      </w:pPr>
      <w:r w:rsidRPr="00E37705">
        <w:rPr>
          <w:rFonts w:eastAsia="Times New Roman"/>
          <w:lang w:val="fr-FR"/>
        </w:rPr>
        <w:t>[à compléter].</w:t>
      </w:r>
    </w:p>
    <w:p w14:paraId="35015246" w14:textId="77777777" w:rsidR="006F3C6A" w:rsidRPr="00E37705" w:rsidRDefault="006F3C6A" w:rsidP="006F3C6A">
      <w:pPr>
        <w:pStyle w:val="CBDH5"/>
        <w:rPr>
          <w:b/>
          <w:snapToGrid w:val="0"/>
          <w:lang w:val="fr-FR"/>
        </w:rPr>
      </w:pPr>
      <w:r w:rsidRPr="00E37705">
        <w:rPr>
          <w:snapToGrid w:val="0"/>
          <w:lang w:val="fr-FR"/>
        </w:rPr>
        <w:tab/>
      </w:r>
      <w:r w:rsidRPr="00E37705">
        <w:rPr>
          <w:rFonts w:eastAsia="Times New Roman"/>
          <w:bCs/>
          <w:lang w:val="fr-FR"/>
        </w:rPr>
        <w:t>Adoption de l’ordre du jour et organisation des travaux</w:t>
      </w:r>
    </w:p>
    <w:p w14:paraId="35015247" w14:textId="061BDF04" w:rsidR="006F3C6A" w:rsidRPr="00E37705" w:rsidRDefault="006F3C6A" w:rsidP="006F3C6A">
      <w:pPr>
        <w:pStyle w:val="CBDNormalNumber"/>
        <w:rPr>
          <w:lang w:val="fr-FR"/>
        </w:rPr>
      </w:pPr>
      <w:r w:rsidRPr="00E37705">
        <w:rPr>
          <w:rFonts w:eastAsia="Times New Roman"/>
          <w:lang w:val="fr-FR"/>
        </w:rPr>
        <w:t xml:space="preserve">À sa première séance plénière, l’Organe subsidiaire a adopté l’ordre du </w:t>
      </w:r>
      <w:r w:rsidRPr="00E37705">
        <w:rPr>
          <w:rFonts w:eastAsia="Times New Roman"/>
          <w:noProof/>
          <w:lang w:val="fr-FR"/>
        </w:rPr>
        <w:t>jour ci</w:t>
      </w:r>
      <w:r w:rsidR="000B2E6F" w:rsidRPr="00E37705">
        <w:rPr>
          <w:rFonts w:eastAsia="Times New Roman"/>
          <w:noProof/>
          <w:lang w:val="fr-FR"/>
        </w:rPr>
        <w:noBreakHyphen/>
      </w:r>
      <w:r w:rsidRPr="00E37705">
        <w:rPr>
          <w:rFonts w:eastAsia="Times New Roman"/>
          <w:noProof/>
          <w:lang w:val="fr-FR"/>
        </w:rPr>
        <w:t>dessous,</w:t>
      </w:r>
      <w:r w:rsidRPr="00E37705">
        <w:rPr>
          <w:rFonts w:eastAsia="Times New Roman"/>
          <w:lang w:val="fr-FR"/>
        </w:rPr>
        <w:t xml:space="preserve"> qui s’appuie sur l’ordre du jour provisoire préparé par le Secrétariat</w:t>
      </w:r>
      <w:r w:rsidRPr="00E37705">
        <w:rPr>
          <w:rStyle w:val="Appelnotedebasdep"/>
          <w:lang w:val="fr-FR"/>
        </w:rPr>
        <w:footnoteReference w:id="2"/>
      </w:r>
      <w:r w:rsidR="007C18A8">
        <w:rPr>
          <w:rFonts w:eastAsia="Times New Roman"/>
          <w:lang w:val="fr-FR"/>
        </w:rPr>
        <w:t>.</w:t>
      </w:r>
    </w:p>
    <w:p w14:paraId="35015248" w14:textId="77777777" w:rsidR="006F3C6A" w:rsidRPr="00E37705" w:rsidRDefault="006F3C6A" w:rsidP="006F3C6A">
      <w:pPr>
        <w:pStyle w:val="CBDprov-agenda-item"/>
        <w:tabs>
          <w:tab w:val="clear" w:pos="1134"/>
        </w:tabs>
        <w:ind w:left="1701"/>
        <w:rPr>
          <w:snapToGrid w:val="0"/>
          <w:lang w:val="fr-FR"/>
        </w:rPr>
      </w:pPr>
      <w:r w:rsidRPr="00E37705">
        <w:rPr>
          <w:lang w:val="fr-FR"/>
        </w:rPr>
        <w:t>1.</w:t>
      </w:r>
      <w:r w:rsidRPr="00E37705">
        <w:rPr>
          <w:lang w:val="fr-FR"/>
        </w:rPr>
        <w:tab/>
      </w:r>
      <w:r w:rsidRPr="00E37705">
        <w:rPr>
          <w:rFonts w:eastAsia="Times New Roman"/>
          <w:lang w:val="fr-FR"/>
        </w:rPr>
        <w:t>Ouverture de la réunion</w:t>
      </w:r>
      <w:r w:rsidRPr="00E37705">
        <w:rPr>
          <w:lang w:val="fr-FR"/>
        </w:rPr>
        <w:t>.</w:t>
      </w:r>
    </w:p>
    <w:p w14:paraId="35015249" w14:textId="77777777" w:rsidR="006F3C6A" w:rsidRPr="00E37705" w:rsidRDefault="006F3C6A" w:rsidP="006F3C6A">
      <w:pPr>
        <w:pStyle w:val="CBDprov-agenda-item"/>
        <w:tabs>
          <w:tab w:val="clear" w:pos="1134"/>
        </w:tabs>
        <w:ind w:left="1701"/>
        <w:rPr>
          <w:snapToGrid w:val="0"/>
          <w:lang w:val="fr-FR"/>
        </w:rPr>
      </w:pPr>
      <w:r w:rsidRPr="00E37705">
        <w:rPr>
          <w:lang w:val="fr-FR"/>
        </w:rPr>
        <w:t>2.</w:t>
      </w:r>
      <w:r w:rsidRPr="00E37705">
        <w:rPr>
          <w:lang w:val="fr-FR"/>
        </w:rPr>
        <w:tab/>
      </w:r>
      <w:r w:rsidRPr="00E37705">
        <w:rPr>
          <w:rFonts w:eastAsia="Times New Roman"/>
          <w:lang w:val="fr-FR"/>
        </w:rPr>
        <w:t>Questions d’organisation</w:t>
      </w:r>
      <w:r w:rsidR="00812D3B" w:rsidRPr="00E37705">
        <w:rPr>
          <w:rFonts w:eastAsia="Times New Roman"/>
          <w:lang w:val="fr-FR"/>
        </w:rPr>
        <w:t> :</w:t>
      </w:r>
      <w:r w:rsidRPr="00E37705">
        <w:rPr>
          <w:rFonts w:eastAsia="Times New Roman"/>
          <w:lang w:val="fr-FR"/>
        </w:rPr>
        <w:t xml:space="preserve"> élection du Bureau, adoption de l’ordre du jour et organisation des travaux</w:t>
      </w:r>
      <w:r w:rsidRPr="00E37705">
        <w:rPr>
          <w:lang w:val="fr-FR"/>
        </w:rPr>
        <w:t>.</w:t>
      </w:r>
    </w:p>
    <w:p w14:paraId="3501524A" w14:textId="77777777" w:rsidR="006F3C6A" w:rsidRPr="00E37705" w:rsidRDefault="006F3C6A" w:rsidP="006F3C6A">
      <w:pPr>
        <w:pStyle w:val="CBDprov-agenda-item"/>
        <w:tabs>
          <w:tab w:val="clear" w:pos="1134"/>
        </w:tabs>
        <w:ind w:left="1701"/>
        <w:rPr>
          <w:lang w:val="fr-FR"/>
        </w:rPr>
      </w:pPr>
      <w:r w:rsidRPr="00E37705">
        <w:rPr>
          <w:snapToGrid w:val="0"/>
          <w:lang w:val="fr-FR"/>
        </w:rPr>
        <w:t>3</w:t>
      </w:r>
      <w:r w:rsidRPr="00E37705">
        <w:rPr>
          <w:lang w:val="fr-FR"/>
        </w:rPr>
        <w:t>.</w:t>
      </w:r>
      <w:r w:rsidRPr="00E37705">
        <w:rPr>
          <w:lang w:val="fr-FR"/>
        </w:rPr>
        <w:tab/>
      </w:r>
      <w:r w:rsidRPr="00E37705">
        <w:rPr>
          <w:rFonts w:eastAsia="Times New Roman"/>
          <w:lang w:val="fr-FR"/>
        </w:rPr>
        <w:t>Planification, suivi, établissement de rapports et examen</w:t>
      </w:r>
      <w:r w:rsidR="00812D3B" w:rsidRPr="00E37705">
        <w:rPr>
          <w:rFonts w:eastAsia="Times New Roman"/>
          <w:lang w:val="fr-FR"/>
        </w:rPr>
        <w:t> :</w:t>
      </w:r>
    </w:p>
    <w:p w14:paraId="3501524B" w14:textId="77777777" w:rsidR="006F3C6A" w:rsidRPr="00E37705" w:rsidRDefault="006F3C6A" w:rsidP="006F3C6A">
      <w:pPr>
        <w:pStyle w:val="CBDNormalNoNumber"/>
        <w:tabs>
          <w:tab w:val="clear" w:pos="567"/>
          <w:tab w:val="clear" w:pos="1134"/>
          <w:tab w:val="clear" w:pos="1701"/>
        </w:tabs>
        <w:ind w:left="2268" w:hanging="567"/>
        <w:jc w:val="left"/>
        <w:rPr>
          <w:noProof/>
          <w:snapToGrid w:val="0"/>
          <w:kern w:val="22"/>
          <w:lang w:val="fr-FR"/>
        </w:rPr>
      </w:pPr>
      <w:r w:rsidRPr="00E37705">
        <w:rPr>
          <w:snapToGrid w:val="0"/>
          <w:kern w:val="22"/>
          <w:lang w:val="fr-FR"/>
        </w:rPr>
        <w:t>a)</w:t>
      </w:r>
      <w:r w:rsidRPr="00E37705">
        <w:rPr>
          <w:snapToGrid w:val="0"/>
          <w:kern w:val="22"/>
          <w:lang w:val="fr-FR"/>
        </w:rPr>
        <w:tab/>
      </w:r>
      <w:r w:rsidRPr="00E37705">
        <w:rPr>
          <w:rFonts w:eastAsia="Times New Roman"/>
          <w:lang w:val="fr-FR"/>
        </w:rPr>
        <w:t xml:space="preserve">Examen mondial des progrès collectifs accomplis dans la mise en œuvre du Cadre mondial de la biodiversité </w:t>
      </w:r>
      <w:r w:rsidRPr="00E37705">
        <w:rPr>
          <w:rFonts w:eastAsia="Times New Roman"/>
          <w:noProof/>
          <w:lang w:val="fr-FR"/>
        </w:rPr>
        <w:t>de Kunming</w:t>
      </w:r>
      <w:r w:rsidR="000B2E6F" w:rsidRPr="00E37705">
        <w:rPr>
          <w:rFonts w:eastAsia="Times New Roman"/>
          <w:noProof/>
          <w:lang w:val="fr-FR"/>
        </w:rPr>
        <w:noBreakHyphen/>
      </w:r>
      <w:r w:rsidRPr="00E37705">
        <w:rPr>
          <w:rFonts w:eastAsia="Times New Roman"/>
          <w:noProof/>
          <w:lang w:val="fr-FR"/>
        </w:rPr>
        <w:t>Montréal;</w:t>
      </w:r>
    </w:p>
    <w:p w14:paraId="3501524C" w14:textId="77777777" w:rsidR="006F3C6A" w:rsidRPr="00E37705" w:rsidRDefault="006F3C6A" w:rsidP="006F3C6A">
      <w:pPr>
        <w:pStyle w:val="CBDNormalNoNumber"/>
        <w:tabs>
          <w:tab w:val="clear" w:pos="567"/>
          <w:tab w:val="clear" w:pos="1134"/>
          <w:tab w:val="clear" w:pos="1701"/>
        </w:tabs>
        <w:ind w:left="2268" w:hanging="567"/>
        <w:jc w:val="left"/>
        <w:rPr>
          <w:snapToGrid w:val="0"/>
          <w:kern w:val="22"/>
          <w:lang w:val="fr-FR"/>
        </w:rPr>
      </w:pPr>
      <w:r w:rsidRPr="00E37705">
        <w:rPr>
          <w:noProof/>
          <w:snapToGrid w:val="0"/>
          <w:kern w:val="22"/>
          <w:lang w:val="fr-FR"/>
        </w:rPr>
        <w:t>b)</w:t>
      </w:r>
      <w:r w:rsidRPr="00E37705">
        <w:rPr>
          <w:noProof/>
          <w:snapToGrid w:val="0"/>
          <w:kern w:val="22"/>
          <w:lang w:val="fr-FR"/>
        </w:rPr>
        <w:tab/>
      </w:r>
      <w:r w:rsidRPr="00E37705">
        <w:rPr>
          <w:rFonts w:eastAsia="Times New Roman"/>
          <w:noProof/>
          <w:lang w:val="fr-FR"/>
        </w:rPr>
        <w:t>Cadre de suivi du Cadre mondial de la biodiversité de Kunming</w:t>
      </w:r>
      <w:r w:rsidR="000B2E6F" w:rsidRPr="00E37705">
        <w:rPr>
          <w:rFonts w:eastAsia="Times New Roman"/>
          <w:noProof/>
          <w:lang w:val="fr-FR"/>
        </w:rPr>
        <w:noBreakHyphen/>
      </w:r>
      <w:r w:rsidRPr="00E37705">
        <w:rPr>
          <w:rFonts w:eastAsia="Times New Roman"/>
          <w:noProof/>
          <w:lang w:val="fr-FR"/>
        </w:rPr>
        <w:t>Montréal</w:t>
      </w:r>
      <w:r w:rsidRPr="00E37705">
        <w:rPr>
          <w:rFonts w:eastAsia="Times New Roman"/>
          <w:lang w:val="fr-FR"/>
        </w:rPr>
        <w:t>.</w:t>
      </w:r>
    </w:p>
    <w:p w14:paraId="3501524D" w14:textId="77777777" w:rsidR="006F3C6A" w:rsidRPr="00E37705" w:rsidRDefault="006F3C6A" w:rsidP="006F3C6A">
      <w:pPr>
        <w:pStyle w:val="CBDprov-agenda-item"/>
        <w:tabs>
          <w:tab w:val="clear" w:pos="1134"/>
        </w:tabs>
        <w:ind w:left="1701"/>
        <w:rPr>
          <w:noProof/>
          <w:lang w:val="fr-FR"/>
        </w:rPr>
      </w:pPr>
      <w:r w:rsidRPr="00E37705">
        <w:rPr>
          <w:snapToGrid w:val="0"/>
          <w:lang w:val="fr-FR"/>
        </w:rPr>
        <w:lastRenderedPageBreak/>
        <w:t>4</w:t>
      </w:r>
      <w:r w:rsidRPr="00E37705">
        <w:rPr>
          <w:lang w:val="fr-FR"/>
        </w:rPr>
        <w:t>.</w:t>
      </w:r>
      <w:r w:rsidRPr="00E37705">
        <w:rPr>
          <w:lang w:val="fr-FR"/>
        </w:rPr>
        <w:tab/>
      </w:r>
      <w:r w:rsidRPr="00E37705">
        <w:rPr>
          <w:rFonts w:eastAsia="Times New Roman"/>
          <w:lang w:val="fr-FR"/>
        </w:rPr>
        <w:t xml:space="preserve">Questions relatives au programme de travail de la Plateforme intergouvernementale scientifique et politique sur la biodiversité et les </w:t>
      </w:r>
      <w:r w:rsidRPr="00E37705">
        <w:rPr>
          <w:rFonts w:eastAsia="Times New Roman"/>
          <w:noProof/>
          <w:lang w:val="fr-FR"/>
        </w:rPr>
        <w:t>services écosystémiques</w:t>
      </w:r>
      <w:r w:rsidRPr="00E37705">
        <w:rPr>
          <w:noProof/>
          <w:lang w:val="fr-FR"/>
        </w:rPr>
        <w:t>.</w:t>
      </w:r>
    </w:p>
    <w:p w14:paraId="3501524E" w14:textId="77777777" w:rsidR="006F3C6A" w:rsidRPr="00E37705" w:rsidRDefault="006F3C6A" w:rsidP="006F3C6A">
      <w:pPr>
        <w:pStyle w:val="CBDprov-agenda-item"/>
        <w:tabs>
          <w:tab w:val="clear" w:pos="1134"/>
        </w:tabs>
        <w:ind w:left="1701"/>
        <w:rPr>
          <w:noProof/>
          <w:lang w:val="fr-FR"/>
        </w:rPr>
      </w:pPr>
      <w:r w:rsidRPr="00E37705">
        <w:rPr>
          <w:noProof/>
          <w:lang w:val="fr-FR"/>
        </w:rPr>
        <w:t>5.</w:t>
      </w:r>
      <w:r w:rsidRPr="00E37705">
        <w:rPr>
          <w:noProof/>
          <w:lang w:val="fr-FR"/>
        </w:rPr>
        <w:tab/>
      </w:r>
      <w:r w:rsidRPr="00E37705">
        <w:rPr>
          <w:rFonts w:eastAsia="Times New Roman"/>
          <w:noProof/>
          <w:lang w:val="fr-FR"/>
        </w:rPr>
        <w:t>Biologie de synthèse</w:t>
      </w:r>
      <w:r w:rsidRPr="00E37705">
        <w:rPr>
          <w:noProof/>
          <w:lang w:val="fr-FR"/>
        </w:rPr>
        <w:t>.</w:t>
      </w:r>
    </w:p>
    <w:p w14:paraId="3501524F" w14:textId="77777777" w:rsidR="006F3C6A" w:rsidRPr="00E37705" w:rsidRDefault="006F3C6A" w:rsidP="006F3C6A">
      <w:pPr>
        <w:pStyle w:val="CBDprov-agenda-item"/>
        <w:tabs>
          <w:tab w:val="clear" w:pos="1134"/>
        </w:tabs>
        <w:ind w:left="1701"/>
        <w:rPr>
          <w:noProof/>
          <w:lang w:val="fr-FR"/>
        </w:rPr>
      </w:pPr>
      <w:r w:rsidRPr="00E37705">
        <w:rPr>
          <w:noProof/>
          <w:lang w:val="fr-FR"/>
        </w:rPr>
        <w:t>6.</w:t>
      </w:r>
      <w:r w:rsidRPr="00E37705">
        <w:rPr>
          <w:noProof/>
          <w:lang w:val="fr-FR"/>
        </w:rPr>
        <w:tab/>
      </w:r>
      <w:r w:rsidRPr="00E37705">
        <w:rPr>
          <w:rFonts w:eastAsia="Times New Roman"/>
          <w:noProof/>
          <w:lang w:val="fr-FR"/>
        </w:rPr>
        <w:t>Gestion durable de la faune sauvage</w:t>
      </w:r>
      <w:r w:rsidRPr="00E37705">
        <w:rPr>
          <w:noProof/>
          <w:lang w:val="fr-FR"/>
        </w:rPr>
        <w:t>.</w:t>
      </w:r>
    </w:p>
    <w:p w14:paraId="35015250" w14:textId="77777777" w:rsidR="006F3C6A" w:rsidRPr="00E37705" w:rsidRDefault="006F3C6A" w:rsidP="006F3C6A">
      <w:pPr>
        <w:pStyle w:val="CBDprov-agenda-item"/>
        <w:tabs>
          <w:tab w:val="clear" w:pos="1134"/>
        </w:tabs>
        <w:ind w:left="1701"/>
        <w:rPr>
          <w:noProof/>
          <w:lang w:val="fr-FR"/>
        </w:rPr>
      </w:pPr>
      <w:r w:rsidRPr="00E37705">
        <w:rPr>
          <w:noProof/>
          <w:lang w:val="fr-FR"/>
        </w:rPr>
        <w:t>7.</w:t>
      </w:r>
      <w:r w:rsidRPr="00E37705">
        <w:rPr>
          <w:noProof/>
          <w:lang w:val="fr-FR"/>
        </w:rPr>
        <w:tab/>
      </w:r>
      <w:r w:rsidRPr="00E37705">
        <w:rPr>
          <w:rFonts w:eastAsia="Times New Roman"/>
          <w:noProof/>
          <w:lang w:val="fr-FR"/>
        </w:rPr>
        <w:t>Besoins scientifiques et techniques en vue d’appuyer la mise en œuvre du Cadre mondial de la biodiversité de Kunming</w:t>
      </w:r>
      <w:r w:rsidR="000B2E6F" w:rsidRPr="00E37705">
        <w:rPr>
          <w:rFonts w:eastAsia="Times New Roman"/>
          <w:noProof/>
          <w:lang w:val="fr-FR"/>
        </w:rPr>
        <w:noBreakHyphen/>
      </w:r>
      <w:r w:rsidRPr="00E37705">
        <w:rPr>
          <w:rFonts w:eastAsia="Times New Roman"/>
          <w:noProof/>
          <w:lang w:val="fr-FR"/>
        </w:rPr>
        <w:t>Montréal</w:t>
      </w:r>
      <w:r w:rsidR="00812D3B" w:rsidRPr="00E37705">
        <w:rPr>
          <w:rFonts w:eastAsia="Times New Roman"/>
          <w:noProof/>
          <w:lang w:val="fr-FR"/>
        </w:rPr>
        <w:t> :</w:t>
      </w:r>
      <w:r w:rsidRPr="00E37705">
        <w:rPr>
          <w:rFonts w:eastAsia="Times New Roman"/>
          <w:noProof/>
          <w:lang w:val="fr-FR"/>
        </w:rPr>
        <w:t xml:space="preserve"> examen stratégique et mise à jour du programme de travail sur les aires protégées.</w:t>
      </w:r>
    </w:p>
    <w:p w14:paraId="35015251" w14:textId="77777777" w:rsidR="006F3C6A" w:rsidRPr="00E37705" w:rsidRDefault="006F3C6A" w:rsidP="006F3C6A">
      <w:pPr>
        <w:pStyle w:val="CBDprov-agenda-item"/>
        <w:tabs>
          <w:tab w:val="clear" w:pos="1134"/>
        </w:tabs>
        <w:ind w:left="1701"/>
        <w:rPr>
          <w:lang w:val="fr-FR"/>
        </w:rPr>
      </w:pPr>
      <w:r w:rsidRPr="00E37705">
        <w:rPr>
          <w:lang w:val="fr-FR"/>
        </w:rPr>
        <w:t>8.</w:t>
      </w:r>
      <w:r w:rsidRPr="00E37705">
        <w:rPr>
          <w:lang w:val="fr-FR"/>
        </w:rPr>
        <w:tab/>
      </w:r>
      <w:r w:rsidRPr="00E37705">
        <w:rPr>
          <w:rFonts w:eastAsia="Times New Roman"/>
          <w:lang w:val="fr-FR"/>
        </w:rPr>
        <w:t>Biodiversité marine et côtière</w:t>
      </w:r>
      <w:r w:rsidRPr="00E37705">
        <w:rPr>
          <w:lang w:val="fr-FR"/>
        </w:rPr>
        <w:t>.</w:t>
      </w:r>
    </w:p>
    <w:p w14:paraId="35015252" w14:textId="77777777" w:rsidR="006F3C6A" w:rsidRPr="00E37705" w:rsidRDefault="006F3C6A" w:rsidP="006F3C6A">
      <w:pPr>
        <w:pStyle w:val="CBDprov-agenda-item"/>
        <w:tabs>
          <w:tab w:val="clear" w:pos="1134"/>
        </w:tabs>
        <w:ind w:left="1701"/>
        <w:rPr>
          <w:lang w:val="fr-FR"/>
        </w:rPr>
      </w:pPr>
      <w:r w:rsidRPr="00E37705">
        <w:rPr>
          <w:lang w:val="fr-FR"/>
        </w:rPr>
        <w:t>9.</w:t>
      </w:r>
      <w:r w:rsidRPr="00E37705">
        <w:rPr>
          <w:lang w:val="fr-FR"/>
        </w:rPr>
        <w:tab/>
      </w:r>
      <w:r w:rsidRPr="00E37705">
        <w:rPr>
          <w:rFonts w:eastAsia="Times New Roman"/>
          <w:lang w:val="fr-FR"/>
        </w:rPr>
        <w:t>Autres questions</w:t>
      </w:r>
      <w:r w:rsidRPr="00E37705">
        <w:rPr>
          <w:lang w:val="fr-FR"/>
        </w:rPr>
        <w:t>.</w:t>
      </w:r>
    </w:p>
    <w:p w14:paraId="35015253" w14:textId="77777777" w:rsidR="006F3C6A" w:rsidRPr="00E37705" w:rsidRDefault="006F3C6A" w:rsidP="006F3C6A">
      <w:pPr>
        <w:pStyle w:val="CBDprov-agenda-item"/>
        <w:tabs>
          <w:tab w:val="clear" w:pos="1134"/>
        </w:tabs>
        <w:ind w:left="1701"/>
        <w:rPr>
          <w:lang w:val="fr-FR"/>
        </w:rPr>
      </w:pPr>
      <w:r w:rsidRPr="00E37705">
        <w:rPr>
          <w:lang w:val="fr-FR"/>
        </w:rPr>
        <w:t>10.</w:t>
      </w:r>
      <w:r w:rsidRPr="00E37705">
        <w:rPr>
          <w:lang w:val="fr-FR"/>
        </w:rPr>
        <w:tab/>
      </w:r>
      <w:r w:rsidRPr="00E37705">
        <w:rPr>
          <w:rFonts w:eastAsia="Times New Roman"/>
          <w:lang w:val="fr-FR"/>
        </w:rPr>
        <w:t>Adoption du rapport</w:t>
      </w:r>
      <w:r w:rsidRPr="00E37705">
        <w:rPr>
          <w:lang w:val="fr-FR"/>
        </w:rPr>
        <w:t>.</w:t>
      </w:r>
    </w:p>
    <w:p w14:paraId="35015254" w14:textId="77777777" w:rsidR="006F3C6A" w:rsidRPr="00E37705" w:rsidRDefault="006F3C6A" w:rsidP="006F3C6A">
      <w:pPr>
        <w:pStyle w:val="CBDprov-agenda-item"/>
        <w:tabs>
          <w:tab w:val="clear" w:pos="1134"/>
        </w:tabs>
        <w:ind w:left="1701"/>
        <w:rPr>
          <w:snapToGrid w:val="0"/>
          <w:lang w:val="fr-FR"/>
        </w:rPr>
      </w:pPr>
      <w:r w:rsidRPr="00E37705">
        <w:rPr>
          <w:lang w:val="fr-FR"/>
        </w:rPr>
        <w:t>11.</w:t>
      </w:r>
      <w:r w:rsidRPr="00E37705">
        <w:rPr>
          <w:lang w:val="fr-FR"/>
        </w:rPr>
        <w:tab/>
      </w:r>
      <w:r w:rsidRPr="00E37705">
        <w:rPr>
          <w:rFonts w:eastAsia="Times New Roman"/>
          <w:lang w:val="fr-FR"/>
        </w:rPr>
        <w:t>Clôture de la réunion</w:t>
      </w:r>
      <w:r w:rsidRPr="00E37705">
        <w:rPr>
          <w:snapToGrid w:val="0"/>
          <w:lang w:val="fr-FR"/>
        </w:rPr>
        <w:t>.</w:t>
      </w:r>
    </w:p>
    <w:p w14:paraId="35015255" w14:textId="2ACEF83E" w:rsidR="006F3C6A" w:rsidRPr="00E37705" w:rsidRDefault="00441CCA" w:rsidP="006F3C6A">
      <w:pPr>
        <w:pStyle w:val="CBDNormalNumber"/>
        <w:rPr>
          <w:lang w:val="fr-FR"/>
        </w:rPr>
      </w:pPr>
      <w:r w:rsidRPr="00E37705">
        <w:rPr>
          <w:rFonts w:eastAsia="Times New Roman"/>
          <w:lang w:val="fr-FR"/>
        </w:rPr>
        <w:t>Au cours de</w:t>
      </w:r>
      <w:r w:rsidR="006F3C6A" w:rsidRPr="00E37705">
        <w:rPr>
          <w:rFonts w:eastAsia="Times New Roman"/>
          <w:lang w:val="fr-FR"/>
        </w:rPr>
        <w:t xml:space="preserve"> la même séance, l’Organe subsidiaire </w:t>
      </w:r>
      <w:r w:rsidR="00DD1D7B" w:rsidRPr="00E37705">
        <w:rPr>
          <w:rFonts w:eastAsia="Times New Roman"/>
          <w:lang w:val="fr-FR"/>
        </w:rPr>
        <w:t>a</w:t>
      </w:r>
      <w:r w:rsidR="006F3C6A" w:rsidRPr="00E37705">
        <w:rPr>
          <w:rFonts w:eastAsia="Times New Roman"/>
          <w:lang w:val="fr-FR"/>
        </w:rPr>
        <w:t xml:space="preserve"> convenu d’apporter les modifications orales proposées par le président à l’organisation des travaux figurant dans la note de scénario établie par le Secrétariat</w:t>
      </w:r>
      <w:r w:rsidR="006F3C6A" w:rsidRPr="00E37705">
        <w:rPr>
          <w:rStyle w:val="Appelnotedebasdep"/>
          <w:lang w:val="fr-FR"/>
        </w:rPr>
        <w:footnoteReference w:id="3"/>
      </w:r>
      <w:r w:rsidR="007C18A8">
        <w:rPr>
          <w:rFonts w:eastAsia="Times New Roman"/>
          <w:lang w:val="fr-FR"/>
        </w:rPr>
        <w:t>.</w:t>
      </w:r>
    </w:p>
    <w:p w14:paraId="35015256" w14:textId="77777777" w:rsidR="006F3C6A" w:rsidRPr="00E37705" w:rsidRDefault="00812D3B" w:rsidP="006F3C6A">
      <w:pPr>
        <w:pStyle w:val="CBDAgendaItem"/>
        <w:rPr>
          <w:lang w:val="fr-FR"/>
        </w:rPr>
      </w:pPr>
      <w:r w:rsidRPr="00E37705">
        <w:rPr>
          <w:lang w:val="fr-FR"/>
        </w:rPr>
        <w:t>Point </w:t>
      </w:r>
      <w:r w:rsidR="006F3C6A" w:rsidRPr="00E37705">
        <w:rPr>
          <w:lang w:val="fr-FR"/>
        </w:rPr>
        <w:t>3</w:t>
      </w:r>
      <w:r w:rsidR="006F3C6A" w:rsidRPr="00E37705">
        <w:rPr>
          <w:lang w:val="fr-FR"/>
        </w:rPr>
        <w:br/>
      </w:r>
      <w:r w:rsidR="006F3C6A" w:rsidRPr="00E37705">
        <w:rPr>
          <w:rFonts w:ascii="Times New Roman" w:eastAsia="Times New Roman" w:hAnsi="Times New Roman" w:cs="Times New Roman"/>
          <w:bCs/>
          <w:lang w:val="fr-FR"/>
        </w:rPr>
        <w:t>Planification, suivi, établissement de rapports et examen</w:t>
      </w:r>
    </w:p>
    <w:p w14:paraId="35015257" w14:textId="77777777" w:rsidR="006F3C6A" w:rsidRPr="00E37705" w:rsidRDefault="0080117D" w:rsidP="006F3C6A">
      <w:pPr>
        <w:pStyle w:val="CBDNormalNumber"/>
        <w:rPr>
          <w:lang w:val="fr-FR"/>
        </w:rPr>
      </w:pPr>
      <w:r w:rsidRPr="00E37705">
        <w:rPr>
          <w:rFonts w:eastAsia="Times New Roman"/>
          <w:lang w:val="fr-FR"/>
        </w:rPr>
        <w:t xml:space="preserve">L’Organe subsidiaire a commencé l’examen du </w:t>
      </w:r>
      <w:r w:rsidR="00812D3B" w:rsidRPr="00E37705">
        <w:rPr>
          <w:rFonts w:eastAsia="Times New Roman"/>
          <w:lang w:val="fr-FR"/>
        </w:rPr>
        <w:t>point </w:t>
      </w:r>
      <w:r w:rsidRPr="00E37705">
        <w:rPr>
          <w:rFonts w:eastAsia="Times New Roman"/>
          <w:lang w:val="fr-FR"/>
        </w:rPr>
        <w:t xml:space="preserve">3 de l’ordre du jour à sa </w:t>
      </w:r>
      <w:r w:rsidR="000B2E6F" w:rsidRPr="00E37705">
        <w:rPr>
          <w:rFonts w:eastAsia="Times New Roman"/>
          <w:lang w:val="fr-FR"/>
        </w:rPr>
        <w:t>première</w:t>
      </w:r>
      <w:r w:rsidRPr="00E37705">
        <w:rPr>
          <w:rFonts w:eastAsia="Times New Roman"/>
          <w:lang w:val="fr-FR"/>
        </w:rPr>
        <w:t xml:space="preserve"> séance plénière.</w:t>
      </w:r>
    </w:p>
    <w:p w14:paraId="35015258" w14:textId="77777777" w:rsidR="006F3C6A" w:rsidRPr="00E37705" w:rsidRDefault="0080117D" w:rsidP="006F3C6A">
      <w:pPr>
        <w:pStyle w:val="CBDNormalNumber"/>
        <w:rPr>
          <w:lang w:val="fr-FR"/>
        </w:rPr>
      </w:pPr>
      <w:r w:rsidRPr="00E37705">
        <w:rPr>
          <w:rFonts w:eastAsia="Times New Roman"/>
          <w:lang w:val="fr-FR"/>
        </w:rPr>
        <w:t xml:space="preserve">À l’initiative du Président, l’Organe subsidiaire </w:t>
      </w:r>
      <w:r w:rsidR="00DD1D7B" w:rsidRPr="00E37705">
        <w:rPr>
          <w:rFonts w:eastAsia="Times New Roman"/>
          <w:lang w:val="fr-FR"/>
        </w:rPr>
        <w:t>a</w:t>
      </w:r>
      <w:r w:rsidRPr="00E37705">
        <w:rPr>
          <w:rFonts w:eastAsia="Times New Roman"/>
          <w:lang w:val="fr-FR"/>
        </w:rPr>
        <w:t xml:space="preserve"> convenu d’exa</w:t>
      </w:r>
      <w:r w:rsidR="00014378" w:rsidRPr="00E37705">
        <w:rPr>
          <w:rFonts w:eastAsia="Times New Roman"/>
          <w:lang w:val="fr-FR"/>
        </w:rPr>
        <w:t>miner conjointement les alinéas </w:t>
      </w:r>
      <w:r w:rsidRPr="00E37705">
        <w:rPr>
          <w:rFonts w:eastAsia="Times New Roman"/>
          <w:lang w:val="fr-FR"/>
        </w:rPr>
        <w:t xml:space="preserve">a) (examen mondial des progrès collectifs accomplis dans la mise en œuvre du Cadre mondial de la biodiversité de </w:t>
      </w:r>
      <w:r w:rsidRPr="00E37705">
        <w:rPr>
          <w:rFonts w:eastAsia="Times New Roman"/>
          <w:noProof/>
          <w:lang w:val="fr-FR"/>
        </w:rPr>
        <w:t>Kunming</w:t>
      </w:r>
      <w:r w:rsidR="000B2E6F" w:rsidRPr="00E37705">
        <w:rPr>
          <w:rFonts w:eastAsia="Times New Roman"/>
          <w:noProof/>
          <w:lang w:val="fr-FR"/>
        </w:rPr>
        <w:noBreakHyphen/>
      </w:r>
      <w:r w:rsidR="00014378" w:rsidRPr="00E37705">
        <w:rPr>
          <w:rFonts w:eastAsia="Times New Roman"/>
          <w:noProof/>
          <w:lang w:val="fr-FR"/>
        </w:rPr>
        <w:t>Montréal) et </w:t>
      </w:r>
      <w:r w:rsidRPr="00E37705">
        <w:rPr>
          <w:rFonts w:eastAsia="Times New Roman"/>
          <w:noProof/>
          <w:lang w:val="fr-FR"/>
        </w:rPr>
        <w:t>b) (cadre de suivi du Cadre mondial de la biodiversité de Kunming</w:t>
      </w:r>
      <w:r w:rsidR="000B2E6F" w:rsidRPr="00E37705">
        <w:rPr>
          <w:rFonts w:eastAsia="Times New Roman"/>
          <w:noProof/>
          <w:lang w:val="fr-FR"/>
        </w:rPr>
        <w:noBreakHyphen/>
      </w:r>
      <w:r w:rsidRPr="00E37705">
        <w:rPr>
          <w:rFonts w:eastAsia="Times New Roman"/>
          <w:noProof/>
          <w:lang w:val="fr-FR"/>
        </w:rPr>
        <w:t>Montréal) du</w:t>
      </w:r>
      <w:r w:rsidRPr="00E37705">
        <w:rPr>
          <w:rFonts w:eastAsia="Times New Roman"/>
          <w:lang w:val="fr-FR"/>
        </w:rPr>
        <w:t xml:space="preserve"> </w:t>
      </w:r>
      <w:r w:rsidR="00812D3B" w:rsidRPr="00E37705">
        <w:rPr>
          <w:rFonts w:eastAsia="Times New Roman"/>
          <w:lang w:val="fr-FR"/>
        </w:rPr>
        <w:t>point </w:t>
      </w:r>
      <w:r w:rsidRPr="00E37705">
        <w:rPr>
          <w:rFonts w:eastAsia="Times New Roman"/>
          <w:lang w:val="fr-FR"/>
        </w:rPr>
        <w:t>3.</w:t>
      </w:r>
    </w:p>
    <w:p w14:paraId="35015259" w14:textId="360A9F3B" w:rsidR="0080117D" w:rsidRPr="00E37705" w:rsidRDefault="0080117D" w:rsidP="006F3C6A">
      <w:pPr>
        <w:pStyle w:val="CBDNormalNumber"/>
        <w:rPr>
          <w:lang w:val="fr-FR"/>
        </w:rPr>
      </w:pPr>
      <w:r w:rsidRPr="00E37705">
        <w:rPr>
          <w:rFonts w:eastAsia="Times New Roman"/>
          <w:lang w:val="fr-FR"/>
        </w:rPr>
        <w:t xml:space="preserve">Dans le cadre de l’examen du </w:t>
      </w:r>
      <w:r w:rsidR="00812D3B" w:rsidRPr="00E37705">
        <w:rPr>
          <w:rFonts w:eastAsia="Times New Roman"/>
          <w:lang w:val="fr-FR"/>
        </w:rPr>
        <w:t>point </w:t>
      </w:r>
      <w:r w:rsidRPr="00E37705">
        <w:rPr>
          <w:rFonts w:eastAsia="Times New Roman"/>
          <w:lang w:val="fr-FR"/>
        </w:rPr>
        <w:t>3, l’Organe subsidiaire était saisi d’une note du Secrétariat sur l’examen mondial des progrès collectifs accomplis dans la mise en œuvre du Cadre</w:t>
      </w:r>
      <w:r w:rsidR="0054001C" w:rsidRPr="00E37705">
        <w:rPr>
          <w:rStyle w:val="Appelnotedebasdep"/>
          <w:lang w:val="fr-FR"/>
        </w:rPr>
        <w:footnoteReference w:id="4"/>
      </w:r>
      <w:r w:rsidR="007C18A8">
        <w:rPr>
          <w:rFonts w:eastAsia="Times New Roman"/>
          <w:lang w:val="fr-FR"/>
        </w:rPr>
        <w:t>,</w:t>
      </w:r>
      <w:r w:rsidRPr="00E37705">
        <w:rPr>
          <w:rFonts w:eastAsia="Times New Roman"/>
          <w:lang w:val="fr-FR"/>
        </w:rPr>
        <w:t xml:space="preserve"> qui contenait un projet de recommandation pour examen par l’Organe subsidiaire, ainsi que de trois additifs contenant le projet de rapport mondial sur les progrès collectifs accomplis dans la mise en œuvre du Cadre</w:t>
      </w:r>
      <w:r w:rsidR="0054001C" w:rsidRPr="00E37705">
        <w:rPr>
          <w:rStyle w:val="Appelnotedebasdep"/>
          <w:lang w:val="fr-FR"/>
        </w:rPr>
        <w:footnoteReference w:id="5"/>
      </w:r>
      <w:r w:rsidR="007C18A8">
        <w:rPr>
          <w:rFonts w:eastAsia="Times New Roman"/>
          <w:lang w:val="fr-FR"/>
        </w:rPr>
        <w:t>,</w:t>
      </w:r>
      <w:r w:rsidRPr="00E37705">
        <w:rPr>
          <w:rFonts w:eastAsia="Times New Roman"/>
          <w:lang w:val="fr-FR"/>
        </w:rPr>
        <w:t xml:space="preserve"> une note du Secrétariat sur le cadre de suivi du Cadre mondial de la biodiversité </w:t>
      </w:r>
      <w:r w:rsidRPr="00E37705">
        <w:rPr>
          <w:rFonts w:eastAsia="Times New Roman"/>
          <w:noProof/>
          <w:lang w:val="fr-FR"/>
        </w:rPr>
        <w:t>de Kunming</w:t>
      </w:r>
      <w:r w:rsidR="000B2E6F" w:rsidRPr="00E37705">
        <w:rPr>
          <w:rFonts w:eastAsia="Times New Roman"/>
          <w:noProof/>
          <w:lang w:val="fr-FR"/>
        </w:rPr>
        <w:noBreakHyphen/>
      </w:r>
      <w:r w:rsidRPr="00E37705">
        <w:rPr>
          <w:rFonts w:eastAsia="Times New Roman"/>
          <w:noProof/>
          <w:lang w:val="fr-FR"/>
        </w:rPr>
        <w:t>Montréal</w:t>
      </w:r>
      <w:r w:rsidR="0054001C" w:rsidRPr="00E37705">
        <w:rPr>
          <w:rStyle w:val="Appelnotedebasdep"/>
          <w:lang w:val="fr-FR"/>
        </w:rPr>
        <w:footnoteReference w:id="6"/>
      </w:r>
      <w:r w:rsidRPr="00E37705">
        <w:rPr>
          <w:rFonts w:eastAsia="Times New Roman"/>
          <w:lang w:val="fr-FR"/>
        </w:rPr>
        <w:t xml:space="preserve"> et le résumé, les conclusions et les principaux messages du rapport mondial</w:t>
      </w:r>
      <w:r w:rsidR="0054001C" w:rsidRPr="00E37705">
        <w:rPr>
          <w:rStyle w:val="Appelnotedebasdep"/>
          <w:lang w:val="fr-FR"/>
        </w:rPr>
        <w:footnoteReference w:id="7"/>
      </w:r>
      <w:r w:rsidR="007C18A8">
        <w:rPr>
          <w:rFonts w:eastAsia="Times New Roman"/>
          <w:lang w:val="fr-FR"/>
        </w:rPr>
        <w:t>.</w:t>
      </w:r>
      <w:r w:rsidRPr="00E37705">
        <w:rPr>
          <w:rFonts w:eastAsia="Times New Roman"/>
          <w:lang w:val="fr-FR"/>
        </w:rPr>
        <w:t xml:space="preserve"> Les documents d’information suivants avaient également été publiés au titre du </w:t>
      </w:r>
      <w:r w:rsidR="00812D3B" w:rsidRPr="00E37705">
        <w:rPr>
          <w:rFonts w:eastAsia="Times New Roman"/>
          <w:lang w:val="fr-FR"/>
        </w:rPr>
        <w:t>point </w:t>
      </w:r>
      <w:r w:rsidRPr="00E37705">
        <w:rPr>
          <w:rFonts w:eastAsia="Times New Roman"/>
          <w:lang w:val="fr-FR"/>
        </w:rPr>
        <w:t>3</w:t>
      </w:r>
      <w:r w:rsidR="00812D3B" w:rsidRPr="00E37705">
        <w:rPr>
          <w:rFonts w:eastAsia="Times New Roman"/>
          <w:lang w:val="fr-FR"/>
        </w:rPr>
        <w:t> :</w:t>
      </w:r>
      <w:r w:rsidRPr="00E37705">
        <w:rPr>
          <w:rFonts w:eastAsia="Times New Roman"/>
          <w:lang w:val="fr-FR"/>
        </w:rPr>
        <w:t xml:space="preserve"> une note du Secrétariat sur les métadonnées actualisées des </w:t>
      </w:r>
      <w:r w:rsidR="0054001C" w:rsidRPr="00E37705">
        <w:rPr>
          <w:rFonts w:eastAsia="Times New Roman"/>
          <w:lang w:val="fr-FR"/>
        </w:rPr>
        <w:t>indicateurs principaux du Cadre</w:t>
      </w:r>
      <w:r w:rsidR="0054001C" w:rsidRPr="00E37705">
        <w:rPr>
          <w:rStyle w:val="Appelnotedebasdep"/>
          <w:lang w:val="fr-FR"/>
        </w:rPr>
        <w:footnoteReference w:id="8"/>
      </w:r>
      <w:r w:rsidR="007C18A8">
        <w:rPr>
          <w:rFonts w:eastAsia="Times New Roman"/>
          <w:lang w:val="fr-FR"/>
        </w:rPr>
        <w:t> ;</w:t>
      </w:r>
      <w:r w:rsidRPr="00E37705">
        <w:rPr>
          <w:rFonts w:eastAsia="Times New Roman"/>
          <w:lang w:val="fr-FR"/>
        </w:rPr>
        <w:t xml:space="preserve"> une mise à jour sur l’appui fourni par l’Organisation des Nations Unies pour l’alimentation et l’agriculture (FAO) et ses partenaires au développement et à l’opérationnalisation des indicateurs principaux 2.</w:t>
      </w:r>
      <w:r w:rsidR="0054001C" w:rsidRPr="00E37705">
        <w:rPr>
          <w:rFonts w:eastAsia="Times New Roman"/>
          <w:lang w:val="fr-FR"/>
        </w:rPr>
        <w:t>1, 5.1, 7.2, 10.1, 10.2 et 22.1</w:t>
      </w:r>
      <w:r w:rsidR="0054001C" w:rsidRPr="00E37705">
        <w:rPr>
          <w:rStyle w:val="Appelnotedebasdep"/>
          <w:lang w:val="fr-FR"/>
        </w:rPr>
        <w:footnoteReference w:id="9"/>
      </w:r>
      <w:r w:rsidR="007C18A8">
        <w:rPr>
          <w:rFonts w:eastAsia="Times New Roman"/>
          <w:lang w:val="fr-FR"/>
        </w:rPr>
        <w:t> ;</w:t>
      </w:r>
      <w:r w:rsidRPr="00E37705">
        <w:rPr>
          <w:rFonts w:eastAsia="Times New Roman"/>
          <w:lang w:val="fr-FR"/>
        </w:rPr>
        <w:t xml:space="preserve"> une note du Secrétariat sur les méthodologies utilisées pour l</w:t>
      </w:r>
      <w:r w:rsidR="0054001C" w:rsidRPr="00E37705">
        <w:rPr>
          <w:rFonts w:eastAsia="Times New Roman"/>
          <w:lang w:val="fr-FR"/>
        </w:rPr>
        <w:t>’élaboration du rapport mondial</w:t>
      </w:r>
      <w:r w:rsidR="0054001C" w:rsidRPr="00E37705">
        <w:rPr>
          <w:rStyle w:val="Appelnotedebasdep"/>
          <w:lang w:val="fr-FR"/>
        </w:rPr>
        <w:footnoteReference w:id="10"/>
      </w:r>
      <w:r w:rsidR="007C18A8">
        <w:rPr>
          <w:rFonts w:eastAsia="Times New Roman"/>
          <w:lang w:val="fr-FR"/>
        </w:rPr>
        <w:t> ;</w:t>
      </w:r>
      <w:r w:rsidRPr="00E37705">
        <w:rPr>
          <w:rFonts w:eastAsia="Times New Roman"/>
          <w:lang w:val="fr-FR"/>
        </w:rPr>
        <w:t xml:space="preserve"> un examen de l’utilisation des indicateurs dans l</w:t>
      </w:r>
      <w:r w:rsidR="0054001C" w:rsidRPr="00E37705">
        <w:rPr>
          <w:rFonts w:eastAsia="Times New Roman"/>
          <w:lang w:val="fr-FR"/>
        </w:rPr>
        <w:t>es septièmes rapports nationaux</w:t>
      </w:r>
      <w:r w:rsidR="0054001C" w:rsidRPr="00E37705">
        <w:rPr>
          <w:rStyle w:val="Appelnotedebasdep"/>
          <w:lang w:val="fr-FR"/>
        </w:rPr>
        <w:footnoteReference w:id="11"/>
      </w:r>
      <w:r w:rsidR="007C18A8">
        <w:rPr>
          <w:rFonts w:eastAsia="Times New Roman"/>
          <w:lang w:val="fr-FR"/>
        </w:rPr>
        <w:t> ;</w:t>
      </w:r>
      <w:r w:rsidR="0054001C" w:rsidRPr="00E37705">
        <w:rPr>
          <w:lang w:val="fr-FR"/>
        </w:rPr>
        <w:t xml:space="preserve"> </w:t>
      </w:r>
      <w:r w:rsidRPr="00E37705">
        <w:rPr>
          <w:rFonts w:eastAsia="Times New Roman"/>
          <w:lang w:val="fr-FR"/>
        </w:rPr>
        <w:t xml:space="preserve"> et une note du Secrétariat sur le processus d’examen par les pairs du rapport mondial</w:t>
      </w:r>
      <w:r w:rsidR="0054001C" w:rsidRPr="00E37705">
        <w:rPr>
          <w:rStyle w:val="Appelnotedebasdep"/>
          <w:lang w:val="fr-FR"/>
        </w:rPr>
        <w:footnoteReference w:id="12"/>
      </w:r>
      <w:r w:rsidR="007C18A8">
        <w:rPr>
          <w:rFonts w:eastAsia="Times New Roman"/>
          <w:lang w:val="fr-FR"/>
        </w:rPr>
        <w:t>.</w:t>
      </w:r>
      <w:r w:rsidRPr="00E37705">
        <w:rPr>
          <w:rFonts w:eastAsia="Times New Roman"/>
          <w:lang w:val="fr-FR"/>
        </w:rPr>
        <w:t xml:space="preserve"> Les trois documents </w:t>
      </w:r>
      <w:r w:rsidRPr="00E37705">
        <w:rPr>
          <w:rFonts w:eastAsia="Times New Roman"/>
          <w:noProof/>
          <w:lang w:val="fr-FR"/>
        </w:rPr>
        <w:t>d’information ci</w:t>
      </w:r>
      <w:r w:rsidR="000B2E6F" w:rsidRPr="00E37705">
        <w:rPr>
          <w:rFonts w:eastAsia="Times New Roman"/>
          <w:noProof/>
          <w:lang w:val="fr-FR"/>
        </w:rPr>
        <w:noBreakHyphen/>
      </w:r>
      <w:r w:rsidRPr="00E37705">
        <w:rPr>
          <w:rFonts w:eastAsia="Times New Roman"/>
          <w:noProof/>
          <w:lang w:val="fr-FR"/>
        </w:rPr>
        <w:t>après</w:t>
      </w:r>
      <w:r w:rsidRPr="00E37705">
        <w:rPr>
          <w:rFonts w:eastAsia="Times New Roman"/>
          <w:lang w:val="fr-FR"/>
        </w:rPr>
        <w:t>, établis pour la septième réunion de l’Organe subsidiaire chargé de l’application, étaient également pertinents</w:t>
      </w:r>
      <w:r w:rsidR="00812D3B" w:rsidRPr="00E37705">
        <w:rPr>
          <w:rFonts w:eastAsia="Times New Roman"/>
          <w:lang w:val="fr-FR"/>
        </w:rPr>
        <w:t> :</w:t>
      </w:r>
      <w:r w:rsidRPr="00E37705">
        <w:rPr>
          <w:rFonts w:eastAsia="Times New Roman"/>
          <w:lang w:val="fr-FR"/>
        </w:rPr>
        <w:t xml:space="preserve"> une note du Secrétariat sur l’état des ressources </w:t>
      </w:r>
      <w:r w:rsidRPr="00E37705">
        <w:rPr>
          <w:rFonts w:eastAsia="Times New Roman"/>
          <w:lang w:val="fr-FR"/>
        </w:rPr>
        <w:lastRenderedPageBreak/>
        <w:t>approuvées par le Fonds pour l’environnement mondial au titre de la préparation et des mesures précoces visant à mettre en œuvre le Cadre ainsi qu’à élaborer les stratégies et plans d’action nationaux pour la biodive</w:t>
      </w:r>
      <w:r w:rsidR="0054001C" w:rsidRPr="00E37705">
        <w:rPr>
          <w:rFonts w:eastAsia="Times New Roman"/>
          <w:lang w:val="fr-FR"/>
        </w:rPr>
        <w:t>rsité et les rapports nationaux</w:t>
      </w:r>
      <w:r w:rsidR="0054001C" w:rsidRPr="00E37705">
        <w:rPr>
          <w:rStyle w:val="Appelnotedebasdep"/>
          <w:lang w:val="fr-FR"/>
        </w:rPr>
        <w:footnoteReference w:id="13"/>
      </w:r>
      <w:r w:rsidR="007C18A8">
        <w:rPr>
          <w:rFonts w:eastAsia="Times New Roman"/>
          <w:lang w:val="fr-FR"/>
        </w:rPr>
        <w:t> ;</w:t>
      </w:r>
      <w:r w:rsidRPr="00E37705">
        <w:rPr>
          <w:rFonts w:eastAsia="Times New Roman"/>
          <w:lang w:val="fr-FR"/>
        </w:rPr>
        <w:t xml:space="preserve"> une note du Secrétariat sur les possibilités de renforcer le suivi des diverses sources de</w:t>
      </w:r>
      <w:r w:rsidR="0054001C" w:rsidRPr="00E37705">
        <w:rPr>
          <w:rFonts w:eastAsia="Times New Roman"/>
          <w:lang w:val="fr-FR"/>
        </w:rPr>
        <w:t xml:space="preserve"> financement de la biodiversité</w:t>
      </w:r>
      <w:r w:rsidR="0054001C" w:rsidRPr="00E37705">
        <w:rPr>
          <w:rStyle w:val="Appelnotedebasdep"/>
          <w:lang w:val="fr-FR"/>
        </w:rPr>
        <w:footnoteReference w:id="14"/>
      </w:r>
      <w:r w:rsidR="007C18A8">
        <w:rPr>
          <w:rFonts w:eastAsia="Times New Roman"/>
          <w:lang w:val="fr-FR"/>
        </w:rPr>
        <w:t> ;</w:t>
      </w:r>
      <w:r w:rsidRPr="00E37705">
        <w:rPr>
          <w:rFonts w:eastAsia="Times New Roman"/>
          <w:lang w:val="fr-FR"/>
        </w:rPr>
        <w:t xml:space="preserve"> et une analyse des stratégies et plans d’action nationaux pour la biodiversité et des cibles nationales établies par les Parties conformément au Cadre</w:t>
      </w:r>
      <w:r w:rsidR="0054001C" w:rsidRPr="00E37705">
        <w:rPr>
          <w:rStyle w:val="Appelnotedebasdep"/>
          <w:lang w:val="fr-FR"/>
        </w:rPr>
        <w:footnoteReference w:id="15"/>
      </w:r>
      <w:r w:rsidR="007C18A8">
        <w:rPr>
          <w:rFonts w:eastAsia="Times New Roman"/>
          <w:lang w:val="fr-FR"/>
        </w:rPr>
        <w:t>.</w:t>
      </w:r>
      <w:r w:rsidRPr="00E37705">
        <w:rPr>
          <w:rFonts w:eastAsia="Times New Roman"/>
          <w:lang w:val="fr-FR"/>
        </w:rPr>
        <w:t xml:space="preserve"> Étaient également pertinents les rapports des réunions du Groupe consultatif spécial technique et scientifique pour l’élaboration du rapport mondial sur les progrès collectifs accomplis dans la mise en œuvre du Cadre mondial de la biodiversité de </w:t>
      </w:r>
      <w:r w:rsidRPr="00E37705">
        <w:rPr>
          <w:rFonts w:eastAsia="Times New Roman"/>
          <w:noProof/>
          <w:lang w:val="fr-FR"/>
        </w:rPr>
        <w:t>Kunming</w:t>
      </w:r>
      <w:r w:rsidR="000B2E6F" w:rsidRPr="00E37705">
        <w:rPr>
          <w:rFonts w:eastAsia="Times New Roman"/>
          <w:noProof/>
          <w:lang w:val="fr-FR"/>
        </w:rPr>
        <w:noBreakHyphen/>
      </w:r>
      <w:r w:rsidRPr="00E37705">
        <w:rPr>
          <w:rFonts w:eastAsia="Times New Roman"/>
          <w:noProof/>
          <w:lang w:val="fr-FR"/>
        </w:rPr>
        <w:t>Montréal ainsi que les documents établis pour la vingt</w:t>
      </w:r>
      <w:r w:rsidR="000B2E6F" w:rsidRPr="00E37705">
        <w:rPr>
          <w:rFonts w:eastAsia="Times New Roman"/>
          <w:noProof/>
          <w:lang w:val="fr-FR"/>
        </w:rPr>
        <w:noBreakHyphen/>
      </w:r>
      <w:r w:rsidRPr="00E37705">
        <w:rPr>
          <w:rFonts w:eastAsia="Times New Roman"/>
          <w:noProof/>
          <w:lang w:val="fr-FR"/>
        </w:rPr>
        <w:t>septième</w:t>
      </w:r>
      <w:r w:rsidRPr="00E37705">
        <w:rPr>
          <w:rFonts w:eastAsia="Times New Roman"/>
          <w:lang w:val="fr-FR"/>
        </w:rPr>
        <w:t xml:space="preserve"> réunion de l’Organe subsidiaire chargé de fournir des avis scientifiques, techniques et technologiques, la sixième réunion de l’Organe subsidiaire chargé de l’application et la première réunion de l’Organe subsidiaire </w:t>
      </w:r>
      <w:r w:rsidR="00122D4F" w:rsidRPr="00E37705">
        <w:rPr>
          <w:rFonts w:eastAsia="Times New Roman"/>
          <w:lang w:val="fr-FR"/>
        </w:rPr>
        <w:t>chargé du suivi</w:t>
      </w:r>
      <w:r w:rsidRPr="00E37705">
        <w:rPr>
          <w:rFonts w:eastAsia="Times New Roman"/>
          <w:lang w:val="fr-FR"/>
        </w:rPr>
        <w:t xml:space="preserve"> de</w:t>
      </w:r>
      <w:r w:rsidR="009350DF" w:rsidRPr="00E37705">
        <w:rPr>
          <w:rFonts w:eastAsia="Times New Roman"/>
          <w:lang w:val="fr-FR"/>
        </w:rPr>
        <w:t xml:space="preserve"> l’article 8 </w:t>
      </w:r>
      <w:r w:rsidRPr="00E37705">
        <w:rPr>
          <w:rFonts w:eastAsia="Times New Roman"/>
          <w:lang w:val="fr-FR"/>
        </w:rPr>
        <w:t>j) et des</w:t>
      </w:r>
      <w:r w:rsidR="00122D4F" w:rsidRPr="00E37705">
        <w:rPr>
          <w:rFonts w:eastAsia="Times New Roman"/>
          <w:lang w:val="fr-FR"/>
        </w:rPr>
        <w:t xml:space="preserve"> autres</w:t>
      </w:r>
      <w:r w:rsidRPr="00E37705">
        <w:rPr>
          <w:rFonts w:eastAsia="Times New Roman"/>
          <w:lang w:val="fr-FR"/>
        </w:rPr>
        <w:t xml:space="preserve"> dispositions de la Convention sur la diversité biologique relative</w:t>
      </w:r>
      <w:r w:rsidR="00122D4F" w:rsidRPr="00E37705">
        <w:rPr>
          <w:rFonts w:eastAsia="Times New Roman"/>
          <w:lang w:val="fr-FR"/>
        </w:rPr>
        <w:t>s aux peuples autochtones et</w:t>
      </w:r>
      <w:r w:rsidRPr="00E37705">
        <w:rPr>
          <w:rFonts w:eastAsia="Times New Roman"/>
          <w:lang w:val="fr-FR"/>
        </w:rPr>
        <w:t xml:space="preserve"> communautés locales, qui pouvaient être consultés sur les pages Web respectives de ces réunions.</w:t>
      </w:r>
    </w:p>
    <w:p w14:paraId="3501525A" w14:textId="77777777" w:rsidR="0080117D" w:rsidRPr="00E37705" w:rsidRDefault="0080117D" w:rsidP="006F3C6A">
      <w:pPr>
        <w:pStyle w:val="CBDNormalNumber"/>
        <w:rPr>
          <w:lang w:val="fr-FR"/>
        </w:rPr>
      </w:pPr>
      <w:r w:rsidRPr="00E37705">
        <w:rPr>
          <w:rFonts w:eastAsia="Times New Roman"/>
          <w:lang w:val="fr-FR"/>
        </w:rPr>
        <w:t>Une représentante du Secrétariat a présenté des corrections rédactionnelles à l’additif contenant le résumé, les conclusions et les principaux messages du rapport mondial.</w:t>
      </w:r>
    </w:p>
    <w:p w14:paraId="3501525B" w14:textId="77777777" w:rsidR="0080117D" w:rsidRPr="00E37705" w:rsidRDefault="0080117D" w:rsidP="006F3C6A">
      <w:pPr>
        <w:pStyle w:val="CBDNormalNumber"/>
        <w:rPr>
          <w:lang w:val="fr-FR"/>
        </w:rPr>
      </w:pPr>
      <w:r w:rsidRPr="00E37705">
        <w:rPr>
          <w:rFonts w:eastAsia="Times New Roman"/>
          <w:lang w:val="fr-FR"/>
        </w:rPr>
        <w:t>L’un des coprésidents du Groupe consultatif a présenté une brève mise à jour des travaux du Groupe.</w:t>
      </w:r>
    </w:p>
    <w:p w14:paraId="3501525C" w14:textId="0DD9570F" w:rsidR="0080117D" w:rsidRPr="00E37705" w:rsidRDefault="0080117D" w:rsidP="006F3C6A">
      <w:pPr>
        <w:pStyle w:val="CBDNormalNumber"/>
        <w:rPr>
          <w:lang w:val="fr-FR"/>
        </w:rPr>
      </w:pPr>
      <w:r w:rsidRPr="00E37705">
        <w:rPr>
          <w:rFonts w:eastAsia="Times New Roman"/>
          <w:lang w:val="fr-FR"/>
        </w:rPr>
        <w:t>Étant donné que les modalités de soumission anticipée des déclarations</w:t>
      </w:r>
      <w:r w:rsidR="004F7763" w:rsidRPr="00E37705">
        <w:rPr>
          <w:rStyle w:val="Appelnotedebasdep"/>
          <w:lang w:val="fr-FR"/>
        </w:rPr>
        <w:footnoteReference w:id="16"/>
      </w:r>
      <w:r w:rsidRPr="00E37705">
        <w:rPr>
          <w:rFonts w:eastAsia="Times New Roman"/>
          <w:lang w:val="fr-FR"/>
        </w:rPr>
        <w:t xml:space="preserve"> avaient été mises en œuvre pour le </w:t>
      </w:r>
      <w:r w:rsidR="00812D3B" w:rsidRPr="00E37705">
        <w:rPr>
          <w:rFonts w:eastAsia="Times New Roman"/>
          <w:lang w:val="fr-FR"/>
        </w:rPr>
        <w:t>point </w:t>
      </w:r>
      <w:r w:rsidRPr="00E37705">
        <w:rPr>
          <w:rFonts w:eastAsia="Times New Roman"/>
          <w:lang w:val="fr-FR"/>
        </w:rPr>
        <w:t>3 de l’ordre du jour, les déclarations ayant été soumises à titre informel et volontaire conformément aux notifications publiées par le Secrétariat</w:t>
      </w:r>
      <w:r w:rsidR="004F7763" w:rsidRPr="00E37705">
        <w:rPr>
          <w:rStyle w:val="Appelnotedebasdep"/>
          <w:lang w:val="fr-FR"/>
        </w:rPr>
        <w:footnoteReference w:id="17"/>
      </w:r>
      <w:r w:rsidR="007C18A8">
        <w:rPr>
          <w:rFonts w:eastAsia="Times New Roman"/>
          <w:lang w:val="fr-FR"/>
        </w:rPr>
        <w:t>,</w:t>
      </w:r>
      <w:r w:rsidRPr="00E37705">
        <w:rPr>
          <w:rFonts w:eastAsia="Times New Roman"/>
          <w:lang w:val="fr-FR"/>
        </w:rPr>
        <w:t xml:space="preserve"> le Président a demandé aux Parties et aux ob</w:t>
      </w:r>
      <w:r w:rsidR="00122D4F" w:rsidRPr="00E37705">
        <w:rPr>
          <w:rFonts w:eastAsia="Times New Roman"/>
          <w:lang w:val="fr-FR"/>
        </w:rPr>
        <w:t>servateurs énumérés aux annexes I et </w:t>
      </w:r>
      <w:r w:rsidRPr="00E37705">
        <w:rPr>
          <w:rFonts w:eastAsia="Times New Roman"/>
          <w:lang w:val="fr-FR"/>
        </w:rPr>
        <w:t xml:space="preserve">II du document </w:t>
      </w:r>
      <w:hyperlink r:id="rId14" w:history="1">
        <w:r w:rsidR="004F7763" w:rsidRPr="00E37705">
          <w:rPr>
            <w:rStyle w:val="Lienhypertexte"/>
            <w:lang w:val="fr-FR"/>
          </w:rPr>
          <w:t>CBD/SBSTTA/28/INF/10</w:t>
        </w:r>
      </w:hyperlink>
      <w:r w:rsidRPr="00E37705">
        <w:rPr>
          <w:rFonts w:eastAsia="Times New Roman"/>
          <w:lang w:val="fr-FR"/>
        </w:rPr>
        <w:t xml:space="preserve"> et présents à la séance plénière s’ils avaient des objections à ce que leurs déclarations soient consignées comme déclarations officiellement soumises. Aucune objection n’a été soulevée.</w:t>
      </w:r>
    </w:p>
    <w:p w14:paraId="3501525D" w14:textId="77777777" w:rsidR="0080117D" w:rsidRPr="00E37705" w:rsidRDefault="0080117D" w:rsidP="006F3C6A">
      <w:pPr>
        <w:pStyle w:val="CBDNormalNumber"/>
        <w:rPr>
          <w:lang w:val="fr-FR"/>
        </w:rPr>
      </w:pPr>
      <w:r w:rsidRPr="00E37705">
        <w:rPr>
          <w:rFonts w:eastAsia="Times New Roman"/>
          <w:lang w:val="fr-FR"/>
        </w:rPr>
        <w:t>Le représentant de la Finlande a fait une déclaration.</w:t>
      </w:r>
    </w:p>
    <w:p w14:paraId="3501525E" w14:textId="77777777" w:rsidR="0080117D" w:rsidRPr="00E37705" w:rsidRDefault="0080117D" w:rsidP="006F3C6A">
      <w:pPr>
        <w:pStyle w:val="CBDNormalNumber"/>
        <w:rPr>
          <w:lang w:val="fr-FR"/>
        </w:rPr>
      </w:pPr>
      <w:r w:rsidRPr="00E37705">
        <w:rPr>
          <w:rFonts w:eastAsia="Times New Roman"/>
          <w:lang w:val="fr-FR"/>
        </w:rPr>
        <w:t xml:space="preserve">L’Organe subsidiaire </w:t>
      </w:r>
      <w:r w:rsidR="00654FF9" w:rsidRPr="00E37705">
        <w:rPr>
          <w:rFonts w:eastAsia="Times New Roman"/>
          <w:lang w:val="fr-FR"/>
        </w:rPr>
        <w:t>a donc convenu</w:t>
      </w:r>
      <w:r w:rsidRPr="00E37705">
        <w:rPr>
          <w:rFonts w:eastAsia="Times New Roman"/>
          <w:lang w:val="fr-FR"/>
        </w:rPr>
        <w:t xml:space="preserve"> que les déclarations des Parties suivantes soient consignées comme déclarations officiellemen</w:t>
      </w:r>
      <w:r w:rsidR="00E63D1A" w:rsidRPr="00E37705">
        <w:rPr>
          <w:rFonts w:eastAsia="Times New Roman"/>
          <w:lang w:val="fr-FR"/>
        </w:rPr>
        <w:t>t soumises au titre de l’alinéa </w:t>
      </w:r>
      <w:r w:rsidRPr="00E37705">
        <w:rPr>
          <w:rFonts w:eastAsia="Times New Roman"/>
          <w:lang w:val="fr-FR"/>
        </w:rPr>
        <w:t xml:space="preserve">a) du </w:t>
      </w:r>
      <w:r w:rsidR="00812D3B" w:rsidRPr="00E37705">
        <w:rPr>
          <w:rFonts w:eastAsia="Times New Roman"/>
          <w:lang w:val="fr-FR"/>
        </w:rPr>
        <w:t>point </w:t>
      </w:r>
      <w:r w:rsidRPr="00E37705">
        <w:rPr>
          <w:rFonts w:eastAsia="Times New Roman"/>
          <w:lang w:val="fr-FR"/>
        </w:rPr>
        <w:t>3 de l’ordre du jour</w:t>
      </w:r>
      <w:r w:rsidR="00812D3B" w:rsidRPr="00E37705">
        <w:rPr>
          <w:rFonts w:eastAsia="Times New Roman"/>
          <w:lang w:val="fr-FR"/>
        </w:rPr>
        <w:t> :</w:t>
      </w:r>
      <w:r w:rsidRPr="00E37705">
        <w:rPr>
          <w:rFonts w:eastAsia="Times New Roman"/>
          <w:lang w:val="fr-FR"/>
        </w:rPr>
        <w:t xml:space="preserve"> Allemagne, Australie, Belgique, Brésil, Canada, Chili, Colombie, Costa Rica, Côte d’Ivoire, Égypte, Espagne, Finlande, France, </w:t>
      </w:r>
      <w:r w:rsidRPr="00E37705">
        <w:rPr>
          <w:rFonts w:eastAsia="Times New Roman"/>
          <w:noProof/>
          <w:lang w:val="fr-FR"/>
        </w:rPr>
        <w:t>Ghana, Guinée (au nom des États d’Afrique), Îles Maldives, Irlande, Islande, Japon, Maroc, Norvège, Nouvelle</w:t>
      </w:r>
      <w:r w:rsidR="000B2E6F" w:rsidRPr="00E37705">
        <w:rPr>
          <w:rFonts w:eastAsia="Times New Roman"/>
          <w:noProof/>
          <w:lang w:val="fr-FR"/>
        </w:rPr>
        <w:noBreakHyphen/>
      </w:r>
      <w:r w:rsidRPr="00E37705">
        <w:rPr>
          <w:rFonts w:eastAsia="Times New Roman"/>
          <w:noProof/>
          <w:lang w:val="fr-FR"/>
        </w:rPr>
        <w:t>Zélande, Pays</w:t>
      </w:r>
      <w:r w:rsidR="000B2E6F" w:rsidRPr="00E37705">
        <w:rPr>
          <w:rFonts w:eastAsia="Times New Roman"/>
          <w:noProof/>
          <w:lang w:val="fr-FR"/>
        </w:rPr>
        <w:noBreakHyphen/>
      </w:r>
      <w:r w:rsidRPr="00E37705">
        <w:rPr>
          <w:rFonts w:eastAsia="Times New Roman"/>
          <w:noProof/>
          <w:lang w:val="fr-FR"/>
        </w:rPr>
        <w:t>Bas (Royaume des), Pérou, République démocratique du Congo, Royaume</w:t>
      </w:r>
      <w:r w:rsidR="000B2E6F" w:rsidRPr="00E37705">
        <w:rPr>
          <w:rFonts w:eastAsia="Times New Roman"/>
          <w:noProof/>
          <w:lang w:val="fr-FR"/>
        </w:rPr>
        <w:noBreakHyphen/>
      </w:r>
      <w:r w:rsidRPr="00E37705">
        <w:rPr>
          <w:rFonts w:eastAsia="Times New Roman"/>
          <w:noProof/>
          <w:lang w:val="fr-FR"/>
        </w:rPr>
        <w:t>Uni de Grande</w:t>
      </w:r>
      <w:r w:rsidR="000B2E6F" w:rsidRPr="00E37705">
        <w:rPr>
          <w:rFonts w:eastAsia="Times New Roman"/>
          <w:noProof/>
          <w:lang w:val="fr-FR"/>
        </w:rPr>
        <w:noBreakHyphen/>
      </w:r>
      <w:r w:rsidRPr="00E37705">
        <w:rPr>
          <w:rFonts w:eastAsia="Times New Roman"/>
          <w:noProof/>
          <w:lang w:val="fr-FR"/>
        </w:rPr>
        <w:t>Bretagne et d’Irlande du Nord, Suriname, Suède, Suisse et Union européenne.</w:t>
      </w:r>
    </w:p>
    <w:p w14:paraId="3501525F" w14:textId="186AC64B" w:rsidR="0080117D" w:rsidRPr="00E37705" w:rsidRDefault="0080117D" w:rsidP="006F3C6A">
      <w:pPr>
        <w:pStyle w:val="CBDNormalNumber"/>
        <w:rPr>
          <w:noProof/>
          <w:lang w:val="fr-FR"/>
        </w:rPr>
      </w:pPr>
      <w:r w:rsidRPr="00E37705">
        <w:rPr>
          <w:rFonts w:eastAsia="Times New Roman"/>
          <w:lang w:val="fr-FR"/>
        </w:rPr>
        <w:t xml:space="preserve">L’Organe subsidiaire </w:t>
      </w:r>
      <w:r w:rsidR="00654FF9" w:rsidRPr="00E37705">
        <w:rPr>
          <w:rFonts w:eastAsia="Times New Roman"/>
          <w:lang w:val="fr-FR"/>
        </w:rPr>
        <w:t xml:space="preserve">a également convenu </w:t>
      </w:r>
      <w:r w:rsidRPr="00E37705">
        <w:rPr>
          <w:rFonts w:eastAsia="Times New Roman"/>
          <w:lang w:val="fr-FR"/>
        </w:rPr>
        <w:t>que les déclarations des Parties suivantes soient consignées comme déclarations officiellement soumises au titre de l’a</w:t>
      </w:r>
      <w:r w:rsidR="00E63D1A" w:rsidRPr="00E37705">
        <w:rPr>
          <w:rFonts w:eastAsia="Times New Roman"/>
          <w:lang w:val="fr-FR"/>
        </w:rPr>
        <w:t>linéa </w:t>
      </w:r>
      <w:r w:rsidRPr="00E37705">
        <w:rPr>
          <w:rFonts w:eastAsia="Times New Roman"/>
          <w:lang w:val="fr-FR"/>
        </w:rPr>
        <w:t xml:space="preserve">b) du </w:t>
      </w:r>
      <w:r w:rsidR="00812D3B" w:rsidRPr="00E37705">
        <w:rPr>
          <w:rFonts w:eastAsia="Times New Roman"/>
          <w:lang w:val="fr-FR"/>
        </w:rPr>
        <w:t>point </w:t>
      </w:r>
      <w:r w:rsidRPr="00E37705">
        <w:rPr>
          <w:rFonts w:eastAsia="Times New Roman"/>
          <w:lang w:val="fr-FR"/>
        </w:rPr>
        <w:t>3 de l’ordre du jour</w:t>
      </w:r>
      <w:r w:rsidR="00812D3B" w:rsidRPr="00E37705">
        <w:rPr>
          <w:rFonts w:eastAsia="Times New Roman"/>
          <w:lang w:val="fr-FR"/>
        </w:rPr>
        <w:t> :</w:t>
      </w:r>
      <w:r w:rsidRPr="00E37705">
        <w:rPr>
          <w:rFonts w:eastAsia="Times New Roman"/>
          <w:lang w:val="fr-FR"/>
        </w:rPr>
        <w:t xml:space="preserve"> Allemagne, Australie, </w:t>
      </w:r>
      <w:r w:rsidR="00D31499">
        <w:rPr>
          <w:rFonts w:eastAsia="Times New Roman"/>
          <w:lang w:val="fr-FR"/>
        </w:rPr>
        <w:t xml:space="preserve">Bangladesh, </w:t>
      </w:r>
      <w:r w:rsidRPr="00E37705">
        <w:rPr>
          <w:rFonts w:eastAsia="Times New Roman"/>
          <w:lang w:val="fr-FR"/>
        </w:rPr>
        <w:t xml:space="preserve">Belgique, Brésil, Canada, Chili, Colombie, Costa Rica, Côte d’Ivoire, Égypte, Espagne, Finlande, France, </w:t>
      </w:r>
      <w:r w:rsidRPr="00E37705">
        <w:rPr>
          <w:rFonts w:eastAsia="Times New Roman"/>
          <w:noProof/>
          <w:lang w:val="fr-FR"/>
        </w:rPr>
        <w:t>Ghana, Guinée (au nom des États d’Afrique), Îles Maldives, Irlande, Islande, Japon, Maroc, Norvège, Nouvelle</w:t>
      </w:r>
      <w:r w:rsidR="000B2E6F" w:rsidRPr="00E37705">
        <w:rPr>
          <w:rFonts w:eastAsia="Times New Roman"/>
          <w:noProof/>
          <w:lang w:val="fr-FR"/>
        </w:rPr>
        <w:noBreakHyphen/>
      </w:r>
      <w:r w:rsidRPr="00E37705">
        <w:rPr>
          <w:rFonts w:eastAsia="Times New Roman"/>
          <w:noProof/>
          <w:lang w:val="fr-FR"/>
        </w:rPr>
        <w:t>Zélande, Pays</w:t>
      </w:r>
      <w:r w:rsidR="000B2E6F" w:rsidRPr="00E37705">
        <w:rPr>
          <w:rFonts w:eastAsia="Times New Roman"/>
          <w:noProof/>
          <w:lang w:val="fr-FR"/>
        </w:rPr>
        <w:noBreakHyphen/>
      </w:r>
      <w:r w:rsidRPr="00E37705">
        <w:rPr>
          <w:rFonts w:eastAsia="Times New Roman"/>
          <w:noProof/>
          <w:lang w:val="fr-FR"/>
        </w:rPr>
        <w:t xml:space="preserve">Bas (Royaume des), Pérou, République démocratique du Congo, </w:t>
      </w:r>
      <w:r w:rsidR="00D31499">
        <w:rPr>
          <w:rFonts w:eastAsia="Times New Roman"/>
          <w:noProof/>
          <w:lang w:val="fr-FR"/>
        </w:rPr>
        <w:t xml:space="preserve">République dominicaine, </w:t>
      </w:r>
      <w:r w:rsidRPr="00E37705">
        <w:rPr>
          <w:rFonts w:eastAsia="Times New Roman"/>
          <w:noProof/>
          <w:lang w:val="fr-FR"/>
        </w:rPr>
        <w:t>Royaume</w:t>
      </w:r>
      <w:r w:rsidR="000B2E6F" w:rsidRPr="00E37705">
        <w:rPr>
          <w:rFonts w:eastAsia="Times New Roman"/>
          <w:noProof/>
          <w:lang w:val="fr-FR"/>
        </w:rPr>
        <w:noBreakHyphen/>
      </w:r>
      <w:r w:rsidRPr="00E37705">
        <w:rPr>
          <w:rFonts w:eastAsia="Times New Roman"/>
          <w:noProof/>
          <w:lang w:val="fr-FR"/>
        </w:rPr>
        <w:t>Uni, Suriname, Suède, Suisse</w:t>
      </w:r>
      <w:r w:rsidR="00D31499">
        <w:rPr>
          <w:rFonts w:eastAsia="Times New Roman"/>
          <w:noProof/>
          <w:lang w:val="fr-FR"/>
        </w:rPr>
        <w:t>, Türkiye</w:t>
      </w:r>
      <w:r w:rsidRPr="00E37705">
        <w:rPr>
          <w:rFonts w:eastAsia="Times New Roman"/>
          <w:noProof/>
          <w:lang w:val="fr-FR"/>
        </w:rPr>
        <w:t xml:space="preserve"> et Union européenne.</w:t>
      </w:r>
    </w:p>
    <w:p w14:paraId="35015260" w14:textId="77777777" w:rsidR="0080117D" w:rsidRPr="00E37705" w:rsidRDefault="0080117D" w:rsidP="0080117D">
      <w:pPr>
        <w:pStyle w:val="CBDNormalNumber"/>
        <w:spacing w:after="0"/>
        <w:rPr>
          <w:rFonts w:eastAsia="Times New Roman"/>
          <w:lang w:val="fr-FR"/>
        </w:rPr>
      </w:pPr>
      <w:r w:rsidRPr="00E37705">
        <w:rPr>
          <w:rFonts w:eastAsia="Times New Roman"/>
          <w:lang w:val="fr-FR"/>
        </w:rPr>
        <w:t>L’Organe subsidiaire est en outre convenu que les déclarations des observateurs suivants soient consignées comme déclarations officiellemen</w:t>
      </w:r>
      <w:r w:rsidR="00E63D1A" w:rsidRPr="00E37705">
        <w:rPr>
          <w:rFonts w:eastAsia="Times New Roman"/>
          <w:lang w:val="fr-FR"/>
        </w:rPr>
        <w:t>t soumises au titre de l’alinéa </w:t>
      </w:r>
      <w:r w:rsidRPr="00E37705">
        <w:rPr>
          <w:rFonts w:eastAsia="Times New Roman"/>
          <w:lang w:val="fr-FR"/>
        </w:rPr>
        <w:t xml:space="preserve">a) du </w:t>
      </w:r>
      <w:r w:rsidR="00812D3B" w:rsidRPr="00E37705">
        <w:rPr>
          <w:rFonts w:eastAsia="Times New Roman"/>
          <w:lang w:val="fr-FR"/>
        </w:rPr>
        <w:t>point </w:t>
      </w:r>
      <w:r w:rsidRPr="00E37705">
        <w:rPr>
          <w:rFonts w:eastAsia="Times New Roman"/>
          <w:lang w:val="fr-FR"/>
        </w:rPr>
        <w:t>3 de l’ordre du jour</w:t>
      </w:r>
      <w:r w:rsidR="00812D3B" w:rsidRPr="00E37705">
        <w:rPr>
          <w:rFonts w:eastAsia="Times New Roman"/>
          <w:lang w:val="fr-FR"/>
        </w:rPr>
        <w:t> </w:t>
      </w:r>
      <w:r w:rsidR="00812D3B" w:rsidRPr="00E37705">
        <w:rPr>
          <w:rFonts w:eastAsia="Times New Roman"/>
          <w:noProof/>
          <w:lang w:val="fr-FR"/>
        </w:rPr>
        <w:t>:</w:t>
      </w:r>
      <w:r w:rsidRPr="00E37705">
        <w:rPr>
          <w:rFonts w:eastAsia="Times New Roman"/>
          <w:noProof/>
          <w:lang w:val="fr-FR"/>
        </w:rPr>
        <w:t xml:space="preserve"> BirdLife International, Caucus des femmes de la Convention sur la diversité biologique, FAO, Forum international des peuples autochtones sur la biodiversité, Greenpeace International, International Centre for Integrated Mountain Development</w:t>
      </w:r>
      <w:r w:rsidRPr="00E37705">
        <w:rPr>
          <w:rFonts w:eastAsia="Times New Roman"/>
          <w:lang w:val="fr-FR"/>
        </w:rPr>
        <w:t xml:space="preserve">, Programme des Nations </w:t>
      </w:r>
      <w:r w:rsidRPr="00E37705">
        <w:rPr>
          <w:rFonts w:eastAsia="Times New Roman"/>
          <w:lang w:val="fr-FR"/>
        </w:rPr>
        <w:lastRenderedPageBreak/>
        <w:t>Unies pour le développement (PNUD), Programme des Nations Unies pour l’environnement (PNUE), Réseau mondial des jeunes pour la biodiversité, Union internationale pour la conservation de la nature et Fonds mondial pour la nature</w:t>
      </w:r>
      <w:r w:rsidR="007959C0" w:rsidRPr="00E37705">
        <w:rPr>
          <w:rFonts w:eastAsia="Times New Roman"/>
          <w:lang w:val="fr-FR"/>
        </w:rPr>
        <w:t xml:space="preserve"> </w:t>
      </w:r>
      <w:r w:rsidR="00654FF9" w:rsidRPr="00E37705">
        <w:rPr>
          <w:rFonts w:eastAsia="Times New Roman"/>
          <w:lang w:val="fr-FR"/>
        </w:rPr>
        <w:t>(WWF</w:t>
      </w:r>
      <w:r w:rsidRPr="00E37705">
        <w:rPr>
          <w:rFonts w:eastAsia="Times New Roman"/>
          <w:lang w:val="fr-FR"/>
        </w:rPr>
        <w:t xml:space="preserve"> International</w:t>
      </w:r>
      <w:r w:rsidR="00654FF9" w:rsidRPr="00E37705">
        <w:rPr>
          <w:rFonts w:eastAsia="Times New Roman"/>
          <w:lang w:val="fr-FR"/>
        </w:rPr>
        <w:t>)</w:t>
      </w:r>
      <w:r w:rsidRPr="00E37705">
        <w:rPr>
          <w:rFonts w:eastAsia="Times New Roman"/>
          <w:lang w:val="fr-FR"/>
        </w:rPr>
        <w:t>.</w:t>
      </w:r>
    </w:p>
    <w:p w14:paraId="35015261" w14:textId="77777777" w:rsidR="0080117D" w:rsidRPr="00E37705" w:rsidRDefault="0080117D" w:rsidP="0080117D">
      <w:pPr>
        <w:pStyle w:val="CBDNormalNumber"/>
        <w:spacing w:after="0"/>
        <w:rPr>
          <w:rFonts w:eastAsia="Times New Roman"/>
          <w:lang w:val="fr-FR"/>
        </w:rPr>
      </w:pPr>
      <w:r w:rsidRPr="00E37705">
        <w:rPr>
          <w:rFonts w:eastAsia="Times New Roman"/>
          <w:lang w:val="fr-FR"/>
        </w:rPr>
        <w:t xml:space="preserve">De même, l’Organe subsidiaire </w:t>
      </w:r>
      <w:r w:rsidR="00DD1D7B" w:rsidRPr="00E37705">
        <w:rPr>
          <w:rFonts w:eastAsia="Times New Roman"/>
          <w:lang w:val="fr-FR"/>
        </w:rPr>
        <w:t>a</w:t>
      </w:r>
      <w:r w:rsidRPr="00E37705">
        <w:rPr>
          <w:rFonts w:eastAsia="Times New Roman"/>
          <w:lang w:val="fr-FR"/>
        </w:rPr>
        <w:t xml:space="preserve"> convenu que les déclarations des observateurs suivants soient consignées comme déclarations officiellement soumises au titre</w:t>
      </w:r>
      <w:r w:rsidR="007959C0" w:rsidRPr="00E37705">
        <w:rPr>
          <w:rFonts w:eastAsia="Times New Roman"/>
          <w:lang w:val="fr-FR"/>
        </w:rPr>
        <w:t xml:space="preserve"> de l’alinéa </w:t>
      </w:r>
      <w:r w:rsidRPr="00E37705">
        <w:rPr>
          <w:rFonts w:eastAsia="Times New Roman"/>
          <w:lang w:val="fr-FR"/>
        </w:rPr>
        <w:t xml:space="preserve">b) du </w:t>
      </w:r>
      <w:r w:rsidR="00812D3B" w:rsidRPr="00E37705">
        <w:rPr>
          <w:rFonts w:eastAsia="Times New Roman"/>
          <w:lang w:val="fr-FR"/>
        </w:rPr>
        <w:t>point </w:t>
      </w:r>
      <w:r w:rsidRPr="00E37705">
        <w:rPr>
          <w:rFonts w:eastAsia="Times New Roman"/>
          <w:lang w:val="fr-FR"/>
        </w:rPr>
        <w:t>3 de l’ordre du jour</w:t>
      </w:r>
      <w:r w:rsidR="00812D3B" w:rsidRPr="00E37705">
        <w:rPr>
          <w:rFonts w:eastAsia="Times New Roman"/>
          <w:lang w:val="fr-FR"/>
        </w:rPr>
        <w:t> :</w:t>
      </w:r>
      <w:r w:rsidRPr="00E37705">
        <w:rPr>
          <w:rFonts w:eastAsia="Times New Roman"/>
          <w:lang w:val="fr-FR"/>
        </w:rPr>
        <w:t xml:space="preserve"> FAO, Fonds </w:t>
      </w:r>
      <w:r w:rsidRPr="00E37705">
        <w:rPr>
          <w:rFonts w:eastAsia="Times New Roman"/>
          <w:noProof/>
          <w:lang w:val="fr-FR"/>
        </w:rPr>
        <w:t xml:space="preserve">mondial pour la nature </w:t>
      </w:r>
      <w:r w:rsidR="00654FF9" w:rsidRPr="00E37705">
        <w:rPr>
          <w:rFonts w:eastAsia="Times New Roman"/>
          <w:noProof/>
          <w:lang w:val="fr-FR"/>
        </w:rPr>
        <w:t xml:space="preserve">(WWF </w:t>
      </w:r>
      <w:r w:rsidRPr="00E37705">
        <w:rPr>
          <w:rFonts w:eastAsia="Times New Roman"/>
          <w:noProof/>
          <w:lang w:val="fr-FR"/>
        </w:rPr>
        <w:t>International</w:t>
      </w:r>
      <w:r w:rsidR="00654FF9" w:rsidRPr="00E37705">
        <w:rPr>
          <w:rFonts w:eastAsia="Times New Roman"/>
          <w:noProof/>
          <w:lang w:val="fr-FR"/>
        </w:rPr>
        <w:t>)</w:t>
      </w:r>
      <w:r w:rsidRPr="00E37705">
        <w:rPr>
          <w:rFonts w:eastAsia="Times New Roman"/>
          <w:noProof/>
          <w:lang w:val="fr-FR"/>
        </w:rPr>
        <w:t>, Forum international des peuples autochtones sur la biodiversité, Haut</w:t>
      </w:r>
      <w:r w:rsidR="000B2E6F" w:rsidRPr="00E37705">
        <w:rPr>
          <w:rFonts w:eastAsia="Times New Roman"/>
          <w:noProof/>
          <w:lang w:val="fr-FR"/>
        </w:rPr>
        <w:noBreakHyphen/>
      </w:r>
      <w:r w:rsidRPr="00E37705">
        <w:rPr>
          <w:rFonts w:eastAsia="Times New Roman"/>
          <w:noProof/>
          <w:lang w:val="fr-FR"/>
        </w:rPr>
        <w:t>Commissariat des Nations Unies aux droits de l’homme (HCDH), International Centre for Integrated Mountain Development, Programme des Nations Unies pour le développement (PNUD), Réseau mondial des jeunes</w:t>
      </w:r>
      <w:r w:rsidRPr="00E37705">
        <w:rPr>
          <w:rFonts w:eastAsia="Times New Roman"/>
          <w:lang w:val="fr-FR"/>
        </w:rPr>
        <w:t xml:space="preserve"> pour la biodiversité et Union internationale pour la conservation de la nature.</w:t>
      </w:r>
    </w:p>
    <w:p w14:paraId="35015262" w14:textId="77777777" w:rsidR="0080117D" w:rsidRPr="00E37705" w:rsidRDefault="0080117D" w:rsidP="006F3C6A">
      <w:pPr>
        <w:pStyle w:val="CBDNormalNumber"/>
        <w:rPr>
          <w:lang w:val="fr-FR"/>
        </w:rPr>
      </w:pPr>
      <w:r w:rsidRPr="00E37705">
        <w:rPr>
          <w:rFonts w:eastAsia="Times New Roman"/>
          <w:lang w:val="fr-FR"/>
        </w:rPr>
        <w:t>En outre, des déclarations ont été faites en séance par les représentants des Parties suivantes</w:t>
      </w:r>
      <w:r w:rsidR="00812D3B" w:rsidRPr="00E37705">
        <w:rPr>
          <w:rFonts w:eastAsia="Times New Roman"/>
          <w:lang w:val="fr-FR"/>
        </w:rPr>
        <w:t> :</w:t>
      </w:r>
      <w:r w:rsidR="007959C0" w:rsidRPr="00E37705">
        <w:rPr>
          <w:rFonts w:eastAsia="Times New Roman"/>
          <w:lang w:val="fr-FR"/>
        </w:rPr>
        <w:t xml:space="preserve"> Afrique du </w:t>
      </w:r>
      <w:r w:rsidRPr="00E37705">
        <w:rPr>
          <w:rFonts w:eastAsia="Times New Roman"/>
          <w:lang w:val="fr-FR"/>
        </w:rPr>
        <w:t>Sud (au nom des États d’Afrique</w:t>
      </w:r>
      <w:r w:rsidRPr="00E37705">
        <w:rPr>
          <w:rFonts w:eastAsia="Times New Roman"/>
          <w:noProof/>
          <w:lang w:val="fr-FR"/>
        </w:rPr>
        <w:t>), Antigua</w:t>
      </w:r>
      <w:r w:rsidR="000B2E6F" w:rsidRPr="00E37705">
        <w:rPr>
          <w:rFonts w:eastAsia="Times New Roman"/>
          <w:noProof/>
          <w:lang w:val="fr-FR"/>
        </w:rPr>
        <w:noBreakHyphen/>
      </w:r>
      <w:r w:rsidRPr="00E37705">
        <w:rPr>
          <w:rFonts w:eastAsia="Times New Roman"/>
          <w:noProof/>
          <w:lang w:val="fr-FR"/>
        </w:rPr>
        <w:t>et</w:t>
      </w:r>
      <w:r w:rsidR="000B2E6F" w:rsidRPr="00E37705">
        <w:rPr>
          <w:rFonts w:eastAsia="Times New Roman"/>
          <w:noProof/>
          <w:lang w:val="fr-FR"/>
        </w:rPr>
        <w:noBreakHyphen/>
      </w:r>
      <w:r w:rsidRPr="00E37705">
        <w:rPr>
          <w:rFonts w:eastAsia="Times New Roman"/>
          <w:noProof/>
          <w:lang w:val="fr-FR"/>
        </w:rPr>
        <w:t>Barbuda (au nom des États des Caraïbes), Argentine, Arménie, Brésil, Égypte, Fidji (au nom des petits États</w:t>
      </w:r>
      <w:r w:rsidRPr="00E37705">
        <w:rPr>
          <w:rFonts w:eastAsia="Times New Roman"/>
          <w:lang w:val="fr-FR"/>
        </w:rPr>
        <w:t xml:space="preserve"> insulaires en développement du Pacifique), Ghana, Inde, République démocratique du Congo, Fédération de Russie, Arabie saoudite, Serbie et Zimbabwe.</w:t>
      </w:r>
    </w:p>
    <w:p w14:paraId="35015263" w14:textId="77777777" w:rsidR="0080117D" w:rsidRPr="00E37705" w:rsidRDefault="0080117D" w:rsidP="006F3C6A">
      <w:pPr>
        <w:pStyle w:val="CBDNormalNumber"/>
        <w:rPr>
          <w:lang w:val="fr-FR"/>
        </w:rPr>
      </w:pPr>
      <w:r w:rsidRPr="00E37705">
        <w:rPr>
          <w:rFonts w:eastAsia="Times New Roman"/>
          <w:lang w:val="fr-FR"/>
        </w:rPr>
        <w:t xml:space="preserve">À sa </w:t>
      </w:r>
      <w:r w:rsidR="000B2E6F" w:rsidRPr="00E37705">
        <w:rPr>
          <w:rFonts w:eastAsia="Times New Roman"/>
          <w:lang w:val="fr-FR"/>
        </w:rPr>
        <w:t>deuxième</w:t>
      </w:r>
      <w:r w:rsidR="000D70A2" w:rsidRPr="00E37705">
        <w:rPr>
          <w:rFonts w:eastAsia="Times New Roman"/>
          <w:lang w:val="fr-FR"/>
        </w:rPr>
        <w:t xml:space="preserve"> séance plénière, le 27 </w:t>
      </w:r>
      <w:r w:rsidRPr="00E37705">
        <w:rPr>
          <w:rFonts w:eastAsia="Times New Roman"/>
          <w:lang w:val="fr-FR"/>
        </w:rPr>
        <w:t xml:space="preserve">juillet, l’Organe subsidiaire a repris l’examen du </w:t>
      </w:r>
      <w:r w:rsidR="00812D3B" w:rsidRPr="00E37705">
        <w:rPr>
          <w:rFonts w:eastAsia="Times New Roman"/>
          <w:lang w:val="fr-FR"/>
        </w:rPr>
        <w:t>point </w:t>
      </w:r>
      <w:r w:rsidRPr="00E37705">
        <w:rPr>
          <w:rFonts w:eastAsia="Times New Roman"/>
          <w:lang w:val="fr-FR"/>
        </w:rPr>
        <w:t>3 de l’ordre du jour.</w:t>
      </w:r>
    </w:p>
    <w:p w14:paraId="35015264" w14:textId="77777777" w:rsidR="0080117D" w:rsidRPr="00E37705" w:rsidRDefault="0080117D" w:rsidP="006F3C6A">
      <w:pPr>
        <w:pStyle w:val="CBDNormalNumber"/>
        <w:rPr>
          <w:lang w:val="fr-FR"/>
        </w:rPr>
      </w:pPr>
      <w:r w:rsidRPr="00E37705">
        <w:rPr>
          <w:rFonts w:eastAsia="Times New Roman"/>
          <w:lang w:val="fr-FR"/>
        </w:rPr>
        <w:t>Les représentants des Parties suivantes ont fait des déclarations</w:t>
      </w:r>
      <w:r w:rsidR="00812D3B" w:rsidRPr="00E37705">
        <w:rPr>
          <w:rFonts w:eastAsia="Times New Roman"/>
          <w:lang w:val="fr-FR"/>
        </w:rPr>
        <w:t> :</w:t>
      </w:r>
      <w:r w:rsidRPr="00E37705">
        <w:rPr>
          <w:rFonts w:eastAsia="Times New Roman"/>
          <w:lang w:val="fr-FR"/>
        </w:rPr>
        <w:t xml:space="preserve"> </w:t>
      </w:r>
      <w:r w:rsidRPr="00E37705">
        <w:rPr>
          <w:rFonts w:eastAsia="Times New Roman"/>
          <w:noProof/>
          <w:lang w:val="fr-FR"/>
        </w:rPr>
        <w:t>Bosnie</w:t>
      </w:r>
      <w:r w:rsidR="000B2E6F" w:rsidRPr="00E37705">
        <w:rPr>
          <w:rFonts w:eastAsia="Times New Roman"/>
          <w:noProof/>
          <w:lang w:val="fr-FR"/>
        </w:rPr>
        <w:noBreakHyphen/>
      </w:r>
      <w:r w:rsidRPr="00E37705">
        <w:rPr>
          <w:rFonts w:eastAsia="Times New Roman"/>
          <w:noProof/>
          <w:lang w:val="fr-FR"/>
        </w:rPr>
        <w:t>Herzégovine, Burundi, Cameroun, Chine, Colombie, Costa Rica, Émirats arabes unis, Guatemala, Indonésie, Jordanie, Kenya, Malawi, Malaisie, Îles Maldives, Népal, Nigéria, Ouganda, République arabe syrienne, République</w:t>
      </w:r>
      <w:r w:rsidR="000B2E6F" w:rsidRPr="00E37705">
        <w:rPr>
          <w:rFonts w:eastAsia="Times New Roman"/>
          <w:noProof/>
          <w:lang w:val="fr-FR"/>
        </w:rPr>
        <w:noBreakHyphen/>
      </w:r>
      <w:r w:rsidRPr="00E37705">
        <w:rPr>
          <w:rFonts w:eastAsia="Times New Roman"/>
          <w:noProof/>
          <w:lang w:val="fr-FR"/>
        </w:rPr>
        <w:t>Unie de Tanzanie, Somalie et Antigua</w:t>
      </w:r>
      <w:r w:rsidR="000B2E6F" w:rsidRPr="00E37705">
        <w:rPr>
          <w:rFonts w:eastAsia="Times New Roman"/>
          <w:noProof/>
          <w:lang w:val="fr-FR"/>
        </w:rPr>
        <w:noBreakHyphen/>
      </w:r>
      <w:r w:rsidRPr="00E37705">
        <w:rPr>
          <w:rFonts w:eastAsia="Times New Roman"/>
          <w:noProof/>
          <w:lang w:val="fr-FR"/>
        </w:rPr>
        <w:t>et</w:t>
      </w:r>
      <w:r w:rsidR="000B2E6F" w:rsidRPr="00E37705">
        <w:rPr>
          <w:rFonts w:eastAsia="Times New Roman"/>
          <w:noProof/>
          <w:lang w:val="fr-FR"/>
        </w:rPr>
        <w:noBreakHyphen/>
      </w:r>
      <w:r w:rsidRPr="00E37705">
        <w:rPr>
          <w:rFonts w:eastAsia="Times New Roman"/>
          <w:noProof/>
          <w:lang w:val="fr-FR"/>
        </w:rPr>
        <w:t>Barbuda.</w:t>
      </w:r>
    </w:p>
    <w:p w14:paraId="35015265" w14:textId="77777777" w:rsidR="0080117D" w:rsidRPr="00E37705" w:rsidRDefault="0080117D" w:rsidP="006F3C6A">
      <w:pPr>
        <w:pStyle w:val="CBDNormalNumber"/>
        <w:rPr>
          <w:lang w:val="fr-FR"/>
        </w:rPr>
      </w:pPr>
      <w:r w:rsidRPr="00E37705">
        <w:rPr>
          <w:rFonts w:eastAsia="Times New Roman"/>
          <w:lang w:val="fr-FR"/>
        </w:rPr>
        <w:t>Des déclarations ont également été faites par des représentants du Caucus des femmes de la Convention sur la diversité biologique, du Réseau mondial des jeunes pour la biodiversité et du Forum international des peuples autochtones sur la biodiversité.</w:t>
      </w:r>
    </w:p>
    <w:p w14:paraId="35015266" w14:textId="77777777" w:rsidR="0080117D" w:rsidRPr="00E37705" w:rsidRDefault="0080117D" w:rsidP="006F3C6A">
      <w:pPr>
        <w:pStyle w:val="CBDNormalNumber"/>
        <w:rPr>
          <w:lang w:val="fr-FR"/>
        </w:rPr>
      </w:pPr>
      <w:r w:rsidRPr="00E37705">
        <w:rPr>
          <w:rFonts w:eastAsia="Times New Roman"/>
          <w:lang w:val="fr-FR"/>
        </w:rPr>
        <w:t>À l’issue de l’échange de</w:t>
      </w:r>
      <w:r w:rsidR="000D70A2" w:rsidRPr="00E37705">
        <w:rPr>
          <w:rFonts w:eastAsia="Times New Roman"/>
          <w:lang w:val="fr-FR"/>
        </w:rPr>
        <w:t xml:space="preserve"> points de vue</w:t>
      </w:r>
      <w:r w:rsidRPr="00E37705">
        <w:rPr>
          <w:rFonts w:eastAsia="Times New Roman"/>
          <w:lang w:val="fr-FR"/>
        </w:rPr>
        <w:t xml:space="preserve">, l’Organe subsidiaire </w:t>
      </w:r>
      <w:r w:rsidR="000D70A2" w:rsidRPr="00E37705">
        <w:rPr>
          <w:rFonts w:eastAsia="Times New Roman"/>
          <w:lang w:val="fr-FR"/>
        </w:rPr>
        <w:t>a</w:t>
      </w:r>
      <w:r w:rsidRPr="00E37705">
        <w:rPr>
          <w:rFonts w:eastAsia="Times New Roman"/>
          <w:lang w:val="fr-FR"/>
        </w:rPr>
        <w:t xml:space="preserve"> convenu de créer un groupe de contact sur le </w:t>
      </w:r>
      <w:r w:rsidR="00812D3B" w:rsidRPr="00E37705">
        <w:rPr>
          <w:rFonts w:eastAsia="Times New Roman"/>
          <w:lang w:val="fr-FR"/>
        </w:rPr>
        <w:t>point </w:t>
      </w:r>
      <w:r w:rsidR="001179D0" w:rsidRPr="00E37705">
        <w:rPr>
          <w:rFonts w:eastAsia="Times New Roman"/>
          <w:lang w:val="fr-FR"/>
        </w:rPr>
        <w:t xml:space="preserve">3, coprésidé par </w:t>
      </w:r>
      <w:r w:rsidR="001179D0" w:rsidRPr="00E37705">
        <w:rPr>
          <w:rFonts w:eastAsia="Times New Roman"/>
          <w:noProof/>
          <w:lang w:val="fr-FR"/>
        </w:rPr>
        <w:t>M</w:t>
      </w:r>
      <w:r w:rsidR="001179D0" w:rsidRPr="007C18A8">
        <w:rPr>
          <w:rFonts w:eastAsia="Times New Roman"/>
          <w:noProof/>
          <w:vertAlign w:val="superscript"/>
          <w:lang w:val="fr-FR"/>
        </w:rPr>
        <w:t>mes</w:t>
      </w:r>
      <w:r w:rsidR="001179D0" w:rsidRPr="00E37705">
        <w:rPr>
          <w:rFonts w:eastAsia="Times New Roman"/>
          <w:noProof/>
          <w:lang w:val="fr-FR"/>
        </w:rPr>
        <w:t> Kruid et Stowhas </w:t>
      </w:r>
      <w:r w:rsidRPr="00E37705">
        <w:rPr>
          <w:rFonts w:eastAsia="Times New Roman"/>
          <w:noProof/>
          <w:lang w:val="fr-FR"/>
        </w:rPr>
        <w:t>Salinas</w:t>
      </w:r>
      <w:r w:rsidRPr="00E37705">
        <w:rPr>
          <w:rFonts w:eastAsia="Times New Roman"/>
          <w:lang w:val="fr-FR"/>
        </w:rPr>
        <w:t>, chargé d’examiner le projet de recommandation.</w:t>
      </w:r>
    </w:p>
    <w:p w14:paraId="35015267" w14:textId="77777777" w:rsidR="0080117D" w:rsidRPr="00E37705" w:rsidRDefault="000D70A2" w:rsidP="006F3C6A">
      <w:pPr>
        <w:pStyle w:val="CBDNormalNumber"/>
        <w:rPr>
          <w:lang w:val="fr-FR"/>
        </w:rPr>
      </w:pPr>
      <w:r w:rsidRPr="00E37705">
        <w:rPr>
          <w:rFonts w:eastAsia="Times New Roman"/>
          <w:lang w:val="fr-FR"/>
        </w:rPr>
        <w:t xml:space="preserve">À la troisième </w:t>
      </w:r>
      <w:r w:rsidR="001179D0" w:rsidRPr="00E37705">
        <w:rPr>
          <w:rFonts w:eastAsia="Times New Roman"/>
          <w:lang w:val="fr-FR"/>
        </w:rPr>
        <w:t>séance plénière, le 28 </w:t>
      </w:r>
      <w:r w:rsidR="0080117D" w:rsidRPr="00E37705">
        <w:rPr>
          <w:rFonts w:eastAsia="Times New Roman"/>
          <w:lang w:val="fr-FR"/>
        </w:rPr>
        <w:t>juillet, l’un des coprésidents du groupe de contact a indiqué que les coprésidents avaient créé un groupe des Amis du P</w:t>
      </w:r>
      <w:r w:rsidR="001179D0" w:rsidRPr="00E37705">
        <w:rPr>
          <w:rFonts w:eastAsia="Times New Roman"/>
          <w:lang w:val="fr-FR"/>
        </w:rPr>
        <w:t>résident, coprésidé par Barbara </w:t>
      </w:r>
      <w:r w:rsidR="0080117D" w:rsidRPr="00E37705">
        <w:rPr>
          <w:rFonts w:eastAsia="Times New Roman"/>
          <w:lang w:val="fr-FR"/>
        </w:rPr>
        <w:t>E</w:t>
      </w:r>
      <w:r w:rsidR="001179D0" w:rsidRPr="00E37705">
        <w:rPr>
          <w:rFonts w:eastAsia="Times New Roman"/>
          <w:lang w:val="fr-FR"/>
        </w:rPr>
        <w:t>ngels (Allemagne</w:t>
      </w:r>
      <w:r w:rsidR="001179D0" w:rsidRPr="00E37705">
        <w:rPr>
          <w:rFonts w:eastAsia="Times New Roman"/>
          <w:noProof/>
          <w:lang w:val="fr-FR"/>
        </w:rPr>
        <w:t>) et Ntakadzeni Tshidada</w:t>
      </w:r>
      <w:r w:rsidR="001179D0" w:rsidRPr="00E37705">
        <w:rPr>
          <w:rFonts w:eastAsia="Times New Roman"/>
          <w:lang w:val="fr-FR"/>
        </w:rPr>
        <w:t xml:space="preserve"> (Afrique du </w:t>
      </w:r>
      <w:r w:rsidR="0080117D" w:rsidRPr="00E37705">
        <w:rPr>
          <w:rFonts w:eastAsia="Times New Roman"/>
          <w:lang w:val="fr-FR"/>
        </w:rPr>
        <w:t>Sud), chargé d’examiner les questions relatives au cadre de suivi et, plus pa</w:t>
      </w:r>
      <w:r w:rsidR="001179D0" w:rsidRPr="00E37705">
        <w:rPr>
          <w:rFonts w:eastAsia="Times New Roman"/>
          <w:lang w:val="fr-FR"/>
        </w:rPr>
        <w:t>rticulièrement, les paragraphes 9 à 12, 14 c) et 14 </w:t>
      </w:r>
      <w:r w:rsidR="0080117D" w:rsidRPr="00E37705">
        <w:rPr>
          <w:rFonts w:eastAsia="Times New Roman"/>
          <w:lang w:val="fr-FR"/>
        </w:rPr>
        <w:t xml:space="preserve">d) du projet de décision figurant dans le document </w:t>
      </w:r>
      <w:hyperlink r:id="rId15" w:history="1">
        <w:r w:rsidR="00812D3B" w:rsidRPr="00E37705">
          <w:rPr>
            <w:rStyle w:val="Lienhypertexte"/>
            <w:lang w:val="fr-FR"/>
          </w:rPr>
          <w:t>CBD/SBSTTA/28/2/Rev.1</w:t>
        </w:r>
      </w:hyperlink>
      <w:r w:rsidR="0080117D" w:rsidRPr="00E37705">
        <w:rPr>
          <w:rFonts w:eastAsia="Times New Roman"/>
          <w:lang w:val="fr-FR"/>
        </w:rPr>
        <w:t>, ainsi que le mandat d’un groupe spécial d’experts techniques sur la poursuite de l’opérationnalisation du cadre de suivi, annexé audit document.</w:t>
      </w:r>
    </w:p>
    <w:p w14:paraId="35015268" w14:textId="77777777" w:rsidR="0080117D" w:rsidRPr="00E37705" w:rsidRDefault="0080117D" w:rsidP="006F3C6A">
      <w:pPr>
        <w:pStyle w:val="CBDNormalNumber"/>
        <w:rPr>
          <w:lang w:val="fr-FR"/>
        </w:rPr>
      </w:pPr>
      <w:r w:rsidRPr="00E37705">
        <w:rPr>
          <w:rFonts w:eastAsia="Times New Roman"/>
          <w:lang w:val="fr-FR"/>
        </w:rPr>
        <w:t>[à compléter].</w:t>
      </w:r>
    </w:p>
    <w:p w14:paraId="35015269" w14:textId="77777777" w:rsidR="006F3C6A" w:rsidRPr="00E37705" w:rsidRDefault="00812D3B" w:rsidP="006F3C6A">
      <w:pPr>
        <w:pStyle w:val="CBDAgendaItem"/>
        <w:rPr>
          <w:caps/>
          <w:lang w:val="fr-FR"/>
        </w:rPr>
      </w:pPr>
      <w:r w:rsidRPr="00E37705">
        <w:rPr>
          <w:lang w:val="fr-FR"/>
        </w:rPr>
        <w:t>Point </w:t>
      </w:r>
      <w:r w:rsidR="006F3C6A" w:rsidRPr="00E37705">
        <w:rPr>
          <w:lang w:val="fr-FR"/>
        </w:rPr>
        <w:t>4</w:t>
      </w:r>
      <w:r w:rsidR="006F3C6A" w:rsidRPr="00E37705">
        <w:rPr>
          <w:lang w:val="fr-FR"/>
        </w:rPr>
        <w:br/>
      </w:r>
      <w:r w:rsidR="006F3C6A" w:rsidRPr="00E37705">
        <w:rPr>
          <w:rFonts w:ascii="Times New Roman" w:eastAsia="Times New Roman" w:hAnsi="Times New Roman" w:cs="Times New Roman"/>
          <w:bCs/>
          <w:lang w:val="fr-FR"/>
        </w:rPr>
        <w:t>Questions relatives au programme de travail de la Plateforme intergouvernementale</w:t>
      </w:r>
      <w:r w:rsidR="006F3C6A" w:rsidRPr="00E37705">
        <w:rPr>
          <w:rFonts w:ascii="Times New Roman" w:eastAsia="Times New Roman" w:hAnsi="Times New Roman" w:cs="Times New Roman"/>
          <w:bCs/>
          <w:lang w:val="fr-FR"/>
        </w:rPr>
        <w:br/>
        <w:t xml:space="preserve">scientifique et politique sur la biodiversité et les services </w:t>
      </w:r>
      <w:r w:rsidR="006F3C6A" w:rsidRPr="00E37705">
        <w:rPr>
          <w:rFonts w:ascii="Times New Roman" w:eastAsia="Times New Roman" w:hAnsi="Times New Roman" w:cs="Times New Roman"/>
          <w:bCs/>
          <w:noProof/>
          <w:lang w:val="fr-FR"/>
        </w:rPr>
        <w:t>écosystémiques</w:t>
      </w:r>
    </w:p>
    <w:p w14:paraId="413CE1F9" w14:textId="53605C50" w:rsidR="003C0B65" w:rsidRPr="00E37705" w:rsidRDefault="00D00BF7" w:rsidP="003C0B65">
      <w:pPr>
        <w:pStyle w:val="CBDNormalNumber"/>
        <w:numPr>
          <w:ilvl w:val="0"/>
          <w:numId w:val="7"/>
        </w:numPr>
        <w:rPr>
          <w:lang w:val="fr-FR"/>
        </w:rPr>
      </w:pPr>
      <w:r w:rsidRPr="00E37705">
        <w:rPr>
          <w:lang w:val="fr-FR"/>
        </w:rPr>
        <w:t>L’Organe subsidiaire a commencé à examiner le point 4 de l’ordre du jour à sa quatrième séance plénière, le 29 juillet. Il était saisi d’une note du Secrétariat sur les questions relatives au programme de travail de la Plateforme intergouvernementale scientifique et politique sur la biodiversité et les services écosystémiques</w:t>
      </w:r>
      <w:r w:rsidRPr="00E37705">
        <w:rPr>
          <w:rStyle w:val="Appelnotedebasdep"/>
          <w:lang w:val="fr-FR"/>
        </w:rPr>
        <w:footnoteReference w:id="18"/>
      </w:r>
      <w:r w:rsidRPr="00E37705">
        <w:rPr>
          <w:lang w:val="fr-FR"/>
        </w:rPr>
        <w:t xml:space="preserve">, </w:t>
      </w:r>
      <w:r w:rsidR="003C0B65" w:rsidRPr="00E37705">
        <w:rPr>
          <w:lang w:val="fr-FR"/>
        </w:rPr>
        <w:t>qui comprenait un projet de recommandation.</w:t>
      </w:r>
    </w:p>
    <w:p w14:paraId="57B5E473" w14:textId="41B4FCEE" w:rsidR="003C0B65" w:rsidRPr="00E37705" w:rsidRDefault="003058E3" w:rsidP="00DE4587">
      <w:pPr>
        <w:pStyle w:val="CBDNormalNumber"/>
        <w:numPr>
          <w:ilvl w:val="0"/>
          <w:numId w:val="7"/>
        </w:numPr>
        <w:rPr>
          <w:lang w:val="fr-FR"/>
        </w:rPr>
      </w:pPr>
      <w:r w:rsidRPr="00E37705">
        <w:rPr>
          <w:lang w:val="fr-FR"/>
        </w:rPr>
        <w:t xml:space="preserve">Les </w:t>
      </w:r>
      <w:r w:rsidR="00D00BF7" w:rsidRPr="00E37705">
        <w:rPr>
          <w:lang w:val="fr-FR"/>
        </w:rPr>
        <w:t xml:space="preserve">modalités relatives à la soumission anticipée des déclarations ayant été mises en œuvre pour le point 4 de l’ordre du jour, les déclarations étant soumises à titre informel et volontaire conformément aux notifications émises par le Secrétariat, le Président a demandé aux Parties et aux </w:t>
      </w:r>
      <w:r w:rsidR="00D00BF7" w:rsidRPr="00E37705">
        <w:rPr>
          <w:lang w:val="fr-FR"/>
        </w:rPr>
        <w:lastRenderedPageBreak/>
        <w:t>observateurs dont les noms figur</w:t>
      </w:r>
      <w:r w:rsidR="00E37705">
        <w:rPr>
          <w:lang w:val="fr-FR"/>
        </w:rPr>
        <w:t>ai</w:t>
      </w:r>
      <w:r w:rsidR="00D00BF7" w:rsidRPr="00E37705">
        <w:rPr>
          <w:lang w:val="fr-FR"/>
        </w:rPr>
        <w:t xml:space="preserve">ent à l’annexe III du document d’information </w:t>
      </w:r>
      <w:hyperlink r:id="rId16" w:history="1">
        <w:r w:rsidR="00D00BF7" w:rsidRPr="00E37705">
          <w:rPr>
            <w:rStyle w:val="Lienhypertexte"/>
            <w:lang w:val="fr-FR"/>
          </w:rPr>
          <w:t>CBD/SBSTTA/28/INF/10</w:t>
        </w:r>
      </w:hyperlink>
      <w:r w:rsidR="00D00BF7" w:rsidRPr="00E37705">
        <w:rPr>
          <w:lang w:val="fr-FR"/>
        </w:rPr>
        <w:t xml:space="preserve"> et qui étaient présents à la séance plénière s’ils avaient des objections à ce que leurs déclarations soient consignées comme déclarations officiellement soumises. Aucune objection n’a été soulevée</w:t>
      </w:r>
      <w:r w:rsidR="00DE4587" w:rsidRPr="00E37705">
        <w:rPr>
          <w:lang w:val="fr-FR"/>
        </w:rPr>
        <w:t>.</w:t>
      </w:r>
      <w:r w:rsidR="003C0B65" w:rsidRPr="00E37705">
        <w:rPr>
          <w:lang w:val="fr-FR"/>
        </w:rPr>
        <w:t xml:space="preserve"> </w:t>
      </w:r>
    </w:p>
    <w:p w14:paraId="7809E531" w14:textId="4A8F093A" w:rsidR="003C0B65" w:rsidRPr="00E37705" w:rsidRDefault="00B97525" w:rsidP="003C0B65">
      <w:pPr>
        <w:pStyle w:val="CBDNormalNumber"/>
        <w:numPr>
          <w:ilvl w:val="0"/>
          <w:numId w:val="6"/>
        </w:numPr>
        <w:rPr>
          <w:lang w:val="fr-FR"/>
        </w:rPr>
      </w:pPr>
      <w:r w:rsidRPr="00E37705">
        <w:rPr>
          <w:lang w:val="fr-FR"/>
        </w:rPr>
        <w:t>L’Organe subsidiaire a donc convenu que les déclarations des Parties suivantes seraient consignées comme déclarations officiellement soumises au titre du point 4 de l’ordre du jour : Allemagne, Belgique, Brésil, Canada, Chili, Colombie, Côte d’Ivoire, Espagne, Finlande, France, Islande, Irlande, Italie, Japon, Malawi (au nom des États d’Afrique), Maroc, Nouvelle-Zélande, Pays-Bas (Royaume des), Pérou, République de Corée, Royaume-Uni, Suède, Suisse et Union européenne</w:t>
      </w:r>
      <w:r w:rsidR="003C0B65" w:rsidRPr="00E37705">
        <w:rPr>
          <w:lang w:val="fr-FR"/>
        </w:rPr>
        <w:t>.</w:t>
      </w:r>
    </w:p>
    <w:p w14:paraId="6D6E03DC" w14:textId="77777777" w:rsidR="00B97525" w:rsidRPr="00E37705" w:rsidRDefault="00B97525" w:rsidP="00B97525">
      <w:pPr>
        <w:pStyle w:val="CBDNormalNumber"/>
        <w:numPr>
          <w:ilvl w:val="0"/>
          <w:numId w:val="6"/>
        </w:numPr>
        <w:rPr>
          <w:rFonts w:eastAsia="Times New Roman"/>
          <w:lang w:val="fr-FR"/>
        </w:rPr>
      </w:pPr>
      <w:r w:rsidRPr="00E37705">
        <w:rPr>
          <w:lang w:val="fr-FR"/>
        </w:rPr>
        <w:t>L’Organe subsidiaire a également convenu que les déclarations des observateurs suivants seraient consignées comme déclarations officiellement soumises au titre du point 4 de l’ordre du jour : Caucus des femmes de la Convention sur la diversité biologique, Réseau mondial des jeunes pour la biodiversité, Forum international des peuples autochtones sur la biodiversité, HCDH, Rockefeller Philanthropy Advisors (Business for Nature), Royal Society for the Protection of Birds et PNUD.</w:t>
      </w:r>
    </w:p>
    <w:p w14:paraId="5FBE3874" w14:textId="26B43EC7" w:rsidR="003C0B65" w:rsidRPr="00E37705" w:rsidRDefault="00B97525" w:rsidP="003C0B65">
      <w:pPr>
        <w:pStyle w:val="CBDNormalNumber"/>
        <w:numPr>
          <w:ilvl w:val="0"/>
          <w:numId w:val="6"/>
        </w:numPr>
        <w:rPr>
          <w:lang w:val="fr-FR"/>
        </w:rPr>
      </w:pPr>
      <w:r w:rsidRPr="00E37705">
        <w:rPr>
          <w:lang w:val="fr-FR"/>
        </w:rPr>
        <w:t>En outre, des déclarations ont été faites au cours de la séance par les représentants des Parties suivantes : Argentine, Brésil (au nom des États d’Amérique latine et des Caraïbes), République démocratique du Congo, Égypte, Ghana, Inde, Indonésie, Kenya, Malawi (au nom des États d’Afrique), Îles Marshall (au nom des petits États insulaires en développement du Pacifique), Fédération de Russie, Afrique du Sud, République arabe syrienne et Zimbabwe</w:t>
      </w:r>
      <w:r w:rsidR="003C0B65" w:rsidRPr="00E37705">
        <w:rPr>
          <w:lang w:val="fr-FR"/>
        </w:rPr>
        <w:t>.</w:t>
      </w:r>
    </w:p>
    <w:p w14:paraId="1F889F99" w14:textId="0901C9CF" w:rsidR="003C0B65" w:rsidRPr="00E37705" w:rsidRDefault="009703BA" w:rsidP="003C0B65">
      <w:pPr>
        <w:pStyle w:val="CBDNormalNumber"/>
        <w:numPr>
          <w:ilvl w:val="0"/>
          <w:numId w:val="6"/>
        </w:numPr>
        <w:rPr>
          <w:lang w:val="fr-FR"/>
        </w:rPr>
      </w:pPr>
      <w:r w:rsidRPr="00E37705">
        <w:rPr>
          <w:lang w:val="fr-FR"/>
        </w:rPr>
        <w:t>Des déclarations ont également été faites par des représentants du Réseau mondial des jeunes pour la biodiversité, de la Plateforme intergouvernementale scientifique et politique sur la biodiversité et les services écosystémiques et du Forum international des peuples autochtones sur la biodiversité</w:t>
      </w:r>
      <w:r w:rsidR="003C0B65" w:rsidRPr="00E37705">
        <w:rPr>
          <w:lang w:val="fr-FR"/>
        </w:rPr>
        <w:t>.</w:t>
      </w:r>
    </w:p>
    <w:p w14:paraId="575F61CF" w14:textId="3AC3502C" w:rsidR="003C0B65" w:rsidRPr="00E37705" w:rsidRDefault="009703BA" w:rsidP="003C0B65">
      <w:pPr>
        <w:pStyle w:val="CBDNormalNumber"/>
        <w:numPr>
          <w:ilvl w:val="0"/>
          <w:numId w:val="6"/>
        </w:numPr>
        <w:rPr>
          <w:lang w:val="fr-FR"/>
        </w:rPr>
      </w:pPr>
      <w:r w:rsidRPr="00E37705">
        <w:rPr>
          <w:lang w:val="fr-FR"/>
        </w:rPr>
        <w:t xml:space="preserve">À l’issue de l’échange de vues, l’Organe subsidiaire a convenu de créer un groupe de contact, coprésidé par M. Chitupa et M. Plesnik, chargé de poursuivre l’examen de la question, en s’appuyant sur un texte </w:t>
      </w:r>
      <w:r w:rsidR="003058E3" w:rsidRPr="00E37705">
        <w:rPr>
          <w:lang w:val="fr-FR"/>
        </w:rPr>
        <w:t>élaboré</w:t>
      </w:r>
      <w:r w:rsidRPr="00E37705">
        <w:rPr>
          <w:lang w:val="fr-FR"/>
        </w:rPr>
        <w:t xml:space="preserve"> par le Président avec l’aide du Secrétariat</w:t>
      </w:r>
      <w:r w:rsidR="001A6F1B" w:rsidRPr="00E37705">
        <w:rPr>
          <w:lang w:val="fr-FR"/>
        </w:rPr>
        <w:t>.</w:t>
      </w:r>
    </w:p>
    <w:p w14:paraId="54FE4AE7" w14:textId="48C6F93A" w:rsidR="003C0B65" w:rsidRPr="00E37705" w:rsidRDefault="003C0B65" w:rsidP="003C0B65">
      <w:pPr>
        <w:pStyle w:val="CBDNormalNumber"/>
        <w:numPr>
          <w:ilvl w:val="0"/>
          <w:numId w:val="6"/>
        </w:numPr>
        <w:rPr>
          <w:lang w:val="fr-FR"/>
        </w:rPr>
      </w:pPr>
      <w:r w:rsidRPr="00E37705">
        <w:rPr>
          <w:lang w:val="fr-FR"/>
        </w:rPr>
        <w:t>[</w:t>
      </w:r>
      <w:r w:rsidR="00904EC3" w:rsidRPr="00E37705">
        <w:rPr>
          <w:rFonts w:eastAsia="Times New Roman"/>
          <w:lang w:val="fr-FR"/>
        </w:rPr>
        <w:t>à compléter</w:t>
      </w:r>
      <w:r w:rsidRPr="00E37705">
        <w:rPr>
          <w:lang w:val="fr-FR"/>
        </w:rPr>
        <w:t>]</w:t>
      </w:r>
    </w:p>
    <w:p w14:paraId="3501526B" w14:textId="77777777" w:rsidR="006F3C6A" w:rsidRPr="00E37705" w:rsidRDefault="00812D3B" w:rsidP="006F3C6A">
      <w:pPr>
        <w:pStyle w:val="CBDAgendaItem"/>
        <w:rPr>
          <w:lang w:val="fr-FR"/>
        </w:rPr>
      </w:pPr>
      <w:r w:rsidRPr="00E37705">
        <w:rPr>
          <w:lang w:val="fr-FR"/>
        </w:rPr>
        <w:t>Point </w:t>
      </w:r>
      <w:r w:rsidR="006F3C6A" w:rsidRPr="00E37705">
        <w:rPr>
          <w:lang w:val="fr-FR"/>
        </w:rPr>
        <w:t>5</w:t>
      </w:r>
      <w:r w:rsidR="006F3C6A" w:rsidRPr="00E37705">
        <w:rPr>
          <w:lang w:val="fr-FR"/>
        </w:rPr>
        <w:br/>
      </w:r>
      <w:r w:rsidR="006F3C6A" w:rsidRPr="00E37705">
        <w:rPr>
          <w:rFonts w:ascii="Times New Roman" w:eastAsia="Times New Roman" w:hAnsi="Times New Roman" w:cs="Times New Roman"/>
          <w:bCs/>
          <w:lang w:val="fr-FR"/>
        </w:rPr>
        <w:t>Biologie de synthèse</w:t>
      </w:r>
    </w:p>
    <w:p w14:paraId="3501526C" w14:textId="543C8886" w:rsidR="006F3C6A" w:rsidRPr="00E37705" w:rsidRDefault="00FF1F19" w:rsidP="006F3C6A">
      <w:pPr>
        <w:pStyle w:val="CBDNormalNumber"/>
        <w:rPr>
          <w:lang w:val="fr-FR"/>
        </w:rPr>
      </w:pPr>
      <w:r w:rsidRPr="00E37705">
        <w:rPr>
          <w:rFonts w:eastAsia="Times New Roman"/>
          <w:lang w:val="fr-FR"/>
        </w:rPr>
        <w:t xml:space="preserve">L’Organe subsidiaire a commencé l’examen du </w:t>
      </w:r>
      <w:r w:rsidR="00812D3B" w:rsidRPr="00E37705">
        <w:rPr>
          <w:rFonts w:eastAsia="Times New Roman"/>
          <w:lang w:val="fr-FR"/>
        </w:rPr>
        <w:t>point </w:t>
      </w:r>
      <w:r w:rsidRPr="00E37705">
        <w:rPr>
          <w:rFonts w:eastAsia="Times New Roman"/>
          <w:lang w:val="fr-FR"/>
        </w:rPr>
        <w:t>5 de l’ordre du jour à sa deuxième séance plénière. Il était saisi de notes du Secrétariat sur la biologie de synthèse, qui comprenaient un projet de recommandation</w:t>
      </w:r>
      <w:r w:rsidR="004F7763" w:rsidRPr="00E37705">
        <w:rPr>
          <w:rStyle w:val="Appelnotedebasdep"/>
          <w:lang w:val="fr-FR"/>
        </w:rPr>
        <w:footnoteReference w:id="19"/>
      </w:r>
      <w:r w:rsidR="007C18A8">
        <w:rPr>
          <w:rFonts w:eastAsia="Times New Roman"/>
          <w:lang w:val="fr-FR"/>
        </w:rPr>
        <w:t>,</w:t>
      </w:r>
      <w:r w:rsidRPr="00E37705">
        <w:rPr>
          <w:rFonts w:eastAsia="Times New Roman"/>
          <w:lang w:val="fr-FR"/>
        </w:rPr>
        <w:t xml:space="preserve"> ainsi que du projet de plan d’action thématique visant à soutenir le renforcement et le développement des capacités, l’accès aux technologies et le transfert de technologie, ainsi que le partage des connaissances dans le contexte de la biologie de synthèse aux fins de la mise en œuvre de la Convention et du Cadre mondial de la biodiversité de </w:t>
      </w:r>
      <w:r w:rsidRPr="00E37705">
        <w:rPr>
          <w:rFonts w:eastAsia="Times New Roman"/>
          <w:noProof/>
          <w:lang w:val="fr-FR"/>
        </w:rPr>
        <w:t>Kunming</w:t>
      </w:r>
      <w:r w:rsidR="000B2E6F" w:rsidRPr="00E37705">
        <w:rPr>
          <w:rFonts w:eastAsia="Times New Roman"/>
          <w:noProof/>
          <w:lang w:val="fr-FR"/>
        </w:rPr>
        <w:noBreakHyphen/>
      </w:r>
      <w:r w:rsidRPr="00E37705">
        <w:rPr>
          <w:rFonts w:eastAsia="Times New Roman"/>
          <w:noProof/>
          <w:lang w:val="fr-FR"/>
        </w:rPr>
        <w:t>Montréal</w:t>
      </w:r>
      <w:r w:rsidR="004F7763" w:rsidRPr="00E37705">
        <w:rPr>
          <w:rStyle w:val="Appelnotedebasdep"/>
          <w:lang w:val="fr-FR"/>
        </w:rPr>
        <w:footnoteReference w:id="20"/>
      </w:r>
      <w:r w:rsidR="007C18A8">
        <w:rPr>
          <w:rFonts w:eastAsia="Times New Roman"/>
          <w:noProof/>
          <w:lang w:val="fr-FR"/>
        </w:rPr>
        <w:t>.</w:t>
      </w:r>
    </w:p>
    <w:p w14:paraId="3501526D" w14:textId="77777777" w:rsidR="00FF1F19" w:rsidRPr="00E37705" w:rsidRDefault="00FF1F19" w:rsidP="006F3C6A">
      <w:pPr>
        <w:pStyle w:val="CBDNormalNumber"/>
        <w:rPr>
          <w:lang w:val="fr-FR"/>
        </w:rPr>
      </w:pPr>
      <w:r w:rsidRPr="00E37705">
        <w:rPr>
          <w:rFonts w:eastAsia="Times New Roman"/>
          <w:lang w:val="fr-FR"/>
        </w:rPr>
        <w:t xml:space="preserve">Étant donné que les modalités de soumission anticipée des déclarations avaient été mises en œuvre pour le </w:t>
      </w:r>
      <w:r w:rsidR="00812D3B" w:rsidRPr="00E37705">
        <w:rPr>
          <w:rFonts w:eastAsia="Times New Roman"/>
          <w:lang w:val="fr-FR"/>
        </w:rPr>
        <w:t>point </w:t>
      </w:r>
      <w:r w:rsidRPr="00E37705">
        <w:rPr>
          <w:rFonts w:eastAsia="Times New Roman"/>
          <w:lang w:val="fr-FR"/>
        </w:rPr>
        <w:t>5 de l’ordre du jour, les déclarations ayant été soumises à titre informel et volontaire conformément aux notifications publiées par le Secrétariat, le Président a demandé aux Parties et aux observateurs énumérés à l’</w:t>
      </w:r>
      <w:r w:rsidR="000B2E6F" w:rsidRPr="00E37705">
        <w:rPr>
          <w:rFonts w:eastAsia="Times New Roman"/>
          <w:lang w:val="fr-FR"/>
        </w:rPr>
        <w:t>annexe </w:t>
      </w:r>
      <w:r w:rsidRPr="00E37705">
        <w:rPr>
          <w:rFonts w:eastAsia="Times New Roman"/>
          <w:lang w:val="fr-FR"/>
        </w:rPr>
        <w:t xml:space="preserve">IV du document </w:t>
      </w:r>
      <w:hyperlink r:id="rId17" w:history="1">
        <w:r w:rsidR="00812D3B" w:rsidRPr="00E37705">
          <w:rPr>
            <w:rStyle w:val="Lienhypertexte"/>
            <w:lang w:val="fr-FR"/>
          </w:rPr>
          <w:t>CBD/SBSTTA/28/INF/10</w:t>
        </w:r>
      </w:hyperlink>
      <w:r w:rsidRPr="00E37705">
        <w:rPr>
          <w:rFonts w:eastAsia="Times New Roman"/>
          <w:lang w:val="fr-FR"/>
        </w:rPr>
        <w:t xml:space="preserve"> et présents à la séance plénière s’ils avaient des objections à ce que leurs déclarations soient consignées comme déclarations officiellement soumises. Aucune objection n’a été soulevée.</w:t>
      </w:r>
    </w:p>
    <w:p w14:paraId="3501526E" w14:textId="77777777" w:rsidR="00FF1F19" w:rsidRPr="00E37705" w:rsidRDefault="00FF1F19" w:rsidP="006F3C6A">
      <w:pPr>
        <w:pStyle w:val="CBDNormalNumber"/>
        <w:rPr>
          <w:noProof/>
          <w:lang w:val="fr-FR"/>
        </w:rPr>
      </w:pPr>
      <w:r w:rsidRPr="00E37705">
        <w:rPr>
          <w:rFonts w:eastAsia="Times New Roman"/>
          <w:lang w:val="fr-FR"/>
        </w:rPr>
        <w:t xml:space="preserve">L’Organe subsidiaire </w:t>
      </w:r>
      <w:r w:rsidR="000D70A2" w:rsidRPr="00E37705">
        <w:rPr>
          <w:rFonts w:eastAsia="Times New Roman"/>
          <w:lang w:val="fr-FR"/>
        </w:rPr>
        <w:t>a</w:t>
      </w:r>
      <w:r w:rsidRPr="00E37705">
        <w:rPr>
          <w:rFonts w:eastAsia="Times New Roman"/>
          <w:lang w:val="fr-FR"/>
        </w:rPr>
        <w:t xml:space="preserve"> donc convenu que les déclarations des Parties suivantes soient consignées comme déclarations officiellement soumises au titre du </w:t>
      </w:r>
      <w:r w:rsidR="00812D3B" w:rsidRPr="00E37705">
        <w:rPr>
          <w:rFonts w:eastAsia="Times New Roman"/>
          <w:lang w:val="fr-FR"/>
        </w:rPr>
        <w:t>point </w:t>
      </w:r>
      <w:r w:rsidRPr="00E37705">
        <w:rPr>
          <w:rFonts w:eastAsia="Times New Roman"/>
          <w:lang w:val="fr-FR"/>
        </w:rPr>
        <w:t>5 de l’ordre du jour</w:t>
      </w:r>
      <w:r w:rsidR="00812D3B" w:rsidRPr="00E37705">
        <w:rPr>
          <w:rFonts w:eastAsia="Times New Roman"/>
          <w:lang w:val="fr-FR"/>
        </w:rPr>
        <w:t> :</w:t>
      </w:r>
      <w:r w:rsidRPr="00E37705">
        <w:rPr>
          <w:rFonts w:eastAsia="Times New Roman"/>
          <w:lang w:val="fr-FR"/>
        </w:rPr>
        <w:t xml:space="preserve"> Allemagne, Australie, Bangladesh, Belgique, Canada, </w:t>
      </w:r>
      <w:r w:rsidRPr="00E37705">
        <w:rPr>
          <w:rFonts w:eastAsia="Times New Roman"/>
          <w:noProof/>
          <w:lang w:val="fr-FR"/>
        </w:rPr>
        <w:t xml:space="preserve">Colombie, Côte d’Ivoire, France, Irlande, </w:t>
      </w:r>
      <w:r w:rsidRPr="00E37705">
        <w:rPr>
          <w:rFonts w:eastAsia="Times New Roman"/>
          <w:noProof/>
          <w:lang w:val="fr-FR"/>
        </w:rPr>
        <w:lastRenderedPageBreak/>
        <w:t>Japon, Lituanie, Malawi, Maroc, Mexique, Norvège, Nouvelle</w:t>
      </w:r>
      <w:r w:rsidR="000B2E6F" w:rsidRPr="00E37705">
        <w:rPr>
          <w:rFonts w:eastAsia="Times New Roman"/>
          <w:noProof/>
          <w:lang w:val="fr-FR"/>
        </w:rPr>
        <w:noBreakHyphen/>
      </w:r>
      <w:r w:rsidRPr="00E37705">
        <w:rPr>
          <w:rFonts w:eastAsia="Times New Roman"/>
          <w:noProof/>
          <w:lang w:val="fr-FR"/>
        </w:rPr>
        <w:t>Zélande, Panama, Pérou, Royaume</w:t>
      </w:r>
      <w:r w:rsidR="000B2E6F" w:rsidRPr="00E37705">
        <w:rPr>
          <w:rFonts w:eastAsia="Times New Roman"/>
          <w:noProof/>
          <w:lang w:val="fr-FR"/>
        </w:rPr>
        <w:noBreakHyphen/>
      </w:r>
      <w:r w:rsidRPr="00E37705">
        <w:rPr>
          <w:rFonts w:eastAsia="Times New Roman"/>
          <w:noProof/>
          <w:lang w:val="fr-FR"/>
        </w:rPr>
        <w:t>Uni, Suède, Suisse et Union européenne.</w:t>
      </w:r>
    </w:p>
    <w:p w14:paraId="3501526F" w14:textId="246E7A03" w:rsidR="00FF1F19" w:rsidRPr="00E37705" w:rsidRDefault="00FF1F19" w:rsidP="006F3C6A">
      <w:pPr>
        <w:pStyle w:val="CBDNormalNumber"/>
        <w:rPr>
          <w:noProof/>
          <w:lang w:val="fr-FR"/>
        </w:rPr>
      </w:pPr>
      <w:r w:rsidRPr="00E37705">
        <w:rPr>
          <w:rFonts w:eastAsia="Times New Roman"/>
          <w:lang w:val="fr-FR"/>
        </w:rPr>
        <w:t xml:space="preserve">L’Organe subsidiaire </w:t>
      </w:r>
      <w:r w:rsidR="000D70A2" w:rsidRPr="00E37705">
        <w:rPr>
          <w:rFonts w:eastAsia="Times New Roman"/>
          <w:lang w:val="fr-FR"/>
        </w:rPr>
        <w:t>a</w:t>
      </w:r>
      <w:r w:rsidRPr="00E37705">
        <w:rPr>
          <w:rFonts w:eastAsia="Times New Roman"/>
          <w:lang w:val="fr-FR"/>
        </w:rPr>
        <w:t xml:space="preserve"> également convenu que les déclarations des observateurs suivants soient consignées comme déclarations officiellement soumises au titre du </w:t>
      </w:r>
      <w:r w:rsidR="00812D3B" w:rsidRPr="00E37705">
        <w:rPr>
          <w:rFonts w:eastAsia="Times New Roman"/>
          <w:lang w:val="fr-FR"/>
        </w:rPr>
        <w:t>point </w:t>
      </w:r>
      <w:r w:rsidRPr="00E37705">
        <w:rPr>
          <w:rFonts w:eastAsia="Times New Roman"/>
          <w:lang w:val="fr-FR"/>
        </w:rPr>
        <w:t>5 de l’ordre du jour</w:t>
      </w:r>
      <w:r w:rsidR="00812D3B" w:rsidRPr="00E37705">
        <w:rPr>
          <w:rFonts w:eastAsia="Times New Roman"/>
          <w:lang w:val="fr-FR"/>
        </w:rPr>
        <w:t> :</w:t>
      </w:r>
      <w:r w:rsidRPr="00E37705">
        <w:rPr>
          <w:rFonts w:eastAsia="Times New Roman"/>
          <w:lang w:val="fr-FR"/>
        </w:rPr>
        <w:t xml:space="preserve"> Caucus des femmes de la Convention sur la diversité biologique, Forum international des peuples autochtones </w:t>
      </w:r>
      <w:r w:rsidRPr="00E37705">
        <w:rPr>
          <w:rFonts w:eastAsia="Times New Roman"/>
          <w:noProof/>
          <w:lang w:val="fr-FR"/>
        </w:rPr>
        <w:t>sur la biodiversité, Pollinis</w:t>
      </w:r>
      <w:r w:rsidR="00D31499">
        <w:rPr>
          <w:rFonts w:eastAsia="Times New Roman"/>
          <w:noProof/>
          <w:lang w:val="fr-FR"/>
        </w:rPr>
        <w:t xml:space="preserve"> et</w:t>
      </w:r>
      <w:r w:rsidRPr="00E37705">
        <w:rPr>
          <w:rFonts w:eastAsia="Times New Roman"/>
          <w:noProof/>
          <w:lang w:val="fr-FR"/>
        </w:rPr>
        <w:t xml:space="preserve"> Réseau mondial des jeunes pour la biodiversité.</w:t>
      </w:r>
    </w:p>
    <w:p w14:paraId="35015270" w14:textId="77777777" w:rsidR="00FF1F19" w:rsidRPr="00E37705" w:rsidRDefault="00FF1F19" w:rsidP="006F3C6A">
      <w:pPr>
        <w:pStyle w:val="CBDNormalNumber"/>
        <w:rPr>
          <w:lang w:val="fr-FR"/>
        </w:rPr>
      </w:pPr>
      <w:r w:rsidRPr="00E37705">
        <w:rPr>
          <w:rFonts w:eastAsia="Times New Roman"/>
          <w:lang w:val="fr-FR"/>
        </w:rPr>
        <w:t>En outre, des déclarations ont été faites en séance par les Parties suivantes</w:t>
      </w:r>
      <w:r w:rsidR="00812D3B" w:rsidRPr="00E37705">
        <w:rPr>
          <w:rFonts w:eastAsia="Times New Roman"/>
          <w:lang w:val="fr-FR"/>
        </w:rPr>
        <w:t> :</w:t>
      </w:r>
      <w:r w:rsidRPr="00E37705">
        <w:rPr>
          <w:rFonts w:eastAsia="Times New Roman"/>
          <w:lang w:val="fr-FR"/>
        </w:rPr>
        <w:t xml:space="preserve"> Costa Rica, Cuba, Égypte, Indonésie, Kenya (au nom des États d’Afrique), Malawi, </w:t>
      </w:r>
      <w:r w:rsidRPr="00E37705">
        <w:rPr>
          <w:rFonts w:eastAsia="Times New Roman"/>
          <w:noProof/>
          <w:lang w:val="fr-FR"/>
        </w:rPr>
        <w:t>République</w:t>
      </w:r>
      <w:r w:rsidR="000B2E6F" w:rsidRPr="00E37705">
        <w:rPr>
          <w:rFonts w:eastAsia="Times New Roman"/>
          <w:noProof/>
          <w:lang w:val="fr-FR"/>
        </w:rPr>
        <w:noBreakHyphen/>
      </w:r>
      <w:r w:rsidRPr="00E37705">
        <w:rPr>
          <w:rFonts w:eastAsia="Times New Roman"/>
          <w:noProof/>
          <w:lang w:val="fr-FR"/>
        </w:rPr>
        <w:t>Unie de</w:t>
      </w:r>
      <w:r w:rsidRPr="00E37705">
        <w:rPr>
          <w:rFonts w:eastAsia="Times New Roman"/>
          <w:lang w:val="fr-FR"/>
        </w:rPr>
        <w:t xml:space="preserve"> Tanzanie et Tonga (au nom des petits États insulaires en développement du Pacifique).</w:t>
      </w:r>
    </w:p>
    <w:p w14:paraId="35015271" w14:textId="77777777" w:rsidR="00FF1F19" w:rsidRPr="00E37705" w:rsidRDefault="00FF1F19" w:rsidP="006F3C6A">
      <w:pPr>
        <w:pStyle w:val="CBDNormalNumber"/>
        <w:rPr>
          <w:lang w:val="fr-FR"/>
        </w:rPr>
      </w:pPr>
      <w:r w:rsidRPr="00E37705">
        <w:rPr>
          <w:rFonts w:eastAsia="Times New Roman"/>
          <w:lang w:val="fr-FR"/>
        </w:rPr>
        <w:t xml:space="preserve">À sa troisième séance plénière, l’Organe subsidiaire a repris l’examen du </w:t>
      </w:r>
      <w:r w:rsidR="00812D3B" w:rsidRPr="00E37705">
        <w:rPr>
          <w:rFonts w:eastAsia="Times New Roman"/>
          <w:lang w:val="fr-FR"/>
        </w:rPr>
        <w:t>point </w:t>
      </w:r>
      <w:r w:rsidRPr="00E37705">
        <w:rPr>
          <w:rFonts w:eastAsia="Times New Roman"/>
          <w:lang w:val="fr-FR"/>
        </w:rPr>
        <w:t>5 de l’ordre du jour.</w:t>
      </w:r>
    </w:p>
    <w:p w14:paraId="35015272" w14:textId="77777777" w:rsidR="00FF1F19" w:rsidRPr="00E37705" w:rsidRDefault="00FF1F19" w:rsidP="006F3C6A">
      <w:pPr>
        <w:pStyle w:val="CBDNormalNumber"/>
        <w:rPr>
          <w:lang w:val="fr-FR"/>
        </w:rPr>
      </w:pPr>
      <w:r w:rsidRPr="00E37705">
        <w:rPr>
          <w:rFonts w:eastAsia="Times New Roman"/>
          <w:lang w:val="fr-FR"/>
        </w:rPr>
        <w:t xml:space="preserve">Le représentant de Cuba a retiré la déclaration faite par cette Partie lors de la </w:t>
      </w:r>
      <w:r w:rsidR="000B2E6F" w:rsidRPr="00E37705">
        <w:rPr>
          <w:rFonts w:eastAsia="Times New Roman"/>
          <w:lang w:val="fr-FR"/>
        </w:rPr>
        <w:t>deuxième</w:t>
      </w:r>
      <w:r w:rsidRPr="00E37705">
        <w:rPr>
          <w:rFonts w:eastAsia="Times New Roman"/>
          <w:lang w:val="fr-FR"/>
        </w:rPr>
        <w:t xml:space="preserve"> séance plénière.</w:t>
      </w:r>
    </w:p>
    <w:p w14:paraId="35015273" w14:textId="77777777" w:rsidR="00FF1F19" w:rsidRPr="00E37705" w:rsidRDefault="00FF1F19" w:rsidP="006F3C6A">
      <w:pPr>
        <w:pStyle w:val="CBDNormalNumber"/>
        <w:rPr>
          <w:lang w:val="fr-FR"/>
        </w:rPr>
      </w:pPr>
      <w:r w:rsidRPr="00E37705">
        <w:rPr>
          <w:rFonts w:eastAsia="Times New Roman"/>
          <w:lang w:val="fr-FR"/>
        </w:rPr>
        <w:t>Les représentants des Parties suivantes ont fait des déclarations</w:t>
      </w:r>
      <w:r w:rsidR="00812D3B" w:rsidRPr="00E37705">
        <w:rPr>
          <w:rFonts w:eastAsia="Times New Roman"/>
          <w:lang w:val="fr-FR"/>
        </w:rPr>
        <w:t> :</w:t>
      </w:r>
      <w:r w:rsidRPr="00E37705">
        <w:rPr>
          <w:rFonts w:eastAsia="Times New Roman"/>
          <w:lang w:val="fr-FR"/>
        </w:rPr>
        <w:t xml:space="preserve"> Afrique du Sud, Argentine, </w:t>
      </w:r>
      <w:r w:rsidRPr="00E37705">
        <w:rPr>
          <w:rFonts w:eastAsia="Times New Roman"/>
          <w:noProof/>
          <w:lang w:val="fr-FR"/>
        </w:rPr>
        <w:t>Bahreïn, Bélarus, Émirats</w:t>
      </w:r>
      <w:r w:rsidRPr="00E37705">
        <w:rPr>
          <w:rFonts w:eastAsia="Times New Roman"/>
          <w:lang w:val="fr-FR"/>
        </w:rPr>
        <w:t xml:space="preserve"> arabes unis, Ghana, Inde, Namibie, Panama, Fédération de Russie et Zimbabwe.</w:t>
      </w:r>
    </w:p>
    <w:p w14:paraId="35015274" w14:textId="77777777" w:rsidR="00FF1F19" w:rsidRPr="00E37705" w:rsidRDefault="00FF1F19" w:rsidP="006F3C6A">
      <w:pPr>
        <w:pStyle w:val="CBDNormalNumber"/>
        <w:rPr>
          <w:lang w:val="fr-FR"/>
        </w:rPr>
      </w:pPr>
      <w:r w:rsidRPr="00E37705">
        <w:rPr>
          <w:rFonts w:eastAsia="Times New Roman"/>
          <w:lang w:val="fr-FR"/>
        </w:rPr>
        <w:t>Des déclarations ont également été faites par des représentants de l’Alliance de la Convention sur la diversité biologique, du Réseau mondial des jeunes pour la biodiversité, du Forum international des peuples autochtones sur la biodiversité et de l’Union internationale pour la conservation de la nature.</w:t>
      </w:r>
    </w:p>
    <w:p w14:paraId="35015275" w14:textId="77777777" w:rsidR="00FF1F19" w:rsidRPr="00E37705" w:rsidRDefault="00FF1F19" w:rsidP="006F3C6A">
      <w:pPr>
        <w:pStyle w:val="CBDNormalNumber"/>
        <w:rPr>
          <w:lang w:val="fr-FR"/>
        </w:rPr>
      </w:pPr>
      <w:r w:rsidRPr="00E37705">
        <w:rPr>
          <w:rFonts w:eastAsia="Times New Roman"/>
          <w:lang w:val="fr-FR"/>
        </w:rPr>
        <w:t>À l’issue de l’échange de</w:t>
      </w:r>
      <w:r w:rsidR="000D70A2" w:rsidRPr="00E37705">
        <w:rPr>
          <w:rFonts w:eastAsia="Times New Roman"/>
          <w:lang w:val="fr-FR"/>
        </w:rPr>
        <w:t xml:space="preserve"> points de vue</w:t>
      </w:r>
      <w:r w:rsidRPr="00E37705">
        <w:rPr>
          <w:rFonts w:eastAsia="Times New Roman"/>
          <w:lang w:val="fr-FR"/>
        </w:rPr>
        <w:t xml:space="preserve">, l’Organe subsidiaire </w:t>
      </w:r>
      <w:r w:rsidR="000D70A2" w:rsidRPr="00E37705">
        <w:rPr>
          <w:rFonts w:eastAsia="Times New Roman"/>
          <w:lang w:val="fr-FR"/>
        </w:rPr>
        <w:t>a</w:t>
      </w:r>
      <w:r w:rsidRPr="00E37705">
        <w:rPr>
          <w:rFonts w:eastAsia="Times New Roman"/>
          <w:lang w:val="fr-FR"/>
        </w:rPr>
        <w:t xml:space="preserve"> convenu de créer un groupe de contact,</w:t>
      </w:r>
      <w:r w:rsidR="001179D0" w:rsidRPr="00E37705">
        <w:rPr>
          <w:rFonts w:eastAsia="Times New Roman"/>
          <w:lang w:val="fr-FR"/>
        </w:rPr>
        <w:t xml:space="preserve"> coprésidé par </w:t>
      </w:r>
      <w:r w:rsidR="001179D0" w:rsidRPr="00E37705">
        <w:rPr>
          <w:rFonts w:eastAsia="Times New Roman"/>
          <w:noProof/>
          <w:lang w:val="fr-FR"/>
        </w:rPr>
        <w:t>Martha </w:t>
      </w:r>
      <w:r w:rsidRPr="00E37705">
        <w:rPr>
          <w:rFonts w:eastAsia="Times New Roman"/>
          <w:noProof/>
          <w:lang w:val="fr-FR"/>
        </w:rPr>
        <w:t>Kandawa</w:t>
      </w:r>
      <w:r w:rsidR="000B2E6F" w:rsidRPr="00E37705">
        <w:rPr>
          <w:rFonts w:eastAsia="Times New Roman"/>
          <w:noProof/>
          <w:lang w:val="fr-FR"/>
        </w:rPr>
        <w:noBreakHyphen/>
      </w:r>
      <w:r w:rsidR="001179D0" w:rsidRPr="00E37705">
        <w:rPr>
          <w:rFonts w:eastAsia="Times New Roman"/>
          <w:noProof/>
          <w:lang w:val="fr-FR"/>
        </w:rPr>
        <w:t>Schulz (Namibie) et Valeria </w:t>
      </w:r>
      <w:r w:rsidRPr="00E37705">
        <w:rPr>
          <w:rFonts w:eastAsia="Times New Roman"/>
          <w:noProof/>
          <w:lang w:val="fr-FR"/>
        </w:rPr>
        <w:t>Giovannelli (Italie), chargé</w:t>
      </w:r>
      <w:r w:rsidRPr="00E37705">
        <w:rPr>
          <w:rFonts w:eastAsia="Times New Roman"/>
          <w:lang w:val="fr-FR"/>
        </w:rPr>
        <w:t xml:space="preserve"> de travailler sur le plan d’action thématique et le projet de recommandation.</w:t>
      </w:r>
    </w:p>
    <w:p w14:paraId="35015276" w14:textId="3D4B847B" w:rsidR="00FF1F19" w:rsidRPr="00E37705" w:rsidRDefault="00FF1F19" w:rsidP="004D65BB">
      <w:pPr>
        <w:pStyle w:val="CBDNormalNumber"/>
        <w:numPr>
          <w:ilvl w:val="0"/>
          <w:numId w:val="0"/>
        </w:numPr>
        <w:ind w:left="567"/>
        <w:rPr>
          <w:lang w:val="fr-FR"/>
        </w:rPr>
      </w:pPr>
      <w:r w:rsidRPr="00D31499">
        <w:rPr>
          <w:rFonts w:eastAsia="Times New Roman"/>
          <w:bCs/>
          <w:lang w:val="fr-FR"/>
        </w:rPr>
        <w:t>[</w:t>
      </w:r>
      <w:proofErr w:type="gramStart"/>
      <w:r w:rsidRPr="00D31499">
        <w:rPr>
          <w:rFonts w:eastAsia="Times New Roman"/>
          <w:bCs/>
          <w:lang w:val="fr-FR"/>
        </w:rPr>
        <w:t>à</w:t>
      </w:r>
      <w:proofErr w:type="gramEnd"/>
      <w:r w:rsidRPr="00D31499">
        <w:rPr>
          <w:rFonts w:eastAsia="Times New Roman"/>
          <w:bCs/>
          <w:lang w:val="fr-FR"/>
        </w:rPr>
        <w:t xml:space="preserve"> </w:t>
      </w:r>
      <w:r w:rsidR="00D31499" w:rsidRPr="00D31499">
        <w:rPr>
          <w:rFonts w:eastAsia="Times New Roman"/>
          <w:bCs/>
          <w:lang w:val="fr-FR"/>
        </w:rPr>
        <w:t>compléter</w:t>
      </w:r>
      <w:r w:rsidRPr="00D31499">
        <w:rPr>
          <w:rFonts w:eastAsia="Times New Roman"/>
          <w:bCs/>
          <w:lang w:val="fr-FR"/>
        </w:rPr>
        <w:t>]</w:t>
      </w:r>
    </w:p>
    <w:p w14:paraId="35015277" w14:textId="77777777" w:rsidR="006F3C6A" w:rsidRPr="00E37705" w:rsidRDefault="00812D3B" w:rsidP="006F3C6A">
      <w:pPr>
        <w:pStyle w:val="CBDAgendaItem"/>
        <w:rPr>
          <w:lang w:val="fr-FR"/>
        </w:rPr>
      </w:pPr>
      <w:r w:rsidRPr="00E37705">
        <w:rPr>
          <w:lang w:val="fr-FR"/>
        </w:rPr>
        <w:t>Point </w:t>
      </w:r>
      <w:r w:rsidR="006F3C6A" w:rsidRPr="00E37705">
        <w:rPr>
          <w:lang w:val="fr-FR"/>
        </w:rPr>
        <w:t>6</w:t>
      </w:r>
      <w:r w:rsidR="006F3C6A" w:rsidRPr="00E37705">
        <w:rPr>
          <w:lang w:val="fr-FR"/>
        </w:rPr>
        <w:br/>
      </w:r>
      <w:r w:rsidR="006F3C6A" w:rsidRPr="00E37705">
        <w:rPr>
          <w:rFonts w:ascii="Times New Roman" w:eastAsia="Times New Roman" w:hAnsi="Times New Roman" w:cs="Times New Roman"/>
          <w:bCs/>
          <w:lang w:val="fr-FR"/>
        </w:rPr>
        <w:t>Gestion durable de la faune</w:t>
      </w:r>
      <w:r w:rsidR="00DD1D7B" w:rsidRPr="00E37705">
        <w:rPr>
          <w:rFonts w:ascii="Times New Roman" w:eastAsia="Times New Roman" w:hAnsi="Times New Roman" w:cs="Times New Roman"/>
          <w:bCs/>
          <w:lang w:val="fr-FR"/>
        </w:rPr>
        <w:t xml:space="preserve"> et de la flore</w:t>
      </w:r>
      <w:r w:rsidR="006F3C6A" w:rsidRPr="00E37705">
        <w:rPr>
          <w:rFonts w:ascii="Times New Roman" w:eastAsia="Times New Roman" w:hAnsi="Times New Roman" w:cs="Times New Roman"/>
          <w:bCs/>
          <w:lang w:val="fr-FR"/>
        </w:rPr>
        <w:t xml:space="preserve"> sauvage</w:t>
      </w:r>
      <w:r w:rsidR="00DD1D7B" w:rsidRPr="00E37705">
        <w:rPr>
          <w:rFonts w:ascii="Times New Roman" w:eastAsia="Times New Roman" w:hAnsi="Times New Roman" w:cs="Times New Roman"/>
          <w:bCs/>
          <w:lang w:val="fr-FR"/>
        </w:rPr>
        <w:t>s</w:t>
      </w:r>
    </w:p>
    <w:p w14:paraId="35015278" w14:textId="7FF84F44" w:rsidR="006F3C6A" w:rsidRPr="00E37705" w:rsidRDefault="004D65BB" w:rsidP="006F3C6A">
      <w:pPr>
        <w:pStyle w:val="CBDNormalNumber"/>
        <w:rPr>
          <w:lang w:val="fr-FR"/>
        </w:rPr>
      </w:pPr>
      <w:r w:rsidRPr="00E37705">
        <w:rPr>
          <w:rFonts w:eastAsia="Times New Roman"/>
          <w:lang w:val="fr-FR"/>
        </w:rPr>
        <w:t xml:space="preserve">L’Organe subsidiaire a commencé l’examen du </w:t>
      </w:r>
      <w:r w:rsidR="00812D3B" w:rsidRPr="00E37705">
        <w:rPr>
          <w:rFonts w:eastAsia="Times New Roman"/>
          <w:lang w:val="fr-FR"/>
        </w:rPr>
        <w:t>point </w:t>
      </w:r>
      <w:r w:rsidRPr="00E37705">
        <w:rPr>
          <w:rFonts w:eastAsia="Times New Roman"/>
          <w:lang w:val="fr-FR"/>
        </w:rPr>
        <w:t xml:space="preserve">6 de l’ordre du jour à sa </w:t>
      </w:r>
      <w:r w:rsidRPr="00E37705">
        <w:rPr>
          <w:rFonts w:eastAsia="Times New Roman"/>
          <w:bCs/>
          <w:lang w:val="fr-FR"/>
        </w:rPr>
        <w:t>troisième</w:t>
      </w:r>
      <w:r w:rsidRPr="00E37705">
        <w:rPr>
          <w:rFonts w:eastAsia="Times New Roman"/>
          <w:lang w:val="fr-FR"/>
        </w:rPr>
        <w:t xml:space="preserve"> séance plénière. Il était saisi d’une note du Secrétariat sur la </w:t>
      </w:r>
      <w:r w:rsidRPr="00E37705">
        <w:rPr>
          <w:rFonts w:eastAsia="Times New Roman"/>
          <w:bCs/>
          <w:lang w:val="fr-FR"/>
        </w:rPr>
        <w:t xml:space="preserve">gestion durable </w:t>
      </w:r>
      <w:r w:rsidR="004F7763" w:rsidRPr="00E37705">
        <w:rPr>
          <w:rFonts w:eastAsia="Times New Roman"/>
          <w:bCs/>
          <w:lang w:val="fr-FR"/>
        </w:rPr>
        <w:t>de la faune</w:t>
      </w:r>
      <w:r w:rsidR="00DD1D7B" w:rsidRPr="00E37705">
        <w:rPr>
          <w:rFonts w:eastAsia="Times New Roman"/>
          <w:bCs/>
          <w:lang w:val="fr-FR"/>
        </w:rPr>
        <w:t xml:space="preserve"> et de la flore</w:t>
      </w:r>
      <w:r w:rsidRPr="00E37705">
        <w:rPr>
          <w:rFonts w:eastAsia="Times New Roman"/>
          <w:bCs/>
          <w:lang w:val="fr-FR"/>
        </w:rPr>
        <w:t xml:space="preserve"> sauva</w:t>
      </w:r>
      <w:r w:rsidR="004F7763" w:rsidRPr="00E37705">
        <w:rPr>
          <w:rFonts w:eastAsia="Times New Roman"/>
          <w:bCs/>
          <w:lang w:val="fr-FR"/>
        </w:rPr>
        <w:t>ge</w:t>
      </w:r>
      <w:r w:rsidR="00DD1D7B" w:rsidRPr="00E37705">
        <w:rPr>
          <w:rFonts w:eastAsia="Times New Roman"/>
          <w:bCs/>
          <w:lang w:val="fr-FR"/>
        </w:rPr>
        <w:t>s</w:t>
      </w:r>
      <w:r w:rsidR="004F7763" w:rsidRPr="00E37705">
        <w:rPr>
          <w:rStyle w:val="Appelnotedebasdep"/>
          <w:lang w:val="fr-FR"/>
        </w:rPr>
        <w:footnoteReference w:id="21"/>
      </w:r>
      <w:r w:rsidR="007C18A8">
        <w:rPr>
          <w:rFonts w:eastAsia="Times New Roman"/>
          <w:bCs/>
          <w:lang w:val="fr-FR"/>
        </w:rPr>
        <w:t>,</w:t>
      </w:r>
      <w:r w:rsidRPr="00E37705">
        <w:rPr>
          <w:rFonts w:eastAsia="Times New Roman"/>
          <w:lang w:val="fr-FR"/>
        </w:rPr>
        <w:t xml:space="preserve"> qui contenait un projet de recommandation. Les documents d’information suivants avaient également été publiés au titre du </w:t>
      </w:r>
      <w:r w:rsidR="00812D3B" w:rsidRPr="00E37705">
        <w:rPr>
          <w:rFonts w:eastAsia="Times New Roman"/>
          <w:lang w:val="fr-FR"/>
        </w:rPr>
        <w:t>point </w:t>
      </w:r>
      <w:r w:rsidRPr="00E37705">
        <w:rPr>
          <w:rFonts w:eastAsia="Times New Roman"/>
          <w:lang w:val="fr-FR"/>
        </w:rPr>
        <w:t>6</w:t>
      </w:r>
      <w:r w:rsidR="00812D3B" w:rsidRPr="00E37705">
        <w:rPr>
          <w:rFonts w:eastAsia="Times New Roman"/>
          <w:lang w:val="fr-FR"/>
        </w:rPr>
        <w:t> :</w:t>
      </w:r>
      <w:r w:rsidRPr="00E37705">
        <w:rPr>
          <w:rFonts w:eastAsia="Times New Roman"/>
          <w:lang w:val="fr-FR"/>
        </w:rPr>
        <w:t xml:space="preserve"> un document sur l’élaboration d’orientations mondiales relatives à la gestion durable des espèces sauvages applicables à de multiples espè</w:t>
      </w:r>
      <w:r w:rsidR="004F7763" w:rsidRPr="00E37705">
        <w:rPr>
          <w:rFonts w:eastAsia="Times New Roman"/>
          <w:lang w:val="fr-FR"/>
        </w:rPr>
        <w:t>ces et à de multiples pratiques</w:t>
      </w:r>
      <w:r w:rsidR="004F7763" w:rsidRPr="00E37705">
        <w:rPr>
          <w:rStyle w:val="Appelnotedebasdep"/>
          <w:lang w:val="fr-FR"/>
        </w:rPr>
        <w:footnoteReference w:id="22"/>
      </w:r>
      <w:r w:rsidR="007C18A8">
        <w:rPr>
          <w:rFonts w:eastAsia="Times New Roman"/>
          <w:lang w:val="fr-FR"/>
        </w:rPr>
        <w:t> ;</w:t>
      </w:r>
      <w:r w:rsidR="004F7763" w:rsidRPr="00E37705">
        <w:rPr>
          <w:lang w:val="fr-FR"/>
        </w:rPr>
        <w:t xml:space="preserve"> </w:t>
      </w:r>
      <w:r w:rsidRPr="00E37705">
        <w:rPr>
          <w:rFonts w:eastAsia="Times New Roman"/>
          <w:lang w:val="fr-FR"/>
        </w:rPr>
        <w:t>une compilation et une synthèse des communications d’informations sur les meilleures pratiques en matière de gesti</w:t>
      </w:r>
      <w:r w:rsidR="004F7763" w:rsidRPr="00E37705">
        <w:rPr>
          <w:rFonts w:eastAsia="Times New Roman"/>
          <w:lang w:val="fr-FR"/>
        </w:rPr>
        <w:t>on durable des espèces sauvages</w:t>
      </w:r>
      <w:r w:rsidR="004F7763" w:rsidRPr="00E37705">
        <w:rPr>
          <w:rStyle w:val="Appelnotedebasdep"/>
          <w:lang w:val="fr-FR"/>
        </w:rPr>
        <w:footnoteReference w:id="23"/>
      </w:r>
      <w:r w:rsidR="007C18A8">
        <w:rPr>
          <w:rFonts w:eastAsia="Times New Roman"/>
          <w:lang w:val="fr-FR"/>
        </w:rPr>
        <w:t> ;</w:t>
      </w:r>
      <w:r w:rsidRPr="00E37705">
        <w:rPr>
          <w:rFonts w:eastAsia="Times New Roman"/>
          <w:lang w:val="fr-FR"/>
        </w:rPr>
        <w:t xml:space="preserve"> et une communication du Brésil</w:t>
      </w:r>
      <w:r w:rsidR="004F7763" w:rsidRPr="00E37705">
        <w:rPr>
          <w:rStyle w:val="Appelnotedebasdep"/>
          <w:lang w:val="fr-FR"/>
        </w:rPr>
        <w:footnoteReference w:id="24"/>
      </w:r>
      <w:r w:rsidR="007C18A8">
        <w:rPr>
          <w:rFonts w:eastAsia="Times New Roman"/>
          <w:lang w:val="fr-FR"/>
        </w:rPr>
        <w:t>.</w:t>
      </w:r>
    </w:p>
    <w:p w14:paraId="35015279" w14:textId="77777777" w:rsidR="004D65BB" w:rsidRPr="00E37705" w:rsidRDefault="00021BCD" w:rsidP="006F3C6A">
      <w:pPr>
        <w:pStyle w:val="CBDNormalNumber"/>
        <w:rPr>
          <w:lang w:val="fr-FR"/>
        </w:rPr>
      </w:pPr>
      <w:r w:rsidRPr="00E37705">
        <w:rPr>
          <w:rFonts w:eastAsia="Times New Roman"/>
          <w:lang w:val="fr-FR"/>
        </w:rPr>
        <w:t xml:space="preserve">Étant donné que les modalités de soumission anticipée des déclarations avaient été mises en œuvre pour le </w:t>
      </w:r>
      <w:r w:rsidR="00812D3B" w:rsidRPr="00E37705">
        <w:rPr>
          <w:rFonts w:eastAsia="Times New Roman"/>
          <w:lang w:val="fr-FR"/>
        </w:rPr>
        <w:t>point </w:t>
      </w:r>
      <w:r w:rsidRPr="00E37705">
        <w:rPr>
          <w:rFonts w:eastAsia="Times New Roman"/>
          <w:lang w:val="fr-FR"/>
        </w:rPr>
        <w:t>6 de l’ordre du jour, les déclarations ayant été soumises à titre informel et volontaire conformément aux notifications publiées par le Secrétariat, le Président a demandé aux Parties et aux observateurs énumérés à l’</w:t>
      </w:r>
      <w:r w:rsidR="000B2E6F" w:rsidRPr="00E37705">
        <w:rPr>
          <w:rFonts w:eastAsia="Times New Roman"/>
          <w:lang w:val="fr-FR"/>
        </w:rPr>
        <w:t>annexe </w:t>
      </w:r>
      <w:r w:rsidRPr="00E37705">
        <w:rPr>
          <w:rFonts w:eastAsia="Times New Roman"/>
          <w:lang w:val="fr-FR"/>
        </w:rPr>
        <w:t xml:space="preserve">V du document </w:t>
      </w:r>
      <w:hyperlink r:id="rId18" w:history="1">
        <w:r w:rsidR="000B2E6F" w:rsidRPr="00E37705">
          <w:rPr>
            <w:rStyle w:val="Lienhypertexte"/>
            <w:lang w:val="fr-FR"/>
          </w:rPr>
          <w:t>CBD/SBSTTA/28/INF/10</w:t>
        </w:r>
      </w:hyperlink>
      <w:r w:rsidRPr="00E37705">
        <w:rPr>
          <w:rFonts w:eastAsia="Times New Roman"/>
          <w:lang w:val="fr-FR"/>
        </w:rPr>
        <w:t xml:space="preserve"> et présents à la séance plénière s’ils avaient des objections à ce que leurs déclarations soient consignées comme déclarations officiellement soumises. Aucune objection n’a été soulevée.</w:t>
      </w:r>
    </w:p>
    <w:p w14:paraId="3501527A" w14:textId="77777777" w:rsidR="00021BCD" w:rsidRPr="00E37705" w:rsidRDefault="00021BCD" w:rsidP="006F3C6A">
      <w:pPr>
        <w:pStyle w:val="CBDNormalNumber"/>
        <w:rPr>
          <w:lang w:val="fr-FR"/>
        </w:rPr>
      </w:pPr>
      <w:r w:rsidRPr="00E37705">
        <w:rPr>
          <w:rFonts w:eastAsia="Times New Roman"/>
          <w:lang w:val="fr-FR"/>
        </w:rPr>
        <w:t xml:space="preserve">L’Organe subsidiaire </w:t>
      </w:r>
      <w:r w:rsidR="00973CED" w:rsidRPr="00E37705">
        <w:rPr>
          <w:rFonts w:eastAsia="Times New Roman"/>
          <w:lang w:val="fr-FR"/>
        </w:rPr>
        <w:t>a</w:t>
      </w:r>
      <w:r w:rsidRPr="00E37705">
        <w:rPr>
          <w:rFonts w:eastAsia="Times New Roman"/>
          <w:lang w:val="fr-FR"/>
        </w:rPr>
        <w:t xml:space="preserve"> donc convenu que les déclarations des Parties suivantes soient consignées comme déclarations officiellement soumises au titre du </w:t>
      </w:r>
      <w:r w:rsidR="00812D3B" w:rsidRPr="00E37705">
        <w:rPr>
          <w:rFonts w:eastAsia="Times New Roman"/>
          <w:lang w:val="fr-FR"/>
        </w:rPr>
        <w:t>point </w:t>
      </w:r>
      <w:r w:rsidRPr="00E37705">
        <w:rPr>
          <w:rFonts w:eastAsia="Times New Roman"/>
          <w:lang w:val="fr-FR"/>
        </w:rPr>
        <w:t>6 de l’ordre du jour</w:t>
      </w:r>
      <w:r w:rsidR="00812D3B" w:rsidRPr="00E37705">
        <w:rPr>
          <w:rFonts w:eastAsia="Times New Roman"/>
          <w:lang w:val="fr-FR"/>
        </w:rPr>
        <w:t> :</w:t>
      </w:r>
      <w:r w:rsidRPr="00E37705">
        <w:rPr>
          <w:rFonts w:eastAsia="Times New Roman"/>
          <w:lang w:val="fr-FR"/>
        </w:rPr>
        <w:t xml:space="preserve"> </w:t>
      </w:r>
      <w:r w:rsidRPr="00E37705">
        <w:rPr>
          <w:rFonts w:eastAsia="Times New Roman"/>
          <w:lang w:val="fr-FR"/>
        </w:rPr>
        <w:lastRenderedPageBreak/>
        <w:t xml:space="preserve">Allemagne, Australie, Bangladesh, Belgique, Bénin, Brésil, Canada, Colombie, Côte d’Ivoire, Espagne, Finlande, France, </w:t>
      </w:r>
      <w:r w:rsidRPr="00E37705">
        <w:rPr>
          <w:rFonts w:eastAsia="Times New Roman"/>
          <w:noProof/>
          <w:lang w:val="fr-FR"/>
        </w:rPr>
        <w:t>Irlande, Japon, Maroc, Mexique, Nouvelle</w:t>
      </w:r>
      <w:r w:rsidR="000B2E6F" w:rsidRPr="00E37705">
        <w:rPr>
          <w:rFonts w:eastAsia="Times New Roman"/>
          <w:noProof/>
          <w:lang w:val="fr-FR"/>
        </w:rPr>
        <w:noBreakHyphen/>
      </w:r>
      <w:r w:rsidRPr="00E37705">
        <w:rPr>
          <w:rFonts w:eastAsia="Times New Roman"/>
          <w:noProof/>
          <w:lang w:val="fr-FR"/>
        </w:rPr>
        <w:t>Zélande, Royaume</w:t>
      </w:r>
      <w:r w:rsidR="000B2E6F" w:rsidRPr="00E37705">
        <w:rPr>
          <w:rFonts w:eastAsia="Times New Roman"/>
          <w:noProof/>
          <w:lang w:val="fr-FR"/>
        </w:rPr>
        <w:noBreakHyphen/>
      </w:r>
      <w:r w:rsidRPr="00E37705">
        <w:rPr>
          <w:rFonts w:eastAsia="Times New Roman"/>
          <w:noProof/>
          <w:lang w:val="fr-FR"/>
        </w:rPr>
        <w:t>Uni, Suède, Suisse et Union européenne</w:t>
      </w:r>
      <w:r w:rsidRPr="00E37705">
        <w:rPr>
          <w:rFonts w:eastAsia="Times New Roman"/>
          <w:lang w:val="fr-FR"/>
        </w:rPr>
        <w:t>.</w:t>
      </w:r>
    </w:p>
    <w:p w14:paraId="3501527B" w14:textId="77777777" w:rsidR="00021BCD" w:rsidRPr="00E37705" w:rsidRDefault="00021BCD" w:rsidP="006F3C6A">
      <w:pPr>
        <w:pStyle w:val="CBDNormalNumber"/>
        <w:rPr>
          <w:lang w:val="fr-FR"/>
        </w:rPr>
      </w:pPr>
      <w:r w:rsidRPr="00E37705">
        <w:rPr>
          <w:rFonts w:eastAsia="Times New Roman"/>
          <w:lang w:val="fr-FR"/>
        </w:rPr>
        <w:t xml:space="preserve">L’Organe subsidiaire </w:t>
      </w:r>
      <w:r w:rsidR="00973CED" w:rsidRPr="00E37705">
        <w:rPr>
          <w:rFonts w:eastAsia="Times New Roman"/>
          <w:lang w:val="fr-FR"/>
        </w:rPr>
        <w:t>a</w:t>
      </w:r>
      <w:r w:rsidRPr="00E37705">
        <w:rPr>
          <w:rFonts w:eastAsia="Times New Roman"/>
          <w:lang w:val="fr-FR"/>
        </w:rPr>
        <w:t xml:space="preserve"> également convenu que les déclarations des observateurs suivants soient consignées comme déclarations officiellement soumises au titre du </w:t>
      </w:r>
      <w:r w:rsidR="00812D3B" w:rsidRPr="00E37705">
        <w:rPr>
          <w:rFonts w:eastAsia="Times New Roman"/>
          <w:lang w:val="fr-FR"/>
        </w:rPr>
        <w:t>point </w:t>
      </w:r>
      <w:r w:rsidRPr="00E37705">
        <w:rPr>
          <w:rFonts w:eastAsia="Times New Roman"/>
          <w:lang w:val="fr-FR"/>
        </w:rPr>
        <w:t>6 de l’ordre du jour</w:t>
      </w:r>
      <w:r w:rsidR="00812D3B" w:rsidRPr="00E37705">
        <w:rPr>
          <w:rFonts w:eastAsia="Times New Roman"/>
          <w:lang w:val="fr-FR"/>
        </w:rPr>
        <w:t> :</w:t>
      </w:r>
      <w:r w:rsidRPr="00E37705">
        <w:rPr>
          <w:rFonts w:eastAsia="Times New Roman"/>
          <w:lang w:val="fr-FR"/>
        </w:rPr>
        <w:t xml:space="preserve"> Caucus des femmes de la Convention sur la diversité </w:t>
      </w:r>
      <w:r w:rsidRPr="00E37705">
        <w:rPr>
          <w:rFonts w:eastAsia="Times New Roman"/>
          <w:noProof/>
          <w:lang w:val="fr-FR"/>
        </w:rPr>
        <w:t>biologique, Fungi Foundation, Forum</w:t>
      </w:r>
      <w:r w:rsidRPr="00E37705">
        <w:rPr>
          <w:rFonts w:eastAsia="Times New Roman"/>
          <w:lang w:val="fr-FR"/>
        </w:rPr>
        <w:t xml:space="preserve"> international des peuples autochtones sur la biodiversité, Réseau mondial des jeunes pour la biodiversité, Secrétariat de la Convention sur le commerce international des espèces de faune et de flore sauvages menacées d’extinction et Secrétariat de la Convention sur la conservation des espèces migratrices appartenant à la faune sauvage.</w:t>
      </w:r>
    </w:p>
    <w:p w14:paraId="3501527C" w14:textId="77777777" w:rsidR="00021BCD" w:rsidRPr="00E37705" w:rsidRDefault="00973CED" w:rsidP="006F3C6A">
      <w:pPr>
        <w:pStyle w:val="CBDNormalNumber"/>
        <w:rPr>
          <w:lang w:val="fr-FR"/>
        </w:rPr>
      </w:pPr>
      <w:r w:rsidRPr="00E37705">
        <w:rPr>
          <w:rFonts w:eastAsia="Times New Roman"/>
          <w:lang w:val="fr-FR"/>
        </w:rPr>
        <w:t>Par ailleurs</w:t>
      </w:r>
      <w:r w:rsidR="00021BCD" w:rsidRPr="00E37705">
        <w:rPr>
          <w:rFonts w:eastAsia="Times New Roman"/>
          <w:lang w:val="fr-FR"/>
        </w:rPr>
        <w:t>, des déclarations ont été faites en séance par les représentants des Parties suivantes</w:t>
      </w:r>
      <w:r w:rsidR="00812D3B" w:rsidRPr="00E37705">
        <w:rPr>
          <w:rFonts w:eastAsia="Times New Roman"/>
          <w:lang w:val="fr-FR"/>
        </w:rPr>
        <w:t> :</w:t>
      </w:r>
      <w:r w:rsidR="00021BCD" w:rsidRPr="00E37705">
        <w:rPr>
          <w:rFonts w:eastAsia="Times New Roman"/>
          <w:lang w:val="fr-FR"/>
        </w:rPr>
        <w:t xml:space="preserve"> Afrique du Sud, Arabie saoudite, Bahreïn, Bangladesh, Botswana, Brésil (au nom </w:t>
      </w:r>
      <w:r w:rsidR="00021BCD" w:rsidRPr="00E37705">
        <w:rPr>
          <w:rFonts w:eastAsia="Times New Roman"/>
          <w:noProof/>
          <w:lang w:val="fr-FR"/>
        </w:rPr>
        <w:t>d’Antigua</w:t>
      </w:r>
      <w:r w:rsidR="000B2E6F" w:rsidRPr="00E37705">
        <w:rPr>
          <w:rFonts w:eastAsia="Times New Roman"/>
          <w:noProof/>
          <w:lang w:val="fr-FR"/>
        </w:rPr>
        <w:noBreakHyphen/>
      </w:r>
      <w:r w:rsidR="00021BCD" w:rsidRPr="00E37705">
        <w:rPr>
          <w:rFonts w:eastAsia="Times New Roman"/>
          <w:noProof/>
          <w:lang w:val="fr-FR"/>
        </w:rPr>
        <w:t>et</w:t>
      </w:r>
      <w:r w:rsidR="000B2E6F" w:rsidRPr="00E37705">
        <w:rPr>
          <w:rFonts w:eastAsia="Times New Roman"/>
          <w:noProof/>
          <w:lang w:val="fr-FR"/>
        </w:rPr>
        <w:noBreakHyphen/>
      </w:r>
      <w:r w:rsidR="00021BCD" w:rsidRPr="00E37705">
        <w:rPr>
          <w:rFonts w:eastAsia="Times New Roman"/>
          <w:noProof/>
          <w:lang w:val="fr-FR"/>
        </w:rPr>
        <w:t>Barbuda, des Bahamas, du Brésil, de la Colombie, de Cuba, du Mexique, du Panama, de la République dominicaine et de l’Uruguay), Burundi, Chine, Colombie, Costa Rica, Cuba, Égypte, Fédération de Russie, Gabon, Ghana, Guatemala, Inde, Indonésie, Irlande, Kenya, Ouganda, Panama, Pérou, République arabe syrienne, République démocratique du Congo, République</w:t>
      </w:r>
      <w:r w:rsidR="000B2E6F" w:rsidRPr="00E37705">
        <w:rPr>
          <w:rFonts w:eastAsia="Times New Roman"/>
          <w:noProof/>
          <w:lang w:val="fr-FR"/>
        </w:rPr>
        <w:noBreakHyphen/>
      </w:r>
      <w:r w:rsidR="00021BCD" w:rsidRPr="00E37705">
        <w:rPr>
          <w:rFonts w:eastAsia="Times New Roman"/>
          <w:noProof/>
          <w:lang w:val="fr-FR"/>
        </w:rPr>
        <w:t>Unie</w:t>
      </w:r>
      <w:r w:rsidR="00021BCD" w:rsidRPr="00E37705">
        <w:rPr>
          <w:rFonts w:eastAsia="Times New Roman"/>
          <w:lang w:val="fr-FR"/>
        </w:rPr>
        <w:t xml:space="preserve"> de Tanzanie, Îles Marshall (au nom des petits États insulaires en développement du Pacifique) et Zimbabwe (au nom des États d’Afrique).</w:t>
      </w:r>
    </w:p>
    <w:p w14:paraId="3501527D" w14:textId="77777777" w:rsidR="00021BCD" w:rsidRPr="00E37705" w:rsidRDefault="00021BCD" w:rsidP="006F3C6A">
      <w:pPr>
        <w:pStyle w:val="CBDNormalNumber"/>
        <w:rPr>
          <w:lang w:val="fr-FR"/>
        </w:rPr>
      </w:pPr>
      <w:r w:rsidRPr="00E37705">
        <w:rPr>
          <w:rFonts w:eastAsia="Times New Roman"/>
          <w:lang w:val="fr-FR"/>
        </w:rPr>
        <w:t>Des déclarations ont également été faites en séance par des représentants du Réseau mondial des jeunes pour la biodiversité, du Forum international des peuples autochtones sur la biodiversité et de l’Union internationale pour la conservation de la nature.</w:t>
      </w:r>
    </w:p>
    <w:p w14:paraId="3501527E" w14:textId="77777777" w:rsidR="00021BCD" w:rsidRPr="00E37705" w:rsidRDefault="00021BCD" w:rsidP="006F3C6A">
      <w:pPr>
        <w:pStyle w:val="CBDNormalNumber"/>
        <w:rPr>
          <w:lang w:val="fr-FR"/>
        </w:rPr>
      </w:pPr>
      <w:r w:rsidRPr="00E37705">
        <w:rPr>
          <w:rFonts w:eastAsia="Times New Roman"/>
          <w:lang w:val="fr-FR"/>
        </w:rPr>
        <w:t xml:space="preserve">À l’issue de l’échange de </w:t>
      </w:r>
      <w:r w:rsidR="00973CED" w:rsidRPr="00E37705">
        <w:rPr>
          <w:rFonts w:eastAsia="Times New Roman"/>
          <w:lang w:val="fr-FR"/>
        </w:rPr>
        <w:t>points de vue</w:t>
      </w:r>
      <w:r w:rsidRPr="00E37705">
        <w:rPr>
          <w:rFonts w:eastAsia="Times New Roman"/>
          <w:lang w:val="fr-FR"/>
        </w:rPr>
        <w:t xml:space="preserve">, l’Organe subsidiaire </w:t>
      </w:r>
      <w:r w:rsidR="00973CED" w:rsidRPr="00E37705">
        <w:rPr>
          <w:rFonts w:eastAsia="Times New Roman"/>
          <w:lang w:val="fr-FR"/>
        </w:rPr>
        <w:t>a</w:t>
      </w:r>
      <w:r w:rsidRPr="00E37705">
        <w:rPr>
          <w:rFonts w:eastAsia="Times New Roman"/>
          <w:lang w:val="fr-FR"/>
        </w:rPr>
        <w:t xml:space="preserve"> convenu de créer un groupe de contact, coprésidé </w:t>
      </w:r>
      <w:r w:rsidR="00E2605B" w:rsidRPr="00E37705">
        <w:rPr>
          <w:rFonts w:eastAsia="Times New Roman"/>
          <w:noProof/>
          <w:lang w:val="fr-FR"/>
        </w:rPr>
        <w:t>par Lactitia Tshililo Tshitwamulomoni</w:t>
      </w:r>
      <w:r w:rsidR="00E2605B" w:rsidRPr="00E37705">
        <w:rPr>
          <w:rFonts w:eastAsia="Times New Roman"/>
          <w:lang w:val="fr-FR"/>
        </w:rPr>
        <w:t xml:space="preserve"> (Afrique du Sud) et Carolina </w:t>
      </w:r>
      <w:r w:rsidRPr="00E37705">
        <w:rPr>
          <w:rFonts w:eastAsia="Times New Roman"/>
          <w:lang w:val="fr-FR"/>
        </w:rPr>
        <w:t>Caceres (Canada), chargé d’examiner le projet de recommandation et l’</w:t>
      </w:r>
      <w:r w:rsidR="000B2E6F" w:rsidRPr="00E37705">
        <w:rPr>
          <w:rFonts w:eastAsia="Times New Roman"/>
          <w:lang w:val="fr-FR"/>
        </w:rPr>
        <w:t>annexe </w:t>
      </w:r>
      <w:r w:rsidRPr="00E37705">
        <w:rPr>
          <w:rFonts w:eastAsia="Times New Roman"/>
          <w:lang w:val="fr-FR"/>
        </w:rPr>
        <w:t xml:space="preserve">au projet de décision qu’il contenait, en limitant au minimum les modifications apportées à l’annexe, étant donné </w:t>
      </w:r>
      <w:r w:rsidRPr="00E37705">
        <w:rPr>
          <w:rFonts w:eastAsia="Times New Roman"/>
          <w:noProof/>
          <w:lang w:val="fr-FR"/>
        </w:rPr>
        <w:t>que celle</w:t>
      </w:r>
      <w:r w:rsidR="000B2E6F" w:rsidRPr="00E37705">
        <w:rPr>
          <w:rFonts w:eastAsia="Times New Roman"/>
          <w:noProof/>
          <w:lang w:val="fr-FR"/>
        </w:rPr>
        <w:noBreakHyphen/>
      </w:r>
      <w:r w:rsidRPr="00E37705">
        <w:rPr>
          <w:rFonts w:eastAsia="Times New Roman"/>
          <w:noProof/>
          <w:lang w:val="fr-FR"/>
        </w:rPr>
        <w:t>ci</w:t>
      </w:r>
      <w:r w:rsidRPr="00E37705">
        <w:rPr>
          <w:rFonts w:eastAsia="Times New Roman"/>
          <w:lang w:val="fr-FR"/>
        </w:rPr>
        <w:t xml:space="preserve"> avait été élaborée au moyen d’un processus participatif.</w:t>
      </w:r>
    </w:p>
    <w:p w14:paraId="3501527F" w14:textId="77777777" w:rsidR="00021BCD" w:rsidRPr="00E37705" w:rsidRDefault="00021BCD" w:rsidP="006F3C6A">
      <w:pPr>
        <w:pStyle w:val="CBDNormalNumber"/>
        <w:rPr>
          <w:lang w:val="fr-FR"/>
        </w:rPr>
      </w:pPr>
      <w:r w:rsidRPr="00E37705">
        <w:rPr>
          <w:lang w:val="fr-FR"/>
        </w:rPr>
        <w:t>[</w:t>
      </w:r>
      <w:r w:rsidRPr="00E37705">
        <w:rPr>
          <w:rFonts w:eastAsia="Times New Roman"/>
          <w:lang w:val="fr-FR"/>
        </w:rPr>
        <w:t>à compléter</w:t>
      </w:r>
      <w:r w:rsidRPr="00E37705">
        <w:rPr>
          <w:lang w:val="fr-FR"/>
        </w:rPr>
        <w:t>].</w:t>
      </w:r>
    </w:p>
    <w:p w14:paraId="35015280" w14:textId="77777777" w:rsidR="006F3C6A" w:rsidRPr="00E37705" w:rsidRDefault="00812D3B" w:rsidP="006F3C6A">
      <w:pPr>
        <w:pStyle w:val="CBDAgendaItem"/>
        <w:rPr>
          <w:lang w:val="fr-FR"/>
        </w:rPr>
      </w:pPr>
      <w:r w:rsidRPr="00E37705">
        <w:rPr>
          <w:lang w:val="fr-FR"/>
        </w:rPr>
        <w:t>Point </w:t>
      </w:r>
      <w:r w:rsidR="006F3C6A" w:rsidRPr="00E37705">
        <w:rPr>
          <w:lang w:val="fr-FR"/>
        </w:rPr>
        <w:t>7</w:t>
      </w:r>
      <w:r w:rsidR="006F3C6A" w:rsidRPr="00E37705">
        <w:rPr>
          <w:lang w:val="fr-FR"/>
        </w:rPr>
        <w:br/>
      </w:r>
      <w:r w:rsidR="006F3C6A" w:rsidRPr="00E37705">
        <w:rPr>
          <w:rFonts w:ascii="Times New Roman" w:eastAsia="Times New Roman" w:hAnsi="Times New Roman" w:cs="Times New Roman"/>
          <w:bCs/>
          <w:lang w:val="fr-FR"/>
        </w:rPr>
        <w:t xml:space="preserve">Besoins scientifiques et techniques en vue d’appuyer la mise en œuvre du Cadre mondial de la biodiversité </w:t>
      </w:r>
      <w:r w:rsidR="006F3C6A" w:rsidRPr="00E37705">
        <w:rPr>
          <w:rFonts w:ascii="Times New Roman" w:eastAsia="Times New Roman" w:hAnsi="Times New Roman" w:cs="Times New Roman"/>
          <w:bCs/>
          <w:noProof/>
          <w:lang w:val="fr-FR"/>
        </w:rPr>
        <w:t>de Kunming</w:t>
      </w:r>
      <w:r w:rsidR="000B2E6F" w:rsidRPr="00E37705">
        <w:rPr>
          <w:rFonts w:ascii="Times New Roman" w:eastAsia="Times New Roman" w:hAnsi="Times New Roman" w:cs="Times New Roman"/>
          <w:bCs/>
          <w:noProof/>
          <w:lang w:val="fr-FR"/>
        </w:rPr>
        <w:noBreakHyphen/>
      </w:r>
      <w:r w:rsidR="006F3C6A" w:rsidRPr="00E37705">
        <w:rPr>
          <w:rFonts w:ascii="Times New Roman" w:eastAsia="Times New Roman" w:hAnsi="Times New Roman" w:cs="Times New Roman"/>
          <w:bCs/>
          <w:noProof/>
          <w:lang w:val="fr-FR"/>
        </w:rPr>
        <w:t>Montréal</w:t>
      </w:r>
      <w:r w:rsidRPr="00E37705">
        <w:rPr>
          <w:rFonts w:ascii="Times New Roman" w:eastAsia="Times New Roman" w:hAnsi="Times New Roman" w:cs="Times New Roman"/>
          <w:bCs/>
          <w:noProof/>
          <w:lang w:val="fr-FR"/>
        </w:rPr>
        <w:t> :</w:t>
      </w:r>
      <w:r w:rsidR="006F3C6A" w:rsidRPr="00E37705">
        <w:rPr>
          <w:rFonts w:ascii="Times New Roman" w:eastAsia="Times New Roman" w:hAnsi="Times New Roman" w:cs="Times New Roman"/>
          <w:bCs/>
          <w:noProof/>
          <w:lang w:val="fr-FR"/>
        </w:rPr>
        <w:t xml:space="preserve"> examen</w:t>
      </w:r>
      <w:r w:rsidR="006F3C6A" w:rsidRPr="00E37705">
        <w:rPr>
          <w:rFonts w:ascii="Times New Roman" w:eastAsia="Times New Roman" w:hAnsi="Times New Roman" w:cs="Times New Roman"/>
          <w:bCs/>
          <w:lang w:val="fr-FR"/>
        </w:rPr>
        <w:t xml:space="preserve"> stratégique et mise à jour du programme de travail sur les aires protégées</w:t>
      </w:r>
    </w:p>
    <w:p w14:paraId="35015281" w14:textId="6B5956C8" w:rsidR="006F3C6A" w:rsidRPr="00E37705" w:rsidRDefault="005665CE" w:rsidP="006F3C6A">
      <w:pPr>
        <w:pStyle w:val="CBDNormalNumber"/>
        <w:rPr>
          <w:lang w:val="fr-FR"/>
        </w:rPr>
      </w:pPr>
      <w:bookmarkStart w:id="1" w:name="_Hlk195107764"/>
      <w:r w:rsidRPr="00E37705">
        <w:rPr>
          <w:rFonts w:eastAsia="Times New Roman"/>
          <w:lang w:val="fr-FR"/>
        </w:rPr>
        <w:t xml:space="preserve">L’Organe subsidiaire a examiné le </w:t>
      </w:r>
      <w:r w:rsidR="00812D3B" w:rsidRPr="00E37705">
        <w:rPr>
          <w:rFonts w:eastAsia="Times New Roman"/>
          <w:lang w:val="fr-FR"/>
        </w:rPr>
        <w:t>point </w:t>
      </w:r>
      <w:r w:rsidRPr="00E37705">
        <w:rPr>
          <w:rFonts w:eastAsia="Times New Roman"/>
          <w:lang w:val="fr-FR"/>
        </w:rPr>
        <w:t>7 de l’ordre du jour à sa troisième séance plénière. Il était saisi d’une note du Secrétariat sur l’examen stratégique et la mise à jour du programme de travail sur les aires protégées</w:t>
      </w:r>
      <w:r w:rsidR="004F7763" w:rsidRPr="00E37705">
        <w:rPr>
          <w:rStyle w:val="Appelnotedebasdep"/>
          <w:lang w:val="fr-FR"/>
        </w:rPr>
        <w:footnoteReference w:id="25"/>
      </w:r>
      <w:r w:rsidR="007C18A8">
        <w:rPr>
          <w:rFonts w:eastAsia="Times New Roman"/>
          <w:lang w:val="fr-FR"/>
        </w:rPr>
        <w:t>,</w:t>
      </w:r>
      <w:r w:rsidR="004F7763" w:rsidRPr="00E37705">
        <w:rPr>
          <w:lang w:val="fr-FR"/>
        </w:rPr>
        <w:t xml:space="preserve"> </w:t>
      </w:r>
      <w:r w:rsidRPr="00E37705">
        <w:rPr>
          <w:rFonts w:eastAsia="Times New Roman"/>
          <w:lang w:val="fr-FR"/>
        </w:rPr>
        <w:t xml:space="preserve">qui contenait un projet de recommandation. Les documents d’information suivants avaient également été publiés au titre du </w:t>
      </w:r>
      <w:r w:rsidR="00812D3B" w:rsidRPr="00E37705">
        <w:rPr>
          <w:rFonts w:eastAsia="Times New Roman"/>
          <w:lang w:val="fr-FR"/>
        </w:rPr>
        <w:t>point </w:t>
      </w:r>
      <w:r w:rsidRPr="00E37705">
        <w:rPr>
          <w:rFonts w:eastAsia="Times New Roman"/>
          <w:lang w:val="fr-FR"/>
        </w:rPr>
        <w:t>7</w:t>
      </w:r>
      <w:r w:rsidR="00812D3B" w:rsidRPr="00E37705">
        <w:rPr>
          <w:rFonts w:eastAsia="Times New Roman"/>
          <w:lang w:val="fr-FR"/>
        </w:rPr>
        <w:t> :</w:t>
      </w:r>
      <w:r w:rsidRPr="00E37705">
        <w:rPr>
          <w:rFonts w:eastAsia="Times New Roman"/>
          <w:lang w:val="fr-FR"/>
        </w:rPr>
        <w:t xml:space="preserve"> une note du Secrétariat sur les informations relatives à l’examen et aux éventuelles mises à jour du programme de travail sur les aires protégées dans le contexte du Cadre mondial de la b</w:t>
      </w:r>
      <w:r w:rsidR="00812D3B" w:rsidRPr="00E37705">
        <w:rPr>
          <w:rFonts w:eastAsia="Times New Roman"/>
          <w:lang w:val="fr-FR"/>
        </w:rPr>
        <w:t xml:space="preserve">iodiversité de </w:t>
      </w:r>
      <w:r w:rsidR="00812D3B" w:rsidRPr="00E37705">
        <w:rPr>
          <w:rFonts w:eastAsia="Times New Roman"/>
          <w:noProof/>
          <w:lang w:val="fr-FR"/>
        </w:rPr>
        <w:t>Kunming</w:t>
      </w:r>
      <w:r w:rsidR="000B2E6F" w:rsidRPr="00E37705">
        <w:rPr>
          <w:rFonts w:eastAsia="Times New Roman"/>
          <w:noProof/>
          <w:lang w:val="fr-FR"/>
        </w:rPr>
        <w:noBreakHyphen/>
      </w:r>
      <w:r w:rsidR="00812D3B" w:rsidRPr="00E37705">
        <w:rPr>
          <w:rFonts w:eastAsia="Times New Roman"/>
          <w:noProof/>
          <w:lang w:val="fr-FR"/>
        </w:rPr>
        <w:t>Montréal</w:t>
      </w:r>
      <w:r w:rsidR="00812D3B" w:rsidRPr="00E37705">
        <w:rPr>
          <w:rStyle w:val="Appelnotedebasdep"/>
          <w:lang w:val="fr-FR"/>
        </w:rPr>
        <w:footnoteReference w:id="26"/>
      </w:r>
      <w:r w:rsidR="007C18A8">
        <w:rPr>
          <w:rFonts w:eastAsia="Times New Roman"/>
          <w:noProof/>
          <w:lang w:val="fr-FR"/>
        </w:rPr>
        <w:t> ;</w:t>
      </w:r>
      <w:r w:rsidR="00812D3B" w:rsidRPr="00E37705">
        <w:rPr>
          <w:lang w:val="fr-FR"/>
        </w:rPr>
        <w:t xml:space="preserve"> </w:t>
      </w:r>
      <w:r w:rsidRPr="00E37705">
        <w:rPr>
          <w:rFonts w:eastAsia="Times New Roman"/>
          <w:lang w:val="fr-FR"/>
        </w:rPr>
        <w:t>et une communication du Brésil</w:t>
      </w:r>
      <w:r w:rsidR="00812D3B" w:rsidRPr="00E37705">
        <w:rPr>
          <w:rStyle w:val="Appelnotedebasdep"/>
          <w:lang w:val="fr-FR"/>
        </w:rPr>
        <w:footnoteReference w:id="27"/>
      </w:r>
      <w:r w:rsidR="007C18A8">
        <w:rPr>
          <w:rFonts w:eastAsia="Times New Roman"/>
          <w:lang w:val="fr-FR"/>
        </w:rPr>
        <w:t>.</w:t>
      </w:r>
    </w:p>
    <w:p w14:paraId="35015282" w14:textId="77777777" w:rsidR="005665CE" w:rsidRPr="00E37705" w:rsidRDefault="005665CE" w:rsidP="006F3C6A">
      <w:pPr>
        <w:pStyle w:val="CBDNormalNumber"/>
        <w:rPr>
          <w:lang w:val="fr-FR"/>
        </w:rPr>
      </w:pPr>
      <w:r w:rsidRPr="00E37705">
        <w:rPr>
          <w:rFonts w:eastAsia="Times New Roman"/>
          <w:lang w:val="fr-FR"/>
        </w:rPr>
        <w:t xml:space="preserve">Étant donné que les modalités de soumission anticipée des déclarations avaient été mises en œuvre pour le </w:t>
      </w:r>
      <w:r w:rsidR="00812D3B" w:rsidRPr="00E37705">
        <w:rPr>
          <w:rFonts w:eastAsia="Times New Roman"/>
          <w:lang w:val="fr-FR"/>
        </w:rPr>
        <w:t>point </w:t>
      </w:r>
      <w:r w:rsidRPr="00E37705">
        <w:rPr>
          <w:rFonts w:eastAsia="Times New Roman"/>
          <w:lang w:val="fr-FR"/>
        </w:rPr>
        <w:t>7 de l’ordre du jour, les déclarations ayant été soumises à titre informel et volontaire conformément aux notifications publiées par le Secrétariat, le Président a demandé aux Parties et aux observateurs énumérés à l’</w:t>
      </w:r>
      <w:r w:rsidR="000B2E6F" w:rsidRPr="00E37705">
        <w:rPr>
          <w:rFonts w:eastAsia="Times New Roman"/>
          <w:lang w:val="fr-FR"/>
        </w:rPr>
        <w:t>annexe </w:t>
      </w:r>
      <w:r w:rsidRPr="00E37705">
        <w:rPr>
          <w:rFonts w:eastAsia="Times New Roman"/>
          <w:lang w:val="fr-FR"/>
        </w:rPr>
        <w:t xml:space="preserve">VI du document </w:t>
      </w:r>
      <w:hyperlink r:id="rId19" w:history="1">
        <w:r w:rsidR="000B2E6F" w:rsidRPr="00E37705">
          <w:rPr>
            <w:rStyle w:val="Lienhypertexte"/>
            <w:lang w:val="fr-FR"/>
          </w:rPr>
          <w:t>CBD/SBSTTA/28/INF/10</w:t>
        </w:r>
      </w:hyperlink>
      <w:r w:rsidRPr="00E37705">
        <w:rPr>
          <w:rFonts w:eastAsia="Times New Roman"/>
          <w:lang w:val="fr-FR"/>
        </w:rPr>
        <w:t xml:space="preserve"> et présents à la séance plénière s’ils avaient des objections à ce que leurs déclarations soient consignées comme déclarations officiellement soumises. Aucune objection n’a été soulevée.</w:t>
      </w:r>
    </w:p>
    <w:p w14:paraId="35015283" w14:textId="77777777" w:rsidR="005665CE" w:rsidRPr="00E37705" w:rsidRDefault="005665CE" w:rsidP="006F3C6A">
      <w:pPr>
        <w:pStyle w:val="CBDNormalNumber"/>
        <w:rPr>
          <w:lang w:val="fr-FR"/>
        </w:rPr>
      </w:pPr>
      <w:r w:rsidRPr="00E37705">
        <w:rPr>
          <w:rFonts w:eastAsia="Times New Roman"/>
          <w:lang w:val="fr-FR"/>
        </w:rPr>
        <w:lastRenderedPageBreak/>
        <w:t xml:space="preserve">L’Organe subsidiaire </w:t>
      </w:r>
      <w:r w:rsidR="00246F4E" w:rsidRPr="00E37705">
        <w:rPr>
          <w:rFonts w:eastAsia="Times New Roman"/>
          <w:lang w:val="fr-FR"/>
        </w:rPr>
        <w:t>a</w:t>
      </w:r>
      <w:r w:rsidRPr="00E37705">
        <w:rPr>
          <w:rFonts w:eastAsia="Times New Roman"/>
          <w:lang w:val="fr-FR"/>
        </w:rPr>
        <w:t xml:space="preserve"> donc convenu que les déclarations des Parties suivantes soient consignées comme déclarations officiellement soumises au titre du </w:t>
      </w:r>
      <w:r w:rsidR="00812D3B" w:rsidRPr="00E37705">
        <w:rPr>
          <w:rFonts w:eastAsia="Times New Roman"/>
          <w:lang w:val="fr-FR"/>
        </w:rPr>
        <w:t>point </w:t>
      </w:r>
      <w:r w:rsidRPr="00E37705">
        <w:rPr>
          <w:rFonts w:eastAsia="Times New Roman"/>
          <w:lang w:val="fr-FR"/>
        </w:rPr>
        <w:t>7 de l’ordre du jour</w:t>
      </w:r>
      <w:r w:rsidR="00812D3B" w:rsidRPr="00E37705">
        <w:rPr>
          <w:rFonts w:eastAsia="Times New Roman"/>
          <w:lang w:val="fr-FR"/>
        </w:rPr>
        <w:t> :</w:t>
      </w:r>
      <w:r w:rsidRPr="00E37705">
        <w:rPr>
          <w:rFonts w:eastAsia="Times New Roman"/>
          <w:lang w:val="fr-FR"/>
        </w:rPr>
        <w:t xml:space="preserve"> Allemagne, Australie, Bangladesh, Belgique, Brésil, Canada, Chili, Colombie, Côte d’Ivoire, Espagne, Finlande, France, Guatemala, Irlande, Japon, Maldives, Maroc, Norvège, </w:t>
      </w:r>
      <w:r w:rsidRPr="00E37705">
        <w:rPr>
          <w:rFonts w:eastAsia="Times New Roman"/>
          <w:noProof/>
          <w:lang w:val="fr-FR"/>
        </w:rPr>
        <w:t>Nouvelle</w:t>
      </w:r>
      <w:r w:rsidR="000B2E6F" w:rsidRPr="00E37705">
        <w:rPr>
          <w:rFonts w:eastAsia="Times New Roman"/>
          <w:noProof/>
          <w:lang w:val="fr-FR"/>
        </w:rPr>
        <w:noBreakHyphen/>
      </w:r>
      <w:r w:rsidRPr="00E37705">
        <w:rPr>
          <w:rFonts w:eastAsia="Times New Roman"/>
          <w:noProof/>
          <w:lang w:val="fr-FR"/>
        </w:rPr>
        <w:t>Zélande, Panama, Pérou, République de Corée, Royaume</w:t>
      </w:r>
      <w:r w:rsidR="000B2E6F" w:rsidRPr="00E37705">
        <w:rPr>
          <w:rFonts w:eastAsia="Times New Roman"/>
          <w:noProof/>
          <w:lang w:val="fr-FR"/>
        </w:rPr>
        <w:noBreakHyphen/>
      </w:r>
      <w:r w:rsidRPr="00E37705">
        <w:rPr>
          <w:rFonts w:eastAsia="Times New Roman"/>
          <w:noProof/>
          <w:lang w:val="fr-FR"/>
        </w:rPr>
        <w:t>Uni, Suède, Suisse et Union européenne</w:t>
      </w:r>
      <w:r w:rsidRPr="00E37705">
        <w:rPr>
          <w:rFonts w:eastAsia="Times New Roman"/>
          <w:lang w:val="fr-FR"/>
        </w:rPr>
        <w:t>.</w:t>
      </w:r>
    </w:p>
    <w:p w14:paraId="35015284" w14:textId="77777777" w:rsidR="005665CE" w:rsidRPr="00E37705" w:rsidRDefault="005665CE" w:rsidP="006F3C6A">
      <w:pPr>
        <w:pStyle w:val="CBDNormalNumber"/>
        <w:rPr>
          <w:lang w:val="fr-FR"/>
        </w:rPr>
      </w:pPr>
      <w:r w:rsidRPr="00E37705">
        <w:rPr>
          <w:rFonts w:eastAsia="Times New Roman"/>
          <w:lang w:val="fr-FR"/>
        </w:rPr>
        <w:t xml:space="preserve">L’Organe subsidiaire </w:t>
      </w:r>
      <w:r w:rsidR="009908A7" w:rsidRPr="00E37705">
        <w:rPr>
          <w:rFonts w:eastAsia="Times New Roman"/>
          <w:lang w:val="fr-FR"/>
        </w:rPr>
        <w:t>a</w:t>
      </w:r>
      <w:r w:rsidRPr="00E37705">
        <w:rPr>
          <w:rFonts w:eastAsia="Times New Roman"/>
          <w:lang w:val="fr-FR"/>
        </w:rPr>
        <w:t xml:space="preserve"> également convenu que les déclarations des observateurs suivants soient consignées comme déclarations officiellement soumises au titre du </w:t>
      </w:r>
      <w:r w:rsidR="00812D3B" w:rsidRPr="00E37705">
        <w:rPr>
          <w:rFonts w:eastAsia="Times New Roman"/>
          <w:lang w:val="fr-FR"/>
        </w:rPr>
        <w:t>point </w:t>
      </w:r>
      <w:r w:rsidRPr="00E37705">
        <w:rPr>
          <w:rFonts w:eastAsia="Times New Roman"/>
          <w:lang w:val="fr-FR"/>
        </w:rPr>
        <w:t>7 de l’ordre du jour</w:t>
      </w:r>
      <w:r w:rsidR="00812D3B" w:rsidRPr="00E37705">
        <w:rPr>
          <w:rFonts w:eastAsia="Times New Roman"/>
          <w:lang w:val="fr-FR"/>
        </w:rPr>
        <w:t> :</w:t>
      </w:r>
      <w:r w:rsidRPr="00E37705">
        <w:rPr>
          <w:rFonts w:eastAsia="Times New Roman"/>
          <w:lang w:val="fr-FR"/>
        </w:rPr>
        <w:t xml:space="preserve"> Caucus des femmes de la Convention sur la diversité </w:t>
      </w:r>
      <w:r w:rsidRPr="00E37705">
        <w:rPr>
          <w:rFonts w:eastAsia="Times New Roman"/>
          <w:noProof/>
          <w:lang w:val="fr-FR"/>
        </w:rPr>
        <w:t>biologique, Fungi Foundation, Haut</w:t>
      </w:r>
      <w:r w:rsidR="000B2E6F" w:rsidRPr="00E37705">
        <w:rPr>
          <w:rFonts w:eastAsia="Times New Roman"/>
          <w:noProof/>
          <w:lang w:val="fr-FR"/>
        </w:rPr>
        <w:noBreakHyphen/>
      </w:r>
      <w:r w:rsidRPr="00E37705">
        <w:rPr>
          <w:rFonts w:eastAsia="Times New Roman"/>
          <w:noProof/>
          <w:lang w:val="fr-FR"/>
        </w:rPr>
        <w:t>Commissariat des Nations Unies aux droits de l’homme, Forum international des peuples autochtones sur la biodiversité, Réseau mondial des jeunes pour la biodiversité, Secrétariat de la Convention sur la conservation des espèces migratrices appartenant à la faune sauvage, The Nature Conservancy, Union internationale pour la conservation de la nature</w:t>
      </w:r>
      <w:r w:rsidRPr="00E37705">
        <w:rPr>
          <w:rFonts w:eastAsia="Times New Roman"/>
          <w:lang w:val="fr-FR"/>
        </w:rPr>
        <w:t xml:space="preserve"> et Fo</w:t>
      </w:r>
      <w:r w:rsidR="009908A7" w:rsidRPr="00E37705">
        <w:rPr>
          <w:rFonts w:eastAsia="Times New Roman"/>
          <w:lang w:val="fr-FR"/>
        </w:rPr>
        <w:t>nds mondial pour la nature (WWF</w:t>
      </w:r>
      <w:r w:rsidRPr="00E37705">
        <w:rPr>
          <w:rFonts w:eastAsia="Times New Roman"/>
          <w:lang w:val="fr-FR"/>
        </w:rPr>
        <w:t xml:space="preserve"> International</w:t>
      </w:r>
      <w:r w:rsidR="009908A7" w:rsidRPr="00E37705">
        <w:rPr>
          <w:rFonts w:eastAsia="Times New Roman"/>
          <w:lang w:val="fr-FR"/>
        </w:rPr>
        <w:t>)</w:t>
      </w:r>
      <w:r w:rsidRPr="00E37705">
        <w:rPr>
          <w:rFonts w:eastAsia="Times New Roman"/>
          <w:lang w:val="fr-FR"/>
        </w:rPr>
        <w:t>.</w:t>
      </w:r>
    </w:p>
    <w:p w14:paraId="35015285" w14:textId="77777777" w:rsidR="005665CE" w:rsidRPr="00E37705" w:rsidRDefault="005665CE" w:rsidP="006F3C6A">
      <w:pPr>
        <w:pStyle w:val="CBDNormalNumber"/>
        <w:rPr>
          <w:lang w:val="fr-FR"/>
        </w:rPr>
      </w:pPr>
      <w:r w:rsidRPr="00E37705">
        <w:rPr>
          <w:rFonts w:eastAsia="Times New Roman"/>
          <w:lang w:val="fr-FR"/>
        </w:rPr>
        <w:t>En outre, des déclarations ont été faites en séance par les représentants des Parties suivantes</w:t>
      </w:r>
      <w:r w:rsidR="00812D3B" w:rsidRPr="00E37705">
        <w:rPr>
          <w:rFonts w:eastAsia="Times New Roman"/>
          <w:lang w:val="fr-FR"/>
        </w:rPr>
        <w:t> :</w:t>
      </w:r>
      <w:r w:rsidR="00654FF9" w:rsidRPr="00E37705">
        <w:rPr>
          <w:rFonts w:eastAsia="Times New Roman"/>
          <w:lang w:val="fr-FR"/>
        </w:rPr>
        <w:t xml:space="preserve"> Afrique du </w:t>
      </w:r>
      <w:r w:rsidRPr="00E37705">
        <w:rPr>
          <w:rFonts w:eastAsia="Times New Roman"/>
          <w:lang w:val="fr-FR"/>
        </w:rPr>
        <w:t xml:space="preserve">Sud, Arabie saoudite, Argentine, Bahreïn, Bangladesh, Botswana, Brésil (également au nom du Chili, de la Colombie, de Cuba, du Mexique, du Panama, de la République bolivarienne du Venezuela, de la République dominicaine et de l’Uruguay), Chine, Haïti, Inde, Indonésie, Kenya, Népal, République démocratique </w:t>
      </w:r>
      <w:r w:rsidRPr="00E37705">
        <w:rPr>
          <w:rFonts w:eastAsia="Times New Roman"/>
          <w:noProof/>
          <w:lang w:val="fr-FR"/>
        </w:rPr>
        <w:t>du Congo, République</w:t>
      </w:r>
      <w:r w:rsidR="000B2E6F" w:rsidRPr="00E37705">
        <w:rPr>
          <w:rFonts w:eastAsia="Times New Roman"/>
          <w:noProof/>
          <w:lang w:val="fr-FR"/>
        </w:rPr>
        <w:noBreakHyphen/>
      </w:r>
      <w:r w:rsidRPr="00E37705">
        <w:rPr>
          <w:rFonts w:eastAsia="Times New Roman"/>
          <w:noProof/>
          <w:lang w:val="fr-FR"/>
        </w:rPr>
        <w:t>Unie de Tanzanie</w:t>
      </w:r>
      <w:r w:rsidRPr="00E37705">
        <w:rPr>
          <w:rFonts w:eastAsia="Times New Roman"/>
          <w:lang w:val="fr-FR"/>
        </w:rPr>
        <w:t>, Fédération de Russie, Vanuatu (au nom des petits États insulaires en développement du Pacifique) et Zimbabwe (au nom des États d’Afrique).</w:t>
      </w:r>
    </w:p>
    <w:p w14:paraId="35015286" w14:textId="77777777" w:rsidR="005665CE" w:rsidRPr="00E37705" w:rsidRDefault="005665CE" w:rsidP="006F3C6A">
      <w:pPr>
        <w:pStyle w:val="CBDNormalNumber"/>
        <w:rPr>
          <w:lang w:val="fr-FR"/>
        </w:rPr>
      </w:pPr>
      <w:r w:rsidRPr="00E37705">
        <w:rPr>
          <w:rFonts w:eastAsia="Times New Roman"/>
          <w:lang w:val="fr-FR"/>
        </w:rPr>
        <w:t>Des déclarations ont également été faites par des représentants du Réseau mondial des jeunes pour la biodiversité et du Forum international des peuples autochtones sur la biodiversité.</w:t>
      </w:r>
    </w:p>
    <w:p w14:paraId="35015287" w14:textId="5224A77D" w:rsidR="005665CE" w:rsidRPr="00E37705" w:rsidRDefault="005665CE" w:rsidP="006F3C6A">
      <w:pPr>
        <w:pStyle w:val="CBDNormalNumber"/>
        <w:rPr>
          <w:lang w:val="fr-FR"/>
        </w:rPr>
      </w:pPr>
      <w:r w:rsidRPr="00E37705">
        <w:rPr>
          <w:rFonts w:eastAsia="Times New Roman"/>
          <w:lang w:val="fr-FR"/>
        </w:rPr>
        <w:t>À l’issue de l’échange de</w:t>
      </w:r>
      <w:r w:rsidR="00654FF9" w:rsidRPr="00E37705">
        <w:rPr>
          <w:rFonts w:eastAsia="Times New Roman"/>
          <w:lang w:val="fr-FR"/>
        </w:rPr>
        <w:t xml:space="preserve"> points de vue, l’Organe subsidiaire a</w:t>
      </w:r>
      <w:r w:rsidRPr="00E37705">
        <w:rPr>
          <w:rFonts w:eastAsia="Times New Roman"/>
          <w:lang w:val="fr-FR"/>
        </w:rPr>
        <w:t xml:space="preserve"> convenu de créer un groupe </w:t>
      </w:r>
      <w:r w:rsidR="00E2605B" w:rsidRPr="00E37705">
        <w:rPr>
          <w:rFonts w:eastAsia="Times New Roman"/>
          <w:lang w:val="fr-FR"/>
        </w:rPr>
        <w:t xml:space="preserve">de contact, </w:t>
      </w:r>
      <w:r w:rsidR="00E2605B" w:rsidRPr="00E37705">
        <w:rPr>
          <w:rFonts w:eastAsia="Times New Roman"/>
          <w:noProof/>
          <w:lang w:val="fr-FR"/>
        </w:rPr>
        <w:t>coprésidé par</w:t>
      </w:r>
      <w:r w:rsidR="00FF6369">
        <w:rPr>
          <w:rFonts w:eastAsia="Times New Roman"/>
          <w:noProof/>
          <w:lang w:val="fr-FR"/>
        </w:rPr>
        <w:t xml:space="preserve"> </w:t>
      </w:r>
      <w:r w:rsidR="00E2605B" w:rsidRPr="00E37705">
        <w:rPr>
          <w:rFonts w:eastAsia="Times New Roman"/>
          <w:noProof/>
          <w:lang w:val="fr-FR"/>
        </w:rPr>
        <w:t>Adèle </w:t>
      </w:r>
      <w:r w:rsidRPr="00E37705">
        <w:rPr>
          <w:rFonts w:eastAsia="Times New Roman"/>
          <w:noProof/>
          <w:lang w:val="fr-FR"/>
        </w:rPr>
        <w:t>Fardoux</w:t>
      </w:r>
      <w:r w:rsidR="00E2605B" w:rsidRPr="00E37705">
        <w:rPr>
          <w:rFonts w:eastAsia="Times New Roman"/>
          <w:noProof/>
          <w:lang w:val="fr-FR"/>
        </w:rPr>
        <w:t xml:space="preserve"> (France) et M</w:t>
      </w:r>
      <w:r w:rsidR="00E2605B" w:rsidRPr="007C18A8">
        <w:rPr>
          <w:rFonts w:eastAsia="Times New Roman"/>
          <w:noProof/>
          <w:vertAlign w:val="superscript"/>
          <w:lang w:val="fr-FR"/>
        </w:rPr>
        <w:t>me</w:t>
      </w:r>
      <w:r w:rsidR="00E2605B" w:rsidRPr="00E37705">
        <w:rPr>
          <w:rFonts w:eastAsia="Times New Roman"/>
          <w:noProof/>
          <w:lang w:val="fr-FR"/>
        </w:rPr>
        <w:t> </w:t>
      </w:r>
      <w:r w:rsidRPr="00E37705">
        <w:rPr>
          <w:rFonts w:eastAsia="Times New Roman"/>
          <w:noProof/>
          <w:lang w:val="fr-FR"/>
        </w:rPr>
        <w:t>Susanti, chargé de poursuivre</w:t>
      </w:r>
      <w:r w:rsidRPr="00E37705">
        <w:rPr>
          <w:rFonts w:eastAsia="Times New Roman"/>
          <w:lang w:val="fr-FR"/>
        </w:rPr>
        <w:t xml:space="preserve"> l’examen de la question.</w:t>
      </w:r>
    </w:p>
    <w:p w14:paraId="35015288" w14:textId="77777777" w:rsidR="005665CE" w:rsidRPr="00E37705" w:rsidRDefault="005665CE" w:rsidP="006F3C6A">
      <w:pPr>
        <w:pStyle w:val="CBDNormalNumber"/>
        <w:rPr>
          <w:lang w:val="fr-FR"/>
        </w:rPr>
      </w:pPr>
      <w:r w:rsidRPr="00E37705">
        <w:rPr>
          <w:rFonts w:eastAsia="Times New Roman"/>
          <w:lang w:val="fr-FR"/>
        </w:rPr>
        <w:t>[à compléter].</w:t>
      </w:r>
    </w:p>
    <w:bookmarkEnd w:id="1"/>
    <w:p w14:paraId="35015289" w14:textId="77777777" w:rsidR="006F3C6A" w:rsidRPr="00E37705" w:rsidRDefault="00812D3B" w:rsidP="006F3C6A">
      <w:pPr>
        <w:pStyle w:val="CBDAgendaItem"/>
        <w:rPr>
          <w:caps/>
          <w:lang w:val="fr-FR"/>
        </w:rPr>
      </w:pPr>
      <w:r w:rsidRPr="00E37705">
        <w:rPr>
          <w:lang w:val="fr-FR"/>
        </w:rPr>
        <w:t>Point </w:t>
      </w:r>
      <w:r w:rsidR="006F3C6A" w:rsidRPr="00E37705">
        <w:rPr>
          <w:lang w:val="fr-FR"/>
        </w:rPr>
        <w:t>8</w:t>
      </w:r>
      <w:r w:rsidR="006F3C6A" w:rsidRPr="00E37705">
        <w:rPr>
          <w:lang w:val="fr-FR"/>
        </w:rPr>
        <w:br/>
      </w:r>
      <w:r w:rsidR="006F3C6A" w:rsidRPr="00E37705">
        <w:rPr>
          <w:rFonts w:ascii="Times New Roman" w:eastAsia="Times New Roman" w:hAnsi="Times New Roman" w:cs="Times New Roman"/>
          <w:bCs/>
          <w:lang w:val="fr-FR"/>
        </w:rPr>
        <w:t>Biodiversité marine et côtière</w:t>
      </w:r>
    </w:p>
    <w:p w14:paraId="3501528A" w14:textId="5E1764A5" w:rsidR="006F3C6A" w:rsidRPr="00E37705" w:rsidRDefault="0018672E" w:rsidP="006F3C6A">
      <w:pPr>
        <w:pStyle w:val="CBDNormalNumber"/>
        <w:rPr>
          <w:lang w:val="fr-FR"/>
        </w:rPr>
      </w:pPr>
      <w:r w:rsidRPr="00E37705">
        <w:rPr>
          <w:rFonts w:eastAsia="Times New Roman"/>
          <w:lang w:val="fr-FR"/>
        </w:rPr>
        <w:t xml:space="preserve">L’Organe subsidiaire a commencé l’examen du </w:t>
      </w:r>
      <w:r w:rsidR="00812D3B" w:rsidRPr="00E37705">
        <w:rPr>
          <w:rFonts w:eastAsia="Times New Roman"/>
          <w:lang w:val="fr-FR"/>
        </w:rPr>
        <w:t>point </w:t>
      </w:r>
      <w:r w:rsidRPr="00E37705">
        <w:rPr>
          <w:rFonts w:eastAsia="Times New Roman"/>
          <w:lang w:val="fr-FR"/>
        </w:rPr>
        <w:t>8 de l’ordre du jour à sa deuxième séance plénière. Il était saisi d’une note du Secrétariat sur la biodiversité marine et côtière</w:t>
      </w:r>
      <w:r w:rsidR="00812D3B" w:rsidRPr="00E37705">
        <w:rPr>
          <w:rStyle w:val="Appelnotedebasdep"/>
          <w:lang w:val="fr-FR"/>
        </w:rPr>
        <w:footnoteReference w:id="28"/>
      </w:r>
      <w:r w:rsidR="007C18A8">
        <w:rPr>
          <w:rFonts w:eastAsia="Times New Roman"/>
          <w:lang w:val="fr-FR"/>
        </w:rPr>
        <w:t>,</w:t>
      </w:r>
      <w:r w:rsidR="00812D3B" w:rsidRPr="00E37705">
        <w:rPr>
          <w:rFonts w:eastAsia="Times New Roman"/>
          <w:lang w:val="fr-FR"/>
        </w:rPr>
        <w:t xml:space="preserve"> </w:t>
      </w:r>
      <w:r w:rsidRPr="00E37705">
        <w:rPr>
          <w:rFonts w:eastAsia="Times New Roman"/>
          <w:lang w:val="fr-FR"/>
        </w:rPr>
        <w:t>qui contenait un projet de recommandation, ainsi que d’un rapport de synthèse des communications relatives à la description des zones marines d’importance écologique ou biologique et à la modification de descriptions existantes</w:t>
      </w:r>
      <w:r w:rsidR="00812D3B" w:rsidRPr="00E37705">
        <w:rPr>
          <w:rStyle w:val="Appelnotedebasdep"/>
          <w:lang w:val="fr-FR"/>
        </w:rPr>
        <w:footnoteReference w:id="29"/>
      </w:r>
      <w:r w:rsidR="007C18A8">
        <w:rPr>
          <w:rFonts w:eastAsia="Times New Roman"/>
          <w:lang w:val="fr-FR"/>
        </w:rPr>
        <w:t>.</w:t>
      </w:r>
      <w:r w:rsidR="00812D3B" w:rsidRPr="00E37705">
        <w:rPr>
          <w:rFonts w:eastAsia="Times New Roman"/>
          <w:lang w:val="fr-FR"/>
        </w:rPr>
        <w:t xml:space="preserve"> </w:t>
      </w:r>
      <w:r w:rsidRPr="00E37705">
        <w:rPr>
          <w:rFonts w:eastAsia="Times New Roman"/>
          <w:lang w:val="fr-FR"/>
        </w:rPr>
        <w:t xml:space="preserve">Les communications intégrales figuraient dans le document d’information </w:t>
      </w:r>
      <w:hyperlink r:id="rId20" w:history="1">
        <w:r w:rsidR="00812D3B" w:rsidRPr="00E37705">
          <w:rPr>
            <w:rStyle w:val="Lienhypertexte"/>
            <w:lang w:val="fr-FR"/>
          </w:rPr>
          <w:t>CBD/SBSTTA/28/INF/2/Rev.1</w:t>
        </w:r>
      </w:hyperlink>
      <w:r w:rsidRPr="00E37705">
        <w:rPr>
          <w:rFonts w:eastAsia="Times New Roman"/>
          <w:lang w:val="fr-FR"/>
        </w:rPr>
        <w:t xml:space="preserve">. Les documents de référence suivants se rapportaient également au </w:t>
      </w:r>
      <w:r w:rsidR="00812D3B" w:rsidRPr="00E37705">
        <w:rPr>
          <w:rFonts w:eastAsia="Times New Roman"/>
          <w:lang w:val="fr-FR"/>
        </w:rPr>
        <w:t>point </w:t>
      </w:r>
      <w:r w:rsidRPr="00E37705">
        <w:rPr>
          <w:rFonts w:eastAsia="Times New Roman"/>
          <w:lang w:val="fr-FR"/>
        </w:rPr>
        <w:t>8 de l’ordre du jour</w:t>
      </w:r>
      <w:r w:rsidR="00812D3B" w:rsidRPr="00E37705">
        <w:rPr>
          <w:rFonts w:eastAsia="Times New Roman"/>
          <w:lang w:val="fr-FR"/>
        </w:rPr>
        <w:t> :</w:t>
      </w:r>
      <w:r w:rsidRPr="00E37705">
        <w:rPr>
          <w:rFonts w:eastAsia="Times New Roman"/>
          <w:lang w:val="fr-FR"/>
        </w:rPr>
        <w:t xml:space="preserve"> le rapport de l’atelier d’experts sur les travaux scientifiques et techniques menés au titre de la Convention concernant la biodiversité marine dans les zones ne relevant </w:t>
      </w:r>
      <w:r w:rsidR="00812D3B" w:rsidRPr="00E37705">
        <w:rPr>
          <w:rFonts w:eastAsia="Times New Roman"/>
          <w:lang w:val="fr-FR"/>
        </w:rPr>
        <w:t>pas de la juridiction nationale</w:t>
      </w:r>
      <w:r w:rsidR="00812D3B" w:rsidRPr="00E37705">
        <w:rPr>
          <w:rStyle w:val="Appelnotedebasdep"/>
          <w:lang w:val="fr-FR"/>
        </w:rPr>
        <w:footnoteReference w:id="30"/>
      </w:r>
      <w:r w:rsidR="007C18A8">
        <w:rPr>
          <w:rFonts w:eastAsia="Times New Roman"/>
          <w:lang w:val="fr-FR"/>
        </w:rPr>
        <w:t> ;</w:t>
      </w:r>
      <w:r w:rsidR="00812D3B" w:rsidRPr="00E37705">
        <w:rPr>
          <w:rFonts w:eastAsia="Times New Roman"/>
          <w:lang w:val="fr-FR"/>
        </w:rPr>
        <w:t xml:space="preserve"> </w:t>
      </w:r>
      <w:r w:rsidRPr="00E37705">
        <w:rPr>
          <w:rFonts w:eastAsia="Times New Roman"/>
          <w:lang w:val="fr-FR"/>
        </w:rPr>
        <w:t>et le document de référence relatif au projet de directives facultatives sur les processus d’examen par les pairs des descriptions de zones répondant aux critères applicables aux zones marines d’importance écologique ou biologique et à d’autres critères scientifiques pertinents, compatibles et complémentaires</w:t>
      </w:r>
      <w:r w:rsidR="00812D3B" w:rsidRPr="00E37705">
        <w:rPr>
          <w:rStyle w:val="Appelnotedebasdep"/>
          <w:lang w:val="fr-FR"/>
        </w:rPr>
        <w:footnoteReference w:id="31"/>
      </w:r>
      <w:r w:rsidR="007C18A8">
        <w:rPr>
          <w:rFonts w:eastAsia="Times New Roman"/>
          <w:lang w:val="fr-FR"/>
        </w:rPr>
        <w:t>.</w:t>
      </w:r>
    </w:p>
    <w:p w14:paraId="3501528B" w14:textId="77777777" w:rsidR="0018672E" w:rsidRPr="00E37705" w:rsidRDefault="0018672E" w:rsidP="006F3C6A">
      <w:pPr>
        <w:pStyle w:val="CBDNormalNumber"/>
        <w:rPr>
          <w:lang w:val="fr-FR"/>
        </w:rPr>
      </w:pPr>
      <w:r w:rsidRPr="00E37705">
        <w:rPr>
          <w:rFonts w:eastAsia="Times New Roman"/>
          <w:lang w:val="fr-FR"/>
        </w:rPr>
        <w:t xml:space="preserve">Étant donné que les modalités de soumission anticipée des déclarations avaient été mises en œuvre pour le </w:t>
      </w:r>
      <w:r w:rsidR="00812D3B" w:rsidRPr="00E37705">
        <w:rPr>
          <w:rFonts w:eastAsia="Times New Roman"/>
          <w:lang w:val="fr-FR"/>
        </w:rPr>
        <w:t>point </w:t>
      </w:r>
      <w:r w:rsidRPr="00E37705">
        <w:rPr>
          <w:rFonts w:eastAsia="Times New Roman"/>
          <w:lang w:val="fr-FR"/>
        </w:rPr>
        <w:t xml:space="preserve">8 de l’ordre du jour, les déclarations ayant été soumises à titre informel et volontaire conformément aux notifications publiées par le Secrétariat, le Président a demandé aux </w:t>
      </w:r>
      <w:r w:rsidRPr="00E37705">
        <w:rPr>
          <w:rFonts w:eastAsia="Times New Roman"/>
          <w:lang w:val="fr-FR"/>
        </w:rPr>
        <w:lastRenderedPageBreak/>
        <w:t>Parties et aux observateurs énumérés à l’</w:t>
      </w:r>
      <w:r w:rsidR="000B2E6F" w:rsidRPr="00E37705">
        <w:rPr>
          <w:rFonts w:eastAsia="Times New Roman"/>
          <w:lang w:val="fr-FR"/>
        </w:rPr>
        <w:t>annexe </w:t>
      </w:r>
      <w:r w:rsidRPr="00E37705">
        <w:rPr>
          <w:rFonts w:eastAsia="Times New Roman"/>
          <w:lang w:val="fr-FR"/>
        </w:rPr>
        <w:t xml:space="preserve">VII du document </w:t>
      </w:r>
      <w:hyperlink r:id="rId21" w:history="1">
        <w:r w:rsidR="00812D3B" w:rsidRPr="00E37705">
          <w:rPr>
            <w:rStyle w:val="Lienhypertexte"/>
            <w:lang w:val="fr-FR"/>
          </w:rPr>
          <w:t>CBD/SBSTTA/28/INF/10</w:t>
        </w:r>
      </w:hyperlink>
      <w:r w:rsidRPr="00E37705">
        <w:rPr>
          <w:rFonts w:eastAsia="Times New Roman"/>
          <w:lang w:val="fr-FR"/>
        </w:rPr>
        <w:t xml:space="preserve"> et présents à la séance plénière s’ils avaient des objections à ce que leurs déclarations soient consignées comme déclarations officiellement soumises. Aucune objection n’a été soulevée.</w:t>
      </w:r>
    </w:p>
    <w:p w14:paraId="3501528C" w14:textId="77777777" w:rsidR="0018672E" w:rsidRPr="00E37705" w:rsidRDefault="0018672E" w:rsidP="006F3C6A">
      <w:pPr>
        <w:pStyle w:val="CBDNormalNumber"/>
        <w:rPr>
          <w:lang w:val="fr-FR"/>
        </w:rPr>
      </w:pPr>
      <w:r w:rsidRPr="00E37705">
        <w:rPr>
          <w:rFonts w:eastAsia="Times New Roman"/>
          <w:lang w:val="fr-FR"/>
        </w:rPr>
        <w:t xml:space="preserve">L’Organe subsidiaire </w:t>
      </w:r>
      <w:r w:rsidR="00654FF9" w:rsidRPr="00E37705">
        <w:rPr>
          <w:rFonts w:eastAsia="Times New Roman"/>
          <w:lang w:val="fr-FR"/>
        </w:rPr>
        <w:t>a donc convenu</w:t>
      </w:r>
      <w:r w:rsidRPr="00E37705">
        <w:rPr>
          <w:rFonts w:eastAsia="Times New Roman"/>
          <w:lang w:val="fr-FR"/>
        </w:rPr>
        <w:t xml:space="preserve"> que les déclarations des Parties suivantes soient consignées comme déclarations officiellement soumises au titre du </w:t>
      </w:r>
      <w:r w:rsidR="00812D3B" w:rsidRPr="00E37705">
        <w:rPr>
          <w:rFonts w:eastAsia="Times New Roman"/>
          <w:lang w:val="fr-FR"/>
        </w:rPr>
        <w:t>point </w:t>
      </w:r>
      <w:r w:rsidRPr="00E37705">
        <w:rPr>
          <w:rFonts w:eastAsia="Times New Roman"/>
          <w:lang w:val="fr-FR"/>
        </w:rPr>
        <w:t>8 de l’ordre du jour</w:t>
      </w:r>
      <w:r w:rsidR="00812D3B" w:rsidRPr="00E37705">
        <w:rPr>
          <w:rFonts w:eastAsia="Times New Roman"/>
          <w:lang w:val="fr-FR"/>
        </w:rPr>
        <w:t> :</w:t>
      </w:r>
      <w:r w:rsidRPr="00E37705">
        <w:rPr>
          <w:rFonts w:eastAsia="Times New Roman"/>
          <w:lang w:val="fr-FR"/>
        </w:rPr>
        <w:t xml:space="preserve"> Allemagne, Australie, Bangladesh, Belgique, Brésil, Canada, Chili, Colombie, Côte d’Ivoire, Espagne, Finlande, France, Irlande, Islande, Japon, Maldives, Maroc, </w:t>
      </w:r>
      <w:r w:rsidRPr="00E37705">
        <w:rPr>
          <w:rFonts w:eastAsia="Times New Roman"/>
          <w:noProof/>
          <w:lang w:val="fr-FR"/>
        </w:rPr>
        <w:t>Norvège, Nouvelle</w:t>
      </w:r>
      <w:r w:rsidR="000B2E6F" w:rsidRPr="00E37705">
        <w:rPr>
          <w:rFonts w:eastAsia="Times New Roman"/>
          <w:noProof/>
          <w:lang w:val="fr-FR"/>
        </w:rPr>
        <w:noBreakHyphen/>
      </w:r>
      <w:r w:rsidRPr="00E37705">
        <w:rPr>
          <w:rFonts w:eastAsia="Times New Roman"/>
          <w:noProof/>
          <w:lang w:val="fr-FR"/>
        </w:rPr>
        <w:t>Zélande, Pays</w:t>
      </w:r>
      <w:r w:rsidR="000B2E6F" w:rsidRPr="00E37705">
        <w:rPr>
          <w:rFonts w:eastAsia="Times New Roman"/>
          <w:noProof/>
          <w:lang w:val="fr-FR"/>
        </w:rPr>
        <w:noBreakHyphen/>
      </w:r>
      <w:r w:rsidRPr="00E37705">
        <w:rPr>
          <w:rFonts w:eastAsia="Times New Roman"/>
          <w:noProof/>
          <w:lang w:val="fr-FR"/>
        </w:rPr>
        <w:t>Bas (Royaume des), République de Corée, Royaume</w:t>
      </w:r>
      <w:r w:rsidR="000B2E6F" w:rsidRPr="00E37705">
        <w:rPr>
          <w:rFonts w:eastAsia="Times New Roman"/>
          <w:noProof/>
          <w:lang w:val="fr-FR"/>
        </w:rPr>
        <w:noBreakHyphen/>
      </w:r>
      <w:r w:rsidRPr="00E37705">
        <w:rPr>
          <w:rFonts w:eastAsia="Times New Roman"/>
          <w:noProof/>
          <w:lang w:val="fr-FR"/>
        </w:rPr>
        <w:t>Uni, Suède, Türkiye</w:t>
      </w:r>
      <w:r w:rsidRPr="00E37705">
        <w:rPr>
          <w:rFonts w:eastAsia="Times New Roman"/>
          <w:lang w:val="fr-FR"/>
        </w:rPr>
        <w:t xml:space="preserve"> et Union européenne.</w:t>
      </w:r>
    </w:p>
    <w:p w14:paraId="3501528D" w14:textId="77777777" w:rsidR="0018672E" w:rsidRPr="00E37705" w:rsidRDefault="0018672E" w:rsidP="006F3C6A">
      <w:pPr>
        <w:pStyle w:val="CBDNormalNumber"/>
        <w:rPr>
          <w:lang w:val="fr-FR"/>
        </w:rPr>
      </w:pPr>
      <w:r w:rsidRPr="00E37705">
        <w:rPr>
          <w:rFonts w:eastAsia="Times New Roman"/>
          <w:lang w:val="fr-FR"/>
        </w:rPr>
        <w:t xml:space="preserve">L’Organe subsidiaire </w:t>
      </w:r>
      <w:r w:rsidR="00654FF9" w:rsidRPr="00E37705">
        <w:rPr>
          <w:rFonts w:eastAsia="Times New Roman"/>
          <w:lang w:val="fr-FR"/>
        </w:rPr>
        <w:t xml:space="preserve">a également convenu </w:t>
      </w:r>
      <w:r w:rsidRPr="00E37705">
        <w:rPr>
          <w:rFonts w:eastAsia="Times New Roman"/>
          <w:lang w:val="fr-FR"/>
        </w:rPr>
        <w:t xml:space="preserve">que les déclarations des observateurs suivants soient consignées comme déclarations officiellement soumises au titre du </w:t>
      </w:r>
      <w:r w:rsidR="00812D3B" w:rsidRPr="00E37705">
        <w:rPr>
          <w:rFonts w:eastAsia="Times New Roman"/>
          <w:lang w:val="fr-FR"/>
        </w:rPr>
        <w:t>point </w:t>
      </w:r>
      <w:r w:rsidRPr="00E37705">
        <w:rPr>
          <w:rFonts w:eastAsia="Times New Roman"/>
          <w:lang w:val="fr-FR"/>
        </w:rPr>
        <w:t>8 de l’ordre du jour</w:t>
      </w:r>
      <w:r w:rsidR="00812D3B" w:rsidRPr="00E37705">
        <w:rPr>
          <w:rFonts w:eastAsia="Times New Roman"/>
          <w:lang w:val="fr-FR"/>
        </w:rPr>
        <w:t> :</w:t>
      </w:r>
      <w:r w:rsidRPr="00E37705">
        <w:rPr>
          <w:rFonts w:eastAsia="Times New Roman"/>
          <w:lang w:val="fr-FR"/>
        </w:rPr>
        <w:t xml:space="preserve"> </w:t>
      </w:r>
      <w:r w:rsidRPr="00E37705">
        <w:rPr>
          <w:rFonts w:eastAsia="Times New Roman"/>
          <w:noProof/>
          <w:lang w:val="fr-FR"/>
        </w:rPr>
        <w:t>BirdLife International, Caucus des femmes de la Convention sur la diversité biologique, Division des affaires maritimes et du droit de la mer du Secrétariat de l’Organisation des Nations Unies, Forum international des peuples autochtones sur la biodiversité, Haut</w:t>
      </w:r>
      <w:r w:rsidR="000B2E6F" w:rsidRPr="00E37705">
        <w:rPr>
          <w:rFonts w:eastAsia="Times New Roman"/>
          <w:noProof/>
          <w:lang w:val="fr-FR"/>
        </w:rPr>
        <w:noBreakHyphen/>
      </w:r>
      <w:r w:rsidRPr="00E37705">
        <w:rPr>
          <w:rFonts w:eastAsia="Times New Roman"/>
          <w:noProof/>
          <w:lang w:val="fr-FR"/>
        </w:rPr>
        <w:t>Commissariat des</w:t>
      </w:r>
      <w:r w:rsidRPr="00E37705">
        <w:rPr>
          <w:rFonts w:eastAsia="Times New Roman"/>
          <w:lang w:val="fr-FR"/>
        </w:rPr>
        <w:t xml:space="preserve"> Nations Unies aux droits de l’homme, Programme des Nations Unies pour le développement, Réseau mondial des jeunes pour la biodiversité et Fo</w:t>
      </w:r>
      <w:r w:rsidR="00654FF9" w:rsidRPr="00E37705">
        <w:rPr>
          <w:rFonts w:eastAsia="Times New Roman"/>
          <w:lang w:val="fr-FR"/>
        </w:rPr>
        <w:t>nds mondial pour la nature (WWF</w:t>
      </w:r>
      <w:r w:rsidRPr="00E37705">
        <w:rPr>
          <w:rFonts w:eastAsia="Times New Roman"/>
          <w:lang w:val="fr-FR"/>
        </w:rPr>
        <w:t xml:space="preserve"> International</w:t>
      </w:r>
      <w:r w:rsidR="00654FF9" w:rsidRPr="00E37705">
        <w:rPr>
          <w:rFonts w:eastAsia="Times New Roman"/>
          <w:lang w:val="fr-FR"/>
        </w:rPr>
        <w:t>)</w:t>
      </w:r>
      <w:r w:rsidRPr="00E37705">
        <w:rPr>
          <w:rFonts w:eastAsia="Times New Roman"/>
          <w:lang w:val="fr-FR"/>
        </w:rPr>
        <w:t>.</w:t>
      </w:r>
    </w:p>
    <w:p w14:paraId="3501528E" w14:textId="77777777" w:rsidR="0018672E" w:rsidRPr="00E37705" w:rsidRDefault="00654FF9" w:rsidP="006F3C6A">
      <w:pPr>
        <w:pStyle w:val="CBDNormalNumber"/>
        <w:rPr>
          <w:lang w:val="fr-FR"/>
        </w:rPr>
      </w:pPr>
      <w:r w:rsidRPr="00E37705">
        <w:rPr>
          <w:rFonts w:eastAsia="Times New Roman"/>
          <w:lang w:val="fr-FR"/>
        </w:rPr>
        <w:t>Par ailleurs</w:t>
      </w:r>
      <w:r w:rsidR="0018672E" w:rsidRPr="00E37705">
        <w:rPr>
          <w:rFonts w:eastAsia="Times New Roman"/>
          <w:lang w:val="fr-FR"/>
        </w:rPr>
        <w:t>, des déclarations ont été faites en séance par les représentants des Parties suivantes</w:t>
      </w:r>
      <w:r w:rsidR="00812D3B" w:rsidRPr="00E37705">
        <w:rPr>
          <w:rFonts w:eastAsia="Times New Roman"/>
          <w:lang w:val="fr-FR"/>
        </w:rPr>
        <w:t> :</w:t>
      </w:r>
      <w:r w:rsidRPr="00E37705">
        <w:rPr>
          <w:rFonts w:eastAsia="Times New Roman"/>
          <w:lang w:val="fr-FR"/>
        </w:rPr>
        <w:t xml:space="preserve"> Afrique du </w:t>
      </w:r>
      <w:r w:rsidR="0018672E" w:rsidRPr="00E37705">
        <w:rPr>
          <w:rFonts w:eastAsia="Times New Roman"/>
          <w:lang w:val="fr-FR"/>
        </w:rPr>
        <w:t>Sud (au nom des États d’Afrique), Arabie saoudite, Argentine, Bahreïn, Chili, Chine, Égypte, Fidji (au nom des petits États insulaires en développement du Pacifique), Ghana, Guatemala, Inde, Indonésie, Kenya, Malaisie, Pérou, Fédération de Russie, Seychelles, Somalie, Soudan et Zimbabwe.</w:t>
      </w:r>
    </w:p>
    <w:p w14:paraId="3501528F" w14:textId="77777777" w:rsidR="0018672E" w:rsidRPr="00E37705" w:rsidRDefault="0018672E" w:rsidP="006F3C6A">
      <w:pPr>
        <w:pStyle w:val="CBDNormalNumber"/>
        <w:rPr>
          <w:lang w:val="fr-FR"/>
        </w:rPr>
      </w:pPr>
      <w:r w:rsidRPr="00E37705">
        <w:rPr>
          <w:rFonts w:eastAsia="Times New Roman"/>
          <w:lang w:val="fr-FR"/>
        </w:rPr>
        <w:t>Des déclarations ont également été faites par des représentants du Réseau mondial des jeunes pour la biodiversité et du Forum international des peuples autochtones sur la biodiversité.</w:t>
      </w:r>
    </w:p>
    <w:p w14:paraId="35015290" w14:textId="77777777" w:rsidR="0018672E" w:rsidRPr="00E37705" w:rsidRDefault="0018672E" w:rsidP="006F3C6A">
      <w:pPr>
        <w:pStyle w:val="CBDNormalNumber"/>
        <w:rPr>
          <w:lang w:val="fr-FR"/>
        </w:rPr>
      </w:pPr>
      <w:r w:rsidRPr="00E37705">
        <w:rPr>
          <w:rFonts w:eastAsia="Times New Roman"/>
          <w:lang w:val="fr-FR"/>
        </w:rPr>
        <w:t>À l’issue de l’échange de</w:t>
      </w:r>
      <w:r w:rsidR="00654FF9" w:rsidRPr="00E37705">
        <w:rPr>
          <w:rFonts w:eastAsia="Times New Roman"/>
          <w:lang w:val="fr-FR"/>
        </w:rPr>
        <w:t xml:space="preserve"> points de vue</w:t>
      </w:r>
      <w:r w:rsidRPr="00E37705">
        <w:rPr>
          <w:rFonts w:eastAsia="Times New Roman"/>
          <w:lang w:val="fr-FR"/>
        </w:rPr>
        <w:t xml:space="preserve">, l’Organe subsidiaire </w:t>
      </w:r>
      <w:r w:rsidR="00654FF9" w:rsidRPr="00E37705">
        <w:rPr>
          <w:rFonts w:eastAsia="Times New Roman"/>
          <w:lang w:val="fr-FR"/>
        </w:rPr>
        <w:t>a</w:t>
      </w:r>
      <w:r w:rsidRPr="00E37705">
        <w:rPr>
          <w:rFonts w:eastAsia="Times New Roman"/>
          <w:lang w:val="fr-FR"/>
        </w:rPr>
        <w:t xml:space="preserve"> convenu de créer un groupe </w:t>
      </w:r>
      <w:r w:rsidR="000B2E6F" w:rsidRPr="00E37705">
        <w:rPr>
          <w:rFonts w:eastAsia="Times New Roman"/>
          <w:lang w:val="fr-FR"/>
        </w:rPr>
        <w:t xml:space="preserve">de contact, coprésidé </w:t>
      </w:r>
      <w:r w:rsidR="000B2E6F" w:rsidRPr="00E37705">
        <w:rPr>
          <w:rFonts w:eastAsia="Times New Roman"/>
          <w:noProof/>
          <w:lang w:val="fr-FR"/>
        </w:rPr>
        <w:t>par Holly </w:t>
      </w:r>
      <w:r w:rsidRPr="00E37705">
        <w:rPr>
          <w:rFonts w:eastAsia="Times New Roman"/>
          <w:noProof/>
          <w:lang w:val="fr-FR"/>
        </w:rPr>
        <w:t>Kelley</w:t>
      </w:r>
      <w:r w:rsidR="000B2E6F" w:rsidRPr="00E37705">
        <w:rPr>
          <w:rFonts w:eastAsia="Times New Roman"/>
          <w:noProof/>
          <w:lang w:val="fr-FR"/>
        </w:rPr>
        <w:noBreakHyphen/>
      </w:r>
      <w:r w:rsidRPr="00E37705">
        <w:rPr>
          <w:rFonts w:eastAsia="Times New Roman"/>
          <w:noProof/>
          <w:lang w:val="fr-FR"/>
        </w:rPr>
        <w:t>Weil (Royaume</w:t>
      </w:r>
      <w:r w:rsidR="000B2E6F" w:rsidRPr="00E37705">
        <w:rPr>
          <w:rFonts w:eastAsia="Times New Roman"/>
          <w:noProof/>
          <w:lang w:val="fr-FR"/>
        </w:rPr>
        <w:noBreakHyphen/>
        <w:t>Uni) et Patsy Nicole Contardo </w:t>
      </w:r>
      <w:r w:rsidRPr="00E37705">
        <w:rPr>
          <w:rFonts w:eastAsia="Times New Roman"/>
          <w:noProof/>
          <w:lang w:val="fr-FR"/>
        </w:rPr>
        <w:t xml:space="preserve">Urra (Chili), chargé de </w:t>
      </w:r>
      <w:r w:rsidRPr="00E37705">
        <w:rPr>
          <w:rFonts w:eastAsia="Times New Roman"/>
          <w:lang w:val="fr-FR"/>
        </w:rPr>
        <w:t>poursuivre l’examen de la question, en fondant ses travaux sur un texte établi par le Président avec l’assistance du Secrétariat.</w:t>
      </w:r>
    </w:p>
    <w:p w14:paraId="35015291" w14:textId="77777777" w:rsidR="0018672E" w:rsidRPr="00E37705" w:rsidRDefault="0018672E" w:rsidP="006F3C6A">
      <w:pPr>
        <w:pStyle w:val="CBDNormalNumber"/>
        <w:rPr>
          <w:lang w:val="fr-FR"/>
        </w:rPr>
      </w:pPr>
      <w:r w:rsidRPr="00E37705">
        <w:rPr>
          <w:rFonts w:eastAsia="Times New Roman"/>
          <w:lang w:val="fr-FR"/>
        </w:rPr>
        <w:t>[à compléter].</w:t>
      </w:r>
    </w:p>
    <w:p w14:paraId="35015292" w14:textId="77777777" w:rsidR="006F3C6A" w:rsidRPr="00E37705" w:rsidRDefault="00812D3B" w:rsidP="006F3C6A">
      <w:pPr>
        <w:pStyle w:val="CBDAgendaItem"/>
        <w:rPr>
          <w:caps/>
          <w:lang w:val="fr-FR"/>
        </w:rPr>
      </w:pPr>
      <w:r w:rsidRPr="00E37705">
        <w:rPr>
          <w:lang w:val="fr-FR"/>
        </w:rPr>
        <w:t>Point </w:t>
      </w:r>
      <w:r w:rsidR="006F3C6A" w:rsidRPr="00E37705">
        <w:rPr>
          <w:lang w:val="fr-FR"/>
        </w:rPr>
        <w:t>9</w:t>
      </w:r>
      <w:r w:rsidR="006F3C6A" w:rsidRPr="00E37705">
        <w:rPr>
          <w:lang w:val="fr-FR"/>
        </w:rPr>
        <w:br/>
      </w:r>
      <w:r w:rsidR="006F3C6A" w:rsidRPr="00E37705">
        <w:rPr>
          <w:rFonts w:ascii="Times New Roman" w:eastAsia="Times New Roman" w:hAnsi="Times New Roman" w:cs="Times New Roman"/>
          <w:bCs/>
          <w:lang w:val="fr-FR"/>
        </w:rPr>
        <w:t>Autres questions</w:t>
      </w:r>
    </w:p>
    <w:p w14:paraId="35015293" w14:textId="77777777" w:rsidR="006F3C6A" w:rsidRPr="00E37705" w:rsidRDefault="006F3C6A" w:rsidP="006F3C6A">
      <w:pPr>
        <w:pStyle w:val="CBDNormalNumber"/>
        <w:rPr>
          <w:lang w:val="fr-FR"/>
        </w:rPr>
      </w:pPr>
      <w:r w:rsidRPr="00E37705">
        <w:rPr>
          <w:lang w:val="fr-FR"/>
        </w:rPr>
        <w:t>[</w:t>
      </w:r>
      <w:r w:rsidRPr="00E37705">
        <w:rPr>
          <w:rFonts w:eastAsia="Times New Roman"/>
          <w:lang w:val="fr-FR"/>
        </w:rPr>
        <w:t>à compléter</w:t>
      </w:r>
      <w:r w:rsidRPr="00E37705">
        <w:rPr>
          <w:lang w:val="fr-FR"/>
        </w:rPr>
        <w:t>].</w:t>
      </w:r>
    </w:p>
    <w:p w14:paraId="35015294" w14:textId="77777777" w:rsidR="006F3C6A" w:rsidRPr="00E37705" w:rsidRDefault="00812D3B" w:rsidP="006F3C6A">
      <w:pPr>
        <w:pStyle w:val="CBDAgendaItem"/>
        <w:rPr>
          <w:caps/>
          <w:lang w:val="fr-FR"/>
        </w:rPr>
      </w:pPr>
      <w:r w:rsidRPr="00E37705">
        <w:rPr>
          <w:lang w:val="fr-FR"/>
        </w:rPr>
        <w:t>Point </w:t>
      </w:r>
      <w:r w:rsidR="006F3C6A" w:rsidRPr="00E37705">
        <w:rPr>
          <w:lang w:val="fr-FR"/>
        </w:rPr>
        <w:t>10</w:t>
      </w:r>
      <w:r w:rsidR="006F3C6A" w:rsidRPr="00E37705">
        <w:rPr>
          <w:lang w:val="fr-FR"/>
        </w:rPr>
        <w:br/>
      </w:r>
      <w:r w:rsidR="006F3C6A" w:rsidRPr="00E37705">
        <w:rPr>
          <w:rFonts w:ascii="Times New Roman" w:eastAsia="Times New Roman" w:hAnsi="Times New Roman" w:cs="Times New Roman"/>
          <w:bCs/>
          <w:lang w:val="fr-FR"/>
        </w:rPr>
        <w:t>Adoption du rapport</w:t>
      </w:r>
    </w:p>
    <w:p w14:paraId="35015295" w14:textId="77777777" w:rsidR="006F3C6A" w:rsidRPr="00E37705" w:rsidRDefault="006F3C6A" w:rsidP="006F3C6A">
      <w:pPr>
        <w:pStyle w:val="CBDNormalNumber"/>
        <w:rPr>
          <w:lang w:val="fr-FR"/>
        </w:rPr>
      </w:pPr>
      <w:r w:rsidRPr="00E37705">
        <w:rPr>
          <w:lang w:val="fr-FR"/>
        </w:rPr>
        <w:t>[</w:t>
      </w:r>
      <w:r w:rsidRPr="00E37705">
        <w:rPr>
          <w:rFonts w:eastAsia="Times New Roman"/>
          <w:lang w:val="fr-FR"/>
        </w:rPr>
        <w:t>à compléter</w:t>
      </w:r>
      <w:r w:rsidRPr="00E37705">
        <w:rPr>
          <w:lang w:val="fr-FR"/>
        </w:rPr>
        <w:t>]</w:t>
      </w:r>
    </w:p>
    <w:p w14:paraId="35015296" w14:textId="77777777" w:rsidR="006F3C6A" w:rsidRPr="00E37705" w:rsidRDefault="00812D3B" w:rsidP="006F3C6A">
      <w:pPr>
        <w:pStyle w:val="CBDAgendaItem"/>
        <w:rPr>
          <w:lang w:val="fr-FR"/>
        </w:rPr>
      </w:pPr>
      <w:r w:rsidRPr="00E37705">
        <w:rPr>
          <w:lang w:val="fr-FR"/>
        </w:rPr>
        <w:t>Point </w:t>
      </w:r>
      <w:r w:rsidR="006F3C6A" w:rsidRPr="00E37705">
        <w:rPr>
          <w:lang w:val="fr-FR"/>
        </w:rPr>
        <w:t>11</w:t>
      </w:r>
      <w:r w:rsidR="006F3C6A" w:rsidRPr="00E37705">
        <w:rPr>
          <w:lang w:val="fr-FR"/>
        </w:rPr>
        <w:br/>
      </w:r>
      <w:r w:rsidR="006F3C6A" w:rsidRPr="00E37705">
        <w:rPr>
          <w:rFonts w:ascii="Times New Roman" w:eastAsia="Times New Roman" w:hAnsi="Times New Roman" w:cs="Times New Roman"/>
          <w:bCs/>
          <w:lang w:val="fr-FR"/>
        </w:rPr>
        <w:t>Clôture de la réunion</w:t>
      </w:r>
    </w:p>
    <w:p w14:paraId="35015297" w14:textId="77777777" w:rsidR="006F3C6A" w:rsidRPr="00E37705" w:rsidRDefault="006F3C6A" w:rsidP="006F3C6A">
      <w:pPr>
        <w:pStyle w:val="CBDNormalNumber"/>
        <w:rPr>
          <w:lang w:val="fr-FR"/>
        </w:rPr>
      </w:pPr>
      <w:r w:rsidRPr="00E37705">
        <w:rPr>
          <w:lang w:val="fr-FR"/>
        </w:rPr>
        <w:t>[</w:t>
      </w:r>
      <w:r w:rsidRPr="00E37705">
        <w:rPr>
          <w:rFonts w:eastAsia="Times New Roman"/>
          <w:lang w:val="fr-FR"/>
        </w:rPr>
        <w:t>à compléter</w:t>
      </w:r>
      <w:r w:rsidR="00AA0B4A" w:rsidRPr="00E37705">
        <w:rPr>
          <w:lang w:val="fr-FR"/>
        </w:rPr>
        <w:t>]</w:t>
      </w:r>
      <w:r w:rsidR="009B4818" w:rsidRPr="00E37705">
        <w:rPr>
          <w:lang w:val="fr-FR"/>
        </w:rPr>
        <w:t>.</w:t>
      </w:r>
    </w:p>
    <w:p w14:paraId="35015298" w14:textId="77777777" w:rsidR="006F3C6A" w:rsidRPr="00E37705" w:rsidRDefault="006F3C6A" w:rsidP="006F3C6A">
      <w:pPr>
        <w:suppressLineNumbers/>
        <w:suppressAutoHyphens/>
        <w:jc w:val="center"/>
        <w:rPr>
          <w:lang w:val="fr-FR"/>
        </w:rPr>
      </w:pPr>
      <w:r w:rsidRPr="00E37705">
        <w:rPr>
          <w:kern w:val="22"/>
          <w:lang w:val="fr-FR"/>
        </w:rPr>
        <w:t>__________</w:t>
      </w:r>
    </w:p>
    <w:p w14:paraId="35015299" w14:textId="77777777" w:rsidR="00626855" w:rsidRPr="00E37705" w:rsidRDefault="00626855">
      <w:pPr>
        <w:rPr>
          <w:lang w:val="fr-FR"/>
        </w:rPr>
      </w:pPr>
    </w:p>
    <w:sectPr w:rsidR="00626855" w:rsidRPr="00E37705" w:rsidSect="000B2E6F">
      <w:headerReference w:type="even" r:id="rId22"/>
      <w:headerReference w:type="default" r:id="rId23"/>
      <w:footerReference w:type="even" r:id="rId24"/>
      <w:footerReference w:type="default" r:id="rId2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9BE2A" w14:textId="77777777" w:rsidR="001F1F06" w:rsidRDefault="001F1F06" w:rsidP="006F3C6A">
      <w:r>
        <w:separator/>
      </w:r>
    </w:p>
  </w:endnote>
  <w:endnote w:type="continuationSeparator" w:id="0">
    <w:p w14:paraId="20905406" w14:textId="77777777" w:rsidR="001F1F06" w:rsidRDefault="001F1F06" w:rsidP="006F3C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charset w:val="00"/>
    <w:family w:val="roman"/>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50152A6" w14:textId="77777777" w:rsidR="000B2E6F" w:rsidRDefault="00F931E8">
            <w:pPr>
              <w:pStyle w:val="Pieddepage"/>
            </w:pPr>
            <w:r w:rsidRPr="002B559C">
              <w:rPr>
                <w:szCs w:val="20"/>
              </w:rPr>
              <w:fldChar w:fldCharType="begin"/>
            </w:r>
            <w:r w:rsidR="000B2E6F" w:rsidRPr="002B559C">
              <w:rPr>
                <w:szCs w:val="20"/>
              </w:rPr>
              <w:instrText xml:space="preserve"> PAGE </w:instrText>
            </w:r>
            <w:r w:rsidRPr="002B559C">
              <w:rPr>
                <w:szCs w:val="20"/>
              </w:rPr>
              <w:fldChar w:fldCharType="separate"/>
            </w:r>
            <w:r w:rsidR="000B2E6F">
              <w:rPr>
                <w:noProof/>
                <w:szCs w:val="20"/>
              </w:rPr>
              <w:t>4</w:t>
            </w:r>
            <w:r w:rsidRPr="002B559C">
              <w:rPr>
                <w:szCs w:val="20"/>
              </w:rPr>
              <w:fldChar w:fldCharType="end"/>
            </w:r>
            <w:r w:rsidR="000B2E6F" w:rsidRPr="002B559C">
              <w:rPr>
                <w:szCs w:val="20"/>
              </w:rPr>
              <w:t>/</w:t>
            </w:r>
            <w:r w:rsidRPr="002B559C">
              <w:rPr>
                <w:szCs w:val="20"/>
              </w:rPr>
              <w:fldChar w:fldCharType="begin"/>
            </w:r>
            <w:r w:rsidR="000B2E6F" w:rsidRPr="002B559C">
              <w:rPr>
                <w:szCs w:val="20"/>
              </w:rPr>
              <w:instrText xml:space="preserve"> NUMPAGES  </w:instrText>
            </w:r>
            <w:r w:rsidRPr="002B559C">
              <w:rPr>
                <w:szCs w:val="20"/>
              </w:rPr>
              <w:fldChar w:fldCharType="separate"/>
            </w:r>
            <w:r w:rsidR="000B2E6F">
              <w:rPr>
                <w:noProof/>
                <w:szCs w:val="20"/>
              </w:rPr>
              <w:t>5</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350152A7" w14:textId="77777777" w:rsidR="000B2E6F" w:rsidRDefault="00F931E8" w:rsidP="000B2E6F">
            <w:pPr>
              <w:pStyle w:val="Pieddepage"/>
              <w:jc w:val="right"/>
            </w:pPr>
            <w:r w:rsidRPr="002B559C">
              <w:rPr>
                <w:szCs w:val="20"/>
              </w:rPr>
              <w:fldChar w:fldCharType="begin"/>
            </w:r>
            <w:r w:rsidR="000B2E6F" w:rsidRPr="002B559C">
              <w:rPr>
                <w:szCs w:val="20"/>
              </w:rPr>
              <w:instrText xml:space="preserve"> PAGE </w:instrText>
            </w:r>
            <w:r w:rsidRPr="002B559C">
              <w:rPr>
                <w:szCs w:val="20"/>
              </w:rPr>
              <w:fldChar w:fldCharType="separate"/>
            </w:r>
            <w:r w:rsidR="009B4818">
              <w:rPr>
                <w:noProof/>
                <w:szCs w:val="20"/>
              </w:rPr>
              <w:t>11</w:t>
            </w:r>
            <w:r w:rsidRPr="002B559C">
              <w:rPr>
                <w:szCs w:val="20"/>
              </w:rPr>
              <w:fldChar w:fldCharType="end"/>
            </w:r>
            <w:r w:rsidR="000B2E6F" w:rsidRPr="002B559C">
              <w:rPr>
                <w:szCs w:val="20"/>
              </w:rPr>
              <w:t>/</w:t>
            </w:r>
            <w:r w:rsidRPr="002B559C">
              <w:rPr>
                <w:szCs w:val="20"/>
              </w:rPr>
              <w:fldChar w:fldCharType="begin"/>
            </w:r>
            <w:r w:rsidR="000B2E6F" w:rsidRPr="002B559C">
              <w:rPr>
                <w:szCs w:val="20"/>
              </w:rPr>
              <w:instrText xml:space="preserve"> NUMPAGES  </w:instrText>
            </w:r>
            <w:r w:rsidRPr="002B559C">
              <w:rPr>
                <w:szCs w:val="20"/>
              </w:rPr>
              <w:fldChar w:fldCharType="separate"/>
            </w:r>
            <w:r w:rsidR="009B4818">
              <w:rPr>
                <w:noProof/>
                <w:szCs w:val="20"/>
              </w:rPr>
              <w:t>11</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0F8E1" w14:textId="77777777" w:rsidR="001F1F06" w:rsidRDefault="001F1F06" w:rsidP="006F3C6A">
      <w:r>
        <w:separator/>
      </w:r>
    </w:p>
  </w:footnote>
  <w:footnote w:type="continuationSeparator" w:id="0">
    <w:p w14:paraId="0909EE54" w14:textId="77777777" w:rsidR="001F1F06" w:rsidRDefault="001F1F06" w:rsidP="006F3C6A">
      <w:r>
        <w:continuationSeparator/>
      </w:r>
    </w:p>
  </w:footnote>
  <w:footnote w:id="1">
    <w:p w14:paraId="350152A9" w14:textId="77777777" w:rsidR="000B2E6F" w:rsidRPr="002C1010" w:rsidRDefault="000B2E6F" w:rsidP="006F3C6A">
      <w:pPr>
        <w:pStyle w:val="Notedebasdepage"/>
        <w:rPr>
          <w:lang w:val="fr-FR"/>
        </w:rPr>
      </w:pPr>
      <w:r w:rsidRPr="002C1010">
        <w:rPr>
          <w:rStyle w:val="Appelnotedebasdep"/>
          <w:szCs w:val="18"/>
          <w:lang w:val="fr-FR"/>
        </w:rPr>
        <w:footnoteRef/>
      </w:r>
      <w:r w:rsidRPr="002C1010">
        <w:rPr>
          <w:rFonts w:eastAsia="Times New Roman"/>
          <w:szCs w:val="18"/>
          <w:lang w:val="fr-FR"/>
        </w:rPr>
        <w:t xml:space="preserve"> Qui </w:t>
      </w:r>
      <w:r w:rsidRPr="002C1010">
        <w:rPr>
          <w:rFonts w:eastAsia="Times New Roman"/>
          <w:noProof/>
          <w:szCs w:val="18"/>
          <w:lang w:val="fr-FR"/>
        </w:rPr>
        <w:t>remplace</w:t>
      </w:r>
      <w:r w:rsidRPr="002C1010">
        <w:rPr>
          <w:noProof/>
          <w:lang w:val="fr-FR"/>
        </w:rPr>
        <w:t xml:space="preserve"> Camille Inatio</w:t>
      </w:r>
      <w:r w:rsidRPr="002C1010">
        <w:rPr>
          <w:rFonts w:eastAsia="Times New Roman"/>
          <w:noProof/>
          <w:szCs w:val="18"/>
          <w:lang w:val="fr-FR"/>
        </w:rPr>
        <w:t xml:space="preserve"> (États</w:t>
      </w:r>
      <w:r w:rsidRPr="002C1010">
        <w:rPr>
          <w:rFonts w:eastAsia="Times New Roman"/>
          <w:szCs w:val="18"/>
          <w:lang w:val="fr-FR"/>
        </w:rPr>
        <w:t xml:space="preserve"> fédérés de Micronésie)</w:t>
      </w:r>
      <w:r w:rsidRPr="002C1010">
        <w:rPr>
          <w:rStyle w:val="Appelnotedebasdep"/>
          <w:lang w:val="fr-FR"/>
        </w:rPr>
        <w:t>.</w:t>
      </w:r>
    </w:p>
  </w:footnote>
  <w:footnote w:id="2">
    <w:p w14:paraId="350152AA" w14:textId="3F178BE1" w:rsidR="000B2E6F" w:rsidRPr="002C1010" w:rsidRDefault="000B2E6F" w:rsidP="006F3C6A">
      <w:pPr>
        <w:pStyle w:val="Notedebasdepage"/>
        <w:rPr>
          <w:lang w:val="fr-FR"/>
        </w:rPr>
      </w:pPr>
      <w:r w:rsidRPr="002C1010">
        <w:rPr>
          <w:rStyle w:val="Appelnotedebasdep"/>
          <w:lang w:val="fr-FR"/>
        </w:rPr>
        <w:footnoteRef/>
      </w:r>
      <w:r w:rsidR="007C18A8">
        <w:t xml:space="preserve"> </w:t>
      </w:r>
      <w:hyperlink r:id="rId1" w:history="1">
        <w:r w:rsidRPr="002C1010">
          <w:rPr>
            <w:rStyle w:val="Lienhypertexte"/>
            <w:lang w:val="fr-FR"/>
          </w:rPr>
          <w:t>CBD/SBSTTA/28/1</w:t>
        </w:r>
      </w:hyperlink>
      <w:r w:rsidRPr="002C1010">
        <w:rPr>
          <w:lang w:val="fr-FR"/>
        </w:rPr>
        <w:t>.</w:t>
      </w:r>
    </w:p>
  </w:footnote>
  <w:footnote w:id="3">
    <w:p w14:paraId="350152AB" w14:textId="6ACE7626" w:rsidR="000B2E6F" w:rsidRPr="002C1010" w:rsidRDefault="000B2E6F" w:rsidP="006F3C6A">
      <w:pPr>
        <w:pStyle w:val="Notedebasdepage"/>
        <w:rPr>
          <w:lang w:val="fr-FR"/>
        </w:rPr>
      </w:pPr>
      <w:r w:rsidRPr="002C1010">
        <w:rPr>
          <w:rStyle w:val="Appelnotedebasdep"/>
          <w:lang w:val="fr-FR"/>
        </w:rPr>
        <w:footnoteRef/>
      </w:r>
      <w:r w:rsidR="007C18A8">
        <w:t xml:space="preserve"> </w:t>
      </w:r>
      <w:hyperlink r:id="rId2" w:history="1">
        <w:r w:rsidRPr="002C1010">
          <w:rPr>
            <w:rStyle w:val="Lienhypertexte"/>
            <w:lang w:val="fr-FR"/>
          </w:rPr>
          <w:t>CBD/SBSTTA/28/1/Add.2</w:t>
        </w:r>
      </w:hyperlink>
      <w:r w:rsidRPr="002C1010">
        <w:rPr>
          <w:lang w:val="fr-FR"/>
        </w:rPr>
        <w:t>, annexe I.</w:t>
      </w:r>
    </w:p>
  </w:footnote>
  <w:footnote w:id="4">
    <w:p w14:paraId="350152AC" w14:textId="30845557" w:rsidR="000B2E6F" w:rsidRPr="002C1010" w:rsidRDefault="000B2E6F" w:rsidP="0054001C">
      <w:pPr>
        <w:pStyle w:val="Notedebasdepage"/>
        <w:rPr>
          <w:lang w:val="fr-FR"/>
        </w:rPr>
      </w:pPr>
      <w:r w:rsidRPr="002C1010">
        <w:rPr>
          <w:rStyle w:val="Appelnotedebasdep"/>
          <w:lang w:val="fr-FR"/>
        </w:rPr>
        <w:footnoteRef/>
      </w:r>
      <w:r w:rsidR="007C18A8">
        <w:t xml:space="preserve"> </w:t>
      </w:r>
      <w:hyperlink r:id="rId3" w:history="1">
        <w:r w:rsidRPr="002C1010">
          <w:rPr>
            <w:rStyle w:val="Lienhypertexte"/>
            <w:lang w:val="fr-FR"/>
          </w:rPr>
          <w:t>CBD/SBSTTA/28/2/Rev.1</w:t>
        </w:r>
      </w:hyperlink>
      <w:r w:rsidRPr="002C1010">
        <w:rPr>
          <w:lang w:val="fr-FR"/>
        </w:rPr>
        <w:t>.</w:t>
      </w:r>
    </w:p>
  </w:footnote>
  <w:footnote w:id="5">
    <w:p w14:paraId="350152AD" w14:textId="5FCAB4DC" w:rsidR="000B2E6F" w:rsidRPr="002C1010" w:rsidRDefault="000B2E6F" w:rsidP="0054001C">
      <w:pPr>
        <w:pStyle w:val="Notedebasdepage"/>
        <w:rPr>
          <w:lang w:val="fr-FR"/>
        </w:rPr>
      </w:pPr>
      <w:r w:rsidRPr="002C1010">
        <w:rPr>
          <w:rStyle w:val="Appelnotedebasdep"/>
          <w:lang w:val="fr-FR"/>
        </w:rPr>
        <w:footnoteRef/>
      </w:r>
      <w:r w:rsidR="007C18A8">
        <w:t xml:space="preserve"> </w:t>
      </w:r>
      <w:hyperlink r:id="rId4" w:history="1">
        <w:r w:rsidRPr="002C1010">
          <w:rPr>
            <w:rStyle w:val="Lienhypertexte"/>
            <w:lang w:val="fr-FR"/>
          </w:rPr>
          <w:t>CBD/SBSTTA/28/2/Add.1/Rev.1</w:t>
        </w:r>
      </w:hyperlink>
      <w:r w:rsidRPr="002C1010">
        <w:rPr>
          <w:lang w:val="fr-FR"/>
        </w:rPr>
        <w:t>.</w:t>
      </w:r>
    </w:p>
  </w:footnote>
  <w:footnote w:id="6">
    <w:p w14:paraId="350152AE" w14:textId="7E8935FB" w:rsidR="000B2E6F" w:rsidRPr="002C1010" w:rsidRDefault="000B2E6F" w:rsidP="0054001C">
      <w:pPr>
        <w:pStyle w:val="Notedebasdepage"/>
        <w:rPr>
          <w:lang w:val="fr-FR"/>
        </w:rPr>
      </w:pPr>
      <w:r w:rsidRPr="002C1010">
        <w:rPr>
          <w:rStyle w:val="Appelnotedebasdep"/>
          <w:lang w:val="fr-FR"/>
        </w:rPr>
        <w:footnoteRef/>
      </w:r>
      <w:r w:rsidR="007C18A8">
        <w:t xml:space="preserve"> </w:t>
      </w:r>
      <w:hyperlink r:id="rId5" w:history="1">
        <w:r w:rsidRPr="002C1010">
          <w:rPr>
            <w:rStyle w:val="Lienhypertexte"/>
            <w:lang w:val="fr-FR"/>
          </w:rPr>
          <w:t>CBD/SBSTTA/28/2/Add.2</w:t>
        </w:r>
      </w:hyperlink>
      <w:r w:rsidRPr="002C1010">
        <w:rPr>
          <w:lang w:val="fr-FR"/>
        </w:rPr>
        <w:t>.</w:t>
      </w:r>
    </w:p>
  </w:footnote>
  <w:footnote w:id="7">
    <w:p w14:paraId="350152AF" w14:textId="70E8EB1F" w:rsidR="000B2E6F" w:rsidRPr="002C1010" w:rsidRDefault="000B2E6F" w:rsidP="0054001C">
      <w:pPr>
        <w:pStyle w:val="Notedebasdepage"/>
        <w:rPr>
          <w:lang w:val="fr-FR"/>
        </w:rPr>
      </w:pPr>
      <w:r w:rsidRPr="002C1010">
        <w:rPr>
          <w:rStyle w:val="Appelnotedebasdep"/>
          <w:lang w:val="fr-FR"/>
        </w:rPr>
        <w:footnoteRef/>
      </w:r>
      <w:r w:rsidR="007C18A8">
        <w:t xml:space="preserve"> </w:t>
      </w:r>
      <w:hyperlink r:id="rId6" w:history="1">
        <w:r w:rsidRPr="002C1010">
          <w:rPr>
            <w:rStyle w:val="Lienhypertexte"/>
            <w:lang w:val="fr-FR"/>
          </w:rPr>
          <w:t>CBD/SBSTTA/28/2/Add.3</w:t>
        </w:r>
      </w:hyperlink>
      <w:r w:rsidRPr="002C1010">
        <w:rPr>
          <w:lang w:val="fr-FR"/>
        </w:rPr>
        <w:t>.</w:t>
      </w:r>
    </w:p>
  </w:footnote>
  <w:footnote w:id="8">
    <w:p w14:paraId="350152B0" w14:textId="3290F7BA" w:rsidR="000B2E6F" w:rsidRPr="002C1010" w:rsidRDefault="000B2E6F" w:rsidP="0054001C">
      <w:pPr>
        <w:pStyle w:val="Notedebasdepage"/>
        <w:rPr>
          <w:lang w:val="fr-FR"/>
        </w:rPr>
      </w:pPr>
      <w:r w:rsidRPr="002C1010">
        <w:rPr>
          <w:rStyle w:val="Appelnotedebasdep"/>
          <w:lang w:val="fr-FR"/>
        </w:rPr>
        <w:footnoteRef/>
      </w:r>
      <w:r w:rsidR="007C18A8">
        <w:t xml:space="preserve"> </w:t>
      </w:r>
      <w:hyperlink r:id="rId7" w:history="1">
        <w:r w:rsidRPr="002C1010">
          <w:rPr>
            <w:rStyle w:val="Lienhypertexte"/>
            <w:lang w:val="fr-FR"/>
          </w:rPr>
          <w:t>CBD/SBSTTA/28/INF/4</w:t>
        </w:r>
      </w:hyperlink>
      <w:r w:rsidRPr="002C1010">
        <w:rPr>
          <w:lang w:val="fr-FR"/>
        </w:rPr>
        <w:t>.</w:t>
      </w:r>
    </w:p>
  </w:footnote>
  <w:footnote w:id="9">
    <w:p w14:paraId="350152B1" w14:textId="7E7C70F6" w:rsidR="000B2E6F" w:rsidRPr="002C1010" w:rsidRDefault="000B2E6F" w:rsidP="0054001C">
      <w:pPr>
        <w:pStyle w:val="Notedebasdepage"/>
        <w:rPr>
          <w:lang w:val="fr-FR"/>
        </w:rPr>
      </w:pPr>
      <w:r w:rsidRPr="002C1010">
        <w:rPr>
          <w:rStyle w:val="Appelnotedebasdep"/>
          <w:lang w:val="fr-FR"/>
        </w:rPr>
        <w:footnoteRef/>
      </w:r>
      <w:r w:rsidR="007C18A8">
        <w:t xml:space="preserve"> </w:t>
      </w:r>
      <w:hyperlink r:id="rId8" w:history="1">
        <w:r w:rsidRPr="002C1010">
          <w:rPr>
            <w:rStyle w:val="Lienhypertexte"/>
            <w:lang w:val="fr-FR"/>
          </w:rPr>
          <w:t>CBD/SBSTTA/28/INF/8/Rev.1</w:t>
        </w:r>
      </w:hyperlink>
      <w:r w:rsidRPr="002C1010">
        <w:rPr>
          <w:lang w:val="fr-FR"/>
        </w:rPr>
        <w:t>.</w:t>
      </w:r>
    </w:p>
  </w:footnote>
  <w:footnote w:id="10">
    <w:p w14:paraId="350152B2" w14:textId="50622053" w:rsidR="000B2E6F" w:rsidRPr="002C1010" w:rsidRDefault="000B2E6F" w:rsidP="0054001C">
      <w:pPr>
        <w:pStyle w:val="Notedebasdepage"/>
        <w:rPr>
          <w:lang w:val="fr-FR"/>
        </w:rPr>
      </w:pPr>
      <w:r w:rsidRPr="002C1010">
        <w:rPr>
          <w:rStyle w:val="Appelnotedebasdep"/>
          <w:lang w:val="fr-FR"/>
        </w:rPr>
        <w:footnoteRef/>
      </w:r>
      <w:r w:rsidR="007C18A8">
        <w:t xml:space="preserve"> </w:t>
      </w:r>
      <w:hyperlink r:id="rId9" w:history="1">
        <w:r w:rsidRPr="002C1010">
          <w:rPr>
            <w:rStyle w:val="Lienhypertexte"/>
            <w:lang w:val="fr-FR"/>
          </w:rPr>
          <w:t>CBD/SBSTTA/28/INF/9</w:t>
        </w:r>
      </w:hyperlink>
      <w:r w:rsidRPr="002C1010">
        <w:rPr>
          <w:lang w:val="fr-FR"/>
        </w:rPr>
        <w:t>.</w:t>
      </w:r>
    </w:p>
  </w:footnote>
  <w:footnote w:id="11">
    <w:p w14:paraId="350152B3" w14:textId="5F7EE472" w:rsidR="000B2E6F" w:rsidRPr="002C1010" w:rsidRDefault="000B2E6F" w:rsidP="0054001C">
      <w:pPr>
        <w:pStyle w:val="Notedebasdepage"/>
        <w:rPr>
          <w:lang w:val="fr-FR"/>
        </w:rPr>
      </w:pPr>
      <w:r w:rsidRPr="002C1010">
        <w:rPr>
          <w:rStyle w:val="Appelnotedebasdep"/>
          <w:lang w:val="fr-FR"/>
        </w:rPr>
        <w:footnoteRef/>
      </w:r>
      <w:r w:rsidR="007C18A8">
        <w:t xml:space="preserve"> </w:t>
      </w:r>
      <w:hyperlink r:id="rId10" w:history="1">
        <w:r w:rsidRPr="002C1010">
          <w:rPr>
            <w:rStyle w:val="Lienhypertexte"/>
            <w:lang w:val="fr-FR"/>
          </w:rPr>
          <w:t>CBD/SBSTTA/28/INF/11</w:t>
        </w:r>
      </w:hyperlink>
      <w:r w:rsidRPr="002C1010">
        <w:rPr>
          <w:lang w:val="fr-FR"/>
        </w:rPr>
        <w:t>.</w:t>
      </w:r>
    </w:p>
  </w:footnote>
  <w:footnote w:id="12">
    <w:p w14:paraId="350152B4" w14:textId="220ED084" w:rsidR="000B2E6F" w:rsidRPr="002C1010" w:rsidRDefault="000B2E6F" w:rsidP="0054001C">
      <w:pPr>
        <w:pStyle w:val="Notedebasdepage"/>
        <w:rPr>
          <w:lang w:val="fr-FR"/>
        </w:rPr>
      </w:pPr>
      <w:r w:rsidRPr="002C1010">
        <w:rPr>
          <w:rStyle w:val="Appelnotedebasdep"/>
          <w:lang w:val="fr-FR"/>
        </w:rPr>
        <w:footnoteRef/>
      </w:r>
      <w:r w:rsidR="007C18A8">
        <w:t xml:space="preserve"> </w:t>
      </w:r>
      <w:hyperlink r:id="rId11" w:history="1">
        <w:r w:rsidRPr="002C1010">
          <w:rPr>
            <w:rStyle w:val="Lienhypertexte"/>
            <w:lang w:val="fr-FR"/>
          </w:rPr>
          <w:t>CBD/SBSTTA/28/INF/13</w:t>
        </w:r>
      </w:hyperlink>
      <w:r w:rsidRPr="002C1010">
        <w:rPr>
          <w:lang w:val="fr-FR"/>
        </w:rPr>
        <w:t>.</w:t>
      </w:r>
    </w:p>
  </w:footnote>
  <w:footnote w:id="13">
    <w:p w14:paraId="350152B5" w14:textId="2456B5A2" w:rsidR="000B2E6F" w:rsidRPr="002C1010" w:rsidRDefault="000B2E6F" w:rsidP="0054001C">
      <w:pPr>
        <w:pStyle w:val="Notedebasdepage"/>
        <w:rPr>
          <w:lang w:val="fr-FR"/>
        </w:rPr>
      </w:pPr>
      <w:r w:rsidRPr="002C1010">
        <w:rPr>
          <w:rStyle w:val="Appelnotedebasdep"/>
          <w:lang w:val="fr-FR"/>
        </w:rPr>
        <w:footnoteRef/>
      </w:r>
      <w:r w:rsidR="003C0B65" w:rsidRPr="002C1010">
        <w:rPr>
          <w:lang w:val="fr-FR"/>
        </w:rPr>
        <w:t xml:space="preserve"> </w:t>
      </w:r>
      <w:hyperlink r:id="rId12" w:history="1">
        <w:r w:rsidRPr="002C1010">
          <w:rPr>
            <w:rStyle w:val="Lienhypertexte"/>
            <w:lang w:val="fr-FR"/>
          </w:rPr>
          <w:t>CBD/SBI/7/INF/17</w:t>
        </w:r>
      </w:hyperlink>
      <w:r w:rsidRPr="002C1010">
        <w:rPr>
          <w:lang w:val="fr-FR"/>
        </w:rPr>
        <w:t>.</w:t>
      </w:r>
    </w:p>
  </w:footnote>
  <w:footnote w:id="14">
    <w:p w14:paraId="350152B6" w14:textId="2D82CB83" w:rsidR="000B2E6F" w:rsidRPr="002C1010" w:rsidRDefault="000B2E6F" w:rsidP="0054001C">
      <w:pPr>
        <w:pStyle w:val="Notedebasdepage"/>
        <w:rPr>
          <w:lang w:val="fr-FR"/>
        </w:rPr>
      </w:pPr>
      <w:r w:rsidRPr="002C1010">
        <w:rPr>
          <w:rStyle w:val="Appelnotedebasdep"/>
          <w:lang w:val="fr-FR"/>
        </w:rPr>
        <w:footnoteRef/>
      </w:r>
      <w:r w:rsidR="003C0B65" w:rsidRPr="002C1010">
        <w:rPr>
          <w:lang w:val="fr-FR"/>
        </w:rPr>
        <w:t xml:space="preserve"> </w:t>
      </w:r>
      <w:hyperlink r:id="rId13" w:history="1">
        <w:r w:rsidRPr="002C1010">
          <w:rPr>
            <w:rStyle w:val="Lienhypertexte"/>
            <w:lang w:val="fr-FR"/>
          </w:rPr>
          <w:t>CBD/SBI/7/INF/20</w:t>
        </w:r>
      </w:hyperlink>
      <w:r w:rsidRPr="002C1010">
        <w:rPr>
          <w:lang w:val="fr-FR"/>
        </w:rPr>
        <w:t>.</w:t>
      </w:r>
    </w:p>
  </w:footnote>
  <w:footnote w:id="15">
    <w:p w14:paraId="350152B7" w14:textId="0DC63B42" w:rsidR="000B2E6F" w:rsidRPr="002C1010" w:rsidRDefault="000B2E6F" w:rsidP="0054001C">
      <w:pPr>
        <w:pStyle w:val="Notedebasdepage"/>
        <w:rPr>
          <w:lang w:val="fr-FR"/>
        </w:rPr>
      </w:pPr>
      <w:r w:rsidRPr="002C1010">
        <w:rPr>
          <w:rStyle w:val="Appelnotedebasdep"/>
          <w:lang w:val="fr-FR"/>
        </w:rPr>
        <w:footnoteRef/>
      </w:r>
      <w:r w:rsidR="003C0B65" w:rsidRPr="002C1010">
        <w:rPr>
          <w:lang w:val="fr-FR"/>
        </w:rPr>
        <w:t xml:space="preserve"> </w:t>
      </w:r>
      <w:hyperlink r:id="rId14" w:history="1">
        <w:r w:rsidRPr="002C1010">
          <w:rPr>
            <w:rStyle w:val="Lienhypertexte"/>
            <w:lang w:val="fr-FR"/>
          </w:rPr>
          <w:t>CBD/SBI/7/INF/22</w:t>
        </w:r>
      </w:hyperlink>
      <w:r w:rsidRPr="002C1010">
        <w:rPr>
          <w:lang w:val="fr-FR"/>
        </w:rPr>
        <w:t>.</w:t>
      </w:r>
    </w:p>
  </w:footnote>
  <w:footnote w:id="16">
    <w:p w14:paraId="350152B8" w14:textId="08DBFE37" w:rsidR="000B2E6F" w:rsidRPr="002C1010" w:rsidRDefault="000B2E6F" w:rsidP="004F7763">
      <w:pPr>
        <w:pStyle w:val="Notedebasdepage"/>
        <w:rPr>
          <w:lang w:val="fr-FR"/>
        </w:rPr>
      </w:pPr>
      <w:r w:rsidRPr="002C1010">
        <w:rPr>
          <w:rStyle w:val="Appelnotedebasdep"/>
          <w:lang w:val="fr-FR"/>
        </w:rPr>
        <w:footnoteRef/>
      </w:r>
      <w:r w:rsidR="003C0B65" w:rsidRPr="002C1010">
        <w:rPr>
          <w:lang w:val="fr-FR"/>
        </w:rPr>
        <w:t xml:space="preserve"> </w:t>
      </w:r>
      <w:hyperlink r:id="rId15" w:history="1">
        <w:r w:rsidRPr="002C1010">
          <w:rPr>
            <w:rStyle w:val="Lienhypertexte"/>
            <w:lang w:val="fr-FR"/>
          </w:rPr>
          <w:t>CBD/SBSTTA/28/1/Add.2</w:t>
        </w:r>
      </w:hyperlink>
      <w:r w:rsidRPr="002C1010">
        <w:rPr>
          <w:lang w:val="fr-FR"/>
        </w:rPr>
        <w:t>, annexe II.</w:t>
      </w:r>
    </w:p>
  </w:footnote>
  <w:footnote w:id="17">
    <w:p w14:paraId="350152B9" w14:textId="64901899" w:rsidR="000B2E6F" w:rsidRPr="002C1010" w:rsidRDefault="000B2E6F" w:rsidP="004F7763">
      <w:pPr>
        <w:pStyle w:val="Notedebasdepage"/>
        <w:rPr>
          <w:lang w:val="fr-FR"/>
        </w:rPr>
      </w:pPr>
      <w:r w:rsidRPr="002C1010">
        <w:rPr>
          <w:rStyle w:val="Appelnotedebasdep"/>
          <w:lang w:val="fr-FR"/>
        </w:rPr>
        <w:footnoteRef/>
      </w:r>
      <w:r w:rsidR="003C0B65" w:rsidRPr="002C1010">
        <w:rPr>
          <w:lang w:val="fr-FR"/>
        </w:rPr>
        <w:t xml:space="preserve"> </w:t>
      </w:r>
      <w:r w:rsidR="007C18A8">
        <w:rPr>
          <w:lang w:val="fr-FR"/>
        </w:rPr>
        <w:t>N</w:t>
      </w:r>
      <w:r w:rsidR="003C0B65" w:rsidRPr="002C1010">
        <w:rPr>
          <w:vertAlign w:val="superscript"/>
          <w:lang w:val="fr-FR"/>
        </w:rPr>
        <w:t>os</w:t>
      </w:r>
      <w:r w:rsidRPr="002C1010">
        <w:rPr>
          <w:vertAlign w:val="superscript"/>
          <w:lang w:val="fr-FR"/>
        </w:rPr>
        <w:t> </w:t>
      </w:r>
      <w:hyperlink r:id="rId16" w:history="1">
        <w:r w:rsidRPr="002C1010">
          <w:rPr>
            <w:rStyle w:val="Lienhypertexte"/>
            <w:lang w:val="fr-FR"/>
          </w:rPr>
          <w:t>2026</w:t>
        </w:r>
        <w:r w:rsidRPr="002C1010">
          <w:rPr>
            <w:rStyle w:val="Lienhypertexte"/>
            <w:lang w:val="fr-FR"/>
          </w:rPr>
          <w:noBreakHyphen/>
          <w:t>055</w:t>
        </w:r>
      </w:hyperlink>
      <w:r w:rsidRPr="002C1010">
        <w:rPr>
          <w:lang w:val="fr-FR"/>
        </w:rPr>
        <w:t xml:space="preserve"> et </w:t>
      </w:r>
      <w:hyperlink r:id="rId17" w:history="1">
        <w:r w:rsidRPr="002C1010">
          <w:rPr>
            <w:rStyle w:val="Lienhypertexte"/>
            <w:lang w:val="fr-FR"/>
          </w:rPr>
          <w:t>2026</w:t>
        </w:r>
        <w:r w:rsidRPr="002C1010">
          <w:rPr>
            <w:rStyle w:val="Lienhypertexte"/>
            <w:lang w:val="fr-FR"/>
          </w:rPr>
          <w:noBreakHyphen/>
          <w:t>060</w:t>
        </w:r>
      </w:hyperlink>
      <w:r w:rsidRPr="002C1010">
        <w:rPr>
          <w:lang w:val="fr-FR"/>
        </w:rPr>
        <w:t>.</w:t>
      </w:r>
    </w:p>
  </w:footnote>
  <w:footnote w:id="18">
    <w:p w14:paraId="5772E4D9" w14:textId="77777777" w:rsidR="00D00BF7" w:rsidRPr="002C1010" w:rsidRDefault="00D00BF7" w:rsidP="00D00BF7">
      <w:pPr>
        <w:pStyle w:val="Notedebasdepage"/>
        <w:rPr>
          <w:lang w:val="fr-FR"/>
        </w:rPr>
      </w:pPr>
      <w:r w:rsidRPr="002C1010">
        <w:rPr>
          <w:rStyle w:val="Appelnotedebasdep"/>
          <w:lang w:val="fr-FR"/>
        </w:rPr>
        <w:footnoteRef/>
      </w:r>
      <w:r w:rsidRPr="002C1010">
        <w:rPr>
          <w:lang w:val="fr-FR"/>
        </w:rPr>
        <w:t xml:space="preserve"> </w:t>
      </w:r>
      <w:hyperlink r:id="rId18" w:history="1">
        <w:r w:rsidRPr="002C1010">
          <w:rPr>
            <w:rStyle w:val="Lienhypertexte"/>
            <w:lang w:val="fr-FR"/>
          </w:rPr>
          <w:t>CBD/SBSTTA/28/3</w:t>
        </w:r>
      </w:hyperlink>
      <w:r w:rsidRPr="002C1010">
        <w:rPr>
          <w:lang w:val="fr-FR"/>
        </w:rPr>
        <w:t>.</w:t>
      </w:r>
    </w:p>
  </w:footnote>
  <w:footnote w:id="19">
    <w:p w14:paraId="350152BA" w14:textId="314E68A7" w:rsidR="000B2E6F" w:rsidRPr="002C1010" w:rsidRDefault="000B2E6F" w:rsidP="004F7763">
      <w:pPr>
        <w:pStyle w:val="CBDFootnoteText"/>
        <w:rPr>
          <w:lang w:val="fr-FR"/>
        </w:rPr>
      </w:pPr>
      <w:r w:rsidRPr="002C1010">
        <w:rPr>
          <w:rStyle w:val="Appelnotedebasdep"/>
          <w:lang w:val="fr-FR"/>
        </w:rPr>
        <w:footnoteRef/>
      </w:r>
      <w:r w:rsidR="007C18A8">
        <w:t xml:space="preserve"> </w:t>
      </w:r>
      <w:hyperlink r:id="rId19" w:history="1">
        <w:r w:rsidRPr="002C1010">
          <w:rPr>
            <w:rStyle w:val="Lienhypertexte"/>
            <w:lang w:val="fr-FR"/>
          </w:rPr>
          <w:t>CBD/SBSTTA/28/4</w:t>
        </w:r>
      </w:hyperlink>
      <w:r w:rsidRPr="002C1010">
        <w:rPr>
          <w:lang w:val="fr-FR"/>
        </w:rPr>
        <w:t>.</w:t>
      </w:r>
    </w:p>
  </w:footnote>
  <w:footnote w:id="20">
    <w:p w14:paraId="350152BB" w14:textId="28119EB1" w:rsidR="000B2E6F" w:rsidRPr="002C1010" w:rsidRDefault="000B2E6F" w:rsidP="004F7763">
      <w:pPr>
        <w:pStyle w:val="CBDFootnoteText"/>
        <w:rPr>
          <w:lang w:val="fr-FR"/>
        </w:rPr>
      </w:pPr>
      <w:r w:rsidRPr="002C1010">
        <w:rPr>
          <w:rStyle w:val="Appelnotedebasdep"/>
          <w:lang w:val="fr-FR"/>
        </w:rPr>
        <w:footnoteRef/>
      </w:r>
      <w:r w:rsidR="007C18A8">
        <w:t xml:space="preserve"> </w:t>
      </w:r>
      <w:hyperlink r:id="rId20" w:history="1">
        <w:r w:rsidRPr="002C1010">
          <w:rPr>
            <w:rStyle w:val="Lienhypertexte"/>
            <w:lang w:val="fr-FR"/>
          </w:rPr>
          <w:t>CBD/SBSTTA/28/4/Add.1</w:t>
        </w:r>
      </w:hyperlink>
      <w:r w:rsidRPr="002C1010">
        <w:rPr>
          <w:lang w:val="fr-FR"/>
        </w:rPr>
        <w:t>.</w:t>
      </w:r>
    </w:p>
  </w:footnote>
  <w:footnote w:id="21">
    <w:p w14:paraId="350152BC" w14:textId="5C13017D" w:rsidR="000B2E6F" w:rsidRPr="002C1010" w:rsidRDefault="000B2E6F" w:rsidP="004F7763">
      <w:pPr>
        <w:pStyle w:val="Notedebasdepage"/>
        <w:rPr>
          <w:lang w:val="fr-FR"/>
        </w:rPr>
      </w:pPr>
      <w:r w:rsidRPr="002C1010">
        <w:rPr>
          <w:rStyle w:val="Appelnotedebasdep"/>
          <w:lang w:val="fr-FR"/>
        </w:rPr>
        <w:footnoteRef/>
      </w:r>
      <w:r w:rsidR="007C18A8">
        <w:t xml:space="preserve"> </w:t>
      </w:r>
      <w:hyperlink r:id="rId21" w:history="1">
        <w:r w:rsidRPr="002C1010">
          <w:rPr>
            <w:rStyle w:val="Lienhypertexte"/>
            <w:lang w:val="fr-FR"/>
          </w:rPr>
          <w:t>CBD/SBSTTA/28/5/Rev.1.</w:t>
        </w:r>
      </w:hyperlink>
    </w:p>
  </w:footnote>
  <w:footnote w:id="22">
    <w:p w14:paraId="350152BD" w14:textId="602CFEC3" w:rsidR="000B2E6F" w:rsidRPr="002C1010" w:rsidRDefault="000B2E6F" w:rsidP="004F7763">
      <w:pPr>
        <w:pStyle w:val="Notedebasdepage"/>
        <w:rPr>
          <w:lang w:val="fr-FR"/>
        </w:rPr>
      </w:pPr>
      <w:r w:rsidRPr="002C1010">
        <w:rPr>
          <w:rStyle w:val="Appelnotedebasdep"/>
          <w:lang w:val="fr-FR"/>
        </w:rPr>
        <w:footnoteRef/>
      </w:r>
      <w:r w:rsidR="007C18A8">
        <w:t xml:space="preserve"> </w:t>
      </w:r>
      <w:hyperlink r:id="rId22" w:history="1">
        <w:r w:rsidRPr="002C1010">
          <w:rPr>
            <w:rStyle w:val="Lienhypertexte"/>
            <w:lang w:val="fr-FR"/>
          </w:rPr>
          <w:t>CBD/SBSTTA/28/INF/5.</w:t>
        </w:r>
      </w:hyperlink>
    </w:p>
  </w:footnote>
  <w:footnote w:id="23">
    <w:p w14:paraId="350152BE" w14:textId="25D848B7" w:rsidR="000B2E6F" w:rsidRPr="002C1010" w:rsidRDefault="000B2E6F" w:rsidP="004F7763">
      <w:pPr>
        <w:pStyle w:val="Notedebasdepage"/>
        <w:rPr>
          <w:lang w:val="fr-FR"/>
        </w:rPr>
      </w:pPr>
      <w:r w:rsidRPr="002C1010">
        <w:rPr>
          <w:rStyle w:val="Appelnotedebasdep"/>
          <w:lang w:val="fr-FR"/>
        </w:rPr>
        <w:footnoteRef/>
      </w:r>
      <w:r w:rsidR="007C18A8">
        <w:t xml:space="preserve"> </w:t>
      </w:r>
      <w:hyperlink r:id="rId23" w:history="1">
        <w:r w:rsidRPr="002C1010">
          <w:rPr>
            <w:rStyle w:val="Lienhypertexte"/>
            <w:lang w:val="fr-FR"/>
          </w:rPr>
          <w:t>CBD/SBSTTA/28/INF/6.</w:t>
        </w:r>
      </w:hyperlink>
    </w:p>
  </w:footnote>
  <w:footnote w:id="24">
    <w:p w14:paraId="350152BF" w14:textId="756A53A4" w:rsidR="000B2E6F" w:rsidRPr="002C1010" w:rsidRDefault="000B2E6F" w:rsidP="004F7763">
      <w:pPr>
        <w:pStyle w:val="Notedebasdepage"/>
        <w:rPr>
          <w:lang w:val="fr-FR"/>
        </w:rPr>
      </w:pPr>
      <w:r w:rsidRPr="002C1010">
        <w:rPr>
          <w:rStyle w:val="Appelnotedebasdep"/>
          <w:lang w:val="fr-FR"/>
        </w:rPr>
        <w:footnoteRef/>
      </w:r>
      <w:r w:rsidR="007C18A8">
        <w:t xml:space="preserve"> </w:t>
      </w:r>
      <w:hyperlink r:id="rId24" w:history="1">
        <w:r w:rsidRPr="002C1010">
          <w:rPr>
            <w:rStyle w:val="Lienhypertexte"/>
            <w:lang w:val="fr-FR"/>
          </w:rPr>
          <w:t>CBD/SBSTTA/28/INF/12.</w:t>
        </w:r>
      </w:hyperlink>
    </w:p>
  </w:footnote>
  <w:footnote w:id="25">
    <w:p w14:paraId="350152C0" w14:textId="0B17BF81" w:rsidR="000B2E6F" w:rsidRPr="002C1010" w:rsidRDefault="000B2E6F" w:rsidP="004F7763">
      <w:pPr>
        <w:pStyle w:val="Notedebasdepage"/>
        <w:rPr>
          <w:lang w:val="fr-FR"/>
        </w:rPr>
      </w:pPr>
      <w:r w:rsidRPr="002C1010">
        <w:rPr>
          <w:rStyle w:val="Appelnotedebasdep"/>
          <w:lang w:val="fr-FR"/>
        </w:rPr>
        <w:footnoteRef/>
      </w:r>
      <w:r w:rsidR="007C18A8">
        <w:t xml:space="preserve"> </w:t>
      </w:r>
      <w:hyperlink r:id="rId25" w:history="1">
        <w:r w:rsidRPr="002C1010">
          <w:rPr>
            <w:rStyle w:val="Lienhypertexte"/>
            <w:lang w:val="fr-FR"/>
          </w:rPr>
          <w:t>CBD/SBSTTA/28/6/Rev.1.</w:t>
        </w:r>
      </w:hyperlink>
    </w:p>
  </w:footnote>
  <w:footnote w:id="26">
    <w:p w14:paraId="350152C1" w14:textId="291A7455" w:rsidR="000B2E6F" w:rsidRPr="002C1010" w:rsidRDefault="000B2E6F" w:rsidP="00812D3B">
      <w:pPr>
        <w:pStyle w:val="Notedebasdepage"/>
        <w:rPr>
          <w:lang w:val="fr-FR"/>
        </w:rPr>
      </w:pPr>
      <w:r w:rsidRPr="002C1010">
        <w:rPr>
          <w:rStyle w:val="Appelnotedebasdep"/>
          <w:lang w:val="fr-FR"/>
        </w:rPr>
        <w:footnoteRef/>
      </w:r>
      <w:r w:rsidR="007C18A8">
        <w:t xml:space="preserve"> </w:t>
      </w:r>
      <w:hyperlink r:id="rId26" w:history="1">
        <w:r w:rsidRPr="002C1010">
          <w:rPr>
            <w:rStyle w:val="Lienhypertexte"/>
            <w:lang w:val="fr-FR"/>
          </w:rPr>
          <w:t>CBD/SBSTTA/28/INF/3.</w:t>
        </w:r>
      </w:hyperlink>
    </w:p>
  </w:footnote>
  <w:footnote w:id="27">
    <w:p w14:paraId="350152C2" w14:textId="76EDAAC1" w:rsidR="000B2E6F" w:rsidRPr="002C1010" w:rsidRDefault="000B2E6F" w:rsidP="00812D3B">
      <w:pPr>
        <w:pStyle w:val="Notedebasdepage"/>
        <w:rPr>
          <w:lang w:val="fr-FR"/>
        </w:rPr>
      </w:pPr>
      <w:r w:rsidRPr="002C1010">
        <w:rPr>
          <w:rStyle w:val="Appelnotedebasdep"/>
          <w:lang w:val="fr-FR"/>
        </w:rPr>
        <w:footnoteRef/>
      </w:r>
      <w:r w:rsidR="007C18A8">
        <w:t xml:space="preserve"> </w:t>
      </w:r>
      <w:hyperlink r:id="rId27" w:history="1">
        <w:r w:rsidRPr="002C1010">
          <w:rPr>
            <w:rStyle w:val="Lienhypertexte"/>
            <w:lang w:val="fr-FR"/>
          </w:rPr>
          <w:t>CBD/SBSTTA/28/INF/7.</w:t>
        </w:r>
      </w:hyperlink>
    </w:p>
  </w:footnote>
  <w:footnote w:id="28">
    <w:p w14:paraId="350152C3" w14:textId="427CEF46" w:rsidR="000B2E6F" w:rsidRPr="002C1010" w:rsidRDefault="000B2E6F" w:rsidP="00812D3B">
      <w:pPr>
        <w:pStyle w:val="Notedebasdepage"/>
        <w:rPr>
          <w:lang w:val="fr-FR"/>
        </w:rPr>
      </w:pPr>
      <w:r w:rsidRPr="002C1010">
        <w:rPr>
          <w:rStyle w:val="Appelnotedebasdep"/>
          <w:lang w:val="fr-FR"/>
        </w:rPr>
        <w:footnoteRef/>
      </w:r>
      <w:r w:rsidR="007C18A8">
        <w:t xml:space="preserve"> </w:t>
      </w:r>
      <w:hyperlink r:id="rId28" w:history="1">
        <w:r w:rsidRPr="002C1010">
          <w:rPr>
            <w:rStyle w:val="Lienhypertexte"/>
            <w:snapToGrid w:val="0"/>
            <w:kern w:val="22"/>
            <w:lang w:val="fr-FR"/>
          </w:rPr>
          <w:t>CBD/SBSTTA/28/7</w:t>
        </w:r>
      </w:hyperlink>
      <w:r w:rsidRPr="002C1010">
        <w:rPr>
          <w:snapToGrid w:val="0"/>
          <w:kern w:val="22"/>
          <w:lang w:val="fr-FR"/>
        </w:rPr>
        <w:t>.</w:t>
      </w:r>
    </w:p>
  </w:footnote>
  <w:footnote w:id="29">
    <w:p w14:paraId="350152C4" w14:textId="4DF42865" w:rsidR="000B2E6F" w:rsidRPr="002C1010" w:rsidRDefault="000B2E6F" w:rsidP="00812D3B">
      <w:pPr>
        <w:pStyle w:val="Notedebasdepage"/>
        <w:rPr>
          <w:lang w:val="fr-FR"/>
        </w:rPr>
      </w:pPr>
      <w:r w:rsidRPr="002C1010">
        <w:rPr>
          <w:rStyle w:val="Appelnotedebasdep"/>
          <w:lang w:val="fr-FR"/>
        </w:rPr>
        <w:footnoteRef/>
      </w:r>
      <w:r w:rsidR="007C18A8">
        <w:t xml:space="preserve"> </w:t>
      </w:r>
      <w:hyperlink r:id="rId29" w:history="1">
        <w:r w:rsidRPr="002C1010">
          <w:rPr>
            <w:rStyle w:val="Lienhypertexte"/>
            <w:snapToGrid w:val="0"/>
            <w:kern w:val="22"/>
            <w:lang w:val="fr-FR"/>
          </w:rPr>
          <w:t>CBD/SBSTTA/28/7/Add.1</w:t>
        </w:r>
      </w:hyperlink>
    </w:p>
  </w:footnote>
  <w:footnote w:id="30">
    <w:p w14:paraId="350152C5" w14:textId="2ABE8DF9" w:rsidR="000B2E6F" w:rsidRPr="002C1010" w:rsidRDefault="000B2E6F" w:rsidP="00812D3B">
      <w:pPr>
        <w:pStyle w:val="Notedebasdepage"/>
        <w:rPr>
          <w:lang w:val="fr-FR"/>
        </w:rPr>
      </w:pPr>
      <w:r w:rsidRPr="002C1010">
        <w:rPr>
          <w:rStyle w:val="Appelnotedebasdep"/>
          <w:lang w:val="fr-FR"/>
        </w:rPr>
        <w:footnoteRef/>
      </w:r>
      <w:r w:rsidR="007C18A8">
        <w:t xml:space="preserve"> </w:t>
      </w:r>
      <w:hyperlink r:id="rId30" w:history="1">
        <w:r w:rsidRPr="002C1010">
          <w:rPr>
            <w:rStyle w:val="Lienhypertexte"/>
            <w:snapToGrid w:val="0"/>
            <w:kern w:val="22"/>
            <w:lang w:val="fr-FR"/>
          </w:rPr>
          <w:t>CBD/MCB/WS/2025/1/2.</w:t>
        </w:r>
      </w:hyperlink>
    </w:p>
  </w:footnote>
  <w:footnote w:id="31">
    <w:p w14:paraId="350152C6" w14:textId="77777777" w:rsidR="000B2E6F" w:rsidRPr="002C1010" w:rsidRDefault="000B2E6F" w:rsidP="00812D3B">
      <w:pPr>
        <w:pStyle w:val="Notedebasdepage"/>
        <w:rPr>
          <w:lang w:val="fr-FR"/>
        </w:rPr>
      </w:pPr>
      <w:r w:rsidRPr="002C1010">
        <w:rPr>
          <w:rStyle w:val="Appelnotedebasdep"/>
          <w:lang w:val="fr-FR"/>
        </w:rPr>
        <w:footnoteRef/>
      </w:r>
      <w:r w:rsidRPr="002C1010">
        <w:rPr>
          <w:lang w:val="fr-FR"/>
        </w:rPr>
        <w:t xml:space="preserve"> Voir </w:t>
      </w:r>
      <w:hyperlink r:id="rId31" w:history="1">
        <w:r w:rsidRPr="002C1010">
          <w:rPr>
            <w:rStyle w:val="Lienhypertexte"/>
            <w:lang w:val="fr-FR"/>
          </w:rPr>
          <w:t>www.cbd.int/conferences/nairobi</w:t>
        </w:r>
        <w:r w:rsidRPr="002C1010">
          <w:rPr>
            <w:rStyle w:val="Lienhypertexte"/>
            <w:lang w:val="fr-FR"/>
          </w:rPr>
          <w:noBreakHyphen/>
          <w:t>2026/sbstta</w:t>
        </w:r>
        <w:r w:rsidRPr="002C1010">
          <w:rPr>
            <w:rStyle w:val="Lienhypertexte"/>
            <w:lang w:val="fr-FR"/>
          </w:rPr>
          <w:noBreakHyphen/>
          <w:t>28/documents</w:t>
        </w:r>
      </w:hyperlink>
      <w:r w:rsidRPr="002C1010">
        <w:rPr>
          <w:lang w:val="fr-FR"/>
        </w:rPr>
        <w:t xml:space="preserve">, sous </w:t>
      </w:r>
      <w:r w:rsidR="00AB3FBD" w:rsidRPr="002C1010">
        <w:rPr>
          <w:lang w:val="fr-FR"/>
        </w:rPr>
        <w:t>l’onglet</w:t>
      </w:r>
      <w:r w:rsidRPr="002C1010">
        <w:rPr>
          <w:lang w:val="fr-FR"/>
        </w:rPr>
        <w:t xml:space="preserve"> « </w:t>
      </w:r>
      <w:r w:rsidR="008B0073" w:rsidRPr="002C1010">
        <w:rPr>
          <w:lang w:val="fr-FR"/>
        </w:rPr>
        <w:t>Other</w:t>
      </w:r>
      <w:r w:rsidRPr="002C1010">
        <w:rPr>
          <w:lang w:val="fr-FR"/>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137802784"/>
  <w:bookmarkStart w:id="3" w:name="_Hlk137802785"/>
  <w:p w14:paraId="350152A4" w14:textId="77777777" w:rsidR="000B2E6F" w:rsidRPr="002B559C" w:rsidRDefault="00000000" w:rsidP="000B2E6F">
    <w:pPr>
      <w:pBdr>
        <w:bottom w:val="single" w:sz="4" w:space="1" w:color="auto"/>
      </w:pBdr>
      <w:spacing w:after="240"/>
      <w:rPr>
        <w:sz w:val="20"/>
        <w:szCs w:val="20"/>
        <w:lang w:val="fr-FR"/>
      </w:rPr>
    </w:pPr>
    <w:sdt>
      <w:sdtPr>
        <w:rPr>
          <w:sz w:val="20"/>
          <w:szCs w:val="20"/>
          <w:lang w:val="fr-FR"/>
        </w:rPr>
        <w:alias w:val="Subject"/>
        <w:tag w:val=""/>
        <w:id w:val="967328729"/>
        <w:showingPlcHdr/>
        <w:dataBinding w:prefixMappings="xmlns:ns0='http://purl.org/dc/elements/1.1/' xmlns:ns1='http://schemas.openxmlformats.org/package/2006/metadata/core-properties' " w:xpath="/ns1:coreProperties[1]/ns0:subject[1]" w:storeItemID="{6C3C8BC8-F283-45AE-878A-BAB7291924A1}"/>
        <w:text/>
      </w:sdtPr>
      <w:sdtContent>
        <w:r w:rsidR="000B2E6F">
          <w:rPr>
            <w:sz w:val="20"/>
            <w:szCs w:val="20"/>
            <w:lang w:val="fr-FR"/>
          </w:rPr>
          <w:t xml:space="preserve">     </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lang w:val="fr-FR"/>
      </w:rPr>
      <w:alias w:val="Subject"/>
      <w:tag w:val=""/>
      <w:id w:val="-1885015078"/>
      <w:showingPlcHdr/>
      <w:dataBinding w:prefixMappings="xmlns:ns0='http://purl.org/dc/elements/1.1/' xmlns:ns1='http://schemas.openxmlformats.org/package/2006/metadata/core-properties' " w:xpath="/ns1:coreProperties[1]/ns0:subject[1]" w:storeItemID="{6C3C8BC8-F283-45AE-878A-BAB7291924A1}"/>
      <w:text/>
    </w:sdtPr>
    <w:sdtContent>
      <w:p w14:paraId="350152A5" w14:textId="77777777" w:rsidR="000B2E6F" w:rsidRPr="002B559C" w:rsidRDefault="000B2E6F" w:rsidP="000B2E6F">
        <w:pPr>
          <w:pBdr>
            <w:bottom w:val="single" w:sz="4" w:space="1" w:color="auto"/>
          </w:pBdr>
          <w:spacing w:after="240"/>
          <w:jc w:val="right"/>
          <w:rPr>
            <w:sz w:val="20"/>
            <w:szCs w:val="20"/>
            <w:lang w:val="fr-FR"/>
          </w:rPr>
        </w:pPr>
        <w:r>
          <w:rPr>
            <w:sz w:val="20"/>
            <w:szCs w:val="20"/>
            <w:lang w:val="fr-FR"/>
          </w:rPr>
          <w:t xml:space="preserve">     </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C3B6F"/>
    <w:multiLevelType w:val="multilevel"/>
    <w:tmpl w:val="D6C02F54"/>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E60600"/>
    <w:multiLevelType w:val="multilevel"/>
    <w:tmpl w:val="D6C02F54"/>
    <w:lvl w:ilvl="0">
      <w:start w:val="14"/>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5D943BEE"/>
    <w:multiLevelType w:val="multilevel"/>
    <w:tmpl w:val="222A08B4"/>
    <w:numStyleLink w:val="ListCBD"/>
  </w:abstractNum>
  <w:num w:numId="1" w16cid:durableId="1053114124">
    <w:abstractNumId w:val="3"/>
  </w:num>
  <w:num w:numId="2" w16cid:durableId="720595070">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3" w16cid:durableId="966397863">
    <w:abstractNumId w:val="1"/>
  </w:num>
  <w:num w:numId="4" w16cid:durableId="593977157">
    <w:abstractNumId w:val="0"/>
  </w:num>
  <w:num w:numId="5" w16cid:durableId="1171291073">
    <w:abstractNumId w:val="2"/>
  </w:num>
  <w:num w:numId="6" w16cid:durableId="620190856">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 w16cid:durableId="1117875250">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C6A"/>
    <w:rsid w:val="00014378"/>
    <w:rsid w:val="00021BCD"/>
    <w:rsid w:val="000A4C42"/>
    <w:rsid w:val="000B2E6F"/>
    <w:rsid w:val="000D482E"/>
    <w:rsid w:val="000D70A2"/>
    <w:rsid w:val="00100EE3"/>
    <w:rsid w:val="001179D0"/>
    <w:rsid w:val="0012122A"/>
    <w:rsid w:val="00122D4F"/>
    <w:rsid w:val="00137C39"/>
    <w:rsid w:val="001625BE"/>
    <w:rsid w:val="0018672E"/>
    <w:rsid w:val="001902F9"/>
    <w:rsid w:val="001A6F1B"/>
    <w:rsid w:val="001F1456"/>
    <w:rsid w:val="001F1F06"/>
    <w:rsid w:val="00207C7F"/>
    <w:rsid w:val="0022445B"/>
    <w:rsid w:val="00246F4E"/>
    <w:rsid w:val="002B27F5"/>
    <w:rsid w:val="002C1010"/>
    <w:rsid w:val="003058E3"/>
    <w:rsid w:val="003A265A"/>
    <w:rsid w:val="003C0B65"/>
    <w:rsid w:val="003D616B"/>
    <w:rsid w:val="003D65F3"/>
    <w:rsid w:val="003E7531"/>
    <w:rsid w:val="003F3518"/>
    <w:rsid w:val="00425C24"/>
    <w:rsid w:val="00441CCA"/>
    <w:rsid w:val="004440D8"/>
    <w:rsid w:val="00490CD9"/>
    <w:rsid w:val="004B1204"/>
    <w:rsid w:val="004B3867"/>
    <w:rsid w:val="004B5541"/>
    <w:rsid w:val="004D65BB"/>
    <w:rsid w:val="004F7763"/>
    <w:rsid w:val="0053294B"/>
    <w:rsid w:val="0054001C"/>
    <w:rsid w:val="005665CE"/>
    <w:rsid w:val="00566623"/>
    <w:rsid w:val="00577C31"/>
    <w:rsid w:val="00577C33"/>
    <w:rsid w:val="005C5C4F"/>
    <w:rsid w:val="005E5310"/>
    <w:rsid w:val="00626855"/>
    <w:rsid w:val="00654FF9"/>
    <w:rsid w:val="00685A49"/>
    <w:rsid w:val="006A2F37"/>
    <w:rsid w:val="006A6CA4"/>
    <w:rsid w:val="006F16A2"/>
    <w:rsid w:val="006F3C6A"/>
    <w:rsid w:val="00717617"/>
    <w:rsid w:val="00724292"/>
    <w:rsid w:val="0075555F"/>
    <w:rsid w:val="007959C0"/>
    <w:rsid w:val="007C18A8"/>
    <w:rsid w:val="0080117D"/>
    <w:rsid w:val="00812D3B"/>
    <w:rsid w:val="0082364E"/>
    <w:rsid w:val="0089142B"/>
    <w:rsid w:val="008957AA"/>
    <w:rsid w:val="008B0073"/>
    <w:rsid w:val="00904EC3"/>
    <w:rsid w:val="009350DF"/>
    <w:rsid w:val="009703BA"/>
    <w:rsid w:val="00973CED"/>
    <w:rsid w:val="009908A7"/>
    <w:rsid w:val="009A7934"/>
    <w:rsid w:val="009B4818"/>
    <w:rsid w:val="00A002E5"/>
    <w:rsid w:val="00A97BE9"/>
    <w:rsid w:val="00AA0B4A"/>
    <w:rsid w:val="00AB3FBD"/>
    <w:rsid w:val="00B13735"/>
    <w:rsid w:val="00B678EA"/>
    <w:rsid w:val="00B97525"/>
    <w:rsid w:val="00BE6DC0"/>
    <w:rsid w:val="00C54D12"/>
    <w:rsid w:val="00C662D5"/>
    <w:rsid w:val="00CC675B"/>
    <w:rsid w:val="00CE17F4"/>
    <w:rsid w:val="00D00BF7"/>
    <w:rsid w:val="00D31499"/>
    <w:rsid w:val="00D47C40"/>
    <w:rsid w:val="00D518E0"/>
    <w:rsid w:val="00DC4032"/>
    <w:rsid w:val="00DC45C8"/>
    <w:rsid w:val="00DD1D7B"/>
    <w:rsid w:val="00DE4587"/>
    <w:rsid w:val="00E2605B"/>
    <w:rsid w:val="00E37705"/>
    <w:rsid w:val="00E63D1A"/>
    <w:rsid w:val="00EB0755"/>
    <w:rsid w:val="00EE259F"/>
    <w:rsid w:val="00EE6BFA"/>
    <w:rsid w:val="00EF0AB1"/>
    <w:rsid w:val="00F06AF5"/>
    <w:rsid w:val="00F3622B"/>
    <w:rsid w:val="00F931E8"/>
    <w:rsid w:val="00FF1F19"/>
    <w:rsid w:val="00FF636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1521A"/>
  <w15:docId w15:val="{16AFDBEB-22F7-461E-A213-10B7AEB94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3C6A"/>
    <w:pPr>
      <w:tabs>
        <w:tab w:val="left" w:pos="567"/>
        <w:tab w:val="left" w:pos="1134"/>
        <w:tab w:val="left" w:pos="1701"/>
        <w:tab w:val="left" w:pos="2268"/>
      </w:tabs>
      <w:spacing w:after="0" w:line="240" w:lineRule="auto"/>
      <w:jc w:val="both"/>
    </w:pPr>
    <w:rPr>
      <w:rFonts w:ascii="Times New Roman" w:eastAsia="SimSun" w:hAnsi="Times New Roman" w:cs="Times New Roman"/>
      <w:lang w:val="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ornernotation">
    <w:name w:val="Corner notation"/>
    <w:basedOn w:val="Normal"/>
    <w:rsid w:val="006F3C6A"/>
    <w:pPr>
      <w:ind w:right="3119"/>
      <w:jc w:val="left"/>
    </w:pPr>
    <w:rPr>
      <w:b/>
      <w:sz w:val="24"/>
    </w:rPr>
  </w:style>
  <w:style w:type="table" w:customStyle="1" w:styleId="TableGrid1">
    <w:name w:val="Table Grid1"/>
    <w:basedOn w:val="TableauNormal"/>
    <w:next w:val="Grilledutableau"/>
    <w:uiPriority w:val="59"/>
    <w:rsid w:val="006F3C6A"/>
    <w:pPr>
      <w:spacing w:after="0" w:line="240" w:lineRule="auto"/>
    </w:pPr>
    <w:rPr>
      <w:rFonts w:eastAsiaTheme="minorEastAsia"/>
      <w:sz w:val="20"/>
      <w:szCs w:val="20"/>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6F3C6A"/>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6F3C6A"/>
    <w:rPr>
      <w:rFonts w:ascii="Times New Roman" w:eastAsia="SimSun" w:hAnsi="Times New Roman" w:cs="Times New Roman"/>
      <w:sz w:val="18"/>
      <w:szCs w:val="20"/>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6F3C6A"/>
    <w:rPr>
      <w:vertAlign w:val="superscript"/>
      <w:lang w:val="en-GB"/>
    </w:rPr>
  </w:style>
  <w:style w:type="paragraph" w:customStyle="1" w:styleId="Footnote">
    <w:name w:val="Footnote"/>
    <w:basedOn w:val="Notedebasdepage"/>
    <w:qFormat/>
    <w:rsid w:val="006F3C6A"/>
    <w:rPr>
      <w:szCs w:val="18"/>
    </w:rPr>
  </w:style>
  <w:style w:type="paragraph" w:styleId="Pieddepage">
    <w:name w:val="footer"/>
    <w:basedOn w:val="Normal"/>
    <w:link w:val="PieddepageCar"/>
    <w:uiPriority w:val="99"/>
    <w:rsid w:val="006F3C6A"/>
    <w:pPr>
      <w:tabs>
        <w:tab w:val="center" w:pos="4680"/>
        <w:tab w:val="right" w:pos="9360"/>
      </w:tabs>
    </w:pPr>
    <w:rPr>
      <w:sz w:val="20"/>
    </w:rPr>
  </w:style>
  <w:style w:type="character" w:customStyle="1" w:styleId="PieddepageCar">
    <w:name w:val="Pied de page Car"/>
    <w:basedOn w:val="Policepardfaut"/>
    <w:link w:val="Pieddepage"/>
    <w:uiPriority w:val="99"/>
    <w:rsid w:val="006F3C6A"/>
    <w:rPr>
      <w:rFonts w:ascii="Times New Roman" w:eastAsia="SimSun" w:hAnsi="Times New Roman" w:cs="Times New Roman"/>
      <w:sz w:val="20"/>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6F3C6A"/>
    <w:pPr>
      <w:spacing w:after="160" w:line="240" w:lineRule="exact"/>
      <w:jc w:val="left"/>
    </w:pPr>
    <w:rPr>
      <w:rFonts w:asciiTheme="minorHAnsi" w:eastAsiaTheme="minorHAnsi" w:hAnsiTheme="minorHAnsi" w:cstheme="minorBidi"/>
      <w:vertAlign w:val="superscript"/>
    </w:rPr>
  </w:style>
  <w:style w:type="character" w:styleId="Lienhypertexte">
    <w:name w:val="Hyperlink"/>
    <w:basedOn w:val="Policepardfaut"/>
    <w:uiPriority w:val="99"/>
    <w:unhideWhenUsed/>
    <w:rsid w:val="006F3C6A"/>
    <w:rPr>
      <w:rFonts w:ascii="Times New Roman" w:hAnsi="Times New Roman"/>
      <w:color w:val="0000FF" w:themeColor="hyperlink"/>
      <w:u w:val="single"/>
      <w:lang w:val="en-GB"/>
    </w:rPr>
  </w:style>
  <w:style w:type="paragraph" w:customStyle="1" w:styleId="CBDNormalNumber">
    <w:name w:val="CBD_Normal_Number"/>
    <w:basedOn w:val="Normal"/>
    <w:qFormat/>
    <w:rsid w:val="006F3C6A"/>
    <w:pPr>
      <w:numPr>
        <w:numId w:val="2"/>
      </w:numPr>
      <w:tabs>
        <w:tab w:val="left" w:pos="2835"/>
        <w:tab w:val="left" w:pos="3402"/>
        <w:tab w:val="left" w:pos="3969"/>
      </w:tabs>
      <w:spacing w:before="120" w:after="120"/>
    </w:pPr>
  </w:style>
  <w:style w:type="numbering" w:customStyle="1" w:styleId="ListCBD">
    <w:name w:val="ListCBD"/>
    <w:basedOn w:val="Aucuneliste"/>
    <w:uiPriority w:val="99"/>
    <w:rsid w:val="006F3C6A"/>
    <w:pPr>
      <w:numPr>
        <w:numId w:val="1"/>
      </w:numPr>
    </w:pPr>
  </w:style>
  <w:style w:type="paragraph" w:customStyle="1" w:styleId="CBDNormalNoNumber">
    <w:name w:val="CBD_Normal_NoNumber"/>
    <w:basedOn w:val="Normal"/>
    <w:qFormat/>
    <w:rsid w:val="006F3C6A"/>
    <w:pPr>
      <w:tabs>
        <w:tab w:val="left" w:pos="2835"/>
        <w:tab w:val="left" w:pos="3402"/>
      </w:tabs>
      <w:spacing w:after="120"/>
      <w:ind w:left="567"/>
    </w:pPr>
  </w:style>
  <w:style w:type="paragraph" w:customStyle="1" w:styleId="ABSymbol">
    <w:name w:val="AB_Symbol"/>
    <w:basedOn w:val="Normal"/>
    <w:qFormat/>
    <w:rsid w:val="006F3C6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Normal">
    <w:name w:val="AF_CorNNormal"/>
    <w:basedOn w:val="Normal"/>
    <w:unhideWhenUsed/>
    <w:rsid w:val="006F3C6A"/>
    <w:pPr>
      <w:jc w:val="left"/>
    </w:pPr>
  </w:style>
  <w:style w:type="paragraph" w:customStyle="1" w:styleId="AEDistrNormal">
    <w:name w:val="AE_DistrNormal"/>
    <w:basedOn w:val="Normal"/>
    <w:unhideWhenUsed/>
    <w:rsid w:val="006F3C6A"/>
    <w:pPr>
      <w:jc w:val="left"/>
    </w:pPr>
  </w:style>
  <w:style w:type="paragraph" w:customStyle="1" w:styleId="AFCorNBold">
    <w:name w:val="AF_CorNBold"/>
    <w:basedOn w:val="AFCorNNormal"/>
    <w:next w:val="AFCorNNormal"/>
    <w:unhideWhenUsed/>
    <w:qFormat/>
    <w:rsid w:val="006F3C6A"/>
    <w:rPr>
      <w:b/>
    </w:rPr>
  </w:style>
  <w:style w:type="paragraph" w:customStyle="1" w:styleId="AFCorN12Bold">
    <w:name w:val="AF_CorN12Bold"/>
    <w:basedOn w:val="AFCorNNormal"/>
    <w:next w:val="AFCorNNormal"/>
    <w:unhideWhenUsed/>
    <w:qFormat/>
    <w:rsid w:val="006F3C6A"/>
    <w:rPr>
      <w:b/>
      <w:sz w:val="24"/>
    </w:rPr>
  </w:style>
  <w:style w:type="paragraph" w:customStyle="1" w:styleId="CBDTitle">
    <w:name w:val="CBD_Title"/>
    <w:basedOn w:val="Normal"/>
    <w:next w:val="Normal"/>
    <w:qFormat/>
    <w:rsid w:val="006F3C6A"/>
    <w:pPr>
      <w:keepNext/>
      <w:keepLines/>
      <w:tabs>
        <w:tab w:val="left" w:pos="2835"/>
        <w:tab w:val="left" w:pos="3402"/>
      </w:tabs>
      <w:spacing w:before="240" w:after="240"/>
      <w:ind w:left="567"/>
      <w:jc w:val="left"/>
    </w:pPr>
    <w:rPr>
      <w:b/>
      <w:sz w:val="28"/>
    </w:rPr>
  </w:style>
  <w:style w:type="paragraph" w:customStyle="1" w:styleId="CBDH1">
    <w:name w:val="CBD_H1"/>
    <w:basedOn w:val="Normal"/>
    <w:qFormat/>
    <w:rsid w:val="006F3C6A"/>
    <w:pPr>
      <w:keepNext/>
      <w:keepLines/>
      <w:tabs>
        <w:tab w:val="left" w:pos="2835"/>
        <w:tab w:val="left" w:pos="3402"/>
      </w:tabs>
      <w:spacing w:before="240" w:after="120"/>
      <w:ind w:left="567" w:hanging="567"/>
      <w:jc w:val="left"/>
      <w:outlineLvl w:val="0"/>
    </w:pPr>
    <w:rPr>
      <w:b/>
      <w:sz w:val="28"/>
    </w:rPr>
  </w:style>
  <w:style w:type="paragraph" w:customStyle="1" w:styleId="CBDH5">
    <w:name w:val="CBD_H5"/>
    <w:basedOn w:val="Normal"/>
    <w:qFormat/>
    <w:rsid w:val="006F3C6A"/>
    <w:pPr>
      <w:keepNext/>
      <w:keepLines/>
      <w:tabs>
        <w:tab w:val="left" w:pos="2835"/>
        <w:tab w:val="left" w:pos="3402"/>
      </w:tabs>
      <w:spacing w:before="120" w:after="120"/>
      <w:ind w:left="567" w:hanging="567"/>
      <w:jc w:val="left"/>
    </w:pPr>
    <w:rPr>
      <w:i/>
    </w:rPr>
  </w:style>
  <w:style w:type="paragraph" w:customStyle="1" w:styleId="CBDAgendaItem">
    <w:name w:val="CBD_AgendaItem"/>
    <w:basedOn w:val="Normal"/>
    <w:qFormat/>
    <w:rsid w:val="006F3C6A"/>
    <w:pPr>
      <w:keepNext/>
      <w:spacing w:before="240" w:after="120"/>
      <w:jc w:val="left"/>
    </w:pPr>
    <w:rPr>
      <w:rFonts w:ascii="Times New Roman Bold" w:hAnsi="Times New Roman Bold" w:cs="Times New Roman Bold"/>
      <w:b/>
      <w:sz w:val="24"/>
      <w:szCs w:val="24"/>
    </w:rPr>
  </w:style>
  <w:style w:type="paragraph" w:customStyle="1" w:styleId="CBDprov-agenda-item">
    <w:name w:val="CBD_prov-agenda-item"/>
    <w:basedOn w:val="CBDNormalNoNumber"/>
    <w:qFormat/>
    <w:rsid w:val="006F3C6A"/>
    <w:pPr>
      <w:tabs>
        <w:tab w:val="clear" w:pos="567"/>
      </w:tabs>
      <w:ind w:left="1134" w:hanging="567"/>
      <w:jc w:val="left"/>
    </w:pPr>
  </w:style>
  <w:style w:type="table" w:styleId="Grilledutableau">
    <w:name w:val="Table Grid"/>
    <w:basedOn w:val="TableauNormal"/>
    <w:uiPriority w:val="59"/>
    <w:rsid w:val="006F3C6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edebulles">
    <w:name w:val="Balloon Text"/>
    <w:basedOn w:val="Normal"/>
    <w:link w:val="TextedebullesCar"/>
    <w:uiPriority w:val="99"/>
    <w:semiHidden/>
    <w:unhideWhenUsed/>
    <w:rsid w:val="006F3C6A"/>
    <w:rPr>
      <w:rFonts w:ascii="Tahoma" w:hAnsi="Tahoma" w:cs="Tahoma"/>
      <w:sz w:val="16"/>
      <w:szCs w:val="16"/>
    </w:rPr>
  </w:style>
  <w:style w:type="character" w:customStyle="1" w:styleId="TextedebullesCar">
    <w:name w:val="Texte de bulles Car"/>
    <w:basedOn w:val="Policepardfaut"/>
    <w:link w:val="Textedebulles"/>
    <w:uiPriority w:val="99"/>
    <w:semiHidden/>
    <w:rsid w:val="006F3C6A"/>
    <w:rPr>
      <w:rFonts w:ascii="Tahoma" w:eastAsia="SimSun" w:hAnsi="Tahoma" w:cs="Tahoma"/>
      <w:sz w:val="16"/>
      <w:szCs w:val="16"/>
      <w:lang w:val="en-GB"/>
    </w:rPr>
  </w:style>
  <w:style w:type="paragraph" w:styleId="Paragraphedeliste">
    <w:name w:val="List Paragraph"/>
    <w:basedOn w:val="Normal"/>
    <w:uiPriority w:val="34"/>
    <w:qFormat/>
    <w:rsid w:val="0080117D"/>
    <w:pPr>
      <w:tabs>
        <w:tab w:val="clear" w:pos="567"/>
        <w:tab w:val="clear" w:pos="1134"/>
        <w:tab w:val="clear" w:pos="1701"/>
        <w:tab w:val="clear" w:pos="2268"/>
      </w:tabs>
      <w:spacing w:after="200" w:line="276" w:lineRule="auto"/>
      <w:ind w:left="720"/>
      <w:contextualSpacing/>
      <w:jc w:val="left"/>
    </w:pPr>
    <w:rPr>
      <w:rFonts w:asciiTheme="minorHAnsi" w:eastAsiaTheme="minorHAnsi" w:hAnsiTheme="minorHAnsi" w:cstheme="minorBidi"/>
      <w:lang w:val="fr-CA"/>
    </w:rPr>
  </w:style>
  <w:style w:type="character" w:styleId="lev">
    <w:name w:val="Strong"/>
    <w:basedOn w:val="Policepardfaut"/>
    <w:uiPriority w:val="22"/>
    <w:qFormat/>
    <w:rsid w:val="004D65BB"/>
    <w:rPr>
      <w:b/>
      <w:bCs/>
    </w:rPr>
  </w:style>
  <w:style w:type="paragraph" w:customStyle="1" w:styleId="CBDFootnoteText">
    <w:name w:val="CBD_Footnote_Text"/>
    <w:basedOn w:val="Normal"/>
    <w:qFormat/>
    <w:rsid w:val="004F7763"/>
    <w:pPr>
      <w:tabs>
        <w:tab w:val="left" w:pos="2835"/>
        <w:tab w:val="left" w:pos="3402"/>
      </w:tabs>
      <w:jc w:val="left"/>
    </w:pPr>
    <w:rPr>
      <w:sz w:val="18"/>
    </w:rPr>
  </w:style>
  <w:style w:type="character" w:styleId="Lienhypertextesuivivisit">
    <w:name w:val="FollowedHyperlink"/>
    <w:basedOn w:val="Policepardfaut"/>
    <w:uiPriority w:val="99"/>
    <w:semiHidden/>
    <w:unhideWhenUsed/>
    <w:rsid w:val="008B0073"/>
    <w:rPr>
      <w:color w:val="800080" w:themeColor="followedHyperlink"/>
      <w:u w:val="single"/>
    </w:rPr>
  </w:style>
  <w:style w:type="paragraph" w:styleId="En-tte">
    <w:name w:val="header"/>
    <w:basedOn w:val="Normal"/>
    <w:link w:val="En-tteCar"/>
    <w:uiPriority w:val="99"/>
    <w:semiHidden/>
    <w:unhideWhenUsed/>
    <w:rsid w:val="00CC675B"/>
    <w:pPr>
      <w:tabs>
        <w:tab w:val="clear" w:pos="567"/>
        <w:tab w:val="clear" w:pos="1134"/>
        <w:tab w:val="clear" w:pos="1701"/>
        <w:tab w:val="clear" w:pos="2268"/>
        <w:tab w:val="center" w:pos="4680"/>
        <w:tab w:val="right" w:pos="9360"/>
      </w:tabs>
    </w:pPr>
  </w:style>
  <w:style w:type="character" w:customStyle="1" w:styleId="En-tteCar">
    <w:name w:val="En-tête Car"/>
    <w:basedOn w:val="Policepardfaut"/>
    <w:link w:val="En-tte"/>
    <w:uiPriority w:val="99"/>
    <w:semiHidden/>
    <w:rsid w:val="00CC675B"/>
    <w:rPr>
      <w:rFonts w:ascii="Times New Roman" w:eastAsia="SimSun" w:hAnsi="Times New Roman" w:cs="Times New Roman"/>
      <w:lang w:val="en-GB"/>
    </w:rPr>
  </w:style>
  <w:style w:type="character" w:styleId="Marquedecommentaire">
    <w:name w:val="annotation reference"/>
    <w:basedOn w:val="Policepardfaut"/>
    <w:uiPriority w:val="99"/>
    <w:semiHidden/>
    <w:unhideWhenUsed/>
    <w:rsid w:val="003C0B65"/>
    <w:rPr>
      <w:sz w:val="16"/>
      <w:szCs w:val="16"/>
      <w:lang w:val="en-GB"/>
    </w:rPr>
  </w:style>
  <w:style w:type="paragraph" w:styleId="Commentaire">
    <w:name w:val="annotation text"/>
    <w:basedOn w:val="Normal"/>
    <w:link w:val="CommentaireCar"/>
    <w:uiPriority w:val="99"/>
    <w:rsid w:val="003C0B65"/>
    <w:rPr>
      <w:sz w:val="20"/>
      <w:szCs w:val="20"/>
    </w:rPr>
  </w:style>
  <w:style w:type="character" w:customStyle="1" w:styleId="CommentaireCar">
    <w:name w:val="Commentaire Car"/>
    <w:basedOn w:val="Policepardfaut"/>
    <w:link w:val="Commentaire"/>
    <w:uiPriority w:val="99"/>
    <w:rsid w:val="003C0B65"/>
    <w:rPr>
      <w:rFonts w:ascii="Times New Roman" w:eastAsia="SimSun" w:hAnsi="Times New Roman" w:cs="Times New Roman"/>
      <w:sz w:val="20"/>
      <w:szCs w:val="20"/>
      <w:lang w:val="en-GB"/>
    </w:rPr>
  </w:style>
  <w:style w:type="paragraph" w:styleId="NormalWeb">
    <w:name w:val="Normal (Web)"/>
    <w:basedOn w:val="Normal"/>
    <w:uiPriority w:val="99"/>
    <w:semiHidden/>
    <w:unhideWhenUsed/>
    <w:rsid w:val="00B97525"/>
    <w:pPr>
      <w:tabs>
        <w:tab w:val="clear" w:pos="567"/>
        <w:tab w:val="clear" w:pos="1134"/>
        <w:tab w:val="clear" w:pos="1701"/>
        <w:tab w:val="clear" w:pos="2268"/>
      </w:tabs>
      <w:spacing w:before="100" w:beforeAutospacing="1" w:after="100" w:afterAutospacing="1"/>
      <w:jc w:val="left"/>
    </w:pPr>
    <w:rPr>
      <w:rFonts w:eastAsia="Times New Roman"/>
      <w:sz w:val="24"/>
      <w:szCs w:val="24"/>
      <w:lang w:val="fr-FR" w:eastAsia="zh-CN"/>
    </w:rPr>
  </w:style>
  <w:style w:type="paragraph" w:styleId="Rvision">
    <w:name w:val="Revision"/>
    <w:hidden/>
    <w:uiPriority w:val="99"/>
    <w:semiHidden/>
    <w:rsid w:val="00D31499"/>
    <w:pPr>
      <w:spacing w:after="0" w:line="240" w:lineRule="auto"/>
    </w:pPr>
    <w:rPr>
      <w:rFonts w:ascii="Times New Roman" w:eastAsia="SimSun" w:hAnsi="Times New Roman"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ecisions/cop?m=cop-16" TargetMode="External"/><Relationship Id="rId18" Type="http://schemas.openxmlformats.org/officeDocument/2006/relationships/hyperlink" Target="https://www.cbd.int/documents/CBD/SBSTTA/28/INF/10"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documents/CBD/SBSTTA/28/INF/10"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ocuments/CBD/SBSTTA/28/INF/10"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uments/CBD/SBSTTA/28/INF/10" TargetMode="External"/><Relationship Id="rId20" Type="http://schemas.openxmlformats.org/officeDocument/2006/relationships/hyperlink" Target="https://www.cbd.int/documents/CBD/SBSTTA/28/INF/2/REV1"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cbd.int/documents/CBD/SBSTTA/28/2/REV1" TargetMode="External"/><Relationship Id="rId23" Type="http://schemas.openxmlformats.org/officeDocument/2006/relationships/header" Target="header2.xml"/><Relationship Id="rId10" Type="http://schemas.openxmlformats.org/officeDocument/2006/relationships/image" Target="media/image1.emf"/><Relationship Id="rId19" Type="http://schemas.openxmlformats.org/officeDocument/2006/relationships/hyperlink" Target="https://www.cbd.int/documents/CBD/SBSTTA/28/INF/1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uments/CBD/SBSTTA/28/INF/10" TargetMode="External"/><Relationship Id="rId22" Type="http://schemas.openxmlformats.org/officeDocument/2006/relationships/header" Target="head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STTA/28/INF/8/REV1" TargetMode="External"/><Relationship Id="rId13" Type="http://schemas.openxmlformats.org/officeDocument/2006/relationships/hyperlink" Target="https://www.cbd.int/documents/CBD/SBI/7/INF/20" TargetMode="External"/><Relationship Id="rId18" Type="http://schemas.openxmlformats.org/officeDocument/2006/relationships/hyperlink" Target="https://www.cbd.int/documents/CBD/SBSTTA/28/3" TargetMode="External"/><Relationship Id="rId26" Type="http://schemas.openxmlformats.org/officeDocument/2006/relationships/hyperlink" Target="https://www.cbd.int/documents/CBD/SBSTTA/28/INF/3" TargetMode="External"/><Relationship Id="rId3" Type="http://schemas.openxmlformats.org/officeDocument/2006/relationships/hyperlink" Target="https://www.cbd.int/documents/CBD/SBSTTA/28/2/REV1" TargetMode="External"/><Relationship Id="rId21" Type="http://schemas.openxmlformats.org/officeDocument/2006/relationships/hyperlink" Target="https://www.cbd.int/documents/CBD/SBSTTA/28/5/REV1" TargetMode="External"/><Relationship Id="rId7" Type="http://schemas.openxmlformats.org/officeDocument/2006/relationships/hyperlink" Target="https://www.cbd.int/documents/CBD/SBSTTA/28/INF/4" TargetMode="External"/><Relationship Id="rId12" Type="http://schemas.openxmlformats.org/officeDocument/2006/relationships/hyperlink" Target="https://www.cbd.int/documents/CBD/SBI/7/INF/17" TargetMode="External"/><Relationship Id="rId17" Type="http://schemas.openxmlformats.org/officeDocument/2006/relationships/hyperlink" Target="https://www.cbd.int/doc/notifications/2026/ntf-2026-060-sbstta28-sbi7-en.pdf" TargetMode="External"/><Relationship Id="rId25" Type="http://schemas.openxmlformats.org/officeDocument/2006/relationships/hyperlink" Target="https://www.cbd.int/documents/CBD/SBSTTA/28/6/REV1" TargetMode="External"/><Relationship Id="rId2" Type="http://schemas.openxmlformats.org/officeDocument/2006/relationships/hyperlink" Target="https://www.cbd.int/documents/CBD/SBSTTA/28/1/ADD2" TargetMode="External"/><Relationship Id="rId16" Type="http://schemas.openxmlformats.org/officeDocument/2006/relationships/hyperlink" Target="https://www.cbd.int/notifications/2026-055" TargetMode="External"/><Relationship Id="rId20" Type="http://schemas.openxmlformats.org/officeDocument/2006/relationships/hyperlink" Target="https://www.cbd.int/documents/CBD/SBSTTA/28/4/ADD1" TargetMode="External"/><Relationship Id="rId29" Type="http://schemas.openxmlformats.org/officeDocument/2006/relationships/hyperlink" Target="https://www.cbd.int/documents/CBD/SBSTTA/28/7/ADD1" TargetMode="External"/><Relationship Id="rId1" Type="http://schemas.openxmlformats.org/officeDocument/2006/relationships/hyperlink" Target="https://www.cbd.int/documents/CBD/SBSTTA/28/1" TargetMode="External"/><Relationship Id="rId6" Type="http://schemas.openxmlformats.org/officeDocument/2006/relationships/hyperlink" Target="https://www.cbd.int/documents/CBD/SBSTTA/28/2/ADD3" TargetMode="External"/><Relationship Id="rId11" Type="http://schemas.openxmlformats.org/officeDocument/2006/relationships/hyperlink" Target="https://www.cbd.int/documents/CBD/SBSTTA/28/INF/13" TargetMode="External"/><Relationship Id="rId24" Type="http://schemas.openxmlformats.org/officeDocument/2006/relationships/hyperlink" Target="https://www.cbd.int/documents/CBD/SBSTTA/28/INF/12" TargetMode="External"/><Relationship Id="rId5" Type="http://schemas.openxmlformats.org/officeDocument/2006/relationships/hyperlink" Target="https://www.cbd.int/documents/CBD/SBSTTA/28/2/ADD2" TargetMode="External"/><Relationship Id="rId15" Type="http://schemas.openxmlformats.org/officeDocument/2006/relationships/hyperlink" Target="https://www.cbd.int/documents/CBD/SBSTTA/28/1/ADD2" TargetMode="External"/><Relationship Id="rId23" Type="http://schemas.openxmlformats.org/officeDocument/2006/relationships/hyperlink" Target="https://www.cbd.int/documents/CBD/SBSTTA/28/INF/6" TargetMode="External"/><Relationship Id="rId28" Type="http://schemas.openxmlformats.org/officeDocument/2006/relationships/hyperlink" Target="https://www.cbd.int/documents/CBD/SBSTTA/28/7" TargetMode="External"/><Relationship Id="rId10" Type="http://schemas.openxmlformats.org/officeDocument/2006/relationships/hyperlink" Target="https://www.cbd.int/documents/CBD/SBSTTA/28/INF/11" TargetMode="External"/><Relationship Id="rId19" Type="http://schemas.openxmlformats.org/officeDocument/2006/relationships/hyperlink" Target="https://www.cbd.int/documents/CBD/SBSTTA/28/4" TargetMode="External"/><Relationship Id="rId31" Type="http://schemas.openxmlformats.org/officeDocument/2006/relationships/hyperlink" Target="https://www.cbd.int/conferences/nairobi-2026/sbstta-28/documents" TargetMode="External"/><Relationship Id="rId4" Type="http://schemas.openxmlformats.org/officeDocument/2006/relationships/hyperlink" Target="https://www.cbd.int/documents/CBD/SBSTTA/28/2/ADD1/REV1" TargetMode="External"/><Relationship Id="rId9" Type="http://schemas.openxmlformats.org/officeDocument/2006/relationships/hyperlink" Target="https://www.cbd.int/documents/CBD/SBSTTA/28/INF/9" TargetMode="External"/><Relationship Id="rId14" Type="http://schemas.openxmlformats.org/officeDocument/2006/relationships/hyperlink" Target="https://www.cbd.int/documents/CBD/SBI/7/INF/22" TargetMode="External"/><Relationship Id="rId22" Type="http://schemas.openxmlformats.org/officeDocument/2006/relationships/hyperlink" Target="https://www.cbd.int/documents/CBD/SBSTTA/28/INF/5" TargetMode="External"/><Relationship Id="rId27" Type="http://schemas.openxmlformats.org/officeDocument/2006/relationships/hyperlink" Target="https://www.cbd.int/documents/CBD/SBSTTA/28/INF/7" TargetMode="External"/><Relationship Id="rId30" Type="http://schemas.openxmlformats.org/officeDocument/2006/relationships/hyperlink" Target="https://www.cbd.int/documents/CBD/MCB/WS/2025/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64400a-97a4-438a-bd79-154f0fe987d2">
      <Terms xmlns="http://schemas.microsoft.com/office/infopath/2007/PartnerControls"/>
    </lcf76f155ced4ddcb4097134ff3c332f>
    <TaxCatchAll xmlns="33f83e4c-9242-4b83-8119-3ee48f7e7c8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BC3CAB-ADEA-4915-BB59-B90BB452BF3F}">
  <ds:schemaRefs>
    <ds:schemaRef ds:uri="http://schemas.microsoft.com/sharepoint/v3/contenttype/forms"/>
  </ds:schemaRefs>
</ds:datastoreItem>
</file>

<file path=customXml/itemProps2.xml><?xml version="1.0" encoding="utf-8"?>
<ds:datastoreItem xmlns:ds="http://schemas.openxmlformats.org/officeDocument/2006/customXml" ds:itemID="{E4B46BC3-1205-4BD2-92E2-BF229C5436A4}">
  <ds:schemaRefs>
    <ds:schemaRef ds:uri="http://schemas.microsoft.com/office/2006/metadata/properties"/>
    <ds:schemaRef ds:uri="http://schemas.microsoft.com/office/infopath/2007/PartnerControls"/>
    <ds:schemaRef ds:uri="5f64400a-97a4-438a-bd79-154f0fe987d2"/>
    <ds:schemaRef ds:uri="33f83e4c-9242-4b83-8119-3ee48f7e7c8e"/>
  </ds:schemaRefs>
</ds:datastoreItem>
</file>

<file path=customXml/itemProps3.xml><?xml version="1.0" encoding="utf-8"?>
<ds:datastoreItem xmlns:ds="http://schemas.openxmlformats.org/officeDocument/2006/customXml" ds:itemID="{0F45ECDB-3EB0-4F75-8A7B-BDB2420888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21</TotalTime>
  <Pages>11</Pages>
  <Words>5682</Words>
  <Characters>31251</Characters>
  <Application>Microsoft Office Word</Application>
  <DocSecurity>0</DocSecurity>
  <Lines>260</Lines>
  <Paragraphs>73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Ivanka</dc:creator>
  <cp:lastModifiedBy>HP Msw11</cp:lastModifiedBy>
  <cp:revision>4</cp:revision>
  <dcterms:created xsi:type="dcterms:W3CDTF">2026-07-31T22:54:00Z</dcterms:created>
  <dcterms:modified xsi:type="dcterms:W3CDTF">2026-07-31T23:19:00Z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MediaServiceImageTags">
    <vt:lpwstr/>
  </property>
</Properties>
</file>