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1362AE" w:rsidRPr="001362AE" w14:paraId="762EA56A" w14:textId="77777777" w:rsidTr="0015203B">
        <w:trPr>
          <w:trHeight w:val="1350"/>
        </w:trPr>
        <w:tc>
          <w:tcPr>
            <w:tcW w:w="993" w:type="dxa"/>
            <w:tcBorders>
              <w:top w:val="nil"/>
              <w:bottom w:val="single" w:sz="12" w:space="0" w:color="000000"/>
              <w:right w:val="nil"/>
            </w:tcBorders>
          </w:tcPr>
          <w:p w14:paraId="54B782C6" w14:textId="77777777" w:rsidR="001362AE" w:rsidRPr="001362AE" w:rsidRDefault="001362AE" w:rsidP="00781A73">
            <w:pPr>
              <w:spacing w:before="120" w:after="120" w:line="240" w:lineRule="atLeast"/>
              <w:rPr>
                <w:rFonts w:eastAsia="宋体"/>
                <w:b/>
                <w:bCs/>
                <w:snapToGrid w:val="0"/>
                <w:kern w:val="22"/>
                <w:sz w:val="24"/>
                <w:lang w:val="en-US"/>
              </w:rPr>
            </w:pPr>
            <w:bookmarkStart w:id="0" w:name="_Hlk34341079"/>
            <w:bookmarkStart w:id="1" w:name="_Hlk34341122"/>
            <w:bookmarkStart w:id="2" w:name="Meeting"/>
            <w:r w:rsidRPr="001362AE">
              <w:rPr>
                <w:rFonts w:ascii="Cambria" w:eastAsia="MS Mincho" w:hAnsi="Cambria" w:cs="Arial"/>
                <w:b/>
                <w:bCs/>
                <w:noProof/>
                <w:kern w:val="22"/>
                <w:sz w:val="24"/>
                <w:lang w:val="en-US" w:eastAsia="zh-CN"/>
              </w:rPr>
              <w:drawing>
                <wp:anchor distT="0" distB="0" distL="114300" distR="114300" simplePos="0" relativeHeight="251659264" behindDoc="0" locked="0" layoutInCell="1" allowOverlap="1" wp14:anchorId="26AD753A" wp14:editId="6777090F">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9"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1F20CAA3" w14:textId="77777777" w:rsidR="001362AE" w:rsidRPr="001362AE" w:rsidRDefault="001362AE" w:rsidP="00781A73">
            <w:pPr>
              <w:rPr>
                <w:rFonts w:eastAsia="宋体"/>
                <w:snapToGrid w:val="0"/>
                <w:kern w:val="22"/>
                <w:sz w:val="24"/>
                <w:lang w:eastAsia="zh-CN"/>
              </w:rPr>
            </w:pPr>
          </w:p>
          <w:p w14:paraId="480A877C" w14:textId="77777777" w:rsidR="001362AE" w:rsidRPr="001362AE" w:rsidRDefault="001362AE" w:rsidP="00781A73">
            <w:pPr>
              <w:rPr>
                <w:rFonts w:eastAsia="宋体"/>
                <w:b/>
                <w:bCs/>
                <w:sz w:val="20"/>
                <w:szCs w:val="20"/>
                <w:lang w:eastAsia="zh-CN"/>
              </w:rPr>
            </w:pPr>
            <w:r w:rsidRPr="001362AE">
              <w:rPr>
                <w:rFonts w:eastAsia="宋体"/>
                <w:b/>
                <w:bCs/>
                <w:noProof/>
                <w:sz w:val="20"/>
                <w:szCs w:val="20"/>
                <w:lang w:val="en-US" w:eastAsia="zh-CN"/>
              </w:rPr>
              <w:drawing>
                <wp:anchor distT="0" distB="0" distL="114300" distR="114300" simplePos="0" relativeHeight="251660288" behindDoc="0" locked="0" layoutInCell="1" allowOverlap="1" wp14:anchorId="5CA3803B" wp14:editId="077B33F9">
                  <wp:simplePos x="0" y="0"/>
                  <wp:positionH relativeFrom="column">
                    <wp:posOffset>407035</wp:posOffset>
                  </wp:positionH>
                  <wp:positionV relativeFrom="paragraph">
                    <wp:posOffset>131772</wp:posOffset>
                  </wp:positionV>
                  <wp:extent cx="181069" cy="191492"/>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56FC89B2" w14:textId="77777777" w:rsidR="001362AE" w:rsidRPr="001362AE" w:rsidRDefault="001362AE" w:rsidP="00781A73">
            <w:pPr>
              <w:rPr>
                <w:rFonts w:eastAsia="宋体"/>
                <w:b/>
                <w:bCs/>
                <w:sz w:val="20"/>
                <w:szCs w:val="20"/>
                <w:lang w:eastAsia="zh-CN"/>
              </w:rPr>
            </w:pPr>
            <w:r w:rsidRPr="001362AE">
              <w:rPr>
                <w:rFonts w:eastAsia="宋体" w:hint="eastAsia"/>
                <w:b/>
                <w:bCs/>
                <w:sz w:val="20"/>
                <w:szCs w:val="20"/>
                <w:lang w:eastAsia="zh-CN"/>
              </w:rPr>
              <w:t>联合国</w:t>
            </w:r>
          </w:p>
          <w:p w14:paraId="313B4FDA" w14:textId="77777777" w:rsidR="001362AE" w:rsidRPr="001362AE" w:rsidRDefault="001362AE" w:rsidP="00781A73">
            <w:pPr>
              <w:rPr>
                <w:rFonts w:eastAsia="宋体"/>
                <w:b/>
                <w:bCs/>
                <w:sz w:val="20"/>
                <w:szCs w:val="20"/>
                <w:lang w:eastAsia="zh-CN"/>
              </w:rPr>
            </w:pPr>
            <w:r w:rsidRPr="001362AE">
              <w:rPr>
                <w:rFonts w:eastAsia="宋体" w:hint="eastAsia"/>
                <w:b/>
                <w:bCs/>
                <w:sz w:val="20"/>
                <w:szCs w:val="20"/>
                <w:lang w:eastAsia="zh-CN"/>
              </w:rPr>
              <w:t>环境规划署</w:t>
            </w:r>
          </w:p>
          <w:p w14:paraId="4B731E09" w14:textId="77777777" w:rsidR="001362AE" w:rsidRPr="001362AE" w:rsidRDefault="001362AE" w:rsidP="00781A73">
            <w:pPr>
              <w:rPr>
                <w:rFonts w:eastAsia="宋体"/>
                <w:sz w:val="24"/>
                <w:lang w:eastAsia="zh-CN"/>
              </w:rPr>
            </w:pPr>
          </w:p>
        </w:tc>
        <w:tc>
          <w:tcPr>
            <w:tcW w:w="6741" w:type="dxa"/>
            <w:gridSpan w:val="3"/>
            <w:tcBorders>
              <w:top w:val="nil"/>
              <w:left w:val="nil"/>
              <w:bottom w:val="single" w:sz="12" w:space="0" w:color="000000"/>
            </w:tcBorders>
          </w:tcPr>
          <w:p w14:paraId="1A540FD2" w14:textId="77777777" w:rsidR="001362AE" w:rsidRPr="001362AE" w:rsidRDefault="001362AE" w:rsidP="00781A73">
            <w:pPr>
              <w:spacing w:before="360"/>
              <w:ind w:left="360" w:right="461"/>
              <w:jc w:val="right"/>
              <w:rPr>
                <w:rFonts w:ascii="Arial" w:eastAsia="宋体" w:hAnsi="Arial" w:cs="Arial"/>
                <w:b/>
                <w:snapToGrid w:val="0"/>
                <w:kern w:val="22"/>
                <w:sz w:val="32"/>
                <w:lang w:eastAsia="zh-CN"/>
              </w:rPr>
            </w:pPr>
            <w:r w:rsidRPr="001362AE">
              <w:rPr>
                <w:rFonts w:ascii="Arial" w:eastAsia="宋体" w:hAnsi="Arial" w:cs="Arial"/>
                <w:b/>
                <w:snapToGrid w:val="0"/>
                <w:kern w:val="22"/>
                <w:sz w:val="32"/>
                <w:lang w:eastAsia="zh-CN"/>
              </w:rPr>
              <w:t xml:space="preserve">   CBD</w:t>
            </w:r>
          </w:p>
          <w:p w14:paraId="25EFA8E2" w14:textId="77777777" w:rsidR="001362AE" w:rsidRPr="001362AE" w:rsidRDefault="001362AE" w:rsidP="00781A73">
            <w:pPr>
              <w:jc w:val="left"/>
              <w:rPr>
                <w:rFonts w:eastAsia="宋体"/>
                <w:b/>
                <w:snapToGrid w:val="0"/>
                <w:kern w:val="22"/>
                <w:sz w:val="20"/>
                <w:lang w:eastAsia="zh-CN"/>
              </w:rPr>
            </w:pPr>
          </w:p>
        </w:tc>
      </w:tr>
      <w:bookmarkEnd w:id="0"/>
      <w:tr w:rsidR="001362AE" w:rsidRPr="001362AE" w14:paraId="5F451A69" w14:textId="77777777" w:rsidTr="0015203B">
        <w:trPr>
          <w:trHeight w:val="1693"/>
        </w:trPr>
        <w:tc>
          <w:tcPr>
            <w:tcW w:w="6227" w:type="dxa"/>
            <w:gridSpan w:val="3"/>
            <w:tcBorders>
              <w:top w:val="nil"/>
              <w:bottom w:val="single" w:sz="36" w:space="0" w:color="000000"/>
            </w:tcBorders>
          </w:tcPr>
          <w:p w14:paraId="768CC000" w14:textId="77777777" w:rsidR="001362AE" w:rsidRPr="001362AE" w:rsidRDefault="001362AE" w:rsidP="00781A73">
            <w:pPr>
              <w:rPr>
                <w:rFonts w:eastAsia="宋体"/>
                <w:snapToGrid w:val="0"/>
                <w:kern w:val="22"/>
                <w:sz w:val="24"/>
                <w:lang w:eastAsia="zh-CN"/>
              </w:rPr>
            </w:pPr>
          </w:p>
          <w:p w14:paraId="10AEC0CE" w14:textId="77777777" w:rsidR="001362AE" w:rsidRPr="001362AE" w:rsidRDefault="001362AE" w:rsidP="00781A73">
            <w:pPr>
              <w:rPr>
                <w:rFonts w:ascii="Univers" w:eastAsia="宋体" w:hAnsi="Univers"/>
                <w:snapToGrid w:val="0"/>
                <w:kern w:val="22"/>
                <w:sz w:val="32"/>
                <w:lang w:eastAsia="zh-CN"/>
              </w:rPr>
            </w:pPr>
            <w:r w:rsidRPr="001362AE">
              <w:rPr>
                <w:rFonts w:eastAsia="宋体"/>
                <w:b/>
                <w:noProof/>
                <w:sz w:val="24"/>
                <w:lang w:val="en-US" w:eastAsia="zh-CN"/>
              </w:rPr>
              <w:drawing>
                <wp:inline distT="0" distB="0" distL="0" distR="0" wp14:anchorId="1C859773" wp14:editId="4C0FCEE6">
                  <wp:extent cx="3000375" cy="1077595"/>
                  <wp:effectExtent l="0" t="0" r="0" b="0"/>
                  <wp:docPr id="11"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1B275B9B" w14:textId="77777777" w:rsidR="001362AE" w:rsidRPr="001362AE" w:rsidRDefault="001362AE" w:rsidP="00781A73">
            <w:pPr>
              <w:ind w:firstLine="720"/>
              <w:rPr>
                <w:rFonts w:ascii="Univers" w:eastAsia="宋体" w:hAnsi="Univers"/>
                <w:sz w:val="32"/>
                <w:lang w:eastAsia="zh-CN"/>
              </w:rPr>
            </w:pPr>
            <w:r w:rsidRPr="001362AE">
              <w:rPr>
                <w:rFonts w:ascii="Univers" w:eastAsia="宋体" w:hAnsi="Univers"/>
                <w:sz w:val="32"/>
                <w:lang w:eastAsia="zh-CN"/>
              </w:rPr>
              <w:t xml:space="preserve">   </w:t>
            </w:r>
          </w:p>
        </w:tc>
        <w:tc>
          <w:tcPr>
            <w:tcW w:w="1144" w:type="dxa"/>
            <w:tcBorders>
              <w:top w:val="nil"/>
              <w:bottom w:val="single" w:sz="36" w:space="0" w:color="000000"/>
            </w:tcBorders>
          </w:tcPr>
          <w:p w14:paraId="4FF208B3" w14:textId="77777777" w:rsidR="001362AE" w:rsidRPr="001362AE" w:rsidRDefault="001362AE" w:rsidP="00781A73">
            <w:pPr>
              <w:widowControl w:val="0"/>
              <w:overflowPunct w:val="0"/>
              <w:autoSpaceDE w:val="0"/>
              <w:autoSpaceDN w:val="0"/>
              <w:adjustRightInd w:val="0"/>
              <w:spacing w:line="240" w:lineRule="atLeast"/>
              <w:jc w:val="left"/>
              <w:textAlignment w:val="baseline"/>
              <w:rPr>
                <w:rFonts w:eastAsia="宋体"/>
                <w:bCs/>
                <w:snapToGrid w:val="0"/>
                <w:kern w:val="22"/>
                <w:sz w:val="32"/>
                <w:szCs w:val="32"/>
                <w:lang w:eastAsia="zh-CN"/>
              </w:rPr>
            </w:pPr>
          </w:p>
        </w:tc>
        <w:tc>
          <w:tcPr>
            <w:tcW w:w="2977" w:type="dxa"/>
            <w:tcBorders>
              <w:top w:val="nil"/>
              <w:bottom w:val="single" w:sz="36" w:space="0" w:color="000000"/>
            </w:tcBorders>
          </w:tcPr>
          <w:p w14:paraId="13448822" w14:textId="77777777" w:rsidR="001362AE" w:rsidRPr="001362AE" w:rsidRDefault="001362AE" w:rsidP="00781A73">
            <w:pPr>
              <w:spacing w:before="120"/>
              <w:ind w:left="58"/>
              <w:rPr>
                <w:rFonts w:eastAsia="宋体"/>
                <w:snapToGrid w:val="0"/>
                <w:kern w:val="22"/>
                <w:sz w:val="24"/>
                <w:szCs w:val="22"/>
                <w:lang w:eastAsia="zh-CN"/>
              </w:rPr>
            </w:pPr>
            <w:r w:rsidRPr="001362AE">
              <w:rPr>
                <w:rFonts w:eastAsia="宋体"/>
                <w:snapToGrid w:val="0"/>
                <w:kern w:val="22"/>
                <w:sz w:val="24"/>
                <w:szCs w:val="22"/>
                <w:lang w:eastAsia="zh-CN"/>
              </w:rPr>
              <w:t>Distr.</w:t>
            </w:r>
          </w:p>
          <w:p w14:paraId="4727304E" w14:textId="77777777" w:rsidR="001362AE" w:rsidRPr="001362AE" w:rsidRDefault="001362AE" w:rsidP="00781A73">
            <w:pPr>
              <w:ind w:left="58"/>
              <w:rPr>
                <w:rFonts w:eastAsia="宋体"/>
                <w:snapToGrid w:val="0"/>
                <w:kern w:val="22"/>
                <w:sz w:val="24"/>
                <w:szCs w:val="22"/>
                <w:lang w:eastAsia="zh-CN"/>
              </w:rPr>
            </w:pPr>
            <w:r w:rsidRPr="001362AE">
              <w:rPr>
                <w:rFonts w:eastAsia="宋体"/>
                <w:snapToGrid w:val="0"/>
                <w:kern w:val="22"/>
                <w:sz w:val="24"/>
                <w:szCs w:val="22"/>
                <w:lang w:eastAsia="zh-CN"/>
              </w:rPr>
              <w:t>GENERAL</w:t>
            </w:r>
          </w:p>
          <w:p w14:paraId="457503C4" w14:textId="77777777" w:rsidR="001362AE" w:rsidRPr="001362AE" w:rsidRDefault="001362AE" w:rsidP="00781A73">
            <w:pPr>
              <w:ind w:left="58"/>
              <w:rPr>
                <w:rFonts w:eastAsia="宋体"/>
                <w:snapToGrid w:val="0"/>
                <w:kern w:val="22"/>
                <w:sz w:val="24"/>
                <w:szCs w:val="22"/>
                <w:lang w:eastAsia="zh-CN"/>
              </w:rPr>
            </w:pPr>
          </w:p>
          <w:p w14:paraId="351E5177" w14:textId="1BA1039A" w:rsidR="001362AE" w:rsidRPr="001362AE" w:rsidRDefault="001362AE" w:rsidP="00781A73">
            <w:pPr>
              <w:ind w:left="58"/>
              <w:rPr>
                <w:rFonts w:eastAsia="宋体"/>
                <w:snapToGrid w:val="0"/>
                <w:kern w:val="22"/>
                <w:sz w:val="24"/>
                <w:szCs w:val="22"/>
                <w:lang w:eastAsia="zh-CN"/>
              </w:rPr>
            </w:pPr>
            <w:r w:rsidRPr="001362AE">
              <w:rPr>
                <w:rFonts w:eastAsia="宋体"/>
                <w:snapToGrid w:val="0"/>
                <w:kern w:val="22"/>
                <w:sz w:val="24"/>
                <w:szCs w:val="22"/>
                <w:lang w:eastAsia="zh-CN"/>
              </w:rPr>
              <w:t>CBD/COP/15/</w:t>
            </w:r>
            <w:r w:rsidR="00020A69">
              <w:rPr>
                <w:rFonts w:eastAsia="宋体"/>
                <w:snapToGrid w:val="0"/>
                <w:kern w:val="22"/>
                <w:sz w:val="24"/>
                <w:szCs w:val="22"/>
                <w:lang w:eastAsia="zh-CN"/>
              </w:rPr>
              <w:t>11</w:t>
            </w:r>
          </w:p>
          <w:p w14:paraId="67282535" w14:textId="38582008" w:rsidR="001362AE" w:rsidRPr="001362AE" w:rsidRDefault="00020A69" w:rsidP="00781A73">
            <w:pPr>
              <w:ind w:left="58"/>
              <w:rPr>
                <w:rFonts w:eastAsia="宋体"/>
                <w:snapToGrid w:val="0"/>
                <w:kern w:val="22"/>
                <w:sz w:val="36"/>
                <w:szCs w:val="22"/>
                <w:lang w:eastAsia="zh-CN"/>
              </w:rPr>
            </w:pPr>
            <w:r w:rsidRPr="00020A69">
              <w:rPr>
                <w:rFonts w:eastAsia="宋体"/>
                <w:bCs/>
                <w:snapToGrid w:val="0"/>
                <w:kern w:val="22"/>
                <w:sz w:val="24"/>
                <w:szCs w:val="22"/>
                <w:lang w:eastAsia="zh-CN"/>
              </w:rPr>
              <w:t xml:space="preserve">1 November </w:t>
            </w:r>
            <w:r w:rsidR="001362AE" w:rsidRPr="001362AE">
              <w:rPr>
                <w:rFonts w:eastAsia="宋体"/>
                <w:bCs/>
                <w:snapToGrid w:val="0"/>
                <w:kern w:val="22"/>
                <w:sz w:val="24"/>
                <w:szCs w:val="22"/>
                <w:lang w:eastAsia="zh-CN"/>
              </w:rPr>
              <w:t>2022</w:t>
            </w:r>
          </w:p>
          <w:p w14:paraId="0A286070" w14:textId="77777777" w:rsidR="001362AE" w:rsidRPr="001362AE" w:rsidRDefault="001362AE" w:rsidP="00781A73">
            <w:pPr>
              <w:ind w:left="58"/>
              <w:rPr>
                <w:rFonts w:eastAsia="宋体"/>
                <w:snapToGrid w:val="0"/>
                <w:kern w:val="22"/>
                <w:sz w:val="24"/>
                <w:szCs w:val="22"/>
                <w:lang w:eastAsia="zh-CN"/>
              </w:rPr>
            </w:pPr>
          </w:p>
          <w:p w14:paraId="4A0857AB" w14:textId="77777777" w:rsidR="001362AE" w:rsidRPr="001362AE" w:rsidRDefault="001362AE" w:rsidP="00781A73">
            <w:pPr>
              <w:ind w:left="58"/>
              <w:rPr>
                <w:rFonts w:eastAsia="宋体"/>
                <w:snapToGrid w:val="0"/>
                <w:kern w:val="22"/>
                <w:sz w:val="24"/>
                <w:szCs w:val="22"/>
                <w:lang w:eastAsia="zh-CN"/>
              </w:rPr>
            </w:pPr>
            <w:r w:rsidRPr="001362AE">
              <w:rPr>
                <w:rFonts w:eastAsia="宋体"/>
                <w:snapToGrid w:val="0"/>
                <w:kern w:val="22"/>
                <w:sz w:val="24"/>
                <w:szCs w:val="22"/>
                <w:lang w:eastAsia="zh-CN"/>
              </w:rPr>
              <w:t>CHINESE</w:t>
            </w:r>
          </w:p>
          <w:p w14:paraId="3D1810B1" w14:textId="77777777" w:rsidR="001362AE" w:rsidRPr="001362AE" w:rsidRDefault="001362AE" w:rsidP="00781A73">
            <w:pPr>
              <w:spacing w:after="120"/>
              <w:ind w:left="58"/>
              <w:rPr>
                <w:rFonts w:eastAsia="宋体"/>
                <w:snapToGrid w:val="0"/>
                <w:kern w:val="22"/>
                <w:sz w:val="24"/>
                <w:szCs w:val="22"/>
                <w:u w:val="single"/>
                <w:lang w:eastAsia="zh-CN"/>
              </w:rPr>
            </w:pPr>
            <w:r w:rsidRPr="001362AE">
              <w:rPr>
                <w:rFonts w:eastAsia="宋体"/>
                <w:snapToGrid w:val="0"/>
                <w:kern w:val="22"/>
                <w:sz w:val="24"/>
                <w:szCs w:val="22"/>
                <w:lang w:eastAsia="zh-CN"/>
              </w:rPr>
              <w:t>ORIGINAL:  ENGLISH</w:t>
            </w:r>
          </w:p>
        </w:tc>
      </w:tr>
    </w:tbl>
    <w:bookmarkEnd w:id="1"/>
    <w:bookmarkEnd w:id="2"/>
    <w:p w14:paraId="79130C40" w14:textId="77777777" w:rsidR="001362AE" w:rsidRPr="001362AE" w:rsidRDefault="001362AE" w:rsidP="00781A73">
      <w:pPr>
        <w:suppressLineNumbers/>
        <w:suppressAutoHyphens/>
        <w:ind w:left="245" w:right="176" w:hanging="245"/>
        <w:jc w:val="left"/>
        <w:rPr>
          <w:snapToGrid w:val="0"/>
          <w:kern w:val="22"/>
          <w:sz w:val="24"/>
          <w:lang w:val="en-US" w:eastAsia="zh-CN"/>
        </w:rPr>
      </w:pPr>
      <w:r w:rsidRPr="001362AE">
        <w:rPr>
          <w:rFonts w:eastAsia="宋体"/>
          <w:snapToGrid w:val="0"/>
          <w:kern w:val="22"/>
          <w:sz w:val="24"/>
          <w:lang w:val="en-US" w:eastAsia="zh-CN"/>
        </w:rPr>
        <w:t>生物多样性公约缔约方大会</w:t>
      </w:r>
    </w:p>
    <w:p w14:paraId="6AC9F8D8" w14:textId="77777777" w:rsidR="001362AE" w:rsidRPr="001362AE" w:rsidRDefault="001362AE" w:rsidP="00781A73">
      <w:pPr>
        <w:suppressLineNumbers/>
        <w:suppressAutoHyphens/>
        <w:ind w:left="245" w:right="176" w:hanging="245"/>
        <w:jc w:val="left"/>
        <w:rPr>
          <w:rFonts w:eastAsia="宋体"/>
          <w:snapToGrid w:val="0"/>
          <w:kern w:val="22"/>
          <w:sz w:val="24"/>
          <w:lang w:val="zh-CN" w:eastAsia="zh-CN"/>
        </w:rPr>
      </w:pPr>
      <w:r w:rsidRPr="001362AE">
        <w:rPr>
          <w:rFonts w:eastAsia="宋体"/>
          <w:snapToGrid w:val="0"/>
          <w:kern w:val="22"/>
          <w:sz w:val="24"/>
          <w:lang w:val="zh-CN" w:eastAsia="zh-CN"/>
        </w:rPr>
        <w:t>第十五届会议</w:t>
      </w:r>
      <w:r w:rsidRPr="001362AE">
        <w:rPr>
          <w:rFonts w:eastAsia="宋体" w:hint="eastAsia"/>
          <w:snapToGrid w:val="0"/>
          <w:kern w:val="22"/>
          <w:sz w:val="24"/>
          <w:lang w:val="zh-CN" w:eastAsia="zh-CN"/>
        </w:rPr>
        <w:t>第二阶段会议</w:t>
      </w:r>
    </w:p>
    <w:p w14:paraId="615C7193" w14:textId="77777777" w:rsidR="001362AE" w:rsidRPr="001362AE" w:rsidRDefault="001362AE" w:rsidP="00781A73">
      <w:pPr>
        <w:suppressLineNumbers/>
        <w:suppressAutoHyphens/>
        <w:ind w:left="245" w:right="176" w:hanging="245"/>
        <w:jc w:val="left"/>
        <w:rPr>
          <w:snapToGrid w:val="0"/>
          <w:kern w:val="22"/>
          <w:sz w:val="24"/>
          <w:lang w:val="en-CA" w:eastAsia="zh-CN"/>
        </w:rPr>
      </w:pPr>
      <w:r w:rsidRPr="001362AE">
        <w:rPr>
          <w:snapToGrid w:val="0"/>
          <w:kern w:val="22"/>
          <w:sz w:val="24"/>
          <w:lang w:val="en-CA" w:eastAsia="zh-CN"/>
        </w:rPr>
        <w:t>2022</w:t>
      </w:r>
      <w:r w:rsidRPr="001362AE">
        <w:rPr>
          <w:rFonts w:ascii="宋体" w:eastAsia="宋体" w:hAnsi="宋体" w:cs="宋体" w:hint="eastAsia"/>
          <w:snapToGrid w:val="0"/>
          <w:kern w:val="22"/>
          <w:sz w:val="24"/>
          <w:lang w:val="en-CA" w:eastAsia="zh-CN"/>
        </w:rPr>
        <w:t>年</w:t>
      </w:r>
      <w:r w:rsidRPr="001362AE">
        <w:rPr>
          <w:snapToGrid w:val="0"/>
          <w:kern w:val="22"/>
          <w:sz w:val="24"/>
          <w:lang w:val="en-CA" w:eastAsia="zh-CN"/>
        </w:rPr>
        <w:t>12</w:t>
      </w:r>
      <w:r w:rsidRPr="001362AE">
        <w:rPr>
          <w:rFonts w:ascii="宋体" w:eastAsia="宋体" w:hAnsi="宋体" w:cs="宋体" w:hint="eastAsia"/>
          <w:snapToGrid w:val="0"/>
          <w:kern w:val="22"/>
          <w:sz w:val="24"/>
          <w:lang w:val="en-CA" w:eastAsia="zh-CN"/>
        </w:rPr>
        <w:t>月</w:t>
      </w:r>
      <w:r w:rsidRPr="001362AE">
        <w:rPr>
          <w:snapToGrid w:val="0"/>
          <w:kern w:val="22"/>
          <w:sz w:val="24"/>
          <w:lang w:val="en-CA" w:eastAsia="zh-CN"/>
        </w:rPr>
        <w:t>7</w:t>
      </w:r>
      <w:r w:rsidRPr="001362AE">
        <w:rPr>
          <w:rFonts w:ascii="宋体" w:eastAsia="宋体" w:hAnsi="宋体" w:cs="宋体" w:hint="eastAsia"/>
          <w:snapToGrid w:val="0"/>
          <w:kern w:val="22"/>
          <w:sz w:val="24"/>
          <w:lang w:val="en-CA" w:eastAsia="zh-CN"/>
        </w:rPr>
        <w:t>日至</w:t>
      </w:r>
      <w:r w:rsidRPr="001362AE">
        <w:rPr>
          <w:snapToGrid w:val="0"/>
          <w:kern w:val="22"/>
          <w:sz w:val="24"/>
          <w:lang w:val="en-CA" w:eastAsia="zh-CN"/>
        </w:rPr>
        <w:t>19</w:t>
      </w:r>
      <w:r w:rsidRPr="001362AE">
        <w:rPr>
          <w:rFonts w:ascii="宋体" w:eastAsia="宋体" w:hAnsi="宋体" w:cs="宋体" w:hint="eastAsia"/>
          <w:snapToGrid w:val="0"/>
          <w:kern w:val="22"/>
          <w:sz w:val="24"/>
          <w:lang w:val="en-CA" w:eastAsia="zh-CN"/>
        </w:rPr>
        <w:t>日，加拿大蒙特利尔</w:t>
      </w:r>
    </w:p>
    <w:p w14:paraId="327DFF07" w14:textId="14111C7C" w:rsidR="001362AE" w:rsidRPr="001362AE" w:rsidRDefault="001362AE" w:rsidP="00781A73">
      <w:pPr>
        <w:spacing w:line="276" w:lineRule="auto"/>
        <w:rPr>
          <w:rFonts w:eastAsia="宋体"/>
          <w:sz w:val="24"/>
          <w:lang w:eastAsia="zh-CN"/>
        </w:rPr>
      </w:pPr>
      <w:r w:rsidRPr="001362AE">
        <w:rPr>
          <w:rFonts w:eastAsia="宋体"/>
          <w:snapToGrid w:val="0"/>
          <w:kern w:val="22"/>
          <w:sz w:val="24"/>
          <w:lang w:val="en-CA" w:eastAsia="zh-CN"/>
        </w:rPr>
        <w:t>议程项目</w:t>
      </w:r>
      <w:r w:rsidRPr="001362AE">
        <w:rPr>
          <w:snapToGrid w:val="0"/>
          <w:kern w:val="22"/>
          <w:sz w:val="24"/>
          <w:lang w:val="en-CA" w:eastAsia="zh-CN"/>
        </w:rPr>
        <w:t xml:space="preserve"> </w:t>
      </w:r>
      <w:r w:rsidR="00020A69">
        <w:rPr>
          <w:snapToGrid w:val="0"/>
          <w:kern w:val="22"/>
          <w:sz w:val="24"/>
          <w:lang w:val="en-CA" w:eastAsia="zh-CN"/>
        </w:rPr>
        <w:t>12</w:t>
      </w:r>
    </w:p>
    <w:p w14:paraId="7B6245A0" w14:textId="0E8F41F0" w:rsidR="00C9161D" w:rsidRPr="00293A89" w:rsidRDefault="00C9161D" w:rsidP="00781A73">
      <w:pPr>
        <w:suppressLineNumbers/>
        <w:suppressAutoHyphens/>
        <w:overflowPunct w:val="0"/>
        <w:autoSpaceDE w:val="0"/>
        <w:autoSpaceDN w:val="0"/>
        <w:adjustRightInd w:val="0"/>
        <w:snapToGrid w:val="0"/>
        <w:rPr>
          <w:snapToGrid w:val="0"/>
          <w:kern w:val="22"/>
          <w:sz w:val="24"/>
          <w:szCs w:val="22"/>
          <w:lang w:eastAsia="zh-CN"/>
        </w:rPr>
      </w:pPr>
    </w:p>
    <w:p w14:paraId="14E0FC1D" w14:textId="49579D82" w:rsidR="00293A89" w:rsidRPr="00293A89" w:rsidRDefault="00293A89" w:rsidP="00781A73">
      <w:pPr>
        <w:keepNext/>
        <w:suppressLineNumbers/>
        <w:suppressAutoHyphens/>
        <w:overflowPunct w:val="0"/>
        <w:autoSpaceDE w:val="0"/>
        <w:autoSpaceDN w:val="0"/>
        <w:adjustRightInd w:val="0"/>
        <w:snapToGrid w:val="0"/>
        <w:spacing w:before="240" w:after="120"/>
        <w:jc w:val="center"/>
        <w:rPr>
          <w:rFonts w:ascii="Times New Roman Bold" w:hAnsi="Times New Roman Bold"/>
          <w:b/>
          <w:caps/>
          <w:snapToGrid w:val="0"/>
          <w:kern w:val="22"/>
          <w:sz w:val="28"/>
          <w:szCs w:val="28"/>
          <w:lang w:eastAsia="zh-CN"/>
        </w:rPr>
      </w:pPr>
      <w:bookmarkStart w:id="3" w:name="_Hlk526097937"/>
      <w:r w:rsidRPr="00293A89">
        <w:rPr>
          <w:rFonts w:ascii="宋体" w:eastAsia="宋体" w:hAnsi="宋体" w:cs="宋体" w:hint="eastAsia"/>
          <w:b/>
          <w:caps/>
          <w:snapToGrid w:val="0"/>
          <w:kern w:val="22"/>
          <w:sz w:val="28"/>
          <w:szCs w:val="28"/>
          <w:lang w:eastAsia="zh-CN"/>
        </w:rPr>
        <w:t>资源调动：对通过财务报告框架提供的信息进行的最后分析</w:t>
      </w:r>
    </w:p>
    <w:bookmarkEnd w:id="3"/>
    <w:p w14:paraId="59AF8A70" w14:textId="557543BF" w:rsidR="00855A78" w:rsidRPr="00293A89" w:rsidRDefault="00293A89" w:rsidP="00781A73">
      <w:pPr>
        <w:keepNext/>
        <w:spacing w:before="240" w:after="120"/>
        <w:jc w:val="center"/>
        <w:rPr>
          <w:rFonts w:ascii="楷体" w:eastAsia="楷体" w:hAnsi="楷体"/>
          <w:sz w:val="24"/>
        </w:rPr>
      </w:pPr>
      <w:r w:rsidRPr="00293A89">
        <w:rPr>
          <w:rFonts w:ascii="楷体" w:eastAsia="楷体" w:hAnsi="楷体" w:cs="宋体" w:hint="eastAsia"/>
          <w:sz w:val="24"/>
          <w:lang w:eastAsia="zh-CN"/>
        </w:rPr>
        <w:t>执行秘书的说明</w:t>
      </w:r>
    </w:p>
    <w:p w14:paraId="3E5ED370" w14:textId="301DFC1F" w:rsidR="00855A78" w:rsidRPr="00293A89" w:rsidRDefault="00293A89" w:rsidP="00F068FD">
      <w:pPr>
        <w:keepNext/>
        <w:suppressLineNumbers/>
        <w:suppressAutoHyphens/>
        <w:overflowPunct w:val="0"/>
        <w:autoSpaceDE w:val="0"/>
        <w:autoSpaceDN w:val="0"/>
        <w:adjustRightInd w:val="0"/>
        <w:snapToGrid w:val="0"/>
        <w:spacing w:before="240" w:after="240"/>
        <w:jc w:val="center"/>
        <w:outlineLvl w:val="0"/>
        <w:rPr>
          <w:b/>
          <w:caps/>
          <w:snapToGrid w:val="0"/>
          <w:kern w:val="22"/>
          <w:sz w:val="24"/>
          <w:szCs w:val="22"/>
        </w:rPr>
      </w:pPr>
      <w:r>
        <w:rPr>
          <w:rFonts w:ascii="宋体" w:eastAsia="宋体" w:hAnsi="宋体" w:cs="宋体" w:hint="eastAsia"/>
          <w:b/>
          <w:caps/>
          <w:snapToGrid w:val="0"/>
          <w:kern w:val="22"/>
          <w:sz w:val="24"/>
          <w:szCs w:val="22"/>
          <w:lang w:eastAsia="zh-CN"/>
        </w:rPr>
        <w:t>一</w:t>
      </w:r>
      <w:r w:rsidR="00855A78" w:rsidRPr="00293A89">
        <w:rPr>
          <w:b/>
          <w:caps/>
          <w:snapToGrid w:val="0"/>
          <w:kern w:val="22"/>
          <w:sz w:val="24"/>
          <w:szCs w:val="22"/>
        </w:rPr>
        <w:t>.</w:t>
      </w:r>
      <w:r w:rsidR="00855A78" w:rsidRPr="00293A89">
        <w:rPr>
          <w:b/>
          <w:caps/>
          <w:snapToGrid w:val="0"/>
          <w:kern w:val="22"/>
          <w:sz w:val="24"/>
          <w:szCs w:val="22"/>
        </w:rPr>
        <w:tab/>
      </w:r>
      <w:r>
        <w:rPr>
          <w:rFonts w:ascii="宋体" w:eastAsia="宋体" w:hAnsi="宋体" w:cs="宋体" w:hint="eastAsia"/>
          <w:b/>
          <w:caps/>
          <w:snapToGrid w:val="0"/>
          <w:kern w:val="22"/>
          <w:sz w:val="24"/>
          <w:szCs w:val="22"/>
          <w:lang w:eastAsia="zh-CN"/>
        </w:rPr>
        <w:t>导言</w:t>
      </w:r>
    </w:p>
    <w:p w14:paraId="25E3BC65" w14:textId="5667E18C" w:rsidR="001528D5" w:rsidRPr="00293A89" w:rsidRDefault="00A56EDB" w:rsidP="00781A73">
      <w:pPr>
        <w:pStyle w:val="Para1"/>
        <w:numPr>
          <w:ilvl w:val="0"/>
          <w:numId w:val="25"/>
        </w:numPr>
        <w:tabs>
          <w:tab w:val="clear" w:pos="360"/>
        </w:tabs>
        <w:overflowPunct w:val="0"/>
        <w:autoSpaceDE w:val="0"/>
        <w:autoSpaceDN w:val="0"/>
        <w:snapToGrid w:val="0"/>
        <w:rPr>
          <w:sz w:val="24"/>
          <w:szCs w:val="22"/>
          <w:lang w:eastAsia="zh-CN"/>
        </w:rPr>
      </w:pPr>
      <w:r w:rsidRPr="00A56EDB">
        <w:rPr>
          <w:rFonts w:ascii="宋体" w:eastAsia="宋体" w:hAnsi="宋体" w:cs="宋体" w:hint="eastAsia"/>
          <w:kern w:val="22"/>
          <w:sz w:val="24"/>
          <w:szCs w:val="22"/>
          <w:lang w:eastAsia="zh-CN"/>
        </w:rPr>
        <w:t>缔约方大会第十二届会议通过了《</w:t>
      </w:r>
      <w:r w:rsidRPr="00A56EDB">
        <w:rPr>
          <w:kern w:val="22"/>
          <w:sz w:val="24"/>
          <w:szCs w:val="22"/>
          <w:lang w:eastAsia="zh-CN"/>
        </w:rPr>
        <w:t xml:space="preserve">2011-2020 </w:t>
      </w:r>
      <w:r w:rsidRPr="00A56EDB">
        <w:rPr>
          <w:rFonts w:ascii="宋体" w:eastAsia="宋体" w:hAnsi="宋体" w:cs="宋体" w:hint="eastAsia"/>
          <w:kern w:val="22"/>
          <w:sz w:val="24"/>
          <w:szCs w:val="22"/>
          <w:lang w:eastAsia="zh-CN"/>
        </w:rPr>
        <w:t>年生物多样性战略计划》爱知生物多样性目标</w:t>
      </w:r>
      <w:r w:rsidRPr="00A56EDB">
        <w:rPr>
          <w:kern w:val="22"/>
          <w:sz w:val="24"/>
          <w:szCs w:val="22"/>
          <w:lang w:eastAsia="zh-CN"/>
        </w:rPr>
        <w:t xml:space="preserve"> 20 </w:t>
      </w:r>
      <w:r w:rsidRPr="00A56EDB">
        <w:rPr>
          <w:rFonts w:ascii="宋体" w:eastAsia="宋体" w:hAnsi="宋体" w:cs="宋体" w:hint="eastAsia"/>
          <w:kern w:val="22"/>
          <w:sz w:val="24"/>
          <w:szCs w:val="22"/>
          <w:lang w:eastAsia="zh-CN"/>
        </w:rPr>
        <w:t>下的资源调动</w:t>
      </w:r>
      <w:r w:rsidR="00013B29">
        <w:rPr>
          <w:rFonts w:ascii="宋体" w:eastAsia="宋体" w:hAnsi="宋体" w:cs="宋体" w:hint="eastAsia"/>
          <w:kern w:val="22"/>
          <w:sz w:val="24"/>
          <w:szCs w:val="22"/>
          <w:lang w:eastAsia="zh-CN"/>
        </w:rPr>
        <w:t>目标</w:t>
      </w:r>
      <w:r w:rsidRPr="00A56EDB">
        <w:rPr>
          <w:rFonts w:ascii="宋体" w:eastAsia="宋体" w:hAnsi="宋体" w:cs="宋体" w:hint="eastAsia"/>
          <w:kern w:val="22"/>
          <w:sz w:val="24"/>
          <w:szCs w:val="22"/>
          <w:lang w:eastAsia="zh-CN"/>
        </w:rPr>
        <w:t>（第</w:t>
      </w:r>
      <w:r w:rsidRPr="00A56EDB">
        <w:rPr>
          <w:kern w:val="22"/>
          <w:sz w:val="24"/>
          <w:szCs w:val="22"/>
          <w:lang w:eastAsia="zh-CN"/>
        </w:rPr>
        <w:t xml:space="preserve"> </w:t>
      </w:r>
      <w:hyperlink r:id="rId15" w:history="1">
        <w:r w:rsidRPr="00A56EDB">
          <w:rPr>
            <w:rStyle w:val="Hyperlink"/>
            <w:kern w:val="22"/>
            <w:sz w:val="24"/>
            <w:szCs w:val="22"/>
            <w:lang w:eastAsia="zh-CN"/>
          </w:rPr>
          <w:t>XI</w:t>
        </w:r>
        <w:r w:rsidRPr="00A56EDB">
          <w:rPr>
            <w:rStyle w:val="Hyperlink"/>
            <w:kern w:val="22"/>
            <w:sz w:val="24"/>
            <w:szCs w:val="22"/>
            <w:lang w:eastAsia="zh-CN"/>
          </w:rPr>
          <w:t>I</w:t>
        </w:r>
        <w:r w:rsidRPr="00A56EDB">
          <w:rPr>
            <w:rStyle w:val="Hyperlink"/>
            <w:kern w:val="22"/>
            <w:sz w:val="24"/>
            <w:szCs w:val="22"/>
            <w:lang w:eastAsia="zh-CN"/>
          </w:rPr>
          <w:t>/3</w:t>
        </w:r>
      </w:hyperlink>
      <w:r w:rsidRPr="00A56EDB">
        <w:rPr>
          <w:kern w:val="22"/>
          <w:sz w:val="24"/>
          <w:szCs w:val="22"/>
          <w:lang w:eastAsia="zh-CN"/>
        </w:rPr>
        <w:t xml:space="preserve"> </w:t>
      </w:r>
      <w:r w:rsidRPr="00A56EDB">
        <w:rPr>
          <w:rFonts w:ascii="宋体" w:eastAsia="宋体" w:hAnsi="宋体" w:cs="宋体" w:hint="eastAsia"/>
          <w:kern w:val="22"/>
          <w:sz w:val="24"/>
          <w:szCs w:val="22"/>
          <w:lang w:eastAsia="zh-CN"/>
        </w:rPr>
        <w:t>号决定，第</w:t>
      </w:r>
      <w:r w:rsidRPr="00A56EDB">
        <w:rPr>
          <w:kern w:val="22"/>
          <w:sz w:val="24"/>
          <w:szCs w:val="22"/>
          <w:lang w:eastAsia="zh-CN"/>
        </w:rPr>
        <w:t xml:space="preserve"> 1 </w:t>
      </w:r>
      <w:r w:rsidRPr="00A56EDB">
        <w:rPr>
          <w:rFonts w:ascii="宋体" w:eastAsia="宋体" w:hAnsi="宋体" w:cs="宋体" w:hint="eastAsia"/>
          <w:kern w:val="22"/>
          <w:sz w:val="24"/>
          <w:szCs w:val="22"/>
          <w:lang w:eastAsia="zh-CN"/>
        </w:rPr>
        <w:t>段）以及经修订的财务报告框</w:t>
      </w:r>
      <w:r w:rsidRPr="00A56EDB">
        <w:rPr>
          <w:rFonts w:hint="eastAsia"/>
          <w:kern w:val="22"/>
          <w:sz w:val="24"/>
          <w:szCs w:val="22"/>
          <w:lang w:eastAsia="zh-CN"/>
        </w:rPr>
        <w:t>​​</w:t>
      </w:r>
      <w:r w:rsidRPr="00A56EDB">
        <w:rPr>
          <w:rFonts w:ascii="宋体" w:eastAsia="宋体" w:hAnsi="宋体" w:cs="宋体" w:hint="eastAsia"/>
          <w:kern w:val="22"/>
          <w:sz w:val="24"/>
          <w:szCs w:val="22"/>
          <w:lang w:eastAsia="zh-CN"/>
        </w:rPr>
        <w:t>架，供缔约方报告为落实这些</w:t>
      </w:r>
      <w:r w:rsidR="00013B29">
        <w:rPr>
          <w:rFonts w:ascii="宋体" w:eastAsia="宋体" w:hAnsi="宋体" w:cs="宋体" w:hint="eastAsia"/>
          <w:kern w:val="22"/>
          <w:sz w:val="24"/>
          <w:szCs w:val="22"/>
          <w:lang w:eastAsia="zh-CN"/>
        </w:rPr>
        <w:t>目标</w:t>
      </w:r>
      <w:r w:rsidRPr="00A56EDB">
        <w:rPr>
          <w:rFonts w:ascii="宋体" w:eastAsia="宋体" w:hAnsi="宋体" w:cs="宋体" w:hint="eastAsia"/>
          <w:kern w:val="22"/>
          <w:sz w:val="24"/>
          <w:szCs w:val="22"/>
          <w:lang w:eastAsia="zh-CN"/>
        </w:rPr>
        <w:t>所做贡献（见第</w:t>
      </w:r>
      <w:r w:rsidRPr="00A56EDB">
        <w:rPr>
          <w:kern w:val="22"/>
          <w:sz w:val="24"/>
          <w:szCs w:val="22"/>
          <w:lang w:eastAsia="zh-CN"/>
        </w:rPr>
        <w:t xml:space="preserve"> XII/3 </w:t>
      </w:r>
      <w:r w:rsidRPr="00A56EDB">
        <w:rPr>
          <w:rFonts w:ascii="宋体" w:eastAsia="宋体" w:hAnsi="宋体" w:cs="宋体" w:hint="eastAsia"/>
          <w:kern w:val="22"/>
          <w:sz w:val="24"/>
          <w:szCs w:val="22"/>
          <w:lang w:eastAsia="zh-CN"/>
        </w:rPr>
        <w:t>号决定，第</w:t>
      </w:r>
      <w:r w:rsidRPr="00A56EDB">
        <w:rPr>
          <w:kern w:val="22"/>
          <w:sz w:val="24"/>
          <w:szCs w:val="22"/>
          <w:lang w:eastAsia="zh-CN"/>
        </w:rPr>
        <w:t xml:space="preserve"> 24 </w:t>
      </w:r>
      <w:r w:rsidRPr="00A56EDB">
        <w:rPr>
          <w:rFonts w:ascii="宋体" w:eastAsia="宋体" w:hAnsi="宋体" w:cs="宋体" w:hint="eastAsia"/>
          <w:kern w:val="22"/>
          <w:sz w:val="24"/>
          <w:szCs w:val="22"/>
          <w:lang w:eastAsia="zh-CN"/>
        </w:rPr>
        <w:t>和</w:t>
      </w:r>
      <w:r w:rsidRPr="00A56EDB">
        <w:rPr>
          <w:kern w:val="22"/>
          <w:sz w:val="24"/>
          <w:szCs w:val="22"/>
          <w:lang w:eastAsia="zh-CN"/>
        </w:rPr>
        <w:t xml:space="preserve"> 25 </w:t>
      </w:r>
      <w:r w:rsidRPr="00A56EDB">
        <w:rPr>
          <w:rFonts w:ascii="宋体" w:eastAsia="宋体" w:hAnsi="宋体" w:cs="宋体" w:hint="eastAsia"/>
          <w:kern w:val="22"/>
          <w:sz w:val="24"/>
          <w:szCs w:val="22"/>
          <w:lang w:eastAsia="zh-CN"/>
        </w:rPr>
        <w:t>段以及附件二）。为便于参考，本文件附件一转载了这些</w:t>
      </w:r>
      <w:r w:rsidR="00013B29">
        <w:rPr>
          <w:rFonts w:ascii="宋体" w:eastAsia="宋体" w:hAnsi="宋体" w:cs="宋体" w:hint="eastAsia"/>
          <w:kern w:val="22"/>
          <w:sz w:val="24"/>
          <w:szCs w:val="22"/>
          <w:lang w:eastAsia="zh-CN"/>
        </w:rPr>
        <w:t>目标</w:t>
      </w:r>
      <w:r w:rsidRPr="00A56EDB">
        <w:rPr>
          <w:rFonts w:ascii="宋体" w:eastAsia="宋体" w:hAnsi="宋体" w:cs="宋体" w:hint="eastAsia"/>
          <w:kern w:val="22"/>
          <w:sz w:val="24"/>
          <w:szCs w:val="22"/>
          <w:lang w:eastAsia="zh-CN"/>
        </w:rPr>
        <w:t>。在执行问题附属机构和缔约方大会随后的会议上，缔约方根据执行秘书编写的汇总和总结了缔约方通过财务报告框</w:t>
      </w:r>
      <w:r w:rsidRPr="00A56EDB">
        <w:rPr>
          <w:rFonts w:hint="eastAsia"/>
          <w:kern w:val="22"/>
          <w:sz w:val="24"/>
          <w:szCs w:val="22"/>
          <w:lang w:eastAsia="zh-CN"/>
        </w:rPr>
        <w:t>​​</w:t>
      </w:r>
      <w:r w:rsidRPr="00A56EDB">
        <w:rPr>
          <w:rFonts w:ascii="宋体" w:eastAsia="宋体" w:hAnsi="宋体" w:cs="宋体" w:hint="eastAsia"/>
          <w:kern w:val="22"/>
          <w:sz w:val="24"/>
          <w:szCs w:val="22"/>
          <w:lang w:eastAsia="zh-CN"/>
        </w:rPr>
        <w:t>架所提交信息的定期报告，对资源调动</w:t>
      </w:r>
      <w:r w:rsidR="00013B29">
        <w:rPr>
          <w:rFonts w:ascii="宋体" w:eastAsia="宋体" w:hAnsi="宋体" w:cs="宋体" w:hint="eastAsia"/>
          <w:kern w:val="22"/>
          <w:sz w:val="24"/>
          <w:szCs w:val="22"/>
          <w:lang w:eastAsia="zh-CN"/>
        </w:rPr>
        <w:t>目标</w:t>
      </w:r>
      <w:r w:rsidRPr="00A56EDB">
        <w:rPr>
          <w:rFonts w:ascii="宋体" w:eastAsia="宋体" w:hAnsi="宋体" w:cs="宋体" w:hint="eastAsia"/>
          <w:kern w:val="22"/>
          <w:sz w:val="24"/>
          <w:szCs w:val="22"/>
          <w:lang w:eastAsia="zh-CN"/>
        </w:rPr>
        <w:t>的落实进度进行了审查。</w:t>
      </w:r>
      <w:r w:rsidRPr="00A56EDB">
        <w:rPr>
          <w:kern w:val="22"/>
          <w:sz w:val="24"/>
          <w:szCs w:val="22"/>
          <w:vertAlign w:val="superscript"/>
        </w:rPr>
        <w:footnoteReference w:id="2"/>
      </w:r>
      <w:r w:rsidRPr="00A56EDB">
        <w:rPr>
          <w:rFonts w:hint="eastAsia"/>
          <w:kern w:val="22"/>
          <w:sz w:val="24"/>
          <w:szCs w:val="22"/>
          <w:lang w:eastAsia="zh-CN"/>
        </w:rPr>
        <w:t xml:space="preserve"> </w:t>
      </w:r>
      <w:r w:rsidRPr="00A56EDB">
        <w:rPr>
          <w:rFonts w:ascii="宋体" w:eastAsia="宋体" w:hAnsi="宋体" w:cs="宋体" w:hint="eastAsia"/>
          <w:kern w:val="22"/>
          <w:sz w:val="24"/>
          <w:szCs w:val="22"/>
          <w:lang w:eastAsia="zh-CN"/>
        </w:rPr>
        <w:t>第五版《全球生物多样性展望》根据这些信息和其他来源的信息，对爱知生物多样性目标</w:t>
      </w:r>
      <w:r w:rsidRPr="00A56EDB">
        <w:rPr>
          <w:rFonts w:hint="eastAsia"/>
          <w:kern w:val="22"/>
          <w:sz w:val="24"/>
          <w:szCs w:val="22"/>
          <w:lang w:eastAsia="zh-CN"/>
        </w:rPr>
        <w:t xml:space="preserve"> 20 </w:t>
      </w:r>
      <w:r w:rsidRPr="00A56EDB">
        <w:rPr>
          <w:rFonts w:ascii="宋体" w:eastAsia="宋体" w:hAnsi="宋体" w:cs="宋体" w:hint="eastAsia"/>
          <w:kern w:val="22"/>
          <w:sz w:val="24"/>
          <w:szCs w:val="22"/>
          <w:lang w:eastAsia="zh-CN"/>
        </w:rPr>
        <w:t>和相关</w:t>
      </w:r>
      <w:r w:rsidR="00013B29">
        <w:rPr>
          <w:rFonts w:ascii="宋体" w:eastAsia="宋体" w:hAnsi="宋体" w:cs="宋体" w:hint="eastAsia"/>
          <w:kern w:val="22"/>
          <w:sz w:val="24"/>
          <w:szCs w:val="22"/>
          <w:lang w:eastAsia="zh-CN"/>
        </w:rPr>
        <w:t>目标</w:t>
      </w:r>
      <w:r w:rsidRPr="00A56EDB">
        <w:rPr>
          <w:rFonts w:ascii="宋体" w:eastAsia="宋体" w:hAnsi="宋体" w:cs="宋体" w:hint="eastAsia"/>
          <w:kern w:val="22"/>
          <w:sz w:val="24"/>
          <w:szCs w:val="22"/>
          <w:lang w:eastAsia="zh-CN"/>
        </w:rPr>
        <w:t>的进展情况进行了总体评估。</w:t>
      </w:r>
      <w:r w:rsidR="001528D5" w:rsidRPr="00293A89">
        <w:rPr>
          <w:kern w:val="22"/>
          <w:sz w:val="24"/>
          <w:szCs w:val="22"/>
          <w:lang w:eastAsia="zh-CN"/>
        </w:rPr>
        <w:t xml:space="preserve"> </w:t>
      </w:r>
    </w:p>
    <w:p w14:paraId="703C0B5F" w14:textId="55D3E438" w:rsidR="007F406B" w:rsidRPr="00293A89" w:rsidRDefault="008F2B09" w:rsidP="00781A73">
      <w:pPr>
        <w:pStyle w:val="Para1"/>
        <w:numPr>
          <w:ilvl w:val="0"/>
          <w:numId w:val="25"/>
        </w:numPr>
        <w:tabs>
          <w:tab w:val="clear" w:pos="360"/>
        </w:tabs>
        <w:overflowPunct w:val="0"/>
        <w:autoSpaceDE w:val="0"/>
        <w:autoSpaceDN w:val="0"/>
        <w:snapToGrid w:val="0"/>
        <w:rPr>
          <w:sz w:val="24"/>
          <w:szCs w:val="22"/>
          <w:lang w:eastAsia="zh-CN"/>
        </w:rPr>
      </w:pPr>
      <w:r w:rsidRPr="008F2B09">
        <w:rPr>
          <w:rFonts w:ascii="宋体" w:eastAsia="宋体" w:hAnsi="宋体" w:cs="宋体" w:hint="eastAsia"/>
          <w:sz w:val="24"/>
          <w:lang w:eastAsia="zh-CN"/>
        </w:rPr>
        <w:t>资源调动问题专家小组提交执行问题附属机构第三次会议的第一份报告（</w:t>
      </w:r>
      <w:r w:rsidRPr="008F2B09">
        <w:rPr>
          <w:sz w:val="24"/>
          <w:lang w:eastAsia="zh-CN"/>
        </w:rPr>
        <w:t>CBD/SBI/3/5/Add.1</w:t>
      </w:r>
      <w:r w:rsidRPr="008F2B09">
        <w:rPr>
          <w:rFonts w:ascii="宋体" w:eastAsia="宋体" w:hAnsi="宋体" w:cs="宋体" w:hint="eastAsia"/>
          <w:sz w:val="24"/>
          <w:lang w:eastAsia="zh-CN"/>
        </w:rPr>
        <w:t>）列入了来自财务报告框</w:t>
      </w:r>
      <w:r w:rsidRPr="008F2B09">
        <w:rPr>
          <w:rFonts w:hint="eastAsia"/>
          <w:sz w:val="24"/>
          <w:lang w:eastAsia="zh-CN"/>
        </w:rPr>
        <w:t>​​</w:t>
      </w:r>
      <w:r w:rsidRPr="008F2B09">
        <w:rPr>
          <w:rFonts w:ascii="宋体" w:eastAsia="宋体" w:hAnsi="宋体" w:cs="宋体" w:hint="eastAsia"/>
          <w:sz w:val="24"/>
          <w:lang w:eastAsia="zh-CN"/>
        </w:rPr>
        <w:t>架的最新信息。执行问题附属机构在</w:t>
      </w:r>
      <w:r w:rsidRPr="008F2B09">
        <w:rPr>
          <w:sz w:val="24"/>
          <w:lang w:eastAsia="zh-CN"/>
        </w:rPr>
        <w:t xml:space="preserve"> 2021 </w:t>
      </w:r>
      <w:r w:rsidRPr="008F2B09">
        <w:rPr>
          <w:rFonts w:ascii="宋体" w:eastAsia="宋体" w:hAnsi="宋体" w:cs="宋体" w:hint="eastAsia"/>
          <w:sz w:val="24"/>
          <w:lang w:eastAsia="zh-CN"/>
        </w:rPr>
        <w:t>年</w:t>
      </w:r>
      <w:r w:rsidRPr="008F2B09">
        <w:rPr>
          <w:sz w:val="24"/>
          <w:lang w:eastAsia="zh-CN"/>
        </w:rPr>
        <w:t xml:space="preserve"> 5 </w:t>
      </w:r>
      <w:r w:rsidRPr="008F2B09">
        <w:rPr>
          <w:rFonts w:ascii="宋体" w:eastAsia="宋体" w:hAnsi="宋体" w:cs="宋体" w:hint="eastAsia"/>
          <w:sz w:val="24"/>
          <w:lang w:eastAsia="zh-CN"/>
        </w:rPr>
        <w:t>月</w:t>
      </w:r>
      <w:r w:rsidRPr="008F2B09">
        <w:rPr>
          <w:sz w:val="24"/>
          <w:lang w:eastAsia="zh-CN"/>
        </w:rPr>
        <w:t xml:space="preserve"> 16 </w:t>
      </w:r>
      <w:r w:rsidRPr="008F2B09">
        <w:rPr>
          <w:rFonts w:ascii="宋体" w:eastAsia="宋体" w:hAnsi="宋体" w:cs="宋体" w:hint="eastAsia"/>
          <w:sz w:val="24"/>
          <w:lang w:eastAsia="zh-CN"/>
        </w:rPr>
        <w:t>日至</w:t>
      </w:r>
      <w:r w:rsidRPr="008F2B09">
        <w:rPr>
          <w:sz w:val="24"/>
          <w:lang w:eastAsia="zh-CN"/>
        </w:rPr>
        <w:t xml:space="preserve"> 6 </w:t>
      </w:r>
      <w:r w:rsidRPr="008F2B09">
        <w:rPr>
          <w:rFonts w:ascii="宋体" w:eastAsia="宋体" w:hAnsi="宋体" w:cs="宋体" w:hint="eastAsia"/>
          <w:sz w:val="24"/>
          <w:lang w:eastAsia="zh-CN"/>
        </w:rPr>
        <w:t>月</w:t>
      </w:r>
      <w:r w:rsidRPr="008F2B09">
        <w:rPr>
          <w:sz w:val="24"/>
          <w:lang w:eastAsia="zh-CN"/>
        </w:rPr>
        <w:t xml:space="preserve"> 13 </w:t>
      </w:r>
      <w:r w:rsidRPr="008F2B09">
        <w:rPr>
          <w:rFonts w:ascii="宋体" w:eastAsia="宋体" w:hAnsi="宋体" w:cs="宋体" w:hint="eastAsia"/>
          <w:sz w:val="24"/>
          <w:lang w:eastAsia="zh-CN"/>
        </w:rPr>
        <w:t>日举行的第三次会议第一阶段会议审议了专家小组的报告和相关的建议草案。本文件考虑到缔约方提交的进一步信息</w:t>
      </w:r>
      <w:r w:rsidRPr="00293A89">
        <w:rPr>
          <w:rStyle w:val="FootnoteReference"/>
          <w:kern w:val="22"/>
          <w:sz w:val="24"/>
          <w:szCs w:val="22"/>
        </w:rPr>
        <w:footnoteReference w:id="3"/>
      </w:r>
      <w:r w:rsidRPr="008F2B09">
        <w:rPr>
          <w:rFonts w:ascii="宋体" w:eastAsia="宋体" w:hAnsi="宋体" w:cs="宋体" w:hint="eastAsia"/>
          <w:sz w:val="24"/>
          <w:lang w:eastAsia="zh-CN"/>
        </w:rPr>
        <w:t>，提供了最后的更新。</w:t>
      </w:r>
      <w:r w:rsidRPr="008F2B09">
        <w:rPr>
          <w:sz w:val="24"/>
          <w:vertAlign w:val="superscript"/>
        </w:rPr>
        <w:footnoteReference w:id="4"/>
      </w:r>
      <w:r w:rsidR="0049012C" w:rsidRPr="00293A89">
        <w:rPr>
          <w:kern w:val="22"/>
          <w:sz w:val="24"/>
          <w:szCs w:val="22"/>
          <w:lang w:eastAsia="zh-CN"/>
        </w:rPr>
        <w:t xml:space="preserve"> </w:t>
      </w:r>
    </w:p>
    <w:p w14:paraId="04177FDD" w14:textId="13FAC5FC" w:rsidR="006C5F4A" w:rsidRPr="00293A89" w:rsidRDefault="004F0630" w:rsidP="00781A73">
      <w:pPr>
        <w:pStyle w:val="Para1"/>
        <w:numPr>
          <w:ilvl w:val="0"/>
          <w:numId w:val="25"/>
        </w:numPr>
        <w:tabs>
          <w:tab w:val="clear" w:pos="360"/>
        </w:tabs>
        <w:overflowPunct w:val="0"/>
        <w:autoSpaceDE w:val="0"/>
        <w:autoSpaceDN w:val="0"/>
        <w:snapToGrid w:val="0"/>
        <w:rPr>
          <w:sz w:val="24"/>
          <w:szCs w:val="22"/>
          <w:lang w:eastAsia="zh-CN"/>
        </w:rPr>
      </w:pPr>
      <w:r w:rsidRPr="004F0630">
        <w:rPr>
          <w:rFonts w:ascii="宋体" w:eastAsia="宋体" w:hAnsi="宋体" w:cs="宋体" w:hint="eastAsia"/>
          <w:kern w:val="22"/>
          <w:sz w:val="24"/>
          <w:szCs w:val="22"/>
          <w:lang w:eastAsia="zh-CN"/>
        </w:rPr>
        <w:t>关于资源调动的</w:t>
      </w:r>
      <w:r w:rsidRPr="004F0630">
        <w:rPr>
          <w:kern w:val="22"/>
          <w:sz w:val="24"/>
          <w:szCs w:val="22"/>
          <w:lang w:eastAsia="zh-CN"/>
        </w:rPr>
        <w:t>CBD/SBI/3/5</w:t>
      </w:r>
      <w:r w:rsidRPr="004F0630">
        <w:rPr>
          <w:rFonts w:ascii="宋体" w:eastAsia="宋体" w:hAnsi="宋体" w:cs="宋体" w:hint="eastAsia"/>
          <w:kern w:val="22"/>
          <w:sz w:val="24"/>
          <w:szCs w:val="22"/>
          <w:lang w:eastAsia="zh-CN"/>
        </w:rPr>
        <w:t>号文件和其中的建议草案包括一些关于简化财务报告框</w:t>
      </w:r>
      <w:r w:rsidRPr="004F0630">
        <w:rPr>
          <w:rFonts w:hint="eastAsia"/>
          <w:kern w:val="22"/>
          <w:sz w:val="24"/>
          <w:szCs w:val="22"/>
          <w:lang w:eastAsia="zh-CN"/>
        </w:rPr>
        <w:t>​​</w:t>
      </w:r>
      <w:r w:rsidRPr="004F0630">
        <w:rPr>
          <w:rFonts w:ascii="宋体" w:eastAsia="宋体" w:hAnsi="宋体" w:cs="宋体" w:hint="eastAsia"/>
          <w:kern w:val="22"/>
          <w:sz w:val="24"/>
          <w:szCs w:val="22"/>
          <w:lang w:eastAsia="zh-CN"/>
        </w:rPr>
        <w:t>架和提高其效力的建议。自该文件于</w:t>
      </w:r>
      <w:r w:rsidRPr="004F0630">
        <w:rPr>
          <w:kern w:val="22"/>
          <w:sz w:val="24"/>
          <w:szCs w:val="22"/>
          <w:lang w:eastAsia="zh-CN"/>
        </w:rPr>
        <w:t xml:space="preserve"> 2020 </w:t>
      </w:r>
      <w:r w:rsidRPr="004F0630">
        <w:rPr>
          <w:rFonts w:ascii="宋体" w:eastAsia="宋体" w:hAnsi="宋体" w:cs="宋体" w:hint="eastAsia"/>
          <w:kern w:val="22"/>
          <w:sz w:val="24"/>
          <w:szCs w:val="22"/>
          <w:lang w:eastAsia="zh-CN"/>
        </w:rPr>
        <w:t>年</w:t>
      </w:r>
      <w:r w:rsidRPr="004F0630">
        <w:rPr>
          <w:kern w:val="22"/>
          <w:sz w:val="24"/>
          <w:szCs w:val="22"/>
          <w:lang w:eastAsia="zh-CN"/>
        </w:rPr>
        <w:t xml:space="preserve"> 6 </w:t>
      </w:r>
      <w:r w:rsidRPr="004F0630">
        <w:rPr>
          <w:rFonts w:ascii="宋体" w:eastAsia="宋体" w:hAnsi="宋体" w:cs="宋体" w:hint="eastAsia"/>
          <w:kern w:val="22"/>
          <w:sz w:val="24"/>
          <w:szCs w:val="22"/>
          <w:lang w:eastAsia="zh-CN"/>
        </w:rPr>
        <w:t>月印发以来，</w:t>
      </w:r>
      <w:r w:rsidRPr="004F0630">
        <w:rPr>
          <w:kern w:val="22"/>
          <w:sz w:val="24"/>
          <w:szCs w:val="22"/>
          <w:lang w:eastAsia="zh-CN"/>
        </w:rPr>
        <w:t xml:space="preserve">2020 </w:t>
      </w:r>
      <w:r w:rsidRPr="004F0630">
        <w:rPr>
          <w:rFonts w:ascii="宋体" w:eastAsia="宋体" w:hAnsi="宋体" w:cs="宋体" w:hint="eastAsia"/>
          <w:kern w:val="22"/>
          <w:sz w:val="24"/>
          <w:szCs w:val="22"/>
          <w:lang w:eastAsia="zh-CN"/>
        </w:rPr>
        <w:t>年后全球生物多样性框</w:t>
      </w:r>
      <w:r w:rsidRPr="004F0630">
        <w:rPr>
          <w:rFonts w:ascii="宋体" w:eastAsia="宋体" w:hAnsi="宋体" w:cs="宋体" w:hint="eastAsia"/>
          <w:kern w:val="22"/>
          <w:sz w:val="24"/>
          <w:szCs w:val="22"/>
          <w:lang w:eastAsia="zh-CN"/>
        </w:rPr>
        <w:lastRenderedPageBreak/>
        <w:t>架的监测框架草案一直在制定之中，其最新形式已经包含若干拟议的资源调动标题指标和补充指标。</w:t>
      </w:r>
    </w:p>
    <w:p w14:paraId="29130B1B" w14:textId="53736BD8" w:rsidR="00856752" w:rsidRPr="00293A89" w:rsidRDefault="00781A73" w:rsidP="00781A73">
      <w:pPr>
        <w:pStyle w:val="Para1"/>
        <w:numPr>
          <w:ilvl w:val="0"/>
          <w:numId w:val="25"/>
        </w:numPr>
        <w:tabs>
          <w:tab w:val="clear" w:pos="360"/>
        </w:tabs>
        <w:overflowPunct w:val="0"/>
        <w:autoSpaceDE w:val="0"/>
        <w:autoSpaceDN w:val="0"/>
        <w:snapToGrid w:val="0"/>
        <w:rPr>
          <w:kern w:val="22"/>
          <w:sz w:val="24"/>
          <w:szCs w:val="22"/>
          <w:lang w:eastAsia="zh-CN"/>
        </w:rPr>
      </w:pPr>
      <w:r w:rsidRPr="00781A73">
        <w:rPr>
          <w:rFonts w:ascii="宋体" w:eastAsia="宋体" w:hAnsi="宋体" w:cs="宋体" w:hint="eastAsia"/>
          <w:kern w:val="22"/>
          <w:sz w:val="24"/>
          <w:szCs w:val="22"/>
          <w:lang w:eastAsia="zh-CN"/>
        </w:rPr>
        <w:t>鉴于这些事态发展，本报告打算达到两个目的：</w:t>
      </w:r>
      <w:r w:rsidRPr="00781A73">
        <w:rPr>
          <w:rFonts w:hint="eastAsia"/>
          <w:kern w:val="22"/>
          <w:sz w:val="24"/>
          <w:szCs w:val="22"/>
          <w:lang w:eastAsia="zh-CN"/>
        </w:rPr>
        <w:t xml:space="preserve">(a) </w:t>
      </w:r>
      <w:r w:rsidRPr="00781A73">
        <w:rPr>
          <w:rFonts w:ascii="宋体" w:eastAsia="宋体" w:hAnsi="宋体" w:cs="宋体" w:hint="eastAsia"/>
          <w:kern w:val="22"/>
          <w:sz w:val="24"/>
          <w:szCs w:val="22"/>
          <w:lang w:eastAsia="zh-CN"/>
        </w:rPr>
        <w:t>提供简洁的汇总信息，从而能够评估缔约方大会第十二届会议通过的各项资源调动</w:t>
      </w:r>
      <w:r w:rsidR="00013B29">
        <w:rPr>
          <w:rFonts w:ascii="宋体" w:eastAsia="宋体" w:hAnsi="宋体" w:cs="宋体" w:hint="eastAsia"/>
          <w:kern w:val="22"/>
          <w:sz w:val="24"/>
          <w:szCs w:val="22"/>
          <w:lang w:eastAsia="zh-CN"/>
        </w:rPr>
        <w:t>目标</w:t>
      </w:r>
      <w:r w:rsidRPr="00781A73">
        <w:rPr>
          <w:rFonts w:ascii="宋体" w:eastAsia="宋体" w:hAnsi="宋体" w:cs="宋体" w:hint="eastAsia"/>
          <w:kern w:val="22"/>
          <w:sz w:val="24"/>
          <w:szCs w:val="22"/>
          <w:lang w:eastAsia="zh-CN"/>
        </w:rPr>
        <w:t>是否</w:t>
      </w:r>
      <w:r w:rsidR="00EE7703">
        <w:rPr>
          <w:rFonts w:ascii="宋体" w:eastAsia="宋体" w:hAnsi="宋体" w:cs="宋体" w:hint="eastAsia"/>
          <w:kern w:val="22"/>
          <w:sz w:val="24"/>
          <w:szCs w:val="22"/>
          <w:lang w:eastAsia="zh-CN"/>
        </w:rPr>
        <w:t>已经</w:t>
      </w:r>
      <w:r w:rsidRPr="00781A73">
        <w:rPr>
          <w:rFonts w:ascii="宋体" w:eastAsia="宋体" w:hAnsi="宋体" w:cs="宋体" w:hint="eastAsia"/>
          <w:kern w:val="22"/>
          <w:sz w:val="24"/>
          <w:szCs w:val="22"/>
          <w:lang w:eastAsia="zh-CN"/>
        </w:rPr>
        <w:t>落实和</w:t>
      </w:r>
      <w:r w:rsidRPr="00781A73">
        <w:rPr>
          <w:rFonts w:hint="eastAsia"/>
          <w:kern w:val="22"/>
          <w:sz w:val="24"/>
          <w:szCs w:val="22"/>
          <w:lang w:eastAsia="zh-CN"/>
        </w:rPr>
        <w:t>/</w:t>
      </w:r>
      <w:r w:rsidRPr="00781A73">
        <w:rPr>
          <w:rFonts w:ascii="宋体" w:eastAsia="宋体" w:hAnsi="宋体" w:cs="宋体" w:hint="eastAsia"/>
          <w:kern w:val="22"/>
          <w:sz w:val="24"/>
          <w:szCs w:val="22"/>
          <w:lang w:eastAsia="zh-CN"/>
        </w:rPr>
        <w:t>或在多大程度上得到落实；</w:t>
      </w:r>
      <w:r w:rsidRPr="00781A73">
        <w:rPr>
          <w:rFonts w:hint="eastAsia"/>
          <w:kern w:val="22"/>
          <w:sz w:val="24"/>
          <w:szCs w:val="22"/>
          <w:lang w:eastAsia="zh-CN"/>
        </w:rPr>
        <w:t xml:space="preserve"> (b) </w:t>
      </w:r>
      <w:r w:rsidRPr="00781A73">
        <w:rPr>
          <w:rFonts w:ascii="宋体" w:eastAsia="宋体" w:hAnsi="宋体" w:cs="宋体" w:hint="eastAsia"/>
          <w:kern w:val="22"/>
          <w:sz w:val="24"/>
          <w:szCs w:val="22"/>
          <w:lang w:eastAsia="zh-CN"/>
        </w:rPr>
        <w:t>利用所提供的方法信息和自缔约方大会第十二届会议以来获得的财务报告实践经验，确定一些经验教训，为对照任何未来的资源调动</w:t>
      </w:r>
      <w:r w:rsidR="00013B29">
        <w:rPr>
          <w:rFonts w:ascii="宋体" w:eastAsia="宋体" w:hAnsi="宋体" w:cs="宋体" w:hint="eastAsia"/>
          <w:kern w:val="22"/>
          <w:sz w:val="24"/>
          <w:szCs w:val="22"/>
          <w:lang w:eastAsia="zh-CN"/>
        </w:rPr>
        <w:t>目标</w:t>
      </w:r>
      <w:r w:rsidRPr="00781A73">
        <w:rPr>
          <w:rFonts w:ascii="宋体" w:eastAsia="宋体" w:hAnsi="宋体" w:cs="宋体" w:hint="eastAsia"/>
          <w:kern w:val="22"/>
          <w:sz w:val="24"/>
          <w:szCs w:val="22"/>
          <w:lang w:eastAsia="zh-CN"/>
        </w:rPr>
        <w:t>进行更简化和更有效的监测提供参考。</w:t>
      </w:r>
      <w:r w:rsidR="0024005A" w:rsidRPr="00293A89">
        <w:rPr>
          <w:kern w:val="22"/>
          <w:sz w:val="24"/>
          <w:szCs w:val="22"/>
          <w:lang w:eastAsia="zh-CN"/>
        </w:rPr>
        <w:t xml:space="preserve"> </w:t>
      </w:r>
    </w:p>
    <w:p w14:paraId="44F61DB4" w14:textId="0B0B3F89" w:rsidR="00AC14A0" w:rsidRPr="00293A89" w:rsidRDefault="00781A73" w:rsidP="00F068FD">
      <w:pPr>
        <w:pStyle w:val="Heading1multiline"/>
        <w:suppressLineNumbers/>
        <w:tabs>
          <w:tab w:val="clear" w:pos="720"/>
        </w:tabs>
        <w:suppressAutoHyphens/>
        <w:overflowPunct w:val="0"/>
        <w:autoSpaceDE w:val="0"/>
        <w:autoSpaceDN w:val="0"/>
        <w:adjustRightInd w:val="0"/>
        <w:snapToGrid w:val="0"/>
        <w:spacing w:after="240"/>
        <w:ind w:left="0" w:right="0" w:firstLine="0"/>
        <w:jc w:val="center"/>
        <w:rPr>
          <w:sz w:val="24"/>
        </w:rPr>
      </w:pPr>
      <w:r>
        <w:rPr>
          <w:rFonts w:ascii="宋体" w:eastAsia="宋体" w:hAnsi="宋体" w:cs="宋体" w:hint="eastAsia"/>
          <w:sz w:val="24"/>
          <w:lang w:eastAsia="zh-CN"/>
        </w:rPr>
        <w:t>二</w:t>
      </w:r>
      <w:r w:rsidR="00AC14A0" w:rsidRPr="00293A89">
        <w:rPr>
          <w:sz w:val="24"/>
        </w:rPr>
        <w:t>.</w:t>
      </w:r>
      <w:r w:rsidR="00AC14A0" w:rsidRPr="00293A89">
        <w:rPr>
          <w:sz w:val="24"/>
        </w:rPr>
        <w:tab/>
      </w:r>
      <w:proofErr w:type="spellStart"/>
      <w:r w:rsidRPr="00781A73">
        <w:rPr>
          <w:rFonts w:ascii="宋体" w:eastAsia="宋体" w:hAnsi="宋体" w:cs="宋体" w:hint="eastAsia"/>
          <w:caps w:val="0"/>
          <w:sz w:val="24"/>
        </w:rPr>
        <w:t>总的报告反馈情况</w:t>
      </w:r>
      <w:proofErr w:type="spellEnd"/>
    </w:p>
    <w:p w14:paraId="7727E296" w14:textId="0DFD1AE8" w:rsidR="00855A78" w:rsidRPr="00293A89" w:rsidRDefault="00FC1AEB" w:rsidP="00781A73">
      <w:pPr>
        <w:pStyle w:val="Para1"/>
        <w:numPr>
          <w:ilvl w:val="0"/>
          <w:numId w:val="25"/>
        </w:numPr>
        <w:tabs>
          <w:tab w:val="clear" w:pos="360"/>
        </w:tabs>
        <w:overflowPunct w:val="0"/>
        <w:autoSpaceDE w:val="0"/>
        <w:autoSpaceDN w:val="0"/>
        <w:snapToGrid w:val="0"/>
        <w:rPr>
          <w:kern w:val="22"/>
          <w:sz w:val="24"/>
          <w:szCs w:val="22"/>
          <w:lang w:eastAsia="zh-CN"/>
        </w:rPr>
      </w:pPr>
      <w:r w:rsidRPr="00FC1AEB">
        <w:rPr>
          <w:rFonts w:ascii="宋体" w:eastAsia="宋体" w:hAnsi="宋体" w:cs="宋体" w:hint="eastAsia"/>
          <w:kern w:val="22"/>
          <w:sz w:val="24"/>
          <w:szCs w:val="22"/>
          <w:lang w:eastAsia="zh-CN"/>
        </w:rPr>
        <w:t>截至</w:t>
      </w:r>
      <w:r w:rsidRPr="00FC1AEB">
        <w:rPr>
          <w:kern w:val="22"/>
          <w:sz w:val="24"/>
          <w:szCs w:val="22"/>
          <w:lang w:eastAsia="zh-CN"/>
        </w:rPr>
        <w:t xml:space="preserve"> 2022 </w:t>
      </w:r>
      <w:r w:rsidRPr="00FC1AEB">
        <w:rPr>
          <w:rFonts w:ascii="宋体" w:eastAsia="宋体" w:hAnsi="宋体" w:cs="宋体" w:hint="eastAsia"/>
          <w:kern w:val="22"/>
          <w:sz w:val="24"/>
          <w:szCs w:val="22"/>
          <w:lang w:eastAsia="zh-CN"/>
        </w:rPr>
        <w:t>年</w:t>
      </w:r>
      <w:r w:rsidRPr="00FC1AEB">
        <w:rPr>
          <w:kern w:val="22"/>
          <w:sz w:val="24"/>
          <w:szCs w:val="22"/>
          <w:lang w:eastAsia="zh-CN"/>
        </w:rPr>
        <w:t xml:space="preserve"> 9 </w:t>
      </w:r>
      <w:r w:rsidRPr="00FC1AEB">
        <w:rPr>
          <w:rFonts w:ascii="宋体" w:eastAsia="宋体" w:hAnsi="宋体" w:cs="宋体" w:hint="eastAsia"/>
          <w:kern w:val="22"/>
          <w:sz w:val="24"/>
          <w:szCs w:val="22"/>
          <w:lang w:eastAsia="zh-CN"/>
        </w:rPr>
        <w:t>月</w:t>
      </w:r>
      <w:r w:rsidRPr="00FC1AEB">
        <w:rPr>
          <w:kern w:val="22"/>
          <w:sz w:val="24"/>
          <w:szCs w:val="22"/>
          <w:lang w:eastAsia="zh-CN"/>
        </w:rPr>
        <w:t xml:space="preserve"> 5 </w:t>
      </w:r>
      <w:r w:rsidRPr="00FC1AEB">
        <w:rPr>
          <w:rFonts w:ascii="宋体" w:eastAsia="宋体" w:hAnsi="宋体" w:cs="宋体" w:hint="eastAsia"/>
          <w:kern w:val="22"/>
          <w:sz w:val="24"/>
          <w:szCs w:val="22"/>
          <w:lang w:eastAsia="zh-CN"/>
        </w:rPr>
        <w:t>日，有</w:t>
      </w:r>
      <w:r w:rsidRPr="00FC1AEB">
        <w:rPr>
          <w:kern w:val="22"/>
          <w:sz w:val="24"/>
          <w:szCs w:val="22"/>
          <w:lang w:eastAsia="zh-CN"/>
        </w:rPr>
        <w:t>97</w:t>
      </w:r>
      <w:r w:rsidRPr="00FC1AEB">
        <w:rPr>
          <w:rFonts w:ascii="宋体" w:eastAsia="宋体" w:hAnsi="宋体" w:cs="宋体" w:hint="eastAsia"/>
          <w:kern w:val="22"/>
          <w:sz w:val="24"/>
          <w:szCs w:val="22"/>
          <w:lang w:eastAsia="zh-CN"/>
        </w:rPr>
        <w:t>个缔约方通过财务报告框</w:t>
      </w:r>
      <w:r w:rsidRPr="00FC1AEB">
        <w:rPr>
          <w:rFonts w:hint="eastAsia"/>
          <w:kern w:val="22"/>
          <w:sz w:val="24"/>
          <w:szCs w:val="22"/>
          <w:lang w:eastAsia="zh-CN"/>
        </w:rPr>
        <w:t>​​</w:t>
      </w:r>
      <w:r w:rsidRPr="00FC1AEB">
        <w:rPr>
          <w:rFonts w:ascii="宋体" w:eastAsia="宋体" w:hAnsi="宋体" w:cs="宋体" w:hint="eastAsia"/>
          <w:kern w:val="22"/>
          <w:sz w:val="24"/>
          <w:szCs w:val="22"/>
          <w:lang w:eastAsia="zh-CN"/>
        </w:rPr>
        <w:t>架提交了信息，显示</w:t>
      </w:r>
      <w:r w:rsidR="00620929">
        <w:rPr>
          <w:rFonts w:ascii="宋体" w:eastAsia="宋体" w:hAnsi="宋体" w:cs="宋体" w:hint="eastAsia"/>
          <w:kern w:val="22"/>
          <w:sz w:val="24"/>
          <w:szCs w:val="22"/>
          <w:lang w:eastAsia="zh-CN"/>
        </w:rPr>
        <w:t>基准</w:t>
      </w:r>
      <w:r w:rsidRPr="00FC1AEB">
        <w:rPr>
          <w:rFonts w:ascii="宋体" w:eastAsia="宋体" w:hAnsi="宋体" w:cs="宋体" w:hint="eastAsia"/>
          <w:kern w:val="22"/>
          <w:sz w:val="24"/>
          <w:szCs w:val="22"/>
          <w:lang w:eastAsia="zh-CN"/>
        </w:rPr>
        <w:t>情况和截至</w:t>
      </w:r>
      <w:r w:rsidRPr="00FC1AEB">
        <w:rPr>
          <w:kern w:val="22"/>
          <w:sz w:val="24"/>
          <w:szCs w:val="22"/>
          <w:lang w:eastAsia="zh-CN"/>
        </w:rPr>
        <w:t xml:space="preserve"> 2015 </w:t>
      </w:r>
      <w:r w:rsidRPr="00FC1AEB">
        <w:rPr>
          <w:rFonts w:ascii="宋体" w:eastAsia="宋体" w:hAnsi="宋体" w:cs="宋体" w:hint="eastAsia"/>
          <w:kern w:val="22"/>
          <w:sz w:val="24"/>
          <w:szCs w:val="22"/>
          <w:lang w:eastAsia="zh-CN"/>
        </w:rPr>
        <w:t>年的初步进展情况，而其中</w:t>
      </w:r>
      <w:r w:rsidRPr="00FC1AEB">
        <w:rPr>
          <w:kern w:val="22"/>
          <w:sz w:val="24"/>
          <w:szCs w:val="22"/>
          <w:lang w:eastAsia="zh-CN"/>
        </w:rPr>
        <w:t xml:space="preserve"> 51 </w:t>
      </w:r>
      <w:r w:rsidRPr="00FC1AEB">
        <w:rPr>
          <w:rFonts w:ascii="宋体" w:eastAsia="宋体" w:hAnsi="宋体" w:cs="宋体" w:hint="eastAsia"/>
          <w:kern w:val="22"/>
          <w:sz w:val="24"/>
          <w:szCs w:val="22"/>
          <w:lang w:eastAsia="zh-CN"/>
        </w:rPr>
        <w:t>个缔约方还提供信息，显示截至</w:t>
      </w:r>
      <w:r w:rsidRPr="00FC1AEB">
        <w:rPr>
          <w:kern w:val="22"/>
          <w:sz w:val="24"/>
          <w:szCs w:val="22"/>
          <w:lang w:eastAsia="zh-CN"/>
        </w:rPr>
        <w:t xml:space="preserve"> 2020 </w:t>
      </w:r>
      <w:r w:rsidRPr="00FC1AEB">
        <w:rPr>
          <w:rFonts w:ascii="宋体" w:eastAsia="宋体" w:hAnsi="宋体" w:cs="宋体" w:hint="eastAsia"/>
          <w:kern w:val="22"/>
          <w:sz w:val="24"/>
          <w:szCs w:val="22"/>
          <w:lang w:eastAsia="zh-CN"/>
        </w:rPr>
        <w:t>年的进一步进展情况。可以通过在线财务报告框</w:t>
      </w:r>
      <w:r w:rsidRPr="00FC1AEB">
        <w:rPr>
          <w:rFonts w:hint="eastAsia"/>
          <w:kern w:val="22"/>
          <w:sz w:val="24"/>
          <w:szCs w:val="22"/>
          <w:lang w:eastAsia="zh-CN"/>
        </w:rPr>
        <w:t>​​</w:t>
      </w:r>
      <w:r w:rsidRPr="00FC1AEB">
        <w:rPr>
          <w:rFonts w:ascii="宋体" w:eastAsia="宋体" w:hAnsi="宋体" w:cs="宋体" w:hint="eastAsia"/>
          <w:kern w:val="22"/>
          <w:sz w:val="24"/>
          <w:szCs w:val="22"/>
          <w:lang w:eastAsia="zh-CN"/>
        </w:rPr>
        <w:t>架分析工具</w:t>
      </w:r>
      <w:r w:rsidRPr="00FC1AEB">
        <w:rPr>
          <w:kern w:val="22"/>
          <w:sz w:val="24"/>
          <w:szCs w:val="22"/>
          <w:vertAlign w:val="superscript"/>
          <w:lang w:val="en-US"/>
        </w:rPr>
        <w:footnoteReference w:id="5"/>
      </w:r>
      <w:r w:rsidRPr="00FC1AEB">
        <w:rPr>
          <w:rFonts w:ascii="宋体" w:eastAsia="宋体" w:hAnsi="宋体" w:cs="宋体" w:hint="eastAsia"/>
          <w:kern w:val="22"/>
          <w:sz w:val="24"/>
          <w:szCs w:val="22"/>
          <w:lang w:eastAsia="zh-CN"/>
        </w:rPr>
        <w:t>检索通过该框架提交信息的缔约方综合名单。</w:t>
      </w:r>
    </w:p>
    <w:p w14:paraId="7813A472" w14:textId="1394086C" w:rsidR="00E416FB" w:rsidRPr="00293A89" w:rsidRDefault="00013B29" w:rsidP="00781A73">
      <w:pPr>
        <w:pStyle w:val="Para1"/>
        <w:numPr>
          <w:ilvl w:val="0"/>
          <w:numId w:val="25"/>
        </w:numPr>
        <w:tabs>
          <w:tab w:val="clear" w:pos="360"/>
        </w:tabs>
        <w:overflowPunct w:val="0"/>
        <w:autoSpaceDE w:val="0"/>
        <w:autoSpaceDN w:val="0"/>
        <w:snapToGrid w:val="0"/>
        <w:rPr>
          <w:kern w:val="22"/>
          <w:sz w:val="24"/>
          <w:szCs w:val="22"/>
          <w:lang w:eastAsia="zh-CN"/>
        </w:rPr>
      </w:pPr>
      <w:r w:rsidRPr="00013B29">
        <w:rPr>
          <w:rFonts w:ascii="宋体" w:eastAsia="宋体" w:hAnsi="宋体" w:cs="宋体" w:hint="eastAsia"/>
          <w:kern w:val="22"/>
          <w:sz w:val="24"/>
          <w:szCs w:val="22"/>
          <w:lang w:eastAsia="zh-CN"/>
        </w:rPr>
        <w:t>截至同一日期，有</w:t>
      </w:r>
      <w:r w:rsidRPr="00013B29">
        <w:rPr>
          <w:kern w:val="22"/>
          <w:sz w:val="24"/>
          <w:szCs w:val="22"/>
          <w:lang w:eastAsia="zh-CN"/>
        </w:rPr>
        <w:t xml:space="preserve">192 </w:t>
      </w:r>
      <w:r w:rsidRPr="00013B29">
        <w:rPr>
          <w:rFonts w:ascii="宋体" w:eastAsia="宋体" w:hAnsi="宋体" w:cs="宋体" w:hint="eastAsia"/>
          <w:kern w:val="22"/>
          <w:sz w:val="24"/>
          <w:szCs w:val="22"/>
          <w:lang w:eastAsia="zh-CN"/>
        </w:rPr>
        <w:t>个缔约方提交了第五次国家报告，有</w:t>
      </w:r>
      <w:r w:rsidRPr="00013B29">
        <w:rPr>
          <w:kern w:val="22"/>
          <w:sz w:val="24"/>
          <w:szCs w:val="22"/>
          <w:lang w:eastAsia="zh-CN"/>
        </w:rPr>
        <w:t xml:space="preserve">189 </w:t>
      </w:r>
      <w:r w:rsidRPr="00013B29">
        <w:rPr>
          <w:rFonts w:ascii="宋体" w:eastAsia="宋体" w:hAnsi="宋体" w:cs="宋体" w:hint="eastAsia"/>
          <w:kern w:val="22"/>
          <w:sz w:val="24"/>
          <w:szCs w:val="22"/>
          <w:lang w:eastAsia="zh-CN"/>
        </w:rPr>
        <w:t>个缔约方提交了第六次国家报告。早先的摘要报告指出并讨论了与财务报告框</w:t>
      </w:r>
      <w:r w:rsidRPr="00013B29">
        <w:rPr>
          <w:rFonts w:hint="eastAsia"/>
          <w:kern w:val="22"/>
          <w:sz w:val="24"/>
          <w:szCs w:val="22"/>
          <w:lang w:eastAsia="zh-CN"/>
        </w:rPr>
        <w:t>​​</w:t>
      </w:r>
      <w:r w:rsidRPr="00013B29">
        <w:rPr>
          <w:rFonts w:ascii="宋体" w:eastAsia="宋体" w:hAnsi="宋体" w:cs="宋体" w:hint="eastAsia"/>
          <w:kern w:val="22"/>
          <w:sz w:val="24"/>
          <w:szCs w:val="22"/>
          <w:lang w:eastAsia="zh-CN"/>
        </w:rPr>
        <w:t>架有关的报告</w:t>
      </w:r>
      <w:r w:rsidR="00EE7703">
        <w:rPr>
          <w:rFonts w:ascii="宋体" w:eastAsia="宋体" w:hAnsi="宋体" w:cs="宋体" w:hint="eastAsia"/>
          <w:kern w:val="22"/>
          <w:sz w:val="24"/>
          <w:szCs w:val="22"/>
          <w:lang w:eastAsia="zh-CN"/>
        </w:rPr>
        <w:t>缺口</w:t>
      </w:r>
      <w:r w:rsidRPr="00013B29">
        <w:rPr>
          <w:rFonts w:ascii="宋体" w:eastAsia="宋体" w:hAnsi="宋体" w:cs="宋体" w:hint="eastAsia"/>
          <w:kern w:val="22"/>
          <w:sz w:val="24"/>
          <w:szCs w:val="22"/>
          <w:lang w:eastAsia="zh-CN"/>
        </w:rPr>
        <w:t>，其中主要指出的是与落实某些资源调动</w:t>
      </w:r>
      <w:r>
        <w:rPr>
          <w:rFonts w:ascii="宋体" w:eastAsia="宋体" w:hAnsi="宋体" w:cs="宋体" w:hint="eastAsia"/>
          <w:kern w:val="22"/>
          <w:sz w:val="24"/>
          <w:szCs w:val="22"/>
          <w:lang w:eastAsia="zh-CN"/>
        </w:rPr>
        <w:t>目标</w:t>
      </w:r>
      <w:r w:rsidRPr="00013B29">
        <w:rPr>
          <w:rFonts w:ascii="宋体" w:eastAsia="宋体" w:hAnsi="宋体" w:cs="宋体" w:hint="eastAsia"/>
          <w:kern w:val="22"/>
          <w:sz w:val="24"/>
          <w:szCs w:val="22"/>
          <w:lang w:eastAsia="zh-CN"/>
        </w:rPr>
        <w:t>有关的技术复杂性和挑战。</w:t>
      </w:r>
      <w:r w:rsidRPr="00013B29">
        <w:rPr>
          <w:kern w:val="22"/>
          <w:sz w:val="24"/>
          <w:szCs w:val="22"/>
          <w:vertAlign w:val="superscript"/>
          <w:lang w:val="en-US"/>
        </w:rPr>
        <w:footnoteReference w:id="6"/>
      </w:r>
    </w:p>
    <w:p w14:paraId="55AB0C84" w14:textId="07F3E750" w:rsidR="00855A78" w:rsidRPr="00293A89" w:rsidRDefault="00013B29" w:rsidP="00F068FD">
      <w:pPr>
        <w:pStyle w:val="Heading1"/>
        <w:suppressLineNumbers/>
        <w:tabs>
          <w:tab w:val="clear" w:pos="720"/>
        </w:tabs>
        <w:suppressAutoHyphens/>
        <w:overflowPunct w:val="0"/>
        <w:autoSpaceDE w:val="0"/>
        <w:autoSpaceDN w:val="0"/>
        <w:adjustRightInd w:val="0"/>
        <w:snapToGrid w:val="0"/>
        <w:spacing w:after="240"/>
        <w:rPr>
          <w:snapToGrid w:val="0"/>
          <w:kern w:val="22"/>
          <w:sz w:val="24"/>
          <w:szCs w:val="22"/>
          <w:lang w:eastAsia="zh-CN"/>
        </w:rPr>
      </w:pPr>
      <w:r>
        <w:rPr>
          <w:rFonts w:ascii="宋体" w:eastAsia="宋体" w:hAnsi="宋体" w:cs="宋体" w:hint="eastAsia"/>
          <w:kern w:val="22"/>
          <w:sz w:val="24"/>
          <w:szCs w:val="22"/>
          <w:lang w:eastAsia="zh-CN"/>
        </w:rPr>
        <w:t>三</w:t>
      </w:r>
      <w:r w:rsidR="00855A78" w:rsidRPr="00293A89">
        <w:rPr>
          <w:snapToGrid w:val="0"/>
          <w:kern w:val="22"/>
          <w:sz w:val="24"/>
          <w:szCs w:val="22"/>
          <w:lang w:eastAsia="zh-CN"/>
        </w:rPr>
        <w:t>.</w:t>
      </w:r>
      <w:r w:rsidR="004A1AC3" w:rsidRPr="00293A89">
        <w:rPr>
          <w:snapToGrid w:val="0"/>
          <w:kern w:val="22"/>
          <w:sz w:val="24"/>
          <w:szCs w:val="22"/>
          <w:lang w:eastAsia="zh-CN"/>
        </w:rPr>
        <w:tab/>
      </w:r>
      <w:r>
        <w:rPr>
          <w:rFonts w:ascii="宋体" w:eastAsia="宋体" w:hAnsi="宋体" w:cs="宋体" w:hint="eastAsia"/>
          <w:snapToGrid w:val="0"/>
          <w:kern w:val="22"/>
          <w:sz w:val="24"/>
          <w:szCs w:val="22"/>
          <w:lang w:eastAsia="zh-CN"/>
        </w:rPr>
        <w:t>国际</w:t>
      </w:r>
      <w:r w:rsidR="00EE7703">
        <w:rPr>
          <w:rFonts w:ascii="宋体" w:eastAsia="宋体" w:hAnsi="宋体" w:cs="宋体" w:hint="eastAsia"/>
          <w:snapToGrid w:val="0"/>
          <w:kern w:val="22"/>
          <w:sz w:val="24"/>
          <w:szCs w:val="22"/>
          <w:lang w:eastAsia="zh-CN"/>
        </w:rPr>
        <w:t>资金</w:t>
      </w:r>
      <w:r>
        <w:rPr>
          <w:rFonts w:ascii="宋体" w:eastAsia="宋体" w:hAnsi="宋体" w:cs="宋体" w:hint="eastAsia"/>
          <w:snapToGrid w:val="0"/>
          <w:kern w:val="22"/>
          <w:sz w:val="24"/>
          <w:szCs w:val="22"/>
          <w:lang w:eastAsia="zh-CN"/>
        </w:rPr>
        <w:t>流动情况</w:t>
      </w:r>
    </w:p>
    <w:p w14:paraId="71BD0974" w14:textId="76DDE018" w:rsidR="00CB7C40" w:rsidRPr="00293A89" w:rsidRDefault="00E77DD8" w:rsidP="00781A73">
      <w:pPr>
        <w:pStyle w:val="Para1"/>
        <w:numPr>
          <w:ilvl w:val="0"/>
          <w:numId w:val="25"/>
        </w:numPr>
        <w:tabs>
          <w:tab w:val="clear" w:pos="360"/>
        </w:tabs>
        <w:overflowPunct w:val="0"/>
        <w:autoSpaceDE w:val="0"/>
        <w:autoSpaceDN w:val="0"/>
        <w:snapToGrid w:val="0"/>
        <w:rPr>
          <w:kern w:val="22"/>
          <w:sz w:val="24"/>
          <w:szCs w:val="22"/>
          <w:lang w:eastAsia="zh-CN"/>
        </w:rPr>
      </w:pPr>
      <w:r w:rsidRPr="00E77DD8">
        <w:rPr>
          <w:rFonts w:ascii="宋体" w:eastAsia="宋体" w:hAnsi="宋体" w:cs="宋体" w:hint="eastAsia"/>
          <w:kern w:val="22"/>
          <w:sz w:val="24"/>
          <w:szCs w:val="22"/>
          <w:lang w:eastAsia="zh-CN"/>
        </w:rPr>
        <w:t>第</w:t>
      </w:r>
      <w:r w:rsidRPr="00E77DD8">
        <w:rPr>
          <w:rFonts w:hint="eastAsia"/>
          <w:kern w:val="22"/>
          <w:sz w:val="24"/>
          <w:szCs w:val="22"/>
          <w:lang w:eastAsia="zh-CN"/>
        </w:rPr>
        <w:t xml:space="preserve"> XII/3 </w:t>
      </w:r>
      <w:r w:rsidRPr="00E77DD8">
        <w:rPr>
          <w:rFonts w:ascii="宋体" w:eastAsia="宋体" w:hAnsi="宋体" w:cs="宋体" w:hint="eastAsia"/>
          <w:kern w:val="22"/>
          <w:sz w:val="24"/>
          <w:szCs w:val="22"/>
          <w:lang w:eastAsia="zh-CN"/>
        </w:rPr>
        <w:t>号决定第</w:t>
      </w:r>
      <w:r w:rsidRPr="00E77DD8">
        <w:rPr>
          <w:rFonts w:hint="eastAsia"/>
          <w:kern w:val="22"/>
          <w:sz w:val="24"/>
          <w:szCs w:val="22"/>
          <w:lang w:eastAsia="zh-CN"/>
        </w:rPr>
        <w:t xml:space="preserve"> 1 (a) </w:t>
      </w:r>
      <w:r w:rsidRPr="00E77DD8">
        <w:rPr>
          <w:rFonts w:ascii="宋体" w:eastAsia="宋体" w:hAnsi="宋体" w:cs="宋体" w:hint="eastAsia"/>
          <w:kern w:val="22"/>
          <w:sz w:val="24"/>
          <w:szCs w:val="22"/>
          <w:lang w:eastAsia="zh-CN"/>
        </w:rPr>
        <w:t>段通过的目标（下称</w:t>
      </w:r>
      <w:r w:rsidRPr="00E77DD8">
        <w:rPr>
          <w:kern w:val="22"/>
          <w:sz w:val="24"/>
          <w:szCs w:val="22"/>
          <w:lang w:eastAsia="zh-CN"/>
        </w:rPr>
        <w:t>“</w:t>
      </w:r>
      <w:r w:rsidRPr="00E77DD8">
        <w:rPr>
          <w:rFonts w:ascii="宋体" w:eastAsia="宋体" w:hAnsi="宋体" w:cs="宋体" w:hint="eastAsia"/>
          <w:kern w:val="22"/>
          <w:sz w:val="24"/>
          <w:szCs w:val="22"/>
          <w:lang w:eastAsia="zh-CN"/>
        </w:rPr>
        <w:t>目标</w:t>
      </w:r>
      <w:r w:rsidRPr="00E77DD8">
        <w:rPr>
          <w:rFonts w:hint="eastAsia"/>
          <w:kern w:val="22"/>
          <w:sz w:val="24"/>
          <w:szCs w:val="22"/>
          <w:lang w:eastAsia="zh-CN"/>
        </w:rPr>
        <w:t xml:space="preserve"> (a)</w:t>
      </w:r>
      <w:r w:rsidRPr="00E77DD8">
        <w:rPr>
          <w:kern w:val="22"/>
          <w:sz w:val="24"/>
          <w:szCs w:val="22"/>
          <w:lang w:eastAsia="zh-CN"/>
        </w:rPr>
        <w:t>”</w:t>
      </w:r>
      <w:r w:rsidRPr="00E77DD8">
        <w:rPr>
          <w:rFonts w:ascii="宋体" w:eastAsia="宋体" w:hAnsi="宋体" w:cs="宋体" w:hint="eastAsia"/>
          <w:kern w:val="22"/>
          <w:sz w:val="24"/>
          <w:szCs w:val="22"/>
          <w:lang w:eastAsia="zh-CN"/>
        </w:rPr>
        <w:t>）要求</w:t>
      </w:r>
      <w:bookmarkStart w:id="4" w:name="_Hlk119502021"/>
      <w:r w:rsidRPr="00E77DD8">
        <w:rPr>
          <w:rFonts w:ascii="宋体" w:eastAsia="宋体" w:hAnsi="宋体" w:cs="宋体" w:hint="eastAsia"/>
          <w:kern w:val="22"/>
          <w:sz w:val="24"/>
          <w:szCs w:val="22"/>
          <w:lang w:eastAsia="zh-CN"/>
        </w:rPr>
        <w:t>以</w:t>
      </w:r>
      <w:r w:rsidRPr="00E77DD8">
        <w:rPr>
          <w:rFonts w:hint="eastAsia"/>
          <w:kern w:val="22"/>
          <w:sz w:val="24"/>
          <w:szCs w:val="22"/>
          <w:lang w:eastAsia="zh-CN"/>
        </w:rPr>
        <w:t xml:space="preserve"> 2006-2010 </w:t>
      </w:r>
      <w:r w:rsidRPr="00E77DD8">
        <w:rPr>
          <w:rFonts w:ascii="宋体" w:eastAsia="宋体" w:hAnsi="宋体" w:cs="宋体" w:hint="eastAsia"/>
          <w:kern w:val="22"/>
          <w:sz w:val="24"/>
          <w:szCs w:val="22"/>
          <w:lang w:eastAsia="zh-CN"/>
        </w:rPr>
        <w:t>年的年平均生物多样性</w:t>
      </w:r>
      <w:r w:rsidR="00D35B98">
        <w:rPr>
          <w:rFonts w:ascii="宋体" w:eastAsia="宋体" w:hAnsi="宋体" w:cs="宋体" w:hint="eastAsia"/>
          <w:kern w:val="22"/>
          <w:sz w:val="24"/>
          <w:szCs w:val="22"/>
          <w:lang w:eastAsia="zh-CN"/>
        </w:rPr>
        <w:t>供资</w:t>
      </w:r>
      <w:r w:rsidRPr="00E77DD8">
        <w:rPr>
          <w:rFonts w:ascii="宋体" w:eastAsia="宋体" w:hAnsi="宋体" w:cs="宋体" w:hint="eastAsia"/>
          <w:kern w:val="22"/>
          <w:sz w:val="24"/>
          <w:szCs w:val="22"/>
          <w:lang w:eastAsia="zh-CN"/>
        </w:rPr>
        <w:t>为</w:t>
      </w:r>
      <w:r w:rsidR="00620929">
        <w:rPr>
          <w:rFonts w:ascii="宋体" w:eastAsia="宋体" w:hAnsi="宋体" w:cs="宋体" w:hint="eastAsia"/>
          <w:kern w:val="22"/>
          <w:sz w:val="24"/>
          <w:szCs w:val="22"/>
          <w:lang w:eastAsia="zh-CN"/>
        </w:rPr>
        <w:t>基准</w:t>
      </w:r>
      <w:r w:rsidRPr="00E77DD8">
        <w:rPr>
          <w:rFonts w:ascii="宋体" w:eastAsia="宋体" w:hAnsi="宋体" w:cs="宋体" w:hint="eastAsia"/>
          <w:kern w:val="22"/>
          <w:sz w:val="24"/>
          <w:szCs w:val="22"/>
          <w:lang w:eastAsia="zh-CN"/>
        </w:rPr>
        <w:t>，到</w:t>
      </w:r>
      <w:r w:rsidRPr="00E77DD8">
        <w:rPr>
          <w:rFonts w:hint="eastAsia"/>
          <w:kern w:val="22"/>
          <w:sz w:val="24"/>
          <w:szCs w:val="22"/>
          <w:lang w:eastAsia="zh-CN"/>
        </w:rPr>
        <w:t xml:space="preserve"> 2015 </w:t>
      </w:r>
      <w:r w:rsidRPr="00E77DD8">
        <w:rPr>
          <w:rFonts w:ascii="宋体" w:eastAsia="宋体" w:hAnsi="宋体" w:cs="宋体" w:hint="eastAsia"/>
          <w:kern w:val="22"/>
          <w:sz w:val="24"/>
          <w:szCs w:val="22"/>
          <w:lang w:eastAsia="zh-CN"/>
        </w:rPr>
        <w:t>年将流向发展中国家、特别是最不发达国家和小岛屿发展中国家以及经济转型国家的与生物多样性</w:t>
      </w:r>
      <w:r w:rsidR="00243CFE">
        <w:rPr>
          <w:rFonts w:ascii="宋体" w:eastAsia="宋体" w:hAnsi="宋体" w:cs="宋体" w:hint="eastAsia"/>
          <w:kern w:val="22"/>
          <w:sz w:val="24"/>
          <w:szCs w:val="22"/>
          <w:lang w:eastAsia="zh-CN"/>
        </w:rPr>
        <w:t>相关的</w:t>
      </w:r>
      <w:r w:rsidRPr="00E77DD8">
        <w:rPr>
          <w:rFonts w:ascii="宋体" w:eastAsia="宋体" w:hAnsi="宋体" w:cs="宋体" w:hint="eastAsia"/>
          <w:kern w:val="22"/>
          <w:sz w:val="24"/>
          <w:szCs w:val="22"/>
          <w:lang w:eastAsia="zh-CN"/>
        </w:rPr>
        <w:t>国际</w:t>
      </w:r>
      <w:r w:rsidR="00D35B98">
        <w:rPr>
          <w:rFonts w:ascii="宋体" w:eastAsia="宋体" w:hAnsi="宋体" w:cs="宋体" w:hint="eastAsia"/>
          <w:kern w:val="22"/>
          <w:sz w:val="24"/>
          <w:szCs w:val="22"/>
          <w:lang w:eastAsia="zh-CN"/>
        </w:rPr>
        <w:t>资金</w:t>
      </w:r>
      <w:r w:rsidRPr="00E77DD8">
        <w:rPr>
          <w:rFonts w:ascii="宋体" w:eastAsia="宋体" w:hAnsi="宋体" w:cs="宋体" w:hint="eastAsia"/>
          <w:kern w:val="22"/>
          <w:sz w:val="24"/>
          <w:szCs w:val="22"/>
          <w:lang w:eastAsia="zh-CN"/>
        </w:rPr>
        <w:t>总量翻一番，并至少将这一水平</w:t>
      </w:r>
      <w:r w:rsidR="00370568">
        <w:rPr>
          <w:rFonts w:ascii="宋体" w:eastAsia="宋体" w:hAnsi="宋体" w:cs="宋体" w:hint="eastAsia"/>
          <w:kern w:val="22"/>
          <w:sz w:val="24"/>
          <w:szCs w:val="22"/>
          <w:lang w:eastAsia="zh-CN"/>
        </w:rPr>
        <w:t>保持</w:t>
      </w:r>
      <w:r w:rsidRPr="00E77DD8">
        <w:rPr>
          <w:rFonts w:ascii="宋体" w:eastAsia="宋体" w:hAnsi="宋体" w:cs="宋体" w:hint="eastAsia"/>
          <w:kern w:val="22"/>
          <w:sz w:val="24"/>
          <w:szCs w:val="22"/>
          <w:lang w:eastAsia="zh-CN"/>
        </w:rPr>
        <w:t>到</w:t>
      </w:r>
      <w:r w:rsidRPr="00E77DD8">
        <w:rPr>
          <w:rFonts w:hint="eastAsia"/>
          <w:kern w:val="22"/>
          <w:sz w:val="24"/>
          <w:szCs w:val="22"/>
          <w:lang w:eastAsia="zh-CN"/>
        </w:rPr>
        <w:t xml:space="preserve"> 2020 </w:t>
      </w:r>
      <w:r w:rsidRPr="00E77DD8">
        <w:rPr>
          <w:rFonts w:ascii="宋体" w:eastAsia="宋体" w:hAnsi="宋体" w:cs="宋体" w:hint="eastAsia"/>
          <w:kern w:val="22"/>
          <w:sz w:val="24"/>
          <w:szCs w:val="22"/>
          <w:lang w:eastAsia="zh-CN"/>
        </w:rPr>
        <w:t>年。</w:t>
      </w:r>
      <w:bookmarkEnd w:id="4"/>
      <w:r w:rsidR="00CA5C46" w:rsidRPr="00293A89">
        <w:rPr>
          <w:kern w:val="22"/>
          <w:sz w:val="24"/>
          <w:szCs w:val="22"/>
          <w:lang w:eastAsia="zh-CN"/>
        </w:rPr>
        <w:t xml:space="preserve"> </w:t>
      </w:r>
    </w:p>
    <w:p w14:paraId="4E9834F5" w14:textId="04E14C88" w:rsidR="00855A78" w:rsidRPr="00293A89" w:rsidRDefault="001A3245" w:rsidP="00781A73">
      <w:pPr>
        <w:pStyle w:val="Para1"/>
        <w:numPr>
          <w:ilvl w:val="0"/>
          <w:numId w:val="25"/>
        </w:numPr>
        <w:tabs>
          <w:tab w:val="clear" w:pos="360"/>
        </w:tabs>
        <w:overflowPunct w:val="0"/>
        <w:autoSpaceDE w:val="0"/>
        <w:autoSpaceDN w:val="0"/>
        <w:snapToGrid w:val="0"/>
        <w:rPr>
          <w:kern w:val="22"/>
          <w:sz w:val="24"/>
          <w:szCs w:val="22"/>
          <w:lang w:eastAsia="zh-CN"/>
        </w:rPr>
      </w:pPr>
      <w:r w:rsidRPr="001A3245">
        <w:rPr>
          <w:rFonts w:ascii="宋体" w:eastAsia="宋体" w:hAnsi="宋体" w:cs="宋体" w:hint="eastAsia"/>
          <w:kern w:val="22"/>
          <w:sz w:val="24"/>
          <w:szCs w:val="22"/>
          <w:lang w:val="en-US" w:eastAsia="zh-CN"/>
        </w:rPr>
        <w:t>共有</w:t>
      </w:r>
      <w:r w:rsidRPr="001A3245">
        <w:rPr>
          <w:rFonts w:hint="eastAsia"/>
          <w:kern w:val="22"/>
          <w:sz w:val="24"/>
          <w:szCs w:val="22"/>
          <w:lang w:val="en-US" w:eastAsia="zh-CN"/>
        </w:rPr>
        <w:t xml:space="preserve"> 32 </w:t>
      </w:r>
      <w:r w:rsidRPr="001A3245">
        <w:rPr>
          <w:rFonts w:ascii="宋体" w:eastAsia="宋体" w:hAnsi="宋体" w:cs="宋体" w:hint="eastAsia"/>
          <w:kern w:val="22"/>
          <w:sz w:val="24"/>
          <w:szCs w:val="22"/>
          <w:lang w:val="en-US" w:eastAsia="zh-CN"/>
        </w:rPr>
        <w:t>个缔约方，包括经济合作与发展组织（经合组织）发展援助委员会（发援会）的</w:t>
      </w:r>
      <w:r w:rsidRPr="001A3245">
        <w:rPr>
          <w:rFonts w:hint="eastAsia"/>
          <w:kern w:val="22"/>
          <w:sz w:val="24"/>
          <w:szCs w:val="22"/>
          <w:lang w:val="en-US" w:eastAsia="zh-CN"/>
        </w:rPr>
        <w:t xml:space="preserve"> 30 </w:t>
      </w:r>
      <w:r w:rsidRPr="001A3245">
        <w:rPr>
          <w:rFonts w:ascii="宋体" w:eastAsia="宋体" w:hAnsi="宋体" w:cs="宋体" w:hint="eastAsia"/>
          <w:kern w:val="22"/>
          <w:sz w:val="24"/>
          <w:szCs w:val="22"/>
          <w:lang w:val="en-US" w:eastAsia="zh-CN"/>
        </w:rPr>
        <w:t>个成员中的</w:t>
      </w:r>
      <w:r w:rsidRPr="001A3245">
        <w:rPr>
          <w:rFonts w:hint="eastAsia"/>
          <w:kern w:val="22"/>
          <w:sz w:val="24"/>
          <w:szCs w:val="22"/>
          <w:lang w:val="en-US" w:eastAsia="zh-CN"/>
        </w:rPr>
        <w:t xml:space="preserve"> 26 </w:t>
      </w:r>
      <w:r w:rsidRPr="001A3245">
        <w:rPr>
          <w:rFonts w:ascii="宋体" w:eastAsia="宋体" w:hAnsi="宋体" w:cs="宋体" w:hint="eastAsia"/>
          <w:kern w:val="22"/>
          <w:sz w:val="24"/>
          <w:szCs w:val="22"/>
          <w:lang w:val="en-US" w:eastAsia="zh-CN"/>
        </w:rPr>
        <w:t>个，提供了信息，说明其提供的这些</w:t>
      </w:r>
      <w:r w:rsidR="00EE7703">
        <w:rPr>
          <w:rFonts w:ascii="宋体" w:eastAsia="宋体" w:hAnsi="宋体" w:cs="宋体" w:hint="eastAsia"/>
          <w:kern w:val="22"/>
          <w:sz w:val="24"/>
          <w:szCs w:val="22"/>
          <w:lang w:val="en-US" w:eastAsia="zh-CN"/>
        </w:rPr>
        <w:t>资金</w:t>
      </w:r>
      <w:r w:rsidRPr="001A3245">
        <w:rPr>
          <w:rFonts w:ascii="宋体" w:eastAsia="宋体" w:hAnsi="宋体" w:cs="宋体" w:hint="eastAsia"/>
          <w:kern w:val="22"/>
          <w:sz w:val="24"/>
          <w:szCs w:val="22"/>
          <w:lang w:val="en-US" w:eastAsia="zh-CN"/>
        </w:rPr>
        <w:t>的数量。</w:t>
      </w:r>
      <w:r w:rsidRPr="001A3245">
        <w:rPr>
          <w:rFonts w:hint="eastAsia"/>
          <w:kern w:val="22"/>
          <w:sz w:val="24"/>
          <w:szCs w:val="22"/>
          <w:lang w:val="en-US" w:eastAsia="zh-CN"/>
        </w:rPr>
        <w:t xml:space="preserve"> 30 </w:t>
      </w:r>
      <w:r w:rsidRPr="001A3245">
        <w:rPr>
          <w:rFonts w:ascii="宋体" w:eastAsia="宋体" w:hAnsi="宋体" w:cs="宋体" w:hint="eastAsia"/>
          <w:kern w:val="22"/>
          <w:sz w:val="24"/>
          <w:szCs w:val="22"/>
          <w:lang w:val="en-US" w:eastAsia="zh-CN"/>
        </w:rPr>
        <w:t>个缔约方（</w:t>
      </w:r>
      <w:r w:rsidRPr="001A3245">
        <w:rPr>
          <w:rFonts w:hint="eastAsia"/>
          <w:kern w:val="22"/>
          <w:sz w:val="24"/>
          <w:szCs w:val="22"/>
          <w:lang w:val="en-US" w:eastAsia="zh-CN"/>
        </w:rPr>
        <w:t xml:space="preserve">25 </w:t>
      </w:r>
      <w:r w:rsidRPr="001A3245">
        <w:rPr>
          <w:rFonts w:ascii="宋体" w:eastAsia="宋体" w:hAnsi="宋体" w:cs="宋体" w:hint="eastAsia"/>
          <w:kern w:val="22"/>
          <w:sz w:val="24"/>
          <w:szCs w:val="22"/>
          <w:lang w:val="en-US" w:eastAsia="zh-CN"/>
        </w:rPr>
        <w:t>个发援会成员和</w:t>
      </w:r>
      <w:r w:rsidRPr="001A3245">
        <w:rPr>
          <w:rFonts w:hint="eastAsia"/>
          <w:kern w:val="22"/>
          <w:sz w:val="24"/>
          <w:szCs w:val="22"/>
          <w:lang w:val="en-US" w:eastAsia="zh-CN"/>
        </w:rPr>
        <w:t xml:space="preserve"> 5 </w:t>
      </w:r>
      <w:r w:rsidRPr="001A3245">
        <w:rPr>
          <w:rFonts w:ascii="宋体" w:eastAsia="宋体" w:hAnsi="宋体" w:cs="宋体" w:hint="eastAsia"/>
          <w:kern w:val="22"/>
          <w:sz w:val="24"/>
          <w:szCs w:val="22"/>
          <w:lang w:val="en-US" w:eastAsia="zh-CN"/>
        </w:rPr>
        <w:t>个非成员）报告了</w:t>
      </w:r>
      <w:r w:rsidR="00620929">
        <w:rPr>
          <w:rFonts w:ascii="宋体" w:eastAsia="宋体" w:hAnsi="宋体" w:cs="宋体" w:hint="eastAsia"/>
          <w:kern w:val="22"/>
          <w:sz w:val="24"/>
          <w:szCs w:val="22"/>
          <w:lang w:val="en-US" w:eastAsia="zh-CN"/>
        </w:rPr>
        <w:t>基准</w:t>
      </w:r>
      <w:r w:rsidRPr="001A3245">
        <w:rPr>
          <w:rFonts w:ascii="宋体" w:eastAsia="宋体" w:hAnsi="宋体" w:cs="宋体" w:hint="eastAsia"/>
          <w:kern w:val="22"/>
          <w:sz w:val="24"/>
          <w:szCs w:val="22"/>
          <w:lang w:val="en-US" w:eastAsia="zh-CN"/>
        </w:rPr>
        <w:t>数据。</w:t>
      </w:r>
      <w:r w:rsidRPr="001A3245">
        <w:rPr>
          <w:rFonts w:hint="eastAsia"/>
          <w:kern w:val="22"/>
          <w:sz w:val="24"/>
          <w:szCs w:val="22"/>
          <w:lang w:val="en-US" w:eastAsia="zh-CN"/>
        </w:rPr>
        <w:t xml:space="preserve">25 </w:t>
      </w:r>
      <w:r w:rsidRPr="001A3245">
        <w:rPr>
          <w:rFonts w:ascii="宋体" w:eastAsia="宋体" w:hAnsi="宋体" w:cs="宋体" w:hint="eastAsia"/>
          <w:kern w:val="22"/>
          <w:sz w:val="24"/>
          <w:szCs w:val="22"/>
          <w:lang w:val="en-US" w:eastAsia="zh-CN"/>
        </w:rPr>
        <w:t>个发援会成员中包括</w:t>
      </w:r>
      <w:r w:rsidR="00620929">
        <w:rPr>
          <w:rFonts w:ascii="宋体" w:eastAsia="宋体" w:hAnsi="宋体" w:cs="宋体" w:hint="eastAsia"/>
          <w:kern w:val="22"/>
          <w:sz w:val="24"/>
          <w:szCs w:val="22"/>
          <w:lang w:val="en-US" w:eastAsia="zh-CN"/>
        </w:rPr>
        <w:t>基准</w:t>
      </w:r>
      <w:r w:rsidRPr="001A3245">
        <w:rPr>
          <w:rFonts w:ascii="宋体" w:eastAsia="宋体" w:hAnsi="宋体" w:cs="宋体" w:hint="eastAsia"/>
          <w:kern w:val="22"/>
          <w:sz w:val="24"/>
          <w:szCs w:val="22"/>
          <w:lang w:val="en-US" w:eastAsia="zh-CN"/>
        </w:rPr>
        <w:t>年度与生物多样性相关的双边援助的</w:t>
      </w:r>
      <w:r w:rsidRPr="001A3245">
        <w:rPr>
          <w:rFonts w:hint="eastAsia"/>
          <w:kern w:val="22"/>
          <w:sz w:val="24"/>
          <w:szCs w:val="22"/>
          <w:lang w:val="en-US" w:eastAsia="zh-CN"/>
        </w:rPr>
        <w:t>9</w:t>
      </w:r>
      <w:r w:rsidRPr="001A3245">
        <w:rPr>
          <w:rFonts w:ascii="宋体" w:eastAsia="宋体" w:hAnsi="宋体" w:cs="宋体" w:hint="eastAsia"/>
          <w:kern w:val="22"/>
          <w:sz w:val="24"/>
          <w:szCs w:val="22"/>
          <w:lang w:val="en-US" w:eastAsia="zh-CN"/>
        </w:rPr>
        <w:t>个最大捐助者</w:t>
      </w:r>
      <w:r w:rsidRPr="001A3245">
        <w:rPr>
          <w:kern w:val="22"/>
          <w:sz w:val="24"/>
          <w:szCs w:val="22"/>
          <w:vertAlign w:val="superscript"/>
        </w:rPr>
        <w:footnoteReference w:id="7"/>
      </w:r>
      <w:r w:rsidRPr="001A3245">
        <w:rPr>
          <w:rFonts w:ascii="宋体" w:eastAsia="宋体" w:hAnsi="宋体" w:cs="宋体" w:hint="eastAsia"/>
          <w:kern w:val="22"/>
          <w:sz w:val="24"/>
          <w:szCs w:val="22"/>
          <w:lang w:val="en-US" w:eastAsia="zh-CN"/>
        </w:rPr>
        <w:t>（这一时期的第二大捐助者由于不是公约缔约方，因此不包括在内）。由于缺乏数据或情况发生变化，一些国家没有报告</w:t>
      </w:r>
      <w:r w:rsidR="00620929">
        <w:rPr>
          <w:rFonts w:ascii="宋体" w:eastAsia="宋体" w:hAnsi="宋体" w:cs="宋体" w:hint="eastAsia"/>
          <w:kern w:val="22"/>
          <w:sz w:val="24"/>
          <w:szCs w:val="22"/>
          <w:lang w:val="en-US" w:eastAsia="zh-CN"/>
        </w:rPr>
        <w:t>基准</w:t>
      </w:r>
      <w:r w:rsidRPr="001A3245">
        <w:rPr>
          <w:rFonts w:ascii="宋体" w:eastAsia="宋体" w:hAnsi="宋体" w:cs="宋体" w:hint="eastAsia"/>
          <w:kern w:val="22"/>
          <w:sz w:val="24"/>
          <w:szCs w:val="22"/>
          <w:lang w:val="en-US" w:eastAsia="zh-CN"/>
        </w:rPr>
        <w:t>数据，但报告了进展情况（巴西、保加利亚、智利、马耳他、斯洛伐克）。</w:t>
      </w:r>
    </w:p>
    <w:p w14:paraId="6E2AFCB6" w14:textId="7A6016FD" w:rsidR="00370568" w:rsidRDefault="00370568" w:rsidP="00781A73">
      <w:pPr>
        <w:pStyle w:val="Para1"/>
        <w:numPr>
          <w:ilvl w:val="0"/>
          <w:numId w:val="25"/>
        </w:numPr>
        <w:tabs>
          <w:tab w:val="clear" w:pos="360"/>
        </w:tabs>
        <w:overflowPunct w:val="0"/>
        <w:autoSpaceDE w:val="0"/>
        <w:autoSpaceDN w:val="0"/>
        <w:snapToGrid w:val="0"/>
        <w:rPr>
          <w:kern w:val="22"/>
          <w:sz w:val="24"/>
          <w:szCs w:val="22"/>
          <w:lang w:eastAsia="zh-CN"/>
        </w:rPr>
      </w:pPr>
      <w:r w:rsidRPr="00370568">
        <w:rPr>
          <w:rFonts w:ascii="宋体" w:eastAsia="宋体" w:hAnsi="宋体" w:cs="宋体" w:hint="eastAsia"/>
          <w:kern w:val="22"/>
          <w:sz w:val="24"/>
          <w:szCs w:val="22"/>
          <w:lang w:val="en-US" w:eastAsia="zh-CN"/>
        </w:rPr>
        <w:t>为了能够汇总所提供的数字，财务报告框</w:t>
      </w:r>
      <w:r w:rsidRPr="00370568">
        <w:rPr>
          <w:rFonts w:hint="eastAsia"/>
          <w:kern w:val="22"/>
          <w:sz w:val="24"/>
          <w:szCs w:val="22"/>
          <w:lang w:val="en-US" w:eastAsia="zh-CN"/>
        </w:rPr>
        <w:t>​​</w:t>
      </w:r>
      <w:r w:rsidRPr="00370568">
        <w:rPr>
          <w:rFonts w:ascii="宋体" w:eastAsia="宋体" w:hAnsi="宋体" w:cs="宋体" w:hint="eastAsia"/>
          <w:kern w:val="22"/>
          <w:sz w:val="24"/>
          <w:szCs w:val="22"/>
          <w:lang w:val="en-US" w:eastAsia="zh-CN"/>
        </w:rPr>
        <w:t>架及其表格中的相关问题仅涉及那些为支持发展中国家，特别是最不发达国家和小岛屿发展中国家以及经济转型国家的生物多样性而</w:t>
      </w:r>
      <w:r w:rsidRPr="00370568">
        <w:rPr>
          <w:rFonts w:ascii="楷体" w:eastAsia="楷体" w:hAnsi="楷体" w:cs="宋体" w:hint="eastAsia"/>
          <w:kern w:val="22"/>
          <w:sz w:val="24"/>
          <w:szCs w:val="22"/>
          <w:lang w:val="en-US" w:eastAsia="zh-CN"/>
        </w:rPr>
        <w:t>提供</w:t>
      </w:r>
      <w:r w:rsidR="00EE7703">
        <w:rPr>
          <w:rFonts w:ascii="宋体" w:eastAsia="宋体" w:hAnsi="宋体" w:cs="宋体" w:hint="eastAsia"/>
          <w:kern w:val="22"/>
          <w:sz w:val="24"/>
          <w:szCs w:val="22"/>
          <w:lang w:val="en-US" w:eastAsia="zh-CN"/>
        </w:rPr>
        <w:t>资金</w:t>
      </w:r>
      <w:r w:rsidRPr="00370568">
        <w:rPr>
          <w:rFonts w:ascii="宋体" w:eastAsia="宋体" w:hAnsi="宋体" w:cs="宋体" w:hint="eastAsia"/>
          <w:kern w:val="22"/>
          <w:sz w:val="24"/>
          <w:szCs w:val="22"/>
          <w:lang w:val="en-US" w:eastAsia="zh-CN"/>
        </w:rPr>
        <w:t>的国家。然而，鉴于财务报告框</w:t>
      </w:r>
      <w:r w:rsidRPr="00370568">
        <w:rPr>
          <w:rFonts w:hint="eastAsia"/>
          <w:kern w:val="22"/>
          <w:sz w:val="24"/>
          <w:szCs w:val="22"/>
          <w:lang w:val="en-US" w:eastAsia="zh-CN"/>
        </w:rPr>
        <w:t>​​</w:t>
      </w:r>
      <w:r w:rsidRPr="00370568">
        <w:rPr>
          <w:rFonts w:ascii="宋体" w:eastAsia="宋体" w:hAnsi="宋体" w:cs="宋体" w:hint="eastAsia"/>
          <w:kern w:val="22"/>
          <w:sz w:val="24"/>
          <w:szCs w:val="22"/>
          <w:lang w:val="en-US" w:eastAsia="zh-CN"/>
        </w:rPr>
        <w:t>架的其余部分涉及所有国家，这种区别导致一个常见的误解，使得一些国家在相关表格中报告了</w:t>
      </w:r>
      <w:r w:rsidRPr="00370568">
        <w:rPr>
          <w:rFonts w:ascii="楷体" w:eastAsia="楷体" w:hAnsi="楷体" w:cs="宋体" w:hint="eastAsia"/>
          <w:kern w:val="22"/>
          <w:sz w:val="24"/>
          <w:szCs w:val="22"/>
          <w:lang w:val="en-US" w:eastAsia="zh-CN"/>
        </w:rPr>
        <w:t>收到</w:t>
      </w:r>
      <w:r w:rsidRPr="00370568">
        <w:rPr>
          <w:rFonts w:ascii="宋体" w:eastAsia="宋体" w:hAnsi="宋体" w:cs="宋体" w:hint="eastAsia"/>
          <w:kern w:val="22"/>
          <w:sz w:val="24"/>
          <w:szCs w:val="22"/>
          <w:lang w:val="en-US" w:eastAsia="zh-CN"/>
        </w:rPr>
        <w:t>的资源。需要花费大量时间和精力来发现、核实和在可行范围内纠正这个问题。</w:t>
      </w:r>
    </w:p>
    <w:p w14:paraId="23F9E207" w14:textId="7C5543B5" w:rsidR="00431DAA" w:rsidRPr="00293A89" w:rsidRDefault="00FB152D" w:rsidP="00781A73">
      <w:pPr>
        <w:pStyle w:val="Para1"/>
        <w:numPr>
          <w:ilvl w:val="0"/>
          <w:numId w:val="25"/>
        </w:numPr>
        <w:tabs>
          <w:tab w:val="clear" w:pos="360"/>
        </w:tabs>
        <w:overflowPunct w:val="0"/>
        <w:autoSpaceDE w:val="0"/>
        <w:autoSpaceDN w:val="0"/>
        <w:snapToGrid w:val="0"/>
        <w:rPr>
          <w:kern w:val="22"/>
          <w:sz w:val="24"/>
          <w:szCs w:val="22"/>
          <w:lang w:val="en-US" w:eastAsia="zh-CN"/>
        </w:rPr>
      </w:pPr>
      <w:r>
        <w:rPr>
          <w:rFonts w:ascii="宋体" w:eastAsia="宋体" w:hAnsi="宋体" w:cs="宋体" w:hint="eastAsia"/>
          <w:kern w:val="22"/>
          <w:sz w:val="24"/>
          <w:szCs w:val="22"/>
          <w:lang w:val="en-US" w:eastAsia="zh-CN"/>
        </w:rPr>
        <w:t>下文表</w:t>
      </w:r>
      <w:r w:rsidR="002562D4" w:rsidRPr="002562D4">
        <w:rPr>
          <w:rFonts w:hint="eastAsia"/>
          <w:kern w:val="22"/>
          <w:sz w:val="24"/>
          <w:szCs w:val="22"/>
          <w:lang w:val="en-US" w:eastAsia="zh-CN"/>
        </w:rPr>
        <w:t xml:space="preserve"> 1 </w:t>
      </w:r>
      <w:r w:rsidR="002562D4" w:rsidRPr="002562D4">
        <w:rPr>
          <w:rFonts w:ascii="宋体" w:eastAsia="宋体" w:hAnsi="宋体" w:cs="宋体" w:hint="eastAsia"/>
          <w:kern w:val="22"/>
          <w:sz w:val="24"/>
          <w:szCs w:val="22"/>
          <w:lang w:val="en-US" w:eastAsia="zh-CN"/>
        </w:rPr>
        <w:t>提供了汇总信息，显示在落实第</w:t>
      </w:r>
      <w:r w:rsidR="002562D4" w:rsidRPr="002562D4">
        <w:rPr>
          <w:rFonts w:hint="eastAsia"/>
          <w:kern w:val="22"/>
          <w:sz w:val="24"/>
          <w:szCs w:val="22"/>
          <w:lang w:val="en-US" w:eastAsia="zh-CN"/>
        </w:rPr>
        <w:t xml:space="preserve"> XII/3 </w:t>
      </w:r>
      <w:r w:rsidR="002562D4" w:rsidRPr="002562D4">
        <w:rPr>
          <w:rFonts w:ascii="宋体" w:eastAsia="宋体" w:hAnsi="宋体" w:cs="宋体" w:hint="eastAsia"/>
          <w:kern w:val="22"/>
          <w:sz w:val="24"/>
          <w:szCs w:val="22"/>
          <w:lang w:val="en-US" w:eastAsia="zh-CN"/>
        </w:rPr>
        <w:t>号决定目标</w:t>
      </w:r>
      <w:r w:rsidR="002562D4" w:rsidRPr="002562D4">
        <w:rPr>
          <w:rFonts w:hint="eastAsia"/>
          <w:kern w:val="22"/>
          <w:sz w:val="24"/>
          <w:szCs w:val="22"/>
          <w:lang w:val="en-US" w:eastAsia="zh-CN"/>
        </w:rPr>
        <w:t xml:space="preserve"> (a) </w:t>
      </w:r>
      <w:r w:rsidR="002562D4" w:rsidRPr="002562D4">
        <w:rPr>
          <w:rFonts w:ascii="宋体" w:eastAsia="宋体" w:hAnsi="宋体" w:cs="宋体" w:hint="eastAsia"/>
          <w:kern w:val="22"/>
          <w:sz w:val="24"/>
          <w:szCs w:val="22"/>
          <w:lang w:val="en-US" w:eastAsia="zh-CN"/>
        </w:rPr>
        <w:t>方面的全球进展情况（到</w:t>
      </w:r>
      <w:r w:rsidR="002562D4" w:rsidRPr="002562D4">
        <w:rPr>
          <w:rFonts w:hint="eastAsia"/>
          <w:kern w:val="22"/>
          <w:sz w:val="24"/>
          <w:szCs w:val="22"/>
          <w:lang w:val="en-US" w:eastAsia="zh-CN"/>
        </w:rPr>
        <w:t xml:space="preserve"> 2015 </w:t>
      </w:r>
      <w:r w:rsidR="002562D4" w:rsidRPr="002562D4">
        <w:rPr>
          <w:rFonts w:ascii="宋体" w:eastAsia="宋体" w:hAnsi="宋体" w:cs="宋体" w:hint="eastAsia"/>
          <w:kern w:val="22"/>
          <w:sz w:val="24"/>
          <w:szCs w:val="22"/>
          <w:lang w:val="en-US" w:eastAsia="zh-CN"/>
        </w:rPr>
        <w:t>年使国际生物多样性资金流量翻一番，并把这一水平至少保持到</w:t>
      </w:r>
      <w:r w:rsidR="002562D4" w:rsidRPr="002562D4">
        <w:rPr>
          <w:rFonts w:hint="eastAsia"/>
          <w:kern w:val="22"/>
          <w:sz w:val="24"/>
          <w:szCs w:val="22"/>
          <w:lang w:val="en-US" w:eastAsia="zh-CN"/>
        </w:rPr>
        <w:t xml:space="preserve"> 2020 </w:t>
      </w:r>
      <w:r w:rsidR="002562D4" w:rsidRPr="002562D4">
        <w:rPr>
          <w:rFonts w:ascii="宋体" w:eastAsia="宋体" w:hAnsi="宋体" w:cs="宋体" w:hint="eastAsia"/>
          <w:kern w:val="22"/>
          <w:sz w:val="24"/>
          <w:szCs w:val="22"/>
          <w:lang w:val="en-US" w:eastAsia="zh-CN"/>
        </w:rPr>
        <w:t>年）。附件</w:t>
      </w:r>
      <w:r w:rsidR="002562D4" w:rsidRPr="002562D4">
        <w:rPr>
          <w:rFonts w:ascii="宋体" w:eastAsia="宋体" w:hAnsi="宋体" w:cs="宋体" w:hint="eastAsia"/>
          <w:kern w:val="22"/>
          <w:sz w:val="24"/>
          <w:szCs w:val="22"/>
          <w:lang w:val="en-US" w:eastAsia="zh-CN"/>
        </w:rPr>
        <w:lastRenderedPageBreak/>
        <w:t>二中的表格提供了关于具体国家的信息。商数是根据提供特定年度数据的缔约方的</w:t>
      </w:r>
      <w:r w:rsidR="00620929">
        <w:rPr>
          <w:rFonts w:ascii="宋体" w:eastAsia="宋体" w:hAnsi="宋体" w:cs="宋体" w:hint="eastAsia"/>
          <w:kern w:val="22"/>
          <w:sz w:val="24"/>
          <w:szCs w:val="22"/>
          <w:lang w:val="en-US" w:eastAsia="zh-CN"/>
        </w:rPr>
        <w:t>基准</w:t>
      </w:r>
      <w:r w:rsidR="002562D4" w:rsidRPr="002562D4">
        <w:rPr>
          <w:rFonts w:ascii="宋体" w:eastAsia="宋体" w:hAnsi="宋体" w:cs="宋体" w:hint="eastAsia"/>
          <w:kern w:val="22"/>
          <w:sz w:val="24"/>
          <w:szCs w:val="22"/>
          <w:lang w:val="en-US" w:eastAsia="zh-CN"/>
        </w:rPr>
        <w:t>数据计算得出；也就是说，该表仅包括来自具有</w:t>
      </w:r>
      <w:r w:rsidR="00620929">
        <w:rPr>
          <w:rFonts w:ascii="宋体" w:eastAsia="宋体" w:hAnsi="宋体" w:cs="宋体" w:hint="eastAsia"/>
          <w:kern w:val="22"/>
          <w:sz w:val="24"/>
          <w:szCs w:val="22"/>
          <w:lang w:val="en-US" w:eastAsia="zh-CN"/>
        </w:rPr>
        <w:t>基准</w:t>
      </w:r>
      <w:r w:rsidR="002562D4" w:rsidRPr="002562D4">
        <w:rPr>
          <w:rFonts w:ascii="宋体" w:eastAsia="宋体" w:hAnsi="宋体" w:cs="宋体" w:hint="eastAsia"/>
          <w:kern w:val="22"/>
          <w:sz w:val="24"/>
          <w:szCs w:val="22"/>
          <w:lang w:val="en-US" w:eastAsia="zh-CN"/>
        </w:rPr>
        <w:t>数据的缔约方的信息。所涉年度越近，报告</w:t>
      </w:r>
      <w:r w:rsidR="00EE7703">
        <w:rPr>
          <w:rFonts w:ascii="宋体" w:eastAsia="宋体" w:hAnsi="宋体" w:cs="宋体" w:hint="eastAsia"/>
          <w:kern w:val="22"/>
          <w:sz w:val="24"/>
          <w:szCs w:val="22"/>
          <w:lang w:val="en-US" w:eastAsia="zh-CN"/>
        </w:rPr>
        <w:t>缺口</w:t>
      </w:r>
      <w:r w:rsidR="002562D4" w:rsidRPr="002562D4">
        <w:rPr>
          <w:rFonts w:ascii="宋体" w:eastAsia="宋体" w:hAnsi="宋体" w:cs="宋体" w:hint="eastAsia"/>
          <w:kern w:val="22"/>
          <w:sz w:val="24"/>
          <w:szCs w:val="22"/>
          <w:lang w:val="en-US" w:eastAsia="zh-CN"/>
        </w:rPr>
        <w:t>就越大；出于这个原因，在比较具体年度之间的数据时需要谨慎从事，并应避免对</w:t>
      </w:r>
      <w:r w:rsidR="002562D4" w:rsidRPr="002562D4">
        <w:rPr>
          <w:rFonts w:hint="eastAsia"/>
          <w:kern w:val="22"/>
          <w:sz w:val="24"/>
          <w:szCs w:val="22"/>
          <w:lang w:val="en-US" w:eastAsia="zh-CN"/>
        </w:rPr>
        <w:t xml:space="preserve"> 2019 </w:t>
      </w:r>
      <w:r w:rsidR="002562D4" w:rsidRPr="002562D4">
        <w:rPr>
          <w:rFonts w:ascii="宋体" w:eastAsia="宋体" w:hAnsi="宋体" w:cs="宋体" w:hint="eastAsia"/>
          <w:kern w:val="22"/>
          <w:sz w:val="24"/>
          <w:szCs w:val="22"/>
          <w:lang w:val="en-US" w:eastAsia="zh-CN"/>
        </w:rPr>
        <w:t>年和</w:t>
      </w:r>
      <w:r w:rsidR="002562D4" w:rsidRPr="002562D4">
        <w:rPr>
          <w:rFonts w:hint="eastAsia"/>
          <w:kern w:val="22"/>
          <w:sz w:val="24"/>
          <w:szCs w:val="22"/>
          <w:lang w:val="en-US" w:eastAsia="zh-CN"/>
        </w:rPr>
        <w:t xml:space="preserve"> 2020 </w:t>
      </w:r>
      <w:r w:rsidR="002562D4" w:rsidRPr="002562D4">
        <w:rPr>
          <w:rFonts w:ascii="宋体" w:eastAsia="宋体" w:hAnsi="宋体" w:cs="宋体" w:hint="eastAsia"/>
          <w:kern w:val="22"/>
          <w:sz w:val="24"/>
          <w:szCs w:val="22"/>
          <w:lang w:val="en-US" w:eastAsia="zh-CN"/>
        </w:rPr>
        <w:t>年的数据进行比较。在解读</w:t>
      </w:r>
      <w:r w:rsidR="002562D4" w:rsidRPr="002562D4">
        <w:rPr>
          <w:rFonts w:hint="eastAsia"/>
          <w:kern w:val="22"/>
          <w:sz w:val="24"/>
          <w:szCs w:val="22"/>
          <w:lang w:val="en-US" w:eastAsia="zh-CN"/>
        </w:rPr>
        <w:t xml:space="preserve"> 2019 </w:t>
      </w:r>
      <w:r w:rsidR="002562D4" w:rsidRPr="002562D4">
        <w:rPr>
          <w:rFonts w:ascii="宋体" w:eastAsia="宋体" w:hAnsi="宋体" w:cs="宋体" w:hint="eastAsia"/>
          <w:kern w:val="22"/>
          <w:sz w:val="24"/>
          <w:szCs w:val="22"/>
          <w:lang w:val="en-US" w:eastAsia="zh-CN"/>
        </w:rPr>
        <w:t>年和</w:t>
      </w:r>
      <w:r w:rsidR="002562D4" w:rsidRPr="002562D4">
        <w:rPr>
          <w:rFonts w:hint="eastAsia"/>
          <w:kern w:val="22"/>
          <w:sz w:val="24"/>
          <w:szCs w:val="22"/>
          <w:lang w:val="en-US" w:eastAsia="zh-CN"/>
        </w:rPr>
        <w:t xml:space="preserve"> 2020 </w:t>
      </w:r>
      <w:r w:rsidR="002562D4" w:rsidRPr="002562D4">
        <w:rPr>
          <w:rFonts w:ascii="宋体" w:eastAsia="宋体" w:hAnsi="宋体" w:cs="宋体" w:hint="eastAsia"/>
          <w:kern w:val="22"/>
          <w:sz w:val="24"/>
          <w:szCs w:val="22"/>
          <w:lang w:val="en-US" w:eastAsia="zh-CN"/>
        </w:rPr>
        <w:t>年的数据时通常需要特别谨慎，因为报告这两个年度的数据的缔约方分别仅占</w:t>
      </w:r>
      <w:r w:rsidR="00620929">
        <w:rPr>
          <w:rFonts w:ascii="宋体" w:eastAsia="宋体" w:hAnsi="宋体" w:cs="宋体" w:hint="eastAsia"/>
          <w:kern w:val="22"/>
          <w:sz w:val="24"/>
          <w:szCs w:val="22"/>
          <w:lang w:val="en-US" w:eastAsia="zh-CN"/>
        </w:rPr>
        <w:t>基准</w:t>
      </w:r>
      <w:r w:rsidR="002562D4" w:rsidRPr="002562D4">
        <w:rPr>
          <w:rFonts w:ascii="宋体" w:eastAsia="宋体" w:hAnsi="宋体" w:cs="宋体" w:hint="eastAsia"/>
          <w:kern w:val="22"/>
          <w:sz w:val="24"/>
          <w:szCs w:val="22"/>
          <w:lang w:val="en-US" w:eastAsia="zh-CN"/>
        </w:rPr>
        <w:t>数的</w:t>
      </w:r>
      <w:r w:rsidR="002562D4" w:rsidRPr="002562D4">
        <w:rPr>
          <w:rFonts w:hint="eastAsia"/>
          <w:kern w:val="22"/>
          <w:sz w:val="24"/>
          <w:szCs w:val="22"/>
          <w:lang w:val="en-US" w:eastAsia="zh-CN"/>
        </w:rPr>
        <w:t xml:space="preserve"> 39% </w:t>
      </w:r>
      <w:r w:rsidR="002562D4" w:rsidRPr="002562D4">
        <w:rPr>
          <w:rFonts w:ascii="宋体" w:eastAsia="宋体" w:hAnsi="宋体" w:cs="宋体" w:hint="eastAsia"/>
          <w:kern w:val="22"/>
          <w:sz w:val="24"/>
          <w:szCs w:val="22"/>
          <w:lang w:val="en-US" w:eastAsia="zh-CN"/>
        </w:rPr>
        <w:t>和</w:t>
      </w:r>
      <w:r w:rsidR="002562D4" w:rsidRPr="002562D4">
        <w:rPr>
          <w:rFonts w:hint="eastAsia"/>
          <w:kern w:val="22"/>
          <w:sz w:val="24"/>
          <w:szCs w:val="22"/>
          <w:lang w:val="en-US" w:eastAsia="zh-CN"/>
        </w:rPr>
        <w:t xml:space="preserve"> 30%</w:t>
      </w:r>
      <w:r w:rsidR="002562D4" w:rsidRPr="002562D4">
        <w:rPr>
          <w:rFonts w:ascii="宋体" w:eastAsia="宋体" w:hAnsi="宋体" w:cs="宋体" w:hint="eastAsia"/>
          <w:kern w:val="22"/>
          <w:sz w:val="24"/>
          <w:szCs w:val="22"/>
          <w:lang w:val="en-US" w:eastAsia="zh-CN"/>
        </w:rPr>
        <w:t>。虽然那些已经报告了</w:t>
      </w:r>
      <w:r w:rsidR="002562D4" w:rsidRPr="002562D4">
        <w:rPr>
          <w:rFonts w:hint="eastAsia"/>
          <w:kern w:val="22"/>
          <w:sz w:val="24"/>
          <w:szCs w:val="22"/>
          <w:lang w:val="en-US" w:eastAsia="zh-CN"/>
        </w:rPr>
        <w:t xml:space="preserve"> 2019 </w:t>
      </w:r>
      <w:r w:rsidR="002562D4" w:rsidRPr="002562D4">
        <w:rPr>
          <w:rFonts w:ascii="宋体" w:eastAsia="宋体" w:hAnsi="宋体" w:cs="宋体" w:hint="eastAsia"/>
          <w:kern w:val="22"/>
          <w:sz w:val="24"/>
          <w:szCs w:val="22"/>
          <w:lang w:val="en-US" w:eastAsia="zh-CN"/>
        </w:rPr>
        <w:t>年和</w:t>
      </w:r>
      <w:r w:rsidR="002562D4" w:rsidRPr="002562D4">
        <w:rPr>
          <w:rFonts w:hint="eastAsia"/>
          <w:kern w:val="22"/>
          <w:sz w:val="24"/>
          <w:szCs w:val="22"/>
          <w:lang w:val="en-US" w:eastAsia="zh-CN"/>
        </w:rPr>
        <w:t xml:space="preserve"> 2020 </w:t>
      </w:r>
      <w:r w:rsidR="002562D4" w:rsidRPr="002562D4">
        <w:rPr>
          <w:rFonts w:ascii="宋体" w:eastAsia="宋体" w:hAnsi="宋体" w:cs="宋体" w:hint="eastAsia"/>
          <w:kern w:val="22"/>
          <w:sz w:val="24"/>
          <w:szCs w:val="22"/>
          <w:lang w:val="en-US" w:eastAsia="zh-CN"/>
        </w:rPr>
        <w:t>年数据的缔约方的国际</w:t>
      </w:r>
      <w:r w:rsidR="00EE7703">
        <w:rPr>
          <w:rFonts w:ascii="宋体" w:eastAsia="宋体" w:hAnsi="宋体" w:cs="宋体" w:hint="eastAsia"/>
          <w:kern w:val="22"/>
          <w:sz w:val="24"/>
          <w:szCs w:val="22"/>
          <w:lang w:val="en-US" w:eastAsia="zh-CN"/>
        </w:rPr>
        <w:t>资金</w:t>
      </w:r>
      <w:r w:rsidR="002562D4" w:rsidRPr="002562D4">
        <w:rPr>
          <w:rFonts w:ascii="宋体" w:eastAsia="宋体" w:hAnsi="宋体" w:cs="宋体" w:hint="eastAsia"/>
          <w:kern w:val="22"/>
          <w:sz w:val="24"/>
          <w:szCs w:val="22"/>
          <w:lang w:val="en-US" w:eastAsia="zh-CN"/>
        </w:rPr>
        <w:t>流量合计翻了一番以上，但在现阶段无法据此做出推断。</w:t>
      </w:r>
      <w:r w:rsidR="003E6ED5" w:rsidRPr="00293A89">
        <w:rPr>
          <w:kern w:val="22"/>
          <w:sz w:val="24"/>
          <w:szCs w:val="22"/>
          <w:lang w:val="en-US" w:eastAsia="zh-CN"/>
        </w:rPr>
        <w:t xml:space="preserve"> </w:t>
      </w:r>
    </w:p>
    <w:tbl>
      <w:tblPr>
        <w:tblStyle w:val="TableGrid"/>
        <w:tblW w:w="0" w:type="auto"/>
        <w:tblLayout w:type="fixed"/>
        <w:tblLook w:val="04A0" w:firstRow="1" w:lastRow="0" w:firstColumn="1" w:lastColumn="0" w:noHBand="0" w:noVBand="1"/>
      </w:tblPr>
      <w:tblGrid>
        <w:gridCol w:w="3780"/>
        <w:gridCol w:w="905"/>
        <w:gridCol w:w="906"/>
        <w:gridCol w:w="905"/>
        <w:gridCol w:w="906"/>
        <w:gridCol w:w="1037"/>
        <w:gridCol w:w="1037"/>
      </w:tblGrid>
      <w:tr w:rsidR="008419B0" w14:paraId="08C963F2" w14:textId="77777777" w:rsidTr="002562D4">
        <w:tc>
          <w:tcPr>
            <w:tcW w:w="9476" w:type="dxa"/>
            <w:gridSpan w:val="7"/>
            <w:tcBorders>
              <w:top w:val="nil"/>
              <w:left w:val="nil"/>
              <w:bottom w:val="single" w:sz="4" w:space="0" w:color="auto"/>
              <w:right w:val="nil"/>
            </w:tcBorders>
          </w:tcPr>
          <w:p w14:paraId="118A7C25" w14:textId="2AE3F505" w:rsidR="008419B0" w:rsidRPr="00E06110" w:rsidRDefault="002562D4" w:rsidP="00781A73">
            <w:pPr>
              <w:pStyle w:val="Para1"/>
              <w:keepNext/>
              <w:numPr>
                <w:ilvl w:val="0"/>
                <w:numId w:val="0"/>
              </w:numPr>
              <w:overflowPunct w:val="0"/>
              <w:autoSpaceDE w:val="0"/>
              <w:autoSpaceDN w:val="0"/>
              <w:snapToGrid w:val="0"/>
              <w:spacing w:after="60"/>
              <w:jc w:val="left"/>
              <w:rPr>
                <w:b/>
                <w:bCs/>
                <w:kern w:val="22"/>
                <w:szCs w:val="22"/>
                <w:lang w:val="en-US" w:eastAsia="zh-CN"/>
              </w:rPr>
            </w:pPr>
            <w:r>
              <w:rPr>
                <w:rFonts w:ascii="宋体" w:eastAsia="宋体" w:hAnsi="宋体" w:cs="宋体" w:hint="eastAsia"/>
                <w:b/>
                <w:bCs/>
                <w:kern w:val="22"/>
                <w:sz w:val="24"/>
                <w:szCs w:val="22"/>
                <w:lang w:val="en-US" w:eastAsia="zh-CN"/>
              </w:rPr>
              <w:t>表</w:t>
            </w:r>
            <w:r w:rsidR="008419B0" w:rsidRPr="00293A89">
              <w:rPr>
                <w:b/>
                <w:bCs/>
                <w:kern w:val="22"/>
                <w:sz w:val="24"/>
                <w:szCs w:val="22"/>
                <w:lang w:val="en-US" w:eastAsia="zh-CN"/>
              </w:rPr>
              <w:t>1</w:t>
            </w:r>
            <w:r w:rsidR="00C50B5A" w:rsidRPr="00293A89">
              <w:rPr>
                <w:b/>
                <w:bCs/>
                <w:kern w:val="22"/>
                <w:sz w:val="24"/>
                <w:szCs w:val="22"/>
                <w:lang w:val="en-US" w:eastAsia="zh-CN"/>
              </w:rPr>
              <w:t>.</w:t>
            </w:r>
            <w:r w:rsidR="008453F7" w:rsidRPr="00293A89">
              <w:rPr>
                <w:b/>
                <w:bCs/>
                <w:kern w:val="22"/>
                <w:sz w:val="24"/>
                <w:szCs w:val="22"/>
                <w:lang w:val="en-US" w:eastAsia="zh-CN"/>
              </w:rPr>
              <w:t xml:space="preserve"> </w:t>
            </w:r>
            <w:r>
              <w:rPr>
                <w:b/>
                <w:bCs/>
                <w:kern w:val="22"/>
                <w:sz w:val="24"/>
                <w:szCs w:val="22"/>
                <w:lang w:val="en-US" w:eastAsia="zh-CN"/>
              </w:rPr>
              <w:t xml:space="preserve">  </w:t>
            </w:r>
            <w:r>
              <w:rPr>
                <w:rFonts w:ascii="宋体" w:eastAsia="宋体" w:hAnsi="宋体" w:cs="宋体" w:hint="eastAsia"/>
                <w:b/>
                <w:bCs/>
                <w:kern w:val="22"/>
                <w:sz w:val="24"/>
                <w:szCs w:val="22"/>
                <w:lang w:val="en-US" w:eastAsia="zh-CN"/>
              </w:rPr>
              <w:t>对照目标</w:t>
            </w:r>
            <w:r w:rsidRPr="00293A89">
              <w:rPr>
                <w:b/>
                <w:bCs/>
                <w:kern w:val="22"/>
                <w:sz w:val="24"/>
                <w:szCs w:val="22"/>
                <w:lang w:val="en-US" w:eastAsia="zh-CN"/>
              </w:rPr>
              <w:t>(a)</w:t>
            </w:r>
            <w:r>
              <w:rPr>
                <w:rFonts w:ascii="宋体" w:eastAsia="宋体" w:hAnsi="宋体" w:cs="宋体" w:hint="eastAsia"/>
                <w:b/>
                <w:bCs/>
                <w:kern w:val="22"/>
                <w:sz w:val="24"/>
                <w:szCs w:val="22"/>
                <w:lang w:val="en-US" w:eastAsia="zh-CN"/>
              </w:rPr>
              <w:t>的全球进展情况</w:t>
            </w:r>
            <w:r w:rsidR="008453F7" w:rsidRPr="00293A89">
              <w:rPr>
                <w:b/>
                <w:bCs/>
                <w:kern w:val="22"/>
                <w:sz w:val="24"/>
                <w:szCs w:val="22"/>
                <w:lang w:val="en-US" w:eastAsia="zh-CN"/>
              </w:rPr>
              <w:t xml:space="preserve"> </w:t>
            </w:r>
          </w:p>
        </w:tc>
      </w:tr>
      <w:tr w:rsidR="00294B91" w14:paraId="7956B130" w14:textId="77777777" w:rsidTr="002562D4">
        <w:tc>
          <w:tcPr>
            <w:tcW w:w="3780" w:type="dxa"/>
            <w:tcBorders>
              <w:top w:val="single" w:sz="4" w:space="0" w:color="auto"/>
            </w:tcBorders>
          </w:tcPr>
          <w:p w14:paraId="2D85DA02" w14:textId="797B0FD5" w:rsidR="00084A0A" w:rsidRPr="005E7CD0" w:rsidRDefault="002562D4" w:rsidP="00781A73">
            <w:pPr>
              <w:pStyle w:val="Para1"/>
              <w:numPr>
                <w:ilvl w:val="0"/>
                <w:numId w:val="0"/>
              </w:numPr>
              <w:overflowPunct w:val="0"/>
              <w:autoSpaceDE w:val="0"/>
              <w:autoSpaceDN w:val="0"/>
              <w:snapToGrid w:val="0"/>
              <w:spacing w:before="60" w:after="60"/>
              <w:rPr>
                <w:kern w:val="22"/>
                <w:szCs w:val="22"/>
                <w:lang w:val="en-US"/>
              </w:rPr>
            </w:pPr>
            <w:r>
              <w:rPr>
                <w:rFonts w:ascii="宋体" w:eastAsia="宋体" w:hAnsi="宋体" w:cs="宋体" w:hint="eastAsia"/>
                <w:kern w:val="22"/>
                <w:sz w:val="24"/>
                <w:szCs w:val="22"/>
                <w:lang w:val="en-US" w:eastAsia="zh-CN"/>
              </w:rPr>
              <w:t>年度</w:t>
            </w:r>
          </w:p>
        </w:tc>
        <w:tc>
          <w:tcPr>
            <w:tcW w:w="905" w:type="dxa"/>
            <w:tcBorders>
              <w:top w:val="single" w:sz="4" w:space="0" w:color="auto"/>
            </w:tcBorders>
            <w:tcMar>
              <w:left w:w="29" w:type="dxa"/>
              <w:right w:w="29" w:type="dxa"/>
            </w:tcMar>
          </w:tcPr>
          <w:p w14:paraId="03093BB9" w14:textId="5C996574" w:rsidR="00084A0A" w:rsidRPr="00A31DA9" w:rsidRDefault="00084A0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2015</w:t>
            </w:r>
            <w:r w:rsidR="002562D4">
              <w:rPr>
                <w:rFonts w:ascii="宋体" w:eastAsia="宋体" w:hAnsi="宋体" w:cs="宋体" w:hint="eastAsia"/>
                <w:kern w:val="22"/>
                <w:sz w:val="24"/>
                <w:szCs w:val="22"/>
                <w:lang w:val="en-US" w:eastAsia="zh-CN"/>
              </w:rPr>
              <w:t>年</w:t>
            </w:r>
          </w:p>
        </w:tc>
        <w:tc>
          <w:tcPr>
            <w:tcW w:w="906" w:type="dxa"/>
            <w:tcBorders>
              <w:top w:val="single" w:sz="4" w:space="0" w:color="auto"/>
            </w:tcBorders>
            <w:tcMar>
              <w:left w:w="29" w:type="dxa"/>
              <w:right w:w="29" w:type="dxa"/>
            </w:tcMar>
          </w:tcPr>
          <w:p w14:paraId="1444D624" w14:textId="006C2183" w:rsidR="00084A0A" w:rsidRDefault="00084A0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2016</w:t>
            </w:r>
            <w:r w:rsidR="002562D4">
              <w:rPr>
                <w:rFonts w:ascii="宋体" w:eastAsia="宋体" w:hAnsi="宋体" w:cs="宋体" w:hint="eastAsia"/>
                <w:kern w:val="22"/>
                <w:sz w:val="24"/>
                <w:szCs w:val="22"/>
                <w:lang w:val="en-US" w:eastAsia="zh-CN"/>
              </w:rPr>
              <w:t>年</w:t>
            </w:r>
          </w:p>
        </w:tc>
        <w:tc>
          <w:tcPr>
            <w:tcW w:w="905" w:type="dxa"/>
            <w:tcBorders>
              <w:top w:val="single" w:sz="4" w:space="0" w:color="auto"/>
            </w:tcBorders>
            <w:tcMar>
              <w:left w:w="29" w:type="dxa"/>
              <w:right w:w="29" w:type="dxa"/>
            </w:tcMar>
          </w:tcPr>
          <w:p w14:paraId="2FD7E3D2" w14:textId="08357955" w:rsidR="00084A0A" w:rsidRDefault="00084A0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2017</w:t>
            </w:r>
            <w:r w:rsidR="002562D4">
              <w:rPr>
                <w:rFonts w:ascii="宋体" w:eastAsia="宋体" w:hAnsi="宋体" w:cs="宋体" w:hint="eastAsia"/>
                <w:kern w:val="22"/>
                <w:sz w:val="24"/>
                <w:szCs w:val="22"/>
                <w:lang w:val="en-US" w:eastAsia="zh-CN"/>
              </w:rPr>
              <w:t>年</w:t>
            </w:r>
          </w:p>
        </w:tc>
        <w:tc>
          <w:tcPr>
            <w:tcW w:w="906" w:type="dxa"/>
            <w:tcBorders>
              <w:top w:val="single" w:sz="4" w:space="0" w:color="auto"/>
            </w:tcBorders>
            <w:tcMar>
              <w:left w:w="29" w:type="dxa"/>
              <w:right w:w="29" w:type="dxa"/>
            </w:tcMar>
          </w:tcPr>
          <w:p w14:paraId="084BB760" w14:textId="74679B1A" w:rsidR="00084A0A" w:rsidRDefault="00EE359D"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2018</w:t>
            </w:r>
            <w:r w:rsidR="002562D4">
              <w:rPr>
                <w:rFonts w:ascii="宋体" w:eastAsia="宋体" w:hAnsi="宋体" w:cs="宋体" w:hint="eastAsia"/>
                <w:kern w:val="22"/>
                <w:sz w:val="24"/>
                <w:szCs w:val="22"/>
                <w:lang w:val="en-US" w:eastAsia="zh-CN"/>
              </w:rPr>
              <w:t>年</w:t>
            </w:r>
          </w:p>
        </w:tc>
        <w:tc>
          <w:tcPr>
            <w:tcW w:w="1037" w:type="dxa"/>
            <w:tcBorders>
              <w:top w:val="single" w:sz="4" w:space="0" w:color="auto"/>
            </w:tcBorders>
            <w:tcMar>
              <w:left w:w="29" w:type="dxa"/>
              <w:right w:w="29" w:type="dxa"/>
            </w:tcMar>
          </w:tcPr>
          <w:p w14:paraId="5BC6874F" w14:textId="4132A3C5" w:rsidR="00084A0A" w:rsidRDefault="00EE359D"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2019</w:t>
            </w:r>
            <w:r w:rsidR="002562D4">
              <w:rPr>
                <w:rFonts w:ascii="宋体" w:eastAsia="宋体" w:hAnsi="宋体" w:cs="宋体" w:hint="eastAsia"/>
                <w:kern w:val="22"/>
                <w:sz w:val="24"/>
                <w:szCs w:val="22"/>
                <w:lang w:val="en-US" w:eastAsia="zh-CN"/>
              </w:rPr>
              <w:t>年</w:t>
            </w:r>
          </w:p>
        </w:tc>
        <w:tc>
          <w:tcPr>
            <w:tcW w:w="1037" w:type="dxa"/>
            <w:tcBorders>
              <w:top w:val="single" w:sz="4" w:space="0" w:color="auto"/>
            </w:tcBorders>
            <w:tcMar>
              <w:left w:w="29" w:type="dxa"/>
              <w:right w:w="29" w:type="dxa"/>
            </w:tcMar>
          </w:tcPr>
          <w:p w14:paraId="6A41CCB2" w14:textId="0ECE0714" w:rsidR="00084A0A" w:rsidRDefault="00EE359D"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2020</w:t>
            </w:r>
            <w:r w:rsidR="002562D4">
              <w:rPr>
                <w:rFonts w:ascii="宋体" w:eastAsia="宋体" w:hAnsi="宋体" w:cs="宋体" w:hint="eastAsia"/>
                <w:kern w:val="22"/>
                <w:sz w:val="24"/>
                <w:szCs w:val="22"/>
                <w:lang w:val="en-US" w:eastAsia="zh-CN"/>
              </w:rPr>
              <w:t>年</w:t>
            </w:r>
          </w:p>
        </w:tc>
      </w:tr>
      <w:tr w:rsidR="00294B91" w14:paraId="11C9202F" w14:textId="77777777" w:rsidTr="002562D4">
        <w:tc>
          <w:tcPr>
            <w:tcW w:w="3780" w:type="dxa"/>
          </w:tcPr>
          <w:p w14:paraId="0DD86731" w14:textId="3CA0B9AC" w:rsidR="00084A0A" w:rsidRPr="005E7CD0" w:rsidRDefault="002562D4" w:rsidP="00781A73">
            <w:pPr>
              <w:pStyle w:val="Para1"/>
              <w:numPr>
                <w:ilvl w:val="0"/>
                <w:numId w:val="0"/>
              </w:numPr>
              <w:overflowPunct w:val="0"/>
              <w:autoSpaceDE w:val="0"/>
              <w:autoSpaceDN w:val="0"/>
              <w:snapToGrid w:val="0"/>
              <w:spacing w:before="60" w:after="60"/>
              <w:rPr>
                <w:kern w:val="22"/>
                <w:szCs w:val="22"/>
                <w:lang w:val="en-US"/>
              </w:rPr>
            </w:pPr>
            <w:r>
              <w:rPr>
                <w:rFonts w:ascii="宋体" w:eastAsia="宋体" w:hAnsi="宋体" w:cs="宋体" w:hint="eastAsia"/>
                <w:kern w:val="22"/>
                <w:sz w:val="24"/>
                <w:szCs w:val="22"/>
                <w:lang w:val="en-US" w:eastAsia="zh-CN"/>
              </w:rPr>
              <w:t>商数</w:t>
            </w:r>
            <w:r w:rsidR="00294B91" w:rsidRPr="00293A89">
              <w:rPr>
                <w:kern w:val="22"/>
                <w:sz w:val="24"/>
                <w:szCs w:val="22"/>
                <w:lang w:val="en-US"/>
              </w:rPr>
              <w:t>*</w:t>
            </w:r>
          </w:p>
        </w:tc>
        <w:tc>
          <w:tcPr>
            <w:tcW w:w="905" w:type="dxa"/>
            <w:tcMar>
              <w:left w:w="29" w:type="dxa"/>
              <w:right w:w="29" w:type="dxa"/>
            </w:tcMar>
          </w:tcPr>
          <w:p w14:paraId="41FB73E1" w14:textId="5FB077CE" w:rsidR="00084A0A" w:rsidRPr="00A31DA9" w:rsidRDefault="00FA0407"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1.66</w:t>
            </w:r>
          </w:p>
        </w:tc>
        <w:tc>
          <w:tcPr>
            <w:tcW w:w="906" w:type="dxa"/>
            <w:tcMar>
              <w:left w:w="29" w:type="dxa"/>
              <w:right w:w="29" w:type="dxa"/>
            </w:tcMar>
          </w:tcPr>
          <w:p w14:paraId="6699579A" w14:textId="42D88627" w:rsidR="00084A0A" w:rsidRDefault="00E734EE"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1.23</w:t>
            </w:r>
          </w:p>
        </w:tc>
        <w:tc>
          <w:tcPr>
            <w:tcW w:w="905" w:type="dxa"/>
            <w:tcMar>
              <w:left w:w="29" w:type="dxa"/>
              <w:right w:w="29" w:type="dxa"/>
            </w:tcMar>
          </w:tcPr>
          <w:p w14:paraId="23C2991F" w14:textId="0C2EBBEC" w:rsidR="00084A0A" w:rsidRDefault="00E734EE"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1.34</w:t>
            </w:r>
          </w:p>
        </w:tc>
        <w:tc>
          <w:tcPr>
            <w:tcW w:w="906" w:type="dxa"/>
            <w:tcMar>
              <w:left w:w="29" w:type="dxa"/>
              <w:right w:w="29" w:type="dxa"/>
            </w:tcMar>
          </w:tcPr>
          <w:p w14:paraId="7B78FC7F" w14:textId="7C25BDB6" w:rsidR="00084A0A" w:rsidRDefault="003F1FB0"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1.39</w:t>
            </w:r>
          </w:p>
        </w:tc>
        <w:tc>
          <w:tcPr>
            <w:tcW w:w="1037" w:type="dxa"/>
            <w:tcMar>
              <w:left w:w="29" w:type="dxa"/>
              <w:right w:w="29" w:type="dxa"/>
            </w:tcMar>
          </w:tcPr>
          <w:p w14:paraId="6B7B83DA" w14:textId="67164CA0" w:rsidR="00084A0A" w:rsidRDefault="003F1FB0"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2.52</w:t>
            </w:r>
            <w:r w:rsidR="00E32BE8" w:rsidRPr="00293A89">
              <w:rPr>
                <w:kern w:val="22"/>
                <w:sz w:val="24"/>
                <w:szCs w:val="22"/>
                <w:lang w:val="en-US"/>
              </w:rPr>
              <w:t>**</w:t>
            </w:r>
          </w:p>
        </w:tc>
        <w:tc>
          <w:tcPr>
            <w:tcW w:w="1037" w:type="dxa"/>
            <w:tcMar>
              <w:left w:w="29" w:type="dxa"/>
              <w:right w:w="29" w:type="dxa"/>
            </w:tcMar>
          </w:tcPr>
          <w:p w14:paraId="7C7E3BCD" w14:textId="5D868445" w:rsidR="00084A0A" w:rsidRDefault="003F1FB0"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2.83</w:t>
            </w:r>
            <w:r w:rsidR="00E32BE8" w:rsidRPr="00293A89">
              <w:rPr>
                <w:kern w:val="22"/>
                <w:sz w:val="24"/>
                <w:szCs w:val="22"/>
                <w:lang w:val="en-US"/>
              </w:rPr>
              <w:t>**</w:t>
            </w:r>
          </w:p>
        </w:tc>
      </w:tr>
      <w:tr w:rsidR="00294B91" w14:paraId="6CBE1F2D" w14:textId="77777777" w:rsidTr="002562D4">
        <w:tc>
          <w:tcPr>
            <w:tcW w:w="3780" w:type="dxa"/>
          </w:tcPr>
          <w:p w14:paraId="6BE47686" w14:textId="26BF2E70" w:rsidR="00084A0A" w:rsidRPr="005E7CD0" w:rsidRDefault="002562D4" w:rsidP="00781A73">
            <w:pPr>
              <w:pStyle w:val="Para1"/>
              <w:numPr>
                <w:ilvl w:val="0"/>
                <w:numId w:val="0"/>
              </w:numPr>
              <w:overflowPunct w:val="0"/>
              <w:autoSpaceDE w:val="0"/>
              <w:autoSpaceDN w:val="0"/>
              <w:snapToGrid w:val="0"/>
              <w:spacing w:before="60" w:after="60"/>
              <w:rPr>
                <w:kern w:val="22"/>
                <w:szCs w:val="22"/>
                <w:lang w:val="en-US" w:eastAsia="zh-CN"/>
              </w:rPr>
            </w:pPr>
            <w:r>
              <w:rPr>
                <w:rFonts w:ascii="宋体" w:eastAsia="宋体" w:hAnsi="宋体" w:cs="宋体" w:hint="eastAsia"/>
                <w:kern w:val="22"/>
                <w:sz w:val="24"/>
                <w:szCs w:val="22"/>
                <w:lang w:val="en-US" w:eastAsia="zh-CN"/>
              </w:rPr>
              <w:t>提出报告的缔约方数目</w:t>
            </w:r>
          </w:p>
        </w:tc>
        <w:tc>
          <w:tcPr>
            <w:tcW w:w="905" w:type="dxa"/>
            <w:tcMar>
              <w:left w:w="29" w:type="dxa"/>
              <w:right w:w="29" w:type="dxa"/>
            </w:tcMar>
          </w:tcPr>
          <w:p w14:paraId="36A3EF83" w14:textId="76119982" w:rsidR="00084A0A" w:rsidRPr="00A31DA9"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28</w:t>
            </w:r>
          </w:p>
        </w:tc>
        <w:tc>
          <w:tcPr>
            <w:tcW w:w="906" w:type="dxa"/>
            <w:tcMar>
              <w:left w:w="29" w:type="dxa"/>
              <w:right w:w="29" w:type="dxa"/>
            </w:tcMar>
          </w:tcPr>
          <w:p w14:paraId="4A283FBE" w14:textId="1DEFC05F" w:rsidR="00084A0A"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19</w:t>
            </w:r>
          </w:p>
        </w:tc>
        <w:tc>
          <w:tcPr>
            <w:tcW w:w="905" w:type="dxa"/>
            <w:tcMar>
              <w:left w:w="29" w:type="dxa"/>
              <w:right w:w="29" w:type="dxa"/>
            </w:tcMar>
          </w:tcPr>
          <w:p w14:paraId="05223CFC" w14:textId="3536F14C" w:rsidR="00084A0A"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19</w:t>
            </w:r>
          </w:p>
        </w:tc>
        <w:tc>
          <w:tcPr>
            <w:tcW w:w="906" w:type="dxa"/>
            <w:tcMar>
              <w:left w:w="29" w:type="dxa"/>
              <w:right w:w="29" w:type="dxa"/>
            </w:tcMar>
          </w:tcPr>
          <w:p w14:paraId="0D8A44AD" w14:textId="1C3380C7" w:rsidR="00084A0A"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15</w:t>
            </w:r>
          </w:p>
        </w:tc>
        <w:tc>
          <w:tcPr>
            <w:tcW w:w="1037" w:type="dxa"/>
            <w:tcMar>
              <w:left w:w="29" w:type="dxa"/>
              <w:right w:w="29" w:type="dxa"/>
            </w:tcMar>
          </w:tcPr>
          <w:p w14:paraId="0C794C03" w14:textId="74F0B539" w:rsidR="00084A0A"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14</w:t>
            </w:r>
          </w:p>
        </w:tc>
        <w:tc>
          <w:tcPr>
            <w:tcW w:w="1037" w:type="dxa"/>
            <w:tcMar>
              <w:left w:w="29" w:type="dxa"/>
              <w:right w:w="29" w:type="dxa"/>
            </w:tcMar>
          </w:tcPr>
          <w:p w14:paraId="2465B42E" w14:textId="5165538D" w:rsidR="00084A0A" w:rsidRDefault="009525B9"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9</w:t>
            </w:r>
          </w:p>
        </w:tc>
      </w:tr>
      <w:tr w:rsidR="00294B91" w:rsidRPr="00293A89" w14:paraId="344238AD" w14:textId="77777777" w:rsidTr="002562D4">
        <w:tc>
          <w:tcPr>
            <w:tcW w:w="3780" w:type="dxa"/>
            <w:tcBorders>
              <w:bottom w:val="single" w:sz="4" w:space="0" w:color="auto"/>
            </w:tcBorders>
          </w:tcPr>
          <w:p w14:paraId="54BEF2B7" w14:textId="21E5D2B8" w:rsidR="00084A0A" w:rsidRPr="005E7CD0" w:rsidRDefault="002562D4" w:rsidP="00291702">
            <w:pPr>
              <w:pStyle w:val="Para1"/>
              <w:numPr>
                <w:ilvl w:val="0"/>
                <w:numId w:val="0"/>
              </w:numPr>
              <w:overflowPunct w:val="0"/>
              <w:autoSpaceDE w:val="0"/>
              <w:autoSpaceDN w:val="0"/>
              <w:snapToGrid w:val="0"/>
              <w:spacing w:before="60" w:after="60"/>
              <w:jc w:val="left"/>
              <w:rPr>
                <w:kern w:val="22"/>
                <w:szCs w:val="22"/>
                <w:lang w:val="en-US" w:eastAsia="zh-CN"/>
              </w:rPr>
            </w:pPr>
            <w:r>
              <w:rPr>
                <w:rFonts w:ascii="宋体" w:eastAsia="宋体" w:hAnsi="宋体" w:cs="宋体" w:hint="eastAsia"/>
                <w:kern w:val="22"/>
                <w:sz w:val="24"/>
                <w:szCs w:val="22"/>
                <w:lang w:val="en-US" w:eastAsia="zh-CN"/>
              </w:rPr>
              <w:t>每个年度提出报告的缔约方的</w:t>
            </w:r>
            <w:r w:rsidR="00620929">
              <w:rPr>
                <w:rFonts w:ascii="宋体" w:eastAsia="宋体" w:hAnsi="宋体" w:cs="宋体" w:hint="eastAsia"/>
                <w:kern w:val="22"/>
                <w:sz w:val="24"/>
                <w:szCs w:val="22"/>
                <w:lang w:val="en-US" w:eastAsia="zh-CN"/>
              </w:rPr>
              <w:t>基准</w:t>
            </w:r>
            <w:r w:rsidR="00291702">
              <w:rPr>
                <w:rFonts w:ascii="宋体" w:eastAsia="宋体" w:hAnsi="宋体" w:cs="宋体" w:hint="eastAsia"/>
                <w:kern w:val="22"/>
                <w:sz w:val="24"/>
                <w:szCs w:val="22"/>
                <w:lang w:val="en-US" w:eastAsia="zh-CN"/>
              </w:rPr>
              <w:t>数</w:t>
            </w:r>
            <w:r>
              <w:rPr>
                <w:rFonts w:ascii="宋体" w:eastAsia="宋体" w:hAnsi="宋体" w:cs="宋体" w:hint="eastAsia"/>
                <w:kern w:val="22"/>
                <w:sz w:val="24"/>
                <w:szCs w:val="22"/>
                <w:lang w:val="en-US" w:eastAsia="zh-CN"/>
              </w:rPr>
              <w:t>占</w:t>
            </w:r>
            <w:r w:rsidR="00291702">
              <w:rPr>
                <w:rFonts w:ascii="宋体" w:eastAsia="宋体" w:hAnsi="宋体" w:cs="宋体" w:hint="eastAsia"/>
                <w:kern w:val="22"/>
                <w:sz w:val="24"/>
                <w:szCs w:val="22"/>
                <w:lang w:val="en-US" w:eastAsia="zh-CN"/>
              </w:rPr>
              <w:t>总</w:t>
            </w:r>
            <w:r w:rsidR="00620929">
              <w:rPr>
                <w:rFonts w:ascii="宋体" w:eastAsia="宋体" w:hAnsi="宋体" w:cs="宋体" w:hint="eastAsia"/>
                <w:kern w:val="22"/>
                <w:sz w:val="24"/>
                <w:szCs w:val="22"/>
                <w:lang w:val="en-US" w:eastAsia="zh-CN"/>
              </w:rPr>
              <w:t>基准</w:t>
            </w:r>
            <w:r w:rsidR="00291702">
              <w:rPr>
                <w:rFonts w:ascii="宋体" w:eastAsia="宋体" w:hAnsi="宋体" w:cs="宋体" w:hint="eastAsia"/>
                <w:kern w:val="22"/>
                <w:sz w:val="24"/>
                <w:szCs w:val="22"/>
                <w:lang w:val="en-US" w:eastAsia="zh-CN"/>
              </w:rPr>
              <w:t>数的百分比</w:t>
            </w:r>
            <w:r w:rsidR="008F6446" w:rsidRPr="00293A89">
              <w:rPr>
                <w:kern w:val="22"/>
                <w:sz w:val="24"/>
                <w:szCs w:val="22"/>
                <w:lang w:val="en-US" w:eastAsia="zh-CN"/>
              </w:rPr>
              <w:t xml:space="preserve"> </w:t>
            </w:r>
          </w:p>
        </w:tc>
        <w:tc>
          <w:tcPr>
            <w:tcW w:w="905" w:type="dxa"/>
            <w:tcBorders>
              <w:bottom w:val="single" w:sz="4" w:space="0" w:color="auto"/>
            </w:tcBorders>
            <w:tcMar>
              <w:left w:w="29" w:type="dxa"/>
              <w:right w:w="29" w:type="dxa"/>
            </w:tcMar>
          </w:tcPr>
          <w:p w14:paraId="3C722994" w14:textId="4E45D9FA" w:rsidR="00084A0A" w:rsidRPr="00E93F51" w:rsidRDefault="00A87D93"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9</w:t>
            </w:r>
            <w:r w:rsidR="00E93F51" w:rsidRPr="00293A89">
              <w:rPr>
                <w:kern w:val="22"/>
                <w:sz w:val="24"/>
                <w:szCs w:val="22"/>
                <w:lang w:val="en-US"/>
              </w:rPr>
              <w:t>9</w:t>
            </w:r>
            <w:r w:rsidRPr="00293A89">
              <w:rPr>
                <w:kern w:val="22"/>
                <w:sz w:val="24"/>
                <w:szCs w:val="22"/>
                <w:lang w:val="en-US"/>
              </w:rPr>
              <w:t>.5</w:t>
            </w:r>
            <w:r w:rsidR="00370037" w:rsidRPr="00293A89">
              <w:rPr>
                <w:kern w:val="22"/>
                <w:sz w:val="24"/>
                <w:szCs w:val="22"/>
                <w:lang w:val="en-US"/>
              </w:rPr>
              <w:t>%</w:t>
            </w:r>
          </w:p>
        </w:tc>
        <w:tc>
          <w:tcPr>
            <w:tcW w:w="906" w:type="dxa"/>
            <w:tcBorders>
              <w:bottom w:val="single" w:sz="4" w:space="0" w:color="auto"/>
            </w:tcBorders>
            <w:tcMar>
              <w:left w:w="29" w:type="dxa"/>
              <w:right w:w="29" w:type="dxa"/>
            </w:tcMar>
          </w:tcPr>
          <w:p w14:paraId="02B1D71B" w14:textId="68C81D1E" w:rsidR="00084A0A" w:rsidRPr="00E93F51" w:rsidRDefault="00370037"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9</w:t>
            </w:r>
            <w:r w:rsidR="00E93F51" w:rsidRPr="00293A89">
              <w:rPr>
                <w:kern w:val="22"/>
                <w:sz w:val="24"/>
                <w:szCs w:val="22"/>
                <w:lang w:val="en-US"/>
              </w:rPr>
              <w:t>2.3</w:t>
            </w:r>
            <w:r w:rsidRPr="00293A89">
              <w:rPr>
                <w:kern w:val="22"/>
                <w:sz w:val="24"/>
                <w:szCs w:val="22"/>
                <w:lang w:val="en-US"/>
              </w:rPr>
              <w:t>%</w:t>
            </w:r>
          </w:p>
        </w:tc>
        <w:tc>
          <w:tcPr>
            <w:tcW w:w="905" w:type="dxa"/>
            <w:tcBorders>
              <w:bottom w:val="single" w:sz="4" w:space="0" w:color="auto"/>
            </w:tcBorders>
            <w:tcMar>
              <w:left w:w="29" w:type="dxa"/>
              <w:right w:w="29" w:type="dxa"/>
            </w:tcMar>
          </w:tcPr>
          <w:p w14:paraId="7B95CD18" w14:textId="6011FBD0" w:rsidR="00084A0A" w:rsidRPr="00E93F51" w:rsidRDefault="00370037"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9</w:t>
            </w:r>
            <w:r w:rsidR="00E93F51" w:rsidRPr="00293A89">
              <w:rPr>
                <w:kern w:val="22"/>
                <w:sz w:val="24"/>
                <w:szCs w:val="22"/>
                <w:lang w:val="en-US"/>
              </w:rPr>
              <w:t>1.9</w:t>
            </w:r>
            <w:r w:rsidRPr="00293A89">
              <w:rPr>
                <w:kern w:val="22"/>
                <w:sz w:val="24"/>
                <w:szCs w:val="22"/>
                <w:lang w:val="en-US"/>
              </w:rPr>
              <w:t>%</w:t>
            </w:r>
          </w:p>
        </w:tc>
        <w:tc>
          <w:tcPr>
            <w:tcW w:w="906" w:type="dxa"/>
            <w:tcBorders>
              <w:bottom w:val="single" w:sz="4" w:space="0" w:color="auto"/>
            </w:tcBorders>
            <w:tcMar>
              <w:left w:w="29" w:type="dxa"/>
              <w:right w:w="29" w:type="dxa"/>
            </w:tcMar>
          </w:tcPr>
          <w:p w14:paraId="3CEA0AF5" w14:textId="142BEFDF" w:rsidR="00084A0A" w:rsidRPr="00E93F51" w:rsidRDefault="001E319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85</w:t>
            </w:r>
            <w:r w:rsidR="00E93F51" w:rsidRPr="00293A89">
              <w:rPr>
                <w:kern w:val="22"/>
                <w:sz w:val="24"/>
                <w:szCs w:val="22"/>
                <w:lang w:val="en-US"/>
              </w:rPr>
              <w:t>.4</w:t>
            </w:r>
            <w:r w:rsidRPr="00293A89">
              <w:rPr>
                <w:kern w:val="22"/>
                <w:sz w:val="24"/>
                <w:szCs w:val="22"/>
                <w:lang w:val="en-US"/>
              </w:rPr>
              <w:t>%</w:t>
            </w:r>
          </w:p>
        </w:tc>
        <w:tc>
          <w:tcPr>
            <w:tcW w:w="1037" w:type="dxa"/>
            <w:tcBorders>
              <w:bottom w:val="single" w:sz="4" w:space="0" w:color="auto"/>
            </w:tcBorders>
            <w:tcMar>
              <w:left w:w="29" w:type="dxa"/>
              <w:right w:w="29" w:type="dxa"/>
            </w:tcMar>
          </w:tcPr>
          <w:p w14:paraId="79B31F82" w14:textId="2CF63454" w:rsidR="00084A0A" w:rsidRPr="00E93F51" w:rsidRDefault="001E319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3</w:t>
            </w:r>
            <w:r w:rsidR="00E93F51" w:rsidRPr="00293A89">
              <w:rPr>
                <w:kern w:val="22"/>
                <w:sz w:val="24"/>
                <w:szCs w:val="22"/>
                <w:lang w:val="en-US"/>
              </w:rPr>
              <w:t>8.8</w:t>
            </w:r>
            <w:r w:rsidRPr="00293A89">
              <w:rPr>
                <w:kern w:val="22"/>
                <w:sz w:val="24"/>
                <w:szCs w:val="22"/>
                <w:lang w:val="en-US"/>
              </w:rPr>
              <w:t>%</w:t>
            </w:r>
          </w:p>
        </w:tc>
        <w:tc>
          <w:tcPr>
            <w:tcW w:w="1037" w:type="dxa"/>
            <w:tcBorders>
              <w:bottom w:val="single" w:sz="4" w:space="0" w:color="auto"/>
            </w:tcBorders>
            <w:tcMar>
              <w:left w:w="29" w:type="dxa"/>
              <w:right w:w="29" w:type="dxa"/>
            </w:tcMar>
          </w:tcPr>
          <w:p w14:paraId="67CCBB81" w14:textId="727B52FE" w:rsidR="00084A0A" w:rsidRPr="00E93F51" w:rsidRDefault="001E319A" w:rsidP="00781A73">
            <w:pPr>
              <w:pStyle w:val="Para1"/>
              <w:numPr>
                <w:ilvl w:val="0"/>
                <w:numId w:val="0"/>
              </w:numPr>
              <w:overflowPunct w:val="0"/>
              <w:autoSpaceDE w:val="0"/>
              <w:autoSpaceDN w:val="0"/>
              <w:snapToGrid w:val="0"/>
              <w:spacing w:before="60" w:after="60"/>
              <w:jc w:val="right"/>
              <w:rPr>
                <w:kern w:val="22"/>
                <w:szCs w:val="22"/>
                <w:lang w:val="en-US"/>
              </w:rPr>
            </w:pPr>
            <w:r w:rsidRPr="00293A89">
              <w:rPr>
                <w:kern w:val="22"/>
                <w:sz w:val="24"/>
                <w:szCs w:val="22"/>
                <w:lang w:val="en-US"/>
              </w:rPr>
              <w:t>30</w:t>
            </w:r>
            <w:r w:rsidR="00E93F51" w:rsidRPr="00293A89">
              <w:rPr>
                <w:kern w:val="22"/>
                <w:sz w:val="24"/>
                <w:szCs w:val="22"/>
                <w:lang w:val="en-US"/>
              </w:rPr>
              <w:t>.5</w:t>
            </w:r>
            <w:r w:rsidRPr="00293A89">
              <w:rPr>
                <w:kern w:val="22"/>
                <w:sz w:val="24"/>
                <w:szCs w:val="22"/>
                <w:lang w:val="en-US"/>
              </w:rPr>
              <w:t>%</w:t>
            </w:r>
          </w:p>
        </w:tc>
      </w:tr>
      <w:tr w:rsidR="00F2097B" w:rsidRPr="00293A89" w14:paraId="45F073FE" w14:textId="77777777" w:rsidTr="002562D4">
        <w:tc>
          <w:tcPr>
            <w:tcW w:w="9476" w:type="dxa"/>
            <w:gridSpan w:val="7"/>
            <w:tcBorders>
              <w:top w:val="single" w:sz="4" w:space="0" w:color="auto"/>
              <w:left w:val="nil"/>
              <w:bottom w:val="nil"/>
              <w:right w:val="nil"/>
            </w:tcBorders>
          </w:tcPr>
          <w:p w14:paraId="507F7D22" w14:textId="18A2C909" w:rsidR="00F2097B" w:rsidRPr="00291702" w:rsidRDefault="00291702" w:rsidP="00291702">
            <w:pPr>
              <w:pStyle w:val="Para1"/>
              <w:numPr>
                <w:ilvl w:val="0"/>
                <w:numId w:val="0"/>
              </w:numPr>
              <w:overflowPunct w:val="0"/>
              <w:autoSpaceDE w:val="0"/>
              <w:autoSpaceDN w:val="0"/>
              <w:snapToGrid w:val="0"/>
              <w:spacing w:before="0" w:after="60"/>
              <w:rPr>
                <w:rFonts w:eastAsia="楷体"/>
                <w:kern w:val="22"/>
                <w:sz w:val="20"/>
                <w:szCs w:val="20"/>
                <w:lang w:val="en-US" w:eastAsia="zh-CN"/>
              </w:rPr>
            </w:pPr>
            <w:r>
              <w:rPr>
                <w:rFonts w:eastAsia="楷体" w:hint="eastAsia"/>
                <w:kern w:val="22"/>
                <w:sz w:val="20"/>
                <w:szCs w:val="20"/>
                <w:lang w:val="en-US" w:eastAsia="zh-CN"/>
              </w:rPr>
              <w:t>根据来自财务报告框架分析工具的数据计算。</w:t>
            </w:r>
          </w:p>
        </w:tc>
      </w:tr>
      <w:tr w:rsidR="00BF76FC" w:rsidRPr="00293A89" w14:paraId="5A4B9552" w14:textId="77777777" w:rsidTr="002562D4">
        <w:tc>
          <w:tcPr>
            <w:tcW w:w="9476" w:type="dxa"/>
            <w:gridSpan w:val="7"/>
            <w:tcBorders>
              <w:top w:val="nil"/>
              <w:left w:val="nil"/>
              <w:bottom w:val="nil"/>
              <w:right w:val="nil"/>
            </w:tcBorders>
          </w:tcPr>
          <w:p w14:paraId="1DBEC06E" w14:textId="3492C568" w:rsidR="000541C5" w:rsidRDefault="001F4E39" w:rsidP="000541C5">
            <w:pPr>
              <w:pStyle w:val="Para1"/>
              <w:numPr>
                <w:ilvl w:val="0"/>
                <w:numId w:val="0"/>
              </w:numPr>
              <w:overflowPunct w:val="0"/>
              <w:autoSpaceDE w:val="0"/>
              <w:autoSpaceDN w:val="0"/>
              <w:snapToGrid w:val="0"/>
              <w:spacing w:before="0" w:after="60"/>
              <w:rPr>
                <w:rFonts w:ascii="宋体" w:eastAsia="宋体" w:hAnsi="宋体" w:cs="宋体"/>
                <w:kern w:val="22"/>
                <w:sz w:val="20"/>
                <w:szCs w:val="20"/>
                <w:lang w:val="en-US" w:eastAsia="zh-CN"/>
              </w:rPr>
            </w:pPr>
            <w:r w:rsidRPr="00C264EE">
              <w:rPr>
                <w:rFonts w:asciiTheme="majorBidi" w:hAnsiTheme="majorBidi" w:cstheme="majorBidi"/>
                <w:kern w:val="22"/>
                <w:sz w:val="20"/>
                <w:szCs w:val="20"/>
                <w:lang w:val="en-US" w:eastAsia="zh-CN"/>
              </w:rPr>
              <w:t>*</w:t>
            </w:r>
            <w:r w:rsidR="00D101AF" w:rsidRPr="00C264EE">
              <w:rPr>
                <w:rFonts w:asciiTheme="majorBidi" w:hAnsiTheme="majorBidi" w:cstheme="majorBidi"/>
                <w:kern w:val="22"/>
                <w:sz w:val="20"/>
                <w:szCs w:val="20"/>
                <w:lang w:val="en-US" w:eastAsia="zh-CN"/>
              </w:rPr>
              <w:t xml:space="preserve"> </w:t>
            </w:r>
            <w:r w:rsidR="00291702">
              <w:rPr>
                <w:rFonts w:ascii="宋体" w:eastAsia="宋体" w:hAnsi="宋体" w:cs="宋体" w:hint="eastAsia"/>
                <w:kern w:val="22"/>
                <w:sz w:val="20"/>
                <w:szCs w:val="20"/>
                <w:lang w:val="en-US" w:eastAsia="zh-CN"/>
              </w:rPr>
              <w:t>商数</w:t>
            </w:r>
            <w:r w:rsidR="005E7CD0" w:rsidRPr="00C264EE">
              <w:rPr>
                <w:rFonts w:asciiTheme="majorBidi" w:hAnsiTheme="majorBidi" w:cstheme="majorBidi"/>
                <w:kern w:val="22"/>
                <w:sz w:val="20"/>
                <w:szCs w:val="20"/>
                <w:lang w:val="en-US" w:eastAsia="zh-CN"/>
              </w:rPr>
              <w:t xml:space="preserve"> = </w:t>
            </w:r>
            <w:r w:rsidR="00B711FD">
              <w:rPr>
                <w:rFonts w:ascii="宋体" w:eastAsia="宋体" w:hAnsi="宋体" w:cs="宋体" w:hint="eastAsia"/>
                <w:kern w:val="22"/>
                <w:sz w:val="20"/>
                <w:szCs w:val="20"/>
                <w:lang w:val="en-US" w:eastAsia="zh-CN"/>
              </w:rPr>
              <w:t>报告的年度国际流量除以那些提供特定年度数据的缔约方报告的</w:t>
            </w:r>
            <w:r w:rsidR="00620929">
              <w:rPr>
                <w:rFonts w:ascii="宋体" w:eastAsia="宋体" w:hAnsi="宋体" w:cs="宋体" w:hint="eastAsia"/>
                <w:kern w:val="22"/>
                <w:sz w:val="20"/>
                <w:szCs w:val="20"/>
                <w:lang w:val="en-US" w:eastAsia="zh-CN"/>
              </w:rPr>
              <w:t>基准</w:t>
            </w:r>
            <w:r w:rsidR="00B711FD">
              <w:rPr>
                <w:rFonts w:ascii="宋体" w:eastAsia="宋体" w:hAnsi="宋体" w:cs="宋体" w:hint="eastAsia"/>
                <w:kern w:val="22"/>
                <w:sz w:val="20"/>
                <w:szCs w:val="20"/>
                <w:lang w:val="en-US" w:eastAsia="zh-CN"/>
              </w:rPr>
              <w:t>数。</w:t>
            </w:r>
            <w:r w:rsidR="000541C5">
              <w:rPr>
                <w:rFonts w:ascii="宋体" w:eastAsia="宋体" w:hAnsi="宋体" w:cs="宋体" w:hint="eastAsia"/>
                <w:kern w:val="22"/>
                <w:sz w:val="20"/>
                <w:szCs w:val="20"/>
                <w:lang w:val="en-US" w:eastAsia="zh-CN"/>
              </w:rPr>
              <w:t>如果商数</w:t>
            </w:r>
            <w:r w:rsidR="000541C5" w:rsidRPr="00C264EE">
              <w:rPr>
                <w:rFonts w:asciiTheme="majorBidi" w:hAnsiTheme="majorBidi" w:cstheme="majorBidi"/>
                <w:kern w:val="22"/>
                <w:sz w:val="20"/>
                <w:szCs w:val="20"/>
                <w:lang w:val="en-US" w:eastAsia="zh-CN"/>
              </w:rPr>
              <w:t>≥ 2</w:t>
            </w:r>
            <w:r w:rsidR="000541C5">
              <w:rPr>
                <w:rFonts w:ascii="宋体" w:eastAsia="宋体" w:hAnsi="宋体" w:cs="宋体" w:hint="eastAsia"/>
                <w:kern w:val="22"/>
                <w:sz w:val="20"/>
                <w:szCs w:val="20"/>
                <w:lang w:val="en-US" w:eastAsia="zh-CN"/>
              </w:rPr>
              <w:t>，表明达到了使国际流量翻一番的目标。</w:t>
            </w:r>
          </w:p>
          <w:p w14:paraId="41905CF9" w14:textId="54B092FD" w:rsidR="00A87D93" w:rsidRPr="000541C5" w:rsidRDefault="00E150A2" w:rsidP="000541C5">
            <w:pPr>
              <w:pStyle w:val="Para1"/>
              <w:numPr>
                <w:ilvl w:val="0"/>
                <w:numId w:val="0"/>
              </w:numPr>
              <w:overflowPunct w:val="0"/>
              <w:autoSpaceDE w:val="0"/>
              <w:autoSpaceDN w:val="0"/>
              <w:snapToGrid w:val="0"/>
              <w:spacing w:before="0" w:after="60"/>
              <w:rPr>
                <w:kern w:val="22"/>
                <w:sz w:val="20"/>
                <w:szCs w:val="20"/>
                <w:lang w:val="en-US"/>
              </w:rPr>
            </w:pPr>
            <w:r w:rsidRPr="000541C5">
              <w:rPr>
                <w:kern w:val="22"/>
                <w:sz w:val="20"/>
                <w:szCs w:val="20"/>
                <w:lang w:val="en-US"/>
              </w:rPr>
              <w:t>**</w:t>
            </w:r>
            <w:r w:rsidR="00E32BE8" w:rsidRPr="000541C5">
              <w:rPr>
                <w:kern w:val="22"/>
                <w:sz w:val="20"/>
                <w:szCs w:val="20"/>
                <w:lang w:val="en-US"/>
              </w:rPr>
              <w:t xml:space="preserve"> </w:t>
            </w:r>
            <w:r w:rsidR="000541C5" w:rsidRPr="000541C5">
              <w:rPr>
                <w:rFonts w:eastAsia="宋体"/>
                <w:kern w:val="22"/>
                <w:sz w:val="20"/>
                <w:szCs w:val="20"/>
                <w:lang w:val="en-US" w:eastAsia="zh-CN"/>
              </w:rPr>
              <w:t>见第</w:t>
            </w:r>
            <w:r w:rsidR="000541C5" w:rsidRPr="000541C5">
              <w:rPr>
                <w:rFonts w:eastAsia="宋体"/>
                <w:kern w:val="22"/>
                <w:sz w:val="20"/>
                <w:szCs w:val="20"/>
                <w:lang w:val="en-US" w:eastAsia="zh-CN"/>
              </w:rPr>
              <w:t>10</w:t>
            </w:r>
            <w:r w:rsidR="000541C5" w:rsidRPr="000541C5">
              <w:rPr>
                <w:rFonts w:eastAsia="宋体"/>
                <w:kern w:val="22"/>
                <w:sz w:val="20"/>
                <w:szCs w:val="20"/>
                <w:lang w:val="en-US" w:eastAsia="zh-CN"/>
              </w:rPr>
              <w:t>段的讨论。</w:t>
            </w:r>
          </w:p>
        </w:tc>
      </w:tr>
    </w:tbl>
    <w:p w14:paraId="3A3F13F0" w14:textId="41C93128" w:rsidR="00855A78" w:rsidRPr="00293A89" w:rsidRDefault="00094EFC" w:rsidP="00781A73">
      <w:pPr>
        <w:numPr>
          <w:ilvl w:val="0"/>
          <w:numId w:val="25"/>
        </w:numPr>
        <w:suppressLineNumbers/>
        <w:tabs>
          <w:tab w:val="clear" w:pos="360"/>
        </w:tabs>
        <w:suppressAutoHyphens/>
        <w:overflowPunct w:val="0"/>
        <w:autoSpaceDE w:val="0"/>
        <w:autoSpaceDN w:val="0"/>
        <w:adjustRightInd w:val="0"/>
        <w:snapToGrid w:val="0"/>
        <w:spacing w:before="120" w:after="120"/>
        <w:rPr>
          <w:snapToGrid w:val="0"/>
          <w:kern w:val="22"/>
          <w:sz w:val="24"/>
          <w:szCs w:val="22"/>
          <w:lang w:eastAsia="zh-CN"/>
        </w:rPr>
      </w:pPr>
      <w:r w:rsidRPr="00094EFC">
        <w:rPr>
          <w:rFonts w:ascii="宋体" w:eastAsia="宋体" w:hAnsi="宋体" w:cs="宋体" w:hint="eastAsia"/>
          <w:snapToGrid w:val="0"/>
          <w:kern w:val="22"/>
          <w:sz w:val="24"/>
          <w:szCs w:val="22"/>
          <w:lang w:val="en-US" w:eastAsia="zh-CN"/>
        </w:rPr>
        <w:t>发援会的一些非成员报告了国际流动数字，例如指明在其他国家举办的专门与生物多样性</w:t>
      </w:r>
      <w:r w:rsidR="00243CFE">
        <w:rPr>
          <w:rFonts w:ascii="宋体" w:eastAsia="宋体" w:hAnsi="宋体" w:cs="宋体" w:hint="eastAsia"/>
          <w:snapToGrid w:val="0"/>
          <w:kern w:val="22"/>
          <w:sz w:val="24"/>
          <w:szCs w:val="22"/>
          <w:lang w:val="en-US" w:eastAsia="zh-CN"/>
        </w:rPr>
        <w:t>相关的</w:t>
      </w:r>
      <w:r w:rsidRPr="00094EFC">
        <w:rPr>
          <w:rFonts w:ascii="宋体" w:eastAsia="宋体" w:hAnsi="宋体" w:cs="宋体" w:hint="eastAsia"/>
          <w:snapToGrid w:val="0"/>
          <w:kern w:val="22"/>
          <w:sz w:val="24"/>
          <w:szCs w:val="22"/>
          <w:lang w:val="en-US" w:eastAsia="zh-CN"/>
        </w:rPr>
        <w:t>项目的支出，并用对有关国际协定的捐款和</w:t>
      </w:r>
      <w:r w:rsidRPr="00094EFC">
        <w:rPr>
          <w:rFonts w:hint="eastAsia"/>
          <w:snapToGrid w:val="0"/>
          <w:kern w:val="22"/>
          <w:sz w:val="24"/>
          <w:szCs w:val="22"/>
          <w:lang w:val="en-US" w:eastAsia="zh-CN"/>
        </w:rPr>
        <w:t>/</w:t>
      </w:r>
      <w:r w:rsidRPr="00094EFC">
        <w:rPr>
          <w:rFonts w:ascii="宋体" w:eastAsia="宋体" w:hAnsi="宋体" w:cs="宋体" w:hint="eastAsia"/>
          <w:snapToGrid w:val="0"/>
          <w:kern w:val="22"/>
          <w:sz w:val="24"/>
          <w:szCs w:val="22"/>
          <w:lang w:val="en-US" w:eastAsia="zh-CN"/>
        </w:rPr>
        <w:t>或对全球环境基金（全环基金）的自愿捐款来补充得出的数字。提交的数字很可能是保守的；例如，巴西指出，数字仅包括与中央政府有关的数据，并且仅与在邻国实施的项目有关。</w:t>
      </w:r>
    </w:p>
    <w:p w14:paraId="66E33D3F" w14:textId="26776F5B" w:rsidR="00957182" w:rsidRPr="00293A89" w:rsidRDefault="00094EFC" w:rsidP="00781A73">
      <w:pPr>
        <w:pStyle w:val="Para1"/>
        <w:numPr>
          <w:ilvl w:val="0"/>
          <w:numId w:val="25"/>
        </w:numPr>
        <w:tabs>
          <w:tab w:val="clear" w:pos="360"/>
        </w:tabs>
        <w:overflowPunct w:val="0"/>
        <w:autoSpaceDE w:val="0"/>
        <w:autoSpaceDN w:val="0"/>
        <w:snapToGrid w:val="0"/>
        <w:rPr>
          <w:kern w:val="22"/>
          <w:sz w:val="24"/>
          <w:szCs w:val="22"/>
          <w:lang w:eastAsia="zh-CN"/>
        </w:rPr>
      </w:pPr>
      <w:bookmarkStart w:id="5" w:name="_Hlk79651287"/>
      <w:r w:rsidRPr="00094EFC">
        <w:rPr>
          <w:rFonts w:ascii="宋体" w:eastAsia="宋体" w:hAnsi="宋体" w:cs="宋体" w:hint="eastAsia"/>
          <w:kern w:val="22"/>
          <w:sz w:val="24"/>
          <w:szCs w:val="22"/>
          <w:lang w:val="en-US" w:eastAsia="zh-CN"/>
        </w:rPr>
        <w:t>如附件二所示，到</w:t>
      </w:r>
      <w:r w:rsidRPr="00094EFC">
        <w:rPr>
          <w:rFonts w:hint="eastAsia"/>
          <w:kern w:val="22"/>
          <w:sz w:val="24"/>
          <w:szCs w:val="22"/>
          <w:lang w:val="en-US" w:eastAsia="zh-CN"/>
        </w:rPr>
        <w:t xml:space="preserve"> 2015 </w:t>
      </w:r>
      <w:r w:rsidRPr="00094EFC">
        <w:rPr>
          <w:rFonts w:ascii="宋体" w:eastAsia="宋体" w:hAnsi="宋体" w:cs="宋体" w:hint="eastAsia"/>
          <w:kern w:val="22"/>
          <w:sz w:val="24"/>
          <w:szCs w:val="22"/>
          <w:lang w:val="en-US" w:eastAsia="zh-CN"/>
        </w:rPr>
        <w:t>年，以下缔约方提供的国际资源流动量至少翻了一番：中国、克罗地亚、爱沙尼亚、法国、德国、拉脱维亚、卢森堡、挪威和大不列颠及北爱尔兰联合王国。匈牙利在</w:t>
      </w:r>
      <w:r w:rsidRPr="00094EFC">
        <w:rPr>
          <w:rFonts w:hint="eastAsia"/>
          <w:kern w:val="22"/>
          <w:sz w:val="24"/>
          <w:szCs w:val="22"/>
          <w:lang w:val="en-US" w:eastAsia="zh-CN"/>
        </w:rPr>
        <w:t xml:space="preserve"> 2014 </w:t>
      </w:r>
      <w:r w:rsidRPr="00094EFC">
        <w:rPr>
          <w:rFonts w:ascii="宋体" w:eastAsia="宋体" w:hAnsi="宋体" w:cs="宋体" w:hint="eastAsia"/>
          <w:kern w:val="22"/>
          <w:sz w:val="24"/>
          <w:szCs w:val="22"/>
          <w:lang w:val="en-US" w:eastAsia="zh-CN"/>
        </w:rPr>
        <w:t>年和韩国在</w:t>
      </w:r>
      <w:r w:rsidRPr="00094EFC">
        <w:rPr>
          <w:rFonts w:hint="eastAsia"/>
          <w:kern w:val="22"/>
          <w:sz w:val="24"/>
          <w:szCs w:val="22"/>
          <w:lang w:val="en-US" w:eastAsia="zh-CN"/>
        </w:rPr>
        <w:t xml:space="preserve"> 2016 </w:t>
      </w:r>
      <w:r w:rsidRPr="00094EFC">
        <w:rPr>
          <w:rFonts w:ascii="宋体" w:eastAsia="宋体" w:hAnsi="宋体" w:cs="宋体" w:hint="eastAsia"/>
          <w:kern w:val="22"/>
          <w:sz w:val="24"/>
          <w:szCs w:val="22"/>
          <w:lang w:val="en-US" w:eastAsia="zh-CN"/>
        </w:rPr>
        <w:t>年至少翻了一番。其中，克罗地亚、法国、德国和匈牙利到</w:t>
      </w:r>
      <w:r w:rsidRPr="00094EFC">
        <w:rPr>
          <w:rFonts w:hint="eastAsia"/>
          <w:kern w:val="22"/>
          <w:sz w:val="24"/>
          <w:szCs w:val="22"/>
          <w:lang w:val="en-US" w:eastAsia="zh-CN"/>
        </w:rPr>
        <w:t xml:space="preserve"> 2020 </w:t>
      </w:r>
      <w:r w:rsidRPr="00094EFC">
        <w:rPr>
          <w:rFonts w:ascii="宋体" w:eastAsia="宋体" w:hAnsi="宋体" w:cs="宋体" w:hint="eastAsia"/>
          <w:kern w:val="22"/>
          <w:sz w:val="24"/>
          <w:szCs w:val="22"/>
          <w:lang w:val="en-US" w:eastAsia="zh-CN"/>
        </w:rPr>
        <w:t>年至少保持了这个水平。欧盟各机构到</w:t>
      </w:r>
      <w:r w:rsidRPr="00094EFC">
        <w:rPr>
          <w:rFonts w:hint="eastAsia"/>
          <w:kern w:val="22"/>
          <w:sz w:val="24"/>
          <w:szCs w:val="22"/>
          <w:lang w:val="en-US" w:eastAsia="zh-CN"/>
        </w:rPr>
        <w:t xml:space="preserve"> 2017 </w:t>
      </w:r>
      <w:r w:rsidRPr="00094EFC">
        <w:rPr>
          <w:rFonts w:ascii="宋体" w:eastAsia="宋体" w:hAnsi="宋体" w:cs="宋体" w:hint="eastAsia"/>
          <w:kern w:val="22"/>
          <w:sz w:val="24"/>
          <w:szCs w:val="22"/>
          <w:lang w:val="en-US" w:eastAsia="zh-CN"/>
        </w:rPr>
        <w:t>年翻了一番，</w:t>
      </w:r>
      <w:r w:rsidR="00EE7703">
        <w:rPr>
          <w:rFonts w:ascii="宋体" w:eastAsia="宋体" w:hAnsi="宋体" w:cs="宋体" w:hint="eastAsia"/>
          <w:kern w:val="22"/>
          <w:sz w:val="24"/>
          <w:szCs w:val="22"/>
          <w:lang w:val="en-US" w:eastAsia="zh-CN"/>
        </w:rPr>
        <w:t>并把</w:t>
      </w:r>
      <w:r w:rsidR="00EE7703" w:rsidRPr="00094EFC">
        <w:rPr>
          <w:rFonts w:ascii="宋体" w:eastAsia="宋体" w:hAnsi="宋体" w:cs="宋体" w:hint="eastAsia"/>
          <w:kern w:val="22"/>
          <w:sz w:val="24"/>
          <w:szCs w:val="22"/>
          <w:lang w:val="en-US" w:eastAsia="zh-CN"/>
        </w:rPr>
        <w:t>这一水平</w:t>
      </w:r>
      <w:r w:rsidR="00EE7703">
        <w:rPr>
          <w:rFonts w:ascii="宋体" w:eastAsia="宋体" w:hAnsi="宋体" w:cs="宋体" w:hint="eastAsia"/>
          <w:kern w:val="22"/>
          <w:sz w:val="24"/>
          <w:szCs w:val="22"/>
          <w:lang w:val="en-US" w:eastAsia="zh-CN"/>
        </w:rPr>
        <w:t>保持</w:t>
      </w:r>
      <w:r w:rsidRPr="00094EFC">
        <w:rPr>
          <w:rFonts w:ascii="宋体" w:eastAsia="宋体" w:hAnsi="宋体" w:cs="宋体" w:hint="eastAsia"/>
          <w:kern w:val="22"/>
          <w:sz w:val="24"/>
          <w:szCs w:val="22"/>
          <w:lang w:val="en-US" w:eastAsia="zh-CN"/>
        </w:rPr>
        <w:t>到</w:t>
      </w:r>
      <w:r w:rsidRPr="00094EFC">
        <w:rPr>
          <w:rFonts w:hint="eastAsia"/>
          <w:kern w:val="22"/>
          <w:sz w:val="24"/>
          <w:szCs w:val="22"/>
          <w:lang w:val="en-US" w:eastAsia="zh-CN"/>
        </w:rPr>
        <w:t xml:space="preserve"> 2020 </w:t>
      </w:r>
      <w:r w:rsidRPr="00094EFC">
        <w:rPr>
          <w:rFonts w:ascii="宋体" w:eastAsia="宋体" w:hAnsi="宋体" w:cs="宋体" w:hint="eastAsia"/>
          <w:kern w:val="22"/>
          <w:sz w:val="24"/>
          <w:szCs w:val="22"/>
          <w:lang w:val="en-US" w:eastAsia="zh-CN"/>
        </w:rPr>
        <w:t>年。瑞典到</w:t>
      </w:r>
      <w:r w:rsidRPr="00094EFC">
        <w:rPr>
          <w:rFonts w:hint="eastAsia"/>
          <w:kern w:val="22"/>
          <w:sz w:val="24"/>
          <w:szCs w:val="22"/>
          <w:lang w:val="en-US" w:eastAsia="zh-CN"/>
        </w:rPr>
        <w:t xml:space="preserve"> 2018 </w:t>
      </w:r>
      <w:r w:rsidRPr="00094EFC">
        <w:rPr>
          <w:rFonts w:ascii="宋体" w:eastAsia="宋体" w:hAnsi="宋体" w:cs="宋体" w:hint="eastAsia"/>
          <w:kern w:val="22"/>
          <w:sz w:val="24"/>
          <w:szCs w:val="22"/>
          <w:lang w:val="en-US" w:eastAsia="zh-CN"/>
        </w:rPr>
        <w:t>年把提供的国际资源流动量翻了一番并将其保持到</w:t>
      </w:r>
      <w:r w:rsidRPr="00094EFC">
        <w:rPr>
          <w:rFonts w:hint="eastAsia"/>
          <w:kern w:val="22"/>
          <w:sz w:val="24"/>
          <w:szCs w:val="22"/>
          <w:lang w:val="en-US" w:eastAsia="zh-CN"/>
        </w:rPr>
        <w:t xml:space="preserve"> 2020 </w:t>
      </w:r>
      <w:r w:rsidRPr="00094EFC">
        <w:rPr>
          <w:rFonts w:ascii="宋体" w:eastAsia="宋体" w:hAnsi="宋体" w:cs="宋体" w:hint="eastAsia"/>
          <w:kern w:val="22"/>
          <w:sz w:val="24"/>
          <w:szCs w:val="22"/>
          <w:lang w:val="en-US" w:eastAsia="zh-CN"/>
        </w:rPr>
        <w:t>年。瑞士到</w:t>
      </w:r>
      <w:r w:rsidRPr="00094EFC">
        <w:rPr>
          <w:rFonts w:hint="eastAsia"/>
          <w:kern w:val="22"/>
          <w:sz w:val="24"/>
          <w:szCs w:val="22"/>
          <w:lang w:val="en-US" w:eastAsia="zh-CN"/>
        </w:rPr>
        <w:t xml:space="preserve"> 2017 </w:t>
      </w:r>
      <w:r w:rsidRPr="00094EFC">
        <w:rPr>
          <w:rFonts w:ascii="宋体" w:eastAsia="宋体" w:hAnsi="宋体" w:cs="宋体" w:hint="eastAsia"/>
          <w:kern w:val="22"/>
          <w:sz w:val="24"/>
          <w:szCs w:val="22"/>
          <w:lang w:val="en-US" w:eastAsia="zh-CN"/>
        </w:rPr>
        <w:t>年将流动量翻了一番，并至少</w:t>
      </w:r>
      <w:r w:rsidR="00EE7703">
        <w:rPr>
          <w:rFonts w:ascii="宋体" w:eastAsia="宋体" w:hAnsi="宋体" w:cs="宋体" w:hint="eastAsia"/>
          <w:kern w:val="22"/>
          <w:sz w:val="24"/>
          <w:szCs w:val="22"/>
          <w:lang w:val="en-US" w:eastAsia="zh-CN"/>
        </w:rPr>
        <w:t>保持</w:t>
      </w:r>
      <w:r w:rsidRPr="00094EFC">
        <w:rPr>
          <w:rFonts w:ascii="宋体" w:eastAsia="宋体" w:hAnsi="宋体" w:cs="宋体" w:hint="eastAsia"/>
          <w:kern w:val="22"/>
          <w:sz w:val="24"/>
          <w:szCs w:val="22"/>
          <w:lang w:val="en-US" w:eastAsia="zh-CN"/>
        </w:rPr>
        <w:t>到</w:t>
      </w:r>
      <w:r w:rsidRPr="00094EFC">
        <w:rPr>
          <w:rFonts w:hint="eastAsia"/>
          <w:kern w:val="22"/>
          <w:sz w:val="24"/>
          <w:szCs w:val="22"/>
          <w:lang w:val="en-US" w:eastAsia="zh-CN"/>
        </w:rPr>
        <w:t xml:space="preserve"> 2018 </w:t>
      </w:r>
      <w:r w:rsidRPr="00094EFC">
        <w:rPr>
          <w:rFonts w:ascii="宋体" w:eastAsia="宋体" w:hAnsi="宋体" w:cs="宋体" w:hint="eastAsia"/>
          <w:kern w:val="22"/>
          <w:sz w:val="24"/>
          <w:szCs w:val="22"/>
          <w:lang w:val="en-US" w:eastAsia="zh-CN"/>
        </w:rPr>
        <w:t>年；意大利到</w:t>
      </w:r>
      <w:r w:rsidRPr="00094EFC">
        <w:rPr>
          <w:rFonts w:hint="eastAsia"/>
          <w:kern w:val="22"/>
          <w:sz w:val="24"/>
          <w:szCs w:val="22"/>
          <w:lang w:val="en-US" w:eastAsia="zh-CN"/>
        </w:rPr>
        <w:t xml:space="preserve"> 2017 </w:t>
      </w:r>
      <w:r w:rsidRPr="00094EFC">
        <w:rPr>
          <w:rFonts w:ascii="宋体" w:eastAsia="宋体" w:hAnsi="宋体" w:cs="宋体" w:hint="eastAsia"/>
          <w:kern w:val="22"/>
          <w:sz w:val="24"/>
          <w:szCs w:val="22"/>
          <w:lang w:val="en-US" w:eastAsia="zh-CN"/>
        </w:rPr>
        <w:t>年翻了一番。</w:t>
      </w:r>
    </w:p>
    <w:bookmarkEnd w:id="5"/>
    <w:p w14:paraId="20ECC13F" w14:textId="4AF9C16D" w:rsidR="00855A78" w:rsidRPr="00293A89" w:rsidRDefault="00E571A5" w:rsidP="00781A73">
      <w:pPr>
        <w:pStyle w:val="Para1"/>
        <w:numPr>
          <w:ilvl w:val="0"/>
          <w:numId w:val="25"/>
        </w:numPr>
        <w:tabs>
          <w:tab w:val="clear" w:pos="360"/>
        </w:tabs>
        <w:overflowPunct w:val="0"/>
        <w:autoSpaceDE w:val="0"/>
        <w:autoSpaceDN w:val="0"/>
        <w:snapToGrid w:val="0"/>
        <w:rPr>
          <w:kern w:val="22"/>
          <w:sz w:val="24"/>
          <w:szCs w:val="22"/>
          <w:lang w:eastAsia="zh-CN"/>
        </w:rPr>
      </w:pPr>
      <w:r w:rsidRPr="00E571A5">
        <w:rPr>
          <w:rFonts w:ascii="宋体" w:eastAsia="宋体" w:hAnsi="宋体" w:cs="宋体" w:hint="eastAsia"/>
          <w:kern w:val="22"/>
          <w:sz w:val="24"/>
          <w:szCs w:val="22"/>
          <w:lang w:val="en-US" w:eastAsia="zh-CN"/>
        </w:rPr>
        <w:t>附件二提供了美元数字。由于货币波动，本国货币的数额会更高（用</w:t>
      </w:r>
      <w:r w:rsidR="00620929">
        <w:rPr>
          <w:rFonts w:ascii="宋体" w:eastAsia="宋体" w:hAnsi="宋体" w:cs="宋体" w:hint="eastAsia"/>
          <w:kern w:val="22"/>
          <w:sz w:val="24"/>
          <w:szCs w:val="22"/>
          <w:lang w:val="en-US" w:eastAsia="zh-CN"/>
        </w:rPr>
        <w:t>基准</w:t>
      </w:r>
      <w:r w:rsidRPr="00E571A5">
        <w:rPr>
          <w:rFonts w:ascii="宋体" w:eastAsia="宋体" w:hAnsi="宋体" w:cs="宋体" w:hint="eastAsia"/>
          <w:kern w:val="22"/>
          <w:sz w:val="24"/>
          <w:szCs w:val="22"/>
          <w:lang w:val="en-US" w:eastAsia="zh-CN"/>
        </w:rPr>
        <w:t>数进行比较，本国货币对美元升值）或更低（对美元贬值）。例如，如果数额用欧元表示，欧盟各机构到</w:t>
      </w:r>
      <w:r w:rsidRPr="00E571A5">
        <w:rPr>
          <w:rFonts w:hint="eastAsia"/>
          <w:kern w:val="22"/>
          <w:sz w:val="24"/>
          <w:szCs w:val="22"/>
          <w:lang w:val="en-US" w:eastAsia="zh-CN"/>
        </w:rPr>
        <w:t xml:space="preserve"> 2015 </w:t>
      </w:r>
      <w:r w:rsidRPr="00E571A5">
        <w:rPr>
          <w:rFonts w:ascii="宋体" w:eastAsia="宋体" w:hAnsi="宋体" w:cs="宋体" w:hint="eastAsia"/>
          <w:kern w:val="22"/>
          <w:sz w:val="24"/>
          <w:szCs w:val="22"/>
          <w:lang w:val="en-US" w:eastAsia="zh-CN"/>
        </w:rPr>
        <w:t>年实现了翻番，该年度的商数为</w:t>
      </w:r>
      <w:r w:rsidRPr="00E571A5">
        <w:rPr>
          <w:rFonts w:hint="eastAsia"/>
          <w:kern w:val="22"/>
          <w:sz w:val="24"/>
          <w:szCs w:val="22"/>
          <w:lang w:val="en-US" w:eastAsia="zh-CN"/>
        </w:rPr>
        <w:t xml:space="preserve"> 2.05</w:t>
      </w:r>
      <w:r w:rsidRPr="00E571A5">
        <w:rPr>
          <w:rFonts w:ascii="宋体" w:eastAsia="宋体" w:hAnsi="宋体" w:cs="宋体" w:hint="eastAsia"/>
          <w:kern w:val="22"/>
          <w:sz w:val="24"/>
          <w:szCs w:val="22"/>
          <w:lang w:val="en-US" w:eastAsia="zh-CN"/>
        </w:rPr>
        <w:t>，而欧盟成员国的国际资源流动量加在一起几乎翻了一番（商数为</w:t>
      </w:r>
      <w:r w:rsidRPr="00E571A5">
        <w:rPr>
          <w:rFonts w:hint="eastAsia"/>
          <w:kern w:val="22"/>
          <w:sz w:val="24"/>
          <w:szCs w:val="22"/>
          <w:lang w:val="en-US" w:eastAsia="zh-CN"/>
        </w:rPr>
        <w:t xml:space="preserve"> 1.9</w:t>
      </w:r>
      <w:r w:rsidRPr="00E571A5">
        <w:rPr>
          <w:rFonts w:ascii="宋体" w:eastAsia="宋体" w:hAnsi="宋体" w:cs="宋体" w:hint="eastAsia"/>
          <w:kern w:val="22"/>
          <w:sz w:val="24"/>
          <w:szCs w:val="22"/>
          <w:lang w:val="en-US" w:eastAsia="zh-CN"/>
        </w:rPr>
        <w:t>），到</w:t>
      </w:r>
      <w:r w:rsidRPr="00E571A5">
        <w:rPr>
          <w:rFonts w:hint="eastAsia"/>
          <w:kern w:val="22"/>
          <w:sz w:val="24"/>
          <w:szCs w:val="22"/>
          <w:lang w:val="en-US" w:eastAsia="zh-CN"/>
        </w:rPr>
        <w:t>2016</w:t>
      </w:r>
      <w:r w:rsidRPr="00E571A5">
        <w:rPr>
          <w:rFonts w:ascii="宋体" w:eastAsia="宋体" w:hAnsi="宋体" w:cs="宋体" w:hint="eastAsia"/>
          <w:kern w:val="22"/>
          <w:sz w:val="24"/>
          <w:szCs w:val="22"/>
          <w:lang w:val="en-US" w:eastAsia="zh-CN"/>
        </w:rPr>
        <w:t>年则实现了翻番，并在随后几年保持翻番的水平。</w:t>
      </w:r>
      <w:r w:rsidRPr="00E571A5">
        <w:rPr>
          <w:kern w:val="22"/>
          <w:sz w:val="24"/>
          <w:szCs w:val="22"/>
          <w:vertAlign w:val="superscript"/>
        </w:rPr>
        <w:footnoteReference w:id="8"/>
      </w:r>
    </w:p>
    <w:p w14:paraId="2FF6CEA1" w14:textId="1550C96B" w:rsidR="00180C4D" w:rsidRPr="00293A89" w:rsidRDefault="00880DBD" w:rsidP="00781A73">
      <w:pPr>
        <w:pStyle w:val="Para1"/>
        <w:numPr>
          <w:ilvl w:val="0"/>
          <w:numId w:val="25"/>
        </w:numPr>
        <w:tabs>
          <w:tab w:val="clear" w:pos="360"/>
        </w:tabs>
        <w:overflowPunct w:val="0"/>
        <w:autoSpaceDE w:val="0"/>
        <w:autoSpaceDN w:val="0"/>
        <w:snapToGrid w:val="0"/>
        <w:rPr>
          <w:kern w:val="22"/>
          <w:sz w:val="24"/>
          <w:szCs w:val="22"/>
          <w:lang w:eastAsia="zh-CN"/>
        </w:rPr>
      </w:pPr>
      <w:r w:rsidRPr="00880DBD">
        <w:rPr>
          <w:rFonts w:ascii="宋体" w:eastAsia="宋体" w:hAnsi="宋体" w:cs="宋体" w:hint="eastAsia"/>
          <w:kern w:val="22"/>
          <w:sz w:val="24"/>
          <w:szCs w:val="22"/>
          <w:lang w:val="en-US" w:eastAsia="zh-CN"/>
        </w:rPr>
        <w:t>关于私人流动的数据仍然非常不完整。所有提交报告的缔约方均表示，至少采取了一些措施鼓励私营部门和民间社会组织提供国际支持，并提供了这方面的定性信息和一些定量信息。然而，在</w:t>
      </w:r>
      <w:r w:rsidRPr="00880DBD">
        <w:rPr>
          <w:kern w:val="22"/>
          <w:sz w:val="24"/>
          <w:szCs w:val="22"/>
          <w:lang w:val="en-US" w:eastAsia="zh-CN"/>
        </w:rPr>
        <w:t xml:space="preserve"> 2020 </w:t>
      </w:r>
      <w:r w:rsidRPr="00880DBD">
        <w:rPr>
          <w:rFonts w:ascii="宋体" w:eastAsia="宋体" w:hAnsi="宋体" w:cs="宋体" w:hint="eastAsia"/>
          <w:kern w:val="22"/>
          <w:sz w:val="24"/>
          <w:szCs w:val="22"/>
          <w:lang w:val="en-US" w:eastAsia="zh-CN"/>
        </w:rPr>
        <w:t>年的一轮报告中，只有两个国家（奥地利和瑞士）在财务报告框</w:t>
      </w:r>
      <w:r w:rsidRPr="00880DBD">
        <w:rPr>
          <w:rFonts w:hint="eastAsia"/>
          <w:kern w:val="22"/>
          <w:sz w:val="24"/>
          <w:szCs w:val="22"/>
          <w:lang w:val="en-US" w:eastAsia="zh-CN"/>
        </w:rPr>
        <w:t>​​</w:t>
      </w:r>
      <w:r w:rsidRPr="00880DBD">
        <w:rPr>
          <w:rFonts w:ascii="宋体" w:eastAsia="宋体" w:hAnsi="宋体" w:cs="宋体" w:hint="eastAsia"/>
          <w:kern w:val="22"/>
          <w:sz w:val="24"/>
          <w:szCs w:val="22"/>
          <w:lang w:val="en-US" w:eastAsia="zh-CN"/>
        </w:rPr>
        <w:t>架</w:t>
      </w:r>
      <w:r w:rsidRPr="00880DBD">
        <w:rPr>
          <w:rFonts w:ascii="宋体" w:eastAsia="宋体" w:hAnsi="宋体" w:cs="宋体" w:hint="eastAsia"/>
          <w:kern w:val="22"/>
          <w:sz w:val="24"/>
          <w:szCs w:val="22"/>
          <w:lang w:val="en-US" w:eastAsia="zh-CN"/>
        </w:rPr>
        <w:lastRenderedPageBreak/>
        <w:t>表格的相关栏中提供了定量信息。在第一轮报告中上报数据的国家多一些，但显然没有进一步跟进这些尝试。</w:t>
      </w:r>
    </w:p>
    <w:p w14:paraId="50BD08E0" w14:textId="6068EB68" w:rsidR="002C50B2" w:rsidRPr="00293A89" w:rsidRDefault="0085654A" w:rsidP="00781A73">
      <w:pPr>
        <w:pStyle w:val="Para1"/>
        <w:numPr>
          <w:ilvl w:val="0"/>
          <w:numId w:val="25"/>
        </w:numPr>
        <w:tabs>
          <w:tab w:val="clear" w:pos="360"/>
        </w:tabs>
        <w:overflowPunct w:val="0"/>
        <w:autoSpaceDE w:val="0"/>
        <w:autoSpaceDN w:val="0"/>
        <w:snapToGrid w:val="0"/>
        <w:rPr>
          <w:kern w:val="22"/>
          <w:sz w:val="24"/>
          <w:szCs w:val="22"/>
          <w:lang w:eastAsia="zh-CN"/>
        </w:rPr>
      </w:pPr>
      <w:r w:rsidRPr="0085654A">
        <w:rPr>
          <w:rFonts w:ascii="宋体" w:eastAsia="宋体" w:hAnsi="宋体" w:cs="宋体" w:hint="eastAsia"/>
          <w:bCs/>
          <w:kern w:val="22"/>
          <w:sz w:val="24"/>
          <w:szCs w:val="22"/>
          <w:lang w:val="en-US" w:eastAsia="zh-CN"/>
        </w:rPr>
        <w:t>发援会成员提到把里约</w:t>
      </w:r>
      <w:r w:rsidR="00223539">
        <w:rPr>
          <w:rFonts w:ascii="宋体" w:eastAsia="宋体" w:hAnsi="宋体" w:cs="宋体" w:hint="eastAsia"/>
          <w:bCs/>
          <w:kern w:val="22"/>
          <w:sz w:val="24"/>
          <w:szCs w:val="22"/>
          <w:lang w:val="en-US" w:eastAsia="zh-CN"/>
        </w:rPr>
        <w:t>标记</w:t>
      </w:r>
      <w:r w:rsidRPr="0085654A">
        <w:rPr>
          <w:rFonts w:ascii="宋体" w:eastAsia="宋体" w:hAnsi="宋体" w:cs="宋体" w:hint="eastAsia"/>
          <w:bCs/>
          <w:kern w:val="22"/>
          <w:sz w:val="24"/>
          <w:szCs w:val="22"/>
          <w:lang w:val="en-US" w:eastAsia="zh-CN"/>
        </w:rPr>
        <w:t>方法（经合组织债权人报告系统（</w:t>
      </w:r>
      <w:r w:rsidRPr="0085654A">
        <w:rPr>
          <w:rFonts w:hint="eastAsia"/>
          <w:bCs/>
          <w:kern w:val="22"/>
          <w:sz w:val="24"/>
          <w:szCs w:val="22"/>
          <w:lang w:val="en-US" w:eastAsia="zh-CN"/>
        </w:rPr>
        <w:t>CRS</w:t>
      </w:r>
      <w:r w:rsidRPr="0085654A">
        <w:rPr>
          <w:rFonts w:ascii="宋体" w:eastAsia="宋体" w:hAnsi="宋体" w:cs="宋体" w:hint="eastAsia"/>
          <w:bCs/>
          <w:kern w:val="22"/>
          <w:sz w:val="24"/>
          <w:szCs w:val="22"/>
          <w:lang w:val="en-US" w:eastAsia="zh-CN"/>
        </w:rPr>
        <w:t>）的一部分）作为报告所提供资源的基础。发援会根据里约</w:t>
      </w:r>
      <w:r w:rsidR="00223539">
        <w:rPr>
          <w:rFonts w:ascii="宋体" w:eastAsia="宋体" w:hAnsi="宋体" w:cs="宋体" w:hint="eastAsia"/>
          <w:bCs/>
          <w:kern w:val="22"/>
          <w:sz w:val="24"/>
          <w:szCs w:val="22"/>
          <w:lang w:val="en-US" w:eastAsia="zh-CN"/>
        </w:rPr>
        <w:t>标记</w:t>
      </w:r>
      <w:r w:rsidRPr="0085654A">
        <w:rPr>
          <w:rFonts w:ascii="宋体" w:eastAsia="宋体" w:hAnsi="宋体" w:cs="宋体" w:hint="eastAsia"/>
          <w:bCs/>
          <w:kern w:val="22"/>
          <w:sz w:val="24"/>
          <w:szCs w:val="22"/>
          <w:lang w:val="en-US" w:eastAsia="zh-CN"/>
        </w:rPr>
        <w:t>方法汇编了来自其成员国的数据，显示其双边发展援助中有多少将生物多样性作为</w:t>
      </w:r>
      <w:r w:rsidRPr="0085654A">
        <w:rPr>
          <w:bCs/>
          <w:kern w:val="22"/>
          <w:sz w:val="24"/>
          <w:szCs w:val="22"/>
          <w:lang w:val="en-US" w:eastAsia="zh-CN"/>
        </w:rPr>
        <w:t>“</w:t>
      </w:r>
      <w:r w:rsidRPr="0085654A">
        <w:rPr>
          <w:rFonts w:ascii="宋体" w:eastAsia="宋体" w:hAnsi="宋体" w:cs="宋体" w:hint="eastAsia"/>
          <w:bCs/>
          <w:kern w:val="22"/>
          <w:sz w:val="24"/>
          <w:szCs w:val="22"/>
          <w:lang w:val="en-US" w:eastAsia="zh-CN"/>
        </w:rPr>
        <w:t>主要</w:t>
      </w:r>
      <w:r w:rsidRPr="0085654A">
        <w:rPr>
          <w:bCs/>
          <w:kern w:val="22"/>
          <w:sz w:val="24"/>
          <w:szCs w:val="22"/>
          <w:lang w:val="en-US" w:eastAsia="zh-CN"/>
        </w:rPr>
        <w:t>”</w:t>
      </w:r>
      <w:r w:rsidRPr="0085654A">
        <w:rPr>
          <w:rFonts w:ascii="宋体" w:eastAsia="宋体" w:hAnsi="宋体" w:cs="宋体" w:hint="eastAsia"/>
          <w:bCs/>
          <w:kern w:val="22"/>
          <w:sz w:val="24"/>
          <w:szCs w:val="22"/>
          <w:lang w:val="en-US" w:eastAsia="zh-CN"/>
        </w:rPr>
        <w:t>或</w:t>
      </w:r>
      <w:r w:rsidRPr="0085654A">
        <w:rPr>
          <w:bCs/>
          <w:kern w:val="22"/>
          <w:sz w:val="24"/>
          <w:szCs w:val="22"/>
          <w:lang w:val="en-US" w:eastAsia="zh-CN"/>
        </w:rPr>
        <w:t>“</w:t>
      </w:r>
      <w:r w:rsidRPr="0085654A">
        <w:rPr>
          <w:rFonts w:ascii="宋体" w:eastAsia="宋体" w:hAnsi="宋体" w:cs="宋体" w:hint="eastAsia"/>
          <w:bCs/>
          <w:kern w:val="22"/>
          <w:sz w:val="24"/>
          <w:szCs w:val="22"/>
          <w:lang w:val="en-US" w:eastAsia="zh-CN"/>
        </w:rPr>
        <w:t>重要</w:t>
      </w:r>
      <w:r w:rsidRPr="0085654A">
        <w:rPr>
          <w:bCs/>
          <w:kern w:val="22"/>
          <w:sz w:val="24"/>
          <w:szCs w:val="22"/>
          <w:lang w:val="en-US" w:eastAsia="zh-CN"/>
        </w:rPr>
        <w:t>”</w:t>
      </w:r>
      <w:r w:rsidRPr="0085654A">
        <w:rPr>
          <w:rFonts w:ascii="宋体" w:eastAsia="宋体" w:hAnsi="宋体" w:cs="宋体" w:hint="eastAsia"/>
          <w:bCs/>
          <w:kern w:val="22"/>
          <w:sz w:val="24"/>
          <w:szCs w:val="22"/>
          <w:lang w:val="en-US" w:eastAsia="zh-CN"/>
        </w:rPr>
        <w:t>目标。</w:t>
      </w:r>
      <w:r w:rsidR="00FB152D">
        <w:rPr>
          <w:rFonts w:ascii="宋体" w:eastAsia="宋体" w:hAnsi="宋体" w:cs="宋体" w:hint="eastAsia"/>
          <w:bCs/>
          <w:kern w:val="22"/>
          <w:sz w:val="24"/>
          <w:szCs w:val="22"/>
          <w:lang w:val="en-US" w:eastAsia="zh-CN"/>
        </w:rPr>
        <w:t>下文表</w:t>
      </w:r>
      <w:r w:rsidRPr="0085654A">
        <w:rPr>
          <w:rFonts w:hint="eastAsia"/>
          <w:bCs/>
          <w:kern w:val="22"/>
          <w:sz w:val="24"/>
          <w:szCs w:val="22"/>
          <w:lang w:val="en-US" w:eastAsia="zh-CN"/>
        </w:rPr>
        <w:t xml:space="preserve"> 2 </w:t>
      </w:r>
      <w:r w:rsidRPr="0085654A">
        <w:rPr>
          <w:rFonts w:ascii="宋体" w:eastAsia="宋体" w:hAnsi="宋体" w:cs="宋体" w:hint="eastAsia"/>
          <w:bCs/>
          <w:kern w:val="22"/>
          <w:sz w:val="24"/>
          <w:szCs w:val="22"/>
          <w:lang w:val="en-US" w:eastAsia="zh-CN"/>
        </w:rPr>
        <w:t>根据</w:t>
      </w:r>
      <w:r w:rsidRPr="0085654A">
        <w:rPr>
          <w:rFonts w:hint="eastAsia"/>
          <w:bCs/>
          <w:kern w:val="22"/>
          <w:sz w:val="24"/>
          <w:szCs w:val="22"/>
          <w:lang w:val="en-US" w:eastAsia="zh-CN"/>
        </w:rPr>
        <w:t>CRS</w:t>
      </w:r>
      <w:r w:rsidRPr="0085654A">
        <w:rPr>
          <w:rFonts w:ascii="宋体" w:eastAsia="宋体" w:hAnsi="宋体" w:cs="宋体" w:hint="eastAsia"/>
          <w:bCs/>
          <w:kern w:val="22"/>
          <w:sz w:val="24"/>
          <w:szCs w:val="22"/>
          <w:lang w:val="en-US" w:eastAsia="zh-CN"/>
        </w:rPr>
        <w:t>数据库</w:t>
      </w:r>
      <w:r w:rsidR="004F075A">
        <w:rPr>
          <w:rFonts w:ascii="宋体" w:eastAsia="宋体" w:hAnsi="宋体" w:cs="宋体" w:hint="eastAsia"/>
          <w:bCs/>
          <w:kern w:val="22"/>
          <w:sz w:val="24"/>
          <w:szCs w:val="22"/>
          <w:lang w:val="en-US" w:eastAsia="zh-CN"/>
        </w:rPr>
        <w:t>的</w:t>
      </w:r>
      <w:r w:rsidRPr="0085654A">
        <w:rPr>
          <w:rFonts w:ascii="宋体" w:eastAsia="宋体" w:hAnsi="宋体" w:cs="宋体" w:hint="eastAsia"/>
          <w:bCs/>
          <w:kern w:val="22"/>
          <w:sz w:val="24"/>
          <w:szCs w:val="22"/>
          <w:lang w:val="en-US" w:eastAsia="zh-CN"/>
        </w:rPr>
        <w:t>数据，提供了与生物多样性</w:t>
      </w:r>
      <w:r w:rsidR="00243CFE">
        <w:rPr>
          <w:rFonts w:ascii="宋体" w:eastAsia="宋体" w:hAnsi="宋体" w:cs="宋体" w:hint="eastAsia"/>
          <w:bCs/>
          <w:kern w:val="22"/>
          <w:sz w:val="24"/>
          <w:szCs w:val="22"/>
          <w:lang w:val="en-US" w:eastAsia="zh-CN"/>
        </w:rPr>
        <w:t>相关的</w:t>
      </w:r>
      <w:r w:rsidRPr="0085654A">
        <w:rPr>
          <w:rFonts w:ascii="宋体" w:eastAsia="宋体" w:hAnsi="宋体" w:cs="宋体" w:hint="eastAsia"/>
          <w:bCs/>
          <w:kern w:val="22"/>
          <w:sz w:val="24"/>
          <w:szCs w:val="22"/>
          <w:lang w:val="en-US" w:eastAsia="zh-CN"/>
        </w:rPr>
        <w:t>已承诺援助的信息。在考虑其中的数据时必须牢记</w:t>
      </w:r>
      <w:r>
        <w:rPr>
          <w:rFonts w:ascii="宋体" w:eastAsia="宋体" w:hAnsi="宋体" w:cs="宋体" w:hint="eastAsia"/>
          <w:bCs/>
          <w:kern w:val="22"/>
          <w:sz w:val="24"/>
          <w:szCs w:val="22"/>
          <w:lang w:val="en-US" w:eastAsia="zh-CN"/>
        </w:rPr>
        <w:t>：</w:t>
      </w:r>
    </w:p>
    <w:p w14:paraId="7F0A480C" w14:textId="007B7B75" w:rsidR="002C50B2" w:rsidRPr="00293A89" w:rsidRDefault="0085654A" w:rsidP="0085654A">
      <w:pPr>
        <w:numPr>
          <w:ilvl w:val="1"/>
          <w:numId w:val="19"/>
        </w:numPr>
        <w:suppressLineNumbers/>
        <w:suppressAutoHyphens/>
        <w:overflowPunct w:val="0"/>
        <w:autoSpaceDE w:val="0"/>
        <w:autoSpaceDN w:val="0"/>
        <w:adjustRightInd w:val="0"/>
        <w:snapToGrid w:val="0"/>
        <w:spacing w:before="120" w:after="120"/>
        <w:ind w:left="0" w:firstLine="490"/>
        <w:rPr>
          <w:snapToGrid w:val="0"/>
          <w:kern w:val="22"/>
          <w:sz w:val="24"/>
          <w:szCs w:val="22"/>
          <w:lang w:eastAsia="zh-CN"/>
        </w:rPr>
      </w:pPr>
      <w:r w:rsidRPr="0085654A">
        <w:rPr>
          <w:rFonts w:ascii="宋体" w:eastAsia="宋体" w:hAnsi="宋体" w:cs="宋体" w:hint="eastAsia"/>
          <w:snapToGrid w:val="0"/>
          <w:kern w:val="22"/>
          <w:sz w:val="24"/>
          <w:szCs w:val="22"/>
          <w:lang w:val="en-US" w:eastAsia="zh-CN"/>
        </w:rPr>
        <w:t>与生物多样性</w:t>
      </w:r>
      <w:r w:rsidR="00243CFE">
        <w:rPr>
          <w:rFonts w:ascii="宋体" w:eastAsia="宋体" w:hAnsi="宋体" w:cs="宋体" w:hint="eastAsia"/>
          <w:snapToGrid w:val="0"/>
          <w:kern w:val="22"/>
          <w:sz w:val="24"/>
          <w:szCs w:val="22"/>
          <w:lang w:val="en-US" w:eastAsia="zh-CN"/>
        </w:rPr>
        <w:t>相关的</w:t>
      </w:r>
      <w:r w:rsidRPr="0085654A">
        <w:rPr>
          <w:rFonts w:ascii="宋体" w:eastAsia="宋体" w:hAnsi="宋体" w:cs="宋体" w:hint="eastAsia"/>
          <w:snapToGrid w:val="0"/>
          <w:kern w:val="22"/>
          <w:sz w:val="24"/>
          <w:szCs w:val="22"/>
          <w:lang w:val="en-US" w:eastAsia="zh-CN"/>
        </w:rPr>
        <w:t>援助的第二大捐助者不是公约缔约方，因此没有填写财务报告框</w:t>
      </w:r>
      <w:r w:rsidRPr="0085654A">
        <w:rPr>
          <w:rFonts w:hint="eastAsia"/>
          <w:snapToGrid w:val="0"/>
          <w:kern w:val="22"/>
          <w:sz w:val="24"/>
          <w:szCs w:val="22"/>
          <w:lang w:val="en-US" w:eastAsia="zh-CN"/>
        </w:rPr>
        <w:t>​​</w:t>
      </w:r>
      <w:r w:rsidRPr="0085654A">
        <w:rPr>
          <w:rFonts w:ascii="宋体" w:eastAsia="宋体" w:hAnsi="宋体" w:cs="宋体" w:hint="eastAsia"/>
          <w:snapToGrid w:val="0"/>
          <w:kern w:val="22"/>
          <w:sz w:val="24"/>
          <w:szCs w:val="22"/>
          <w:lang w:val="en-US" w:eastAsia="zh-CN"/>
        </w:rPr>
        <w:t>架，但是包括在</w:t>
      </w:r>
      <w:r w:rsidRPr="0085654A">
        <w:rPr>
          <w:snapToGrid w:val="0"/>
          <w:kern w:val="22"/>
          <w:sz w:val="24"/>
          <w:szCs w:val="22"/>
          <w:lang w:val="en-US" w:eastAsia="zh-CN"/>
        </w:rPr>
        <w:t xml:space="preserve"> CRS </w:t>
      </w:r>
      <w:r w:rsidRPr="0085654A">
        <w:rPr>
          <w:rFonts w:ascii="宋体" w:eastAsia="宋体" w:hAnsi="宋体" w:cs="宋体" w:hint="eastAsia"/>
          <w:snapToGrid w:val="0"/>
          <w:kern w:val="22"/>
          <w:sz w:val="24"/>
          <w:szCs w:val="22"/>
          <w:lang w:val="en-US" w:eastAsia="zh-CN"/>
        </w:rPr>
        <w:t>数据之中；</w:t>
      </w:r>
    </w:p>
    <w:p w14:paraId="487AE9EC" w14:textId="3EDB3194" w:rsidR="002C50B2" w:rsidRPr="00293A89" w:rsidRDefault="0085654A" w:rsidP="0085654A">
      <w:pPr>
        <w:numPr>
          <w:ilvl w:val="1"/>
          <w:numId w:val="19"/>
        </w:numPr>
        <w:suppressLineNumbers/>
        <w:suppressAutoHyphens/>
        <w:overflowPunct w:val="0"/>
        <w:autoSpaceDE w:val="0"/>
        <w:autoSpaceDN w:val="0"/>
        <w:adjustRightInd w:val="0"/>
        <w:snapToGrid w:val="0"/>
        <w:spacing w:before="120" w:after="120"/>
        <w:ind w:left="0" w:firstLine="490"/>
        <w:rPr>
          <w:snapToGrid w:val="0"/>
          <w:kern w:val="22"/>
          <w:sz w:val="24"/>
          <w:szCs w:val="22"/>
          <w:lang w:eastAsia="zh-CN"/>
        </w:rPr>
      </w:pPr>
      <w:r w:rsidRPr="0085654A">
        <w:rPr>
          <w:rFonts w:ascii="宋体" w:eastAsia="宋体" w:hAnsi="宋体" w:cs="宋体" w:hint="eastAsia"/>
          <w:snapToGrid w:val="0"/>
          <w:kern w:val="22"/>
          <w:sz w:val="24"/>
          <w:szCs w:val="22"/>
          <w:lang w:val="en-US" w:eastAsia="zh-CN"/>
        </w:rPr>
        <w:t>生物多样性里约</w:t>
      </w:r>
      <w:r w:rsidR="00223539">
        <w:rPr>
          <w:rFonts w:ascii="宋体" w:eastAsia="宋体" w:hAnsi="宋体" w:cs="宋体" w:hint="eastAsia"/>
          <w:snapToGrid w:val="0"/>
          <w:kern w:val="22"/>
          <w:sz w:val="24"/>
          <w:szCs w:val="22"/>
          <w:lang w:val="en-US" w:eastAsia="zh-CN"/>
        </w:rPr>
        <w:t>标记</w:t>
      </w:r>
      <w:r w:rsidRPr="0085654A">
        <w:rPr>
          <w:rFonts w:ascii="宋体" w:eastAsia="宋体" w:hAnsi="宋体" w:cs="宋体" w:hint="eastAsia"/>
          <w:snapToGrid w:val="0"/>
          <w:kern w:val="22"/>
          <w:sz w:val="24"/>
          <w:szCs w:val="22"/>
          <w:lang w:val="en-US" w:eastAsia="zh-CN"/>
        </w:rPr>
        <w:t>涵盖双边援助，而大多数根据财务报告框</w:t>
      </w:r>
      <w:r w:rsidRPr="0085654A">
        <w:rPr>
          <w:rFonts w:hint="eastAsia"/>
          <w:snapToGrid w:val="0"/>
          <w:kern w:val="22"/>
          <w:sz w:val="24"/>
          <w:szCs w:val="22"/>
          <w:lang w:val="en-US" w:eastAsia="zh-CN"/>
        </w:rPr>
        <w:t>​​</w:t>
      </w:r>
      <w:r w:rsidRPr="0085654A">
        <w:rPr>
          <w:rFonts w:ascii="宋体" w:eastAsia="宋体" w:hAnsi="宋体" w:cs="宋体" w:hint="eastAsia"/>
          <w:snapToGrid w:val="0"/>
          <w:kern w:val="22"/>
          <w:sz w:val="24"/>
          <w:szCs w:val="22"/>
          <w:lang w:val="en-US" w:eastAsia="zh-CN"/>
        </w:rPr>
        <w:t>架提交报告的缔约方还纳入了与生物多样性</w:t>
      </w:r>
      <w:r w:rsidR="00243CFE">
        <w:rPr>
          <w:rFonts w:ascii="宋体" w:eastAsia="宋体" w:hAnsi="宋体" w:cs="宋体" w:hint="eastAsia"/>
          <w:snapToGrid w:val="0"/>
          <w:kern w:val="22"/>
          <w:sz w:val="24"/>
          <w:szCs w:val="22"/>
          <w:lang w:val="en-US" w:eastAsia="zh-CN"/>
        </w:rPr>
        <w:t>相关的</w:t>
      </w:r>
      <w:r w:rsidRPr="0085654A">
        <w:rPr>
          <w:rFonts w:ascii="宋体" w:eastAsia="宋体" w:hAnsi="宋体" w:cs="宋体" w:hint="eastAsia"/>
          <w:snapToGrid w:val="0"/>
          <w:kern w:val="22"/>
          <w:sz w:val="24"/>
          <w:szCs w:val="22"/>
          <w:lang w:val="en-US" w:eastAsia="zh-CN"/>
        </w:rPr>
        <w:t>多边发展援助；</w:t>
      </w:r>
      <w:r w:rsidR="00BD6514" w:rsidRPr="00293A89">
        <w:rPr>
          <w:rStyle w:val="FootnoteReference"/>
          <w:snapToGrid w:val="0"/>
          <w:kern w:val="22"/>
          <w:sz w:val="24"/>
          <w:szCs w:val="22"/>
        </w:rPr>
        <w:footnoteReference w:id="9"/>
      </w:r>
    </w:p>
    <w:p w14:paraId="48A51847" w14:textId="653E45A3" w:rsidR="004C40F6" w:rsidRPr="002109D7" w:rsidRDefault="002109D7" w:rsidP="0085654A">
      <w:pPr>
        <w:numPr>
          <w:ilvl w:val="1"/>
          <w:numId w:val="19"/>
        </w:numPr>
        <w:suppressLineNumbers/>
        <w:suppressAutoHyphens/>
        <w:overflowPunct w:val="0"/>
        <w:autoSpaceDE w:val="0"/>
        <w:autoSpaceDN w:val="0"/>
        <w:adjustRightInd w:val="0"/>
        <w:snapToGrid w:val="0"/>
        <w:spacing w:before="120" w:after="120"/>
        <w:ind w:left="0" w:firstLine="490"/>
        <w:rPr>
          <w:rFonts w:eastAsia="宋体"/>
          <w:snapToGrid w:val="0"/>
          <w:kern w:val="22"/>
          <w:sz w:val="24"/>
          <w:szCs w:val="22"/>
          <w:lang w:val="en-US" w:eastAsia="zh-CN"/>
        </w:rPr>
      </w:pPr>
      <w:r w:rsidRPr="002109D7">
        <w:rPr>
          <w:rFonts w:eastAsia="宋体"/>
          <w:snapToGrid w:val="0"/>
          <w:kern w:val="22"/>
          <w:sz w:val="24"/>
          <w:szCs w:val="22"/>
          <w:lang w:val="en-US" w:eastAsia="zh-CN"/>
        </w:rPr>
        <w:t>虽然大多数缔约方报告的是实际付款数，但下文表</w:t>
      </w:r>
      <w:r w:rsidRPr="002109D7">
        <w:rPr>
          <w:rFonts w:eastAsia="宋体"/>
          <w:snapToGrid w:val="0"/>
          <w:kern w:val="22"/>
          <w:sz w:val="24"/>
          <w:szCs w:val="22"/>
          <w:lang w:val="en-US" w:eastAsia="zh-CN"/>
        </w:rPr>
        <w:t xml:space="preserve"> 2</w:t>
      </w:r>
      <w:r w:rsidRPr="002109D7">
        <w:rPr>
          <w:rFonts w:eastAsia="宋体"/>
          <w:snapToGrid w:val="0"/>
          <w:kern w:val="22"/>
          <w:sz w:val="24"/>
          <w:szCs w:val="22"/>
          <w:lang w:val="en-US" w:eastAsia="zh-CN"/>
        </w:rPr>
        <w:t>提供的数据也包括承诺数。</w:t>
      </w:r>
    </w:p>
    <w:p w14:paraId="2E8E266B" w14:textId="1C4F9F92" w:rsidR="00DF0AFA" w:rsidRPr="00293A89" w:rsidRDefault="00223539" w:rsidP="00781A73">
      <w:pPr>
        <w:pStyle w:val="Para1"/>
        <w:numPr>
          <w:ilvl w:val="0"/>
          <w:numId w:val="25"/>
        </w:numPr>
        <w:tabs>
          <w:tab w:val="clear" w:pos="360"/>
        </w:tabs>
        <w:overflowPunct w:val="0"/>
        <w:autoSpaceDE w:val="0"/>
        <w:autoSpaceDN w:val="0"/>
        <w:snapToGrid w:val="0"/>
        <w:rPr>
          <w:kern w:val="22"/>
          <w:sz w:val="24"/>
          <w:szCs w:val="22"/>
          <w:lang w:eastAsia="zh-CN"/>
        </w:rPr>
      </w:pPr>
      <w:r w:rsidRPr="00223539">
        <w:rPr>
          <w:rFonts w:ascii="宋体" w:eastAsia="宋体" w:hAnsi="宋体" w:cs="宋体" w:hint="eastAsia"/>
          <w:kern w:val="22"/>
          <w:sz w:val="24"/>
          <w:szCs w:val="22"/>
          <w:lang w:val="en-US" w:eastAsia="zh-CN"/>
        </w:rPr>
        <w:t>在财务报告框</w:t>
      </w:r>
      <w:r w:rsidRPr="00223539">
        <w:rPr>
          <w:rFonts w:hint="eastAsia"/>
          <w:kern w:val="22"/>
          <w:sz w:val="24"/>
          <w:szCs w:val="22"/>
          <w:lang w:val="en-US" w:eastAsia="zh-CN"/>
        </w:rPr>
        <w:t>​​</w:t>
      </w:r>
      <w:r w:rsidRPr="00223539">
        <w:rPr>
          <w:rFonts w:ascii="宋体" w:eastAsia="宋体" w:hAnsi="宋体" w:cs="宋体" w:hint="eastAsia"/>
          <w:kern w:val="22"/>
          <w:sz w:val="24"/>
          <w:szCs w:val="22"/>
          <w:lang w:val="en-US" w:eastAsia="zh-CN"/>
        </w:rPr>
        <w:t>架中，关于如何汇总标记为</w:t>
      </w:r>
      <w:r w:rsidRPr="00223539">
        <w:rPr>
          <w:kern w:val="22"/>
          <w:sz w:val="24"/>
          <w:szCs w:val="22"/>
          <w:lang w:val="en-US" w:eastAsia="zh-CN"/>
        </w:rPr>
        <w:t>“</w:t>
      </w:r>
      <w:r w:rsidRPr="00223539">
        <w:rPr>
          <w:rFonts w:ascii="宋体" w:eastAsia="宋体" w:hAnsi="宋体" w:cs="宋体" w:hint="eastAsia"/>
          <w:kern w:val="22"/>
          <w:sz w:val="24"/>
          <w:szCs w:val="22"/>
          <w:lang w:val="en-US" w:eastAsia="zh-CN"/>
        </w:rPr>
        <w:t>主要</w:t>
      </w:r>
      <w:r w:rsidRPr="00223539">
        <w:rPr>
          <w:kern w:val="22"/>
          <w:sz w:val="24"/>
          <w:szCs w:val="22"/>
          <w:lang w:val="en-US" w:eastAsia="zh-CN"/>
        </w:rPr>
        <w:t>”</w:t>
      </w:r>
      <w:r w:rsidRPr="00223539">
        <w:rPr>
          <w:rFonts w:ascii="宋体" w:eastAsia="宋体" w:hAnsi="宋体" w:cs="宋体" w:hint="eastAsia"/>
          <w:kern w:val="22"/>
          <w:sz w:val="24"/>
          <w:szCs w:val="22"/>
          <w:lang w:val="en-US" w:eastAsia="zh-CN"/>
        </w:rPr>
        <w:t>和</w:t>
      </w:r>
      <w:r w:rsidRPr="00223539">
        <w:rPr>
          <w:kern w:val="22"/>
          <w:sz w:val="24"/>
          <w:szCs w:val="22"/>
          <w:lang w:val="en-US" w:eastAsia="zh-CN"/>
        </w:rPr>
        <w:t>“</w:t>
      </w:r>
      <w:r w:rsidRPr="00223539">
        <w:rPr>
          <w:rFonts w:ascii="宋体" w:eastAsia="宋体" w:hAnsi="宋体" w:cs="宋体" w:hint="eastAsia"/>
          <w:kern w:val="22"/>
          <w:sz w:val="24"/>
          <w:szCs w:val="22"/>
          <w:lang w:val="en-US" w:eastAsia="zh-CN"/>
        </w:rPr>
        <w:t>重要</w:t>
      </w:r>
      <w:r w:rsidRPr="00223539">
        <w:rPr>
          <w:kern w:val="22"/>
          <w:sz w:val="24"/>
          <w:szCs w:val="22"/>
          <w:lang w:val="en-US" w:eastAsia="zh-CN"/>
        </w:rPr>
        <w:t>”</w:t>
      </w:r>
      <w:r w:rsidRPr="00223539">
        <w:rPr>
          <w:rFonts w:ascii="宋体" w:eastAsia="宋体" w:hAnsi="宋体" w:cs="宋体" w:hint="eastAsia"/>
          <w:kern w:val="22"/>
          <w:sz w:val="24"/>
          <w:szCs w:val="22"/>
          <w:lang w:val="en-US" w:eastAsia="zh-CN"/>
        </w:rPr>
        <w:t>的</w:t>
      </w:r>
      <w:r w:rsidR="004F075A">
        <w:rPr>
          <w:rFonts w:ascii="宋体" w:eastAsia="宋体" w:hAnsi="宋体" w:cs="宋体" w:hint="eastAsia"/>
          <w:kern w:val="22"/>
          <w:sz w:val="24"/>
          <w:szCs w:val="22"/>
          <w:lang w:val="en-US" w:eastAsia="zh-CN"/>
        </w:rPr>
        <w:t>资金</w:t>
      </w:r>
      <w:r w:rsidRPr="00223539">
        <w:rPr>
          <w:rFonts w:ascii="宋体" w:eastAsia="宋体" w:hAnsi="宋体" w:cs="宋体" w:hint="eastAsia"/>
          <w:kern w:val="22"/>
          <w:sz w:val="24"/>
          <w:szCs w:val="22"/>
          <w:lang w:val="en-US" w:eastAsia="zh-CN"/>
        </w:rPr>
        <w:t>流，缔约方使用了不同的方法，主要是对</w:t>
      </w:r>
      <w:r w:rsidRPr="00223539">
        <w:rPr>
          <w:kern w:val="22"/>
          <w:sz w:val="24"/>
          <w:szCs w:val="22"/>
          <w:lang w:val="en-US" w:eastAsia="zh-CN"/>
        </w:rPr>
        <w:t>“</w:t>
      </w:r>
      <w:r w:rsidRPr="00223539">
        <w:rPr>
          <w:rFonts w:ascii="宋体" w:eastAsia="宋体" w:hAnsi="宋体" w:cs="宋体" w:hint="eastAsia"/>
          <w:kern w:val="22"/>
          <w:sz w:val="24"/>
          <w:szCs w:val="22"/>
          <w:lang w:val="en-US" w:eastAsia="zh-CN"/>
        </w:rPr>
        <w:t>重要</w:t>
      </w:r>
      <w:r w:rsidRPr="00223539">
        <w:rPr>
          <w:kern w:val="22"/>
          <w:sz w:val="24"/>
          <w:szCs w:val="22"/>
          <w:lang w:val="en-US" w:eastAsia="zh-CN"/>
        </w:rPr>
        <w:t>”</w:t>
      </w:r>
      <w:r w:rsidR="004F075A">
        <w:rPr>
          <w:rFonts w:ascii="宋体" w:eastAsia="宋体" w:hAnsi="宋体" w:cs="宋体" w:hint="eastAsia"/>
          <w:kern w:val="22"/>
          <w:sz w:val="24"/>
          <w:szCs w:val="22"/>
          <w:lang w:val="en-US" w:eastAsia="zh-CN"/>
        </w:rPr>
        <w:t>资金</w:t>
      </w:r>
      <w:r w:rsidRPr="00223539">
        <w:rPr>
          <w:rFonts w:ascii="宋体" w:eastAsia="宋体" w:hAnsi="宋体" w:cs="宋体" w:hint="eastAsia"/>
          <w:kern w:val="22"/>
          <w:sz w:val="24"/>
          <w:szCs w:val="22"/>
          <w:lang w:val="en-US" w:eastAsia="zh-CN"/>
        </w:rPr>
        <w:t>流</w:t>
      </w:r>
      <w:r w:rsidR="00A454C4">
        <w:rPr>
          <w:rFonts w:ascii="宋体" w:eastAsia="宋体" w:hAnsi="宋体" w:cs="宋体" w:hint="eastAsia"/>
          <w:kern w:val="22"/>
          <w:sz w:val="24"/>
          <w:szCs w:val="22"/>
          <w:lang w:val="en-US" w:eastAsia="zh-CN"/>
        </w:rPr>
        <w:t>设定</w:t>
      </w:r>
      <w:r w:rsidRPr="00223539">
        <w:rPr>
          <w:rFonts w:ascii="宋体" w:eastAsia="宋体" w:hAnsi="宋体" w:cs="宋体" w:hint="eastAsia"/>
          <w:kern w:val="22"/>
          <w:sz w:val="24"/>
          <w:szCs w:val="22"/>
          <w:lang w:val="en-US" w:eastAsia="zh-CN"/>
        </w:rPr>
        <w:t>一个或多个</w:t>
      </w:r>
      <w:r w:rsidRPr="00223539">
        <w:rPr>
          <w:kern w:val="22"/>
          <w:sz w:val="24"/>
          <w:szCs w:val="22"/>
          <w:lang w:val="en-US" w:eastAsia="zh-CN"/>
        </w:rPr>
        <w:t>&lt;1</w:t>
      </w:r>
      <w:r w:rsidRPr="00223539">
        <w:rPr>
          <w:rFonts w:ascii="宋体" w:eastAsia="宋体" w:hAnsi="宋体" w:cs="宋体" w:hint="eastAsia"/>
          <w:kern w:val="22"/>
          <w:sz w:val="24"/>
          <w:szCs w:val="22"/>
          <w:lang w:val="en-US" w:eastAsia="zh-CN"/>
        </w:rPr>
        <w:t>的系数。</w:t>
      </w:r>
      <w:r w:rsidRPr="00223539">
        <w:rPr>
          <w:kern w:val="22"/>
          <w:sz w:val="24"/>
          <w:szCs w:val="22"/>
          <w:vertAlign w:val="superscript"/>
        </w:rPr>
        <w:footnoteReference w:id="10"/>
      </w:r>
      <w:r w:rsidRPr="00223539">
        <w:rPr>
          <w:rFonts w:hint="eastAsia"/>
          <w:kern w:val="22"/>
          <w:sz w:val="24"/>
          <w:szCs w:val="22"/>
          <w:lang w:val="en-US" w:eastAsia="zh-CN"/>
        </w:rPr>
        <w:t xml:space="preserve"> </w:t>
      </w:r>
      <w:r w:rsidRPr="00223539">
        <w:rPr>
          <w:rFonts w:ascii="宋体" w:eastAsia="宋体" w:hAnsi="宋体" w:cs="宋体" w:hint="eastAsia"/>
          <w:kern w:val="22"/>
          <w:sz w:val="24"/>
          <w:szCs w:val="22"/>
          <w:lang w:val="en-US" w:eastAsia="zh-CN"/>
        </w:rPr>
        <w:t>第五版《全球生物多样性展望》出于说明目的，</w:t>
      </w:r>
      <w:r w:rsidR="00A454C4">
        <w:rPr>
          <w:rFonts w:ascii="宋体" w:eastAsia="宋体" w:hAnsi="宋体" w:cs="宋体" w:hint="eastAsia"/>
          <w:kern w:val="22"/>
          <w:sz w:val="24"/>
          <w:szCs w:val="22"/>
          <w:lang w:val="en-US" w:eastAsia="zh-CN"/>
        </w:rPr>
        <w:t>设定</w:t>
      </w:r>
      <w:r w:rsidRPr="00223539">
        <w:rPr>
          <w:rFonts w:ascii="宋体" w:eastAsia="宋体" w:hAnsi="宋体" w:cs="宋体" w:hint="eastAsia"/>
          <w:kern w:val="22"/>
          <w:sz w:val="24"/>
          <w:szCs w:val="22"/>
          <w:lang w:val="en-US" w:eastAsia="zh-CN"/>
        </w:rPr>
        <w:t>的系数是</w:t>
      </w:r>
      <w:r w:rsidRPr="00223539">
        <w:rPr>
          <w:kern w:val="22"/>
          <w:sz w:val="24"/>
          <w:szCs w:val="22"/>
          <w:lang w:val="en-US" w:eastAsia="zh-CN"/>
        </w:rPr>
        <w:t>0.4</w:t>
      </w:r>
      <w:r w:rsidRPr="00223539">
        <w:rPr>
          <w:rFonts w:ascii="宋体" w:eastAsia="宋体" w:hAnsi="宋体" w:cs="宋体" w:hint="eastAsia"/>
          <w:kern w:val="22"/>
          <w:sz w:val="24"/>
          <w:szCs w:val="22"/>
          <w:lang w:val="en-US" w:eastAsia="zh-CN"/>
        </w:rPr>
        <w:t>，下文表</w:t>
      </w:r>
      <w:r w:rsidRPr="00223539">
        <w:rPr>
          <w:kern w:val="22"/>
          <w:sz w:val="24"/>
          <w:szCs w:val="22"/>
          <w:lang w:val="en-US" w:eastAsia="zh-CN"/>
        </w:rPr>
        <w:t xml:space="preserve"> 2</w:t>
      </w:r>
      <w:r w:rsidRPr="00223539">
        <w:rPr>
          <w:rFonts w:ascii="宋体" w:eastAsia="宋体" w:hAnsi="宋体" w:cs="宋体" w:hint="eastAsia"/>
          <w:kern w:val="22"/>
          <w:sz w:val="24"/>
          <w:szCs w:val="22"/>
          <w:lang w:val="en-US" w:eastAsia="zh-CN"/>
        </w:rPr>
        <w:t>也采用了这个办法。</w:t>
      </w:r>
      <w:r w:rsidRPr="00223539">
        <w:rPr>
          <w:kern w:val="22"/>
          <w:sz w:val="24"/>
          <w:szCs w:val="22"/>
          <w:vertAlign w:val="superscript"/>
        </w:rPr>
        <w:footnoteReference w:id="11"/>
      </w:r>
    </w:p>
    <w:p w14:paraId="44F93844" w14:textId="08530CDE" w:rsidR="00512CC3" w:rsidRPr="00293A89" w:rsidRDefault="006D4DA1" w:rsidP="00781A73">
      <w:pPr>
        <w:pStyle w:val="Para1"/>
        <w:numPr>
          <w:ilvl w:val="0"/>
          <w:numId w:val="25"/>
        </w:numPr>
        <w:tabs>
          <w:tab w:val="clear" w:pos="360"/>
        </w:tabs>
        <w:overflowPunct w:val="0"/>
        <w:autoSpaceDE w:val="0"/>
        <w:autoSpaceDN w:val="0"/>
        <w:snapToGrid w:val="0"/>
        <w:rPr>
          <w:kern w:val="22"/>
          <w:sz w:val="24"/>
          <w:szCs w:val="22"/>
          <w:lang w:eastAsia="zh-CN"/>
        </w:rPr>
      </w:pPr>
      <w:r w:rsidRPr="006D4DA1">
        <w:rPr>
          <w:rFonts w:ascii="宋体" w:eastAsia="宋体" w:hAnsi="宋体" w:cs="宋体" w:hint="eastAsia"/>
          <w:kern w:val="22"/>
          <w:sz w:val="24"/>
          <w:szCs w:val="22"/>
          <w:lang w:val="en-US" w:eastAsia="zh-CN"/>
        </w:rPr>
        <w:t>考虑到上述限定条件，经合组织的数据显示：</w:t>
      </w:r>
      <w:r w:rsidRPr="006D4DA1">
        <w:rPr>
          <w:rFonts w:hint="eastAsia"/>
          <w:kern w:val="22"/>
          <w:sz w:val="24"/>
          <w:szCs w:val="22"/>
          <w:lang w:val="en-US" w:eastAsia="zh-CN"/>
        </w:rPr>
        <w:t xml:space="preserve">(a) </w:t>
      </w:r>
      <w:r w:rsidRPr="006D4DA1">
        <w:rPr>
          <w:rFonts w:ascii="宋体" w:eastAsia="宋体" w:hAnsi="宋体" w:cs="宋体" w:hint="eastAsia"/>
          <w:kern w:val="22"/>
          <w:sz w:val="24"/>
          <w:szCs w:val="22"/>
          <w:lang w:val="en-US" w:eastAsia="zh-CN"/>
        </w:rPr>
        <w:t>到</w:t>
      </w:r>
      <w:r w:rsidRPr="006D4DA1">
        <w:rPr>
          <w:rFonts w:hint="eastAsia"/>
          <w:kern w:val="22"/>
          <w:sz w:val="24"/>
          <w:szCs w:val="22"/>
          <w:lang w:val="en-US" w:eastAsia="zh-CN"/>
        </w:rPr>
        <w:t xml:space="preserve"> 2015 </w:t>
      </w:r>
      <w:r w:rsidRPr="006D4DA1">
        <w:rPr>
          <w:rFonts w:ascii="宋体" w:eastAsia="宋体" w:hAnsi="宋体" w:cs="宋体" w:hint="eastAsia"/>
          <w:kern w:val="22"/>
          <w:sz w:val="24"/>
          <w:szCs w:val="22"/>
          <w:lang w:val="en-US" w:eastAsia="zh-CN"/>
        </w:rPr>
        <w:t>年，</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主要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和</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重要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流量都实现了翻番目标，即，具体的系数值无论多大都没有影响，以及</w:t>
      </w:r>
      <w:r w:rsidRPr="006D4DA1">
        <w:rPr>
          <w:rFonts w:hint="eastAsia"/>
          <w:kern w:val="22"/>
          <w:sz w:val="24"/>
          <w:szCs w:val="22"/>
          <w:lang w:val="en-US" w:eastAsia="zh-CN"/>
        </w:rPr>
        <w:t xml:space="preserve"> (b)</w:t>
      </w:r>
      <w:r w:rsidRPr="006D4DA1">
        <w:rPr>
          <w:kern w:val="22"/>
          <w:sz w:val="24"/>
          <w:szCs w:val="22"/>
          <w:lang w:val="en-US" w:eastAsia="zh-CN"/>
        </w:rPr>
        <w:t xml:space="preserve"> </w:t>
      </w:r>
      <w:r w:rsidRPr="006D4DA1">
        <w:rPr>
          <w:rFonts w:ascii="宋体" w:eastAsia="宋体" w:hAnsi="宋体" w:cs="宋体" w:hint="eastAsia"/>
          <w:kern w:val="22"/>
          <w:sz w:val="24"/>
          <w:szCs w:val="22"/>
          <w:lang w:val="en-US" w:eastAsia="zh-CN"/>
        </w:rPr>
        <w:t>在</w:t>
      </w:r>
      <w:r w:rsidRPr="006D4DA1">
        <w:rPr>
          <w:rFonts w:hint="eastAsia"/>
          <w:kern w:val="22"/>
          <w:sz w:val="24"/>
          <w:szCs w:val="22"/>
          <w:lang w:val="en-US" w:eastAsia="zh-CN"/>
        </w:rPr>
        <w:t xml:space="preserve"> 2016 </w:t>
      </w:r>
      <w:r w:rsidRPr="006D4DA1">
        <w:rPr>
          <w:rFonts w:ascii="宋体" w:eastAsia="宋体" w:hAnsi="宋体" w:cs="宋体" w:hint="eastAsia"/>
          <w:kern w:val="22"/>
          <w:sz w:val="24"/>
          <w:szCs w:val="22"/>
          <w:lang w:val="en-US" w:eastAsia="zh-CN"/>
        </w:rPr>
        <w:t>年至</w:t>
      </w:r>
      <w:r w:rsidRPr="006D4DA1">
        <w:rPr>
          <w:rFonts w:hint="eastAsia"/>
          <w:kern w:val="22"/>
          <w:sz w:val="24"/>
          <w:szCs w:val="22"/>
          <w:lang w:val="en-US" w:eastAsia="zh-CN"/>
        </w:rPr>
        <w:t xml:space="preserve"> 2020 </w:t>
      </w:r>
      <w:r w:rsidRPr="006D4DA1">
        <w:rPr>
          <w:rFonts w:ascii="宋体" w:eastAsia="宋体" w:hAnsi="宋体" w:cs="宋体" w:hint="eastAsia"/>
          <w:kern w:val="22"/>
          <w:sz w:val="24"/>
          <w:szCs w:val="22"/>
          <w:lang w:val="en-US" w:eastAsia="zh-CN"/>
        </w:rPr>
        <w:t>年期间，</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重要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流量保持了翻番的水平，但</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主要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流量却没有。此外，计算得出的加权总数（</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主要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流量的</w:t>
      </w:r>
      <w:r w:rsidRPr="006D4DA1">
        <w:rPr>
          <w:rFonts w:hint="eastAsia"/>
          <w:kern w:val="22"/>
          <w:sz w:val="24"/>
          <w:szCs w:val="22"/>
          <w:lang w:val="en-US" w:eastAsia="zh-CN"/>
        </w:rPr>
        <w:t xml:space="preserve"> 100% </w:t>
      </w:r>
      <w:r w:rsidRPr="006D4DA1">
        <w:rPr>
          <w:rFonts w:ascii="宋体" w:eastAsia="宋体" w:hAnsi="宋体" w:cs="宋体" w:hint="eastAsia"/>
          <w:kern w:val="22"/>
          <w:sz w:val="24"/>
          <w:szCs w:val="22"/>
          <w:lang w:val="en-US" w:eastAsia="zh-CN"/>
        </w:rPr>
        <w:t>加上</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重要</w:t>
      </w:r>
      <w:r w:rsidRPr="006D4DA1">
        <w:rPr>
          <w:kern w:val="22"/>
          <w:sz w:val="24"/>
          <w:szCs w:val="22"/>
          <w:lang w:val="en-US" w:eastAsia="zh-CN"/>
        </w:rPr>
        <w:t>”</w:t>
      </w:r>
      <w:r w:rsidRPr="006D4DA1">
        <w:rPr>
          <w:rFonts w:ascii="宋体" w:eastAsia="宋体" w:hAnsi="宋体" w:cs="宋体" w:hint="eastAsia"/>
          <w:kern w:val="22"/>
          <w:sz w:val="24"/>
          <w:szCs w:val="22"/>
          <w:lang w:val="en-US" w:eastAsia="zh-CN"/>
        </w:rPr>
        <w:t>流量的任何百分比数额）显示，虽然落实了到</w:t>
      </w:r>
      <w:r w:rsidRPr="006D4DA1">
        <w:rPr>
          <w:rFonts w:hint="eastAsia"/>
          <w:kern w:val="22"/>
          <w:sz w:val="24"/>
          <w:szCs w:val="22"/>
          <w:lang w:val="en-US" w:eastAsia="zh-CN"/>
        </w:rPr>
        <w:t xml:space="preserve"> 2015 </w:t>
      </w:r>
      <w:r w:rsidRPr="006D4DA1">
        <w:rPr>
          <w:rFonts w:ascii="宋体" w:eastAsia="宋体" w:hAnsi="宋体" w:cs="宋体" w:hint="eastAsia"/>
          <w:kern w:val="22"/>
          <w:sz w:val="24"/>
          <w:szCs w:val="22"/>
          <w:lang w:val="en-US" w:eastAsia="zh-CN"/>
        </w:rPr>
        <w:t>年实现国际流量翻番的目标，但平均而言未能把这一翻番水平保持到</w:t>
      </w:r>
      <w:r w:rsidRPr="006D4DA1">
        <w:rPr>
          <w:rFonts w:hint="eastAsia"/>
          <w:kern w:val="22"/>
          <w:sz w:val="24"/>
          <w:szCs w:val="22"/>
          <w:lang w:val="en-US" w:eastAsia="zh-CN"/>
        </w:rPr>
        <w:t xml:space="preserve">2020 </w:t>
      </w:r>
      <w:r w:rsidRPr="006D4DA1">
        <w:rPr>
          <w:rFonts w:ascii="宋体" w:eastAsia="宋体" w:hAnsi="宋体" w:cs="宋体" w:hint="eastAsia"/>
          <w:kern w:val="22"/>
          <w:sz w:val="24"/>
          <w:szCs w:val="22"/>
          <w:lang w:val="en-US" w:eastAsia="zh-CN"/>
        </w:rPr>
        <w:t>年（对于</w:t>
      </w:r>
      <w:r w:rsidRPr="006D4DA1">
        <w:rPr>
          <w:rFonts w:hint="eastAsia"/>
          <w:kern w:val="22"/>
          <w:sz w:val="24"/>
          <w:szCs w:val="22"/>
          <w:lang w:val="en-US" w:eastAsia="zh-CN"/>
        </w:rPr>
        <w:t xml:space="preserve"> 0 </w:t>
      </w:r>
      <w:r w:rsidRPr="006D4DA1">
        <w:rPr>
          <w:rFonts w:ascii="宋体" w:eastAsia="宋体" w:hAnsi="宋体" w:cs="宋体" w:hint="eastAsia"/>
          <w:kern w:val="22"/>
          <w:sz w:val="24"/>
          <w:szCs w:val="22"/>
          <w:lang w:val="en-US" w:eastAsia="zh-CN"/>
        </w:rPr>
        <w:t>到</w:t>
      </w:r>
      <w:r w:rsidRPr="006D4DA1">
        <w:rPr>
          <w:rFonts w:hint="eastAsia"/>
          <w:kern w:val="22"/>
          <w:sz w:val="24"/>
          <w:szCs w:val="22"/>
          <w:lang w:val="en-US" w:eastAsia="zh-CN"/>
        </w:rPr>
        <w:t xml:space="preserve"> 1 </w:t>
      </w:r>
      <w:r w:rsidRPr="006D4DA1">
        <w:rPr>
          <w:rFonts w:ascii="宋体" w:eastAsia="宋体" w:hAnsi="宋体" w:cs="宋体" w:hint="eastAsia"/>
          <w:kern w:val="22"/>
          <w:sz w:val="24"/>
          <w:szCs w:val="22"/>
          <w:lang w:val="en-US" w:eastAsia="zh-CN"/>
        </w:rPr>
        <w:t>之间的任何系数而言，</w:t>
      </w:r>
      <w:r w:rsidRPr="006D4DA1">
        <w:rPr>
          <w:rFonts w:hint="eastAsia"/>
          <w:kern w:val="22"/>
          <w:sz w:val="24"/>
          <w:szCs w:val="22"/>
          <w:lang w:val="en-US" w:eastAsia="zh-CN"/>
        </w:rPr>
        <w:t xml:space="preserve">2016-2020 </w:t>
      </w:r>
      <w:r w:rsidRPr="006D4DA1">
        <w:rPr>
          <w:rFonts w:ascii="宋体" w:eastAsia="宋体" w:hAnsi="宋体" w:cs="宋体" w:hint="eastAsia"/>
          <w:kern w:val="22"/>
          <w:sz w:val="24"/>
          <w:szCs w:val="22"/>
          <w:lang w:val="en-US" w:eastAsia="zh-CN"/>
        </w:rPr>
        <w:t>年的平均数均小于</w:t>
      </w:r>
      <w:r w:rsidR="00620929">
        <w:rPr>
          <w:rFonts w:ascii="宋体" w:eastAsia="宋体" w:hAnsi="宋体" w:cs="宋体" w:hint="eastAsia"/>
          <w:kern w:val="22"/>
          <w:sz w:val="24"/>
          <w:szCs w:val="22"/>
          <w:lang w:val="en-US" w:eastAsia="zh-CN"/>
        </w:rPr>
        <w:t>基准</w:t>
      </w:r>
      <w:r w:rsidRPr="006D4DA1">
        <w:rPr>
          <w:rFonts w:ascii="宋体" w:eastAsia="宋体" w:hAnsi="宋体" w:cs="宋体" w:hint="eastAsia"/>
          <w:kern w:val="22"/>
          <w:sz w:val="24"/>
          <w:szCs w:val="22"/>
          <w:lang w:val="en-US" w:eastAsia="zh-CN"/>
        </w:rPr>
        <w:t>数的</w:t>
      </w:r>
      <w:r w:rsidRPr="006D4DA1">
        <w:rPr>
          <w:rFonts w:hint="eastAsia"/>
          <w:kern w:val="22"/>
          <w:sz w:val="24"/>
          <w:szCs w:val="22"/>
          <w:lang w:val="en-US" w:eastAsia="zh-CN"/>
        </w:rPr>
        <w:t xml:space="preserve"> 2 </w:t>
      </w:r>
      <w:r w:rsidRPr="006D4DA1">
        <w:rPr>
          <w:rFonts w:ascii="宋体" w:eastAsia="宋体" w:hAnsi="宋体" w:cs="宋体" w:hint="eastAsia"/>
          <w:kern w:val="22"/>
          <w:sz w:val="24"/>
          <w:szCs w:val="22"/>
          <w:lang w:val="en-US" w:eastAsia="zh-CN"/>
        </w:rPr>
        <w:t>倍）。</w:t>
      </w:r>
    </w:p>
    <w:p w14:paraId="561B3843" w14:textId="631BE350" w:rsidR="00D92AAB" w:rsidRPr="00293A89" w:rsidRDefault="008F1991" w:rsidP="00781A73">
      <w:pPr>
        <w:pStyle w:val="Para1"/>
        <w:keepNext/>
        <w:numPr>
          <w:ilvl w:val="0"/>
          <w:numId w:val="0"/>
        </w:numPr>
        <w:overflowPunct w:val="0"/>
        <w:autoSpaceDE w:val="0"/>
        <w:autoSpaceDN w:val="0"/>
        <w:snapToGrid w:val="0"/>
        <w:spacing w:after="60"/>
        <w:rPr>
          <w:kern w:val="22"/>
          <w:sz w:val="24"/>
          <w:szCs w:val="22"/>
          <w:lang w:eastAsia="zh-CN"/>
        </w:rPr>
      </w:pPr>
      <w:r>
        <w:rPr>
          <w:rFonts w:ascii="宋体" w:eastAsia="宋体" w:hAnsi="宋体" w:cs="宋体" w:hint="eastAsia"/>
          <w:b/>
          <w:kern w:val="22"/>
          <w:sz w:val="24"/>
          <w:szCs w:val="22"/>
          <w:lang w:eastAsia="zh-CN"/>
        </w:rPr>
        <w:t>表</w:t>
      </w:r>
      <w:r w:rsidR="00D92AAB" w:rsidRPr="00293A89">
        <w:rPr>
          <w:b/>
          <w:kern w:val="22"/>
          <w:sz w:val="24"/>
          <w:szCs w:val="22"/>
          <w:lang w:eastAsia="zh-CN"/>
        </w:rPr>
        <w:t xml:space="preserve">2. </w:t>
      </w:r>
      <w:r>
        <w:rPr>
          <w:b/>
          <w:kern w:val="22"/>
          <w:sz w:val="24"/>
          <w:szCs w:val="22"/>
          <w:lang w:eastAsia="zh-CN"/>
        </w:rPr>
        <w:t xml:space="preserve">  </w:t>
      </w:r>
      <w:r>
        <w:rPr>
          <w:rFonts w:ascii="宋体" w:eastAsia="宋体" w:hAnsi="宋体" w:cs="宋体" w:hint="eastAsia"/>
          <w:b/>
          <w:kern w:val="22"/>
          <w:sz w:val="24"/>
          <w:szCs w:val="22"/>
          <w:lang w:eastAsia="zh-CN"/>
        </w:rPr>
        <w:t>与生物多样性</w:t>
      </w:r>
      <w:r w:rsidR="00243CFE">
        <w:rPr>
          <w:rFonts w:ascii="宋体" w:eastAsia="宋体" w:hAnsi="宋体" w:cs="宋体" w:hint="eastAsia"/>
          <w:b/>
          <w:kern w:val="22"/>
          <w:sz w:val="24"/>
          <w:szCs w:val="22"/>
          <w:lang w:eastAsia="zh-CN"/>
        </w:rPr>
        <w:t>相关的</w:t>
      </w:r>
      <w:r>
        <w:rPr>
          <w:rFonts w:ascii="宋体" w:eastAsia="宋体" w:hAnsi="宋体" w:cs="宋体" w:hint="eastAsia"/>
          <w:b/>
          <w:kern w:val="22"/>
          <w:sz w:val="24"/>
          <w:szCs w:val="22"/>
          <w:lang w:eastAsia="zh-CN"/>
        </w:rPr>
        <w:t>双边官方发展援助</w:t>
      </w:r>
    </w:p>
    <w:tbl>
      <w:tblPr>
        <w:tblW w:w="95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1198"/>
        <w:gridCol w:w="938"/>
        <w:gridCol w:w="939"/>
        <w:gridCol w:w="939"/>
        <w:gridCol w:w="939"/>
        <w:gridCol w:w="939"/>
        <w:gridCol w:w="939"/>
        <w:gridCol w:w="976"/>
      </w:tblGrid>
      <w:tr w:rsidR="00D92AAB" w:rsidRPr="00293A89" w14:paraId="57022C11" w14:textId="4E7D6F6E" w:rsidTr="008F1991">
        <w:trPr>
          <w:cantSplit/>
          <w:jc w:val="center"/>
        </w:trPr>
        <w:tc>
          <w:tcPr>
            <w:tcW w:w="1696" w:type="dxa"/>
            <w:tcBorders>
              <w:bottom w:val="single" w:sz="4" w:space="0" w:color="auto"/>
            </w:tcBorders>
            <w:shd w:val="clear" w:color="auto" w:fill="auto"/>
            <w:tcMar>
              <w:top w:w="14" w:type="dxa"/>
              <w:left w:w="29" w:type="dxa"/>
              <w:bottom w:w="14" w:type="dxa"/>
              <w:right w:w="29" w:type="dxa"/>
            </w:tcMar>
            <w:vAlign w:val="center"/>
          </w:tcPr>
          <w:p w14:paraId="4345EAFE" w14:textId="17D967F7" w:rsidR="00D92AAB" w:rsidRPr="00785769" w:rsidRDefault="008F1991" w:rsidP="004F075A">
            <w:pPr>
              <w:keepNext/>
              <w:suppressLineNumbers/>
              <w:suppressAutoHyphens/>
              <w:overflowPunct w:val="0"/>
              <w:autoSpaceDE w:val="0"/>
              <w:autoSpaceDN w:val="0"/>
              <w:adjustRightInd w:val="0"/>
              <w:snapToGrid w:val="0"/>
              <w:spacing w:before="20" w:after="20"/>
              <w:jc w:val="center"/>
              <w:rPr>
                <w:snapToGrid w:val="0"/>
                <w:kern w:val="22"/>
                <w:sz w:val="20"/>
                <w:szCs w:val="20"/>
              </w:rPr>
            </w:pPr>
            <w:r>
              <w:rPr>
                <w:rFonts w:ascii="宋体" w:eastAsia="宋体" w:hAnsi="宋体" w:cs="宋体" w:hint="eastAsia"/>
                <w:snapToGrid w:val="0"/>
                <w:kern w:val="22"/>
                <w:sz w:val="20"/>
                <w:szCs w:val="20"/>
                <w:lang w:eastAsia="zh-CN"/>
              </w:rPr>
              <w:t>所有发援会成员</w:t>
            </w:r>
          </w:p>
        </w:tc>
        <w:tc>
          <w:tcPr>
            <w:tcW w:w="1198" w:type="dxa"/>
            <w:tcBorders>
              <w:bottom w:val="single" w:sz="4" w:space="0" w:color="auto"/>
            </w:tcBorders>
            <w:shd w:val="clear" w:color="auto" w:fill="auto"/>
            <w:tcMar>
              <w:top w:w="14" w:type="dxa"/>
              <w:left w:w="29" w:type="dxa"/>
              <w:bottom w:w="14" w:type="dxa"/>
              <w:right w:w="29" w:type="dxa"/>
            </w:tcMar>
            <w:vAlign w:val="center"/>
          </w:tcPr>
          <w:p w14:paraId="6C54E332" w14:textId="3A2F75A7"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2006</w:t>
            </w:r>
            <w:r w:rsidR="00B6627E" w:rsidRPr="00785769">
              <w:rPr>
                <w:snapToGrid w:val="0"/>
                <w:kern w:val="22"/>
                <w:sz w:val="20"/>
                <w:szCs w:val="20"/>
              </w:rPr>
              <w:t>-</w:t>
            </w:r>
            <w:r w:rsidR="00830C92" w:rsidRPr="00785769">
              <w:rPr>
                <w:snapToGrid w:val="0"/>
                <w:kern w:val="22"/>
                <w:sz w:val="20"/>
                <w:szCs w:val="20"/>
              </w:rPr>
              <w:t>20</w:t>
            </w:r>
            <w:r w:rsidRPr="00785769">
              <w:rPr>
                <w:snapToGrid w:val="0"/>
                <w:kern w:val="22"/>
                <w:sz w:val="20"/>
                <w:szCs w:val="20"/>
              </w:rPr>
              <w:t>10</w:t>
            </w:r>
            <w:r w:rsidR="008F1991">
              <w:rPr>
                <w:rFonts w:ascii="宋体" w:eastAsia="宋体" w:hAnsi="宋体" w:cs="宋体" w:hint="eastAsia"/>
                <w:snapToGrid w:val="0"/>
                <w:kern w:val="22"/>
                <w:sz w:val="20"/>
                <w:szCs w:val="20"/>
                <w:lang w:eastAsia="zh-CN"/>
              </w:rPr>
              <w:t>年平均数</w:t>
            </w:r>
          </w:p>
        </w:tc>
        <w:tc>
          <w:tcPr>
            <w:tcW w:w="938" w:type="dxa"/>
            <w:tcBorders>
              <w:bottom w:val="single" w:sz="4" w:space="0" w:color="auto"/>
            </w:tcBorders>
            <w:shd w:val="clear" w:color="auto" w:fill="auto"/>
            <w:tcMar>
              <w:top w:w="14" w:type="dxa"/>
              <w:left w:w="29" w:type="dxa"/>
              <w:bottom w:w="14" w:type="dxa"/>
              <w:right w:w="29" w:type="dxa"/>
            </w:tcMar>
            <w:vAlign w:val="center"/>
          </w:tcPr>
          <w:p w14:paraId="0F9CD59A" w14:textId="160E115E"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2015</w:t>
            </w:r>
            <w:r w:rsidR="008F1991">
              <w:rPr>
                <w:rFonts w:ascii="宋体" w:eastAsia="宋体" w:hAnsi="宋体" w:cs="宋体" w:hint="eastAsia"/>
                <w:snapToGrid w:val="0"/>
                <w:kern w:val="22"/>
                <w:sz w:val="20"/>
                <w:szCs w:val="20"/>
                <w:lang w:eastAsia="zh-CN"/>
              </w:rPr>
              <w:t>年</w:t>
            </w:r>
          </w:p>
        </w:tc>
        <w:tc>
          <w:tcPr>
            <w:tcW w:w="939" w:type="dxa"/>
            <w:tcBorders>
              <w:bottom w:val="single" w:sz="4" w:space="0" w:color="auto"/>
            </w:tcBorders>
            <w:vAlign w:val="center"/>
          </w:tcPr>
          <w:p w14:paraId="0EBB1FBC" w14:textId="1EF912D1"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2016</w:t>
            </w:r>
            <w:r w:rsidR="008F1991">
              <w:rPr>
                <w:rFonts w:ascii="宋体" w:eastAsia="宋体" w:hAnsi="宋体" w:cs="宋体" w:hint="eastAsia"/>
                <w:snapToGrid w:val="0"/>
                <w:kern w:val="22"/>
                <w:sz w:val="20"/>
                <w:szCs w:val="20"/>
                <w:lang w:eastAsia="zh-CN"/>
              </w:rPr>
              <w:t>年</w:t>
            </w:r>
          </w:p>
        </w:tc>
        <w:tc>
          <w:tcPr>
            <w:tcW w:w="939" w:type="dxa"/>
            <w:tcBorders>
              <w:bottom w:val="single" w:sz="4" w:space="0" w:color="auto"/>
            </w:tcBorders>
            <w:vAlign w:val="center"/>
          </w:tcPr>
          <w:p w14:paraId="3BBD17E9" w14:textId="095A20C5"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2017</w:t>
            </w:r>
            <w:r w:rsidR="008F1991">
              <w:rPr>
                <w:rFonts w:ascii="宋体" w:eastAsia="宋体" w:hAnsi="宋体" w:cs="宋体" w:hint="eastAsia"/>
                <w:snapToGrid w:val="0"/>
                <w:kern w:val="22"/>
                <w:sz w:val="20"/>
                <w:szCs w:val="20"/>
                <w:lang w:eastAsia="zh-CN"/>
              </w:rPr>
              <w:t>年</w:t>
            </w:r>
          </w:p>
        </w:tc>
        <w:tc>
          <w:tcPr>
            <w:tcW w:w="939" w:type="dxa"/>
            <w:tcBorders>
              <w:bottom w:val="single" w:sz="4" w:space="0" w:color="auto"/>
            </w:tcBorders>
            <w:vAlign w:val="center"/>
          </w:tcPr>
          <w:p w14:paraId="604B0A5A" w14:textId="6F25B9C5"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2018</w:t>
            </w:r>
            <w:r w:rsidR="008F1991">
              <w:rPr>
                <w:rFonts w:ascii="宋体" w:eastAsia="宋体" w:hAnsi="宋体" w:cs="宋体" w:hint="eastAsia"/>
                <w:snapToGrid w:val="0"/>
                <w:kern w:val="22"/>
                <w:sz w:val="20"/>
                <w:szCs w:val="20"/>
                <w:lang w:eastAsia="zh-CN"/>
              </w:rPr>
              <w:t>年</w:t>
            </w:r>
          </w:p>
        </w:tc>
        <w:tc>
          <w:tcPr>
            <w:tcW w:w="939" w:type="dxa"/>
            <w:tcBorders>
              <w:bottom w:val="single" w:sz="4" w:space="0" w:color="auto"/>
            </w:tcBorders>
            <w:vAlign w:val="center"/>
          </w:tcPr>
          <w:p w14:paraId="39D90E30" w14:textId="19C0C0BF"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2019</w:t>
            </w:r>
            <w:r w:rsidR="008F1991">
              <w:rPr>
                <w:rFonts w:ascii="宋体" w:eastAsia="宋体" w:hAnsi="宋体" w:cs="宋体" w:hint="eastAsia"/>
                <w:snapToGrid w:val="0"/>
                <w:kern w:val="22"/>
                <w:sz w:val="20"/>
                <w:szCs w:val="20"/>
                <w:lang w:eastAsia="zh-CN"/>
              </w:rPr>
              <w:t>年</w:t>
            </w:r>
          </w:p>
        </w:tc>
        <w:tc>
          <w:tcPr>
            <w:tcW w:w="939" w:type="dxa"/>
            <w:tcBorders>
              <w:bottom w:val="single" w:sz="4" w:space="0" w:color="auto"/>
            </w:tcBorders>
            <w:vAlign w:val="center"/>
          </w:tcPr>
          <w:p w14:paraId="374BF2E7" w14:textId="6AE188C3"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2020</w:t>
            </w:r>
            <w:r w:rsidR="008F1991">
              <w:rPr>
                <w:rFonts w:ascii="宋体" w:eastAsia="宋体" w:hAnsi="宋体" w:cs="宋体" w:hint="eastAsia"/>
                <w:snapToGrid w:val="0"/>
                <w:kern w:val="22"/>
                <w:sz w:val="20"/>
                <w:szCs w:val="20"/>
                <w:lang w:eastAsia="zh-CN"/>
              </w:rPr>
              <w:t>年</w:t>
            </w:r>
          </w:p>
        </w:tc>
        <w:tc>
          <w:tcPr>
            <w:tcW w:w="976" w:type="dxa"/>
            <w:tcBorders>
              <w:bottom w:val="single" w:sz="4" w:space="0" w:color="auto"/>
            </w:tcBorders>
            <w:vAlign w:val="center"/>
          </w:tcPr>
          <w:p w14:paraId="3D28AB33" w14:textId="4F9C05B5" w:rsidR="00D92AAB" w:rsidRPr="00785769" w:rsidRDefault="00D92AAB" w:rsidP="004F075A">
            <w:pPr>
              <w:keepNext/>
              <w:suppressLineNumbers/>
              <w:suppressAutoHyphens/>
              <w:overflowPunct w:val="0"/>
              <w:autoSpaceDE w:val="0"/>
              <w:autoSpaceDN w:val="0"/>
              <w:adjustRightInd w:val="0"/>
              <w:snapToGrid w:val="0"/>
              <w:spacing w:before="20" w:after="20"/>
              <w:jc w:val="right"/>
              <w:rPr>
                <w:snapToGrid w:val="0"/>
                <w:kern w:val="22"/>
                <w:sz w:val="20"/>
                <w:szCs w:val="20"/>
              </w:rPr>
            </w:pPr>
            <w:r w:rsidRPr="00785769">
              <w:rPr>
                <w:snapToGrid w:val="0"/>
                <w:kern w:val="22"/>
                <w:sz w:val="20"/>
                <w:szCs w:val="20"/>
              </w:rPr>
              <w:t>2016-</w:t>
            </w:r>
            <w:r w:rsidR="00830C92" w:rsidRPr="00785769">
              <w:rPr>
                <w:snapToGrid w:val="0"/>
                <w:kern w:val="22"/>
                <w:sz w:val="20"/>
                <w:szCs w:val="20"/>
              </w:rPr>
              <w:t>20</w:t>
            </w:r>
            <w:r w:rsidRPr="00785769">
              <w:rPr>
                <w:snapToGrid w:val="0"/>
                <w:kern w:val="22"/>
                <w:sz w:val="20"/>
                <w:szCs w:val="20"/>
              </w:rPr>
              <w:t>20</w:t>
            </w:r>
            <w:r w:rsidR="008F1991">
              <w:rPr>
                <w:rFonts w:ascii="宋体" w:eastAsia="宋体" w:hAnsi="宋体" w:cs="宋体" w:hint="eastAsia"/>
                <w:snapToGrid w:val="0"/>
                <w:kern w:val="22"/>
                <w:sz w:val="20"/>
                <w:szCs w:val="20"/>
                <w:lang w:eastAsia="zh-CN"/>
              </w:rPr>
              <w:t>年平均数</w:t>
            </w:r>
          </w:p>
        </w:tc>
      </w:tr>
      <w:tr w:rsidR="006730CB" w:rsidRPr="00293A89" w14:paraId="56466EC5" w14:textId="77777777" w:rsidTr="00785769">
        <w:trPr>
          <w:cantSplit/>
          <w:jc w:val="center"/>
        </w:trPr>
        <w:tc>
          <w:tcPr>
            <w:tcW w:w="9503" w:type="dxa"/>
            <w:gridSpan w:val="9"/>
            <w:tcBorders>
              <w:top w:val="single" w:sz="4" w:space="0" w:color="auto"/>
              <w:left w:val="single" w:sz="4" w:space="0" w:color="auto"/>
              <w:bottom w:val="single" w:sz="4" w:space="0" w:color="auto"/>
              <w:right w:val="single" w:sz="4" w:space="0" w:color="auto"/>
            </w:tcBorders>
            <w:shd w:val="clear" w:color="auto" w:fill="auto"/>
            <w:tcMar>
              <w:top w:w="14" w:type="dxa"/>
              <w:left w:w="29" w:type="dxa"/>
              <w:bottom w:w="14" w:type="dxa"/>
              <w:right w:w="29" w:type="dxa"/>
            </w:tcMar>
            <w:vAlign w:val="bottom"/>
          </w:tcPr>
          <w:p w14:paraId="337CD00E" w14:textId="76D9F461" w:rsidR="006730CB" w:rsidRPr="00C264EE" w:rsidRDefault="008F1991" w:rsidP="004F075A">
            <w:pPr>
              <w:keepNext/>
              <w:suppressLineNumbers/>
              <w:suppressAutoHyphens/>
              <w:overflowPunct w:val="0"/>
              <w:autoSpaceDE w:val="0"/>
              <w:autoSpaceDN w:val="0"/>
              <w:adjustRightInd w:val="0"/>
              <w:snapToGrid w:val="0"/>
              <w:spacing w:before="20" w:after="20"/>
              <w:jc w:val="left"/>
              <w:rPr>
                <w:snapToGrid w:val="0"/>
                <w:kern w:val="22"/>
                <w:sz w:val="20"/>
                <w:szCs w:val="20"/>
              </w:rPr>
            </w:pPr>
            <w:r>
              <w:rPr>
                <w:rFonts w:asciiTheme="minorEastAsia" w:eastAsiaTheme="minorEastAsia" w:hAnsiTheme="minorEastAsia" w:hint="eastAsia"/>
                <w:snapToGrid w:val="0"/>
                <w:kern w:val="22"/>
                <w:sz w:val="20"/>
                <w:szCs w:val="20"/>
                <w:lang w:eastAsia="zh-CN"/>
              </w:rPr>
              <w:t>“</w:t>
            </w:r>
            <w:r>
              <w:rPr>
                <w:rFonts w:ascii="宋体" w:eastAsia="宋体" w:hAnsi="宋体" w:cs="宋体" w:hint="eastAsia"/>
                <w:snapToGrid w:val="0"/>
                <w:kern w:val="22"/>
                <w:sz w:val="20"/>
                <w:szCs w:val="20"/>
                <w:lang w:eastAsia="zh-CN"/>
              </w:rPr>
              <w:t>主要”流动</w:t>
            </w:r>
          </w:p>
        </w:tc>
      </w:tr>
      <w:tr w:rsidR="00D92AAB" w:rsidRPr="00293A89" w14:paraId="4BDAC0CD" w14:textId="5C3C8E01" w:rsidTr="008F1991">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0713343D" w14:textId="01B28195" w:rsidR="00990192" w:rsidRDefault="008F1991" w:rsidP="004F075A">
            <w:pPr>
              <w:suppressLineNumbers/>
              <w:suppressAutoHyphens/>
              <w:overflowPunct w:val="0"/>
              <w:autoSpaceDE w:val="0"/>
              <w:autoSpaceDN w:val="0"/>
              <w:adjustRightInd w:val="0"/>
              <w:snapToGrid w:val="0"/>
              <w:spacing w:before="20" w:after="20"/>
              <w:ind w:left="90"/>
              <w:jc w:val="left"/>
              <w:rPr>
                <w:snapToGrid w:val="0"/>
                <w:kern w:val="22"/>
                <w:sz w:val="20"/>
                <w:szCs w:val="20"/>
              </w:rPr>
            </w:pPr>
            <w:r>
              <w:rPr>
                <w:rFonts w:ascii="宋体" w:eastAsia="宋体" w:hAnsi="宋体" w:cs="宋体" w:hint="eastAsia"/>
                <w:snapToGrid w:val="0"/>
                <w:kern w:val="22"/>
                <w:sz w:val="20"/>
                <w:szCs w:val="20"/>
                <w:lang w:eastAsia="zh-CN"/>
              </w:rPr>
              <w:t>百万美元</w:t>
            </w:r>
          </w:p>
          <w:p w14:paraId="09615FD8" w14:textId="495BC949" w:rsidR="00D92AAB" w:rsidRPr="008F1991" w:rsidRDefault="008F1991" w:rsidP="004F075A">
            <w:pPr>
              <w:suppressLineNumbers/>
              <w:suppressAutoHyphens/>
              <w:overflowPunct w:val="0"/>
              <w:autoSpaceDE w:val="0"/>
              <w:autoSpaceDN w:val="0"/>
              <w:adjustRightInd w:val="0"/>
              <w:snapToGrid w:val="0"/>
              <w:spacing w:before="20" w:after="20"/>
              <w:ind w:left="90"/>
              <w:jc w:val="left"/>
              <w:rPr>
                <w:rFonts w:ascii="楷体" w:eastAsia="楷体" w:hAnsi="楷体"/>
                <w:snapToGrid w:val="0"/>
                <w:kern w:val="22"/>
                <w:sz w:val="20"/>
                <w:szCs w:val="20"/>
              </w:rPr>
            </w:pPr>
            <w:r w:rsidRPr="008F1991">
              <w:rPr>
                <w:rFonts w:ascii="楷体" w:eastAsia="楷体" w:hAnsi="楷体" w:cs="宋体" w:hint="eastAsia"/>
                <w:snapToGrid w:val="0"/>
                <w:kern w:val="22"/>
                <w:sz w:val="20"/>
                <w:szCs w:val="20"/>
                <w:lang w:eastAsia="zh-CN"/>
              </w:rPr>
              <w:t>商数</w:t>
            </w:r>
          </w:p>
        </w:tc>
        <w:tc>
          <w:tcPr>
            <w:tcW w:w="119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426D2E3C"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2,00</w:t>
            </w:r>
            <w:r w:rsidR="007B1AE0" w:rsidRPr="00C264EE">
              <w:rPr>
                <w:snapToGrid w:val="0"/>
                <w:kern w:val="22"/>
                <w:sz w:val="20"/>
                <w:szCs w:val="20"/>
              </w:rPr>
              <w:t>8</w:t>
            </w:r>
          </w:p>
          <w:p w14:paraId="4FA9772F" w14:textId="045B6CE5"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p>
        </w:tc>
        <w:tc>
          <w:tcPr>
            <w:tcW w:w="93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tcPr>
          <w:p w14:paraId="6EAE0838" w14:textId="77777777" w:rsidR="00990192"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4,160</w:t>
            </w:r>
          </w:p>
          <w:p w14:paraId="334E2FCD" w14:textId="51BD8542" w:rsidR="00D92AAB"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2.07</w:t>
            </w:r>
          </w:p>
        </w:tc>
        <w:tc>
          <w:tcPr>
            <w:tcW w:w="939" w:type="dxa"/>
            <w:tcBorders>
              <w:top w:val="single" w:sz="4" w:space="0" w:color="auto"/>
              <w:left w:val="single" w:sz="4" w:space="0" w:color="auto"/>
              <w:bottom w:val="nil"/>
              <w:right w:val="single" w:sz="4" w:space="0" w:color="auto"/>
            </w:tcBorders>
          </w:tcPr>
          <w:p w14:paraId="7412BA96"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2,958</w:t>
            </w:r>
          </w:p>
          <w:p w14:paraId="598C8A43" w14:textId="01992539"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1.47</w:t>
            </w:r>
          </w:p>
        </w:tc>
        <w:tc>
          <w:tcPr>
            <w:tcW w:w="939" w:type="dxa"/>
            <w:tcBorders>
              <w:top w:val="single" w:sz="4" w:space="0" w:color="auto"/>
              <w:left w:val="single" w:sz="4" w:space="0" w:color="auto"/>
              <w:bottom w:val="nil"/>
              <w:right w:val="single" w:sz="4" w:space="0" w:color="auto"/>
            </w:tcBorders>
          </w:tcPr>
          <w:p w14:paraId="39558615"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3,4</w:t>
            </w:r>
            <w:r w:rsidR="007B1AE0" w:rsidRPr="00C264EE">
              <w:rPr>
                <w:snapToGrid w:val="0"/>
                <w:kern w:val="22"/>
                <w:sz w:val="20"/>
                <w:szCs w:val="20"/>
              </w:rPr>
              <w:t>80</w:t>
            </w:r>
          </w:p>
          <w:p w14:paraId="7FA10E6B" w14:textId="1D931684"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1.73</w:t>
            </w:r>
          </w:p>
        </w:tc>
        <w:tc>
          <w:tcPr>
            <w:tcW w:w="939" w:type="dxa"/>
            <w:tcBorders>
              <w:top w:val="single" w:sz="4" w:space="0" w:color="auto"/>
              <w:left w:val="single" w:sz="4" w:space="0" w:color="auto"/>
              <w:bottom w:val="nil"/>
              <w:right w:val="single" w:sz="4" w:space="0" w:color="auto"/>
            </w:tcBorders>
          </w:tcPr>
          <w:p w14:paraId="5FC7743D"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2,76</w:t>
            </w:r>
            <w:r w:rsidR="007B1AE0" w:rsidRPr="00C264EE">
              <w:rPr>
                <w:snapToGrid w:val="0"/>
                <w:kern w:val="22"/>
                <w:sz w:val="20"/>
                <w:szCs w:val="20"/>
              </w:rPr>
              <w:t>2</w:t>
            </w:r>
          </w:p>
          <w:p w14:paraId="60B31628" w14:textId="45C7AB4E"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1.38</w:t>
            </w:r>
          </w:p>
        </w:tc>
        <w:tc>
          <w:tcPr>
            <w:tcW w:w="939" w:type="dxa"/>
            <w:tcBorders>
              <w:top w:val="single" w:sz="4" w:space="0" w:color="auto"/>
              <w:left w:val="single" w:sz="4" w:space="0" w:color="auto"/>
              <w:bottom w:val="nil"/>
              <w:right w:val="single" w:sz="4" w:space="0" w:color="auto"/>
            </w:tcBorders>
          </w:tcPr>
          <w:p w14:paraId="53100E54"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2,64</w:t>
            </w:r>
            <w:r w:rsidR="007B1AE0" w:rsidRPr="00C264EE">
              <w:rPr>
                <w:snapToGrid w:val="0"/>
                <w:kern w:val="22"/>
                <w:sz w:val="20"/>
                <w:szCs w:val="20"/>
              </w:rPr>
              <w:t>7</w:t>
            </w:r>
          </w:p>
          <w:p w14:paraId="5165DCF7" w14:textId="5A4B3BE6"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1.32</w:t>
            </w:r>
          </w:p>
        </w:tc>
        <w:tc>
          <w:tcPr>
            <w:tcW w:w="939" w:type="dxa"/>
            <w:tcBorders>
              <w:top w:val="single" w:sz="4" w:space="0" w:color="auto"/>
              <w:left w:val="single" w:sz="4" w:space="0" w:color="auto"/>
              <w:bottom w:val="nil"/>
              <w:right w:val="single" w:sz="4" w:space="0" w:color="auto"/>
            </w:tcBorders>
          </w:tcPr>
          <w:p w14:paraId="0B8D3CF4" w14:textId="77777777" w:rsidR="00D92AAB"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2,34</w:t>
            </w:r>
            <w:r w:rsidR="007B1AE0" w:rsidRPr="00C264EE">
              <w:rPr>
                <w:snapToGrid w:val="0"/>
                <w:kern w:val="22"/>
                <w:sz w:val="20"/>
                <w:szCs w:val="20"/>
              </w:rPr>
              <w:t>5</w:t>
            </w:r>
          </w:p>
          <w:p w14:paraId="24B47310" w14:textId="3D8B43EC"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1.17</w:t>
            </w:r>
          </w:p>
        </w:tc>
        <w:tc>
          <w:tcPr>
            <w:tcW w:w="976" w:type="dxa"/>
            <w:tcBorders>
              <w:top w:val="single" w:sz="4" w:space="0" w:color="auto"/>
              <w:left w:val="single" w:sz="4" w:space="0" w:color="auto"/>
              <w:bottom w:val="nil"/>
              <w:right w:val="single" w:sz="4" w:space="0" w:color="auto"/>
            </w:tcBorders>
          </w:tcPr>
          <w:p w14:paraId="2EBA1671" w14:textId="77777777" w:rsidR="007B1AE0" w:rsidRDefault="00D92AAB"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2,838</w:t>
            </w:r>
          </w:p>
          <w:p w14:paraId="1A20AB56" w14:textId="7A426B54" w:rsidR="00990192" w:rsidRPr="00C264EE" w:rsidRDefault="00990192"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1.66</w:t>
            </w:r>
          </w:p>
        </w:tc>
      </w:tr>
      <w:tr w:rsidR="006730CB" w:rsidRPr="00293A89" w14:paraId="04FBC665" w14:textId="77777777" w:rsidTr="00E904F4">
        <w:trPr>
          <w:cantSplit/>
          <w:jc w:val="center"/>
        </w:trPr>
        <w:tc>
          <w:tcPr>
            <w:tcW w:w="9503" w:type="dxa"/>
            <w:gridSpan w:val="9"/>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vAlign w:val="bottom"/>
          </w:tcPr>
          <w:p w14:paraId="34C85899" w14:textId="6CBED0B4" w:rsidR="006730CB" w:rsidRPr="00C264EE" w:rsidRDefault="008F1991" w:rsidP="004F075A">
            <w:pPr>
              <w:keepNext/>
              <w:suppressLineNumbers/>
              <w:suppressAutoHyphens/>
              <w:overflowPunct w:val="0"/>
              <w:autoSpaceDE w:val="0"/>
              <w:autoSpaceDN w:val="0"/>
              <w:adjustRightInd w:val="0"/>
              <w:snapToGrid w:val="0"/>
              <w:spacing w:before="20" w:after="20"/>
              <w:jc w:val="left"/>
              <w:rPr>
                <w:snapToGrid w:val="0"/>
                <w:kern w:val="22"/>
                <w:sz w:val="20"/>
                <w:szCs w:val="20"/>
              </w:rPr>
            </w:pPr>
            <w:r>
              <w:rPr>
                <w:rFonts w:asciiTheme="minorEastAsia" w:eastAsiaTheme="minorEastAsia" w:hAnsiTheme="minorEastAsia" w:hint="eastAsia"/>
                <w:snapToGrid w:val="0"/>
                <w:kern w:val="22"/>
                <w:sz w:val="20"/>
                <w:szCs w:val="20"/>
                <w:lang w:eastAsia="zh-CN"/>
              </w:rPr>
              <w:t>“重要”</w:t>
            </w:r>
            <w:r>
              <w:rPr>
                <w:rFonts w:ascii="宋体" w:eastAsia="宋体" w:hAnsi="宋体" w:cs="宋体" w:hint="eastAsia"/>
                <w:snapToGrid w:val="0"/>
                <w:kern w:val="22"/>
                <w:sz w:val="20"/>
                <w:szCs w:val="20"/>
                <w:lang w:eastAsia="zh-CN"/>
              </w:rPr>
              <w:t>流动</w:t>
            </w:r>
          </w:p>
        </w:tc>
      </w:tr>
      <w:tr w:rsidR="008F1991" w:rsidRPr="00293A89" w14:paraId="14F2FD7F" w14:textId="7259B617" w:rsidTr="00792944">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13C2C006" w14:textId="77777777" w:rsidR="008F1991" w:rsidRDefault="008F1991" w:rsidP="004F075A">
            <w:pPr>
              <w:suppressLineNumbers/>
              <w:suppressAutoHyphens/>
              <w:overflowPunct w:val="0"/>
              <w:autoSpaceDE w:val="0"/>
              <w:autoSpaceDN w:val="0"/>
              <w:adjustRightInd w:val="0"/>
              <w:snapToGrid w:val="0"/>
              <w:spacing w:before="20" w:after="20"/>
              <w:ind w:left="90"/>
              <w:jc w:val="left"/>
              <w:rPr>
                <w:snapToGrid w:val="0"/>
                <w:kern w:val="22"/>
                <w:sz w:val="20"/>
                <w:szCs w:val="20"/>
              </w:rPr>
            </w:pPr>
            <w:r>
              <w:rPr>
                <w:rFonts w:ascii="宋体" w:eastAsia="宋体" w:hAnsi="宋体" w:cs="宋体" w:hint="eastAsia"/>
                <w:snapToGrid w:val="0"/>
                <w:kern w:val="22"/>
                <w:sz w:val="20"/>
                <w:szCs w:val="20"/>
                <w:lang w:eastAsia="zh-CN"/>
              </w:rPr>
              <w:t>百万美元</w:t>
            </w:r>
          </w:p>
          <w:p w14:paraId="222366D8" w14:textId="314D651F" w:rsidR="008F1991" w:rsidRPr="00C264EE" w:rsidRDefault="008F1991" w:rsidP="004F075A">
            <w:pPr>
              <w:suppressLineNumbers/>
              <w:suppressAutoHyphens/>
              <w:overflowPunct w:val="0"/>
              <w:autoSpaceDE w:val="0"/>
              <w:autoSpaceDN w:val="0"/>
              <w:adjustRightInd w:val="0"/>
              <w:snapToGrid w:val="0"/>
              <w:spacing w:before="20" w:after="20"/>
              <w:ind w:left="90"/>
              <w:jc w:val="left"/>
              <w:rPr>
                <w:snapToGrid w:val="0"/>
                <w:kern w:val="22"/>
                <w:sz w:val="20"/>
                <w:szCs w:val="20"/>
              </w:rPr>
            </w:pPr>
            <w:r w:rsidRPr="008F1991">
              <w:rPr>
                <w:rFonts w:ascii="楷体" w:eastAsia="楷体" w:hAnsi="楷体" w:cs="宋体" w:hint="eastAsia"/>
                <w:snapToGrid w:val="0"/>
                <w:kern w:val="22"/>
                <w:sz w:val="20"/>
                <w:szCs w:val="20"/>
                <w:lang w:eastAsia="zh-CN"/>
              </w:rPr>
              <w:t>商数</w:t>
            </w:r>
          </w:p>
        </w:tc>
        <w:tc>
          <w:tcPr>
            <w:tcW w:w="119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DE2F83E"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2,009</w:t>
            </w:r>
          </w:p>
          <w:p w14:paraId="386293BB" w14:textId="69B4886F"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p>
        </w:tc>
        <w:tc>
          <w:tcPr>
            <w:tcW w:w="938" w:type="dxa"/>
            <w:tcBorders>
              <w:top w:val="single" w:sz="4" w:space="0" w:color="auto"/>
              <w:left w:val="single" w:sz="4" w:space="0" w:color="auto"/>
              <w:bottom w:val="nil"/>
              <w:right w:val="single" w:sz="4" w:space="0" w:color="auto"/>
            </w:tcBorders>
            <w:shd w:val="clear" w:color="auto" w:fill="auto"/>
            <w:tcMar>
              <w:top w:w="14" w:type="dxa"/>
              <w:left w:w="115" w:type="dxa"/>
              <w:bottom w:w="14" w:type="dxa"/>
              <w:right w:w="115" w:type="dxa"/>
            </w:tcMar>
            <w:vAlign w:val="bottom"/>
          </w:tcPr>
          <w:p w14:paraId="483A158C"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4,613</w:t>
            </w:r>
          </w:p>
          <w:p w14:paraId="38CA2EB9" w14:textId="36EFF633"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2.30</w:t>
            </w:r>
          </w:p>
        </w:tc>
        <w:tc>
          <w:tcPr>
            <w:tcW w:w="939" w:type="dxa"/>
            <w:tcBorders>
              <w:top w:val="single" w:sz="4" w:space="0" w:color="auto"/>
              <w:left w:val="single" w:sz="4" w:space="0" w:color="auto"/>
              <w:bottom w:val="nil"/>
              <w:right w:val="single" w:sz="4" w:space="0" w:color="auto"/>
            </w:tcBorders>
            <w:vAlign w:val="bottom"/>
          </w:tcPr>
          <w:p w14:paraId="36EBFCED"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4,591</w:t>
            </w:r>
          </w:p>
          <w:p w14:paraId="3F6F351E" w14:textId="6B6A9AB2"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2.28</w:t>
            </w:r>
          </w:p>
        </w:tc>
        <w:tc>
          <w:tcPr>
            <w:tcW w:w="939" w:type="dxa"/>
            <w:tcBorders>
              <w:top w:val="single" w:sz="4" w:space="0" w:color="auto"/>
              <w:left w:val="single" w:sz="4" w:space="0" w:color="auto"/>
              <w:bottom w:val="nil"/>
              <w:right w:val="single" w:sz="4" w:space="0" w:color="auto"/>
            </w:tcBorders>
            <w:vAlign w:val="bottom"/>
          </w:tcPr>
          <w:p w14:paraId="6D2C2D8C"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5,359</w:t>
            </w:r>
          </w:p>
          <w:p w14:paraId="2855856F" w14:textId="6B13D36D"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2.67</w:t>
            </w:r>
          </w:p>
        </w:tc>
        <w:tc>
          <w:tcPr>
            <w:tcW w:w="939" w:type="dxa"/>
            <w:tcBorders>
              <w:top w:val="single" w:sz="4" w:space="0" w:color="auto"/>
              <w:left w:val="single" w:sz="4" w:space="0" w:color="auto"/>
              <w:bottom w:val="nil"/>
              <w:right w:val="single" w:sz="4" w:space="0" w:color="auto"/>
            </w:tcBorders>
            <w:vAlign w:val="bottom"/>
          </w:tcPr>
          <w:p w14:paraId="52ADB7B7"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5,238</w:t>
            </w:r>
          </w:p>
          <w:p w14:paraId="73ECBC60" w14:textId="736484B9"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2.61</w:t>
            </w:r>
          </w:p>
        </w:tc>
        <w:tc>
          <w:tcPr>
            <w:tcW w:w="939" w:type="dxa"/>
            <w:tcBorders>
              <w:top w:val="single" w:sz="4" w:space="0" w:color="auto"/>
              <w:left w:val="single" w:sz="4" w:space="0" w:color="auto"/>
              <w:bottom w:val="nil"/>
              <w:right w:val="single" w:sz="4" w:space="0" w:color="auto"/>
            </w:tcBorders>
            <w:vAlign w:val="bottom"/>
          </w:tcPr>
          <w:p w14:paraId="7CAA7045"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4,187</w:t>
            </w:r>
          </w:p>
          <w:p w14:paraId="5C03B2E6" w14:textId="4A7521F5"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2.08</w:t>
            </w:r>
          </w:p>
        </w:tc>
        <w:tc>
          <w:tcPr>
            <w:tcW w:w="939" w:type="dxa"/>
            <w:tcBorders>
              <w:top w:val="single" w:sz="4" w:space="0" w:color="auto"/>
              <w:left w:val="single" w:sz="4" w:space="0" w:color="auto"/>
              <w:bottom w:val="nil"/>
              <w:right w:val="single" w:sz="4" w:space="0" w:color="auto"/>
            </w:tcBorders>
            <w:vAlign w:val="bottom"/>
          </w:tcPr>
          <w:p w14:paraId="498163B9"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4,857</w:t>
            </w:r>
          </w:p>
          <w:p w14:paraId="5A9BA29D" w14:textId="28A2BB53"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2.42</w:t>
            </w:r>
          </w:p>
        </w:tc>
        <w:tc>
          <w:tcPr>
            <w:tcW w:w="976" w:type="dxa"/>
            <w:tcBorders>
              <w:top w:val="single" w:sz="4" w:space="0" w:color="auto"/>
              <w:left w:val="single" w:sz="4" w:space="0" w:color="auto"/>
              <w:bottom w:val="nil"/>
              <w:right w:val="single" w:sz="4" w:space="0" w:color="auto"/>
            </w:tcBorders>
            <w:vAlign w:val="bottom"/>
          </w:tcPr>
          <w:p w14:paraId="4DC2BFFD" w14:textId="77777777" w:rsidR="008F1991"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4,846</w:t>
            </w:r>
          </w:p>
          <w:p w14:paraId="76AB84DE" w14:textId="264E613F"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i/>
                <w:iCs/>
                <w:snapToGrid w:val="0"/>
                <w:kern w:val="22"/>
                <w:sz w:val="20"/>
                <w:szCs w:val="20"/>
              </w:rPr>
              <w:t>2.46</w:t>
            </w:r>
          </w:p>
        </w:tc>
      </w:tr>
      <w:tr w:rsidR="006730CB" w:rsidRPr="00293A89" w14:paraId="2EFF06D0" w14:textId="77777777" w:rsidTr="00FB7F48">
        <w:trPr>
          <w:cantSplit/>
          <w:jc w:val="center"/>
        </w:trPr>
        <w:tc>
          <w:tcPr>
            <w:tcW w:w="9503" w:type="dxa"/>
            <w:gridSpan w:val="9"/>
            <w:tcBorders>
              <w:top w:val="single" w:sz="4" w:space="0" w:color="auto"/>
              <w:bottom w:val="single" w:sz="4" w:space="0" w:color="auto"/>
            </w:tcBorders>
            <w:shd w:val="clear" w:color="auto" w:fill="auto"/>
            <w:tcMar>
              <w:top w:w="14" w:type="dxa"/>
              <w:left w:w="29" w:type="dxa"/>
              <w:bottom w:w="14" w:type="dxa"/>
              <w:right w:w="29" w:type="dxa"/>
            </w:tcMar>
            <w:vAlign w:val="center"/>
          </w:tcPr>
          <w:p w14:paraId="547887D0" w14:textId="778E3404" w:rsidR="006730CB" w:rsidRPr="008F1991" w:rsidRDefault="008F1991" w:rsidP="004F075A">
            <w:pPr>
              <w:keepNext/>
              <w:suppressLineNumbers/>
              <w:suppressAutoHyphens/>
              <w:overflowPunct w:val="0"/>
              <w:autoSpaceDE w:val="0"/>
              <w:autoSpaceDN w:val="0"/>
              <w:adjustRightInd w:val="0"/>
              <w:snapToGrid w:val="0"/>
              <w:spacing w:before="20" w:after="20"/>
              <w:jc w:val="left"/>
              <w:rPr>
                <w:snapToGrid w:val="0"/>
                <w:kern w:val="22"/>
                <w:sz w:val="20"/>
                <w:szCs w:val="20"/>
                <w:lang w:eastAsia="zh-CN"/>
              </w:rPr>
            </w:pPr>
            <w:r w:rsidRPr="008F1991">
              <w:rPr>
                <w:rFonts w:eastAsia="宋体"/>
                <w:snapToGrid w:val="0"/>
                <w:kern w:val="22"/>
                <w:sz w:val="20"/>
                <w:szCs w:val="20"/>
                <w:lang w:eastAsia="zh-CN"/>
              </w:rPr>
              <w:t>加权总数（</w:t>
            </w:r>
            <w:r w:rsidRPr="008F1991">
              <w:rPr>
                <w:rFonts w:eastAsia="宋体"/>
                <w:snapToGrid w:val="0"/>
                <w:kern w:val="22"/>
                <w:sz w:val="20"/>
                <w:szCs w:val="20"/>
                <w:lang w:eastAsia="zh-CN"/>
              </w:rPr>
              <w:t>“</w:t>
            </w:r>
            <w:r w:rsidRPr="008F1991">
              <w:rPr>
                <w:rFonts w:eastAsia="宋体"/>
                <w:snapToGrid w:val="0"/>
                <w:kern w:val="22"/>
                <w:sz w:val="20"/>
                <w:szCs w:val="20"/>
                <w:lang w:eastAsia="zh-CN"/>
              </w:rPr>
              <w:t>主要</w:t>
            </w:r>
            <w:r w:rsidRPr="008F1991">
              <w:rPr>
                <w:rFonts w:eastAsia="宋体"/>
                <w:snapToGrid w:val="0"/>
                <w:kern w:val="22"/>
                <w:sz w:val="20"/>
                <w:szCs w:val="20"/>
                <w:lang w:eastAsia="zh-CN"/>
              </w:rPr>
              <w:t>”</w:t>
            </w:r>
            <w:r w:rsidRPr="008F1991">
              <w:rPr>
                <w:rFonts w:eastAsia="宋体"/>
                <w:snapToGrid w:val="0"/>
                <w:kern w:val="22"/>
                <w:sz w:val="20"/>
                <w:szCs w:val="20"/>
                <w:lang w:eastAsia="zh-CN"/>
              </w:rPr>
              <w:t>流量的</w:t>
            </w:r>
            <w:r w:rsidR="006730CB" w:rsidRPr="008F1991">
              <w:rPr>
                <w:snapToGrid w:val="0"/>
                <w:kern w:val="22"/>
                <w:sz w:val="20"/>
                <w:szCs w:val="20"/>
                <w:lang w:eastAsia="zh-CN"/>
              </w:rPr>
              <w:t xml:space="preserve">100% </w:t>
            </w:r>
            <w:r w:rsidRPr="008F1991">
              <w:rPr>
                <w:rFonts w:eastAsia="宋体"/>
                <w:snapToGrid w:val="0"/>
                <w:kern w:val="22"/>
                <w:sz w:val="20"/>
                <w:szCs w:val="20"/>
                <w:lang w:eastAsia="zh-CN"/>
              </w:rPr>
              <w:t>加</w:t>
            </w:r>
            <w:r w:rsidRPr="008F1991">
              <w:rPr>
                <w:rFonts w:eastAsia="宋体"/>
                <w:snapToGrid w:val="0"/>
                <w:kern w:val="22"/>
                <w:sz w:val="20"/>
                <w:szCs w:val="20"/>
                <w:lang w:eastAsia="zh-CN"/>
              </w:rPr>
              <w:t>“</w:t>
            </w:r>
            <w:r w:rsidRPr="008F1991">
              <w:rPr>
                <w:rFonts w:eastAsia="宋体"/>
                <w:snapToGrid w:val="0"/>
                <w:kern w:val="22"/>
                <w:sz w:val="20"/>
                <w:szCs w:val="20"/>
                <w:lang w:eastAsia="zh-CN"/>
              </w:rPr>
              <w:t>重要</w:t>
            </w:r>
            <w:r w:rsidRPr="008F1991">
              <w:rPr>
                <w:rFonts w:eastAsia="宋体"/>
                <w:snapToGrid w:val="0"/>
                <w:kern w:val="22"/>
                <w:sz w:val="20"/>
                <w:szCs w:val="20"/>
                <w:lang w:eastAsia="zh-CN"/>
              </w:rPr>
              <w:t>”</w:t>
            </w:r>
            <w:r w:rsidRPr="008F1991">
              <w:rPr>
                <w:rFonts w:eastAsia="宋体"/>
                <w:snapToGrid w:val="0"/>
                <w:kern w:val="22"/>
                <w:sz w:val="20"/>
                <w:szCs w:val="20"/>
                <w:lang w:eastAsia="zh-CN"/>
              </w:rPr>
              <w:t>流量的</w:t>
            </w:r>
            <w:r w:rsidRPr="008F1991">
              <w:rPr>
                <w:rFonts w:eastAsia="宋体"/>
                <w:snapToGrid w:val="0"/>
                <w:kern w:val="22"/>
                <w:sz w:val="20"/>
                <w:szCs w:val="20"/>
                <w:lang w:eastAsia="zh-CN"/>
              </w:rPr>
              <w:t>40%</w:t>
            </w:r>
            <w:r w:rsidRPr="008F1991">
              <w:rPr>
                <w:rFonts w:eastAsia="宋体"/>
                <w:snapToGrid w:val="0"/>
                <w:kern w:val="22"/>
                <w:sz w:val="20"/>
                <w:szCs w:val="20"/>
                <w:lang w:eastAsia="zh-CN"/>
              </w:rPr>
              <w:t>）</w:t>
            </w:r>
          </w:p>
        </w:tc>
      </w:tr>
      <w:tr w:rsidR="008F1991" w:rsidRPr="00293A89" w14:paraId="22169B40" w14:textId="2D1523DF" w:rsidTr="00267DA1">
        <w:trPr>
          <w:cantSplit/>
          <w:jc w:val="center"/>
        </w:trPr>
        <w:tc>
          <w:tcPr>
            <w:tcW w:w="1696" w:type="dxa"/>
            <w:tcBorders>
              <w:top w:val="single" w:sz="4" w:space="0" w:color="auto"/>
              <w:left w:val="single" w:sz="4" w:space="0" w:color="auto"/>
              <w:bottom w:val="nil"/>
              <w:right w:val="single" w:sz="4" w:space="0" w:color="auto"/>
            </w:tcBorders>
            <w:shd w:val="clear" w:color="auto" w:fill="auto"/>
            <w:tcMar>
              <w:top w:w="14" w:type="dxa"/>
              <w:left w:w="29" w:type="dxa"/>
              <w:bottom w:w="14" w:type="dxa"/>
              <w:right w:w="29" w:type="dxa"/>
            </w:tcMar>
          </w:tcPr>
          <w:p w14:paraId="34DB5B04" w14:textId="77777777" w:rsidR="008F1991" w:rsidRDefault="008F1991" w:rsidP="004F075A">
            <w:pPr>
              <w:suppressLineNumbers/>
              <w:suppressAutoHyphens/>
              <w:overflowPunct w:val="0"/>
              <w:autoSpaceDE w:val="0"/>
              <w:autoSpaceDN w:val="0"/>
              <w:adjustRightInd w:val="0"/>
              <w:snapToGrid w:val="0"/>
              <w:spacing w:before="20" w:after="20"/>
              <w:ind w:left="90"/>
              <w:jc w:val="left"/>
              <w:rPr>
                <w:snapToGrid w:val="0"/>
                <w:kern w:val="22"/>
                <w:sz w:val="20"/>
                <w:szCs w:val="20"/>
              </w:rPr>
            </w:pPr>
            <w:r>
              <w:rPr>
                <w:rFonts w:ascii="宋体" w:eastAsia="宋体" w:hAnsi="宋体" w:cs="宋体" w:hint="eastAsia"/>
                <w:snapToGrid w:val="0"/>
                <w:kern w:val="22"/>
                <w:sz w:val="20"/>
                <w:szCs w:val="20"/>
                <w:lang w:eastAsia="zh-CN"/>
              </w:rPr>
              <w:t>百万美元</w:t>
            </w:r>
          </w:p>
          <w:p w14:paraId="3C5FE3D7" w14:textId="5E3F6B4A" w:rsidR="008F1991" w:rsidRPr="00C264EE" w:rsidRDefault="008F1991" w:rsidP="004F075A">
            <w:pPr>
              <w:suppressLineNumbers/>
              <w:suppressAutoHyphens/>
              <w:overflowPunct w:val="0"/>
              <w:autoSpaceDE w:val="0"/>
              <w:autoSpaceDN w:val="0"/>
              <w:adjustRightInd w:val="0"/>
              <w:snapToGrid w:val="0"/>
              <w:spacing w:before="20" w:after="20"/>
              <w:ind w:left="90"/>
              <w:jc w:val="left"/>
              <w:rPr>
                <w:snapToGrid w:val="0"/>
                <w:kern w:val="22"/>
                <w:sz w:val="20"/>
                <w:szCs w:val="20"/>
              </w:rPr>
            </w:pPr>
            <w:r w:rsidRPr="008F1991">
              <w:rPr>
                <w:rFonts w:ascii="楷体" w:eastAsia="楷体" w:hAnsi="楷体" w:cs="宋体" w:hint="eastAsia"/>
                <w:snapToGrid w:val="0"/>
                <w:kern w:val="22"/>
                <w:sz w:val="20"/>
                <w:szCs w:val="20"/>
                <w:lang w:eastAsia="zh-CN"/>
              </w:rPr>
              <w:t>商数</w:t>
            </w:r>
          </w:p>
        </w:tc>
        <w:tc>
          <w:tcPr>
            <w:tcW w:w="1198"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1BDF48CB" w14:textId="475CA603"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2,812</w:t>
            </w:r>
          </w:p>
          <w:p w14:paraId="45B48C2B" w14:textId="74B69782"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p>
        </w:tc>
        <w:tc>
          <w:tcPr>
            <w:tcW w:w="938" w:type="dxa"/>
            <w:tcBorders>
              <w:top w:val="single" w:sz="4" w:space="0" w:color="auto"/>
              <w:bottom w:val="single" w:sz="4" w:space="0" w:color="auto"/>
            </w:tcBorders>
            <w:shd w:val="clear" w:color="auto" w:fill="auto"/>
            <w:tcMar>
              <w:top w:w="14" w:type="dxa"/>
              <w:left w:w="115" w:type="dxa"/>
              <w:bottom w:w="14" w:type="dxa"/>
              <w:right w:w="115" w:type="dxa"/>
            </w:tcMar>
            <w:vAlign w:val="center"/>
          </w:tcPr>
          <w:p w14:paraId="57B7DBFF" w14:textId="4CB17E13"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6,005</w:t>
            </w:r>
          </w:p>
          <w:p w14:paraId="3A721807" w14:textId="6A093044"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color w:val="000000"/>
                <w:kern w:val="22"/>
                <w:sz w:val="20"/>
                <w:szCs w:val="20"/>
              </w:rPr>
              <w:t>2.14</w:t>
            </w:r>
          </w:p>
        </w:tc>
        <w:tc>
          <w:tcPr>
            <w:tcW w:w="939" w:type="dxa"/>
            <w:tcBorders>
              <w:top w:val="single" w:sz="4" w:space="0" w:color="auto"/>
              <w:bottom w:val="single" w:sz="4" w:space="0" w:color="auto"/>
            </w:tcBorders>
            <w:vAlign w:val="center"/>
          </w:tcPr>
          <w:p w14:paraId="5A081963" w14:textId="3558CFCC"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4</w:t>
            </w:r>
            <w:r>
              <w:rPr>
                <w:snapToGrid w:val="0"/>
                <w:color w:val="000000"/>
                <w:kern w:val="22"/>
                <w:sz w:val="20"/>
                <w:szCs w:val="20"/>
              </w:rPr>
              <w:t>,</w:t>
            </w:r>
            <w:r w:rsidRPr="00C264EE">
              <w:rPr>
                <w:snapToGrid w:val="0"/>
                <w:color w:val="000000"/>
                <w:kern w:val="22"/>
                <w:sz w:val="20"/>
                <w:szCs w:val="20"/>
              </w:rPr>
              <w:t>795</w:t>
            </w:r>
          </w:p>
          <w:p w14:paraId="4610862E" w14:textId="38EAA96D"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color w:val="000000"/>
                <w:kern w:val="22"/>
                <w:sz w:val="20"/>
                <w:szCs w:val="20"/>
              </w:rPr>
              <w:t>1.71</w:t>
            </w:r>
          </w:p>
        </w:tc>
        <w:tc>
          <w:tcPr>
            <w:tcW w:w="939" w:type="dxa"/>
            <w:tcBorders>
              <w:top w:val="single" w:sz="4" w:space="0" w:color="auto"/>
              <w:bottom w:val="single" w:sz="4" w:space="0" w:color="auto"/>
            </w:tcBorders>
            <w:vAlign w:val="center"/>
          </w:tcPr>
          <w:p w14:paraId="605ECC2E" w14:textId="60296214"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5,623</w:t>
            </w:r>
          </w:p>
          <w:p w14:paraId="02F8710D" w14:textId="4E39EF6E"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kern w:val="22"/>
                <w:sz w:val="20"/>
                <w:szCs w:val="20"/>
              </w:rPr>
              <w:t>2.00</w:t>
            </w:r>
          </w:p>
        </w:tc>
        <w:tc>
          <w:tcPr>
            <w:tcW w:w="939" w:type="dxa"/>
            <w:tcBorders>
              <w:top w:val="single" w:sz="4" w:space="0" w:color="auto"/>
              <w:bottom w:val="single" w:sz="4" w:space="0" w:color="auto"/>
            </w:tcBorders>
            <w:vAlign w:val="center"/>
          </w:tcPr>
          <w:p w14:paraId="6301EFCA" w14:textId="230CD222"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4,857</w:t>
            </w:r>
          </w:p>
          <w:p w14:paraId="1015A723" w14:textId="52584706"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kern w:val="22"/>
                <w:sz w:val="20"/>
                <w:szCs w:val="20"/>
              </w:rPr>
              <w:t>1.73</w:t>
            </w:r>
          </w:p>
        </w:tc>
        <w:tc>
          <w:tcPr>
            <w:tcW w:w="939" w:type="dxa"/>
            <w:tcBorders>
              <w:top w:val="single" w:sz="4" w:space="0" w:color="auto"/>
              <w:bottom w:val="single" w:sz="4" w:space="0" w:color="auto"/>
            </w:tcBorders>
            <w:vAlign w:val="center"/>
          </w:tcPr>
          <w:p w14:paraId="0D15ABAD" w14:textId="4BAD5576"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4,321</w:t>
            </w:r>
          </w:p>
          <w:p w14:paraId="29B9B206" w14:textId="44D7210B"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kern w:val="22"/>
                <w:sz w:val="20"/>
                <w:szCs w:val="20"/>
              </w:rPr>
              <w:t>1.54</w:t>
            </w:r>
          </w:p>
        </w:tc>
        <w:tc>
          <w:tcPr>
            <w:tcW w:w="939" w:type="dxa"/>
            <w:tcBorders>
              <w:top w:val="single" w:sz="4" w:space="0" w:color="auto"/>
              <w:bottom w:val="single" w:sz="4" w:space="0" w:color="auto"/>
            </w:tcBorders>
            <w:vAlign w:val="center"/>
          </w:tcPr>
          <w:p w14:paraId="0F099A7B" w14:textId="409BFF28"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color w:val="000000"/>
                <w:kern w:val="22"/>
                <w:sz w:val="20"/>
                <w:szCs w:val="20"/>
              </w:rPr>
            </w:pPr>
            <w:r w:rsidRPr="00C264EE">
              <w:rPr>
                <w:snapToGrid w:val="0"/>
                <w:color w:val="000000"/>
                <w:kern w:val="22"/>
                <w:sz w:val="20"/>
                <w:szCs w:val="20"/>
              </w:rPr>
              <w:t>4,288</w:t>
            </w:r>
          </w:p>
          <w:p w14:paraId="53EF6586" w14:textId="140FC0BF"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kern w:val="22"/>
                <w:sz w:val="20"/>
                <w:szCs w:val="20"/>
              </w:rPr>
              <w:t>1.53</w:t>
            </w:r>
          </w:p>
        </w:tc>
        <w:tc>
          <w:tcPr>
            <w:tcW w:w="976" w:type="dxa"/>
            <w:tcBorders>
              <w:top w:val="single" w:sz="4" w:space="0" w:color="auto"/>
              <w:bottom w:val="single" w:sz="4" w:space="0" w:color="auto"/>
            </w:tcBorders>
            <w:vAlign w:val="center"/>
          </w:tcPr>
          <w:p w14:paraId="61EEE071" w14:textId="115DE43A" w:rsidR="008F1991" w:rsidRPr="00C264EE" w:rsidRDefault="008F1991" w:rsidP="004F075A">
            <w:pPr>
              <w:suppressLineNumbers/>
              <w:suppressAutoHyphens/>
              <w:overflowPunct w:val="0"/>
              <w:autoSpaceDE w:val="0"/>
              <w:autoSpaceDN w:val="0"/>
              <w:adjustRightInd w:val="0"/>
              <w:snapToGrid w:val="0"/>
              <w:spacing w:before="20" w:after="20"/>
              <w:jc w:val="right"/>
              <w:rPr>
                <w:snapToGrid w:val="0"/>
                <w:kern w:val="22"/>
                <w:sz w:val="20"/>
                <w:szCs w:val="20"/>
              </w:rPr>
            </w:pPr>
            <w:r w:rsidRPr="00C264EE">
              <w:rPr>
                <w:snapToGrid w:val="0"/>
                <w:kern w:val="22"/>
                <w:sz w:val="20"/>
                <w:szCs w:val="20"/>
              </w:rPr>
              <w:t>4,777</w:t>
            </w:r>
          </w:p>
          <w:p w14:paraId="1F0DF928" w14:textId="3EADE09C" w:rsidR="008F1991" w:rsidRPr="00C264EE" w:rsidRDefault="008F1991" w:rsidP="004F075A">
            <w:pPr>
              <w:suppressLineNumbers/>
              <w:suppressAutoHyphens/>
              <w:overflowPunct w:val="0"/>
              <w:autoSpaceDE w:val="0"/>
              <w:autoSpaceDN w:val="0"/>
              <w:adjustRightInd w:val="0"/>
              <w:snapToGrid w:val="0"/>
              <w:spacing w:before="20" w:after="20"/>
              <w:jc w:val="right"/>
              <w:rPr>
                <w:i/>
                <w:iCs/>
                <w:snapToGrid w:val="0"/>
                <w:kern w:val="22"/>
                <w:sz w:val="20"/>
                <w:szCs w:val="20"/>
              </w:rPr>
            </w:pPr>
            <w:r w:rsidRPr="00C264EE">
              <w:rPr>
                <w:i/>
                <w:iCs/>
                <w:snapToGrid w:val="0"/>
                <w:kern w:val="22"/>
                <w:sz w:val="20"/>
                <w:szCs w:val="20"/>
              </w:rPr>
              <w:t>1.70</w:t>
            </w:r>
          </w:p>
        </w:tc>
      </w:tr>
      <w:tr w:rsidR="00BF3EF6" w:rsidRPr="00293A89" w14:paraId="63850D96" w14:textId="77777777" w:rsidTr="00785769">
        <w:trPr>
          <w:cantSplit/>
          <w:jc w:val="center"/>
        </w:trPr>
        <w:tc>
          <w:tcPr>
            <w:tcW w:w="9503" w:type="dxa"/>
            <w:gridSpan w:val="9"/>
            <w:tcBorders>
              <w:top w:val="single" w:sz="4" w:space="0" w:color="auto"/>
              <w:left w:val="nil"/>
              <w:bottom w:val="nil"/>
              <w:right w:val="nil"/>
            </w:tcBorders>
            <w:shd w:val="clear" w:color="auto" w:fill="auto"/>
            <w:tcMar>
              <w:top w:w="14" w:type="dxa"/>
              <w:left w:w="29" w:type="dxa"/>
              <w:bottom w:w="14" w:type="dxa"/>
              <w:right w:w="29" w:type="dxa"/>
            </w:tcMar>
            <w:vAlign w:val="bottom"/>
          </w:tcPr>
          <w:p w14:paraId="02DFEC9E" w14:textId="76D4084C" w:rsidR="00BF3EF6" w:rsidRPr="00AD6845" w:rsidRDefault="000D7395" w:rsidP="004F075A">
            <w:pPr>
              <w:suppressLineNumbers/>
              <w:suppressAutoHyphens/>
              <w:overflowPunct w:val="0"/>
              <w:autoSpaceDE w:val="0"/>
              <w:autoSpaceDN w:val="0"/>
              <w:adjustRightInd w:val="0"/>
              <w:snapToGrid w:val="0"/>
              <w:spacing w:before="20" w:after="20"/>
              <w:jc w:val="left"/>
              <w:rPr>
                <w:snapToGrid w:val="0"/>
                <w:kern w:val="22"/>
                <w:sz w:val="20"/>
                <w:szCs w:val="20"/>
              </w:rPr>
            </w:pPr>
            <w:r w:rsidRPr="000D7395">
              <w:rPr>
                <w:rStyle w:val="cf11"/>
                <w:rFonts w:ascii="Times New Roman" w:eastAsia="楷体" w:hAnsi="Times New Roman" w:cs="Times New Roman"/>
                <w:sz w:val="20"/>
                <w:szCs w:val="20"/>
                <w:lang w:eastAsia="zh-CN"/>
              </w:rPr>
              <w:t>根据</w:t>
            </w:r>
            <w:r w:rsidRPr="000D7395">
              <w:rPr>
                <w:rStyle w:val="cf11"/>
                <w:rFonts w:ascii="Times New Roman" w:eastAsia="楷体" w:hAnsi="Times New Roman" w:cs="Times New Roman"/>
                <w:sz w:val="20"/>
                <w:szCs w:val="20"/>
                <w:lang w:eastAsia="zh-CN"/>
              </w:rPr>
              <w:t>2022</w:t>
            </w:r>
            <w:r w:rsidRPr="000D7395">
              <w:rPr>
                <w:rStyle w:val="cf11"/>
                <w:rFonts w:ascii="Times New Roman" w:eastAsia="楷体" w:hAnsi="Times New Roman" w:cs="Times New Roman"/>
                <w:sz w:val="20"/>
                <w:szCs w:val="20"/>
                <w:lang w:eastAsia="zh-CN"/>
              </w:rPr>
              <w:t>年</w:t>
            </w:r>
            <w:r w:rsidRPr="000D7395">
              <w:rPr>
                <w:rStyle w:val="cf11"/>
                <w:rFonts w:ascii="Times New Roman" w:eastAsia="楷体" w:hAnsi="Times New Roman" w:cs="Times New Roman"/>
                <w:sz w:val="20"/>
                <w:szCs w:val="20"/>
                <w:lang w:eastAsia="zh-CN"/>
              </w:rPr>
              <w:t>10</w:t>
            </w:r>
            <w:r w:rsidRPr="000D7395">
              <w:rPr>
                <w:rStyle w:val="cf11"/>
                <w:rFonts w:ascii="Times New Roman" w:eastAsia="楷体" w:hAnsi="Times New Roman" w:cs="Times New Roman"/>
                <w:sz w:val="20"/>
                <w:szCs w:val="20"/>
                <w:lang w:eastAsia="zh-CN"/>
              </w:rPr>
              <w:t>月</w:t>
            </w:r>
            <w:r w:rsidRPr="000D7395">
              <w:rPr>
                <w:rStyle w:val="cf11"/>
                <w:rFonts w:ascii="Times New Roman" w:eastAsia="楷体" w:hAnsi="Times New Roman" w:cs="Times New Roman"/>
                <w:sz w:val="20"/>
                <w:szCs w:val="20"/>
                <w:lang w:eastAsia="zh-CN"/>
              </w:rPr>
              <w:t>7</w:t>
            </w:r>
            <w:r w:rsidRPr="000D7395">
              <w:rPr>
                <w:rStyle w:val="cf11"/>
                <w:rFonts w:ascii="Times New Roman" w:eastAsia="楷体" w:hAnsi="Times New Roman" w:cs="Times New Roman"/>
                <w:sz w:val="20"/>
                <w:szCs w:val="20"/>
                <w:lang w:eastAsia="zh-CN"/>
              </w:rPr>
              <w:t>日从经合组织</w:t>
            </w:r>
            <w:r w:rsidRPr="000D7395">
              <w:rPr>
                <w:rStyle w:val="cf11"/>
                <w:rFonts w:ascii="Times New Roman" w:eastAsia="楷体" w:hAnsi="Times New Roman" w:cs="Times New Roman"/>
                <w:sz w:val="20"/>
                <w:szCs w:val="20"/>
                <w:lang w:eastAsia="zh-CN"/>
              </w:rPr>
              <w:t>CRS</w:t>
            </w:r>
            <w:r w:rsidRPr="000D7395">
              <w:rPr>
                <w:rStyle w:val="cf11"/>
                <w:rFonts w:ascii="Times New Roman" w:eastAsia="楷体" w:hAnsi="Times New Roman" w:cs="Times New Roman"/>
                <w:sz w:val="20"/>
                <w:szCs w:val="20"/>
                <w:lang w:eastAsia="zh-CN"/>
              </w:rPr>
              <w:t>数据库</w:t>
            </w:r>
            <w:r w:rsidR="00AD6845">
              <w:rPr>
                <w:rStyle w:val="cf11"/>
                <w:rFonts w:ascii="Times New Roman" w:eastAsia="楷体" w:hAnsi="Times New Roman" w:cs="Times New Roman" w:hint="eastAsia"/>
                <w:sz w:val="20"/>
                <w:szCs w:val="20"/>
                <w:lang w:eastAsia="zh-CN"/>
              </w:rPr>
              <w:t>（</w:t>
            </w:r>
            <w:hyperlink r:id="rId16" w:history="1">
              <w:r w:rsidRPr="000D7395">
                <w:rPr>
                  <w:rFonts w:eastAsia="楷体"/>
                  <w:color w:val="0000FF"/>
                  <w:sz w:val="20"/>
                  <w:szCs w:val="20"/>
                  <w:u w:val="single"/>
                </w:rPr>
                <w:t>http://stats.oecd.org</w:t>
              </w:r>
            </w:hyperlink>
            <w:r w:rsidR="00AD6845">
              <w:rPr>
                <w:rStyle w:val="cf11"/>
                <w:rFonts w:ascii="Times New Roman" w:eastAsia="楷体" w:hAnsi="Times New Roman" w:cs="Times New Roman" w:hint="eastAsia"/>
                <w:sz w:val="20"/>
                <w:szCs w:val="20"/>
                <w:lang w:eastAsia="zh-CN"/>
              </w:rPr>
              <w:t>）</w:t>
            </w:r>
            <w:r w:rsidRPr="000D7395">
              <w:rPr>
                <w:rStyle w:val="cf11"/>
                <w:rFonts w:ascii="Times New Roman" w:eastAsia="楷体" w:hAnsi="Times New Roman" w:cs="Times New Roman"/>
                <w:sz w:val="20"/>
                <w:szCs w:val="20"/>
                <w:lang w:eastAsia="zh-CN"/>
              </w:rPr>
              <w:t>提取的数据计算。</w:t>
            </w:r>
            <w:r w:rsidR="00AD6845">
              <w:rPr>
                <w:rStyle w:val="cf11"/>
                <w:rFonts w:ascii="Times New Roman" w:eastAsia="楷体" w:hAnsi="Times New Roman" w:cs="Times New Roman" w:hint="eastAsia"/>
                <w:sz w:val="20"/>
                <w:szCs w:val="20"/>
                <w:lang w:eastAsia="zh-CN"/>
              </w:rPr>
              <w:t>承诺数是现价美元数字。</w:t>
            </w:r>
          </w:p>
        </w:tc>
      </w:tr>
    </w:tbl>
    <w:p w14:paraId="794DEBEA" w14:textId="112E8FE7" w:rsidR="00855A78" w:rsidRPr="00293A89" w:rsidRDefault="00C06700" w:rsidP="00781A73">
      <w:pPr>
        <w:pStyle w:val="Para1"/>
        <w:numPr>
          <w:ilvl w:val="0"/>
          <w:numId w:val="25"/>
        </w:numPr>
        <w:tabs>
          <w:tab w:val="clear" w:pos="360"/>
        </w:tabs>
        <w:overflowPunct w:val="0"/>
        <w:autoSpaceDE w:val="0"/>
        <w:autoSpaceDN w:val="0"/>
        <w:snapToGrid w:val="0"/>
        <w:rPr>
          <w:kern w:val="22"/>
          <w:sz w:val="24"/>
          <w:szCs w:val="22"/>
          <w:lang w:eastAsia="zh-CN"/>
        </w:rPr>
      </w:pPr>
      <w:r w:rsidRPr="00C06700">
        <w:rPr>
          <w:rFonts w:hint="eastAsia"/>
          <w:kern w:val="22"/>
          <w:sz w:val="24"/>
          <w:szCs w:val="22"/>
          <w:lang w:val="en-US" w:eastAsia="zh-CN"/>
        </w:rPr>
        <w:lastRenderedPageBreak/>
        <w:t xml:space="preserve">CRS </w:t>
      </w:r>
      <w:r w:rsidRPr="00C06700">
        <w:rPr>
          <w:rFonts w:ascii="宋体" w:eastAsia="宋体" w:hAnsi="宋体" w:cs="宋体" w:hint="eastAsia"/>
          <w:kern w:val="22"/>
          <w:sz w:val="24"/>
          <w:szCs w:val="22"/>
          <w:lang w:val="en-US" w:eastAsia="zh-CN"/>
        </w:rPr>
        <w:t>还包括来自一些非发援会成员缔约方以及多边机构和主要全球慈善机构的数据。虽然这些数据没有使用里约标记方法，但通过</w:t>
      </w:r>
      <w:r w:rsidRPr="00C06700">
        <w:rPr>
          <w:rFonts w:hint="eastAsia"/>
          <w:kern w:val="22"/>
          <w:sz w:val="24"/>
          <w:szCs w:val="22"/>
          <w:lang w:val="en-US" w:eastAsia="zh-CN"/>
        </w:rPr>
        <w:t xml:space="preserve"> CRS </w:t>
      </w:r>
      <w:r w:rsidRPr="00C06700">
        <w:rPr>
          <w:rFonts w:ascii="宋体" w:eastAsia="宋体" w:hAnsi="宋体" w:cs="宋体" w:hint="eastAsia"/>
          <w:kern w:val="22"/>
          <w:sz w:val="24"/>
          <w:szCs w:val="22"/>
          <w:lang w:val="en-US" w:eastAsia="zh-CN"/>
        </w:rPr>
        <w:t>的行业分类，看来至少能够认定狭义上与生物多样性</w:t>
      </w:r>
      <w:r w:rsidR="00243CFE">
        <w:rPr>
          <w:rFonts w:ascii="宋体" w:eastAsia="宋体" w:hAnsi="宋体" w:cs="宋体" w:hint="eastAsia"/>
          <w:kern w:val="22"/>
          <w:sz w:val="24"/>
          <w:szCs w:val="22"/>
          <w:lang w:val="en-US" w:eastAsia="zh-CN"/>
        </w:rPr>
        <w:t>相关的</w:t>
      </w:r>
      <w:r w:rsidRPr="00C06700">
        <w:rPr>
          <w:rFonts w:ascii="宋体" w:eastAsia="宋体" w:hAnsi="宋体" w:cs="宋体" w:hint="eastAsia"/>
          <w:kern w:val="22"/>
          <w:sz w:val="24"/>
          <w:szCs w:val="22"/>
          <w:lang w:val="en-US" w:eastAsia="zh-CN"/>
        </w:rPr>
        <w:t>资金，即，使用行业代码</w:t>
      </w:r>
      <w:r w:rsidRPr="00C06700">
        <w:rPr>
          <w:rFonts w:hint="eastAsia"/>
          <w:kern w:val="22"/>
          <w:sz w:val="24"/>
          <w:szCs w:val="22"/>
          <w:lang w:val="en-US" w:eastAsia="zh-CN"/>
        </w:rPr>
        <w:t xml:space="preserve"> 41020</w:t>
      </w:r>
      <w:r w:rsidRPr="00C06700">
        <w:rPr>
          <w:rFonts w:ascii="宋体" w:eastAsia="宋体" w:hAnsi="宋体" w:cs="宋体" w:hint="eastAsia"/>
          <w:kern w:val="22"/>
          <w:sz w:val="24"/>
          <w:szCs w:val="22"/>
          <w:lang w:val="en-US" w:eastAsia="zh-CN"/>
        </w:rPr>
        <w:t>（生物圈保护）、</w:t>
      </w:r>
      <w:r w:rsidRPr="00C06700">
        <w:rPr>
          <w:rFonts w:hint="eastAsia"/>
          <w:kern w:val="22"/>
          <w:sz w:val="24"/>
          <w:szCs w:val="22"/>
          <w:lang w:val="en-US" w:eastAsia="zh-CN"/>
        </w:rPr>
        <w:t>41030</w:t>
      </w:r>
      <w:r w:rsidRPr="00C06700">
        <w:rPr>
          <w:rFonts w:ascii="宋体" w:eastAsia="宋体" w:hAnsi="宋体" w:cs="宋体" w:hint="eastAsia"/>
          <w:kern w:val="22"/>
          <w:sz w:val="24"/>
          <w:szCs w:val="22"/>
          <w:lang w:val="en-US" w:eastAsia="zh-CN"/>
        </w:rPr>
        <w:t>（生物多样性）和</w:t>
      </w:r>
      <w:r w:rsidRPr="00C06700">
        <w:rPr>
          <w:rFonts w:hint="eastAsia"/>
          <w:kern w:val="22"/>
          <w:sz w:val="24"/>
          <w:szCs w:val="22"/>
          <w:lang w:val="en-US" w:eastAsia="zh-CN"/>
        </w:rPr>
        <w:t xml:space="preserve"> 41040 </w:t>
      </w:r>
      <w:r w:rsidRPr="00C06700">
        <w:rPr>
          <w:rFonts w:ascii="宋体" w:eastAsia="宋体" w:hAnsi="宋体" w:cs="宋体" w:hint="eastAsia"/>
          <w:kern w:val="22"/>
          <w:sz w:val="24"/>
          <w:szCs w:val="22"/>
          <w:lang w:val="en-US" w:eastAsia="zh-CN"/>
        </w:rPr>
        <w:t>（就地保护）</w:t>
      </w:r>
      <w:r w:rsidR="004F075A">
        <w:rPr>
          <w:rFonts w:ascii="宋体" w:eastAsia="宋体" w:hAnsi="宋体" w:cs="宋体" w:hint="eastAsia"/>
          <w:kern w:val="22"/>
          <w:sz w:val="24"/>
          <w:szCs w:val="22"/>
          <w:lang w:val="en-US" w:eastAsia="zh-CN"/>
        </w:rPr>
        <w:t>来认定</w:t>
      </w:r>
      <w:r w:rsidRPr="00C06700">
        <w:rPr>
          <w:rFonts w:ascii="宋体" w:eastAsia="宋体" w:hAnsi="宋体" w:cs="宋体" w:hint="eastAsia"/>
          <w:kern w:val="22"/>
          <w:sz w:val="24"/>
          <w:szCs w:val="22"/>
          <w:lang w:val="en-US" w:eastAsia="zh-CN"/>
        </w:rPr>
        <w:t>。</w:t>
      </w:r>
      <w:r w:rsidRPr="00C06700">
        <w:rPr>
          <w:kern w:val="22"/>
          <w:sz w:val="24"/>
          <w:szCs w:val="22"/>
          <w:vertAlign w:val="superscript"/>
        </w:rPr>
        <w:footnoteReference w:id="12"/>
      </w:r>
      <w:r w:rsidRPr="00C06700">
        <w:rPr>
          <w:rFonts w:hint="eastAsia"/>
          <w:kern w:val="22"/>
          <w:sz w:val="24"/>
          <w:szCs w:val="22"/>
          <w:lang w:val="en-US" w:eastAsia="zh-CN"/>
        </w:rPr>
        <w:t xml:space="preserve"> </w:t>
      </w:r>
      <w:r w:rsidRPr="00C06700">
        <w:rPr>
          <w:rFonts w:ascii="宋体" w:eastAsia="宋体" w:hAnsi="宋体" w:cs="宋体" w:hint="eastAsia"/>
          <w:kern w:val="22"/>
          <w:sz w:val="24"/>
          <w:szCs w:val="22"/>
          <w:lang w:val="en-US" w:eastAsia="zh-CN"/>
        </w:rPr>
        <w:t>虽然无法使用这些</w:t>
      </w:r>
      <w:r w:rsidRPr="00C06700">
        <w:rPr>
          <w:rFonts w:hint="eastAsia"/>
          <w:kern w:val="22"/>
          <w:sz w:val="24"/>
          <w:szCs w:val="22"/>
          <w:lang w:val="en-US" w:eastAsia="zh-CN"/>
        </w:rPr>
        <w:t xml:space="preserve"> CRS </w:t>
      </w:r>
      <w:r w:rsidRPr="00C06700">
        <w:rPr>
          <w:rFonts w:ascii="宋体" w:eastAsia="宋体" w:hAnsi="宋体" w:cs="宋体" w:hint="eastAsia"/>
          <w:kern w:val="22"/>
          <w:sz w:val="24"/>
          <w:szCs w:val="22"/>
          <w:lang w:val="en-US" w:eastAsia="zh-CN"/>
        </w:rPr>
        <w:t>数据计算有意义的</w:t>
      </w:r>
      <w:r w:rsidRPr="00C06700">
        <w:rPr>
          <w:rFonts w:hint="eastAsia"/>
          <w:kern w:val="22"/>
          <w:sz w:val="24"/>
          <w:szCs w:val="22"/>
          <w:lang w:val="en-US" w:eastAsia="zh-CN"/>
        </w:rPr>
        <w:t xml:space="preserve"> 2006-2010 </w:t>
      </w:r>
      <w:r w:rsidRPr="00C06700">
        <w:rPr>
          <w:rFonts w:ascii="宋体" w:eastAsia="宋体" w:hAnsi="宋体" w:cs="宋体" w:hint="eastAsia"/>
          <w:kern w:val="22"/>
          <w:sz w:val="24"/>
          <w:szCs w:val="22"/>
          <w:lang w:val="en-US" w:eastAsia="zh-CN"/>
        </w:rPr>
        <w:t>年</w:t>
      </w:r>
      <w:r w:rsidR="00620929">
        <w:rPr>
          <w:rFonts w:ascii="宋体" w:eastAsia="宋体" w:hAnsi="宋体" w:cs="宋体" w:hint="eastAsia"/>
          <w:kern w:val="22"/>
          <w:sz w:val="24"/>
          <w:szCs w:val="22"/>
          <w:lang w:val="en-US" w:eastAsia="zh-CN"/>
        </w:rPr>
        <w:t>基准</w:t>
      </w:r>
      <w:r w:rsidRPr="00C06700">
        <w:rPr>
          <w:rFonts w:ascii="宋体" w:eastAsia="宋体" w:hAnsi="宋体" w:cs="宋体" w:hint="eastAsia"/>
          <w:kern w:val="22"/>
          <w:sz w:val="24"/>
          <w:szCs w:val="22"/>
          <w:lang w:val="en-US" w:eastAsia="zh-CN"/>
        </w:rPr>
        <w:t>，但是其覆盖范围在最近几年看来更为全面，并且这些</w:t>
      </w:r>
      <w:r w:rsidRPr="00C06700">
        <w:rPr>
          <w:rFonts w:hint="eastAsia"/>
          <w:kern w:val="22"/>
          <w:sz w:val="24"/>
          <w:szCs w:val="22"/>
          <w:lang w:val="en-US" w:eastAsia="zh-CN"/>
        </w:rPr>
        <w:t xml:space="preserve"> CRS </w:t>
      </w:r>
      <w:r w:rsidRPr="00C06700">
        <w:rPr>
          <w:rFonts w:ascii="宋体" w:eastAsia="宋体" w:hAnsi="宋体" w:cs="宋体" w:hint="eastAsia"/>
          <w:kern w:val="22"/>
          <w:sz w:val="24"/>
          <w:szCs w:val="22"/>
          <w:lang w:val="en-US" w:eastAsia="zh-CN"/>
        </w:rPr>
        <w:t>数据可以为今后的里约（生物多样性）标记数据提供有用的补充，特别是关于多边来源资金流动和一些私人资金流动的补充。</w:t>
      </w:r>
    </w:p>
    <w:p w14:paraId="6BFB9C69" w14:textId="41A1A620" w:rsidR="00781894" w:rsidRPr="00293A89" w:rsidRDefault="00E52B1F" w:rsidP="00781A73">
      <w:pPr>
        <w:pStyle w:val="Para1"/>
        <w:numPr>
          <w:ilvl w:val="0"/>
          <w:numId w:val="25"/>
        </w:numPr>
        <w:tabs>
          <w:tab w:val="clear" w:pos="360"/>
        </w:tabs>
        <w:overflowPunct w:val="0"/>
        <w:autoSpaceDE w:val="0"/>
        <w:autoSpaceDN w:val="0"/>
        <w:snapToGrid w:val="0"/>
        <w:rPr>
          <w:kern w:val="22"/>
          <w:sz w:val="24"/>
          <w:szCs w:val="22"/>
          <w:lang w:eastAsia="zh-CN"/>
        </w:rPr>
      </w:pPr>
      <w:r w:rsidRPr="00E52B1F">
        <w:rPr>
          <w:rFonts w:ascii="宋体" w:eastAsia="宋体" w:hAnsi="宋体" w:cs="宋体" w:hint="eastAsia"/>
          <w:kern w:val="22"/>
          <w:sz w:val="24"/>
          <w:szCs w:val="22"/>
          <w:lang w:val="en-US" w:eastAsia="zh-CN"/>
        </w:rPr>
        <w:t>通过比较财务报告框</w:t>
      </w:r>
      <w:r w:rsidRPr="00E52B1F">
        <w:rPr>
          <w:rFonts w:hint="eastAsia"/>
          <w:kern w:val="22"/>
          <w:sz w:val="24"/>
          <w:szCs w:val="22"/>
          <w:lang w:val="en-US" w:eastAsia="zh-CN"/>
        </w:rPr>
        <w:t>​​</w:t>
      </w:r>
      <w:r w:rsidRPr="00E52B1F">
        <w:rPr>
          <w:rFonts w:ascii="宋体" w:eastAsia="宋体" w:hAnsi="宋体" w:cs="宋体" w:hint="eastAsia"/>
          <w:kern w:val="22"/>
          <w:sz w:val="24"/>
          <w:szCs w:val="22"/>
          <w:lang w:val="en-US" w:eastAsia="zh-CN"/>
        </w:rPr>
        <w:t>架和经合组织</w:t>
      </w:r>
      <w:r w:rsidRPr="00E52B1F">
        <w:rPr>
          <w:kern w:val="22"/>
          <w:sz w:val="24"/>
          <w:szCs w:val="22"/>
          <w:lang w:val="en-US" w:eastAsia="zh-CN"/>
        </w:rPr>
        <w:t xml:space="preserve"> CRS </w:t>
      </w:r>
      <w:r w:rsidRPr="00E52B1F">
        <w:rPr>
          <w:rFonts w:ascii="宋体" w:eastAsia="宋体" w:hAnsi="宋体" w:cs="宋体" w:hint="eastAsia"/>
          <w:kern w:val="22"/>
          <w:sz w:val="24"/>
          <w:szCs w:val="22"/>
          <w:lang w:val="en-US" w:eastAsia="zh-CN"/>
        </w:rPr>
        <w:t>提供的数据，得出</w:t>
      </w:r>
      <w:r w:rsidR="004F075A">
        <w:rPr>
          <w:rFonts w:ascii="宋体" w:eastAsia="宋体" w:hAnsi="宋体" w:cs="宋体" w:hint="eastAsia"/>
          <w:kern w:val="22"/>
          <w:sz w:val="24"/>
          <w:szCs w:val="22"/>
          <w:lang w:val="en-US" w:eastAsia="zh-CN"/>
        </w:rPr>
        <w:t>了</w:t>
      </w:r>
      <w:r w:rsidRPr="00E52B1F">
        <w:rPr>
          <w:rFonts w:ascii="宋体" w:eastAsia="宋体" w:hAnsi="宋体" w:cs="宋体" w:hint="eastAsia"/>
          <w:kern w:val="22"/>
          <w:sz w:val="24"/>
          <w:szCs w:val="22"/>
          <w:lang w:val="en-US" w:eastAsia="zh-CN"/>
        </w:rPr>
        <w:t>一些观察结果。首先，</w:t>
      </w:r>
      <w:r w:rsidRPr="00E52B1F">
        <w:rPr>
          <w:kern w:val="22"/>
          <w:sz w:val="24"/>
          <w:szCs w:val="22"/>
          <w:lang w:val="en-US" w:eastAsia="zh-CN"/>
        </w:rPr>
        <w:t xml:space="preserve">CRS </w:t>
      </w:r>
      <w:r w:rsidRPr="00E52B1F">
        <w:rPr>
          <w:rFonts w:ascii="宋体" w:eastAsia="宋体" w:hAnsi="宋体" w:cs="宋体" w:hint="eastAsia"/>
          <w:kern w:val="22"/>
          <w:sz w:val="24"/>
          <w:szCs w:val="22"/>
          <w:lang w:val="en-US" w:eastAsia="zh-CN"/>
        </w:rPr>
        <w:t>生物多样性标记数据显然没有显著的报告缺口，其中无论缺失什么数据，都远没有财务报告框</w:t>
      </w:r>
      <w:r w:rsidRPr="00E52B1F">
        <w:rPr>
          <w:rFonts w:hint="eastAsia"/>
          <w:kern w:val="22"/>
          <w:sz w:val="24"/>
          <w:szCs w:val="22"/>
          <w:lang w:val="en-US" w:eastAsia="zh-CN"/>
        </w:rPr>
        <w:t>​​</w:t>
      </w:r>
      <w:r w:rsidRPr="00E52B1F">
        <w:rPr>
          <w:rFonts w:ascii="宋体" w:eastAsia="宋体" w:hAnsi="宋体" w:cs="宋体" w:hint="eastAsia"/>
          <w:kern w:val="22"/>
          <w:sz w:val="24"/>
          <w:szCs w:val="22"/>
          <w:lang w:val="en-US" w:eastAsia="zh-CN"/>
        </w:rPr>
        <w:t>架数据集当中的报告缺口那么大。其次，财务报告框</w:t>
      </w:r>
      <w:r w:rsidRPr="00E52B1F">
        <w:rPr>
          <w:rFonts w:hint="eastAsia"/>
          <w:kern w:val="22"/>
          <w:sz w:val="24"/>
          <w:szCs w:val="22"/>
          <w:lang w:val="en-US" w:eastAsia="zh-CN"/>
        </w:rPr>
        <w:t>​​</w:t>
      </w:r>
      <w:r w:rsidRPr="00E52B1F">
        <w:rPr>
          <w:rFonts w:ascii="宋体" w:eastAsia="宋体" w:hAnsi="宋体" w:cs="宋体" w:hint="eastAsia"/>
          <w:kern w:val="22"/>
          <w:sz w:val="24"/>
          <w:szCs w:val="22"/>
          <w:lang w:val="en-US" w:eastAsia="zh-CN"/>
        </w:rPr>
        <w:t>架中的报告看来在很大程度上是双重报告（增加了对</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重要</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资金流适用相关系数的步骤，并增加了多边援助），报告缺口可能反映了这种增加的报告负担。第三，虽然</w:t>
      </w:r>
      <w:r w:rsidRPr="00E52B1F">
        <w:rPr>
          <w:kern w:val="22"/>
          <w:sz w:val="24"/>
          <w:szCs w:val="22"/>
          <w:lang w:val="en-US" w:eastAsia="zh-CN"/>
        </w:rPr>
        <w:t xml:space="preserve"> CRS </w:t>
      </w:r>
      <w:r w:rsidRPr="00E52B1F">
        <w:rPr>
          <w:rFonts w:ascii="宋体" w:eastAsia="宋体" w:hAnsi="宋体" w:cs="宋体" w:hint="eastAsia"/>
          <w:kern w:val="22"/>
          <w:sz w:val="24"/>
          <w:szCs w:val="22"/>
          <w:lang w:val="en-US" w:eastAsia="zh-CN"/>
        </w:rPr>
        <w:t>中的里约（生物多样性）标记数据没有经过汇总，但仍能够根据这些数据单独进行评估，查明在</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主要</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和</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重要</w:t>
      </w:r>
      <w:r w:rsidRPr="00E52B1F">
        <w:rPr>
          <w:kern w:val="22"/>
          <w:sz w:val="24"/>
          <w:szCs w:val="22"/>
          <w:lang w:val="en-US" w:eastAsia="zh-CN"/>
        </w:rPr>
        <w:t>”</w:t>
      </w:r>
      <w:r w:rsidRPr="00E52B1F">
        <w:rPr>
          <w:rFonts w:ascii="宋体" w:eastAsia="宋体" w:hAnsi="宋体" w:cs="宋体" w:hint="eastAsia"/>
          <w:kern w:val="22"/>
          <w:sz w:val="24"/>
          <w:szCs w:val="22"/>
          <w:lang w:val="en-US" w:eastAsia="zh-CN"/>
        </w:rPr>
        <w:t>流动之下调动的资源是否有所增加。第四，在经合组织的</w:t>
      </w:r>
      <w:r w:rsidRPr="00E52B1F">
        <w:rPr>
          <w:rFonts w:hint="eastAsia"/>
          <w:kern w:val="22"/>
          <w:sz w:val="24"/>
          <w:szCs w:val="22"/>
          <w:lang w:val="en-US" w:eastAsia="zh-CN"/>
        </w:rPr>
        <w:t xml:space="preserve"> CRS </w:t>
      </w:r>
      <w:r w:rsidRPr="00E52B1F">
        <w:rPr>
          <w:rFonts w:ascii="宋体" w:eastAsia="宋体" w:hAnsi="宋体" w:cs="宋体" w:hint="eastAsia"/>
          <w:kern w:val="22"/>
          <w:sz w:val="24"/>
          <w:szCs w:val="22"/>
          <w:lang w:val="en-US" w:eastAsia="zh-CN"/>
        </w:rPr>
        <w:t>之下提供的其他数据集正在越来越多地解决里约标记数据的局限性（因为后者仅涵盖发援会成员和双边援助）。这些观察结果综合起来表明，可能有一个重要的机会，通过直接使用经合组织</w:t>
      </w:r>
      <w:r w:rsidRPr="00E52B1F">
        <w:rPr>
          <w:rFonts w:hint="eastAsia"/>
          <w:kern w:val="22"/>
          <w:sz w:val="24"/>
          <w:szCs w:val="22"/>
          <w:lang w:val="en-US" w:eastAsia="zh-CN"/>
        </w:rPr>
        <w:t xml:space="preserve"> CRS </w:t>
      </w:r>
      <w:r w:rsidRPr="00E52B1F">
        <w:rPr>
          <w:rFonts w:ascii="宋体" w:eastAsia="宋体" w:hAnsi="宋体" w:cs="宋体" w:hint="eastAsia"/>
          <w:kern w:val="22"/>
          <w:sz w:val="24"/>
          <w:szCs w:val="22"/>
          <w:lang w:val="en-US" w:eastAsia="zh-CN"/>
        </w:rPr>
        <w:t>提供的数据来简化针对国际流动情况的监测和报告。可以酌情由缔约方大会（并随后由单个缔约方）就如何分析这些数据向秘书处提供指导，从而补充就此做出的总的决定。</w:t>
      </w:r>
      <w:r w:rsidR="00AE4C83" w:rsidRPr="00293A89">
        <w:rPr>
          <w:rStyle w:val="FootnoteReference"/>
          <w:kern w:val="22"/>
          <w:sz w:val="24"/>
          <w:szCs w:val="22"/>
        </w:rPr>
        <w:footnoteReference w:id="13"/>
      </w:r>
    </w:p>
    <w:p w14:paraId="626BB1C1" w14:textId="7DDF3A96" w:rsidR="0057125B" w:rsidRPr="00293A89" w:rsidRDefault="00120A3A" w:rsidP="00F068FD">
      <w:pPr>
        <w:pStyle w:val="Heading1"/>
        <w:suppressLineNumbers/>
        <w:tabs>
          <w:tab w:val="clear" w:pos="720"/>
        </w:tabs>
        <w:suppressAutoHyphens/>
        <w:overflowPunct w:val="0"/>
        <w:autoSpaceDE w:val="0"/>
        <w:autoSpaceDN w:val="0"/>
        <w:adjustRightInd w:val="0"/>
        <w:snapToGrid w:val="0"/>
        <w:spacing w:after="240"/>
        <w:rPr>
          <w:snapToGrid w:val="0"/>
          <w:kern w:val="22"/>
          <w:sz w:val="24"/>
          <w:szCs w:val="22"/>
          <w:lang w:eastAsia="zh-CN"/>
        </w:rPr>
      </w:pPr>
      <w:r>
        <w:rPr>
          <w:rFonts w:ascii="宋体" w:eastAsia="宋体" w:hAnsi="宋体" w:cs="宋体" w:hint="eastAsia"/>
          <w:snapToGrid w:val="0"/>
          <w:kern w:val="22"/>
          <w:sz w:val="24"/>
          <w:szCs w:val="22"/>
          <w:lang w:eastAsia="zh-CN"/>
        </w:rPr>
        <w:t>四</w:t>
      </w:r>
      <w:r w:rsidR="0057125B" w:rsidRPr="00293A89">
        <w:rPr>
          <w:snapToGrid w:val="0"/>
          <w:kern w:val="22"/>
          <w:sz w:val="24"/>
          <w:szCs w:val="22"/>
          <w:lang w:eastAsia="zh-CN"/>
        </w:rPr>
        <w:t>.</w:t>
      </w:r>
      <w:r w:rsidR="0057125B" w:rsidRPr="00293A89">
        <w:rPr>
          <w:snapToGrid w:val="0"/>
          <w:kern w:val="22"/>
          <w:sz w:val="24"/>
          <w:szCs w:val="22"/>
          <w:lang w:eastAsia="zh-CN"/>
        </w:rPr>
        <w:tab/>
      </w:r>
      <w:r w:rsidR="006B639F" w:rsidRPr="006B639F">
        <w:rPr>
          <w:rFonts w:ascii="宋体" w:eastAsia="宋体" w:hAnsi="宋体" w:cs="宋体" w:hint="eastAsia"/>
          <w:snapToGrid w:val="0"/>
          <w:kern w:val="22"/>
          <w:sz w:val="24"/>
          <w:szCs w:val="22"/>
          <w:lang w:val="en-US" w:eastAsia="zh-CN"/>
        </w:rPr>
        <w:t>将生物多样性纳入优先事项和计划以及</w:t>
      </w:r>
      <w:r w:rsidR="006B639F">
        <w:rPr>
          <w:rFonts w:ascii="宋体" w:eastAsia="宋体" w:hAnsi="宋体" w:cs="宋体" w:hint="eastAsia"/>
          <w:snapToGrid w:val="0"/>
          <w:kern w:val="22"/>
          <w:sz w:val="24"/>
          <w:szCs w:val="22"/>
          <w:lang w:val="en-US" w:eastAsia="zh-CN"/>
        </w:rPr>
        <w:t>进行</w:t>
      </w:r>
      <w:r w:rsidR="006B639F" w:rsidRPr="006B639F">
        <w:rPr>
          <w:rFonts w:ascii="宋体" w:eastAsia="宋体" w:hAnsi="宋体" w:cs="宋体" w:hint="eastAsia"/>
          <w:snapToGrid w:val="0"/>
          <w:kern w:val="22"/>
          <w:sz w:val="24"/>
          <w:szCs w:val="22"/>
          <w:lang w:val="en-US" w:eastAsia="zh-CN"/>
        </w:rPr>
        <w:t>价值评估和</w:t>
      </w:r>
      <w:r w:rsidR="006B639F" w:rsidRPr="006B639F">
        <w:rPr>
          <w:rFonts w:hint="eastAsia"/>
          <w:snapToGrid w:val="0"/>
          <w:kern w:val="22"/>
          <w:sz w:val="24"/>
          <w:szCs w:val="22"/>
          <w:lang w:val="en-US" w:eastAsia="zh-CN"/>
        </w:rPr>
        <w:t>/</w:t>
      </w:r>
      <w:r w:rsidR="006B639F" w:rsidRPr="006B639F">
        <w:rPr>
          <w:rFonts w:ascii="宋体" w:eastAsia="宋体" w:hAnsi="宋体" w:cs="宋体" w:hint="eastAsia"/>
          <w:snapToGrid w:val="0"/>
          <w:kern w:val="22"/>
          <w:sz w:val="24"/>
          <w:szCs w:val="22"/>
          <w:lang w:val="en-US" w:eastAsia="zh-CN"/>
        </w:rPr>
        <w:t>或评价</w:t>
      </w:r>
    </w:p>
    <w:p w14:paraId="21C57E1E" w14:textId="18D7EF11" w:rsidR="00CB7C40" w:rsidRPr="00293A89" w:rsidRDefault="00632822" w:rsidP="00781A73">
      <w:pPr>
        <w:pStyle w:val="Para1"/>
        <w:numPr>
          <w:ilvl w:val="0"/>
          <w:numId w:val="25"/>
        </w:numPr>
        <w:tabs>
          <w:tab w:val="clear" w:pos="360"/>
        </w:tabs>
        <w:overflowPunct w:val="0"/>
        <w:autoSpaceDE w:val="0"/>
        <w:autoSpaceDN w:val="0"/>
        <w:snapToGrid w:val="0"/>
        <w:rPr>
          <w:kern w:val="22"/>
          <w:sz w:val="24"/>
          <w:szCs w:val="22"/>
          <w:lang w:eastAsia="zh-CN"/>
        </w:rPr>
      </w:pPr>
      <w:r w:rsidRPr="00632822">
        <w:rPr>
          <w:rFonts w:ascii="宋体" w:eastAsia="宋体" w:hAnsi="宋体" w:cs="宋体" w:hint="eastAsia"/>
          <w:kern w:val="22"/>
          <w:sz w:val="24"/>
          <w:szCs w:val="22"/>
          <w:lang w:val="en-US" w:eastAsia="zh-CN"/>
        </w:rPr>
        <w:t>在第</w:t>
      </w:r>
      <w:r w:rsidRPr="00632822">
        <w:rPr>
          <w:rFonts w:hint="eastAsia"/>
          <w:kern w:val="22"/>
          <w:sz w:val="24"/>
          <w:szCs w:val="22"/>
          <w:lang w:val="en-US" w:eastAsia="zh-CN"/>
        </w:rPr>
        <w:t xml:space="preserve"> XII/3 </w:t>
      </w:r>
      <w:r w:rsidRPr="00632822">
        <w:rPr>
          <w:rFonts w:ascii="宋体" w:eastAsia="宋体" w:hAnsi="宋体" w:cs="宋体" w:hint="eastAsia"/>
          <w:kern w:val="22"/>
          <w:sz w:val="24"/>
          <w:szCs w:val="22"/>
          <w:lang w:val="en-US" w:eastAsia="zh-CN"/>
        </w:rPr>
        <w:t>号决定中通过的资源调动目标的目标</w:t>
      </w:r>
      <w:r w:rsidRPr="00632822">
        <w:rPr>
          <w:rFonts w:hint="eastAsia"/>
          <w:kern w:val="22"/>
          <w:sz w:val="24"/>
          <w:szCs w:val="22"/>
          <w:lang w:val="en-US" w:eastAsia="zh-CN"/>
        </w:rPr>
        <w:t xml:space="preserve"> </w:t>
      </w:r>
      <w:bookmarkStart w:id="6" w:name="_Hlk119502463"/>
      <w:r w:rsidRPr="00632822">
        <w:rPr>
          <w:rFonts w:hint="eastAsia"/>
          <w:kern w:val="22"/>
          <w:sz w:val="24"/>
          <w:szCs w:val="22"/>
          <w:lang w:val="en-US" w:eastAsia="zh-CN"/>
        </w:rPr>
        <w:t xml:space="preserve">(b) </w:t>
      </w:r>
      <w:bookmarkStart w:id="7" w:name="_Hlk119333878"/>
      <w:r w:rsidRPr="00D35B98">
        <w:rPr>
          <w:rFonts w:eastAsia="宋体"/>
          <w:kern w:val="22"/>
          <w:sz w:val="24"/>
          <w:szCs w:val="22"/>
          <w:lang w:val="en-US" w:eastAsia="zh-CN"/>
        </w:rPr>
        <w:t>力求</w:t>
      </w:r>
      <w:r w:rsidR="00D35B98" w:rsidRPr="00D35B98">
        <w:rPr>
          <w:rFonts w:eastAsia="宋体"/>
          <w:kern w:val="22"/>
          <w:sz w:val="24"/>
          <w:szCs w:val="22"/>
          <w:lang w:val="en-US" w:eastAsia="zh-CN"/>
        </w:rPr>
        <w:t>到</w:t>
      </w:r>
      <w:r w:rsidR="00D35B98" w:rsidRPr="00D35B98">
        <w:rPr>
          <w:rFonts w:eastAsia="宋体"/>
          <w:kern w:val="22"/>
          <w:sz w:val="24"/>
          <w:szCs w:val="22"/>
          <w:lang w:val="en-US" w:eastAsia="zh-CN"/>
        </w:rPr>
        <w:t xml:space="preserve"> 2015 </w:t>
      </w:r>
      <w:r w:rsidR="00D35B98" w:rsidRPr="00D35B98">
        <w:rPr>
          <w:rFonts w:eastAsia="宋体"/>
          <w:kern w:val="22"/>
          <w:sz w:val="24"/>
          <w:szCs w:val="22"/>
          <w:lang w:val="en-US" w:eastAsia="zh-CN"/>
        </w:rPr>
        <w:t>年</w:t>
      </w:r>
      <w:r w:rsidRPr="00D35B98">
        <w:rPr>
          <w:rFonts w:eastAsia="宋体"/>
          <w:kern w:val="22"/>
          <w:sz w:val="24"/>
          <w:szCs w:val="22"/>
          <w:lang w:val="en-US" w:eastAsia="zh-CN"/>
        </w:rPr>
        <w:t>使</w:t>
      </w:r>
      <w:r w:rsidRPr="00632822">
        <w:rPr>
          <w:rFonts w:hint="eastAsia"/>
          <w:kern w:val="22"/>
          <w:sz w:val="24"/>
          <w:szCs w:val="22"/>
          <w:lang w:val="en-US" w:eastAsia="zh-CN"/>
        </w:rPr>
        <w:t xml:space="preserve"> 100%</w:t>
      </w:r>
      <w:r w:rsidRPr="00632822">
        <w:rPr>
          <w:rFonts w:ascii="宋体" w:eastAsia="宋体" w:hAnsi="宋体" w:cs="宋体" w:hint="eastAsia"/>
          <w:kern w:val="22"/>
          <w:sz w:val="24"/>
          <w:szCs w:val="22"/>
          <w:lang w:val="en-US" w:eastAsia="zh-CN"/>
        </w:rPr>
        <w:t>、</w:t>
      </w:r>
      <w:bookmarkStart w:id="8" w:name="_Hlk119502430"/>
      <w:r w:rsidRPr="00632822">
        <w:rPr>
          <w:rFonts w:ascii="宋体" w:eastAsia="宋体" w:hAnsi="宋体" w:cs="宋体" w:hint="eastAsia"/>
          <w:kern w:val="22"/>
          <w:sz w:val="24"/>
          <w:szCs w:val="22"/>
          <w:lang w:val="en-US" w:eastAsia="zh-CN"/>
        </w:rPr>
        <w:t>至少是</w:t>
      </w:r>
      <w:r w:rsidRPr="00632822">
        <w:rPr>
          <w:rFonts w:hint="eastAsia"/>
          <w:kern w:val="22"/>
          <w:sz w:val="24"/>
          <w:szCs w:val="22"/>
          <w:lang w:val="en-US" w:eastAsia="zh-CN"/>
        </w:rPr>
        <w:t xml:space="preserve"> 75%</w:t>
      </w:r>
      <w:r w:rsidRPr="00632822">
        <w:rPr>
          <w:rFonts w:ascii="宋体" w:eastAsia="宋体" w:hAnsi="宋体" w:cs="宋体" w:hint="eastAsia"/>
          <w:kern w:val="22"/>
          <w:sz w:val="24"/>
          <w:szCs w:val="22"/>
          <w:lang w:val="en-US" w:eastAsia="zh-CN"/>
        </w:rPr>
        <w:t>的缔约方</w:t>
      </w:r>
      <w:bookmarkEnd w:id="7"/>
      <w:r w:rsidRPr="00632822">
        <w:rPr>
          <w:rFonts w:ascii="宋体" w:eastAsia="宋体" w:hAnsi="宋体" w:cs="宋体" w:hint="eastAsia"/>
          <w:kern w:val="22"/>
          <w:sz w:val="24"/>
          <w:szCs w:val="22"/>
          <w:lang w:val="en-US" w:eastAsia="zh-CN"/>
        </w:rPr>
        <w:t>将生物多样性纳入其国家优先事项或发展计划，并</w:t>
      </w:r>
      <w:r w:rsidR="004A4743">
        <w:rPr>
          <w:rFonts w:ascii="宋体" w:eastAsia="宋体" w:hAnsi="宋体" w:cs="宋体" w:hint="eastAsia"/>
          <w:kern w:val="22"/>
          <w:sz w:val="24"/>
          <w:szCs w:val="22"/>
          <w:lang w:val="en-US" w:eastAsia="zh-CN"/>
        </w:rPr>
        <w:t>为此提供</w:t>
      </w:r>
      <w:r w:rsidRPr="00632822">
        <w:rPr>
          <w:rFonts w:ascii="宋体" w:eastAsia="宋体" w:hAnsi="宋体" w:cs="宋体" w:hint="eastAsia"/>
          <w:kern w:val="22"/>
          <w:sz w:val="24"/>
          <w:szCs w:val="22"/>
          <w:lang w:val="en-US" w:eastAsia="zh-CN"/>
        </w:rPr>
        <w:t>适当的国内财政拨款。</w:t>
      </w:r>
      <w:bookmarkEnd w:id="8"/>
      <w:r w:rsidR="00E31E80" w:rsidRPr="00293A89">
        <w:rPr>
          <w:kern w:val="22"/>
          <w:sz w:val="24"/>
          <w:szCs w:val="22"/>
          <w:lang w:eastAsia="zh-CN"/>
        </w:rPr>
        <w:t xml:space="preserve"> </w:t>
      </w:r>
    </w:p>
    <w:bookmarkEnd w:id="6"/>
    <w:p w14:paraId="5D74AC4A" w14:textId="7F1652CD" w:rsidR="00EE6889" w:rsidRPr="00293A89" w:rsidRDefault="00DC4C21" w:rsidP="00781A73">
      <w:pPr>
        <w:pStyle w:val="Para1"/>
        <w:numPr>
          <w:ilvl w:val="0"/>
          <w:numId w:val="25"/>
        </w:numPr>
        <w:tabs>
          <w:tab w:val="clear" w:pos="360"/>
        </w:tabs>
        <w:overflowPunct w:val="0"/>
        <w:autoSpaceDE w:val="0"/>
        <w:autoSpaceDN w:val="0"/>
        <w:snapToGrid w:val="0"/>
        <w:rPr>
          <w:kern w:val="22"/>
          <w:sz w:val="24"/>
          <w:szCs w:val="22"/>
          <w:lang w:eastAsia="zh-CN"/>
        </w:rPr>
      </w:pPr>
      <w:r w:rsidRPr="00DC4C21">
        <w:rPr>
          <w:rFonts w:ascii="宋体" w:eastAsia="宋体" w:hAnsi="宋体" w:cs="宋体" w:hint="eastAsia"/>
          <w:kern w:val="22"/>
          <w:sz w:val="24"/>
          <w:szCs w:val="22"/>
          <w:lang w:val="en-US" w:eastAsia="zh-CN"/>
        </w:rPr>
        <w:t>共有</w:t>
      </w:r>
      <w:r w:rsidRPr="00DC4C21">
        <w:rPr>
          <w:rFonts w:hint="eastAsia"/>
          <w:kern w:val="22"/>
          <w:sz w:val="24"/>
          <w:szCs w:val="22"/>
          <w:lang w:val="en-US" w:eastAsia="zh-CN"/>
        </w:rPr>
        <w:t xml:space="preserve"> 94 </w:t>
      </w:r>
      <w:r w:rsidRPr="00DC4C21">
        <w:rPr>
          <w:rFonts w:ascii="宋体" w:eastAsia="宋体" w:hAnsi="宋体" w:cs="宋体" w:hint="eastAsia"/>
          <w:kern w:val="22"/>
          <w:sz w:val="24"/>
          <w:szCs w:val="22"/>
          <w:lang w:val="en-US" w:eastAsia="zh-CN"/>
        </w:rPr>
        <w:t>个缔约方在</w:t>
      </w:r>
      <w:r w:rsidRPr="00DC4C21">
        <w:rPr>
          <w:rFonts w:hint="eastAsia"/>
          <w:kern w:val="22"/>
          <w:sz w:val="24"/>
          <w:szCs w:val="22"/>
          <w:lang w:val="en-US" w:eastAsia="zh-CN"/>
        </w:rPr>
        <w:t xml:space="preserve">2015 </w:t>
      </w:r>
      <w:r w:rsidRPr="00DC4C21">
        <w:rPr>
          <w:rFonts w:ascii="宋体" w:eastAsia="宋体" w:hAnsi="宋体" w:cs="宋体" w:hint="eastAsia"/>
          <w:kern w:val="22"/>
          <w:sz w:val="24"/>
          <w:szCs w:val="22"/>
          <w:lang w:val="en-US" w:eastAsia="zh-CN"/>
        </w:rPr>
        <w:t>年报告中就是否将生物多样性纳入国家优先事项或发展计划作出答复，所有这些缔约方都报告了至少某些进展，相当于所有缔约方的大约</w:t>
      </w:r>
      <w:r w:rsidRPr="00DC4C21">
        <w:rPr>
          <w:rFonts w:hint="eastAsia"/>
          <w:kern w:val="22"/>
          <w:sz w:val="24"/>
          <w:szCs w:val="22"/>
          <w:lang w:val="en-US" w:eastAsia="zh-CN"/>
        </w:rPr>
        <w:t xml:space="preserve"> 50%</w:t>
      </w:r>
      <w:r w:rsidRPr="00DC4C21">
        <w:rPr>
          <w:rFonts w:ascii="宋体" w:eastAsia="宋体" w:hAnsi="宋体" w:cs="宋体" w:hint="eastAsia"/>
          <w:kern w:val="22"/>
          <w:sz w:val="24"/>
          <w:szCs w:val="22"/>
          <w:lang w:val="en-US" w:eastAsia="zh-CN"/>
        </w:rPr>
        <w:t>：</w:t>
      </w:r>
      <w:r w:rsidRPr="00DC4C21">
        <w:rPr>
          <w:rFonts w:hint="eastAsia"/>
          <w:kern w:val="22"/>
          <w:sz w:val="24"/>
          <w:szCs w:val="22"/>
          <w:lang w:val="en-US" w:eastAsia="zh-CN"/>
        </w:rPr>
        <w:t xml:space="preserve">65 </w:t>
      </w:r>
      <w:r w:rsidRPr="00DC4C21">
        <w:rPr>
          <w:rFonts w:ascii="宋体" w:eastAsia="宋体" w:hAnsi="宋体" w:cs="宋体" w:hint="eastAsia"/>
          <w:kern w:val="22"/>
          <w:sz w:val="24"/>
          <w:szCs w:val="22"/>
          <w:lang w:val="en-US" w:eastAsia="zh-CN"/>
        </w:rPr>
        <w:t>个缔约方表示已在一定程度上纳入了生物多样性，占做出答复的缔约方的</w:t>
      </w:r>
      <w:r w:rsidRPr="00DC4C21">
        <w:rPr>
          <w:rFonts w:hint="eastAsia"/>
          <w:kern w:val="22"/>
          <w:sz w:val="24"/>
          <w:szCs w:val="22"/>
          <w:lang w:val="en-US" w:eastAsia="zh-CN"/>
        </w:rPr>
        <w:t xml:space="preserve"> 69% </w:t>
      </w:r>
      <w:r w:rsidRPr="00DC4C21">
        <w:rPr>
          <w:rFonts w:ascii="宋体" w:eastAsia="宋体" w:hAnsi="宋体" w:cs="宋体" w:hint="eastAsia"/>
          <w:kern w:val="22"/>
          <w:sz w:val="24"/>
          <w:szCs w:val="22"/>
          <w:lang w:val="en-US" w:eastAsia="zh-CN"/>
        </w:rPr>
        <w:t>；有</w:t>
      </w:r>
      <w:r w:rsidRPr="00DC4C21">
        <w:rPr>
          <w:rFonts w:hint="eastAsia"/>
          <w:kern w:val="22"/>
          <w:sz w:val="24"/>
          <w:szCs w:val="22"/>
          <w:lang w:val="en-US" w:eastAsia="zh-CN"/>
        </w:rPr>
        <w:t xml:space="preserve"> 29 </w:t>
      </w:r>
      <w:r w:rsidRPr="00DC4C21">
        <w:rPr>
          <w:rFonts w:ascii="宋体" w:eastAsia="宋体" w:hAnsi="宋体" w:cs="宋体" w:hint="eastAsia"/>
          <w:kern w:val="22"/>
          <w:sz w:val="24"/>
          <w:szCs w:val="22"/>
          <w:lang w:val="en-US" w:eastAsia="zh-CN"/>
        </w:rPr>
        <w:t>个国家表示已全面纳入，占</w:t>
      </w:r>
      <w:r w:rsidRPr="00DC4C21">
        <w:rPr>
          <w:rFonts w:hint="eastAsia"/>
          <w:kern w:val="22"/>
          <w:sz w:val="24"/>
          <w:szCs w:val="22"/>
          <w:lang w:val="en-US" w:eastAsia="zh-CN"/>
        </w:rPr>
        <w:t xml:space="preserve"> 31%</w:t>
      </w:r>
      <w:r w:rsidRPr="00DC4C21">
        <w:rPr>
          <w:rFonts w:ascii="宋体" w:eastAsia="宋体" w:hAnsi="宋体" w:cs="宋体" w:hint="eastAsia"/>
          <w:kern w:val="22"/>
          <w:sz w:val="24"/>
          <w:szCs w:val="22"/>
          <w:lang w:val="en-US" w:eastAsia="zh-CN"/>
        </w:rPr>
        <w:t>。在第</w:t>
      </w:r>
      <w:r w:rsidRPr="00DC4C21">
        <w:rPr>
          <w:rFonts w:hint="eastAsia"/>
          <w:kern w:val="22"/>
          <w:sz w:val="24"/>
          <w:szCs w:val="22"/>
          <w:lang w:val="en-US" w:eastAsia="zh-CN"/>
        </w:rPr>
        <w:t xml:space="preserve"> XII/3 </w:t>
      </w:r>
      <w:r w:rsidRPr="00DC4C21">
        <w:rPr>
          <w:rFonts w:ascii="宋体" w:eastAsia="宋体" w:hAnsi="宋体" w:cs="宋体" w:hint="eastAsia"/>
          <w:kern w:val="22"/>
          <w:sz w:val="24"/>
          <w:szCs w:val="22"/>
          <w:lang w:val="en-US" w:eastAsia="zh-CN"/>
        </w:rPr>
        <w:t>号决定的目标</w:t>
      </w:r>
      <w:r w:rsidRPr="00DC4C21">
        <w:rPr>
          <w:rFonts w:hint="eastAsia"/>
          <w:kern w:val="22"/>
          <w:sz w:val="24"/>
          <w:szCs w:val="22"/>
          <w:lang w:val="en-US" w:eastAsia="zh-CN"/>
        </w:rPr>
        <w:t xml:space="preserve"> (b) </w:t>
      </w:r>
      <w:r w:rsidRPr="00DC4C21">
        <w:rPr>
          <w:rFonts w:ascii="宋体" w:eastAsia="宋体" w:hAnsi="宋体" w:cs="宋体" w:hint="eastAsia"/>
          <w:kern w:val="22"/>
          <w:sz w:val="24"/>
          <w:szCs w:val="22"/>
          <w:lang w:val="en-US" w:eastAsia="zh-CN"/>
        </w:rPr>
        <w:t>方面取得的这一令人鼓舞的进展看来在</w:t>
      </w:r>
      <w:r w:rsidRPr="00DC4C21">
        <w:rPr>
          <w:rFonts w:hint="eastAsia"/>
          <w:kern w:val="22"/>
          <w:sz w:val="24"/>
          <w:szCs w:val="22"/>
          <w:lang w:val="en-US" w:eastAsia="zh-CN"/>
        </w:rPr>
        <w:t>2020</w:t>
      </w:r>
      <w:r w:rsidRPr="00DC4C21">
        <w:rPr>
          <w:rFonts w:ascii="宋体" w:eastAsia="宋体" w:hAnsi="宋体" w:cs="宋体" w:hint="eastAsia"/>
          <w:kern w:val="22"/>
          <w:sz w:val="24"/>
          <w:szCs w:val="22"/>
          <w:lang w:val="en-US" w:eastAsia="zh-CN"/>
        </w:rPr>
        <w:t>年报告中得以保持，所有</w:t>
      </w:r>
      <w:r w:rsidRPr="00DC4C21">
        <w:rPr>
          <w:rFonts w:hint="eastAsia"/>
          <w:kern w:val="22"/>
          <w:sz w:val="24"/>
          <w:szCs w:val="22"/>
          <w:lang w:val="en-US" w:eastAsia="zh-CN"/>
        </w:rPr>
        <w:t xml:space="preserve"> 48 </w:t>
      </w:r>
      <w:r w:rsidRPr="00DC4C21">
        <w:rPr>
          <w:rFonts w:ascii="宋体" w:eastAsia="宋体" w:hAnsi="宋体" w:cs="宋体" w:hint="eastAsia"/>
          <w:kern w:val="22"/>
          <w:sz w:val="24"/>
          <w:szCs w:val="22"/>
          <w:lang w:val="en-US" w:eastAsia="zh-CN"/>
        </w:rPr>
        <w:t>个作出答复的缔约方都报告了至少某些进展：</w:t>
      </w:r>
      <w:r w:rsidRPr="00DC4C21">
        <w:rPr>
          <w:rFonts w:hint="eastAsia"/>
          <w:kern w:val="22"/>
          <w:sz w:val="24"/>
          <w:szCs w:val="22"/>
          <w:lang w:val="en-US" w:eastAsia="zh-CN"/>
        </w:rPr>
        <w:t xml:space="preserve">28 </w:t>
      </w:r>
      <w:r w:rsidRPr="00DC4C21">
        <w:rPr>
          <w:rFonts w:ascii="宋体" w:eastAsia="宋体" w:hAnsi="宋体" w:cs="宋体" w:hint="eastAsia"/>
          <w:kern w:val="22"/>
          <w:sz w:val="24"/>
          <w:szCs w:val="22"/>
          <w:lang w:val="en-US" w:eastAsia="zh-CN"/>
        </w:rPr>
        <w:t>个缔约方表示已在一定程度上纳入了生物多样性，占做出答复的缔约方的</w:t>
      </w:r>
      <w:r w:rsidRPr="00DC4C21">
        <w:rPr>
          <w:rFonts w:hint="eastAsia"/>
          <w:kern w:val="22"/>
          <w:sz w:val="24"/>
          <w:szCs w:val="22"/>
          <w:lang w:val="en-US" w:eastAsia="zh-CN"/>
        </w:rPr>
        <w:t>58%</w:t>
      </w:r>
      <w:r w:rsidRPr="00DC4C21">
        <w:rPr>
          <w:rFonts w:ascii="宋体" w:eastAsia="宋体" w:hAnsi="宋体" w:cs="宋体" w:hint="eastAsia"/>
          <w:kern w:val="22"/>
          <w:sz w:val="24"/>
          <w:szCs w:val="22"/>
          <w:lang w:val="en-US" w:eastAsia="zh-CN"/>
        </w:rPr>
        <w:t>；</w:t>
      </w:r>
      <w:r w:rsidRPr="00DC4C21">
        <w:rPr>
          <w:rFonts w:hint="eastAsia"/>
          <w:kern w:val="22"/>
          <w:sz w:val="24"/>
          <w:szCs w:val="22"/>
          <w:lang w:val="en-US" w:eastAsia="zh-CN"/>
        </w:rPr>
        <w:t xml:space="preserve">20 </w:t>
      </w:r>
      <w:r w:rsidRPr="00DC4C21">
        <w:rPr>
          <w:rFonts w:ascii="宋体" w:eastAsia="宋体" w:hAnsi="宋体" w:cs="宋体" w:hint="eastAsia"/>
          <w:kern w:val="22"/>
          <w:sz w:val="24"/>
          <w:szCs w:val="22"/>
          <w:lang w:val="en-US" w:eastAsia="zh-CN"/>
        </w:rPr>
        <w:t>个国家表示已全面纳入，占</w:t>
      </w:r>
      <w:r w:rsidRPr="00DC4C21">
        <w:rPr>
          <w:rFonts w:hint="eastAsia"/>
          <w:kern w:val="22"/>
          <w:sz w:val="24"/>
          <w:szCs w:val="22"/>
          <w:lang w:val="en-US" w:eastAsia="zh-CN"/>
        </w:rPr>
        <w:t>42%</w:t>
      </w:r>
      <w:r w:rsidRPr="00DC4C21">
        <w:rPr>
          <w:rFonts w:ascii="宋体" w:eastAsia="宋体" w:hAnsi="宋体" w:cs="宋体" w:hint="eastAsia"/>
          <w:kern w:val="22"/>
          <w:sz w:val="24"/>
          <w:szCs w:val="22"/>
          <w:lang w:val="en-US" w:eastAsia="zh-CN"/>
        </w:rPr>
        <w:t>。各国着重提到与部门计划或顶层计划或政策的挂钩，例如与国家（可持续）发展或增长计划、资源效率框架、甚至国家宪法的挂钩，以之作为切实将生物多样性纳入主流的主要途径。</w:t>
      </w:r>
    </w:p>
    <w:p w14:paraId="6E315993" w14:textId="33CCF29E" w:rsidR="00855A78" w:rsidRPr="00293A89" w:rsidRDefault="00B34E02" w:rsidP="00781A73">
      <w:pPr>
        <w:pStyle w:val="Para1"/>
        <w:numPr>
          <w:ilvl w:val="0"/>
          <w:numId w:val="25"/>
        </w:numPr>
        <w:tabs>
          <w:tab w:val="clear" w:pos="360"/>
        </w:tabs>
        <w:overflowPunct w:val="0"/>
        <w:autoSpaceDE w:val="0"/>
        <w:autoSpaceDN w:val="0"/>
        <w:snapToGrid w:val="0"/>
        <w:rPr>
          <w:kern w:val="22"/>
          <w:sz w:val="24"/>
          <w:szCs w:val="22"/>
          <w:lang w:eastAsia="zh-CN"/>
        </w:rPr>
      </w:pPr>
      <w:r w:rsidRPr="00B34E02">
        <w:rPr>
          <w:rFonts w:ascii="宋体" w:eastAsia="宋体" w:hAnsi="宋体" w:cs="宋体" w:hint="eastAsia"/>
          <w:kern w:val="22"/>
          <w:sz w:val="24"/>
          <w:szCs w:val="22"/>
          <w:lang w:val="en-US" w:eastAsia="zh-CN"/>
        </w:rPr>
        <w:t>作为目标</w:t>
      </w:r>
      <w:r w:rsidRPr="00B34E02">
        <w:rPr>
          <w:rFonts w:hint="eastAsia"/>
          <w:kern w:val="22"/>
          <w:sz w:val="24"/>
          <w:szCs w:val="22"/>
          <w:lang w:val="en-US" w:eastAsia="zh-CN"/>
        </w:rPr>
        <w:t xml:space="preserve"> (d) </w:t>
      </w:r>
      <w:r w:rsidRPr="00B34E02">
        <w:rPr>
          <w:rFonts w:ascii="宋体" w:eastAsia="宋体" w:hAnsi="宋体" w:cs="宋体" w:hint="eastAsia"/>
          <w:kern w:val="22"/>
          <w:sz w:val="24"/>
          <w:szCs w:val="22"/>
          <w:lang w:val="en-US" w:eastAsia="zh-CN"/>
        </w:rPr>
        <w:t>的一部分，第</w:t>
      </w:r>
      <w:r w:rsidRPr="00B34E02">
        <w:rPr>
          <w:rFonts w:hint="eastAsia"/>
          <w:kern w:val="22"/>
          <w:sz w:val="24"/>
          <w:szCs w:val="22"/>
          <w:lang w:val="en-US" w:eastAsia="zh-CN"/>
        </w:rPr>
        <w:t xml:space="preserve"> XII/3 </w:t>
      </w:r>
      <w:r w:rsidRPr="00B34E02">
        <w:rPr>
          <w:rFonts w:ascii="宋体" w:eastAsia="宋体" w:hAnsi="宋体" w:cs="宋体" w:hint="eastAsia"/>
          <w:kern w:val="22"/>
          <w:sz w:val="24"/>
          <w:szCs w:val="22"/>
          <w:lang w:val="en-US" w:eastAsia="zh-CN"/>
        </w:rPr>
        <w:t>号决定</w:t>
      </w:r>
      <w:bookmarkStart w:id="9" w:name="_Hlk119502939"/>
      <w:r w:rsidRPr="00B34E02">
        <w:rPr>
          <w:rFonts w:ascii="宋体" w:eastAsia="宋体" w:hAnsi="宋体" w:cs="宋体" w:hint="eastAsia"/>
          <w:kern w:val="22"/>
          <w:sz w:val="24"/>
          <w:szCs w:val="22"/>
          <w:lang w:val="en-US" w:eastAsia="zh-CN"/>
        </w:rPr>
        <w:t>力求让</w:t>
      </w:r>
      <w:r w:rsidRPr="00B34E02">
        <w:rPr>
          <w:rFonts w:hint="eastAsia"/>
          <w:kern w:val="22"/>
          <w:sz w:val="24"/>
          <w:szCs w:val="22"/>
          <w:lang w:val="en-US" w:eastAsia="zh-CN"/>
        </w:rPr>
        <w:t xml:space="preserve"> 30%</w:t>
      </w:r>
      <w:r w:rsidRPr="00B34E02">
        <w:rPr>
          <w:rFonts w:ascii="宋体" w:eastAsia="宋体" w:hAnsi="宋体" w:cs="宋体" w:hint="eastAsia"/>
          <w:kern w:val="22"/>
          <w:sz w:val="24"/>
          <w:szCs w:val="22"/>
          <w:lang w:val="en-US" w:eastAsia="zh-CN"/>
        </w:rPr>
        <w:t>的缔约方对生物多样性及其组成部分的内在、生态、遗传、社会经济、科学、教育、文化、休闲和美学价值做出评估和</w:t>
      </w:r>
      <w:r w:rsidRPr="00B34E02">
        <w:rPr>
          <w:rFonts w:hint="eastAsia"/>
          <w:kern w:val="22"/>
          <w:sz w:val="24"/>
          <w:szCs w:val="22"/>
          <w:lang w:val="en-US" w:eastAsia="zh-CN"/>
        </w:rPr>
        <w:t>/</w:t>
      </w:r>
      <w:r w:rsidRPr="00B34E02">
        <w:rPr>
          <w:rFonts w:ascii="宋体" w:eastAsia="宋体" w:hAnsi="宋体" w:cs="宋体" w:hint="eastAsia"/>
          <w:kern w:val="22"/>
          <w:sz w:val="24"/>
          <w:szCs w:val="22"/>
          <w:lang w:val="en-US" w:eastAsia="zh-CN"/>
        </w:rPr>
        <w:t>或评</w:t>
      </w:r>
      <w:r w:rsidRPr="00B34E02">
        <w:rPr>
          <w:rFonts w:ascii="宋体" w:eastAsia="宋体" w:hAnsi="宋体" w:cs="宋体" w:hint="eastAsia"/>
          <w:kern w:val="22"/>
          <w:sz w:val="24"/>
          <w:szCs w:val="22"/>
          <w:lang w:val="en-US" w:eastAsia="zh-CN"/>
        </w:rPr>
        <w:lastRenderedPageBreak/>
        <w:t>价。</w:t>
      </w:r>
      <w:bookmarkEnd w:id="9"/>
      <w:r w:rsidRPr="00B34E02">
        <w:rPr>
          <w:rFonts w:ascii="宋体" w:eastAsia="宋体" w:hAnsi="宋体" w:cs="宋体" w:hint="eastAsia"/>
          <w:kern w:val="22"/>
          <w:sz w:val="24"/>
          <w:szCs w:val="22"/>
          <w:lang w:val="en-US" w:eastAsia="zh-CN"/>
        </w:rPr>
        <w:t>在</w:t>
      </w:r>
      <w:r w:rsidRPr="00B34E02">
        <w:rPr>
          <w:rFonts w:hint="eastAsia"/>
          <w:kern w:val="22"/>
          <w:sz w:val="24"/>
          <w:szCs w:val="22"/>
          <w:lang w:val="en-US" w:eastAsia="zh-CN"/>
        </w:rPr>
        <w:t xml:space="preserve">2015 </w:t>
      </w:r>
      <w:r w:rsidRPr="00B34E02">
        <w:rPr>
          <w:rFonts w:ascii="宋体" w:eastAsia="宋体" w:hAnsi="宋体" w:cs="宋体" w:hint="eastAsia"/>
          <w:kern w:val="22"/>
          <w:sz w:val="24"/>
          <w:szCs w:val="22"/>
          <w:lang w:val="en-US" w:eastAsia="zh-CN"/>
        </w:rPr>
        <w:t>年报告中，</w:t>
      </w:r>
      <w:r w:rsidRPr="00B34E02">
        <w:rPr>
          <w:rFonts w:hint="eastAsia"/>
          <w:kern w:val="22"/>
          <w:sz w:val="24"/>
          <w:szCs w:val="22"/>
          <w:lang w:val="en-US" w:eastAsia="zh-CN"/>
        </w:rPr>
        <w:t xml:space="preserve">8 </w:t>
      </w:r>
      <w:r w:rsidRPr="00B34E02">
        <w:rPr>
          <w:rFonts w:ascii="宋体" w:eastAsia="宋体" w:hAnsi="宋体" w:cs="宋体" w:hint="eastAsia"/>
          <w:kern w:val="22"/>
          <w:sz w:val="24"/>
          <w:szCs w:val="22"/>
          <w:lang w:val="en-US" w:eastAsia="zh-CN"/>
        </w:rPr>
        <w:t>个缔约方表示已进行了全面评估，占缔约方的</w:t>
      </w:r>
      <w:r w:rsidRPr="00B34E02">
        <w:rPr>
          <w:rFonts w:hint="eastAsia"/>
          <w:kern w:val="22"/>
          <w:sz w:val="24"/>
          <w:szCs w:val="22"/>
          <w:lang w:val="en-US" w:eastAsia="zh-CN"/>
        </w:rPr>
        <w:t xml:space="preserve"> 9% </w:t>
      </w:r>
      <w:r w:rsidRPr="00B34E02">
        <w:rPr>
          <w:rFonts w:ascii="宋体" w:eastAsia="宋体" w:hAnsi="宋体" w:cs="宋体" w:hint="eastAsia"/>
          <w:kern w:val="22"/>
          <w:sz w:val="24"/>
          <w:szCs w:val="22"/>
          <w:lang w:val="en-US" w:eastAsia="zh-CN"/>
        </w:rPr>
        <w:t>，</w:t>
      </w:r>
      <w:r w:rsidRPr="00B34E02">
        <w:rPr>
          <w:rFonts w:hint="eastAsia"/>
          <w:kern w:val="22"/>
          <w:sz w:val="24"/>
          <w:szCs w:val="22"/>
          <w:lang w:val="en-US" w:eastAsia="zh-CN"/>
        </w:rPr>
        <w:t>90%</w:t>
      </w:r>
      <w:r w:rsidRPr="00B34E02">
        <w:rPr>
          <w:rFonts w:ascii="宋体" w:eastAsia="宋体" w:hAnsi="宋体" w:cs="宋体" w:hint="eastAsia"/>
          <w:kern w:val="22"/>
          <w:sz w:val="24"/>
          <w:szCs w:val="22"/>
          <w:lang w:val="en-US" w:eastAsia="zh-CN"/>
        </w:rPr>
        <w:t>的报告国表示至少进行了一些评估，占所有缔约方的</w:t>
      </w:r>
      <w:r w:rsidRPr="00B34E02">
        <w:rPr>
          <w:rFonts w:hint="eastAsia"/>
          <w:kern w:val="22"/>
          <w:sz w:val="24"/>
          <w:szCs w:val="22"/>
          <w:lang w:val="en-US" w:eastAsia="zh-CN"/>
        </w:rPr>
        <w:t xml:space="preserve"> 42%</w:t>
      </w:r>
      <w:r w:rsidRPr="00B34E02">
        <w:rPr>
          <w:rFonts w:ascii="宋体" w:eastAsia="宋体" w:hAnsi="宋体" w:cs="宋体" w:hint="eastAsia"/>
          <w:kern w:val="22"/>
          <w:sz w:val="24"/>
          <w:szCs w:val="22"/>
          <w:lang w:val="en-US" w:eastAsia="zh-CN"/>
        </w:rPr>
        <w:t>。在</w:t>
      </w:r>
      <w:r w:rsidRPr="00B34E02">
        <w:rPr>
          <w:rFonts w:hint="eastAsia"/>
          <w:kern w:val="22"/>
          <w:sz w:val="24"/>
          <w:szCs w:val="22"/>
          <w:lang w:val="en-US" w:eastAsia="zh-CN"/>
        </w:rPr>
        <w:t xml:space="preserve"> 2020 </w:t>
      </w:r>
      <w:r w:rsidRPr="00B34E02">
        <w:rPr>
          <w:rFonts w:ascii="宋体" w:eastAsia="宋体" w:hAnsi="宋体" w:cs="宋体" w:hint="eastAsia"/>
          <w:kern w:val="22"/>
          <w:sz w:val="24"/>
          <w:szCs w:val="22"/>
          <w:lang w:val="en-US" w:eastAsia="zh-CN"/>
        </w:rPr>
        <w:t>年报告中，</w:t>
      </w:r>
      <w:r w:rsidRPr="00B34E02">
        <w:rPr>
          <w:rFonts w:hint="eastAsia"/>
          <w:kern w:val="22"/>
          <w:sz w:val="24"/>
          <w:szCs w:val="22"/>
          <w:lang w:val="en-US" w:eastAsia="zh-CN"/>
        </w:rPr>
        <w:t>5</w:t>
      </w:r>
      <w:r w:rsidRPr="00B34E02">
        <w:rPr>
          <w:rFonts w:ascii="宋体" w:eastAsia="宋体" w:hAnsi="宋体" w:cs="宋体" w:hint="eastAsia"/>
          <w:kern w:val="22"/>
          <w:sz w:val="24"/>
          <w:szCs w:val="22"/>
          <w:lang w:val="en-US" w:eastAsia="zh-CN"/>
        </w:rPr>
        <w:t>个缔约方（或</w:t>
      </w:r>
      <w:r w:rsidRPr="00B34E02">
        <w:rPr>
          <w:rFonts w:hint="eastAsia"/>
          <w:kern w:val="22"/>
          <w:sz w:val="24"/>
          <w:szCs w:val="22"/>
          <w:lang w:val="en-US" w:eastAsia="zh-CN"/>
        </w:rPr>
        <w:t xml:space="preserve"> 10%</w:t>
      </w:r>
      <w:r w:rsidRPr="00B34E02">
        <w:rPr>
          <w:rFonts w:ascii="宋体" w:eastAsia="宋体" w:hAnsi="宋体" w:cs="宋体" w:hint="eastAsia"/>
          <w:kern w:val="22"/>
          <w:sz w:val="24"/>
          <w:szCs w:val="22"/>
          <w:lang w:val="en-US" w:eastAsia="zh-CN"/>
        </w:rPr>
        <w:t>）表示进行了全面评估，</w:t>
      </w:r>
      <w:r w:rsidRPr="00B34E02">
        <w:rPr>
          <w:rFonts w:hint="eastAsia"/>
          <w:kern w:val="22"/>
          <w:sz w:val="24"/>
          <w:szCs w:val="22"/>
          <w:lang w:val="en-US" w:eastAsia="zh-CN"/>
        </w:rPr>
        <w:t xml:space="preserve">90% </w:t>
      </w:r>
      <w:r w:rsidRPr="00B34E02">
        <w:rPr>
          <w:rFonts w:ascii="宋体" w:eastAsia="宋体" w:hAnsi="宋体" w:cs="宋体" w:hint="eastAsia"/>
          <w:kern w:val="22"/>
          <w:sz w:val="24"/>
          <w:szCs w:val="22"/>
          <w:lang w:val="en-US" w:eastAsia="zh-CN"/>
        </w:rPr>
        <w:t>的报告国（占所有缔约方的</w:t>
      </w:r>
      <w:r w:rsidRPr="00B34E02">
        <w:rPr>
          <w:rFonts w:hint="eastAsia"/>
          <w:kern w:val="22"/>
          <w:sz w:val="24"/>
          <w:szCs w:val="22"/>
          <w:lang w:val="en-US" w:eastAsia="zh-CN"/>
        </w:rPr>
        <w:t xml:space="preserve"> 22%</w:t>
      </w:r>
      <w:r w:rsidRPr="00B34E02">
        <w:rPr>
          <w:rFonts w:ascii="宋体" w:eastAsia="宋体" w:hAnsi="宋体" w:cs="宋体" w:hint="eastAsia"/>
          <w:kern w:val="22"/>
          <w:sz w:val="24"/>
          <w:szCs w:val="22"/>
          <w:lang w:val="en-US" w:eastAsia="zh-CN"/>
        </w:rPr>
        <w:t>）报告说至少进行了一些评估。与</w:t>
      </w:r>
      <w:r w:rsidRPr="00B34E02">
        <w:rPr>
          <w:rFonts w:hint="eastAsia"/>
          <w:kern w:val="22"/>
          <w:sz w:val="24"/>
          <w:szCs w:val="22"/>
          <w:lang w:val="en-US" w:eastAsia="zh-CN"/>
        </w:rPr>
        <w:t xml:space="preserve"> 30%</w:t>
      </w:r>
      <w:r w:rsidRPr="00B34E02">
        <w:rPr>
          <w:rFonts w:ascii="宋体" w:eastAsia="宋体" w:hAnsi="宋体" w:cs="宋体" w:hint="eastAsia"/>
          <w:kern w:val="22"/>
          <w:sz w:val="24"/>
          <w:szCs w:val="22"/>
          <w:lang w:val="en-US" w:eastAsia="zh-CN"/>
        </w:rPr>
        <w:t>的目标百分比相比，这依然表明情况相当令人满意。各国提到进行全面评估或在较小规模上进行评价研究，可能是以部门为重点。例如，土耳其提到其国家生物多样性清单和监测项目，联合王国则提到针对一系列自然资本账户提出年度报告，这些账户是在该国的</w:t>
      </w:r>
      <w:r w:rsidRPr="00B34E02">
        <w:rPr>
          <w:rFonts w:hint="eastAsia"/>
          <w:kern w:val="22"/>
          <w:sz w:val="24"/>
          <w:szCs w:val="22"/>
          <w:lang w:val="en-US" w:eastAsia="zh-CN"/>
        </w:rPr>
        <w:t xml:space="preserve"> 2011 </w:t>
      </w:r>
      <w:r w:rsidRPr="00B34E02">
        <w:rPr>
          <w:rFonts w:ascii="宋体" w:eastAsia="宋体" w:hAnsi="宋体" w:cs="宋体" w:hint="eastAsia"/>
          <w:kern w:val="22"/>
          <w:sz w:val="24"/>
          <w:szCs w:val="22"/>
          <w:lang w:val="en-US" w:eastAsia="zh-CN"/>
        </w:rPr>
        <w:t>年国家生态系统评估之后建立的。联合王国还提到，该国赞助了《生物多样性经济学：达斯古普塔评估》，将其作为一个新的综合经济框架，用以说明人类对自然的依赖。</w:t>
      </w:r>
    </w:p>
    <w:p w14:paraId="038F612B" w14:textId="55FAB1D4" w:rsidR="00855A78" w:rsidRPr="00813E52" w:rsidRDefault="00813E52" w:rsidP="00813E52">
      <w:pPr>
        <w:pStyle w:val="Heading1"/>
        <w:suppressLineNumbers/>
        <w:tabs>
          <w:tab w:val="clear" w:pos="720"/>
        </w:tabs>
        <w:suppressAutoHyphens/>
        <w:overflowPunct w:val="0"/>
        <w:autoSpaceDE w:val="0"/>
        <w:autoSpaceDN w:val="0"/>
        <w:adjustRightInd w:val="0"/>
        <w:snapToGrid w:val="0"/>
        <w:spacing w:after="240"/>
        <w:rPr>
          <w:rFonts w:ascii="宋体" w:eastAsia="宋体" w:hAnsi="宋体" w:cs="宋体"/>
          <w:snapToGrid w:val="0"/>
          <w:kern w:val="22"/>
          <w:sz w:val="24"/>
          <w:szCs w:val="22"/>
          <w:lang w:eastAsia="zh-CN"/>
        </w:rPr>
      </w:pPr>
      <w:r>
        <w:rPr>
          <w:rFonts w:ascii="宋体" w:eastAsia="宋体" w:hAnsi="宋体" w:cs="宋体" w:hint="eastAsia"/>
          <w:snapToGrid w:val="0"/>
          <w:kern w:val="22"/>
          <w:sz w:val="24"/>
          <w:szCs w:val="22"/>
          <w:lang w:eastAsia="zh-CN"/>
        </w:rPr>
        <w:t>五</w:t>
      </w:r>
      <w:r w:rsidR="00855A78" w:rsidRPr="00813E52">
        <w:rPr>
          <w:rFonts w:ascii="宋体" w:eastAsia="宋体" w:hAnsi="宋体" w:cs="宋体"/>
          <w:snapToGrid w:val="0"/>
          <w:kern w:val="22"/>
          <w:sz w:val="24"/>
          <w:szCs w:val="22"/>
          <w:lang w:eastAsia="zh-CN"/>
        </w:rPr>
        <w:t>.</w:t>
      </w:r>
      <w:r w:rsidR="006E604B" w:rsidRPr="00813E52">
        <w:rPr>
          <w:rFonts w:ascii="宋体" w:eastAsia="宋体" w:hAnsi="宋体" w:cs="宋体"/>
          <w:snapToGrid w:val="0"/>
          <w:kern w:val="22"/>
          <w:sz w:val="24"/>
          <w:szCs w:val="22"/>
          <w:lang w:eastAsia="zh-CN"/>
        </w:rPr>
        <w:tab/>
      </w:r>
      <w:r w:rsidRPr="00813E52">
        <w:rPr>
          <w:rFonts w:ascii="宋体" w:eastAsia="宋体" w:hAnsi="宋体" w:cs="宋体"/>
          <w:snapToGrid w:val="0"/>
          <w:kern w:val="22"/>
          <w:sz w:val="24"/>
          <w:szCs w:val="22"/>
          <w:lang w:eastAsia="zh-CN"/>
        </w:rPr>
        <w:t xml:space="preserve"> </w:t>
      </w:r>
      <w:r w:rsidRPr="00813E52">
        <w:rPr>
          <w:rFonts w:ascii="宋体" w:eastAsia="宋体" w:hAnsi="宋体" w:cs="宋体" w:hint="eastAsia"/>
          <w:snapToGrid w:val="0"/>
          <w:kern w:val="22"/>
          <w:sz w:val="24"/>
          <w:szCs w:val="22"/>
          <w:lang w:val="en-US" w:eastAsia="zh-CN"/>
        </w:rPr>
        <w:t>报告当前的国内生物多样性支出</w:t>
      </w:r>
    </w:p>
    <w:p w14:paraId="157E78A3" w14:textId="6B62F887" w:rsidR="00CB7C40" w:rsidRPr="00293A89" w:rsidRDefault="009C0E72" w:rsidP="00781A73">
      <w:pPr>
        <w:pStyle w:val="Para1"/>
        <w:numPr>
          <w:ilvl w:val="0"/>
          <w:numId w:val="25"/>
        </w:numPr>
        <w:tabs>
          <w:tab w:val="clear" w:pos="360"/>
        </w:tabs>
        <w:overflowPunct w:val="0"/>
        <w:autoSpaceDE w:val="0"/>
        <w:autoSpaceDN w:val="0"/>
        <w:snapToGrid w:val="0"/>
        <w:rPr>
          <w:kern w:val="22"/>
          <w:sz w:val="24"/>
          <w:szCs w:val="22"/>
          <w:lang w:eastAsia="zh-CN"/>
        </w:rPr>
      </w:pPr>
      <w:r w:rsidRPr="009C0E72">
        <w:rPr>
          <w:rFonts w:ascii="宋体" w:eastAsia="宋体" w:hAnsi="宋体" w:cs="宋体" w:hint="eastAsia"/>
          <w:kern w:val="22"/>
          <w:sz w:val="24"/>
          <w:szCs w:val="22"/>
          <w:lang w:val="en-US" w:eastAsia="zh-CN"/>
        </w:rPr>
        <w:t>第</w:t>
      </w:r>
      <w:r w:rsidRPr="009C0E72">
        <w:rPr>
          <w:rFonts w:hint="eastAsia"/>
          <w:kern w:val="22"/>
          <w:sz w:val="24"/>
          <w:szCs w:val="22"/>
          <w:lang w:val="en-US" w:eastAsia="zh-CN"/>
        </w:rPr>
        <w:t xml:space="preserve"> XII/3 </w:t>
      </w:r>
      <w:r w:rsidRPr="009C0E72">
        <w:rPr>
          <w:rFonts w:ascii="宋体" w:eastAsia="宋体" w:hAnsi="宋体" w:cs="宋体" w:hint="eastAsia"/>
          <w:kern w:val="22"/>
          <w:sz w:val="24"/>
          <w:szCs w:val="22"/>
          <w:lang w:val="en-US" w:eastAsia="zh-CN"/>
        </w:rPr>
        <w:t>号决定通过的资源调动目标的</w:t>
      </w:r>
      <w:bookmarkStart w:id="10" w:name="_Hlk119503716"/>
      <w:r w:rsidRPr="009C0E72">
        <w:rPr>
          <w:rFonts w:ascii="宋体" w:eastAsia="宋体" w:hAnsi="宋体" w:cs="宋体" w:hint="eastAsia"/>
          <w:kern w:val="22"/>
          <w:sz w:val="24"/>
          <w:szCs w:val="22"/>
          <w:lang w:val="en-US" w:eastAsia="zh-CN"/>
        </w:rPr>
        <w:t>目标</w:t>
      </w:r>
      <w:r w:rsidRPr="009C0E72">
        <w:rPr>
          <w:rFonts w:hint="eastAsia"/>
          <w:kern w:val="22"/>
          <w:sz w:val="24"/>
          <w:szCs w:val="22"/>
          <w:lang w:val="en-US" w:eastAsia="zh-CN"/>
        </w:rPr>
        <w:t xml:space="preserve"> (c)</w:t>
      </w:r>
      <w:bookmarkStart w:id="11" w:name="_Hlk119502634"/>
      <w:r w:rsidRPr="009C0E72">
        <w:rPr>
          <w:rFonts w:ascii="宋体" w:eastAsia="宋体" w:hAnsi="宋体" w:cs="宋体" w:hint="eastAsia"/>
          <w:kern w:val="22"/>
          <w:sz w:val="24"/>
          <w:szCs w:val="22"/>
          <w:lang w:val="en-US" w:eastAsia="zh-CN"/>
        </w:rPr>
        <w:t>力求到</w:t>
      </w:r>
      <w:r w:rsidRPr="009C0E72">
        <w:rPr>
          <w:rFonts w:hint="eastAsia"/>
          <w:kern w:val="22"/>
          <w:sz w:val="24"/>
          <w:szCs w:val="22"/>
          <w:lang w:val="en-US" w:eastAsia="zh-CN"/>
        </w:rPr>
        <w:t xml:space="preserve"> 2015 </w:t>
      </w:r>
      <w:r w:rsidRPr="009C0E72">
        <w:rPr>
          <w:rFonts w:ascii="宋体" w:eastAsia="宋体" w:hAnsi="宋体" w:cs="宋体" w:hint="eastAsia"/>
          <w:kern w:val="22"/>
          <w:sz w:val="24"/>
          <w:szCs w:val="22"/>
          <w:lang w:val="en-US" w:eastAsia="zh-CN"/>
        </w:rPr>
        <w:t>年使</w:t>
      </w:r>
      <w:r w:rsidRPr="009C0E72">
        <w:rPr>
          <w:rFonts w:hint="eastAsia"/>
          <w:kern w:val="22"/>
          <w:sz w:val="24"/>
          <w:szCs w:val="22"/>
          <w:lang w:val="en-US" w:eastAsia="zh-CN"/>
        </w:rPr>
        <w:t xml:space="preserve"> 100%</w:t>
      </w:r>
      <w:r w:rsidRPr="009C0E72">
        <w:rPr>
          <w:rFonts w:ascii="宋体" w:eastAsia="宋体" w:hAnsi="宋体" w:cs="宋体" w:hint="eastAsia"/>
          <w:kern w:val="22"/>
          <w:sz w:val="24"/>
          <w:szCs w:val="22"/>
          <w:lang w:val="en-US" w:eastAsia="zh-CN"/>
        </w:rPr>
        <w:t>、至少是</w:t>
      </w:r>
      <w:r w:rsidRPr="009C0E72">
        <w:rPr>
          <w:rFonts w:hint="eastAsia"/>
          <w:kern w:val="22"/>
          <w:sz w:val="24"/>
          <w:szCs w:val="22"/>
          <w:lang w:val="en-US" w:eastAsia="zh-CN"/>
        </w:rPr>
        <w:t xml:space="preserve"> 75%</w:t>
      </w:r>
      <w:r w:rsidRPr="009C0E72">
        <w:rPr>
          <w:rFonts w:ascii="宋体" w:eastAsia="宋体" w:hAnsi="宋体" w:cs="宋体" w:hint="eastAsia"/>
          <w:kern w:val="22"/>
          <w:sz w:val="24"/>
          <w:szCs w:val="22"/>
          <w:lang w:val="en-US" w:eastAsia="zh-CN"/>
        </w:rPr>
        <w:t>的缔约方获得足够的财务资源，</w:t>
      </w:r>
      <w:r w:rsidR="00774BE7">
        <w:rPr>
          <w:rFonts w:ascii="宋体" w:eastAsia="宋体" w:hAnsi="宋体" w:cs="宋体" w:hint="eastAsia"/>
          <w:kern w:val="22"/>
          <w:sz w:val="24"/>
          <w:szCs w:val="22"/>
          <w:lang w:val="en-US" w:eastAsia="zh-CN"/>
        </w:rPr>
        <w:t>并利用其</w:t>
      </w:r>
      <w:r w:rsidRPr="009C0E72">
        <w:rPr>
          <w:rFonts w:ascii="宋体" w:eastAsia="宋体" w:hAnsi="宋体" w:cs="宋体" w:hint="eastAsia"/>
          <w:kern w:val="22"/>
          <w:sz w:val="24"/>
          <w:szCs w:val="22"/>
          <w:lang w:val="en-US" w:eastAsia="zh-CN"/>
        </w:rPr>
        <w:t>报告</w:t>
      </w:r>
      <w:r w:rsidR="00774BE7">
        <w:rPr>
          <w:rFonts w:ascii="宋体" w:eastAsia="宋体" w:hAnsi="宋体" w:cs="宋体" w:hint="eastAsia"/>
          <w:kern w:val="22"/>
          <w:sz w:val="24"/>
          <w:szCs w:val="22"/>
          <w:lang w:val="en-US" w:eastAsia="zh-CN"/>
        </w:rPr>
        <w:t>了</w:t>
      </w:r>
      <w:r w:rsidRPr="009C0E72">
        <w:rPr>
          <w:rFonts w:ascii="宋体" w:eastAsia="宋体" w:hAnsi="宋体" w:cs="宋体" w:hint="eastAsia"/>
          <w:kern w:val="22"/>
          <w:sz w:val="24"/>
          <w:szCs w:val="22"/>
          <w:lang w:val="en-US" w:eastAsia="zh-CN"/>
        </w:rPr>
        <w:t>国内生物多样性支出以及</w:t>
      </w:r>
      <w:r w:rsidR="005C66EE">
        <w:rPr>
          <w:rFonts w:ascii="宋体" w:eastAsia="宋体" w:hAnsi="宋体" w:cs="宋体" w:hint="eastAsia"/>
          <w:kern w:val="22"/>
          <w:sz w:val="24"/>
          <w:szCs w:val="22"/>
          <w:lang w:val="en-US" w:eastAsia="zh-CN"/>
        </w:rPr>
        <w:t>供资需要</w:t>
      </w:r>
      <w:r w:rsidRPr="009C0E72">
        <w:rPr>
          <w:rFonts w:ascii="宋体" w:eastAsia="宋体" w:hAnsi="宋体" w:cs="宋体" w:hint="eastAsia"/>
          <w:kern w:val="22"/>
          <w:sz w:val="24"/>
          <w:szCs w:val="22"/>
          <w:lang w:val="en-US" w:eastAsia="zh-CN"/>
        </w:rPr>
        <w:t>、</w:t>
      </w:r>
      <w:r w:rsidR="005C66EE">
        <w:rPr>
          <w:rFonts w:ascii="宋体" w:eastAsia="宋体" w:hAnsi="宋体" w:cs="宋体" w:hint="eastAsia"/>
          <w:kern w:val="22"/>
          <w:sz w:val="24"/>
          <w:szCs w:val="22"/>
          <w:lang w:val="en-US" w:eastAsia="zh-CN"/>
        </w:rPr>
        <w:t>缺口</w:t>
      </w:r>
      <w:r w:rsidRPr="009C0E72">
        <w:rPr>
          <w:rFonts w:ascii="宋体" w:eastAsia="宋体" w:hAnsi="宋体" w:cs="宋体" w:hint="eastAsia"/>
          <w:kern w:val="22"/>
          <w:sz w:val="24"/>
          <w:szCs w:val="22"/>
          <w:lang w:val="en-US" w:eastAsia="zh-CN"/>
        </w:rPr>
        <w:t>和优先事项</w:t>
      </w:r>
      <w:bookmarkEnd w:id="11"/>
      <w:r w:rsidRPr="009C0E72">
        <w:rPr>
          <w:rFonts w:ascii="宋体" w:eastAsia="宋体" w:hAnsi="宋体" w:cs="宋体" w:hint="eastAsia"/>
          <w:kern w:val="22"/>
          <w:sz w:val="24"/>
          <w:szCs w:val="22"/>
          <w:lang w:val="en-US" w:eastAsia="zh-CN"/>
        </w:rPr>
        <w:t>。</w:t>
      </w:r>
      <w:r w:rsidR="006376FF" w:rsidRPr="00293A89">
        <w:rPr>
          <w:kern w:val="22"/>
          <w:sz w:val="24"/>
          <w:szCs w:val="22"/>
          <w:lang w:eastAsia="zh-CN"/>
        </w:rPr>
        <w:t xml:space="preserve"> </w:t>
      </w:r>
    </w:p>
    <w:bookmarkEnd w:id="10"/>
    <w:p w14:paraId="2E8F536A" w14:textId="16F95650" w:rsidR="00855A78" w:rsidRPr="00293A89" w:rsidRDefault="00253042" w:rsidP="00781A73">
      <w:pPr>
        <w:pStyle w:val="Para1"/>
        <w:numPr>
          <w:ilvl w:val="0"/>
          <w:numId w:val="25"/>
        </w:numPr>
        <w:tabs>
          <w:tab w:val="clear" w:pos="360"/>
        </w:tabs>
        <w:overflowPunct w:val="0"/>
        <w:autoSpaceDE w:val="0"/>
        <w:autoSpaceDN w:val="0"/>
        <w:snapToGrid w:val="0"/>
        <w:rPr>
          <w:kern w:val="22"/>
          <w:sz w:val="24"/>
          <w:szCs w:val="22"/>
          <w:lang w:eastAsia="zh-CN"/>
        </w:rPr>
      </w:pPr>
      <w:r w:rsidRPr="00253042">
        <w:rPr>
          <w:rFonts w:ascii="宋体" w:eastAsia="宋体" w:hAnsi="宋体" w:cs="宋体" w:hint="eastAsia"/>
          <w:kern w:val="22"/>
          <w:sz w:val="24"/>
          <w:szCs w:val="22"/>
          <w:lang w:val="en-US" w:eastAsia="zh-CN"/>
        </w:rPr>
        <w:t>在报告了截至</w:t>
      </w:r>
      <w:r w:rsidRPr="00253042">
        <w:rPr>
          <w:rFonts w:hint="eastAsia"/>
          <w:kern w:val="22"/>
          <w:sz w:val="24"/>
          <w:szCs w:val="22"/>
          <w:lang w:val="en-US" w:eastAsia="zh-CN"/>
        </w:rPr>
        <w:t xml:space="preserve"> 2015 </w:t>
      </w:r>
      <w:r w:rsidRPr="00253042">
        <w:rPr>
          <w:rFonts w:ascii="宋体" w:eastAsia="宋体" w:hAnsi="宋体" w:cs="宋体" w:hint="eastAsia"/>
          <w:kern w:val="22"/>
          <w:sz w:val="24"/>
          <w:szCs w:val="22"/>
          <w:lang w:val="en-US" w:eastAsia="zh-CN"/>
        </w:rPr>
        <w:t>年的初步进展情况的</w:t>
      </w:r>
      <w:r w:rsidRPr="00253042">
        <w:rPr>
          <w:rFonts w:hint="eastAsia"/>
          <w:kern w:val="22"/>
          <w:sz w:val="24"/>
          <w:szCs w:val="22"/>
          <w:lang w:val="en-US" w:eastAsia="zh-CN"/>
        </w:rPr>
        <w:t xml:space="preserve">97 </w:t>
      </w:r>
      <w:r w:rsidRPr="00253042">
        <w:rPr>
          <w:rFonts w:ascii="宋体" w:eastAsia="宋体" w:hAnsi="宋体" w:cs="宋体" w:hint="eastAsia"/>
          <w:kern w:val="22"/>
          <w:sz w:val="24"/>
          <w:szCs w:val="22"/>
          <w:lang w:val="en-US" w:eastAsia="zh-CN"/>
        </w:rPr>
        <w:t>个缔约方中，有</w:t>
      </w:r>
      <w:r w:rsidRPr="00253042">
        <w:rPr>
          <w:rFonts w:hint="eastAsia"/>
          <w:kern w:val="22"/>
          <w:sz w:val="24"/>
          <w:szCs w:val="22"/>
          <w:lang w:val="en-US" w:eastAsia="zh-CN"/>
        </w:rPr>
        <w:t xml:space="preserve"> 88 </w:t>
      </w:r>
      <w:r w:rsidRPr="00253042">
        <w:rPr>
          <w:rFonts w:ascii="宋体" w:eastAsia="宋体" w:hAnsi="宋体" w:cs="宋体" w:hint="eastAsia"/>
          <w:kern w:val="22"/>
          <w:sz w:val="24"/>
          <w:szCs w:val="22"/>
          <w:lang w:val="en-US" w:eastAsia="zh-CN"/>
        </w:rPr>
        <w:t>个缔约方报告了为本国国内与生物多样性</w:t>
      </w:r>
      <w:r w:rsidR="00243CFE">
        <w:rPr>
          <w:rFonts w:ascii="宋体" w:eastAsia="宋体" w:hAnsi="宋体" w:cs="宋体" w:hint="eastAsia"/>
          <w:kern w:val="22"/>
          <w:sz w:val="24"/>
          <w:szCs w:val="22"/>
          <w:lang w:val="en-US" w:eastAsia="zh-CN"/>
        </w:rPr>
        <w:t>相关的</w:t>
      </w:r>
      <w:r w:rsidRPr="00253042">
        <w:rPr>
          <w:rFonts w:ascii="宋体" w:eastAsia="宋体" w:hAnsi="宋体" w:cs="宋体" w:hint="eastAsia"/>
          <w:kern w:val="22"/>
          <w:sz w:val="24"/>
          <w:szCs w:val="22"/>
          <w:lang w:val="en-US" w:eastAsia="zh-CN"/>
        </w:rPr>
        <w:t>活动提供的年度财政支持，占</w:t>
      </w:r>
      <w:r w:rsidRPr="00253042">
        <w:rPr>
          <w:rFonts w:hint="eastAsia"/>
          <w:kern w:val="22"/>
          <w:sz w:val="24"/>
          <w:szCs w:val="22"/>
          <w:lang w:val="en-US" w:eastAsia="zh-CN"/>
        </w:rPr>
        <w:t>90%</w:t>
      </w:r>
      <w:r w:rsidRPr="00253042">
        <w:rPr>
          <w:rFonts w:ascii="宋体" w:eastAsia="宋体" w:hAnsi="宋体" w:cs="宋体" w:hint="eastAsia"/>
          <w:kern w:val="22"/>
          <w:sz w:val="24"/>
          <w:szCs w:val="22"/>
          <w:lang w:val="en-US" w:eastAsia="zh-CN"/>
        </w:rPr>
        <w:t>以上。尽管这看起来也令人满意，但仅占所有缔约方的将近</w:t>
      </w:r>
      <w:r w:rsidRPr="00253042">
        <w:rPr>
          <w:rFonts w:hint="eastAsia"/>
          <w:kern w:val="22"/>
          <w:sz w:val="24"/>
          <w:szCs w:val="22"/>
          <w:lang w:val="en-US" w:eastAsia="zh-CN"/>
        </w:rPr>
        <w:t xml:space="preserve"> 46%</w:t>
      </w:r>
      <w:r w:rsidRPr="00253042">
        <w:rPr>
          <w:rFonts w:ascii="宋体" w:eastAsia="宋体" w:hAnsi="宋体" w:cs="宋体" w:hint="eastAsia"/>
          <w:kern w:val="22"/>
          <w:sz w:val="24"/>
          <w:szCs w:val="22"/>
          <w:lang w:val="en-US" w:eastAsia="zh-CN"/>
        </w:rPr>
        <w:t>；因此，严格地讲，第</w:t>
      </w:r>
      <w:r w:rsidRPr="00253042">
        <w:rPr>
          <w:rFonts w:hint="eastAsia"/>
          <w:kern w:val="22"/>
          <w:sz w:val="24"/>
          <w:szCs w:val="22"/>
          <w:lang w:val="en-US" w:eastAsia="zh-CN"/>
        </w:rPr>
        <w:t xml:space="preserve"> XII/3 </w:t>
      </w:r>
      <w:r w:rsidRPr="00253042">
        <w:rPr>
          <w:rFonts w:ascii="宋体" w:eastAsia="宋体" w:hAnsi="宋体" w:cs="宋体" w:hint="eastAsia"/>
          <w:kern w:val="22"/>
          <w:sz w:val="24"/>
          <w:szCs w:val="22"/>
          <w:lang w:val="en-US" w:eastAsia="zh-CN"/>
        </w:rPr>
        <w:t>号决定目标</w:t>
      </w:r>
      <w:r w:rsidRPr="00253042">
        <w:rPr>
          <w:rFonts w:hint="eastAsia"/>
          <w:kern w:val="22"/>
          <w:sz w:val="24"/>
          <w:szCs w:val="22"/>
          <w:lang w:val="en-US" w:eastAsia="zh-CN"/>
        </w:rPr>
        <w:t>(c)</w:t>
      </w:r>
      <w:r w:rsidRPr="00253042">
        <w:rPr>
          <w:rFonts w:ascii="宋体" w:eastAsia="宋体" w:hAnsi="宋体" w:cs="宋体" w:hint="eastAsia"/>
          <w:kern w:val="22"/>
          <w:sz w:val="24"/>
          <w:szCs w:val="22"/>
          <w:lang w:val="en-US" w:eastAsia="zh-CN"/>
        </w:rPr>
        <w:t>的这一要素未能落实。</w:t>
      </w:r>
    </w:p>
    <w:p w14:paraId="09D7ECC6" w14:textId="33F0F691" w:rsidR="00EE6889" w:rsidRPr="00293A89" w:rsidRDefault="00FB152D" w:rsidP="00781A73">
      <w:pPr>
        <w:pStyle w:val="Para1"/>
        <w:numPr>
          <w:ilvl w:val="0"/>
          <w:numId w:val="25"/>
        </w:numPr>
        <w:tabs>
          <w:tab w:val="clear" w:pos="360"/>
        </w:tabs>
        <w:overflowPunct w:val="0"/>
        <w:autoSpaceDE w:val="0"/>
        <w:autoSpaceDN w:val="0"/>
        <w:snapToGrid w:val="0"/>
        <w:rPr>
          <w:kern w:val="22"/>
          <w:sz w:val="24"/>
          <w:szCs w:val="22"/>
          <w:lang w:eastAsia="zh-CN"/>
        </w:rPr>
      </w:pPr>
      <w:r w:rsidRPr="00FB152D">
        <w:rPr>
          <w:rFonts w:ascii="宋体" w:eastAsia="宋体" w:hAnsi="宋体" w:cs="宋体" w:hint="eastAsia"/>
          <w:kern w:val="22"/>
          <w:sz w:val="24"/>
          <w:szCs w:val="22"/>
          <w:lang w:val="en-US" w:eastAsia="zh-CN"/>
        </w:rPr>
        <w:t>资源调动目标的目标</w:t>
      </w:r>
      <w:r w:rsidRPr="00FB152D">
        <w:rPr>
          <w:rFonts w:hint="eastAsia"/>
          <w:kern w:val="22"/>
          <w:sz w:val="24"/>
          <w:szCs w:val="22"/>
          <w:lang w:val="en-US" w:eastAsia="zh-CN"/>
        </w:rPr>
        <w:t>(e)</w:t>
      </w:r>
      <w:r w:rsidRPr="00FB152D">
        <w:rPr>
          <w:rFonts w:ascii="宋体" w:eastAsia="宋体" w:hAnsi="宋体" w:cs="宋体" w:hint="eastAsia"/>
          <w:kern w:val="22"/>
          <w:sz w:val="24"/>
          <w:szCs w:val="22"/>
          <w:lang w:val="en-US" w:eastAsia="zh-CN"/>
        </w:rPr>
        <w:t>要求从所有来源调动国内财务资源，以缩小查明的需求与国内可用资源之间的差距。虽然根据现有数据无法在国家之间进行比较或提供有意义的国内生物多样性支出总数字，但在一定程度上能够使用这些数据进行趋势分析，揭示与生物多样性相关的支出如何随着时间演变，尽管并非在所有情况下都能够如此。</w:t>
      </w:r>
      <w:r w:rsidRPr="00FB152D">
        <w:rPr>
          <w:kern w:val="22"/>
          <w:sz w:val="24"/>
          <w:szCs w:val="22"/>
          <w:vertAlign w:val="superscript"/>
        </w:rPr>
        <w:footnoteReference w:id="14"/>
      </w:r>
      <w:r w:rsidRPr="00FB152D">
        <w:rPr>
          <w:rFonts w:hint="eastAsia"/>
          <w:kern w:val="22"/>
          <w:sz w:val="24"/>
          <w:szCs w:val="22"/>
          <w:lang w:val="en-US" w:eastAsia="zh-CN"/>
        </w:rPr>
        <w:t xml:space="preserve"> </w:t>
      </w:r>
      <w:r w:rsidRPr="00FB152D">
        <w:rPr>
          <w:rFonts w:ascii="宋体" w:eastAsia="宋体" w:hAnsi="宋体" w:cs="宋体" w:hint="eastAsia"/>
          <w:kern w:val="22"/>
          <w:sz w:val="24"/>
          <w:szCs w:val="22"/>
          <w:lang w:val="en-US" w:eastAsia="zh-CN"/>
        </w:rPr>
        <w:t>下文表</w:t>
      </w:r>
      <w:r w:rsidRPr="00FB152D">
        <w:rPr>
          <w:rFonts w:hint="eastAsia"/>
          <w:kern w:val="22"/>
          <w:sz w:val="24"/>
          <w:szCs w:val="22"/>
          <w:lang w:val="en-US" w:eastAsia="zh-CN"/>
        </w:rPr>
        <w:t xml:space="preserve"> 3 </w:t>
      </w:r>
      <w:r w:rsidRPr="00FB152D">
        <w:rPr>
          <w:rFonts w:ascii="宋体" w:eastAsia="宋体" w:hAnsi="宋体" w:cs="宋体" w:hint="eastAsia"/>
          <w:kern w:val="22"/>
          <w:sz w:val="24"/>
          <w:szCs w:val="22"/>
          <w:lang w:val="en-US" w:eastAsia="zh-CN"/>
        </w:rPr>
        <w:t>尽可能对这一分析进行了综合。在大约一半的国家，与生物多样性</w:t>
      </w:r>
      <w:r w:rsidR="00243CFE">
        <w:rPr>
          <w:rFonts w:ascii="宋体" w:eastAsia="宋体" w:hAnsi="宋体" w:cs="宋体" w:hint="eastAsia"/>
          <w:kern w:val="22"/>
          <w:sz w:val="24"/>
          <w:szCs w:val="22"/>
          <w:lang w:val="en-US" w:eastAsia="zh-CN"/>
        </w:rPr>
        <w:t>相关的支出</w:t>
      </w:r>
      <w:r w:rsidRPr="00FB152D">
        <w:rPr>
          <w:rFonts w:ascii="宋体" w:eastAsia="宋体" w:hAnsi="宋体" w:cs="宋体" w:hint="eastAsia"/>
          <w:kern w:val="22"/>
          <w:sz w:val="24"/>
          <w:szCs w:val="22"/>
          <w:lang w:val="en-US" w:eastAsia="zh-CN"/>
        </w:rPr>
        <w:t>呈上升趋势，表明到</w:t>
      </w:r>
      <w:r w:rsidRPr="00FB152D">
        <w:rPr>
          <w:rFonts w:hint="eastAsia"/>
          <w:kern w:val="22"/>
          <w:sz w:val="24"/>
          <w:szCs w:val="22"/>
          <w:lang w:val="en-US" w:eastAsia="zh-CN"/>
        </w:rPr>
        <w:t xml:space="preserve"> 2015 </w:t>
      </w:r>
      <w:r w:rsidRPr="00FB152D">
        <w:rPr>
          <w:rFonts w:ascii="宋体" w:eastAsia="宋体" w:hAnsi="宋体" w:cs="宋体" w:hint="eastAsia"/>
          <w:kern w:val="22"/>
          <w:sz w:val="24"/>
          <w:szCs w:val="22"/>
          <w:lang w:val="en-US" w:eastAsia="zh-CN"/>
        </w:rPr>
        <w:t>年已经取得了一些进展；然而需要看到，另一半的国家的这种支出停滞不</w:t>
      </w:r>
      <w:r w:rsidR="004A4743">
        <w:rPr>
          <w:rFonts w:ascii="宋体" w:eastAsia="宋体" w:hAnsi="宋体" w:cs="宋体" w:hint="eastAsia"/>
          <w:kern w:val="22"/>
          <w:sz w:val="24"/>
          <w:szCs w:val="22"/>
          <w:lang w:val="en-US" w:eastAsia="zh-CN"/>
        </w:rPr>
        <w:t>动</w:t>
      </w:r>
      <w:r w:rsidRPr="00FB152D">
        <w:rPr>
          <w:rFonts w:ascii="宋体" w:eastAsia="宋体" w:hAnsi="宋体" w:cs="宋体" w:hint="eastAsia"/>
          <w:kern w:val="22"/>
          <w:sz w:val="24"/>
          <w:szCs w:val="22"/>
          <w:lang w:val="en-US" w:eastAsia="zh-CN"/>
        </w:rPr>
        <w:t>或呈下降趋势。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1326"/>
        <w:gridCol w:w="1399"/>
        <w:gridCol w:w="1249"/>
        <w:gridCol w:w="919"/>
        <w:gridCol w:w="1022"/>
      </w:tblGrid>
      <w:tr w:rsidR="004A39BD" w:rsidRPr="00951A79" w14:paraId="0CE9261B" w14:textId="77777777" w:rsidTr="004A39BD">
        <w:trPr>
          <w:cantSplit/>
          <w:jc w:val="center"/>
        </w:trPr>
        <w:tc>
          <w:tcPr>
            <w:tcW w:w="9476" w:type="dxa"/>
            <w:gridSpan w:val="6"/>
            <w:tcBorders>
              <w:top w:val="nil"/>
              <w:left w:val="nil"/>
              <w:bottom w:val="single" w:sz="4" w:space="0" w:color="auto"/>
              <w:right w:val="nil"/>
            </w:tcBorders>
            <w:shd w:val="clear" w:color="auto" w:fill="auto"/>
          </w:tcPr>
          <w:p w14:paraId="168BD14D" w14:textId="680FE23B" w:rsidR="004A39BD" w:rsidRPr="00951A79" w:rsidRDefault="00FB152D" w:rsidP="00781A73">
            <w:pPr>
              <w:pStyle w:val="ListParagraph"/>
              <w:keepNext/>
              <w:suppressLineNumbers/>
              <w:suppressAutoHyphens/>
              <w:overflowPunct w:val="0"/>
              <w:autoSpaceDE w:val="0"/>
              <w:autoSpaceDN w:val="0"/>
              <w:adjustRightInd w:val="0"/>
              <w:snapToGrid w:val="0"/>
              <w:spacing w:before="60" w:after="60"/>
              <w:ind w:left="0"/>
              <w:contextualSpacing w:val="0"/>
              <w:jc w:val="left"/>
              <w:rPr>
                <w:snapToGrid w:val="0"/>
                <w:kern w:val="22"/>
                <w:szCs w:val="22"/>
                <w:lang w:eastAsia="zh-CN"/>
              </w:rPr>
            </w:pPr>
            <w:r>
              <w:rPr>
                <w:rFonts w:ascii="宋体" w:eastAsia="宋体" w:hAnsi="宋体" w:cs="宋体" w:hint="eastAsia"/>
                <w:b/>
                <w:snapToGrid w:val="0"/>
                <w:kern w:val="22"/>
                <w:sz w:val="24"/>
                <w:szCs w:val="22"/>
                <w:lang w:eastAsia="zh-CN"/>
              </w:rPr>
              <w:t>表</w:t>
            </w:r>
            <w:r w:rsidR="007B2793" w:rsidRPr="00293A89">
              <w:rPr>
                <w:b/>
                <w:snapToGrid w:val="0"/>
                <w:kern w:val="22"/>
                <w:sz w:val="24"/>
                <w:szCs w:val="22"/>
                <w:lang w:eastAsia="zh-CN"/>
              </w:rPr>
              <w:t>3</w:t>
            </w:r>
            <w:r w:rsidR="004A39BD" w:rsidRPr="00293A89">
              <w:rPr>
                <w:b/>
                <w:snapToGrid w:val="0"/>
                <w:kern w:val="22"/>
                <w:sz w:val="24"/>
                <w:szCs w:val="22"/>
                <w:lang w:eastAsia="zh-CN"/>
              </w:rPr>
              <w:t xml:space="preserve">. </w:t>
            </w:r>
            <w:r>
              <w:rPr>
                <w:b/>
                <w:snapToGrid w:val="0"/>
                <w:kern w:val="22"/>
                <w:sz w:val="24"/>
                <w:szCs w:val="22"/>
                <w:lang w:eastAsia="zh-CN"/>
              </w:rPr>
              <w:t xml:space="preserve">  </w:t>
            </w:r>
            <w:r w:rsidR="00852F3F" w:rsidRPr="00852F3F">
              <w:rPr>
                <w:rFonts w:ascii="宋体" w:eastAsia="宋体" w:hAnsi="宋体" w:cs="宋体" w:hint="eastAsia"/>
                <w:b/>
                <w:snapToGrid w:val="0"/>
                <w:kern w:val="22"/>
                <w:sz w:val="24"/>
                <w:szCs w:val="22"/>
                <w:lang w:val="en-US" w:eastAsia="zh-CN"/>
              </w:rPr>
              <w:t>国内生物多样性支出趋势（截至</w:t>
            </w:r>
            <w:r w:rsidR="00852F3F" w:rsidRPr="00852F3F">
              <w:rPr>
                <w:rFonts w:hint="eastAsia"/>
                <w:b/>
                <w:snapToGrid w:val="0"/>
                <w:kern w:val="22"/>
                <w:sz w:val="24"/>
                <w:szCs w:val="22"/>
                <w:lang w:val="en-US" w:eastAsia="zh-CN"/>
              </w:rPr>
              <w:t>2</w:t>
            </w:r>
            <w:r w:rsidR="00852F3F" w:rsidRPr="00852F3F">
              <w:rPr>
                <w:b/>
                <w:snapToGrid w:val="0"/>
                <w:kern w:val="22"/>
                <w:sz w:val="24"/>
                <w:szCs w:val="22"/>
                <w:lang w:val="en-US" w:eastAsia="zh-CN"/>
              </w:rPr>
              <w:t>015</w:t>
            </w:r>
            <w:r w:rsidR="00852F3F" w:rsidRPr="00852F3F">
              <w:rPr>
                <w:rFonts w:ascii="宋体" w:eastAsia="宋体" w:hAnsi="宋体" w:cs="宋体" w:hint="eastAsia"/>
                <w:b/>
                <w:snapToGrid w:val="0"/>
                <w:kern w:val="22"/>
                <w:sz w:val="24"/>
                <w:szCs w:val="22"/>
                <w:lang w:val="en-US" w:eastAsia="zh-CN"/>
              </w:rPr>
              <w:t>年），财务报告框架</w:t>
            </w:r>
          </w:p>
        </w:tc>
      </w:tr>
      <w:tr w:rsidR="008E17FE" w:rsidRPr="00951A79" w14:paraId="74661642" w14:textId="77777777" w:rsidTr="00D57629">
        <w:trPr>
          <w:cantSplit/>
          <w:jc w:val="center"/>
        </w:trPr>
        <w:tc>
          <w:tcPr>
            <w:tcW w:w="3561" w:type="dxa"/>
            <w:tcBorders>
              <w:top w:val="single" w:sz="4" w:space="0" w:color="auto"/>
            </w:tcBorders>
            <w:shd w:val="clear" w:color="auto" w:fill="auto"/>
          </w:tcPr>
          <w:p w14:paraId="34F4E216" w14:textId="77777777" w:rsidR="004D0673" w:rsidRPr="00951A79" w:rsidRDefault="004D0673" w:rsidP="00781A73">
            <w:pPr>
              <w:keepNext/>
              <w:suppressLineNumbers/>
              <w:suppressAutoHyphens/>
              <w:overflowPunct w:val="0"/>
              <w:autoSpaceDE w:val="0"/>
              <w:autoSpaceDN w:val="0"/>
              <w:adjustRightInd w:val="0"/>
              <w:snapToGrid w:val="0"/>
              <w:spacing w:before="40" w:after="40"/>
              <w:ind w:left="360"/>
              <w:rPr>
                <w:bCs/>
                <w:snapToGrid w:val="0"/>
                <w:kern w:val="22"/>
                <w:szCs w:val="22"/>
                <w:lang w:eastAsia="zh-CN"/>
              </w:rPr>
            </w:pPr>
          </w:p>
        </w:tc>
        <w:tc>
          <w:tcPr>
            <w:tcW w:w="5915" w:type="dxa"/>
            <w:gridSpan w:val="5"/>
            <w:tcBorders>
              <w:top w:val="single" w:sz="4" w:space="0" w:color="auto"/>
            </w:tcBorders>
            <w:shd w:val="clear" w:color="auto" w:fill="auto"/>
          </w:tcPr>
          <w:p w14:paraId="0FD18849" w14:textId="64C745F7" w:rsidR="004D0673" w:rsidRPr="00852F3F" w:rsidRDefault="00852F3F" w:rsidP="00781A73">
            <w:pPr>
              <w:keepNext/>
              <w:suppressLineNumbers/>
              <w:suppressAutoHyphens/>
              <w:overflowPunct w:val="0"/>
              <w:autoSpaceDE w:val="0"/>
              <w:autoSpaceDN w:val="0"/>
              <w:adjustRightInd w:val="0"/>
              <w:snapToGrid w:val="0"/>
              <w:spacing w:before="40" w:after="40"/>
              <w:ind w:left="360"/>
              <w:jc w:val="center"/>
              <w:rPr>
                <w:rFonts w:ascii="楷体" w:eastAsia="楷体" w:hAnsi="楷体"/>
                <w:snapToGrid w:val="0"/>
                <w:kern w:val="22"/>
                <w:szCs w:val="22"/>
              </w:rPr>
            </w:pPr>
            <w:r>
              <w:rPr>
                <w:rFonts w:ascii="楷体" w:eastAsia="楷体" w:hAnsi="楷体" w:hint="eastAsia"/>
                <w:snapToGrid w:val="0"/>
                <w:kern w:val="22"/>
                <w:sz w:val="24"/>
                <w:szCs w:val="22"/>
                <w:lang w:eastAsia="zh-CN"/>
              </w:rPr>
              <w:t>国家数</w:t>
            </w:r>
          </w:p>
        </w:tc>
      </w:tr>
      <w:tr w:rsidR="00852F3F" w:rsidRPr="00951A79" w14:paraId="001CF84E" w14:textId="77777777" w:rsidTr="004A39BD">
        <w:trPr>
          <w:cantSplit/>
          <w:jc w:val="center"/>
        </w:trPr>
        <w:tc>
          <w:tcPr>
            <w:tcW w:w="3561" w:type="dxa"/>
            <w:tcBorders>
              <w:top w:val="single" w:sz="4" w:space="0" w:color="auto"/>
            </w:tcBorders>
            <w:shd w:val="clear" w:color="auto" w:fill="auto"/>
          </w:tcPr>
          <w:p w14:paraId="676796F3"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rPr>
                <w:bCs/>
                <w:snapToGrid w:val="0"/>
                <w:kern w:val="22"/>
                <w:szCs w:val="22"/>
              </w:rPr>
            </w:pPr>
          </w:p>
        </w:tc>
        <w:tc>
          <w:tcPr>
            <w:tcW w:w="1326" w:type="dxa"/>
            <w:tcBorders>
              <w:top w:val="single" w:sz="4" w:space="0" w:color="auto"/>
            </w:tcBorders>
            <w:shd w:val="clear" w:color="auto" w:fill="auto"/>
          </w:tcPr>
          <w:p w14:paraId="0C16CA83" w14:textId="6FF68199" w:rsidR="004A39BD" w:rsidRPr="00852F3F" w:rsidRDefault="00852F3F" w:rsidP="00852F3F">
            <w:pPr>
              <w:keepNext/>
              <w:suppressLineNumbers/>
              <w:suppressAutoHyphens/>
              <w:overflowPunct w:val="0"/>
              <w:autoSpaceDE w:val="0"/>
              <w:autoSpaceDN w:val="0"/>
              <w:adjustRightInd w:val="0"/>
              <w:snapToGrid w:val="0"/>
              <w:spacing w:before="40" w:after="40"/>
              <w:ind w:left="31"/>
              <w:jc w:val="center"/>
              <w:rPr>
                <w:rFonts w:ascii="楷体" w:eastAsia="楷体" w:hAnsi="楷体"/>
                <w:snapToGrid w:val="0"/>
                <w:kern w:val="22"/>
                <w:sz w:val="24"/>
                <w:szCs w:val="22"/>
              </w:rPr>
            </w:pPr>
            <w:r>
              <w:rPr>
                <w:rFonts w:ascii="楷体" w:eastAsia="楷体" w:hAnsi="楷体" w:hint="eastAsia"/>
                <w:snapToGrid w:val="0"/>
                <w:kern w:val="22"/>
                <w:sz w:val="24"/>
                <w:szCs w:val="22"/>
                <w:lang w:eastAsia="zh-CN"/>
              </w:rPr>
              <w:t>上升</w:t>
            </w:r>
          </w:p>
        </w:tc>
        <w:tc>
          <w:tcPr>
            <w:tcW w:w="1399" w:type="dxa"/>
            <w:tcBorders>
              <w:top w:val="single" w:sz="4" w:space="0" w:color="auto"/>
            </w:tcBorders>
            <w:shd w:val="clear" w:color="auto" w:fill="auto"/>
          </w:tcPr>
          <w:p w14:paraId="6163BC16" w14:textId="3DBB2CBA" w:rsidR="004A39BD" w:rsidRPr="00852F3F" w:rsidRDefault="00852F3F" w:rsidP="00852F3F">
            <w:pPr>
              <w:keepNext/>
              <w:suppressLineNumbers/>
              <w:suppressAutoHyphens/>
              <w:overflowPunct w:val="0"/>
              <w:autoSpaceDE w:val="0"/>
              <w:autoSpaceDN w:val="0"/>
              <w:adjustRightInd w:val="0"/>
              <w:snapToGrid w:val="0"/>
              <w:spacing w:before="40" w:after="40"/>
              <w:ind w:left="31"/>
              <w:jc w:val="center"/>
              <w:rPr>
                <w:rFonts w:ascii="楷体" w:eastAsia="楷体" w:hAnsi="楷体"/>
                <w:snapToGrid w:val="0"/>
                <w:kern w:val="22"/>
                <w:sz w:val="24"/>
                <w:szCs w:val="22"/>
                <w:lang w:eastAsia="zh-CN"/>
              </w:rPr>
            </w:pPr>
            <w:r>
              <w:rPr>
                <w:rFonts w:ascii="楷体" w:eastAsia="楷体" w:hAnsi="楷体" w:hint="eastAsia"/>
                <w:snapToGrid w:val="0"/>
                <w:kern w:val="22"/>
                <w:sz w:val="24"/>
                <w:szCs w:val="22"/>
                <w:lang w:eastAsia="zh-CN"/>
              </w:rPr>
              <w:t>下降</w:t>
            </w:r>
          </w:p>
        </w:tc>
        <w:tc>
          <w:tcPr>
            <w:tcW w:w="1249" w:type="dxa"/>
            <w:tcBorders>
              <w:top w:val="single" w:sz="4" w:space="0" w:color="auto"/>
            </w:tcBorders>
            <w:shd w:val="clear" w:color="auto" w:fill="auto"/>
          </w:tcPr>
          <w:p w14:paraId="4A33702F" w14:textId="15B68DE6" w:rsidR="004A39BD" w:rsidRPr="00852F3F" w:rsidRDefault="00852F3F" w:rsidP="00852F3F">
            <w:pPr>
              <w:keepNext/>
              <w:suppressLineNumbers/>
              <w:suppressAutoHyphens/>
              <w:overflowPunct w:val="0"/>
              <w:autoSpaceDE w:val="0"/>
              <w:autoSpaceDN w:val="0"/>
              <w:adjustRightInd w:val="0"/>
              <w:snapToGrid w:val="0"/>
              <w:spacing w:before="40" w:after="40"/>
              <w:ind w:left="57"/>
              <w:jc w:val="center"/>
              <w:rPr>
                <w:rFonts w:ascii="楷体" w:eastAsia="楷体" w:hAnsi="楷体"/>
                <w:snapToGrid w:val="0"/>
                <w:kern w:val="22"/>
                <w:szCs w:val="22"/>
              </w:rPr>
            </w:pPr>
            <w:r>
              <w:rPr>
                <w:rFonts w:ascii="楷体" w:eastAsia="楷体" w:hAnsi="楷体" w:hint="eastAsia"/>
                <w:snapToGrid w:val="0"/>
                <w:kern w:val="22"/>
                <w:sz w:val="24"/>
                <w:szCs w:val="22"/>
                <w:lang w:eastAsia="zh-CN"/>
              </w:rPr>
              <w:t>无变化</w:t>
            </w:r>
          </w:p>
        </w:tc>
        <w:tc>
          <w:tcPr>
            <w:tcW w:w="919" w:type="dxa"/>
            <w:tcBorders>
              <w:top w:val="single" w:sz="4" w:space="0" w:color="auto"/>
            </w:tcBorders>
            <w:shd w:val="clear" w:color="auto" w:fill="auto"/>
          </w:tcPr>
          <w:p w14:paraId="32638CE6" w14:textId="6B8B15A0" w:rsidR="004A39BD" w:rsidRPr="00852F3F" w:rsidRDefault="00852F3F" w:rsidP="00852F3F">
            <w:pPr>
              <w:keepNext/>
              <w:suppressLineNumbers/>
              <w:suppressAutoHyphens/>
              <w:overflowPunct w:val="0"/>
              <w:autoSpaceDE w:val="0"/>
              <w:autoSpaceDN w:val="0"/>
              <w:adjustRightInd w:val="0"/>
              <w:snapToGrid w:val="0"/>
              <w:spacing w:before="40" w:after="40"/>
              <w:ind w:left="31"/>
              <w:jc w:val="center"/>
              <w:rPr>
                <w:rFonts w:ascii="楷体" w:eastAsia="楷体" w:hAnsi="楷体"/>
                <w:snapToGrid w:val="0"/>
                <w:kern w:val="22"/>
                <w:sz w:val="24"/>
                <w:szCs w:val="22"/>
                <w:lang w:eastAsia="zh-CN"/>
              </w:rPr>
            </w:pPr>
            <w:r>
              <w:rPr>
                <w:rFonts w:ascii="楷体" w:eastAsia="楷体" w:hAnsi="楷体" w:hint="eastAsia"/>
                <w:snapToGrid w:val="0"/>
                <w:kern w:val="22"/>
                <w:sz w:val="24"/>
                <w:szCs w:val="22"/>
                <w:lang w:eastAsia="zh-CN"/>
              </w:rPr>
              <w:t>不详</w:t>
            </w:r>
          </w:p>
        </w:tc>
        <w:tc>
          <w:tcPr>
            <w:tcW w:w="1022" w:type="dxa"/>
            <w:tcBorders>
              <w:top w:val="single" w:sz="4" w:space="0" w:color="auto"/>
            </w:tcBorders>
            <w:shd w:val="clear" w:color="auto" w:fill="auto"/>
          </w:tcPr>
          <w:p w14:paraId="30211485" w14:textId="2178F533" w:rsidR="004A39BD" w:rsidRPr="00852F3F" w:rsidRDefault="00852F3F" w:rsidP="00852F3F">
            <w:pPr>
              <w:keepNext/>
              <w:suppressLineNumbers/>
              <w:suppressAutoHyphens/>
              <w:overflowPunct w:val="0"/>
              <w:autoSpaceDE w:val="0"/>
              <w:autoSpaceDN w:val="0"/>
              <w:adjustRightInd w:val="0"/>
              <w:snapToGrid w:val="0"/>
              <w:spacing w:before="40" w:after="40"/>
              <w:ind w:left="31"/>
              <w:jc w:val="center"/>
              <w:rPr>
                <w:rFonts w:ascii="楷体" w:eastAsia="楷体" w:hAnsi="楷体"/>
                <w:snapToGrid w:val="0"/>
                <w:kern w:val="22"/>
                <w:sz w:val="24"/>
                <w:szCs w:val="22"/>
                <w:lang w:eastAsia="zh-CN"/>
              </w:rPr>
            </w:pPr>
            <w:r>
              <w:rPr>
                <w:rFonts w:ascii="楷体" w:eastAsia="楷体" w:hAnsi="楷体" w:hint="eastAsia"/>
                <w:snapToGrid w:val="0"/>
                <w:kern w:val="22"/>
                <w:sz w:val="24"/>
                <w:szCs w:val="22"/>
                <w:lang w:eastAsia="zh-CN"/>
              </w:rPr>
              <w:t>共计</w:t>
            </w:r>
          </w:p>
        </w:tc>
      </w:tr>
      <w:tr w:rsidR="00852F3F" w:rsidRPr="00951A79" w14:paraId="17EC8349" w14:textId="77777777" w:rsidTr="004A39BD">
        <w:trPr>
          <w:cantSplit/>
          <w:jc w:val="center"/>
        </w:trPr>
        <w:tc>
          <w:tcPr>
            <w:tcW w:w="3561" w:type="dxa"/>
            <w:shd w:val="clear" w:color="auto" w:fill="auto"/>
          </w:tcPr>
          <w:p w14:paraId="726E6E79" w14:textId="258A7F65" w:rsidR="004A39BD" w:rsidRPr="00951A79" w:rsidRDefault="00852F3F" w:rsidP="00781A73">
            <w:pPr>
              <w:keepNext/>
              <w:suppressLineNumbers/>
              <w:suppressAutoHyphens/>
              <w:overflowPunct w:val="0"/>
              <w:autoSpaceDE w:val="0"/>
              <w:autoSpaceDN w:val="0"/>
              <w:adjustRightInd w:val="0"/>
              <w:snapToGrid w:val="0"/>
              <w:spacing w:before="40" w:after="40"/>
              <w:rPr>
                <w:snapToGrid w:val="0"/>
                <w:kern w:val="22"/>
                <w:szCs w:val="22"/>
              </w:rPr>
            </w:pPr>
            <w:r>
              <w:rPr>
                <w:rFonts w:ascii="宋体" w:eastAsia="宋体" w:hAnsi="宋体" w:cs="宋体" w:hint="eastAsia"/>
                <w:snapToGrid w:val="0"/>
                <w:kern w:val="22"/>
                <w:sz w:val="24"/>
                <w:szCs w:val="22"/>
                <w:lang w:eastAsia="zh-CN"/>
              </w:rPr>
              <w:t>发援会成员</w:t>
            </w:r>
          </w:p>
        </w:tc>
        <w:tc>
          <w:tcPr>
            <w:tcW w:w="1326" w:type="dxa"/>
            <w:shd w:val="clear" w:color="auto" w:fill="auto"/>
          </w:tcPr>
          <w:p w14:paraId="11910342"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9</w:t>
            </w:r>
          </w:p>
        </w:tc>
        <w:tc>
          <w:tcPr>
            <w:tcW w:w="1399" w:type="dxa"/>
            <w:shd w:val="clear" w:color="auto" w:fill="auto"/>
          </w:tcPr>
          <w:p w14:paraId="0336C10A"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8</w:t>
            </w:r>
          </w:p>
        </w:tc>
        <w:tc>
          <w:tcPr>
            <w:tcW w:w="1249" w:type="dxa"/>
            <w:shd w:val="clear" w:color="auto" w:fill="auto"/>
          </w:tcPr>
          <w:p w14:paraId="669849BD"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4</w:t>
            </w:r>
          </w:p>
        </w:tc>
        <w:tc>
          <w:tcPr>
            <w:tcW w:w="919" w:type="dxa"/>
            <w:shd w:val="clear" w:color="auto" w:fill="auto"/>
          </w:tcPr>
          <w:p w14:paraId="7B51BED6"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3</w:t>
            </w:r>
          </w:p>
        </w:tc>
        <w:tc>
          <w:tcPr>
            <w:tcW w:w="1022" w:type="dxa"/>
            <w:shd w:val="clear" w:color="auto" w:fill="auto"/>
          </w:tcPr>
          <w:p w14:paraId="0A130D29"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24</w:t>
            </w:r>
          </w:p>
        </w:tc>
      </w:tr>
      <w:tr w:rsidR="00852F3F" w:rsidRPr="00951A79" w14:paraId="0677D78D" w14:textId="77777777" w:rsidTr="004A39BD">
        <w:trPr>
          <w:cantSplit/>
          <w:jc w:val="center"/>
        </w:trPr>
        <w:tc>
          <w:tcPr>
            <w:tcW w:w="3561" w:type="dxa"/>
            <w:shd w:val="clear" w:color="auto" w:fill="auto"/>
          </w:tcPr>
          <w:p w14:paraId="6775537F" w14:textId="71CC61EC" w:rsidR="004A39BD" w:rsidRPr="00951A79" w:rsidRDefault="00852F3F" w:rsidP="00781A73">
            <w:pPr>
              <w:keepNext/>
              <w:suppressLineNumbers/>
              <w:suppressAutoHyphens/>
              <w:overflowPunct w:val="0"/>
              <w:autoSpaceDE w:val="0"/>
              <w:autoSpaceDN w:val="0"/>
              <w:adjustRightInd w:val="0"/>
              <w:snapToGrid w:val="0"/>
              <w:spacing w:before="40" w:after="40"/>
              <w:rPr>
                <w:snapToGrid w:val="0"/>
                <w:kern w:val="22"/>
                <w:szCs w:val="22"/>
              </w:rPr>
            </w:pPr>
            <w:r>
              <w:rPr>
                <w:rFonts w:ascii="宋体" w:eastAsia="宋体" w:hAnsi="宋体" w:cs="宋体" w:hint="eastAsia"/>
                <w:snapToGrid w:val="0"/>
                <w:kern w:val="22"/>
                <w:sz w:val="24"/>
                <w:szCs w:val="22"/>
                <w:lang w:eastAsia="zh-CN"/>
              </w:rPr>
              <w:t>非发援会成员</w:t>
            </w:r>
          </w:p>
        </w:tc>
        <w:tc>
          <w:tcPr>
            <w:tcW w:w="1326" w:type="dxa"/>
            <w:shd w:val="clear" w:color="auto" w:fill="auto"/>
          </w:tcPr>
          <w:p w14:paraId="1B111006"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26</w:t>
            </w:r>
          </w:p>
        </w:tc>
        <w:tc>
          <w:tcPr>
            <w:tcW w:w="1399" w:type="dxa"/>
            <w:shd w:val="clear" w:color="auto" w:fill="auto"/>
          </w:tcPr>
          <w:p w14:paraId="78A06455"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6</w:t>
            </w:r>
          </w:p>
        </w:tc>
        <w:tc>
          <w:tcPr>
            <w:tcW w:w="1249" w:type="dxa"/>
            <w:shd w:val="clear" w:color="auto" w:fill="auto"/>
          </w:tcPr>
          <w:p w14:paraId="3C360CE3"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20</w:t>
            </w:r>
          </w:p>
        </w:tc>
        <w:tc>
          <w:tcPr>
            <w:tcW w:w="919" w:type="dxa"/>
            <w:shd w:val="clear" w:color="auto" w:fill="auto"/>
          </w:tcPr>
          <w:p w14:paraId="00992B9F"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12</w:t>
            </w:r>
          </w:p>
        </w:tc>
        <w:tc>
          <w:tcPr>
            <w:tcW w:w="1022" w:type="dxa"/>
            <w:shd w:val="clear" w:color="auto" w:fill="auto"/>
          </w:tcPr>
          <w:p w14:paraId="0F2B2D5C" w14:textId="77777777" w:rsidR="004A39BD" w:rsidRPr="00951A79" w:rsidRDefault="004A39BD" w:rsidP="00781A73">
            <w:pPr>
              <w:keepNext/>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64</w:t>
            </w:r>
          </w:p>
        </w:tc>
      </w:tr>
      <w:tr w:rsidR="00852F3F" w:rsidRPr="00951A79" w14:paraId="696132F9" w14:textId="77777777" w:rsidTr="004A39BD">
        <w:trPr>
          <w:cantSplit/>
          <w:jc w:val="center"/>
        </w:trPr>
        <w:tc>
          <w:tcPr>
            <w:tcW w:w="3561" w:type="dxa"/>
            <w:shd w:val="clear" w:color="auto" w:fill="auto"/>
          </w:tcPr>
          <w:p w14:paraId="3E94F2E2" w14:textId="447233C2" w:rsidR="004A39BD" w:rsidRPr="00852F3F" w:rsidRDefault="00852F3F" w:rsidP="00781A73">
            <w:pPr>
              <w:suppressLineNumbers/>
              <w:suppressAutoHyphens/>
              <w:overflowPunct w:val="0"/>
              <w:autoSpaceDE w:val="0"/>
              <w:autoSpaceDN w:val="0"/>
              <w:adjustRightInd w:val="0"/>
              <w:snapToGrid w:val="0"/>
              <w:spacing w:before="40" w:after="40"/>
              <w:jc w:val="right"/>
              <w:rPr>
                <w:rFonts w:ascii="楷体" w:eastAsia="楷体" w:hAnsi="楷体"/>
                <w:snapToGrid w:val="0"/>
                <w:kern w:val="22"/>
                <w:szCs w:val="22"/>
              </w:rPr>
            </w:pPr>
            <w:r>
              <w:rPr>
                <w:rFonts w:ascii="楷体" w:eastAsia="楷体" w:hAnsi="楷体" w:hint="eastAsia"/>
                <w:snapToGrid w:val="0"/>
                <w:kern w:val="22"/>
                <w:sz w:val="24"/>
                <w:szCs w:val="22"/>
                <w:lang w:eastAsia="zh-CN"/>
              </w:rPr>
              <w:t>生物多样性大国</w:t>
            </w:r>
          </w:p>
        </w:tc>
        <w:tc>
          <w:tcPr>
            <w:tcW w:w="1326" w:type="dxa"/>
            <w:shd w:val="clear" w:color="auto" w:fill="auto"/>
          </w:tcPr>
          <w:p w14:paraId="7336A233" w14:textId="77777777" w:rsidR="004A39BD" w:rsidRPr="00C264EE" w:rsidRDefault="004A39BD" w:rsidP="00781A73">
            <w:pPr>
              <w:suppressLineNumbers/>
              <w:suppressAutoHyphens/>
              <w:overflowPunct w:val="0"/>
              <w:autoSpaceDE w:val="0"/>
              <w:autoSpaceDN w:val="0"/>
              <w:adjustRightInd w:val="0"/>
              <w:snapToGrid w:val="0"/>
              <w:spacing w:before="40" w:after="40"/>
              <w:ind w:left="360"/>
              <w:jc w:val="right"/>
              <w:rPr>
                <w:i/>
                <w:iCs/>
                <w:snapToGrid w:val="0"/>
                <w:kern w:val="22"/>
                <w:szCs w:val="22"/>
              </w:rPr>
            </w:pPr>
            <w:r w:rsidRPr="00293A89">
              <w:rPr>
                <w:i/>
                <w:iCs/>
                <w:snapToGrid w:val="0"/>
                <w:kern w:val="22"/>
                <w:sz w:val="24"/>
                <w:szCs w:val="22"/>
              </w:rPr>
              <w:t>7</w:t>
            </w:r>
          </w:p>
        </w:tc>
        <w:tc>
          <w:tcPr>
            <w:tcW w:w="1399" w:type="dxa"/>
            <w:shd w:val="clear" w:color="auto" w:fill="auto"/>
          </w:tcPr>
          <w:p w14:paraId="11F97BD0" w14:textId="77777777" w:rsidR="004A39BD" w:rsidRPr="00C264EE" w:rsidRDefault="004A39BD" w:rsidP="00781A73">
            <w:pPr>
              <w:suppressLineNumbers/>
              <w:suppressAutoHyphens/>
              <w:overflowPunct w:val="0"/>
              <w:autoSpaceDE w:val="0"/>
              <w:autoSpaceDN w:val="0"/>
              <w:adjustRightInd w:val="0"/>
              <w:snapToGrid w:val="0"/>
              <w:spacing w:before="40" w:after="40"/>
              <w:ind w:left="360"/>
              <w:jc w:val="right"/>
              <w:rPr>
                <w:i/>
                <w:iCs/>
                <w:snapToGrid w:val="0"/>
                <w:kern w:val="22"/>
                <w:szCs w:val="22"/>
              </w:rPr>
            </w:pPr>
            <w:r w:rsidRPr="00293A89">
              <w:rPr>
                <w:i/>
                <w:iCs/>
                <w:snapToGrid w:val="0"/>
                <w:kern w:val="22"/>
                <w:sz w:val="24"/>
                <w:szCs w:val="22"/>
              </w:rPr>
              <w:t>2</w:t>
            </w:r>
          </w:p>
        </w:tc>
        <w:tc>
          <w:tcPr>
            <w:tcW w:w="1249" w:type="dxa"/>
            <w:shd w:val="clear" w:color="auto" w:fill="auto"/>
          </w:tcPr>
          <w:p w14:paraId="2B0F82A7" w14:textId="77777777" w:rsidR="004A39BD" w:rsidRPr="00C264EE" w:rsidRDefault="004A39BD" w:rsidP="00781A73">
            <w:pPr>
              <w:suppressLineNumbers/>
              <w:suppressAutoHyphens/>
              <w:overflowPunct w:val="0"/>
              <w:autoSpaceDE w:val="0"/>
              <w:autoSpaceDN w:val="0"/>
              <w:adjustRightInd w:val="0"/>
              <w:snapToGrid w:val="0"/>
              <w:spacing w:before="40" w:after="40"/>
              <w:ind w:left="360"/>
              <w:jc w:val="right"/>
              <w:rPr>
                <w:i/>
                <w:iCs/>
                <w:snapToGrid w:val="0"/>
                <w:kern w:val="22"/>
                <w:szCs w:val="22"/>
              </w:rPr>
            </w:pPr>
            <w:r w:rsidRPr="00293A89">
              <w:rPr>
                <w:i/>
                <w:iCs/>
                <w:snapToGrid w:val="0"/>
                <w:kern w:val="22"/>
                <w:sz w:val="24"/>
                <w:szCs w:val="22"/>
              </w:rPr>
              <w:t>0</w:t>
            </w:r>
          </w:p>
        </w:tc>
        <w:tc>
          <w:tcPr>
            <w:tcW w:w="919" w:type="dxa"/>
            <w:shd w:val="clear" w:color="auto" w:fill="auto"/>
          </w:tcPr>
          <w:p w14:paraId="0D13FAF7" w14:textId="77777777" w:rsidR="004A39BD" w:rsidRPr="00C264EE" w:rsidRDefault="004A39BD" w:rsidP="00781A73">
            <w:pPr>
              <w:suppressLineNumbers/>
              <w:suppressAutoHyphens/>
              <w:overflowPunct w:val="0"/>
              <w:autoSpaceDE w:val="0"/>
              <w:autoSpaceDN w:val="0"/>
              <w:adjustRightInd w:val="0"/>
              <w:snapToGrid w:val="0"/>
              <w:spacing w:before="40" w:after="40"/>
              <w:ind w:left="360"/>
              <w:jc w:val="right"/>
              <w:rPr>
                <w:i/>
                <w:iCs/>
                <w:snapToGrid w:val="0"/>
                <w:kern w:val="22"/>
                <w:szCs w:val="22"/>
              </w:rPr>
            </w:pPr>
            <w:r w:rsidRPr="00293A89">
              <w:rPr>
                <w:i/>
                <w:iCs/>
                <w:snapToGrid w:val="0"/>
                <w:kern w:val="22"/>
                <w:sz w:val="24"/>
                <w:szCs w:val="22"/>
              </w:rPr>
              <w:t>0</w:t>
            </w:r>
          </w:p>
        </w:tc>
        <w:tc>
          <w:tcPr>
            <w:tcW w:w="1022" w:type="dxa"/>
            <w:shd w:val="clear" w:color="auto" w:fill="auto"/>
          </w:tcPr>
          <w:p w14:paraId="528F9558" w14:textId="77777777" w:rsidR="004A39BD" w:rsidRPr="00C264EE" w:rsidRDefault="004A39BD" w:rsidP="00781A73">
            <w:pPr>
              <w:suppressLineNumbers/>
              <w:suppressAutoHyphens/>
              <w:overflowPunct w:val="0"/>
              <w:autoSpaceDE w:val="0"/>
              <w:autoSpaceDN w:val="0"/>
              <w:adjustRightInd w:val="0"/>
              <w:snapToGrid w:val="0"/>
              <w:spacing w:before="40" w:after="40"/>
              <w:ind w:left="360"/>
              <w:jc w:val="right"/>
              <w:rPr>
                <w:i/>
                <w:iCs/>
                <w:snapToGrid w:val="0"/>
                <w:kern w:val="22"/>
                <w:szCs w:val="22"/>
              </w:rPr>
            </w:pPr>
            <w:r w:rsidRPr="00293A89">
              <w:rPr>
                <w:i/>
                <w:iCs/>
                <w:snapToGrid w:val="0"/>
                <w:kern w:val="22"/>
                <w:sz w:val="24"/>
                <w:szCs w:val="22"/>
              </w:rPr>
              <w:t>9</w:t>
            </w:r>
          </w:p>
        </w:tc>
      </w:tr>
      <w:tr w:rsidR="00852F3F" w:rsidRPr="00293A89" w14:paraId="7F4B3200" w14:textId="77777777" w:rsidTr="004A39BD">
        <w:trPr>
          <w:cantSplit/>
          <w:jc w:val="center"/>
        </w:trPr>
        <w:tc>
          <w:tcPr>
            <w:tcW w:w="3561" w:type="dxa"/>
            <w:shd w:val="clear" w:color="auto" w:fill="auto"/>
          </w:tcPr>
          <w:p w14:paraId="50ED6AC6" w14:textId="390BA363" w:rsidR="004A39BD" w:rsidRPr="00951A79" w:rsidRDefault="00852F3F" w:rsidP="00781A73">
            <w:pPr>
              <w:suppressLineNumbers/>
              <w:suppressAutoHyphens/>
              <w:overflowPunct w:val="0"/>
              <w:autoSpaceDE w:val="0"/>
              <w:autoSpaceDN w:val="0"/>
              <w:adjustRightInd w:val="0"/>
              <w:snapToGrid w:val="0"/>
              <w:spacing w:before="40" w:after="40"/>
              <w:rPr>
                <w:snapToGrid w:val="0"/>
                <w:kern w:val="22"/>
                <w:szCs w:val="22"/>
              </w:rPr>
            </w:pPr>
            <w:r>
              <w:rPr>
                <w:rFonts w:ascii="宋体" w:eastAsia="宋体" w:hAnsi="宋体" w:cs="宋体" w:hint="eastAsia"/>
                <w:snapToGrid w:val="0"/>
                <w:kern w:val="22"/>
                <w:sz w:val="24"/>
                <w:szCs w:val="22"/>
                <w:lang w:eastAsia="zh-CN"/>
              </w:rPr>
              <w:t>共计</w:t>
            </w:r>
            <w:r w:rsidR="004A39BD" w:rsidRPr="00293A89">
              <w:rPr>
                <w:snapToGrid w:val="0"/>
                <w:kern w:val="22"/>
                <w:sz w:val="24"/>
                <w:szCs w:val="22"/>
              </w:rPr>
              <w:t xml:space="preserve"> </w:t>
            </w:r>
          </w:p>
        </w:tc>
        <w:tc>
          <w:tcPr>
            <w:tcW w:w="1326" w:type="dxa"/>
            <w:shd w:val="clear" w:color="auto" w:fill="auto"/>
          </w:tcPr>
          <w:p w14:paraId="3F26127C" w14:textId="566B7E59" w:rsidR="004A39BD" w:rsidRPr="00951A79" w:rsidRDefault="00FE242C" w:rsidP="00781A73">
            <w:pPr>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35</w:t>
            </w:r>
          </w:p>
        </w:tc>
        <w:tc>
          <w:tcPr>
            <w:tcW w:w="1399" w:type="dxa"/>
            <w:shd w:val="clear" w:color="auto" w:fill="auto"/>
          </w:tcPr>
          <w:p w14:paraId="329FEFBF" w14:textId="74DB0A19" w:rsidR="004A39BD" w:rsidRPr="00951A79" w:rsidRDefault="00FE242C" w:rsidP="00781A73">
            <w:pPr>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14</w:t>
            </w:r>
          </w:p>
        </w:tc>
        <w:tc>
          <w:tcPr>
            <w:tcW w:w="1249" w:type="dxa"/>
            <w:shd w:val="clear" w:color="auto" w:fill="auto"/>
          </w:tcPr>
          <w:p w14:paraId="3CBD3DEA" w14:textId="77777777" w:rsidR="004A39BD" w:rsidRPr="00951A79" w:rsidRDefault="004A39BD" w:rsidP="00781A73">
            <w:pPr>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24</w:t>
            </w:r>
          </w:p>
        </w:tc>
        <w:tc>
          <w:tcPr>
            <w:tcW w:w="919" w:type="dxa"/>
            <w:shd w:val="clear" w:color="auto" w:fill="auto"/>
          </w:tcPr>
          <w:p w14:paraId="42FD1772" w14:textId="77777777" w:rsidR="004A39BD" w:rsidRPr="00951A79" w:rsidRDefault="004A39BD" w:rsidP="00781A73">
            <w:pPr>
              <w:suppressLineNumbers/>
              <w:suppressAutoHyphens/>
              <w:overflowPunct w:val="0"/>
              <w:autoSpaceDE w:val="0"/>
              <w:autoSpaceDN w:val="0"/>
              <w:adjustRightInd w:val="0"/>
              <w:snapToGrid w:val="0"/>
              <w:spacing w:before="40" w:after="40"/>
              <w:ind w:left="360"/>
              <w:jc w:val="right"/>
              <w:rPr>
                <w:snapToGrid w:val="0"/>
                <w:kern w:val="22"/>
                <w:szCs w:val="22"/>
              </w:rPr>
            </w:pPr>
            <w:r w:rsidRPr="00293A89">
              <w:rPr>
                <w:snapToGrid w:val="0"/>
                <w:kern w:val="22"/>
                <w:sz w:val="24"/>
                <w:szCs w:val="22"/>
              </w:rPr>
              <w:t>15</w:t>
            </w:r>
          </w:p>
        </w:tc>
        <w:tc>
          <w:tcPr>
            <w:tcW w:w="1022" w:type="dxa"/>
            <w:shd w:val="clear" w:color="auto" w:fill="auto"/>
          </w:tcPr>
          <w:p w14:paraId="0279374D" w14:textId="121F6542" w:rsidR="004A39BD" w:rsidRPr="00293A89" w:rsidRDefault="00FE242C" w:rsidP="00781A73">
            <w:pPr>
              <w:suppressLineNumbers/>
              <w:suppressAutoHyphens/>
              <w:overflowPunct w:val="0"/>
              <w:autoSpaceDE w:val="0"/>
              <w:autoSpaceDN w:val="0"/>
              <w:adjustRightInd w:val="0"/>
              <w:snapToGrid w:val="0"/>
              <w:spacing w:before="40" w:after="40"/>
              <w:ind w:left="360"/>
              <w:jc w:val="right"/>
              <w:rPr>
                <w:snapToGrid w:val="0"/>
                <w:kern w:val="22"/>
                <w:sz w:val="24"/>
                <w:szCs w:val="22"/>
              </w:rPr>
            </w:pPr>
            <w:r w:rsidRPr="00293A89">
              <w:rPr>
                <w:snapToGrid w:val="0"/>
                <w:kern w:val="22"/>
                <w:sz w:val="24"/>
                <w:szCs w:val="22"/>
              </w:rPr>
              <w:t>88</w:t>
            </w:r>
          </w:p>
        </w:tc>
      </w:tr>
    </w:tbl>
    <w:p w14:paraId="4B7FC41A" w14:textId="0E8D1B65" w:rsidR="00855A78" w:rsidRPr="00293A89" w:rsidRDefault="00926B32" w:rsidP="00781A73">
      <w:pPr>
        <w:pStyle w:val="Para1"/>
        <w:numPr>
          <w:ilvl w:val="0"/>
          <w:numId w:val="25"/>
        </w:numPr>
        <w:tabs>
          <w:tab w:val="clear" w:pos="360"/>
        </w:tabs>
        <w:overflowPunct w:val="0"/>
        <w:autoSpaceDE w:val="0"/>
        <w:autoSpaceDN w:val="0"/>
        <w:snapToGrid w:val="0"/>
        <w:rPr>
          <w:kern w:val="22"/>
          <w:sz w:val="24"/>
          <w:szCs w:val="22"/>
          <w:lang w:eastAsia="zh-CN"/>
        </w:rPr>
      </w:pPr>
      <w:r w:rsidRPr="00926B32">
        <w:rPr>
          <w:rFonts w:ascii="宋体" w:eastAsia="宋体" w:hAnsi="宋体" w:cs="宋体" w:hint="eastAsia"/>
          <w:kern w:val="22"/>
          <w:sz w:val="24"/>
          <w:szCs w:val="22"/>
          <w:lang w:val="en-US" w:eastAsia="zh-CN"/>
        </w:rPr>
        <w:t>下文表</w:t>
      </w:r>
      <w:r w:rsidRPr="00926B32">
        <w:rPr>
          <w:rFonts w:hint="eastAsia"/>
          <w:kern w:val="22"/>
          <w:sz w:val="24"/>
          <w:szCs w:val="22"/>
          <w:lang w:val="en-US" w:eastAsia="zh-CN"/>
        </w:rPr>
        <w:t xml:space="preserve"> 4 </w:t>
      </w:r>
      <w:r w:rsidRPr="00926B32">
        <w:rPr>
          <w:rFonts w:ascii="宋体" w:eastAsia="宋体" w:hAnsi="宋体" w:cs="宋体" w:hint="eastAsia"/>
          <w:kern w:val="22"/>
          <w:sz w:val="24"/>
          <w:szCs w:val="22"/>
          <w:lang w:val="en-US" w:eastAsia="zh-CN"/>
        </w:rPr>
        <w:t>提供了所提供数字的来源和</w:t>
      </w:r>
      <w:r>
        <w:rPr>
          <w:rFonts w:ascii="宋体" w:eastAsia="宋体" w:hAnsi="宋体" w:cs="宋体" w:hint="eastAsia"/>
          <w:kern w:val="22"/>
          <w:sz w:val="24"/>
          <w:szCs w:val="22"/>
          <w:lang w:val="en-US" w:eastAsia="zh-CN"/>
        </w:rPr>
        <w:t>分类</w:t>
      </w:r>
      <w:r w:rsidRPr="00926B32">
        <w:rPr>
          <w:rFonts w:ascii="宋体" w:eastAsia="宋体" w:hAnsi="宋体" w:cs="宋体" w:hint="eastAsia"/>
          <w:kern w:val="22"/>
          <w:sz w:val="24"/>
          <w:szCs w:val="22"/>
          <w:lang w:val="en-US" w:eastAsia="zh-CN"/>
        </w:rPr>
        <w:t>的最新概览，反映出不同的方法。</w:t>
      </w:r>
      <w:r w:rsidRPr="00926B32">
        <w:rPr>
          <w:rFonts w:hint="eastAsia"/>
          <w:kern w:val="22"/>
          <w:sz w:val="24"/>
          <w:szCs w:val="22"/>
          <w:lang w:val="en-US" w:eastAsia="zh-CN"/>
        </w:rPr>
        <w:t xml:space="preserve"> </w:t>
      </w:r>
      <w:r w:rsidRPr="00926B32">
        <w:rPr>
          <w:rFonts w:ascii="宋体" w:eastAsia="宋体" w:hAnsi="宋体" w:cs="宋体" w:hint="eastAsia"/>
          <w:kern w:val="22"/>
          <w:sz w:val="24"/>
          <w:szCs w:val="22"/>
          <w:lang w:val="en-US" w:eastAsia="zh-CN"/>
        </w:rPr>
        <w:t>这个表证实了先前的分析结果：把下级政府、非政府来源或与生物多样性间接</w:t>
      </w:r>
      <w:r w:rsidR="00243CFE">
        <w:rPr>
          <w:rFonts w:ascii="宋体" w:eastAsia="宋体" w:hAnsi="宋体" w:cs="宋体" w:hint="eastAsia"/>
          <w:kern w:val="22"/>
          <w:sz w:val="24"/>
          <w:szCs w:val="22"/>
          <w:lang w:val="en-US" w:eastAsia="zh-CN"/>
        </w:rPr>
        <w:t>相关的支出</w:t>
      </w:r>
      <w:r w:rsidRPr="00926B32">
        <w:rPr>
          <w:rFonts w:ascii="宋体" w:eastAsia="宋体" w:hAnsi="宋体" w:cs="宋体" w:hint="eastAsia"/>
          <w:kern w:val="22"/>
          <w:sz w:val="24"/>
          <w:szCs w:val="22"/>
          <w:lang w:val="en-US" w:eastAsia="zh-CN"/>
        </w:rPr>
        <w:t>包括在内的国家较少。</w:t>
      </w:r>
      <w:r w:rsidRPr="00926B32">
        <w:rPr>
          <w:rFonts w:hint="eastAsia"/>
          <w:kern w:val="22"/>
          <w:sz w:val="24"/>
          <w:szCs w:val="22"/>
          <w:lang w:val="en-US" w:eastAsia="zh-CN"/>
        </w:rPr>
        <w:t xml:space="preserve"> </w:t>
      </w:r>
      <w:r w:rsidRPr="00926B32">
        <w:rPr>
          <w:rFonts w:ascii="宋体" w:eastAsia="宋体" w:hAnsi="宋体" w:cs="宋体" w:hint="eastAsia"/>
          <w:kern w:val="22"/>
          <w:sz w:val="24"/>
          <w:szCs w:val="22"/>
          <w:lang w:val="en-US" w:eastAsia="zh-CN"/>
        </w:rPr>
        <w:t>此外，各国报告的年度有所不同。</w:t>
      </w:r>
      <w:r w:rsidR="00855A78" w:rsidRPr="00293A89">
        <w:rPr>
          <w:kern w:val="22"/>
          <w:sz w:val="24"/>
          <w:szCs w:val="22"/>
          <w:lang w:eastAsia="zh-CN"/>
        </w:rPr>
        <w:t xml:space="preserve"> </w:t>
      </w:r>
    </w:p>
    <w:p w14:paraId="48C316DC" w14:textId="7EC24414" w:rsidR="00B34BC8" w:rsidRPr="00293A89" w:rsidRDefault="00926B32" w:rsidP="00781A73">
      <w:pPr>
        <w:keepNext/>
        <w:suppressLineNumbers/>
        <w:suppressAutoHyphens/>
        <w:overflowPunct w:val="0"/>
        <w:autoSpaceDE w:val="0"/>
        <w:autoSpaceDN w:val="0"/>
        <w:adjustRightInd w:val="0"/>
        <w:snapToGrid w:val="0"/>
        <w:spacing w:before="120" w:after="60"/>
        <w:jc w:val="left"/>
        <w:rPr>
          <w:snapToGrid w:val="0"/>
          <w:kern w:val="22"/>
          <w:sz w:val="24"/>
          <w:szCs w:val="22"/>
          <w:lang w:eastAsia="zh-CN"/>
        </w:rPr>
      </w:pPr>
      <w:r>
        <w:rPr>
          <w:rFonts w:ascii="宋体" w:eastAsia="宋体" w:hAnsi="宋体" w:cs="宋体" w:hint="eastAsia"/>
          <w:b/>
          <w:snapToGrid w:val="0"/>
          <w:kern w:val="22"/>
          <w:sz w:val="24"/>
          <w:szCs w:val="22"/>
          <w:lang w:eastAsia="zh-CN"/>
        </w:rPr>
        <w:lastRenderedPageBreak/>
        <w:t>表</w:t>
      </w:r>
      <w:r w:rsidR="00B34BC8" w:rsidRPr="00293A89">
        <w:rPr>
          <w:b/>
          <w:snapToGrid w:val="0"/>
          <w:kern w:val="22"/>
          <w:sz w:val="24"/>
          <w:szCs w:val="22"/>
          <w:lang w:eastAsia="zh-CN"/>
        </w:rPr>
        <w:t xml:space="preserve">4. </w:t>
      </w:r>
      <w:r>
        <w:rPr>
          <w:b/>
          <w:snapToGrid w:val="0"/>
          <w:kern w:val="22"/>
          <w:sz w:val="24"/>
          <w:szCs w:val="22"/>
          <w:lang w:eastAsia="zh-CN"/>
        </w:rPr>
        <w:t xml:space="preserve">  </w:t>
      </w:r>
      <w:r>
        <w:rPr>
          <w:rFonts w:ascii="宋体" w:eastAsia="宋体" w:hAnsi="宋体" w:cs="宋体" w:hint="eastAsia"/>
          <w:b/>
          <w:snapToGrid w:val="0"/>
          <w:kern w:val="22"/>
          <w:sz w:val="24"/>
          <w:szCs w:val="22"/>
          <w:lang w:eastAsia="zh-CN"/>
        </w:rPr>
        <w:t>国内支出的来源和分类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5"/>
        <w:gridCol w:w="2520"/>
        <w:gridCol w:w="2811"/>
      </w:tblGrid>
      <w:tr w:rsidR="00855A78" w:rsidRPr="00926B32" w14:paraId="68568FC8" w14:textId="77777777" w:rsidTr="00000DA0">
        <w:tc>
          <w:tcPr>
            <w:tcW w:w="4135" w:type="dxa"/>
            <w:tcBorders>
              <w:top w:val="single" w:sz="4" w:space="0" w:color="auto"/>
              <w:left w:val="single" w:sz="4" w:space="0" w:color="auto"/>
              <w:bottom w:val="nil"/>
              <w:right w:val="single" w:sz="4" w:space="0" w:color="auto"/>
            </w:tcBorders>
            <w:shd w:val="clear" w:color="auto" w:fill="auto"/>
          </w:tcPr>
          <w:p w14:paraId="7F92F4EE" w14:textId="029CAB68" w:rsidR="00855A78" w:rsidRPr="00926B32" w:rsidRDefault="00855A78" w:rsidP="00781A73">
            <w:pPr>
              <w:keepNext/>
              <w:suppressLineNumbers/>
              <w:suppressAutoHyphens/>
              <w:overflowPunct w:val="0"/>
              <w:autoSpaceDE w:val="0"/>
              <w:autoSpaceDN w:val="0"/>
              <w:adjustRightInd w:val="0"/>
              <w:snapToGrid w:val="0"/>
              <w:spacing w:before="20" w:after="20"/>
              <w:jc w:val="left"/>
              <w:rPr>
                <w:rFonts w:eastAsia="楷体"/>
                <w:bCs/>
                <w:snapToGrid w:val="0"/>
                <w:kern w:val="22"/>
                <w:szCs w:val="22"/>
                <w:lang w:eastAsia="zh-CN"/>
              </w:rPr>
            </w:pPr>
          </w:p>
        </w:tc>
        <w:tc>
          <w:tcPr>
            <w:tcW w:w="5331" w:type="dxa"/>
            <w:gridSpan w:val="2"/>
            <w:tcBorders>
              <w:left w:val="single" w:sz="4" w:space="0" w:color="auto"/>
            </w:tcBorders>
            <w:shd w:val="clear" w:color="auto" w:fill="auto"/>
          </w:tcPr>
          <w:p w14:paraId="43CB4659" w14:textId="1B59BB50" w:rsidR="00855A78" w:rsidRPr="00926B32" w:rsidRDefault="00926B32" w:rsidP="00781A73">
            <w:pPr>
              <w:keepNext/>
              <w:suppressLineNumbers/>
              <w:suppressAutoHyphens/>
              <w:overflowPunct w:val="0"/>
              <w:autoSpaceDE w:val="0"/>
              <w:autoSpaceDN w:val="0"/>
              <w:adjustRightInd w:val="0"/>
              <w:snapToGrid w:val="0"/>
              <w:spacing w:before="20" w:after="20"/>
              <w:ind w:left="360"/>
              <w:jc w:val="center"/>
              <w:rPr>
                <w:rFonts w:eastAsia="楷体"/>
                <w:snapToGrid w:val="0"/>
                <w:kern w:val="22"/>
                <w:szCs w:val="22"/>
              </w:rPr>
            </w:pPr>
            <w:r>
              <w:rPr>
                <w:rFonts w:eastAsia="楷体" w:hint="eastAsia"/>
                <w:snapToGrid w:val="0"/>
                <w:kern w:val="22"/>
                <w:sz w:val="24"/>
                <w:szCs w:val="22"/>
                <w:lang w:eastAsia="zh-CN"/>
              </w:rPr>
              <w:t>国家数</w:t>
            </w:r>
          </w:p>
        </w:tc>
      </w:tr>
      <w:tr w:rsidR="00926B32" w:rsidRPr="00926B32" w14:paraId="2B8D9DC6" w14:textId="77777777" w:rsidTr="00C90572">
        <w:tc>
          <w:tcPr>
            <w:tcW w:w="4135" w:type="dxa"/>
            <w:tcBorders>
              <w:top w:val="nil"/>
              <w:left w:val="single" w:sz="4" w:space="0" w:color="auto"/>
              <w:bottom w:val="single" w:sz="4" w:space="0" w:color="auto"/>
              <w:right w:val="single" w:sz="4" w:space="0" w:color="auto"/>
            </w:tcBorders>
            <w:shd w:val="clear" w:color="auto" w:fill="auto"/>
            <w:hideMark/>
          </w:tcPr>
          <w:p w14:paraId="5BD6E87C" w14:textId="2A234313" w:rsidR="00926B32" w:rsidRPr="00926B32" w:rsidRDefault="00926B32" w:rsidP="00926B32">
            <w:pPr>
              <w:keepNext/>
              <w:suppressLineNumbers/>
              <w:suppressAutoHyphens/>
              <w:overflowPunct w:val="0"/>
              <w:autoSpaceDE w:val="0"/>
              <w:autoSpaceDN w:val="0"/>
              <w:adjustRightInd w:val="0"/>
              <w:snapToGrid w:val="0"/>
              <w:spacing w:before="20" w:after="20"/>
              <w:jc w:val="left"/>
              <w:rPr>
                <w:rFonts w:eastAsia="楷体"/>
                <w:snapToGrid w:val="0"/>
                <w:kern w:val="22"/>
                <w:szCs w:val="22"/>
                <w:lang w:eastAsia="fr-FR"/>
              </w:rPr>
            </w:pPr>
            <w:r>
              <w:rPr>
                <w:rFonts w:eastAsia="楷体" w:hint="eastAsia"/>
                <w:snapToGrid w:val="0"/>
                <w:kern w:val="22"/>
                <w:sz w:val="24"/>
                <w:szCs w:val="22"/>
                <w:lang w:eastAsia="zh-CN"/>
              </w:rPr>
              <w:t>提供的数字所包括的内容</w:t>
            </w:r>
          </w:p>
        </w:tc>
        <w:tc>
          <w:tcPr>
            <w:tcW w:w="2520" w:type="dxa"/>
            <w:tcBorders>
              <w:left w:val="single" w:sz="4" w:space="0" w:color="auto"/>
            </w:tcBorders>
            <w:shd w:val="clear" w:color="auto" w:fill="auto"/>
            <w:hideMark/>
          </w:tcPr>
          <w:p w14:paraId="5EA1CE69" w14:textId="132EFFE7" w:rsidR="00926B32" w:rsidRPr="00926B32" w:rsidRDefault="00926B32" w:rsidP="00926B32">
            <w:pPr>
              <w:keepNext/>
              <w:suppressLineNumbers/>
              <w:suppressAutoHyphens/>
              <w:overflowPunct w:val="0"/>
              <w:autoSpaceDE w:val="0"/>
              <w:autoSpaceDN w:val="0"/>
              <w:adjustRightInd w:val="0"/>
              <w:snapToGrid w:val="0"/>
              <w:spacing w:before="20" w:after="20"/>
              <w:jc w:val="center"/>
              <w:rPr>
                <w:rFonts w:eastAsia="楷体"/>
                <w:snapToGrid w:val="0"/>
                <w:kern w:val="22"/>
                <w:szCs w:val="22"/>
                <w:lang w:eastAsia="fr-FR"/>
              </w:rPr>
            </w:pPr>
            <w:r>
              <w:rPr>
                <w:rFonts w:eastAsia="楷体" w:hint="eastAsia"/>
                <w:snapToGrid w:val="0"/>
                <w:kern w:val="22"/>
                <w:sz w:val="24"/>
                <w:szCs w:val="22"/>
                <w:lang w:eastAsia="zh-CN"/>
              </w:rPr>
              <w:t>与生物多样性直接</w:t>
            </w:r>
            <w:r w:rsidR="00243CFE">
              <w:rPr>
                <w:rFonts w:eastAsia="楷体" w:hint="eastAsia"/>
                <w:snapToGrid w:val="0"/>
                <w:kern w:val="22"/>
                <w:sz w:val="24"/>
                <w:szCs w:val="22"/>
                <w:lang w:eastAsia="zh-CN"/>
              </w:rPr>
              <w:t>相关的支出</w:t>
            </w:r>
          </w:p>
        </w:tc>
        <w:tc>
          <w:tcPr>
            <w:tcW w:w="2811" w:type="dxa"/>
            <w:tcBorders>
              <w:left w:val="single" w:sz="4" w:space="0" w:color="auto"/>
            </w:tcBorders>
            <w:shd w:val="clear" w:color="auto" w:fill="auto"/>
            <w:hideMark/>
          </w:tcPr>
          <w:p w14:paraId="00788B88" w14:textId="040B7D69" w:rsidR="00926B32" w:rsidRPr="00926B32" w:rsidRDefault="00926B32" w:rsidP="00926B32">
            <w:pPr>
              <w:keepNext/>
              <w:suppressLineNumbers/>
              <w:suppressAutoHyphens/>
              <w:overflowPunct w:val="0"/>
              <w:autoSpaceDE w:val="0"/>
              <w:autoSpaceDN w:val="0"/>
              <w:adjustRightInd w:val="0"/>
              <w:snapToGrid w:val="0"/>
              <w:spacing w:before="20" w:after="20"/>
              <w:jc w:val="center"/>
              <w:rPr>
                <w:rFonts w:eastAsia="楷体"/>
                <w:snapToGrid w:val="0"/>
                <w:kern w:val="22"/>
                <w:szCs w:val="22"/>
                <w:lang w:eastAsia="fr-FR"/>
              </w:rPr>
            </w:pPr>
            <w:r>
              <w:rPr>
                <w:rFonts w:eastAsia="楷体" w:hint="eastAsia"/>
                <w:snapToGrid w:val="0"/>
                <w:kern w:val="22"/>
                <w:sz w:val="24"/>
                <w:szCs w:val="22"/>
                <w:lang w:eastAsia="zh-CN"/>
              </w:rPr>
              <w:t>与生物多样性间接</w:t>
            </w:r>
            <w:r w:rsidR="00243CFE">
              <w:rPr>
                <w:rFonts w:eastAsia="楷体" w:hint="eastAsia"/>
                <w:snapToGrid w:val="0"/>
                <w:kern w:val="22"/>
                <w:sz w:val="24"/>
                <w:szCs w:val="22"/>
                <w:lang w:eastAsia="zh-CN"/>
              </w:rPr>
              <w:t>相关的支出</w:t>
            </w:r>
          </w:p>
        </w:tc>
      </w:tr>
      <w:tr w:rsidR="00855A78" w:rsidRPr="00103C10" w14:paraId="4CD5D2EF" w14:textId="77777777" w:rsidTr="00000DA0">
        <w:tc>
          <w:tcPr>
            <w:tcW w:w="4135" w:type="dxa"/>
            <w:tcBorders>
              <w:top w:val="single" w:sz="4" w:space="0" w:color="auto"/>
            </w:tcBorders>
            <w:shd w:val="clear" w:color="auto" w:fill="auto"/>
            <w:hideMark/>
          </w:tcPr>
          <w:p w14:paraId="72EA85B3" w14:textId="075A8B46" w:rsidR="00855A78" w:rsidRPr="00103C10" w:rsidRDefault="00926B32" w:rsidP="00781A73">
            <w:pPr>
              <w:keepNext/>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政府预算</w:t>
            </w:r>
            <w:r>
              <w:rPr>
                <w:snapToGrid w:val="0"/>
                <w:kern w:val="22"/>
                <w:sz w:val="24"/>
                <w:szCs w:val="22"/>
                <w:lang w:eastAsia="fr-FR"/>
              </w:rPr>
              <w:t xml:space="preserve"> </w:t>
            </w:r>
            <w:r w:rsidR="00855A78" w:rsidRPr="00293A89">
              <w:rPr>
                <w:snapToGrid w:val="0"/>
                <w:kern w:val="22"/>
                <w:sz w:val="24"/>
                <w:szCs w:val="22"/>
                <w:lang w:eastAsia="fr-FR"/>
              </w:rPr>
              <w:t xml:space="preserve"> – </w:t>
            </w:r>
            <w:r>
              <w:rPr>
                <w:snapToGrid w:val="0"/>
                <w:kern w:val="22"/>
                <w:sz w:val="24"/>
                <w:szCs w:val="22"/>
                <w:lang w:eastAsia="fr-FR"/>
              </w:rPr>
              <w:t xml:space="preserve"> </w:t>
            </w:r>
            <w:r>
              <w:rPr>
                <w:rFonts w:ascii="宋体" w:eastAsia="宋体" w:hAnsi="宋体" w:cs="宋体" w:hint="eastAsia"/>
                <w:snapToGrid w:val="0"/>
                <w:kern w:val="22"/>
                <w:sz w:val="24"/>
                <w:szCs w:val="22"/>
                <w:lang w:eastAsia="zh-CN"/>
              </w:rPr>
              <w:t>中央政府</w:t>
            </w:r>
          </w:p>
        </w:tc>
        <w:tc>
          <w:tcPr>
            <w:tcW w:w="2520" w:type="dxa"/>
            <w:shd w:val="clear" w:color="auto" w:fill="auto"/>
            <w:noWrap/>
            <w:tcMar>
              <w:left w:w="720" w:type="dxa"/>
              <w:right w:w="720" w:type="dxa"/>
            </w:tcMar>
            <w:vAlign w:val="center"/>
          </w:tcPr>
          <w:p w14:paraId="2A182864" w14:textId="15C1EB72" w:rsidR="00855A78" w:rsidRPr="00103C10" w:rsidRDefault="00DA23D1" w:rsidP="00781A73">
            <w:pPr>
              <w:keepNext/>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87</w:t>
            </w:r>
          </w:p>
        </w:tc>
        <w:tc>
          <w:tcPr>
            <w:tcW w:w="2811" w:type="dxa"/>
            <w:shd w:val="clear" w:color="auto" w:fill="auto"/>
            <w:noWrap/>
            <w:tcMar>
              <w:left w:w="720" w:type="dxa"/>
              <w:right w:w="720" w:type="dxa"/>
            </w:tcMar>
            <w:vAlign w:val="center"/>
          </w:tcPr>
          <w:p w14:paraId="7BD24609" w14:textId="0C73ED6F" w:rsidR="00855A78" w:rsidRPr="00103C10" w:rsidRDefault="00DA23D1" w:rsidP="00781A73">
            <w:pPr>
              <w:keepNext/>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49</w:t>
            </w:r>
          </w:p>
        </w:tc>
      </w:tr>
      <w:tr w:rsidR="00855A78" w:rsidRPr="00103C10" w14:paraId="57DE8EF0" w14:textId="77777777" w:rsidTr="00000DA0">
        <w:tc>
          <w:tcPr>
            <w:tcW w:w="4135" w:type="dxa"/>
            <w:shd w:val="clear" w:color="auto" w:fill="auto"/>
            <w:hideMark/>
          </w:tcPr>
          <w:p w14:paraId="420A0AD8" w14:textId="31D0EDFF" w:rsidR="00855A78" w:rsidRPr="00103C10" w:rsidRDefault="00926B32" w:rsidP="00781A73">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 xml:space="preserve">政府预算 </w:t>
            </w:r>
            <w:r w:rsidR="00855A78" w:rsidRPr="00293A89">
              <w:rPr>
                <w:snapToGrid w:val="0"/>
                <w:kern w:val="22"/>
                <w:sz w:val="24"/>
                <w:szCs w:val="22"/>
                <w:lang w:eastAsia="fr-FR"/>
              </w:rPr>
              <w:t>–</w:t>
            </w:r>
            <w:r>
              <w:rPr>
                <w:snapToGrid w:val="0"/>
                <w:kern w:val="22"/>
                <w:sz w:val="24"/>
                <w:szCs w:val="22"/>
                <w:lang w:eastAsia="fr-FR"/>
              </w:rPr>
              <w:t xml:space="preserve"> </w:t>
            </w:r>
            <w:r w:rsidR="00855A78" w:rsidRPr="00293A89">
              <w:rPr>
                <w:snapToGrid w:val="0"/>
                <w:kern w:val="22"/>
                <w:sz w:val="24"/>
                <w:szCs w:val="22"/>
                <w:lang w:eastAsia="fr-FR"/>
              </w:rPr>
              <w:t xml:space="preserve"> </w:t>
            </w:r>
            <w:r>
              <w:rPr>
                <w:rFonts w:ascii="宋体" w:eastAsia="宋体" w:hAnsi="宋体" w:cs="宋体" w:hint="eastAsia"/>
                <w:snapToGrid w:val="0"/>
                <w:kern w:val="22"/>
                <w:sz w:val="24"/>
                <w:szCs w:val="22"/>
                <w:lang w:eastAsia="zh-CN"/>
              </w:rPr>
              <w:t>州</w:t>
            </w:r>
            <w:r w:rsidR="00855A78" w:rsidRPr="00293A89">
              <w:rPr>
                <w:snapToGrid w:val="0"/>
                <w:kern w:val="22"/>
                <w:sz w:val="24"/>
                <w:szCs w:val="22"/>
                <w:lang w:eastAsia="fr-FR"/>
              </w:rPr>
              <w:t>/</w:t>
            </w:r>
            <w:r>
              <w:rPr>
                <w:rFonts w:ascii="宋体" w:eastAsia="宋体" w:hAnsi="宋体" w:cs="宋体" w:hint="eastAsia"/>
                <w:snapToGrid w:val="0"/>
                <w:kern w:val="22"/>
                <w:sz w:val="24"/>
                <w:szCs w:val="22"/>
                <w:lang w:eastAsia="zh-CN"/>
              </w:rPr>
              <w:t>省政府</w:t>
            </w:r>
          </w:p>
        </w:tc>
        <w:tc>
          <w:tcPr>
            <w:tcW w:w="2520" w:type="dxa"/>
            <w:shd w:val="clear" w:color="auto" w:fill="auto"/>
            <w:noWrap/>
            <w:tcMar>
              <w:left w:w="720" w:type="dxa"/>
              <w:right w:w="720" w:type="dxa"/>
            </w:tcMar>
            <w:vAlign w:val="center"/>
          </w:tcPr>
          <w:p w14:paraId="164EC927" w14:textId="54F628A5" w:rsidR="00855A78" w:rsidRPr="00103C10"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33</w:t>
            </w:r>
          </w:p>
        </w:tc>
        <w:tc>
          <w:tcPr>
            <w:tcW w:w="2811" w:type="dxa"/>
            <w:shd w:val="clear" w:color="auto" w:fill="auto"/>
            <w:noWrap/>
            <w:tcMar>
              <w:left w:w="720" w:type="dxa"/>
              <w:right w:w="720" w:type="dxa"/>
            </w:tcMar>
            <w:vAlign w:val="center"/>
          </w:tcPr>
          <w:p w14:paraId="678797FC" w14:textId="028233C3" w:rsidR="00855A78" w:rsidRPr="00103C10"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20</w:t>
            </w:r>
          </w:p>
        </w:tc>
      </w:tr>
      <w:tr w:rsidR="00855A78" w:rsidRPr="00103C10" w14:paraId="3061A6AA" w14:textId="77777777" w:rsidTr="00000DA0">
        <w:tc>
          <w:tcPr>
            <w:tcW w:w="4135" w:type="dxa"/>
            <w:shd w:val="clear" w:color="auto" w:fill="auto"/>
            <w:hideMark/>
          </w:tcPr>
          <w:p w14:paraId="101E78B6" w14:textId="6B335E2E" w:rsidR="00855A78" w:rsidRPr="00103C10" w:rsidRDefault="00926B32" w:rsidP="00781A73">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 xml:space="preserve">政府预算 </w:t>
            </w:r>
            <w:r w:rsidR="00855A78" w:rsidRPr="00293A89">
              <w:rPr>
                <w:snapToGrid w:val="0"/>
                <w:kern w:val="22"/>
                <w:sz w:val="24"/>
                <w:szCs w:val="22"/>
                <w:lang w:eastAsia="fr-FR"/>
              </w:rPr>
              <w:t xml:space="preserve">– </w:t>
            </w:r>
            <w:r>
              <w:rPr>
                <w:rFonts w:ascii="宋体" w:eastAsia="宋体" w:hAnsi="宋体" w:cs="宋体" w:hint="eastAsia"/>
                <w:snapToGrid w:val="0"/>
                <w:kern w:val="22"/>
                <w:sz w:val="24"/>
                <w:szCs w:val="22"/>
                <w:lang w:eastAsia="zh-CN"/>
              </w:rPr>
              <w:t>地方</w:t>
            </w:r>
            <w:r w:rsidR="00855A78" w:rsidRPr="00293A89">
              <w:rPr>
                <w:snapToGrid w:val="0"/>
                <w:kern w:val="22"/>
                <w:sz w:val="24"/>
                <w:szCs w:val="22"/>
                <w:lang w:eastAsia="fr-FR"/>
              </w:rPr>
              <w:t>/</w:t>
            </w:r>
            <w:r>
              <w:rPr>
                <w:rFonts w:ascii="宋体" w:eastAsia="宋体" w:hAnsi="宋体" w:cs="宋体" w:hint="eastAsia"/>
                <w:snapToGrid w:val="0"/>
                <w:kern w:val="22"/>
                <w:sz w:val="24"/>
                <w:szCs w:val="22"/>
                <w:lang w:eastAsia="zh-CN"/>
              </w:rPr>
              <w:t>市政府</w:t>
            </w:r>
          </w:p>
        </w:tc>
        <w:tc>
          <w:tcPr>
            <w:tcW w:w="2520" w:type="dxa"/>
            <w:shd w:val="clear" w:color="auto" w:fill="auto"/>
            <w:noWrap/>
            <w:tcMar>
              <w:left w:w="720" w:type="dxa"/>
              <w:right w:w="720" w:type="dxa"/>
            </w:tcMar>
            <w:vAlign w:val="center"/>
          </w:tcPr>
          <w:p w14:paraId="7C09AAB1" w14:textId="58086FF1" w:rsidR="00855A78" w:rsidRPr="00103C10"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3</w:t>
            </w:r>
            <w:r w:rsidR="00FF5625" w:rsidRPr="00293A89">
              <w:rPr>
                <w:snapToGrid w:val="0"/>
                <w:kern w:val="22"/>
                <w:sz w:val="24"/>
                <w:szCs w:val="22"/>
              </w:rPr>
              <w:t>2</w:t>
            </w:r>
          </w:p>
        </w:tc>
        <w:tc>
          <w:tcPr>
            <w:tcW w:w="2811" w:type="dxa"/>
            <w:shd w:val="clear" w:color="auto" w:fill="auto"/>
            <w:noWrap/>
            <w:tcMar>
              <w:left w:w="720" w:type="dxa"/>
              <w:right w:w="720" w:type="dxa"/>
            </w:tcMar>
            <w:vAlign w:val="center"/>
          </w:tcPr>
          <w:p w14:paraId="19E63A92" w14:textId="56BB61EB" w:rsidR="00855A78" w:rsidRPr="00103C10" w:rsidRDefault="00855A78"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1</w:t>
            </w:r>
            <w:r w:rsidR="00DA23D1" w:rsidRPr="00293A89">
              <w:rPr>
                <w:snapToGrid w:val="0"/>
                <w:kern w:val="22"/>
                <w:sz w:val="24"/>
                <w:szCs w:val="22"/>
              </w:rPr>
              <w:t>8</w:t>
            </w:r>
          </w:p>
        </w:tc>
      </w:tr>
      <w:tr w:rsidR="00855A78" w:rsidRPr="00103C10" w14:paraId="69CE0B33" w14:textId="77777777" w:rsidTr="00000DA0">
        <w:tc>
          <w:tcPr>
            <w:tcW w:w="4135" w:type="dxa"/>
            <w:shd w:val="clear" w:color="auto" w:fill="auto"/>
            <w:hideMark/>
          </w:tcPr>
          <w:p w14:paraId="2D43A75E" w14:textId="20E14ED5" w:rsidR="00855A78" w:rsidRPr="00103C10" w:rsidRDefault="00926B32" w:rsidP="00781A73">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预算外</w:t>
            </w:r>
          </w:p>
        </w:tc>
        <w:tc>
          <w:tcPr>
            <w:tcW w:w="2520" w:type="dxa"/>
            <w:shd w:val="clear" w:color="auto" w:fill="auto"/>
            <w:noWrap/>
            <w:tcMar>
              <w:left w:w="720" w:type="dxa"/>
              <w:right w:w="720" w:type="dxa"/>
            </w:tcMar>
            <w:vAlign w:val="center"/>
          </w:tcPr>
          <w:p w14:paraId="1778924C" w14:textId="6F3A235A" w:rsidR="00855A78" w:rsidRPr="00103C10"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30</w:t>
            </w:r>
          </w:p>
        </w:tc>
        <w:tc>
          <w:tcPr>
            <w:tcW w:w="2811" w:type="dxa"/>
            <w:shd w:val="clear" w:color="auto" w:fill="auto"/>
            <w:noWrap/>
            <w:tcMar>
              <w:left w:w="720" w:type="dxa"/>
              <w:right w:w="720" w:type="dxa"/>
            </w:tcMar>
            <w:vAlign w:val="center"/>
          </w:tcPr>
          <w:p w14:paraId="07913C96" w14:textId="246B2BCF" w:rsidR="00855A78" w:rsidRPr="00103C10" w:rsidRDefault="0067018B"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1</w:t>
            </w:r>
            <w:r w:rsidR="00DA23D1" w:rsidRPr="00293A89">
              <w:rPr>
                <w:snapToGrid w:val="0"/>
                <w:kern w:val="22"/>
                <w:sz w:val="24"/>
                <w:szCs w:val="22"/>
              </w:rPr>
              <w:t>7</w:t>
            </w:r>
          </w:p>
        </w:tc>
      </w:tr>
      <w:tr w:rsidR="00855A78" w:rsidRPr="00D76083" w14:paraId="5091A909" w14:textId="77777777" w:rsidTr="00000DA0">
        <w:tc>
          <w:tcPr>
            <w:tcW w:w="4135" w:type="dxa"/>
            <w:shd w:val="clear" w:color="auto" w:fill="auto"/>
            <w:hideMark/>
          </w:tcPr>
          <w:p w14:paraId="20909306" w14:textId="3CE48CD2" w:rsidR="00855A78" w:rsidRPr="00103C10" w:rsidRDefault="00926B32" w:rsidP="00781A73">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私人</w:t>
            </w:r>
            <w:r w:rsidR="00855A78" w:rsidRPr="00293A89">
              <w:rPr>
                <w:snapToGrid w:val="0"/>
                <w:kern w:val="22"/>
                <w:sz w:val="24"/>
                <w:szCs w:val="22"/>
                <w:lang w:eastAsia="fr-FR"/>
              </w:rPr>
              <w:t>/</w:t>
            </w:r>
            <w:r>
              <w:rPr>
                <w:rFonts w:ascii="宋体" w:eastAsia="宋体" w:hAnsi="宋体" w:cs="宋体" w:hint="eastAsia"/>
                <w:snapToGrid w:val="0"/>
                <w:kern w:val="22"/>
                <w:sz w:val="24"/>
                <w:szCs w:val="22"/>
                <w:lang w:eastAsia="zh-CN"/>
              </w:rPr>
              <w:t>市场来源</w:t>
            </w:r>
          </w:p>
        </w:tc>
        <w:tc>
          <w:tcPr>
            <w:tcW w:w="2520" w:type="dxa"/>
            <w:shd w:val="clear" w:color="auto" w:fill="auto"/>
            <w:noWrap/>
            <w:tcMar>
              <w:left w:w="720" w:type="dxa"/>
              <w:right w:w="720" w:type="dxa"/>
            </w:tcMar>
            <w:vAlign w:val="center"/>
          </w:tcPr>
          <w:p w14:paraId="65650B71" w14:textId="3E7C5E45" w:rsidR="00855A78" w:rsidRPr="00103C10"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22</w:t>
            </w:r>
          </w:p>
        </w:tc>
        <w:tc>
          <w:tcPr>
            <w:tcW w:w="2811" w:type="dxa"/>
            <w:shd w:val="clear" w:color="auto" w:fill="auto"/>
            <w:noWrap/>
            <w:tcMar>
              <w:left w:w="720" w:type="dxa"/>
              <w:right w:w="720" w:type="dxa"/>
            </w:tcMar>
            <w:vAlign w:val="center"/>
          </w:tcPr>
          <w:p w14:paraId="7074EC14" w14:textId="44394E24" w:rsidR="00855A78" w:rsidRPr="00DE0BFF" w:rsidRDefault="00855A78"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1</w:t>
            </w:r>
            <w:r w:rsidR="00DA23D1" w:rsidRPr="00293A89">
              <w:rPr>
                <w:snapToGrid w:val="0"/>
                <w:kern w:val="22"/>
                <w:sz w:val="24"/>
                <w:szCs w:val="22"/>
              </w:rPr>
              <w:t>3</w:t>
            </w:r>
          </w:p>
        </w:tc>
      </w:tr>
      <w:tr w:rsidR="00855A78" w:rsidRPr="00D76083" w14:paraId="1978FF2D" w14:textId="77777777" w:rsidTr="00000DA0">
        <w:tc>
          <w:tcPr>
            <w:tcW w:w="4135" w:type="dxa"/>
            <w:shd w:val="clear" w:color="auto" w:fill="auto"/>
            <w:hideMark/>
          </w:tcPr>
          <w:p w14:paraId="7F0E9C27" w14:textId="25BAD201" w:rsidR="00855A78" w:rsidRPr="008154AF" w:rsidRDefault="00926B32" w:rsidP="00781A73">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其他（非政府组织、基金会、学术界）</w:t>
            </w:r>
            <w:r w:rsidR="00855A78" w:rsidRPr="00293A89">
              <w:rPr>
                <w:snapToGrid w:val="0"/>
                <w:kern w:val="22"/>
                <w:sz w:val="24"/>
                <w:szCs w:val="22"/>
                <w:lang w:eastAsia="fr-FR"/>
              </w:rPr>
              <w:t xml:space="preserve"> </w:t>
            </w:r>
          </w:p>
        </w:tc>
        <w:tc>
          <w:tcPr>
            <w:tcW w:w="2520" w:type="dxa"/>
            <w:shd w:val="clear" w:color="auto" w:fill="auto"/>
            <w:noWrap/>
            <w:tcMar>
              <w:left w:w="720" w:type="dxa"/>
              <w:right w:w="720" w:type="dxa"/>
            </w:tcMar>
            <w:vAlign w:val="center"/>
          </w:tcPr>
          <w:p w14:paraId="6E8974DC" w14:textId="65778315" w:rsidR="00855A78" w:rsidRPr="00BD4162" w:rsidRDefault="00FF5625"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3</w:t>
            </w:r>
            <w:r w:rsidR="00DA23D1" w:rsidRPr="00293A89">
              <w:rPr>
                <w:snapToGrid w:val="0"/>
                <w:kern w:val="22"/>
                <w:sz w:val="24"/>
                <w:szCs w:val="22"/>
              </w:rPr>
              <w:t>7</w:t>
            </w:r>
          </w:p>
        </w:tc>
        <w:tc>
          <w:tcPr>
            <w:tcW w:w="2811" w:type="dxa"/>
            <w:shd w:val="clear" w:color="auto" w:fill="auto"/>
            <w:noWrap/>
            <w:tcMar>
              <w:left w:w="720" w:type="dxa"/>
              <w:right w:w="720" w:type="dxa"/>
            </w:tcMar>
            <w:vAlign w:val="center"/>
          </w:tcPr>
          <w:p w14:paraId="2A54FCF5" w14:textId="34ECABD3" w:rsidR="00855A78" w:rsidRPr="00DE0BFF"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22</w:t>
            </w:r>
          </w:p>
        </w:tc>
      </w:tr>
      <w:tr w:rsidR="00855A78" w:rsidRPr="00293A89" w14:paraId="2D029CEC" w14:textId="77777777" w:rsidTr="00000DA0">
        <w:tc>
          <w:tcPr>
            <w:tcW w:w="4135" w:type="dxa"/>
            <w:shd w:val="clear" w:color="auto" w:fill="auto"/>
            <w:hideMark/>
          </w:tcPr>
          <w:p w14:paraId="51E20F5A" w14:textId="4D7BED48" w:rsidR="00855A78" w:rsidRPr="00674327" w:rsidRDefault="00A537A6" w:rsidP="00A537A6">
            <w:pPr>
              <w:suppressLineNumbers/>
              <w:suppressAutoHyphens/>
              <w:overflowPunct w:val="0"/>
              <w:autoSpaceDE w:val="0"/>
              <w:autoSpaceDN w:val="0"/>
              <w:adjustRightInd w:val="0"/>
              <w:snapToGrid w:val="0"/>
              <w:spacing w:before="20" w:after="20"/>
              <w:jc w:val="left"/>
              <w:rPr>
                <w:snapToGrid w:val="0"/>
                <w:kern w:val="22"/>
                <w:szCs w:val="22"/>
                <w:lang w:eastAsia="fr-FR"/>
              </w:rPr>
            </w:pPr>
            <w:r>
              <w:rPr>
                <w:rFonts w:ascii="宋体" w:eastAsia="宋体" w:hAnsi="宋体" w:cs="宋体" w:hint="eastAsia"/>
                <w:snapToGrid w:val="0"/>
                <w:kern w:val="22"/>
                <w:sz w:val="24"/>
                <w:szCs w:val="22"/>
                <w:lang w:eastAsia="zh-CN"/>
              </w:rPr>
              <w:t>土著人民和地方社区的集体行动</w:t>
            </w:r>
          </w:p>
        </w:tc>
        <w:tc>
          <w:tcPr>
            <w:tcW w:w="2520" w:type="dxa"/>
            <w:shd w:val="clear" w:color="auto" w:fill="auto"/>
            <w:noWrap/>
            <w:tcMar>
              <w:left w:w="720" w:type="dxa"/>
              <w:right w:w="720" w:type="dxa"/>
            </w:tcMar>
            <w:vAlign w:val="center"/>
            <w:hideMark/>
          </w:tcPr>
          <w:p w14:paraId="6873DDC3" w14:textId="76888668" w:rsidR="00855A78" w:rsidRPr="00DE0BFF" w:rsidRDefault="00DA23D1" w:rsidP="00781A73">
            <w:pPr>
              <w:suppressLineNumbers/>
              <w:suppressAutoHyphens/>
              <w:overflowPunct w:val="0"/>
              <w:autoSpaceDE w:val="0"/>
              <w:autoSpaceDN w:val="0"/>
              <w:adjustRightInd w:val="0"/>
              <w:snapToGrid w:val="0"/>
              <w:spacing w:before="20" w:after="20"/>
              <w:ind w:left="360"/>
              <w:jc w:val="right"/>
              <w:rPr>
                <w:snapToGrid w:val="0"/>
                <w:kern w:val="22"/>
                <w:szCs w:val="22"/>
              </w:rPr>
            </w:pPr>
            <w:r w:rsidRPr="00293A89">
              <w:rPr>
                <w:snapToGrid w:val="0"/>
                <w:kern w:val="22"/>
                <w:sz w:val="24"/>
                <w:szCs w:val="22"/>
              </w:rPr>
              <w:t>7</w:t>
            </w:r>
          </w:p>
        </w:tc>
        <w:tc>
          <w:tcPr>
            <w:tcW w:w="2811" w:type="dxa"/>
            <w:shd w:val="clear" w:color="auto" w:fill="auto"/>
            <w:noWrap/>
            <w:tcMar>
              <w:left w:w="720" w:type="dxa"/>
              <w:right w:w="720" w:type="dxa"/>
            </w:tcMar>
            <w:vAlign w:val="center"/>
            <w:hideMark/>
          </w:tcPr>
          <w:p w14:paraId="400F7B86" w14:textId="6E992BEE" w:rsidR="00855A78" w:rsidRPr="00293A89" w:rsidRDefault="00DA23D1" w:rsidP="00781A73">
            <w:pPr>
              <w:suppressLineNumbers/>
              <w:suppressAutoHyphens/>
              <w:overflowPunct w:val="0"/>
              <w:autoSpaceDE w:val="0"/>
              <w:autoSpaceDN w:val="0"/>
              <w:adjustRightInd w:val="0"/>
              <w:snapToGrid w:val="0"/>
              <w:spacing w:before="20" w:after="20"/>
              <w:ind w:left="360"/>
              <w:jc w:val="right"/>
              <w:rPr>
                <w:snapToGrid w:val="0"/>
                <w:kern w:val="22"/>
                <w:sz w:val="24"/>
                <w:szCs w:val="22"/>
              </w:rPr>
            </w:pPr>
            <w:r w:rsidRPr="00293A89">
              <w:rPr>
                <w:snapToGrid w:val="0"/>
                <w:kern w:val="22"/>
                <w:sz w:val="24"/>
                <w:szCs w:val="22"/>
              </w:rPr>
              <w:t>4</w:t>
            </w:r>
          </w:p>
        </w:tc>
      </w:tr>
    </w:tbl>
    <w:p w14:paraId="584ACA06" w14:textId="6E9C3CE2" w:rsidR="00855A78" w:rsidRPr="00293A89" w:rsidRDefault="00147B53" w:rsidP="00781A73">
      <w:pPr>
        <w:pStyle w:val="Para1"/>
        <w:numPr>
          <w:ilvl w:val="0"/>
          <w:numId w:val="25"/>
        </w:numPr>
        <w:tabs>
          <w:tab w:val="clear" w:pos="360"/>
        </w:tabs>
        <w:overflowPunct w:val="0"/>
        <w:autoSpaceDE w:val="0"/>
        <w:autoSpaceDN w:val="0"/>
        <w:snapToGrid w:val="0"/>
        <w:rPr>
          <w:spacing w:val="-1"/>
          <w:kern w:val="22"/>
          <w:sz w:val="24"/>
          <w:szCs w:val="22"/>
          <w:lang w:eastAsia="zh-CN"/>
        </w:rPr>
      </w:pPr>
      <w:r w:rsidRPr="00147B53">
        <w:rPr>
          <w:rFonts w:ascii="宋体" w:eastAsia="宋体" w:hAnsi="宋体" w:cs="宋体" w:hint="eastAsia"/>
          <w:spacing w:val="-1"/>
          <w:kern w:val="22"/>
          <w:sz w:val="24"/>
          <w:szCs w:val="22"/>
          <w:lang w:val="en-US" w:eastAsia="zh-CN"/>
        </w:rPr>
        <w:t>在提供进一步的方法信息的缔约方中，许多缔约方（</w:t>
      </w:r>
      <w:r w:rsidRPr="00147B53">
        <w:rPr>
          <w:rFonts w:hint="eastAsia"/>
          <w:spacing w:val="-1"/>
          <w:kern w:val="22"/>
          <w:sz w:val="24"/>
          <w:szCs w:val="22"/>
          <w:lang w:val="en-US" w:eastAsia="zh-CN"/>
        </w:rPr>
        <w:t xml:space="preserve">46 </w:t>
      </w:r>
      <w:r w:rsidRPr="00147B53">
        <w:rPr>
          <w:rFonts w:ascii="宋体" w:eastAsia="宋体" w:hAnsi="宋体" w:cs="宋体" w:hint="eastAsia"/>
          <w:spacing w:val="-1"/>
          <w:kern w:val="22"/>
          <w:sz w:val="24"/>
          <w:szCs w:val="22"/>
          <w:lang w:val="en-US" w:eastAsia="zh-CN"/>
        </w:rPr>
        <w:t>个）提到对预算文件进行分析，包括对间接的生物多样性捐助设定系数。数目较少的</w:t>
      </w:r>
      <w:r w:rsidRPr="00147B53">
        <w:rPr>
          <w:rFonts w:hint="eastAsia"/>
          <w:spacing w:val="-1"/>
          <w:kern w:val="22"/>
          <w:sz w:val="24"/>
          <w:szCs w:val="22"/>
          <w:lang w:val="en-US" w:eastAsia="zh-CN"/>
        </w:rPr>
        <w:t xml:space="preserve"> 15 </w:t>
      </w:r>
      <w:r w:rsidRPr="00147B53">
        <w:rPr>
          <w:rFonts w:ascii="宋体" w:eastAsia="宋体" w:hAnsi="宋体" w:cs="宋体" w:hint="eastAsia"/>
          <w:spacing w:val="-1"/>
          <w:kern w:val="22"/>
          <w:sz w:val="24"/>
          <w:szCs w:val="22"/>
          <w:lang w:val="en-US" w:eastAsia="zh-CN"/>
        </w:rPr>
        <w:t>个缔约方提到使用基于环境公共支出账户的国家统计数据，并提到国际商定的分类，例如环境保护活动分类或政府职能分类，</w:t>
      </w:r>
      <w:proofErr w:type="gramStart"/>
      <w:r w:rsidRPr="00147B53">
        <w:rPr>
          <w:rFonts w:ascii="宋体" w:eastAsia="宋体" w:hAnsi="宋体" w:cs="宋体" w:hint="eastAsia"/>
          <w:spacing w:val="-1"/>
          <w:kern w:val="22"/>
          <w:sz w:val="24"/>
          <w:szCs w:val="22"/>
          <w:lang w:val="en-US" w:eastAsia="zh-CN"/>
        </w:rPr>
        <w:t>特别是其中的</w:t>
      </w:r>
      <w:r w:rsidRPr="00147B53">
        <w:rPr>
          <w:rFonts w:hint="eastAsia"/>
          <w:spacing w:val="-1"/>
          <w:kern w:val="22"/>
          <w:sz w:val="24"/>
          <w:szCs w:val="22"/>
          <w:lang w:val="en-US" w:eastAsia="zh-CN"/>
        </w:rPr>
        <w:t>“</w:t>
      </w:r>
      <w:proofErr w:type="gramEnd"/>
      <w:r w:rsidRPr="00147B53">
        <w:rPr>
          <w:rFonts w:ascii="宋体" w:eastAsia="宋体" w:hAnsi="宋体" w:cs="宋体" w:hint="eastAsia"/>
          <w:spacing w:val="-1"/>
          <w:kern w:val="22"/>
          <w:sz w:val="24"/>
          <w:szCs w:val="22"/>
          <w:lang w:val="en-US" w:eastAsia="zh-CN"/>
        </w:rPr>
        <w:t>生物多样性和景观保护</w:t>
      </w:r>
      <w:r w:rsidRPr="00147B53">
        <w:rPr>
          <w:spacing w:val="-1"/>
          <w:kern w:val="22"/>
          <w:sz w:val="24"/>
          <w:szCs w:val="22"/>
          <w:lang w:val="en-US" w:eastAsia="zh-CN"/>
        </w:rPr>
        <w:t>”</w:t>
      </w:r>
      <w:r w:rsidRPr="00147B53">
        <w:rPr>
          <w:rFonts w:ascii="宋体" w:eastAsia="宋体" w:hAnsi="宋体" w:cs="宋体" w:hint="eastAsia"/>
          <w:spacing w:val="-1"/>
          <w:kern w:val="22"/>
          <w:sz w:val="24"/>
          <w:szCs w:val="22"/>
          <w:lang w:val="en-US" w:eastAsia="zh-CN"/>
        </w:rPr>
        <w:t>子类。</w:t>
      </w:r>
    </w:p>
    <w:p w14:paraId="3EB94C64" w14:textId="7997CE16" w:rsidR="00147B53" w:rsidRDefault="00147B53" w:rsidP="00781A73">
      <w:pPr>
        <w:pStyle w:val="Para1"/>
        <w:numPr>
          <w:ilvl w:val="0"/>
          <w:numId w:val="25"/>
        </w:numPr>
        <w:tabs>
          <w:tab w:val="clear" w:pos="360"/>
        </w:tabs>
        <w:overflowPunct w:val="0"/>
        <w:autoSpaceDE w:val="0"/>
        <w:autoSpaceDN w:val="0"/>
        <w:snapToGrid w:val="0"/>
        <w:rPr>
          <w:kern w:val="22"/>
          <w:sz w:val="24"/>
          <w:szCs w:val="22"/>
          <w:lang w:eastAsia="zh-CN"/>
        </w:rPr>
      </w:pPr>
      <w:r w:rsidRPr="00147B53">
        <w:rPr>
          <w:rFonts w:ascii="宋体" w:eastAsia="宋体" w:hAnsi="宋体" w:cs="宋体" w:hint="eastAsia"/>
          <w:kern w:val="22"/>
          <w:sz w:val="24"/>
          <w:szCs w:val="22"/>
          <w:lang w:val="en-US" w:eastAsia="zh-CN"/>
        </w:rPr>
        <w:t>在后一组缔约方中，捷克和芬兰提到在环境保护支出账户中把私人来源包括在内，</w:t>
      </w:r>
      <w:r w:rsidRPr="00293A89">
        <w:rPr>
          <w:rStyle w:val="FootnoteReference"/>
          <w:kern w:val="22"/>
          <w:sz w:val="24"/>
          <w:szCs w:val="22"/>
        </w:rPr>
        <w:footnoteReference w:id="15"/>
      </w:r>
      <w:r>
        <w:rPr>
          <w:rFonts w:ascii="宋体" w:eastAsia="宋体" w:hAnsi="宋体" w:cs="宋体" w:hint="eastAsia"/>
          <w:kern w:val="22"/>
          <w:sz w:val="24"/>
          <w:szCs w:val="22"/>
          <w:lang w:val="en-US" w:eastAsia="zh-CN"/>
        </w:rPr>
        <w:t xml:space="preserve"> </w:t>
      </w:r>
      <w:r w:rsidRPr="00147B53">
        <w:rPr>
          <w:rFonts w:ascii="宋体" w:eastAsia="宋体" w:hAnsi="宋体" w:cs="宋体" w:hint="eastAsia"/>
          <w:kern w:val="22"/>
          <w:sz w:val="24"/>
          <w:szCs w:val="22"/>
          <w:lang w:val="en-US" w:eastAsia="zh-CN"/>
        </w:rPr>
        <w:t>而前一组的其他国家通常依靠临时确定和汇编数据的办法来处理这些来源；例如，克罗地亚、丹麦、黎巴嫩和瑞士使用了来自单个公司、基金会和学术机构的可靠数据。</w:t>
      </w:r>
    </w:p>
    <w:p w14:paraId="3886B594" w14:textId="43B71A06" w:rsidR="00755D67" w:rsidRPr="00293A89" w:rsidRDefault="0083099C" w:rsidP="00781A73">
      <w:pPr>
        <w:pStyle w:val="Para1"/>
        <w:numPr>
          <w:ilvl w:val="0"/>
          <w:numId w:val="25"/>
        </w:numPr>
        <w:tabs>
          <w:tab w:val="clear" w:pos="360"/>
        </w:tabs>
        <w:overflowPunct w:val="0"/>
        <w:autoSpaceDE w:val="0"/>
        <w:autoSpaceDN w:val="0"/>
        <w:snapToGrid w:val="0"/>
        <w:rPr>
          <w:kern w:val="22"/>
          <w:sz w:val="24"/>
          <w:szCs w:val="22"/>
          <w:lang w:eastAsia="zh-CN"/>
        </w:rPr>
      </w:pPr>
      <w:r w:rsidRPr="0083099C">
        <w:rPr>
          <w:rFonts w:ascii="宋体" w:eastAsia="宋体" w:hAnsi="宋体" w:cs="宋体" w:hint="eastAsia"/>
          <w:kern w:val="22"/>
          <w:sz w:val="24"/>
          <w:szCs w:val="22"/>
          <w:lang w:val="en-US" w:eastAsia="zh-CN"/>
        </w:rPr>
        <w:t>关于预算外支出，</w:t>
      </w:r>
      <w:r w:rsidRPr="0083099C">
        <w:rPr>
          <w:rFonts w:hint="eastAsia"/>
          <w:kern w:val="22"/>
          <w:sz w:val="24"/>
          <w:szCs w:val="22"/>
          <w:lang w:val="en-US" w:eastAsia="zh-CN"/>
        </w:rPr>
        <w:t xml:space="preserve">12 </w:t>
      </w:r>
      <w:r w:rsidRPr="0083099C">
        <w:rPr>
          <w:rFonts w:ascii="宋体" w:eastAsia="宋体" w:hAnsi="宋体" w:cs="宋体" w:hint="eastAsia"/>
          <w:kern w:val="22"/>
          <w:sz w:val="24"/>
          <w:szCs w:val="22"/>
          <w:lang w:val="en-US" w:eastAsia="zh-CN"/>
        </w:rPr>
        <w:t>个缔约方解释说，对发展合作项目进行了评估，以查明与生物多样性相关的预算外支出，并同样确定了间接相关的支出所占百分比，有时使用经合组织</w:t>
      </w:r>
      <w:r w:rsidRPr="0083099C">
        <w:rPr>
          <w:rFonts w:hint="eastAsia"/>
          <w:kern w:val="22"/>
          <w:sz w:val="24"/>
          <w:szCs w:val="22"/>
          <w:lang w:val="en-US" w:eastAsia="zh-CN"/>
        </w:rPr>
        <w:t xml:space="preserve"> CRS </w:t>
      </w:r>
      <w:r w:rsidRPr="0083099C">
        <w:rPr>
          <w:rFonts w:ascii="宋体" w:eastAsia="宋体" w:hAnsi="宋体" w:cs="宋体" w:hint="eastAsia"/>
          <w:kern w:val="22"/>
          <w:sz w:val="24"/>
          <w:szCs w:val="22"/>
          <w:lang w:val="en-US" w:eastAsia="zh-CN"/>
        </w:rPr>
        <w:t>数据库来确定与生物多样性相关的项目和相关支出。</w:t>
      </w:r>
    </w:p>
    <w:p w14:paraId="17B4AF77" w14:textId="1023024B" w:rsidR="00A145C5" w:rsidRPr="00293A89" w:rsidRDefault="009240C6" w:rsidP="00781A73">
      <w:pPr>
        <w:pStyle w:val="Para1"/>
        <w:numPr>
          <w:ilvl w:val="0"/>
          <w:numId w:val="25"/>
        </w:numPr>
        <w:tabs>
          <w:tab w:val="clear" w:pos="360"/>
        </w:tabs>
        <w:overflowPunct w:val="0"/>
        <w:autoSpaceDE w:val="0"/>
        <w:autoSpaceDN w:val="0"/>
        <w:snapToGrid w:val="0"/>
        <w:spacing w:before="240"/>
        <w:rPr>
          <w:kern w:val="22"/>
          <w:sz w:val="24"/>
          <w:szCs w:val="22"/>
          <w:lang w:eastAsia="zh-CN"/>
        </w:rPr>
      </w:pPr>
      <w:r w:rsidRPr="009240C6">
        <w:rPr>
          <w:rFonts w:ascii="宋体" w:eastAsia="宋体" w:hAnsi="宋体" w:cs="宋体" w:hint="eastAsia"/>
          <w:kern w:val="22"/>
          <w:sz w:val="24"/>
          <w:szCs w:val="22"/>
          <w:lang w:val="en-US" w:eastAsia="zh-CN"/>
        </w:rPr>
        <w:t>政府支出信息是国际货币基金组织（</w:t>
      </w:r>
      <w:r w:rsidRPr="009240C6">
        <w:rPr>
          <w:rFonts w:hint="eastAsia"/>
          <w:kern w:val="22"/>
          <w:sz w:val="24"/>
          <w:szCs w:val="22"/>
          <w:lang w:val="en-US" w:eastAsia="zh-CN"/>
        </w:rPr>
        <w:t>IMF</w:t>
      </w:r>
      <w:r w:rsidRPr="009240C6">
        <w:rPr>
          <w:rFonts w:ascii="宋体" w:eastAsia="宋体" w:hAnsi="宋体" w:cs="宋体" w:hint="eastAsia"/>
          <w:kern w:val="22"/>
          <w:sz w:val="24"/>
          <w:szCs w:val="22"/>
          <w:lang w:val="en-US" w:eastAsia="zh-CN"/>
        </w:rPr>
        <w:t>）在其政府财政统计（</w:t>
      </w:r>
      <w:r w:rsidRPr="009240C6">
        <w:rPr>
          <w:rFonts w:hint="eastAsia"/>
          <w:kern w:val="22"/>
          <w:sz w:val="24"/>
          <w:szCs w:val="22"/>
          <w:lang w:val="en-US" w:eastAsia="zh-CN"/>
        </w:rPr>
        <w:t>GFS</w:t>
      </w:r>
      <w:r w:rsidRPr="009240C6">
        <w:rPr>
          <w:rFonts w:ascii="宋体" w:eastAsia="宋体" w:hAnsi="宋体" w:cs="宋体" w:hint="eastAsia"/>
          <w:kern w:val="22"/>
          <w:sz w:val="24"/>
          <w:szCs w:val="22"/>
          <w:lang w:val="en-US" w:eastAsia="zh-CN"/>
        </w:rPr>
        <w:t>）</w:t>
      </w:r>
      <w:r w:rsidRPr="009240C6">
        <w:rPr>
          <w:kern w:val="22"/>
          <w:sz w:val="24"/>
          <w:szCs w:val="22"/>
          <w:vertAlign w:val="superscript"/>
        </w:rPr>
        <w:footnoteReference w:id="16"/>
      </w:r>
      <w:r w:rsidRPr="009240C6">
        <w:rPr>
          <w:rFonts w:ascii="宋体" w:eastAsia="宋体" w:hAnsi="宋体" w:cs="宋体" w:hint="eastAsia"/>
          <w:kern w:val="22"/>
          <w:sz w:val="24"/>
          <w:szCs w:val="22"/>
          <w:lang w:val="en-US" w:eastAsia="zh-CN"/>
        </w:rPr>
        <w:t>中收集和提供的。</w:t>
      </w:r>
      <w:r w:rsidRPr="009240C6">
        <w:rPr>
          <w:rFonts w:hint="eastAsia"/>
          <w:kern w:val="22"/>
          <w:sz w:val="24"/>
          <w:szCs w:val="22"/>
          <w:lang w:val="en-US" w:eastAsia="zh-CN"/>
        </w:rPr>
        <w:t xml:space="preserve"> IMF</w:t>
      </w:r>
      <w:r w:rsidRPr="009240C6">
        <w:rPr>
          <w:rFonts w:ascii="宋体" w:eastAsia="宋体" w:hAnsi="宋体" w:cs="宋体" w:hint="eastAsia"/>
          <w:kern w:val="22"/>
          <w:sz w:val="24"/>
          <w:szCs w:val="22"/>
          <w:lang w:val="en-US" w:eastAsia="zh-CN"/>
        </w:rPr>
        <w:t>的政府财政统计还使用</w:t>
      </w:r>
      <w:bookmarkStart w:id="12" w:name="_Hlk119489032"/>
      <w:r w:rsidRPr="009240C6">
        <w:rPr>
          <w:rFonts w:ascii="宋体" w:eastAsia="宋体" w:hAnsi="宋体" w:cs="宋体" w:hint="eastAsia"/>
          <w:kern w:val="22"/>
          <w:sz w:val="24"/>
          <w:szCs w:val="22"/>
          <w:lang w:val="en-US" w:eastAsia="zh-CN"/>
        </w:rPr>
        <w:t>政府职能分类</w:t>
      </w:r>
      <w:bookmarkEnd w:id="12"/>
      <w:r w:rsidRPr="009240C6">
        <w:rPr>
          <w:rFonts w:ascii="宋体" w:eastAsia="宋体" w:hAnsi="宋体" w:cs="宋体" w:hint="eastAsia"/>
          <w:kern w:val="22"/>
          <w:sz w:val="24"/>
          <w:szCs w:val="22"/>
          <w:lang w:val="en-US" w:eastAsia="zh-CN"/>
        </w:rPr>
        <w:t>（</w:t>
      </w:r>
      <w:r w:rsidRPr="009240C6">
        <w:rPr>
          <w:rFonts w:hint="eastAsia"/>
          <w:kern w:val="22"/>
          <w:sz w:val="24"/>
          <w:szCs w:val="22"/>
          <w:lang w:val="en-US" w:eastAsia="zh-CN"/>
        </w:rPr>
        <w:t>COFOG</w:t>
      </w:r>
      <w:r w:rsidRPr="009240C6">
        <w:rPr>
          <w:rFonts w:ascii="宋体" w:eastAsia="宋体" w:hAnsi="宋体" w:cs="宋体" w:hint="eastAsia"/>
          <w:kern w:val="22"/>
          <w:sz w:val="24"/>
          <w:szCs w:val="22"/>
          <w:lang w:val="en-US" w:eastAsia="zh-CN"/>
        </w:rPr>
        <w:t>）来提供有关职能支出的统计信息，</w:t>
      </w:r>
      <w:proofErr w:type="gramStart"/>
      <w:r w:rsidRPr="009240C6">
        <w:rPr>
          <w:rFonts w:ascii="宋体" w:eastAsia="宋体" w:hAnsi="宋体" w:cs="宋体" w:hint="eastAsia"/>
          <w:kern w:val="22"/>
          <w:sz w:val="24"/>
          <w:szCs w:val="22"/>
          <w:lang w:val="en-US" w:eastAsia="zh-CN"/>
        </w:rPr>
        <w:t>包括有关</w:t>
      </w:r>
      <w:r w:rsidRPr="009240C6">
        <w:rPr>
          <w:rFonts w:hint="eastAsia"/>
          <w:kern w:val="22"/>
          <w:sz w:val="24"/>
          <w:szCs w:val="22"/>
          <w:lang w:val="en-US" w:eastAsia="zh-CN"/>
        </w:rPr>
        <w:t>“</w:t>
      </w:r>
      <w:proofErr w:type="gramEnd"/>
      <w:r w:rsidRPr="009240C6">
        <w:rPr>
          <w:rFonts w:ascii="宋体" w:eastAsia="宋体" w:hAnsi="宋体" w:cs="宋体" w:hint="eastAsia"/>
          <w:kern w:val="22"/>
          <w:sz w:val="24"/>
          <w:szCs w:val="22"/>
          <w:lang w:val="en-US" w:eastAsia="zh-CN"/>
        </w:rPr>
        <w:t>生物多样性和景观保护</w:t>
      </w:r>
      <w:r w:rsidRPr="009240C6">
        <w:rPr>
          <w:kern w:val="22"/>
          <w:sz w:val="24"/>
          <w:szCs w:val="22"/>
          <w:lang w:val="en-US" w:eastAsia="zh-CN"/>
        </w:rPr>
        <w:t>”</w:t>
      </w:r>
      <w:r w:rsidRPr="009240C6">
        <w:rPr>
          <w:rFonts w:ascii="宋体" w:eastAsia="宋体" w:hAnsi="宋体" w:cs="宋体" w:hint="eastAsia"/>
          <w:kern w:val="22"/>
          <w:sz w:val="24"/>
          <w:szCs w:val="22"/>
          <w:lang w:val="en-US" w:eastAsia="zh-CN"/>
        </w:rPr>
        <w:t>子类的统计信息，该子类是环境保护支出的一部分。</w:t>
      </w:r>
      <w:r w:rsidRPr="009240C6">
        <w:rPr>
          <w:rFonts w:hint="eastAsia"/>
          <w:kern w:val="22"/>
          <w:sz w:val="24"/>
          <w:szCs w:val="22"/>
          <w:lang w:val="en-US" w:eastAsia="zh-CN"/>
        </w:rPr>
        <w:t xml:space="preserve"> 2015 </w:t>
      </w:r>
      <w:r w:rsidRPr="009240C6">
        <w:rPr>
          <w:rFonts w:ascii="宋体" w:eastAsia="宋体" w:hAnsi="宋体" w:cs="宋体" w:hint="eastAsia"/>
          <w:kern w:val="22"/>
          <w:sz w:val="24"/>
          <w:szCs w:val="22"/>
          <w:lang w:val="en-US" w:eastAsia="zh-CN"/>
        </w:rPr>
        <w:t>年至</w:t>
      </w:r>
      <w:r w:rsidRPr="009240C6">
        <w:rPr>
          <w:rFonts w:hint="eastAsia"/>
          <w:kern w:val="22"/>
          <w:sz w:val="24"/>
          <w:szCs w:val="22"/>
          <w:lang w:val="en-US" w:eastAsia="zh-CN"/>
        </w:rPr>
        <w:t xml:space="preserve"> 2022 </w:t>
      </w:r>
      <w:r w:rsidRPr="009240C6">
        <w:rPr>
          <w:rFonts w:ascii="宋体" w:eastAsia="宋体" w:hAnsi="宋体" w:cs="宋体" w:hint="eastAsia"/>
          <w:kern w:val="22"/>
          <w:sz w:val="24"/>
          <w:szCs w:val="22"/>
          <w:lang w:val="en-US" w:eastAsia="zh-CN"/>
        </w:rPr>
        <w:t>年期间，多达</w:t>
      </w:r>
      <w:r w:rsidRPr="009240C6">
        <w:rPr>
          <w:rFonts w:hint="eastAsia"/>
          <w:kern w:val="22"/>
          <w:sz w:val="24"/>
          <w:szCs w:val="22"/>
          <w:lang w:val="en-US" w:eastAsia="zh-CN"/>
        </w:rPr>
        <w:t xml:space="preserve"> 77 </w:t>
      </w:r>
      <w:r w:rsidRPr="009240C6">
        <w:rPr>
          <w:rFonts w:ascii="宋体" w:eastAsia="宋体" w:hAnsi="宋体" w:cs="宋体" w:hint="eastAsia"/>
          <w:kern w:val="22"/>
          <w:sz w:val="24"/>
          <w:szCs w:val="22"/>
          <w:lang w:val="en-US" w:eastAsia="zh-CN"/>
        </w:rPr>
        <w:t>个政府提供了这样的职能信息，其中大多数政府（接近</w:t>
      </w:r>
      <w:r w:rsidRPr="009240C6">
        <w:rPr>
          <w:rFonts w:hint="eastAsia"/>
          <w:kern w:val="22"/>
          <w:sz w:val="24"/>
          <w:szCs w:val="22"/>
          <w:lang w:val="en-US" w:eastAsia="zh-CN"/>
        </w:rPr>
        <w:t xml:space="preserve"> 80%</w:t>
      </w:r>
      <w:r w:rsidRPr="009240C6">
        <w:rPr>
          <w:rFonts w:ascii="宋体" w:eastAsia="宋体" w:hAnsi="宋体" w:cs="宋体" w:hint="eastAsia"/>
          <w:kern w:val="22"/>
          <w:sz w:val="24"/>
          <w:szCs w:val="22"/>
          <w:lang w:val="en-US" w:eastAsia="zh-CN"/>
        </w:rPr>
        <w:t>）还提供了有关生物多样性和景观保护的信息。附件三中的表提供了按报告国分列的概览，以占国内生产总值</w:t>
      </w:r>
      <w:r w:rsidRPr="009240C6">
        <w:rPr>
          <w:rFonts w:hint="eastAsia"/>
          <w:kern w:val="22"/>
          <w:sz w:val="24"/>
          <w:szCs w:val="22"/>
          <w:lang w:val="en-US" w:eastAsia="zh-CN"/>
        </w:rPr>
        <w:t xml:space="preserve"> </w:t>
      </w:r>
      <w:r w:rsidRPr="009240C6">
        <w:rPr>
          <w:rFonts w:ascii="宋体" w:eastAsia="宋体" w:hAnsi="宋体" w:cs="宋体" w:hint="eastAsia"/>
          <w:kern w:val="22"/>
          <w:sz w:val="24"/>
          <w:szCs w:val="22"/>
          <w:lang w:val="en-US" w:eastAsia="zh-CN"/>
        </w:rPr>
        <w:t>（</w:t>
      </w:r>
      <w:r w:rsidRPr="009240C6">
        <w:rPr>
          <w:rFonts w:hint="eastAsia"/>
          <w:kern w:val="22"/>
          <w:sz w:val="24"/>
          <w:szCs w:val="22"/>
          <w:lang w:val="en-US" w:eastAsia="zh-CN"/>
        </w:rPr>
        <w:t>GDP</w:t>
      </w:r>
      <w:r w:rsidRPr="009240C6">
        <w:rPr>
          <w:rFonts w:ascii="宋体" w:eastAsia="宋体" w:hAnsi="宋体" w:cs="宋体" w:hint="eastAsia"/>
          <w:kern w:val="22"/>
          <w:sz w:val="24"/>
          <w:szCs w:val="22"/>
          <w:lang w:val="en-US" w:eastAsia="zh-CN"/>
        </w:rPr>
        <w:t>）的百分比表示，下文表</w:t>
      </w:r>
      <w:r w:rsidRPr="009240C6">
        <w:rPr>
          <w:rFonts w:hint="eastAsia"/>
          <w:kern w:val="22"/>
          <w:sz w:val="24"/>
          <w:szCs w:val="22"/>
          <w:lang w:val="en-US" w:eastAsia="zh-CN"/>
        </w:rPr>
        <w:t xml:space="preserve"> 5 </w:t>
      </w:r>
      <w:r w:rsidRPr="009240C6">
        <w:rPr>
          <w:rFonts w:ascii="宋体" w:eastAsia="宋体" w:hAnsi="宋体" w:cs="宋体" w:hint="eastAsia"/>
          <w:kern w:val="22"/>
          <w:sz w:val="24"/>
          <w:szCs w:val="22"/>
          <w:lang w:val="en-US" w:eastAsia="zh-CN"/>
        </w:rPr>
        <w:t>则提供了关于</w:t>
      </w:r>
      <w:r w:rsidRPr="009240C6">
        <w:rPr>
          <w:rFonts w:hint="eastAsia"/>
          <w:kern w:val="22"/>
          <w:sz w:val="24"/>
          <w:szCs w:val="22"/>
          <w:lang w:val="en-US" w:eastAsia="zh-CN"/>
        </w:rPr>
        <w:t xml:space="preserve"> 2015 </w:t>
      </w:r>
      <w:r w:rsidRPr="009240C6">
        <w:rPr>
          <w:rFonts w:ascii="宋体" w:eastAsia="宋体" w:hAnsi="宋体" w:cs="宋体" w:hint="eastAsia"/>
          <w:kern w:val="22"/>
          <w:sz w:val="24"/>
          <w:szCs w:val="22"/>
          <w:lang w:val="en-US" w:eastAsia="zh-CN"/>
        </w:rPr>
        <w:t>年至</w:t>
      </w:r>
      <w:r w:rsidRPr="009240C6">
        <w:rPr>
          <w:rFonts w:hint="eastAsia"/>
          <w:kern w:val="22"/>
          <w:sz w:val="24"/>
          <w:szCs w:val="22"/>
          <w:lang w:val="en-US" w:eastAsia="zh-CN"/>
        </w:rPr>
        <w:t xml:space="preserve"> 2019 </w:t>
      </w:r>
      <w:r w:rsidRPr="009240C6">
        <w:rPr>
          <w:rFonts w:ascii="宋体" w:eastAsia="宋体" w:hAnsi="宋体" w:cs="宋体" w:hint="eastAsia"/>
          <w:kern w:val="22"/>
          <w:sz w:val="24"/>
          <w:szCs w:val="22"/>
          <w:lang w:val="en-US" w:eastAsia="zh-CN"/>
        </w:rPr>
        <w:t>年的类似趋势分析。</w:t>
      </w:r>
      <w:r w:rsidRPr="009240C6">
        <w:rPr>
          <w:kern w:val="22"/>
          <w:sz w:val="24"/>
          <w:szCs w:val="22"/>
          <w:vertAlign w:val="superscript"/>
        </w:rPr>
        <w:footnoteReference w:id="17"/>
      </w:r>
      <w:r w:rsidR="0006220C" w:rsidRPr="00293A89">
        <w:rPr>
          <w:kern w:val="22"/>
          <w:sz w:val="24"/>
          <w:szCs w:val="22"/>
          <w:lang w:eastAsia="zh-C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314"/>
        <w:gridCol w:w="1386"/>
        <w:gridCol w:w="1238"/>
        <w:gridCol w:w="913"/>
        <w:gridCol w:w="1014"/>
      </w:tblGrid>
      <w:tr w:rsidR="00A70A01" w:rsidRPr="00FF750D" w14:paraId="4F2047CD" w14:textId="77777777" w:rsidTr="00875793">
        <w:trPr>
          <w:cantSplit/>
          <w:jc w:val="center"/>
        </w:trPr>
        <w:tc>
          <w:tcPr>
            <w:tcW w:w="9476" w:type="dxa"/>
            <w:gridSpan w:val="6"/>
            <w:tcBorders>
              <w:top w:val="nil"/>
              <w:left w:val="nil"/>
              <w:bottom w:val="single" w:sz="4" w:space="0" w:color="auto"/>
              <w:right w:val="nil"/>
            </w:tcBorders>
            <w:shd w:val="clear" w:color="auto" w:fill="auto"/>
          </w:tcPr>
          <w:p w14:paraId="2DDB3F83" w14:textId="124C5543" w:rsidR="00A70A01" w:rsidRPr="00371399" w:rsidRDefault="009C576A" w:rsidP="00781A73">
            <w:pPr>
              <w:pStyle w:val="ListParagraph"/>
              <w:keepNext/>
              <w:suppressLineNumbers/>
              <w:suppressAutoHyphens/>
              <w:overflowPunct w:val="0"/>
              <w:autoSpaceDE w:val="0"/>
              <w:autoSpaceDN w:val="0"/>
              <w:adjustRightInd w:val="0"/>
              <w:snapToGrid w:val="0"/>
              <w:spacing w:before="60" w:after="60"/>
              <w:ind w:left="0"/>
              <w:contextualSpacing w:val="0"/>
              <w:jc w:val="left"/>
              <w:rPr>
                <w:snapToGrid w:val="0"/>
                <w:kern w:val="22"/>
                <w:szCs w:val="22"/>
                <w:lang w:eastAsia="zh-CN"/>
              </w:rPr>
            </w:pPr>
            <w:r>
              <w:rPr>
                <w:rFonts w:ascii="宋体" w:eastAsia="宋体" w:hAnsi="宋体" w:cs="宋体" w:hint="eastAsia"/>
                <w:b/>
                <w:snapToGrid w:val="0"/>
                <w:kern w:val="22"/>
                <w:sz w:val="24"/>
                <w:szCs w:val="22"/>
                <w:lang w:eastAsia="zh-CN"/>
              </w:rPr>
              <w:lastRenderedPageBreak/>
              <w:t>表</w:t>
            </w:r>
            <w:r w:rsidR="0066775D" w:rsidRPr="00293A89">
              <w:rPr>
                <w:b/>
                <w:snapToGrid w:val="0"/>
                <w:kern w:val="22"/>
                <w:sz w:val="24"/>
                <w:szCs w:val="22"/>
                <w:lang w:eastAsia="zh-CN"/>
              </w:rPr>
              <w:t>5</w:t>
            </w:r>
            <w:r w:rsidR="00A70A01" w:rsidRPr="00293A89">
              <w:rPr>
                <w:b/>
                <w:snapToGrid w:val="0"/>
                <w:kern w:val="22"/>
                <w:sz w:val="24"/>
                <w:szCs w:val="22"/>
                <w:lang w:eastAsia="zh-CN"/>
              </w:rPr>
              <w:t xml:space="preserve">. </w:t>
            </w:r>
            <w:r>
              <w:rPr>
                <w:b/>
                <w:snapToGrid w:val="0"/>
                <w:kern w:val="22"/>
                <w:sz w:val="24"/>
                <w:szCs w:val="22"/>
                <w:lang w:eastAsia="zh-CN"/>
              </w:rPr>
              <w:t xml:space="preserve">  </w:t>
            </w:r>
            <w:r w:rsidRPr="009C576A">
              <w:rPr>
                <w:rFonts w:ascii="宋体" w:eastAsia="宋体" w:hAnsi="宋体" w:cs="宋体" w:hint="eastAsia"/>
                <w:b/>
                <w:snapToGrid w:val="0"/>
                <w:kern w:val="22"/>
                <w:sz w:val="24"/>
                <w:szCs w:val="22"/>
                <w:lang w:val="en-US" w:eastAsia="zh-CN"/>
              </w:rPr>
              <w:t>国内生物多样性和景观保护开支占</w:t>
            </w:r>
            <w:r w:rsidRPr="009C576A">
              <w:rPr>
                <w:rFonts w:hint="eastAsia"/>
                <w:b/>
                <w:snapToGrid w:val="0"/>
                <w:kern w:val="22"/>
                <w:sz w:val="24"/>
                <w:szCs w:val="22"/>
                <w:lang w:val="en-US" w:eastAsia="zh-CN"/>
              </w:rPr>
              <w:t>GDP</w:t>
            </w:r>
            <w:r w:rsidRPr="009C576A">
              <w:rPr>
                <w:rFonts w:ascii="宋体" w:eastAsia="宋体" w:hAnsi="宋体" w:cs="宋体" w:hint="eastAsia"/>
                <w:b/>
                <w:snapToGrid w:val="0"/>
                <w:kern w:val="22"/>
                <w:sz w:val="24"/>
                <w:szCs w:val="22"/>
                <w:lang w:val="en-US" w:eastAsia="zh-CN"/>
              </w:rPr>
              <w:t>的百分比（</w:t>
            </w:r>
            <w:r w:rsidRPr="009C576A">
              <w:rPr>
                <w:rFonts w:hint="eastAsia"/>
                <w:b/>
                <w:snapToGrid w:val="0"/>
                <w:kern w:val="22"/>
                <w:sz w:val="24"/>
                <w:szCs w:val="22"/>
                <w:lang w:val="en-US" w:eastAsia="zh-CN"/>
              </w:rPr>
              <w:t>2</w:t>
            </w:r>
            <w:r w:rsidRPr="009C576A">
              <w:rPr>
                <w:b/>
                <w:snapToGrid w:val="0"/>
                <w:kern w:val="22"/>
                <w:sz w:val="24"/>
                <w:szCs w:val="22"/>
                <w:lang w:val="en-US" w:eastAsia="zh-CN"/>
              </w:rPr>
              <w:t>015 – 2019</w:t>
            </w:r>
            <w:r w:rsidRPr="009C576A">
              <w:rPr>
                <w:rFonts w:ascii="宋体" w:eastAsia="宋体" w:hAnsi="宋体" w:cs="宋体" w:hint="eastAsia"/>
                <w:b/>
                <w:snapToGrid w:val="0"/>
                <w:kern w:val="22"/>
                <w:sz w:val="24"/>
                <w:szCs w:val="22"/>
                <w:lang w:val="en-US" w:eastAsia="zh-CN"/>
              </w:rPr>
              <w:t>年）</w:t>
            </w:r>
            <w:r w:rsidR="00A70A01" w:rsidRPr="00293A89">
              <w:rPr>
                <w:b/>
                <w:snapToGrid w:val="0"/>
                <w:kern w:val="22"/>
                <w:sz w:val="24"/>
                <w:szCs w:val="22"/>
                <w:lang w:eastAsia="zh-CN"/>
              </w:rPr>
              <w:t xml:space="preserve"> </w:t>
            </w:r>
          </w:p>
        </w:tc>
      </w:tr>
      <w:tr w:rsidR="009C576A" w:rsidRPr="00FF750D" w14:paraId="1D3DDFA8" w14:textId="77777777" w:rsidTr="00875793">
        <w:trPr>
          <w:cantSplit/>
          <w:jc w:val="center"/>
        </w:trPr>
        <w:tc>
          <w:tcPr>
            <w:tcW w:w="3611" w:type="dxa"/>
            <w:tcBorders>
              <w:top w:val="single" w:sz="4" w:space="0" w:color="auto"/>
            </w:tcBorders>
            <w:shd w:val="clear" w:color="auto" w:fill="auto"/>
          </w:tcPr>
          <w:p w14:paraId="246F5AB1" w14:textId="77777777" w:rsidR="00A70A01" w:rsidRPr="00371399" w:rsidRDefault="00A70A01" w:rsidP="00781A73">
            <w:pPr>
              <w:keepNext/>
              <w:suppressLineNumbers/>
              <w:suppressAutoHyphens/>
              <w:overflowPunct w:val="0"/>
              <w:autoSpaceDE w:val="0"/>
              <w:autoSpaceDN w:val="0"/>
              <w:adjustRightInd w:val="0"/>
              <w:snapToGrid w:val="0"/>
              <w:spacing w:before="40" w:after="40"/>
              <w:ind w:left="360"/>
              <w:rPr>
                <w:bCs/>
                <w:snapToGrid w:val="0"/>
                <w:kern w:val="22"/>
                <w:szCs w:val="22"/>
                <w:lang w:eastAsia="zh-CN"/>
              </w:rPr>
            </w:pPr>
          </w:p>
        </w:tc>
        <w:tc>
          <w:tcPr>
            <w:tcW w:w="1314" w:type="dxa"/>
            <w:tcBorders>
              <w:top w:val="single" w:sz="4" w:space="0" w:color="auto"/>
            </w:tcBorders>
            <w:shd w:val="clear" w:color="auto" w:fill="auto"/>
          </w:tcPr>
          <w:p w14:paraId="5EF6FC42" w14:textId="232064C5" w:rsidR="00A70A01" w:rsidRPr="009C576A" w:rsidRDefault="009C576A" w:rsidP="009C576A">
            <w:pPr>
              <w:keepNext/>
              <w:suppressLineNumbers/>
              <w:suppressAutoHyphens/>
              <w:overflowPunct w:val="0"/>
              <w:autoSpaceDE w:val="0"/>
              <w:autoSpaceDN w:val="0"/>
              <w:adjustRightInd w:val="0"/>
              <w:snapToGrid w:val="0"/>
              <w:ind w:left="69"/>
              <w:rPr>
                <w:rFonts w:eastAsia="楷体"/>
                <w:iCs/>
                <w:snapToGrid w:val="0"/>
                <w:kern w:val="22"/>
                <w:szCs w:val="22"/>
              </w:rPr>
            </w:pPr>
            <w:r>
              <w:rPr>
                <w:rFonts w:eastAsia="楷体" w:hint="eastAsia"/>
                <w:iCs/>
                <w:snapToGrid w:val="0"/>
                <w:kern w:val="22"/>
                <w:sz w:val="24"/>
                <w:szCs w:val="22"/>
                <w:lang w:eastAsia="zh-CN"/>
              </w:rPr>
              <w:t>上升</w:t>
            </w:r>
          </w:p>
        </w:tc>
        <w:tc>
          <w:tcPr>
            <w:tcW w:w="1386" w:type="dxa"/>
            <w:tcBorders>
              <w:top w:val="single" w:sz="4" w:space="0" w:color="auto"/>
            </w:tcBorders>
            <w:shd w:val="clear" w:color="auto" w:fill="auto"/>
          </w:tcPr>
          <w:p w14:paraId="44386683" w14:textId="49954F81" w:rsidR="00A70A01" w:rsidRPr="009C576A" w:rsidRDefault="009C576A" w:rsidP="009C576A">
            <w:pPr>
              <w:keepNext/>
              <w:suppressLineNumbers/>
              <w:suppressAutoHyphens/>
              <w:overflowPunct w:val="0"/>
              <w:autoSpaceDE w:val="0"/>
              <w:autoSpaceDN w:val="0"/>
              <w:adjustRightInd w:val="0"/>
              <w:snapToGrid w:val="0"/>
              <w:ind w:left="69"/>
              <w:rPr>
                <w:rFonts w:eastAsia="楷体"/>
                <w:iCs/>
                <w:snapToGrid w:val="0"/>
                <w:kern w:val="22"/>
                <w:szCs w:val="22"/>
              </w:rPr>
            </w:pPr>
            <w:r>
              <w:rPr>
                <w:rFonts w:eastAsia="楷体" w:hint="eastAsia"/>
                <w:iCs/>
                <w:snapToGrid w:val="0"/>
                <w:kern w:val="22"/>
                <w:sz w:val="24"/>
                <w:szCs w:val="22"/>
                <w:lang w:eastAsia="zh-CN"/>
              </w:rPr>
              <w:t>下降</w:t>
            </w:r>
          </w:p>
        </w:tc>
        <w:tc>
          <w:tcPr>
            <w:tcW w:w="1238" w:type="dxa"/>
            <w:tcBorders>
              <w:top w:val="single" w:sz="4" w:space="0" w:color="auto"/>
            </w:tcBorders>
            <w:shd w:val="clear" w:color="auto" w:fill="auto"/>
          </w:tcPr>
          <w:p w14:paraId="42C19711" w14:textId="4F5A44C1" w:rsidR="00A70A01" w:rsidRPr="009C576A" w:rsidRDefault="009C576A" w:rsidP="009C576A">
            <w:pPr>
              <w:keepNext/>
              <w:suppressLineNumbers/>
              <w:suppressAutoHyphens/>
              <w:overflowPunct w:val="0"/>
              <w:autoSpaceDE w:val="0"/>
              <w:autoSpaceDN w:val="0"/>
              <w:adjustRightInd w:val="0"/>
              <w:snapToGrid w:val="0"/>
              <w:ind w:left="69"/>
              <w:rPr>
                <w:rFonts w:eastAsia="楷体"/>
                <w:iCs/>
                <w:snapToGrid w:val="0"/>
                <w:kern w:val="22"/>
                <w:szCs w:val="22"/>
              </w:rPr>
            </w:pPr>
            <w:r>
              <w:rPr>
                <w:rFonts w:eastAsia="楷体" w:hint="eastAsia"/>
                <w:iCs/>
                <w:snapToGrid w:val="0"/>
                <w:kern w:val="22"/>
                <w:sz w:val="24"/>
                <w:szCs w:val="22"/>
                <w:lang w:eastAsia="zh-CN"/>
              </w:rPr>
              <w:t>无变化</w:t>
            </w:r>
          </w:p>
        </w:tc>
        <w:tc>
          <w:tcPr>
            <w:tcW w:w="913" w:type="dxa"/>
            <w:tcBorders>
              <w:top w:val="single" w:sz="4" w:space="0" w:color="auto"/>
            </w:tcBorders>
            <w:shd w:val="clear" w:color="auto" w:fill="auto"/>
          </w:tcPr>
          <w:p w14:paraId="17CD3B19" w14:textId="3D3304E8" w:rsidR="00A70A01" w:rsidRPr="009C576A" w:rsidRDefault="009C576A" w:rsidP="009C576A">
            <w:pPr>
              <w:keepNext/>
              <w:suppressLineNumbers/>
              <w:suppressAutoHyphens/>
              <w:overflowPunct w:val="0"/>
              <w:autoSpaceDE w:val="0"/>
              <w:autoSpaceDN w:val="0"/>
              <w:adjustRightInd w:val="0"/>
              <w:snapToGrid w:val="0"/>
              <w:ind w:left="69"/>
              <w:rPr>
                <w:rFonts w:eastAsia="楷体"/>
                <w:iCs/>
                <w:snapToGrid w:val="0"/>
                <w:kern w:val="22"/>
                <w:szCs w:val="22"/>
              </w:rPr>
            </w:pPr>
            <w:r>
              <w:rPr>
                <w:rFonts w:eastAsia="楷体" w:hint="eastAsia"/>
                <w:iCs/>
                <w:snapToGrid w:val="0"/>
                <w:kern w:val="22"/>
                <w:sz w:val="24"/>
                <w:szCs w:val="22"/>
                <w:lang w:eastAsia="zh-CN"/>
              </w:rPr>
              <w:t>不详</w:t>
            </w:r>
          </w:p>
        </w:tc>
        <w:tc>
          <w:tcPr>
            <w:tcW w:w="1014" w:type="dxa"/>
            <w:tcBorders>
              <w:top w:val="single" w:sz="4" w:space="0" w:color="auto"/>
            </w:tcBorders>
            <w:shd w:val="clear" w:color="auto" w:fill="auto"/>
          </w:tcPr>
          <w:p w14:paraId="3760F258" w14:textId="39C82D9E" w:rsidR="00A70A01" w:rsidRPr="009C576A" w:rsidRDefault="009C576A" w:rsidP="009C576A">
            <w:pPr>
              <w:keepNext/>
              <w:suppressLineNumbers/>
              <w:suppressAutoHyphens/>
              <w:overflowPunct w:val="0"/>
              <w:autoSpaceDE w:val="0"/>
              <w:autoSpaceDN w:val="0"/>
              <w:adjustRightInd w:val="0"/>
              <w:snapToGrid w:val="0"/>
              <w:ind w:left="69"/>
              <w:rPr>
                <w:rFonts w:eastAsia="楷体"/>
                <w:iCs/>
                <w:snapToGrid w:val="0"/>
                <w:kern w:val="22"/>
                <w:szCs w:val="22"/>
              </w:rPr>
            </w:pPr>
            <w:r>
              <w:rPr>
                <w:rFonts w:eastAsia="楷体" w:hint="eastAsia"/>
                <w:iCs/>
                <w:snapToGrid w:val="0"/>
                <w:kern w:val="22"/>
                <w:sz w:val="24"/>
                <w:szCs w:val="22"/>
                <w:lang w:eastAsia="zh-CN"/>
              </w:rPr>
              <w:t>共计</w:t>
            </w:r>
          </w:p>
        </w:tc>
      </w:tr>
      <w:tr w:rsidR="009C576A" w:rsidRPr="00293A89" w14:paraId="0B1FF717" w14:textId="77777777" w:rsidTr="00875793">
        <w:trPr>
          <w:cantSplit/>
          <w:jc w:val="center"/>
        </w:trPr>
        <w:tc>
          <w:tcPr>
            <w:tcW w:w="3611" w:type="dxa"/>
            <w:tcBorders>
              <w:bottom w:val="single" w:sz="4" w:space="0" w:color="auto"/>
            </w:tcBorders>
            <w:shd w:val="clear" w:color="auto" w:fill="auto"/>
          </w:tcPr>
          <w:p w14:paraId="4E637A18" w14:textId="07F84850" w:rsidR="00A70A01" w:rsidRPr="00371399" w:rsidRDefault="009C576A" w:rsidP="00781A73">
            <w:pPr>
              <w:keepNext/>
              <w:suppressLineNumbers/>
              <w:suppressAutoHyphens/>
              <w:overflowPunct w:val="0"/>
              <w:autoSpaceDE w:val="0"/>
              <w:autoSpaceDN w:val="0"/>
              <w:adjustRightInd w:val="0"/>
              <w:snapToGrid w:val="0"/>
              <w:spacing w:before="40" w:after="40"/>
              <w:rPr>
                <w:snapToGrid w:val="0"/>
                <w:kern w:val="22"/>
                <w:szCs w:val="22"/>
              </w:rPr>
            </w:pPr>
            <w:r>
              <w:rPr>
                <w:rFonts w:ascii="宋体" w:eastAsia="宋体" w:hAnsi="宋体" w:cs="宋体" w:hint="eastAsia"/>
                <w:snapToGrid w:val="0"/>
                <w:kern w:val="22"/>
                <w:sz w:val="24"/>
                <w:szCs w:val="22"/>
                <w:lang w:eastAsia="zh-CN"/>
              </w:rPr>
              <w:t>国家数</w:t>
            </w:r>
          </w:p>
        </w:tc>
        <w:tc>
          <w:tcPr>
            <w:tcW w:w="1314" w:type="dxa"/>
            <w:tcBorders>
              <w:bottom w:val="single" w:sz="4" w:space="0" w:color="auto"/>
            </w:tcBorders>
            <w:shd w:val="clear" w:color="auto" w:fill="auto"/>
          </w:tcPr>
          <w:p w14:paraId="594FC801" w14:textId="70573715" w:rsidR="00A70A01" w:rsidRPr="00371399" w:rsidRDefault="008D1DCC" w:rsidP="009C576A">
            <w:pPr>
              <w:keepNext/>
              <w:suppressLineNumbers/>
              <w:suppressAutoHyphens/>
              <w:overflowPunct w:val="0"/>
              <w:autoSpaceDE w:val="0"/>
              <w:autoSpaceDN w:val="0"/>
              <w:adjustRightInd w:val="0"/>
              <w:snapToGrid w:val="0"/>
              <w:ind w:left="69"/>
              <w:jc w:val="right"/>
              <w:rPr>
                <w:snapToGrid w:val="0"/>
                <w:kern w:val="22"/>
                <w:szCs w:val="22"/>
              </w:rPr>
            </w:pPr>
            <w:r w:rsidRPr="00293A89">
              <w:rPr>
                <w:snapToGrid w:val="0"/>
                <w:kern w:val="22"/>
                <w:sz w:val="24"/>
                <w:szCs w:val="22"/>
              </w:rPr>
              <w:t>1</w:t>
            </w:r>
            <w:r w:rsidR="00EA7F0F" w:rsidRPr="00293A89">
              <w:rPr>
                <w:snapToGrid w:val="0"/>
                <w:kern w:val="22"/>
                <w:sz w:val="24"/>
                <w:szCs w:val="22"/>
              </w:rPr>
              <w:t>8</w:t>
            </w:r>
          </w:p>
        </w:tc>
        <w:tc>
          <w:tcPr>
            <w:tcW w:w="1386" w:type="dxa"/>
            <w:tcBorders>
              <w:bottom w:val="single" w:sz="4" w:space="0" w:color="auto"/>
            </w:tcBorders>
            <w:shd w:val="clear" w:color="auto" w:fill="auto"/>
          </w:tcPr>
          <w:p w14:paraId="64B8ADAC" w14:textId="5CE916A4" w:rsidR="00A70A01" w:rsidRPr="00371399" w:rsidRDefault="00A70A01" w:rsidP="009C576A">
            <w:pPr>
              <w:keepNext/>
              <w:suppressLineNumbers/>
              <w:suppressAutoHyphens/>
              <w:overflowPunct w:val="0"/>
              <w:autoSpaceDE w:val="0"/>
              <w:autoSpaceDN w:val="0"/>
              <w:adjustRightInd w:val="0"/>
              <w:snapToGrid w:val="0"/>
              <w:ind w:left="69"/>
              <w:jc w:val="right"/>
              <w:rPr>
                <w:snapToGrid w:val="0"/>
                <w:kern w:val="22"/>
                <w:szCs w:val="22"/>
              </w:rPr>
            </w:pPr>
            <w:r w:rsidRPr="00293A89">
              <w:rPr>
                <w:snapToGrid w:val="0"/>
                <w:kern w:val="22"/>
                <w:sz w:val="24"/>
                <w:szCs w:val="22"/>
              </w:rPr>
              <w:t>1</w:t>
            </w:r>
            <w:r w:rsidR="00EA7F0F" w:rsidRPr="00293A89">
              <w:rPr>
                <w:snapToGrid w:val="0"/>
                <w:kern w:val="22"/>
                <w:sz w:val="24"/>
                <w:szCs w:val="22"/>
              </w:rPr>
              <w:t>3</w:t>
            </w:r>
          </w:p>
        </w:tc>
        <w:tc>
          <w:tcPr>
            <w:tcW w:w="1238" w:type="dxa"/>
            <w:tcBorders>
              <w:bottom w:val="single" w:sz="4" w:space="0" w:color="auto"/>
            </w:tcBorders>
            <w:shd w:val="clear" w:color="auto" w:fill="auto"/>
          </w:tcPr>
          <w:p w14:paraId="1BEB7B20" w14:textId="6E25BE49" w:rsidR="00A70A01" w:rsidRPr="00371399" w:rsidRDefault="00D90262" w:rsidP="009C576A">
            <w:pPr>
              <w:keepNext/>
              <w:suppressLineNumbers/>
              <w:suppressAutoHyphens/>
              <w:overflowPunct w:val="0"/>
              <w:autoSpaceDE w:val="0"/>
              <w:autoSpaceDN w:val="0"/>
              <w:adjustRightInd w:val="0"/>
              <w:snapToGrid w:val="0"/>
              <w:ind w:left="69"/>
              <w:jc w:val="right"/>
              <w:rPr>
                <w:snapToGrid w:val="0"/>
                <w:kern w:val="22"/>
                <w:szCs w:val="22"/>
              </w:rPr>
            </w:pPr>
            <w:r w:rsidRPr="00293A89">
              <w:rPr>
                <w:snapToGrid w:val="0"/>
                <w:kern w:val="22"/>
                <w:sz w:val="24"/>
                <w:szCs w:val="22"/>
              </w:rPr>
              <w:t>17</w:t>
            </w:r>
          </w:p>
        </w:tc>
        <w:tc>
          <w:tcPr>
            <w:tcW w:w="913" w:type="dxa"/>
            <w:tcBorders>
              <w:bottom w:val="single" w:sz="4" w:space="0" w:color="auto"/>
            </w:tcBorders>
            <w:shd w:val="clear" w:color="auto" w:fill="auto"/>
          </w:tcPr>
          <w:p w14:paraId="33DF33B9" w14:textId="5FF1A782" w:rsidR="00A70A01" w:rsidRPr="00371399" w:rsidRDefault="00D90262" w:rsidP="009C576A">
            <w:pPr>
              <w:keepNext/>
              <w:suppressLineNumbers/>
              <w:suppressAutoHyphens/>
              <w:overflowPunct w:val="0"/>
              <w:autoSpaceDE w:val="0"/>
              <w:autoSpaceDN w:val="0"/>
              <w:adjustRightInd w:val="0"/>
              <w:snapToGrid w:val="0"/>
              <w:ind w:left="69"/>
              <w:jc w:val="right"/>
              <w:rPr>
                <w:snapToGrid w:val="0"/>
                <w:kern w:val="22"/>
                <w:szCs w:val="22"/>
              </w:rPr>
            </w:pPr>
            <w:r w:rsidRPr="00293A89">
              <w:rPr>
                <w:snapToGrid w:val="0"/>
                <w:kern w:val="22"/>
                <w:sz w:val="24"/>
                <w:szCs w:val="22"/>
              </w:rPr>
              <w:t>10</w:t>
            </w:r>
          </w:p>
        </w:tc>
        <w:tc>
          <w:tcPr>
            <w:tcW w:w="1014" w:type="dxa"/>
            <w:tcBorders>
              <w:bottom w:val="single" w:sz="4" w:space="0" w:color="auto"/>
            </w:tcBorders>
            <w:shd w:val="clear" w:color="auto" w:fill="auto"/>
          </w:tcPr>
          <w:p w14:paraId="14D0036C" w14:textId="75166EB6" w:rsidR="00A70A01" w:rsidRPr="00371399" w:rsidRDefault="00EA7F0F" w:rsidP="009C576A">
            <w:pPr>
              <w:keepNext/>
              <w:suppressLineNumbers/>
              <w:suppressAutoHyphens/>
              <w:overflowPunct w:val="0"/>
              <w:autoSpaceDE w:val="0"/>
              <w:autoSpaceDN w:val="0"/>
              <w:adjustRightInd w:val="0"/>
              <w:snapToGrid w:val="0"/>
              <w:ind w:left="69"/>
              <w:jc w:val="right"/>
              <w:rPr>
                <w:snapToGrid w:val="0"/>
                <w:kern w:val="22"/>
                <w:szCs w:val="22"/>
              </w:rPr>
            </w:pPr>
            <w:r w:rsidRPr="00293A89">
              <w:rPr>
                <w:snapToGrid w:val="0"/>
                <w:kern w:val="22"/>
                <w:sz w:val="24"/>
                <w:szCs w:val="22"/>
              </w:rPr>
              <w:t>58</w:t>
            </w:r>
          </w:p>
        </w:tc>
      </w:tr>
      <w:tr w:rsidR="007528D9" w:rsidRPr="00293A89" w14:paraId="3FA7C85B" w14:textId="77777777" w:rsidTr="00875793">
        <w:trPr>
          <w:cantSplit/>
          <w:jc w:val="center"/>
        </w:trPr>
        <w:tc>
          <w:tcPr>
            <w:tcW w:w="9476" w:type="dxa"/>
            <w:gridSpan w:val="6"/>
            <w:tcBorders>
              <w:top w:val="single" w:sz="4" w:space="0" w:color="auto"/>
              <w:left w:val="nil"/>
              <w:bottom w:val="nil"/>
              <w:right w:val="nil"/>
            </w:tcBorders>
            <w:shd w:val="clear" w:color="auto" w:fill="auto"/>
          </w:tcPr>
          <w:p w14:paraId="3A71ED42" w14:textId="655A7FC5" w:rsidR="00D90262" w:rsidRPr="0062437E" w:rsidRDefault="009C576A" w:rsidP="00781A73">
            <w:pPr>
              <w:keepNext/>
              <w:suppressLineNumbers/>
              <w:suppressAutoHyphens/>
              <w:overflowPunct w:val="0"/>
              <w:autoSpaceDE w:val="0"/>
              <w:autoSpaceDN w:val="0"/>
              <w:adjustRightInd w:val="0"/>
              <w:snapToGrid w:val="0"/>
              <w:spacing w:before="40" w:after="40"/>
              <w:jc w:val="left"/>
              <w:rPr>
                <w:rFonts w:eastAsia="楷体"/>
                <w:snapToGrid w:val="0"/>
                <w:kern w:val="22"/>
                <w:sz w:val="18"/>
                <w:szCs w:val="18"/>
                <w:lang w:eastAsia="zh-CN"/>
              </w:rPr>
            </w:pPr>
            <w:r w:rsidRPr="0062437E">
              <w:rPr>
                <w:rFonts w:eastAsia="楷体"/>
                <w:snapToGrid w:val="0"/>
                <w:kern w:val="22"/>
                <w:sz w:val="18"/>
                <w:szCs w:val="18"/>
                <w:lang w:eastAsia="zh-CN"/>
              </w:rPr>
              <w:t>根据来自</w:t>
            </w:r>
            <w:r w:rsidRPr="0062437E">
              <w:rPr>
                <w:rFonts w:eastAsia="楷体"/>
                <w:snapToGrid w:val="0"/>
                <w:kern w:val="22"/>
                <w:sz w:val="18"/>
                <w:szCs w:val="18"/>
                <w:lang w:eastAsia="zh-CN"/>
              </w:rPr>
              <w:t>IMF</w:t>
            </w:r>
            <w:r w:rsidRPr="0062437E">
              <w:rPr>
                <w:rFonts w:eastAsia="楷体"/>
                <w:snapToGrid w:val="0"/>
                <w:kern w:val="22"/>
                <w:sz w:val="18"/>
                <w:szCs w:val="18"/>
                <w:lang w:eastAsia="zh-CN"/>
              </w:rPr>
              <w:t>政府财政统计的</w:t>
            </w:r>
            <w:r w:rsidR="0062437E" w:rsidRPr="0062437E">
              <w:rPr>
                <w:rFonts w:eastAsia="楷体"/>
                <w:snapToGrid w:val="0"/>
                <w:kern w:val="22"/>
                <w:sz w:val="18"/>
                <w:szCs w:val="18"/>
                <w:lang w:eastAsia="zh-CN"/>
              </w:rPr>
              <w:t>职能支出</w:t>
            </w:r>
            <w:r w:rsidRPr="0062437E">
              <w:rPr>
                <w:rFonts w:eastAsia="楷体"/>
                <w:snapToGrid w:val="0"/>
                <w:kern w:val="22"/>
                <w:sz w:val="18"/>
                <w:szCs w:val="18"/>
                <w:lang w:eastAsia="zh-CN"/>
              </w:rPr>
              <w:t>数据得出的评估结果</w:t>
            </w:r>
            <w:r w:rsidR="0062437E" w:rsidRPr="0062437E">
              <w:rPr>
                <w:rFonts w:eastAsia="楷体"/>
                <w:snapToGrid w:val="0"/>
                <w:kern w:val="22"/>
                <w:sz w:val="18"/>
                <w:szCs w:val="18"/>
                <w:lang w:eastAsia="zh-CN"/>
              </w:rPr>
              <w:t>，数据提取日期：</w:t>
            </w:r>
            <w:r w:rsidR="0062437E" w:rsidRPr="0062437E">
              <w:rPr>
                <w:rFonts w:eastAsia="楷体"/>
                <w:snapToGrid w:val="0"/>
                <w:kern w:val="22"/>
                <w:sz w:val="18"/>
                <w:szCs w:val="18"/>
                <w:lang w:eastAsia="zh-CN"/>
              </w:rPr>
              <w:t>2022</w:t>
            </w:r>
            <w:r w:rsidR="0062437E" w:rsidRPr="0062437E">
              <w:rPr>
                <w:rFonts w:eastAsia="楷体"/>
                <w:snapToGrid w:val="0"/>
                <w:kern w:val="22"/>
                <w:sz w:val="18"/>
                <w:szCs w:val="18"/>
                <w:lang w:eastAsia="zh-CN"/>
              </w:rPr>
              <w:t>年</w:t>
            </w:r>
            <w:r w:rsidR="0062437E" w:rsidRPr="0062437E">
              <w:rPr>
                <w:rFonts w:eastAsia="楷体"/>
                <w:snapToGrid w:val="0"/>
                <w:kern w:val="22"/>
                <w:sz w:val="18"/>
                <w:szCs w:val="18"/>
                <w:lang w:eastAsia="zh-CN"/>
              </w:rPr>
              <w:t>10</w:t>
            </w:r>
            <w:r w:rsidR="0062437E" w:rsidRPr="0062437E">
              <w:rPr>
                <w:rFonts w:eastAsia="楷体"/>
                <w:snapToGrid w:val="0"/>
                <w:kern w:val="22"/>
                <w:sz w:val="18"/>
                <w:szCs w:val="18"/>
                <w:lang w:eastAsia="zh-CN"/>
              </w:rPr>
              <w:t>月</w:t>
            </w:r>
            <w:r w:rsidR="0062437E" w:rsidRPr="0062437E">
              <w:rPr>
                <w:rFonts w:eastAsia="楷体"/>
                <w:snapToGrid w:val="0"/>
                <w:kern w:val="22"/>
                <w:sz w:val="18"/>
                <w:szCs w:val="18"/>
                <w:lang w:eastAsia="zh-CN"/>
              </w:rPr>
              <w:t>31</w:t>
            </w:r>
            <w:r w:rsidR="0062437E" w:rsidRPr="0062437E">
              <w:rPr>
                <w:rFonts w:eastAsia="楷体"/>
                <w:snapToGrid w:val="0"/>
                <w:kern w:val="22"/>
                <w:sz w:val="18"/>
                <w:szCs w:val="18"/>
                <w:lang w:eastAsia="zh-CN"/>
              </w:rPr>
              <w:t>日。</w:t>
            </w:r>
            <w:r w:rsidR="0085398A">
              <w:rPr>
                <w:snapToGrid w:val="0"/>
                <w:kern w:val="22"/>
                <w:sz w:val="18"/>
                <w:szCs w:val="18"/>
                <w:lang w:eastAsia="zh-CN"/>
              </w:rPr>
              <w:br/>
            </w:r>
            <w:r w:rsidR="0062437E">
              <w:rPr>
                <w:rFonts w:ascii="宋体" w:eastAsia="宋体" w:hAnsi="宋体" w:cs="宋体" w:hint="eastAsia"/>
                <w:snapToGrid w:val="0"/>
                <w:kern w:val="22"/>
                <w:sz w:val="18"/>
                <w:szCs w:val="18"/>
                <w:lang w:eastAsia="zh-CN"/>
              </w:rPr>
              <w:t>不详：时间序列太短或不呈现任何趋势。</w:t>
            </w:r>
          </w:p>
        </w:tc>
      </w:tr>
    </w:tbl>
    <w:p w14:paraId="6AA69943" w14:textId="5C2FC47F" w:rsidR="007A5A69" w:rsidRPr="00293A89" w:rsidRDefault="00875793" w:rsidP="00781A73">
      <w:pPr>
        <w:pStyle w:val="Para1"/>
        <w:numPr>
          <w:ilvl w:val="0"/>
          <w:numId w:val="25"/>
        </w:numPr>
        <w:tabs>
          <w:tab w:val="clear" w:pos="360"/>
        </w:tabs>
        <w:overflowPunct w:val="0"/>
        <w:autoSpaceDE w:val="0"/>
        <w:autoSpaceDN w:val="0"/>
        <w:snapToGrid w:val="0"/>
        <w:rPr>
          <w:kern w:val="22"/>
          <w:sz w:val="24"/>
          <w:szCs w:val="22"/>
          <w:lang w:eastAsia="zh-CN"/>
        </w:rPr>
      </w:pPr>
      <w:r w:rsidRPr="00875793">
        <w:rPr>
          <w:rFonts w:ascii="宋体" w:eastAsia="宋体" w:hAnsi="宋体" w:cs="宋体" w:hint="eastAsia"/>
          <w:kern w:val="22"/>
          <w:sz w:val="24"/>
          <w:szCs w:val="22"/>
          <w:lang w:val="en-US" w:eastAsia="zh-CN"/>
        </w:rPr>
        <w:t>通过比较两个数据集，得出一些观察结果。首先，对</w:t>
      </w:r>
      <w:r w:rsidRPr="00875793">
        <w:rPr>
          <w:kern w:val="22"/>
          <w:sz w:val="24"/>
          <w:szCs w:val="22"/>
          <w:lang w:val="en-US" w:eastAsia="zh-CN"/>
        </w:rPr>
        <w:t xml:space="preserve"> IMF</w:t>
      </w:r>
      <w:r w:rsidRPr="00875793">
        <w:rPr>
          <w:rFonts w:ascii="宋体" w:eastAsia="宋体" w:hAnsi="宋体" w:cs="宋体" w:hint="eastAsia"/>
          <w:kern w:val="22"/>
          <w:sz w:val="24"/>
          <w:szCs w:val="22"/>
          <w:lang w:val="en-US" w:eastAsia="zh-CN"/>
        </w:rPr>
        <w:t>政府财政统计调查的回复总数（</w:t>
      </w:r>
      <w:r w:rsidRPr="00875793">
        <w:rPr>
          <w:kern w:val="22"/>
          <w:sz w:val="24"/>
          <w:szCs w:val="22"/>
          <w:lang w:val="en-US" w:eastAsia="zh-CN"/>
        </w:rPr>
        <w:t>77</w:t>
      </w:r>
      <w:r w:rsidRPr="00875793">
        <w:rPr>
          <w:rFonts w:ascii="宋体" w:eastAsia="宋体" w:hAnsi="宋体" w:cs="宋体" w:hint="eastAsia"/>
          <w:kern w:val="22"/>
          <w:sz w:val="24"/>
          <w:szCs w:val="22"/>
          <w:lang w:val="en-US" w:eastAsia="zh-CN"/>
        </w:rPr>
        <w:t>）与关于这个主题的财务报告框</w:t>
      </w:r>
      <w:r w:rsidRPr="00875793">
        <w:rPr>
          <w:rFonts w:hint="eastAsia"/>
          <w:kern w:val="22"/>
          <w:sz w:val="24"/>
          <w:szCs w:val="22"/>
          <w:lang w:val="en-US" w:eastAsia="zh-CN"/>
        </w:rPr>
        <w:t>​​</w:t>
      </w:r>
      <w:r w:rsidRPr="00875793">
        <w:rPr>
          <w:rFonts w:ascii="宋体" w:eastAsia="宋体" w:hAnsi="宋体" w:cs="宋体" w:hint="eastAsia"/>
          <w:kern w:val="22"/>
          <w:sz w:val="24"/>
          <w:szCs w:val="22"/>
          <w:lang w:val="en-US" w:eastAsia="zh-CN"/>
        </w:rPr>
        <w:t>架填报数目（</w:t>
      </w:r>
      <w:r w:rsidRPr="00875793">
        <w:rPr>
          <w:kern w:val="22"/>
          <w:sz w:val="24"/>
          <w:szCs w:val="22"/>
          <w:lang w:val="en-US" w:eastAsia="zh-CN"/>
        </w:rPr>
        <w:t>89</w:t>
      </w:r>
      <w:r w:rsidRPr="00875793">
        <w:rPr>
          <w:rFonts w:ascii="宋体" w:eastAsia="宋体" w:hAnsi="宋体" w:cs="宋体" w:hint="eastAsia"/>
          <w:kern w:val="22"/>
          <w:sz w:val="24"/>
          <w:szCs w:val="22"/>
          <w:lang w:val="en-US" w:eastAsia="zh-CN"/>
        </w:rPr>
        <w:t>）</w:t>
      </w:r>
      <w:r>
        <w:rPr>
          <w:rFonts w:ascii="宋体" w:eastAsia="宋体" w:hAnsi="宋体" w:cs="宋体" w:hint="eastAsia"/>
          <w:kern w:val="22"/>
          <w:sz w:val="24"/>
          <w:szCs w:val="22"/>
          <w:lang w:val="en-US" w:eastAsia="zh-CN"/>
        </w:rPr>
        <w:t>相去不远</w:t>
      </w:r>
      <w:r w:rsidRPr="00875793">
        <w:rPr>
          <w:rFonts w:ascii="宋体" w:eastAsia="宋体" w:hAnsi="宋体" w:cs="宋体" w:hint="eastAsia"/>
          <w:kern w:val="22"/>
          <w:sz w:val="24"/>
          <w:szCs w:val="22"/>
          <w:lang w:val="en-US" w:eastAsia="zh-CN"/>
        </w:rPr>
        <w:t>，显示无论这种有限反馈的确切原因是什么，都是两个机构的共同原因。</w:t>
      </w:r>
      <w:r w:rsidR="009C4306" w:rsidRPr="00293A89">
        <w:rPr>
          <w:kern w:val="22"/>
          <w:sz w:val="24"/>
          <w:szCs w:val="22"/>
          <w:lang w:eastAsia="zh-CN"/>
        </w:rPr>
        <w:t xml:space="preserve"> </w:t>
      </w:r>
    </w:p>
    <w:p w14:paraId="517A3DD5" w14:textId="63EEBDC7" w:rsidR="0051476B" w:rsidRPr="00293A89" w:rsidRDefault="00243CFE" w:rsidP="00781A73">
      <w:pPr>
        <w:pStyle w:val="Para1"/>
        <w:numPr>
          <w:ilvl w:val="0"/>
          <w:numId w:val="25"/>
        </w:numPr>
        <w:tabs>
          <w:tab w:val="clear" w:pos="360"/>
        </w:tabs>
        <w:overflowPunct w:val="0"/>
        <w:autoSpaceDE w:val="0"/>
        <w:autoSpaceDN w:val="0"/>
        <w:snapToGrid w:val="0"/>
        <w:rPr>
          <w:kern w:val="22"/>
          <w:sz w:val="24"/>
          <w:szCs w:val="22"/>
          <w:lang w:eastAsia="zh-CN"/>
        </w:rPr>
      </w:pPr>
      <w:r w:rsidRPr="00243CFE">
        <w:rPr>
          <w:rFonts w:ascii="宋体" w:eastAsia="宋体" w:hAnsi="宋体" w:cs="宋体" w:hint="eastAsia"/>
          <w:kern w:val="22"/>
          <w:sz w:val="24"/>
          <w:szCs w:val="22"/>
          <w:lang w:val="en-US" w:eastAsia="zh-CN"/>
        </w:rPr>
        <w:t>其次，通过比较单个国家提供的数字，看来表明</w:t>
      </w:r>
      <w:r w:rsidRPr="00243CFE">
        <w:rPr>
          <w:rFonts w:hint="eastAsia"/>
          <w:kern w:val="22"/>
          <w:sz w:val="24"/>
          <w:szCs w:val="22"/>
          <w:lang w:val="en-US" w:eastAsia="zh-CN"/>
        </w:rPr>
        <w:t>IMF</w:t>
      </w:r>
      <w:r w:rsidRPr="00243CFE">
        <w:rPr>
          <w:rFonts w:ascii="宋体" w:eastAsia="宋体" w:hAnsi="宋体" w:cs="宋体" w:hint="eastAsia"/>
          <w:kern w:val="22"/>
          <w:sz w:val="24"/>
          <w:szCs w:val="22"/>
          <w:lang w:val="en-US" w:eastAsia="zh-CN"/>
        </w:rPr>
        <w:t>的数字通常非常保守，很可能最多只包括财务报告框</w:t>
      </w:r>
      <w:r w:rsidRPr="00243CFE">
        <w:rPr>
          <w:rFonts w:hint="eastAsia"/>
          <w:kern w:val="22"/>
          <w:sz w:val="24"/>
          <w:szCs w:val="22"/>
          <w:lang w:val="en-US" w:eastAsia="zh-CN"/>
        </w:rPr>
        <w:t>​​</w:t>
      </w:r>
      <w:r w:rsidRPr="00243CFE">
        <w:rPr>
          <w:rFonts w:ascii="宋体" w:eastAsia="宋体" w:hAnsi="宋体" w:cs="宋体" w:hint="eastAsia"/>
          <w:kern w:val="22"/>
          <w:sz w:val="24"/>
          <w:szCs w:val="22"/>
          <w:lang w:val="en-US" w:eastAsia="zh-CN"/>
        </w:rPr>
        <w:t>架中所谓的</w:t>
      </w:r>
      <w:r w:rsidRPr="00243CFE">
        <w:rPr>
          <w:kern w:val="22"/>
          <w:sz w:val="24"/>
          <w:szCs w:val="22"/>
          <w:lang w:val="en-US" w:eastAsia="zh-CN"/>
        </w:rPr>
        <w:t>“</w:t>
      </w:r>
      <w:r w:rsidRPr="00243CFE">
        <w:rPr>
          <w:rFonts w:ascii="宋体" w:eastAsia="宋体" w:hAnsi="宋体" w:cs="宋体" w:hint="eastAsia"/>
          <w:kern w:val="22"/>
          <w:sz w:val="24"/>
          <w:szCs w:val="22"/>
          <w:lang w:val="en-US" w:eastAsia="zh-CN"/>
        </w:rPr>
        <w:t>与生物多样性直接相关的支出</w:t>
      </w:r>
      <w:r w:rsidRPr="00243CFE">
        <w:rPr>
          <w:kern w:val="22"/>
          <w:sz w:val="24"/>
          <w:szCs w:val="22"/>
          <w:lang w:val="en-US" w:eastAsia="zh-CN"/>
        </w:rPr>
        <w:t>”</w:t>
      </w:r>
      <w:r w:rsidRPr="00243CFE">
        <w:rPr>
          <w:rFonts w:ascii="宋体" w:eastAsia="宋体" w:hAnsi="宋体" w:cs="宋体" w:hint="eastAsia"/>
          <w:kern w:val="22"/>
          <w:sz w:val="24"/>
          <w:szCs w:val="22"/>
          <w:lang w:val="en-US" w:eastAsia="zh-CN"/>
        </w:rPr>
        <w:t>。相形之下，向财务报告框</w:t>
      </w:r>
      <w:r w:rsidRPr="00243CFE">
        <w:rPr>
          <w:rFonts w:hint="eastAsia"/>
          <w:kern w:val="22"/>
          <w:sz w:val="24"/>
          <w:szCs w:val="22"/>
          <w:lang w:val="en-US" w:eastAsia="zh-CN"/>
        </w:rPr>
        <w:t>​​</w:t>
      </w:r>
      <w:r w:rsidRPr="00243CFE">
        <w:rPr>
          <w:rFonts w:ascii="宋体" w:eastAsia="宋体" w:hAnsi="宋体" w:cs="宋体" w:hint="eastAsia"/>
          <w:kern w:val="22"/>
          <w:sz w:val="24"/>
          <w:szCs w:val="22"/>
          <w:lang w:val="en-US" w:eastAsia="zh-CN"/>
        </w:rPr>
        <w:t>架提交的许多资料（提供了相关信息的</w:t>
      </w:r>
      <w:r w:rsidRPr="00243CFE">
        <w:rPr>
          <w:kern w:val="22"/>
          <w:sz w:val="24"/>
          <w:szCs w:val="22"/>
          <w:lang w:val="en-US" w:eastAsia="zh-CN"/>
        </w:rPr>
        <w:t xml:space="preserve"> 87 </w:t>
      </w:r>
      <w:r w:rsidRPr="00243CFE">
        <w:rPr>
          <w:rFonts w:ascii="宋体" w:eastAsia="宋体" w:hAnsi="宋体" w:cs="宋体" w:hint="eastAsia"/>
          <w:kern w:val="22"/>
          <w:sz w:val="24"/>
          <w:szCs w:val="22"/>
          <w:lang w:val="en-US" w:eastAsia="zh-CN"/>
        </w:rPr>
        <w:t>份资料中的</w:t>
      </w:r>
      <w:r w:rsidRPr="00243CFE">
        <w:rPr>
          <w:kern w:val="22"/>
          <w:sz w:val="24"/>
          <w:szCs w:val="22"/>
          <w:lang w:val="en-US" w:eastAsia="zh-CN"/>
        </w:rPr>
        <w:t xml:space="preserve"> 49 </w:t>
      </w:r>
      <w:r w:rsidRPr="00243CFE">
        <w:rPr>
          <w:rFonts w:ascii="宋体" w:eastAsia="宋体" w:hAnsi="宋体" w:cs="宋体" w:hint="eastAsia"/>
          <w:kern w:val="22"/>
          <w:sz w:val="24"/>
          <w:szCs w:val="22"/>
          <w:lang w:val="en-US" w:eastAsia="zh-CN"/>
        </w:rPr>
        <w:t>份）还包括与生物多样性间接相关的支出，</w:t>
      </w:r>
      <w:r w:rsidR="00FE75CB">
        <w:rPr>
          <w:rFonts w:ascii="宋体" w:eastAsia="宋体" w:hAnsi="宋体" w:cs="宋体" w:hint="eastAsia"/>
          <w:kern w:val="22"/>
          <w:sz w:val="24"/>
          <w:szCs w:val="22"/>
          <w:lang w:val="en-US" w:eastAsia="zh-CN"/>
        </w:rPr>
        <w:t>并且</w:t>
      </w:r>
      <w:r w:rsidRPr="00243CFE">
        <w:rPr>
          <w:rFonts w:ascii="宋体" w:eastAsia="宋体" w:hAnsi="宋体" w:cs="宋体" w:hint="eastAsia"/>
          <w:kern w:val="22"/>
          <w:sz w:val="24"/>
          <w:szCs w:val="22"/>
          <w:lang w:val="en-US" w:eastAsia="zh-CN"/>
        </w:rPr>
        <w:t>分别有</w:t>
      </w:r>
      <w:r w:rsidRPr="00243CFE">
        <w:rPr>
          <w:kern w:val="22"/>
          <w:sz w:val="24"/>
          <w:szCs w:val="22"/>
          <w:lang w:val="en-US" w:eastAsia="zh-CN"/>
        </w:rPr>
        <w:t xml:space="preserve"> 30 </w:t>
      </w:r>
      <w:r w:rsidRPr="00243CFE">
        <w:rPr>
          <w:rFonts w:ascii="宋体" w:eastAsia="宋体" w:hAnsi="宋体" w:cs="宋体" w:hint="eastAsia"/>
          <w:kern w:val="22"/>
          <w:sz w:val="24"/>
          <w:szCs w:val="22"/>
          <w:lang w:val="en-US" w:eastAsia="zh-CN"/>
        </w:rPr>
        <w:t>份和</w:t>
      </w:r>
      <w:r w:rsidRPr="00243CFE">
        <w:rPr>
          <w:kern w:val="22"/>
          <w:sz w:val="24"/>
          <w:szCs w:val="22"/>
          <w:lang w:val="en-US" w:eastAsia="zh-CN"/>
        </w:rPr>
        <w:t xml:space="preserve"> 22 </w:t>
      </w:r>
      <w:r w:rsidRPr="00243CFE">
        <w:rPr>
          <w:rFonts w:ascii="宋体" w:eastAsia="宋体" w:hAnsi="宋体" w:cs="宋体" w:hint="eastAsia"/>
          <w:kern w:val="22"/>
          <w:sz w:val="24"/>
          <w:szCs w:val="22"/>
          <w:lang w:val="en-US" w:eastAsia="zh-CN"/>
        </w:rPr>
        <w:t>份资料包括了预算外资源和非政府支出。这些差异至少可以部分解释表</w:t>
      </w:r>
      <w:r w:rsidRPr="00243CFE">
        <w:rPr>
          <w:kern w:val="22"/>
          <w:sz w:val="24"/>
          <w:szCs w:val="22"/>
          <w:lang w:val="en-US" w:eastAsia="zh-CN"/>
        </w:rPr>
        <w:t xml:space="preserve"> 5 </w:t>
      </w:r>
      <w:r w:rsidRPr="00243CFE">
        <w:rPr>
          <w:rFonts w:ascii="宋体" w:eastAsia="宋体" w:hAnsi="宋体" w:cs="宋体" w:hint="eastAsia"/>
          <w:kern w:val="22"/>
          <w:sz w:val="24"/>
          <w:szCs w:val="22"/>
          <w:lang w:val="en-US" w:eastAsia="zh-CN"/>
        </w:rPr>
        <w:t>中显示的更为令人警醒的趋势分析结果：在</w:t>
      </w:r>
      <w:r w:rsidRPr="00243CFE">
        <w:rPr>
          <w:kern w:val="22"/>
          <w:sz w:val="24"/>
          <w:szCs w:val="22"/>
          <w:lang w:val="en-US" w:eastAsia="zh-CN"/>
        </w:rPr>
        <w:t xml:space="preserve"> 48 </w:t>
      </w:r>
      <w:r w:rsidRPr="00243CFE">
        <w:rPr>
          <w:rFonts w:ascii="宋体" w:eastAsia="宋体" w:hAnsi="宋体" w:cs="宋体" w:hint="eastAsia"/>
          <w:kern w:val="22"/>
          <w:sz w:val="24"/>
          <w:szCs w:val="22"/>
          <w:lang w:val="en-US" w:eastAsia="zh-CN"/>
        </w:rPr>
        <w:t>个可以合理地确定</w:t>
      </w:r>
      <w:r w:rsidRPr="00243CFE">
        <w:rPr>
          <w:kern w:val="22"/>
          <w:sz w:val="24"/>
          <w:szCs w:val="22"/>
          <w:lang w:val="en-US" w:eastAsia="zh-CN"/>
        </w:rPr>
        <w:t xml:space="preserve">2015-2019 </w:t>
      </w:r>
      <w:r w:rsidRPr="00243CFE">
        <w:rPr>
          <w:rFonts w:ascii="宋体" w:eastAsia="宋体" w:hAnsi="宋体" w:cs="宋体" w:hint="eastAsia"/>
          <w:kern w:val="22"/>
          <w:sz w:val="24"/>
          <w:szCs w:val="22"/>
          <w:lang w:val="en-US" w:eastAsia="zh-CN"/>
        </w:rPr>
        <w:t>年趋势的国家中，只有</w:t>
      </w:r>
      <w:r w:rsidRPr="00243CFE">
        <w:rPr>
          <w:kern w:val="22"/>
          <w:sz w:val="24"/>
          <w:szCs w:val="22"/>
          <w:lang w:val="en-US" w:eastAsia="zh-CN"/>
        </w:rPr>
        <w:t xml:space="preserve"> 18 </w:t>
      </w:r>
      <w:r w:rsidRPr="00243CFE">
        <w:rPr>
          <w:rFonts w:ascii="宋体" w:eastAsia="宋体" w:hAnsi="宋体" w:cs="宋体" w:hint="eastAsia"/>
          <w:kern w:val="22"/>
          <w:sz w:val="24"/>
          <w:szCs w:val="22"/>
          <w:lang w:val="en-US" w:eastAsia="zh-CN"/>
        </w:rPr>
        <w:t>个国家呈现上升趋势。</w:t>
      </w:r>
    </w:p>
    <w:p w14:paraId="1E100D3B" w14:textId="1AED6B14" w:rsidR="003F13FA" w:rsidRPr="00293A89" w:rsidRDefault="00447F11" w:rsidP="00781A73">
      <w:pPr>
        <w:pStyle w:val="Para1"/>
        <w:numPr>
          <w:ilvl w:val="0"/>
          <w:numId w:val="25"/>
        </w:numPr>
        <w:tabs>
          <w:tab w:val="clear" w:pos="360"/>
        </w:tabs>
        <w:overflowPunct w:val="0"/>
        <w:autoSpaceDE w:val="0"/>
        <w:autoSpaceDN w:val="0"/>
        <w:snapToGrid w:val="0"/>
        <w:rPr>
          <w:kern w:val="22"/>
          <w:sz w:val="24"/>
          <w:szCs w:val="22"/>
          <w:lang w:eastAsia="zh-CN"/>
        </w:rPr>
      </w:pPr>
      <w:r w:rsidRPr="00447F11">
        <w:rPr>
          <w:rFonts w:ascii="宋体" w:eastAsia="宋体" w:hAnsi="宋体" w:cs="宋体" w:hint="eastAsia"/>
          <w:kern w:val="22"/>
          <w:sz w:val="24"/>
          <w:szCs w:val="22"/>
          <w:lang w:val="en-US" w:eastAsia="zh-CN"/>
        </w:rPr>
        <w:t>对这些其他类型的支出的认定通常根据的是对具有不同职能的政府机构（即，环境部以外的机构）的预算进行的更广泛审查，并在较小程度上把对非政府实体进行的分析作为补充。这些</w:t>
      </w:r>
      <w:r w:rsidRPr="00447F11">
        <w:rPr>
          <w:kern w:val="22"/>
          <w:sz w:val="24"/>
          <w:szCs w:val="22"/>
          <w:lang w:val="en-US" w:eastAsia="zh-CN"/>
        </w:rPr>
        <w:t>“</w:t>
      </w:r>
      <w:proofErr w:type="gramStart"/>
      <w:r w:rsidRPr="00447F11">
        <w:rPr>
          <w:rFonts w:ascii="宋体" w:eastAsia="宋体" w:hAnsi="宋体" w:cs="宋体" w:hint="eastAsia"/>
          <w:kern w:val="22"/>
          <w:sz w:val="24"/>
          <w:szCs w:val="22"/>
          <w:lang w:val="en-US" w:eastAsia="zh-CN"/>
        </w:rPr>
        <w:t>生物多样性支出审查</w:t>
      </w:r>
      <w:r w:rsidRPr="00447F11">
        <w:rPr>
          <w:kern w:val="22"/>
          <w:sz w:val="24"/>
          <w:szCs w:val="22"/>
          <w:lang w:val="en-US" w:eastAsia="zh-CN"/>
        </w:rPr>
        <w:t>”</w:t>
      </w:r>
      <w:r w:rsidRPr="00447F11">
        <w:rPr>
          <w:rFonts w:ascii="宋体" w:eastAsia="宋体" w:hAnsi="宋体" w:cs="宋体" w:hint="eastAsia"/>
          <w:kern w:val="22"/>
          <w:sz w:val="24"/>
          <w:szCs w:val="22"/>
          <w:lang w:val="en-US" w:eastAsia="zh-CN"/>
        </w:rPr>
        <w:t>本身就是一项有用的工作</w:t>
      </w:r>
      <w:proofErr w:type="gramEnd"/>
      <w:r w:rsidRPr="00447F11">
        <w:rPr>
          <w:rFonts w:ascii="宋体" w:eastAsia="宋体" w:hAnsi="宋体" w:cs="宋体" w:hint="eastAsia"/>
          <w:kern w:val="22"/>
          <w:sz w:val="24"/>
          <w:szCs w:val="22"/>
          <w:lang w:val="en-US" w:eastAsia="zh-CN"/>
        </w:rPr>
        <w:t>；根据联合国开发计划署管理的生物多样性融资倡议</w:t>
      </w:r>
      <w:r w:rsidRPr="00447F11">
        <w:rPr>
          <w:rFonts w:hint="eastAsia"/>
          <w:kern w:val="22"/>
          <w:sz w:val="24"/>
          <w:szCs w:val="22"/>
          <w:lang w:val="en-US" w:eastAsia="zh-CN"/>
        </w:rPr>
        <w:t xml:space="preserve"> </w:t>
      </w:r>
      <w:r w:rsidRPr="00447F11">
        <w:rPr>
          <w:rFonts w:ascii="宋体" w:eastAsia="宋体" w:hAnsi="宋体" w:cs="宋体" w:hint="eastAsia"/>
          <w:kern w:val="22"/>
          <w:sz w:val="24"/>
          <w:szCs w:val="22"/>
          <w:lang w:val="en-US" w:eastAsia="zh-CN"/>
        </w:rPr>
        <w:t>（</w:t>
      </w:r>
      <w:r w:rsidRPr="00447F11">
        <w:rPr>
          <w:rFonts w:hint="eastAsia"/>
          <w:kern w:val="22"/>
          <w:sz w:val="24"/>
          <w:szCs w:val="22"/>
          <w:lang w:val="en-US" w:eastAsia="zh-CN"/>
        </w:rPr>
        <w:t>BIOFIN</w:t>
      </w:r>
      <w:r w:rsidRPr="00447F11">
        <w:rPr>
          <w:rFonts w:ascii="宋体" w:eastAsia="宋体" w:hAnsi="宋体" w:cs="宋体" w:hint="eastAsia"/>
          <w:kern w:val="22"/>
          <w:sz w:val="24"/>
          <w:szCs w:val="22"/>
          <w:lang w:val="en-US" w:eastAsia="zh-CN"/>
        </w:rPr>
        <w:t>）的方法，这些审查是国家</w:t>
      </w:r>
      <w:r w:rsidR="00236178">
        <w:rPr>
          <w:rFonts w:ascii="宋体" w:eastAsia="宋体" w:hAnsi="宋体" w:cs="宋体" w:hint="eastAsia"/>
          <w:kern w:val="22"/>
          <w:sz w:val="24"/>
          <w:szCs w:val="22"/>
          <w:lang w:val="en-US" w:eastAsia="zh-CN"/>
        </w:rPr>
        <w:t>财务计划</w:t>
      </w:r>
      <w:r w:rsidRPr="00447F11">
        <w:rPr>
          <w:rFonts w:ascii="宋体" w:eastAsia="宋体" w:hAnsi="宋体" w:cs="宋体" w:hint="eastAsia"/>
          <w:kern w:val="22"/>
          <w:sz w:val="24"/>
          <w:szCs w:val="22"/>
          <w:lang w:val="en-US" w:eastAsia="zh-CN"/>
        </w:rPr>
        <w:t>制定工作的重要中间步骤，如果反复进行，将使人们能够评估在调动国内资源，以及在把生物多样性纳入预算主流方面的进展情况。鉴于全球环境基金第八次增资为制定国家</w:t>
      </w:r>
      <w:r w:rsidR="00236178">
        <w:rPr>
          <w:rFonts w:ascii="宋体" w:eastAsia="宋体" w:hAnsi="宋体" w:cs="宋体" w:hint="eastAsia"/>
          <w:kern w:val="22"/>
          <w:sz w:val="24"/>
          <w:szCs w:val="22"/>
          <w:lang w:val="en-US" w:eastAsia="zh-CN"/>
        </w:rPr>
        <w:t>财务计划</w:t>
      </w:r>
      <w:r w:rsidRPr="00447F11">
        <w:rPr>
          <w:rFonts w:ascii="宋体" w:eastAsia="宋体" w:hAnsi="宋体" w:cs="宋体" w:hint="eastAsia"/>
          <w:kern w:val="22"/>
          <w:sz w:val="24"/>
          <w:szCs w:val="22"/>
          <w:lang w:val="en-US" w:eastAsia="zh-CN"/>
        </w:rPr>
        <w:t>提供的支持，预计今后将能够得到更多数据（和来自更多国家的数据）。报告《公约》下与生物多样性相关的支出，为评估国内资源调动进度提供帮助，已成为</w:t>
      </w:r>
      <w:r w:rsidRPr="00447F11">
        <w:rPr>
          <w:rFonts w:hint="eastAsia"/>
          <w:kern w:val="22"/>
          <w:sz w:val="24"/>
          <w:szCs w:val="22"/>
          <w:lang w:val="en-US" w:eastAsia="zh-CN"/>
        </w:rPr>
        <w:t xml:space="preserve"> 2020 </w:t>
      </w:r>
      <w:r w:rsidRPr="00447F11">
        <w:rPr>
          <w:rFonts w:ascii="宋体" w:eastAsia="宋体" w:hAnsi="宋体" w:cs="宋体" w:hint="eastAsia"/>
          <w:kern w:val="22"/>
          <w:sz w:val="24"/>
          <w:szCs w:val="22"/>
          <w:lang w:val="en-US" w:eastAsia="zh-CN"/>
        </w:rPr>
        <w:t>年后全球生物多样性框架监测框架草案中的一项指标。对于那些没有开展这些工作的国家，可以使用</w:t>
      </w:r>
      <w:r w:rsidRPr="00447F11">
        <w:rPr>
          <w:rFonts w:hint="eastAsia"/>
          <w:kern w:val="22"/>
          <w:sz w:val="24"/>
          <w:szCs w:val="22"/>
          <w:lang w:val="en-US" w:eastAsia="zh-CN"/>
        </w:rPr>
        <w:t>IMF</w:t>
      </w:r>
      <w:r w:rsidRPr="00447F11">
        <w:rPr>
          <w:rFonts w:ascii="宋体" w:eastAsia="宋体" w:hAnsi="宋体" w:cs="宋体" w:hint="eastAsia"/>
          <w:kern w:val="22"/>
          <w:sz w:val="24"/>
          <w:szCs w:val="22"/>
          <w:lang w:val="en-US" w:eastAsia="zh-CN"/>
        </w:rPr>
        <w:t>的政府财政统计数据集作为补充。由于上述原因，两个数据集当中的国家数据之间没有直接可比性；但是，这两个数据集都可以用来</w:t>
      </w:r>
      <w:r w:rsidR="00FE75CB">
        <w:rPr>
          <w:rFonts w:ascii="宋体" w:eastAsia="宋体" w:hAnsi="宋体" w:cs="宋体" w:hint="eastAsia"/>
          <w:kern w:val="22"/>
          <w:sz w:val="24"/>
          <w:szCs w:val="22"/>
          <w:lang w:val="en-US" w:eastAsia="zh-CN"/>
        </w:rPr>
        <w:t>以</w:t>
      </w:r>
      <w:r w:rsidRPr="00447F11">
        <w:rPr>
          <w:rFonts w:ascii="宋体" w:eastAsia="宋体" w:hAnsi="宋体" w:cs="宋体" w:hint="eastAsia"/>
          <w:kern w:val="22"/>
          <w:sz w:val="24"/>
          <w:szCs w:val="22"/>
          <w:lang w:val="en-US" w:eastAsia="zh-CN"/>
        </w:rPr>
        <w:t>某种形式进行上文所述关于具体国家的趋势分析。</w:t>
      </w:r>
    </w:p>
    <w:p w14:paraId="07448F31" w14:textId="0F8DC75C" w:rsidR="00855A78" w:rsidRPr="00447F11" w:rsidRDefault="00447F11" w:rsidP="00447F11">
      <w:pPr>
        <w:pStyle w:val="Heading1"/>
        <w:suppressLineNumbers/>
        <w:tabs>
          <w:tab w:val="clear" w:pos="720"/>
        </w:tabs>
        <w:suppressAutoHyphens/>
        <w:overflowPunct w:val="0"/>
        <w:autoSpaceDE w:val="0"/>
        <w:autoSpaceDN w:val="0"/>
        <w:adjustRightInd w:val="0"/>
        <w:snapToGrid w:val="0"/>
        <w:spacing w:after="240"/>
        <w:rPr>
          <w:rFonts w:ascii="宋体" w:eastAsia="宋体" w:hAnsi="宋体" w:cs="宋体"/>
          <w:snapToGrid w:val="0"/>
          <w:kern w:val="22"/>
          <w:sz w:val="24"/>
          <w:szCs w:val="22"/>
          <w:lang w:eastAsia="zh-CN"/>
        </w:rPr>
      </w:pPr>
      <w:r>
        <w:rPr>
          <w:rFonts w:ascii="宋体" w:eastAsia="宋体" w:hAnsi="宋体" w:cs="宋体" w:hint="eastAsia"/>
          <w:snapToGrid w:val="0"/>
          <w:kern w:val="22"/>
          <w:sz w:val="24"/>
          <w:szCs w:val="22"/>
          <w:lang w:eastAsia="zh-CN"/>
        </w:rPr>
        <w:t>六</w:t>
      </w:r>
      <w:r w:rsidR="00855A78" w:rsidRPr="00447F11">
        <w:rPr>
          <w:rFonts w:ascii="宋体" w:eastAsia="宋体" w:hAnsi="宋体" w:cs="宋体"/>
          <w:snapToGrid w:val="0"/>
          <w:kern w:val="22"/>
          <w:sz w:val="24"/>
          <w:szCs w:val="22"/>
          <w:lang w:eastAsia="zh-CN"/>
        </w:rPr>
        <w:t>.</w:t>
      </w:r>
      <w:r w:rsidR="00212214" w:rsidRPr="00447F11">
        <w:rPr>
          <w:rFonts w:ascii="宋体" w:eastAsia="宋体" w:hAnsi="宋体" w:cs="宋体"/>
          <w:snapToGrid w:val="0"/>
          <w:kern w:val="22"/>
          <w:sz w:val="24"/>
          <w:szCs w:val="22"/>
          <w:lang w:eastAsia="zh-CN"/>
        </w:rPr>
        <w:tab/>
      </w:r>
      <w:r>
        <w:rPr>
          <w:rFonts w:ascii="宋体" w:eastAsia="宋体" w:hAnsi="宋体" w:cs="宋体"/>
          <w:snapToGrid w:val="0"/>
          <w:kern w:val="22"/>
          <w:sz w:val="24"/>
          <w:szCs w:val="22"/>
          <w:lang w:eastAsia="zh-CN"/>
        </w:rPr>
        <w:t xml:space="preserve"> </w:t>
      </w:r>
      <w:r w:rsidR="00CC7C95">
        <w:rPr>
          <w:rFonts w:ascii="宋体" w:eastAsia="宋体" w:hAnsi="宋体" w:cs="宋体" w:hint="eastAsia"/>
          <w:snapToGrid w:val="0"/>
          <w:kern w:val="22"/>
          <w:sz w:val="24"/>
          <w:szCs w:val="22"/>
          <w:lang w:val="en-US" w:eastAsia="zh-CN"/>
        </w:rPr>
        <w:t>评估</w:t>
      </w:r>
      <w:r w:rsidRPr="00447F11">
        <w:rPr>
          <w:rFonts w:ascii="宋体" w:eastAsia="宋体" w:hAnsi="宋体" w:cs="宋体" w:hint="eastAsia"/>
          <w:snapToGrid w:val="0"/>
          <w:kern w:val="22"/>
          <w:sz w:val="24"/>
          <w:szCs w:val="22"/>
          <w:lang w:val="en-US" w:eastAsia="zh-CN"/>
        </w:rPr>
        <w:t>集体行动</w:t>
      </w:r>
      <w:r w:rsidR="00CC7C95">
        <w:rPr>
          <w:rFonts w:ascii="宋体" w:eastAsia="宋体" w:hAnsi="宋体" w:cs="宋体" w:hint="eastAsia"/>
          <w:snapToGrid w:val="0"/>
          <w:kern w:val="22"/>
          <w:sz w:val="24"/>
          <w:szCs w:val="22"/>
          <w:lang w:val="en-US" w:eastAsia="zh-CN"/>
        </w:rPr>
        <w:t>的</w:t>
      </w:r>
      <w:r w:rsidRPr="00447F11">
        <w:rPr>
          <w:rFonts w:ascii="宋体" w:eastAsia="宋体" w:hAnsi="宋体" w:cs="宋体" w:hint="eastAsia"/>
          <w:snapToGrid w:val="0"/>
          <w:kern w:val="22"/>
          <w:sz w:val="24"/>
          <w:szCs w:val="22"/>
          <w:lang w:val="en-US" w:eastAsia="zh-CN"/>
        </w:rPr>
        <w:t>作用</w:t>
      </w:r>
    </w:p>
    <w:p w14:paraId="6FE97250" w14:textId="7282DD40" w:rsidR="004B2076" w:rsidRPr="00293A89" w:rsidRDefault="00E2344B" w:rsidP="00781A73">
      <w:pPr>
        <w:pStyle w:val="Para1"/>
        <w:numPr>
          <w:ilvl w:val="0"/>
          <w:numId w:val="25"/>
        </w:numPr>
        <w:tabs>
          <w:tab w:val="clear" w:pos="360"/>
        </w:tabs>
        <w:overflowPunct w:val="0"/>
        <w:autoSpaceDE w:val="0"/>
        <w:autoSpaceDN w:val="0"/>
        <w:snapToGrid w:val="0"/>
        <w:rPr>
          <w:kern w:val="22"/>
          <w:sz w:val="24"/>
          <w:szCs w:val="22"/>
          <w:lang w:eastAsia="zh-CN"/>
        </w:rPr>
      </w:pPr>
      <w:r w:rsidRPr="00E2344B">
        <w:rPr>
          <w:rFonts w:ascii="宋体" w:eastAsia="宋体" w:hAnsi="宋体" w:cs="宋体" w:hint="eastAsia"/>
          <w:kern w:val="22"/>
          <w:sz w:val="24"/>
          <w:szCs w:val="22"/>
          <w:lang w:val="en-US" w:eastAsia="zh-CN"/>
        </w:rPr>
        <w:t>共有</w:t>
      </w:r>
      <w:r w:rsidRPr="00E2344B">
        <w:rPr>
          <w:rFonts w:hint="eastAsia"/>
          <w:kern w:val="22"/>
          <w:sz w:val="24"/>
          <w:szCs w:val="22"/>
          <w:lang w:val="en-US" w:eastAsia="zh-CN"/>
        </w:rPr>
        <w:t xml:space="preserve"> 58 </w:t>
      </w:r>
      <w:r w:rsidRPr="00E2344B">
        <w:rPr>
          <w:rFonts w:ascii="宋体" w:eastAsia="宋体" w:hAnsi="宋体" w:cs="宋体" w:hint="eastAsia"/>
          <w:kern w:val="22"/>
          <w:sz w:val="24"/>
          <w:szCs w:val="22"/>
          <w:lang w:val="en-US" w:eastAsia="zh-CN"/>
        </w:rPr>
        <w:t>个缔约方在</w:t>
      </w:r>
      <w:r w:rsidRPr="00E2344B">
        <w:rPr>
          <w:rFonts w:hint="eastAsia"/>
          <w:kern w:val="22"/>
          <w:sz w:val="24"/>
          <w:szCs w:val="22"/>
          <w:lang w:val="en-US" w:eastAsia="zh-CN"/>
        </w:rPr>
        <w:t xml:space="preserve"> 2015 </w:t>
      </w:r>
      <w:r w:rsidRPr="00E2344B">
        <w:rPr>
          <w:rFonts w:ascii="宋体" w:eastAsia="宋体" w:hAnsi="宋体" w:cs="宋体" w:hint="eastAsia"/>
          <w:kern w:val="22"/>
          <w:sz w:val="24"/>
          <w:szCs w:val="22"/>
          <w:lang w:val="en-US" w:eastAsia="zh-CN"/>
        </w:rPr>
        <w:t>年报告周期提供了信息，说明是否评估了集体行动和非市场方法在调动资源用于实现《公约》目标方面发挥的作用；在</w:t>
      </w:r>
      <w:r w:rsidRPr="00E2344B">
        <w:rPr>
          <w:rFonts w:hint="eastAsia"/>
          <w:kern w:val="22"/>
          <w:sz w:val="24"/>
          <w:szCs w:val="22"/>
          <w:lang w:val="en-US" w:eastAsia="zh-CN"/>
        </w:rPr>
        <w:t xml:space="preserve"> 2020 </w:t>
      </w:r>
      <w:r w:rsidRPr="00E2344B">
        <w:rPr>
          <w:rFonts w:ascii="宋体" w:eastAsia="宋体" w:hAnsi="宋体" w:cs="宋体" w:hint="eastAsia"/>
          <w:kern w:val="22"/>
          <w:sz w:val="24"/>
          <w:szCs w:val="22"/>
          <w:lang w:val="en-US" w:eastAsia="zh-CN"/>
        </w:rPr>
        <w:t>年报告周期提供了这些信息的共有</w:t>
      </w:r>
      <w:r w:rsidRPr="00E2344B">
        <w:rPr>
          <w:rFonts w:hint="eastAsia"/>
          <w:kern w:val="22"/>
          <w:sz w:val="24"/>
          <w:szCs w:val="22"/>
          <w:lang w:val="en-US" w:eastAsia="zh-CN"/>
        </w:rPr>
        <w:t xml:space="preserve">33 </w:t>
      </w:r>
      <w:r w:rsidRPr="00E2344B">
        <w:rPr>
          <w:rFonts w:ascii="宋体" w:eastAsia="宋体" w:hAnsi="宋体" w:cs="宋体" w:hint="eastAsia"/>
          <w:kern w:val="22"/>
          <w:sz w:val="24"/>
          <w:szCs w:val="22"/>
          <w:lang w:val="en-US" w:eastAsia="zh-CN"/>
        </w:rPr>
        <w:t>个缔约方。在</w:t>
      </w:r>
      <w:r w:rsidRPr="00E2344B">
        <w:rPr>
          <w:rFonts w:hint="eastAsia"/>
          <w:kern w:val="22"/>
          <w:sz w:val="24"/>
          <w:szCs w:val="22"/>
          <w:lang w:val="en-US" w:eastAsia="zh-CN"/>
        </w:rPr>
        <w:t xml:space="preserve">2015 </w:t>
      </w:r>
      <w:r w:rsidRPr="00E2344B">
        <w:rPr>
          <w:rFonts w:ascii="宋体" w:eastAsia="宋体" w:hAnsi="宋体" w:cs="宋体" w:hint="eastAsia"/>
          <w:kern w:val="22"/>
          <w:sz w:val="24"/>
          <w:szCs w:val="22"/>
          <w:lang w:val="en-US" w:eastAsia="zh-CN"/>
        </w:rPr>
        <w:t>年报告中，</w:t>
      </w:r>
      <w:r w:rsidRPr="00E2344B">
        <w:rPr>
          <w:rFonts w:hint="eastAsia"/>
          <w:kern w:val="22"/>
          <w:sz w:val="24"/>
          <w:szCs w:val="22"/>
          <w:lang w:val="en-US" w:eastAsia="zh-CN"/>
        </w:rPr>
        <w:t xml:space="preserve">47 </w:t>
      </w:r>
      <w:r w:rsidRPr="00E2344B">
        <w:rPr>
          <w:rFonts w:ascii="宋体" w:eastAsia="宋体" w:hAnsi="宋体" w:cs="宋体" w:hint="eastAsia"/>
          <w:kern w:val="22"/>
          <w:sz w:val="24"/>
          <w:szCs w:val="22"/>
          <w:lang w:val="en-US" w:eastAsia="zh-CN"/>
        </w:rPr>
        <w:t>个缔约方尚未开始评估，</w:t>
      </w:r>
      <w:r w:rsidRPr="00E2344B">
        <w:rPr>
          <w:rFonts w:hint="eastAsia"/>
          <w:kern w:val="22"/>
          <w:sz w:val="24"/>
          <w:szCs w:val="22"/>
          <w:lang w:val="en-US" w:eastAsia="zh-CN"/>
        </w:rPr>
        <w:t xml:space="preserve">10 </w:t>
      </w:r>
      <w:r w:rsidRPr="00E2344B">
        <w:rPr>
          <w:rFonts w:ascii="宋体" w:eastAsia="宋体" w:hAnsi="宋体" w:cs="宋体" w:hint="eastAsia"/>
          <w:kern w:val="22"/>
          <w:sz w:val="24"/>
          <w:szCs w:val="22"/>
          <w:lang w:val="en-US" w:eastAsia="zh-CN"/>
        </w:rPr>
        <w:t>个缔约方报告说进行了一些评估。在</w:t>
      </w:r>
      <w:r w:rsidRPr="00E2344B">
        <w:rPr>
          <w:rFonts w:hint="eastAsia"/>
          <w:kern w:val="22"/>
          <w:sz w:val="24"/>
          <w:szCs w:val="22"/>
          <w:lang w:val="en-US" w:eastAsia="zh-CN"/>
        </w:rPr>
        <w:t xml:space="preserve">2020 </w:t>
      </w:r>
      <w:r w:rsidRPr="00E2344B">
        <w:rPr>
          <w:rFonts w:ascii="宋体" w:eastAsia="宋体" w:hAnsi="宋体" w:cs="宋体" w:hint="eastAsia"/>
          <w:kern w:val="22"/>
          <w:sz w:val="24"/>
          <w:szCs w:val="22"/>
          <w:lang w:val="en-US" w:eastAsia="zh-CN"/>
        </w:rPr>
        <w:t>年报告中，这两个数字分别为</w:t>
      </w:r>
      <w:r w:rsidRPr="00E2344B">
        <w:rPr>
          <w:rFonts w:hint="eastAsia"/>
          <w:kern w:val="22"/>
          <w:sz w:val="24"/>
          <w:szCs w:val="22"/>
          <w:lang w:val="en-US" w:eastAsia="zh-CN"/>
        </w:rPr>
        <w:t xml:space="preserve"> 19 </w:t>
      </w:r>
      <w:r w:rsidR="00FE75CB">
        <w:rPr>
          <w:rFonts w:ascii="宋体" w:eastAsia="宋体" w:hAnsi="宋体" w:cs="宋体" w:hint="eastAsia"/>
          <w:kern w:val="22"/>
          <w:sz w:val="24"/>
          <w:szCs w:val="22"/>
          <w:lang w:val="en-US" w:eastAsia="zh-CN"/>
        </w:rPr>
        <w:t>个</w:t>
      </w:r>
      <w:r w:rsidRPr="00E2344B">
        <w:rPr>
          <w:rFonts w:ascii="宋体" w:eastAsia="宋体" w:hAnsi="宋体" w:cs="宋体" w:hint="eastAsia"/>
          <w:kern w:val="22"/>
          <w:sz w:val="24"/>
          <w:szCs w:val="22"/>
          <w:lang w:val="en-US" w:eastAsia="zh-CN"/>
        </w:rPr>
        <w:t>和</w:t>
      </w:r>
      <w:r w:rsidRPr="00E2344B">
        <w:rPr>
          <w:rFonts w:hint="eastAsia"/>
          <w:kern w:val="22"/>
          <w:sz w:val="24"/>
          <w:szCs w:val="22"/>
          <w:lang w:val="en-US" w:eastAsia="zh-CN"/>
        </w:rPr>
        <w:t xml:space="preserve"> 13</w:t>
      </w:r>
      <w:r w:rsidR="00FE75CB">
        <w:rPr>
          <w:rFonts w:ascii="宋体" w:eastAsia="宋体" w:hAnsi="宋体" w:cs="宋体" w:hint="eastAsia"/>
          <w:kern w:val="22"/>
          <w:sz w:val="24"/>
          <w:szCs w:val="22"/>
          <w:lang w:val="en-US" w:eastAsia="zh-CN"/>
        </w:rPr>
        <w:t>个</w:t>
      </w:r>
      <w:r w:rsidRPr="00E2344B">
        <w:rPr>
          <w:rFonts w:ascii="宋体" w:eastAsia="宋体" w:hAnsi="宋体" w:cs="宋体" w:hint="eastAsia"/>
          <w:kern w:val="22"/>
          <w:sz w:val="24"/>
          <w:szCs w:val="22"/>
          <w:lang w:val="en-US" w:eastAsia="zh-CN"/>
        </w:rPr>
        <w:t>。一个国家在</w:t>
      </w:r>
      <w:r w:rsidRPr="00E2344B">
        <w:rPr>
          <w:rFonts w:hint="eastAsia"/>
          <w:kern w:val="22"/>
          <w:sz w:val="24"/>
          <w:szCs w:val="22"/>
          <w:lang w:val="en-US" w:eastAsia="zh-CN"/>
        </w:rPr>
        <w:t xml:space="preserve">2015 </w:t>
      </w:r>
      <w:r w:rsidRPr="00E2344B">
        <w:rPr>
          <w:rFonts w:ascii="宋体" w:eastAsia="宋体" w:hAnsi="宋体" w:cs="宋体" w:hint="eastAsia"/>
          <w:kern w:val="22"/>
          <w:sz w:val="24"/>
          <w:szCs w:val="22"/>
          <w:lang w:val="en-US" w:eastAsia="zh-CN"/>
        </w:rPr>
        <w:t>年报告中表示进行了全面评估，而没有任何国家在</w:t>
      </w:r>
      <w:r w:rsidRPr="00E2344B">
        <w:rPr>
          <w:rFonts w:hint="eastAsia"/>
          <w:kern w:val="22"/>
          <w:sz w:val="24"/>
          <w:szCs w:val="22"/>
          <w:lang w:val="en-US" w:eastAsia="zh-CN"/>
        </w:rPr>
        <w:t xml:space="preserve">2020 </w:t>
      </w:r>
      <w:r w:rsidRPr="00E2344B">
        <w:rPr>
          <w:rFonts w:ascii="宋体" w:eastAsia="宋体" w:hAnsi="宋体" w:cs="宋体" w:hint="eastAsia"/>
          <w:kern w:val="22"/>
          <w:sz w:val="24"/>
          <w:szCs w:val="22"/>
          <w:lang w:val="en-US" w:eastAsia="zh-CN"/>
        </w:rPr>
        <w:t>年报告中这样表示。一些国家在评论中指出集体行动的重要性，但也强调指出，在量化其所做贡献方面存在方法上的困难，并且需要采取更多行动。不丹指出支付生态系统服务的计划在动员地方社区方面发挥的作用。加拿大对</w:t>
      </w:r>
      <w:r w:rsidRPr="00E2344B">
        <w:rPr>
          <w:rFonts w:hint="eastAsia"/>
          <w:kern w:val="22"/>
          <w:sz w:val="24"/>
          <w:szCs w:val="22"/>
          <w:lang w:val="en-US" w:eastAsia="zh-CN"/>
        </w:rPr>
        <w:t xml:space="preserve"> 19 </w:t>
      </w:r>
      <w:r w:rsidRPr="00E2344B">
        <w:rPr>
          <w:rFonts w:ascii="宋体" w:eastAsia="宋体" w:hAnsi="宋体" w:cs="宋体" w:hint="eastAsia"/>
          <w:kern w:val="22"/>
          <w:sz w:val="24"/>
          <w:szCs w:val="22"/>
          <w:lang w:val="en-US" w:eastAsia="zh-CN"/>
        </w:rPr>
        <w:t>个集体行动方案的实例进行了部分评估，但指出非财务指标相互不一致，难以汇总。联合王国指出，虽然该国没有《公约》第</w:t>
      </w:r>
      <w:r w:rsidRPr="00E2344B">
        <w:rPr>
          <w:rFonts w:hint="eastAsia"/>
          <w:kern w:val="22"/>
          <w:sz w:val="24"/>
          <w:szCs w:val="22"/>
          <w:lang w:val="en-US" w:eastAsia="zh-CN"/>
        </w:rPr>
        <w:t xml:space="preserve"> 8</w:t>
      </w:r>
      <w:r w:rsidRPr="00E2344B">
        <w:rPr>
          <w:rFonts w:ascii="宋体" w:eastAsia="宋体" w:hAnsi="宋体" w:cs="宋体" w:hint="eastAsia"/>
          <w:kern w:val="22"/>
          <w:sz w:val="24"/>
          <w:szCs w:val="22"/>
          <w:lang w:val="en-US" w:eastAsia="zh-CN"/>
        </w:rPr>
        <w:t>条</w:t>
      </w:r>
      <w:r w:rsidRPr="00E2344B">
        <w:rPr>
          <w:rFonts w:hint="eastAsia"/>
          <w:kern w:val="22"/>
          <w:sz w:val="24"/>
          <w:szCs w:val="22"/>
          <w:lang w:val="en-US" w:eastAsia="zh-CN"/>
        </w:rPr>
        <w:t>(j)</w:t>
      </w:r>
      <w:r w:rsidRPr="00E2344B">
        <w:rPr>
          <w:rFonts w:ascii="宋体" w:eastAsia="宋体" w:hAnsi="宋体" w:cs="宋体" w:hint="eastAsia"/>
          <w:kern w:val="22"/>
          <w:sz w:val="24"/>
          <w:szCs w:val="22"/>
          <w:lang w:val="en-US" w:eastAsia="zh-CN"/>
        </w:rPr>
        <w:t>款定义的土著人民和当地社区，但志愿人员的工作是关键，例如在收集与物种相关的信息方面起着关键作用，据估计，通过官方或商业手段收集同样信息的费用每年将超过</w:t>
      </w:r>
      <w:r w:rsidRPr="00E2344B">
        <w:rPr>
          <w:rFonts w:hint="eastAsia"/>
          <w:kern w:val="22"/>
          <w:sz w:val="24"/>
          <w:szCs w:val="22"/>
          <w:lang w:val="en-US" w:eastAsia="zh-CN"/>
        </w:rPr>
        <w:t xml:space="preserve"> 5</w:t>
      </w:r>
      <w:r w:rsidRPr="00E2344B">
        <w:rPr>
          <w:kern w:val="22"/>
          <w:sz w:val="24"/>
          <w:szCs w:val="22"/>
          <w:lang w:val="en-US" w:eastAsia="zh-CN"/>
        </w:rPr>
        <w:t>,</w:t>
      </w:r>
      <w:r w:rsidRPr="00E2344B">
        <w:rPr>
          <w:rFonts w:hint="eastAsia"/>
          <w:kern w:val="22"/>
          <w:sz w:val="24"/>
          <w:szCs w:val="22"/>
          <w:lang w:val="en-US" w:eastAsia="zh-CN"/>
        </w:rPr>
        <w:t xml:space="preserve">300 </w:t>
      </w:r>
      <w:r w:rsidRPr="00E2344B">
        <w:rPr>
          <w:rFonts w:ascii="宋体" w:eastAsia="宋体" w:hAnsi="宋体" w:cs="宋体" w:hint="eastAsia"/>
          <w:kern w:val="22"/>
          <w:sz w:val="24"/>
          <w:szCs w:val="22"/>
          <w:lang w:val="en-US" w:eastAsia="zh-CN"/>
        </w:rPr>
        <w:t>万美元。</w:t>
      </w:r>
    </w:p>
    <w:p w14:paraId="2A7B4108" w14:textId="7E591C58" w:rsidR="006E231C" w:rsidRPr="00293A89" w:rsidRDefault="00580E1F" w:rsidP="00781A73">
      <w:pPr>
        <w:pStyle w:val="Para1"/>
        <w:numPr>
          <w:ilvl w:val="0"/>
          <w:numId w:val="25"/>
        </w:numPr>
        <w:tabs>
          <w:tab w:val="clear" w:pos="360"/>
        </w:tabs>
        <w:overflowPunct w:val="0"/>
        <w:autoSpaceDE w:val="0"/>
        <w:autoSpaceDN w:val="0"/>
        <w:snapToGrid w:val="0"/>
        <w:rPr>
          <w:kern w:val="22"/>
          <w:sz w:val="24"/>
          <w:szCs w:val="22"/>
          <w:lang w:eastAsia="zh-CN"/>
        </w:rPr>
      </w:pPr>
      <w:r w:rsidRPr="00580E1F">
        <w:rPr>
          <w:rFonts w:ascii="宋体" w:eastAsia="宋体" w:hAnsi="宋体" w:cs="宋体" w:hint="eastAsia"/>
          <w:kern w:val="22"/>
          <w:sz w:val="24"/>
          <w:szCs w:val="22"/>
          <w:lang w:val="en-US" w:eastAsia="zh-CN"/>
        </w:rPr>
        <w:lastRenderedPageBreak/>
        <w:t>只有</w:t>
      </w:r>
      <w:r w:rsidRPr="00580E1F">
        <w:rPr>
          <w:rFonts w:hint="eastAsia"/>
          <w:kern w:val="22"/>
          <w:sz w:val="24"/>
          <w:szCs w:val="22"/>
          <w:lang w:val="en-US" w:eastAsia="zh-CN"/>
        </w:rPr>
        <w:t>4</w:t>
      </w:r>
      <w:r w:rsidRPr="00580E1F">
        <w:rPr>
          <w:rFonts w:ascii="宋体" w:eastAsia="宋体" w:hAnsi="宋体" w:cs="宋体" w:hint="eastAsia"/>
          <w:kern w:val="22"/>
          <w:sz w:val="24"/>
          <w:szCs w:val="22"/>
          <w:lang w:val="en-US" w:eastAsia="zh-CN"/>
        </w:rPr>
        <w:t>个国家（加拿大、印度、纳米比亚、秘鲁）提供了关于土著人民和当地社区所做贡献的定量信息。虽然这非常有限，但正如以前的报告所述，</w:t>
      </w:r>
      <w:r w:rsidRPr="00580E1F">
        <w:rPr>
          <w:kern w:val="22"/>
          <w:sz w:val="24"/>
          <w:szCs w:val="22"/>
          <w:vertAlign w:val="superscript"/>
        </w:rPr>
        <w:footnoteReference w:id="18"/>
      </w:r>
      <w:r w:rsidRPr="00580E1F">
        <w:rPr>
          <w:rFonts w:hint="eastAsia"/>
          <w:kern w:val="22"/>
          <w:sz w:val="24"/>
          <w:szCs w:val="22"/>
          <w:lang w:val="en-US" w:eastAsia="zh-CN"/>
        </w:rPr>
        <w:t xml:space="preserve"> </w:t>
      </w:r>
      <w:r w:rsidRPr="00580E1F">
        <w:rPr>
          <w:rFonts w:ascii="宋体" w:eastAsia="宋体" w:hAnsi="宋体" w:cs="宋体" w:hint="eastAsia"/>
          <w:kern w:val="22"/>
          <w:sz w:val="24"/>
          <w:szCs w:val="22"/>
          <w:lang w:val="en-US" w:eastAsia="zh-CN"/>
        </w:rPr>
        <w:t>评估集体行动发挥的作用这个主题也激发了令人感兴趣的与概念和方法有关的工作，并且如第</w:t>
      </w:r>
      <w:r w:rsidRPr="00580E1F">
        <w:rPr>
          <w:rFonts w:hint="eastAsia"/>
          <w:kern w:val="22"/>
          <w:sz w:val="24"/>
          <w:szCs w:val="22"/>
          <w:lang w:val="en-US" w:eastAsia="zh-CN"/>
        </w:rPr>
        <w:t xml:space="preserve"> 14/16 </w:t>
      </w:r>
      <w:r w:rsidRPr="00580E1F">
        <w:rPr>
          <w:rFonts w:ascii="宋体" w:eastAsia="宋体" w:hAnsi="宋体" w:cs="宋体" w:hint="eastAsia"/>
          <w:kern w:val="22"/>
          <w:sz w:val="24"/>
          <w:szCs w:val="22"/>
          <w:lang w:val="en-US" w:eastAsia="zh-CN"/>
        </w:rPr>
        <w:t>号决定所述，制定了《公约》之下的方法指导。缔约方大会在该决定中</w:t>
      </w:r>
      <w:r w:rsidRPr="00580E1F">
        <w:rPr>
          <w:rFonts w:ascii="宋体" w:eastAsia="宋体" w:hAnsi="宋体" w:cs="宋体" w:hint="eastAsia"/>
          <w:kern w:val="22"/>
          <w:sz w:val="24"/>
          <w:szCs w:val="22"/>
          <w:lang w:eastAsia="zh-CN"/>
        </w:rPr>
        <w:t>认识到土著人民和地方社区的整体集体行动的重要性。</w:t>
      </w:r>
      <w:r w:rsidRPr="00580E1F">
        <w:rPr>
          <w:kern w:val="22"/>
          <w:sz w:val="24"/>
          <w:szCs w:val="22"/>
          <w:vertAlign w:val="superscript"/>
          <w:lang w:val="en-US"/>
        </w:rPr>
        <w:footnoteReference w:id="19"/>
      </w:r>
      <w:r w:rsidRPr="00580E1F">
        <w:rPr>
          <w:kern w:val="22"/>
          <w:sz w:val="24"/>
          <w:szCs w:val="22"/>
          <w:lang w:val="en-US" w:eastAsia="zh-CN"/>
        </w:rPr>
        <w:t xml:space="preserve"> </w:t>
      </w:r>
      <w:r w:rsidRPr="00580E1F">
        <w:rPr>
          <w:rFonts w:ascii="宋体" w:eastAsia="宋体" w:hAnsi="宋体" w:cs="宋体" w:hint="eastAsia"/>
          <w:kern w:val="22"/>
          <w:sz w:val="24"/>
          <w:szCs w:val="22"/>
          <w:lang w:val="en-US" w:eastAsia="zh-CN"/>
        </w:rPr>
        <w:t>缔约方大会如果希望激励缔约方继续这项工作和扩展其规模，酌情由相关国际组织和举措提供支持，保持这个报告主题也许是有用的。</w:t>
      </w:r>
    </w:p>
    <w:p w14:paraId="7F19A2BF" w14:textId="0BF79B6F" w:rsidR="00855A78" w:rsidRPr="006766C3" w:rsidRDefault="006766C3" w:rsidP="006766C3">
      <w:pPr>
        <w:pStyle w:val="Heading1"/>
        <w:suppressLineNumbers/>
        <w:tabs>
          <w:tab w:val="clear" w:pos="720"/>
        </w:tabs>
        <w:suppressAutoHyphens/>
        <w:overflowPunct w:val="0"/>
        <w:autoSpaceDE w:val="0"/>
        <w:autoSpaceDN w:val="0"/>
        <w:adjustRightInd w:val="0"/>
        <w:snapToGrid w:val="0"/>
        <w:spacing w:after="240"/>
        <w:rPr>
          <w:rFonts w:ascii="宋体" w:eastAsia="宋体" w:hAnsi="宋体" w:cs="宋体"/>
          <w:snapToGrid w:val="0"/>
          <w:kern w:val="22"/>
          <w:sz w:val="24"/>
          <w:szCs w:val="22"/>
          <w:lang w:eastAsia="zh-CN"/>
        </w:rPr>
      </w:pPr>
      <w:r>
        <w:rPr>
          <w:rFonts w:ascii="宋体" w:eastAsia="宋体" w:hAnsi="宋体" w:cs="宋体" w:hint="eastAsia"/>
          <w:snapToGrid w:val="0"/>
          <w:kern w:val="22"/>
          <w:sz w:val="24"/>
          <w:szCs w:val="22"/>
          <w:lang w:eastAsia="zh-CN"/>
        </w:rPr>
        <w:t>七</w:t>
      </w:r>
      <w:r w:rsidR="00855A78" w:rsidRPr="006766C3">
        <w:rPr>
          <w:rFonts w:ascii="宋体" w:eastAsia="宋体" w:hAnsi="宋体" w:cs="宋体"/>
          <w:snapToGrid w:val="0"/>
          <w:kern w:val="22"/>
          <w:sz w:val="24"/>
          <w:szCs w:val="22"/>
          <w:lang w:eastAsia="zh-CN"/>
        </w:rPr>
        <w:t>.</w:t>
      </w:r>
      <w:r w:rsidR="006E604B" w:rsidRPr="006766C3">
        <w:rPr>
          <w:rFonts w:ascii="宋体" w:eastAsia="宋体" w:hAnsi="宋体" w:cs="宋体"/>
          <w:snapToGrid w:val="0"/>
          <w:kern w:val="22"/>
          <w:sz w:val="24"/>
          <w:szCs w:val="22"/>
          <w:lang w:eastAsia="zh-CN"/>
        </w:rPr>
        <w:tab/>
      </w:r>
      <w:r>
        <w:rPr>
          <w:rFonts w:ascii="宋体" w:eastAsia="宋体" w:hAnsi="宋体" w:cs="宋体"/>
          <w:snapToGrid w:val="0"/>
          <w:kern w:val="22"/>
          <w:sz w:val="24"/>
          <w:szCs w:val="22"/>
          <w:lang w:eastAsia="zh-CN"/>
        </w:rPr>
        <w:t xml:space="preserve"> </w:t>
      </w:r>
      <w:r w:rsidRPr="006766C3">
        <w:rPr>
          <w:rFonts w:ascii="宋体" w:eastAsia="宋体" w:hAnsi="宋体" w:cs="宋体" w:hint="eastAsia"/>
          <w:snapToGrid w:val="0"/>
          <w:kern w:val="22"/>
          <w:sz w:val="24"/>
          <w:szCs w:val="22"/>
          <w:lang w:val="en-US" w:eastAsia="zh-CN"/>
        </w:rPr>
        <w:t>报告</w:t>
      </w:r>
      <w:r w:rsidR="005C66EE">
        <w:rPr>
          <w:rFonts w:ascii="宋体" w:eastAsia="宋体" w:hAnsi="宋体" w:cs="宋体" w:hint="eastAsia"/>
          <w:snapToGrid w:val="0"/>
          <w:kern w:val="22"/>
          <w:sz w:val="24"/>
          <w:szCs w:val="22"/>
          <w:lang w:val="en-US" w:eastAsia="zh-CN"/>
        </w:rPr>
        <w:t>供资需要</w:t>
      </w:r>
      <w:r w:rsidRPr="006766C3">
        <w:rPr>
          <w:rFonts w:ascii="宋体" w:eastAsia="宋体" w:hAnsi="宋体" w:cs="宋体" w:hint="eastAsia"/>
          <w:snapToGrid w:val="0"/>
          <w:kern w:val="22"/>
          <w:sz w:val="24"/>
          <w:szCs w:val="22"/>
          <w:lang w:val="en-US" w:eastAsia="zh-CN"/>
        </w:rPr>
        <w:t>、缺口和优先事项</w:t>
      </w:r>
    </w:p>
    <w:p w14:paraId="2B6B5D36" w14:textId="70508627" w:rsidR="00CB7C40" w:rsidRPr="00293A89" w:rsidRDefault="009815D1" w:rsidP="00781A73">
      <w:pPr>
        <w:pStyle w:val="Para1"/>
        <w:numPr>
          <w:ilvl w:val="0"/>
          <w:numId w:val="25"/>
        </w:numPr>
        <w:tabs>
          <w:tab w:val="clear" w:pos="360"/>
        </w:tabs>
        <w:overflowPunct w:val="0"/>
        <w:autoSpaceDE w:val="0"/>
        <w:autoSpaceDN w:val="0"/>
        <w:snapToGrid w:val="0"/>
        <w:rPr>
          <w:kern w:val="22"/>
          <w:sz w:val="24"/>
          <w:szCs w:val="22"/>
          <w:lang w:eastAsia="zh-CN"/>
        </w:rPr>
      </w:pPr>
      <w:r w:rsidRPr="009815D1">
        <w:rPr>
          <w:rFonts w:ascii="宋体" w:eastAsia="宋体" w:hAnsi="宋体" w:cs="宋体" w:hint="eastAsia"/>
          <w:kern w:val="22"/>
          <w:sz w:val="24"/>
          <w:szCs w:val="22"/>
          <w:lang w:val="en-US" w:eastAsia="zh-CN"/>
        </w:rPr>
        <w:t>第</w:t>
      </w:r>
      <w:r w:rsidRPr="009815D1">
        <w:rPr>
          <w:rFonts w:hint="eastAsia"/>
          <w:kern w:val="22"/>
          <w:sz w:val="24"/>
          <w:szCs w:val="22"/>
          <w:lang w:val="en-US" w:eastAsia="zh-CN"/>
        </w:rPr>
        <w:t xml:space="preserve"> XII/3 </w:t>
      </w:r>
      <w:r w:rsidRPr="009815D1">
        <w:rPr>
          <w:rFonts w:ascii="宋体" w:eastAsia="宋体" w:hAnsi="宋体" w:cs="宋体" w:hint="eastAsia"/>
          <w:kern w:val="22"/>
          <w:sz w:val="24"/>
          <w:szCs w:val="22"/>
          <w:lang w:val="en-US" w:eastAsia="zh-CN"/>
        </w:rPr>
        <w:t>号决定通过的资源调动目标的</w:t>
      </w:r>
      <w:bookmarkStart w:id="13" w:name="_Hlk119503776"/>
      <w:r w:rsidRPr="009815D1">
        <w:rPr>
          <w:rFonts w:ascii="宋体" w:eastAsia="宋体" w:hAnsi="宋体" w:cs="宋体" w:hint="eastAsia"/>
          <w:kern w:val="22"/>
          <w:sz w:val="24"/>
          <w:szCs w:val="22"/>
          <w:lang w:val="en-US" w:eastAsia="zh-CN"/>
        </w:rPr>
        <w:t>目标</w:t>
      </w:r>
      <w:r w:rsidRPr="009815D1">
        <w:rPr>
          <w:rFonts w:hint="eastAsia"/>
          <w:kern w:val="22"/>
          <w:sz w:val="24"/>
          <w:szCs w:val="22"/>
          <w:lang w:val="en-US" w:eastAsia="zh-CN"/>
        </w:rPr>
        <w:t xml:space="preserve"> (d) </w:t>
      </w:r>
      <w:r w:rsidRPr="009815D1">
        <w:rPr>
          <w:rFonts w:ascii="宋体" w:eastAsia="宋体" w:hAnsi="宋体" w:cs="宋体" w:hint="eastAsia"/>
          <w:kern w:val="22"/>
          <w:sz w:val="24"/>
          <w:szCs w:val="22"/>
          <w:lang w:val="en-US" w:eastAsia="zh-CN"/>
        </w:rPr>
        <w:t>有一部分是力求到</w:t>
      </w:r>
      <w:r w:rsidRPr="009815D1">
        <w:rPr>
          <w:rFonts w:hint="eastAsia"/>
          <w:kern w:val="22"/>
          <w:sz w:val="24"/>
          <w:szCs w:val="22"/>
          <w:lang w:val="en-US" w:eastAsia="zh-CN"/>
        </w:rPr>
        <w:t xml:space="preserve"> 2015 </w:t>
      </w:r>
      <w:r w:rsidRPr="009815D1">
        <w:rPr>
          <w:rFonts w:ascii="宋体" w:eastAsia="宋体" w:hAnsi="宋体" w:cs="宋体" w:hint="eastAsia"/>
          <w:kern w:val="22"/>
          <w:sz w:val="24"/>
          <w:szCs w:val="22"/>
          <w:lang w:val="en-US" w:eastAsia="zh-CN"/>
        </w:rPr>
        <w:t>年使</w:t>
      </w:r>
      <w:r w:rsidRPr="009815D1">
        <w:rPr>
          <w:rFonts w:hint="eastAsia"/>
          <w:kern w:val="22"/>
          <w:sz w:val="24"/>
          <w:szCs w:val="22"/>
          <w:lang w:val="en-US" w:eastAsia="zh-CN"/>
        </w:rPr>
        <w:t>100%</w:t>
      </w:r>
      <w:r w:rsidRPr="009815D1">
        <w:rPr>
          <w:rFonts w:ascii="宋体" w:eastAsia="宋体" w:hAnsi="宋体" w:cs="宋体" w:hint="eastAsia"/>
          <w:kern w:val="22"/>
          <w:sz w:val="24"/>
          <w:szCs w:val="22"/>
          <w:lang w:val="en-US" w:eastAsia="zh-CN"/>
        </w:rPr>
        <w:t>、至少是</w:t>
      </w:r>
      <w:r w:rsidRPr="009815D1">
        <w:rPr>
          <w:rFonts w:hint="eastAsia"/>
          <w:kern w:val="22"/>
          <w:sz w:val="24"/>
          <w:szCs w:val="22"/>
          <w:lang w:val="en-US" w:eastAsia="zh-CN"/>
        </w:rPr>
        <w:t xml:space="preserve"> 75%</w:t>
      </w:r>
      <w:r w:rsidRPr="009815D1">
        <w:rPr>
          <w:rFonts w:ascii="宋体" w:eastAsia="宋体" w:hAnsi="宋体" w:cs="宋体" w:hint="eastAsia"/>
          <w:kern w:val="22"/>
          <w:sz w:val="24"/>
          <w:szCs w:val="22"/>
          <w:lang w:val="en-US" w:eastAsia="zh-CN"/>
        </w:rPr>
        <w:t>的缔约方获得足够的资金，</w:t>
      </w:r>
      <w:r w:rsidR="003A6C36">
        <w:rPr>
          <w:rFonts w:ascii="宋体" w:eastAsia="宋体" w:hAnsi="宋体" w:cs="宋体" w:hint="eastAsia"/>
          <w:kern w:val="22"/>
          <w:sz w:val="24"/>
          <w:szCs w:val="22"/>
          <w:lang w:val="en-US" w:eastAsia="zh-CN"/>
        </w:rPr>
        <w:t>并利用其报告了</w:t>
      </w:r>
      <w:r w:rsidR="005C66EE">
        <w:rPr>
          <w:rFonts w:ascii="宋体" w:eastAsia="宋体" w:hAnsi="宋体" w:cs="宋体" w:hint="eastAsia"/>
          <w:kern w:val="22"/>
          <w:sz w:val="24"/>
          <w:szCs w:val="22"/>
          <w:lang w:val="en-US" w:eastAsia="zh-CN"/>
        </w:rPr>
        <w:t>供资需要</w:t>
      </w:r>
      <w:r w:rsidRPr="009815D1">
        <w:rPr>
          <w:rFonts w:ascii="宋体" w:eastAsia="宋体" w:hAnsi="宋体" w:cs="宋体" w:hint="eastAsia"/>
          <w:kern w:val="22"/>
          <w:sz w:val="24"/>
          <w:szCs w:val="22"/>
          <w:lang w:val="en-US" w:eastAsia="zh-CN"/>
        </w:rPr>
        <w:t>、缺口和优先事项。</w:t>
      </w:r>
      <w:bookmarkEnd w:id="13"/>
      <w:r w:rsidR="00B561C8" w:rsidRPr="00293A89">
        <w:rPr>
          <w:kern w:val="22"/>
          <w:sz w:val="24"/>
          <w:szCs w:val="22"/>
          <w:lang w:eastAsia="zh-CN"/>
        </w:rPr>
        <w:t xml:space="preserve"> </w:t>
      </w:r>
    </w:p>
    <w:p w14:paraId="1585722D" w14:textId="62FC2D4D" w:rsidR="00855A78" w:rsidRPr="00293A89" w:rsidRDefault="009B1D3D" w:rsidP="00781A73">
      <w:pPr>
        <w:pStyle w:val="Para1"/>
        <w:numPr>
          <w:ilvl w:val="0"/>
          <w:numId w:val="25"/>
        </w:numPr>
        <w:tabs>
          <w:tab w:val="clear" w:pos="360"/>
        </w:tabs>
        <w:overflowPunct w:val="0"/>
        <w:autoSpaceDE w:val="0"/>
        <w:autoSpaceDN w:val="0"/>
        <w:snapToGrid w:val="0"/>
        <w:rPr>
          <w:kern w:val="22"/>
          <w:sz w:val="24"/>
          <w:szCs w:val="22"/>
          <w:lang w:eastAsia="zh-CN"/>
        </w:rPr>
      </w:pPr>
      <w:r w:rsidRPr="009B1D3D">
        <w:rPr>
          <w:rFonts w:ascii="宋体" w:eastAsia="宋体" w:hAnsi="宋体" w:cs="宋体" w:hint="eastAsia"/>
          <w:kern w:val="22"/>
          <w:sz w:val="24"/>
          <w:szCs w:val="22"/>
          <w:lang w:val="en-US" w:eastAsia="zh-CN"/>
        </w:rPr>
        <w:t>共有</w:t>
      </w:r>
      <w:r w:rsidRPr="009B1D3D">
        <w:rPr>
          <w:rFonts w:hint="eastAsia"/>
          <w:kern w:val="22"/>
          <w:sz w:val="24"/>
          <w:szCs w:val="22"/>
          <w:lang w:val="en-US" w:eastAsia="zh-CN"/>
        </w:rPr>
        <w:t xml:space="preserve"> 57 </w:t>
      </w:r>
      <w:r w:rsidRPr="009B1D3D">
        <w:rPr>
          <w:rFonts w:ascii="宋体" w:eastAsia="宋体" w:hAnsi="宋体" w:cs="宋体" w:hint="eastAsia"/>
          <w:kern w:val="22"/>
          <w:sz w:val="24"/>
          <w:szCs w:val="22"/>
          <w:lang w:val="en-US" w:eastAsia="zh-CN"/>
        </w:rPr>
        <w:t>个提交报告的缔约方（接近</w:t>
      </w:r>
      <w:r w:rsidRPr="009B1D3D">
        <w:rPr>
          <w:rFonts w:hint="eastAsia"/>
          <w:kern w:val="22"/>
          <w:sz w:val="24"/>
          <w:szCs w:val="22"/>
          <w:lang w:val="en-US" w:eastAsia="zh-CN"/>
        </w:rPr>
        <w:t xml:space="preserve"> 56%</w:t>
      </w:r>
      <w:r w:rsidRPr="009B1D3D">
        <w:rPr>
          <w:rFonts w:ascii="宋体" w:eastAsia="宋体" w:hAnsi="宋体" w:cs="宋体" w:hint="eastAsia"/>
          <w:kern w:val="22"/>
          <w:sz w:val="24"/>
          <w:szCs w:val="22"/>
          <w:lang w:val="en-US" w:eastAsia="zh-CN"/>
        </w:rPr>
        <w:t>）说明了估计的</w:t>
      </w:r>
      <w:r w:rsidR="005C66EE">
        <w:rPr>
          <w:rFonts w:ascii="宋体" w:eastAsia="宋体" w:hAnsi="宋体" w:cs="宋体" w:hint="eastAsia"/>
          <w:kern w:val="22"/>
          <w:sz w:val="24"/>
          <w:szCs w:val="22"/>
          <w:lang w:val="en-US" w:eastAsia="zh-CN"/>
        </w:rPr>
        <w:t>供资需要</w:t>
      </w:r>
      <w:r w:rsidRPr="009B1D3D">
        <w:rPr>
          <w:rFonts w:ascii="宋体" w:eastAsia="宋体" w:hAnsi="宋体" w:cs="宋体" w:hint="eastAsia"/>
          <w:kern w:val="22"/>
          <w:sz w:val="24"/>
          <w:szCs w:val="22"/>
          <w:lang w:val="en-US" w:eastAsia="zh-CN"/>
        </w:rPr>
        <w:t>（通常是以修订后的国家生物多样性</w:t>
      </w:r>
      <w:r>
        <w:rPr>
          <w:rFonts w:ascii="宋体" w:eastAsia="宋体" w:hAnsi="宋体" w:cs="宋体" w:hint="eastAsia"/>
          <w:kern w:val="22"/>
          <w:sz w:val="24"/>
          <w:szCs w:val="22"/>
          <w:lang w:val="en-US" w:eastAsia="zh-CN"/>
        </w:rPr>
        <w:t>战略和行动计划</w:t>
      </w:r>
      <w:r w:rsidRPr="009B1D3D">
        <w:rPr>
          <w:rFonts w:ascii="宋体" w:eastAsia="宋体" w:hAnsi="宋体" w:cs="宋体" w:hint="eastAsia"/>
          <w:kern w:val="22"/>
          <w:sz w:val="24"/>
          <w:szCs w:val="22"/>
          <w:lang w:val="en-US" w:eastAsia="zh-CN"/>
        </w:rPr>
        <w:t>为依据；见下文），其中大多数缔约方通过减去估计可以得到的资源的办法来计算估计的</w:t>
      </w:r>
      <w:r w:rsidR="003A6C36">
        <w:rPr>
          <w:rFonts w:ascii="宋体" w:eastAsia="宋体" w:hAnsi="宋体" w:cs="宋体" w:hint="eastAsia"/>
          <w:kern w:val="22"/>
          <w:sz w:val="24"/>
          <w:szCs w:val="22"/>
          <w:lang w:val="en-US" w:eastAsia="zh-CN"/>
        </w:rPr>
        <w:t>供资</w:t>
      </w:r>
      <w:r w:rsidRPr="009B1D3D">
        <w:rPr>
          <w:rFonts w:ascii="宋体" w:eastAsia="宋体" w:hAnsi="宋体" w:cs="宋体" w:hint="eastAsia"/>
          <w:kern w:val="22"/>
          <w:sz w:val="24"/>
          <w:szCs w:val="22"/>
          <w:lang w:val="en-US" w:eastAsia="zh-CN"/>
        </w:rPr>
        <w:t>缺口。共有</w:t>
      </w:r>
      <w:r w:rsidRPr="009B1D3D">
        <w:rPr>
          <w:rFonts w:hint="eastAsia"/>
          <w:kern w:val="22"/>
          <w:sz w:val="24"/>
          <w:szCs w:val="22"/>
          <w:lang w:val="en-US" w:eastAsia="zh-CN"/>
        </w:rPr>
        <w:t xml:space="preserve"> 35 </w:t>
      </w:r>
      <w:r w:rsidRPr="009B1D3D">
        <w:rPr>
          <w:rFonts w:ascii="宋体" w:eastAsia="宋体" w:hAnsi="宋体" w:cs="宋体" w:hint="eastAsia"/>
          <w:kern w:val="22"/>
          <w:sz w:val="24"/>
          <w:szCs w:val="22"/>
          <w:lang w:val="en-US" w:eastAsia="zh-CN"/>
        </w:rPr>
        <w:t>个国家还说明了为优先供资采取的行动，占所有报告国的</w:t>
      </w:r>
      <w:r w:rsidRPr="009B1D3D">
        <w:rPr>
          <w:rFonts w:hint="eastAsia"/>
          <w:kern w:val="22"/>
          <w:sz w:val="24"/>
          <w:szCs w:val="22"/>
          <w:lang w:val="en-US" w:eastAsia="zh-CN"/>
        </w:rPr>
        <w:t>4</w:t>
      </w:r>
      <w:r w:rsidRPr="009B1D3D">
        <w:rPr>
          <w:kern w:val="22"/>
          <w:sz w:val="24"/>
          <w:szCs w:val="22"/>
          <w:lang w:val="en-US" w:eastAsia="zh-CN"/>
        </w:rPr>
        <w:t>3%</w:t>
      </w:r>
      <w:r w:rsidRPr="009B1D3D">
        <w:rPr>
          <w:rFonts w:ascii="宋体" w:eastAsia="宋体" w:hAnsi="宋体" w:cs="宋体" w:hint="eastAsia"/>
          <w:kern w:val="22"/>
          <w:sz w:val="24"/>
          <w:szCs w:val="22"/>
          <w:lang w:val="en-US" w:eastAsia="zh-CN"/>
        </w:rPr>
        <w:t>。报告国还特别提到把其经过修订的国家生物多样性</w:t>
      </w:r>
      <w:r>
        <w:rPr>
          <w:rFonts w:ascii="宋体" w:eastAsia="宋体" w:hAnsi="宋体" w:cs="宋体" w:hint="eastAsia"/>
          <w:kern w:val="22"/>
          <w:sz w:val="24"/>
          <w:szCs w:val="22"/>
          <w:lang w:val="en-US" w:eastAsia="zh-CN"/>
        </w:rPr>
        <w:t>战略和行动计划</w:t>
      </w:r>
      <w:r w:rsidRPr="009B1D3D">
        <w:rPr>
          <w:rFonts w:ascii="宋体" w:eastAsia="宋体" w:hAnsi="宋体" w:cs="宋体" w:hint="eastAsia"/>
          <w:kern w:val="22"/>
          <w:sz w:val="24"/>
          <w:szCs w:val="22"/>
          <w:lang w:val="en-US" w:eastAsia="zh-CN"/>
        </w:rPr>
        <w:t>作为评估依据，有些国家还明确提到其资源调动计划。若干国家指出其正在进行的国家生物多样性</w:t>
      </w:r>
      <w:r>
        <w:rPr>
          <w:rFonts w:ascii="宋体" w:eastAsia="宋体" w:hAnsi="宋体" w:cs="宋体" w:hint="eastAsia"/>
          <w:kern w:val="22"/>
          <w:sz w:val="24"/>
          <w:szCs w:val="22"/>
          <w:lang w:val="en-US" w:eastAsia="zh-CN"/>
        </w:rPr>
        <w:t>战略和行动计划</w:t>
      </w:r>
      <w:r w:rsidRPr="009B1D3D">
        <w:rPr>
          <w:rFonts w:ascii="宋体" w:eastAsia="宋体" w:hAnsi="宋体" w:cs="宋体" w:hint="eastAsia"/>
          <w:kern w:val="22"/>
          <w:sz w:val="24"/>
          <w:szCs w:val="22"/>
          <w:lang w:val="en-US" w:eastAsia="zh-CN"/>
        </w:rPr>
        <w:t>修订工作或在生物多样性融资倡议之下进行的工作。一些缔约方（中国、欧盟、拉脱维亚、西班牙、苏丹、瑞士和联合王国）虽然没有在表中提供数据，但提供了额外信息，例如指出可以确定的具体需求。</w:t>
      </w:r>
    </w:p>
    <w:p w14:paraId="6378A635" w14:textId="3F074687" w:rsidR="002F0D43" w:rsidRPr="00293A89" w:rsidRDefault="00E03A3E" w:rsidP="00781A73">
      <w:pPr>
        <w:pStyle w:val="Para1"/>
        <w:numPr>
          <w:ilvl w:val="0"/>
          <w:numId w:val="25"/>
        </w:numPr>
        <w:tabs>
          <w:tab w:val="clear" w:pos="360"/>
        </w:tabs>
        <w:overflowPunct w:val="0"/>
        <w:autoSpaceDE w:val="0"/>
        <w:autoSpaceDN w:val="0"/>
        <w:snapToGrid w:val="0"/>
        <w:rPr>
          <w:kern w:val="22"/>
          <w:sz w:val="24"/>
          <w:szCs w:val="22"/>
          <w:lang w:eastAsia="zh-CN"/>
        </w:rPr>
      </w:pPr>
      <w:r w:rsidRPr="00E03A3E">
        <w:rPr>
          <w:rFonts w:ascii="宋体" w:eastAsia="宋体" w:hAnsi="宋体" w:cs="宋体" w:hint="eastAsia"/>
          <w:kern w:val="22"/>
          <w:sz w:val="24"/>
          <w:szCs w:val="22"/>
          <w:lang w:val="en-US" w:eastAsia="zh-CN"/>
        </w:rPr>
        <w:t>在报告这些要素时一个经常出现的问题是如何准确地确定</w:t>
      </w:r>
      <w:r w:rsidR="005C66EE">
        <w:rPr>
          <w:rFonts w:ascii="宋体" w:eastAsia="宋体" w:hAnsi="宋体" w:cs="宋体" w:hint="eastAsia"/>
          <w:kern w:val="22"/>
          <w:sz w:val="24"/>
          <w:szCs w:val="22"/>
          <w:lang w:val="en-US" w:eastAsia="zh-CN"/>
        </w:rPr>
        <w:t>供资需要</w:t>
      </w:r>
      <w:r w:rsidRPr="00E03A3E">
        <w:rPr>
          <w:rFonts w:ascii="宋体" w:eastAsia="宋体" w:hAnsi="宋体" w:cs="宋体" w:hint="eastAsia"/>
          <w:kern w:val="22"/>
          <w:sz w:val="24"/>
          <w:szCs w:val="22"/>
          <w:lang w:val="en-US" w:eastAsia="zh-CN"/>
        </w:rPr>
        <w:t>和由此产生的资金缺口；这就是说，</w:t>
      </w:r>
      <w:r w:rsidR="005C66EE">
        <w:rPr>
          <w:rFonts w:ascii="宋体" w:eastAsia="宋体" w:hAnsi="宋体" w:cs="宋体" w:hint="eastAsia"/>
          <w:kern w:val="22"/>
          <w:sz w:val="24"/>
          <w:szCs w:val="22"/>
          <w:lang w:val="en-US" w:eastAsia="zh-CN"/>
        </w:rPr>
        <w:t>供资需要</w:t>
      </w:r>
      <w:r w:rsidRPr="00E03A3E">
        <w:rPr>
          <w:rFonts w:ascii="宋体" w:eastAsia="宋体" w:hAnsi="宋体" w:cs="宋体" w:hint="eastAsia"/>
          <w:kern w:val="22"/>
          <w:sz w:val="24"/>
          <w:szCs w:val="22"/>
          <w:lang w:val="en-US" w:eastAsia="zh-CN"/>
        </w:rPr>
        <w:t>是表示为</w:t>
      </w:r>
      <w:r w:rsidRPr="00E03A3E">
        <w:rPr>
          <w:rFonts w:hint="eastAsia"/>
          <w:kern w:val="22"/>
          <w:sz w:val="24"/>
          <w:szCs w:val="22"/>
          <w:lang w:val="en-US" w:eastAsia="zh-CN"/>
        </w:rPr>
        <w:t>“</w:t>
      </w:r>
      <w:r w:rsidRPr="00E03A3E">
        <w:rPr>
          <w:rFonts w:ascii="宋体" w:eastAsia="宋体" w:hAnsi="宋体" w:cs="宋体" w:hint="eastAsia"/>
          <w:kern w:val="22"/>
          <w:sz w:val="24"/>
          <w:szCs w:val="22"/>
          <w:lang w:val="en-US" w:eastAsia="zh-CN"/>
        </w:rPr>
        <w:t>毛值</w:t>
      </w:r>
      <w:r w:rsidRPr="00E03A3E">
        <w:rPr>
          <w:rFonts w:hint="eastAsia"/>
          <w:kern w:val="22"/>
          <w:sz w:val="24"/>
          <w:szCs w:val="22"/>
          <w:lang w:val="en-US" w:eastAsia="zh-CN"/>
        </w:rPr>
        <w:t>”</w:t>
      </w:r>
      <w:r w:rsidRPr="00E03A3E">
        <w:rPr>
          <w:rFonts w:ascii="宋体" w:eastAsia="宋体" w:hAnsi="宋体" w:cs="宋体" w:hint="eastAsia"/>
          <w:kern w:val="22"/>
          <w:sz w:val="24"/>
          <w:szCs w:val="22"/>
          <w:lang w:val="en-US" w:eastAsia="zh-CN"/>
        </w:rPr>
        <w:t>还是</w:t>
      </w:r>
      <w:r w:rsidRPr="00E03A3E">
        <w:rPr>
          <w:kern w:val="22"/>
          <w:sz w:val="24"/>
          <w:szCs w:val="22"/>
          <w:lang w:val="en-US" w:eastAsia="zh-CN"/>
        </w:rPr>
        <w:t>“</w:t>
      </w:r>
      <w:r w:rsidRPr="00E03A3E">
        <w:rPr>
          <w:rFonts w:ascii="宋体" w:eastAsia="宋体" w:hAnsi="宋体" w:cs="宋体" w:hint="eastAsia"/>
          <w:kern w:val="22"/>
          <w:sz w:val="24"/>
          <w:szCs w:val="22"/>
          <w:lang w:val="en-US" w:eastAsia="zh-CN"/>
        </w:rPr>
        <w:t>净值</w:t>
      </w:r>
      <w:r w:rsidRPr="00E03A3E">
        <w:rPr>
          <w:rFonts w:hint="eastAsia"/>
          <w:kern w:val="22"/>
          <w:sz w:val="24"/>
          <w:szCs w:val="22"/>
          <w:lang w:val="en-US" w:eastAsia="zh-CN"/>
        </w:rPr>
        <w:t>”</w:t>
      </w:r>
      <w:r w:rsidRPr="00E03A3E">
        <w:rPr>
          <w:rFonts w:ascii="宋体" w:eastAsia="宋体" w:hAnsi="宋体" w:cs="宋体" w:hint="eastAsia"/>
          <w:kern w:val="22"/>
          <w:sz w:val="24"/>
          <w:szCs w:val="22"/>
          <w:lang w:val="en-US" w:eastAsia="zh-CN"/>
        </w:rPr>
        <w:t>，即其中是否包括已经由当前支出供资的现有活动。</w:t>
      </w:r>
      <w:r w:rsidRPr="00E03A3E">
        <w:rPr>
          <w:kern w:val="22"/>
          <w:sz w:val="24"/>
          <w:szCs w:val="22"/>
          <w:vertAlign w:val="superscript"/>
        </w:rPr>
        <w:footnoteReference w:id="20"/>
      </w:r>
      <w:r w:rsidRPr="00E03A3E">
        <w:rPr>
          <w:rFonts w:hint="eastAsia"/>
          <w:kern w:val="22"/>
          <w:sz w:val="24"/>
          <w:szCs w:val="22"/>
          <w:lang w:val="en-US" w:eastAsia="zh-CN"/>
        </w:rPr>
        <w:t xml:space="preserve"> </w:t>
      </w:r>
      <w:r w:rsidRPr="00E03A3E">
        <w:rPr>
          <w:rFonts w:ascii="宋体" w:eastAsia="宋体" w:hAnsi="宋体" w:cs="宋体" w:hint="eastAsia"/>
          <w:kern w:val="22"/>
          <w:sz w:val="24"/>
          <w:szCs w:val="22"/>
          <w:lang w:val="en-US" w:eastAsia="zh-CN"/>
        </w:rPr>
        <w:t>财务报告框</w:t>
      </w:r>
      <w:r w:rsidRPr="00E03A3E">
        <w:rPr>
          <w:rFonts w:hint="eastAsia"/>
          <w:kern w:val="22"/>
          <w:sz w:val="24"/>
          <w:szCs w:val="22"/>
          <w:lang w:val="en-US" w:eastAsia="zh-CN"/>
        </w:rPr>
        <w:t>​​</w:t>
      </w:r>
      <w:r w:rsidRPr="00E03A3E">
        <w:rPr>
          <w:rFonts w:ascii="宋体" w:eastAsia="宋体" w:hAnsi="宋体" w:cs="宋体" w:hint="eastAsia"/>
          <w:kern w:val="22"/>
          <w:sz w:val="24"/>
          <w:szCs w:val="22"/>
          <w:lang w:val="en-US" w:eastAsia="zh-CN"/>
        </w:rPr>
        <w:t>架的设计仿照生物多样性融资倡议采用的基本方法，采用毛值概念；</w:t>
      </w:r>
      <w:r w:rsidRPr="00E03A3E">
        <w:rPr>
          <w:kern w:val="22"/>
          <w:sz w:val="24"/>
          <w:szCs w:val="22"/>
          <w:vertAlign w:val="superscript"/>
        </w:rPr>
        <w:footnoteReference w:id="21"/>
      </w:r>
      <w:r w:rsidRPr="00E03A3E">
        <w:rPr>
          <w:rFonts w:hint="eastAsia"/>
          <w:kern w:val="22"/>
          <w:sz w:val="24"/>
          <w:szCs w:val="22"/>
          <w:lang w:val="en-US" w:eastAsia="zh-CN"/>
        </w:rPr>
        <w:t xml:space="preserve"> </w:t>
      </w:r>
      <w:r w:rsidRPr="00E03A3E">
        <w:rPr>
          <w:rFonts w:ascii="宋体" w:eastAsia="宋体" w:hAnsi="宋体" w:cs="宋体" w:hint="eastAsia"/>
          <w:kern w:val="22"/>
          <w:sz w:val="24"/>
          <w:szCs w:val="22"/>
          <w:lang w:val="en-US" w:eastAsia="zh-CN"/>
        </w:rPr>
        <w:t>然而，一些国家采用</w:t>
      </w:r>
      <w:r w:rsidRPr="00E03A3E">
        <w:rPr>
          <w:kern w:val="22"/>
          <w:sz w:val="24"/>
          <w:szCs w:val="22"/>
          <w:lang w:val="en-US" w:eastAsia="zh-CN"/>
        </w:rPr>
        <w:t>“</w:t>
      </w:r>
      <w:r w:rsidRPr="00E03A3E">
        <w:rPr>
          <w:rFonts w:ascii="宋体" w:eastAsia="宋体" w:hAnsi="宋体" w:cs="宋体" w:hint="eastAsia"/>
          <w:kern w:val="22"/>
          <w:sz w:val="24"/>
          <w:szCs w:val="22"/>
          <w:lang w:val="en-US" w:eastAsia="zh-CN"/>
        </w:rPr>
        <w:t>净值</w:t>
      </w:r>
      <w:r w:rsidRPr="00E03A3E">
        <w:rPr>
          <w:rFonts w:hint="eastAsia"/>
          <w:kern w:val="22"/>
          <w:sz w:val="24"/>
          <w:szCs w:val="22"/>
          <w:lang w:val="en-US" w:eastAsia="zh-CN"/>
        </w:rPr>
        <w:t>”</w:t>
      </w:r>
      <w:r w:rsidRPr="00E03A3E">
        <w:rPr>
          <w:rFonts w:ascii="宋体" w:eastAsia="宋体" w:hAnsi="宋体" w:cs="宋体" w:hint="eastAsia"/>
          <w:kern w:val="22"/>
          <w:sz w:val="24"/>
          <w:szCs w:val="22"/>
          <w:lang w:val="en-US" w:eastAsia="zh-CN"/>
        </w:rPr>
        <w:t>概念，因此在一些情况下导致出现负资金缺口。</w:t>
      </w:r>
    </w:p>
    <w:p w14:paraId="760E085C" w14:textId="7A85E9ED" w:rsidR="008D7D92" w:rsidRPr="00293A89" w:rsidRDefault="00E03A3E" w:rsidP="00781A73">
      <w:pPr>
        <w:pStyle w:val="Para1"/>
        <w:numPr>
          <w:ilvl w:val="0"/>
          <w:numId w:val="25"/>
        </w:numPr>
        <w:tabs>
          <w:tab w:val="clear" w:pos="360"/>
        </w:tabs>
        <w:overflowPunct w:val="0"/>
        <w:autoSpaceDE w:val="0"/>
        <w:autoSpaceDN w:val="0"/>
        <w:snapToGrid w:val="0"/>
        <w:rPr>
          <w:kern w:val="22"/>
          <w:sz w:val="24"/>
          <w:szCs w:val="22"/>
          <w:lang w:eastAsia="zh-CN"/>
        </w:rPr>
      </w:pPr>
      <w:r w:rsidRPr="00E03A3E">
        <w:rPr>
          <w:rFonts w:ascii="宋体" w:eastAsia="宋体" w:hAnsi="宋体" w:cs="宋体" w:hint="eastAsia"/>
          <w:kern w:val="22"/>
          <w:sz w:val="24"/>
          <w:szCs w:val="22"/>
          <w:lang w:val="en-US" w:eastAsia="zh-CN"/>
        </w:rPr>
        <w:t>与上文讨论的生物多样性支出审查一样，确定</w:t>
      </w:r>
      <w:r w:rsidR="005C66EE">
        <w:rPr>
          <w:rFonts w:ascii="宋体" w:eastAsia="宋体" w:hAnsi="宋体" w:cs="宋体" w:hint="eastAsia"/>
          <w:kern w:val="22"/>
          <w:sz w:val="24"/>
          <w:szCs w:val="22"/>
          <w:lang w:val="en-US" w:eastAsia="zh-CN"/>
        </w:rPr>
        <w:t>供资需要</w:t>
      </w:r>
      <w:r w:rsidRPr="00E03A3E">
        <w:rPr>
          <w:rFonts w:ascii="宋体" w:eastAsia="宋体" w:hAnsi="宋体" w:cs="宋体" w:hint="eastAsia"/>
          <w:kern w:val="22"/>
          <w:sz w:val="24"/>
          <w:szCs w:val="22"/>
          <w:lang w:val="en-US" w:eastAsia="zh-CN"/>
        </w:rPr>
        <w:t>、缺口和优先事项的工作是制定国家</w:t>
      </w:r>
      <w:r w:rsidR="00236178">
        <w:rPr>
          <w:rFonts w:ascii="宋体" w:eastAsia="宋体" w:hAnsi="宋体" w:cs="宋体" w:hint="eastAsia"/>
          <w:kern w:val="22"/>
          <w:sz w:val="24"/>
          <w:szCs w:val="22"/>
          <w:lang w:val="en-US" w:eastAsia="zh-CN"/>
        </w:rPr>
        <w:t>财务计划</w:t>
      </w:r>
      <w:r w:rsidRPr="00E03A3E">
        <w:rPr>
          <w:rFonts w:ascii="宋体" w:eastAsia="宋体" w:hAnsi="宋体" w:cs="宋体" w:hint="eastAsia"/>
          <w:kern w:val="22"/>
          <w:sz w:val="24"/>
          <w:szCs w:val="22"/>
          <w:lang w:val="en-US" w:eastAsia="zh-CN"/>
        </w:rPr>
        <w:t>的中间步骤。然而，从资源调动的视角来看，最重要的也许是有一项国家</w:t>
      </w:r>
      <w:r w:rsidR="00236178">
        <w:rPr>
          <w:rFonts w:ascii="宋体" w:eastAsia="宋体" w:hAnsi="宋体" w:cs="宋体" w:hint="eastAsia"/>
          <w:kern w:val="22"/>
          <w:sz w:val="24"/>
          <w:szCs w:val="22"/>
          <w:lang w:val="en-US" w:eastAsia="zh-CN"/>
        </w:rPr>
        <w:t>财务计划</w:t>
      </w:r>
      <w:r w:rsidRPr="00E03A3E">
        <w:rPr>
          <w:rFonts w:ascii="宋体" w:eastAsia="宋体" w:hAnsi="宋体" w:cs="宋体" w:hint="eastAsia"/>
          <w:kern w:val="22"/>
          <w:sz w:val="24"/>
          <w:szCs w:val="22"/>
          <w:lang w:val="en-US" w:eastAsia="zh-CN"/>
        </w:rPr>
        <w:t>并有效实施该计划，而不是通过一个共同的方法来采取其中间步骤。因此，回顾起来，报告框架的这些要素可能并非不可或缺，可以在今后的报告中得到精简和变得更加灵活。</w:t>
      </w:r>
    </w:p>
    <w:p w14:paraId="1F1348C7" w14:textId="17A43346" w:rsidR="00855A78" w:rsidRPr="00E03A3E" w:rsidRDefault="00E03A3E" w:rsidP="00E03A3E">
      <w:pPr>
        <w:pStyle w:val="Heading1"/>
        <w:suppressLineNumbers/>
        <w:tabs>
          <w:tab w:val="clear" w:pos="720"/>
        </w:tabs>
        <w:suppressAutoHyphens/>
        <w:overflowPunct w:val="0"/>
        <w:autoSpaceDE w:val="0"/>
        <w:autoSpaceDN w:val="0"/>
        <w:adjustRightInd w:val="0"/>
        <w:snapToGrid w:val="0"/>
        <w:spacing w:after="240"/>
        <w:rPr>
          <w:rFonts w:ascii="宋体" w:eastAsia="宋体" w:hAnsi="宋体" w:cs="宋体"/>
          <w:snapToGrid w:val="0"/>
          <w:kern w:val="22"/>
          <w:sz w:val="24"/>
          <w:szCs w:val="22"/>
          <w:lang w:eastAsia="zh-CN"/>
        </w:rPr>
      </w:pPr>
      <w:r>
        <w:rPr>
          <w:rFonts w:ascii="宋体" w:eastAsia="宋体" w:hAnsi="宋体" w:cs="宋体" w:hint="eastAsia"/>
          <w:snapToGrid w:val="0"/>
          <w:kern w:val="22"/>
          <w:sz w:val="24"/>
          <w:szCs w:val="22"/>
          <w:lang w:eastAsia="zh-CN"/>
        </w:rPr>
        <w:t>八</w:t>
      </w:r>
      <w:r w:rsidR="00855A78" w:rsidRPr="00E03A3E">
        <w:rPr>
          <w:rFonts w:ascii="宋体" w:eastAsia="宋体" w:hAnsi="宋体" w:cs="宋体"/>
          <w:snapToGrid w:val="0"/>
          <w:kern w:val="22"/>
          <w:sz w:val="24"/>
          <w:szCs w:val="22"/>
          <w:lang w:eastAsia="zh-CN"/>
        </w:rPr>
        <w:t>.</w:t>
      </w:r>
      <w:r w:rsidR="006E604B" w:rsidRPr="00E03A3E">
        <w:rPr>
          <w:rFonts w:ascii="宋体" w:eastAsia="宋体" w:hAnsi="宋体" w:cs="宋体"/>
          <w:snapToGrid w:val="0"/>
          <w:kern w:val="22"/>
          <w:sz w:val="24"/>
          <w:szCs w:val="22"/>
          <w:lang w:eastAsia="zh-CN"/>
        </w:rPr>
        <w:tab/>
      </w:r>
      <w:r>
        <w:rPr>
          <w:rFonts w:ascii="宋体" w:eastAsia="宋体" w:hAnsi="宋体" w:cs="宋体"/>
          <w:snapToGrid w:val="0"/>
          <w:kern w:val="22"/>
          <w:sz w:val="24"/>
          <w:szCs w:val="22"/>
          <w:lang w:eastAsia="zh-CN"/>
        </w:rPr>
        <w:t xml:space="preserve"> </w:t>
      </w:r>
      <w:r>
        <w:rPr>
          <w:rFonts w:ascii="宋体" w:eastAsia="宋体" w:hAnsi="宋体" w:cs="宋体" w:hint="eastAsia"/>
          <w:snapToGrid w:val="0"/>
          <w:kern w:val="22"/>
          <w:sz w:val="24"/>
          <w:szCs w:val="22"/>
          <w:lang w:eastAsia="zh-CN"/>
        </w:rPr>
        <w:t>国家</w:t>
      </w:r>
      <w:r w:rsidR="00236178">
        <w:rPr>
          <w:rFonts w:ascii="宋体" w:eastAsia="宋体" w:hAnsi="宋体" w:cs="宋体" w:hint="eastAsia"/>
          <w:snapToGrid w:val="0"/>
          <w:kern w:val="22"/>
          <w:sz w:val="24"/>
          <w:szCs w:val="22"/>
          <w:lang w:eastAsia="zh-CN"/>
        </w:rPr>
        <w:t>财务计划</w:t>
      </w:r>
    </w:p>
    <w:p w14:paraId="19466EBA" w14:textId="75B39F95" w:rsidR="00CB7C40" w:rsidRPr="00293A89" w:rsidRDefault="00DE4707" w:rsidP="00781A73">
      <w:pPr>
        <w:pStyle w:val="Para1"/>
        <w:numPr>
          <w:ilvl w:val="0"/>
          <w:numId w:val="25"/>
        </w:numPr>
        <w:tabs>
          <w:tab w:val="clear" w:pos="360"/>
        </w:tabs>
        <w:overflowPunct w:val="0"/>
        <w:autoSpaceDE w:val="0"/>
        <w:autoSpaceDN w:val="0"/>
        <w:snapToGrid w:val="0"/>
        <w:rPr>
          <w:kern w:val="22"/>
          <w:sz w:val="24"/>
          <w:szCs w:val="22"/>
          <w:lang w:eastAsia="zh-CN"/>
        </w:rPr>
      </w:pPr>
      <w:bookmarkStart w:id="14" w:name="_Hlk119503809"/>
      <w:r w:rsidRPr="00DE4707">
        <w:rPr>
          <w:rFonts w:ascii="宋体" w:eastAsia="宋体" w:hAnsi="宋体" w:cs="宋体" w:hint="eastAsia"/>
          <w:kern w:val="22"/>
          <w:sz w:val="24"/>
          <w:szCs w:val="22"/>
          <w:lang w:val="en-US" w:eastAsia="zh-CN"/>
        </w:rPr>
        <w:t>目标</w:t>
      </w:r>
      <w:r w:rsidRPr="00DE4707">
        <w:rPr>
          <w:rFonts w:hint="eastAsia"/>
          <w:kern w:val="22"/>
          <w:sz w:val="24"/>
          <w:szCs w:val="22"/>
          <w:lang w:val="en-US" w:eastAsia="zh-CN"/>
        </w:rPr>
        <w:t>(d)</w:t>
      </w:r>
      <w:r w:rsidRPr="00DE4707">
        <w:rPr>
          <w:rFonts w:ascii="宋体" w:eastAsia="宋体" w:hAnsi="宋体" w:cs="宋体" w:hint="eastAsia"/>
          <w:kern w:val="22"/>
          <w:sz w:val="24"/>
          <w:szCs w:val="22"/>
          <w:lang w:val="en-US" w:eastAsia="zh-CN"/>
        </w:rPr>
        <w:t>还力求到</w:t>
      </w:r>
      <w:r w:rsidRPr="00DE4707">
        <w:rPr>
          <w:rFonts w:hint="eastAsia"/>
          <w:kern w:val="22"/>
          <w:sz w:val="24"/>
          <w:szCs w:val="22"/>
          <w:lang w:val="en-US" w:eastAsia="zh-CN"/>
        </w:rPr>
        <w:t xml:space="preserve"> 2015 </w:t>
      </w:r>
      <w:r w:rsidRPr="00DE4707">
        <w:rPr>
          <w:rFonts w:ascii="宋体" w:eastAsia="宋体" w:hAnsi="宋体" w:cs="宋体" w:hint="eastAsia"/>
          <w:kern w:val="22"/>
          <w:sz w:val="24"/>
          <w:szCs w:val="22"/>
          <w:lang w:val="en-US" w:eastAsia="zh-CN"/>
        </w:rPr>
        <w:t>年使</w:t>
      </w:r>
      <w:r w:rsidRPr="00DE4707">
        <w:rPr>
          <w:rFonts w:hint="eastAsia"/>
          <w:kern w:val="22"/>
          <w:sz w:val="24"/>
          <w:szCs w:val="22"/>
          <w:lang w:val="en-US" w:eastAsia="zh-CN"/>
        </w:rPr>
        <w:t xml:space="preserve"> 100%</w:t>
      </w:r>
      <w:r w:rsidRPr="00DE4707">
        <w:rPr>
          <w:rFonts w:ascii="宋体" w:eastAsia="宋体" w:hAnsi="宋体" w:cs="宋体" w:hint="eastAsia"/>
          <w:kern w:val="22"/>
          <w:sz w:val="24"/>
          <w:szCs w:val="22"/>
          <w:lang w:val="en-US" w:eastAsia="zh-CN"/>
        </w:rPr>
        <w:t>、至少是</w:t>
      </w:r>
      <w:r w:rsidRPr="00DE4707">
        <w:rPr>
          <w:rFonts w:hint="eastAsia"/>
          <w:kern w:val="22"/>
          <w:sz w:val="24"/>
          <w:szCs w:val="22"/>
          <w:lang w:val="en-US" w:eastAsia="zh-CN"/>
        </w:rPr>
        <w:t xml:space="preserve"> 75%</w:t>
      </w:r>
      <w:r w:rsidRPr="00DE4707">
        <w:rPr>
          <w:rFonts w:ascii="宋体" w:eastAsia="宋体" w:hAnsi="宋体" w:cs="宋体" w:hint="eastAsia"/>
          <w:kern w:val="22"/>
          <w:sz w:val="24"/>
          <w:szCs w:val="22"/>
          <w:lang w:val="en-US" w:eastAsia="zh-CN"/>
        </w:rPr>
        <w:t>的缔约方获得足够的资金，</w:t>
      </w:r>
      <w:r w:rsidR="003A6C36">
        <w:rPr>
          <w:rFonts w:ascii="宋体" w:eastAsia="宋体" w:hAnsi="宋体" w:cs="宋体" w:hint="eastAsia"/>
          <w:kern w:val="22"/>
          <w:sz w:val="24"/>
          <w:szCs w:val="22"/>
          <w:lang w:val="en-US" w:eastAsia="zh-CN"/>
        </w:rPr>
        <w:t>并</w:t>
      </w:r>
      <w:r w:rsidR="00774BE7">
        <w:rPr>
          <w:rFonts w:ascii="宋体" w:eastAsia="宋体" w:hAnsi="宋体" w:cs="宋体" w:hint="eastAsia"/>
          <w:kern w:val="22"/>
          <w:sz w:val="24"/>
          <w:szCs w:val="22"/>
          <w:lang w:val="en-US" w:eastAsia="zh-CN"/>
        </w:rPr>
        <w:t>利用其</w:t>
      </w:r>
      <w:r w:rsidRPr="00DE4707">
        <w:rPr>
          <w:rFonts w:ascii="宋体" w:eastAsia="宋体" w:hAnsi="宋体" w:cs="宋体" w:hint="eastAsia"/>
          <w:kern w:val="22"/>
          <w:sz w:val="24"/>
          <w:szCs w:val="22"/>
          <w:lang w:val="en-US" w:eastAsia="zh-CN"/>
        </w:rPr>
        <w:t>制定</w:t>
      </w:r>
      <w:r w:rsidR="00774BE7">
        <w:rPr>
          <w:rFonts w:ascii="宋体" w:eastAsia="宋体" w:hAnsi="宋体" w:cs="宋体" w:hint="eastAsia"/>
          <w:kern w:val="22"/>
          <w:sz w:val="24"/>
          <w:szCs w:val="22"/>
          <w:lang w:val="en-US" w:eastAsia="zh-CN"/>
        </w:rPr>
        <w:t>了</w:t>
      </w:r>
      <w:r w:rsidRPr="00DE4707">
        <w:rPr>
          <w:rFonts w:ascii="宋体" w:eastAsia="宋体" w:hAnsi="宋体" w:cs="宋体" w:hint="eastAsia"/>
          <w:kern w:val="22"/>
          <w:sz w:val="24"/>
          <w:szCs w:val="22"/>
          <w:lang w:val="en-US" w:eastAsia="zh-CN"/>
        </w:rPr>
        <w:t>国家生物多样性</w:t>
      </w:r>
      <w:r w:rsidR="00236178">
        <w:rPr>
          <w:rFonts w:ascii="宋体" w:eastAsia="宋体" w:hAnsi="宋体" w:cs="宋体" w:hint="eastAsia"/>
          <w:kern w:val="22"/>
          <w:sz w:val="24"/>
          <w:szCs w:val="22"/>
          <w:lang w:val="en-US" w:eastAsia="zh-CN"/>
        </w:rPr>
        <w:t>财务计划</w:t>
      </w:r>
      <w:r w:rsidRPr="00DE4707">
        <w:rPr>
          <w:rFonts w:ascii="宋体" w:eastAsia="宋体" w:hAnsi="宋体" w:cs="宋体" w:hint="eastAsia"/>
          <w:kern w:val="22"/>
          <w:sz w:val="24"/>
          <w:szCs w:val="22"/>
          <w:lang w:val="en-US" w:eastAsia="zh-CN"/>
        </w:rPr>
        <w:t>。</w:t>
      </w:r>
      <w:r w:rsidR="008540AE" w:rsidRPr="00293A89">
        <w:rPr>
          <w:kern w:val="22"/>
          <w:sz w:val="24"/>
          <w:szCs w:val="22"/>
          <w:lang w:eastAsia="zh-CN"/>
        </w:rPr>
        <w:t xml:space="preserve"> </w:t>
      </w:r>
      <w:bookmarkEnd w:id="14"/>
    </w:p>
    <w:p w14:paraId="294B1475" w14:textId="68A11321" w:rsidR="00A407FA" w:rsidRPr="00293A89" w:rsidRDefault="002D0855" w:rsidP="00781A73">
      <w:pPr>
        <w:pStyle w:val="Para1"/>
        <w:numPr>
          <w:ilvl w:val="0"/>
          <w:numId w:val="25"/>
        </w:numPr>
        <w:tabs>
          <w:tab w:val="clear" w:pos="360"/>
        </w:tabs>
        <w:overflowPunct w:val="0"/>
        <w:autoSpaceDE w:val="0"/>
        <w:autoSpaceDN w:val="0"/>
        <w:snapToGrid w:val="0"/>
        <w:rPr>
          <w:kern w:val="22"/>
          <w:sz w:val="24"/>
          <w:szCs w:val="22"/>
          <w:lang w:eastAsia="zh-CN"/>
        </w:rPr>
      </w:pPr>
      <w:r w:rsidRPr="002D0855">
        <w:rPr>
          <w:rFonts w:ascii="宋体" w:eastAsia="宋体" w:hAnsi="宋体" w:cs="宋体" w:hint="eastAsia"/>
          <w:kern w:val="22"/>
          <w:sz w:val="24"/>
          <w:szCs w:val="22"/>
          <w:lang w:val="en-US" w:eastAsia="zh-CN"/>
        </w:rPr>
        <w:t>共有</w:t>
      </w:r>
      <w:r w:rsidRPr="002D0855">
        <w:rPr>
          <w:kern w:val="22"/>
          <w:sz w:val="24"/>
          <w:szCs w:val="22"/>
          <w:lang w:val="en-US" w:eastAsia="zh-CN"/>
        </w:rPr>
        <w:t xml:space="preserve"> 54 </w:t>
      </w:r>
      <w:r w:rsidRPr="002D0855">
        <w:rPr>
          <w:rFonts w:ascii="宋体" w:eastAsia="宋体" w:hAnsi="宋体" w:cs="宋体" w:hint="eastAsia"/>
          <w:kern w:val="22"/>
          <w:sz w:val="24"/>
          <w:szCs w:val="22"/>
          <w:lang w:val="en-US" w:eastAsia="zh-CN"/>
        </w:rPr>
        <w:t>个缔约方，占总数的</w:t>
      </w:r>
      <w:r w:rsidRPr="002D0855">
        <w:rPr>
          <w:kern w:val="22"/>
          <w:sz w:val="24"/>
          <w:szCs w:val="22"/>
          <w:lang w:val="en-US" w:eastAsia="zh-CN"/>
        </w:rPr>
        <w:t>58%</w:t>
      </w:r>
      <w:r w:rsidRPr="002D0855">
        <w:rPr>
          <w:rFonts w:ascii="宋体" w:eastAsia="宋体" w:hAnsi="宋体" w:cs="宋体" w:hint="eastAsia"/>
          <w:kern w:val="22"/>
          <w:sz w:val="24"/>
          <w:szCs w:val="22"/>
          <w:lang w:val="en-US" w:eastAsia="zh-CN"/>
        </w:rPr>
        <w:t>，在财务报告框</w:t>
      </w:r>
      <w:r w:rsidRPr="002D0855">
        <w:rPr>
          <w:rFonts w:hint="eastAsia"/>
          <w:kern w:val="22"/>
          <w:sz w:val="24"/>
          <w:szCs w:val="22"/>
          <w:lang w:val="en-US" w:eastAsia="zh-CN"/>
        </w:rPr>
        <w:t>​​</w:t>
      </w:r>
      <w:r w:rsidRPr="002D0855">
        <w:rPr>
          <w:rFonts w:ascii="宋体" w:eastAsia="宋体" w:hAnsi="宋体" w:cs="宋体" w:hint="eastAsia"/>
          <w:kern w:val="22"/>
          <w:sz w:val="24"/>
          <w:szCs w:val="22"/>
          <w:lang w:val="en-US" w:eastAsia="zh-CN"/>
        </w:rPr>
        <w:t>架的相关表格中提供了</w:t>
      </w:r>
      <w:r w:rsidR="00236178">
        <w:rPr>
          <w:rFonts w:ascii="宋体" w:eastAsia="宋体" w:hAnsi="宋体" w:cs="宋体" w:hint="eastAsia"/>
          <w:kern w:val="22"/>
          <w:sz w:val="24"/>
          <w:szCs w:val="22"/>
          <w:lang w:val="en-US" w:eastAsia="zh-CN"/>
        </w:rPr>
        <w:t>财务计划</w:t>
      </w:r>
      <w:r w:rsidRPr="002D0855">
        <w:rPr>
          <w:rFonts w:ascii="宋体" w:eastAsia="宋体" w:hAnsi="宋体" w:cs="宋体" w:hint="eastAsia"/>
          <w:kern w:val="22"/>
          <w:sz w:val="24"/>
          <w:szCs w:val="22"/>
          <w:lang w:val="en-US" w:eastAsia="zh-CN"/>
        </w:rPr>
        <w:t>的要素，在这方面提供了关于计划调动的国内和国际资源数量的汇总数字，其中一些缔约方作为补充，说明了为减少今后几年的资金缺口而计划利用的具体国内和国际资金来源。在</w:t>
      </w:r>
      <w:r w:rsidRPr="002D0855">
        <w:rPr>
          <w:kern w:val="22"/>
          <w:sz w:val="24"/>
          <w:szCs w:val="22"/>
          <w:lang w:val="en-US" w:eastAsia="zh-CN"/>
        </w:rPr>
        <w:t xml:space="preserve"> </w:t>
      </w:r>
      <w:r w:rsidRPr="002D0855">
        <w:rPr>
          <w:kern w:val="22"/>
          <w:sz w:val="24"/>
          <w:szCs w:val="22"/>
          <w:lang w:val="en-US" w:eastAsia="zh-CN"/>
        </w:rPr>
        <w:lastRenderedPageBreak/>
        <w:t xml:space="preserve">2020 </w:t>
      </w:r>
      <w:r w:rsidRPr="002D0855">
        <w:rPr>
          <w:rFonts w:ascii="宋体" w:eastAsia="宋体" w:hAnsi="宋体" w:cs="宋体" w:hint="eastAsia"/>
          <w:kern w:val="22"/>
          <w:sz w:val="24"/>
          <w:szCs w:val="22"/>
          <w:lang w:val="en-US" w:eastAsia="zh-CN"/>
        </w:rPr>
        <w:t>年的报告中，只有</w:t>
      </w:r>
      <w:r w:rsidRPr="002D0855">
        <w:rPr>
          <w:kern w:val="22"/>
          <w:sz w:val="24"/>
          <w:szCs w:val="22"/>
          <w:lang w:val="en-US" w:eastAsia="zh-CN"/>
        </w:rPr>
        <w:t xml:space="preserve"> 16 </w:t>
      </w:r>
      <w:r w:rsidRPr="002D0855">
        <w:rPr>
          <w:rFonts w:ascii="宋体" w:eastAsia="宋体" w:hAnsi="宋体" w:cs="宋体" w:hint="eastAsia"/>
          <w:kern w:val="22"/>
          <w:sz w:val="24"/>
          <w:szCs w:val="22"/>
          <w:lang w:val="en-US" w:eastAsia="zh-CN"/>
        </w:rPr>
        <w:t>个缔约方报告了在调动资源方面的总体进展情况，说明具体资金流信息的国家更少（</w:t>
      </w:r>
      <w:r w:rsidRPr="002D0855">
        <w:rPr>
          <w:kern w:val="22"/>
          <w:sz w:val="24"/>
          <w:szCs w:val="22"/>
          <w:lang w:val="en-US" w:eastAsia="zh-CN"/>
        </w:rPr>
        <w:t xml:space="preserve">12 </w:t>
      </w:r>
      <w:r w:rsidRPr="002D0855">
        <w:rPr>
          <w:rFonts w:ascii="宋体" w:eastAsia="宋体" w:hAnsi="宋体" w:cs="宋体" w:hint="eastAsia"/>
          <w:kern w:val="22"/>
          <w:sz w:val="24"/>
          <w:szCs w:val="22"/>
          <w:lang w:val="en-US" w:eastAsia="zh-CN"/>
        </w:rPr>
        <w:t>个国家说明了国内资金流，</w:t>
      </w:r>
      <w:r w:rsidRPr="002D0855">
        <w:rPr>
          <w:kern w:val="22"/>
          <w:sz w:val="24"/>
          <w:szCs w:val="22"/>
          <w:lang w:val="en-US" w:eastAsia="zh-CN"/>
        </w:rPr>
        <w:t xml:space="preserve">15 </w:t>
      </w:r>
      <w:r w:rsidRPr="002D0855">
        <w:rPr>
          <w:rFonts w:ascii="宋体" w:eastAsia="宋体" w:hAnsi="宋体" w:cs="宋体" w:hint="eastAsia"/>
          <w:kern w:val="22"/>
          <w:sz w:val="24"/>
          <w:szCs w:val="22"/>
          <w:lang w:val="en-US" w:eastAsia="zh-CN"/>
        </w:rPr>
        <w:t>个说明了国际资金流），而且大多数仅说明了几年当中的情况。</w:t>
      </w:r>
    </w:p>
    <w:p w14:paraId="41DBC047" w14:textId="630F3EB6" w:rsidR="00855A78" w:rsidRPr="00293A89" w:rsidRDefault="00DE7189" w:rsidP="00781A73">
      <w:pPr>
        <w:pStyle w:val="Para1"/>
        <w:numPr>
          <w:ilvl w:val="0"/>
          <w:numId w:val="25"/>
        </w:numPr>
        <w:tabs>
          <w:tab w:val="clear" w:pos="360"/>
        </w:tabs>
        <w:overflowPunct w:val="0"/>
        <w:autoSpaceDE w:val="0"/>
        <w:autoSpaceDN w:val="0"/>
        <w:snapToGrid w:val="0"/>
        <w:rPr>
          <w:kern w:val="22"/>
          <w:sz w:val="24"/>
          <w:szCs w:val="22"/>
          <w:lang w:eastAsia="zh-CN"/>
        </w:rPr>
      </w:pPr>
      <w:r w:rsidRPr="00293A89">
        <w:rPr>
          <w:kern w:val="22"/>
          <w:sz w:val="24"/>
          <w:szCs w:val="22"/>
          <w:lang w:eastAsia="zh-CN"/>
        </w:rPr>
        <w:t xml:space="preserve"> </w:t>
      </w:r>
      <w:r w:rsidR="00B7443D" w:rsidRPr="00B7443D">
        <w:rPr>
          <w:rFonts w:ascii="宋体" w:eastAsia="宋体" w:hAnsi="宋体" w:cs="宋体" w:hint="eastAsia"/>
          <w:kern w:val="22"/>
          <w:sz w:val="24"/>
          <w:szCs w:val="22"/>
          <w:lang w:val="en-US" w:eastAsia="zh-CN"/>
        </w:rPr>
        <w:t>第二轮财务报告框</w:t>
      </w:r>
      <w:r w:rsidR="00B7443D" w:rsidRPr="00B7443D">
        <w:rPr>
          <w:rFonts w:hint="eastAsia"/>
          <w:kern w:val="22"/>
          <w:sz w:val="24"/>
          <w:szCs w:val="22"/>
          <w:lang w:val="en-US" w:eastAsia="zh-CN"/>
        </w:rPr>
        <w:t>​​</w:t>
      </w:r>
      <w:r w:rsidR="00B7443D" w:rsidRPr="00B7443D">
        <w:rPr>
          <w:rFonts w:ascii="宋体" w:eastAsia="宋体" w:hAnsi="宋体" w:cs="宋体" w:hint="eastAsia"/>
          <w:kern w:val="22"/>
          <w:sz w:val="24"/>
          <w:szCs w:val="22"/>
          <w:lang w:val="en-US" w:eastAsia="zh-CN"/>
        </w:rPr>
        <w:t>架预计将报告国家</w:t>
      </w:r>
      <w:r w:rsidR="00236178">
        <w:rPr>
          <w:rFonts w:ascii="宋体" w:eastAsia="宋体" w:hAnsi="宋体" w:cs="宋体" w:hint="eastAsia"/>
          <w:kern w:val="22"/>
          <w:sz w:val="24"/>
          <w:szCs w:val="22"/>
          <w:lang w:val="en-US" w:eastAsia="zh-CN"/>
        </w:rPr>
        <w:t>财务计划</w:t>
      </w:r>
      <w:r w:rsidR="00B7443D" w:rsidRPr="00B7443D">
        <w:rPr>
          <w:rFonts w:ascii="宋体" w:eastAsia="宋体" w:hAnsi="宋体" w:cs="宋体" w:hint="eastAsia"/>
          <w:kern w:val="22"/>
          <w:sz w:val="24"/>
          <w:szCs w:val="22"/>
          <w:lang w:val="en-US" w:eastAsia="zh-CN"/>
        </w:rPr>
        <w:t>的实施进度，并以此为依据，对照关于国内资源调动的目标</w:t>
      </w:r>
      <w:r w:rsidR="00B7443D" w:rsidRPr="00B7443D">
        <w:rPr>
          <w:kern w:val="22"/>
          <w:sz w:val="24"/>
          <w:szCs w:val="22"/>
          <w:lang w:val="en-US" w:eastAsia="zh-CN"/>
        </w:rPr>
        <w:t>(e)</w:t>
      </w:r>
      <w:r w:rsidR="00B7443D" w:rsidRPr="00B7443D">
        <w:rPr>
          <w:rFonts w:ascii="宋体" w:eastAsia="宋体" w:hAnsi="宋体" w:cs="宋体" w:hint="eastAsia"/>
          <w:kern w:val="22"/>
          <w:sz w:val="24"/>
          <w:szCs w:val="22"/>
          <w:lang w:val="en-US" w:eastAsia="zh-CN"/>
        </w:rPr>
        <w:t>评估取得的进一步进展。然而，由于如上一段所述，提出的报告有限，无法进行这样的评估。早先的报告依靠的是在第一轮报告中提供的与生物多样性相关的支出信息，而第一轮报告在设计上是为了帮助确定国家</w:t>
      </w:r>
      <w:r w:rsidR="00236178">
        <w:rPr>
          <w:rFonts w:ascii="宋体" w:eastAsia="宋体" w:hAnsi="宋体" w:cs="宋体" w:hint="eastAsia"/>
          <w:kern w:val="22"/>
          <w:sz w:val="24"/>
          <w:szCs w:val="22"/>
          <w:lang w:val="en-US" w:eastAsia="zh-CN"/>
        </w:rPr>
        <w:t>财务计划</w:t>
      </w:r>
      <w:r w:rsidR="00B7443D" w:rsidRPr="00B7443D">
        <w:rPr>
          <w:rFonts w:ascii="宋体" w:eastAsia="宋体" w:hAnsi="宋体" w:cs="宋体" w:hint="eastAsia"/>
          <w:kern w:val="22"/>
          <w:sz w:val="24"/>
          <w:szCs w:val="22"/>
          <w:lang w:val="en-US" w:eastAsia="zh-CN"/>
        </w:rPr>
        <w:t>的</w:t>
      </w:r>
      <w:r w:rsidR="00620929">
        <w:rPr>
          <w:rFonts w:ascii="宋体" w:eastAsia="宋体" w:hAnsi="宋体" w:cs="宋体" w:hint="eastAsia"/>
          <w:kern w:val="22"/>
          <w:sz w:val="24"/>
          <w:szCs w:val="22"/>
          <w:lang w:val="en-US" w:eastAsia="zh-CN"/>
        </w:rPr>
        <w:t>基准</w:t>
      </w:r>
      <w:r w:rsidR="00B7443D" w:rsidRPr="00B7443D">
        <w:rPr>
          <w:rFonts w:ascii="宋体" w:eastAsia="宋体" w:hAnsi="宋体" w:cs="宋体" w:hint="eastAsia"/>
          <w:kern w:val="22"/>
          <w:sz w:val="24"/>
          <w:szCs w:val="22"/>
          <w:lang w:val="en-US" w:eastAsia="zh-CN"/>
        </w:rPr>
        <w:t>（即设想一切照旧）。回顾起来，财务报告框</w:t>
      </w:r>
      <w:r w:rsidR="00B7443D" w:rsidRPr="00B7443D">
        <w:rPr>
          <w:rFonts w:hint="eastAsia"/>
          <w:kern w:val="22"/>
          <w:sz w:val="24"/>
          <w:szCs w:val="22"/>
          <w:lang w:val="en-US" w:eastAsia="zh-CN"/>
        </w:rPr>
        <w:t>​​</w:t>
      </w:r>
      <w:r w:rsidR="00B7443D" w:rsidRPr="00B7443D">
        <w:rPr>
          <w:rFonts w:ascii="宋体" w:eastAsia="宋体" w:hAnsi="宋体" w:cs="宋体" w:hint="eastAsia"/>
          <w:kern w:val="22"/>
          <w:sz w:val="24"/>
          <w:szCs w:val="22"/>
          <w:lang w:val="en-US" w:eastAsia="zh-CN"/>
        </w:rPr>
        <w:t>架在这方面可能过于繁琐，而且各国在制定国家</w:t>
      </w:r>
      <w:r w:rsidR="00236178">
        <w:rPr>
          <w:rFonts w:ascii="宋体" w:eastAsia="宋体" w:hAnsi="宋体" w:cs="宋体" w:hint="eastAsia"/>
          <w:kern w:val="22"/>
          <w:sz w:val="24"/>
          <w:szCs w:val="22"/>
          <w:lang w:val="en-US" w:eastAsia="zh-CN"/>
        </w:rPr>
        <w:t>财务计划</w:t>
      </w:r>
      <w:r w:rsidR="00B7443D" w:rsidRPr="00B7443D">
        <w:rPr>
          <w:rFonts w:ascii="宋体" w:eastAsia="宋体" w:hAnsi="宋体" w:cs="宋体" w:hint="eastAsia"/>
          <w:kern w:val="22"/>
          <w:sz w:val="24"/>
          <w:szCs w:val="22"/>
          <w:lang w:val="en-US" w:eastAsia="zh-CN"/>
        </w:rPr>
        <w:t>时遇到的方法和能力上的挑战使问题更为严重，无论是那些得到生物多样性融资倡议支持的国家，还是没有得到该倡议支持的国家，都遇到这些挑战，而且后一类国家遇到的挑战据信更为巨大。因此，正如上文第五节所解释的那样，今后在对照一项可能的国内资源调动目标进行进展情况评估时，看来应该仅仅是继续报告与生物多样性相关的支出。</w:t>
      </w:r>
    </w:p>
    <w:p w14:paraId="3FE73BAC" w14:textId="6D15E81B" w:rsidR="00855A78" w:rsidRPr="00F736B8" w:rsidRDefault="00F736B8" w:rsidP="00F736B8">
      <w:pPr>
        <w:pStyle w:val="Heading1"/>
        <w:suppressLineNumbers/>
        <w:tabs>
          <w:tab w:val="clear" w:pos="720"/>
        </w:tabs>
        <w:suppressAutoHyphens/>
        <w:overflowPunct w:val="0"/>
        <w:autoSpaceDE w:val="0"/>
        <w:autoSpaceDN w:val="0"/>
        <w:adjustRightInd w:val="0"/>
        <w:snapToGrid w:val="0"/>
        <w:spacing w:after="240"/>
        <w:rPr>
          <w:rFonts w:ascii="宋体" w:eastAsia="宋体" w:hAnsi="宋体" w:cs="宋体"/>
          <w:snapToGrid w:val="0"/>
          <w:kern w:val="22"/>
          <w:sz w:val="24"/>
          <w:szCs w:val="22"/>
          <w:lang w:eastAsia="zh-CN"/>
        </w:rPr>
      </w:pPr>
      <w:r>
        <w:rPr>
          <w:rFonts w:ascii="宋体" w:eastAsia="宋体" w:hAnsi="宋体" w:cs="宋体" w:hint="eastAsia"/>
          <w:snapToGrid w:val="0"/>
          <w:kern w:val="22"/>
          <w:sz w:val="24"/>
          <w:szCs w:val="22"/>
          <w:lang w:eastAsia="zh-CN"/>
        </w:rPr>
        <w:t>九</w:t>
      </w:r>
      <w:r w:rsidR="00855A78" w:rsidRPr="00F736B8">
        <w:rPr>
          <w:rFonts w:ascii="宋体" w:eastAsia="宋体" w:hAnsi="宋体" w:cs="宋体"/>
          <w:snapToGrid w:val="0"/>
          <w:kern w:val="22"/>
          <w:sz w:val="24"/>
          <w:szCs w:val="22"/>
          <w:lang w:eastAsia="zh-CN"/>
        </w:rPr>
        <w:t>.</w:t>
      </w:r>
      <w:r w:rsidR="00855A78" w:rsidRPr="00F736B8">
        <w:rPr>
          <w:rFonts w:ascii="宋体" w:eastAsia="宋体" w:hAnsi="宋体" w:cs="宋体"/>
          <w:snapToGrid w:val="0"/>
          <w:kern w:val="22"/>
          <w:sz w:val="24"/>
          <w:szCs w:val="22"/>
          <w:lang w:eastAsia="zh-CN"/>
        </w:rPr>
        <w:tab/>
      </w:r>
      <w:r>
        <w:rPr>
          <w:rFonts w:ascii="宋体" w:eastAsia="宋体" w:hAnsi="宋体" w:cs="宋体" w:hint="eastAsia"/>
          <w:snapToGrid w:val="0"/>
          <w:kern w:val="22"/>
          <w:sz w:val="24"/>
          <w:szCs w:val="22"/>
          <w:lang w:eastAsia="zh-CN"/>
        </w:rPr>
        <w:t>结论</w:t>
      </w:r>
    </w:p>
    <w:p w14:paraId="24E90E47" w14:textId="62E24EBB" w:rsidR="00855A78" w:rsidRPr="00293A89" w:rsidRDefault="005E51E7" w:rsidP="00781A73">
      <w:pPr>
        <w:pStyle w:val="Para1"/>
        <w:numPr>
          <w:ilvl w:val="0"/>
          <w:numId w:val="25"/>
        </w:numPr>
        <w:tabs>
          <w:tab w:val="clear" w:pos="360"/>
        </w:tabs>
        <w:overflowPunct w:val="0"/>
        <w:autoSpaceDE w:val="0"/>
        <w:autoSpaceDN w:val="0"/>
        <w:snapToGrid w:val="0"/>
        <w:rPr>
          <w:kern w:val="22"/>
          <w:sz w:val="24"/>
          <w:szCs w:val="22"/>
          <w:lang w:eastAsia="zh-CN"/>
        </w:rPr>
      </w:pPr>
      <w:r w:rsidRPr="005E51E7">
        <w:rPr>
          <w:rFonts w:ascii="宋体" w:eastAsia="宋体" w:hAnsi="宋体" w:cs="宋体" w:hint="eastAsia"/>
          <w:kern w:val="22"/>
          <w:sz w:val="24"/>
          <w:szCs w:val="22"/>
          <w:lang w:val="en-US" w:eastAsia="zh-CN"/>
        </w:rPr>
        <w:t>对照资源调动目标提出报告的情况总体上取得更大进展，但只有</w:t>
      </w:r>
      <w:r w:rsidRPr="005E51E7">
        <w:rPr>
          <w:rFonts w:hint="eastAsia"/>
          <w:kern w:val="22"/>
          <w:sz w:val="24"/>
          <w:szCs w:val="22"/>
          <w:lang w:val="en-US" w:eastAsia="zh-CN"/>
        </w:rPr>
        <w:t xml:space="preserve"> 97 </w:t>
      </w:r>
      <w:r w:rsidRPr="005E51E7">
        <w:rPr>
          <w:rFonts w:ascii="宋体" w:eastAsia="宋体" w:hAnsi="宋体" w:cs="宋体" w:hint="eastAsia"/>
          <w:kern w:val="22"/>
          <w:sz w:val="24"/>
          <w:szCs w:val="22"/>
          <w:lang w:val="en-US" w:eastAsia="zh-CN"/>
        </w:rPr>
        <w:t>个缔约方提出报告，大大低于国家报告的总体提交水平。</w:t>
      </w:r>
      <w:r w:rsidRPr="005E51E7">
        <w:rPr>
          <w:kern w:val="22"/>
          <w:sz w:val="24"/>
          <w:szCs w:val="22"/>
          <w:vertAlign w:val="superscript"/>
        </w:rPr>
        <w:footnoteReference w:id="22"/>
      </w:r>
      <w:r w:rsidRPr="005E51E7">
        <w:rPr>
          <w:rFonts w:hint="eastAsia"/>
          <w:kern w:val="22"/>
          <w:sz w:val="24"/>
          <w:szCs w:val="22"/>
          <w:lang w:val="en-US" w:eastAsia="zh-CN"/>
        </w:rPr>
        <w:t xml:space="preserve"> </w:t>
      </w:r>
      <w:r w:rsidRPr="005E51E7">
        <w:rPr>
          <w:rFonts w:ascii="宋体" w:eastAsia="宋体" w:hAnsi="宋体" w:cs="宋体" w:hint="eastAsia"/>
          <w:kern w:val="22"/>
          <w:sz w:val="24"/>
          <w:szCs w:val="22"/>
          <w:lang w:val="en-US" w:eastAsia="zh-CN"/>
        </w:rPr>
        <w:t>然而，通过把融资指标纳入全球生物多样性框架的监测框架，从而纳入《公约》的国家报告模板，将表示同意在国家报告下报告资源调动情况。虽然公约缔约方当中的绝大多数发援会成员已根据目标</w:t>
      </w:r>
      <w:r w:rsidRPr="005E51E7">
        <w:rPr>
          <w:rFonts w:hint="eastAsia"/>
          <w:kern w:val="22"/>
          <w:sz w:val="24"/>
          <w:szCs w:val="22"/>
          <w:lang w:val="en-US" w:eastAsia="zh-CN"/>
        </w:rPr>
        <w:t xml:space="preserve"> (a) </w:t>
      </w:r>
      <w:r w:rsidRPr="005E51E7">
        <w:rPr>
          <w:rFonts w:ascii="宋体" w:eastAsia="宋体" w:hAnsi="宋体" w:cs="宋体" w:hint="eastAsia"/>
          <w:kern w:val="22"/>
          <w:sz w:val="24"/>
          <w:szCs w:val="22"/>
          <w:lang w:val="en-US" w:eastAsia="zh-CN"/>
        </w:rPr>
        <w:t>报告了自己的国际资金流量，但其中许多尚未报告</w:t>
      </w:r>
      <w:r w:rsidRPr="005E51E7">
        <w:rPr>
          <w:rFonts w:hint="eastAsia"/>
          <w:kern w:val="22"/>
          <w:sz w:val="24"/>
          <w:szCs w:val="22"/>
          <w:lang w:val="en-US" w:eastAsia="zh-CN"/>
        </w:rPr>
        <w:t xml:space="preserve"> 2019 </w:t>
      </w:r>
      <w:r w:rsidRPr="005E51E7">
        <w:rPr>
          <w:rFonts w:ascii="宋体" w:eastAsia="宋体" w:hAnsi="宋体" w:cs="宋体" w:hint="eastAsia"/>
          <w:kern w:val="22"/>
          <w:sz w:val="24"/>
          <w:szCs w:val="22"/>
          <w:lang w:val="en-US" w:eastAsia="zh-CN"/>
        </w:rPr>
        <w:t>年和</w:t>
      </w:r>
      <w:r w:rsidRPr="005E51E7">
        <w:rPr>
          <w:rFonts w:hint="eastAsia"/>
          <w:kern w:val="22"/>
          <w:sz w:val="24"/>
          <w:szCs w:val="22"/>
          <w:lang w:val="en-US" w:eastAsia="zh-CN"/>
        </w:rPr>
        <w:t xml:space="preserve"> 2020 </w:t>
      </w:r>
      <w:r w:rsidRPr="005E51E7">
        <w:rPr>
          <w:rFonts w:ascii="宋体" w:eastAsia="宋体" w:hAnsi="宋体" w:cs="宋体" w:hint="eastAsia"/>
          <w:kern w:val="22"/>
          <w:sz w:val="24"/>
          <w:szCs w:val="22"/>
          <w:lang w:val="en-US" w:eastAsia="zh-CN"/>
        </w:rPr>
        <w:t>年的流量。此外，许多缔约方并未对框架的所有问题都作出答复。一个一直存在的制约因素显然是在落实某些目标，特别是目标</w:t>
      </w:r>
      <w:r w:rsidRPr="005E51E7">
        <w:rPr>
          <w:rFonts w:hint="eastAsia"/>
          <w:kern w:val="22"/>
          <w:sz w:val="24"/>
          <w:szCs w:val="22"/>
          <w:lang w:val="en-US" w:eastAsia="zh-CN"/>
        </w:rPr>
        <w:t xml:space="preserve"> (c) </w:t>
      </w:r>
      <w:r w:rsidRPr="005E51E7">
        <w:rPr>
          <w:rFonts w:ascii="宋体" w:eastAsia="宋体" w:hAnsi="宋体" w:cs="宋体" w:hint="eastAsia"/>
          <w:kern w:val="22"/>
          <w:sz w:val="24"/>
          <w:szCs w:val="22"/>
          <w:lang w:val="en-US" w:eastAsia="zh-CN"/>
        </w:rPr>
        <w:t>和</w:t>
      </w:r>
      <w:r w:rsidRPr="005E51E7">
        <w:rPr>
          <w:rFonts w:hint="eastAsia"/>
          <w:kern w:val="22"/>
          <w:sz w:val="24"/>
          <w:szCs w:val="22"/>
          <w:lang w:val="en-US" w:eastAsia="zh-CN"/>
        </w:rPr>
        <w:t xml:space="preserve"> (d) </w:t>
      </w:r>
      <w:r w:rsidRPr="005E51E7">
        <w:rPr>
          <w:rFonts w:ascii="宋体" w:eastAsia="宋体" w:hAnsi="宋体" w:cs="宋体" w:hint="eastAsia"/>
          <w:kern w:val="22"/>
          <w:sz w:val="24"/>
          <w:szCs w:val="22"/>
          <w:lang w:val="en-US" w:eastAsia="zh-CN"/>
        </w:rPr>
        <w:t>方面不断遇到挑战，这与总体能力缺乏有关，在没有参加生物多样性融资倡议的国家尤其如此。</w:t>
      </w:r>
    </w:p>
    <w:p w14:paraId="1BD576A3" w14:textId="530F6EC1" w:rsidR="00855A78" w:rsidRPr="005E51E7" w:rsidRDefault="005E51E7" w:rsidP="00781A73">
      <w:pPr>
        <w:pStyle w:val="Para1"/>
        <w:numPr>
          <w:ilvl w:val="0"/>
          <w:numId w:val="25"/>
        </w:numPr>
        <w:tabs>
          <w:tab w:val="clear" w:pos="360"/>
        </w:tabs>
        <w:overflowPunct w:val="0"/>
        <w:autoSpaceDE w:val="0"/>
        <w:autoSpaceDN w:val="0"/>
        <w:snapToGrid w:val="0"/>
        <w:rPr>
          <w:iCs/>
          <w:kern w:val="22"/>
          <w:sz w:val="24"/>
          <w:szCs w:val="22"/>
          <w:lang w:eastAsia="zh-CN"/>
        </w:rPr>
      </w:pPr>
      <w:r w:rsidRPr="005E51E7">
        <w:rPr>
          <w:rFonts w:eastAsia="楷体"/>
          <w:iCs/>
          <w:kern w:val="22"/>
          <w:sz w:val="24"/>
          <w:szCs w:val="22"/>
          <w:lang w:val="en-US" w:eastAsia="zh-CN"/>
        </w:rPr>
        <w:t>第</w:t>
      </w:r>
      <w:r w:rsidRPr="005E51E7">
        <w:rPr>
          <w:rFonts w:eastAsia="楷体"/>
          <w:iCs/>
          <w:kern w:val="22"/>
          <w:sz w:val="24"/>
          <w:szCs w:val="22"/>
          <w:lang w:val="en-US" w:eastAsia="zh-CN"/>
        </w:rPr>
        <w:t xml:space="preserve"> XII/3 </w:t>
      </w:r>
      <w:r w:rsidRPr="005E51E7">
        <w:rPr>
          <w:rFonts w:eastAsia="楷体"/>
          <w:iCs/>
          <w:kern w:val="22"/>
          <w:sz w:val="24"/>
          <w:szCs w:val="22"/>
          <w:lang w:val="en-US" w:eastAsia="zh-CN"/>
        </w:rPr>
        <w:t>号决定的目标</w:t>
      </w:r>
      <w:r w:rsidRPr="005E51E7">
        <w:rPr>
          <w:rFonts w:eastAsia="楷体"/>
          <w:iCs/>
          <w:kern w:val="22"/>
          <w:sz w:val="24"/>
          <w:szCs w:val="22"/>
          <w:lang w:val="en-US" w:eastAsia="zh-CN"/>
        </w:rPr>
        <w:t xml:space="preserve"> (a)</w:t>
      </w:r>
      <w:r w:rsidRPr="005E51E7">
        <w:rPr>
          <w:rFonts w:eastAsia="楷体"/>
          <w:iCs/>
          <w:kern w:val="22"/>
          <w:sz w:val="24"/>
          <w:szCs w:val="22"/>
          <w:lang w:val="en-US" w:eastAsia="zh-CN"/>
        </w:rPr>
        <w:t>（到</w:t>
      </w:r>
      <w:r w:rsidRPr="005E51E7">
        <w:rPr>
          <w:rFonts w:eastAsia="楷体"/>
          <w:iCs/>
          <w:kern w:val="22"/>
          <w:sz w:val="24"/>
          <w:szCs w:val="22"/>
          <w:lang w:val="en-US" w:eastAsia="zh-CN"/>
        </w:rPr>
        <w:t xml:space="preserve"> 2015 </w:t>
      </w:r>
      <w:r w:rsidRPr="005E51E7">
        <w:rPr>
          <w:rFonts w:eastAsia="楷体"/>
          <w:iCs/>
          <w:kern w:val="22"/>
          <w:sz w:val="24"/>
          <w:szCs w:val="22"/>
          <w:lang w:val="en-US" w:eastAsia="zh-CN"/>
        </w:rPr>
        <w:t>年使国际资金流量翻一番并将这一水平保持到</w:t>
      </w:r>
      <w:r w:rsidRPr="005E51E7">
        <w:rPr>
          <w:rFonts w:eastAsia="楷体"/>
          <w:iCs/>
          <w:kern w:val="22"/>
          <w:sz w:val="24"/>
          <w:szCs w:val="22"/>
          <w:lang w:val="en-US" w:eastAsia="zh-CN"/>
        </w:rPr>
        <w:t xml:space="preserve"> 2020 </w:t>
      </w:r>
      <w:r w:rsidRPr="005E51E7">
        <w:rPr>
          <w:rFonts w:eastAsia="楷体"/>
          <w:iCs/>
          <w:kern w:val="22"/>
          <w:sz w:val="24"/>
          <w:szCs w:val="22"/>
          <w:lang w:val="en-US" w:eastAsia="zh-CN"/>
        </w:rPr>
        <w:t>年）</w:t>
      </w:r>
      <w:r w:rsidRPr="005E51E7">
        <w:rPr>
          <w:rFonts w:ascii="宋体" w:eastAsia="宋体" w:hAnsi="宋体" w:cs="宋体" w:hint="eastAsia"/>
          <w:iCs/>
          <w:kern w:val="22"/>
          <w:sz w:val="24"/>
          <w:szCs w:val="22"/>
          <w:lang w:val="en-US" w:eastAsia="zh-CN"/>
        </w:rPr>
        <w:t>：一些缔约方实现了翻番的目标，其中一些缔约方设法保持甚至提高了这一水平，但财务报告框</w:t>
      </w:r>
      <w:r w:rsidRPr="005E51E7">
        <w:rPr>
          <w:rFonts w:hint="eastAsia"/>
          <w:iCs/>
          <w:kern w:val="22"/>
          <w:sz w:val="24"/>
          <w:szCs w:val="22"/>
          <w:lang w:val="en-US" w:eastAsia="zh-CN"/>
        </w:rPr>
        <w:t>​​</w:t>
      </w:r>
      <w:r w:rsidRPr="005E51E7">
        <w:rPr>
          <w:rFonts w:ascii="宋体" w:eastAsia="宋体" w:hAnsi="宋体" w:cs="宋体" w:hint="eastAsia"/>
          <w:iCs/>
          <w:kern w:val="22"/>
          <w:sz w:val="24"/>
          <w:szCs w:val="22"/>
          <w:lang w:val="en-US" w:eastAsia="zh-CN"/>
        </w:rPr>
        <w:t>架中提供的数字并未表明这一目标得到全面落实：与</w:t>
      </w:r>
      <w:r w:rsidR="00620929">
        <w:rPr>
          <w:rFonts w:ascii="宋体" w:eastAsia="宋体" w:hAnsi="宋体" w:cs="宋体" w:hint="eastAsia"/>
          <w:iCs/>
          <w:kern w:val="22"/>
          <w:sz w:val="24"/>
          <w:szCs w:val="22"/>
          <w:lang w:val="en-US" w:eastAsia="zh-CN"/>
        </w:rPr>
        <w:t>基准</w:t>
      </w:r>
      <w:r w:rsidRPr="005E51E7">
        <w:rPr>
          <w:rFonts w:ascii="宋体" w:eastAsia="宋体" w:hAnsi="宋体" w:cs="宋体" w:hint="eastAsia"/>
          <w:iCs/>
          <w:kern w:val="22"/>
          <w:sz w:val="24"/>
          <w:szCs w:val="22"/>
          <w:lang w:val="en-US" w:eastAsia="zh-CN"/>
        </w:rPr>
        <w:t>相比，</w:t>
      </w:r>
      <w:r w:rsidR="00B022B4">
        <w:rPr>
          <w:rFonts w:ascii="宋体" w:eastAsia="宋体" w:hAnsi="宋体" w:cs="宋体" w:hint="eastAsia"/>
          <w:iCs/>
          <w:kern w:val="22"/>
          <w:sz w:val="24"/>
          <w:szCs w:val="22"/>
          <w:lang w:val="en-US" w:eastAsia="zh-CN"/>
        </w:rPr>
        <w:t>计算得出的</w:t>
      </w:r>
      <w:r w:rsidRPr="005E51E7">
        <w:rPr>
          <w:iCs/>
          <w:kern w:val="22"/>
          <w:sz w:val="24"/>
          <w:szCs w:val="22"/>
          <w:lang w:val="en-US" w:eastAsia="zh-CN"/>
        </w:rPr>
        <w:t xml:space="preserve">2015 </w:t>
      </w:r>
      <w:r w:rsidRPr="005E51E7">
        <w:rPr>
          <w:rFonts w:ascii="宋体" w:eastAsia="宋体" w:hAnsi="宋体" w:cs="宋体" w:hint="eastAsia"/>
          <w:iCs/>
          <w:kern w:val="22"/>
          <w:sz w:val="24"/>
          <w:szCs w:val="22"/>
          <w:lang w:val="en-US" w:eastAsia="zh-CN"/>
        </w:rPr>
        <w:t>年增加幅度是</w:t>
      </w:r>
      <w:r w:rsidRPr="005E51E7">
        <w:rPr>
          <w:iCs/>
          <w:kern w:val="22"/>
          <w:sz w:val="24"/>
          <w:szCs w:val="22"/>
          <w:lang w:val="en-US" w:eastAsia="zh-CN"/>
        </w:rPr>
        <w:t>67%</w:t>
      </w:r>
      <w:r w:rsidRPr="005E51E7">
        <w:rPr>
          <w:rFonts w:ascii="宋体" w:eastAsia="宋体" w:hAnsi="宋体" w:cs="宋体" w:hint="eastAsia"/>
          <w:iCs/>
          <w:kern w:val="22"/>
          <w:sz w:val="24"/>
          <w:szCs w:val="22"/>
          <w:lang w:val="en-US" w:eastAsia="zh-CN"/>
        </w:rPr>
        <w:t>，</w:t>
      </w:r>
      <w:r w:rsidRPr="005E51E7">
        <w:rPr>
          <w:iCs/>
          <w:kern w:val="22"/>
          <w:sz w:val="24"/>
          <w:szCs w:val="22"/>
          <w:lang w:val="en-US" w:eastAsia="zh-CN"/>
        </w:rPr>
        <w:t xml:space="preserve">2018 </w:t>
      </w:r>
      <w:r w:rsidRPr="005E51E7">
        <w:rPr>
          <w:rFonts w:ascii="宋体" w:eastAsia="宋体" w:hAnsi="宋体" w:cs="宋体" w:hint="eastAsia"/>
          <w:iCs/>
          <w:kern w:val="22"/>
          <w:sz w:val="24"/>
          <w:szCs w:val="22"/>
          <w:lang w:val="en-US" w:eastAsia="zh-CN"/>
        </w:rPr>
        <w:t>年增加幅度是</w:t>
      </w:r>
      <w:r w:rsidRPr="005E51E7">
        <w:rPr>
          <w:iCs/>
          <w:kern w:val="22"/>
          <w:sz w:val="24"/>
          <w:szCs w:val="22"/>
          <w:lang w:val="en-US" w:eastAsia="zh-CN"/>
        </w:rPr>
        <w:t xml:space="preserve"> 39%</w:t>
      </w:r>
      <w:r w:rsidRPr="005E51E7">
        <w:rPr>
          <w:rFonts w:ascii="宋体" w:eastAsia="宋体" w:hAnsi="宋体" w:cs="宋体" w:hint="eastAsia"/>
          <w:iCs/>
          <w:kern w:val="22"/>
          <w:sz w:val="24"/>
          <w:szCs w:val="22"/>
          <w:lang w:val="en-US" w:eastAsia="zh-CN"/>
        </w:rPr>
        <w:t>；此后提出报告的水平过低，无法据以得出结论。</w:t>
      </w:r>
      <w:r w:rsidRPr="005E51E7">
        <w:rPr>
          <w:iCs/>
          <w:kern w:val="22"/>
          <w:sz w:val="24"/>
          <w:szCs w:val="22"/>
          <w:vertAlign w:val="superscript"/>
        </w:rPr>
        <w:footnoteReference w:id="23"/>
      </w:r>
      <w:r w:rsidRPr="005E51E7">
        <w:rPr>
          <w:rFonts w:hint="eastAsia"/>
          <w:iCs/>
          <w:kern w:val="22"/>
          <w:sz w:val="24"/>
          <w:szCs w:val="22"/>
          <w:lang w:val="en-US" w:eastAsia="zh-CN"/>
        </w:rPr>
        <w:t xml:space="preserve"> </w:t>
      </w:r>
      <w:r w:rsidRPr="005E51E7">
        <w:rPr>
          <w:rFonts w:ascii="宋体" w:eastAsia="宋体" w:hAnsi="宋体" w:cs="宋体" w:hint="eastAsia"/>
          <w:iCs/>
          <w:kern w:val="22"/>
          <w:sz w:val="24"/>
          <w:szCs w:val="22"/>
          <w:lang w:val="en-US" w:eastAsia="zh-CN"/>
        </w:rPr>
        <w:t>然而，由于上述差异，经合组织</w:t>
      </w:r>
      <w:r w:rsidRPr="005E51E7">
        <w:rPr>
          <w:iCs/>
          <w:kern w:val="22"/>
          <w:sz w:val="24"/>
          <w:szCs w:val="22"/>
          <w:lang w:val="en-US" w:eastAsia="zh-CN"/>
        </w:rPr>
        <w:t xml:space="preserve"> CRS </w:t>
      </w:r>
      <w:r w:rsidRPr="005E51E7">
        <w:rPr>
          <w:rFonts w:ascii="宋体" w:eastAsia="宋体" w:hAnsi="宋体" w:cs="宋体" w:hint="eastAsia"/>
          <w:iCs/>
          <w:kern w:val="22"/>
          <w:sz w:val="24"/>
          <w:szCs w:val="22"/>
          <w:lang w:val="en-US" w:eastAsia="zh-CN"/>
        </w:rPr>
        <w:t>生物多样性标记数据呈现的情况较为积极，显示</w:t>
      </w:r>
      <w:r w:rsidRPr="005E51E7">
        <w:rPr>
          <w:rFonts w:hint="eastAsia"/>
          <w:iCs/>
          <w:kern w:val="22"/>
          <w:sz w:val="24"/>
          <w:szCs w:val="22"/>
          <w:lang w:val="en-US" w:eastAsia="zh-CN"/>
        </w:rPr>
        <w:t>“</w:t>
      </w:r>
      <w:r w:rsidRPr="005E51E7">
        <w:rPr>
          <w:rFonts w:ascii="宋体" w:eastAsia="宋体" w:hAnsi="宋体" w:cs="宋体" w:hint="eastAsia"/>
          <w:iCs/>
          <w:kern w:val="22"/>
          <w:sz w:val="24"/>
          <w:szCs w:val="22"/>
          <w:lang w:val="en-US" w:eastAsia="zh-CN"/>
        </w:rPr>
        <w:t>主要</w:t>
      </w:r>
      <w:r w:rsidRPr="005E51E7">
        <w:rPr>
          <w:iCs/>
          <w:kern w:val="22"/>
          <w:sz w:val="24"/>
          <w:szCs w:val="22"/>
          <w:lang w:val="en-US" w:eastAsia="zh-CN"/>
        </w:rPr>
        <w:t>”</w:t>
      </w:r>
      <w:r w:rsidRPr="005E51E7">
        <w:rPr>
          <w:rFonts w:ascii="宋体" w:eastAsia="宋体" w:hAnsi="宋体" w:cs="宋体" w:hint="eastAsia"/>
          <w:iCs/>
          <w:kern w:val="22"/>
          <w:sz w:val="24"/>
          <w:szCs w:val="22"/>
          <w:lang w:val="en-US" w:eastAsia="zh-CN"/>
        </w:rPr>
        <w:t>和</w:t>
      </w:r>
      <w:r w:rsidRPr="005E51E7">
        <w:rPr>
          <w:iCs/>
          <w:kern w:val="22"/>
          <w:sz w:val="24"/>
          <w:szCs w:val="22"/>
          <w:lang w:val="en-US" w:eastAsia="zh-CN"/>
        </w:rPr>
        <w:t>“</w:t>
      </w:r>
      <w:r w:rsidRPr="005E51E7">
        <w:rPr>
          <w:rFonts w:ascii="宋体" w:eastAsia="宋体" w:hAnsi="宋体" w:cs="宋体" w:hint="eastAsia"/>
          <w:iCs/>
          <w:kern w:val="22"/>
          <w:sz w:val="24"/>
          <w:szCs w:val="22"/>
          <w:lang w:val="en-US" w:eastAsia="zh-CN"/>
        </w:rPr>
        <w:t>重要</w:t>
      </w:r>
      <w:r w:rsidRPr="005E51E7">
        <w:rPr>
          <w:iCs/>
          <w:kern w:val="22"/>
          <w:sz w:val="24"/>
          <w:szCs w:val="22"/>
          <w:lang w:val="en-US" w:eastAsia="zh-CN"/>
        </w:rPr>
        <w:t>”</w:t>
      </w:r>
      <w:r w:rsidRPr="005E51E7">
        <w:rPr>
          <w:rFonts w:ascii="宋体" w:eastAsia="宋体" w:hAnsi="宋体" w:cs="宋体" w:hint="eastAsia"/>
          <w:iCs/>
          <w:kern w:val="22"/>
          <w:sz w:val="24"/>
          <w:szCs w:val="22"/>
          <w:lang w:val="en-US" w:eastAsia="zh-CN"/>
        </w:rPr>
        <w:t>资金流量到</w:t>
      </w:r>
      <w:r w:rsidRPr="005E51E7">
        <w:rPr>
          <w:iCs/>
          <w:kern w:val="22"/>
          <w:sz w:val="24"/>
          <w:szCs w:val="22"/>
          <w:lang w:val="en-US" w:eastAsia="zh-CN"/>
        </w:rPr>
        <w:t xml:space="preserve"> 2015 </w:t>
      </w:r>
      <w:r w:rsidRPr="005E51E7">
        <w:rPr>
          <w:rFonts w:ascii="宋体" w:eastAsia="宋体" w:hAnsi="宋体" w:cs="宋体" w:hint="eastAsia"/>
          <w:iCs/>
          <w:kern w:val="22"/>
          <w:sz w:val="24"/>
          <w:szCs w:val="22"/>
          <w:lang w:val="en-US" w:eastAsia="zh-CN"/>
        </w:rPr>
        <w:t>年都翻了一番，其中</w:t>
      </w:r>
      <w:r w:rsidRPr="005E51E7">
        <w:rPr>
          <w:rFonts w:hint="eastAsia"/>
          <w:iCs/>
          <w:kern w:val="22"/>
          <w:sz w:val="24"/>
          <w:szCs w:val="22"/>
          <w:lang w:val="en-US" w:eastAsia="zh-CN"/>
        </w:rPr>
        <w:t>“</w:t>
      </w:r>
      <w:r w:rsidRPr="005E51E7">
        <w:rPr>
          <w:rFonts w:ascii="宋体" w:eastAsia="宋体" w:hAnsi="宋体" w:cs="宋体" w:hint="eastAsia"/>
          <w:iCs/>
          <w:kern w:val="22"/>
          <w:sz w:val="24"/>
          <w:szCs w:val="22"/>
          <w:lang w:val="en-US" w:eastAsia="zh-CN"/>
        </w:rPr>
        <w:t>重要</w:t>
      </w:r>
      <w:r w:rsidRPr="005E51E7">
        <w:rPr>
          <w:iCs/>
          <w:kern w:val="22"/>
          <w:sz w:val="24"/>
          <w:szCs w:val="22"/>
          <w:lang w:val="en-US" w:eastAsia="zh-CN"/>
        </w:rPr>
        <w:t>”</w:t>
      </w:r>
      <w:r w:rsidRPr="005E51E7">
        <w:rPr>
          <w:rFonts w:ascii="宋体" w:eastAsia="宋体" w:hAnsi="宋体" w:cs="宋体" w:hint="eastAsia"/>
          <w:iCs/>
          <w:kern w:val="22"/>
          <w:sz w:val="24"/>
          <w:szCs w:val="22"/>
          <w:lang w:val="en-US" w:eastAsia="zh-CN"/>
        </w:rPr>
        <w:t>流量的翻番水平一直保持到</w:t>
      </w:r>
      <w:r w:rsidRPr="005E51E7">
        <w:rPr>
          <w:iCs/>
          <w:kern w:val="22"/>
          <w:sz w:val="24"/>
          <w:szCs w:val="22"/>
          <w:lang w:val="en-US" w:eastAsia="zh-CN"/>
        </w:rPr>
        <w:t xml:space="preserve">2020 </w:t>
      </w:r>
      <w:r w:rsidRPr="005E51E7">
        <w:rPr>
          <w:rFonts w:ascii="宋体" w:eastAsia="宋体" w:hAnsi="宋体" w:cs="宋体" w:hint="eastAsia"/>
          <w:iCs/>
          <w:kern w:val="22"/>
          <w:sz w:val="24"/>
          <w:szCs w:val="22"/>
          <w:lang w:val="en-US" w:eastAsia="zh-CN"/>
        </w:rPr>
        <w:t>年。</w:t>
      </w:r>
    </w:p>
    <w:p w14:paraId="67351192" w14:textId="195BB06F" w:rsidR="00855A78" w:rsidRPr="005C66EE" w:rsidRDefault="005C66EE" w:rsidP="00781A73">
      <w:pPr>
        <w:pStyle w:val="Para1"/>
        <w:numPr>
          <w:ilvl w:val="0"/>
          <w:numId w:val="25"/>
        </w:numPr>
        <w:tabs>
          <w:tab w:val="clear" w:pos="360"/>
        </w:tabs>
        <w:overflowPunct w:val="0"/>
        <w:autoSpaceDE w:val="0"/>
        <w:autoSpaceDN w:val="0"/>
        <w:snapToGrid w:val="0"/>
        <w:rPr>
          <w:iCs/>
          <w:kern w:val="22"/>
          <w:sz w:val="24"/>
          <w:szCs w:val="22"/>
        </w:rPr>
      </w:pPr>
      <w:r w:rsidRPr="005C66EE">
        <w:rPr>
          <w:rFonts w:eastAsia="楷体"/>
          <w:iCs/>
          <w:kern w:val="22"/>
          <w:sz w:val="24"/>
          <w:szCs w:val="22"/>
          <w:lang w:val="en-US" w:eastAsia="zh-CN"/>
        </w:rPr>
        <w:t>第</w:t>
      </w:r>
      <w:r w:rsidRPr="005C66EE">
        <w:rPr>
          <w:rFonts w:eastAsia="楷体"/>
          <w:iCs/>
          <w:kern w:val="22"/>
          <w:sz w:val="24"/>
          <w:szCs w:val="22"/>
          <w:lang w:val="en-US" w:eastAsia="zh-CN"/>
        </w:rPr>
        <w:t xml:space="preserve"> XII/3 </w:t>
      </w:r>
      <w:r w:rsidRPr="005C66EE">
        <w:rPr>
          <w:rFonts w:eastAsia="楷体"/>
          <w:iCs/>
          <w:kern w:val="22"/>
          <w:sz w:val="24"/>
          <w:szCs w:val="22"/>
          <w:lang w:val="en-US" w:eastAsia="zh-CN"/>
        </w:rPr>
        <w:t>号决定的目标</w:t>
      </w:r>
      <w:r w:rsidRPr="005C66EE">
        <w:rPr>
          <w:rFonts w:eastAsia="楷体"/>
          <w:iCs/>
          <w:kern w:val="22"/>
          <w:sz w:val="24"/>
          <w:szCs w:val="22"/>
          <w:lang w:val="en-US" w:eastAsia="zh-CN"/>
        </w:rPr>
        <w:t xml:space="preserve"> (b)</w:t>
      </w:r>
      <w:r w:rsidRPr="005C66EE">
        <w:rPr>
          <w:rFonts w:eastAsia="楷体"/>
          <w:iCs/>
          <w:kern w:val="22"/>
          <w:sz w:val="24"/>
          <w:szCs w:val="22"/>
          <w:lang w:val="en-US" w:eastAsia="zh-CN"/>
        </w:rPr>
        <w:t>（到</w:t>
      </w:r>
      <w:r w:rsidRPr="005C66EE">
        <w:rPr>
          <w:rFonts w:eastAsia="楷体"/>
          <w:iCs/>
          <w:kern w:val="22"/>
          <w:sz w:val="24"/>
          <w:szCs w:val="22"/>
          <w:lang w:val="en-US" w:eastAsia="zh-CN"/>
        </w:rPr>
        <w:t xml:space="preserve"> 2015 </w:t>
      </w:r>
      <w:r w:rsidRPr="005C66EE">
        <w:rPr>
          <w:rFonts w:eastAsia="楷体"/>
          <w:iCs/>
          <w:kern w:val="22"/>
          <w:sz w:val="24"/>
          <w:szCs w:val="22"/>
          <w:lang w:val="en-US" w:eastAsia="zh-CN"/>
        </w:rPr>
        <w:t>年列入生物多样性）</w:t>
      </w:r>
      <w:r w:rsidRPr="005C66EE">
        <w:rPr>
          <w:rFonts w:ascii="宋体" w:eastAsia="宋体" w:hAnsi="宋体" w:cs="宋体" w:hint="eastAsia"/>
          <w:iCs/>
          <w:kern w:val="22"/>
          <w:sz w:val="24"/>
          <w:szCs w:val="22"/>
          <w:lang w:val="en-US" w:eastAsia="zh-CN"/>
        </w:rPr>
        <w:t>：考虑到只有大约</w:t>
      </w:r>
      <w:r w:rsidRPr="005C66EE">
        <w:rPr>
          <w:rFonts w:hint="eastAsia"/>
          <w:iCs/>
          <w:kern w:val="22"/>
          <w:sz w:val="24"/>
          <w:szCs w:val="22"/>
          <w:lang w:val="en-US" w:eastAsia="zh-CN"/>
        </w:rPr>
        <w:t xml:space="preserve"> 50%</w:t>
      </w:r>
      <w:r w:rsidRPr="005C66EE">
        <w:rPr>
          <w:rFonts w:ascii="宋体" w:eastAsia="宋体" w:hAnsi="宋体" w:cs="宋体" w:hint="eastAsia"/>
          <w:iCs/>
          <w:kern w:val="22"/>
          <w:sz w:val="24"/>
          <w:szCs w:val="22"/>
          <w:lang w:val="en-US" w:eastAsia="zh-CN"/>
        </w:rPr>
        <w:t>的缔约方报告了这一目标的落实进度，从技术上讲，这个目标尚未落实。另一方面，尽管收到的报告数目有限，所有提交报告的缔约方都报告了一些进展，令人鼓舞。</w:t>
      </w:r>
    </w:p>
    <w:p w14:paraId="79EFFD61" w14:textId="101E9F93" w:rsidR="00855A78" w:rsidRPr="00293A89" w:rsidRDefault="005C66EE" w:rsidP="00781A73">
      <w:pPr>
        <w:pStyle w:val="Para1"/>
        <w:numPr>
          <w:ilvl w:val="0"/>
          <w:numId w:val="25"/>
        </w:numPr>
        <w:tabs>
          <w:tab w:val="clear" w:pos="360"/>
        </w:tabs>
        <w:overflowPunct w:val="0"/>
        <w:autoSpaceDE w:val="0"/>
        <w:autoSpaceDN w:val="0"/>
        <w:snapToGrid w:val="0"/>
        <w:rPr>
          <w:spacing w:val="-1"/>
          <w:kern w:val="22"/>
          <w:sz w:val="24"/>
          <w:szCs w:val="22"/>
        </w:rPr>
      </w:pPr>
      <w:r w:rsidRPr="005C66EE">
        <w:rPr>
          <w:rFonts w:eastAsia="楷体"/>
          <w:iCs/>
          <w:spacing w:val="-1"/>
          <w:kern w:val="22"/>
          <w:sz w:val="24"/>
          <w:szCs w:val="22"/>
          <w:lang w:val="en-US" w:eastAsia="zh-CN"/>
        </w:rPr>
        <w:t>第</w:t>
      </w:r>
      <w:r w:rsidRPr="005C66EE">
        <w:rPr>
          <w:rFonts w:eastAsia="楷体"/>
          <w:iCs/>
          <w:spacing w:val="-1"/>
          <w:kern w:val="22"/>
          <w:sz w:val="24"/>
          <w:szCs w:val="22"/>
          <w:lang w:val="en-US" w:eastAsia="zh-CN"/>
        </w:rPr>
        <w:t xml:space="preserve"> XII/3 </w:t>
      </w:r>
      <w:r w:rsidRPr="005C66EE">
        <w:rPr>
          <w:rFonts w:eastAsia="楷体"/>
          <w:iCs/>
          <w:spacing w:val="-1"/>
          <w:kern w:val="22"/>
          <w:sz w:val="24"/>
          <w:szCs w:val="22"/>
          <w:lang w:val="en-US" w:eastAsia="zh-CN"/>
        </w:rPr>
        <w:t>号决定的目标</w:t>
      </w:r>
      <w:r w:rsidRPr="005C66EE">
        <w:rPr>
          <w:rFonts w:eastAsia="楷体"/>
          <w:iCs/>
          <w:spacing w:val="-1"/>
          <w:kern w:val="22"/>
          <w:sz w:val="24"/>
          <w:szCs w:val="22"/>
          <w:lang w:val="en-US" w:eastAsia="zh-CN"/>
        </w:rPr>
        <w:t xml:space="preserve"> (c)</w:t>
      </w:r>
      <w:r w:rsidRPr="005C66EE">
        <w:rPr>
          <w:rFonts w:eastAsia="楷体"/>
          <w:iCs/>
          <w:spacing w:val="-1"/>
          <w:kern w:val="22"/>
          <w:sz w:val="24"/>
          <w:szCs w:val="22"/>
          <w:lang w:val="en-US" w:eastAsia="zh-CN"/>
        </w:rPr>
        <w:t>（到</w:t>
      </w:r>
      <w:r w:rsidRPr="005C66EE">
        <w:rPr>
          <w:rFonts w:eastAsia="楷体"/>
          <w:iCs/>
          <w:spacing w:val="-1"/>
          <w:kern w:val="22"/>
          <w:sz w:val="24"/>
          <w:szCs w:val="22"/>
          <w:lang w:val="en-US" w:eastAsia="zh-CN"/>
        </w:rPr>
        <w:t xml:space="preserve"> 2015 </w:t>
      </w:r>
      <w:r w:rsidRPr="005C66EE">
        <w:rPr>
          <w:rFonts w:eastAsia="楷体"/>
          <w:iCs/>
          <w:spacing w:val="-1"/>
          <w:kern w:val="22"/>
          <w:sz w:val="24"/>
          <w:szCs w:val="22"/>
          <w:lang w:val="en-US" w:eastAsia="zh-CN"/>
        </w:rPr>
        <w:t>年报告国内生物多样性支出以及</w:t>
      </w:r>
      <w:r>
        <w:rPr>
          <w:rFonts w:eastAsia="楷体"/>
          <w:iCs/>
          <w:spacing w:val="-1"/>
          <w:kern w:val="22"/>
          <w:sz w:val="24"/>
          <w:szCs w:val="22"/>
          <w:lang w:val="en-US" w:eastAsia="zh-CN"/>
        </w:rPr>
        <w:t>供资需要</w:t>
      </w:r>
      <w:r w:rsidRPr="005C66EE">
        <w:rPr>
          <w:rFonts w:eastAsia="楷体"/>
          <w:iCs/>
          <w:spacing w:val="-1"/>
          <w:kern w:val="22"/>
          <w:sz w:val="24"/>
          <w:szCs w:val="22"/>
          <w:lang w:val="en-US" w:eastAsia="zh-CN"/>
        </w:rPr>
        <w:t>、缺口和优先事项）</w:t>
      </w:r>
      <w:r w:rsidRPr="005C66EE">
        <w:rPr>
          <w:rFonts w:ascii="宋体" w:eastAsia="宋体" w:hAnsi="宋体" w:cs="宋体" w:hint="eastAsia"/>
          <w:iCs/>
          <w:spacing w:val="-1"/>
          <w:kern w:val="22"/>
          <w:sz w:val="24"/>
          <w:szCs w:val="22"/>
          <w:lang w:val="en-US" w:eastAsia="zh-CN"/>
        </w:rPr>
        <w:t>：严格地说，这个目标尚未落实，到</w:t>
      </w:r>
      <w:r w:rsidRPr="005C66EE">
        <w:rPr>
          <w:rFonts w:hint="eastAsia"/>
          <w:iCs/>
          <w:spacing w:val="-1"/>
          <w:kern w:val="22"/>
          <w:sz w:val="24"/>
          <w:szCs w:val="22"/>
          <w:lang w:val="en-US" w:eastAsia="zh-CN"/>
        </w:rPr>
        <w:t xml:space="preserve"> 2015 </w:t>
      </w:r>
      <w:r w:rsidRPr="005C66EE">
        <w:rPr>
          <w:rFonts w:ascii="宋体" w:eastAsia="宋体" w:hAnsi="宋体" w:cs="宋体" w:hint="eastAsia"/>
          <w:iCs/>
          <w:spacing w:val="-1"/>
          <w:kern w:val="22"/>
          <w:sz w:val="24"/>
          <w:szCs w:val="22"/>
          <w:lang w:val="en-US" w:eastAsia="zh-CN"/>
        </w:rPr>
        <w:t>年报告了与生物多样性相关的国内支出以及</w:t>
      </w:r>
      <w:r>
        <w:rPr>
          <w:rFonts w:ascii="宋体" w:eastAsia="宋体" w:hAnsi="宋体" w:cs="宋体" w:hint="eastAsia"/>
          <w:iCs/>
          <w:spacing w:val="-1"/>
          <w:kern w:val="22"/>
          <w:sz w:val="24"/>
          <w:szCs w:val="22"/>
          <w:lang w:val="en-US" w:eastAsia="zh-CN"/>
        </w:rPr>
        <w:t>供资需要</w:t>
      </w:r>
      <w:r w:rsidRPr="005C66EE">
        <w:rPr>
          <w:rFonts w:ascii="宋体" w:eastAsia="宋体" w:hAnsi="宋体" w:cs="宋体" w:hint="eastAsia"/>
          <w:iCs/>
          <w:spacing w:val="-1"/>
          <w:kern w:val="22"/>
          <w:sz w:val="24"/>
          <w:szCs w:val="22"/>
          <w:lang w:val="en-US" w:eastAsia="zh-CN"/>
        </w:rPr>
        <w:t>、缺口和优先事项的缔约方少于</w:t>
      </w:r>
      <w:r w:rsidRPr="005C66EE">
        <w:rPr>
          <w:rFonts w:hint="eastAsia"/>
          <w:iCs/>
          <w:spacing w:val="-1"/>
          <w:kern w:val="22"/>
          <w:sz w:val="24"/>
          <w:szCs w:val="22"/>
          <w:lang w:val="en-US" w:eastAsia="zh-CN"/>
        </w:rPr>
        <w:t xml:space="preserve"> 75 %</w:t>
      </w:r>
      <w:r w:rsidRPr="005C66EE">
        <w:rPr>
          <w:rFonts w:ascii="宋体" w:eastAsia="宋体" w:hAnsi="宋体" w:cs="宋体" w:hint="eastAsia"/>
          <w:iCs/>
          <w:spacing w:val="-1"/>
          <w:kern w:val="22"/>
          <w:sz w:val="24"/>
          <w:szCs w:val="22"/>
          <w:lang w:val="en-US" w:eastAsia="zh-CN"/>
        </w:rPr>
        <w:t>。在报告国内生物多样性支出方面，进展情况看来令人鼓舞，有</w:t>
      </w:r>
      <w:r w:rsidRPr="005C66EE">
        <w:rPr>
          <w:rFonts w:hint="eastAsia"/>
          <w:iCs/>
          <w:spacing w:val="-1"/>
          <w:kern w:val="22"/>
          <w:sz w:val="24"/>
          <w:szCs w:val="22"/>
          <w:lang w:val="en-US" w:eastAsia="zh-CN"/>
        </w:rPr>
        <w:t xml:space="preserve"> 88 </w:t>
      </w:r>
      <w:r w:rsidRPr="005C66EE">
        <w:rPr>
          <w:rFonts w:ascii="宋体" w:eastAsia="宋体" w:hAnsi="宋体" w:cs="宋体" w:hint="eastAsia"/>
          <w:iCs/>
          <w:spacing w:val="-1"/>
          <w:kern w:val="22"/>
          <w:sz w:val="24"/>
          <w:szCs w:val="22"/>
          <w:lang w:val="en-US" w:eastAsia="zh-CN"/>
        </w:rPr>
        <w:t>个国家报告了支出情况。然而，就供资需要、缺口和优先事项提出报告的工作一直难度较大，只有</w:t>
      </w:r>
      <w:r w:rsidRPr="005C66EE">
        <w:rPr>
          <w:rFonts w:hint="eastAsia"/>
          <w:iCs/>
          <w:spacing w:val="-1"/>
          <w:kern w:val="22"/>
          <w:sz w:val="24"/>
          <w:szCs w:val="22"/>
          <w:lang w:val="en-US" w:eastAsia="zh-CN"/>
        </w:rPr>
        <w:t xml:space="preserve"> 57 </w:t>
      </w:r>
      <w:r w:rsidRPr="005C66EE">
        <w:rPr>
          <w:rFonts w:ascii="宋体" w:eastAsia="宋体" w:hAnsi="宋体" w:cs="宋体" w:hint="eastAsia"/>
          <w:iCs/>
          <w:spacing w:val="-1"/>
          <w:kern w:val="22"/>
          <w:sz w:val="24"/>
          <w:szCs w:val="22"/>
          <w:lang w:val="en-US" w:eastAsia="zh-CN"/>
        </w:rPr>
        <w:t>个缔约方提出报告。</w:t>
      </w:r>
    </w:p>
    <w:p w14:paraId="06D86F4C" w14:textId="1218B690" w:rsidR="00855A78" w:rsidRPr="00293A89" w:rsidRDefault="00236178" w:rsidP="00781A73">
      <w:pPr>
        <w:pStyle w:val="Para1"/>
        <w:numPr>
          <w:ilvl w:val="0"/>
          <w:numId w:val="25"/>
        </w:numPr>
        <w:tabs>
          <w:tab w:val="clear" w:pos="360"/>
        </w:tabs>
        <w:overflowPunct w:val="0"/>
        <w:autoSpaceDE w:val="0"/>
        <w:autoSpaceDN w:val="0"/>
        <w:snapToGrid w:val="0"/>
        <w:rPr>
          <w:kern w:val="22"/>
          <w:sz w:val="24"/>
          <w:szCs w:val="22"/>
          <w:lang w:eastAsia="zh-CN"/>
        </w:rPr>
      </w:pPr>
      <w:r w:rsidRPr="00236178">
        <w:rPr>
          <w:rFonts w:eastAsia="楷体"/>
          <w:iCs/>
          <w:kern w:val="22"/>
          <w:sz w:val="24"/>
          <w:szCs w:val="22"/>
          <w:lang w:val="en-US" w:eastAsia="zh-CN"/>
        </w:rPr>
        <w:lastRenderedPageBreak/>
        <w:t>第</w:t>
      </w:r>
      <w:r w:rsidRPr="00236178">
        <w:rPr>
          <w:rFonts w:eastAsia="楷体"/>
          <w:iCs/>
          <w:kern w:val="22"/>
          <w:sz w:val="24"/>
          <w:szCs w:val="22"/>
          <w:lang w:val="en-US" w:eastAsia="zh-CN"/>
        </w:rPr>
        <w:t xml:space="preserve"> XII/3 </w:t>
      </w:r>
      <w:r w:rsidRPr="00236178">
        <w:rPr>
          <w:rFonts w:eastAsia="楷体"/>
          <w:iCs/>
          <w:kern w:val="22"/>
          <w:sz w:val="24"/>
          <w:szCs w:val="22"/>
          <w:lang w:val="en-US" w:eastAsia="zh-CN"/>
        </w:rPr>
        <w:t>号决定的目标</w:t>
      </w:r>
      <w:r w:rsidRPr="00236178">
        <w:rPr>
          <w:rFonts w:eastAsia="楷体"/>
          <w:iCs/>
          <w:kern w:val="22"/>
          <w:sz w:val="24"/>
          <w:szCs w:val="22"/>
          <w:lang w:val="en-US" w:eastAsia="zh-CN"/>
        </w:rPr>
        <w:t xml:space="preserve"> (d)</w:t>
      </w:r>
      <w:r w:rsidRPr="00236178">
        <w:rPr>
          <w:rFonts w:eastAsia="楷体"/>
          <w:iCs/>
          <w:kern w:val="22"/>
          <w:sz w:val="24"/>
          <w:szCs w:val="22"/>
          <w:lang w:val="en-US" w:eastAsia="zh-CN"/>
        </w:rPr>
        <w:t>（到</w:t>
      </w:r>
      <w:r w:rsidRPr="00236178">
        <w:rPr>
          <w:rFonts w:eastAsia="楷体"/>
          <w:iCs/>
          <w:kern w:val="22"/>
          <w:sz w:val="24"/>
          <w:szCs w:val="22"/>
          <w:lang w:val="en-US" w:eastAsia="zh-CN"/>
        </w:rPr>
        <w:t xml:space="preserve"> 2015 </w:t>
      </w:r>
      <w:r w:rsidRPr="00236178">
        <w:rPr>
          <w:rFonts w:eastAsia="楷体"/>
          <w:iCs/>
          <w:kern w:val="22"/>
          <w:sz w:val="24"/>
          <w:szCs w:val="22"/>
          <w:lang w:val="en-US" w:eastAsia="zh-CN"/>
        </w:rPr>
        <w:t>年编制国家</w:t>
      </w:r>
      <w:r>
        <w:rPr>
          <w:rFonts w:eastAsia="楷体"/>
          <w:iCs/>
          <w:kern w:val="22"/>
          <w:sz w:val="24"/>
          <w:szCs w:val="22"/>
          <w:lang w:val="en-US" w:eastAsia="zh-CN"/>
        </w:rPr>
        <w:t>财务计划</w:t>
      </w:r>
      <w:r w:rsidRPr="00236178">
        <w:rPr>
          <w:rFonts w:eastAsia="楷体"/>
          <w:iCs/>
          <w:kern w:val="22"/>
          <w:sz w:val="24"/>
          <w:szCs w:val="22"/>
          <w:lang w:val="en-US" w:eastAsia="zh-CN"/>
        </w:rPr>
        <w:t>和评估价值）</w:t>
      </w:r>
      <w:r w:rsidRPr="00236178">
        <w:rPr>
          <w:rFonts w:ascii="宋体" w:eastAsia="宋体" w:hAnsi="宋体" w:cs="宋体" w:hint="eastAsia"/>
          <w:iCs/>
          <w:kern w:val="22"/>
          <w:sz w:val="24"/>
          <w:szCs w:val="22"/>
          <w:lang w:val="en-US" w:eastAsia="zh-CN"/>
        </w:rPr>
        <w:t>：总共</w:t>
      </w:r>
      <w:r w:rsidRPr="00236178">
        <w:rPr>
          <w:rFonts w:hint="eastAsia"/>
          <w:iCs/>
          <w:kern w:val="22"/>
          <w:sz w:val="24"/>
          <w:szCs w:val="22"/>
          <w:lang w:val="en-US" w:eastAsia="zh-CN"/>
        </w:rPr>
        <w:t xml:space="preserve"> 90% </w:t>
      </w:r>
      <w:r w:rsidRPr="00236178">
        <w:rPr>
          <w:rFonts w:ascii="宋体" w:eastAsia="宋体" w:hAnsi="宋体" w:cs="宋体" w:hint="eastAsia"/>
          <w:iCs/>
          <w:kern w:val="22"/>
          <w:sz w:val="24"/>
          <w:szCs w:val="22"/>
          <w:lang w:val="en-US" w:eastAsia="zh-CN"/>
        </w:rPr>
        <w:t>的报告国已至少对生物多样性的各种价值进行了一些评估，在所有缔约方中所占比例略多于</w:t>
      </w:r>
      <w:r w:rsidRPr="00236178">
        <w:rPr>
          <w:rFonts w:hint="eastAsia"/>
          <w:iCs/>
          <w:kern w:val="22"/>
          <w:sz w:val="24"/>
          <w:szCs w:val="22"/>
          <w:lang w:val="en-US" w:eastAsia="zh-CN"/>
        </w:rPr>
        <w:t xml:space="preserve"> 40%</w:t>
      </w:r>
      <w:r w:rsidRPr="00236178">
        <w:rPr>
          <w:rFonts w:ascii="宋体" w:eastAsia="宋体" w:hAnsi="宋体" w:cs="宋体" w:hint="eastAsia"/>
          <w:iCs/>
          <w:kern w:val="22"/>
          <w:sz w:val="24"/>
          <w:szCs w:val="22"/>
          <w:lang w:val="en-US" w:eastAsia="zh-CN"/>
        </w:rPr>
        <w:t>，高于目标中设想的</w:t>
      </w:r>
      <w:r w:rsidRPr="00236178">
        <w:rPr>
          <w:rFonts w:hint="eastAsia"/>
          <w:iCs/>
          <w:kern w:val="22"/>
          <w:sz w:val="24"/>
          <w:szCs w:val="22"/>
          <w:lang w:val="en-US" w:eastAsia="zh-CN"/>
        </w:rPr>
        <w:t xml:space="preserve"> 30%</w:t>
      </w:r>
      <w:r w:rsidRPr="00236178">
        <w:rPr>
          <w:rFonts w:ascii="宋体" w:eastAsia="宋体" w:hAnsi="宋体" w:cs="宋体" w:hint="eastAsia"/>
          <w:iCs/>
          <w:kern w:val="22"/>
          <w:sz w:val="24"/>
          <w:szCs w:val="22"/>
          <w:lang w:val="en-US" w:eastAsia="zh-CN"/>
        </w:rPr>
        <w:t>，表明目标</w:t>
      </w:r>
      <w:r w:rsidRPr="00236178">
        <w:rPr>
          <w:rFonts w:hint="eastAsia"/>
          <w:iCs/>
          <w:kern w:val="22"/>
          <w:sz w:val="24"/>
          <w:szCs w:val="22"/>
          <w:lang w:val="en-US" w:eastAsia="zh-CN"/>
        </w:rPr>
        <w:t xml:space="preserve"> (d) </w:t>
      </w:r>
      <w:r w:rsidRPr="00236178">
        <w:rPr>
          <w:rFonts w:ascii="宋体" w:eastAsia="宋体" w:hAnsi="宋体" w:cs="宋体" w:hint="eastAsia"/>
          <w:iCs/>
          <w:kern w:val="22"/>
          <w:sz w:val="24"/>
          <w:szCs w:val="22"/>
          <w:lang w:val="en-US" w:eastAsia="zh-CN"/>
        </w:rPr>
        <w:t>的这一要素的落实进度令人满意。然而，只有</w:t>
      </w:r>
      <w:r w:rsidRPr="00236178">
        <w:rPr>
          <w:rFonts w:hint="eastAsia"/>
          <w:iCs/>
          <w:kern w:val="22"/>
          <w:sz w:val="24"/>
          <w:szCs w:val="22"/>
          <w:lang w:val="en-US" w:eastAsia="zh-CN"/>
        </w:rPr>
        <w:t xml:space="preserve"> 54 </w:t>
      </w:r>
      <w:r w:rsidRPr="00236178">
        <w:rPr>
          <w:rFonts w:ascii="宋体" w:eastAsia="宋体" w:hAnsi="宋体" w:cs="宋体" w:hint="eastAsia"/>
          <w:iCs/>
          <w:kern w:val="22"/>
          <w:sz w:val="24"/>
          <w:szCs w:val="22"/>
          <w:lang w:val="en-US" w:eastAsia="zh-CN"/>
        </w:rPr>
        <w:t>个缔约方在相关表格中提供了财务计划的要素，表明在制定和报告国家财务计划方面一直存在困难。与此相应的是，</w:t>
      </w:r>
      <w:r w:rsidRPr="00236178">
        <w:rPr>
          <w:rFonts w:hint="eastAsia"/>
          <w:iCs/>
          <w:kern w:val="22"/>
          <w:sz w:val="24"/>
          <w:szCs w:val="22"/>
          <w:lang w:val="en-US" w:eastAsia="zh-CN"/>
        </w:rPr>
        <w:t>60%</w:t>
      </w:r>
      <w:r w:rsidRPr="00236178">
        <w:rPr>
          <w:rFonts w:ascii="宋体" w:eastAsia="宋体" w:hAnsi="宋体" w:cs="宋体" w:hint="eastAsia"/>
          <w:iCs/>
          <w:kern w:val="22"/>
          <w:sz w:val="24"/>
          <w:szCs w:val="22"/>
          <w:lang w:val="en-US" w:eastAsia="zh-CN"/>
        </w:rPr>
        <w:t>的缔约方表示没有足够的资金来编制财务计划。</w:t>
      </w:r>
    </w:p>
    <w:p w14:paraId="3832703B" w14:textId="57D5ABD9" w:rsidR="00855A78" w:rsidRPr="00293A89" w:rsidRDefault="004163A5" w:rsidP="00781A73">
      <w:pPr>
        <w:pStyle w:val="ListParagraph"/>
        <w:numPr>
          <w:ilvl w:val="0"/>
          <w:numId w:val="25"/>
        </w:numPr>
        <w:tabs>
          <w:tab w:val="clear" w:pos="360"/>
        </w:tabs>
        <w:snapToGrid w:val="0"/>
        <w:spacing w:before="120" w:after="120"/>
        <w:contextualSpacing w:val="0"/>
        <w:rPr>
          <w:spacing w:val="-1"/>
          <w:kern w:val="22"/>
          <w:sz w:val="24"/>
          <w:szCs w:val="22"/>
          <w:lang w:eastAsia="zh-CN"/>
        </w:rPr>
      </w:pPr>
      <w:r w:rsidRPr="004163A5">
        <w:rPr>
          <w:rFonts w:eastAsia="楷体"/>
          <w:iCs/>
          <w:spacing w:val="-1"/>
          <w:kern w:val="22"/>
          <w:sz w:val="24"/>
          <w:szCs w:val="22"/>
          <w:lang w:val="en-US" w:eastAsia="zh-CN"/>
        </w:rPr>
        <w:t>第</w:t>
      </w:r>
      <w:r w:rsidRPr="004163A5">
        <w:rPr>
          <w:rFonts w:eastAsia="楷体"/>
          <w:iCs/>
          <w:spacing w:val="-1"/>
          <w:kern w:val="22"/>
          <w:sz w:val="24"/>
          <w:szCs w:val="22"/>
          <w:lang w:val="en-US" w:eastAsia="zh-CN"/>
        </w:rPr>
        <w:t xml:space="preserve"> XII/3 </w:t>
      </w:r>
      <w:r w:rsidRPr="004163A5">
        <w:rPr>
          <w:rFonts w:eastAsia="楷体"/>
          <w:iCs/>
          <w:spacing w:val="-1"/>
          <w:kern w:val="22"/>
          <w:sz w:val="24"/>
          <w:szCs w:val="22"/>
          <w:lang w:val="en-US" w:eastAsia="zh-CN"/>
        </w:rPr>
        <w:t>号决定的目标</w:t>
      </w:r>
      <w:r w:rsidRPr="004163A5">
        <w:rPr>
          <w:rFonts w:eastAsia="楷体"/>
          <w:iCs/>
          <w:spacing w:val="-1"/>
          <w:kern w:val="22"/>
          <w:sz w:val="24"/>
          <w:szCs w:val="22"/>
          <w:lang w:val="en-US" w:eastAsia="zh-CN"/>
        </w:rPr>
        <w:t xml:space="preserve"> (e)</w:t>
      </w:r>
      <w:r w:rsidRPr="004163A5">
        <w:rPr>
          <w:rFonts w:eastAsia="楷体"/>
          <w:iCs/>
          <w:spacing w:val="-1"/>
          <w:kern w:val="22"/>
          <w:sz w:val="24"/>
          <w:szCs w:val="22"/>
          <w:lang w:val="en-US" w:eastAsia="zh-CN"/>
        </w:rPr>
        <w:t>（调动国内财务资源）</w:t>
      </w:r>
      <w:r w:rsidRPr="004163A5">
        <w:rPr>
          <w:rFonts w:ascii="宋体" w:eastAsia="宋体" w:hAnsi="宋体" w:cs="宋体" w:hint="eastAsia"/>
          <w:iCs/>
          <w:spacing w:val="-1"/>
          <w:kern w:val="22"/>
          <w:sz w:val="24"/>
          <w:szCs w:val="22"/>
          <w:lang w:val="en-US" w:eastAsia="zh-CN"/>
        </w:rPr>
        <w:t>：对所报告的截至</w:t>
      </w:r>
      <w:r w:rsidRPr="004163A5">
        <w:rPr>
          <w:rFonts w:hint="eastAsia"/>
          <w:iCs/>
          <w:spacing w:val="-1"/>
          <w:kern w:val="22"/>
          <w:sz w:val="24"/>
          <w:szCs w:val="22"/>
          <w:lang w:val="en-US" w:eastAsia="zh-CN"/>
        </w:rPr>
        <w:t xml:space="preserve"> 2015 </w:t>
      </w:r>
      <w:r w:rsidRPr="004163A5">
        <w:rPr>
          <w:rFonts w:ascii="宋体" w:eastAsia="宋体" w:hAnsi="宋体" w:cs="宋体" w:hint="eastAsia"/>
          <w:iCs/>
          <w:spacing w:val="-1"/>
          <w:kern w:val="22"/>
          <w:sz w:val="24"/>
          <w:szCs w:val="22"/>
          <w:lang w:val="en-US" w:eastAsia="zh-CN"/>
        </w:rPr>
        <w:t>年的国内生物多样性支出进行的评估显示，大约一半可以看出趋势的报告国呈上升趋势，而另一半或是停滞不动，或是呈下降趋势。因此，虽然在目标</w:t>
      </w:r>
      <w:r w:rsidRPr="004163A5">
        <w:rPr>
          <w:rFonts w:hint="eastAsia"/>
          <w:iCs/>
          <w:spacing w:val="-1"/>
          <w:kern w:val="22"/>
          <w:sz w:val="24"/>
          <w:szCs w:val="22"/>
          <w:lang w:val="en-US" w:eastAsia="zh-CN"/>
        </w:rPr>
        <w:t>(e)</w:t>
      </w:r>
      <w:r w:rsidRPr="004163A5">
        <w:rPr>
          <w:rFonts w:ascii="宋体" w:eastAsia="宋体" w:hAnsi="宋体" w:cs="宋体" w:hint="eastAsia"/>
          <w:iCs/>
          <w:spacing w:val="-1"/>
          <w:kern w:val="22"/>
          <w:sz w:val="24"/>
          <w:szCs w:val="22"/>
          <w:lang w:val="en-US" w:eastAsia="zh-CN"/>
        </w:rPr>
        <w:t>方面取得了进展，但总体情况并不令人满意。没有为这项目标确定</w:t>
      </w:r>
      <w:r w:rsidRPr="004163A5">
        <w:rPr>
          <w:rFonts w:hint="eastAsia"/>
          <w:iCs/>
          <w:spacing w:val="-1"/>
          <w:kern w:val="22"/>
          <w:sz w:val="24"/>
          <w:szCs w:val="22"/>
          <w:lang w:val="en-US" w:eastAsia="zh-CN"/>
        </w:rPr>
        <w:t xml:space="preserve">2015 </w:t>
      </w:r>
      <w:r w:rsidRPr="004163A5">
        <w:rPr>
          <w:rFonts w:ascii="宋体" w:eastAsia="宋体" w:hAnsi="宋体" w:cs="宋体" w:hint="eastAsia"/>
          <w:iCs/>
          <w:spacing w:val="-1"/>
          <w:kern w:val="22"/>
          <w:sz w:val="24"/>
          <w:szCs w:val="22"/>
          <w:lang w:val="en-US" w:eastAsia="zh-CN"/>
        </w:rPr>
        <w:t>年期限，计划在第二轮报告期间使用国家财务计划执行情况报告中的数据</w:t>
      </w:r>
      <w:r w:rsidR="00B022B4">
        <w:rPr>
          <w:rFonts w:ascii="宋体" w:eastAsia="宋体" w:hAnsi="宋体" w:cs="宋体" w:hint="eastAsia"/>
          <w:iCs/>
          <w:spacing w:val="-1"/>
          <w:kern w:val="22"/>
          <w:sz w:val="24"/>
          <w:szCs w:val="22"/>
          <w:lang w:val="en-US" w:eastAsia="zh-CN"/>
        </w:rPr>
        <w:t>来</w:t>
      </w:r>
      <w:r w:rsidRPr="004163A5">
        <w:rPr>
          <w:rFonts w:ascii="宋体" w:eastAsia="宋体" w:hAnsi="宋体" w:cs="宋体" w:hint="eastAsia"/>
          <w:iCs/>
          <w:spacing w:val="-1"/>
          <w:kern w:val="22"/>
          <w:sz w:val="24"/>
          <w:szCs w:val="22"/>
          <w:lang w:val="en-US" w:eastAsia="zh-CN"/>
        </w:rPr>
        <w:t>评估目标（截至</w:t>
      </w:r>
      <w:r w:rsidRPr="004163A5">
        <w:rPr>
          <w:rFonts w:hint="eastAsia"/>
          <w:iCs/>
          <w:spacing w:val="-1"/>
          <w:kern w:val="22"/>
          <w:sz w:val="24"/>
          <w:szCs w:val="22"/>
          <w:lang w:val="en-US" w:eastAsia="zh-CN"/>
        </w:rPr>
        <w:t xml:space="preserve">2020 </w:t>
      </w:r>
      <w:r w:rsidRPr="004163A5">
        <w:rPr>
          <w:rFonts w:ascii="宋体" w:eastAsia="宋体" w:hAnsi="宋体" w:cs="宋体" w:hint="eastAsia"/>
          <w:iCs/>
          <w:spacing w:val="-1"/>
          <w:kern w:val="22"/>
          <w:sz w:val="24"/>
          <w:szCs w:val="22"/>
          <w:lang w:val="en-US" w:eastAsia="zh-CN"/>
        </w:rPr>
        <w:t>年的）的进一步进展情况。虽然回复率低，使得这个方法不切实际，但是在铭记上述方法上的差异的情况下，对</w:t>
      </w:r>
      <w:r w:rsidRPr="004163A5">
        <w:rPr>
          <w:rFonts w:hint="eastAsia"/>
          <w:iCs/>
          <w:spacing w:val="-1"/>
          <w:kern w:val="22"/>
          <w:sz w:val="24"/>
          <w:szCs w:val="22"/>
          <w:lang w:val="en-US" w:eastAsia="zh-CN"/>
        </w:rPr>
        <w:t>IMF</w:t>
      </w:r>
      <w:r w:rsidRPr="004163A5">
        <w:rPr>
          <w:rFonts w:ascii="宋体" w:eastAsia="宋体" w:hAnsi="宋体" w:cs="宋体" w:hint="eastAsia"/>
          <w:iCs/>
          <w:spacing w:val="-1"/>
          <w:kern w:val="22"/>
          <w:sz w:val="24"/>
          <w:szCs w:val="22"/>
          <w:lang w:val="en-US" w:eastAsia="zh-CN"/>
        </w:rPr>
        <w:t>政府财政统计中的政府职能支出进行的分析基本上证实了这一评估意见：总体而言，这项目标的落实进度并不令人满意</w:t>
      </w:r>
      <w:r>
        <w:rPr>
          <w:rFonts w:ascii="宋体" w:eastAsia="宋体" w:hAnsi="宋体" w:cs="宋体" w:hint="eastAsia"/>
          <w:iCs/>
          <w:spacing w:val="-1"/>
          <w:kern w:val="22"/>
          <w:sz w:val="24"/>
          <w:szCs w:val="22"/>
          <w:lang w:val="en-US" w:eastAsia="zh-CN"/>
        </w:rPr>
        <w:t>。</w:t>
      </w:r>
    </w:p>
    <w:p w14:paraId="47263941" w14:textId="220E767F" w:rsidR="00BE64B4" w:rsidRPr="00293A89" w:rsidRDefault="006E5F99" w:rsidP="00781A73">
      <w:pPr>
        <w:pStyle w:val="ListParagraph"/>
        <w:numPr>
          <w:ilvl w:val="0"/>
          <w:numId w:val="25"/>
        </w:numPr>
        <w:tabs>
          <w:tab w:val="clear" w:pos="360"/>
        </w:tabs>
        <w:snapToGrid w:val="0"/>
        <w:spacing w:before="120" w:after="120"/>
        <w:contextualSpacing w:val="0"/>
        <w:rPr>
          <w:spacing w:val="-1"/>
          <w:kern w:val="22"/>
          <w:sz w:val="24"/>
          <w:szCs w:val="22"/>
          <w:lang w:eastAsia="zh-CN"/>
        </w:rPr>
      </w:pPr>
      <w:r w:rsidRPr="006E5F99">
        <w:rPr>
          <w:rFonts w:eastAsia="楷体"/>
          <w:spacing w:val="-1"/>
          <w:kern w:val="22"/>
          <w:sz w:val="24"/>
          <w:szCs w:val="22"/>
          <w:lang w:val="en-US" w:eastAsia="zh-CN"/>
        </w:rPr>
        <w:t>有助于更简单、更有效地报告资源调动情况的经验教训和选项</w:t>
      </w:r>
      <w:r w:rsidRPr="006E5F99">
        <w:rPr>
          <w:rFonts w:ascii="宋体" w:eastAsia="宋体" w:hAnsi="宋体" w:cs="宋体" w:hint="eastAsia"/>
          <w:spacing w:val="-1"/>
          <w:kern w:val="22"/>
          <w:sz w:val="24"/>
          <w:szCs w:val="22"/>
          <w:lang w:val="en-US" w:eastAsia="zh-CN"/>
        </w:rPr>
        <w:t>。通过分析确定了一些这方面的选项</w:t>
      </w:r>
      <w:r w:rsidR="00B022B4">
        <w:rPr>
          <w:rFonts w:ascii="宋体" w:eastAsia="宋体" w:hAnsi="宋体" w:cs="宋体" w:hint="eastAsia"/>
          <w:spacing w:val="-1"/>
          <w:kern w:val="22"/>
          <w:sz w:val="24"/>
          <w:szCs w:val="22"/>
          <w:lang w:val="en-US" w:eastAsia="zh-CN"/>
        </w:rPr>
        <w:t>。考虑到</w:t>
      </w:r>
      <w:r w:rsidRPr="006E5F99">
        <w:rPr>
          <w:rFonts w:ascii="宋体" w:eastAsia="宋体" w:hAnsi="宋体" w:cs="宋体" w:hint="eastAsia"/>
          <w:spacing w:val="-1"/>
          <w:kern w:val="22"/>
          <w:sz w:val="24"/>
          <w:szCs w:val="22"/>
          <w:lang w:val="en-US" w:eastAsia="zh-CN"/>
        </w:rPr>
        <w:t>关于资源调动的讨论，包括关于制定一个或多个相关目标及其指标的讨论正在进行，不应把以下选项解释为预先判定当前讨论的结果：</w:t>
      </w:r>
    </w:p>
    <w:p w14:paraId="3CEB31EA" w14:textId="4F084280" w:rsidR="001471E5" w:rsidRDefault="001471E5" w:rsidP="001471E5">
      <w:pPr>
        <w:pStyle w:val="aident"/>
        <w:numPr>
          <w:ilvl w:val="0"/>
          <w:numId w:val="2"/>
        </w:numPr>
        <w:suppressLineNumbers/>
        <w:tabs>
          <w:tab w:val="clear" w:pos="1080"/>
        </w:tabs>
        <w:suppressAutoHyphens/>
        <w:overflowPunct w:val="0"/>
        <w:adjustRightInd w:val="0"/>
        <w:snapToGrid w:val="0"/>
        <w:ind w:left="0" w:firstLine="490"/>
        <w:rPr>
          <w:spacing w:val="-1"/>
          <w:kern w:val="22"/>
          <w:sz w:val="24"/>
          <w:szCs w:val="22"/>
          <w:lang w:eastAsia="zh-CN"/>
        </w:rPr>
      </w:pPr>
      <w:r w:rsidRPr="001471E5">
        <w:rPr>
          <w:rFonts w:ascii="宋体" w:eastAsia="宋体" w:hAnsi="宋体" w:cs="宋体" w:hint="eastAsia"/>
          <w:iCs/>
          <w:snapToGrid/>
          <w:spacing w:val="-1"/>
          <w:kern w:val="22"/>
          <w:sz w:val="24"/>
          <w:szCs w:val="22"/>
          <w:lang w:val="en-US" w:eastAsia="zh-CN"/>
        </w:rPr>
        <w:t>评估</w:t>
      </w:r>
      <w:r w:rsidRPr="001471E5">
        <w:rPr>
          <w:rFonts w:ascii="楷体" w:eastAsia="楷体" w:hAnsi="楷体" w:cs="宋体" w:hint="eastAsia"/>
          <w:iCs/>
          <w:snapToGrid/>
          <w:spacing w:val="-1"/>
          <w:kern w:val="22"/>
          <w:sz w:val="24"/>
          <w:szCs w:val="22"/>
          <w:lang w:val="en-US" w:eastAsia="zh-CN"/>
        </w:rPr>
        <w:t>支持生物多样性的国际资金流动</w:t>
      </w:r>
      <w:r w:rsidRPr="001471E5">
        <w:rPr>
          <w:rFonts w:ascii="宋体" w:eastAsia="宋体" w:hAnsi="宋体" w:cs="宋体" w:hint="eastAsia"/>
          <w:iCs/>
          <w:snapToGrid/>
          <w:spacing w:val="-1"/>
          <w:kern w:val="22"/>
          <w:sz w:val="24"/>
          <w:szCs w:val="22"/>
          <w:lang w:val="en-US" w:eastAsia="zh-CN"/>
        </w:rPr>
        <w:t>目标的落实进度：考虑主要使用经合组织债权人报告系统数据集，包括但不限于使用里约生物多样性标记数据。可以用公约缔约方集体和/或单独就如何分析和/或汇总数据所提供的指导意见作为补充；</w:t>
      </w:r>
    </w:p>
    <w:p w14:paraId="7A52CCB2" w14:textId="3964F27B" w:rsidR="00B2166C" w:rsidRPr="00951F69" w:rsidRDefault="00951F69" w:rsidP="001471E5">
      <w:pPr>
        <w:pStyle w:val="aident"/>
        <w:numPr>
          <w:ilvl w:val="0"/>
          <w:numId w:val="2"/>
        </w:numPr>
        <w:suppressLineNumbers/>
        <w:tabs>
          <w:tab w:val="clear" w:pos="1080"/>
        </w:tabs>
        <w:suppressAutoHyphens/>
        <w:overflowPunct w:val="0"/>
        <w:adjustRightInd w:val="0"/>
        <w:snapToGrid w:val="0"/>
        <w:ind w:left="0" w:firstLine="490"/>
        <w:rPr>
          <w:rFonts w:eastAsia="宋体" w:cs="Times New Roman"/>
          <w:iCs/>
          <w:snapToGrid/>
          <w:spacing w:val="-1"/>
          <w:kern w:val="22"/>
          <w:sz w:val="24"/>
          <w:szCs w:val="22"/>
          <w:lang w:val="en-US" w:eastAsia="zh-CN"/>
        </w:rPr>
      </w:pPr>
      <w:r w:rsidRPr="00951F69">
        <w:rPr>
          <w:rFonts w:eastAsia="宋体" w:cs="Times New Roman"/>
          <w:iCs/>
          <w:snapToGrid/>
          <w:spacing w:val="-1"/>
          <w:kern w:val="22"/>
          <w:sz w:val="24"/>
          <w:szCs w:val="22"/>
          <w:lang w:val="en-US" w:eastAsia="zh-CN"/>
        </w:rPr>
        <w:t>评估</w:t>
      </w:r>
      <w:r w:rsidRPr="00951F69">
        <w:rPr>
          <w:rFonts w:eastAsia="楷体" w:cs="Times New Roman"/>
          <w:iCs/>
          <w:snapToGrid/>
          <w:spacing w:val="-1"/>
          <w:kern w:val="22"/>
          <w:sz w:val="24"/>
          <w:szCs w:val="22"/>
          <w:lang w:val="en-US" w:eastAsia="zh-CN"/>
        </w:rPr>
        <w:t>调动国内资源支持生物多样性</w:t>
      </w:r>
      <w:r w:rsidRPr="00951F69">
        <w:rPr>
          <w:rFonts w:eastAsia="宋体" w:cs="Times New Roman"/>
          <w:iCs/>
          <w:snapToGrid/>
          <w:spacing w:val="-1"/>
          <w:kern w:val="22"/>
          <w:sz w:val="24"/>
          <w:szCs w:val="22"/>
          <w:lang w:val="en-US" w:eastAsia="zh-CN"/>
        </w:rPr>
        <w:t>的目标的落实进度：考虑继续报告在第一轮财务报告框</w:t>
      </w:r>
      <w:r w:rsidRPr="00951F69">
        <w:rPr>
          <w:rFonts w:cs="Times New Roman"/>
          <w:iCs/>
          <w:snapToGrid/>
          <w:spacing w:val="-1"/>
          <w:kern w:val="22"/>
          <w:sz w:val="24"/>
          <w:szCs w:val="22"/>
          <w:lang w:val="en-US" w:eastAsia="zh-CN"/>
        </w:rPr>
        <w:t>​​</w:t>
      </w:r>
      <w:r w:rsidRPr="00951F69">
        <w:rPr>
          <w:rFonts w:eastAsia="宋体" w:cs="Times New Roman"/>
          <w:iCs/>
          <w:snapToGrid/>
          <w:spacing w:val="-1"/>
          <w:kern w:val="22"/>
          <w:sz w:val="24"/>
          <w:szCs w:val="22"/>
          <w:lang w:val="en-US" w:eastAsia="zh-CN"/>
        </w:rPr>
        <w:t>架之下确定的生物多样性支出。可以用</w:t>
      </w:r>
      <w:r w:rsidRPr="00951F69">
        <w:rPr>
          <w:rFonts w:eastAsia="宋体" w:cs="Times New Roman"/>
          <w:iCs/>
          <w:snapToGrid/>
          <w:spacing w:val="-1"/>
          <w:kern w:val="22"/>
          <w:sz w:val="24"/>
          <w:szCs w:val="22"/>
          <w:lang w:val="en-US" w:eastAsia="zh-CN"/>
        </w:rPr>
        <w:t>IMF</w:t>
      </w:r>
      <w:r w:rsidRPr="00951F69">
        <w:rPr>
          <w:rFonts w:eastAsia="宋体" w:cs="Times New Roman"/>
          <w:iCs/>
          <w:snapToGrid/>
          <w:spacing w:val="-1"/>
          <w:kern w:val="22"/>
          <w:sz w:val="24"/>
          <w:szCs w:val="22"/>
          <w:lang w:val="en-US" w:eastAsia="zh-CN"/>
        </w:rPr>
        <w:t>的政府财政统计数据（即关于政府职能分类之下的生物多样性和景观保护子类的职能数据）作为补充，特别是对那些没有进行生物多样性支出审查或类似活动的国家这样做；</w:t>
      </w:r>
    </w:p>
    <w:p w14:paraId="5583BCBA" w14:textId="35DE9263" w:rsidR="00B2166C" w:rsidRPr="0034124F" w:rsidRDefault="0034124F" w:rsidP="001471E5">
      <w:pPr>
        <w:pStyle w:val="aident"/>
        <w:numPr>
          <w:ilvl w:val="0"/>
          <w:numId w:val="2"/>
        </w:numPr>
        <w:suppressLineNumbers/>
        <w:tabs>
          <w:tab w:val="clear" w:pos="1080"/>
        </w:tabs>
        <w:suppressAutoHyphens/>
        <w:overflowPunct w:val="0"/>
        <w:adjustRightInd w:val="0"/>
        <w:snapToGrid w:val="0"/>
        <w:ind w:left="0" w:firstLine="490"/>
        <w:rPr>
          <w:rFonts w:eastAsia="宋体" w:cs="Times New Roman"/>
          <w:spacing w:val="-1"/>
          <w:kern w:val="22"/>
          <w:sz w:val="24"/>
          <w:szCs w:val="22"/>
          <w:lang w:eastAsia="zh-CN"/>
        </w:rPr>
      </w:pPr>
      <w:r w:rsidRPr="0034124F">
        <w:rPr>
          <w:rFonts w:ascii="楷体" w:eastAsia="楷体" w:hAnsi="楷体" w:cs="Times New Roman"/>
          <w:spacing w:val="-1"/>
          <w:kern w:val="22"/>
          <w:sz w:val="24"/>
          <w:szCs w:val="22"/>
          <w:lang w:val="en-US" w:eastAsia="zh-CN"/>
        </w:rPr>
        <w:t>土著人民和地方社区集体行动所发挥的作用</w:t>
      </w:r>
      <w:r w:rsidRPr="0034124F">
        <w:rPr>
          <w:rFonts w:eastAsia="宋体" w:cs="Times New Roman"/>
          <w:spacing w:val="-1"/>
          <w:kern w:val="22"/>
          <w:sz w:val="24"/>
          <w:szCs w:val="22"/>
          <w:lang w:val="en-US" w:eastAsia="zh-CN"/>
        </w:rPr>
        <w:t>：考虑在自愿基础上继续提出这方面的报告，供相关和感兴趣的缔约方使用。根据所使用的方法和</w:t>
      </w:r>
      <w:r w:rsidRPr="0034124F">
        <w:rPr>
          <w:rFonts w:eastAsia="宋体" w:cs="Times New Roman"/>
          <w:spacing w:val="-1"/>
          <w:kern w:val="22"/>
          <w:sz w:val="24"/>
          <w:szCs w:val="22"/>
          <w:lang w:val="en-US" w:eastAsia="zh-CN"/>
        </w:rPr>
        <w:t>/</w:t>
      </w:r>
      <w:r w:rsidRPr="0034124F">
        <w:rPr>
          <w:rFonts w:eastAsia="宋体" w:cs="Times New Roman"/>
          <w:spacing w:val="-1"/>
          <w:kern w:val="22"/>
          <w:sz w:val="24"/>
          <w:szCs w:val="22"/>
          <w:lang w:val="en-US" w:eastAsia="zh-CN"/>
        </w:rPr>
        <w:t>或在方法上取得的进展，可以把这个报告</w:t>
      </w:r>
      <w:r w:rsidR="003A6C36">
        <w:rPr>
          <w:rFonts w:eastAsia="宋体" w:cs="Times New Roman"/>
          <w:spacing w:val="-1"/>
          <w:kern w:val="22"/>
          <w:sz w:val="24"/>
          <w:szCs w:val="22"/>
          <w:lang w:val="en-US" w:eastAsia="zh-CN"/>
        </w:rPr>
        <w:t>主题</w:t>
      </w:r>
      <w:r w:rsidRPr="0034124F">
        <w:rPr>
          <w:rFonts w:eastAsia="宋体" w:cs="Times New Roman"/>
          <w:spacing w:val="-1"/>
          <w:kern w:val="22"/>
          <w:sz w:val="24"/>
          <w:szCs w:val="22"/>
          <w:lang w:val="en-US" w:eastAsia="zh-CN"/>
        </w:rPr>
        <w:t>作为国内资源调动报告的一部分，也可以分开提出报告；</w:t>
      </w:r>
    </w:p>
    <w:p w14:paraId="39EC1359" w14:textId="07893F82" w:rsidR="00B2166C" w:rsidRPr="00293A89" w:rsidRDefault="00FA01D5" w:rsidP="001471E5">
      <w:pPr>
        <w:pStyle w:val="aident"/>
        <w:numPr>
          <w:ilvl w:val="0"/>
          <w:numId w:val="2"/>
        </w:numPr>
        <w:suppressLineNumbers/>
        <w:tabs>
          <w:tab w:val="clear" w:pos="1080"/>
        </w:tabs>
        <w:suppressAutoHyphens/>
        <w:overflowPunct w:val="0"/>
        <w:adjustRightInd w:val="0"/>
        <w:snapToGrid w:val="0"/>
        <w:ind w:left="0" w:firstLine="490"/>
        <w:rPr>
          <w:spacing w:val="-1"/>
          <w:kern w:val="22"/>
          <w:sz w:val="24"/>
          <w:szCs w:val="22"/>
          <w:lang w:eastAsia="zh-CN"/>
        </w:rPr>
      </w:pPr>
      <w:r w:rsidRPr="00FA01D5">
        <w:rPr>
          <w:rFonts w:ascii="楷体" w:eastAsia="楷体" w:hAnsi="楷体" w:cs="Times New Roman" w:hint="eastAsia"/>
          <w:iCs/>
          <w:snapToGrid/>
          <w:spacing w:val="-1"/>
          <w:kern w:val="22"/>
          <w:sz w:val="24"/>
          <w:szCs w:val="22"/>
          <w:lang w:val="en-US" w:eastAsia="zh-CN"/>
        </w:rPr>
        <w:t>国家财务计划或类似工具</w:t>
      </w:r>
      <w:r w:rsidRPr="00FA01D5">
        <w:rPr>
          <w:rFonts w:eastAsia="宋体" w:cs="Times New Roman" w:hint="eastAsia"/>
          <w:iCs/>
          <w:snapToGrid/>
          <w:spacing w:val="-1"/>
          <w:kern w:val="22"/>
          <w:sz w:val="24"/>
          <w:szCs w:val="22"/>
          <w:lang w:val="en-US" w:eastAsia="zh-CN"/>
        </w:rPr>
        <w:t>：考虑主要报告是否制定了国家财务计划或该计划的总体制定进度，而不是详细监测中间步骤。可以用关于国家财务计划及其实施进度的高阶信息作为补充，例如财务计划确定的目标和这些目标的落实进度。</w:t>
      </w:r>
    </w:p>
    <w:p w14:paraId="3B50E27B" w14:textId="1B1F4EE2" w:rsidR="00B2166C" w:rsidRPr="00293A89" w:rsidRDefault="00B22AE5" w:rsidP="00781A73">
      <w:pPr>
        <w:pStyle w:val="ListParagraph"/>
        <w:numPr>
          <w:ilvl w:val="0"/>
          <w:numId w:val="25"/>
        </w:numPr>
        <w:tabs>
          <w:tab w:val="clear" w:pos="360"/>
        </w:tabs>
        <w:snapToGrid w:val="0"/>
        <w:spacing w:before="120" w:after="120"/>
        <w:contextualSpacing w:val="0"/>
        <w:rPr>
          <w:spacing w:val="-1"/>
          <w:kern w:val="22"/>
          <w:sz w:val="24"/>
          <w:szCs w:val="22"/>
          <w:lang w:eastAsia="zh-CN"/>
        </w:rPr>
      </w:pPr>
      <w:r w:rsidRPr="00B22AE5">
        <w:rPr>
          <w:rFonts w:ascii="宋体" w:eastAsia="宋体" w:hAnsi="宋体" w:cs="宋体" w:hint="eastAsia"/>
          <w:spacing w:val="-1"/>
          <w:kern w:val="22"/>
          <w:sz w:val="24"/>
          <w:szCs w:val="22"/>
          <w:lang w:val="en-US" w:eastAsia="zh-CN"/>
        </w:rPr>
        <w:t>执行问题附属机构第</w:t>
      </w:r>
      <w:r w:rsidRPr="00B22AE5">
        <w:rPr>
          <w:rFonts w:hint="eastAsia"/>
          <w:spacing w:val="-1"/>
          <w:kern w:val="22"/>
          <w:sz w:val="24"/>
          <w:szCs w:val="22"/>
          <w:lang w:val="en-US" w:eastAsia="zh-CN"/>
        </w:rPr>
        <w:t xml:space="preserve"> 3/6 </w:t>
      </w:r>
      <w:r w:rsidRPr="00B22AE5">
        <w:rPr>
          <w:rFonts w:ascii="宋体" w:eastAsia="宋体" w:hAnsi="宋体" w:cs="宋体" w:hint="eastAsia"/>
          <w:spacing w:val="-1"/>
          <w:kern w:val="22"/>
          <w:sz w:val="24"/>
          <w:szCs w:val="22"/>
          <w:lang w:val="en-US" w:eastAsia="zh-CN"/>
        </w:rPr>
        <w:t>号建议所载决定草案中有两段（在方括号内）规定，在缔约方大会第十五届会议之后开始一个闭会期间进程，制定更精简的财务报告框架（第</w:t>
      </w:r>
      <w:r w:rsidRPr="00B22AE5">
        <w:rPr>
          <w:rFonts w:hint="eastAsia"/>
          <w:spacing w:val="-1"/>
          <w:kern w:val="22"/>
          <w:sz w:val="24"/>
          <w:szCs w:val="22"/>
          <w:lang w:val="en-US" w:eastAsia="zh-CN"/>
        </w:rPr>
        <w:t xml:space="preserve"> 30 </w:t>
      </w:r>
      <w:r w:rsidRPr="00B22AE5">
        <w:rPr>
          <w:rFonts w:ascii="宋体" w:eastAsia="宋体" w:hAnsi="宋体" w:cs="宋体" w:hint="eastAsia"/>
          <w:spacing w:val="-1"/>
          <w:kern w:val="22"/>
          <w:sz w:val="24"/>
          <w:szCs w:val="22"/>
          <w:lang w:val="en-US" w:eastAsia="zh-CN"/>
        </w:rPr>
        <w:t>和</w:t>
      </w:r>
      <w:r w:rsidRPr="00B22AE5">
        <w:rPr>
          <w:rFonts w:hint="eastAsia"/>
          <w:spacing w:val="-1"/>
          <w:kern w:val="22"/>
          <w:sz w:val="24"/>
          <w:szCs w:val="22"/>
          <w:lang w:val="en-US" w:eastAsia="zh-CN"/>
        </w:rPr>
        <w:t>31</w:t>
      </w:r>
      <w:r w:rsidRPr="00B22AE5">
        <w:rPr>
          <w:rFonts w:ascii="宋体" w:eastAsia="宋体" w:hAnsi="宋体" w:cs="宋体" w:hint="eastAsia"/>
          <w:spacing w:val="-1"/>
          <w:kern w:val="22"/>
          <w:sz w:val="24"/>
          <w:szCs w:val="22"/>
          <w:lang w:val="en-US" w:eastAsia="zh-CN"/>
        </w:rPr>
        <w:t>段</w:t>
      </w:r>
      <w:r w:rsidRPr="00B22AE5">
        <w:rPr>
          <w:rFonts w:hint="eastAsia"/>
          <w:spacing w:val="-1"/>
          <w:kern w:val="22"/>
          <w:sz w:val="24"/>
          <w:szCs w:val="22"/>
          <w:lang w:val="en-US" w:eastAsia="zh-CN"/>
        </w:rPr>
        <w:t>)</w:t>
      </w:r>
      <w:r w:rsidRPr="00B22AE5">
        <w:rPr>
          <w:rFonts w:ascii="宋体" w:eastAsia="宋体" w:hAnsi="宋体" w:cs="宋体" w:hint="eastAsia"/>
          <w:spacing w:val="-1"/>
          <w:kern w:val="22"/>
          <w:sz w:val="24"/>
          <w:szCs w:val="22"/>
          <w:lang w:val="en-US" w:eastAsia="zh-CN"/>
        </w:rPr>
        <w:t>。</w:t>
      </w:r>
      <w:r w:rsidRPr="00B22AE5">
        <w:rPr>
          <w:spacing w:val="-1"/>
          <w:kern w:val="22"/>
          <w:sz w:val="24"/>
          <w:szCs w:val="22"/>
          <w:vertAlign w:val="superscript"/>
        </w:rPr>
        <w:footnoteReference w:id="24"/>
      </w:r>
      <w:r>
        <w:rPr>
          <w:rFonts w:ascii="宋体" w:eastAsia="宋体" w:hAnsi="宋体" w:cs="宋体" w:hint="eastAsia"/>
          <w:spacing w:val="-1"/>
          <w:kern w:val="22"/>
          <w:sz w:val="24"/>
          <w:szCs w:val="22"/>
          <w:lang w:val="en-US" w:eastAsia="zh-CN"/>
        </w:rPr>
        <w:t xml:space="preserve"> </w:t>
      </w:r>
      <w:r w:rsidRPr="00B22AE5">
        <w:rPr>
          <w:rFonts w:ascii="宋体" w:eastAsia="宋体" w:hAnsi="宋体" w:cs="宋体" w:hint="eastAsia"/>
          <w:spacing w:val="-1"/>
          <w:kern w:val="22"/>
          <w:sz w:val="24"/>
          <w:szCs w:val="22"/>
          <w:lang w:val="en-US" w:eastAsia="zh-CN"/>
        </w:rPr>
        <w:t>缔约方大会如果决定采用这一做法，可向这样一个闭会期间进程提供经过酌情更新的上述经验教训和选项，作为进一步开展工作的投入和依据之一。这一进程还可以利用上文提供的方法信息和专家小组对资源调动情况进行的相关评估。</w:t>
      </w:r>
      <w:r w:rsidRPr="00B22AE5">
        <w:rPr>
          <w:spacing w:val="-1"/>
          <w:kern w:val="22"/>
          <w:sz w:val="24"/>
          <w:szCs w:val="22"/>
          <w:vertAlign w:val="superscript"/>
        </w:rPr>
        <w:footnoteReference w:id="25"/>
      </w:r>
    </w:p>
    <w:p w14:paraId="33E30823" w14:textId="77777777" w:rsidR="00883290" w:rsidRPr="00293A89" w:rsidRDefault="00883290" w:rsidP="00781A73">
      <w:pPr>
        <w:jc w:val="left"/>
        <w:rPr>
          <w:i/>
          <w:iCs/>
          <w:sz w:val="24"/>
          <w:lang w:eastAsia="zh-CN"/>
        </w:rPr>
      </w:pPr>
      <w:r w:rsidRPr="00293A89">
        <w:rPr>
          <w:i/>
          <w:iCs/>
          <w:sz w:val="24"/>
          <w:lang w:eastAsia="zh-CN"/>
        </w:rPr>
        <w:br w:type="page"/>
      </w:r>
    </w:p>
    <w:p w14:paraId="589E2EA8" w14:textId="70CE1F71" w:rsidR="00855A78" w:rsidRPr="00B22AE5" w:rsidRDefault="00B22AE5" w:rsidP="00781A73">
      <w:pPr>
        <w:keepNext/>
        <w:spacing w:before="120" w:after="120"/>
        <w:jc w:val="center"/>
        <w:outlineLvl w:val="2"/>
        <w:rPr>
          <w:rFonts w:ascii="楷体" w:eastAsia="楷体" w:hAnsi="楷体"/>
          <w:b/>
          <w:sz w:val="24"/>
        </w:rPr>
      </w:pPr>
      <w:r>
        <w:rPr>
          <w:rFonts w:ascii="楷体" w:eastAsia="楷体" w:hAnsi="楷体" w:hint="eastAsia"/>
          <w:sz w:val="24"/>
          <w:lang w:eastAsia="zh-CN"/>
        </w:rPr>
        <w:lastRenderedPageBreak/>
        <w:t>附件一</w:t>
      </w:r>
    </w:p>
    <w:p w14:paraId="4770D7EB" w14:textId="349E0E0E" w:rsidR="00855A78" w:rsidRPr="00293A89" w:rsidRDefault="006222EE" w:rsidP="00781A73">
      <w:pPr>
        <w:pStyle w:val="Heading1"/>
        <w:suppressLineNumbers/>
        <w:tabs>
          <w:tab w:val="clear" w:pos="720"/>
        </w:tabs>
        <w:suppressAutoHyphens/>
        <w:overflowPunct w:val="0"/>
        <w:autoSpaceDE w:val="0"/>
        <w:autoSpaceDN w:val="0"/>
        <w:adjustRightInd w:val="0"/>
        <w:snapToGrid w:val="0"/>
        <w:spacing w:before="120"/>
        <w:rPr>
          <w:snapToGrid w:val="0"/>
          <w:kern w:val="22"/>
          <w:sz w:val="24"/>
          <w:szCs w:val="22"/>
        </w:rPr>
      </w:pPr>
      <w:r>
        <w:rPr>
          <w:rFonts w:ascii="宋体" w:eastAsia="宋体" w:hAnsi="宋体" w:cs="宋体" w:hint="eastAsia"/>
          <w:snapToGrid w:val="0"/>
          <w:kern w:val="22"/>
          <w:sz w:val="24"/>
          <w:szCs w:val="22"/>
          <w:lang w:eastAsia="zh-CN"/>
        </w:rPr>
        <w:t>资源调动目标</w:t>
      </w:r>
    </w:p>
    <w:p w14:paraId="4F1839FF" w14:textId="46E05304" w:rsidR="00855A78" w:rsidRPr="00293A89" w:rsidRDefault="006E604B" w:rsidP="00781A73">
      <w:pPr>
        <w:suppressLineNumbers/>
        <w:suppressAutoHyphens/>
        <w:overflowPunct w:val="0"/>
        <w:autoSpaceDE w:val="0"/>
        <w:autoSpaceDN w:val="0"/>
        <w:adjustRightInd w:val="0"/>
        <w:snapToGrid w:val="0"/>
        <w:spacing w:before="120" w:after="120"/>
        <w:rPr>
          <w:snapToGrid w:val="0"/>
          <w:kern w:val="22"/>
          <w:sz w:val="24"/>
          <w:szCs w:val="22"/>
          <w:lang w:eastAsia="zh-CN"/>
        </w:rPr>
      </w:pPr>
      <w:r w:rsidRPr="00293A89">
        <w:rPr>
          <w:snapToGrid w:val="0"/>
          <w:kern w:val="22"/>
          <w:sz w:val="24"/>
          <w:szCs w:val="22"/>
          <w:lang w:eastAsia="zh-CN"/>
        </w:rPr>
        <w:t>1.</w:t>
      </w:r>
      <w:r w:rsidRPr="00293A89">
        <w:rPr>
          <w:snapToGrid w:val="0"/>
          <w:kern w:val="22"/>
          <w:sz w:val="24"/>
          <w:szCs w:val="22"/>
          <w:lang w:eastAsia="zh-CN"/>
        </w:rPr>
        <w:tab/>
      </w:r>
      <w:r w:rsidR="00836BF5" w:rsidRPr="00836BF5">
        <w:rPr>
          <w:rFonts w:ascii="宋体" w:eastAsia="宋体" w:hAnsi="宋体" w:cs="宋体" w:hint="eastAsia"/>
          <w:snapToGrid w:val="0"/>
          <w:kern w:val="22"/>
          <w:sz w:val="24"/>
          <w:szCs w:val="22"/>
          <w:lang w:val="en-US" w:eastAsia="zh-CN"/>
        </w:rPr>
        <w:t>缔约方大会第</w:t>
      </w:r>
      <w:r w:rsidR="00836BF5" w:rsidRPr="00836BF5">
        <w:rPr>
          <w:rFonts w:hint="eastAsia"/>
          <w:snapToGrid w:val="0"/>
          <w:kern w:val="22"/>
          <w:sz w:val="24"/>
          <w:szCs w:val="22"/>
          <w:lang w:val="en-US" w:eastAsia="zh-CN"/>
        </w:rPr>
        <w:t xml:space="preserve"> </w:t>
      </w:r>
      <w:hyperlink r:id="rId17" w:history="1">
        <w:r w:rsidR="00836BF5" w:rsidRPr="00836BF5">
          <w:rPr>
            <w:rStyle w:val="Hyperlink"/>
            <w:rFonts w:hint="eastAsia"/>
            <w:snapToGrid w:val="0"/>
            <w:kern w:val="22"/>
            <w:sz w:val="24"/>
            <w:szCs w:val="22"/>
            <w:lang w:val="en-US" w:eastAsia="zh-CN"/>
          </w:rPr>
          <w:t>XII</w:t>
        </w:r>
        <w:r w:rsidR="00836BF5" w:rsidRPr="00836BF5">
          <w:rPr>
            <w:rStyle w:val="Hyperlink"/>
            <w:rFonts w:hint="eastAsia"/>
            <w:snapToGrid w:val="0"/>
            <w:kern w:val="22"/>
            <w:sz w:val="24"/>
            <w:szCs w:val="22"/>
            <w:lang w:val="en-US" w:eastAsia="zh-CN"/>
          </w:rPr>
          <w:t>/</w:t>
        </w:r>
        <w:r w:rsidR="00836BF5" w:rsidRPr="00836BF5">
          <w:rPr>
            <w:rStyle w:val="Hyperlink"/>
            <w:rFonts w:hint="eastAsia"/>
            <w:snapToGrid w:val="0"/>
            <w:kern w:val="22"/>
            <w:sz w:val="24"/>
            <w:szCs w:val="22"/>
            <w:lang w:val="en-US" w:eastAsia="zh-CN"/>
          </w:rPr>
          <w:t>3</w:t>
        </w:r>
      </w:hyperlink>
      <w:r w:rsidR="00836BF5" w:rsidRPr="00836BF5">
        <w:rPr>
          <w:rFonts w:hint="eastAsia"/>
          <w:snapToGrid w:val="0"/>
          <w:kern w:val="22"/>
          <w:sz w:val="24"/>
          <w:szCs w:val="22"/>
          <w:lang w:val="en-US" w:eastAsia="zh-CN"/>
        </w:rPr>
        <w:t xml:space="preserve"> </w:t>
      </w:r>
      <w:r w:rsidR="00836BF5" w:rsidRPr="00836BF5">
        <w:rPr>
          <w:rFonts w:ascii="宋体" w:eastAsia="宋体" w:hAnsi="宋体" w:cs="宋体" w:hint="eastAsia"/>
          <w:snapToGrid w:val="0"/>
          <w:kern w:val="22"/>
          <w:sz w:val="24"/>
          <w:szCs w:val="22"/>
          <w:lang w:val="en-US" w:eastAsia="zh-CN"/>
        </w:rPr>
        <w:t>号决定第</w:t>
      </w:r>
      <w:r w:rsidR="00836BF5" w:rsidRPr="00836BF5">
        <w:rPr>
          <w:rFonts w:hint="eastAsia"/>
          <w:snapToGrid w:val="0"/>
          <w:kern w:val="22"/>
          <w:sz w:val="24"/>
          <w:szCs w:val="22"/>
          <w:lang w:val="en-US" w:eastAsia="zh-CN"/>
        </w:rPr>
        <w:t xml:space="preserve"> 1 </w:t>
      </w:r>
      <w:r w:rsidR="00836BF5" w:rsidRPr="00836BF5">
        <w:rPr>
          <w:rFonts w:ascii="宋体" w:eastAsia="宋体" w:hAnsi="宋体" w:cs="宋体" w:hint="eastAsia"/>
          <w:snapToGrid w:val="0"/>
          <w:kern w:val="22"/>
          <w:sz w:val="24"/>
          <w:szCs w:val="22"/>
          <w:lang w:val="en-US" w:eastAsia="zh-CN"/>
        </w:rPr>
        <w:t>段重申，承诺使用各种来源，全面大幅度增加生物多样性供资总额，用于执行《</w:t>
      </w:r>
      <w:r w:rsidR="00836BF5" w:rsidRPr="00836BF5">
        <w:rPr>
          <w:snapToGrid w:val="0"/>
          <w:kern w:val="22"/>
          <w:sz w:val="24"/>
          <w:szCs w:val="22"/>
          <w:lang w:val="en-US" w:eastAsia="zh-CN"/>
        </w:rPr>
        <w:t xml:space="preserve">2011-2020 </w:t>
      </w:r>
      <w:r w:rsidR="00836BF5" w:rsidRPr="00836BF5">
        <w:rPr>
          <w:rFonts w:ascii="宋体" w:eastAsia="宋体" w:hAnsi="宋体" w:cs="宋体" w:hint="eastAsia"/>
          <w:snapToGrid w:val="0"/>
          <w:kern w:val="22"/>
          <w:sz w:val="24"/>
          <w:szCs w:val="22"/>
          <w:lang w:val="en-US" w:eastAsia="zh-CN"/>
        </w:rPr>
        <w:t>年生物多样性战略计划》，并在《战略计划》的爱知生物多样性目标</w:t>
      </w:r>
      <w:r w:rsidR="00836BF5" w:rsidRPr="00836BF5">
        <w:rPr>
          <w:rFonts w:hint="eastAsia"/>
          <w:snapToGrid w:val="0"/>
          <w:kern w:val="22"/>
          <w:sz w:val="24"/>
          <w:szCs w:val="22"/>
          <w:lang w:val="en-US" w:eastAsia="zh-CN"/>
        </w:rPr>
        <w:t xml:space="preserve"> 20</w:t>
      </w:r>
      <w:r w:rsidR="00836BF5" w:rsidRPr="00836BF5">
        <w:rPr>
          <w:rFonts w:ascii="宋体" w:eastAsia="宋体" w:hAnsi="宋体" w:cs="宋体" w:hint="eastAsia"/>
          <w:snapToGrid w:val="0"/>
          <w:kern w:val="22"/>
          <w:sz w:val="24"/>
          <w:szCs w:val="22"/>
          <w:lang w:val="en-US" w:eastAsia="zh-CN"/>
        </w:rPr>
        <w:t>之下通过以下目标：</w:t>
      </w:r>
    </w:p>
    <w:p w14:paraId="6F75CD7E" w14:textId="6963B274" w:rsidR="00855A78" w:rsidRPr="00D35B98" w:rsidRDefault="00D35B98" w:rsidP="00D35B98">
      <w:pPr>
        <w:pStyle w:val="aident"/>
        <w:numPr>
          <w:ilvl w:val="0"/>
          <w:numId w:val="31"/>
        </w:numPr>
        <w:suppressLineNumbers/>
        <w:tabs>
          <w:tab w:val="clear" w:pos="1080"/>
        </w:tabs>
        <w:suppressAutoHyphens/>
        <w:overflowPunct w:val="0"/>
        <w:adjustRightInd w:val="0"/>
        <w:snapToGrid w:val="0"/>
        <w:ind w:left="0" w:firstLine="490"/>
        <w:rPr>
          <w:rFonts w:eastAsia="宋体" w:cs="Times New Roman"/>
          <w:kern w:val="22"/>
          <w:sz w:val="24"/>
          <w:szCs w:val="22"/>
          <w:lang w:eastAsia="zh-CN"/>
        </w:rPr>
      </w:pPr>
      <w:r w:rsidRPr="00D35B98">
        <w:rPr>
          <w:rFonts w:eastAsia="宋体" w:cs="Times New Roman"/>
          <w:kern w:val="22"/>
          <w:sz w:val="24"/>
          <w:szCs w:val="22"/>
          <w:lang w:val="en-US" w:eastAsia="zh-CN"/>
        </w:rPr>
        <w:t>按照《公约》第</w:t>
      </w:r>
      <w:r w:rsidRPr="00D35B98">
        <w:rPr>
          <w:rFonts w:eastAsia="宋体" w:cs="Times New Roman"/>
          <w:kern w:val="22"/>
          <w:sz w:val="24"/>
          <w:szCs w:val="22"/>
          <w:lang w:val="en-US" w:eastAsia="zh-CN"/>
        </w:rPr>
        <w:t>20</w:t>
      </w:r>
      <w:r w:rsidRPr="00D35B98">
        <w:rPr>
          <w:rFonts w:eastAsia="宋体" w:cs="Times New Roman"/>
          <w:kern w:val="22"/>
          <w:sz w:val="24"/>
          <w:szCs w:val="22"/>
          <w:lang w:val="en-US" w:eastAsia="zh-CN"/>
        </w:rPr>
        <w:t>条，</w:t>
      </w:r>
      <w:r w:rsidRPr="00D35B98">
        <w:rPr>
          <w:rFonts w:eastAsia="宋体" w:cs="Times New Roman"/>
          <w:kern w:val="22"/>
          <w:sz w:val="24"/>
          <w:szCs w:val="22"/>
          <w:lang w:eastAsia="zh-CN"/>
        </w:rPr>
        <w:t>以</w:t>
      </w:r>
      <w:r w:rsidRPr="00D35B98">
        <w:rPr>
          <w:rFonts w:eastAsia="宋体" w:cs="Times New Roman"/>
          <w:kern w:val="22"/>
          <w:sz w:val="24"/>
          <w:szCs w:val="22"/>
          <w:lang w:eastAsia="zh-CN"/>
        </w:rPr>
        <w:t xml:space="preserve"> 2006-2010 </w:t>
      </w:r>
      <w:r w:rsidRPr="00D35B98">
        <w:rPr>
          <w:rFonts w:eastAsia="宋体" w:cs="Times New Roman"/>
          <w:kern w:val="22"/>
          <w:sz w:val="24"/>
          <w:szCs w:val="22"/>
          <w:lang w:eastAsia="zh-CN"/>
        </w:rPr>
        <w:t>年的年平均生物多样性供资为</w:t>
      </w:r>
      <w:r w:rsidR="00620929">
        <w:rPr>
          <w:rFonts w:eastAsia="宋体" w:cs="Times New Roman"/>
          <w:kern w:val="22"/>
          <w:sz w:val="24"/>
          <w:szCs w:val="22"/>
          <w:lang w:eastAsia="zh-CN"/>
        </w:rPr>
        <w:t>基准</w:t>
      </w:r>
      <w:r w:rsidRPr="00D35B98">
        <w:rPr>
          <w:rFonts w:eastAsia="宋体" w:cs="Times New Roman"/>
          <w:kern w:val="22"/>
          <w:sz w:val="24"/>
          <w:szCs w:val="22"/>
          <w:lang w:eastAsia="zh-CN"/>
        </w:rPr>
        <w:t>，到</w:t>
      </w:r>
      <w:r w:rsidRPr="00D35B98">
        <w:rPr>
          <w:rFonts w:eastAsia="宋体" w:cs="Times New Roman"/>
          <w:kern w:val="22"/>
          <w:sz w:val="24"/>
          <w:szCs w:val="22"/>
          <w:lang w:eastAsia="zh-CN"/>
        </w:rPr>
        <w:t xml:space="preserve"> 2015 </w:t>
      </w:r>
      <w:r w:rsidRPr="00D35B98">
        <w:rPr>
          <w:rFonts w:eastAsia="宋体" w:cs="Times New Roman"/>
          <w:kern w:val="22"/>
          <w:sz w:val="24"/>
          <w:szCs w:val="22"/>
          <w:lang w:eastAsia="zh-CN"/>
        </w:rPr>
        <w:t>年将流向发展中国家、特别是最不发达国家和小岛屿发展中国家以及经济转型国家的与生物多样性相关的国际资金总量翻一番，并至少将这一水平保持到</w:t>
      </w:r>
      <w:r w:rsidRPr="00D35B98">
        <w:rPr>
          <w:rFonts w:eastAsia="宋体" w:cs="Times New Roman"/>
          <w:kern w:val="22"/>
          <w:sz w:val="24"/>
          <w:szCs w:val="22"/>
          <w:lang w:eastAsia="zh-CN"/>
        </w:rPr>
        <w:t xml:space="preserve"> 2020 </w:t>
      </w:r>
      <w:r w:rsidRPr="00D35B98">
        <w:rPr>
          <w:rFonts w:eastAsia="宋体" w:cs="Times New Roman"/>
          <w:kern w:val="22"/>
          <w:sz w:val="24"/>
          <w:szCs w:val="22"/>
          <w:lang w:eastAsia="zh-CN"/>
        </w:rPr>
        <w:t>年</w:t>
      </w:r>
      <w:r w:rsidRPr="00D35B98">
        <w:rPr>
          <w:rFonts w:eastAsia="宋体" w:cs="Times New Roman"/>
          <w:kern w:val="22"/>
          <w:sz w:val="24"/>
          <w:szCs w:val="22"/>
          <w:lang w:val="en-US" w:eastAsia="zh-CN"/>
        </w:rPr>
        <w:t>，以此帮助实现《公约》的三项目标，包括为此在受援国的发展计划中由国家驱动将生物多样性列为优先事项；</w:t>
      </w:r>
    </w:p>
    <w:p w14:paraId="15593D28" w14:textId="72D90D63" w:rsidR="00855A78" w:rsidRPr="00D35B98" w:rsidRDefault="00D35B98" w:rsidP="00D35B98">
      <w:pPr>
        <w:pStyle w:val="aident"/>
        <w:numPr>
          <w:ilvl w:val="0"/>
          <w:numId w:val="31"/>
        </w:numPr>
        <w:suppressLineNumbers/>
        <w:tabs>
          <w:tab w:val="clear" w:pos="1080"/>
        </w:tabs>
        <w:suppressAutoHyphens/>
        <w:overflowPunct w:val="0"/>
        <w:adjustRightInd w:val="0"/>
        <w:snapToGrid w:val="0"/>
        <w:ind w:left="0" w:firstLine="490"/>
        <w:rPr>
          <w:rFonts w:eastAsia="宋体" w:cs="Times New Roman"/>
          <w:kern w:val="22"/>
          <w:sz w:val="24"/>
          <w:szCs w:val="22"/>
          <w:lang w:val="en-US" w:eastAsia="zh-CN"/>
        </w:rPr>
      </w:pPr>
      <w:r w:rsidRPr="00F163C7">
        <w:rPr>
          <w:rFonts w:eastAsia="宋体" w:cs="Times New Roman" w:hint="eastAsia"/>
          <w:kern w:val="22"/>
          <w:sz w:val="24"/>
          <w:szCs w:val="22"/>
          <w:lang w:val="en-US" w:eastAsia="zh-CN"/>
        </w:rPr>
        <w:t>力求到</w:t>
      </w:r>
      <w:r w:rsidRPr="00F163C7">
        <w:rPr>
          <w:rFonts w:eastAsia="宋体" w:cs="Times New Roman" w:hint="eastAsia"/>
          <w:kern w:val="22"/>
          <w:sz w:val="24"/>
          <w:szCs w:val="22"/>
          <w:lang w:val="en-US" w:eastAsia="zh-CN"/>
        </w:rPr>
        <w:t xml:space="preserve"> 2015 </w:t>
      </w:r>
      <w:r w:rsidRPr="00F163C7">
        <w:rPr>
          <w:rFonts w:eastAsia="宋体" w:cs="Times New Roman" w:hint="eastAsia"/>
          <w:kern w:val="22"/>
          <w:sz w:val="24"/>
          <w:szCs w:val="22"/>
          <w:lang w:val="en-US" w:eastAsia="zh-CN"/>
        </w:rPr>
        <w:t>年使</w:t>
      </w:r>
      <w:r w:rsidRPr="00F163C7">
        <w:rPr>
          <w:rFonts w:eastAsia="宋体" w:cs="Times New Roman" w:hint="eastAsia"/>
          <w:kern w:val="22"/>
          <w:sz w:val="24"/>
          <w:szCs w:val="22"/>
          <w:lang w:val="en-US" w:eastAsia="zh-CN"/>
        </w:rPr>
        <w:t xml:space="preserve"> 100%</w:t>
      </w:r>
      <w:r w:rsidRPr="00F163C7">
        <w:rPr>
          <w:rFonts w:eastAsia="宋体" w:cs="Times New Roman" w:hint="eastAsia"/>
          <w:kern w:val="22"/>
          <w:sz w:val="24"/>
          <w:szCs w:val="22"/>
          <w:lang w:val="en-US" w:eastAsia="zh-CN"/>
        </w:rPr>
        <w:t>、至少是</w:t>
      </w:r>
      <w:r w:rsidRPr="00F163C7">
        <w:rPr>
          <w:rFonts w:eastAsia="宋体" w:cs="Times New Roman" w:hint="eastAsia"/>
          <w:kern w:val="22"/>
          <w:sz w:val="24"/>
          <w:szCs w:val="22"/>
          <w:lang w:val="en-US" w:eastAsia="zh-CN"/>
        </w:rPr>
        <w:t xml:space="preserve"> 75%</w:t>
      </w:r>
      <w:r w:rsidRPr="00F163C7">
        <w:rPr>
          <w:rFonts w:eastAsia="宋体" w:cs="Times New Roman" w:hint="eastAsia"/>
          <w:kern w:val="22"/>
          <w:sz w:val="24"/>
          <w:szCs w:val="22"/>
          <w:lang w:val="en-US" w:eastAsia="zh-CN"/>
        </w:rPr>
        <w:t>的缔约方将生物多样性纳入其国家优先事项或发展计划，并</w:t>
      </w:r>
      <w:r w:rsidR="004A4743">
        <w:rPr>
          <w:rFonts w:eastAsia="宋体" w:cs="Times New Roman" w:hint="eastAsia"/>
          <w:kern w:val="22"/>
          <w:sz w:val="24"/>
          <w:szCs w:val="22"/>
          <w:lang w:val="en-US" w:eastAsia="zh-CN"/>
        </w:rPr>
        <w:t>为此提供</w:t>
      </w:r>
      <w:r w:rsidRPr="00F163C7">
        <w:rPr>
          <w:rFonts w:eastAsia="宋体" w:cs="Times New Roman" w:hint="eastAsia"/>
          <w:kern w:val="22"/>
          <w:sz w:val="24"/>
          <w:szCs w:val="22"/>
          <w:lang w:val="en-US" w:eastAsia="zh-CN"/>
        </w:rPr>
        <w:t>适当的国内财政拨款</w:t>
      </w:r>
      <w:r w:rsidRPr="00D35B98">
        <w:rPr>
          <w:rFonts w:eastAsia="宋体" w:cs="Times New Roman" w:hint="eastAsia"/>
          <w:kern w:val="22"/>
          <w:sz w:val="24"/>
          <w:szCs w:val="22"/>
          <w:lang w:val="en-US" w:eastAsia="zh-CN"/>
        </w:rPr>
        <w:t>；</w:t>
      </w:r>
    </w:p>
    <w:p w14:paraId="1B8BEE0B" w14:textId="553F8978" w:rsidR="00855A78" w:rsidRPr="00D35B98" w:rsidRDefault="0051061F" w:rsidP="00D35B98">
      <w:pPr>
        <w:pStyle w:val="aident"/>
        <w:numPr>
          <w:ilvl w:val="0"/>
          <w:numId w:val="31"/>
        </w:numPr>
        <w:suppressLineNumbers/>
        <w:tabs>
          <w:tab w:val="clear" w:pos="1080"/>
        </w:tabs>
        <w:suppressAutoHyphens/>
        <w:overflowPunct w:val="0"/>
        <w:adjustRightInd w:val="0"/>
        <w:snapToGrid w:val="0"/>
        <w:ind w:left="0" w:firstLine="490"/>
        <w:rPr>
          <w:rFonts w:eastAsia="宋体" w:cs="Times New Roman"/>
          <w:kern w:val="22"/>
          <w:sz w:val="24"/>
          <w:szCs w:val="22"/>
          <w:lang w:val="en-US" w:eastAsia="zh-CN"/>
        </w:rPr>
      </w:pPr>
      <w:r w:rsidRPr="0051061F">
        <w:rPr>
          <w:rFonts w:eastAsia="宋体" w:cs="Times New Roman" w:hint="eastAsia"/>
          <w:kern w:val="22"/>
          <w:sz w:val="24"/>
          <w:szCs w:val="22"/>
          <w:lang w:val="en-US" w:eastAsia="zh-CN"/>
        </w:rPr>
        <w:t>力求到</w:t>
      </w:r>
      <w:r w:rsidRPr="0051061F">
        <w:rPr>
          <w:rFonts w:eastAsia="宋体" w:cs="Times New Roman" w:hint="eastAsia"/>
          <w:kern w:val="22"/>
          <w:sz w:val="24"/>
          <w:szCs w:val="22"/>
          <w:lang w:val="en-US" w:eastAsia="zh-CN"/>
        </w:rPr>
        <w:t xml:space="preserve"> 2015 </w:t>
      </w:r>
      <w:r w:rsidRPr="0051061F">
        <w:rPr>
          <w:rFonts w:eastAsia="宋体" w:cs="Times New Roman" w:hint="eastAsia"/>
          <w:kern w:val="22"/>
          <w:sz w:val="24"/>
          <w:szCs w:val="22"/>
          <w:lang w:val="en-US" w:eastAsia="zh-CN"/>
        </w:rPr>
        <w:t>年使</w:t>
      </w:r>
      <w:r w:rsidRPr="0051061F">
        <w:rPr>
          <w:rFonts w:eastAsia="宋体" w:cs="Times New Roman" w:hint="eastAsia"/>
          <w:kern w:val="22"/>
          <w:sz w:val="24"/>
          <w:szCs w:val="22"/>
          <w:lang w:val="en-US" w:eastAsia="zh-CN"/>
        </w:rPr>
        <w:t xml:space="preserve"> 100%</w:t>
      </w:r>
      <w:r w:rsidRPr="0051061F">
        <w:rPr>
          <w:rFonts w:eastAsia="宋体" w:cs="Times New Roman" w:hint="eastAsia"/>
          <w:kern w:val="22"/>
          <w:sz w:val="24"/>
          <w:szCs w:val="22"/>
          <w:lang w:val="en-US" w:eastAsia="zh-CN"/>
        </w:rPr>
        <w:t>、至少是</w:t>
      </w:r>
      <w:r w:rsidRPr="0051061F">
        <w:rPr>
          <w:rFonts w:eastAsia="宋体" w:cs="Times New Roman" w:hint="eastAsia"/>
          <w:kern w:val="22"/>
          <w:sz w:val="24"/>
          <w:szCs w:val="22"/>
          <w:lang w:val="en-US" w:eastAsia="zh-CN"/>
        </w:rPr>
        <w:t xml:space="preserve"> 75%</w:t>
      </w:r>
      <w:r w:rsidRPr="0051061F">
        <w:rPr>
          <w:rFonts w:eastAsia="宋体" w:cs="Times New Roman" w:hint="eastAsia"/>
          <w:kern w:val="22"/>
          <w:sz w:val="24"/>
          <w:szCs w:val="22"/>
          <w:lang w:val="en-US" w:eastAsia="zh-CN"/>
        </w:rPr>
        <w:t>的缔约方获得足够的财务资源，</w:t>
      </w:r>
      <w:r w:rsidR="003A6C36">
        <w:rPr>
          <w:rFonts w:eastAsia="宋体" w:cs="Times New Roman" w:hint="eastAsia"/>
          <w:kern w:val="22"/>
          <w:sz w:val="24"/>
          <w:szCs w:val="22"/>
          <w:lang w:val="en-US" w:eastAsia="zh-CN"/>
        </w:rPr>
        <w:t>并利用其报告了</w:t>
      </w:r>
      <w:r w:rsidRPr="0051061F">
        <w:rPr>
          <w:rFonts w:eastAsia="宋体" w:cs="Times New Roman" w:hint="eastAsia"/>
          <w:kern w:val="22"/>
          <w:sz w:val="24"/>
          <w:szCs w:val="22"/>
          <w:lang w:val="en-US" w:eastAsia="zh-CN"/>
        </w:rPr>
        <w:t>国内生物多样性支出以及供资需要、缺口和优先事项，从而加强</w:t>
      </w:r>
      <w:r w:rsidR="007F3D41">
        <w:rPr>
          <w:rFonts w:eastAsia="宋体" w:cs="Times New Roman" w:hint="eastAsia"/>
          <w:kern w:val="22"/>
          <w:sz w:val="24"/>
          <w:szCs w:val="22"/>
          <w:lang w:val="en-US" w:eastAsia="zh-CN"/>
        </w:rPr>
        <w:t>了</w:t>
      </w:r>
      <w:r w:rsidR="00620929">
        <w:rPr>
          <w:rFonts w:eastAsia="宋体" w:cs="Times New Roman" w:hint="eastAsia"/>
          <w:kern w:val="22"/>
          <w:sz w:val="24"/>
          <w:szCs w:val="22"/>
          <w:lang w:val="en-US" w:eastAsia="zh-CN"/>
        </w:rPr>
        <w:t>基准</w:t>
      </w:r>
      <w:r w:rsidRPr="0051061F">
        <w:rPr>
          <w:rFonts w:eastAsia="宋体" w:cs="Times New Roman" w:hint="eastAsia"/>
          <w:kern w:val="22"/>
          <w:sz w:val="24"/>
          <w:szCs w:val="22"/>
          <w:lang w:val="en-US" w:eastAsia="zh-CN"/>
        </w:rPr>
        <w:t>数据的可靠性；</w:t>
      </w:r>
    </w:p>
    <w:p w14:paraId="6237CC8C" w14:textId="361A0248" w:rsidR="00855A78" w:rsidRPr="00D35B98" w:rsidRDefault="0051061F" w:rsidP="00D35B98">
      <w:pPr>
        <w:pStyle w:val="aident"/>
        <w:numPr>
          <w:ilvl w:val="0"/>
          <w:numId w:val="31"/>
        </w:numPr>
        <w:suppressLineNumbers/>
        <w:tabs>
          <w:tab w:val="clear" w:pos="1080"/>
        </w:tabs>
        <w:suppressAutoHyphens/>
        <w:overflowPunct w:val="0"/>
        <w:adjustRightInd w:val="0"/>
        <w:snapToGrid w:val="0"/>
        <w:ind w:left="0" w:firstLine="490"/>
        <w:rPr>
          <w:rFonts w:eastAsia="宋体" w:cs="Times New Roman"/>
          <w:kern w:val="22"/>
          <w:sz w:val="24"/>
          <w:szCs w:val="22"/>
          <w:lang w:val="en-US" w:eastAsia="zh-CN"/>
        </w:rPr>
      </w:pPr>
      <w:r w:rsidRPr="0051061F">
        <w:rPr>
          <w:rFonts w:eastAsia="宋体" w:cs="Times New Roman" w:hint="eastAsia"/>
          <w:kern w:val="22"/>
          <w:sz w:val="24"/>
          <w:szCs w:val="22"/>
          <w:lang w:val="en-US" w:eastAsia="zh-CN"/>
        </w:rPr>
        <w:t>到</w:t>
      </w:r>
      <w:r w:rsidRPr="0051061F">
        <w:rPr>
          <w:rFonts w:eastAsia="宋体" w:cs="Times New Roman" w:hint="eastAsia"/>
          <w:kern w:val="22"/>
          <w:sz w:val="24"/>
          <w:szCs w:val="22"/>
          <w:lang w:val="en-US" w:eastAsia="zh-CN"/>
        </w:rPr>
        <w:t>2015</w:t>
      </w:r>
      <w:r w:rsidRPr="0051061F">
        <w:rPr>
          <w:rFonts w:eastAsia="宋体" w:cs="Times New Roman" w:hint="eastAsia"/>
          <w:kern w:val="22"/>
          <w:sz w:val="24"/>
          <w:szCs w:val="22"/>
          <w:lang w:val="en-US" w:eastAsia="zh-CN"/>
        </w:rPr>
        <w:t>年力求使</w:t>
      </w:r>
      <w:r w:rsidRPr="0051061F">
        <w:rPr>
          <w:rFonts w:eastAsia="宋体" w:cs="Times New Roman" w:hint="eastAsia"/>
          <w:kern w:val="22"/>
          <w:sz w:val="24"/>
          <w:szCs w:val="22"/>
          <w:lang w:val="en-US" w:eastAsia="zh-CN"/>
        </w:rPr>
        <w:t>100%</w:t>
      </w:r>
      <w:r w:rsidRPr="0051061F">
        <w:rPr>
          <w:rFonts w:eastAsia="宋体" w:cs="Times New Roman" w:hint="eastAsia"/>
          <w:kern w:val="22"/>
          <w:sz w:val="24"/>
          <w:szCs w:val="22"/>
          <w:lang w:val="en-US" w:eastAsia="zh-CN"/>
        </w:rPr>
        <w:t>、至少是</w:t>
      </w:r>
      <w:r w:rsidRPr="0051061F">
        <w:rPr>
          <w:rFonts w:eastAsia="宋体" w:cs="Times New Roman" w:hint="eastAsia"/>
          <w:kern w:val="22"/>
          <w:sz w:val="24"/>
          <w:szCs w:val="22"/>
          <w:lang w:val="en-US" w:eastAsia="zh-CN"/>
        </w:rPr>
        <w:t>70%</w:t>
      </w:r>
      <w:r w:rsidRPr="0051061F">
        <w:rPr>
          <w:rFonts w:eastAsia="宋体" w:cs="Times New Roman" w:hint="eastAsia"/>
          <w:kern w:val="22"/>
          <w:sz w:val="24"/>
          <w:szCs w:val="22"/>
          <w:lang w:val="en-US" w:eastAsia="zh-CN"/>
        </w:rPr>
        <w:t>的缔约方获得足够的资金，</w:t>
      </w:r>
      <w:r w:rsidR="009B744C">
        <w:rPr>
          <w:rFonts w:eastAsia="宋体" w:cs="Times New Roman" w:hint="eastAsia"/>
          <w:kern w:val="22"/>
          <w:sz w:val="24"/>
          <w:szCs w:val="22"/>
          <w:lang w:val="en-US" w:eastAsia="zh-CN"/>
        </w:rPr>
        <w:t>并</w:t>
      </w:r>
      <w:r w:rsidR="007F3D41" w:rsidRPr="007F3D41">
        <w:rPr>
          <w:rFonts w:eastAsia="宋体" w:cs="Times New Roman" w:hint="eastAsia"/>
          <w:kern w:val="22"/>
          <w:sz w:val="24"/>
          <w:szCs w:val="22"/>
          <w:lang w:val="en-US" w:eastAsia="zh-CN"/>
        </w:rPr>
        <w:t>利用其制定了</w:t>
      </w:r>
      <w:r w:rsidRPr="0051061F">
        <w:rPr>
          <w:rFonts w:eastAsia="宋体" w:cs="Times New Roman" w:hint="eastAsia"/>
          <w:kern w:val="22"/>
          <w:sz w:val="24"/>
          <w:szCs w:val="22"/>
          <w:lang w:val="en-US" w:eastAsia="zh-CN"/>
        </w:rPr>
        <w:t>国家生物多样性财务计划，使这些缔约方中的</w:t>
      </w:r>
      <w:r w:rsidRPr="0051061F">
        <w:rPr>
          <w:rFonts w:eastAsia="宋体" w:cs="Times New Roman" w:hint="eastAsia"/>
          <w:kern w:val="22"/>
          <w:sz w:val="24"/>
          <w:szCs w:val="22"/>
          <w:lang w:val="en-US" w:eastAsia="zh-CN"/>
        </w:rPr>
        <w:t>30%</w:t>
      </w:r>
      <w:r w:rsidRPr="0051061F">
        <w:rPr>
          <w:rFonts w:eastAsia="宋体" w:cs="Times New Roman" w:hint="eastAsia"/>
          <w:kern w:val="22"/>
          <w:sz w:val="24"/>
          <w:szCs w:val="22"/>
          <w:lang w:val="en-US" w:eastAsia="zh-CN"/>
        </w:rPr>
        <w:t>对生物多样性及其组成部分的内在、生态、遗传、社会经济、科学、教育、文化、休闲和美学价值做出评估和</w:t>
      </w:r>
      <w:r w:rsidRPr="0051061F">
        <w:rPr>
          <w:rFonts w:eastAsia="宋体" w:cs="Times New Roman" w:hint="eastAsia"/>
          <w:kern w:val="22"/>
          <w:sz w:val="24"/>
          <w:szCs w:val="22"/>
          <w:lang w:val="en-US" w:eastAsia="zh-CN"/>
        </w:rPr>
        <w:t>/</w:t>
      </w:r>
      <w:r w:rsidRPr="0051061F">
        <w:rPr>
          <w:rFonts w:eastAsia="宋体" w:cs="Times New Roman" w:hint="eastAsia"/>
          <w:kern w:val="22"/>
          <w:sz w:val="24"/>
          <w:szCs w:val="22"/>
          <w:lang w:val="en-US" w:eastAsia="zh-CN"/>
        </w:rPr>
        <w:t>或评价；</w:t>
      </w:r>
    </w:p>
    <w:p w14:paraId="11AF0BAD" w14:textId="20BEE7A3" w:rsidR="00855A78" w:rsidRPr="00D35B98" w:rsidRDefault="00774BE7" w:rsidP="00774BE7">
      <w:pPr>
        <w:pStyle w:val="aident"/>
        <w:numPr>
          <w:ilvl w:val="0"/>
          <w:numId w:val="31"/>
        </w:numPr>
        <w:suppressLineNumbers/>
        <w:tabs>
          <w:tab w:val="clear" w:pos="1080"/>
        </w:tabs>
        <w:suppressAutoHyphens/>
        <w:overflowPunct w:val="0"/>
        <w:adjustRightInd w:val="0"/>
        <w:snapToGrid w:val="0"/>
        <w:ind w:left="0" w:firstLine="490"/>
        <w:rPr>
          <w:rFonts w:eastAsia="宋体" w:cs="Times New Roman"/>
          <w:kern w:val="22"/>
          <w:sz w:val="24"/>
          <w:szCs w:val="22"/>
          <w:lang w:val="en-US" w:eastAsia="zh-CN"/>
        </w:rPr>
      </w:pPr>
      <w:r w:rsidRPr="00774BE7">
        <w:rPr>
          <w:rFonts w:eastAsia="宋体" w:cs="Times New Roman" w:hint="eastAsia"/>
          <w:kern w:val="22"/>
          <w:sz w:val="24"/>
          <w:szCs w:val="22"/>
          <w:lang w:val="en-US" w:eastAsia="zh-CN"/>
        </w:rPr>
        <w:t>根据第</w:t>
      </w:r>
      <w:r w:rsidRPr="00774BE7">
        <w:rPr>
          <w:rFonts w:eastAsia="宋体" w:cs="Times New Roman" w:hint="eastAsia"/>
          <w:kern w:val="22"/>
          <w:sz w:val="24"/>
          <w:szCs w:val="22"/>
          <w:lang w:val="en-US" w:eastAsia="zh-CN"/>
        </w:rPr>
        <w:t>20</w:t>
      </w:r>
      <w:r w:rsidRPr="00774BE7">
        <w:rPr>
          <w:rFonts w:eastAsia="宋体" w:cs="Times New Roman" w:hint="eastAsia"/>
          <w:kern w:val="22"/>
          <w:sz w:val="24"/>
          <w:szCs w:val="22"/>
          <w:lang w:val="en-US" w:eastAsia="zh-CN"/>
        </w:rPr>
        <w:t>条从所有来源调动国内资金资源，以期到</w:t>
      </w:r>
      <w:r w:rsidRPr="00774BE7">
        <w:rPr>
          <w:rFonts w:eastAsia="宋体" w:cs="Times New Roman" w:hint="eastAsia"/>
          <w:kern w:val="22"/>
          <w:sz w:val="24"/>
          <w:szCs w:val="22"/>
          <w:lang w:val="en-US" w:eastAsia="zh-CN"/>
        </w:rPr>
        <w:t>2020</w:t>
      </w:r>
      <w:r w:rsidRPr="00774BE7">
        <w:rPr>
          <w:rFonts w:eastAsia="宋体" w:cs="Times New Roman" w:hint="eastAsia"/>
          <w:kern w:val="22"/>
          <w:sz w:val="24"/>
          <w:szCs w:val="22"/>
          <w:lang w:val="en-US" w:eastAsia="zh-CN"/>
        </w:rPr>
        <w:t>年缩小在执行缔约方的国家生物多样性战略和行动计划方面查明的需要与国内可用资源之间的差距；</w:t>
      </w:r>
    </w:p>
    <w:p w14:paraId="035FA625" w14:textId="11CFDACD" w:rsidR="00DE0C30" w:rsidRPr="00293A89" w:rsidRDefault="006E604B" w:rsidP="00781A73">
      <w:pPr>
        <w:suppressLineNumbers/>
        <w:suppressAutoHyphens/>
        <w:overflowPunct w:val="0"/>
        <w:autoSpaceDE w:val="0"/>
        <w:autoSpaceDN w:val="0"/>
        <w:adjustRightInd w:val="0"/>
        <w:snapToGrid w:val="0"/>
        <w:spacing w:before="120" w:after="120"/>
        <w:rPr>
          <w:snapToGrid w:val="0"/>
          <w:kern w:val="22"/>
          <w:sz w:val="24"/>
          <w:szCs w:val="22"/>
          <w:lang w:eastAsia="zh-CN"/>
        </w:rPr>
      </w:pPr>
      <w:r w:rsidRPr="00293A89">
        <w:rPr>
          <w:snapToGrid w:val="0"/>
          <w:kern w:val="22"/>
          <w:sz w:val="24"/>
          <w:szCs w:val="22"/>
          <w:lang w:eastAsia="zh-CN"/>
        </w:rPr>
        <w:t>2.</w:t>
      </w:r>
      <w:r w:rsidRPr="00293A89">
        <w:rPr>
          <w:snapToGrid w:val="0"/>
          <w:kern w:val="22"/>
          <w:sz w:val="24"/>
          <w:szCs w:val="22"/>
          <w:lang w:eastAsia="zh-CN"/>
        </w:rPr>
        <w:tab/>
      </w:r>
      <w:r w:rsidR="00774BE7" w:rsidRPr="00774BE7">
        <w:rPr>
          <w:rFonts w:ascii="宋体" w:eastAsia="宋体" w:hAnsi="宋体" w:cs="宋体" w:hint="eastAsia"/>
          <w:snapToGrid w:val="0"/>
          <w:kern w:val="22"/>
          <w:sz w:val="24"/>
          <w:szCs w:val="22"/>
          <w:lang w:val="en-US" w:eastAsia="zh-CN"/>
        </w:rPr>
        <w:t>缔约方大会在同一决定的第</w:t>
      </w:r>
      <w:r w:rsidR="00774BE7" w:rsidRPr="00774BE7">
        <w:rPr>
          <w:rFonts w:hint="eastAsia"/>
          <w:snapToGrid w:val="0"/>
          <w:kern w:val="22"/>
          <w:sz w:val="24"/>
          <w:szCs w:val="22"/>
          <w:lang w:val="en-US" w:eastAsia="zh-CN"/>
        </w:rPr>
        <w:t xml:space="preserve"> 2 </w:t>
      </w:r>
      <w:r w:rsidR="00774BE7" w:rsidRPr="00774BE7">
        <w:rPr>
          <w:rFonts w:ascii="宋体" w:eastAsia="宋体" w:hAnsi="宋体" w:cs="宋体" w:hint="eastAsia"/>
          <w:snapToGrid w:val="0"/>
          <w:kern w:val="22"/>
          <w:sz w:val="24"/>
          <w:szCs w:val="22"/>
          <w:lang w:val="en-US" w:eastAsia="zh-CN"/>
        </w:rPr>
        <w:t>段回顾《公约》第</w:t>
      </w:r>
      <w:r w:rsidR="00774BE7" w:rsidRPr="00774BE7">
        <w:rPr>
          <w:rFonts w:hint="eastAsia"/>
          <w:snapToGrid w:val="0"/>
          <w:kern w:val="22"/>
          <w:sz w:val="24"/>
          <w:szCs w:val="22"/>
          <w:lang w:val="en-US" w:eastAsia="zh-CN"/>
        </w:rPr>
        <w:t xml:space="preserve"> 20 </w:t>
      </w:r>
      <w:r w:rsidR="00774BE7" w:rsidRPr="00774BE7">
        <w:rPr>
          <w:rFonts w:ascii="宋体" w:eastAsia="宋体" w:hAnsi="宋体" w:cs="宋体" w:hint="eastAsia"/>
          <w:snapToGrid w:val="0"/>
          <w:kern w:val="22"/>
          <w:sz w:val="24"/>
          <w:szCs w:val="22"/>
          <w:lang w:val="en-US" w:eastAsia="zh-CN"/>
        </w:rPr>
        <w:t>条，决定将上文</w:t>
      </w:r>
      <w:r w:rsidR="00774BE7" w:rsidRPr="00774BE7">
        <w:rPr>
          <w:rFonts w:hint="eastAsia"/>
          <w:snapToGrid w:val="0"/>
          <w:kern w:val="22"/>
          <w:sz w:val="24"/>
          <w:szCs w:val="22"/>
          <w:lang w:val="en-US" w:eastAsia="zh-CN"/>
        </w:rPr>
        <w:t xml:space="preserve"> (a) </w:t>
      </w:r>
      <w:r w:rsidR="00774BE7" w:rsidRPr="00774BE7">
        <w:rPr>
          <w:rFonts w:ascii="宋体" w:eastAsia="宋体" w:hAnsi="宋体" w:cs="宋体" w:hint="eastAsia"/>
          <w:snapToGrid w:val="0"/>
          <w:kern w:val="22"/>
          <w:sz w:val="24"/>
          <w:szCs w:val="22"/>
          <w:lang w:val="en-US" w:eastAsia="zh-CN"/>
        </w:rPr>
        <w:t>至</w:t>
      </w:r>
      <w:r w:rsidR="00774BE7" w:rsidRPr="00774BE7">
        <w:rPr>
          <w:rFonts w:hint="eastAsia"/>
          <w:snapToGrid w:val="0"/>
          <w:kern w:val="22"/>
          <w:sz w:val="24"/>
          <w:szCs w:val="22"/>
          <w:lang w:val="en-US" w:eastAsia="zh-CN"/>
        </w:rPr>
        <w:t xml:space="preserve"> (e) </w:t>
      </w:r>
      <w:r w:rsidR="00774BE7" w:rsidRPr="00774BE7">
        <w:rPr>
          <w:rFonts w:ascii="宋体" w:eastAsia="宋体" w:hAnsi="宋体" w:cs="宋体" w:hint="eastAsia"/>
          <w:snapToGrid w:val="0"/>
          <w:kern w:val="22"/>
          <w:sz w:val="24"/>
          <w:szCs w:val="22"/>
          <w:lang w:val="en-US" w:eastAsia="zh-CN"/>
        </w:rPr>
        <w:t>分段中的目标视为相互支持，并在第</w:t>
      </w:r>
      <w:r w:rsidR="00774BE7" w:rsidRPr="00774BE7">
        <w:rPr>
          <w:rFonts w:hint="eastAsia"/>
          <w:snapToGrid w:val="0"/>
          <w:kern w:val="22"/>
          <w:sz w:val="24"/>
          <w:szCs w:val="22"/>
          <w:lang w:val="en-US" w:eastAsia="zh-CN"/>
        </w:rPr>
        <w:t xml:space="preserve"> 4 </w:t>
      </w:r>
      <w:r w:rsidR="00774BE7" w:rsidRPr="00774BE7">
        <w:rPr>
          <w:rFonts w:ascii="宋体" w:eastAsia="宋体" w:hAnsi="宋体" w:cs="宋体" w:hint="eastAsia"/>
          <w:snapToGrid w:val="0"/>
          <w:kern w:val="22"/>
          <w:sz w:val="24"/>
          <w:szCs w:val="22"/>
          <w:lang w:val="en-US" w:eastAsia="zh-CN"/>
        </w:rPr>
        <w:t>段中敦促各缔约方和其他政府在国际和区域组织的支持下，把上述资源调动目标作为一个灵活的框架，按照已确定的需要和优先事项制定国家资源调动战略或财务计划。</w:t>
      </w:r>
    </w:p>
    <w:p w14:paraId="3BD05943" w14:textId="77777777" w:rsidR="00DE0C30" w:rsidRPr="00293A89" w:rsidRDefault="00DE0C30" w:rsidP="00781A73">
      <w:pPr>
        <w:jc w:val="left"/>
        <w:rPr>
          <w:snapToGrid w:val="0"/>
          <w:kern w:val="22"/>
          <w:sz w:val="24"/>
          <w:szCs w:val="22"/>
          <w:lang w:eastAsia="zh-CN"/>
        </w:rPr>
      </w:pPr>
      <w:r w:rsidRPr="00293A89">
        <w:rPr>
          <w:snapToGrid w:val="0"/>
          <w:kern w:val="22"/>
          <w:sz w:val="24"/>
          <w:szCs w:val="22"/>
          <w:lang w:eastAsia="zh-CN"/>
        </w:rPr>
        <w:br w:type="page"/>
      </w:r>
    </w:p>
    <w:p w14:paraId="1EAA14E8" w14:textId="7951977C" w:rsidR="0002739A" w:rsidRPr="00620929" w:rsidRDefault="00620929" w:rsidP="00781A73">
      <w:pPr>
        <w:keepNext/>
        <w:spacing w:before="120" w:after="120"/>
        <w:jc w:val="center"/>
        <w:outlineLvl w:val="2"/>
        <w:rPr>
          <w:rFonts w:ascii="楷体" w:eastAsia="楷体" w:hAnsi="楷体"/>
          <w:sz w:val="24"/>
        </w:rPr>
      </w:pPr>
      <w:r>
        <w:rPr>
          <w:rFonts w:ascii="楷体" w:eastAsia="楷体" w:hAnsi="楷体" w:hint="eastAsia"/>
          <w:sz w:val="24"/>
          <w:lang w:eastAsia="zh-CN"/>
        </w:rPr>
        <w:lastRenderedPageBreak/>
        <w:t>附件二</w:t>
      </w:r>
    </w:p>
    <w:p w14:paraId="77E04447" w14:textId="05BEBC97" w:rsidR="00384F6F" w:rsidRPr="00293A89" w:rsidRDefault="00620929" w:rsidP="00781A73">
      <w:pPr>
        <w:pStyle w:val="Heading1"/>
        <w:suppressLineNumbers/>
        <w:tabs>
          <w:tab w:val="clear" w:pos="720"/>
        </w:tabs>
        <w:suppressAutoHyphens/>
        <w:overflowPunct w:val="0"/>
        <w:autoSpaceDE w:val="0"/>
        <w:autoSpaceDN w:val="0"/>
        <w:adjustRightInd w:val="0"/>
        <w:snapToGrid w:val="0"/>
        <w:spacing w:before="120"/>
        <w:rPr>
          <w:rFonts w:ascii="Times New Roman Bold" w:hAnsi="Times New Roman Bold"/>
          <w:b w:val="0"/>
          <w:snapToGrid w:val="0"/>
          <w:kern w:val="22"/>
          <w:sz w:val="24"/>
          <w:szCs w:val="22"/>
          <w:lang w:eastAsia="zh-CN"/>
        </w:rPr>
      </w:pPr>
      <w:r>
        <w:rPr>
          <w:rFonts w:ascii="宋体" w:eastAsia="宋体" w:hAnsi="宋体" w:cs="宋体" w:hint="eastAsia"/>
          <w:snapToGrid w:val="0"/>
          <w:kern w:val="22"/>
          <w:sz w:val="24"/>
          <w:szCs w:val="22"/>
          <w:lang w:eastAsia="zh-CN"/>
        </w:rPr>
        <w:t>国家商数</w:t>
      </w:r>
      <w:r w:rsidR="00D6204D" w:rsidRPr="00293A89">
        <w:rPr>
          <w:rFonts w:ascii="Times New Roman Bold" w:hAnsi="Times New Roman Bold"/>
          <w:snapToGrid w:val="0"/>
          <w:kern w:val="22"/>
          <w:sz w:val="24"/>
          <w:szCs w:val="22"/>
          <w:lang w:eastAsia="zh-CN"/>
        </w:rPr>
        <w:t xml:space="preserve"> </w:t>
      </w:r>
      <w:r w:rsidR="00FD18AB" w:rsidRPr="00293A89">
        <w:rPr>
          <w:rFonts w:ascii="Times New Roman Bold" w:hAnsi="Times New Roman Bold"/>
          <w:snapToGrid w:val="0"/>
          <w:kern w:val="22"/>
          <w:sz w:val="24"/>
          <w:szCs w:val="22"/>
          <w:lang w:eastAsia="zh-CN"/>
        </w:rPr>
        <w:br/>
      </w:r>
      <w:r>
        <w:rPr>
          <w:rFonts w:ascii="宋体" w:eastAsia="宋体" w:hAnsi="宋体" w:cs="宋体" w:hint="eastAsia"/>
          <w:snapToGrid w:val="0"/>
          <w:kern w:val="22"/>
          <w:sz w:val="24"/>
          <w:szCs w:val="22"/>
          <w:lang w:eastAsia="zh-CN"/>
        </w:rPr>
        <w:t>（报告的年度国际资金流量除以报告的基准数）</w:t>
      </w:r>
      <w:r w:rsidR="001E0FD0" w:rsidRPr="00293A89">
        <w:rPr>
          <w:rFonts w:ascii="Times New Roman Bold" w:hAnsi="Times New Roman Bold"/>
          <w:snapToGrid w:val="0"/>
          <w:kern w:val="22"/>
          <w:sz w:val="24"/>
          <w:szCs w:val="22"/>
          <w:lang w:eastAsia="zh-CN"/>
        </w:rPr>
        <w:t xml:space="preserve"> </w:t>
      </w:r>
    </w:p>
    <w:tbl>
      <w:tblPr>
        <w:tblStyle w:val="TableGrid"/>
        <w:tblW w:w="0" w:type="auto"/>
        <w:tblLook w:val="04A0" w:firstRow="1" w:lastRow="0" w:firstColumn="1" w:lastColumn="0" w:noHBand="0" w:noVBand="1"/>
      </w:tblPr>
      <w:tblGrid>
        <w:gridCol w:w="1913"/>
        <w:gridCol w:w="1205"/>
        <w:gridCol w:w="1058"/>
        <w:gridCol w:w="1058"/>
        <w:gridCol w:w="1058"/>
        <w:gridCol w:w="1058"/>
        <w:gridCol w:w="1058"/>
        <w:gridCol w:w="1058"/>
      </w:tblGrid>
      <w:tr w:rsidR="0013552A" w:rsidRPr="00293A89" w14:paraId="0ED76E97" w14:textId="77777777" w:rsidTr="00620929">
        <w:trPr>
          <w:trHeight w:val="290"/>
        </w:trPr>
        <w:tc>
          <w:tcPr>
            <w:tcW w:w="1913" w:type="dxa"/>
            <w:noWrap/>
            <w:hideMark/>
          </w:tcPr>
          <w:p w14:paraId="1B163711" w14:textId="2FA65C6C" w:rsidR="007D5A5B" w:rsidRPr="00C264EE" w:rsidRDefault="00620929" w:rsidP="00620929">
            <w:pPr>
              <w:jc w:val="left"/>
              <w:rPr>
                <w:rFonts w:asciiTheme="majorBidi" w:hAnsiTheme="majorBidi" w:cstheme="majorBidi"/>
                <w:sz w:val="20"/>
                <w:szCs w:val="20"/>
                <w:lang w:val="en-US" w:eastAsia="zh-CN"/>
              </w:rPr>
            </w:pPr>
            <w:r>
              <w:rPr>
                <w:rFonts w:ascii="宋体" w:eastAsia="宋体" w:hAnsi="宋体" w:cs="宋体" w:hint="eastAsia"/>
                <w:sz w:val="20"/>
                <w:szCs w:val="20"/>
                <w:lang w:val="en-US" w:eastAsia="zh-CN"/>
              </w:rPr>
              <w:t>报告国</w:t>
            </w:r>
          </w:p>
        </w:tc>
        <w:tc>
          <w:tcPr>
            <w:tcW w:w="1205" w:type="dxa"/>
            <w:noWrap/>
            <w:hideMark/>
          </w:tcPr>
          <w:p w14:paraId="43BD4938" w14:textId="7B1C0BCB" w:rsidR="007D5A5B" w:rsidRPr="00C264EE" w:rsidRDefault="00620929" w:rsidP="00620929">
            <w:pPr>
              <w:jc w:val="right"/>
              <w:rPr>
                <w:rFonts w:asciiTheme="majorBidi" w:hAnsiTheme="majorBidi" w:cstheme="majorBidi"/>
                <w:color w:val="000000"/>
                <w:sz w:val="20"/>
                <w:szCs w:val="20"/>
                <w:lang w:val="en-US" w:eastAsia="zh-CN"/>
              </w:rPr>
            </w:pPr>
            <w:r>
              <w:rPr>
                <w:rFonts w:ascii="宋体" w:eastAsia="宋体" w:hAnsi="宋体" w:cs="宋体" w:hint="eastAsia"/>
                <w:color w:val="000000"/>
                <w:sz w:val="20"/>
                <w:szCs w:val="20"/>
                <w:lang w:val="en-US" w:eastAsia="zh-CN"/>
              </w:rPr>
              <w:t>基准数</w:t>
            </w:r>
          </w:p>
          <w:p w14:paraId="3E4B58A0" w14:textId="71C2F5E8" w:rsidR="00DF2803" w:rsidRPr="00C264EE" w:rsidRDefault="00620929" w:rsidP="00620929">
            <w:pPr>
              <w:jc w:val="right"/>
              <w:rPr>
                <w:rFonts w:asciiTheme="majorBidi" w:hAnsiTheme="majorBidi" w:cstheme="majorBidi"/>
                <w:color w:val="000000"/>
                <w:sz w:val="20"/>
                <w:szCs w:val="20"/>
                <w:lang w:val="en-US" w:eastAsia="zh-CN"/>
              </w:rPr>
            </w:pPr>
            <w:r>
              <w:rPr>
                <w:rFonts w:ascii="宋体" w:eastAsia="宋体" w:hAnsi="宋体" w:cs="宋体" w:hint="eastAsia"/>
                <w:color w:val="000000"/>
                <w:sz w:val="20"/>
                <w:szCs w:val="20"/>
                <w:lang w:val="en-US" w:eastAsia="zh-CN"/>
              </w:rPr>
              <w:t>千美元</w:t>
            </w:r>
          </w:p>
        </w:tc>
        <w:tc>
          <w:tcPr>
            <w:tcW w:w="1058" w:type="dxa"/>
            <w:noWrap/>
            <w:hideMark/>
          </w:tcPr>
          <w:p w14:paraId="6B93B69B" w14:textId="50106CE3"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2015</w:t>
            </w:r>
            <w:r w:rsidR="00620929">
              <w:rPr>
                <w:rFonts w:ascii="宋体" w:eastAsia="宋体" w:hAnsi="宋体" w:cs="宋体" w:hint="eastAsia"/>
                <w:color w:val="000000"/>
                <w:sz w:val="20"/>
                <w:szCs w:val="20"/>
                <w:lang w:val="en-US" w:eastAsia="zh-CN"/>
              </w:rPr>
              <w:t>年</w:t>
            </w:r>
          </w:p>
        </w:tc>
        <w:tc>
          <w:tcPr>
            <w:tcW w:w="1058" w:type="dxa"/>
            <w:noWrap/>
            <w:hideMark/>
          </w:tcPr>
          <w:p w14:paraId="1CD15943" w14:textId="19F34D09"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2016</w:t>
            </w:r>
            <w:r w:rsidR="00620929">
              <w:rPr>
                <w:rFonts w:ascii="宋体" w:eastAsia="宋体" w:hAnsi="宋体" w:cs="宋体" w:hint="eastAsia"/>
                <w:color w:val="000000"/>
                <w:sz w:val="20"/>
                <w:szCs w:val="20"/>
                <w:lang w:val="en-US" w:eastAsia="zh-CN"/>
              </w:rPr>
              <w:t>年</w:t>
            </w:r>
          </w:p>
        </w:tc>
        <w:tc>
          <w:tcPr>
            <w:tcW w:w="1058" w:type="dxa"/>
            <w:noWrap/>
            <w:hideMark/>
          </w:tcPr>
          <w:p w14:paraId="265A2A0C" w14:textId="3AD8C8A9"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2017</w:t>
            </w:r>
            <w:r w:rsidR="00620929">
              <w:rPr>
                <w:rFonts w:ascii="宋体" w:eastAsia="宋体" w:hAnsi="宋体" w:cs="宋体" w:hint="eastAsia"/>
                <w:color w:val="000000"/>
                <w:sz w:val="20"/>
                <w:szCs w:val="20"/>
                <w:lang w:val="en-US" w:eastAsia="zh-CN"/>
              </w:rPr>
              <w:t>年</w:t>
            </w:r>
          </w:p>
        </w:tc>
        <w:tc>
          <w:tcPr>
            <w:tcW w:w="1058" w:type="dxa"/>
            <w:noWrap/>
            <w:hideMark/>
          </w:tcPr>
          <w:p w14:paraId="6C0BC581" w14:textId="4F77B0EC"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2018</w:t>
            </w:r>
            <w:r w:rsidR="00620929">
              <w:rPr>
                <w:rFonts w:ascii="宋体" w:eastAsia="宋体" w:hAnsi="宋体" w:cs="宋体" w:hint="eastAsia"/>
                <w:color w:val="000000"/>
                <w:sz w:val="20"/>
                <w:szCs w:val="20"/>
                <w:lang w:val="en-US" w:eastAsia="zh-CN"/>
              </w:rPr>
              <w:t>年</w:t>
            </w:r>
          </w:p>
        </w:tc>
        <w:tc>
          <w:tcPr>
            <w:tcW w:w="1058" w:type="dxa"/>
            <w:noWrap/>
            <w:hideMark/>
          </w:tcPr>
          <w:p w14:paraId="1AA4DA14" w14:textId="770902A6"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2019</w:t>
            </w:r>
            <w:r w:rsidR="00620929">
              <w:rPr>
                <w:rFonts w:ascii="宋体" w:eastAsia="宋体" w:hAnsi="宋体" w:cs="宋体" w:hint="eastAsia"/>
                <w:color w:val="000000"/>
                <w:sz w:val="20"/>
                <w:szCs w:val="20"/>
                <w:lang w:val="en-US" w:eastAsia="zh-CN"/>
              </w:rPr>
              <w:t>年</w:t>
            </w:r>
          </w:p>
        </w:tc>
        <w:tc>
          <w:tcPr>
            <w:tcW w:w="1058" w:type="dxa"/>
            <w:noWrap/>
            <w:hideMark/>
          </w:tcPr>
          <w:p w14:paraId="414F009D" w14:textId="07F41265" w:rsidR="007D5A5B" w:rsidRPr="00C264EE" w:rsidRDefault="007D5A5B" w:rsidP="00620929">
            <w:pPr>
              <w:jc w:val="right"/>
              <w:rPr>
                <w:rFonts w:asciiTheme="majorBidi" w:hAnsiTheme="majorBidi" w:cstheme="majorBidi"/>
                <w:color w:val="000000"/>
                <w:sz w:val="20"/>
                <w:szCs w:val="20"/>
                <w:lang w:val="en-US" w:eastAsia="zh-CN"/>
              </w:rPr>
            </w:pPr>
            <w:r w:rsidRPr="00C264EE">
              <w:rPr>
                <w:rFonts w:asciiTheme="majorBidi" w:hAnsiTheme="majorBidi" w:cstheme="majorBidi"/>
                <w:color w:val="000000"/>
                <w:sz w:val="20"/>
                <w:szCs w:val="20"/>
                <w:lang w:val="en-US" w:eastAsia="zh-CN"/>
              </w:rPr>
              <w:t>2020</w:t>
            </w:r>
            <w:r w:rsidR="00620929">
              <w:rPr>
                <w:rFonts w:ascii="宋体" w:eastAsia="宋体" w:hAnsi="宋体" w:cs="宋体" w:hint="eastAsia"/>
                <w:color w:val="000000"/>
                <w:sz w:val="20"/>
                <w:szCs w:val="20"/>
                <w:lang w:val="en-US" w:eastAsia="zh-CN"/>
              </w:rPr>
              <w:t>年</w:t>
            </w:r>
          </w:p>
        </w:tc>
      </w:tr>
      <w:tr w:rsidR="00620929" w:rsidRPr="00293A89" w14:paraId="6AF30FF4" w14:textId="77777777" w:rsidTr="00620929">
        <w:trPr>
          <w:trHeight w:val="290"/>
        </w:trPr>
        <w:tc>
          <w:tcPr>
            <w:tcW w:w="1913" w:type="dxa"/>
            <w:noWrap/>
            <w:hideMark/>
          </w:tcPr>
          <w:p w14:paraId="79BA4B61" w14:textId="2636B63D"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澳大利亚</w:t>
            </w:r>
            <w:proofErr w:type="spellEnd"/>
          </w:p>
        </w:tc>
        <w:tc>
          <w:tcPr>
            <w:tcW w:w="1205" w:type="dxa"/>
            <w:noWrap/>
            <w:hideMark/>
          </w:tcPr>
          <w:p w14:paraId="7AEAAEBD" w14:textId="69FFA9D4"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162,703</w:t>
            </w:r>
          </w:p>
        </w:tc>
        <w:tc>
          <w:tcPr>
            <w:tcW w:w="1058" w:type="dxa"/>
            <w:noWrap/>
            <w:hideMark/>
          </w:tcPr>
          <w:p w14:paraId="183E751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1.93</w:t>
            </w:r>
          </w:p>
        </w:tc>
        <w:tc>
          <w:tcPr>
            <w:tcW w:w="1058" w:type="dxa"/>
            <w:noWrap/>
            <w:hideMark/>
          </w:tcPr>
          <w:p w14:paraId="2F1E7A2D"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3F41D821"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5C0D4447"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4012CEA"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3C24CDAC"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1D09A712" w14:textId="77777777" w:rsidTr="00620929">
        <w:trPr>
          <w:trHeight w:val="290"/>
        </w:trPr>
        <w:tc>
          <w:tcPr>
            <w:tcW w:w="1913" w:type="dxa"/>
            <w:noWrap/>
            <w:hideMark/>
          </w:tcPr>
          <w:p w14:paraId="09B806FE" w14:textId="62C977EC"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奥地利</w:t>
            </w:r>
            <w:proofErr w:type="spellEnd"/>
          </w:p>
        </w:tc>
        <w:tc>
          <w:tcPr>
            <w:tcW w:w="1205" w:type="dxa"/>
            <w:noWrap/>
            <w:hideMark/>
          </w:tcPr>
          <w:p w14:paraId="73F101C8" w14:textId="60061114"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18,040</w:t>
            </w:r>
          </w:p>
        </w:tc>
        <w:tc>
          <w:tcPr>
            <w:tcW w:w="1058" w:type="dxa"/>
            <w:noWrap/>
            <w:hideMark/>
          </w:tcPr>
          <w:p w14:paraId="7FDE48BE"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1.14</w:t>
            </w:r>
          </w:p>
        </w:tc>
        <w:tc>
          <w:tcPr>
            <w:tcW w:w="1058" w:type="dxa"/>
            <w:noWrap/>
            <w:hideMark/>
          </w:tcPr>
          <w:p w14:paraId="0D99A13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1.15</w:t>
            </w:r>
          </w:p>
        </w:tc>
        <w:tc>
          <w:tcPr>
            <w:tcW w:w="1058" w:type="dxa"/>
            <w:noWrap/>
            <w:hideMark/>
          </w:tcPr>
          <w:p w14:paraId="59CAFFD1"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1.01</w:t>
            </w:r>
          </w:p>
        </w:tc>
        <w:tc>
          <w:tcPr>
            <w:tcW w:w="1058" w:type="dxa"/>
            <w:noWrap/>
            <w:hideMark/>
          </w:tcPr>
          <w:p w14:paraId="5BC4D548"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1.38</w:t>
            </w:r>
          </w:p>
        </w:tc>
        <w:tc>
          <w:tcPr>
            <w:tcW w:w="1058" w:type="dxa"/>
            <w:noWrap/>
            <w:hideMark/>
          </w:tcPr>
          <w:p w14:paraId="29371BA0"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3.06</w:t>
            </w:r>
          </w:p>
        </w:tc>
        <w:tc>
          <w:tcPr>
            <w:tcW w:w="1058" w:type="dxa"/>
            <w:noWrap/>
            <w:hideMark/>
          </w:tcPr>
          <w:p w14:paraId="422B9541" w14:textId="77777777" w:rsidR="00620929" w:rsidRPr="007D5A5B" w:rsidRDefault="00620929" w:rsidP="00620929">
            <w:pPr>
              <w:jc w:val="right"/>
              <w:rPr>
                <w:rFonts w:asciiTheme="majorBidi" w:hAnsiTheme="majorBidi" w:cstheme="majorBidi"/>
                <w:color w:val="000000"/>
                <w:sz w:val="20"/>
                <w:szCs w:val="20"/>
                <w:lang w:val="en-US" w:eastAsia="zh-CN"/>
              </w:rPr>
            </w:pPr>
          </w:p>
        </w:tc>
      </w:tr>
      <w:tr w:rsidR="00620929" w:rsidRPr="00293A89" w14:paraId="40CDCE64" w14:textId="77777777" w:rsidTr="00620929">
        <w:trPr>
          <w:trHeight w:val="290"/>
        </w:trPr>
        <w:tc>
          <w:tcPr>
            <w:tcW w:w="1913" w:type="dxa"/>
            <w:noWrap/>
            <w:hideMark/>
          </w:tcPr>
          <w:p w14:paraId="165B29D2" w14:textId="3E6C2E70"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加拿大</w:t>
            </w:r>
            <w:proofErr w:type="spellEnd"/>
          </w:p>
        </w:tc>
        <w:tc>
          <w:tcPr>
            <w:tcW w:w="1205" w:type="dxa"/>
            <w:noWrap/>
            <w:hideMark/>
          </w:tcPr>
          <w:p w14:paraId="42600D51" w14:textId="63CA07D3"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77,160</w:t>
            </w:r>
          </w:p>
        </w:tc>
        <w:tc>
          <w:tcPr>
            <w:tcW w:w="1058" w:type="dxa"/>
            <w:noWrap/>
            <w:hideMark/>
          </w:tcPr>
          <w:p w14:paraId="79EBC6D2"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1.00</w:t>
            </w:r>
          </w:p>
        </w:tc>
        <w:tc>
          <w:tcPr>
            <w:tcW w:w="1058" w:type="dxa"/>
            <w:noWrap/>
            <w:hideMark/>
          </w:tcPr>
          <w:p w14:paraId="653763C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0.61</w:t>
            </w:r>
          </w:p>
        </w:tc>
        <w:tc>
          <w:tcPr>
            <w:tcW w:w="1058" w:type="dxa"/>
            <w:noWrap/>
            <w:hideMark/>
          </w:tcPr>
          <w:p w14:paraId="18FC462E"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0.60</w:t>
            </w:r>
          </w:p>
        </w:tc>
        <w:tc>
          <w:tcPr>
            <w:tcW w:w="1058" w:type="dxa"/>
            <w:noWrap/>
            <w:hideMark/>
          </w:tcPr>
          <w:p w14:paraId="211D079D"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1B9CEA6"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039B47D"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1F5A441F" w14:textId="77777777" w:rsidTr="00620929">
        <w:trPr>
          <w:trHeight w:val="290"/>
        </w:trPr>
        <w:tc>
          <w:tcPr>
            <w:tcW w:w="1913" w:type="dxa"/>
            <w:noWrap/>
            <w:hideMark/>
          </w:tcPr>
          <w:p w14:paraId="3273A7E6" w14:textId="0F60D300"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中国</w:t>
            </w:r>
            <w:proofErr w:type="spellEnd"/>
          </w:p>
        </w:tc>
        <w:tc>
          <w:tcPr>
            <w:tcW w:w="1205" w:type="dxa"/>
            <w:noWrap/>
            <w:hideMark/>
          </w:tcPr>
          <w:p w14:paraId="19FCF50E" w14:textId="589B2881"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600</w:t>
            </w:r>
          </w:p>
        </w:tc>
        <w:tc>
          <w:tcPr>
            <w:tcW w:w="1058" w:type="dxa"/>
            <w:noWrap/>
            <w:hideMark/>
          </w:tcPr>
          <w:p w14:paraId="1851CD0A"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10.83</w:t>
            </w:r>
          </w:p>
        </w:tc>
        <w:tc>
          <w:tcPr>
            <w:tcW w:w="1058" w:type="dxa"/>
            <w:noWrap/>
            <w:hideMark/>
          </w:tcPr>
          <w:p w14:paraId="1533BFE4"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D555DB3"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4EF88DFE"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306C2DC1"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41240ED8"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31781F07" w14:textId="77777777" w:rsidTr="00620929">
        <w:trPr>
          <w:trHeight w:val="290"/>
        </w:trPr>
        <w:tc>
          <w:tcPr>
            <w:tcW w:w="1913" w:type="dxa"/>
            <w:noWrap/>
            <w:hideMark/>
          </w:tcPr>
          <w:p w14:paraId="64F40FF5" w14:textId="4EAA5A04"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克罗地亚</w:t>
            </w:r>
            <w:proofErr w:type="spellEnd"/>
          </w:p>
        </w:tc>
        <w:tc>
          <w:tcPr>
            <w:tcW w:w="1205" w:type="dxa"/>
            <w:noWrap/>
            <w:hideMark/>
          </w:tcPr>
          <w:p w14:paraId="02151AC6" w14:textId="536DCA8F"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21</w:t>
            </w:r>
          </w:p>
        </w:tc>
        <w:tc>
          <w:tcPr>
            <w:tcW w:w="1058" w:type="dxa"/>
            <w:noWrap/>
            <w:hideMark/>
          </w:tcPr>
          <w:p w14:paraId="7EB0DF90"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2.95</w:t>
            </w:r>
          </w:p>
        </w:tc>
        <w:tc>
          <w:tcPr>
            <w:tcW w:w="1058" w:type="dxa"/>
            <w:noWrap/>
            <w:hideMark/>
          </w:tcPr>
          <w:p w14:paraId="627D9C0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3.81</w:t>
            </w:r>
          </w:p>
        </w:tc>
        <w:tc>
          <w:tcPr>
            <w:tcW w:w="1058" w:type="dxa"/>
            <w:noWrap/>
            <w:hideMark/>
          </w:tcPr>
          <w:p w14:paraId="07D703DF"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2.76</w:t>
            </w:r>
          </w:p>
        </w:tc>
        <w:tc>
          <w:tcPr>
            <w:tcW w:w="1058" w:type="dxa"/>
            <w:noWrap/>
            <w:hideMark/>
          </w:tcPr>
          <w:p w14:paraId="5EBC4140"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2.43</w:t>
            </w:r>
          </w:p>
        </w:tc>
        <w:tc>
          <w:tcPr>
            <w:tcW w:w="1058" w:type="dxa"/>
            <w:noWrap/>
            <w:hideMark/>
          </w:tcPr>
          <w:p w14:paraId="772019C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2.43</w:t>
            </w:r>
          </w:p>
        </w:tc>
        <w:tc>
          <w:tcPr>
            <w:tcW w:w="1058" w:type="dxa"/>
            <w:noWrap/>
            <w:hideMark/>
          </w:tcPr>
          <w:p w14:paraId="2589C5D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2.57</w:t>
            </w:r>
          </w:p>
        </w:tc>
      </w:tr>
      <w:tr w:rsidR="00620929" w:rsidRPr="00293A89" w14:paraId="6C01481E" w14:textId="77777777" w:rsidTr="00620929">
        <w:trPr>
          <w:trHeight w:val="290"/>
        </w:trPr>
        <w:tc>
          <w:tcPr>
            <w:tcW w:w="1913" w:type="dxa"/>
            <w:noWrap/>
            <w:hideMark/>
          </w:tcPr>
          <w:p w14:paraId="684B196C" w14:textId="185AABFC"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捷克</w:t>
            </w:r>
            <w:proofErr w:type="spellEnd"/>
          </w:p>
        </w:tc>
        <w:tc>
          <w:tcPr>
            <w:tcW w:w="1205" w:type="dxa"/>
            <w:noWrap/>
            <w:hideMark/>
          </w:tcPr>
          <w:p w14:paraId="241B21D2" w14:textId="3600A6CB"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2,858</w:t>
            </w:r>
          </w:p>
        </w:tc>
        <w:tc>
          <w:tcPr>
            <w:tcW w:w="1058" w:type="dxa"/>
            <w:noWrap/>
            <w:hideMark/>
          </w:tcPr>
          <w:p w14:paraId="3FED4A1C"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0.82</w:t>
            </w:r>
          </w:p>
        </w:tc>
        <w:tc>
          <w:tcPr>
            <w:tcW w:w="1058" w:type="dxa"/>
            <w:noWrap/>
            <w:hideMark/>
          </w:tcPr>
          <w:p w14:paraId="0D40DF54"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0CC4541D"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62DB91A8"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1C6FD1EB"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8D4EFD4"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094F08CD" w14:textId="77777777" w:rsidTr="00620929">
        <w:trPr>
          <w:trHeight w:val="290"/>
        </w:trPr>
        <w:tc>
          <w:tcPr>
            <w:tcW w:w="1913" w:type="dxa"/>
            <w:noWrap/>
            <w:hideMark/>
          </w:tcPr>
          <w:p w14:paraId="08389845" w14:textId="4D4583D1"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丹麦</w:t>
            </w:r>
            <w:proofErr w:type="spellEnd"/>
          </w:p>
        </w:tc>
        <w:tc>
          <w:tcPr>
            <w:tcW w:w="1205" w:type="dxa"/>
            <w:noWrap/>
            <w:hideMark/>
          </w:tcPr>
          <w:p w14:paraId="7E363BCC" w14:textId="520B813A"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107,000</w:t>
            </w:r>
          </w:p>
        </w:tc>
        <w:tc>
          <w:tcPr>
            <w:tcW w:w="1058" w:type="dxa"/>
            <w:noWrap/>
            <w:hideMark/>
          </w:tcPr>
          <w:p w14:paraId="01A0EBD0"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0.91</w:t>
            </w:r>
          </w:p>
        </w:tc>
        <w:tc>
          <w:tcPr>
            <w:tcW w:w="1058" w:type="dxa"/>
            <w:noWrap/>
            <w:hideMark/>
          </w:tcPr>
          <w:p w14:paraId="158330D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0.39</w:t>
            </w:r>
          </w:p>
        </w:tc>
        <w:tc>
          <w:tcPr>
            <w:tcW w:w="1058" w:type="dxa"/>
            <w:noWrap/>
            <w:hideMark/>
          </w:tcPr>
          <w:p w14:paraId="64F5EE11"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0.56</w:t>
            </w:r>
          </w:p>
        </w:tc>
        <w:tc>
          <w:tcPr>
            <w:tcW w:w="1058" w:type="dxa"/>
            <w:noWrap/>
            <w:hideMark/>
          </w:tcPr>
          <w:p w14:paraId="49BAE378"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0.90</w:t>
            </w:r>
          </w:p>
        </w:tc>
        <w:tc>
          <w:tcPr>
            <w:tcW w:w="1058" w:type="dxa"/>
            <w:noWrap/>
            <w:hideMark/>
          </w:tcPr>
          <w:p w14:paraId="21B55A4C"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0.11</w:t>
            </w:r>
          </w:p>
        </w:tc>
        <w:tc>
          <w:tcPr>
            <w:tcW w:w="1058" w:type="dxa"/>
            <w:noWrap/>
            <w:hideMark/>
          </w:tcPr>
          <w:p w14:paraId="4555D812" w14:textId="77777777" w:rsidR="00620929" w:rsidRPr="007D5A5B" w:rsidRDefault="00620929" w:rsidP="00620929">
            <w:pPr>
              <w:jc w:val="right"/>
              <w:rPr>
                <w:rFonts w:asciiTheme="majorBidi" w:hAnsiTheme="majorBidi" w:cstheme="majorBidi"/>
                <w:color w:val="000000"/>
                <w:sz w:val="20"/>
                <w:szCs w:val="20"/>
                <w:lang w:val="en-US" w:eastAsia="zh-CN"/>
              </w:rPr>
            </w:pPr>
          </w:p>
        </w:tc>
      </w:tr>
      <w:tr w:rsidR="00620929" w:rsidRPr="00293A89" w14:paraId="79E03016" w14:textId="77777777" w:rsidTr="00620929">
        <w:trPr>
          <w:trHeight w:val="290"/>
        </w:trPr>
        <w:tc>
          <w:tcPr>
            <w:tcW w:w="1913" w:type="dxa"/>
            <w:noWrap/>
            <w:hideMark/>
          </w:tcPr>
          <w:p w14:paraId="38116748" w14:textId="421973EE"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爱沙尼亚</w:t>
            </w:r>
            <w:proofErr w:type="spellEnd"/>
          </w:p>
        </w:tc>
        <w:tc>
          <w:tcPr>
            <w:tcW w:w="1205" w:type="dxa"/>
            <w:noWrap/>
            <w:hideMark/>
          </w:tcPr>
          <w:p w14:paraId="0EB40196" w14:textId="004D8BDB" w:rsidR="00620929" w:rsidRPr="007D5A5B" w:rsidRDefault="00620929" w:rsidP="00620929">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1</w:t>
            </w:r>
            <w:r w:rsidRPr="007D5A5B">
              <w:rPr>
                <w:rFonts w:asciiTheme="majorBidi" w:hAnsiTheme="majorBidi" w:cstheme="majorBidi"/>
                <w:color w:val="000000"/>
                <w:sz w:val="20"/>
                <w:szCs w:val="20"/>
                <w:lang w:val="en-US" w:eastAsia="zh-CN"/>
              </w:rPr>
              <w:t>9</w:t>
            </w:r>
          </w:p>
        </w:tc>
        <w:tc>
          <w:tcPr>
            <w:tcW w:w="1058" w:type="dxa"/>
            <w:noWrap/>
            <w:hideMark/>
          </w:tcPr>
          <w:p w14:paraId="2AAD957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18.89</w:t>
            </w:r>
          </w:p>
        </w:tc>
        <w:tc>
          <w:tcPr>
            <w:tcW w:w="1058" w:type="dxa"/>
            <w:noWrap/>
            <w:hideMark/>
          </w:tcPr>
          <w:p w14:paraId="604B8BA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16.16</w:t>
            </w:r>
          </w:p>
        </w:tc>
        <w:tc>
          <w:tcPr>
            <w:tcW w:w="1058" w:type="dxa"/>
            <w:noWrap/>
            <w:hideMark/>
          </w:tcPr>
          <w:p w14:paraId="4D39AA4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42.74</w:t>
            </w:r>
          </w:p>
        </w:tc>
        <w:tc>
          <w:tcPr>
            <w:tcW w:w="1058" w:type="dxa"/>
            <w:noWrap/>
            <w:hideMark/>
          </w:tcPr>
          <w:p w14:paraId="38468ED5"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05E252D4"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56905380"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0A8D60AD" w14:textId="77777777" w:rsidTr="00620929">
        <w:trPr>
          <w:trHeight w:val="290"/>
        </w:trPr>
        <w:tc>
          <w:tcPr>
            <w:tcW w:w="1913" w:type="dxa"/>
            <w:noWrap/>
            <w:hideMark/>
          </w:tcPr>
          <w:p w14:paraId="28A1ACFC" w14:textId="295E3B3C"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欧洲联盟</w:t>
            </w:r>
            <w:proofErr w:type="spellEnd"/>
          </w:p>
        </w:tc>
        <w:tc>
          <w:tcPr>
            <w:tcW w:w="1205" w:type="dxa"/>
            <w:noWrap/>
            <w:hideMark/>
          </w:tcPr>
          <w:p w14:paraId="5D761616" w14:textId="39FB08C1"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226,237</w:t>
            </w:r>
          </w:p>
        </w:tc>
        <w:tc>
          <w:tcPr>
            <w:tcW w:w="1058" w:type="dxa"/>
            <w:noWrap/>
            <w:hideMark/>
          </w:tcPr>
          <w:p w14:paraId="163A425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1.64</w:t>
            </w:r>
          </w:p>
        </w:tc>
        <w:tc>
          <w:tcPr>
            <w:tcW w:w="1058" w:type="dxa"/>
            <w:noWrap/>
            <w:hideMark/>
          </w:tcPr>
          <w:p w14:paraId="540F5F6A"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1.91</w:t>
            </w:r>
          </w:p>
        </w:tc>
        <w:tc>
          <w:tcPr>
            <w:tcW w:w="1058" w:type="dxa"/>
            <w:noWrap/>
            <w:hideMark/>
          </w:tcPr>
          <w:p w14:paraId="6CCC499C"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3.90</w:t>
            </w:r>
          </w:p>
        </w:tc>
        <w:tc>
          <w:tcPr>
            <w:tcW w:w="1058" w:type="dxa"/>
            <w:noWrap/>
            <w:hideMark/>
          </w:tcPr>
          <w:p w14:paraId="7430D94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3.91</w:t>
            </w:r>
          </w:p>
        </w:tc>
        <w:tc>
          <w:tcPr>
            <w:tcW w:w="1058" w:type="dxa"/>
            <w:noWrap/>
            <w:hideMark/>
          </w:tcPr>
          <w:p w14:paraId="110CA9DA"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3.50</w:t>
            </w:r>
          </w:p>
        </w:tc>
        <w:tc>
          <w:tcPr>
            <w:tcW w:w="1058" w:type="dxa"/>
            <w:noWrap/>
            <w:hideMark/>
          </w:tcPr>
          <w:p w14:paraId="2DDCCC11"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2.29</w:t>
            </w:r>
          </w:p>
        </w:tc>
      </w:tr>
      <w:tr w:rsidR="00620929" w:rsidRPr="00293A89" w14:paraId="4AE903FA" w14:textId="77777777" w:rsidTr="00620929">
        <w:trPr>
          <w:trHeight w:val="290"/>
        </w:trPr>
        <w:tc>
          <w:tcPr>
            <w:tcW w:w="1913" w:type="dxa"/>
            <w:noWrap/>
            <w:hideMark/>
          </w:tcPr>
          <w:p w14:paraId="6CC27EAC" w14:textId="41DFE902"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芬兰</w:t>
            </w:r>
            <w:proofErr w:type="spellEnd"/>
          </w:p>
        </w:tc>
        <w:tc>
          <w:tcPr>
            <w:tcW w:w="1205" w:type="dxa"/>
            <w:noWrap/>
            <w:hideMark/>
          </w:tcPr>
          <w:p w14:paraId="7C8284AA" w14:textId="6E8BB6CB"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19,945</w:t>
            </w:r>
          </w:p>
        </w:tc>
        <w:tc>
          <w:tcPr>
            <w:tcW w:w="1058" w:type="dxa"/>
            <w:noWrap/>
            <w:hideMark/>
          </w:tcPr>
          <w:p w14:paraId="36287B7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1.31</w:t>
            </w:r>
          </w:p>
        </w:tc>
        <w:tc>
          <w:tcPr>
            <w:tcW w:w="1058" w:type="dxa"/>
            <w:noWrap/>
            <w:hideMark/>
          </w:tcPr>
          <w:p w14:paraId="4A14B0D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0.69</w:t>
            </w:r>
          </w:p>
        </w:tc>
        <w:tc>
          <w:tcPr>
            <w:tcW w:w="1058" w:type="dxa"/>
            <w:noWrap/>
            <w:hideMark/>
          </w:tcPr>
          <w:p w14:paraId="16D0D537"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0.46</w:t>
            </w:r>
          </w:p>
        </w:tc>
        <w:tc>
          <w:tcPr>
            <w:tcW w:w="1058" w:type="dxa"/>
            <w:noWrap/>
            <w:hideMark/>
          </w:tcPr>
          <w:p w14:paraId="64905FC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0.35</w:t>
            </w:r>
          </w:p>
        </w:tc>
        <w:tc>
          <w:tcPr>
            <w:tcW w:w="1058" w:type="dxa"/>
            <w:noWrap/>
            <w:hideMark/>
          </w:tcPr>
          <w:p w14:paraId="11B7CD2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0.24</w:t>
            </w:r>
          </w:p>
        </w:tc>
        <w:tc>
          <w:tcPr>
            <w:tcW w:w="1058" w:type="dxa"/>
            <w:noWrap/>
            <w:hideMark/>
          </w:tcPr>
          <w:p w14:paraId="53464C4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0.33</w:t>
            </w:r>
          </w:p>
        </w:tc>
      </w:tr>
      <w:tr w:rsidR="00620929" w:rsidRPr="00293A89" w14:paraId="137C3389" w14:textId="77777777" w:rsidTr="00620929">
        <w:trPr>
          <w:trHeight w:val="290"/>
        </w:trPr>
        <w:tc>
          <w:tcPr>
            <w:tcW w:w="1913" w:type="dxa"/>
            <w:noWrap/>
            <w:hideMark/>
          </w:tcPr>
          <w:p w14:paraId="684A72E5" w14:textId="40075ADE"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法国</w:t>
            </w:r>
            <w:proofErr w:type="spellEnd"/>
          </w:p>
        </w:tc>
        <w:tc>
          <w:tcPr>
            <w:tcW w:w="1205" w:type="dxa"/>
            <w:noWrap/>
            <w:hideMark/>
          </w:tcPr>
          <w:p w14:paraId="0B26BCAC" w14:textId="00F07A71"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144,392</w:t>
            </w:r>
          </w:p>
        </w:tc>
        <w:tc>
          <w:tcPr>
            <w:tcW w:w="1058" w:type="dxa"/>
            <w:noWrap/>
            <w:hideMark/>
          </w:tcPr>
          <w:p w14:paraId="6820C12A"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2.31</w:t>
            </w:r>
          </w:p>
        </w:tc>
        <w:tc>
          <w:tcPr>
            <w:tcW w:w="1058" w:type="dxa"/>
            <w:noWrap/>
            <w:hideMark/>
          </w:tcPr>
          <w:p w14:paraId="4B9F4851"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2.81</w:t>
            </w:r>
          </w:p>
        </w:tc>
        <w:tc>
          <w:tcPr>
            <w:tcW w:w="1058" w:type="dxa"/>
            <w:noWrap/>
            <w:hideMark/>
          </w:tcPr>
          <w:p w14:paraId="38A62005"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2.66</w:t>
            </w:r>
          </w:p>
        </w:tc>
        <w:tc>
          <w:tcPr>
            <w:tcW w:w="1058" w:type="dxa"/>
            <w:noWrap/>
            <w:hideMark/>
          </w:tcPr>
          <w:p w14:paraId="58273C6D"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3.77</w:t>
            </w:r>
          </w:p>
        </w:tc>
        <w:tc>
          <w:tcPr>
            <w:tcW w:w="1058" w:type="dxa"/>
            <w:noWrap/>
            <w:hideMark/>
          </w:tcPr>
          <w:p w14:paraId="74460EEA"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3.83</w:t>
            </w:r>
          </w:p>
        </w:tc>
        <w:tc>
          <w:tcPr>
            <w:tcW w:w="1058" w:type="dxa"/>
            <w:noWrap/>
            <w:hideMark/>
          </w:tcPr>
          <w:p w14:paraId="3EB727BC"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4.80</w:t>
            </w:r>
          </w:p>
        </w:tc>
      </w:tr>
      <w:tr w:rsidR="00620929" w:rsidRPr="00293A89" w14:paraId="1A7013DF" w14:textId="77777777" w:rsidTr="00620929">
        <w:trPr>
          <w:trHeight w:val="290"/>
        </w:trPr>
        <w:tc>
          <w:tcPr>
            <w:tcW w:w="1913" w:type="dxa"/>
            <w:noWrap/>
            <w:hideMark/>
          </w:tcPr>
          <w:p w14:paraId="1ED1D940" w14:textId="2BD9E51A"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德国</w:t>
            </w:r>
            <w:proofErr w:type="spellEnd"/>
          </w:p>
        </w:tc>
        <w:tc>
          <w:tcPr>
            <w:tcW w:w="1205" w:type="dxa"/>
            <w:noWrap/>
            <w:hideMark/>
          </w:tcPr>
          <w:p w14:paraId="738834DA" w14:textId="2495FBB9"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266,815</w:t>
            </w:r>
          </w:p>
        </w:tc>
        <w:tc>
          <w:tcPr>
            <w:tcW w:w="1058" w:type="dxa"/>
            <w:noWrap/>
            <w:hideMark/>
          </w:tcPr>
          <w:p w14:paraId="4B608FC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2.24</w:t>
            </w:r>
          </w:p>
        </w:tc>
        <w:tc>
          <w:tcPr>
            <w:tcW w:w="1058" w:type="dxa"/>
            <w:noWrap/>
            <w:hideMark/>
          </w:tcPr>
          <w:p w14:paraId="52786D1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2.38</w:t>
            </w:r>
          </w:p>
        </w:tc>
        <w:tc>
          <w:tcPr>
            <w:tcW w:w="1058" w:type="dxa"/>
            <w:noWrap/>
            <w:hideMark/>
          </w:tcPr>
          <w:p w14:paraId="70FD836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2.27</w:t>
            </w:r>
          </w:p>
        </w:tc>
        <w:tc>
          <w:tcPr>
            <w:tcW w:w="1058" w:type="dxa"/>
            <w:noWrap/>
            <w:hideMark/>
          </w:tcPr>
          <w:p w14:paraId="48A7499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2.14</w:t>
            </w:r>
          </w:p>
        </w:tc>
        <w:tc>
          <w:tcPr>
            <w:tcW w:w="1058" w:type="dxa"/>
            <w:noWrap/>
            <w:hideMark/>
          </w:tcPr>
          <w:p w14:paraId="54BF9FE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3.29</w:t>
            </w:r>
          </w:p>
        </w:tc>
        <w:tc>
          <w:tcPr>
            <w:tcW w:w="1058" w:type="dxa"/>
            <w:noWrap/>
            <w:hideMark/>
          </w:tcPr>
          <w:p w14:paraId="5665CCD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3.48</w:t>
            </w:r>
          </w:p>
        </w:tc>
      </w:tr>
      <w:tr w:rsidR="00620929" w:rsidRPr="00293A89" w14:paraId="328EE84A" w14:textId="77777777" w:rsidTr="00620929">
        <w:trPr>
          <w:trHeight w:val="290"/>
        </w:trPr>
        <w:tc>
          <w:tcPr>
            <w:tcW w:w="1913" w:type="dxa"/>
            <w:noWrap/>
            <w:hideMark/>
          </w:tcPr>
          <w:p w14:paraId="58B71B97" w14:textId="11A78979"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希腊</w:t>
            </w:r>
            <w:proofErr w:type="spellEnd"/>
          </w:p>
        </w:tc>
        <w:tc>
          <w:tcPr>
            <w:tcW w:w="1205" w:type="dxa"/>
            <w:noWrap/>
            <w:hideMark/>
          </w:tcPr>
          <w:p w14:paraId="03AA57EF" w14:textId="28E6A44D"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3,839</w:t>
            </w:r>
          </w:p>
        </w:tc>
        <w:tc>
          <w:tcPr>
            <w:tcW w:w="1058" w:type="dxa"/>
            <w:noWrap/>
            <w:hideMark/>
          </w:tcPr>
          <w:p w14:paraId="38FC2AC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0.08</w:t>
            </w:r>
          </w:p>
        </w:tc>
        <w:tc>
          <w:tcPr>
            <w:tcW w:w="1058" w:type="dxa"/>
            <w:noWrap/>
            <w:hideMark/>
          </w:tcPr>
          <w:p w14:paraId="3D016ADC"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A6D4299"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4CA0EF20"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55028F17"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5E3857D8"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78A59055" w14:textId="77777777" w:rsidTr="00620929">
        <w:trPr>
          <w:trHeight w:val="290"/>
        </w:trPr>
        <w:tc>
          <w:tcPr>
            <w:tcW w:w="1913" w:type="dxa"/>
            <w:noWrap/>
            <w:hideMark/>
          </w:tcPr>
          <w:p w14:paraId="2F722B29" w14:textId="4E7B9087"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匈牙利</w:t>
            </w:r>
            <w:proofErr w:type="spellEnd"/>
          </w:p>
        </w:tc>
        <w:tc>
          <w:tcPr>
            <w:tcW w:w="1205" w:type="dxa"/>
            <w:noWrap/>
            <w:hideMark/>
          </w:tcPr>
          <w:p w14:paraId="49EE9A49" w14:textId="3339F6E0"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31</w:t>
            </w:r>
          </w:p>
        </w:tc>
        <w:tc>
          <w:tcPr>
            <w:tcW w:w="1058" w:type="dxa"/>
            <w:noWrap/>
            <w:hideMark/>
          </w:tcPr>
          <w:p w14:paraId="61A1CCEA" w14:textId="286773B8" w:rsidR="00620929" w:rsidRPr="007D5A5B" w:rsidRDefault="00620929" w:rsidP="00620929">
            <w:pPr>
              <w:ind w:right="1000"/>
              <w:rPr>
                <w:rFonts w:asciiTheme="majorBidi" w:hAnsiTheme="majorBidi" w:cstheme="majorBidi"/>
                <w:color w:val="000000"/>
                <w:sz w:val="20"/>
                <w:szCs w:val="20"/>
                <w:lang w:val="en-US" w:eastAsia="zh-CN"/>
              </w:rPr>
            </w:pPr>
          </w:p>
        </w:tc>
        <w:tc>
          <w:tcPr>
            <w:tcW w:w="1058" w:type="dxa"/>
            <w:noWrap/>
            <w:hideMark/>
          </w:tcPr>
          <w:p w14:paraId="173F2A84"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6D4EC6F1"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2330636"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7A82066D"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0.97</w:t>
            </w:r>
          </w:p>
        </w:tc>
        <w:tc>
          <w:tcPr>
            <w:tcW w:w="1058" w:type="dxa"/>
            <w:noWrap/>
            <w:hideMark/>
          </w:tcPr>
          <w:p w14:paraId="693D885F"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2.81</w:t>
            </w:r>
          </w:p>
        </w:tc>
      </w:tr>
      <w:tr w:rsidR="00620929" w:rsidRPr="00293A89" w14:paraId="1C249EB7" w14:textId="77777777" w:rsidTr="00620929">
        <w:trPr>
          <w:trHeight w:val="290"/>
        </w:trPr>
        <w:tc>
          <w:tcPr>
            <w:tcW w:w="1913" w:type="dxa"/>
            <w:noWrap/>
            <w:hideMark/>
          </w:tcPr>
          <w:p w14:paraId="029EF555" w14:textId="2864F96E"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意大利</w:t>
            </w:r>
            <w:proofErr w:type="spellEnd"/>
          </w:p>
        </w:tc>
        <w:tc>
          <w:tcPr>
            <w:tcW w:w="1205" w:type="dxa"/>
            <w:noWrap/>
            <w:hideMark/>
          </w:tcPr>
          <w:p w14:paraId="27367973" w14:textId="51C0C9DA"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27,314</w:t>
            </w:r>
          </w:p>
        </w:tc>
        <w:tc>
          <w:tcPr>
            <w:tcW w:w="1058" w:type="dxa"/>
            <w:noWrap/>
            <w:hideMark/>
          </w:tcPr>
          <w:p w14:paraId="6FDDF3C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1.49</w:t>
            </w:r>
          </w:p>
        </w:tc>
        <w:tc>
          <w:tcPr>
            <w:tcW w:w="1058" w:type="dxa"/>
            <w:noWrap/>
            <w:hideMark/>
          </w:tcPr>
          <w:p w14:paraId="30DD7F85"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1.61</w:t>
            </w:r>
          </w:p>
        </w:tc>
        <w:tc>
          <w:tcPr>
            <w:tcW w:w="1058" w:type="dxa"/>
            <w:noWrap/>
            <w:hideMark/>
          </w:tcPr>
          <w:p w14:paraId="3C71D89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2.80</w:t>
            </w:r>
          </w:p>
        </w:tc>
        <w:tc>
          <w:tcPr>
            <w:tcW w:w="1058" w:type="dxa"/>
            <w:noWrap/>
            <w:hideMark/>
          </w:tcPr>
          <w:p w14:paraId="768E4F46"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4C842265"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428612D"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6939EC49" w14:textId="77777777" w:rsidTr="00620929">
        <w:trPr>
          <w:trHeight w:val="290"/>
        </w:trPr>
        <w:tc>
          <w:tcPr>
            <w:tcW w:w="1913" w:type="dxa"/>
            <w:noWrap/>
            <w:hideMark/>
          </w:tcPr>
          <w:p w14:paraId="43E9A221" w14:textId="561893FA"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日本</w:t>
            </w:r>
            <w:proofErr w:type="spellEnd"/>
          </w:p>
        </w:tc>
        <w:tc>
          <w:tcPr>
            <w:tcW w:w="1205" w:type="dxa"/>
            <w:noWrap/>
            <w:hideMark/>
          </w:tcPr>
          <w:p w14:paraId="74FDA90C" w14:textId="6C0C838D"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1,239,208</w:t>
            </w:r>
          </w:p>
        </w:tc>
        <w:tc>
          <w:tcPr>
            <w:tcW w:w="1058" w:type="dxa"/>
            <w:noWrap/>
            <w:hideMark/>
          </w:tcPr>
          <w:p w14:paraId="424B2220"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1.50</w:t>
            </w:r>
          </w:p>
        </w:tc>
        <w:tc>
          <w:tcPr>
            <w:tcW w:w="1058" w:type="dxa"/>
            <w:noWrap/>
            <w:hideMark/>
          </w:tcPr>
          <w:p w14:paraId="57690DB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0.56</w:t>
            </w:r>
          </w:p>
        </w:tc>
        <w:tc>
          <w:tcPr>
            <w:tcW w:w="1058" w:type="dxa"/>
            <w:noWrap/>
            <w:hideMark/>
          </w:tcPr>
          <w:p w14:paraId="743F715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0.35</w:t>
            </w:r>
          </w:p>
        </w:tc>
        <w:tc>
          <w:tcPr>
            <w:tcW w:w="1058" w:type="dxa"/>
            <w:noWrap/>
            <w:hideMark/>
          </w:tcPr>
          <w:p w14:paraId="40EB938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0.50</w:t>
            </w:r>
          </w:p>
        </w:tc>
        <w:tc>
          <w:tcPr>
            <w:tcW w:w="1058" w:type="dxa"/>
            <w:noWrap/>
            <w:hideMark/>
          </w:tcPr>
          <w:p w14:paraId="2887B787"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99877D4"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425A6257" w14:textId="77777777" w:rsidTr="00620929">
        <w:trPr>
          <w:trHeight w:val="290"/>
        </w:trPr>
        <w:tc>
          <w:tcPr>
            <w:tcW w:w="1913" w:type="dxa"/>
            <w:noWrap/>
            <w:hideMark/>
          </w:tcPr>
          <w:p w14:paraId="6E2A987D" w14:textId="5F8CDB26"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拉脱维亚</w:t>
            </w:r>
            <w:proofErr w:type="spellEnd"/>
          </w:p>
        </w:tc>
        <w:tc>
          <w:tcPr>
            <w:tcW w:w="1205" w:type="dxa"/>
            <w:noWrap/>
            <w:hideMark/>
          </w:tcPr>
          <w:p w14:paraId="7328E9CB" w14:textId="371FA82B"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54</w:t>
            </w:r>
          </w:p>
        </w:tc>
        <w:tc>
          <w:tcPr>
            <w:tcW w:w="1058" w:type="dxa"/>
            <w:noWrap/>
            <w:hideMark/>
          </w:tcPr>
          <w:p w14:paraId="039E10A7"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4.11</w:t>
            </w:r>
          </w:p>
        </w:tc>
        <w:tc>
          <w:tcPr>
            <w:tcW w:w="1058" w:type="dxa"/>
            <w:noWrap/>
            <w:hideMark/>
          </w:tcPr>
          <w:p w14:paraId="61F18C8A"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0AA97AFA"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22DF916E"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75DADCCF"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6855E5B6"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61080C7D" w14:textId="77777777" w:rsidTr="00620929">
        <w:trPr>
          <w:trHeight w:val="290"/>
        </w:trPr>
        <w:tc>
          <w:tcPr>
            <w:tcW w:w="1913" w:type="dxa"/>
            <w:noWrap/>
            <w:hideMark/>
          </w:tcPr>
          <w:p w14:paraId="207B7AAD" w14:textId="1F00C19C"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列支敦士登</w:t>
            </w:r>
            <w:proofErr w:type="spellEnd"/>
          </w:p>
        </w:tc>
        <w:tc>
          <w:tcPr>
            <w:tcW w:w="1205" w:type="dxa"/>
            <w:noWrap/>
            <w:hideMark/>
          </w:tcPr>
          <w:p w14:paraId="3C1DF4DF" w14:textId="54833B7B"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22,038</w:t>
            </w:r>
          </w:p>
        </w:tc>
        <w:tc>
          <w:tcPr>
            <w:tcW w:w="1058" w:type="dxa"/>
            <w:noWrap/>
            <w:hideMark/>
          </w:tcPr>
          <w:p w14:paraId="6447E76D"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1.10</w:t>
            </w:r>
          </w:p>
        </w:tc>
        <w:tc>
          <w:tcPr>
            <w:tcW w:w="1058" w:type="dxa"/>
            <w:noWrap/>
            <w:hideMark/>
          </w:tcPr>
          <w:p w14:paraId="3586275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1.15</w:t>
            </w:r>
          </w:p>
        </w:tc>
        <w:tc>
          <w:tcPr>
            <w:tcW w:w="1058" w:type="dxa"/>
            <w:noWrap/>
            <w:hideMark/>
          </w:tcPr>
          <w:p w14:paraId="769F761D"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1.21</w:t>
            </w:r>
          </w:p>
        </w:tc>
        <w:tc>
          <w:tcPr>
            <w:tcW w:w="1058" w:type="dxa"/>
            <w:noWrap/>
            <w:hideMark/>
          </w:tcPr>
          <w:p w14:paraId="5E832401"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1.26</w:t>
            </w:r>
          </w:p>
        </w:tc>
        <w:tc>
          <w:tcPr>
            <w:tcW w:w="1058" w:type="dxa"/>
            <w:noWrap/>
            <w:hideMark/>
          </w:tcPr>
          <w:p w14:paraId="680922BC"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1.21</w:t>
            </w:r>
          </w:p>
        </w:tc>
        <w:tc>
          <w:tcPr>
            <w:tcW w:w="1058" w:type="dxa"/>
            <w:noWrap/>
            <w:hideMark/>
          </w:tcPr>
          <w:p w14:paraId="41868779"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1.17</w:t>
            </w:r>
          </w:p>
        </w:tc>
      </w:tr>
      <w:tr w:rsidR="00620929" w:rsidRPr="00293A89" w14:paraId="365DE44F" w14:textId="77777777" w:rsidTr="00620929">
        <w:trPr>
          <w:trHeight w:val="290"/>
        </w:trPr>
        <w:tc>
          <w:tcPr>
            <w:tcW w:w="1913" w:type="dxa"/>
            <w:noWrap/>
            <w:hideMark/>
          </w:tcPr>
          <w:p w14:paraId="0CD407F5" w14:textId="380F06E8"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卢森堡</w:t>
            </w:r>
            <w:proofErr w:type="spellEnd"/>
          </w:p>
        </w:tc>
        <w:tc>
          <w:tcPr>
            <w:tcW w:w="1205" w:type="dxa"/>
            <w:noWrap/>
            <w:hideMark/>
          </w:tcPr>
          <w:p w14:paraId="3D41EEBD" w14:textId="498DD0EC"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3,348</w:t>
            </w:r>
          </w:p>
        </w:tc>
        <w:tc>
          <w:tcPr>
            <w:tcW w:w="1058" w:type="dxa"/>
            <w:noWrap/>
            <w:hideMark/>
          </w:tcPr>
          <w:p w14:paraId="25708CFF"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2.90</w:t>
            </w:r>
          </w:p>
        </w:tc>
        <w:tc>
          <w:tcPr>
            <w:tcW w:w="1058" w:type="dxa"/>
            <w:noWrap/>
            <w:hideMark/>
          </w:tcPr>
          <w:p w14:paraId="69DDDF49"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FCBECC0"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4D467DE8"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2459065F"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656433B"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78548ABB" w14:textId="77777777" w:rsidTr="00620929">
        <w:trPr>
          <w:trHeight w:val="290"/>
        </w:trPr>
        <w:tc>
          <w:tcPr>
            <w:tcW w:w="1913" w:type="dxa"/>
            <w:noWrap/>
            <w:hideMark/>
          </w:tcPr>
          <w:p w14:paraId="4B0C752D" w14:textId="22451059"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荷兰</w:t>
            </w:r>
            <w:proofErr w:type="spellEnd"/>
          </w:p>
        </w:tc>
        <w:tc>
          <w:tcPr>
            <w:tcW w:w="1205" w:type="dxa"/>
            <w:noWrap/>
            <w:hideMark/>
          </w:tcPr>
          <w:p w14:paraId="37F82E51" w14:textId="6094D582"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143,445</w:t>
            </w:r>
          </w:p>
        </w:tc>
        <w:tc>
          <w:tcPr>
            <w:tcW w:w="1058" w:type="dxa"/>
            <w:noWrap/>
            <w:hideMark/>
          </w:tcPr>
          <w:p w14:paraId="4715B3A4"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0.40</w:t>
            </w:r>
          </w:p>
        </w:tc>
        <w:tc>
          <w:tcPr>
            <w:tcW w:w="1058" w:type="dxa"/>
            <w:noWrap/>
            <w:hideMark/>
          </w:tcPr>
          <w:p w14:paraId="269968BB"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0.69</w:t>
            </w:r>
          </w:p>
        </w:tc>
        <w:tc>
          <w:tcPr>
            <w:tcW w:w="1058" w:type="dxa"/>
            <w:noWrap/>
            <w:hideMark/>
          </w:tcPr>
          <w:p w14:paraId="665392B7"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0.72</w:t>
            </w:r>
          </w:p>
        </w:tc>
        <w:tc>
          <w:tcPr>
            <w:tcW w:w="1058" w:type="dxa"/>
            <w:noWrap/>
            <w:hideMark/>
          </w:tcPr>
          <w:p w14:paraId="2F306CF2"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0.93</w:t>
            </w:r>
          </w:p>
        </w:tc>
        <w:tc>
          <w:tcPr>
            <w:tcW w:w="1058" w:type="dxa"/>
            <w:noWrap/>
            <w:hideMark/>
          </w:tcPr>
          <w:p w14:paraId="6FD03A0E"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0.84</w:t>
            </w:r>
          </w:p>
        </w:tc>
        <w:tc>
          <w:tcPr>
            <w:tcW w:w="1058" w:type="dxa"/>
            <w:noWrap/>
            <w:hideMark/>
          </w:tcPr>
          <w:p w14:paraId="2250297E"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1.08</w:t>
            </w:r>
          </w:p>
        </w:tc>
      </w:tr>
      <w:tr w:rsidR="00620929" w:rsidRPr="00293A89" w14:paraId="2FB7185D" w14:textId="77777777" w:rsidTr="00620929">
        <w:trPr>
          <w:trHeight w:val="290"/>
        </w:trPr>
        <w:tc>
          <w:tcPr>
            <w:tcW w:w="1913" w:type="dxa"/>
            <w:noWrap/>
            <w:hideMark/>
          </w:tcPr>
          <w:p w14:paraId="5E5B1E78" w14:textId="2AD4B443"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新西兰</w:t>
            </w:r>
            <w:proofErr w:type="spellEnd"/>
          </w:p>
        </w:tc>
        <w:tc>
          <w:tcPr>
            <w:tcW w:w="1205" w:type="dxa"/>
            <w:noWrap/>
            <w:hideMark/>
          </w:tcPr>
          <w:p w14:paraId="68ACC938" w14:textId="48CFCC05"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16,838</w:t>
            </w:r>
          </w:p>
        </w:tc>
        <w:tc>
          <w:tcPr>
            <w:tcW w:w="1058" w:type="dxa"/>
            <w:noWrap/>
            <w:hideMark/>
          </w:tcPr>
          <w:p w14:paraId="47B04B3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1.48</w:t>
            </w:r>
          </w:p>
        </w:tc>
        <w:tc>
          <w:tcPr>
            <w:tcW w:w="1058" w:type="dxa"/>
            <w:noWrap/>
            <w:hideMark/>
          </w:tcPr>
          <w:p w14:paraId="5141C5E8"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1.24</w:t>
            </w:r>
          </w:p>
        </w:tc>
        <w:tc>
          <w:tcPr>
            <w:tcW w:w="1058" w:type="dxa"/>
            <w:noWrap/>
            <w:hideMark/>
          </w:tcPr>
          <w:p w14:paraId="63524213"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1.22</w:t>
            </w:r>
          </w:p>
        </w:tc>
        <w:tc>
          <w:tcPr>
            <w:tcW w:w="1058" w:type="dxa"/>
            <w:noWrap/>
            <w:hideMark/>
          </w:tcPr>
          <w:p w14:paraId="65BDC936"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3CDD158D"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0890A282"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31426694" w14:textId="77777777" w:rsidTr="00620929">
        <w:trPr>
          <w:trHeight w:val="290"/>
        </w:trPr>
        <w:tc>
          <w:tcPr>
            <w:tcW w:w="1913" w:type="dxa"/>
            <w:noWrap/>
            <w:hideMark/>
          </w:tcPr>
          <w:p w14:paraId="1E2E7809" w14:textId="4CF6EBD5"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挪威</w:t>
            </w:r>
            <w:proofErr w:type="spellEnd"/>
          </w:p>
        </w:tc>
        <w:tc>
          <w:tcPr>
            <w:tcW w:w="1205" w:type="dxa"/>
            <w:noWrap/>
            <w:hideMark/>
          </w:tcPr>
          <w:p w14:paraId="77BFB959" w14:textId="66D2B5F4"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117,863</w:t>
            </w:r>
          </w:p>
        </w:tc>
        <w:tc>
          <w:tcPr>
            <w:tcW w:w="1058" w:type="dxa"/>
            <w:noWrap/>
            <w:hideMark/>
          </w:tcPr>
          <w:p w14:paraId="1136817F"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3.51</w:t>
            </w:r>
          </w:p>
        </w:tc>
        <w:tc>
          <w:tcPr>
            <w:tcW w:w="1058" w:type="dxa"/>
            <w:noWrap/>
            <w:hideMark/>
          </w:tcPr>
          <w:p w14:paraId="7312A9D8"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3.32</w:t>
            </w:r>
          </w:p>
        </w:tc>
        <w:tc>
          <w:tcPr>
            <w:tcW w:w="1058" w:type="dxa"/>
            <w:noWrap/>
            <w:hideMark/>
          </w:tcPr>
          <w:p w14:paraId="2E0AB2F7"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3.77</w:t>
            </w:r>
          </w:p>
        </w:tc>
        <w:tc>
          <w:tcPr>
            <w:tcW w:w="1058" w:type="dxa"/>
            <w:noWrap/>
            <w:hideMark/>
          </w:tcPr>
          <w:p w14:paraId="6B806BFE" w14:textId="77777777" w:rsidR="00620929" w:rsidRPr="007D5A5B"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38BBED4E" w14:textId="77777777" w:rsidR="00620929" w:rsidRPr="007D5A5B" w:rsidRDefault="00620929" w:rsidP="00620929">
            <w:pPr>
              <w:jc w:val="left"/>
              <w:rPr>
                <w:rFonts w:asciiTheme="majorBidi" w:hAnsiTheme="majorBidi" w:cstheme="majorBidi"/>
                <w:sz w:val="20"/>
                <w:szCs w:val="20"/>
                <w:lang w:val="en-US" w:eastAsia="zh-CN"/>
              </w:rPr>
            </w:pPr>
          </w:p>
        </w:tc>
        <w:tc>
          <w:tcPr>
            <w:tcW w:w="1058" w:type="dxa"/>
            <w:noWrap/>
            <w:hideMark/>
          </w:tcPr>
          <w:p w14:paraId="1C8B90E5" w14:textId="77777777" w:rsidR="00620929" w:rsidRPr="007D5A5B" w:rsidRDefault="00620929" w:rsidP="00620929">
            <w:pPr>
              <w:jc w:val="left"/>
              <w:rPr>
                <w:rFonts w:asciiTheme="majorBidi" w:hAnsiTheme="majorBidi" w:cstheme="majorBidi"/>
                <w:sz w:val="20"/>
                <w:szCs w:val="20"/>
                <w:lang w:val="en-US" w:eastAsia="zh-CN"/>
              </w:rPr>
            </w:pPr>
          </w:p>
        </w:tc>
      </w:tr>
      <w:tr w:rsidR="00620929" w:rsidRPr="00293A89" w14:paraId="1D9E13F2" w14:textId="77777777" w:rsidTr="00620929">
        <w:trPr>
          <w:trHeight w:val="290"/>
        </w:trPr>
        <w:tc>
          <w:tcPr>
            <w:tcW w:w="1913" w:type="dxa"/>
            <w:noWrap/>
            <w:hideMark/>
          </w:tcPr>
          <w:p w14:paraId="5B65F6E2" w14:textId="2EDFFF6A"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波兰</w:t>
            </w:r>
            <w:proofErr w:type="spellEnd"/>
          </w:p>
        </w:tc>
        <w:tc>
          <w:tcPr>
            <w:tcW w:w="1205" w:type="dxa"/>
            <w:noWrap/>
            <w:hideMark/>
          </w:tcPr>
          <w:p w14:paraId="71BD2200" w14:textId="3C9B3F30"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1,497</w:t>
            </w:r>
          </w:p>
        </w:tc>
        <w:tc>
          <w:tcPr>
            <w:tcW w:w="1058" w:type="dxa"/>
            <w:noWrap/>
            <w:hideMark/>
          </w:tcPr>
          <w:p w14:paraId="7FCE5B6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1.60</w:t>
            </w:r>
          </w:p>
        </w:tc>
        <w:tc>
          <w:tcPr>
            <w:tcW w:w="1058" w:type="dxa"/>
            <w:noWrap/>
            <w:hideMark/>
          </w:tcPr>
          <w:p w14:paraId="2A954C92"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1.66</w:t>
            </w:r>
          </w:p>
        </w:tc>
        <w:tc>
          <w:tcPr>
            <w:tcW w:w="1058" w:type="dxa"/>
            <w:noWrap/>
            <w:hideMark/>
          </w:tcPr>
          <w:p w14:paraId="3CA741E6"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1.73</w:t>
            </w:r>
          </w:p>
        </w:tc>
        <w:tc>
          <w:tcPr>
            <w:tcW w:w="1058" w:type="dxa"/>
            <w:noWrap/>
            <w:hideMark/>
          </w:tcPr>
          <w:p w14:paraId="7797EB9E"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0.42</w:t>
            </w:r>
          </w:p>
        </w:tc>
        <w:tc>
          <w:tcPr>
            <w:tcW w:w="1058" w:type="dxa"/>
            <w:noWrap/>
            <w:hideMark/>
          </w:tcPr>
          <w:p w14:paraId="1A370F27" w14:textId="77777777" w:rsidR="00620929" w:rsidRPr="007D5A5B" w:rsidRDefault="00620929" w:rsidP="00620929">
            <w:pPr>
              <w:jc w:val="right"/>
              <w:rPr>
                <w:rFonts w:asciiTheme="majorBidi" w:hAnsiTheme="majorBidi" w:cstheme="majorBidi"/>
                <w:color w:val="000000"/>
                <w:sz w:val="20"/>
                <w:szCs w:val="20"/>
                <w:lang w:val="en-US" w:eastAsia="zh-CN"/>
              </w:rPr>
            </w:pPr>
            <w:r w:rsidRPr="007D5A5B">
              <w:rPr>
                <w:rFonts w:asciiTheme="majorBidi" w:hAnsiTheme="majorBidi" w:cstheme="majorBidi"/>
                <w:color w:val="000000"/>
                <w:sz w:val="20"/>
                <w:szCs w:val="20"/>
                <w:lang w:val="en-US" w:eastAsia="zh-CN"/>
              </w:rPr>
              <w:t>0.86</w:t>
            </w:r>
          </w:p>
        </w:tc>
        <w:tc>
          <w:tcPr>
            <w:tcW w:w="1058" w:type="dxa"/>
            <w:noWrap/>
            <w:hideMark/>
          </w:tcPr>
          <w:p w14:paraId="4D4CFD4B" w14:textId="77777777" w:rsidR="00620929" w:rsidRPr="007D5A5B" w:rsidRDefault="00620929" w:rsidP="00620929">
            <w:pPr>
              <w:jc w:val="right"/>
              <w:rPr>
                <w:rFonts w:asciiTheme="majorBidi" w:hAnsiTheme="majorBidi" w:cstheme="majorBidi"/>
                <w:color w:val="000000"/>
                <w:sz w:val="20"/>
                <w:szCs w:val="20"/>
                <w:lang w:val="en-US" w:eastAsia="zh-CN"/>
              </w:rPr>
            </w:pPr>
          </w:p>
        </w:tc>
      </w:tr>
      <w:tr w:rsidR="00620929" w:rsidRPr="00293A89" w14:paraId="0A4CF947" w14:textId="77777777" w:rsidTr="00620929">
        <w:trPr>
          <w:trHeight w:val="290"/>
        </w:trPr>
        <w:tc>
          <w:tcPr>
            <w:tcW w:w="1913" w:type="dxa"/>
            <w:noWrap/>
            <w:hideMark/>
          </w:tcPr>
          <w:p w14:paraId="546FDB64" w14:textId="21DD6153"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葡萄牙</w:t>
            </w:r>
            <w:proofErr w:type="spellEnd"/>
          </w:p>
        </w:tc>
        <w:tc>
          <w:tcPr>
            <w:tcW w:w="1205" w:type="dxa"/>
            <w:noWrap/>
            <w:hideMark/>
          </w:tcPr>
          <w:p w14:paraId="6240792C" w14:textId="2AD3DD58"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2,446</w:t>
            </w:r>
          </w:p>
        </w:tc>
        <w:tc>
          <w:tcPr>
            <w:tcW w:w="1058" w:type="dxa"/>
            <w:noWrap/>
            <w:hideMark/>
          </w:tcPr>
          <w:p w14:paraId="5E7571C3"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0.49</w:t>
            </w:r>
          </w:p>
        </w:tc>
        <w:tc>
          <w:tcPr>
            <w:tcW w:w="1058" w:type="dxa"/>
            <w:noWrap/>
            <w:hideMark/>
          </w:tcPr>
          <w:p w14:paraId="5A9A2B71" w14:textId="77777777"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67817394"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6C3BD353"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4E26F9D5"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484B42C2" w14:textId="77777777" w:rsidR="00620929" w:rsidRPr="00591133" w:rsidRDefault="00620929" w:rsidP="00620929">
            <w:pPr>
              <w:jc w:val="left"/>
              <w:rPr>
                <w:rFonts w:asciiTheme="majorBidi" w:hAnsiTheme="majorBidi" w:cstheme="majorBidi"/>
                <w:sz w:val="20"/>
                <w:szCs w:val="20"/>
                <w:lang w:val="en-US" w:eastAsia="zh-CN"/>
              </w:rPr>
            </w:pPr>
          </w:p>
        </w:tc>
      </w:tr>
      <w:tr w:rsidR="00620929" w:rsidRPr="00293A89" w14:paraId="34211B4E" w14:textId="77777777" w:rsidTr="00620929">
        <w:trPr>
          <w:trHeight w:val="290"/>
        </w:trPr>
        <w:tc>
          <w:tcPr>
            <w:tcW w:w="1913" w:type="dxa"/>
            <w:noWrap/>
            <w:hideMark/>
          </w:tcPr>
          <w:p w14:paraId="4603C261" w14:textId="15820B2E"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大韩民国</w:t>
            </w:r>
            <w:proofErr w:type="spellEnd"/>
          </w:p>
        </w:tc>
        <w:tc>
          <w:tcPr>
            <w:tcW w:w="1205" w:type="dxa"/>
            <w:noWrap/>
            <w:hideMark/>
          </w:tcPr>
          <w:p w14:paraId="1944D5D0" w14:textId="1CDF48B2"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13,283</w:t>
            </w:r>
          </w:p>
        </w:tc>
        <w:tc>
          <w:tcPr>
            <w:tcW w:w="1058" w:type="dxa"/>
            <w:noWrap/>
            <w:hideMark/>
          </w:tcPr>
          <w:p w14:paraId="00CB467C" w14:textId="04158A08"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115BC630"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2.36</w:t>
            </w:r>
          </w:p>
        </w:tc>
        <w:tc>
          <w:tcPr>
            <w:tcW w:w="1058" w:type="dxa"/>
            <w:noWrap/>
            <w:hideMark/>
          </w:tcPr>
          <w:p w14:paraId="08CEC954" w14:textId="77777777"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000E48BD"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3F0932BF"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5EEC8E6F" w14:textId="77777777" w:rsidR="00620929" w:rsidRPr="00591133" w:rsidRDefault="00620929" w:rsidP="00620929">
            <w:pPr>
              <w:jc w:val="left"/>
              <w:rPr>
                <w:rFonts w:asciiTheme="majorBidi" w:hAnsiTheme="majorBidi" w:cstheme="majorBidi"/>
                <w:sz w:val="20"/>
                <w:szCs w:val="20"/>
                <w:lang w:val="en-US" w:eastAsia="zh-CN"/>
              </w:rPr>
            </w:pPr>
          </w:p>
        </w:tc>
      </w:tr>
      <w:tr w:rsidR="00620929" w:rsidRPr="00293A89" w14:paraId="1B7BA59E" w14:textId="77777777" w:rsidTr="00620929">
        <w:trPr>
          <w:trHeight w:val="290"/>
        </w:trPr>
        <w:tc>
          <w:tcPr>
            <w:tcW w:w="1913" w:type="dxa"/>
            <w:noWrap/>
            <w:hideMark/>
          </w:tcPr>
          <w:p w14:paraId="75215726" w14:textId="750FD1B1"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斯洛文尼亚</w:t>
            </w:r>
            <w:proofErr w:type="spellEnd"/>
          </w:p>
        </w:tc>
        <w:tc>
          <w:tcPr>
            <w:tcW w:w="1205" w:type="dxa"/>
            <w:noWrap/>
            <w:hideMark/>
          </w:tcPr>
          <w:p w14:paraId="1B194884" w14:textId="3CF49255"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528</w:t>
            </w:r>
          </w:p>
        </w:tc>
        <w:tc>
          <w:tcPr>
            <w:tcW w:w="1058" w:type="dxa"/>
            <w:noWrap/>
            <w:hideMark/>
          </w:tcPr>
          <w:p w14:paraId="33FF9F3C"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0.56</w:t>
            </w:r>
          </w:p>
        </w:tc>
        <w:tc>
          <w:tcPr>
            <w:tcW w:w="1058" w:type="dxa"/>
            <w:noWrap/>
            <w:hideMark/>
          </w:tcPr>
          <w:p w14:paraId="708C8BDF" w14:textId="77777777"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5ADEEA5D"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34D1D178"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705DC0B5"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57B6D0F8" w14:textId="77777777" w:rsidR="00620929" w:rsidRPr="00591133" w:rsidRDefault="00620929" w:rsidP="00620929">
            <w:pPr>
              <w:jc w:val="left"/>
              <w:rPr>
                <w:rFonts w:asciiTheme="majorBidi" w:hAnsiTheme="majorBidi" w:cstheme="majorBidi"/>
                <w:sz w:val="20"/>
                <w:szCs w:val="20"/>
                <w:lang w:val="en-US" w:eastAsia="zh-CN"/>
              </w:rPr>
            </w:pPr>
          </w:p>
        </w:tc>
      </w:tr>
      <w:tr w:rsidR="00620929" w:rsidRPr="00293A89" w14:paraId="65128C81" w14:textId="77777777" w:rsidTr="00620929">
        <w:trPr>
          <w:trHeight w:val="290"/>
        </w:trPr>
        <w:tc>
          <w:tcPr>
            <w:tcW w:w="1913" w:type="dxa"/>
            <w:noWrap/>
            <w:hideMark/>
          </w:tcPr>
          <w:p w14:paraId="718D6AF9" w14:textId="5A3AC314"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西班牙</w:t>
            </w:r>
            <w:proofErr w:type="spellEnd"/>
          </w:p>
        </w:tc>
        <w:tc>
          <w:tcPr>
            <w:tcW w:w="1205" w:type="dxa"/>
            <w:noWrap/>
            <w:hideMark/>
          </w:tcPr>
          <w:p w14:paraId="594DC4B9" w14:textId="0D9E8D2A"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69,409</w:t>
            </w:r>
          </w:p>
        </w:tc>
        <w:tc>
          <w:tcPr>
            <w:tcW w:w="1058" w:type="dxa"/>
            <w:noWrap/>
            <w:hideMark/>
          </w:tcPr>
          <w:p w14:paraId="1780C733"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0.40</w:t>
            </w:r>
          </w:p>
        </w:tc>
        <w:tc>
          <w:tcPr>
            <w:tcW w:w="1058" w:type="dxa"/>
            <w:noWrap/>
            <w:hideMark/>
          </w:tcPr>
          <w:p w14:paraId="4266A8C6"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0.47</w:t>
            </w:r>
          </w:p>
        </w:tc>
        <w:tc>
          <w:tcPr>
            <w:tcW w:w="1058" w:type="dxa"/>
            <w:noWrap/>
            <w:hideMark/>
          </w:tcPr>
          <w:p w14:paraId="77658513"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0.46</w:t>
            </w:r>
          </w:p>
        </w:tc>
        <w:tc>
          <w:tcPr>
            <w:tcW w:w="1058" w:type="dxa"/>
            <w:noWrap/>
            <w:hideMark/>
          </w:tcPr>
          <w:p w14:paraId="0CAF1F3E"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0.54</w:t>
            </w:r>
          </w:p>
        </w:tc>
        <w:tc>
          <w:tcPr>
            <w:tcW w:w="1058" w:type="dxa"/>
            <w:noWrap/>
            <w:hideMark/>
          </w:tcPr>
          <w:p w14:paraId="354E5262"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1.27</w:t>
            </w:r>
          </w:p>
        </w:tc>
        <w:tc>
          <w:tcPr>
            <w:tcW w:w="1058" w:type="dxa"/>
            <w:noWrap/>
            <w:hideMark/>
          </w:tcPr>
          <w:p w14:paraId="18BB50AC" w14:textId="77777777" w:rsidR="00620929" w:rsidRPr="00591133" w:rsidRDefault="00620929" w:rsidP="00620929">
            <w:pPr>
              <w:jc w:val="right"/>
              <w:rPr>
                <w:rFonts w:asciiTheme="majorBidi" w:hAnsiTheme="majorBidi" w:cstheme="majorBidi"/>
                <w:color w:val="000000"/>
                <w:sz w:val="20"/>
                <w:szCs w:val="20"/>
                <w:lang w:val="en-US" w:eastAsia="zh-CN"/>
              </w:rPr>
            </w:pPr>
          </w:p>
        </w:tc>
      </w:tr>
      <w:tr w:rsidR="00620929" w:rsidRPr="00293A89" w14:paraId="7FF9C153" w14:textId="77777777" w:rsidTr="00620929">
        <w:trPr>
          <w:trHeight w:val="290"/>
        </w:trPr>
        <w:tc>
          <w:tcPr>
            <w:tcW w:w="1913" w:type="dxa"/>
            <w:noWrap/>
            <w:hideMark/>
          </w:tcPr>
          <w:p w14:paraId="13A52FA5" w14:textId="01288D3A"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瑞典</w:t>
            </w:r>
            <w:proofErr w:type="spellEnd"/>
          </w:p>
        </w:tc>
        <w:tc>
          <w:tcPr>
            <w:tcW w:w="1205" w:type="dxa"/>
            <w:noWrap/>
            <w:hideMark/>
          </w:tcPr>
          <w:p w14:paraId="43218D4E" w14:textId="169A4646"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74,172</w:t>
            </w:r>
          </w:p>
        </w:tc>
        <w:tc>
          <w:tcPr>
            <w:tcW w:w="1058" w:type="dxa"/>
            <w:noWrap/>
            <w:hideMark/>
          </w:tcPr>
          <w:p w14:paraId="7936C44C"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1.48</w:t>
            </w:r>
          </w:p>
        </w:tc>
        <w:tc>
          <w:tcPr>
            <w:tcW w:w="1058" w:type="dxa"/>
            <w:noWrap/>
            <w:hideMark/>
          </w:tcPr>
          <w:p w14:paraId="45158514"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1.70</w:t>
            </w:r>
          </w:p>
        </w:tc>
        <w:tc>
          <w:tcPr>
            <w:tcW w:w="1058" w:type="dxa"/>
            <w:noWrap/>
            <w:hideMark/>
          </w:tcPr>
          <w:p w14:paraId="659F38A4"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1.91</w:t>
            </w:r>
          </w:p>
        </w:tc>
        <w:tc>
          <w:tcPr>
            <w:tcW w:w="1058" w:type="dxa"/>
            <w:noWrap/>
            <w:hideMark/>
          </w:tcPr>
          <w:p w14:paraId="284CC665"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2.47</w:t>
            </w:r>
          </w:p>
        </w:tc>
        <w:tc>
          <w:tcPr>
            <w:tcW w:w="1058" w:type="dxa"/>
            <w:noWrap/>
            <w:hideMark/>
          </w:tcPr>
          <w:p w14:paraId="2463C9DD"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2.96</w:t>
            </w:r>
          </w:p>
        </w:tc>
        <w:tc>
          <w:tcPr>
            <w:tcW w:w="1058" w:type="dxa"/>
            <w:noWrap/>
            <w:hideMark/>
          </w:tcPr>
          <w:p w14:paraId="2343ED77"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2.85</w:t>
            </w:r>
          </w:p>
        </w:tc>
      </w:tr>
      <w:tr w:rsidR="00620929" w:rsidRPr="00293A89" w14:paraId="6EF51C19" w14:textId="77777777" w:rsidTr="00620929">
        <w:trPr>
          <w:trHeight w:val="290"/>
        </w:trPr>
        <w:tc>
          <w:tcPr>
            <w:tcW w:w="1913" w:type="dxa"/>
            <w:noWrap/>
            <w:hideMark/>
          </w:tcPr>
          <w:p w14:paraId="2B7A77DA" w14:textId="29616489" w:rsidR="00620929" w:rsidRPr="00620929" w:rsidRDefault="00620929" w:rsidP="00620929">
            <w:pPr>
              <w:jc w:val="left"/>
              <w:rPr>
                <w:rFonts w:asciiTheme="majorBidi" w:hAnsiTheme="majorBidi" w:cstheme="majorBidi"/>
                <w:color w:val="000000"/>
                <w:sz w:val="20"/>
                <w:szCs w:val="20"/>
                <w:lang w:val="en-US" w:eastAsia="zh-CN"/>
              </w:rPr>
            </w:pPr>
            <w:proofErr w:type="spellStart"/>
            <w:r w:rsidRPr="00620929">
              <w:rPr>
                <w:rFonts w:ascii="宋体" w:hAnsi="宋体" w:cs="宋体" w:hint="eastAsia"/>
                <w:kern w:val="22"/>
                <w:sz w:val="20"/>
                <w:szCs w:val="20"/>
              </w:rPr>
              <w:t>瑞士</w:t>
            </w:r>
            <w:proofErr w:type="spellEnd"/>
          </w:p>
        </w:tc>
        <w:tc>
          <w:tcPr>
            <w:tcW w:w="1205" w:type="dxa"/>
            <w:noWrap/>
            <w:hideMark/>
          </w:tcPr>
          <w:p w14:paraId="1454B2DA" w14:textId="37869FE1"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49,315</w:t>
            </w:r>
          </w:p>
        </w:tc>
        <w:tc>
          <w:tcPr>
            <w:tcW w:w="1058" w:type="dxa"/>
            <w:noWrap/>
            <w:hideMark/>
          </w:tcPr>
          <w:p w14:paraId="105E01B5"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1.30</w:t>
            </w:r>
          </w:p>
        </w:tc>
        <w:tc>
          <w:tcPr>
            <w:tcW w:w="1058" w:type="dxa"/>
            <w:noWrap/>
            <w:hideMark/>
          </w:tcPr>
          <w:p w14:paraId="01742C30" w14:textId="77777777"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60CFE016" w14:textId="77777777" w:rsidR="00620929" w:rsidRPr="00591133" w:rsidRDefault="00620929" w:rsidP="00620929">
            <w:pPr>
              <w:jc w:val="left"/>
              <w:rPr>
                <w:rFonts w:asciiTheme="majorBidi" w:hAnsiTheme="majorBidi" w:cstheme="majorBidi"/>
                <w:sz w:val="20"/>
                <w:szCs w:val="20"/>
                <w:lang w:val="en-US" w:eastAsia="zh-CN"/>
              </w:rPr>
            </w:pPr>
          </w:p>
        </w:tc>
        <w:tc>
          <w:tcPr>
            <w:tcW w:w="1058" w:type="dxa"/>
            <w:noWrap/>
            <w:hideMark/>
          </w:tcPr>
          <w:p w14:paraId="21D4A41B"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2.62</w:t>
            </w:r>
          </w:p>
        </w:tc>
        <w:tc>
          <w:tcPr>
            <w:tcW w:w="1058" w:type="dxa"/>
            <w:noWrap/>
            <w:hideMark/>
          </w:tcPr>
          <w:p w14:paraId="75A86544"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2.62</w:t>
            </w:r>
          </w:p>
        </w:tc>
        <w:tc>
          <w:tcPr>
            <w:tcW w:w="1058" w:type="dxa"/>
            <w:noWrap/>
            <w:hideMark/>
          </w:tcPr>
          <w:p w14:paraId="5841CA27" w14:textId="77777777" w:rsidR="00620929" w:rsidRPr="00591133" w:rsidRDefault="00620929" w:rsidP="00620929">
            <w:pPr>
              <w:jc w:val="right"/>
              <w:rPr>
                <w:rFonts w:asciiTheme="majorBidi" w:hAnsiTheme="majorBidi" w:cstheme="majorBidi"/>
                <w:color w:val="000000"/>
                <w:sz w:val="20"/>
                <w:szCs w:val="20"/>
                <w:lang w:val="en-US" w:eastAsia="zh-CN"/>
              </w:rPr>
            </w:pPr>
          </w:p>
        </w:tc>
      </w:tr>
      <w:tr w:rsidR="00620929" w:rsidRPr="00293A89" w14:paraId="6CBABE36" w14:textId="77777777" w:rsidTr="00620929">
        <w:trPr>
          <w:trHeight w:val="290"/>
        </w:trPr>
        <w:tc>
          <w:tcPr>
            <w:tcW w:w="1913" w:type="dxa"/>
            <w:noWrap/>
            <w:hideMark/>
          </w:tcPr>
          <w:p w14:paraId="4C43D46E" w14:textId="6AF9CED7" w:rsidR="00620929" w:rsidRPr="00620929" w:rsidRDefault="00620929" w:rsidP="00620929">
            <w:pPr>
              <w:jc w:val="left"/>
              <w:rPr>
                <w:rFonts w:asciiTheme="majorBidi" w:hAnsiTheme="majorBidi" w:cstheme="majorBidi"/>
                <w:color w:val="000000"/>
                <w:sz w:val="20"/>
                <w:szCs w:val="20"/>
                <w:lang w:val="en-US" w:eastAsia="zh-CN"/>
              </w:rPr>
            </w:pPr>
            <w:r>
              <w:rPr>
                <w:rFonts w:ascii="宋体" w:eastAsia="宋体" w:hAnsi="宋体" w:cs="宋体" w:hint="eastAsia"/>
                <w:color w:val="000000"/>
                <w:sz w:val="20"/>
                <w:szCs w:val="20"/>
                <w:lang w:val="en-US" w:eastAsia="zh-CN"/>
              </w:rPr>
              <w:t>联合王国</w:t>
            </w:r>
          </w:p>
        </w:tc>
        <w:tc>
          <w:tcPr>
            <w:tcW w:w="1205" w:type="dxa"/>
            <w:noWrap/>
            <w:hideMark/>
          </w:tcPr>
          <w:p w14:paraId="613968C9" w14:textId="42B05A46"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133,558</w:t>
            </w:r>
          </w:p>
        </w:tc>
        <w:tc>
          <w:tcPr>
            <w:tcW w:w="1058" w:type="dxa"/>
            <w:noWrap/>
            <w:hideMark/>
          </w:tcPr>
          <w:p w14:paraId="7275C547"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2.09</w:t>
            </w:r>
          </w:p>
        </w:tc>
        <w:tc>
          <w:tcPr>
            <w:tcW w:w="1058" w:type="dxa"/>
            <w:noWrap/>
            <w:hideMark/>
          </w:tcPr>
          <w:p w14:paraId="2B1E21F7"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1.98</w:t>
            </w:r>
          </w:p>
        </w:tc>
        <w:tc>
          <w:tcPr>
            <w:tcW w:w="1058" w:type="dxa"/>
            <w:noWrap/>
            <w:hideMark/>
          </w:tcPr>
          <w:p w14:paraId="3E09CD3C"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2.47</w:t>
            </w:r>
          </w:p>
        </w:tc>
        <w:tc>
          <w:tcPr>
            <w:tcW w:w="1058" w:type="dxa"/>
            <w:noWrap/>
            <w:hideMark/>
          </w:tcPr>
          <w:p w14:paraId="19133BBC"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1.78</w:t>
            </w:r>
          </w:p>
        </w:tc>
        <w:tc>
          <w:tcPr>
            <w:tcW w:w="1058" w:type="dxa"/>
            <w:noWrap/>
            <w:hideMark/>
          </w:tcPr>
          <w:p w14:paraId="11E752F9" w14:textId="77777777" w:rsidR="00620929" w:rsidRPr="00591133" w:rsidRDefault="00620929" w:rsidP="00620929">
            <w:pPr>
              <w:jc w:val="right"/>
              <w:rPr>
                <w:rFonts w:asciiTheme="majorBidi" w:hAnsiTheme="majorBidi" w:cstheme="majorBidi"/>
                <w:color w:val="000000"/>
                <w:sz w:val="20"/>
                <w:szCs w:val="20"/>
                <w:lang w:val="en-US" w:eastAsia="zh-CN"/>
              </w:rPr>
            </w:pPr>
          </w:p>
        </w:tc>
        <w:tc>
          <w:tcPr>
            <w:tcW w:w="1058" w:type="dxa"/>
            <w:noWrap/>
            <w:hideMark/>
          </w:tcPr>
          <w:p w14:paraId="7266CC5B" w14:textId="77777777" w:rsidR="00620929" w:rsidRPr="00591133" w:rsidRDefault="00620929" w:rsidP="00620929">
            <w:pPr>
              <w:jc w:val="left"/>
              <w:rPr>
                <w:rFonts w:asciiTheme="majorBidi" w:hAnsiTheme="majorBidi" w:cstheme="majorBidi"/>
                <w:sz w:val="20"/>
                <w:szCs w:val="20"/>
                <w:lang w:val="en-US" w:eastAsia="zh-CN"/>
              </w:rPr>
            </w:pPr>
          </w:p>
        </w:tc>
      </w:tr>
      <w:tr w:rsidR="00620929" w:rsidRPr="00293A89" w14:paraId="2FFE84F0" w14:textId="77777777" w:rsidTr="00620929">
        <w:trPr>
          <w:trHeight w:val="290"/>
        </w:trPr>
        <w:tc>
          <w:tcPr>
            <w:tcW w:w="1913" w:type="dxa"/>
            <w:noWrap/>
            <w:hideMark/>
          </w:tcPr>
          <w:p w14:paraId="532000E5" w14:textId="21CFC409" w:rsidR="00620929" w:rsidRPr="00620929" w:rsidRDefault="00620929" w:rsidP="00620929">
            <w:pPr>
              <w:jc w:val="left"/>
              <w:rPr>
                <w:rFonts w:asciiTheme="majorBidi" w:hAnsiTheme="majorBidi" w:cstheme="majorBidi"/>
                <w:b/>
                <w:bCs/>
                <w:color w:val="000000"/>
                <w:sz w:val="20"/>
                <w:szCs w:val="20"/>
                <w:lang w:val="en-US" w:eastAsia="zh-CN"/>
              </w:rPr>
            </w:pPr>
            <w:r>
              <w:rPr>
                <w:rFonts w:ascii="宋体" w:eastAsia="宋体" w:hAnsi="宋体" w:cs="宋体" w:hint="eastAsia"/>
                <w:b/>
                <w:bCs/>
                <w:color w:val="000000"/>
                <w:sz w:val="20"/>
                <w:szCs w:val="20"/>
                <w:lang w:val="en-US" w:eastAsia="zh-CN"/>
              </w:rPr>
              <w:t>共计</w:t>
            </w:r>
          </w:p>
        </w:tc>
        <w:tc>
          <w:tcPr>
            <w:tcW w:w="1205" w:type="dxa"/>
            <w:noWrap/>
            <w:hideMark/>
          </w:tcPr>
          <w:p w14:paraId="0DCF44F6" w14:textId="691B2208"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2,943,976</w:t>
            </w:r>
          </w:p>
        </w:tc>
        <w:tc>
          <w:tcPr>
            <w:tcW w:w="1058" w:type="dxa"/>
            <w:noWrap/>
            <w:hideMark/>
          </w:tcPr>
          <w:p w14:paraId="639536D4"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1.66</w:t>
            </w:r>
          </w:p>
        </w:tc>
        <w:tc>
          <w:tcPr>
            <w:tcW w:w="1058" w:type="dxa"/>
            <w:noWrap/>
            <w:hideMark/>
          </w:tcPr>
          <w:p w14:paraId="6E655C52"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1.23</w:t>
            </w:r>
          </w:p>
        </w:tc>
        <w:tc>
          <w:tcPr>
            <w:tcW w:w="1058" w:type="dxa"/>
            <w:noWrap/>
            <w:hideMark/>
          </w:tcPr>
          <w:p w14:paraId="4193B8EA"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1.34</w:t>
            </w:r>
          </w:p>
        </w:tc>
        <w:tc>
          <w:tcPr>
            <w:tcW w:w="1058" w:type="dxa"/>
            <w:noWrap/>
            <w:hideMark/>
          </w:tcPr>
          <w:p w14:paraId="5B29BE0D"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1.39</w:t>
            </w:r>
          </w:p>
        </w:tc>
        <w:tc>
          <w:tcPr>
            <w:tcW w:w="1058" w:type="dxa"/>
            <w:noWrap/>
            <w:hideMark/>
          </w:tcPr>
          <w:p w14:paraId="6B6CD8C7"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2.52</w:t>
            </w:r>
          </w:p>
        </w:tc>
        <w:tc>
          <w:tcPr>
            <w:tcW w:w="1058" w:type="dxa"/>
            <w:noWrap/>
            <w:hideMark/>
          </w:tcPr>
          <w:p w14:paraId="49C54540" w14:textId="77777777" w:rsidR="00620929" w:rsidRPr="00591133" w:rsidRDefault="00620929" w:rsidP="00620929">
            <w:pPr>
              <w:jc w:val="right"/>
              <w:rPr>
                <w:rFonts w:asciiTheme="majorBidi" w:hAnsiTheme="majorBidi" w:cstheme="majorBidi"/>
                <w:b/>
                <w:bCs/>
                <w:color w:val="000000"/>
                <w:sz w:val="20"/>
                <w:szCs w:val="20"/>
                <w:lang w:val="en-US" w:eastAsia="zh-CN"/>
              </w:rPr>
            </w:pPr>
            <w:r w:rsidRPr="00591133">
              <w:rPr>
                <w:rFonts w:asciiTheme="majorBidi" w:hAnsiTheme="majorBidi" w:cstheme="majorBidi"/>
                <w:b/>
                <w:bCs/>
                <w:color w:val="000000"/>
                <w:sz w:val="20"/>
                <w:szCs w:val="20"/>
                <w:lang w:val="en-US" w:eastAsia="zh-CN"/>
              </w:rPr>
              <w:t>2.83</w:t>
            </w:r>
          </w:p>
        </w:tc>
      </w:tr>
      <w:tr w:rsidR="00620929" w:rsidRPr="00293A89" w14:paraId="547EDBF9" w14:textId="77777777" w:rsidTr="00620929">
        <w:trPr>
          <w:trHeight w:val="290"/>
        </w:trPr>
        <w:tc>
          <w:tcPr>
            <w:tcW w:w="1913" w:type="dxa"/>
            <w:noWrap/>
            <w:hideMark/>
          </w:tcPr>
          <w:p w14:paraId="523EB91D" w14:textId="76B96E6C" w:rsidR="00620929" w:rsidRPr="00620929" w:rsidRDefault="00620929" w:rsidP="00620929">
            <w:pPr>
              <w:jc w:val="left"/>
              <w:rPr>
                <w:rFonts w:asciiTheme="majorBidi" w:hAnsiTheme="majorBidi" w:cstheme="majorBidi"/>
                <w:color w:val="000000"/>
                <w:sz w:val="20"/>
                <w:szCs w:val="20"/>
                <w:lang w:val="en-US" w:eastAsia="zh-CN"/>
              </w:rPr>
            </w:pPr>
            <w:r>
              <w:rPr>
                <w:rFonts w:ascii="宋体" w:eastAsia="宋体" w:hAnsi="宋体" w:cs="宋体" w:hint="eastAsia"/>
                <w:color w:val="000000"/>
                <w:sz w:val="20"/>
                <w:szCs w:val="20"/>
                <w:lang w:val="en-US" w:eastAsia="zh-CN"/>
              </w:rPr>
              <w:t>提交报告的国家数</w:t>
            </w:r>
          </w:p>
        </w:tc>
        <w:tc>
          <w:tcPr>
            <w:tcW w:w="1205" w:type="dxa"/>
            <w:noWrap/>
            <w:hideMark/>
          </w:tcPr>
          <w:p w14:paraId="4B5063C7" w14:textId="77777777" w:rsidR="00620929" w:rsidRPr="00591133" w:rsidRDefault="00620929" w:rsidP="00620929">
            <w:pPr>
              <w:jc w:val="left"/>
              <w:rPr>
                <w:rFonts w:asciiTheme="majorBidi" w:hAnsiTheme="majorBidi" w:cstheme="majorBidi"/>
                <w:color w:val="000000"/>
                <w:sz w:val="20"/>
                <w:szCs w:val="20"/>
                <w:lang w:val="en-US" w:eastAsia="zh-CN"/>
              </w:rPr>
            </w:pPr>
          </w:p>
        </w:tc>
        <w:tc>
          <w:tcPr>
            <w:tcW w:w="1058" w:type="dxa"/>
            <w:noWrap/>
            <w:hideMark/>
          </w:tcPr>
          <w:p w14:paraId="6610A5C1"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28</w:t>
            </w:r>
          </w:p>
        </w:tc>
        <w:tc>
          <w:tcPr>
            <w:tcW w:w="1058" w:type="dxa"/>
            <w:noWrap/>
            <w:hideMark/>
          </w:tcPr>
          <w:p w14:paraId="27B3BC80"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w:t>
            </w:r>
          </w:p>
        </w:tc>
        <w:tc>
          <w:tcPr>
            <w:tcW w:w="1058" w:type="dxa"/>
            <w:noWrap/>
            <w:hideMark/>
          </w:tcPr>
          <w:p w14:paraId="355336BE"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19</w:t>
            </w:r>
          </w:p>
        </w:tc>
        <w:tc>
          <w:tcPr>
            <w:tcW w:w="1058" w:type="dxa"/>
            <w:noWrap/>
            <w:hideMark/>
          </w:tcPr>
          <w:p w14:paraId="5467F25C"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15</w:t>
            </w:r>
          </w:p>
        </w:tc>
        <w:tc>
          <w:tcPr>
            <w:tcW w:w="1058" w:type="dxa"/>
            <w:noWrap/>
            <w:hideMark/>
          </w:tcPr>
          <w:p w14:paraId="32C99D5F"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14</w:t>
            </w:r>
          </w:p>
        </w:tc>
        <w:tc>
          <w:tcPr>
            <w:tcW w:w="1058" w:type="dxa"/>
            <w:noWrap/>
            <w:hideMark/>
          </w:tcPr>
          <w:p w14:paraId="7BA71934" w14:textId="77777777"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9</w:t>
            </w:r>
          </w:p>
        </w:tc>
      </w:tr>
      <w:tr w:rsidR="00620929" w:rsidRPr="00293A89" w14:paraId="1BEF1240" w14:textId="77777777" w:rsidTr="00620929">
        <w:trPr>
          <w:trHeight w:val="290"/>
        </w:trPr>
        <w:tc>
          <w:tcPr>
            <w:tcW w:w="1913" w:type="dxa"/>
            <w:tcBorders>
              <w:bottom w:val="single" w:sz="4" w:space="0" w:color="auto"/>
            </w:tcBorders>
            <w:noWrap/>
            <w:hideMark/>
          </w:tcPr>
          <w:p w14:paraId="21C9B181" w14:textId="09F7E581" w:rsidR="00620929" w:rsidRPr="00620929" w:rsidRDefault="00620929" w:rsidP="00620929">
            <w:pPr>
              <w:keepNext/>
              <w:jc w:val="left"/>
              <w:rPr>
                <w:rFonts w:asciiTheme="majorBidi" w:hAnsiTheme="majorBidi" w:cstheme="majorBidi"/>
                <w:color w:val="000000"/>
                <w:sz w:val="20"/>
                <w:szCs w:val="20"/>
                <w:lang w:val="en-US" w:eastAsia="zh-CN"/>
              </w:rPr>
            </w:pPr>
            <w:r>
              <w:rPr>
                <w:rFonts w:ascii="宋体" w:eastAsia="宋体" w:hAnsi="宋体" w:cs="宋体" w:hint="eastAsia"/>
                <w:color w:val="000000"/>
                <w:sz w:val="20"/>
                <w:szCs w:val="20"/>
                <w:lang w:val="en-US" w:eastAsia="zh-CN"/>
              </w:rPr>
              <w:t>占基准数比例</w:t>
            </w:r>
          </w:p>
        </w:tc>
        <w:tc>
          <w:tcPr>
            <w:tcW w:w="1205" w:type="dxa"/>
            <w:tcBorders>
              <w:bottom w:val="single" w:sz="4" w:space="0" w:color="auto"/>
            </w:tcBorders>
            <w:noWrap/>
            <w:hideMark/>
          </w:tcPr>
          <w:p w14:paraId="51AB77BB" w14:textId="77777777" w:rsidR="00620929" w:rsidRPr="00591133" w:rsidRDefault="00620929" w:rsidP="00620929">
            <w:pPr>
              <w:jc w:val="left"/>
              <w:rPr>
                <w:rFonts w:asciiTheme="majorBidi" w:hAnsiTheme="majorBidi" w:cstheme="majorBidi"/>
                <w:color w:val="000000"/>
                <w:sz w:val="20"/>
                <w:szCs w:val="20"/>
                <w:lang w:val="en-US" w:eastAsia="zh-CN"/>
              </w:rPr>
            </w:pPr>
          </w:p>
        </w:tc>
        <w:tc>
          <w:tcPr>
            <w:tcW w:w="1058" w:type="dxa"/>
            <w:tcBorders>
              <w:bottom w:val="single" w:sz="4" w:space="0" w:color="auto"/>
            </w:tcBorders>
            <w:noWrap/>
            <w:hideMark/>
          </w:tcPr>
          <w:p w14:paraId="3A1D20EB" w14:textId="0F261FA6" w:rsidR="00620929" w:rsidRPr="00591133" w:rsidRDefault="00620929" w:rsidP="00620929">
            <w:pPr>
              <w:jc w:val="right"/>
              <w:rPr>
                <w:rFonts w:asciiTheme="majorBidi" w:hAnsiTheme="majorBidi" w:cstheme="majorBidi"/>
                <w:color w:val="000000"/>
                <w:sz w:val="20"/>
                <w:szCs w:val="20"/>
                <w:lang w:val="en-US" w:eastAsia="zh-CN"/>
              </w:rPr>
            </w:pPr>
            <w:r>
              <w:rPr>
                <w:rFonts w:asciiTheme="majorBidi" w:hAnsiTheme="majorBidi" w:cstheme="majorBidi"/>
                <w:color w:val="000000"/>
                <w:sz w:val="20"/>
                <w:szCs w:val="20"/>
                <w:lang w:val="en-US" w:eastAsia="zh-CN"/>
              </w:rPr>
              <w:t>0.995</w:t>
            </w:r>
          </w:p>
        </w:tc>
        <w:tc>
          <w:tcPr>
            <w:tcW w:w="1058" w:type="dxa"/>
            <w:tcBorders>
              <w:bottom w:val="single" w:sz="4" w:space="0" w:color="auto"/>
            </w:tcBorders>
            <w:noWrap/>
            <w:hideMark/>
          </w:tcPr>
          <w:p w14:paraId="0A84A500" w14:textId="1B550FA6"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0.92</w:t>
            </w:r>
            <w:r>
              <w:rPr>
                <w:rFonts w:asciiTheme="majorBidi" w:hAnsiTheme="majorBidi" w:cstheme="majorBidi"/>
                <w:color w:val="000000"/>
                <w:sz w:val="20"/>
                <w:szCs w:val="20"/>
                <w:lang w:val="en-US" w:eastAsia="zh-CN"/>
              </w:rPr>
              <w:t>3</w:t>
            </w:r>
          </w:p>
        </w:tc>
        <w:tc>
          <w:tcPr>
            <w:tcW w:w="1058" w:type="dxa"/>
            <w:tcBorders>
              <w:bottom w:val="single" w:sz="4" w:space="0" w:color="auto"/>
            </w:tcBorders>
            <w:noWrap/>
            <w:hideMark/>
          </w:tcPr>
          <w:p w14:paraId="1DBAAB5F" w14:textId="4498ECBC"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0.9</w:t>
            </w:r>
            <w:r>
              <w:rPr>
                <w:rFonts w:asciiTheme="majorBidi" w:hAnsiTheme="majorBidi" w:cstheme="majorBidi"/>
                <w:color w:val="000000"/>
                <w:sz w:val="20"/>
                <w:szCs w:val="20"/>
                <w:lang w:val="en-US" w:eastAsia="zh-CN"/>
              </w:rPr>
              <w:t>19</w:t>
            </w:r>
          </w:p>
        </w:tc>
        <w:tc>
          <w:tcPr>
            <w:tcW w:w="1058" w:type="dxa"/>
            <w:tcBorders>
              <w:bottom w:val="single" w:sz="4" w:space="0" w:color="auto"/>
            </w:tcBorders>
            <w:noWrap/>
            <w:hideMark/>
          </w:tcPr>
          <w:p w14:paraId="1D4D2219" w14:textId="46411761"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0.85</w:t>
            </w:r>
            <w:r>
              <w:rPr>
                <w:rFonts w:asciiTheme="majorBidi" w:hAnsiTheme="majorBidi" w:cstheme="majorBidi"/>
                <w:color w:val="000000"/>
                <w:sz w:val="20"/>
                <w:szCs w:val="20"/>
                <w:lang w:val="en-US" w:eastAsia="zh-CN"/>
              </w:rPr>
              <w:t>4</w:t>
            </w:r>
          </w:p>
        </w:tc>
        <w:tc>
          <w:tcPr>
            <w:tcW w:w="1058" w:type="dxa"/>
            <w:tcBorders>
              <w:bottom w:val="single" w:sz="4" w:space="0" w:color="auto"/>
            </w:tcBorders>
            <w:noWrap/>
            <w:hideMark/>
          </w:tcPr>
          <w:p w14:paraId="3321D09B" w14:textId="39BEC270"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0.3</w:t>
            </w:r>
            <w:r>
              <w:rPr>
                <w:rFonts w:asciiTheme="majorBidi" w:hAnsiTheme="majorBidi" w:cstheme="majorBidi"/>
                <w:color w:val="000000"/>
                <w:sz w:val="20"/>
                <w:szCs w:val="20"/>
                <w:lang w:val="en-US" w:eastAsia="zh-CN"/>
              </w:rPr>
              <w:t>88</w:t>
            </w:r>
          </w:p>
        </w:tc>
        <w:tc>
          <w:tcPr>
            <w:tcW w:w="1058" w:type="dxa"/>
            <w:tcBorders>
              <w:bottom w:val="single" w:sz="4" w:space="0" w:color="auto"/>
            </w:tcBorders>
            <w:noWrap/>
            <w:hideMark/>
          </w:tcPr>
          <w:p w14:paraId="334C94A3" w14:textId="23AC642C" w:rsidR="00620929" w:rsidRPr="00591133" w:rsidRDefault="00620929" w:rsidP="00620929">
            <w:pPr>
              <w:jc w:val="right"/>
              <w:rPr>
                <w:rFonts w:asciiTheme="majorBidi" w:hAnsiTheme="majorBidi" w:cstheme="majorBidi"/>
                <w:color w:val="000000"/>
                <w:sz w:val="20"/>
                <w:szCs w:val="20"/>
                <w:lang w:val="en-US" w:eastAsia="zh-CN"/>
              </w:rPr>
            </w:pPr>
            <w:r w:rsidRPr="00591133">
              <w:rPr>
                <w:rFonts w:asciiTheme="majorBidi" w:hAnsiTheme="majorBidi" w:cstheme="majorBidi"/>
                <w:color w:val="000000"/>
                <w:sz w:val="20"/>
                <w:szCs w:val="20"/>
                <w:lang w:val="en-US" w:eastAsia="zh-CN"/>
              </w:rPr>
              <w:t>0.30</w:t>
            </w:r>
            <w:r>
              <w:rPr>
                <w:rFonts w:asciiTheme="majorBidi" w:hAnsiTheme="majorBidi" w:cstheme="majorBidi"/>
                <w:color w:val="000000"/>
                <w:sz w:val="20"/>
                <w:szCs w:val="20"/>
                <w:lang w:val="en-US" w:eastAsia="zh-CN"/>
              </w:rPr>
              <w:t>5</w:t>
            </w:r>
          </w:p>
        </w:tc>
      </w:tr>
      <w:tr w:rsidR="00620929" w:rsidRPr="00293A89" w14:paraId="05DE070E" w14:textId="77777777" w:rsidTr="00591133">
        <w:tc>
          <w:tcPr>
            <w:tcW w:w="9466" w:type="dxa"/>
            <w:gridSpan w:val="8"/>
            <w:tcBorders>
              <w:top w:val="single" w:sz="4" w:space="0" w:color="auto"/>
              <w:left w:val="nil"/>
              <w:bottom w:val="nil"/>
              <w:right w:val="nil"/>
            </w:tcBorders>
          </w:tcPr>
          <w:p w14:paraId="5FC0E354" w14:textId="504A0586" w:rsidR="00620929" w:rsidRPr="00620929" w:rsidRDefault="00620929" w:rsidP="00620929">
            <w:pPr>
              <w:suppressLineNumbers/>
              <w:suppressAutoHyphens/>
              <w:overflowPunct w:val="0"/>
              <w:autoSpaceDE w:val="0"/>
              <w:autoSpaceDN w:val="0"/>
              <w:adjustRightInd w:val="0"/>
              <w:snapToGrid w:val="0"/>
              <w:jc w:val="left"/>
              <w:rPr>
                <w:rFonts w:eastAsia="楷体"/>
                <w:bCs/>
                <w:snapToGrid w:val="0"/>
                <w:kern w:val="22"/>
                <w:sz w:val="20"/>
                <w:szCs w:val="20"/>
                <w:lang w:eastAsia="zh-CN"/>
              </w:rPr>
            </w:pPr>
            <w:r>
              <w:rPr>
                <w:rFonts w:eastAsia="楷体" w:hint="eastAsia"/>
                <w:bCs/>
                <w:snapToGrid w:val="0"/>
                <w:kern w:val="22"/>
                <w:sz w:val="20"/>
                <w:szCs w:val="20"/>
                <w:lang w:eastAsia="zh-CN"/>
              </w:rPr>
              <w:t>来源：根据通过财务报告框架提供的数据</w:t>
            </w:r>
            <w:r w:rsidR="00E46DF4">
              <w:rPr>
                <w:rFonts w:eastAsia="楷体" w:hint="eastAsia"/>
                <w:bCs/>
                <w:snapToGrid w:val="0"/>
                <w:kern w:val="22"/>
                <w:sz w:val="20"/>
                <w:szCs w:val="20"/>
                <w:lang w:eastAsia="zh-CN"/>
              </w:rPr>
              <w:t>以</w:t>
            </w:r>
            <w:r w:rsidR="00E46DF4">
              <w:rPr>
                <w:rFonts w:eastAsia="楷体" w:hint="eastAsia"/>
                <w:bCs/>
                <w:snapToGrid w:val="0"/>
                <w:kern w:val="22"/>
                <w:sz w:val="20"/>
                <w:szCs w:val="20"/>
                <w:lang w:eastAsia="zh-CN"/>
              </w:rPr>
              <w:t>现价美元</w:t>
            </w:r>
            <w:r w:rsidR="00E46DF4">
              <w:rPr>
                <w:rFonts w:eastAsia="楷体" w:hint="eastAsia"/>
                <w:bCs/>
                <w:snapToGrid w:val="0"/>
                <w:kern w:val="22"/>
                <w:sz w:val="20"/>
                <w:szCs w:val="20"/>
                <w:lang w:eastAsia="zh-CN"/>
              </w:rPr>
              <w:t>计算。</w:t>
            </w:r>
          </w:p>
        </w:tc>
      </w:tr>
    </w:tbl>
    <w:p w14:paraId="028A2129" w14:textId="77777777" w:rsidR="003520C6" w:rsidRPr="00293A89" w:rsidRDefault="003520C6" w:rsidP="00781A73">
      <w:pPr>
        <w:jc w:val="left"/>
        <w:rPr>
          <w:bCs/>
          <w:snapToGrid w:val="0"/>
          <w:kern w:val="22"/>
          <w:sz w:val="24"/>
          <w:szCs w:val="22"/>
          <w:lang w:eastAsia="zh-CN"/>
        </w:rPr>
      </w:pPr>
      <w:r w:rsidRPr="00293A89">
        <w:rPr>
          <w:bCs/>
          <w:snapToGrid w:val="0"/>
          <w:kern w:val="22"/>
          <w:sz w:val="24"/>
          <w:szCs w:val="22"/>
          <w:lang w:eastAsia="zh-CN"/>
        </w:rPr>
        <w:br w:type="page"/>
      </w:r>
    </w:p>
    <w:p w14:paraId="5D6F4D26" w14:textId="3FE1761F" w:rsidR="0021711D" w:rsidRPr="00E46DF4" w:rsidRDefault="00E46DF4" w:rsidP="00781A73">
      <w:pPr>
        <w:keepNext/>
        <w:spacing w:before="120" w:after="120"/>
        <w:jc w:val="center"/>
        <w:outlineLvl w:val="2"/>
        <w:rPr>
          <w:rFonts w:ascii="楷体" w:eastAsia="楷体" w:hAnsi="楷体"/>
          <w:sz w:val="24"/>
          <w:lang w:eastAsia="zh-CN"/>
        </w:rPr>
      </w:pPr>
      <w:r>
        <w:rPr>
          <w:rFonts w:ascii="楷体" w:eastAsia="楷体" w:hAnsi="楷体" w:hint="eastAsia"/>
          <w:sz w:val="24"/>
          <w:lang w:eastAsia="zh-CN"/>
        </w:rPr>
        <w:lastRenderedPageBreak/>
        <w:t>附件三</w:t>
      </w:r>
    </w:p>
    <w:p w14:paraId="3082D76F" w14:textId="5BE72AC2" w:rsidR="00E46DF4" w:rsidRDefault="00E46DF4" w:rsidP="00E46DF4">
      <w:pPr>
        <w:pStyle w:val="Heading1longmultiline"/>
        <w:tabs>
          <w:tab w:val="clear" w:pos="720"/>
        </w:tabs>
        <w:ind w:left="0" w:firstLine="0"/>
        <w:jc w:val="center"/>
        <w:rPr>
          <w:snapToGrid w:val="0"/>
          <w:sz w:val="24"/>
          <w:lang w:eastAsia="zh-CN"/>
        </w:rPr>
      </w:pPr>
      <w:r>
        <w:rPr>
          <w:rFonts w:ascii="宋体" w:eastAsia="宋体" w:hAnsi="宋体" w:cs="宋体" w:hint="eastAsia"/>
          <w:snapToGrid w:val="0"/>
          <w:sz w:val="24"/>
          <w:lang w:eastAsia="zh-CN"/>
        </w:rPr>
        <w:t>年度生物多样性和景观保护支出占国内生产总值的百分比</w:t>
      </w:r>
      <w:r w:rsidRPr="00293A89">
        <w:rPr>
          <w:rStyle w:val="FootnoteReference"/>
          <w:snapToGrid w:val="0"/>
          <w:sz w:val="24"/>
        </w:rPr>
        <w:footnoteReference w:id="26"/>
      </w:r>
    </w:p>
    <w:tbl>
      <w:tblPr>
        <w:tblStyle w:val="TableGrid"/>
        <w:tblW w:w="0" w:type="auto"/>
        <w:tblLook w:val="04A0" w:firstRow="1" w:lastRow="0" w:firstColumn="1" w:lastColumn="0" w:noHBand="0" w:noVBand="1"/>
      </w:tblPr>
      <w:tblGrid>
        <w:gridCol w:w="1816"/>
        <w:gridCol w:w="1092"/>
        <w:gridCol w:w="1093"/>
        <w:gridCol w:w="1093"/>
        <w:gridCol w:w="1093"/>
        <w:gridCol w:w="1093"/>
        <w:gridCol w:w="1093"/>
        <w:gridCol w:w="1093"/>
      </w:tblGrid>
      <w:tr w:rsidR="00D46C5D" w:rsidRPr="00293A89" w14:paraId="5D9AA8CC" w14:textId="59D95B76" w:rsidTr="00E46DF4">
        <w:trPr>
          <w:cantSplit/>
          <w:tblHeader/>
        </w:trPr>
        <w:tc>
          <w:tcPr>
            <w:tcW w:w="1171" w:type="dxa"/>
            <w:hideMark/>
          </w:tcPr>
          <w:p w14:paraId="17C1A7D8" w14:textId="63AEE12F" w:rsidR="00D46C5D" w:rsidRPr="00E46DF4" w:rsidRDefault="00D46C5D" w:rsidP="00781A73">
            <w:pPr>
              <w:jc w:val="left"/>
              <w:rPr>
                <w:rFonts w:asciiTheme="majorBidi" w:hAnsiTheme="majorBidi" w:cstheme="majorBidi"/>
                <w:sz w:val="20"/>
                <w:szCs w:val="20"/>
                <w:lang w:val="en-US" w:eastAsia="zh-CN"/>
              </w:rPr>
            </w:pPr>
          </w:p>
        </w:tc>
        <w:tc>
          <w:tcPr>
            <w:tcW w:w="1185" w:type="dxa"/>
            <w:hideMark/>
          </w:tcPr>
          <w:p w14:paraId="7B50C52F" w14:textId="1D1F9F54"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2015</w:t>
            </w:r>
            <w:r w:rsidR="00E46DF4" w:rsidRPr="00E46DF4">
              <w:rPr>
                <w:rFonts w:ascii="宋体" w:eastAsia="宋体" w:hAnsi="宋体" w:cs="宋体" w:hint="eastAsia"/>
                <w:color w:val="000000"/>
                <w:sz w:val="20"/>
                <w:szCs w:val="20"/>
                <w:lang w:val="en-US" w:eastAsia="zh-CN"/>
              </w:rPr>
              <w:t>年</w:t>
            </w:r>
          </w:p>
        </w:tc>
        <w:tc>
          <w:tcPr>
            <w:tcW w:w="1185" w:type="dxa"/>
            <w:hideMark/>
          </w:tcPr>
          <w:p w14:paraId="64A9935C" w14:textId="739608CC"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2016</w:t>
            </w:r>
            <w:r w:rsidR="00E46DF4" w:rsidRPr="00E46DF4">
              <w:rPr>
                <w:rFonts w:ascii="宋体" w:eastAsia="宋体" w:hAnsi="宋体" w:cs="宋体" w:hint="eastAsia"/>
                <w:color w:val="000000"/>
                <w:sz w:val="20"/>
                <w:szCs w:val="20"/>
                <w:lang w:val="en-US" w:eastAsia="zh-CN"/>
              </w:rPr>
              <w:t>年</w:t>
            </w:r>
          </w:p>
        </w:tc>
        <w:tc>
          <w:tcPr>
            <w:tcW w:w="1185" w:type="dxa"/>
            <w:hideMark/>
          </w:tcPr>
          <w:p w14:paraId="588710DA" w14:textId="11ED1F52"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2017</w:t>
            </w:r>
            <w:r w:rsidR="00E46DF4" w:rsidRPr="00E46DF4">
              <w:rPr>
                <w:rFonts w:ascii="宋体" w:eastAsia="宋体" w:hAnsi="宋体" w:cs="宋体" w:hint="eastAsia"/>
                <w:color w:val="000000"/>
                <w:sz w:val="20"/>
                <w:szCs w:val="20"/>
                <w:lang w:val="en-US" w:eastAsia="zh-CN"/>
              </w:rPr>
              <w:t>年</w:t>
            </w:r>
          </w:p>
        </w:tc>
        <w:tc>
          <w:tcPr>
            <w:tcW w:w="1185" w:type="dxa"/>
            <w:hideMark/>
          </w:tcPr>
          <w:p w14:paraId="509E72A1" w14:textId="1ACE8E42"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2018</w:t>
            </w:r>
            <w:r w:rsidR="00E46DF4" w:rsidRPr="00E46DF4">
              <w:rPr>
                <w:rFonts w:ascii="宋体" w:eastAsia="宋体" w:hAnsi="宋体" w:cs="宋体" w:hint="eastAsia"/>
                <w:color w:val="000000"/>
                <w:sz w:val="20"/>
                <w:szCs w:val="20"/>
                <w:lang w:val="en-US" w:eastAsia="zh-CN"/>
              </w:rPr>
              <w:t>年</w:t>
            </w:r>
          </w:p>
        </w:tc>
        <w:tc>
          <w:tcPr>
            <w:tcW w:w="1185" w:type="dxa"/>
            <w:hideMark/>
          </w:tcPr>
          <w:p w14:paraId="69A078DB" w14:textId="1EC8AD77"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2019</w:t>
            </w:r>
            <w:r w:rsidR="00E46DF4" w:rsidRPr="00E46DF4">
              <w:rPr>
                <w:rFonts w:ascii="宋体" w:eastAsia="宋体" w:hAnsi="宋体" w:cs="宋体" w:hint="eastAsia"/>
                <w:color w:val="000000"/>
                <w:sz w:val="20"/>
                <w:szCs w:val="20"/>
                <w:lang w:val="en-US" w:eastAsia="zh-CN"/>
              </w:rPr>
              <w:t>年</w:t>
            </w:r>
          </w:p>
        </w:tc>
        <w:tc>
          <w:tcPr>
            <w:tcW w:w="1185" w:type="dxa"/>
            <w:hideMark/>
          </w:tcPr>
          <w:p w14:paraId="4C4958C0" w14:textId="4C68AECC"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2020</w:t>
            </w:r>
            <w:r w:rsidR="00E46DF4" w:rsidRPr="00E46DF4">
              <w:rPr>
                <w:rFonts w:ascii="宋体" w:eastAsia="宋体" w:hAnsi="宋体" w:cs="宋体" w:hint="eastAsia"/>
                <w:color w:val="000000"/>
                <w:sz w:val="20"/>
                <w:szCs w:val="20"/>
                <w:lang w:val="en-US" w:eastAsia="zh-CN"/>
              </w:rPr>
              <w:t>年</w:t>
            </w:r>
          </w:p>
        </w:tc>
        <w:tc>
          <w:tcPr>
            <w:tcW w:w="1185" w:type="dxa"/>
            <w:hideMark/>
          </w:tcPr>
          <w:p w14:paraId="34DEACDF" w14:textId="74D8FD0B" w:rsidR="00D46C5D" w:rsidRPr="00E46DF4" w:rsidRDefault="00D46C5D" w:rsidP="00E46DF4">
            <w:pPr>
              <w:spacing w:before="60" w:after="60"/>
              <w:jc w:val="center"/>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2021</w:t>
            </w:r>
            <w:r w:rsidR="00E46DF4" w:rsidRPr="00E46DF4">
              <w:rPr>
                <w:rFonts w:ascii="宋体" w:eastAsia="宋体" w:hAnsi="宋体" w:cs="宋体" w:hint="eastAsia"/>
                <w:color w:val="000000"/>
                <w:sz w:val="20"/>
                <w:szCs w:val="20"/>
                <w:lang w:val="en-US" w:eastAsia="zh-CN"/>
              </w:rPr>
              <w:t>年</w:t>
            </w:r>
          </w:p>
        </w:tc>
      </w:tr>
      <w:tr w:rsidR="00E46DF4" w:rsidRPr="00293A89" w14:paraId="2C977CA5" w14:textId="77777777" w:rsidTr="00E46DF4">
        <w:trPr>
          <w:trHeight w:val="330"/>
        </w:trPr>
        <w:tc>
          <w:tcPr>
            <w:tcW w:w="1171" w:type="dxa"/>
            <w:hideMark/>
          </w:tcPr>
          <w:p w14:paraId="055ECC24" w14:textId="38FF8383"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阿富汗</w:t>
            </w:r>
            <w:proofErr w:type="spellEnd"/>
          </w:p>
        </w:tc>
        <w:tc>
          <w:tcPr>
            <w:tcW w:w="1185" w:type="dxa"/>
            <w:hideMark/>
          </w:tcPr>
          <w:p w14:paraId="20CA4664" w14:textId="77777777" w:rsidR="00E46DF4" w:rsidRPr="00E46DF4" w:rsidRDefault="00E46DF4" w:rsidP="00E46DF4">
            <w:pPr>
              <w:jc w:val="left"/>
              <w:rPr>
                <w:rFonts w:asciiTheme="majorBidi" w:hAnsiTheme="majorBidi" w:cstheme="majorBidi"/>
                <w:color w:val="000000"/>
                <w:sz w:val="20"/>
                <w:szCs w:val="20"/>
                <w:lang w:val="en-US" w:eastAsia="zh-CN"/>
              </w:rPr>
            </w:pPr>
          </w:p>
        </w:tc>
        <w:tc>
          <w:tcPr>
            <w:tcW w:w="1185" w:type="dxa"/>
            <w:hideMark/>
          </w:tcPr>
          <w:p w14:paraId="0AFB1E7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0.00943</w:t>
            </w:r>
          </w:p>
        </w:tc>
        <w:tc>
          <w:tcPr>
            <w:tcW w:w="1185" w:type="dxa"/>
            <w:hideMark/>
          </w:tcPr>
          <w:p w14:paraId="5ECD185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0.09134</w:t>
            </w:r>
          </w:p>
        </w:tc>
        <w:tc>
          <w:tcPr>
            <w:tcW w:w="1185" w:type="dxa"/>
            <w:hideMark/>
          </w:tcPr>
          <w:p w14:paraId="7D2BC2A1" w14:textId="77777777" w:rsidR="00E46DF4" w:rsidRPr="00E46DF4" w:rsidRDefault="00E46DF4" w:rsidP="00E46DF4">
            <w:pPr>
              <w:jc w:val="right"/>
              <w:rPr>
                <w:rFonts w:asciiTheme="majorBidi" w:hAnsiTheme="majorBidi" w:cstheme="majorBidi"/>
                <w:color w:val="000000"/>
                <w:sz w:val="20"/>
                <w:szCs w:val="20"/>
                <w:lang w:val="en-US" w:eastAsia="zh-CN"/>
              </w:rPr>
            </w:pPr>
          </w:p>
        </w:tc>
        <w:tc>
          <w:tcPr>
            <w:tcW w:w="1185" w:type="dxa"/>
            <w:hideMark/>
          </w:tcPr>
          <w:p w14:paraId="12D69274"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4CBD1846"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0D590EBF" w14:textId="77777777" w:rsidR="00E46DF4" w:rsidRPr="00E46DF4" w:rsidRDefault="00E46DF4" w:rsidP="00E46DF4">
            <w:pPr>
              <w:jc w:val="right"/>
              <w:rPr>
                <w:rFonts w:asciiTheme="majorBidi" w:hAnsiTheme="majorBidi" w:cstheme="majorBidi"/>
                <w:sz w:val="20"/>
                <w:szCs w:val="20"/>
                <w:lang w:val="en-US" w:eastAsia="zh-CN"/>
              </w:rPr>
            </w:pPr>
          </w:p>
        </w:tc>
      </w:tr>
      <w:tr w:rsidR="00E46DF4" w:rsidRPr="00293A89" w14:paraId="31399E2C" w14:textId="77777777" w:rsidTr="00E46DF4">
        <w:trPr>
          <w:trHeight w:val="330"/>
        </w:trPr>
        <w:tc>
          <w:tcPr>
            <w:tcW w:w="1171" w:type="dxa"/>
            <w:hideMark/>
          </w:tcPr>
          <w:p w14:paraId="4A9595D1" w14:textId="661F9E8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阿尔巴尼亚</w:t>
            </w:r>
            <w:proofErr w:type="spellEnd"/>
          </w:p>
        </w:tc>
        <w:tc>
          <w:tcPr>
            <w:tcW w:w="1185" w:type="dxa"/>
            <w:hideMark/>
          </w:tcPr>
          <w:p w14:paraId="67A13E8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0.00173</w:t>
            </w:r>
          </w:p>
        </w:tc>
        <w:tc>
          <w:tcPr>
            <w:tcW w:w="1185" w:type="dxa"/>
            <w:hideMark/>
          </w:tcPr>
          <w:p w14:paraId="2FE8A57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0.00166</w:t>
            </w:r>
          </w:p>
        </w:tc>
        <w:tc>
          <w:tcPr>
            <w:tcW w:w="1185" w:type="dxa"/>
            <w:hideMark/>
          </w:tcPr>
          <w:p w14:paraId="0B1FEF8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0.00161</w:t>
            </w:r>
          </w:p>
        </w:tc>
        <w:tc>
          <w:tcPr>
            <w:tcW w:w="1185" w:type="dxa"/>
            <w:hideMark/>
          </w:tcPr>
          <w:p w14:paraId="633554E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0.00091</w:t>
            </w:r>
          </w:p>
        </w:tc>
        <w:tc>
          <w:tcPr>
            <w:tcW w:w="1185" w:type="dxa"/>
            <w:hideMark/>
          </w:tcPr>
          <w:p w14:paraId="1006FE9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0.00080</w:t>
            </w:r>
          </w:p>
        </w:tc>
        <w:tc>
          <w:tcPr>
            <w:tcW w:w="1185" w:type="dxa"/>
            <w:hideMark/>
          </w:tcPr>
          <w:p w14:paraId="77624E3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0.00075</w:t>
            </w:r>
          </w:p>
        </w:tc>
        <w:tc>
          <w:tcPr>
            <w:tcW w:w="1185" w:type="dxa"/>
            <w:hideMark/>
          </w:tcPr>
          <w:p w14:paraId="11602A0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7037847" w14:textId="77777777" w:rsidTr="00E46DF4">
        <w:trPr>
          <w:trHeight w:val="330"/>
        </w:trPr>
        <w:tc>
          <w:tcPr>
            <w:tcW w:w="1171" w:type="dxa"/>
            <w:hideMark/>
          </w:tcPr>
          <w:p w14:paraId="0A75BDFA" w14:textId="777C3AB6"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亚美尼亚</w:t>
            </w:r>
            <w:proofErr w:type="spellEnd"/>
          </w:p>
        </w:tc>
        <w:tc>
          <w:tcPr>
            <w:tcW w:w="1185" w:type="dxa"/>
            <w:hideMark/>
          </w:tcPr>
          <w:p w14:paraId="6205D7F1" w14:textId="77777777" w:rsidR="00E46DF4" w:rsidRPr="00E46DF4" w:rsidRDefault="00E46DF4" w:rsidP="00E46DF4">
            <w:pPr>
              <w:jc w:val="left"/>
              <w:rPr>
                <w:rFonts w:asciiTheme="majorBidi" w:hAnsiTheme="majorBidi" w:cstheme="majorBidi"/>
                <w:color w:val="000000"/>
                <w:sz w:val="20"/>
                <w:szCs w:val="20"/>
                <w:lang w:val="en-US" w:eastAsia="zh-CN"/>
              </w:rPr>
            </w:pPr>
          </w:p>
        </w:tc>
        <w:tc>
          <w:tcPr>
            <w:tcW w:w="1185" w:type="dxa"/>
            <w:hideMark/>
          </w:tcPr>
          <w:p w14:paraId="153A1444"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702834C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0.05980</w:t>
            </w:r>
          </w:p>
        </w:tc>
        <w:tc>
          <w:tcPr>
            <w:tcW w:w="1185" w:type="dxa"/>
            <w:hideMark/>
          </w:tcPr>
          <w:p w14:paraId="517D28A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0.07386</w:t>
            </w:r>
          </w:p>
        </w:tc>
        <w:tc>
          <w:tcPr>
            <w:tcW w:w="1185" w:type="dxa"/>
            <w:hideMark/>
          </w:tcPr>
          <w:p w14:paraId="498D8CC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0.05371</w:t>
            </w:r>
          </w:p>
        </w:tc>
        <w:tc>
          <w:tcPr>
            <w:tcW w:w="1185" w:type="dxa"/>
            <w:hideMark/>
          </w:tcPr>
          <w:p w14:paraId="565E564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0.02038</w:t>
            </w:r>
          </w:p>
        </w:tc>
        <w:tc>
          <w:tcPr>
            <w:tcW w:w="1185" w:type="dxa"/>
            <w:hideMark/>
          </w:tcPr>
          <w:p w14:paraId="7C21C806"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4D4366B7" w14:textId="77777777" w:rsidTr="00E46DF4">
        <w:trPr>
          <w:trHeight w:val="330"/>
        </w:trPr>
        <w:tc>
          <w:tcPr>
            <w:tcW w:w="1171" w:type="dxa"/>
            <w:hideMark/>
          </w:tcPr>
          <w:p w14:paraId="1B2A1D6D" w14:textId="41FE2227"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澳大利亚</w:t>
            </w:r>
            <w:proofErr w:type="spellEnd"/>
          </w:p>
        </w:tc>
        <w:tc>
          <w:tcPr>
            <w:tcW w:w="1185" w:type="dxa"/>
            <w:hideMark/>
          </w:tcPr>
          <w:p w14:paraId="39B7AC1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0.15091</w:t>
            </w:r>
          </w:p>
        </w:tc>
        <w:tc>
          <w:tcPr>
            <w:tcW w:w="1185" w:type="dxa"/>
            <w:hideMark/>
          </w:tcPr>
          <w:p w14:paraId="565127B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0.15627</w:t>
            </w:r>
          </w:p>
        </w:tc>
        <w:tc>
          <w:tcPr>
            <w:tcW w:w="1185" w:type="dxa"/>
            <w:hideMark/>
          </w:tcPr>
          <w:p w14:paraId="026CCCD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0.15704</w:t>
            </w:r>
          </w:p>
        </w:tc>
        <w:tc>
          <w:tcPr>
            <w:tcW w:w="1185" w:type="dxa"/>
            <w:hideMark/>
          </w:tcPr>
          <w:p w14:paraId="22FBA45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0.16102</w:t>
            </w:r>
          </w:p>
        </w:tc>
        <w:tc>
          <w:tcPr>
            <w:tcW w:w="1185" w:type="dxa"/>
            <w:hideMark/>
          </w:tcPr>
          <w:p w14:paraId="2ADC224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0.16177</w:t>
            </w:r>
          </w:p>
        </w:tc>
        <w:tc>
          <w:tcPr>
            <w:tcW w:w="1185" w:type="dxa"/>
            <w:hideMark/>
          </w:tcPr>
          <w:p w14:paraId="5A1AEC2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0.13831</w:t>
            </w:r>
          </w:p>
        </w:tc>
        <w:tc>
          <w:tcPr>
            <w:tcW w:w="1185" w:type="dxa"/>
            <w:hideMark/>
          </w:tcPr>
          <w:p w14:paraId="55E1A9F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77CF0A7E" w14:textId="77777777" w:rsidTr="00E46DF4">
        <w:trPr>
          <w:trHeight w:val="330"/>
        </w:trPr>
        <w:tc>
          <w:tcPr>
            <w:tcW w:w="1171" w:type="dxa"/>
            <w:hideMark/>
          </w:tcPr>
          <w:p w14:paraId="2DC85479" w14:textId="040C043B"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奥地利</w:t>
            </w:r>
            <w:proofErr w:type="spellEnd"/>
          </w:p>
        </w:tc>
        <w:tc>
          <w:tcPr>
            <w:tcW w:w="1185" w:type="dxa"/>
            <w:hideMark/>
          </w:tcPr>
          <w:p w14:paraId="795D5F3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0.02104</w:t>
            </w:r>
          </w:p>
        </w:tc>
        <w:tc>
          <w:tcPr>
            <w:tcW w:w="1185" w:type="dxa"/>
            <w:hideMark/>
          </w:tcPr>
          <w:p w14:paraId="0E1A1F0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0.02288</w:t>
            </w:r>
          </w:p>
        </w:tc>
        <w:tc>
          <w:tcPr>
            <w:tcW w:w="1185" w:type="dxa"/>
            <w:hideMark/>
          </w:tcPr>
          <w:p w14:paraId="1B2591A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0.02021</w:t>
            </w:r>
          </w:p>
        </w:tc>
        <w:tc>
          <w:tcPr>
            <w:tcW w:w="1185" w:type="dxa"/>
            <w:hideMark/>
          </w:tcPr>
          <w:p w14:paraId="0B52B24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0.02067</w:t>
            </w:r>
          </w:p>
        </w:tc>
        <w:tc>
          <w:tcPr>
            <w:tcW w:w="1185" w:type="dxa"/>
            <w:hideMark/>
          </w:tcPr>
          <w:p w14:paraId="7E8D2C9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0.02089</w:t>
            </w:r>
          </w:p>
        </w:tc>
        <w:tc>
          <w:tcPr>
            <w:tcW w:w="1185" w:type="dxa"/>
            <w:hideMark/>
          </w:tcPr>
          <w:p w14:paraId="08F5B4C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0.02138</w:t>
            </w:r>
          </w:p>
        </w:tc>
        <w:tc>
          <w:tcPr>
            <w:tcW w:w="1185" w:type="dxa"/>
            <w:hideMark/>
          </w:tcPr>
          <w:p w14:paraId="55249759"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4D1265CE" w14:textId="77777777" w:rsidTr="00E46DF4">
        <w:trPr>
          <w:trHeight w:val="330"/>
        </w:trPr>
        <w:tc>
          <w:tcPr>
            <w:tcW w:w="1171" w:type="dxa"/>
            <w:hideMark/>
          </w:tcPr>
          <w:p w14:paraId="5CD289D2" w14:textId="2DC2383B"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阿塞拜疆</w:t>
            </w:r>
            <w:proofErr w:type="spellEnd"/>
          </w:p>
        </w:tc>
        <w:tc>
          <w:tcPr>
            <w:tcW w:w="1185" w:type="dxa"/>
            <w:hideMark/>
          </w:tcPr>
          <w:p w14:paraId="13FE157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0.00772</w:t>
            </w:r>
          </w:p>
        </w:tc>
        <w:tc>
          <w:tcPr>
            <w:tcW w:w="1185" w:type="dxa"/>
            <w:hideMark/>
          </w:tcPr>
          <w:p w14:paraId="158AE18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0.03906</w:t>
            </w:r>
          </w:p>
        </w:tc>
        <w:tc>
          <w:tcPr>
            <w:tcW w:w="1185" w:type="dxa"/>
            <w:hideMark/>
          </w:tcPr>
          <w:p w14:paraId="0BF9F93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0.02116</w:t>
            </w:r>
          </w:p>
        </w:tc>
        <w:tc>
          <w:tcPr>
            <w:tcW w:w="1185" w:type="dxa"/>
            <w:hideMark/>
          </w:tcPr>
          <w:p w14:paraId="0FD992C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0.02066</w:t>
            </w:r>
          </w:p>
        </w:tc>
        <w:tc>
          <w:tcPr>
            <w:tcW w:w="1185" w:type="dxa"/>
            <w:hideMark/>
          </w:tcPr>
          <w:p w14:paraId="28E0F58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0.01709</w:t>
            </w:r>
          </w:p>
        </w:tc>
        <w:tc>
          <w:tcPr>
            <w:tcW w:w="1185" w:type="dxa"/>
            <w:hideMark/>
          </w:tcPr>
          <w:p w14:paraId="5937DA9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4ECA971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5F5FA134" w14:textId="77777777" w:rsidTr="00E46DF4">
        <w:trPr>
          <w:trHeight w:val="330"/>
        </w:trPr>
        <w:tc>
          <w:tcPr>
            <w:tcW w:w="1171" w:type="dxa"/>
            <w:hideMark/>
          </w:tcPr>
          <w:p w14:paraId="55D868A0" w14:textId="40D5ADF8"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比利时</w:t>
            </w:r>
            <w:proofErr w:type="spellEnd"/>
          </w:p>
        </w:tc>
        <w:tc>
          <w:tcPr>
            <w:tcW w:w="1185" w:type="dxa"/>
            <w:hideMark/>
          </w:tcPr>
          <w:p w14:paraId="6A32A55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0.05071</w:t>
            </w:r>
          </w:p>
        </w:tc>
        <w:tc>
          <w:tcPr>
            <w:tcW w:w="1185" w:type="dxa"/>
            <w:hideMark/>
          </w:tcPr>
          <w:p w14:paraId="33FD743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0.05871</w:t>
            </w:r>
          </w:p>
        </w:tc>
        <w:tc>
          <w:tcPr>
            <w:tcW w:w="1185" w:type="dxa"/>
            <w:hideMark/>
          </w:tcPr>
          <w:p w14:paraId="1D61112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0.05860</w:t>
            </w:r>
          </w:p>
        </w:tc>
        <w:tc>
          <w:tcPr>
            <w:tcW w:w="1185" w:type="dxa"/>
            <w:hideMark/>
          </w:tcPr>
          <w:p w14:paraId="2FDB68C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0.04764</w:t>
            </w:r>
          </w:p>
        </w:tc>
        <w:tc>
          <w:tcPr>
            <w:tcW w:w="1185" w:type="dxa"/>
            <w:hideMark/>
          </w:tcPr>
          <w:p w14:paraId="0F4F2D7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0.05836</w:t>
            </w:r>
          </w:p>
        </w:tc>
        <w:tc>
          <w:tcPr>
            <w:tcW w:w="1185" w:type="dxa"/>
            <w:hideMark/>
          </w:tcPr>
          <w:p w14:paraId="6B9067F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0.06505</w:t>
            </w:r>
          </w:p>
        </w:tc>
        <w:tc>
          <w:tcPr>
            <w:tcW w:w="1185" w:type="dxa"/>
            <w:hideMark/>
          </w:tcPr>
          <w:p w14:paraId="1DF1C6A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1A8B232A" w14:textId="77777777" w:rsidTr="00E46DF4">
        <w:trPr>
          <w:trHeight w:val="330"/>
        </w:trPr>
        <w:tc>
          <w:tcPr>
            <w:tcW w:w="1171" w:type="dxa"/>
            <w:hideMark/>
          </w:tcPr>
          <w:p w14:paraId="72B8373B" w14:textId="2143716B"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保加利亚</w:t>
            </w:r>
            <w:proofErr w:type="spellEnd"/>
          </w:p>
        </w:tc>
        <w:tc>
          <w:tcPr>
            <w:tcW w:w="1185" w:type="dxa"/>
            <w:hideMark/>
          </w:tcPr>
          <w:p w14:paraId="202BCF7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0.00991</w:t>
            </w:r>
          </w:p>
        </w:tc>
        <w:tc>
          <w:tcPr>
            <w:tcW w:w="1185" w:type="dxa"/>
            <w:hideMark/>
          </w:tcPr>
          <w:p w14:paraId="4BC3CE6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0.00156</w:t>
            </w:r>
          </w:p>
        </w:tc>
        <w:tc>
          <w:tcPr>
            <w:tcW w:w="1185" w:type="dxa"/>
            <w:hideMark/>
          </w:tcPr>
          <w:p w14:paraId="31D1C65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0.01260</w:t>
            </w:r>
          </w:p>
        </w:tc>
        <w:tc>
          <w:tcPr>
            <w:tcW w:w="1185" w:type="dxa"/>
            <w:hideMark/>
          </w:tcPr>
          <w:p w14:paraId="57B1F22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0.00668</w:t>
            </w:r>
          </w:p>
        </w:tc>
        <w:tc>
          <w:tcPr>
            <w:tcW w:w="1185" w:type="dxa"/>
            <w:hideMark/>
          </w:tcPr>
          <w:p w14:paraId="60A3D57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0.00961</w:t>
            </w:r>
          </w:p>
        </w:tc>
        <w:tc>
          <w:tcPr>
            <w:tcW w:w="1185" w:type="dxa"/>
            <w:hideMark/>
          </w:tcPr>
          <w:p w14:paraId="0841873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0.00522</w:t>
            </w:r>
          </w:p>
        </w:tc>
        <w:tc>
          <w:tcPr>
            <w:tcW w:w="1185" w:type="dxa"/>
            <w:hideMark/>
          </w:tcPr>
          <w:p w14:paraId="54ECC695"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1EA811FC" w14:textId="77777777" w:rsidTr="00E46DF4">
        <w:trPr>
          <w:trHeight w:val="330"/>
        </w:trPr>
        <w:tc>
          <w:tcPr>
            <w:tcW w:w="1171" w:type="dxa"/>
            <w:hideMark/>
          </w:tcPr>
          <w:p w14:paraId="66D0BE59" w14:textId="6FC7AD85"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加拿大</w:t>
            </w:r>
            <w:proofErr w:type="spellEnd"/>
          </w:p>
        </w:tc>
        <w:tc>
          <w:tcPr>
            <w:tcW w:w="1185" w:type="dxa"/>
            <w:hideMark/>
          </w:tcPr>
          <w:p w14:paraId="7123501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0.09420</w:t>
            </w:r>
          </w:p>
        </w:tc>
        <w:tc>
          <w:tcPr>
            <w:tcW w:w="1185" w:type="dxa"/>
            <w:hideMark/>
          </w:tcPr>
          <w:p w14:paraId="72C49AE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0.08057</w:t>
            </w:r>
          </w:p>
        </w:tc>
        <w:tc>
          <w:tcPr>
            <w:tcW w:w="1185" w:type="dxa"/>
            <w:hideMark/>
          </w:tcPr>
          <w:p w14:paraId="7B77AF9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0.08633</w:t>
            </w:r>
          </w:p>
        </w:tc>
        <w:tc>
          <w:tcPr>
            <w:tcW w:w="1185" w:type="dxa"/>
            <w:hideMark/>
          </w:tcPr>
          <w:p w14:paraId="399810B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0.07613</w:t>
            </w:r>
          </w:p>
        </w:tc>
        <w:tc>
          <w:tcPr>
            <w:tcW w:w="1185" w:type="dxa"/>
            <w:hideMark/>
          </w:tcPr>
          <w:p w14:paraId="19C5323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0.09268</w:t>
            </w:r>
          </w:p>
        </w:tc>
        <w:tc>
          <w:tcPr>
            <w:tcW w:w="1185" w:type="dxa"/>
            <w:hideMark/>
          </w:tcPr>
          <w:p w14:paraId="3D25232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0.08750</w:t>
            </w:r>
          </w:p>
        </w:tc>
        <w:tc>
          <w:tcPr>
            <w:tcW w:w="1185" w:type="dxa"/>
            <w:hideMark/>
          </w:tcPr>
          <w:p w14:paraId="54C1821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238C0DC4" w14:textId="77777777" w:rsidTr="00E46DF4">
        <w:trPr>
          <w:trHeight w:val="330"/>
        </w:trPr>
        <w:tc>
          <w:tcPr>
            <w:tcW w:w="1171" w:type="dxa"/>
            <w:hideMark/>
          </w:tcPr>
          <w:p w14:paraId="4101F4B6" w14:textId="1792719B"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克罗地亚</w:t>
            </w:r>
            <w:proofErr w:type="spellEnd"/>
          </w:p>
        </w:tc>
        <w:tc>
          <w:tcPr>
            <w:tcW w:w="1185" w:type="dxa"/>
            <w:hideMark/>
          </w:tcPr>
          <w:p w14:paraId="0315CAB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0.15837</w:t>
            </w:r>
          </w:p>
        </w:tc>
        <w:tc>
          <w:tcPr>
            <w:tcW w:w="1185" w:type="dxa"/>
            <w:hideMark/>
          </w:tcPr>
          <w:p w14:paraId="760DDA9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0.16123</w:t>
            </w:r>
          </w:p>
        </w:tc>
        <w:tc>
          <w:tcPr>
            <w:tcW w:w="1185" w:type="dxa"/>
            <w:hideMark/>
          </w:tcPr>
          <w:p w14:paraId="0C86C69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0.14429</w:t>
            </w:r>
          </w:p>
        </w:tc>
        <w:tc>
          <w:tcPr>
            <w:tcW w:w="1185" w:type="dxa"/>
            <w:hideMark/>
          </w:tcPr>
          <w:p w14:paraId="297D7E9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0.13167</w:t>
            </w:r>
          </w:p>
        </w:tc>
        <w:tc>
          <w:tcPr>
            <w:tcW w:w="1185" w:type="dxa"/>
            <w:hideMark/>
          </w:tcPr>
          <w:p w14:paraId="4E6DA09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0.13969</w:t>
            </w:r>
          </w:p>
        </w:tc>
        <w:tc>
          <w:tcPr>
            <w:tcW w:w="1185" w:type="dxa"/>
            <w:hideMark/>
          </w:tcPr>
          <w:p w14:paraId="5EB5F2B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0.17155</w:t>
            </w:r>
          </w:p>
        </w:tc>
        <w:tc>
          <w:tcPr>
            <w:tcW w:w="1185" w:type="dxa"/>
            <w:hideMark/>
          </w:tcPr>
          <w:p w14:paraId="052CD24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62E46E9" w14:textId="77777777" w:rsidTr="00E46DF4">
        <w:trPr>
          <w:trHeight w:val="330"/>
        </w:trPr>
        <w:tc>
          <w:tcPr>
            <w:tcW w:w="1171" w:type="dxa"/>
            <w:hideMark/>
          </w:tcPr>
          <w:p w14:paraId="4EF8EA79" w14:textId="3BD916AA"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塞浦路斯</w:t>
            </w:r>
            <w:proofErr w:type="spellEnd"/>
          </w:p>
        </w:tc>
        <w:tc>
          <w:tcPr>
            <w:tcW w:w="1185" w:type="dxa"/>
            <w:hideMark/>
          </w:tcPr>
          <w:p w14:paraId="3E480EB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0.00671</w:t>
            </w:r>
          </w:p>
        </w:tc>
        <w:tc>
          <w:tcPr>
            <w:tcW w:w="1185" w:type="dxa"/>
            <w:hideMark/>
          </w:tcPr>
          <w:p w14:paraId="6D69EF8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0.00581</w:t>
            </w:r>
          </w:p>
        </w:tc>
        <w:tc>
          <w:tcPr>
            <w:tcW w:w="1185" w:type="dxa"/>
            <w:hideMark/>
          </w:tcPr>
          <w:p w14:paraId="1417E95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0.00497</w:t>
            </w:r>
          </w:p>
        </w:tc>
        <w:tc>
          <w:tcPr>
            <w:tcW w:w="1185" w:type="dxa"/>
            <w:hideMark/>
          </w:tcPr>
          <w:p w14:paraId="745F5E7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0.00607</w:t>
            </w:r>
          </w:p>
        </w:tc>
        <w:tc>
          <w:tcPr>
            <w:tcW w:w="1185" w:type="dxa"/>
            <w:hideMark/>
          </w:tcPr>
          <w:p w14:paraId="09B8978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0.00897</w:t>
            </w:r>
          </w:p>
        </w:tc>
        <w:tc>
          <w:tcPr>
            <w:tcW w:w="1185" w:type="dxa"/>
            <w:hideMark/>
          </w:tcPr>
          <w:p w14:paraId="099935C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0.02591</w:t>
            </w:r>
          </w:p>
        </w:tc>
        <w:tc>
          <w:tcPr>
            <w:tcW w:w="1185" w:type="dxa"/>
            <w:hideMark/>
          </w:tcPr>
          <w:p w14:paraId="55B04405"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600E86CF" w14:textId="77777777" w:rsidTr="00E46DF4">
        <w:trPr>
          <w:trHeight w:val="330"/>
        </w:trPr>
        <w:tc>
          <w:tcPr>
            <w:tcW w:w="1171" w:type="dxa"/>
            <w:hideMark/>
          </w:tcPr>
          <w:p w14:paraId="18634358" w14:textId="550F4C62"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捷克</w:t>
            </w:r>
            <w:proofErr w:type="spellEnd"/>
          </w:p>
        </w:tc>
        <w:tc>
          <w:tcPr>
            <w:tcW w:w="1185" w:type="dxa"/>
            <w:hideMark/>
          </w:tcPr>
          <w:p w14:paraId="331B539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0.23064</w:t>
            </w:r>
          </w:p>
        </w:tc>
        <w:tc>
          <w:tcPr>
            <w:tcW w:w="1185" w:type="dxa"/>
            <w:hideMark/>
          </w:tcPr>
          <w:p w14:paraId="3A63CDA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0.19771</w:t>
            </w:r>
          </w:p>
        </w:tc>
        <w:tc>
          <w:tcPr>
            <w:tcW w:w="1185" w:type="dxa"/>
            <w:hideMark/>
          </w:tcPr>
          <w:p w14:paraId="21D495A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0.20739</w:t>
            </w:r>
          </w:p>
        </w:tc>
        <w:tc>
          <w:tcPr>
            <w:tcW w:w="1185" w:type="dxa"/>
            <w:hideMark/>
          </w:tcPr>
          <w:p w14:paraId="737DB3F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0.23380</w:t>
            </w:r>
          </w:p>
        </w:tc>
        <w:tc>
          <w:tcPr>
            <w:tcW w:w="1185" w:type="dxa"/>
            <w:hideMark/>
          </w:tcPr>
          <w:p w14:paraId="386D8FC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0.21600</w:t>
            </w:r>
          </w:p>
        </w:tc>
        <w:tc>
          <w:tcPr>
            <w:tcW w:w="1185" w:type="dxa"/>
            <w:hideMark/>
          </w:tcPr>
          <w:p w14:paraId="5E30992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0.23238</w:t>
            </w:r>
          </w:p>
        </w:tc>
        <w:tc>
          <w:tcPr>
            <w:tcW w:w="1185" w:type="dxa"/>
            <w:hideMark/>
          </w:tcPr>
          <w:p w14:paraId="0971712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15FBC19" w14:textId="77777777" w:rsidTr="00E46DF4">
        <w:trPr>
          <w:trHeight w:val="330"/>
        </w:trPr>
        <w:tc>
          <w:tcPr>
            <w:tcW w:w="1171" w:type="dxa"/>
            <w:hideMark/>
          </w:tcPr>
          <w:p w14:paraId="2856A265" w14:textId="53200B63"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丹麦</w:t>
            </w:r>
            <w:proofErr w:type="spellEnd"/>
          </w:p>
        </w:tc>
        <w:tc>
          <w:tcPr>
            <w:tcW w:w="1185" w:type="dxa"/>
            <w:hideMark/>
          </w:tcPr>
          <w:p w14:paraId="1EA0C57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0.19884</w:t>
            </w:r>
          </w:p>
        </w:tc>
        <w:tc>
          <w:tcPr>
            <w:tcW w:w="1185" w:type="dxa"/>
            <w:hideMark/>
          </w:tcPr>
          <w:p w14:paraId="18C38E9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0.19822</w:t>
            </w:r>
          </w:p>
        </w:tc>
        <w:tc>
          <w:tcPr>
            <w:tcW w:w="1185" w:type="dxa"/>
            <w:hideMark/>
          </w:tcPr>
          <w:p w14:paraId="2141169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0.18295</w:t>
            </w:r>
          </w:p>
        </w:tc>
        <w:tc>
          <w:tcPr>
            <w:tcW w:w="1185" w:type="dxa"/>
            <w:hideMark/>
          </w:tcPr>
          <w:p w14:paraId="590C3E0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0.18981</w:t>
            </w:r>
          </w:p>
        </w:tc>
        <w:tc>
          <w:tcPr>
            <w:tcW w:w="1185" w:type="dxa"/>
            <w:hideMark/>
          </w:tcPr>
          <w:p w14:paraId="45B45B9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0.17454</w:t>
            </w:r>
          </w:p>
        </w:tc>
        <w:tc>
          <w:tcPr>
            <w:tcW w:w="1185" w:type="dxa"/>
            <w:hideMark/>
          </w:tcPr>
          <w:p w14:paraId="332ADA3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0.18755</w:t>
            </w:r>
          </w:p>
        </w:tc>
        <w:tc>
          <w:tcPr>
            <w:tcW w:w="1185" w:type="dxa"/>
            <w:hideMark/>
          </w:tcPr>
          <w:p w14:paraId="0E035850"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07B75859" w14:textId="77777777" w:rsidTr="00E46DF4">
        <w:trPr>
          <w:trHeight w:val="330"/>
        </w:trPr>
        <w:tc>
          <w:tcPr>
            <w:tcW w:w="1171" w:type="dxa"/>
            <w:hideMark/>
          </w:tcPr>
          <w:p w14:paraId="40BFC60D" w14:textId="2FE698BE"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萨尔瓦多</w:t>
            </w:r>
            <w:proofErr w:type="spellEnd"/>
          </w:p>
        </w:tc>
        <w:tc>
          <w:tcPr>
            <w:tcW w:w="1185" w:type="dxa"/>
            <w:hideMark/>
          </w:tcPr>
          <w:p w14:paraId="181DB8B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0.00811</w:t>
            </w:r>
          </w:p>
        </w:tc>
        <w:tc>
          <w:tcPr>
            <w:tcW w:w="1185" w:type="dxa"/>
            <w:hideMark/>
          </w:tcPr>
          <w:p w14:paraId="47431B3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0.00620</w:t>
            </w:r>
          </w:p>
        </w:tc>
        <w:tc>
          <w:tcPr>
            <w:tcW w:w="1185" w:type="dxa"/>
            <w:hideMark/>
          </w:tcPr>
          <w:p w14:paraId="747800A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0.00721</w:t>
            </w:r>
          </w:p>
        </w:tc>
        <w:tc>
          <w:tcPr>
            <w:tcW w:w="1185" w:type="dxa"/>
            <w:hideMark/>
          </w:tcPr>
          <w:p w14:paraId="3ABE8B5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0.00269</w:t>
            </w:r>
          </w:p>
        </w:tc>
        <w:tc>
          <w:tcPr>
            <w:tcW w:w="1185" w:type="dxa"/>
            <w:hideMark/>
          </w:tcPr>
          <w:p w14:paraId="3AF4861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0.01376</w:t>
            </w:r>
          </w:p>
        </w:tc>
        <w:tc>
          <w:tcPr>
            <w:tcW w:w="1185" w:type="dxa"/>
            <w:hideMark/>
          </w:tcPr>
          <w:p w14:paraId="51C9C38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0.01583</w:t>
            </w:r>
          </w:p>
        </w:tc>
        <w:tc>
          <w:tcPr>
            <w:tcW w:w="1185" w:type="dxa"/>
            <w:hideMark/>
          </w:tcPr>
          <w:p w14:paraId="445EE65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48D1D614" w14:textId="77777777" w:rsidTr="00E46DF4">
        <w:trPr>
          <w:trHeight w:val="330"/>
        </w:trPr>
        <w:tc>
          <w:tcPr>
            <w:tcW w:w="1171" w:type="dxa"/>
            <w:hideMark/>
          </w:tcPr>
          <w:p w14:paraId="1FC4FF6A" w14:textId="5E686908"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爱沙尼亚</w:t>
            </w:r>
            <w:proofErr w:type="spellEnd"/>
          </w:p>
        </w:tc>
        <w:tc>
          <w:tcPr>
            <w:tcW w:w="1185" w:type="dxa"/>
            <w:hideMark/>
          </w:tcPr>
          <w:p w14:paraId="6387380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0.11875</w:t>
            </w:r>
          </w:p>
        </w:tc>
        <w:tc>
          <w:tcPr>
            <w:tcW w:w="1185" w:type="dxa"/>
            <w:hideMark/>
          </w:tcPr>
          <w:p w14:paraId="557C8EE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0.10668</w:t>
            </w:r>
          </w:p>
        </w:tc>
        <w:tc>
          <w:tcPr>
            <w:tcW w:w="1185" w:type="dxa"/>
            <w:hideMark/>
          </w:tcPr>
          <w:p w14:paraId="2682F62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0.20014</w:t>
            </w:r>
          </w:p>
        </w:tc>
        <w:tc>
          <w:tcPr>
            <w:tcW w:w="1185" w:type="dxa"/>
            <w:hideMark/>
          </w:tcPr>
          <w:p w14:paraId="092A25E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0.08870</w:t>
            </w:r>
          </w:p>
        </w:tc>
        <w:tc>
          <w:tcPr>
            <w:tcW w:w="1185" w:type="dxa"/>
            <w:hideMark/>
          </w:tcPr>
          <w:p w14:paraId="30FC48A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0.10601</w:t>
            </w:r>
          </w:p>
        </w:tc>
        <w:tc>
          <w:tcPr>
            <w:tcW w:w="1185" w:type="dxa"/>
            <w:hideMark/>
          </w:tcPr>
          <w:p w14:paraId="597B608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0.09056</w:t>
            </w:r>
          </w:p>
        </w:tc>
        <w:tc>
          <w:tcPr>
            <w:tcW w:w="1185" w:type="dxa"/>
            <w:hideMark/>
          </w:tcPr>
          <w:p w14:paraId="6D3296D8"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64D2B07E" w14:textId="77777777" w:rsidTr="00E46DF4">
        <w:trPr>
          <w:trHeight w:val="330"/>
        </w:trPr>
        <w:tc>
          <w:tcPr>
            <w:tcW w:w="1171" w:type="dxa"/>
            <w:hideMark/>
          </w:tcPr>
          <w:p w14:paraId="350E8F9D" w14:textId="14DB37E9"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芬兰</w:t>
            </w:r>
            <w:proofErr w:type="spellEnd"/>
          </w:p>
        </w:tc>
        <w:tc>
          <w:tcPr>
            <w:tcW w:w="1185" w:type="dxa"/>
            <w:hideMark/>
          </w:tcPr>
          <w:p w14:paraId="0AA8456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0.03832</w:t>
            </w:r>
          </w:p>
        </w:tc>
        <w:tc>
          <w:tcPr>
            <w:tcW w:w="1185" w:type="dxa"/>
            <w:hideMark/>
          </w:tcPr>
          <w:p w14:paraId="747BC30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0.03218</w:t>
            </w:r>
          </w:p>
        </w:tc>
        <w:tc>
          <w:tcPr>
            <w:tcW w:w="1185" w:type="dxa"/>
            <w:hideMark/>
          </w:tcPr>
          <w:p w14:paraId="4AF4F2D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0.02961</w:t>
            </w:r>
          </w:p>
        </w:tc>
        <w:tc>
          <w:tcPr>
            <w:tcW w:w="1185" w:type="dxa"/>
            <w:hideMark/>
          </w:tcPr>
          <w:p w14:paraId="321567D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0.03170</w:t>
            </w:r>
          </w:p>
        </w:tc>
        <w:tc>
          <w:tcPr>
            <w:tcW w:w="1185" w:type="dxa"/>
            <w:hideMark/>
          </w:tcPr>
          <w:p w14:paraId="7A3D8A5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0.03332</w:t>
            </w:r>
          </w:p>
        </w:tc>
        <w:tc>
          <w:tcPr>
            <w:tcW w:w="1185" w:type="dxa"/>
            <w:hideMark/>
          </w:tcPr>
          <w:p w14:paraId="25F1AA7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0.05843</w:t>
            </w:r>
          </w:p>
        </w:tc>
        <w:tc>
          <w:tcPr>
            <w:tcW w:w="1185" w:type="dxa"/>
            <w:hideMark/>
          </w:tcPr>
          <w:p w14:paraId="43245B6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597C680" w14:textId="77777777" w:rsidTr="00E46DF4">
        <w:trPr>
          <w:trHeight w:val="330"/>
        </w:trPr>
        <w:tc>
          <w:tcPr>
            <w:tcW w:w="1171" w:type="dxa"/>
            <w:hideMark/>
          </w:tcPr>
          <w:p w14:paraId="01C9AF37" w14:textId="4F42D825"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法国</w:t>
            </w:r>
            <w:proofErr w:type="spellEnd"/>
          </w:p>
        </w:tc>
        <w:tc>
          <w:tcPr>
            <w:tcW w:w="1185" w:type="dxa"/>
            <w:hideMark/>
          </w:tcPr>
          <w:p w14:paraId="3153718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0.08579</w:t>
            </w:r>
          </w:p>
        </w:tc>
        <w:tc>
          <w:tcPr>
            <w:tcW w:w="1185" w:type="dxa"/>
            <w:hideMark/>
          </w:tcPr>
          <w:p w14:paraId="69360EE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0.07663</w:t>
            </w:r>
          </w:p>
        </w:tc>
        <w:tc>
          <w:tcPr>
            <w:tcW w:w="1185" w:type="dxa"/>
            <w:hideMark/>
          </w:tcPr>
          <w:p w14:paraId="59E65E6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0.07483</w:t>
            </w:r>
          </w:p>
        </w:tc>
        <w:tc>
          <w:tcPr>
            <w:tcW w:w="1185" w:type="dxa"/>
            <w:hideMark/>
          </w:tcPr>
          <w:p w14:paraId="75C06EE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0.07925</w:t>
            </w:r>
          </w:p>
        </w:tc>
        <w:tc>
          <w:tcPr>
            <w:tcW w:w="1185" w:type="dxa"/>
            <w:hideMark/>
          </w:tcPr>
          <w:p w14:paraId="726AA94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0.08045</w:t>
            </w:r>
          </w:p>
        </w:tc>
        <w:tc>
          <w:tcPr>
            <w:tcW w:w="1185" w:type="dxa"/>
            <w:hideMark/>
          </w:tcPr>
          <w:p w14:paraId="00ED905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0.08607</w:t>
            </w:r>
          </w:p>
        </w:tc>
        <w:tc>
          <w:tcPr>
            <w:tcW w:w="1185" w:type="dxa"/>
            <w:hideMark/>
          </w:tcPr>
          <w:p w14:paraId="34C646D2"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0FAC41A1" w14:textId="77777777" w:rsidTr="00E46DF4">
        <w:trPr>
          <w:trHeight w:val="330"/>
        </w:trPr>
        <w:tc>
          <w:tcPr>
            <w:tcW w:w="1171" w:type="dxa"/>
            <w:hideMark/>
          </w:tcPr>
          <w:p w14:paraId="1AA6E42C" w14:textId="6BE5603A"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格鲁吉亚</w:t>
            </w:r>
            <w:proofErr w:type="spellEnd"/>
          </w:p>
        </w:tc>
        <w:tc>
          <w:tcPr>
            <w:tcW w:w="1185" w:type="dxa"/>
            <w:hideMark/>
          </w:tcPr>
          <w:p w14:paraId="0F8C28A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0.16031</w:t>
            </w:r>
          </w:p>
        </w:tc>
        <w:tc>
          <w:tcPr>
            <w:tcW w:w="1185" w:type="dxa"/>
            <w:hideMark/>
          </w:tcPr>
          <w:p w14:paraId="0F0153A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0.17245</w:t>
            </w:r>
          </w:p>
        </w:tc>
        <w:tc>
          <w:tcPr>
            <w:tcW w:w="1185" w:type="dxa"/>
            <w:hideMark/>
          </w:tcPr>
          <w:p w14:paraId="40F23F1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0.15529</w:t>
            </w:r>
          </w:p>
        </w:tc>
        <w:tc>
          <w:tcPr>
            <w:tcW w:w="1185" w:type="dxa"/>
            <w:hideMark/>
          </w:tcPr>
          <w:p w14:paraId="286A91D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0.12242</w:t>
            </w:r>
          </w:p>
        </w:tc>
        <w:tc>
          <w:tcPr>
            <w:tcW w:w="1185" w:type="dxa"/>
            <w:hideMark/>
          </w:tcPr>
          <w:p w14:paraId="1B69F26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0.17156</w:t>
            </w:r>
          </w:p>
        </w:tc>
        <w:tc>
          <w:tcPr>
            <w:tcW w:w="1185" w:type="dxa"/>
            <w:hideMark/>
          </w:tcPr>
          <w:p w14:paraId="4A85E2B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0.21089</w:t>
            </w:r>
          </w:p>
        </w:tc>
        <w:tc>
          <w:tcPr>
            <w:tcW w:w="1185" w:type="dxa"/>
            <w:hideMark/>
          </w:tcPr>
          <w:p w14:paraId="0D584DC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0.24854</w:t>
            </w:r>
          </w:p>
        </w:tc>
      </w:tr>
      <w:tr w:rsidR="00E46DF4" w:rsidRPr="00293A89" w14:paraId="457ED8D3" w14:textId="77777777" w:rsidTr="00E46DF4">
        <w:trPr>
          <w:trHeight w:val="330"/>
        </w:trPr>
        <w:tc>
          <w:tcPr>
            <w:tcW w:w="1171" w:type="dxa"/>
            <w:hideMark/>
          </w:tcPr>
          <w:p w14:paraId="5E5E86C4" w14:textId="56D87763"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德国</w:t>
            </w:r>
            <w:proofErr w:type="spellEnd"/>
          </w:p>
        </w:tc>
        <w:tc>
          <w:tcPr>
            <w:tcW w:w="1185" w:type="dxa"/>
            <w:hideMark/>
          </w:tcPr>
          <w:p w14:paraId="6B64FFC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0.04778</w:t>
            </w:r>
          </w:p>
        </w:tc>
        <w:tc>
          <w:tcPr>
            <w:tcW w:w="1185" w:type="dxa"/>
            <w:hideMark/>
          </w:tcPr>
          <w:p w14:paraId="1CB4F7F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0.04760</w:t>
            </w:r>
          </w:p>
        </w:tc>
        <w:tc>
          <w:tcPr>
            <w:tcW w:w="1185" w:type="dxa"/>
            <w:hideMark/>
          </w:tcPr>
          <w:p w14:paraId="659A936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0.04937</w:t>
            </w:r>
          </w:p>
        </w:tc>
        <w:tc>
          <w:tcPr>
            <w:tcW w:w="1185" w:type="dxa"/>
            <w:hideMark/>
          </w:tcPr>
          <w:p w14:paraId="7616B9B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0.04763</w:t>
            </w:r>
          </w:p>
        </w:tc>
        <w:tc>
          <w:tcPr>
            <w:tcW w:w="1185" w:type="dxa"/>
            <w:hideMark/>
          </w:tcPr>
          <w:p w14:paraId="60DFFB7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0.05142</w:t>
            </w:r>
          </w:p>
        </w:tc>
        <w:tc>
          <w:tcPr>
            <w:tcW w:w="1185" w:type="dxa"/>
            <w:hideMark/>
          </w:tcPr>
          <w:p w14:paraId="0BBE2D6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0.05764</w:t>
            </w:r>
          </w:p>
        </w:tc>
        <w:tc>
          <w:tcPr>
            <w:tcW w:w="1185" w:type="dxa"/>
            <w:hideMark/>
          </w:tcPr>
          <w:p w14:paraId="19E01B2A"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28EF403E" w14:textId="77777777" w:rsidTr="00E46DF4">
        <w:trPr>
          <w:trHeight w:val="330"/>
        </w:trPr>
        <w:tc>
          <w:tcPr>
            <w:tcW w:w="1171" w:type="dxa"/>
            <w:hideMark/>
          </w:tcPr>
          <w:p w14:paraId="2E50E3D4" w14:textId="5CC7A72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希腊</w:t>
            </w:r>
            <w:proofErr w:type="spellEnd"/>
          </w:p>
        </w:tc>
        <w:tc>
          <w:tcPr>
            <w:tcW w:w="1185" w:type="dxa"/>
            <w:hideMark/>
          </w:tcPr>
          <w:p w14:paraId="7041194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0.00227</w:t>
            </w:r>
          </w:p>
        </w:tc>
        <w:tc>
          <w:tcPr>
            <w:tcW w:w="1185" w:type="dxa"/>
            <w:hideMark/>
          </w:tcPr>
          <w:p w14:paraId="0C747E4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0.00230</w:t>
            </w:r>
          </w:p>
        </w:tc>
        <w:tc>
          <w:tcPr>
            <w:tcW w:w="1185" w:type="dxa"/>
            <w:hideMark/>
          </w:tcPr>
          <w:p w14:paraId="6C1D6BC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0.00226</w:t>
            </w:r>
          </w:p>
        </w:tc>
        <w:tc>
          <w:tcPr>
            <w:tcW w:w="1185" w:type="dxa"/>
            <w:hideMark/>
          </w:tcPr>
          <w:p w14:paraId="3FBD2A3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0.00223</w:t>
            </w:r>
          </w:p>
        </w:tc>
        <w:tc>
          <w:tcPr>
            <w:tcW w:w="1185" w:type="dxa"/>
            <w:hideMark/>
          </w:tcPr>
          <w:p w14:paraId="5708F69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0.00218</w:t>
            </w:r>
          </w:p>
        </w:tc>
        <w:tc>
          <w:tcPr>
            <w:tcW w:w="1185" w:type="dxa"/>
            <w:hideMark/>
          </w:tcPr>
          <w:p w14:paraId="0DE9CA3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0.00181</w:t>
            </w:r>
          </w:p>
        </w:tc>
        <w:tc>
          <w:tcPr>
            <w:tcW w:w="1185" w:type="dxa"/>
            <w:hideMark/>
          </w:tcPr>
          <w:p w14:paraId="5CFE758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741A40F0" w14:textId="77777777" w:rsidTr="00E46DF4">
        <w:trPr>
          <w:trHeight w:val="330"/>
        </w:trPr>
        <w:tc>
          <w:tcPr>
            <w:tcW w:w="1171" w:type="dxa"/>
            <w:hideMark/>
          </w:tcPr>
          <w:p w14:paraId="7D804497" w14:textId="3D51B58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危地马拉</w:t>
            </w:r>
            <w:proofErr w:type="spellEnd"/>
          </w:p>
        </w:tc>
        <w:tc>
          <w:tcPr>
            <w:tcW w:w="1185" w:type="dxa"/>
            <w:hideMark/>
          </w:tcPr>
          <w:p w14:paraId="3CD44C4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0.09150</w:t>
            </w:r>
          </w:p>
        </w:tc>
        <w:tc>
          <w:tcPr>
            <w:tcW w:w="1185" w:type="dxa"/>
            <w:hideMark/>
          </w:tcPr>
          <w:p w14:paraId="377FA16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0.09825</w:t>
            </w:r>
          </w:p>
        </w:tc>
        <w:tc>
          <w:tcPr>
            <w:tcW w:w="1185" w:type="dxa"/>
            <w:hideMark/>
          </w:tcPr>
          <w:p w14:paraId="365FC33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0.06112</w:t>
            </w:r>
          </w:p>
        </w:tc>
        <w:tc>
          <w:tcPr>
            <w:tcW w:w="1185" w:type="dxa"/>
            <w:hideMark/>
          </w:tcPr>
          <w:p w14:paraId="12CFC8F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0.09993</w:t>
            </w:r>
          </w:p>
        </w:tc>
        <w:tc>
          <w:tcPr>
            <w:tcW w:w="1185" w:type="dxa"/>
            <w:hideMark/>
          </w:tcPr>
          <w:p w14:paraId="485CFB2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0.10179</w:t>
            </w:r>
          </w:p>
        </w:tc>
        <w:tc>
          <w:tcPr>
            <w:tcW w:w="1185" w:type="dxa"/>
            <w:hideMark/>
          </w:tcPr>
          <w:p w14:paraId="321CD29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0.11316</w:t>
            </w:r>
          </w:p>
        </w:tc>
        <w:tc>
          <w:tcPr>
            <w:tcW w:w="1185" w:type="dxa"/>
            <w:hideMark/>
          </w:tcPr>
          <w:p w14:paraId="16C73A74"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5D884CE1" w14:textId="77777777" w:rsidTr="00E46DF4">
        <w:trPr>
          <w:trHeight w:val="330"/>
        </w:trPr>
        <w:tc>
          <w:tcPr>
            <w:tcW w:w="1171" w:type="dxa"/>
            <w:hideMark/>
          </w:tcPr>
          <w:p w14:paraId="2E3A3E5C" w14:textId="03C50B3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匈牙利</w:t>
            </w:r>
            <w:proofErr w:type="spellEnd"/>
          </w:p>
        </w:tc>
        <w:tc>
          <w:tcPr>
            <w:tcW w:w="1185" w:type="dxa"/>
            <w:hideMark/>
          </w:tcPr>
          <w:p w14:paraId="0B771CF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0.07368</w:t>
            </w:r>
          </w:p>
        </w:tc>
        <w:tc>
          <w:tcPr>
            <w:tcW w:w="1185" w:type="dxa"/>
            <w:hideMark/>
          </w:tcPr>
          <w:p w14:paraId="739F563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0.05320</w:t>
            </w:r>
          </w:p>
        </w:tc>
        <w:tc>
          <w:tcPr>
            <w:tcW w:w="1185" w:type="dxa"/>
            <w:hideMark/>
          </w:tcPr>
          <w:p w14:paraId="42BB936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0.05198</w:t>
            </w:r>
          </w:p>
        </w:tc>
        <w:tc>
          <w:tcPr>
            <w:tcW w:w="1185" w:type="dxa"/>
            <w:hideMark/>
          </w:tcPr>
          <w:p w14:paraId="311300B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0.05197</w:t>
            </w:r>
          </w:p>
        </w:tc>
        <w:tc>
          <w:tcPr>
            <w:tcW w:w="1185" w:type="dxa"/>
            <w:hideMark/>
          </w:tcPr>
          <w:p w14:paraId="410FDAC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0.06348</w:t>
            </w:r>
          </w:p>
        </w:tc>
        <w:tc>
          <w:tcPr>
            <w:tcW w:w="1185" w:type="dxa"/>
            <w:hideMark/>
          </w:tcPr>
          <w:p w14:paraId="1847E94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0.05908</w:t>
            </w:r>
          </w:p>
        </w:tc>
        <w:tc>
          <w:tcPr>
            <w:tcW w:w="1185" w:type="dxa"/>
            <w:hideMark/>
          </w:tcPr>
          <w:p w14:paraId="19CCB6A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5FCE436E" w14:textId="77777777" w:rsidTr="00E46DF4">
        <w:trPr>
          <w:trHeight w:val="330"/>
        </w:trPr>
        <w:tc>
          <w:tcPr>
            <w:tcW w:w="1171" w:type="dxa"/>
            <w:hideMark/>
          </w:tcPr>
          <w:p w14:paraId="50FA4B9F" w14:textId="61D0B2B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冰岛</w:t>
            </w:r>
            <w:proofErr w:type="spellEnd"/>
          </w:p>
        </w:tc>
        <w:tc>
          <w:tcPr>
            <w:tcW w:w="1185" w:type="dxa"/>
            <w:hideMark/>
          </w:tcPr>
          <w:p w14:paraId="2D34049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0.16448</w:t>
            </w:r>
          </w:p>
        </w:tc>
        <w:tc>
          <w:tcPr>
            <w:tcW w:w="1185" w:type="dxa"/>
            <w:hideMark/>
          </w:tcPr>
          <w:p w14:paraId="3FA0783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0.16321</w:t>
            </w:r>
          </w:p>
        </w:tc>
        <w:tc>
          <w:tcPr>
            <w:tcW w:w="1185" w:type="dxa"/>
            <w:hideMark/>
          </w:tcPr>
          <w:p w14:paraId="0A3160C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0.20405</w:t>
            </w:r>
          </w:p>
        </w:tc>
        <w:tc>
          <w:tcPr>
            <w:tcW w:w="1185" w:type="dxa"/>
            <w:hideMark/>
          </w:tcPr>
          <w:p w14:paraId="235B6B7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0.21024</w:t>
            </w:r>
          </w:p>
        </w:tc>
        <w:tc>
          <w:tcPr>
            <w:tcW w:w="1185" w:type="dxa"/>
            <w:hideMark/>
          </w:tcPr>
          <w:p w14:paraId="0537A48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0.18342</w:t>
            </w:r>
          </w:p>
        </w:tc>
        <w:tc>
          <w:tcPr>
            <w:tcW w:w="1185" w:type="dxa"/>
            <w:hideMark/>
          </w:tcPr>
          <w:p w14:paraId="42AEB9A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0.22610</w:t>
            </w:r>
          </w:p>
        </w:tc>
        <w:tc>
          <w:tcPr>
            <w:tcW w:w="1185" w:type="dxa"/>
            <w:hideMark/>
          </w:tcPr>
          <w:p w14:paraId="441474B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0.20635</w:t>
            </w:r>
          </w:p>
        </w:tc>
      </w:tr>
      <w:tr w:rsidR="00E46DF4" w:rsidRPr="00293A89" w14:paraId="400037C2" w14:textId="77777777" w:rsidTr="00E46DF4">
        <w:trPr>
          <w:trHeight w:val="330"/>
        </w:trPr>
        <w:tc>
          <w:tcPr>
            <w:tcW w:w="1171" w:type="dxa"/>
            <w:hideMark/>
          </w:tcPr>
          <w:p w14:paraId="06FDC096" w14:textId="46CB3CA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爱尔兰</w:t>
            </w:r>
            <w:proofErr w:type="spellEnd"/>
          </w:p>
        </w:tc>
        <w:tc>
          <w:tcPr>
            <w:tcW w:w="1185" w:type="dxa"/>
            <w:hideMark/>
          </w:tcPr>
          <w:p w14:paraId="4FD1E40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0.10942</w:t>
            </w:r>
          </w:p>
        </w:tc>
        <w:tc>
          <w:tcPr>
            <w:tcW w:w="1185" w:type="dxa"/>
            <w:hideMark/>
          </w:tcPr>
          <w:p w14:paraId="4224C5F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0.10164</w:t>
            </w:r>
          </w:p>
        </w:tc>
        <w:tc>
          <w:tcPr>
            <w:tcW w:w="1185" w:type="dxa"/>
            <w:hideMark/>
          </w:tcPr>
          <w:p w14:paraId="17CB792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0.09008</w:t>
            </w:r>
          </w:p>
        </w:tc>
        <w:tc>
          <w:tcPr>
            <w:tcW w:w="1185" w:type="dxa"/>
            <w:hideMark/>
          </w:tcPr>
          <w:p w14:paraId="73F2F67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0.08985</w:t>
            </w:r>
          </w:p>
        </w:tc>
        <w:tc>
          <w:tcPr>
            <w:tcW w:w="1185" w:type="dxa"/>
            <w:hideMark/>
          </w:tcPr>
          <w:p w14:paraId="4AE67A1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0.07647</w:t>
            </w:r>
          </w:p>
        </w:tc>
        <w:tc>
          <w:tcPr>
            <w:tcW w:w="1185" w:type="dxa"/>
            <w:hideMark/>
          </w:tcPr>
          <w:p w14:paraId="06E6A13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0.07480</w:t>
            </w:r>
          </w:p>
        </w:tc>
        <w:tc>
          <w:tcPr>
            <w:tcW w:w="1185" w:type="dxa"/>
            <w:hideMark/>
          </w:tcPr>
          <w:p w14:paraId="58C2B0A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0E536529" w14:textId="77777777" w:rsidTr="00E46DF4">
        <w:trPr>
          <w:trHeight w:val="330"/>
        </w:trPr>
        <w:tc>
          <w:tcPr>
            <w:tcW w:w="1171" w:type="dxa"/>
            <w:hideMark/>
          </w:tcPr>
          <w:p w14:paraId="6367EAAF" w14:textId="1F73909E"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以色列</w:t>
            </w:r>
            <w:proofErr w:type="spellEnd"/>
          </w:p>
        </w:tc>
        <w:tc>
          <w:tcPr>
            <w:tcW w:w="1185" w:type="dxa"/>
            <w:hideMark/>
          </w:tcPr>
          <w:p w14:paraId="24A33A4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0.00469</w:t>
            </w:r>
          </w:p>
        </w:tc>
        <w:tc>
          <w:tcPr>
            <w:tcW w:w="1185" w:type="dxa"/>
            <w:hideMark/>
          </w:tcPr>
          <w:p w14:paraId="24FF958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0.00730</w:t>
            </w:r>
          </w:p>
        </w:tc>
        <w:tc>
          <w:tcPr>
            <w:tcW w:w="1185" w:type="dxa"/>
            <w:hideMark/>
          </w:tcPr>
          <w:p w14:paraId="7C19214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0.00551</w:t>
            </w:r>
          </w:p>
        </w:tc>
        <w:tc>
          <w:tcPr>
            <w:tcW w:w="1185" w:type="dxa"/>
            <w:hideMark/>
          </w:tcPr>
          <w:p w14:paraId="6B1F9A6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0.00774</w:t>
            </w:r>
          </w:p>
        </w:tc>
        <w:tc>
          <w:tcPr>
            <w:tcW w:w="1185" w:type="dxa"/>
            <w:hideMark/>
          </w:tcPr>
          <w:p w14:paraId="367459C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0.01297</w:t>
            </w:r>
          </w:p>
        </w:tc>
        <w:tc>
          <w:tcPr>
            <w:tcW w:w="1185" w:type="dxa"/>
            <w:hideMark/>
          </w:tcPr>
          <w:p w14:paraId="28A5362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0.00977</w:t>
            </w:r>
          </w:p>
        </w:tc>
        <w:tc>
          <w:tcPr>
            <w:tcW w:w="1185" w:type="dxa"/>
            <w:hideMark/>
          </w:tcPr>
          <w:p w14:paraId="651C6B75"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098DCDB5" w14:textId="77777777" w:rsidTr="00E46DF4">
        <w:trPr>
          <w:trHeight w:val="330"/>
        </w:trPr>
        <w:tc>
          <w:tcPr>
            <w:tcW w:w="1171" w:type="dxa"/>
            <w:hideMark/>
          </w:tcPr>
          <w:p w14:paraId="305CA0D3" w14:textId="55A21A24"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意大利</w:t>
            </w:r>
            <w:proofErr w:type="spellEnd"/>
          </w:p>
        </w:tc>
        <w:tc>
          <w:tcPr>
            <w:tcW w:w="1185" w:type="dxa"/>
            <w:hideMark/>
          </w:tcPr>
          <w:p w14:paraId="6C928AB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0.13834</w:t>
            </w:r>
          </w:p>
        </w:tc>
        <w:tc>
          <w:tcPr>
            <w:tcW w:w="1185" w:type="dxa"/>
            <w:hideMark/>
          </w:tcPr>
          <w:p w14:paraId="4CE0033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0.12507</w:t>
            </w:r>
          </w:p>
        </w:tc>
        <w:tc>
          <w:tcPr>
            <w:tcW w:w="1185" w:type="dxa"/>
            <w:hideMark/>
          </w:tcPr>
          <w:p w14:paraId="48E9321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0.11390</w:t>
            </w:r>
          </w:p>
        </w:tc>
        <w:tc>
          <w:tcPr>
            <w:tcW w:w="1185" w:type="dxa"/>
            <w:hideMark/>
          </w:tcPr>
          <w:p w14:paraId="3532C07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0.11098</w:t>
            </w:r>
          </w:p>
        </w:tc>
        <w:tc>
          <w:tcPr>
            <w:tcW w:w="1185" w:type="dxa"/>
            <w:hideMark/>
          </w:tcPr>
          <w:p w14:paraId="770F877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0.12368</w:t>
            </w:r>
          </w:p>
        </w:tc>
        <w:tc>
          <w:tcPr>
            <w:tcW w:w="1185" w:type="dxa"/>
            <w:hideMark/>
          </w:tcPr>
          <w:p w14:paraId="29CC334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0.13720</w:t>
            </w:r>
          </w:p>
        </w:tc>
        <w:tc>
          <w:tcPr>
            <w:tcW w:w="1185" w:type="dxa"/>
            <w:hideMark/>
          </w:tcPr>
          <w:p w14:paraId="19D7DED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3BBBC2F" w14:textId="77777777" w:rsidTr="00E46DF4">
        <w:trPr>
          <w:trHeight w:val="330"/>
        </w:trPr>
        <w:tc>
          <w:tcPr>
            <w:tcW w:w="1171" w:type="dxa"/>
            <w:hideMark/>
          </w:tcPr>
          <w:p w14:paraId="2019512D" w14:textId="79A4893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日本</w:t>
            </w:r>
            <w:proofErr w:type="spellEnd"/>
          </w:p>
        </w:tc>
        <w:tc>
          <w:tcPr>
            <w:tcW w:w="1185" w:type="dxa"/>
            <w:hideMark/>
          </w:tcPr>
          <w:p w14:paraId="064BFC9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0.01909</w:t>
            </w:r>
          </w:p>
        </w:tc>
        <w:tc>
          <w:tcPr>
            <w:tcW w:w="1185" w:type="dxa"/>
            <w:hideMark/>
          </w:tcPr>
          <w:p w14:paraId="2C2542F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0.02094</w:t>
            </w:r>
          </w:p>
        </w:tc>
        <w:tc>
          <w:tcPr>
            <w:tcW w:w="1185" w:type="dxa"/>
            <w:hideMark/>
          </w:tcPr>
          <w:p w14:paraId="2C877E2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0.01982</w:t>
            </w:r>
          </w:p>
        </w:tc>
        <w:tc>
          <w:tcPr>
            <w:tcW w:w="1185" w:type="dxa"/>
            <w:hideMark/>
          </w:tcPr>
          <w:p w14:paraId="64FECE3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0.01976</w:t>
            </w:r>
          </w:p>
        </w:tc>
        <w:tc>
          <w:tcPr>
            <w:tcW w:w="1185" w:type="dxa"/>
            <w:hideMark/>
          </w:tcPr>
          <w:p w14:paraId="1E3A1B7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0.02031</w:t>
            </w:r>
          </w:p>
        </w:tc>
        <w:tc>
          <w:tcPr>
            <w:tcW w:w="1185" w:type="dxa"/>
            <w:hideMark/>
          </w:tcPr>
          <w:p w14:paraId="363BF43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0.01528</w:t>
            </w:r>
          </w:p>
        </w:tc>
        <w:tc>
          <w:tcPr>
            <w:tcW w:w="1185" w:type="dxa"/>
            <w:hideMark/>
          </w:tcPr>
          <w:p w14:paraId="3514382C"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67B889EB" w14:textId="77777777" w:rsidTr="00E46DF4">
        <w:trPr>
          <w:trHeight w:val="330"/>
        </w:trPr>
        <w:tc>
          <w:tcPr>
            <w:tcW w:w="1171" w:type="dxa"/>
            <w:hideMark/>
          </w:tcPr>
          <w:p w14:paraId="342F4CDD" w14:textId="247A334A"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哈萨克斯坦</w:t>
            </w:r>
            <w:proofErr w:type="spellEnd"/>
          </w:p>
        </w:tc>
        <w:tc>
          <w:tcPr>
            <w:tcW w:w="1185" w:type="dxa"/>
            <w:hideMark/>
          </w:tcPr>
          <w:p w14:paraId="15A4827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0.00000</w:t>
            </w:r>
          </w:p>
        </w:tc>
        <w:tc>
          <w:tcPr>
            <w:tcW w:w="1185" w:type="dxa"/>
            <w:hideMark/>
          </w:tcPr>
          <w:p w14:paraId="632CFFD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0.05284</w:t>
            </w:r>
          </w:p>
        </w:tc>
        <w:tc>
          <w:tcPr>
            <w:tcW w:w="1185" w:type="dxa"/>
            <w:hideMark/>
          </w:tcPr>
          <w:p w14:paraId="505EDBC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0.03145</w:t>
            </w:r>
          </w:p>
        </w:tc>
        <w:tc>
          <w:tcPr>
            <w:tcW w:w="1185" w:type="dxa"/>
            <w:hideMark/>
          </w:tcPr>
          <w:p w14:paraId="6223305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0.08603</w:t>
            </w:r>
          </w:p>
        </w:tc>
        <w:tc>
          <w:tcPr>
            <w:tcW w:w="1185" w:type="dxa"/>
            <w:hideMark/>
          </w:tcPr>
          <w:p w14:paraId="7B0391B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0.03636</w:t>
            </w:r>
          </w:p>
        </w:tc>
        <w:tc>
          <w:tcPr>
            <w:tcW w:w="1185" w:type="dxa"/>
            <w:hideMark/>
          </w:tcPr>
          <w:p w14:paraId="52FAE8B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0.07798</w:t>
            </w:r>
          </w:p>
        </w:tc>
        <w:tc>
          <w:tcPr>
            <w:tcW w:w="1185" w:type="dxa"/>
            <w:hideMark/>
          </w:tcPr>
          <w:p w14:paraId="7EBE5B1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4C1B7BDD" w14:textId="77777777" w:rsidTr="00E46DF4">
        <w:trPr>
          <w:trHeight w:val="330"/>
        </w:trPr>
        <w:tc>
          <w:tcPr>
            <w:tcW w:w="1171" w:type="dxa"/>
            <w:hideMark/>
          </w:tcPr>
          <w:p w14:paraId="2D8FE832" w14:textId="68366FD6"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肯尼亚</w:t>
            </w:r>
            <w:proofErr w:type="spellEnd"/>
          </w:p>
        </w:tc>
        <w:tc>
          <w:tcPr>
            <w:tcW w:w="1185" w:type="dxa"/>
            <w:hideMark/>
          </w:tcPr>
          <w:p w14:paraId="04CB8841" w14:textId="77777777" w:rsidR="00E46DF4" w:rsidRPr="00E46DF4" w:rsidRDefault="00E46DF4" w:rsidP="00E46DF4">
            <w:pPr>
              <w:jc w:val="left"/>
              <w:rPr>
                <w:rFonts w:asciiTheme="majorBidi" w:hAnsiTheme="majorBidi" w:cstheme="majorBidi"/>
                <w:color w:val="000000"/>
                <w:sz w:val="20"/>
                <w:szCs w:val="20"/>
                <w:lang w:val="en-US" w:eastAsia="zh-CN"/>
              </w:rPr>
            </w:pPr>
          </w:p>
        </w:tc>
        <w:tc>
          <w:tcPr>
            <w:tcW w:w="1185" w:type="dxa"/>
            <w:hideMark/>
          </w:tcPr>
          <w:p w14:paraId="0F36E109"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4763CB52"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5A7BD357"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5B67A68B"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326CF89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0.15314</w:t>
            </w:r>
          </w:p>
        </w:tc>
        <w:tc>
          <w:tcPr>
            <w:tcW w:w="1185" w:type="dxa"/>
            <w:hideMark/>
          </w:tcPr>
          <w:p w14:paraId="19898762"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2798EDAE" w14:textId="77777777" w:rsidTr="00E46DF4">
        <w:trPr>
          <w:trHeight w:val="330"/>
        </w:trPr>
        <w:tc>
          <w:tcPr>
            <w:tcW w:w="1171" w:type="dxa"/>
            <w:hideMark/>
          </w:tcPr>
          <w:p w14:paraId="7228662B" w14:textId="7A87DA78"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吉尔吉斯斯坦</w:t>
            </w:r>
            <w:proofErr w:type="spellEnd"/>
          </w:p>
        </w:tc>
        <w:tc>
          <w:tcPr>
            <w:tcW w:w="1185" w:type="dxa"/>
            <w:hideMark/>
          </w:tcPr>
          <w:p w14:paraId="12E46A9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0.16992</w:t>
            </w:r>
          </w:p>
        </w:tc>
        <w:tc>
          <w:tcPr>
            <w:tcW w:w="1185" w:type="dxa"/>
            <w:hideMark/>
          </w:tcPr>
          <w:p w14:paraId="5FDB17E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0.18164</w:t>
            </w:r>
          </w:p>
        </w:tc>
        <w:tc>
          <w:tcPr>
            <w:tcW w:w="1185" w:type="dxa"/>
            <w:hideMark/>
          </w:tcPr>
          <w:p w14:paraId="7331A17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0.13169</w:t>
            </w:r>
          </w:p>
        </w:tc>
        <w:tc>
          <w:tcPr>
            <w:tcW w:w="1185" w:type="dxa"/>
            <w:hideMark/>
          </w:tcPr>
          <w:p w14:paraId="520CE95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0.15641</w:t>
            </w:r>
          </w:p>
        </w:tc>
        <w:tc>
          <w:tcPr>
            <w:tcW w:w="1185" w:type="dxa"/>
            <w:hideMark/>
          </w:tcPr>
          <w:p w14:paraId="5460799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0.11507</w:t>
            </w:r>
          </w:p>
        </w:tc>
        <w:tc>
          <w:tcPr>
            <w:tcW w:w="1185" w:type="dxa"/>
            <w:hideMark/>
          </w:tcPr>
          <w:p w14:paraId="142628B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0.09501</w:t>
            </w:r>
          </w:p>
        </w:tc>
        <w:tc>
          <w:tcPr>
            <w:tcW w:w="1185" w:type="dxa"/>
            <w:hideMark/>
          </w:tcPr>
          <w:p w14:paraId="16F3F20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0.08051</w:t>
            </w:r>
          </w:p>
        </w:tc>
      </w:tr>
      <w:tr w:rsidR="00E46DF4" w:rsidRPr="00293A89" w14:paraId="172DE29E" w14:textId="77777777" w:rsidTr="00E46DF4">
        <w:trPr>
          <w:trHeight w:val="330"/>
        </w:trPr>
        <w:tc>
          <w:tcPr>
            <w:tcW w:w="1171" w:type="dxa"/>
            <w:hideMark/>
          </w:tcPr>
          <w:p w14:paraId="30E2FEB5" w14:textId="32F4D7C2"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拉脱维亚</w:t>
            </w:r>
            <w:proofErr w:type="spellEnd"/>
          </w:p>
        </w:tc>
        <w:tc>
          <w:tcPr>
            <w:tcW w:w="1185" w:type="dxa"/>
            <w:hideMark/>
          </w:tcPr>
          <w:p w14:paraId="0F523F1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0.02547</w:t>
            </w:r>
          </w:p>
        </w:tc>
        <w:tc>
          <w:tcPr>
            <w:tcW w:w="1185" w:type="dxa"/>
            <w:hideMark/>
          </w:tcPr>
          <w:p w14:paraId="614A5CC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0.02448</w:t>
            </w:r>
          </w:p>
        </w:tc>
        <w:tc>
          <w:tcPr>
            <w:tcW w:w="1185" w:type="dxa"/>
            <w:hideMark/>
          </w:tcPr>
          <w:p w14:paraId="7CD6CDF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0.03144</w:t>
            </w:r>
          </w:p>
        </w:tc>
        <w:tc>
          <w:tcPr>
            <w:tcW w:w="1185" w:type="dxa"/>
            <w:hideMark/>
          </w:tcPr>
          <w:p w14:paraId="57A9082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0.03616</w:t>
            </w:r>
          </w:p>
        </w:tc>
        <w:tc>
          <w:tcPr>
            <w:tcW w:w="1185" w:type="dxa"/>
            <w:hideMark/>
          </w:tcPr>
          <w:p w14:paraId="0AAA7E4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0.02511</w:t>
            </w:r>
          </w:p>
        </w:tc>
        <w:tc>
          <w:tcPr>
            <w:tcW w:w="1185" w:type="dxa"/>
            <w:hideMark/>
          </w:tcPr>
          <w:p w14:paraId="49BB804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0.02788</w:t>
            </w:r>
          </w:p>
        </w:tc>
        <w:tc>
          <w:tcPr>
            <w:tcW w:w="1185" w:type="dxa"/>
            <w:hideMark/>
          </w:tcPr>
          <w:p w14:paraId="3933E6E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42D994E" w14:textId="77777777" w:rsidTr="00E46DF4">
        <w:trPr>
          <w:trHeight w:val="330"/>
        </w:trPr>
        <w:tc>
          <w:tcPr>
            <w:tcW w:w="1171" w:type="dxa"/>
            <w:hideMark/>
          </w:tcPr>
          <w:p w14:paraId="565B91CD" w14:textId="5D87C04C"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立陶宛</w:t>
            </w:r>
            <w:proofErr w:type="spellEnd"/>
          </w:p>
        </w:tc>
        <w:tc>
          <w:tcPr>
            <w:tcW w:w="1185" w:type="dxa"/>
            <w:hideMark/>
          </w:tcPr>
          <w:p w14:paraId="11F54D7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0.04008</w:t>
            </w:r>
          </w:p>
        </w:tc>
        <w:tc>
          <w:tcPr>
            <w:tcW w:w="1185" w:type="dxa"/>
            <w:hideMark/>
          </w:tcPr>
          <w:p w14:paraId="0AA9F94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0.02069</w:t>
            </w:r>
          </w:p>
        </w:tc>
        <w:tc>
          <w:tcPr>
            <w:tcW w:w="1185" w:type="dxa"/>
            <w:hideMark/>
          </w:tcPr>
          <w:p w14:paraId="35CD800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0.03472</w:t>
            </w:r>
          </w:p>
        </w:tc>
        <w:tc>
          <w:tcPr>
            <w:tcW w:w="1185" w:type="dxa"/>
            <w:hideMark/>
          </w:tcPr>
          <w:p w14:paraId="27B52E7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0.05396</w:t>
            </w:r>
          </w:p>
        </w:tc>
        <w:tc>
          <w:tcPr>
            <w:tcW w:w="1185" w:type="dxa"/>
            <w:hideMark/>
          </w:tcPr>
          <w:p w14:paraId="6CC52FC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0.04779</w:t>
            </w:r>
          </w:p>
        </w:tc>
        <w:tc>
          <w:tcPr>
            <w:tcW w:w="1185" w:type="dxa"/>
            <w:hideMark/>
          </w:tcPr>
          <w:p w14:paraId="63C5B76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0.03652</w:t>
            </w:r>
          </w:p>
        </w:tc>
        <w:tc>
          <w:tcPr>
            <w:tcW w:w="1185" w:type="dxa"/>
            <w:hideMark/>
          </w:tcPr>
          <w:p w14:paraId="33191454"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71BB157C" w14:textId="77777777" w:rsidTr="00E46DF4">
        <w:trPr>
          <w:trHeight w:val="330"/>
        </w:trPr>
        <w:tc>
          <w:tcPr>
            <w:tcW w:w="1171" w:type="dxa"/>
            <w:hideMark/>
          </w:tcPr>
          <w:p w14:paraId="445F276B" w14:textId="788E859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lastRenderedPageBreak/>
              <w:t>卢森堡</w:t>
            </w:r>
            <w:proofErr w:type="spellEnd"/>
          </w:p>
        </w:tc>
        <w:tc>
          <w:tcPr>
            <w:tcW w:w="1185" w:type="dxa"/>
            <w:hideMark/>
          </w:tcPr>
          <w:p w14:paraId="117804C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0.09786</w:t>
            </w:r>
          </w:p>
        </w:tc>
        <w:tc>
          <w:tcPr>
            <w:tcW w:w="1185" w:type="dxa"/>
            <w:hideMark/>
          </w:tcPr>
          <w:p w14:paraId="445CC02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0.09768</w:t>
            </w:r>
          </w:p>
        </w:tc>
        <w:tc>
          <w:tcPr>
            <w:tcW w:w="1185" w:type="dxa"/>
            <w:hideMark/>
          </w:tcPr>
          <w:p w14:paraId="354575C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0.09706</w:t>
            </w:r>
          </w:p>
        </w:tc>
        <w:tc>
          <w:tcPr>
            <w:tcW w:w="1185" w:type="dxa"/>
            <w:hideMark/>
          </w:tcPr>
          <w:p w14:paraId="44C4680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0.09631</w:t>
            </w:r>
          </w:p>
        </w:tc>
        <w:tc>
          <w:tcPr>
            <w:tcW w:w="1185" w:type="dxa"/>
            <w:hideMark/>
          </w:tcPr>
          <w:p w14:paraId="3DD79D6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0.10530</w:t>
            </w:r>
          </w:p>
        </w:tc>
        <w:tc>
          <w:tcPr>
            <w:tcW w:w="1185" w:type="dxa"/>
            <w:hideMark/>
          </w:tcPr>
          <w:p w14:paraId="13BD34A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0.10740</w:t>
            </w:r>
          </w:p>
        </w:tc>
        <w:tc>
          <w:tcPr>
            <w:tcW w:w="1185" w:type="dxa"/>
            <w:hideMark/>
          </w:tcPr>
          <w:p w14:paraId="5C98ECA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82B8E7D" w14:textId="77777777" w:rsidTr="00E46DF4">
        <w:trPr>
          <w:trHeight w:val="330"/>
        </w:trPr>
        <w:tc>
          <w:tcPr>
            <w:tcW w:w="1171" w:type="dxa"/>
            <w:hideMark/>
          </w:tcPr>
          <w:p w14:paraId="313421F2" w14:textId="30337391"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马耳他</w:t>
            </w:r>
            <w:proofErr w:type="spellEnd"/>
          </w:p>
        </w:tc>
        <w:tc>
          <w:tcPr>
            <w:tcW w:w="1185" w:type="dxa"/>
            <w:hideMark/>
          </w:tcPr>
          <w:p w14:paraId="380709F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0.18215</w:t>
            </w:r>
          </w:p>
        </w:tc>
        <w:tc>
          <w:tcPr>
            <w:tcW w:w="1185" w:type="dxa"/>
            <w:hideMark/>
          </w:tcPr>
          <w:p w14:paraId="01164CC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0.18076</w:t>
            </w:r>
          </w:p>
        </w:tc>
        <w:tc>
          <w:tcPr>
            <w:tcW w:w="1185" w:type="dxa"/>
            <w:hideMark/>
          </w:tcPr>
          <w:p w14:paraId="4F8B63E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0.18978</w:t>
            </w:r>
          </w:p>
        </w:tc>
        <w:tc>
          <w:tcPr>
            <w:tcW w:w="1185" w:type="dxa"/>
            <w:hideMark/>
          </w:tcPr>
          <w:p w14:paraId="31845BF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0.21864</w:t>
            </w:r>
          </w:p>
        </w:tc>
        <w:tc>
          <w:tcPr>
            <w:tcW w:w="1185" w:type="dxa"/>
            <w:hideMark/>
          </w:tcPr>
          <w:p w14:paraId="3DC8661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0.29799</w:t>
            </w:r>
          </w:p>
        </w:tc>
        <w:tc>
          <w:tcPr>
            <w:tcW w:w="1185" w:type="dxa"/>
            <w:hideMark/>
          </w:tcPr>
          <w:p w14:paraId="4C00B6D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0.27696</w:t>
            </w:r>
          </w:p>
        </w:tc>
        <w:tc>
          <w:tcPr>
            <w:tcW w:w="1185" w:type="dxa"/>
            <w:hideMark/>
          </w:tcPr>
          <w:p w14:paraId="52739BC4"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4ECABB3C" w14:textId="77777777" w:rsidTr="00E46DF4">
        <w:trPr>
          <w:trHeight w:val="330"/>
        </w:trPr>
        <w:tc>
          <w:tcPr>
            <w:tcW w:w="1171" w:type="dxa"/>
            <w:hideMark/>
          </w:tcPr>
          <w:p w14:paraId="7A06148B" w14:textId="3A9E40F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毛里求斯</w:t>
            </w:r>
            <w:proofErr w:type="spellEnd"/>
          </w:p>
        </w:tc>
        <w:tc>
          <w:tcPr>
            <w:tcW w:w="1185" w:type="dxa"/>
            <w:hideMark/>
          </w:tcPr>
          <w:p w14:paraId="564F0F1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32036D5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4886064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58ABDF0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0.07187</w:t>
            </w:r>
          </w:p>
        </w:tc>
        <w:tc>
          <w:tcPr>
            <w:tcW w:w="1185" w:type="dxa"/>
            <w:hideMark/>
          </w:tcPr>
          <w:p w14:paraId="54981EC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0.06264</w:t>
            </w:r>
          </w:p>
        </w:tc>
        <w:tc>
          <w:tcPr>
            <w:tcW w:w="1185" w:type="dxa"/>
            <w:hideMark/>
          </w:tcPr>
          <w:p w14:paraId="6AE2AA1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0.06122</w:t>
            </w:r>
          </w:p>
        </w:tc>
        <w:tc>
          <w:tcPr>
            <w:tcW w:w="1185" w:type="dxa"/>
            <w:hideMark/>
          </w:tcPr>
          <w:p w14:paraId="14A310D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778F50F1" w14:textId="77777777" w:rsidTr="00E46DF4">
        <w:trPr>
          <w:trHeight w:val="330"/>
        </w:trPr>
        <w:tc>
          <w:tcPr>
            <w:tcW w:w="1171" w:type="dxa"/>
            <w:hideMark/>
          </w:tcPr>
          <w:p w14:paraId="0645F2E9" w14:textId="2A89A125"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蒙古</w:t>
            </w:r>
            <w:proofErr w:type="spellEnd"/>
          </w:p>
        </w:tc>
        <w:tc>
          <w:tcPr>
            <w:tcW w:w="1185" w:type="dxa"/>
            <w:hideMark/>
          </w:tcPr>
          <w:p w14:paraId="44847D6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29CBD16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0.02317</w:t>
            </w:r>
          </w:p>
        </w:tc>
        <w:tc>
          <w:tcPr>
            <w:tcW w:w="1185" w:type="dxa"/>
            <w:hideMark/>
          </w:tcPr>
          <w:p w14:paraId="0B2E29D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0.04204</w:t>
            </w:r>
          </w:p>
        </w:tc>
        <w:tc>
          <w:tcPr>
            <w:tcW w:w="1185" w:type="dxa"/>
            <w:hideMark/>
          </w:tcPr>
          <w:p w14:paraId="05084F3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0.03925</w:t>
            </w:r>
          </w:p>
        </w:tc>
        <w:tc>
          <w:tcPr>
            <w:tcW w:w="1185" w:type="dxa"/>
            <w:hideMark/>
          </w:tcPr>
          <w:p w14:paraId="2AD39B3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0.04194</w:t>
            </w:r>
          </w:p>
        </w:tc>
        <w:tc>
          <w:tcPr>
            <w:tcW w:w="1185" w:type="dxa"/>
            <w:hideMark/>
          </w:tcPr>
          <w:p w14:paraId="12F75E1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0.00766</w:t>
            </w:r>
          </w:p>
        </w:tc>
        <w:tc>
          <w:tcPr>
            <w:tcW w:w="1185" w:type="dxa"/>
            <w:hideMark/>
          </w:tcPr>
          <w:p w14:paraId="36E12D3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27B206D" w14:textId="77777777" w:rsidTr="00E46DF4">
        <w:trPr>
          <w:trHeight w:val="330"/>
        </w:trPr>
        <w:tc>
          <w:tcPr>
            <w:tcW w:w="1171" w:type="dxa"/>
            <w:hideMark/>
          </w:tcPr>
          <w:p w14:paraId="50212AD5" w14:textId="483009B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尼泊尔</w:t>
            </w:r>
            <w:proofErr w:type="spellEnd"/>
          </w:p>
        </w:tc>
        <w:tc>
          <w:tcPr>
            <w:tcW w:w="1185" w:type="dxa"/>
            <w:hideMark/>
          </w:tcPr>
          <w:p w14:paraId="2374FBD5" w14:textId="77777777" w:rsidR="00E46DF4" w:rsidRPr="00E46DF4" w:rsidRDefault="00E46DF4" w:rsidP="00E46DF4">
            <w:pPr>
              <w:jc w:val="left"/>
              <w:rPr>
                <w:rFonts w:asciiTheme="majorBidi" w:hAnsiTheme="majorBidi" w:cstheme="majorBidi"/>
                <w:color w:val="000000"/>
                <w:sz w:val="20"/>
                <w:szCs w:val="20"/>
                <w:lang w:val="en-US" w:eastAsia="zh-CN"/>
              </w:rPr>
            </w:pPr>
          </w:p>
        </w:tc>
        <w:tc>
          <w:tcPr>
            <w:tcW w:w="1185" w:type="dxa"/>
            <w:hideMark/>
          </w:tcPr>
          <w:p w14:paraId="59EDD4AC"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1404B077"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12F280E0"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7C46DB53"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45590A1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0.07701</w:t>
            </w:r>
          </w:p>
        </w:tc>
        <w:tc>
          <w:tcPr>
            <w:tcW w:w="1185" w:type="dxa"/>
            <w:hideMark/>
          </w:tcPr>
          <w:p w14:paraId="03E42564"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0DC6AAE3" w14:textId="77777777" w:rsidTr="00E46DF4">
        <w:trPr>
          <w:trHeight w:val="330"/>
        </w:trPr>
        <w:tc>
          <w:tcPr>
            <w:tcW w:w="1171" w:type="dxa"/>
            <w:hideMark/>
          </w:tcPr>
          <w:p w14:paraId="2897F128" w14:textId="269E2592"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荷兰</w:t>
            </w:r>
            <w:proofErr w:type="spellEnd"/>
          </w:p>
        </w:tc>
        <w:tc>
          <w:tcPr>
            <w:tcW w:w="1185" w:type="dxa"/>
            <w:hideMark/>
          </w:tcPr>
          <w:p w14:paraId="680B532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0.09623</w:t>
            </w:r>
          </w:p>
        </w:tc>
        <w:tc>
          <w:tcPr>
            <w:tcW w:w="1185" w:type="dxa"/>
            <w:hideMark/>
          </w:tcPr>
          <w:p w14:paraId="15823E9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0.11929</w:t>
            </w:r>
          </w:p>
        </w:tc>
        <w:tc>
          <w:tcPr>
            <w:tcW w:w="1185" w:type="dxa"/>
            <w:hideMark/>
          </w:tcPr>
          <w:p w14:paraId="40A8C40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0.11285</w:t>
            </w:r>
          </w:p>
        </w:tc>
        <w:tc>
          <w:tcPr>
            <w:tcW w:w="1185" w:type="dxa"/>
            <w:hideMark/>
          </w:tcPr>
          <w:p w14:paraId="25754D2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0.13062</w:t>
            </w:r>
          </w:p>
        </w:tc>
        <w:tc>
          <w:tcPr>
            <w:tcW w:w="1185" w:type="dxa"/>
            <w:hideMark/>
          </w:tcPr>
          <w:p w14:paraId="201EDB9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0.13406</w:t>
            </w:r>
          </w:p>
        </w:tc>
        <w:tc>
          <w:tcPr>
            <w:tcW w:w="1185" w:type="dxa"/>
            <w:hideMark/>
          </w:tcPr>
          <w:p w14:paraId="5ADB0FB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0.13611</w:t>
            </w:r>
          </w:p>
        </w:tc>
        <w:tc>
          <w:tcPr>
            <w:tcW w:w="1185" w:type="dxa"/>
            <w:hideMark/>
          </w:tcPr>
          <w:p w14:paraId="20F5B8F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1477933" w14:textId="77777777" w:rsidTr="00E46DF4">
        <w:trPr>
          <w:trHeight w:val="330"/>
        </w:trPr>
        <w:tc>
          <w:tcPr>
            <w:tcW w:w="1171" w:type="dxa"/>
            <w:hideMark/>
          </w:tcPr>
          <w:p w14:paraId="19968C4D" w14:textId="4912D461"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挪威</w:t>
            </w:r>
            <w:proofErr w:type="spellEnd"/>
          </w:p>
        </w:tc>
        <w:tc>
          <w:tcPr>
            <w:tcW w:w="1185" w:type="dxa"/>
            <w:hideMark/>
          </w:tcPr>
          <w:p w14:paraId="3F91248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0.04117</w:t>
            </w:r>
          </w:p>
        </w:tc>
        <w:tc>
          <w:tcPr>
            <w:tcW w:w="1185" w:type="dxa"/>
            <w:hideMark/>
          </w:tcPr>
          <w:p w14:paraId="3E338F4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0.04751</w:t>
            </w:r>
          </w:p>
        </w:tc>
        <w:tc>
          <w:tcPr>
            <w:tcW w:w="1185" w:type="dxa"/>
            <w:hideMark/>
          </w:tcPr>
          <w:p w14:paraId="5B0DA6F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0.05071</w:t>
            </w:r>
          </w:p>
        </w:tc>
        <w:tc>
          <w:tcPr>
            <w:tcW w:w="1185" w:type="dxa"/>
            <w:hideMark/>
          </w:tcPr>
          <w:p w14:paraId="35CBF0D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0.04665</w:t>
            </w:r>
          </w:p>
        </w:tc>
        <w:tc>
          <w:tcPr>
            <w:tcW w:w="1185" w:type="dxa"/>
            <w:hideMark/>
          </w:tcPr>
          <w:p w14:paraId="6BE3DD3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0.05204</w:t>
            </w:r>
          </w:p>
        </w:tc>
        <w:tc>
          <w:tcPr>
            <w:tcW w:w="1185" w:type="dxa"/>
            <w:hideMark/>
          </w:tcPr>
          <w:p w14:paraId="1FA9A6A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0.05713</w:t>
            </w:r>
          </w:p>
        </w:tc>
        <w:tc>
          <w:tcPr>
            <w:tcW w:w="1185" w:type="dxa"/>
            <w:hideMark/>
          </w:tcPr>
          <w:p w14:paraId="4A6A0B7C"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6BE46073" w14:textId="77777777" w:rsidTr="00E46DF4">
        <w:trPr>
          <w:trHeight w:val="330"/>
        </w:trPr>
        <w:tc>
          <w:tcPr>
            <w:tcW w:w="1171" w:type="dxa"/>
            <w:hideMark/>
          </w:tcPr>
          <w:p w14:paraId="0E017B9D" w14:textId="79F25A0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波兰</w:t>
            </w:r>
            <w:proofErr w:type="spellEnd"/>
          </w:p>
        </w:tc>
        <w:tc>
          <w:tcPr>
            <w:tcW w:w="1185" w:type="dxa"/>
            <w:hideMark/>
          </w:tcPr>
          <w:p w14:paraId="69EFE09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0.02216</w:t>
            </w:r>
          </w:p>
        </w:tc>
        <w:tc>
          <w:tcPr>
            <w:tcW w:w="1185" w:type="dxa"/>
            <w:hideMark/>
          </w:tcPr>
          <w:p w14:paraId="328807A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0.02353</w:t>
            </w:r>
          </w:p>
        </w:tc>
        <w:tc>
          <w:tcPr>
            <w:tcW w:w="1185" w:type="dxa"/>
            <w:hideMark/>
          </w:tcPr>
          <w:p w14:paraId="279A62B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0.02461</w:t>
            </w:r>
          </w:p>
        </w:tc>
        <w:tc>
          <w:tcPr>
            <w:tcW w:w="1185" w:type="dxa"/>
            <w:hideMark/>
          </w:tcPr>
          <w:p w14:paraId="68CADB0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0.02028</w:t>
            </w:r>
          </w:p>
        </w:tc>
        <w:tc>
          <w:tcPr>
            <w:tcW w:w="1185" w:type="dxa"/>
            <w:hideMark/>
          </w:tcPr>
          <w:p w14:paraId="49418AB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0.02164</w:t>
            </w:r>
          </w:p>
        </w:tc>
        <w:tc>
          <w:tcPr>
            <w:tcW w:w="1185" w:type="dxa"/>
            <w:hideMark/>
          </w:tcPr>
          <w:p w14:paraId="72743D6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0.02737</w:t>
            </w:r>
          </w:p>
        </w:tc>
        <w:tc>
          <w:tcPr>
            <w:tcW w:w="1185" w:type="dxa"/>
            <w:hideMark/>
          </w:tcPr>
          <w:p w14:paraId="7064F3A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075679F" w14:textId="77777777" w:rsidTr="00E46DF4">
        <w:trPr>
          <w:trHeight w:val="330"/>
        </w:trPr>
        <w:tc>
          <w:tcPr>
            <w:tcW w:w="1171" w:type="dxa"/>
            <w:hideMark/>
          </w:tcPr>
          <w:p w14:paraId="335515B0" w14:textId="785EF43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葡萄牙</w:t>
            </w:r>
            <w:proofErr w:type="spellEnd"/>
          </w:p>
        </w:tc>
        <w:tc>
          <w:tcPr>
            <w:tcW w:w="1185" w:type="dxa"/>
            <w:hideMark/>
          </w:tcPr>
          <w:p w14:paraId="622DC8C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0.09171</w:t>
            </w:r>
          </w:p>
        </w:tc>
        <w:tc>
          <w:tcPr>
            <w:tcW w:w="1185" w:type="dxa"/>
            <w:hideMark/>
          </w:tcPr>
          <w:p w14:paraId="117CF50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0.07408</w:t>
            </w:r>
          </w:p>
        </w:tc>
        <w:tc>
          <w:tcPr>
            <w:tcW w:w="1185" w:type="dxa"/>
            <w:hideMark/>
          </w:tcPr>
          <w:p w14:paraId="01CFF85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0.08663</w:t>
            </w:r>
          </w:p>
        </w:tc>
        <w:tc>
          <w:tcPr>
            <w:tcW w:w="1185" w:type="dxa"/>
            <w:hideMark/>
          </w:tcPr>
          <w:p w14:paraId="2277C8D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0.07882</w:t>
            </w:r>
          </w:p>
        </w:tc>
        <w:tc>
          <w:tcPr>
            <w:tcW w:w="1185" w:type="dxa"/>
            <w:hideMark/>
          </w:tcPr>
          <w:p w14:paraId="6860139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0.07972</w:t>
            </w:r>
          </w:p>
        </w:tc>
        <w:tc>
          <w:tcPr>
            <w:tcW w:w="1185" w:type="dxa"/>
            <w:hideMark/>
          </w:tcPr>
          <w:p w14:paraId="48DD00B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0.09025</w:t>
            </w:r>
          </w:p>
        </w:tc>
        <w:tc>
          <w:tcPr>
            <w:tcW w:w="1185" w:type="dxa"/>
            <w:hideMark/>
          </w:tcPr>
          <w:p w14:paraId="617068E8"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675C7C89" w14:textId="77777777" w:rsidTr="00E46DF4">
        <w:trPr>
          <w:trHeight w:val="330"/>
        </w:trPr>
        <w:tc>
          <w:tcPr>
            <w:tcW w:w="1171" w:type="dxa"/>
          </w:tcPr>
          <w:p w14:paraId="77CAD2CD" w14:textId="1816F60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摩尔多瓦共和国</w:t>
            </w:r>
            <w:proofErr w:type="spellEnd"/>
          </w:p>
        </w:tc>
        <w:tc>
          <w:tcPr>
            <w:tcW w:w="1185" w:type="dxa"/>
          </w:tcPr>
          <w:p w14:paraId="3B060346" w14:textId="77777777" w:rsidR="00E46DF4" w:rsidRPr="00E46DF4" w:rsidRDefault="00E46DF4" w:rsidP="00E46DF4">
            <w:pPr>
              <w:jc w:val="right"/>
              <w:rPr>
                <w:rFonts w:asciiTheme="majorBidi" w:hAnsiTheme="majorBidi" w:cstheme="majorBidi"/>
                <w:color w:val="000000"/>
                <w:sz w:val="20"/>
                <w:szCs w:val="20"/>
                <w:lang w:val="en-US" w:eastAsia="zh-CN"/>
              </w:rPr>
            </w:pPr>
          </w:p>
        </w:tc>
        <w:tc>
          <w:tcPr>
            <w:tcW w:w="1185" w:type="dxa"/>
          </w:tcPr>
          <w:p w14:paraId="70B8778F" w14:textId="6E5799F9"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0.00081</w:t>
            </w:r>
          </w:p>
        </w:tc>
        <w:tc>
          <w:tcPr>
            <w:tcW w:w="1185" w:type="dxa"/>
          </w:tcPr>
          <w:p w14:paraId="6FCF8EB3" w14:textId="31BAD421"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0.00011</w:t>
            </w:r>
          </w:p>
        </w:tc>
        <w:tc>
          <w:tcPr>
            <w:tcW w:w="1185" w:type="dxa"/>
          </w:tcPr>
          <w:p w14:paraId="08A25CA5" w14:textId="6768B46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tcPr>
          <w:p w14:paraId="57C8E3E8" w14:textId="36DDB906"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tcPr>
          <w:p w14:paraId="50DC1D70" w14:textId="730FDA5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0.00035</w:t>
            </w:r>
          </w:p>
        </w:tc>
        <w:tc>
          <w:tcPr>
            <w:tcW w:w="1185" w:type="dxa"/>
          </w:tcPr>
          <w:p w14:paraId="27622995"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3AD49365" w14:textId="77777777" w:rsidTr="00E46DF4">
        <w:trPr>
          <w:trHeight w:val="330"/>
        </w:trPr>
        <w:tc>
          <w:tcPr>
            <w:tcW w:w="1171" w:type="dxa"/>
            <w:hideMark/>
          </w:tcPr>
          <w:p w14:paraId="23150259" w14:textId="05B552E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罗马尼亚</w:t>
            </w:r>
            <w:proofErr w:type="spellEnd"/>
          </w:p>
        </w:tc>
        <w:tc>
          <w:tcPr>
            <w:tcW w:w="1185" w:type="dxa"/>
            <w:hideMark/>
          </w:tcPr>
          <w:p w14:paraId="7807E40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0.00289</w:t>
            </w:r>
          </w:p>
        </w:tc>
        <w:tc>
          <w:tcPr>
            <w:tcW w:w="1185" w:type="dxa"/>
            <w:hideMark/>
          </w:tcPr>
          <w:p w14:paraId="61C3B64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0.00348</w:t>
            </w:r>
          </w:p>
        </w:tc>
        <w:tc>
          <w:tcPr>
            <w:tcW w:w="1185" w:type="dxa"/>
            <w:hideMark/>
          </w:tcPr>
          <w:p w14:paraId="2C33FA6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0.00019</w:t>
            </w:r>
          </w:p>
        </w:tc>
        <w:tc>
          <w:tcPr>
            <w:tcW w:w="1185" w:type="dxa"/>
            <w:hideMark/>
          </w:tcPr>
          <w:p w14:paraId="61197DD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0.00022</w:t>
            </w:r>
          </w:p>
        </w:tc>
        <w:tc>
          <w:tcPr>
            <w:tcW w:w="1185" w:type="dxa"/>
            <w:hideMark/>
          </w:tcPr>
          <w:p w14:paraId="29FD345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0.00021</w:t>
            </w:r>
          </w:p>
        </w:tc>
        <w:tc>
          <w:tcPr>
            <w:tcW w:w="1185" w:type="dxa"/>
            <w:hideMark/>
          </w:tcPr>
          <w:p w14:paraId="71CEA16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0.00020</w:t>
            </w:r>
          </w:p>
        </w:tc>
        <w:tc>
          <w:tcPr>
            <w:tcW w:w="1185" w:type="dxa"/>
            <w:hideMark/>
          </w:tcPr>
          <w:p w14:paraId="1F1319E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5A6B113C" w14:textId="77777777" w:rsidTr="00E46DF4">
        <w:trPr>
          <w:trHeight w:val="330"/>
        </w:trPr>
        <w:tc>
          <w:tcPr>
            <w:tcW w:w="1171" w:type="dxa"/>
            <w:hideMark/>
          </w:tcPr>
          <w:p w14:paraId="08276E8C" w14:textId="28B88D19"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俄罗斯联邦</w:t>
            </w:r>
            <w:proofErr w:type="spellEnd"/>
          </w:p>
        </w:tc>
        <w:tc>
          <w:tcPr>
            <w:tcW w:w="1185" w:type="dxa"/>
            <w:hideMark/>
          </w:tcPr>
          <w:p w14:paraId="6BC8B71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0.00871</w:t>
            </w:r>
          </w:p>
        </w:tc>
        <w:tc>
          <w:tcPr>
            <w:tcW w:w="1185" w:type="dxa"/>
            <w:hideMark/>
          </w:tcPr>
          <w:p w14:paraId="0E23E89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0.02765</w:t>
            </w:r>
          </w:p>
        </w:tc>
        <w:tc>
          <w:tcPr>
            <w:tcW w:w="1185" w:type="dxa"/>
            <w:hideMark/>
          </w:tcPr>
          <w:p w14:paraId="129E7B1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0.02306</w:t>
            </w:r>
          </w:p>
        </w:tc>
        <w:tc>
          <w:tcPr>
            <w:tcW w:w="1185" w:type="dxa"/>
            <w:hideMark/>
          </w:tcPr>
          <w:p w14:paraId="64E3F3F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0.02282</w:t>
            </w:r>
          </w:p>
        </w:tc>
        <w:tc>
          <w:tcPr>
            <w:tcW w:w="1185" w:type="dxa"/>
            <w:hideMark/>
          </w:tcPr>
          <w:p w14:paraId="1813652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0.02352</w:t>
            </w:r>
          </w:p>
        </w:tc>
        <w:tc>
          <w:tcPr>
            <w:tcW w:w="1185" w:type="dxa"/>
            <w:hideMark/>
          </w:tcPr>
          <w:p w14:paraId="3B1C973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0.02576</w:t>
            </w:r>
          </w:p>
        </w:tc>
        <w:tc>
          <w:tcPr>
            <w:tcW w:w="1185" w:type="dxa"/>
            <w:hideMark/>
          </w:tcPr>
          <w:p w14:paraId="52E29B42"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22C911C2" w14:textId="77777777" w:rsidTr="00E46DF4">
        <w:trPr>
          <w:trHeight w:val="330"/>
        </w:trPr>
        <w:tc>
          <w:tcPr>
            <w:tcW w:w="1171" w:type="dxa"/>
            <w:hideMark/>
          </w:tcPr>
          <w:p w14:paraId="588117F7" w14:textId="4DA85761"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圣马力诺</w:t>
            </w:r>
            <w:proofErr w:type="spellEnd"/>
          </w:p>
        </w:tc>
        <w:tc>
          <w:tcPr>
            <w:tcW w:w="1185" w:type="dxa"/>
            <w:hideMark/>
          </w:tcPr>
          <w:p w14:paraId="6B81518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5B213FA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25937F2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268299D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7B54CBA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hideMark/>
          </w:tcPr>
          <w:p w14:paraId="7F15E43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0.00118</w:t>
            </w:r>
          </w:p>
        </w:tc>
        <w:tc>
          <w:tcPr>
            <w:tcW w:w="1185" w:type="dxa"/>
            <w:hideMark/>
          </w:tcPr>
          <w:p w14:paraId="05E0F94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1C62BB8E" w14:textId="77777777" w:rsidTr="00E46DF4">
        <w:trPr>
          <w:trHeight w:val="330"/>
        </w:trPr>
        <w:tc>
          <w:tcPr>
            <w:tcW w:w="1171" w:type="dxa"/>
            <w:hideMark/>
          </w:tcPr>
          <w:p w14:paraId="16BB12F3" w14:textId="2EF3D8C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塞舌尔</w:t>
            </w:r>
            <w:proofErr w:type="spellEnd"/>
          </w:p>
        </w:tc>
        <w:tc>
          <w:tcPr>
            <w:tcW w:w="1185" w:type="dxa"/>
            <w:hideMark/>
          </w:tcPr>
          <w:p w14:paraId="21D2B51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0.63917</w:t>
            </w:r>
          </w:p>
        </w:tc>
        <w:tc>
          <w:tcPr>
            <w:tcW w:w="1185" w:type="dxa"/>
            <w:hideMark/>
          </w:tcPr>
          <w:p w14:paraId="2B7A11C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0.65883</w:t>
            </w:r>
          </w:p>
        </w:tc>
        <w:tc>
          <w:tcPr>
            <w:tcW w:w="1185" w:type="dxa"/>
            <w:hideMark/>
          </w:tcPr>
          <w:p w14:paraId="050860F3" w14:textId="77777777" w:rsidR="00E46DF4" w:rsidRPr="00E46DF4" w:rsidRDefault="00E46DF4" w:rsidP="00E46DF4">
            <w:pPr>
              <w:jc w:val="right"/>
              <w:rPr>
                <w:rFonts w:asciiTheme="majorBidi" w:hAnsiTheme="majorBidi" w:cstheme="majorBidi"/>
                <w:color w:val="000000"/>
                <w:sz w:val="20"/>
                <w:szCs w:val="20"/>
                <w:lang w:val="en-US" w:eastAsia="zh-CN"/>
              </w:rPr>
            </w:pPr>
          </w:p>
        </w:tc>
        <w:tc>
          <w:tcPr>
            <w:tcW w:w="1185" w:type="dxa"/>
            <w:hideMark/>
          </w:tcPr>
          <w:p w14:paraId="2D7C0E77"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0B43A9F3"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3DDB8407"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2964D597" w14:textId="77777777" w:rsidR="00E46DF4" w:rsidRPr="00E46DF4" w:rsidRDefault="00E46DF4" w:rsidP="00E46DF4">
            <w:pPr>
              <w:jc w:val="right"/>
              <w:rPr>
                <w:rFonts w:asciiTheme="majorBidi" w:hAnsiTheme="majorBidi" w:cstheme="majorBidi"/>
                <w:sz w:val="20"/>
                <w:szCs w:val="20"/>
                <w:lang w:val="en-US" w:eastAsia="zh-CN"/>
              </w:rPr>
            </w:pPr>
          </w:p>
        </w:tc>
      </w:tr>
      <w:tr w:rsidR="00E46DF4" w:rsidRPr="00293A89" w14:paraId="6F3B3C9A" w14:textId="77777777" w:rsidTr="00E46DF4">
        <w:trPr>
          <w:trHeight w:val="330"/>
        </w:trPr>
        <w:tc>
          <w:tcPr>
            <w:tcW w:w="1171" w:type="dxa"/>
            <w:hideMark/>
          </w:tcPr>
          <w:p w14:paraId="12C1E4D2" w14:textId="2FDD6F27"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新加坡</w:t>
            </w:r>
            <w:proofErr w:type="spellEnd"/>
          </w:p>
        </w:tc>
        <w:tc>
          <w:tcPr>
            <w:tcW w:w="1185" w:type="dxa"/>
            <w:hideMark/>
          </w:tcPr>
          <w:p w14:paraId="3374028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04922F1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c>
          <w:tcPr>
            <w:tcW w:w="1185" w:type="dxa"/>
            <w:hideMark/>
          </w:tcPr>
          <w:p w14:paraId="77255FB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0.08662</w:t>
            </w:r>
          </w:p>
        </w:tc>
        <w:tc>
          <w:tcPr>
            <w:tcW w:w="1185" w:type="dxa"/>
            <w:hideMark/>
          </w:tcPr>
          <w:p w14:paraId="6FD5F1E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0.09016</w:t>
            </w:r>
          </w:p>
        </w:tc>
        <w:tc>
          <w:tcPr>
            <w:tcW w:w="1185" w:type="dxa"/>
            <w:hideMark/>
          </w:tcPr>
          <w:p w14:paraId="7DAF1A7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0.09249</w:t>
            </w:r>
          </w:p>
        </w:tc>
        <w:tc>
          <w:tcPr>
            <w:tcW w:w="1185" w:type="dxa"/>
            <w:hideMark/>
          </w:tcPr>
          <w:p w14:paraId="419638F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0.08904</w:t>
            </w:r>
          </w:p>
        </w:tc>
        <w:tc>
          <w:tcPr>
            <w:tcW w:w="1185" w:type="dxa"/>
            <w:hideMark/>
          </w:tcPr>
          <w:p w14:paraId="3B1351F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11CD1D5B" w14:textId="77777777" w:rsidTr="00E46DF4">
        <w:trPr>
          <w:trHeight w:val="330"/>
        </w:trPr>
        <w:tc>
          <w:tcPr>
            <w:tcW w:w="1171" w:type="dxa"/>
            <w:hideMark/>
          </w:tcPr>
          <w:p w14:paraId="4E90C6AC" w14:textId="179A34D5"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斯洛伐克</w:t>
            </w:r>
            <w:proofErr w:type="spellEnd"/>
          </w:p>
        </w:tc>
        <w:tc>
          <w:tcPr>
            <w:tcW w:w="1185" w:type="dxa"/>
            <w:hideMark/>
          </w:tcPr>
          <w:p w14:paraId="23228F8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0.09341</w:t>
            </w:r>
          </w:p>
        </w:tc>
        <w:tc>
          <w:tcPr>
            <w:tcW w:w="1185" w:type="dxa"/>
            <w:hideMark/>
          </w:tcPr>
          <w:p w14:paraId="7FE8D5C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0.04836</w:t>
            </w:r>
          </w:p>
        </w:tc>
        <w:tc>
          <w:tcPr>
            <w:tcW w:w="1185" w:type="dxa"/>
            <w:hideMark/>
          </w:tcPr>
          <w:p w14:paraId="225D314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0.03753</w:t>
            </w:r>
          </w:p>
        </w:tc>
        <w:tc>
          <w:tcPr>
            <w:tcW w:w="1185" w:type="dxa"/>
            <w:hideMark/>
          </w:tcPr>
          <w:p w14:paraId="6C38DE8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0.04545</w:t>
            </w:r>
          </w:p>
        </w:tc>
        <w:tc>
          <w:tcPr>
            <w:tcW w:w="1185" w:type="dxa"/>
            <w:hideMark/>
          </w:tcPr>
          <w:p w14:paraId="5CBE3B3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0.05971</w:t>
            </w:r>
          </w:p>
        </w:tc>
        <w:tc>
          <w:tcPr>
            <w:tcW w:w="1185" w:type="dxa"/>
            <w:hideMark/>
          </w:tcPr>
          <w:p w14:paraId="08F3443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0.06917</w:t>
            </w:r>
          </w:p>
        </w:tc>
        <w:tc>
          <w:tcPr>
            <w:tcW w:w="1185" w:type="dxa"/>
            <w:hideMark/>
          </w:tcPr>
          <w:p w14:paraId="778DB106"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33C4FDC2" w14:textId="77777777" w:rsidTr="00E46DF4">
        <w:trPr>
          <w:trHeight w:val="330"/>
        </w:trPr>
        <w:tc>
          <w:tcPr>
            <w:tcW w:w="1171" w:type="dxa"/>
            <w:hideMark/>
          </w:tcPr>
          <w:p w14:paraId="04EBEE60" w14:textId="492DBC1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斯洛文尼亚</w:t>
            </w:r>
            <w:proofErr w:type="spellEnd"/>
          </w:p>
        </w:tc>
        <w:tc>
          <w:tcPr>
            <w:tcW w:w="1185" w:type="dxa"/>
            <w:hideMark/>
          </w:tcPr>
          <w:p w14:paraId="6A2482D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0.06155</w:t>
            </w:r>
          </w:p>
        </w:tc>
        <w:tc>
          <w:tcPr>
            <w:tcW w:w="1185" w:type="dxa"/>
            <w:hideMark/>
          </w:tcPr>
          <w:p w14:paraId="15BC1AC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0.05996</w:t>
            </w:r>
          </w:p>
        </w:tc>
        <w:tc>
          <w:tcPr>
            <w:tcW w:w="1185" w:type="dxa"/>
            <w:hideMark/>
          </w:tcPr>
          <w:p w14:paraId="6C5CA96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0.06439</w:t>
            </w:r>
          </w:p>
        </w:tc>
        <w:tc>
          <w:tcPr>
            <w:tcW w:w="1185" w:type="dxa"/>
            <w:hideMark/>
          </w:tcPr>
          <w:p w14:paraId="39DC7F9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0.08197</w:t>
            </w:r>
          </w:p>
        </w:tc>
        <w:tc>
          <w:tcPr>
            <w:tcW w:w="1185" w:type="dxa"/>
            <w:hideMark/>
          </w:tcPr>
          <w:p w14:paraId="5B18426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0.04380</w:t>
            </w:r>
          </w:p>
        </w:tc>
        <w:tc>
          <w:tcPr>
            <w:tcW w:w="1185" w:type="dxa"/>
            <w:hideMark/>
          </w:tcPr>
          <w:p w14:paraId="4CB7AB1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0.04955</w:t>
            </w:r>
          </w:p>
        </w:tc>
        <w:tc>
          <w:tcPr>
            <w:tcW w:w="1185" w:type="dxa"/>
            <w:hideMark/>
          </w:tcPr>
          <w:p w14:paraId="3D2AF34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1042BEB9" w14:textId="77777777" w:rsidTr="00E46DF4">
        <w:trPr>
          <w:trHeight w:val="330"/>
        </w:trPr>
        <w:tc>
          <w:tcPr>
            <w:tcW w:w="1171" w:type="dxa"/>
            <w:hideMark/>
          </w:tcPr>
          <w:p w14:paraId="2747D013" w14:textId="08C915CA"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南非</w:t>
            </w:r>
            <w:proofErr w:type="spellEnd"/>
          </w:p>
        </w:tc>
        <w:tc>
          <w:tcPr>
            <w:tcW w:w="1185" w:type="dxa"/>
            <w:hideMark/>
          </w:tcPr>
          <w:p w14:paraId="09061F2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0.24828</w:t>
            </w:r>
          </w:p>
        </w:tc>
        <w:tc>
          <w:tcPr>
            <w:tcW w:w="1185" w:type="dxa"/>
            <w:hideMark/>
          </w:tcPr>
          <w:p w14:paraId="4AE5E22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0.21679</w:t>
            </w:r>
          </w:p>
        </w:tc>
        <w:tc>
          <w:tcPr>
            <w:tcW w:w="1185" w:type="dxa"/>
            <w:hideMark/>
          </w:tcPr>
          <w:p w14:paraId="7020BFF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0.25034</w:t>
            </w:r>
          </w:p>
        </w:tc>
        <w:tc>
          <w:tcPr>
            <w:tcW w:w="1185" w:type="dxa"/>
            <w:hideMark/>
          </w:tcPr>
          <w:p w14:paraId="3372290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0.21453</w:t>
            </w:r>
          </w:p>
        </w:tc>
        <w:tc>
          <w:tcPr>
            <w:tcW w:w="1185" w:type="dxa"/>
            <w:hideMark/>
          </w:tcPr>
          <w:p w14:paraId="3D9BA19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0.21871</w:t>
            </w:r>
          </w:p>
        </w:tc>
        <w:tc>
          <w:tcPr>
            <w:tcW w:w="1185" w:type="dxa"/>
            <w:hideMark/>
          </w:tcPr>
          <w:p w14:paraId="1694023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0.23148</w:t>
            </w:r>
          </w:p>
        </w:tc>
        <w:tc>
          <w:tcPr>
            <w:tcW w:w="1185" w:type="dxa"/>
            <w:hideMark/>
          </w:tcPr>
          <w:p w14:paraId="4725CD53"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774423CD" w14:textId="77777777" w:rsidTr="00E46DF4">
        <w:trPr>
          <w:trHeight w:val="330"/>
        </w:trPr>
        <w:tc>
          <w:tcPr>
            <w:tcW w:w="1171" w:type="dxa"/>
            <w:hideMark/>
          </w:tcPr>
          <w:p w14:paraId="6B9B8351" w14:textId="60BFD5CC"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西班牙</w:t>
            </w:r>
            <w:proofErr w:type="spellEnd"/>
          </w:p>
        </w:tc>
        <w:tc>
          <w:tcPr>
            <w:tcW w:w="1185" w:type="dxa"/>
            <w:hideMark/>
          </w:tcPr>
          <w:p w14:paraId="4809988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0.08278</w:t>
            </w:r>
          </w:p>
        </w:tc>
        <w:tc>
          <w:tcPr>
            <w:tcW w:w="1185" w:type="dxa"/>
            <w:hideMark/>
          </w:tcPr>
          <w:p w14:paraId="332D9F0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0.07155</w:t>
            </w:r>
          </w:p>
        </w:tc>
        <w:tc>
          <w:tcPr>
            <w:tcW w:w="1185" w:type="dxa"/>
            <w:hideMark/>
          </w:tcPr>
          <w:p w14:paraId="7839BE0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0.06825</w:t>
            </w:r>
          </w:p>
        </w:tc>
        <w:tc>
          <w:tcPr>
            <w:tcW w:w="1185" w:type="dxa"/>
            <w:hideMark/>
          </w:tcPr>
          <w:p w14:paraId="5A3C1C7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0.06499</w:t>
            </w:r>
          </w:p>
        </w:tc>
        <w:tc>
          <w:tcPr>
            <w:tcW w:w="1185" w:type="dxa"/>
            <w:hideMark/>
          </w:tcPr>
          <w:p w14:paraId="4F1DAA5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0.05810</w:t>
            </w:r>
          </w:p>
        </w:tc>
        <w:tc>
          <w:tcPr>
            <w:tcW w:w="1185" w:type="dxa"/>
            <w:hideMark/>
          </w:tcPr>
          <w:p w14:paraId="401BED7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0.06622</w:t>
            </w:r>
          </w:p>
        </w:tc>
        <w:tc>
          <w:tcPr>
            <w:tcW w:w="1185" w:type="dxa"/>
            <w:hideMark/>
          </w:tcPr>
          <w:p w14:paraId="0A72F596"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49162DEE" w14:textId="77777777" w:rsidTr="00E46DF4">
        <w:trPr>
          <w:trHeight w:val="330"/>
        </w:trPr>
        <w:tc>
          <w:tcPr>
            <w:tcW w:w="1171" w:type="dxa"/>
            <w:hideMark/>
          </w:tcPr>
          <w:p w14:paraId="0C1E650A" w14:textId="71A66AAF"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瑞典</w:t>
            </w:r>
            <w:proofErr w:type="spellEnd"/>
          </w:p>
        </w:tc>
        <w:tc>
          <w:tcPr>
            <w:tcW w:w="1185" w:type="dxa"/>
            <w:hideMark/>
          </w:tcPr>
          <w:p w14:paraId="0516E3F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0.03232</w:t>
            </w:r>
          </w:p>
        </w:tc>
        <w:tc>
          <w:tcPr>
            <w:tcW w:w="1185" w:type="dxa"/>
            <w:hideMark/>
          </w:tcPr>
          <w:p w14:paraId="5A34181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0.04369</w:t>
            </w:r>
          </w:p>
        </w:tc>
        <w:tc>
          <w:tcPr>
            <w:tcW w:w="1185" w:type="dxa"/>
            <w:hideMark/>
          </w:tcPr>
          <w:p w14:paraId="1B8D7F1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0.04043</w:t>
            </w:r>
          </w:p>
        </w:tc>
        <w:tc>
          <w:tcPr>
            <w:tcW w:w="1185" w:type="dxa"/>
            <w:hideMark/>
          </w:tcPr>
          <w:p w14:paraId="1E50EFB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0.04726</w:t>
            </w:r>
          </w:p>
        </w:tc>
        <w:tc>
          <w:tcPr>
            <w:tcW w:w="1185" w:type="dxa"/>
            <w:hideMark/>
          </w:tcPr>
          <w:p w14:paraId="220A1ED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0.03481</w:t>
            </w:r>
          </w:p>
        </w:tc>
        <w:tc>
          <w:tcPr>
            <w:tcW w:w="1185" w:type="dxa"/>
            <w:hideMark/>
          </w:tcPr>
          <w:p w14:paraId="794D2D1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0.03309</w:t>
            </w:r>
          </w:p>
        </w:tc>
        <w:tc>
          <w:tcPr>
            <w:tcW w:w="1185" w:type="dxa"/>
            <w:hideMark/>
          </w:tcPr>
          <w:p w14:paraId="20C88EA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67F46E1C" w14:textId="77777777" w:rsidTr="00E46DF4">
        <w:trPr>
          <w:trHeight w:val="330"/>
        </w:trPr>
        <w:tc>
          <w:tcPr>
            <w:tcW w:w="1171" w:type="dxa"/>
            <w:hideMark/>
          </w:tcPr>
          <w:p w14:paraId="72ECEE4E" w14:textId="754ABB63"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瑞士</w:t>
            </w:r>
            <w:proofErr w:type="spellEnd"/>
          </w:p>
        </w:tc>
        <w:tc>
          <w:tcPr>
            <w:tcW w:w="1185" w:type="dxa"/>
            <w:hideMark/>
          </w:tcPr>
          <w:p w14:paraId="067F274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0.04260</w:t>
            </w:r>
          </w:p>
        </w:tc>
        <w:tc>
          <w:tcPr>
            <w:tcW w:w="1185" w:type="dxa"/>
            <w:hideMark/>
          </w:tcPr>
          <w:p w14:paraId="57130C9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0.04376</w:t>
            </w:r>
          </w:p>
        </w:tc>
        <w:tc>
          <w:tcPr>
            <w:tcW w:w="1185" w:type="dxa"/>
            <w:hideMark/>
          </w:tcPr>
          <w:p w14:paraId="10D6B40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0.04145</w:t>
            </w:r>
          </w:p>
        </w:tc>
        <w:tc>
          <w:tcPr>
            <w:tcW w:w="1185" w:type="dxa"/>
            <w:hideMark/>
          </w:tcPr>
          <w:p w14:paraId="17C45837"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0.04371</w:t>
            </w:r>
          </w:p>
        </w:tc>
        <w:tc>
          <w:tcPr>
            <w:tcW w:w="1185" w:type="dxa"/>
            <w:hideMark/>
          </w:tcPr>
          <w:p w14:paraId="6279054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0.04802</w:t>
            </w:r>
          </w:p>
        </w:tc>
        <w:tc>
          <w:tcPr>
            <w:tcW w:w="1185" w:type="dxa"/>
            <w:hideMark/>
          </w:tcPr>
          <w:p w14:paraId="57CB6F32"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0.05279</w:t>
            </w:r>
          </w:p>
        </w:tc>
        <w:tc>
          <w:tcPr>
            <w:tcW w:w="1185" w:type="dxa"/>
            <w:hideMark/>
          </w:tcPr>
          <w:p w14:paraId="3275B02D"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1A94863F" w14:textId="77777777" w:rsidTr="00E46DF4">
        <w:trPr>
          <w:trHeight w:val="330"/>
        </w:trPr>
        <w:tc>
          <w:tcPr>
            <w:tcW w:w="1171" w:type="dxa"/>
            <w:hideMark/>
          </w:tcPr>
          <w:p w14:paraId="2731181E" w14:textId="5CE10943"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泰国</w:t>
            </w:r>
            <w:proofErr w:type="spellEnd"/>
          </w:p>
        </w:tc>
        <w:tc>
          <w:tcPr>
            <w:tcW w:w="1185" w:type="dxa"/>
            <w:hideMark/>
          </w:tcPr>
          <w:p w14:paraId="2176F89D"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hideMark/>
          </w:tcPr>
          <w:p w14:paraId="6C2C5DF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hideMark/>
          </w:tcPr>
          <w:p w14:paraId="7D1E097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0.00166</w:t>
            </w:r>
          </w:p>
        </w:tc>
        <w:tc>
          <w:tcPr>
            <w:tcW w:w="1185" w:type="dxa"/>
            <w:hideMark/>
          </w:tcPr>
          <w:p w14:paraId="045E561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0.00834</w:t>
            </w:r>
          </w:p>
        </w:tc>
        <w:tc>
          <w:tcPr>
            <w:tcW w:w="1185" w:type="dxa"/>
            <w:hideMark/>
          </w:tcPr>
          <w:p w14:paraId="3218FF2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0.00773</w:t>
            </w:r>
          </w:p>
        </w:tc>
        <w:tc>
          <w:tcPr>
            <w:tcW w:w="1185" w:type="dxa"/>
            <w:hideMark/>
          </w:tcPr>
          <w:p w14:paraId="040061D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0.00892</w:t>
            </w:r>
          </w:p>
        </w:tc>
        <w:tc>
          <w:tcPr>
            <w:tcW w:w="1185" w:type="dxa"/>
            <w:hideMark/>
          </w:tcPr>
          <w:p w14:paraId="1DB7431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3710F3E3" w14:textId="77777777" w:rsidTr="00E46DF4">
        <w:trPr>
          <w:trHeight w:val="330"/>
        </w:trPr>
        <w:tc>
          <w:tcPr>
            <w:tcW w:w="1171" w:type="dxa"/>
            <w:hideMark/>
          </w:tcPr>
          <w:p w14:paraId="4EEED2A9" w14:textId="23491094"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土耳其</w:t>
            </w:r>
            <w:proofErr w:type="spellEnd"/>
          </w:p>
        </w:tc>
        <w:tc>
          <w:tcPr>
            <w:tcW w:w="1185" w:type="dxa"/>
            <w:hideMark/>
          </w:tcPr>
          <w:p w14:paraId="3B148AF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0.04732</w:t>
            </w:r>
          </w:p>
        </w:tc>
        <w:tc>
          <w:tcPr>
            <w:tcW w:w="1185" w:type="dxa"/>
            <w:hideMark/>
          </w:tcPr>
          <w:p w14:paraId="1E23087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0.05781</w:t>
            </w:r>
          </w:p>
        </w:tc>
        <w:tc>
          <w:tcPr>
            <w:tcW w:w="1185" w:type="dxa"/>
            <w:hideMark/>
          </w:tcPr>
          <w:p w14:paraId="4108403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0.06773</w:t>
            </w:r>
          </w:p>
        </w:tc>
        <w:tc>
          <w:tcPr>
            <w:tcW w:w="1185" w:type="dxa"/>
            <w:hideMark/>
          </w:tcPr>
          <w:p w14:paraId="7494D51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0.05728</w:t>
            </w:r>
          </w:p>
        </w:tc>
        <w:tc>
          <w:tcPr>
            <w:tcW w:w="1185" w:type="dxa"/>
            <w:hideMark/>
          </w:tcPr>
          <w:p w14:paraId="0CC00CBB"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0.03383</w:t>
            </w:r>
          </w:p>
        </w:tc>
        <w:tc>
          <w:tcPr>
            <w:tcW w:w="1185" w:type="dxa"/>
            <w:hideMark/>
          </w:tcPr>
          <w:p w14:paraId="3EB5241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0.03006</w:t>
            </w:r>
          </w:p>
        </w:tc>
        <w:tc>
          <w:tcPr>
            <w:tcW w:w="1185" w:type="dxa"/>
            <w:hideMark/>
          </w:tcPr>
          <w:p w14:paraId="46369578"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0.04335</w:t>
            </w:r>
          </w:p>
        </w:tc>
      </w:tr>
      <w:tr w:rsidR="00E46DF4" w:rsidRPr="00293A89" w14:paraId="18F18EEF" w14:textId="77777777" w:rsidTr="00E46DF4">
        <w:trPr>
          <w:trHeight w:val="330"/>
        </w:trPr>
        <w:tc>
          <w:tcPr>
            <w:tcW w:w="1171" w:type="dxa"/>
            <w:hideMark/>
          </w:tcPr>
          <w:p w14:paraId="20691665" w14:textId="3BD0AC9D"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乌克兰</w:t>
            </w:r>
            <w:proofErr w:type="spellEnd"/>
          </w:p>
        </w:tc>
        <w:tc>
          <w:tcPr>
            <w:tcW w:w="1185" w:type="dxa"/>
            <w:hideMark/>
          </w:tcPr>
          <w:p w14:paraId="7A8CECB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0.00570</w:t>
            </w:r>
          </w:p>
        </w:tc>
        <w:tc>
          <w:tcPr>
            <w:tcW w:w="1185" w:type="dxa"/>
            <w:hideMark/>
          </w:tcPr>
          <w:p w14:paraId="0B631CE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0.01087</w:t>
            </w:r>
          </w:p>
        </w:tc>
        <w:tc>
          <w:tcPr>
            <w:tcW w:w="1185" w:type="dxa"/>
            <w:hideMark/>
          </w:tcPr>
          <w:p w14:paraId="74578DEC"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0.01436</w:t>
            </w:r>
          </w:p>
        </w:tc>
        <w:tc>
          <w:tcPr>
            <w:tcW w:w="1185" w:type="dxa"/>
            <w:hideMark/>
          </w:tcPr>
          <w:p w14:paraId="5DEC7AB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0.01290</w:t>
            </w:r>
          </w:p>
        </w:tc>
        <w:tc>
          <w:tcPr>
            <w:tcW w:w="1185" w:type="dxa"/>
            <w:hideMark/>
          </w:tcPr>
          <w:p w14:paraId="542B97C4"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0.01393</w:t>
            </w:r>
          </w:p>
        </w:tc>
        <w:tc>
          <w:tcPr>
            <w:tcW w:w="1185" w:type="dxa"/>
            <w:hideMark/>
          </w:tcPr>
          <w:p w14:paraId="276A0E4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0.01466</w:t>
            </w:r>
          </w:p>
        </w:tc>
        <w:tc>
          <w:tcPr>
            <w:tcW w:w="1185" w:type="dxa"/>
            <w:hideMark/>
          </w:tcPr>
          <w:p w14:paraId="2AB265A1"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530D2483" w14:textId="77777777" w:rsidTr="00E46DF4">
        <w:trPr>
          <w:trHeight w:val="330"/>
        </w:trPr>
        <w:tc>
          <w:tcPr>
            <w:tcW w:w="1171" w:type="dxa"/>
            <w:hideMark/>
          </w:tcPr>
          <w:p w14:paraId="06051835" w14:textId="38E55EA0" w:rsidR="00E46DF4" w:rsidRPr="00E46DF4" w:rsidRDefault="00E46DF4" w:rsidP="00E46DF4">
            <w:pPr>
              <w:jc w:val="left"/>
              <w:rPr>
                <w:rFonts w:asciiTheme="majorBidi" w:hAnsiTheme="majorBidi" w:cstheme="majorBidi"/>
                <w:color w:val="000000"/>
                <w:sz w:val="20"/>
                <w:szCs w:val="20"/>
                <w:lang w:val="en-US" w:eastAsia="zh-CN"/>
              </w:rPr>
            </w:pPr>
            <w:proofErr w:type="spellStart"/>
            <w:r w:rsidRPr="00E46DF4">
              <w:rPr>
                <w:rFonts w:hint="eastAsia"/>
                <w:sz w:val="20"/>
                <w:szCs w:val="20"/>
              </w:rPr>
              <w:t>阿拉伯联合酋长国</w:t>
            </w:r>
            <w:proofErr w:type="spellEnd"/>
          </w:p>
        </w:tc>
        <w:tc>
          <w:tcPr>
            <w:tcW w:w="1185" w:type="dxa"/>
            <w:hideMark/>
          </w:tcPr>
          <w:p w14:paraId="0C7E5145"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xml:space="preserve"> </w:t>
            </w:r>
          </w:p>
        </w:tc>
        <w:tc>
          <w:tcPr>
            <w:tcW w:w="1185" w:type="dxa"/>
            <w:hideMark/>
          </w:tcPr>
          <w:p w14:paraId="65007764" w14:textId="77777777" w:rsidR="00E46DF4" w:rsidRPr="00E46DF4" w:rsidRDefault="00E46DF4" w:rsidP="00E46DF4">
            <w:pPr>
              <w:jc w:val="right"/>
              <w:rPr>
                <w:rFonts w:asciiTheme="majorBidi" w:hAnsiTheme="majorBidi" w:cstheme="majorBidi"/>
                <w:color w:val="000000"/>
                <w:sz w:val="20"/>
                <w:szCs w:val="20"/>
                <w:lang w:val="en-US" w:eastAsia="zh-CN"/>
              </w:rPr>
            </w:pPr>
          </w:p>
        </w:tc>
        <w:tc>
          <w:tcPr>
            <w:tcW w:w="1185" w:type="dxa"/>
            <w:hideMark/>
          </w:tcPr>
          <w:p w14:paraId="5DF1216D"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069C343C"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318C88E9" w14:textId="77777777" w:rsidR="00E46DF4" w:rsidRPr="00E46DF4" w:rsidRDefault="00E46DF4" w:rsidP="00E46DF4">
            <w:pPr>
              <w:jc w:val="right"/>
              <w:rPr>
                <w:rFonts w:asciiTheme="majorBidi" w:hAnsiTheme="majorBidi" w:cstheme="majorBidi"/>
                <w:sz w:val="20"/>
                <w:szCs w:val="20"/>
                <w:lang w:val="en-US" w:eastAsia="zh-CN"/>
              </w:rPr>
            </w:pPr>
          </w:p>
        </w:tc>
        <w:tc>
          <w:tcPr>
            <w:tcW w:w="1185" w:type="dxa"/>
            <w:hideMark/>
          </w:tcPr>
          <w:p w14:paraId="776D257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0.01477</w:t>
            </w:r>
          </w:p>
        </w:tc>
        <w:tc>
          <w:tcPr>
            <w:tcW w:w="1185" w:type="dxa"/>
            <w:hideMark/>
          </w:tcPr>
          <w:p w14:paraId="31422EE0" w14:textId="77777777" w:rsidR="00E46DF4" w:rsidRPr="00E46DF4" w:rsidRDefault="00E46DF4" w:rsidP="00E46DF4">
            <w:pPr>
              <w:jc w:val="right"/>
              <w:rPr>
                <w:rFonts w:asciiTheme="majorBidi" w:hAnsiTheme="majorBidi" w:cstheme="majorBidi"/>
                <w:color w:val="000000"/>
                <w:sz w:val="20"/>
                <w:szCs w:val="20"/>
                <w:lang w:val="en-US" w:eastAsia="zh-CN"/>
              </w:rPr>
            </w:pPr>
          </w:p>
        </w:tc>
      </w:tr>
      <w:tr w:rsidR="00E46DF4" w:rsidRPr="00293A89" w14:paraId="46A45973" w14:textId="77777777" w:rsidTr="00E46DF4">
        <w:trPr>
          <w:trHeight w:val="330"/>
        </w:trPr>
        <w:tc>
          <w:tcPr>
            <w:tcW w:w="1171" w:type="dxa"/>
            <w:tcBorders>
              <w:bottom w:val="single" w:sz="4" w:space="0" w:color="auto"/>
            </w:tcBorders>
            <w:hideMark/>
          </w:tcPr>
          <w:p w14:paraId="3A3E86F6" w14:textId="527E7705" w:rsidR="00E46DF4" w:rsidRPr="00E46DF4" w:rsidRDefault="00E46DF4" w:rsidP="00E46DF4">
            <w:pPr>
              <w:jc w:val="left"/>
              <w:rPr>
                <w:rFonts w:asciiTheme="majorBidi" w:hAnsiTheme="majorBidi" w:cstheme="majorBidi"/>
                <w:color w:val="000000"/>
                <w:sz w:val="20"/>
                <w:szCs w:val="20"/>
                <w:lang w:val="en-US" w:eastAsia="zh-CN"/>
              </w:rPr>
            </w:pPr>
            <w:r w:rsidRPr="00E46DF4">
              <w:rPr>
                <w:rFonts w:ascii="宋体" w:eastAsia="宋体" w:hAnsi="宋体" w:cs="宋体" w:hint="eastAsia"/>
                <w:color w:val="000000"/>
                <w:sz w:val="20"/>
                <w:szCs w:val="20"/>
                <w:lang w:val="en-US" w:eastAsia="zh-CN"/>
              </w:rPr>
              <w:t>联合王国</w:t>
            </w:r>
          </w:p>
        </w:tc>
        <w:tc>
          <w:tcPr>
            <w:tcW w:w="1185" w:type="dxa"/>
            <w:tcBorders>
              <w:bottom w:val="single" w:sz="4" w:space="0" w:color="auto"/>
            </w:tcBorders>
            <w:hideMark/>
          </w:tcPr>
          <w:p w14:paraId="0BCC6F40"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0.02920</w:t>
            </w:r>
          </w:p>
        </w:tc>
        <w:tc>
          <w:tcPr>
            <w:tcW w:w="1185" w:type="dxa"/>
            <w:tcBorders>
              <w:bottom w:val="single" w:sz="4" w:space="0" w:color="auto"/>
            </w:tcBorders>
            <w:hideMark/>
          </w:tcPr>
          <w:p w14:paraId="3CD4A299"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0.02911</w:t>
            </w:r>
          </w:p>
        </w:tc>
        <w:tc>
          <w:tcPr>
            <w:tcW w:w="1185" w:type="dxa"/>
            <w:tcBorders>
              <w:bottom w:val="single" w:sz="4" w:space="0" w:color="auto"/>
            </w:tcBorders>
            <w:hideMark/>
          </w:tcPr>
          <w:p w14:paraId="446E91D6"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0.02661</w:t>
            </w:r>
          </w:p>
        </w:tc>
        <w:tc>
          <w:tcPr>
            <w:tcW w:w="1185" w:type="dxa"/>
            <w:tcBorders>
              <w:bottom w:val="single" w:sz="4" w:space="0" w:color="auto"/>
            </w:tcBorders>
            <w:hideMark/>
          </w:tcPr>
          <w:p w14:paraId="60DD98CE"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0.02171</w:t>
            </w:r>
          </w:p>
        </w:tc>
        <w:tc>
          <w:tcPr>
            <w:tcW w:w="1185" w:type="dxa"/>
            <w:tcBorders>
              <w:bottom w:val="single" w:sz="4" w:space="0" w:color="auto"/>
            </w:tcBorders>
            <w:hideMark/>
          </w:tcPr>
          <w:p w14:paraId="303BFD6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0.01929</w:t>
            </w:r>
          </w:p>
        </w:tc>
        <w:tc>
          <w:tcPr>
            <w:tcW w:w="1185" w:type="dxa"/>
            <w:tcBorders>
              <w:bottom w:val="single" w:sz="4" w:space="0" w:color="auto"/>
            </w:tcBorders>
            <w:hideMark/>
          </w:tcPr>
          <w:p w14:paraId="0875988A"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0.01814</w:t>
            </w:r>
          </w:p>
        </w:tc>
        <w:tc>
          <w:tcPr>
            <w:tcW w:w="1185" w:type="dxa"/>
            <w:tcBorders>
              <w:bottom w:val="single" w:sz="4" w:space="0" w:color="auto"/>
            </w:tcBorders>
            <w:hideMark/>
          </w:tcPr>
          <w:p w14:paraId="22698F1F" w14:textId="77777777" w:rsidR="00E46DF4" w:rsidRPr="00E46DF4" w:rsidRDefault="00E46DF4" w:rsidP="00E46DF4">
            <w:pPr>
              <w:jc w:val="right"/>
              <w:rPr>
                <w:rFonts w:asciiTheme="majorBidi" w:hAnsiTheme="majorBidi" w:cstheme="majorBidi"/>
                <w:color w:val="000000"/>
                <w:sz w:val="20"/>
                <w:szCs w:val="20"/>
                <w:lang w:val="en-US" w:eastAsia="zh-CN"/>
              </w:rPr>
            </w:pPr>
            <w:r w:rsidRPr="00E46DF4">
              <w:rPr>
                <w:rFonts w:asciiTheme="majorBidi" w:hAnsiTheme="majorBidi" w:cstheme="majorBidi"/>
                <w:color w:val="000000"/>
                <w:sz w:val="20"/>
                <w:szCs w:val="20"/>
                <w:lang w:val="en-US" w:eastAsia="zh-CN"/>
              </w:rPr>
              <w:t> </w:t>
            </w:r>
          </w:p>
        </w:tc>
      </w:tr>
      <w:tr w:rsidR="00E46DF4" w:rsidRPr="00293A89" w14:paraId="24C5F75C" w14:textId="039EAA1F" w:rsidTr="00F22800">
        <w:trPr>
          <w:trHeight w:val="103"/>
        </w:trPr>
        <w:tc>
          <w:tcPr>
            <w:tcW w:w="9466" w:type="dxa"/>
            <w:gridSpan w:val="8"/>
            <w:tcBorders>
              <w:top w:val="single" w:sz="4" w:space="0" w:color="auto"/>
              <w:left w:val="nil"/>
              <w:bottom w:val="nil"/>
              <w:right w:val="nil"/>
            </w:tcBorders>
          </w:tcPr>
          <w:p w14:paraId="4B01F2A1" w14:textId="2D800D52" w:rsidR="00E46DF4" w:rsidRPr="00D850DD" w:rsidRDefault="00E46DF4" w:rsidP="00E46DF4">
            <w:pPr>
              <w:suppressLineNumbers/>
              <w:suppressAutoHyphens/>
              <w:overflowPunct w:val="0"/>
              <w:autoSpaceDE w:val="0"/>
              <w:autoSpaceDN w:val="0"/>
              <w:adjustRightInd w:val="0"/>
              <w:snapToGrid w:val="0"/>
              <w:jc w:val="left"/>
              <w:rPr>
                <w:bCs/>
                <w:i/>
                <w:iCs/>
                <w:snapToGrid w:val="0"/>
                <w:kern w:val="22"/>
                <w:sz w:val="18"/>
                <w:szCs w:val="18"/>
              </w:rPr>
            </w:pPr>
          </w:p>
        </w:tc>
      </w:tr>
    </w:tbl>
    <w:p w14:paraId="427AD24F" w14:textId="77777777" w:rsidR="005D625E" w:rsidRDefault="005D625E" w:rsidP="00781A73">
      <w:pPr>
        <w:suppressLineNumbers/>
        <w:suppressAutoHyphens/>
        <w:overflowPunct w:val="0"/>
        <w:autoSpaceDE w:val="0"/>
        <w:autoSpaceDN w:val="0"/>
        <w:adjustRightInd w:val="0"/>
        <w:snapToGrid w:val="0"/>
        <w:spacing w:before="120"/>
        <w:jc w:val="center"/>
        <w:rPr>
          <w:bCs/>
          <w:snapToGrid w:val="0"/>
          <w:kern w:val="22"/>
          <w:sz w:val="24"/>
          <w:szCs w:val="22"/>
        </w:rPr>
      </w:pPr>
    </w:p>
    <w:p w14:paraId="7248E73B" w14:textId="05C06F4F" w:rsidR="00B3369F" w:rsidRPr="00293A89" w:rsidRDefault="006E604B" w:rsidP="00781A73">
      <w:pPr>
        <w:suppressLineNumbers/>
        <w:suppressAutoHyphens/>
        <w:overflowPunct w:val="0"/>
        <w:autoSpaceDE w:val="0"/>
        <w:autoSpaceDN w:val="0"/>
        <w:adjustRightInd w:val="0"/>
        <w:snapToGrid w:val="0"/>
        <w:spacing w:before="120"/>
        <w:jc w:val="center"/>
        <w:rPr>
          <w:bCs/>
          <w:kern w:val="22"/>
          <w:sz w:val="24"/>
          <w:szCs w:val="22"/>
        </w:rPr>
      </w:pPr>
      <w:r w:rsidRPr="00293A89">
        <w:rPr>
          <w:bCs/>
          <w:snapToGrid w:val="0"/>
          <w:kern w:val="22"/>
          <w:sz w:val="24"/>
          <w:szCs w:val="22"/>
        </w:rPr>
        <w:t>_</w:t>
      </w:r>
      <w:r w:rsidR="005854A2" w:rsidRPr="00293A89">
        <w:rPr>
          <w:bCs/>
          <w:snapToGrid w:val="0"/>
          <w:kern w:val="22"/>
          <w:sz w:val="24"/>
          <w:szCs w:val="22"/>
        </w:rPr>
        <w:t>_____</w:t>
      </w:r>
      <w:r w:rsidR="00DE0C30" w:rsidRPr="00293A89">
        <w:rPr>
          <w:bCs/>
          <w:snapToGrid w:val="0"/>
          <w:kern w:val="22"/>
          <w:sz w:val="24"/>
          <w:szCs w:val="22"/>
        </w:rPr>
        <w:t>____</w:t>
      </w:r>
    </w:p>
    <w:sectPr w:rsidR="00B3369F" w:rsidRPr="00293A89" w:rsidSect="00C264EE">
      <w:headerReference w:type="even" r:id="rId18"/>
      <w:headerReference w:type="default" r:id="rId19"/>
      <w:footerReference w:type="even" r:id="rId20"/>
      <w:pgSz w:w="12240" w:h="15840" w:code="1"/>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B5B10" w14:textId="77777777" w:rsidR="00145ABA" w:rsidRDefault="00145ABA" w:rsidP="00CF1848">
      <w:r>
        <w:separator/>
      </w:r>
    </w:p>
  </w:endnote>
  <w:endnote w:type="continuationSeparator" w:id="0">
    <w:p w14:paraId="3096B1DA" w14:textId="77777777" w:rsidR="00145ABA" w:rsidRDefault="00145ABA" w:rsidP="00CF1848">
      <w:r>
        <w:continuationSeparator/>
      </w:r>
    </w:p>
  </w:endnote>
  <w:endnote w:type="continuationNotice" w:id="1">
    <w:p w14:paraId="2EAA5F1A" w14:textId="77777777" w:rsidR="00145ABA" w:rsidRDefault="00145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3556" w14:textId="77777777" w:rsidR="00541B75" w:rsidRPr="00293A89" w:rsidRDefault="00541B75" w:rsidP="006E604B">
    <w:pPr>
      <w:pStyle w:val="Footer"/>
      <w:tabs>
        <w:tab w:val="clear" w:pos="4320"/>
        <w:tab w:val="clear" w:pos="864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E1346" w14:textId="77777777" w:rsidR="00145ABA" w:rsidRDefault="00145ABA" w:rsidP="00CF1848">
      <w:r>
        <w:separator/>
      </w:r>
    </w:p>
  </w:footnote>
  <w:footnote w:type="continuationSeparator" w:id="0">
    <w:p w14:paraId="7EE6ADB3" w14:textId="77777777" w:rsidR="00145ABA" w:rsidRDefault="00145ABA" w:rsidP="00CF1848">
      <w:r>
        <w:continuationSeparator/>
      </w:r>
    </w:p>
  </w:footnote>
  <w:footnote w:type="continuationNotice" w:id="1">
    <w:p w14:paraId="6673E82F" w14:textId="77777777" w:rsidR="00145ABA" w:rsidRDefault="00145ABA"/>
  </w:footnote>
  <w:footnote w:id="2">
    <w:p w14:paraId="6B882027" w14:textId="42AC6C2C" w:rsidR="00A56EDB" w:rsidRPr="00B22AE5" w:rsidRDefault="00A56EDB" w:rsidP="00A56EDB">
      <w:pPr>
        <w:pStyle w:val="FootnoteText"/>
        <w:ind w:firstLine="0"/>
        <w:rPr>
          <w:rFonts w:eastAsia="宋体"/>
          <w:sz w:val="20"/>
          <w:szCs w:val="20"/>
        </w:rPr>
      </w:pPr>
      <w:r w:rsidRPr="00B22AE5">
        <w:rPr>
          <w:rStyle w:val="FootnoteReference"/>
          <w:rFonts w:eastAsia="宋体"/>
          <w:sz w:val="20"/>
          <w:szCs w:val="20"/>
        </w:rPr>
        <w:footnoteRef/>
      </w:r>
      <w:r w:rsidRPr="00B22AE5">
        <w:rPr>
          <w:rFonts w:eastAsia="宋体"/>
          <w:sz w:val="20"/>
          <w:szCs w:val="20"/>
        </w:rPr>
        <w:t xml:space="preserve"> </w:t>
      </w:r>
      <w:r w:rsidR="008F2B09" w:rsidRPr="00B22AE5">
        <w:rPr>
          <w:rFonts w:eastAsia="宋体"/>
          <w:sz w:val="20"/>
          <w:szCs w:val="20"/>
          <w:lang w:eastAsia="zh-CN"/>
        </w:rPr>
        <w:t>见</w:t>
      </w:r>
      <w:r w:rsidRPr="00B22AE5">
        <w:rPr>
          <w:rFonts w:eastAsia="宋体"/>
          <w:sz w:val="20"/>
          <w:szCs w:val="20"/>
        </w:rPr>
        <w:t>UNEP/CBD/SBI/1/7/Add.1</w:t>
      </w:r>
      <w:r w:rsidR="008F2B09" w:rsidRPr="00B22AE5">
        <w:rPr>
          <w:rFonts w:eastAsia="宋体"/>
          <w:sz w:val="20"/>
          <w:szCs w:val="20"/>
          <w:lang w:eastAsia="zh-CN"/>
        </w:rPr>
        <w:t>、</w:t>
      </w:r>
      <w:r w:rsidRPr="00B22AE5">
        <w:rPr>
          <w:rFonts w:eastAsia="宋体"/>
          <w:sz w:val="20"/>
          <w:szCs w:val="20"/>
        </w:rPr>
        <w:t>UNEP/CBD/COP/13/11/Rev.1</w:t>
      </w:r>
      <w:r w:rsidR="008F2B09" w:rsidRPr="00B22AE5">
        <w:rPr>
          <w:rFonts w:eastAsia="宋体"/>
          <w:sz w:val="20"/>
          <w:szCs w:val="20"/>
          <w:lang w:eastAsia="zh-CN"/>
        </w:rPr>
        <w:t>、</w:t>
      </w:r>
      <w:r w:rsidRPr="00B22AE5">
        <w:rPr>
          <w:rFonts w:eastAsia="宋体"/>
          <w:sz w:val="20"/>
          <w:szCs w:val="20"/>
        </w:rPr>
        <w:t>UNEP/CBD/SBI/2/7/Add.1</w:t>
      </w:r>
      <w:r w:rsidR="008F2B09" w:rsidRPr="00B22AE5">
        <w:rPr>
          <w:rFonts w:eastAsia="宋体"/>
          <w:sz w:val="20"/>
          <w:szCs w:val="20"/>
          <w:lang w:eastAsia="zh-CN"/>
        </w:rPr>
        <w:t>和</w:t>
      </w:r>
      <w:r w:rsidRPr="00B22AE5">
        <w:rPr>
          <w:rFonts w:eastAsia="宋体"/>
          <w:sz w:val="20"/>
          <w:szCs w:val="20"/>
        </w:rPr>
        <w:t>CBD/COP/14/6</w:t>
      </w:r>
      <w:r w:rsidR="008F2B09" w:rsidRPr="00B22AE5">
        <w:rPr>
          <w:rFonts w:eastAsia="宋体"/>
          <w:sz w:val="20"/>
          <w:szCs w:val="20"/>
          <w:lang w:eastAsia="zh-CN"/>
        </w:rPr>
        <w:t>号文件。</w:t>
      </w:r>
      <w:r w:rsidRPr="00B22AE5">
        <w:rPr>
          <w:rFonts w:eastAsia="宋体"/>
          <w:sz w:val="20"/>
          <w:szCs w:val="20"/>
        </w:rPr>
        <w:t xml:space="preserve"> </w:t>
      </w:r>
    </w:p>
  </w:footnote>
  <w:footnote w:id="3">
    <w:p w14:paraId="3CE70EBD" w14:textId="651CE5A3" w:rsidR="008F2B09" w:rsidRPr="00B22AE5" w:rsidRDefault="008F2B09" w:rsidP="008F2B09">
      <w:pPr>
        <w:pStyle w:val="FootnoteText"/>
        <w:ind w:firstLine="0"/>
        <w:rPr>
          <w:rFonts w:eastAsia="宋体"/>
          <w:sz w:val="20"/>
          <w:szCs w:val="20"/>
        </w:rPr>
      </w:pPr>
      <w:r w:rsidRPr="00B22AE5">
        <w:rPr>
          <w:rStyle w:val="FootnoteReference"/>
          <w:rFonts w:eastAsia="宋体"/>
          <w:sz w:val="20"/>
          <w:szCs w:val="20"/>
        </w:rPr>
        <w:footnoteRef/>
      </w:r>
      <w:r w:rsidRPr="00B22AE5">
        <w:rPr>
          <w:rFonts w:eastAsia="宋体"/>
          <w:sz w:val="20"/>
          <w:szCs w:val="20"/>
        </w:rPr>
        <w:t xml:space="preserve"> </w:t>
      </w:r>
      <w:r w:rsidR="00D07271" w:rsidRPr="00B22AE5">
        <w:rPr>
          <w:rFonts w:eastAsia="宋体"/>
          <w:sz w:val="20"/>
          <w:szCs w:val="20"/>
          <w:lang w:eastAsia="zh-CN"/>
        </w:rPr>
        <w:t>按照</w:t>
      </w:r>
      <w:r w:rsidR="00D07271" w:rsidRPr="00B22AE5">
        <w:rPr>
          <w:rFonts w:eastAsia="宋体"/>
          <w:sz w:val="20"/>
          <w:szCs w:val="20"/>
          <w:lang w:eastAsia="zh-CN"/>
        </w:rPr>
        <w:t>2021</w:t>
      </w:r>
      <w:r w:rsidR="00D07271" w:rsidRPr="00B22AE5">
        <w:rPr>
          <w:rFonts w:eastAsia="宋体"/>
          <w:sz w:val="20"/>
          <w:szCs w:val="20"/>
          <w:lang w:eastAsia="zh-CN"/>
        </w:rPr>
        <w:t>年</w:t>
      </w:r>
      <w:r w:rsidR="00D07271" w:rsidRPr="00B22AE5">
        <w:rPr>
          <w:rFonts w:eastAsia="宋体"/>
          <w:sz w:val="20"/>
          <w:szCs w:val="20"/>
          <w:lang w:eastAsia="zh-CN"/>
        </w:rPr>
        <w:t>5</w:t>
      </w:r>
      <w:r w:rsidR="00D07271" w:rsidRPr="00B22AE5">
        <w:rPr>
          <w:rFonts w:eastAsia="宋体"/>
          <w:sz w:val="20"/>
          <w:szCs w:val="20"/>
          <w:lang w:eastAsia="zh-CN"/>
        </w:rPr>
        <w:t>月</w:t>
      </w:r>
      <w:r w:rsidR="00D07271" w:rsidRPr="00B22AE5">
        <w:rPr>
          <w:rFonts w:eastAsia="宋体"/>
          <w:sz w:val="20"/>
          <w:szCs w:val="20"/>
          <w:lang w:eastAsia="zh-CN"/>
        </w:rPr>
        <w:t>14</w:t>
      </w:r>
      <w:r w:rsidR="00D07271" w:rsidRPr="00B22AE5">
        <w:rPr>
          <w:rFonts w:eastAsia="宋体"/>
          <w:sz w:val="20"/>
          <w:szCs w:val="20"/>
          <w:lang w:eastAsia="zh-CN"/>
        </w:rPr>
        <w:t>日</w:t>
      </w:r>
      <w:r w:rsidR="00D07271" w:rsidRPr="00B22AE5">
        <w:rPr>
          <w:rFonts w:eastAsia="宋体"/>
          <w:sz w:val="20"/>
          <w:szCs w:val="20"/>
        </w:rPr>
        <w:t xml:space="preserve">2021-034 </w:t>
      </w:r>
      <w:r w:rsidR="00D07271" w:rsidRPr="00B22AE5">
        <w:rPr>
          <w:rFonts w:eastAsia="宋体"/>
          <w:sz w:val="20"/>
          <w:szCs w:val="20"/>
          <w:lang w:eastAsia="zh-CN"/>
        </w:rPr>
        <w:t>号通知提交。</w:t>
      </w:r>
    </w:p>
  </w:footnote>
  <w:footnote w:id="4">
    <w:p w14:paraId="5B31045C" w14:textId="00B35546" w:rsidR="008F2B09" w:rsidRPr="00B22AE5" w:rsidRDefault="008F2B09" w:rsidP="008F2B09">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00D07271" w:rsidRPr="00B22AE5">
        <w:rPr>
          <w:rFonts w:eastAsia="宋体"/>
          <w:sz w:val="20"/>
          <w:szCs w:val="20"/>
          <w:lang w:eastAsia="zh-CN"/>
        </w:rPr>
        <w:t>按照执行问题附属机构第</w:t>
      </w:r>
      <w:r w:rsidR="00D07271" w:rsidRPr="00B22AE5">
        <w:rPr>
          <w:rFonts w:eastAsia="宋体"/>
          <w:sz w:val="20"/>
          <w:szCs w:val="20"/>
          <w:lang w:eastAsia="zh-CN"/>
        </w:rPr>
        <w:t>3/6</w:t>
      </w:r>
      <w:r w:rsidR="00D07271" w:rsidRPr="00B22AE5">
        <w:rPr>
          <w:rFonts w:eastAsia="宋体"/>
          <w:sz w:val="20"/>
          <w:szCs w:val="20"/>
          <w:lang w:eastAsia="zh-CN"/>
        </w:rPr>
        <w:t>号建议</w:t>
      </w:r>
      <w:r w:rsidR="00D07271" w:rsidRPr="00B22AE5">
        <w:rPr>
          <w:rFonts w:eastAsia="宋体"/>
          <w:kern w:val="22"/>
          <w:sz w:val="20"/>
          <w:szCs w:val="20"/>
          <w:lang w:eastAsia="zh-CN"/>
        </w:rPr>
        <w:t>（</w:t>
      </w:r>
      <w:r w:rsidR="00D07271" w:rsidRPr="00B22AE5">
        <w:rPr>
          <w:rFonts w:eastAsia="宋体"/>
          <w:kern w:val="22"/>
          <w:sz w:val="20"/>
          <w:szCs w:val="20"/>
          <w:lang w:eastAsia="zh-CN"/>
        </w:rPr>
        <w:t>CBD/SBI/REC/3/6</w:t>
      </w:r>
      <w:r w:rsidR="00D07271" w:rsidRPr="00B22AE5">
        <w:rPr>
          <w:rFonts w:eastAsia="宋体"/>
          <w:kern w:val="22"/>
          <w:sz w:val="20"/>
          <w:szCs w:val="20"/>
          <w:lang w:eastAsia="zh-CN"/>
        </w:rPr>
        <w:t>，脚注</w:t>
      </w:r>
      <w:r w:rsidR="00D07271" w:rsidRPr="00B22AE5">
        <w:rPr>
          <w:rFonts w:eastAsia="宋体"/>
          <w:kern w:val="22"/>
          <w:sz w:val="20"/>
          <w:szCs w:val="20"/>
          <w:lang w:eastAsia="zh-CN"/>
        </w:rPr>
        <w:t>4</w:t>
      </w:r>
      <w:r w:rsidR="00D07271" w:rsidRPr="00B22AE5">
        <w:rPr>
          <w:rFonts w:eastAsia="宋体"/>
          <w:kern w:val="22"/>
          <w:sz w:val="20"/>
          <w:szCs w:val="20"/>
          <w:lang w:eastAsia="zh-CN"/>
        </w:rPr>
        <w:t>）</w:t>
      </w:r>
      <w:r w:rsidR="00D07271" w:rsidRPr="00B22AE5">
        <w:rPr>
          <w:rFonts w:eastAsia="宋体"/>
          <w:sz w:val="20"/>
          <w:szCs w:val="20"/>
          <w:lang w:eastAsia="zh-CN"/>
        </w:rPr>
        <w:t>编制</w:t>
      </w:r>
      <w:r w:rsidR="00D07271" w:rsidRPr="00B22AE5">
        <w:rPr>
          <w:rFonts w:eastAsia="宋体"/>
          <w:kern w:val="22"/>
          <w:sz w:val="20"/>
          <w:szCs w:val="20"/>
          <w:lang w:eastAsia="zh-CN"/>
        </w:rPr>
        <w:t>。</w:t>
      </w:r>
    </w:p>
  </w:footnote>
  <w:footnote w:id="5">
    <w:p w14:paraId="55BE41CF" w14:textId="77777777" w:rsidR="00FC1AEB" w:rsidRPr="00B22AE5" w:rsidRDefault="00FC1AEB" w:rsidP="00FC1AEB">
      <w:pPr>
        <w:pStyle w:val="FootnoteText"/>
        <w:ind w:firstLine="0"/>
        <w:rPr>
          <w:rFonts w:eastAsia="宋体"/>
          <w:sz w:val="20"/>
          <w:szCs w:val="20"/>
        </w:rPr>
      </w:pPr>
      <w:r w:rsidRPr="00B22AE5">
        <w:rPr>
          <w:rStyle w:val="FootnoteReference"/>
          <w:rFonts w:eastAsia="宋体"/>
          <w:sz w:val="20"/>
          <w:szCs w:val="20"/>
        </w:rPr>
        <w:footnoteRef/>
      </w:r>
      <w:r w:rsidRPr="00B22AE5">
        <w:rPr>
          <w:rFonts w:eastAsia="宋体"/>
          <w:sz w:val="20"/>
          <w:szCs w:val="20"/>
        </w:rPr>
        <w:t xml:space="preserve"> </w:t>
      </w:r>
      <w:hyperlink r:id="rId1" w:history="1">
        <w:r w:rsidRPr="00B22AE5">
          <w:rPr>
            <w:rStyle w:val="Hyperlink"/>
            <w:rFonts w:eastAsia="宋体"/>
            <w:sz w:val="20"/>
            <w:szCs w:val="20"/>
          </w:rPr>
          <w:t>https://chm.cbd.int/search/financial-analyzer</w:t>
        </w:r>
      </w:hyperlink>
      <w:r w:rsidRPr="00B22AE5">
        <w:rPr>
          <w:rFonts w:eastAsia="宋体"/>
          <w:sz w:val="20"/>
          <w:szCs w:val="20"/>
        </w:rPr>
        <w:t>.</w:t>
      </w:r>
    </w:p>
  </w:footnote>
  <w:footnote w:id="6">
    <w:p w14:paraId="15A7C0E1" w14:textId="11EBC779" w:rsidR="00013B29" w:rsidRPr="00B22AE5" w:rsidRDefault="00013B29" w:rsidP="00013B29">
      <w:pPr>
        <w:pStyle w:val="FootnoteText"/>
        <w:ind w:firstLine="0"/>
        <w:rPr>
          <w:rFonts w:eastAsia="宋体"/>
          <w:sz w:val="20"/>
          <w:szCs w:val="20"/>
          <w:lang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见</w:t>
      </w:r>
      <w:r w:rsidRPr="00B22AE5">
        <w:rPr>
          <w:rFonts w:eastAsia="宋体"/>
          <w:sz w:val="20"/>
          <w:szCs w:val="20"/>
          <w:lang w:eastAsia="zh-CN"/>
        </w:rPr>
        <w:t>CBD/SBI/2/7Add.1</w:t>
      </w:r>
      <w:r w:rsidRPr="00B22AE5">
        <w:rPr>
          <w:rFonts w:eastAsia="宋体"/>
          <w:sz w:val="20"/>
          <w:szCs w:val="20"/>
          <w:lang w:eastAsia="zh-CN"/>
        </w:rPr>
        <w:t>。</w:t>
      </w:r>
    </w:p>
  </w:footnote>
  <w:footnote w:id="7">
    <w:p w14:paraId="5A6AD141" w14:textId="55478B9F" w:rsidR="001A3245" w:rsidRPr="00B22AE5" w:rsidRDefault="001A3245" w:rsidP="001A3245">
      <w:pPr>
        <w:pStyle w:val="FootnoteText"/>
        <w:suppressLineNumbers/>
        <w:suppressAutoHyphens/>
        <w:kinsoku w:val="0"/>
        <w:overflowPunct w:val="0"/>
        <w:autoSpaceDE w:val="0"/>
        <w:autoSpaceDN w:val="0"/>
        <w:adjustRightInd w:val="0"/>
        <w:snapToGrid w:val="0"/>
        <w:ind w:firstLine="0"/>
        <w:jc w:val="left"/>
        <w:rPr>
          <w:rFonts w:eastAsia="宋体"/>
          <w:snapToGrid w:val="0"/>
          <w:kern w:val="18"/>
          <w:sz w:val="20"/>
          <w:szCs w:val="20"/>
          <w:lang w:eastAsia="zh-CN"/>
        </w:rPr>
      </w:pPr>
      <w:r w:rsidRPr="00B22AE5">
        <w:rPr>
          <w:rStyle w:val="FootnoteReference"/>
          <w:rFonts w:eastAsia="宋体"/>
          <w:snapToGrid w:val="0"/>
          <w:kern w:val="18"/>
          <w:sz w:val="20"/>
          <w:szCs w:val="20"/>
        </w:rPr>
        <w:footnoteRef/>
      </w:r>
      <w:r w:rsidRPr="00B22AE5">
        <w:rPr>
          <w:rFonts w:eastAsia="宋体"/>
          <w:snapToGrid w:val="0"/>
          <w:kern w:val="18"/>
          <w:sz w:val="20"/>
          <w:szCs w:val="20"/>
          <w:lang w:eastAsia="zh-CN"/>
        </w:rPr>
        <w:t xml:space="preserve"> </w:t>
      </w:r>
      <w:r w:rsidRPr="00B22AE5">
        <w:rPr>
          <w:rFonts w:eastAsia="宋体"/>
          <w:snapToGrid w:val="0"/>
          <w:kern w:val="18"/>
          <w:sz w:val="20"/>
          <w:szCs w:val="20"/>
          <w:lang w:eastAsia="zh-CN"/>
        </w:rPr>
        <w:t>经合组织发援会的里约</w:t>
      </w:r>
      <w:r w:rsidR="00223539" w:rsidRPr="00B22AE5">
        <w:rPr>
          <w:rFonts w:eastAsia="宋体"/>
          <w:snapToGrid w:val="0"/>
          <w:kern w:val="18"/>
          <w:sz w:val="20"/>
          <w:szCs w:val="20"/>
          <w:lang w:eastAsia="zh-CN"/>
        </w:rPr>
        <w:t>标记</w:t>
      </w:r>
      <w:r w:rsidRPr="00B22AE5">
        <w:rPr>
          <w:rFonts w:eastAsia="宋体"/>
          <w:snapToGrid w:val="0"/>
          <w:kern w:val="18"/>
          <w:sz w:val="20"/>
          <w:szCs w:val="20"/>
          <w:lang w:eastAsia="zh-CN"/>
        </w:rPr>
        <w:t>系统把承诺的双边援助标识为</w:t>
      </w:r>
      <w:r w:rsidRPr="00B22AE5">
        <w:rPr>
          <w:rFonts w:eastAsia="宋体"/>
          <w:snapToGrid w:val="0"/>
          <w:kern w:val="18"/>
          <w:sz w:val="20"/>
          <w:szCs w:val="20"/>
          <w:lang w:eastAsia="zh-CN"/>
        </w:rPr>
        <w:t>“</w:t>
      </w:r>
      <w:r w:rsidR="00880DBD" w:rsidRPr="00B22AE5">
        <w:rPr>
          <w:rFonts w:eastAsia="宋体"/>
          <w:snapToGrid w:val="0"/>
          <w:kern w:val="18"/>
          <w:sz w:val="20"/>
          <w:szCs w:val="20"/>
          <w:lang w:eastAsia="zh-CN"/>
        </w:rPr>
        <w:t>主要</w:t>
      </w:r>
      <w:r w:rsidRPr="00B22AE5">
        <w:rPr>
          <w:rFonts w:eastAsia="宋体"/>
          <w:snapToGrid w:val="0"/>
          <w:kern w:val="18"/>
          <w:sz w:val="20"/>
          <w:szCs w:val="20"/>
          <w:lang w:eastAsia="zh-CN"/>
        </w:rPr>
        <w:t>”</w:t>
      </w:r>
      <w:r w:rsidRPr="00B22AE5">
        <w:rPr>
          <w:rFonts w:eastAsia="宋体"/>
          <w:snapToGrid w:val="0"/>
          <w:kern w:val="18"/>
          <w:sz w:val="20"/>
          <w:szCs w:val="20"/>
          <w:lang w:eastAsia="zh-CN"/>
        </w:rPr>
        <w:t>。</w:t>
      </w:r>
      <w:r w:rsidRPr="00B22AE5">
        <w:rPr>
          <w:rFonts w:eastAsia="宋体"/>
          <w:snapToGrid w:val="0"/>
          <w:kern w:val="18"/>
          <w:sz w:val="20"/>
          <w:szCs w:val="20"/>
          <w:lang w:eastAsia="zh-CN"/>
        </w:rPr>
        <w:t xml:space="preserve"> </w:t>
      </w:r>
    </w:p>
  </w:footnote>
  <w:footnote w:id="8">
    <w:p w14:paraId="487EEA38" w14:textId="40B0FE6B" w:rsidR="00E571A5" w:rsidRPr="00B22AE5" w:rsidRDefault="00E571A5" w:rsidP="00EE7703">
      <w:pPr>
        <w:pStyle w:val="FootnoteText"/>
        <w:ind w:firstLine="0"/>
        <w:jc w:val="left"/>
        <w:rPr>
          <w:rFonts w:eastAsia="宋体"/>
          <w:sz w:val="20"/>
          <w:szCs w:val="20"/>
          <w:lang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00EE7703" w:rsidRPr="00EE7703">
        <w:rPr>
          <w:rFonts w:eastAsia="楷体"/>
          <w:sz w:val="20"/>
          <w:szCs w:val="20"/>
          <w:lang w:eastAsia="zh-CN"/>
        </w:rPr>
        <w:t>欧洲联盟及其成员国根据公约</w:t>
      </w:r>
      <w:r w:rsidR="00EE7703" w:rsidRPr="00EE7703">
        <w:rPr>
          <w:rFonts w:eastAsia="楷体"/>
          <w:sz w:val="20"/>
          <w:szCs w:val="20"/>
          <w:lang w:eastAsia="zh-CN"/>
        </w:rPr>
        <w:t>2021-034</w:t>
      </w:r>
      <w:r w:rsidR="00EE7703" w:rsidRPr="00EE7703">
        <w:rPr>
          <w:rFonts w:eastAsia="楷体"/>
          <w:sz w:val="20"/>
          <w:szCs w:val="20"/>
          <w:lang w:eastAsia="zh-CN"/>
        </w:rPr>
        <w:t>号通知提交的资料。</w:t>
      </w:r>
      <w:r w:rsidRPr="00B22AE5">
        <w:rPr>
          <w:rFonts w:eastAsia="宋体"/>
          <w:i/>
          <w:iCs/>
          <w:sz w:val="20"/>
          <w:szCs w:val="20"/>
          <w:lang w:eastAsia="zh-CN"/>
        </w:rPr>
        <w:t>Information regarding Financial Reporting Frameworks from the EU and its Member States (22 July 2021)</w:t>
      </w:r>
      <w:r w:rsidRPr="00B22AE5">
        <w:rPr>
          <w:rFonts w:eastAsia="宋体"/>
          <w:sz w:val="20"/>
          <w:szCs w:val="20"/>
          <w:lang w:eastAsia="zh-CN"/>
        </w:rPr>
        <w:t>，载于</w:t>
      </w:r>
      <w:r w:rsidRPr="00B22AE5">
        <w:rPr>
          <w:rFonts w:eastAsia="宋体"/>
          <w:sz w:val="20"/>
          <w:szCs w:val="20"/>
          <w:lang w:eastAsia="zh-CN"/>
        </w:rPr>
        <w:t>Financial Reporting Framework 2020 of the European Union and its Member States</w:t>
      </w:r>
      <w:r w:rsidRPr="00B22AE5">
        <w:rPr>
          <w:rFonts w:eastAsia="宋体"/>
          <w:sz w:val="20"/>
          <w:szCs w:val="20"/>
          <w:lang w:eastAsia="zh-CN"/>
        </w:rPr>
        <w:t>的附件</w:t>
      </w:r>
      <w:r w:rsidRPr="00B22AE5">
        <w:rPr>
          <w:rFonts w:eastAsia="宋体"/>
          <w:sz w:val="20"/>
          <w:szCs w:val="20"/>
          <w:lang w:eastAsia="zh-CN"/>
        </w:rPr>
        <w:t xml:space="preserve"> </w:t>
      </w:r>
      <w:r w:rsidRPr="00B22AE5">
        <w:rPr>
          <w:rFonts w:eastAsia="宋体"/>
          <w:sz w:val="20"/>
          <w:szCs w:val="20"/>
          <w:lang w:eastAsia="zh-CN"/>
        </w:rPr>
        <w:t>（表</w:t>
      </w:r>
      <w:r w:rsidRPr="00B22AE5">
        <w:rPr>
          <w:rFonts w:eastAsia="宋体"/>
          <w:sz w:val="20"/>
          <w:szCs w:val="20"/>
          <w:lang w:eastAsia="zh-CN"/>
        </w:rPr>
        <w:t>1a</w:t>
      </w:r>
      <w:r w:rsidRPr="00B22AE5">
        <w:rPr>
          <w:rFonts w:eastAsia="宋体"/>
          <w:sz w:val="20"/>
          <w:szCs w:val="20"/>
          <w:lang w:eastAsia="zh-CN"/>
        </w:rPr>
        <w:t>和</w:t>
      </w:r>
      <w:r w:rsidRPr="00B22AE5">
        <w:rPr>
          <w:rFonts w:eastAsia="宋体"/>
          <w:sz w:val="20"/>
          <w:szCs w:val="20"/>
          <w:lang w:eastAsia="zh-CN"/>
        </w:rPr>
        <w:t>1b</w:t>
      </w:r>
      <w:r w:rsidRPr="00B22AE5">
        <w:rPr>
          <w:rFonts w:eastAsia="宋体"/>
          <w:sz w:val="20"/>
          <w:szCs w:val="20"/>
          <w:lang w:eastAsia="zh-CN"/>
        </w:rPr>
        <w:t>）。</w:t>
      </w:r>
    </w:p>
  </w:footnote>
  <w:footnote w:id="9">
    <w:p w14:paraId="1E4D90B6" w14:textId="37D6893A" w:rsidR="00BD6514" w:rsidRPr="00B22AE5" w:rsidRDefault="00BD6514" w:rsidP="00C264EE">
      <w:pPr>
        <w:pStyle w:val="FootnoteText"/>
        <w:ind w:firstLine="0"/>
        <w:rPr>
          <w:rFonts w:eastAsia="宋体"/>
          <w:sz w:val="20"/>
          <w:szCs w:val="20"/>
          <w:lang w:val="en-US"/>
        </w:rPr>
      </w:pPr>
      <w:r w:rsidRPr="00B22AE5">
        <w:rPr>
          <w:rStyle w:val="FootnoteReference"/>
          <w:rFonts w:eastAsia="宋体"/>
          <w:sz w:val="20"/>
          <w:szCs w:val="20"/>
        </w:rPr>
        <w:footnoteRef/>
      </w:r>
      <w:r w:rsidRPr="00B22AE5">
        <w:rPr>
          <w:rFonts w:eastAsia="宋体"/>
          <w:sz w:val="20"/>
          <w:szCs w:val="20"/>
        </w:rPr>
        <w:t xml:space="preserve"> </w:t>
      </w:r>
      <w:r w:rsidR="0085654A" w:rsidRPr="00B22AE5">
        <w:rPr>
          <w:rFonts w:eastAsia="宋体"/>
          <w:sz w:val="20"/>
          <w:szCs w:val="20"/>
          <w:lang w:val="en-US" w:eastAsia="zh-CN"/>
        </w:rPr>
        <w:t>见</w:t>
      </w:r>
      <w:hyperlink r:id="rId2" w:history="1">
        <w:r w:rsidRPr="00B22AE5">
          <w:rPr>
            <w:rStyle w:val="Hyperlink"/>
            <w:rFonts w:eastAsia="宋体"/>
            <w:sz w:val="20"/>
            <w:szCs w:val="20"/>
          </w:rPr>
          <w:t>https://chm.cbd.int/search/financial-analyzer</w:t>
        </w:r>
      </w:hyperlink>
      <w:r w:rsidR="0085654A" w:rsidRPr="00B22AE5">
        <w:rPr>
          <w:rFonts w:eastAsia="宋体"/>
          <w:sz w:val="20"/>
          <w:szCs w:val="20"/>
          <w:lang w:eastAsia="zh-CN"/>
        </w:rPr>
        <w:t>。</w:t>
      </w:r>
    </w:p>
  </w:footnote>
  <w:footnote w:id="10">
    <w:p w14:paraId="0A2BC513" w14:textId="77777777" w:rsidR="00223539" w:rsidRPr="00B22AE5" w:rsidRDefault="00223539" w:rsidP="00223539">
      <w:pPr>
        <w:pStyle w:val="FootnoteText"/>
        <w:ind w:firstLine="0"/>
        <w:jc w:val="left"/>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proofErr w:type="spellStart"/>
      <w:r w:rsidRPr="00B22AE5">
        <w:rPr>
          <w:rFonts w:eastAsia="宋体"/>
          <w:sz w:val="20"/>
          <w:szCs w:val="20"/>
          <w:lang w:val="en-US" w:eastAsia="zh-CN"/>
        </w:rPr>
        <w:t>详见</w:t>
      </w:r>
      <w:r w:rsidRPr="00B22AE5">
        <w:rPr>
          <w:rFonts w:eastAsia="宋体"/>
          <w:sz w:val="20"/>
          <w:szCs w:val="20"/>
          <w:lang w:val="en-US" w:eastAsia="zh-CN"/>
        </w:rPr>
        <w:t>CBD</w:t>
      </w:r>
      <w:proofErr w:type="spellEnd"/>
      <w:r w:rsidRPr="00B22AE5">
        <w:rPr>
          <w:rFonts w:eastAsia="宋体"/>
          <w:sz w:val="20"/>
          <w:szCs w:val="20"/>
          <w:lang w:val="en-US" w:eastAsia="zh-CN"/>
        </w:rPr>
        <w:t>/COP/14/6</w:t>
      </w:r>
      <w:r w:rsidRPr="00B22AE5">
        <w:rPr>
          <w:rFonts w:eastAsia="宋体"/>
          <w:sz w:val="20"/>
          <w:szCs w:val="20"/>
          <w:lang w:val="en-US" w:eastAsia="zh-CN"/>
        </w:rPr>
        <w:t>。</w:t>
      </w:r>
      <w:r w:rsidRPr="00B22AE5">
        <w:rPr>
          <w:rFonts w:eastAsia="宋体"/>
          <w:sz w:val="20"/>
          <w:szCs w:val="20"/>
          <w:lang w:val="en-US" w:eastAsia="zh-CN"/>
        </w:rPr>
        <w:t xml:space="preserve"> </w:t>
      </w:r>
    </w:p>
  </w:footnote>
  <w:footnote w:id="11">
    <w:p w14:paraId="4C3411EA" w14:textId="5B969F11" w:rsidR="00223539" w:rsidRPr="00B22AE5" w:rsidRDefault="00223539" w:rsidP="00223539">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第五版《全球生物多样性展望》根据当时可以得到的信息，提出</w:t>
      </w:r>
      <w:r w:rsidRPr="00B22AE5">
        <w:rPr>
          <w:rFonts w:eastAsia="宋体"/>
          <w:sz w:val="20"/>
          <w:szCs w:val="20"/>
          <w:lang w:eastAsia="zh-CN"/>
        </w:rPr>
        <w:t>2015-2019</w:t>
      </w:r>
      <w:r w:rsidRPr="00B22AE5">
        <w:rPr>
          <w:rFonts w:eastAsia="宋体"/>
          <w:sz w:val="20"/>
          <w:szCs w:val="20"/>
          <w:lang w:eastAsia="zh-CN"/>
        </w:rPr>
        <w:t>年的平均值为</w:t>
      </w:r>
      <w:r w:rsidRPr="00B22AE5">
        <w:rPr>
          <w:rFonts w:eastAsia="宋体"/>
          <w:sz w:val="20"/>
          <w:szCs w:val="20"/>
          <w:lang w:eastAsia="zh-CN"/>
        </w:rPr>
        <w:t>1.9</w:t>
      </w:r>
      <w:r w:rsidRPr="00B22AE5">
        <w:rPr>
          <w:rFonts w:eastAsia="宋体"/>
          <w:sz w:val="20"/>
          <w:szCs w:val="20"/>
          <w:lang w:eastAsia="zh-CN"/>
        </w:rPr>
        <w:t>，因此将达到这个目标。</w:t>
      </w:r>
    </w:p>
  </w:footnote>
  <w:footnote w:id="12">
    <w:p w14:paraId="5CF2153C" w14:textId="77777777" w:rsidR="00C06700" w:rsidRPr="00B22AE5" w:rsidRDefault="00C06700" w:rsidP="004A4743">
      <w:pPr>
        <w:pStyle w:val="FootnoteText"/>
        <w:ind w:firstLine="0"/>
        <w:jc w:val="left"/>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下列非发援会成员缔约方在</w:t>
      </w:r>
      <w:r w:rsidRPr="00B22AE5">
        <w:rPr>
          <w:rFonts w:eastAsia="宋体"/>
          <w:sz w:val="20"/>
          <w:szCs w:val="20"/>
          <w:lang w:eastAsia="zh-CN"/>
        </w:rPr>
        <w:t>2020</w:t>
      </w:r>
      <w:r w:rsidRPr="00B22AE5">
        <w:rPr>
          <w:rFonts w:eastAsia="宋体"/>
          <w:sz w:val="20"/>
          <w:szCs w:val="20"/>
          <w:lang w:eastAsia="zh-CN"/>
        </w:rPr>
        <w:t>年使用至少一个行业代码报告了数据：</w:t>
      </w:r>
      <w:r w:rsidRPr="00B22AE5">
        <w:rPr>
          <w:rFonts w:eastAsia="宋体"/>
          <w:sz w:val="20"/>
          <w:szCs w:val="20"/>
          <w:lang w:val="en-US" w:eastAsia="zh-CN"/>
        </w:rPr>
        <w:t>阿塞拜疆、克罗地亚、塞浦路斯、爱沙尼亚、哈萨克斯坦、拉脱维亚、立陶宛、罗马尼亚、沙特阿拉伯、土耳其、阿拉伯联合酋长国。</w:t>
      </w:r>
    </w:p>
  </w:footnote>
  <w:footnote w:id="13">
    <w:p w14:paraId="0867A268" w14:textId="62A03CB8" w:rsidR="00AE4C83" w:rsidRPr="00B22AE5" w:rsidRDefault="00AE4C83" w:rsidP="00120A3A">
      <w:pPr>
        <w:pStyle w:val="FootnoteText"/>
        <w:ind w:firstLine="0"/>
        <w:jc w:val="left"/>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00E52B1F" w:rsidRPr="00B22AE5">
        <w:rPr>
          <w:rFonts w:eastAsia="宋体"/>
          <w:sz w:val="20"/>
          <w:szCs w:val="20"/>
          <w:lang w:eastAsia="zh-CN"/>
        </w:rPr>
        <w:t>例如，如果有集体意愿将里约标记数据汇总成一个数字，缔约方大会可以决定一个默认系数（例如</w:t>
      </w:r>
      <w:r w:rsidR="00E52B1F" w:rsidRPr="00B22AE5">
        <w:rPr>
          <w:rFonts w:eastAsia="宋体"/>
          <w:sz w:val="20"/>
          <w:szCs w:val="20"/>
          <w:lang w:eastAsia="zh-CN"/>
        </w:rPr>
        <w:t xml:space="preserve"> 40%</w:t>
      </w:r>
      <w:r w:rsidR="00E52B1F" w:rsidRPr="00B22AE5">
        <w:rPr>
          <w:rFonts w:eastAsia="宋体"/>
          <w:sz w:val="20"/>
          <w:szCs w:val="20"/>
          <w:lang w:eastAsia="zh-CN"/>
        </w:rPr>
        <w:t>），同时为单个缔约方提供一个退出选项。一个缔约方如果得出结论认为，默认系数不能反映其自身发展合作项目组合的实际情况，可以向秘书处说明其希望的系数或更</w:t>
      </w:r>
      <w:r w:rsidR="00120A3A" w:rsidRPr="00B22AE5">
        <w:rPr>
          <w:rFonts w:eastAsia="宋体"/>
          <w:sz w:val="20"/>
          <w:szCs w:val="20"/>
          <w:lang w:eastAsia="zh-CN"/>
        </w:rPr>
        <w:t>总体</w:t>
      </w:r>
      <w:r w:rsidR="00E52B1F" w:rsidRPr="00B22AE5">
        <w:rPr>
          <w:rFonts w:eastAsia="宋体"/>
          <w:sz w:val="20"/>
          <w:szCs w:val="20"/>
          <w:lang w:eastAsia="zh-CN"/>
        </w:rPr>
        <w:t>地</w:t>
      </w:r>
      <w:r w:rsidR="00120A3A" w:rsidRPr="00B22AE5">
        <w:rPr>
          <w:rFonts w:eastAsia="宋体"/>
          <w:sz w:val="20"/>
          <w:szCs w:val="20"/>
          <w:lang w:eastAsia="zh-CN"/>
        </w:rPr>
        <w:t>讲，说明其</w:t>
      </w:r>
      <w:r w:rsidR="00E52B1F" w:rsidRPr="00B22AE5">
        <w:rPr>
          <w:rFonts w:eastAsia="宋体"/>
          <w:sz w:val="20"/>
          <w:szCs w:val="20"/>
          <w:lang w:eastAsia="zh-CN"/>
        </w:rPr>
        <w:t>希望的汇总方法，从而选择退出。</w:t>
      </w:r>
      <w:r w:rsidR="00E52B1F" w:rsidRPr="00B22AE5">
        <w:rPr>
          <w:rFonts w:eastAsia="宋体"/>
          <w:sz w:val="20"/>
          <w:szCs w:val="20"/>
          <w:lang w:eastAsia="zh-CN"/>
        </w:rPr>
        <w:t xml:space="preserve"> </w:t>
      </w:r>
      <w:r w:rsidR="00E52B1F" w:rsidRPr="00B22AE5">
        <w:rPr>
          <w:rFonts w:eastAsia="宋体"/>
          <w:sz w:val="20"/>
          <w:szCs w:val="20"/>
          <w:lang w:eastAsia="zh-CN"/>
        </w:rPr>
        <w:t>为透明起见，可以</w:t>
      </w:r>
      <w:r w:rsidR="00120A3A" w:rsidRPr="00B22AE5">
        <w:rPr>
          <w:rFonts w:eastAsia="宋体"/>
          <w:sz w:val="20"/>
          <w:szCs w:val="20"/>
          <w:lang w:eastAsia="zh-CN"/>
        </w:rPr>
        <w:t>在今后根据监测框架提出的</w:t>
      </w:r>
      <w:r w:rsidR="00E52B1F" w:rsidRPr="00B22AE5">
        <w:rPr>
          <w:rFonts w:eastAsia="宋体"/>
          <w:sz w:val="20"/>
          <w:szCs w:val="20"/>
          <w:lang w:eastAsia="zh-CN"/>
        </w:rPr>
        <w:t>进度报告中</w:t>
      </w:r>
      <w:r w:rsidR="00120A3A" w:rsidRPr="00B22AE5">
        <w:rPr>
          <w:rFonts w:eastAsia="宋体"/>
          <w:sz w:val="20"/>
          <w:szCs w:val="20"/>
          <w:lang w:eastAsia="zh-CN"/>
        </w:rPr>
        <w:t>连同</w:t>
      </w:r>
      <w:r w:rsidR="00E52B1F" w:rsidRPr="00B22AE5">
        <w:rPr>
          <w:rFonts w:eastAsia="宋体"/>
          <w:sz w:val="20"/>
          <w:szCs w:val="20"/>
          <w:lang w:eastAsia="zh-CN"/>
        </w:rPr>
        <w:t>汇总数字一起报告</w:t>
      </w:r>
      <w:r w:rsidR="00120A3A" w:rsidRPr="00B22AE5">
        <w:rPr>
          <w:rFonts w:eastAsia="宋体"/>
          <w:sz w:val="20"/>
          <w:szCs w:val="20"/>
          <w:lang w:eastAsia="zh-CN"/>
        </w:rPr>
        <w:t>这类情况</w:t>
      </w:r>
      <w:r w:rsidR="00E52B1F" w:rsidRPr="00B22AE5">
        <w:rPr>
          <w:rFonts w:eastAsia="宋体"/>
          <w:sz w:val="20"/>
          <w:szCs w:val="20"/>
          <w:lang w:eastAsia="zh-CN"/>
        </w:rPr>
        <w:t>。</w:t>
      </w:r>
      <w:r w:rsidR="006336B6" w:rsidRPr="00B22AE5">
        <w:rPr>
          <w:rFonts w:eastAsia="宋体"/>
          <w:sz w:val="20"/>
          <w:szCs w:val="20"/>
          <w:lang w:val="en-US" w:eastAsia="zh-CN"/>
        </w:rPr>
        <w:t xml:space="preserve"> </w:t>
      </w:r>
    </w:p>
  </w:footnote>
  <w:footnote w:id="14">
    <w:p w14:paraId="78E8B178" w14:textId="77777777" w:rsidR="00FB152D" w:rsidRPr="00B22AE5" w:rsidRDefault="00FB152D" w:rsidP="00FB152D">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示意图见</w:t>
      </w:r>
      <w:r w:rsidRPr="00B22AE5">
        <w:rPr>
          <w:rFonts w:eastAsia="宋体"/>
          <w:sz w:val="20"/>
          <w:szCs w:val="20"/>
          <w:lang w:eastAsia="zh-CN"/>
        </w:rPr>
        <w:t xml:space="preserve"> </w:t>
      </w:r>
      <w:hyperlink r:id="rId3" w:history="1">
        <w:r w:rsidRPr="00B22AE5">
          <w:rPr>
            <w:rStyle w:val="Hyperlink"/>
            <w:rFonts w:eastAsia="宋体"/>
            <w:sz w:val="20"/>
            <w:szCs w:val="20"/>
            <w:lang w:eastAsia="zh-CN"/>
          </w:rPr>
          <w:t>https://chm.cbd.int/search/financial-analyzer</w:t>
        </w:r>
      </w:hyperlink>
      <w:r w:rsidRPr="00B22AE5">
        <w:rPr>
          <w:rFonts w:eastAsia="宋体"/>
          <w:sz w:val="20"/>
          <w:szCs w:val="20"/>
          <w:lang w:eastAsia="zh-CN"/>
        </w:rPr>
        <w:t>。</w:t>
      </w:r>
    </w:p>
  </w:footnote>
  <w:footnote w:id="15">
    <w:p w14:paraId="3E0EA43C" w14:textId="733ED43F" w:rsidR="00147B53" w:rsidRPr="00B22AE5" w:rsidRDefault="00147B53" w:rsidP="00147B53">
      <w:pPr>
        <w:pStyle w:val="FootnoteText"/>
        <w:ind w:firstLine="0"/>
        <w:rPr>
          <w:rFonts w:eastAsia="宋体"/>
          <w:sz w:val="20"/>
          <w:szCs w:val="20"/>
          <w:lang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根据《欧洲共同体内部经济活动统计分类》第二次修订版（</w:t>
      </w:r>
      <w:r w:rsidRPr="00B22AE5">
        <w:rPr>
          <w:rFonts w:eastAsia="宋体"/>
          <w:sz w:val="20"/>
          <w:szCs w:val="20"/>
          <w:lang w:eastAsia="zh-CN"/>
        </w:rPr>
        <w:t>NACE Rev. 2</w:t>
      </w:r>
      <w:r w:rsidRPr="00B22AE5">
        <w:rPr>
          <w:rFonts w:eastAsia="宋体"/>
          <w:sz w:val="20"/>
          <w:szCs w:val="20"/>
          <w:lang w:eastAsia="zh-CN"/>
        </w:rPr>
        <w:t>）</w:t>
      </w:r>
      <w:r w:rsidRPr="00B22AE5">
        <w:rPr>
          <w:rFonts w:eastAsia="宋体"/>
          <w:sz w:val="20"/>
          <w:szCs w:val="20"/>
          <w:lang w:eastAsia="zh-CN"/>
        </w:rPr>
        <w:t>和向欧盟统计局提出的相关报告。</w:t>
      </w:r>
    </w:p>
  </w:footnote>
  <w:footnote w:id="16">
    <w:p w14:paraId="2A1BB97C" w14:textId="77777777" w:rsidR="009240C6" w:rsidRPr="00B22AE5" w:rsidRDefault="009240C6" w:rsidP="009240C6">
      <w:pPr>
        <w:pStyle w:val="FootnoteText"/>
        <w:ind w:firstLine="0"/>
        <w:rPr>
          <w:rFonts w:eastAsia="宋体"/>
          <w:sz w:val="20"/>
          <w:szCs w:val="20"/>
          <w:lang w:val="en-US"/>
        </w:rPr>
      </w:pPr>
      <w:r w:rsidRPr="00B22AE5">
        <w:rPr>
          <w:rStyle w:val="FootnoteReference"/>
          <w:rFonts w:eastAsia="宋体"/>
          <w:sz w:val="20"/>
          <w:szCs w:val="20"/>
        </w:rPr>
        <w:footnoteRef/>
      </w:r>
      <w:r w:rsidRPr="00B22AE5">
        <w:rPr>
          <w:rFonts w:eastAsia="宋体"/>
          <w:sz w:val="20"/>
          <w:szCs w:val="20"/>
        </w:rPr>
        <w:t xml:space="preserve"> </w:t>
      </w:r>
      <w:hyperlink r:id="rId4" w:history="1">
        <w:r w:rsidRPr="00B22AE5">
          <w:rPr>
            <w:rStyle w:val="Hyperlink"/>
            <w:rFonts w:eastAsia="宋体"/>
            <w:sz w:val="20"/>
            <w:szCs w:val="20"/>
          </w:rPr>
          <w:t>https://data.imf.org/?sk=5804C5E1-0502-4672-BDCD-671BCDC565A9</w:t>
        </w:r>
      </w:hyperlink>
      <w:r w:rsidRPr="00B22AE5">
        <w:rPr>
          <w:rStyle w:val="Hyperlink"/>
          <w:rFonts w:eastAsia="宋体"/>
          <w:color w:val="auto"/>
          <w:sz w:val="20"/>
          <w:szCs w:val="20"/>
          <w:u w:val="none"/>
          <w:lang w:eastAsia="zh-CN"/>
        </w:rPr>
        <w:t>。</w:t>
      </w:r>
      <w:r w:rsidRPr="00B22AE5">
        <w:rPr>
          <w:rFonts w:eastAsia="宋体"/>
          <w:sz w:val="20"/>
          <w:szCs w:val="20"/>
        </w:rPr>
        <w:t xml:space="preserve"> </w:t>
      </w:r>
    </w:p>
  </w:footnote>
  <w:footnote w:id="17">
    <w:p w14:paraId="04A79368" w14:textId="77777777" w:rsidR="009240C6" w:rsidRPr="00B22AE5" w:rsidRDefault="009240C6" w:rsidP="00580E1F">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proofErr w:type="spellStart"/>
      <w:r w:rsidRPr="00B22AE5">
        <w:rPr>
          <w:rFonts w:eastAsia="宋体"/>
          <w:sz w:val="20"/>
          <w:szCs w:val="20"/>
          <w:lang w:eastAsia="zh-CN"/>
        </w:rPr>
        <w:t>由于</w:t>
      </w:r>
      <w:proofErr w:type="spellEnd"/>
      <w:r w:rsidRPr="00B22AE5">
        <w:rPr>
          <w:rFonts w:eastAsia="宋体"/>
          <w:sz w:val="20"/>
          <w:szCs w:val="20"/>
          <w:lang w:val="en-US" w:eastAsia="zh-CN"/>
        </w:rPr>
        <w:t>COVID-19</w:t>
      </w:r>
      <w:r w:rsidRPr="00B22AE5">
        <w:rPr>
          <w:rFonts w:eastAsia="宋体"/>
          <w:sz w:val="20"/>
          <w:szCs w:val="20"/>
          <w:lang w:val="en-US" w:eastAsia="zh-CN"/>
        </w:rPr>
        <w:t>大流行导致的特殊情况，趋势分析中没有包括</w:t>
      </w:r>
      <w:r w:rsidRPr="00B22AE5">
        <w:rPr>
          <w:rFonts w:eastAsia="宋体"/>
          <w:sz w:val="20"/>
          <w:szCs w:val="20"/>
          <w:lang w:val="en-US" w:eastAsia="zh-CN"/>
        </w:rPr>
        <w:t>2020</w:t>
      </w:r>
      <w:r w:rsidRPr="00B22AE5">
        <w:rPr>
          <w:rFonts w:eastAsia="宋体"/>
          <w:sz w:val="20"/>
          <w:szCs w:val="20"/>
          <w:lang w:val="en-US" w:eastAsia="zh-CN"/>
        </w:rPr>
        <w:t>年数据。</w:t>
      </w:r>
      <w:r w:rsidRPr="00B22AE5">
        <w:rPr>
          <w:rFonts w:eastAsia="宋体"/>
          <w:sz w:val="20"/>
          <w:szCs w:val="20"/>
          <w:lang w:val="en-US" w:eastAsia="zh-CN"/>
        </w:rPr>
        <w:t xml:space="preserve"> </w:t>
      </w:r>
    </w:p>
  </w:footnote>
  <w:footnote w:id="18">
    <w:p w14:paraId="4F37D464" w14:textId="77777777" w:rsidR="00580E1F" w:rsidRPr="00B22AE5" w:rsidRDefault="00580E1F" w:rsidP="00580E1F">
      <w:pPr>
        <w:pStyle w:val="FootnoteText"/>
        <w:ind w:firstLine="0"/>
        <w:rPr>
          <w:rFonts w:eastAsia="宋体"/>
          <w:sz w:val="20"/>
          <w:szCs w:val="20"/>
        </w:rPr>
      </w:pPr>
      <w:r w:rsidRPr="00B22AE5">
        <w:rPr>
          <w:rStyle w:val="FootnoteReference"/>
          <w:rFonts w:eastAsia="宋体"/>
          <w:sz w:val="20"/>
          <w:szCs w:val="20"/>
        </w:rPr>
        <w:footnoteRef/>
      </w:r>
      <w:r w:rsidRPr="00B22AE5">
        <w:rPr>
          <w:rFonts w:eastAsia="宋体"/>
          <w:sz w:val="20"/>
          <w:szCs w:val="20"/>
        </w:rPr>
        <w:t xml:space="preserve"> </w:t>
      </w:r>
      <w:r w:rsidRPr="00B22AE5">
        <w:rPr>
          <w:rFonts w:eastAsia="宋体"/>
          <w:sz w:val="20"/>
          <w:szCs w:val="20"/>
        </w:rPr>
        <w:t>见</w:t>
      </w:r>
      <w:r w:rsidRPr="00B22AE5">
        <w:rPr>
          <w:rFonts w:eastAsia="宋体"/>
          <w:sz w:val="20"/>
          <w:szCs w:val="20"/>
        </w:rPr>
        <w:t>UNEP/CBD/SBI/1/7/Add.1</w:t>
      </w:r>
      <w:r w:rsidRPr="00B22AE5">
        <w:rPr>
          <w:rFonts w:eastAsia="宋体"/>
          <w:sz w:val="20"/>
          <w:szCs w:val="20"/>
        </w:rPr>
        <w:t>，第</w:t>
      </w:r>
      <w:r w:rsidRPr="00B22AE5">
        <w:rPr>
          <w:rFonts w:eastAsia="宋体"/>
          <w:sz w:val="20"/>
          <w:szCs w:val="20"/>
        </w:rPr>
        <w:t>55</w:t>
      </w:r>
      <w:r w:rsidRPr="00B22AE5">
        <w:rPr>
          <w:rFonts w:eastAsia="宋体"/>
          <w:sz w:val="20"/>
          <w:szCs w:val="20"/>
        </w:rPr>
        <w:t>至</w:t>
      </w:r>
      <w:r w:rsidRPr="00B22AE5">
        <w:rPr>
          <w:rFonts w:eastAsia="宋体"/>
          <w:sz w:val="20"/>
          <w:szCs w:val="20"/>
        </w:rPr>
        <w:t>57</w:t>
      </w:r>
      <w:r w:rsidRPr="00B22AE5">
        <w:rPr>
          <w:rFonts w:eastAsia="宋体"/>
          <w:sz w:val="20"/>
          <w:szCs w:val="20"/>
        </w:rPr>
        <w:t>段、</w:t>
      </w:r>
      <w:r w:rsidRPr="00B22AE5">
        <w:rPr>
          <w:rFonts w:eastAsia="宋体"/>
          <w:sz w:val="20"/>
          <w:szCs w:val="20"/>
        </w:rPr>
        <w:t>UNEP/CBD/SBI/1/7/Add.2</w:t>
      </w:r>
      <w:r w:rsidRPr="00B22AE5">
        <w:rPr>
          <w:rFonts w:eastAsia="宋体"/>
          <w:sz w:val="20"/>
          <w:szCs w:val="20"/>
        </w:rPr>
        <w:t>和</w:t>
      </w:r>
      <w:r w:rsidRPr="00B22AE5">
        <w:rPr>
          <w:rFonts w:eastAsia="宋体"/>
          <w:sz w:val="20"/>
          <w:szCs w:val="20"/>
        </w:rPr>
        <w:t>UNEP/CBD/SBI/1/INF/6</w:t>
      </w:r>
      <w:r w:rsidRPr="00B22AE5">
        <w:rPr>
          <w:rFonts w:eastAsia="宋体"/>
          <w:sz w:val="20"/>
          <w:szCs w:val="20"/>
        </w:rPr>
        <w:t>。</w:t>
      </w:r>
    </w:p>
  </w:footnote>
  <w:footnote w:id="19">
    <w:p w14:paraId="2BDBEF60" w14:textId="709263A5" w:rsidR="00580E1F" w:rsidRPr="00B22AE5" w:rsidRDefault="00580E1F" w:rsidP="00580E1F">
      <w:pPr>
        <w:pStyle w:val="FootnoteText"/>
        <w:ind w:firstLine="0"/>
        <w:rPr>
          <w:rFonts w:eastAsia="宋体"/>
          <w:sz w:val="20"/>
          <w:szCs w:val="20"/>
          <w:lang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第</w:t>
      </w:r>
      <w:r w:rsidRPr="00B22AE5">
        <w:rPr>
          <w:rFonts w:eastAsia="宋体"/>
          <w:sz w:val="20"/>
          <w:szCs w:val="20"/>
          <w:lang w:eastAsia="zh-CN"/>
        </w:rPr>
        <w:t>14/16</w:t>
      </w:r>
      <w:r w:rsidRPr="00B22AE5">
        <w:rPr>
          <w:rFonts w:eastAsia="宋体"/>
          <w:sz w:val="20"/>
          <w:szCs w:val="20"/>
          <w:lang w:eastAsia="zh-CN"/>
        </w:rPr>
        <w:t>号决定，序言部分第</w:t>
      </w:r>
      <w:r w:rsidRPr="00B22AE5">
        <w:rPr>
          <w:rFonts w:eastAsia="宋体"/>
          <w:sz w:val="20"/>
          <w:szCs w:val="20"/>
          <w:lang w:eastAsia="zh-CN"/>
        </w:rPr>
        <w:t>2</w:t>
      </w:r>
      <w:r w:rsidRPr="00B22AE5">
        <w:rPr>
          <w:rFonts w:eastAsia="宋体"/>
          <w:sz w:val="20"/>
          <w:szCs w:val="20"/>
          <w:lang w:eastAsia="zh-CN"/>
        </w:rPr>
        <w:t>段。</w:t>
      </w:r>
    </w:p>
  </w:footnote>
  <w:footnote w:id="20">
    <w:p w14:paraId="6CB60606" w14:textId="77777777" w:rsidR="00E03A3E" w:rsidRPr="00B22AE5" w:rsidRDefault="00E03A3E" w:rsidP="00B22AE5">
      <w:pPr>
        <w:pStyle w:val="FootnoteText"/>
        <w:ind w:firstLine="0"/>
        <w:rPr>
          <w:rFonts w:eastAsia="宋体"/>
          <w:sz w:val="20"/>
          <w:szCs w:val="20"/>
          <w:lang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Style w:val="FootnoteReference"/>
          <w:rFonts w:eastAsia="宋体"/>
          <w:sz w:val="20"/>
          <w:szCs w:val="20"/>
          <w:vertAlign w:val="baseline"/>
        </w:rPr>
        <w:t>还见</w:t>
      </w:r>
      <w:r w:rsidRPr="00B22AE5">
        <w:rPr>
          <w:rFonts w:eastAsia="宋体"/>
          <w:sz w:val="20"/>
          <w:szCs w:val="20"/>
          <w:lang w:eastAsia="zh-CN"/>
        </w:rPr>
        <w:t>CBD/SBI/3/5/Add.2/Rev.1</w:t>
      </w:r>
      <w:r w:rsidRPr="00B22AE5">
        <w:rPr>
          <w:rFonts w:eastAsia="宋体"/>
          <w:sz w:val="20"/>
          <w:szCs w:val="20"/>
          <w:lang w:eastAsia="zh-CN"/>
        </w:rPr>
        <w:t>号文件第</w:t>
      </w:r>
      <w:r w:rsidRPr="00B22AE5">
        <w:rPr>
          <w:rFonts w:eastAsia="宋体"/>
          <w:sz w:val="20"/>
          <w:szCs w:val="20"/>
          <w:lang w:eastAsia="zh-CN"/>
        </w:rPr>
        <w:t>58</w:t>
      </w:r>
      <w:r w:rsidRPr="00B22AE5">
        <w:rPr>
          <w:rFonts w:eastAsia="宋体"/>
          <w:sz w:val="20"/>
          <w:szCs w:val="20"/>
          <w:lang w:eastAsia="zh-CN"/>
        </w:rPr>
        <w:t>和第</w:t>
      </w:r>
      <w:r w:rsidRPr="00B22AE5">
        <w:rPr>
          <w:rFonts w:eastAsia="宋体"/>
          <w:sz w:val="20"/>
          <w:szCs w:val="20"/>
          <w:lang w:eastAsia="zh-CN"/>
        </w:rPr>
        <w:t>61</w:t>
      </w:r>
      <w:r w:rsidRPr="00B22AE5">
        <w:rPr>
          <w:rFonts w:eastAsia="宋体"/>
          <w:sz w:val="20"/>
          <w:szCs w:val="20"/>
          <w:lang w:eastAsia="zh-CN"/>
        </w:rPr>
        <w:t>段关于（经修订的）国家生物多样性战略和行动计划确切地包括哪些内容的讨论。</w:t>
      </w:r>
    </w:p>
  </w:footnote>
  <w:footnote w:id="21">
    <w:p w14:paraId="1E11FEF4" w14:textId="77777777" w:rsidR="00E03A3E" w:rsidRPr="00B22AE5" w:rsidRDefault="00E03A3E" w:rsidP="00E03A3E">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proofErr w:type="spellStart"/>
      <w:r w:rsidRPr="00B22AE5">
        <w:rPr>
          <w:rFonts w:eastAsia="宋体"/>
          <w:sz w:val="20"/>
          <w:szCs w:val="20"/>
          <w:lang w:eastAsia="zh-CN"/>
        </w:rPr>
        <w:t>因此资金缺口</w:t>
      </w:r>
      <w:proofErr w:type="spellEnd"/>
      <w:r w:rsidRPr="00B22AE5">
        <w:rPr>
          <w:rFonts w:eastAsia="宋体"/>
          <w:sz w:val="20"/>
          <w:szCs w:val="20"/>
          <w:lang w:eastAsia="zh-CN"/>
        </w:rPr>
        <w:t xml:space="preserve"> = </w:t>
      </w:r>
      <w:proofErr w:type="spellStart"/>
      <w:r w:rsidRPr="00B22AE5">
        <w:rPr>
          <w:rFonts w:eastAsia="宋体"/>
          <w:sz w:val="20"/>
          <w:szCs w:val="20"/>
          <w:lang w:eastAsia="zh-CN"/>
        </w:rPr>
        <w:t>资金需求</w:t>
      </w:r>
      <w:proofErr w:type="spellEnd"/>
      <w:r w:rsidRPr="00B22AE5">
        <w:rPr>
          <w:rFonts w:eastAsia="宋体"/>
          <w:sz w:val="20"/>
          <w:szCs w:val="20"/>
          <w:lang w:eastAsia="zh-CN"/>
        </w:rPr>
        <w:t xml:space="preserve"> – </w:t>
      </w:r>
      <w:proofErr w:type="spellStart"/>
      <w:r w:rsidRPr="00B22AE5">
        <w:rPr>
          <w:rFonts w:eastAsia="宋体"/>
          <w:sz w:val="20"/>
          <w:szCs w:val="20"/>
          <w:lang w:eastAsia="zh-CN"/>
        </w:rPr>
        <w:t>现有支出</w:t>
      </w:r>
      <w:proofErr w:type="spellEnd"/>
      <w:r w:rsidRPr="00B22AE5">
        <w:rPr>
          <w:rFonts w:eastAsia="宋体"/>
          <w:sz w:val="20"/>
          <w:szCs w:val="20"/>
          <w:lang w:eastAsia="zh-CN"/>
        </w:rPr>
        <w:t>。</w:t>
      </w:r>
    </w:p>
  </w:footnote>
  <w:footnote w:id="22">
    <w:p w14:paraId="1EF35027" w14:textId="77777777" w:rsidR="005E51E7" w:rsidRPr="00B22AE5" w:rsidRDefault="005E51E7" w:rsidP="00B22AE5">
      <w:pPr>
        <w:pStyle w:val="FootnoteText"/>
        <w:ind w:firstLine="0"/>
        <w:rPr>
          <w:rFonts w:eastAsia="宋体"/>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r w:rsidRPr="00B22AE5">
        <w:rPr>
          <w:rFonts w:eastAsia="宋体"/>
          <w:sz w:val="20"/>
          <w:szCs w:val="20"/>
          <w:lang w:eastAsia="zh-CN"/>
        </w:rPr>
        <w:t>收到了</w:t>
      </w:r>
      <w:r w:rsidRPr="00B22AE5">
        <w:rPr>
          <w:rFonts w:eastAsia="宋体"/>
          <w:sz w:val="20"/>
          <w:szCs w:val="20"/>
          <w:lang w:eastAsia="zh-CN"/>
        </w:rPr>
        <w:t>192</w:t>
      </w:r>
      <w:r w:rsidRPr="00B22AE5">
        <w:rPr>
          <w:rFonts w:eastAsia="宋体"/>
          <w:sz w:val="20"/>
          <w:szCs w:val="20"/>
          <w:lang w:eastAsia="zh-CN"/>
        </w:rPr>
        <w:t>份第五次国家报告，第六次国家报告迄今收到了</w:t>
      </w:r>
      <w:r w:rsidRPr="00B22AE5">
        <w:rPr>
          <w:rFonts w:eastAsia="宋体"/>
          <w:sz w:val="20"/>
          <w:szCs w:val="20"/>
          <w:lang w:eastAsia="zh-CN"/>
        </w:rPr>
        <w:t>189</w:t>
      </w:r>
      <w:r w:rsidRPr="00B22AE5">
        <w:rPr>
          <w:rFonts w:eastAsia="宋体"/>
          <w:sz w:val="20"/>
          <w:szCs w:val="20"/>
          <w:lang w:eastAsia="zh-CN"/>
        </w:rPr>
        <w:t>份。</w:t>
      </w:r>
    </w:p>
  </w:footnote>
  <w:footnote w:id="23">
    <w:p w14:paraId="6F34A452" w14:textId="77777777" w:rsidR="005E51E7" w:rsidRPr="00B22AE5" w:rsidRDefault="005E51E7" w:rsidP="00B22AE5">
      <w:pPr>
        <w:pStyle w:val="FootnoteText"/>
        <w:ind w:firstLine="0"/>
        <w:rPr>
          <w:sz w:val="20"/>
          <w:szCs w:val="20"/>
          <w:lang w:val="en-US" w:eastAsia="zh-CN"/>
        </w:rPr>
      </w:pPr>
      <w:r w:rsidRPr="00B22AE5">
        <w:rPr>
          <w:rStyle w:val="FootnoteReference"/>
          <w:rFonts w:eastAsia="宋体"/>
          <w:sz w:val="20"/>
          <w:szCs w:val="20"/>
        </w:rPr>
        <w:footnoteRef/>
      </w:r>
      <w:r w:rsidRPr="00B22AE5">
        <w:rPr>
          <w:rFonts w:eastAsia="宋体"/>
          <w:sz w:val="20"/>
          <w:szCs w:val="20"/>
          <w:lang w:eastAsia="zh-CN"/>
        </w:rPr>
        <w:t xml:space="preserve"> </w:t>
      </w:r>
      <w:proofErr w:type="spellStart"/>
      <w:r w:rsidRPr="00B22AE5">
        <w:rPr>
          <w:rFonts w:eastAsia="宋体"/>
          <w:sz w:val="20"/>
          <w:szCs w:val="20"/>
        </w:rPr>
        <w:t>须注意如</w:t>
      </w:r>
      <w:proofErr w:type="spellEnd"/>
      <w:r w:rsidRPr="00B22AE5">
        <w:rPr>
          <w:rFonts w:eastAsia="宋体"/>
          <w:sz w:val="20"/>
          <w:szCs w:val="20"/>
          <w:lang w:val="en-US" w:eastAsia="zh-CN"/>
        </w:rPr>
        <w:t>CBD/COP/14/6</w:t>
      </w:r>
      <w:r w:rsidRPr="00B22AE5">
        <w:rPr>
          <w:rFonts w:eastAsia="宋体"/>
          <w:sz w:val="20"/>
          <w:szCs w:val="20"/>
          <w:lang w:val="en-US" w:eastAsia="zh-CN"/>
        </w:rPr>
        <w:t>号文件所述</w:t>
      </w:r>
      <w:r w:rsidRPr="00B22AE5">
        <w:rPr>
          <w:rFonts w:eastAsia="宋体"/>
          <w:sz w:val="20"/>
          <w:szCs w:val="20"/>
          <w:lang w:eastAsia="zh-CN"/>
        </w:rPr>
        <w:t>汇率浮动带来的影响，并注意一些缔约方尚未报告</w:t>
      </w:r>
      <w:r w:rsidRPr="00B22AE5">
        <w:rPr>
          <w:rFonts w:eastAsia="宋体"/>
          <w:sz w:val="20"/>
          <w:szCs w:val="20"/>
          <w:lang w:eastAsia="zh-CN"/>
        </w:rPr>
        <w:t>2020</w:t>
      </w:r>
      <w:r w:rsidRPr="00B22AE5">
        <w:rPr>
          <w:rFonts w:eastAsia="宋体"/>
          <w:sz w:val="20"/>
          <w:szCs w:val="20"/>
          <w:lang w:eastAsia="zh-CN"/>
        </w:rPr>
        <w:t>年的数据。</w:t>
      </w:r>
    </w:p>
  </w:footnote>
  <w:footnote w:id="24">
    <w:p w14:paraId="43D61DCC" w14:textId="575C1970" w:rsidR="00B22AE5" w:rsidRPr="00B22AE5" w:rsidRDefault="00B22AE5" w:rsidP="00B22AE5">
      <w:pPr>
        <w:pStyle w:val="FootnoteText"/>
        <w:ind w:firstLine="0"/>
        <w:jc w:val="left"/>
        <w:rPr>
          <w:sz w:val="20"/>
          <w:szCs w:val="20"/>
          <w:lang w:eastAsia="zh-CN"/>
        </w:rPr>
      </w:pPr>
      <w:r w:rsidRPr="00B22AE5">
        <w:rPr>
          <w:rStyle w:val="FootnoteReference"/>
          <w:sz w:val="20"/>
          <w:szCs w:val="20"/>
        </w:rPr>
        <w:footnoteRef/>
      </w:r>
      <w:r w:rsidRPr="00B22AE5">
        <w:rPr>
          <w:sz w:val="20"/>
          <w:szCs w:val="20"/>
          <w:lang w:eastAsia="zh-CN"/>
        </w:rPr>
        <w:t xml:space="preserve"> </w:t>
      </w:r>
      <w:r w:rsidRPr="00B22AE5">
        <w:rPr>
          <w:rFonts w:ascii="宋体" w:eastAsia="宋体" w:hAnsi="宋体" w:cs="宋体" w:hint="eastAsia"/>
          <w:sz w:val="20"/>
          <w:szCs w:val="20"/>
          <w:lang w:eastAsia="zh-CN"/>
        </w:rPr>
        <w:t>这样一个进程采取专家组的形式，执行秘书已为其制定了任务范围并作为</w:t>
      </w:r>
      <w:r w:rsidRPr="00B22AE5">
        <w:rPr>
          <w:sz w:val="20"/>
          <w:szCs w:val="20"/>
          <w:lang w:val="en-US" w:eastAsia="zh-CN"/>
        </w:rPr>
        <w:t>CBD/SBI/3/5/Add.4</w:t>
      </w:r>
      <w:r w:rsidRPr="00B22AE5">
        <w:rPr>
          <w:rFonts w:ascii="宋体" w:eastAsia="宋体" w:hAnsi="宋体" w:cs="宋体" w:hint="eastAsia"/>
          <w:sz w:val="20"/>
          <w:szCs w:val="20"/>
          <w:lang w:val="en-US" w:eastAsia="zh-CN"/>
        </w:rPr>
        <w:t>号文件提交执行机构第三次会议</w:t>
      </w:r>
      <w:r>
        <w:rPr>
          <w:rFonts w:ascii="宋体" w:eastAsia="宋体" w:hAnsi="宋体" w:cs="宋体" w:hint="eastAsia"/>
          <w:sz w:val="20"/>
          <w:szCs w:val="20"/>
          <w:lang w:val="en-US" w:eastAsia="zh-CN"/>
        </w:rPr>
        <w:t>。</w:t>
      </w:r>
    </w:p>
  </w:footnote>
  <w:footnote w:id="25">
    <w:p w14:paraId="084204E9" w14:textId="17D5A636" w:rsidR="00B22AE5" w:rsidRPr="00D07271" w:rsidRDefault="00B22AE5" w:rsidP="00B22AE5">
      <w:pPr>
        <w:pStyle w:val="FootnoteText"/>
        <w:ind w:firstLine="0"/>
        <w:rPr>
          <w:sz w:val="20"/>
          <w:szCs w:val="20"/>
          <w:lang w:val="es-ES"/>
        </w:rPr>
      </w:pPr>
      <w:r w:rsidRPr="00D07271">
        <w:rPr>
          <w:rStyle w:val="FootnoteReference"/>
          <w:sz w:val="20"/>
          <w:szCs w:val="20"/>
        </w:rPr>
        <w:footnoteRef/>
      </w:r>
      <w:r w:rsidRPr="00D07271">
        <w:rPr>
          <w:sz w:val="20"/>
          <w:szCs w:val="20"/>
          <w:lang w:val="es-ES"/>
        </w:rPr>
        <w:t xml:space="preserve"> </w:t>
      </w:r>
      <w:r>
        <w:rPr>
          <w:rFonts w:ascii="宋体" w:eastAsia="宋体" w:hAnsi="宋体" w:cs="宋体" w:hint="eastAsia"/>
          <w:sz w:val="20"/>
          <w:szCs w:val="20"/>
          <w:lang w:val="es-ES" w:eastAsia="zh-CN"/>
        </w:rPr>
        <w:t>例如，</w:t>
      </w:r>
      <w:r w:rsidR="009B744C">
        <w:rPr>
          <w:rFonts w:ascii="宋体" w:eastAsia="宋体" w:hAnsi="宋体" w:cs="宋体" w:hint="eastAsia"/>
          <w:sz w:val="20"/>
          <w:szCs w:val="20"/>
          <w:lang w:val="es-ES" w:eastAsia="zh-CN"/>
        </w:rPr>
        <w:t>见</w:t>
      </w:r>
      <w:r w:rsidRPr="00D07271">
        <w:rPr>
          <w:sz w:val="20"/>
          <w:szCs w:val="20"/>
          <w:lang w:val="es-ES"/>
        </w:rPr>
        <w:t>CBD/SBI/3/5/Add.1</w:t>
      </w:r>
      <w:r>
        <w:rPr>
          <w:rFonts w:ascii="宋体" w:eastAsia="宋体" w:hAnsi="宋体" w:cs="宋体" w:hint="eastAsia"/>
          <w:sz w:val="20"/>
          <w:szCs w:val="20"/>
          <w:lang w:val="es-ES" w:eastAsia="zh-CN"/>
        </w:rPr>
        <w:t>。</w:t>
      </w:r>
    </w:p>
  </w:footnote>
  <w:footnote w:id="26">
    <w:p w14:paraId="4E604492" w14:textId="1A9D9BB6" w:rsidR="00E46DF4" w:rsidRPr="005D625E" w:rsidRDefault="00E46DF4" w:rsidP="005D625E">
      <w:pPr>
        <w:suppressLineNumbers/>
        <w:suppressAutoHyphens/>
        <w:kinsoku w:val="0"/>
        <w:overflowPunct w:val="0"/>
        <w:autoSpaceDE w:val="0"/>
        <w:autoSpaceDN w:val="0"/>
        <w:adjustRightInd w:val="0"/>
        <w:snapToGrid w:val="0"/>
        <w:spacing w:after="60"/>
        <w:rPr>
          <w:bCs/>
          <w:i/>
          <w:iCs/>
          <w:snapToGrid w:val="0"/>
          <w:kern w:val="22"/>
          <w:sz w:val="18"/>
          <w:szCs w:val="18"/>
        </w:rPr>
      </w:pPr>
      <w:r w:rsidRPr="00D07271">
        <w:rPr>
          <w:rStyle w:val="FootnoteReference"/>
          <w:sz w:val="20"/>
          <w:szCs w:val="20"/>
        </w:rPr>
        <w:footnoteRef/>
      </w:r>
      <w:r w:rsidRPr="005D625E">
        <w:rPr>
          <w:sz w:val="20"/>
          <w:szCs w:val="20"/>
          <w:lang w:val="es-ES" w:eastAsia="zh-CN"/>
        </w:rPr>
        <w:t xml:space="preserve"> </w:t>
      </w:r>
      <w:r w:rsidR="005D625E" w:rsidRPr="005D625E">
        <w:rPr>
          <w:rFonts w:eastAsia="楷体"/>
          <w:sz w:val="20"/>
          <w:szCs w:val="20"/>
          <w:lang w:eastAsia="zh-CN"/>
        </w:rPr>
        <w:t>数据来源</w:t>
      </w:r>
      <w:r w:rsidR="005D625E" w:rsidRPr="005D625E">
        <w:rPr>
          <w:rFonts w:eastAsia="楷体"/>
          <w:sz w:val="20"/>
          <w:szCs w:val="20"/>
          <w:lang w:val="es-ES" w:eastAsia="zh-CN"/>
        </w:rPr>
        <w:t>：</w:t>
      </w:r>
      <w:r w:rsidR="005D625E" w:rsidRPr="005D625E">
        <w:rPr>
          <w:rFonts w:eastAsia="楷体"/>
          <w:sz w:val="20"/>
          <w:szCs w:val="20"/>
          <w:lang w:val="es-ES" w:eastAsia="zh-CN"/>
        </w:rPr>
        <w:t>IMF</w:t>
      </w:r>
      <w:r w:rsidR="005D625E" w:rsidRPr="005D625E">
        <w:rPr>
          <w:rFonts w:eastAsia="楷体"/>
          <w:sz w:val="20"/>
          <w:szCs w:val="20"/>
          <w:lang w:eastAsia="zh-CN"/>
        </w:rPr>
        <w:t>政府财政统计</w:t>
      </w:r>
      <w:r w:rsidR="005D625E" w:rsidRPr="005D625E">
        <w:rPr>
          <w:rFonts w:eastAsia="楷体"/>
          <w:sz w:val="20"/>
          <w:szCs w:val="20"/>
          <w:lang w:val="es-ES" w:eastAsia="zh-CN"/>
        </w:rPr>
        <w:t>；</w:t>
      </w:r>
      <w:r w:rsidR="005D625E" w:rsidRPr="005D625E">
        <w:rPr>
          <w:rFonts w:eastAsia="楷体"/>
          <w:sz w:val="20"/>
          <w:szCs w:val="20"/>
          <w:lang w:eastAsia="zh-CN"/>
        </w:rPr>
        <w:t>政府职能支出</w:t>
      </w:r>
      <w:r w:rsidR="005D625E" w:rsidRPr="005D625E">
        <w:rPr>
          <w:rFonts w:eastAsia="楷体"/>
          <w:sz w:val="20"/>
          <w:szCs w:val="20"/>
          <w:lang w:val="es-ES" w:eastAsia="zh-CN"/>
        </w:rPr>
        <w:t>(COFOG)</w:t>
      </w:r>
      <w:r w:rsidR="005D625E" w:rsidRPr="005D625E">
        <w:rPr>
          <w:rFonts w:eastAsia="楷体"/>
          <w:sz w:val="20"/>
          <w:szCs w:val="20"/>
          <w:lang w:val="es-ES" w:eastAsia="zh-CN"/>
        </w:rPr>
        <w:t>；</w:t>
      </w:r>
      <w:r w:rsidR="005D625E" w:rsidRPr="005D625E">
        <w:rPr>
          <w:rFonts w:eastAsia="楷体"/>
          <w:sz w:val="20"/>
          <w:szCs w:val="20"/>
          <w:lang w:val="es-ES" w:eastAsia="zh-CN"/>
        </w:rPr>
        <w:t>2022</w:t>
      </w:r>
      <w:r w:rsidR="005D625E" w:rsidRPr="005D625E">
        <w:rPr>
          <w:rFonts w:eastAsia="楷体"/>
          <w:sz w:val="20"/>
          <w:szCs w:val="20"/>
          <w:lang w:eastAsia="zh-CN"/>
        </w:rPr>
        <w:t>年</w:t>
      </w:r>
      <w:r w:rsidR="005D625E" w:rsidRPr="005D625E">
        <w:rPr>
          <w:rFonts w:eastAsia="楷体"/>
          <w:sz w:val="20"/>
          <w:szCs w:val="20"/>
          <w:lang w:val="es-ES" w:eastAsia="zh-CN"/>
        </w:rPr>
        <w:t>10</w:t>
      </w:r>
      <w:r w:rsidR="005D625E" w:rsidRPr="005D625E">
        <w:rPr>
          <w:rFonts w:eastAsia="楷体"/>
          <w:sz w:val="20"/>
          <w:szCs w:val="20"/>
          <w:lang w:eastAsia="zh-CN"/>
        </w:rPr>
        <w:t>月</w:t>
      </w:r>
      <w:r w:rsidR="005D625E" w:rsidRPr="005D625E">
        <w:rPr>
          <w:rFonts w:eastAsia="楷体"/>
          <w:sz w:val="20"/>
          <w:szCs w:val="20"/>
          <w:lang w:val="es-ES" w:eastAsia="zh-CN"/>
        </w:rPr>
        <w:t>31</w:t>
      </w:r>
      <w:r w:rsidR="005D625E" w:rsidRPr="005D625E">
        <w:rPr>
          <w:rFonts w:eastAsia="楷体"/>
          <w:sz w:val="20"/>
          <w:szCs w:val="20"/>
          <w:lang w:eastAsia="zh-CN"/>
        </w:rPr>
        <w:t>日在以下网址查阅</w:t>
      </w:r>
      <w:r w:rsidR="005D625E" w:rsidRPr="005D625E">
        <w:rPr>
          <w:rFonts w:eastAsia="楷体"/>
          <w:sz w:val="20"/>
          <w:szCs w:val="20"/>
          <w:lang w:val="es-ES" w:eastAsia="zh-CN"/>
        </w:rPr>
        <w:t>：</w:t>
      </w:r>
      <w:hyperlink r:id="rId5" w:history="1">
        <w:r w:rsidR="005D625E" w:rsidRPr="005D625E">
          <w:rPr>
            <w:rStyle w:val="Hyperlink"/>
            <w:bCs/>
            <w:i/>
            <w:iCs/>
            <w:snapToGrid w:val="0"/>
            <w:kern w:val="22"/>
            <w:sz w:val="20"/>
            <w:szCs w:val="20"/>
            <w:lang w:val="es-ES"/>
          </w:rPr>
          <w:t>https://data.imf.org/?sk=5804C5E1-0502-4672-BDCD-671BCDC565A9</w:t>
        </w:r>
      </w:hyperlink>
      <w:r w:rsidR="005D625E" w:rsidRPr="005D625E">
        <w:rPr>
          <w:rStyle w:val="Hyperlink"/>
          <w:rFonts w:eastAsia="宋体"/>
          <w:bCs/>
          <w:i/>
          <w:iCs/>
          <w:snapToGrid w:val="0"/>
          <w:color w:val="auto"/>
          <w:kern w:val="22"/>
          <w:sz w:val="20"/>
          <w:szCs w:val="20"/>
          <w:u w:val="none"/>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255138167"/>
      <w:placeholder>
        <w:docPart w:val="B3D8104214564783AE3253AD62ABBD48"/>
      </w:placeholder>
      <w:dataBinding w:prefixMappings="xmlns:ns0='http://purl.org/dc/elements/1.1/' xmlns:ns1='http://schemas.openxmlformats.org/package/2006/metadata/core-properties' " w:xpath="/ns1:coreProperties[1]/ns0:subject[1]" w:storeItemID="{6C3C8BC8-F283-45AE-878A-BAB7291924A1}"/>
      <w:text/>
    </w:sdtPr>
    <w:sdtContent>
      <w:p w14:paraId="40A8BB66" w14:textId="09213EA3" w:rsidR="00541B75" w:rsidRPr="00293A89" w:rsidRDefault="0088085D" w:rsidP="00794EF4">
        <w:pPr>
          <w:pStyle w:val="Header"/>
          <w:rPr>
            <w:sz w:val="24"/>
          </w:rPr>
        </w:pPr>
        <w:r w:rsidRPr="00293A89">
          <w:rPr>
            <w:sz w:val="24"/>
          </w:rPr>
          <w:t>CBD/COP/15/11</w:t>
        </w:r>
      </w:p>
    </w:sdtContent>
  </w:sdt>
  <w:p w14:paraId="7C878C2A" w14:textId="532F07B2" w:rsidR="00541B75" w:rsidRPr="00293A89" w:rsidRDefault="00541B75" w:rsidP="00F22800">
    <w:pPr>
      <w:pStyle w:val="Header"/>
      <w:rPr>
        <w:noProof/>
        <w:sz w:val="24"/>
      </w:rPr>
    </w:pPr>
    <w:r w:rsidRPr="00293A89">
      <w:rPr>
        <w:sz w:val="24"/>
      </w:rPr>
      <w:t xml:space="preserve">Page </w:t>
    </w:r>
    <w:r w:rsidRPr="00293A89">
      <w:rPr>
        <w:sz w:val="24"/>
      </w:rPr>
      <w:fldChar w:fldCharType="begin"/>
    </w:r>
    <w:r w:rsidRPr="00293A89">
      <w:rPr>
        <w:sz w:val="24"/>
      </w:rPr>
      <w:instrText xml:space="preserve"> PAGE   \* MERGEFORMAT </w:instrText>
    </w:r>
    <w:r w:rsidRPr="00293A89">
      <w:rPr>
        <w:sz w:val="24"/>
      </w:rPr>
      <w:fldChar w:fldCharType="separate"/>
    </w:r>
    <w:r w:rsidRPr="00293A89">
      <w:rPr>
        <w:noProof/>
        <w:sz w:val="24"/>
      </w:rPr>
      <w:t>14</w:t>
    </w:r>
    <w:r w:rsidRPr="00293A89">
      <w:rPr>
        <w:noProof/>
        <w:sz w:val="24"/>
      </w:rPr>
      <w:fldChar w:fldCharType="end"/>
    </w:r>
  </w:p>
  <w:p w14:paraId="28C711C8" w14:textId="77777777" w:rsidR="00794EF4" w:rsidRPr="00293A89" w:rsidRDefault="00794EF4" w:rsidP="00F22800">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514763021"/>
      <w:placeholder>
        <w:docPart w:val="4CC2342768D949928F63CBF6A4B22D30"/>
      </w:placeholder>
      <w:dataBinding w:prefixMappings="xmlns:ns0='http://purl.org/dc/elements/1.1/' xmlns:ns1='http://schemas.openxmlformats.org/package/2006/metadata/core-properties' " w:xpath="/ns1:coreProperties[1]/ns0:subject[1]" w:storeItemID="{6C3C8BC8-F283-45AE-878A-BAB7291924A1}"/>
      <w:text/>
    </w:sdtPr>
    <w:sdtContent>
      <w:p w14:paraId="00E34274" w14:textId="77777777" w:rsidR="00794EF4" w:rsidRPr="00293A89" w:rsidRDefault="00794EF4" w:rsidP="009D3912">
        <w:pPr>
          <w:pStyle w:val="Header"/>
          <w:jc w:val="right"/>
          <w:rPr>
            <w:sz w:val="24"/>
          </w:rPr>
        </w:pPr>
        <w:r w:rsidRPr="00293A89">
          <w:rPr>
            <w:sz w:val="24"/>
          </w:rPr>
          <w:t>CBD/COP/15/11</w:t>
        </w:r>
      </w:p>
    </w:sdtContent>
  </w:sdt>
  <w:p w14:paraId="29790B0C" w14:textId="77777777" w:rsidR="00794EF4" w:rsidRPr="00293A89" w:rsidRDefault="00794EF4" w:rsidP="009D3912">
    <w:pPr>
      <w:pStyle w:val="Header"/>
      <w:jc w:val="right"/>
      <w:rPr>
        <w:noProof/>
        <w:sz w:val="24"/>
      </w:rPr>
    </w:pPr>
    <w:r w:rsidRPr="00293A89">
      <w:rPr>
        <w:sz w:val="24"/>
      </w:rPr>
      <w:t xml:space="preserve">Page </w:t>
    </w:r>
    <w:r w:rsidRPr="00293A89">
      <w:rPr>
        <w:sz w:val="24"/>
      </w:rPr>
      <w:fldChar w:fldCharType="begin"/>
    </w:r>
    <w:r w:rsidRPr="00293A89">
      <w:rPr>
        <w:sz w:val="24"/>
      </w:rPr>
      <w:instrText xml:space="preserve"> PAGE   \* MERGEFORMAT </w:instrText>
    </w:r>
    <w:r w:rsidRPr="00293A89">
      <w:rPr>
        <w:sz w:val="24"/>
      </w:rPr>
      <w:fldChar w:fldCharType="separate"/>
    </w:r>
    <w:r w:rsidRPr="00293A89">
      <w:rPr>
        <w:sz w:val="24"/>
      </w:rPr>
      <w:t>2</w:t>
    </w:r>
    <w:r w:rsidRPr="00293A89">
      <w:rPr>
        <w:noProof/>
        <w:sz w:val="24"/>
      </w:rPr>
      <w:fldChar w:fldCharType="end"/>
    </w:r>
  </w:p>
  <w:p w14:paraId="54E38AE3" w14:textId="77777777" w:rsidR="00541B75" w:rsidRPr="00293A89" w:rsidRDefault="00541B75" w:rsidP="00794EF4">
    <w:pPr>
      <w:pStyle w:val="Header"/>
      <w:jc w:val="righ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0D40"/>
    <w:multiLevelType w:val="hybridMultilevel"/>
    <w:tmpl w:val="DF58ADB0"/>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0BD490A"/>
    <w:multiLevelType w:val="hybridMultilevel"/>
    <w:tmpl w:val="7E3C250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3C053DC"/>
    <w:multiLevelType w:val="hybridMultilevel"/>
    <w:tmpl w:val="DC7CF964"/>
    <w:lvl w:ilvl="0" w:tplc="4BFC5A3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1A4338"/>
    <w:multiLevelType w:val="hybridMultilevel"/>
    <w:tmpl w:val="45E4BE68"/>
    <w:lvl w:ilvl="0" w:tplc="FFFFFFFF">
      <w:start w:val="1"/>
      <w:numFmt w:val="lowerLetter"/>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 w15:restartNumberingAfterBreak="0">
    <w:nsid w:val="25E503D2"/>
    <w:multiLevelType w:val="hybridMultilevel"/>
    <w:tmpl w:val="92D22E2A"/>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C45020C"/>
    <w:multiLevelType w:val="hybridMultilevel"/>
    <w:tmpl w:val="5A7A6DFC"/>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3EF63425"/>
    <w:multiLevelType w:val="hybridMultilevel"/>
    <w:tmpl w:val="399ECE2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9E0F1A"/>
    <w:multiLevelType w:val="hybridMultilevel"/>
    <w:tmpl w:val="AC4EB7FA"/>
    <w:lvl w:ilvl="0" w:tplc="A5C4C142">
      <w:start w:val="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D5371F"/>
    <w:multiLevelType w:val="hybridMultilevel"/>
    <w:tmpl w:val="AF968C62"/>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4AC1F28"/>
    <w:multiLevelType w:val="hybridMultilevel"/>
    <w:tmpl w:val="D916BFA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B0A4687"/>
    <w:multiLevelType w:val="hybridMultilevel"/>
    <w:tmpl w:val="EB560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0D6AEB"/>
    <w:multiLevelType w:val="multilevel"/>
    <w:tmpl w:val="0B180858"/>
    <w:lvl w:ilvl="0">
      <w:start w:val="1"/>
      <w:numFmt w:val="decimal"/>
      <w:lvlText w:val="%1."/>
      <w:lvlJc w:val="left"/>
      <w:pPr>
        <w:tabs>
          <w:tab w:val="num" w:pos="360"/>
        </w:tabs>
        <w:ind w:left="0" w:firstLine="0"/>
      </w:pPr>
      <w:rPr>
        <w:rFonts w:ascii="Times New Roman" w:hAnsi="Times New Roman" w:cs="Times New Roman" w:hint="default"/>
        <w:b w:val="0"/>
        <w:i w:val="0"/>
        <w:color w:val="auto"/>
        <w:sz w:val="24"/>
        <w:szCs w:val="24"/>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9F77946"/>
    <w:multiLevelType w:val="hybridMultilevel"/>
    <w:tmpl w:val="909E7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03D20EE"/>
    <w:multiLevelType w:val="hybridMultilevel"/>
    <w:tmpl w:val="F7AAF246"/>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0860CE6"/>
    <w:multiLevelType w:val="hybridMultilevel"/>
    <w:tmpl w:val="141CE188"/>
    <w:lvl w:ilvl="0" w:tplc="0409000F">
      <w:start w:val="1"/>
      <w:numFmt w:val="decimal"/>
      <w:lvlText w:val="%1."/>
      <w:lvlJc w:val="left"/>
      <w:pPr>
        <w:ind w:left="720" w:hanging="360"/>
      </w:pPr>
    </w:lvl>
    <w:lvl w:ilvl="1" w:tplc="4BFC5A32">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18678108">
    <w:abstractNumId w:val="9"/>
  </w:num>
  <w:num w:numId="2" w16cid:durableId="1653289991">
    <w:abstractNumId w:val="13"/>
  </w:num>
  <w:num w:numId="3" w16cid:durableId="331224451">
    <w:abstractNumId w:val="18"/>
  </w:num>
  <w:num w:numId="4" w16cid:durableId="148012567">
    <w:abstractNumId w:val="15"/>
  </w:num>
  <w:num w:numId="5" w16cid:durableId="732041208">
    <w:abstractNumId w:val="26"/>
  </w:num>
  <w:num w:numId="6" w16cid:durableId="390008125">
    <w:abstractNumId w:val="8"/>
  </w:num>
  <w:num w:numId="7" w16cid:durableId="1400863592">
    <w:abstractNumId w:val="17"/>
  </w:num>
  <w:num w:numId="8" w16cid:durableId="21520159">
    <w:abstractNumId w:val="1"/>
  </w:num>
  <w:num w:numId="9" w16cid:durableId="312953384">
    <w:abstractNumId w:val="24"/>
  </w:num>
  <w:num w:numId="10" w16cid:durableId="189300142">
    <w:abstractNumId w:val="19"/>
  </w:num>
  <w:num w:numId="11" w16cid:durableId="165438213">
    <w:abstractNumId w:val="10"/>
  </w:num>
  <w:num w:numId="12" w16cid:durableId="402265128">
    <w:abstractNumId w:val="11"/>
  </w:num>
  <w:num w:numId="13" w16cid:durableId="151872736">
    <w:abstractNumId w:val="21"/>
  </w:num>
  <w:num w:numId="14" w16cid:durableId="1206988253">
    <w:abstractNumId w:val="6"/>
  </w:num>
  <w:num w:numId="15" w16cid:durableId="2050759512">
    <w:abstractNumId w:val="22"/>
  </w:num>
  <w:num w:numId="16" w16cid:durableId="520555484">
    <w:abstractNumId w:val="20"/>
  </w:num>
  <w:num w:numId="17" w16cid:durableId="345138871">
    <w:abstractNumId w:val="12"/>
  </w:num>
  <w:num w:numId="18" w16cid:durableId="1140270713">
    <w:abstractNumId w:val="5"/>
  </w:num>
  <w:num w:numId="19" w16cid:durableId="1255163035">
    <w:abstractNumId w:val="7"/>
  </w:num>
  <w:num w:numId="20" w16cid:durableId="800542345">
    <w:abstractNumId w:val="28"/>
  </w:num>
  <w:num w:numId="21" w16cid:durableId="919484104">
    <w:abstractNumId w:val="27"/>
  </w:num>
  <w:num w:numId="22" w16cid:durableId="1174303662">
    <w:abstractNumId w:val="3"/>
  </w:num>
  <w:num w:numId="23" w16cid:durableId="875896604">
    <w:abstractNumId w:val="0"/>
  </w:num>
  <w:num w:numId="24" w16cid:durableId="909583739">
    <w:abstractNumId w:val="16"/>
  </w:num>
  <w:num w:numId="25" w16cid:durableId="1015155791">
    <w:abstractNumId w:val="23"/>
  </w:num>
  <w:num w:numId="26" w16cid:durableId="1960260421">
    <w:abstractNumId w:val="2"/>
  </w:num>
  <w:num w:numId="27" w16cid:durableId="1884639101">
    <w:abstractNumId w:val="25"/>
  </w:num>
  <w:num w:numId="28" w16cid:durableId="1867517050">
    <w:abstractNumId w:val="14"/>
  </w:num>
  <w:num w:numId="29" w16cid:durableId="798034494">
    <w:abstractNumId w:val="18"/>
  </w:num>
  <w:num w:numId="30" w16cid:durableId="1670718633">
    <w:abstractNumId w:val="18"/>
  </w:num>
  <w:num w:numId="31" w16cid:durableId="484199848">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405"/>
    <w:rsid w:val="00000601"/>
    <w:rsid w:val="00000DA0"/>
    <w:rsid w:val="0000120B"/>
    <w:rsid w:val="00001585"/>
    <w:rsid w:val="00003411"/>
    <w:rsid w:val="0000387B"/>
    <w:rsid w:val="00004713"/>
    <w:rsid w:val="00004A25"/>
    <w:rsid w:val="00005051"/>
    <w:rsid w:val="00006DD8"/>
    <w:rsid w:val="00006F45"/>
    <w:rsid w:val="00010F84"/>
    <w:rsid w:val="0001184C"/>
    <w:rsid w:val="000123F0"/>
    <w:rsid w:val="000125FD"/>
    <w:rsid w:val="000126D4"/>
    <w:rsid w:val="0001272E"/>
    <w:rsid w:val="000129CD"/>
    <w:rsid w:val="00013B29"/>
    <w:rsid w:val="0001444F"/>
    <w:rsid w:val="00014986"/>
    <w:rsid w:val="000151E4"/>
    <w:rsid w:val="00015B1D"/>
    <w:rsid w:val="0001672C"/>
    <w:rsid w:val="00016992"/>
    <w:rsid w:val="0001788B"/>
    <w:rsid w:val="00017B04"/>
    <w:rsid w:val="00017F9D"/>
    <w:rsid w:val="00020A69"/>
    <w:rsid w:val="00021A91"/>
    <w:rsid w:val="00024086"/>
    <w:rsid w:val="0002456B"/>
    <w:rsid w:val="0002562C"/>
    <w:rsid w:val="00025E31"/>
    <w:rsid w:val="00025FA9"/>
    <w:rsid w:val="00026150"/>
    <w:rsid w:val="0002739A"/>
    <w:rsid w:val="00027CF4"/>
    <w:rsid w:val="0003023D"/>
    <w:rsid w:val="0003116C"/>
    <w:rsid w:val="0003164B"/>
    <w:rsid w:val="0003279A"/>
    <w:rsid w:val="00034490"/>
    <w:rsid w:val="000362E7"/>
    <w:rsid w:val="00037216"/>
    <w:rsid w:val="00040067"/>
    <w:rsid w:val="00041066"/>
    <w:rsid w:val="000412F5"/>
    <w:rsid w:val="00041831"/>
    <w:rsid w:val="00042607"/>
    <w:rsid w:val="00043BB9"/>
    <w:rsid w:val="0004496E"/>
    <w:rsid w:val="000477D0"/>
    <w:rsid w:val="00047F7F"/>
    <w:rsid w:val="0005032F"/>
    <w:rsid w:val="0005057A"/>
    <w:rsid w:val="000527F2"/>
    <w:rsid w:val="000531B1"/>
    <w:rsid w:val="0005360B"/>
    <w:rsid w:val="00053743"/>
    <w:rsid w:val="00053768"/>
    <w:rsid w:val="000541C5"/>
    <w:rsid w:val="0005446A"/>
    <w:rsid w:val="0005617D"/>
    <w:rsid w:val="000605DE"/>
    <w:rsid w:val="0006093A"/>
    <w:rsid w:val="000613C7"/>
    <w:rsid w:val="000614D4"/>
    <w:rsid w:val="00061CD2"/>
    <w:rsid w:val="0006220C"/>
    <w:rsid w:val="000627A9"/>
    <w:rsid w:val="00062AF8"/>
    <w:rsid w:val="00063AF1"/>
    <w:rsid w:val="00064635"/>
    <w:rsid w:val="00064ACC"/>
    <w:rsid w:val="000652DC"/>
    <w:rsid w:val="00065C5B"/>
    <w:rsid w:val="00066A54"/>
    <w:rsid w:val="00067F19"/>
    <w:rsid w:val="00070203"/>
    <w:rsid w:val="00071B85"/>
    <w:rsid w:val="00071ECB"/>
    <w:rsid w:val="00072011"/>
    <w:rsid w:val="00073086"/>
    <w:rsid w:val="000768EE"/>
    <w:rsid w:val="00077034"/>
    <w:rsid w:val="00077D46"/>
    <w:rsid w:val="000801AA"/>
    <w:rsid w:val="0008101F"/>
    <w:rsid w:val="000823D4"/>
    <w:rsid w:val="00084A0A"/>
    <w:rsid w:val="000855A9"/>
    <w:rsid w:val="00086211"/>
    <w:rsid w:val="000866BF"/>
    <w:rsid w:val="00086EB2"/>
    <w:rsid w:val="00090901"/>
    <w:rsid w:val="00091EAA"/>
    <w:rsid w:val="000937F8"/>
    <w:rsid w:val="000946F0"/>
    <w:rsid w:val="00094EFC"/>
    <w:rsid w:val="00095ED9"/>
    <w:rsid w:val="000961C9"/>
    <w:rsid w:val="00096C68"/>
    <w:rsid w:val="000A245D"/>
    <w:rsid w:val="000A3018"/>
    <w:rsid w:val="000A3426"/>
    <w:rsid w:val="000A4852"/>
    <w:rsid w:val="000A4B0D"/>
    <w:rsid w:val="000A4B1B"/>
    <w:rsid w:val="000A7E6F"/>
    <w:rsid w:val="000B19B8"/>
    <w:rsid w:val="000B2CC8"/>
    <w:rsid w:val="000B37D5"/>
    <w:rsid w:val="000B4844"/>
    <w:rsid w:val="000B53EF"/>
    <w:rsid w:val="000B59AE"/>
    <w:rsid w:val="000B70B3"/>
    <w:rsid w:val="000C1FBE"/>
    <w:rsid w:val="000C2103"/>
    <w:rsid w:val="000C38FB"/>
    <w:rsid w:val="000C3A66"/>
    <w:rsid w:val="000C3FD8"/>
    <w:rsid w:val="000C4600"/>
    <w:rsid w:val="000C4D67"/>
    <w:rsid w:val="000C5E77"/>
    <w:rsid w:val="000C7574"/>
    <w:rsid w:val="000C7B66"/>
    <w:rsid w:val="000C7C88"/>
    <w:rsid w:val="000D1B29"/>
    <w:rsid w:val="000D243D"/>
    <w:rsid w:val="000D2785"/>
    <w:rsid w:val="000D2895"/>
    <w:rsid w:val="000D2A11"/>
    <w:rsid w:val="000D30CD"/>
    <w:rsid w:val="000D582A"/>
    <w:rsid w:val="000D61C3"/>
    <w:rsid w:val="000D6439"/>
    <w:rsid w:val="000D7395"/>
    <w:rsid w:val="000D7BEF"/>
    <w:rsid w:val="000E1EBB"/>
    <w:rsid w:val="000E240C"/>
    <w:rsid w:val="000E3730"/>
    <w:rsid w:val="000E3841"/>
    <w:rsid w:val="000E39D7"/>
    <w:rsid w:val="000E4FE9"/>
    <w:rsid w:val="000E5152"/>
    <w:rsid w:val="000E62CE"/>
    <w:rsid w:val="000E673A"/>
    <w:rsid w:val="000E6C2F"/>
    <w:rsid w:val="000E762D"/>
    <w:rsid w:val="000F1714"/>
    <w:rsid w:val="000F1E64"/>
    <w:rsid w:val="000F246D"/>
    <w:rsid w:val="000F4D4C"/>
    <w:rsid w:val="000F6586"/>
    <w:rsid w:val="000F696F"/>
    <w:rsid w:val="000F74F5"/>
    <w:rsid w:val="000F790D"/>
    <w:rsid w:val="00100343"/>
    <w:rsid w:val="0010075E"/>
    <w:rsid w:val="00101AA6"/>
    <w:rsid w:val="0010226A"/>
    <w:rsid w:val="00102622"/>
    <w:rsid w:val="00103031"/>
    <w:rsid w:val="00103C10"/>
    <w:rsid w:val="001052A4"/>
    <w:rsid w:val="00105372"/>
    <w:rsid w:val="00106499"/>
    <w:rsid w:val="001075F8"/>
    <w:rsid w:val="0011051A"/>
    <w:rsid w:val="001126E8"/>
    <w:rsid w:val="0011287B"/>
    <w:rsid w:val="00112AF9"/>
    <w:rsid w:val="00113127"/>
    <w:rsid w:val="001144CA"/>
    <w:rsid w:val="0011526C"/>
    <w:rsid w:val="00115CB5"/>
    <w:rsid w:val="00116477"/>
    <w:rsid w:val="0011685F"/>
    <w:rsid w:val="00116F51"/>
    <w:rsid w:val="001206E2"/>
    <w:rsid w:val="0012070F"/>
    <w:rsid w:val="00120A3A"/>
    <w:rsid w:val="0012110F"/>
    <w:rsid w:val="00124237"/>
    <w:rsid w:val="001246E7"/>
    <w:rsid w:val="00126094"/>
    <w:rsid w:val="001262BC"/>
    <w:rsid w:val="00126DAD"/>
    <w:rsid w:val="00127213"/>
    <w:rsid w:val="00130A21"/>
    <w:rsid w:val="001310F7"/>
    <w:rsid w:val="00131E7A"/>
    <w:rsid w:val="001323C1"/>
    <w:rsid w:val="001327A9"/>
    <w:rsid w:val="001338AF"/>
    <w:rsid w:val="0013552A"/>
    <w:rsid w:val="00135A63"/>
    <w:rsid w:val="00135B8A"/>
    <w:rsid w:val="001362AE"/>
    <w:rsid w:val="00136F73"/>
    <w:rsid w:val="00137EBE"/>
    <w:rsid w:val="0014055B"/>
    <w:rsid w:val="00140710"/>
    <w:rsid w:val="00140E3C"/>
    <w:rsid w:val="00141390"/>
    <w:rsid w:val="001415F3"/>
    <w:rsid w:val="001418F6"/>
    <w:rsid w:val="001422EB"/>
    <w:rsid w:val="001424DD"/>
    <w:rsid w:val="001437E8"/>
    <w:rsid w:val="0014384C"/>
    <w:rsid w:val="0014446D"/>
    <w:rsid w:val="001447FA"/>
    <w:rsid w:val="00145ABA"/>
    <w:rsid w:val="00145F1C"/>
    <w:rsid w:val="00146F8D"/>
    <w:rsid w:val="001471E5"/>
    <w:rsid w:val="0014747D"/>
    <w:rsid w:val="00147974"/>
    <w:rsid w:val="00147B53"/>
    <w:rsid w:val="00147C82"/>
    <w:rsid w:val="001509C2"/>
    <w:rsid w:val="00150EA7"/>
    <w:rsid w:val="001513BD"/>
    <w:rsid w:val="001528D5"/>
    <w:rsid w:val="00152D00"/>
    <w:rsid w:val="0015355E"/>
    <w:rsid w:val="00154A43"/>
    <w:rsid w:val="001550A5"/>
    <w:rsid w:val="0015592C"/>
    <w:rsid w:val="001559EE"/>
    <w:rsid w:val="00157178"/>
    <w:rsid w:val="0016142F"/>
    <w:rsid w:val="00162CE2"/>
    <w:rsid w:val="00163190"/>
    <w:rsid w:val="00163A7B"/>
    <w:rsid w:val="0016457A"/>
    <w:rsid w:val="00165458"/>
    <w:rsid w:val="00165FAE"/>
    <w:rsid w:val="00166184"/>
    <w:rsid w:val="001662BD"/>
    <w:rsid w:val="00167961"/>
    <w:rsid w:val="00167E13"/>
    <w:rsid w:val="00172399"/>
    <w:rsid w:val="00172AF6"/>
    <w:rsid w:val="00172E99"/>
    <w:rsid w:val="00172FCA"/>
    <w:rsid w:val="0017521F"/>
    <w:rsid w:val="001753C4"/>
    <w:rsid w:val="00176CEE"/>
    <w:rsid w:val="00177EAC"/>
    <w:rsid w:val="00180C4D"/>
    <w:rsid w:val="001823FA"/>
    <w:rsid w:val="00183204"/>
    <w:rsid w:val="00185839"/>
    <w:rsid w:val="00185E56"/>
    <w:rsid w:val="00186574"/>
    <w:rsid w:val="00186DBE"/>
    <w:rsid w:val="00186DD8"/>
    <w:rsid w:val="00186E0D"/>
    <w:rsid w:val="00187174"/>
    <w:rsid w:val="00187899"/>
    <w:rsid w:val="00187B6C"/>
    <w:rsid w:val="00187C8C"/>
    <w:rsid w:val="00190FD1"/>
    <w:rsid w:val="00192587"/>
    <w:rsid w:val="00192D2D"/>
    <w:rsid w:val="00193823"/>
    <w:rsid w:val="00193999"/>
    <w:rsid w:val="00194041"/>
    <w:rsid w:val="0019510E"/>
    <w:rsid w:val="00195505"/>
    <w:rsid w:val="0019555B"/>
    <w:rsid w:val="00195630"/>
    <w:rsid w:val="00195A0C"/>
    <w:rsid w:val="001A0606"/>
    <w:rsid w:val="001A0787"/>
    <w:rsid w:val="001A0B39"/>
    <w:rsid w:val="001A1954"/>
    <w:rsid w:val="001A2300"/>
    <w:rsid w:val="001A256D"/>
    <w:rsid w:val="001A28EE"/>
    <w:rsid w:val="001A2B25"/>
    <w:rsid w:val="001A3245"/>
    <w:rsid w:val="001A3C49"/>
    <w:rsid w:val="001A40F5"/>
    <w:rsid w:val="001A43BE"/>
    <w:rsid w:val="001A5323"/>
    <w:rsid w:val="001A63E9"/>
    <w:rsid w:val="001A70E3"/>
    <w:rsid w:val="001B0B43"/>
    <w:rsid w:val="001B1D16"/>
    <w:rsid w:val="001B2370"/>
    <w:rsid w:val="001B27F3"/>
    <w:rsid w:val="001B2B02"/>
    <w:rsid w:val="001B3275"/>
    <w:rsid w:val="001B4025"/>
    <w:rsid w:val="001B41E7"/>
    <w:rsid w:val="001B4915"/>
    <w:rsid w:val="001B4F57"/>
    <w:rsid w:val="001B55A2"/>
    <w:rsid w:val="001B6223"/>
    <w:rsid w:val="001B6E1F"/>
    <w:rsid w:val="001B7CD7"/>
    <w:rsid w:val="001C01BF"/>
    <w:rsid w:val="001C1AF2"/>
    <w:rsid w:val="001C1D61"/>
    <w:rsid w:val="001C2F9C"/>
    <w:rsid w:val="001C2FE9"/>
    <w:rsid w:val="001C3702"/>
    <w:rsid w:val="001C3E43"/>
    <w:rsid w:val="001C4432"/>
    <w:rsid w:val="001C5053"/>
    <w:rsid w:val="001C5673"/>
    <w:rsid w:val="001C5997"/>
    <w:rsid w:val="001C5A67"/>
    <w:rsid w:val="001C687B"/>
    <w:rsid w:val="001C6E66"/>
    <w:rsid w:val="001C7EAA"/>
    <w:rsid w:val="001D0112"/>
    <w:rsid w:val="001D0157"/>
    <w:rsid w:val="001D05B2"/>
    <w:rsid w:val="001D12C1"/>
    <w:rsid w:val="001D2D69"/>
    <w:rsid w:val="001D449D"/>
    <w:rsid w:val="001D466B"/>
    <w:rsid w:val="001D471C"/>
    <w:rsid w:val="001D4E96"/>
    <w:rsid w:val="001D5AC9"/>
    <w:rsid w:val="001D5C8D"/>
    <w:rsid w:val="001D690A"/>
    <w:rsid w:val="001E0A4A"/>
    <w:rsid w:val="001E0BDA"/>
    <w:rsid w:val="001E0FD0"/>
    <w:rsid w:val="001E1C69"/>
    <w:rsid w:val="001E2439"/>
    <w:rsid w:val="001E2746"/>
    <w:rsid w:val="001E2A15"/>
    <w:rsid w:val="001E3076"/>
    <w:rsid w:val="001E319A"/>
    <w:rsid w:val="001E38E8"/>
    <w:rsid w:val="001E3AFB"/>
    <w:rsid w:val="001E3EEF"/>
    <w:rsid w:val="001E41E5"/>
    <w:rsid w:val="001E44D7"/>
    <w:rsid w:val="001E4C79"/>
    <w:rsid w:val="001E4E67"/>
    <w:rsid w:val="001E4EA7"/>
    <w:rsid w:val="001E6A53"/>
    <w:rsid w:val="001E6B3D"/>
    <w:rsid w:val="001F203C"/>
    <w:rsid w:val="001F22E9"/>
    <w:rsid w:val="001F437D"/>
    <w:rsid w:val="001F4A9E"/>
    <w:rsid w:val="001F4E39"/>
    <w:rsid w:val="001F6F61"/>
    <w:rsid w:val="001F6FF5"/>
    <w:rsid w:val="001F71ED"/>
    <w:rsid w:val="001F748A"/>
    <w:rsid w:val="001F7FCD"/>
    <w:rsid w:val="002002D6"/>
    <w:rsid w:val="00200A3B"/>
    <w:rsid w:val="002013B1"/>
    <w:rsid w:val="00202616"/>
    <w:rsid w:val="00202E2B"/>
    <w:rsid w:val="00203E63"/>
    <w:rsid w:val="00204AC6"/>
    <w:rsid w:val="00204D62"/>
    <w:rsid w:val="0020545A"/>
    <w:rsid w:val="002056F9"/>
    <w:rsid w:val="00206E54"/>
    <w:rsid w:val="00206FC7"/>
    <w:rsid w:val="00210361"/>
    <w:rsid w:val="002108AE"/>
    <w:rsid w:val="002109D7"/>
    <w:rsid w:val="00211BCD"/>
    <w:rsid w:val="002120C6"/>
    <w:rsid w:val="00212214"/>
    <w:rsid w:val="0021335D"/>
    <w:rsid w:val="002134CE"/>
    <w:rsid w:val="002141E3"/>
    <w:rsid w:val="00216AB0"/>
    <w:rsid w:val="00216F84"/>
    <w:rsid w:val="0021711D"/>
    <w:rsid w:val="0021789E"/>
    <w:rsid w:val="002201A4"/>
    <w:rsid w:val="0022089C"/>
    <w:rsid w:val="002215B6"/>
    <w:rsid w:val="002217FB"/>
    <w:rsid w:val="002234D9"/>
    <w:rsid w:val="00223539"/>
    <w:rsid w:val="00223737"/>
    <w:rsid w:val="00224BBA"/>
    <w:rsid w:val="00224C88"/>
    <w:rsid w:val="002254D0"/>
    <w:rsid w:val="00225671"/>
    <w:rsid w:val="00225EFC"/>
    <w:rsid w:val="00226A8A"/>
    <w:rsid w:val="0022796E"/>
    <w:rsid w:val="00227B47"/>
    <w:rsid w:val="00230CF7"/>
    <w:rsid w:val="0023197B"/>
    <w:rsid w:val="00231D01"/>
    <w:rsid w:val="002334D4"/>
    <w:rsid w:val="002337E0"/>
    <w:rsid w:val="002341ED"/>
    <w:rsid w:val="00234653"/>
    <w:rsid w:val="00235937"/>
    <w:rsid w:val="00236178"/>
    <w:rsid w:val="0023690E"/>
    <w:rsid w:val="00236D3B"/>
    <w:rsid w:val="0024005A"/>
    <w:rsid w:val="002410FB"/>
    <w:rsid w:val="00243415"/>
    <w:rsid w:val="002435B7"/>
    <w:rsid w:val="00243CFE"/>
    <w:rsid w:val="00245F27"/>
    <w:rsid w:val="00246158"/>
    <w:rsid w:val="00246469"/>
    <w:rsid w:val="00246882"/>
    <w:rsid w:val="00246C90"/>
    <w:rsid w:val="00246CA2"/>
    <w:rsid w:val="00250BA1"/>
    <w:rsid w:val="00250DC6"/>
    <w:rsid w:val="00250E83"/>
    <w:rsid w:val="00251A2C"/>
    <w:rsid w:val="00251B32"/>
    <w:rsid w:val="0025201D"/>
    <w:rsid w:val="00252908"/>
    <w:rsid w:val="00252BFA"/>
    <w:rsid w:val="00252D8F"/>
    <w:rsid w:val="00253042"/>
    <w:rsid w:val="00253192"/>
    <w:rsid w:val="0025560D"/>
    <w:rsid w:val="00255DAC"/>
    <w:rsid w:val="00255ED3"/>
    <w:rsid w:val="002562D4"/>
    <w:rsid w:val="00256AF4"/>
    <w:rsid w:val="0025738C"/>
    <w:rsid w:val="002604ED"/>
    <w:rsid w:val="00260929"/>
    <w:rsid w:val="0026119B"/>
    <w:rsid w:val="00261255"/>
    <w:rsid w:val="00264438"/>
    <w:rsid w:val="00264B51"/>
    <w:rsid w:val="00265E50"/>
    <w:rsid w:val="00265F67"/>
    <w:rsid w:val="00265FAA"/>
    <w:rsid w:val="00266523"/>
    <w:rsid w:val="00267803"/>
    <w:rsid w:val="00267A55"/>
    <w:rsid w:val="00270E58"/>
    <w:rsid w:val="00271C12"/>
    <w:rsid w:val="002728B7"/>
    <w:rsid w:val="00273163"/>
    <w:rsid w:val="002740D7"/>
    <w:rsid w:val="00274945"/>
    <w:rsid w:val="00274A57"/>
    <w:rsid w:val="0027772E"/>
    <w:rsid w:val="00277A1F"/>
    <w:rsid w:val="00277D3F"/>
    <w:rsid w:val="00277FDD"/>
    <w:rsid w:val="00280AF2"/>
    <w:rsid w:val="00280BF7"/>
    <w:rsid w:val="00280FA3"/>
    <w:rsid w:val="002817AB"/>
    <w:rsid w:val="00283324"/>
    <w:rsid w:val="00286244"/>
    <w:rsid w:val="0029080E"/>
    <w:rsid w:val="00290868"/>
    <w:rsid w:val="00290D02"/>
    <w:rsid w:val="00291702"/>
    <w:rsid w:val="00291CC6"/>
    <w:rsid w:val="002926BD"/>
    <w:rsid w:val="00292BCE"/>
    <w:rsid w:val="00293506"/>
    <w:rsid w:val="00293A89"/>
    <w:rsid w:val="0029438A"/>
    <w:rsid w:val="00294B91"/>
    <w:rsid w:val="00295949"/>
    <w:rsid w:val="00295986"/>
    <w:rsid w:val="00295EC7"/>
    <w:rsid w:val="002962EF"/>
    <w:rsid w:val="00297D50"/>
    <w:rsid w:val="002A0D00"/>
    <w:rsid w:val="002A10CE"/>
    <w:rsid w:val="002A4306"/>
    <w:rsid w:val="002A472F"/>
    <w:rsid w:val="002A54AC"/>
    <w:rsid w:val="002A643E"/>
    <w:rsid w:val="002A7046"/>
    <w:rsid w:val="002A75CE"/>
    <w:rsid w:val="002A775D"/>
    <w:rsid w:val="002B0949"/>
    <w:rsid w:val="002B0DD5"/>
    <w:rsid w:val="002B18BF"/>
    <w:rsid w:val="002B1B60"/>
    <w:rsid w:val="002B1CF1"/>
    <w:rsid w:val="002B2CEE"/>
    <w:rsid w:val="002B3F5A"/>
    <w:rsid w:val="002B4235"/>
    <w:rsid w:val="002B438B"/>
    <w:rsid w:val="002B5156"/>
    <w:rsid w:val="002B6299"/>
    <w:rsid w:val="002B7ED7"/>
    <w:rsid w:val="002C07FF"/>
    <w:rsid w:val="002C0843"/>
    <w:rsid w:val="002C15B2"/>
    <w:rsid w:val="002C1976"/>
    <w:rsid w:val="002C279B"/>
    <w:rsid w:val="002C27E7"/>
    <w:rsid w:val="002C3551"/>
    <w:rsid w:val="002C3AD0"/>
    <w:rsid w:val="002C4715"/>
    <w:rsid w:val="002C48CC"/>
    <w:rsid w:val="002C4F73"/>
    <w:rsid w:val="002C50B2"/>
    <w:rsid w:val="002C55B7"/>
    <w:rsid w:val="002D0855"/>
    <w:rsid w:val="002D0D80"/>
    <w:rsid w:val="002D118F"/>
    <w:rsid w:val="002D42F2"/>
    <w:rsid w:val="002D4FF5"/>
    <w:rsid w:val="002D556E"/>
    <w:rsid w:val="002D6187"/>
    <w:rsid w:val="002D6670"/>
    <w:rsid w:val="002D6759"/>
    <w:rsid w:val="002D7B0E"/>
    <w:rsid w:val="002E07ED"/>
    <w:rsid w:val="002E1395"/>
    <w:rsid w:val="002E1BB7"/>
    <w:rsid w:val="002E2341"/>
    <w:rsid w:val="002E2850"/>
    <w:rsid w:val="002E29D2"/>
    <w:rsid w:val="002E2B34"/>
    <w:rsid w:val="002E313E"/>
    <w:rsid w:val="002E32D8"/>
    <w:rsid w:val="002E4550"/>
    <w:rsid w:val="002E4748"/>
    <w:rsid w:val="002E759D"/>
    <w:rsid w:val="002F0D43"/>
    <w:rsid w:val="002F2F43"/>
    <w:rsid w:val="002F40D9"/>
    <w:rsid w:val="002F5064"/>
    <w:rsid w:val="002F55BD"/>
    <w:rsid w:val="002F717F"/>
    <w:rsid w:val="002F759E"/>
    <w:rsid w:val="002F7FCD"/>
    <w:rsid w:val="00300280"/>
    <w:rsid w:val="003006EC"/>
    <w:rsid w:val="00301110"/>
    <w:rsid w:val="003011F7"/>
    <w:rsid w:val="003013A3"/>
    <w:rsid w:val="003032CD"/>
    <w:rsid w:val="00303E45"/>
    <w:rsid w:val="0030446D"/>
    <w:rsid w:val="00304A23"/>
    <w:rsid w:val="003058A2"/>
    <w:rsid w:val="00307782"/>
    <w:rsid w:val="00307A83"/>
    <w:rsid w:val="00307B9B"/>
    <w:rsid w:val="00307CC3"/>
    <w:rsid w:val="00307D1C"/>
    <w:rsid w:val="00311861"/>
    <w:rsid w:val="00311C50"/>
    <w:rsid w:val="0031264A"/>
    <w:rsid w:val="003126EF"/>
    <w:rsid w:val="00312AE6"/>
    <w:rsid w:val="003134BB"/>
    <w:rsid w:val="0031413A"/>
    <w:rsid w:val="00314F1A"/>
    <w:rsid w:val="0031546A"/>
    <w:rsid w:val="003162D0"/>
    <w:rsid w:val="0031780F"/>
    <w:rsid w:val="00317AAD"/>
    <w:rsid w:val="00320A22"/>
    <w:rsid w:val="00320CE2"/>
    <w:rsid w:val="00321AA5"/>
    <w:rsid w:val="00321E9C"/>
    <w:rsid w:val="00321EAB"/>
    <w:rsid w:val="003221AC"/>
    <w:rsid w:val="00322C3C"/>
    <w:rsid w:val="00322C3E"/>
    <w:rsid w:val="00323776"/>
    <w:rsid w:val="00324C4D"/>
    <w:rsid w:val="00324CE6"/>
    <w:rsid w:val="003256A2"/>
    <w:rsid w:val="003264DE"/>
    <w:rsid w:val="00331A02"/>
    <w:rsid w:val="00331D52"/>
    <w:rsid w:val="00332099"/>
    <w:rsid w:val="003326FA"/>
    <w:rsid w:val="00333136"/>
    <w:rsid w:val="00334AA5"/>
    <w:rsid w:val="00334AD6"/>
    <w:rsid w:val="003353FA"/>
    <w:rsid w:val="00336BDD"/>
    <w:rsid w:val="00337EA0"/>
    <w:rsid w:val="003402E2"/>
    <w:rsid w:val="0034124F"/>
    <w:rsid w:val="00342348"/>
    <w:rsid w:val="003424C1"/>
    <w:rsid w:val="00342911"/>
    <w:rsid w:val="00343AA0"/>
    <w:rsid w:val="00343BB6"/>
    <w:rsid w:val="00344702"/>
    <w:rsid w:val="00344B1C"/>
    <w:rsid w:val="00345FFA"/>
    <w:rsid w:val="00346EC1"/>
    <w:rsid w:val="00347B22"/>
    <w:rsid w:val="00350B39"/>
    <w:rsid w:val="00350FA0"/>
    <w:rsid w:val="003514E4"/>
    <w:rsid w:val="003520C6"/>
    <w:rsid w:val="00352B0D"/>
    <w:rsid w:val="0035308A"/>
    <w:rsid w:val="00353B05"/>
    <w:rsid w:val="00355902"/>
    <w:rsid w:val="00356D67"/>
    <w:rsid w:val="00357280"/>
    <w:rsid w:val="00357F0A"/>
    <w:rsid w:val="00362238"/>
    <w:rsid w:val="00364138"/>
    <w:rsid w:val="003645C3"/>
    <w:rsid w:val="003646FD"/>
    <w:rsid w:val="00364731"/>
    <w:rsid w:val="00370037"/>
    <w:rsid w:val="00370568"/>
    <w:rsid w:val="00371399"/>
    <w:rsid w:val="00371D08"/>
    <w:rsid w:val="00372F74"/>
    <w:rsid w:val="00374970"/>
    <w:rsid w:val="0037498D"/>
    <w:rsid w:val="00375846"/>
    <w:rsid w:val="00376D7B"/>
    <w:rsid w:val="00380B58"/>
    <w:rsid w:val="00381175"/>
    <w:rsid w:val="00381888"/>
    <w:rsid w:val="00381C91"/>
    <w:rsid w:val="003833CE"/>
    <w:rsid w:val="00384F6F"/>
    <w:rsid w:val="00385D14"/>
    <w:rsid w:val="00386024"/>
    <w:rsid w:val="0038666F"/>
    <w:rsid w:val="00386C03"/>
    <w:rsid w:val="00386EB6"/>
    <w:rsid w:val="00387DA6"/>
    <w:rsid w:val="0039408A"/>
    <w:rsid w:val="00394BF3"/>
    <w:rsid w:val="0039710C"/>
    <w:rsid w:val="003978C2"/>
    <w:rsid w:val="003A1BE0"/>
    <w:rsid w:val="003A3814"/>
    <w:rsid w:val="003A3A7B"/>
    <w:rsid w:val="003A47D3"/>
    <w:rsid w:val="003A5184"/>
    <w:rsid w:val="003A529A"/>
    <w:rsid w:val="003A6B1E"/>
    <w:rsid w:val="003A6C36"/>
    <w:rsid w:val="003A730D"/>
    <w:rsid w:val="003A741E"/>
    <w:rsid w:val="003A75F7"/>
    <w:rsid w:val="003A7B20"/>
    <w:rsid w:val="003B0028"/>
    <w:rsid w:val="003B0DD6"/>
    <w:rsid w:val="003B0E4D"/>
    <w:rsid w:val="003B2B90"/>
    <w:rsid w:val="003B4ECE"/>
    <w:rsid w:val="003B50B8"/>
    <w:rsid w:val="003B5F57"/>
    <w:rsid w:val="003B694D"/>
    <w:rsid w:val="003C04CF"/>
    <w:rsid w:val="003C092C"/>
    <w:rsid w:val="003C42C8"/>
    <w:rsid w:val="003C45FC"/>
    <w:rsid w:val="003C561A"/>
    <w:rsid w:val="003C60A4"/>
    <w:rsid w:val="003C61A2"/>
    <w:rsid w:val="003C637D"/>
    <w:rsid w:val="003C69DB"/>
    <w:rsid w:val="003D0CFD"/>
    <w:rsid w:val="003D272A"/>
    <w:rsid w:val="003D2F82"/>
    <w:rsid w:val="003D3B9F"/>
    <w:rsid w:val="003D5DF3"/>
    <w:rsid w:val="003D75E3"/>
    <w:rsid w:val="003E0D77"/>
    <w:rsid w:val="003E10E8"/>
    <w:rsid w:val="003E117F"/>
    <w:rsid w:val="003E18E1"/>
    <w:rsid w:val="003E29B7"/>
    <w:rsid w:val="003E2F73"/>
    <w:rsid w:val="003E36B8"/>
    <w:rsid w:val="003E4442"/>
    <w:rsid w:val="003E65D0"/>
    <w:rsid w:val="003E6ED5"/>
    <w:rsid w:val="003E71BA"/>
    <w:rsid w:val="003F000C"/>
    <w:rsid w:val="003F0AB6"/>
    <w:rsid w:val="003F1317"/>
    <w:rsid w:val="003F13FA"/>
    <w:rsid w:val="003F1FB0"/>
    <w:rsid w:val="003F3796"/>
    <w:rsid w:val="003F3DA7"/>
    <w:rsid w:val="003F4A94"/>
    <w:rsid w:val="003F4CDF"/>
    <w:rsid w:val="003F5E49"/>
    <w:rsid w:val="003F632F"/>
    <w:rsid w:val="003F6BDB"/>
    <w:rsid w:val="003F7224"/>
    <w:rsid w:val="004001DA"/>
    <w:rsid w:val="00401592"/>
    <w:rsid w:val="00401861"/>
    <w:rsid w:val="00401B15"/>
    <w:rsid w:val="0040452E"/>
    <w:rsid w:val="0040596D"/>
    <w:rsid w:val="0040663C"/>
    <w:rsid w:val="0041054D"/>
    <w:rsid w:val="00410C38"/>
    <w:rsid w:val="00410D1F"/>
    <w:rsid w:val="004110CF"/>
    <w:rsid w:val="004111F7"/>
    <w:rsid w:val="00411CED"/>
    <w:rsid w:val="00411D0D"/>
    <w:rsid w:val="0041228F"/>
    <w:rsid w:val="00413650"/>
    <w:rsid w:val="0041388E"/>
    <w:rsid w:val="00413A3A"/>
    <w:rsid w:val="00414A18"/>
    <w:rsid w:val="0041532F"/>
    <w:rsid w:val="0041561E"/>
    <w:rsid w:val="004163A5"/>
    <w:rsid w:val="004170ED"/>
    <w:rsid w:val="00420A96"/>
    <w:rsid w:val="004212BC"/>
    <w:rsid w:val="00421394"/>
    <w:rsid w:val="0042296A"/>
    <w:rsid w:val="00422E82"/>
    <w:rsid w:val="00424B65"/>
    <w:rsid w:val="00425B80"/>
    <w:rsid w:val="00425C34"/>
    <w:rsid w:val="00425C76"/>
    <w:rsid w:val="00426A6B"/>
    <w:rsid w:val="00427D21"/>
    <w:rsid w:val="00427F01"/>
    <w:rsid w:val="00431AC4"/>
    <w:rsid w:val="00431D52"/>
    <w:rsid w:val="00431DAA"/>
    <w:rsid w:val="00432071"/>
    <w:rsid w:val="0043301F"/>
    <w:rsid w:val="004331AB"/>
    <w:rsid w:val="00434BFA"/>
    <w:rsid w:val="0043546B"/>
    <w:rsid w:val="004355E7"/>
    <w:rsid w:val="00436205"/>
    <w:rsid w:val="00436267"/>
    <w:rsid w:val="004366D9"/>
    <w:rsid w:val="0043744C"/>
    <w:rsid w:val="00437831"/>
    <w:rsid w:val="00441225"/>
    <w:rsid w:val="00441657"/>
    <w:rsid w:val="004426F1"/>
    <w:rsid w:val="004429D7"/>
    <w:rsid w:val="00442A17"/>
    <w:rsid w:val="00442D50"/>
    <w:rsid w:val="00443066"/>
    <w:rsid w:val="004436F3"/>
    <w:rsid w:val="00445B1B"/>
    <w:rsid w:val="00445C76"/>
    <w:rsid w:val="00446337"/>
    <w:rsid w:val="00446EE2"/>
    <w:rsid w:val="00447D7C"/>
    <w:rsid w:val="00447F11"/>
    <w:rsid w:val="004505C4"/>
    <w:rsid w:val="00450E69"/>
    <w:rsid w:val="004510D5"/>
    <w:rsid w:val="00451DA9"/>
    <w:rsid w:val="00452382"/>
    <w:rsid w:val="004526BA"/>
    <w:rsid w:val="004528DF"/>
    <w:rsid w:val="0045382F"/>
    <w:rsid w:val="00453A29"/>
    <w:rsid w:val="00453B41"/>
    <w:rsid w:val="00454523"/>
    <w:rsid w:val="00456577"/>
    <w:rsid w:val="0045694C"/>
    <w:rsid w:val="00457284"/>
    <w:rsid w:val="00457CAA"/>
    <w:rsid w:val="0046108E"/>
    <w:rsid w:val="004616D0"/>
    <w:rsid w:val="00461AC3"/>
    <w:rsid w:val="00462B6C"/>
    <w:rsid w:val="00462DF2"/>
    <w:rsid w:val="00462FAC"/>
    <w:rsid w:val="00463C8D"/>
    <w:rsid w:val="004644C2"/>
    <w:rsid w:val="0046482F"/>
    <w:rsid w:val="004669C8"/>
    <w:rsid w:val="0046798A"/>
    <w:rsid w:val="00467EA9"/>
    <w:rsid w:val="00467F9C"/>
    <w:rsid w:val="00471098"/>
    <w:rsid w:val="004718E4"/>
    <w:rsid w:val="00471BF8"/>
    <w:rsid w:val="00471C1C"/>
    <w:rsid w:val="004720D2"/>
    <w:rsid w:val="0047341C"/>
    <w:rsid w:val="00473686"/>
    <w:rsid w:val="00473859"/>
    <w:rsid w:val="004740C4"/>
    <w:rsid w:val="00474875"/>
    <w:rsid w:val="00474928"/>
    <w:rsid w:val="00475CF8"/>
    <w:rsid w:val="0047701A"/>
    <w:rsid w:val="004772D4"/>
    <w:rsid w:val="00477A49"/>
    <w:rsid w:val="00477ACB"/>
    <w:rsid w:val="00480A68"/>
    <w:rsid w:val="00481FF3"/>
    <w:rsid w:val="0048242A"/>
    <w:rsid w:val="00482BD1"/>
    <w:rsid w:val="00483340"/>
    <w:rsid w:val="004848D1"/>
    <w:rsid w:val="00484CE5"/>
    <w:rsid w:val="00485C36"/>
    <w:rsid w:val="00485E90"/>
    <w:rsid w:val="00487C91"/>
    <w:rsid w:val="0049008A"/>
    <w:rsid w:val="0049012C"/>
    <w:rsid w:val="00490717"/>
    <w:rsid w:val="00490BF5"/>
    <w:rsid w:val="0049129E"/>
    <w:rsid w:val="00491C5A"/>
    <w:rsid w:val="00492238"/>
    <w:rsid w:val="00492A31"/>
    <w:rsid w:val="00492AEB"/>
    <w:rsid w:val="00493263"/>
    <w:rsid w:val="00493CDA"/>
    <w:rsid w:val="00493EBA"/>
    <w:rsid w:val="00494C28"/>
    <w:rsid w:val="004953FB"/>
    <w:rsid w:val="00495B52"/>
    <w:rsid w:val="00496C69"/>
    <w:rsid w:val="0049724E"/>
    <w:rsid w:val="004A1AC3"/>
    <w:rsid w:val="004A2D2F"/>
    <w:rsid w:val="004A2E71"/>
    <w:rsid w:val="004A39BD"/>
    <w:rsid w:val="004A4743"/>
    <w:rsid w:val="004A58D4"/>
    <w:rsid w:val="004A5D06"/>
    <w:rsid w:val="004A6E51"/>
    <w:rsid w:val="004A73D6"/>
    <w:rsid w:val="004B0C1C"/>
    <w:rsid w:val="004B0D0B"/>
    <w:rsid w:val="004B19FD"/>
    <w:rsid w:val="004B2076"/>
    <w:rsid w:val="004B26D1"/>
    <w:rsid w:val="004B34A0"/>
    <w:rsid w:val="004B7656"/>
    <w:rsid w:val="004C0256"/>
    <w:rsid w:val="004C0D74"/>
    <w:rsid w:val="004C3055"/>
    <w:rsid w:val="004C31F4"/>
    <w:rsid w:val="004C3384"/>
    <w:rsid w:val="004C3EA9"/>
    <w:rsid w:val="004C40F6"/>
    <w:rsid w:val="004C489A"/>
    <w:rsid w:val="004C4DF9"/>
    <w:rsid w:val="004C5813"/>
    <w:rsid w:val="004C5A1E"/>
    <w:rsid w:val="004C5DEE"/>
    <w:rsid w:val="004C63E5"/>
    <w:rsid w:val="004C65AC"/>
    <w:rsid w:val="004C70C3"/>
    <w:rsid w:val="004C73E1"/>
    <w:rsid w:val="004D0057"/>
    <w:rsid w:val="004D0673"/>
    <w:rsid w:val="004D0C91"/>
    <w:rsid w:val="004D16B1"/>
    <w:rsid w:val="004D1F05"/>
    <w:rsid w:val="004D2B14"/>
    <w:rsid w:val="004D4662"/>
    <w:rsid w:val="004D579A"/>
    <w:rsid w:val="004D61AB"/>
    <w:rsid w:val="004D7699"/>
    <w:rsid w:val="004D78BC"/>
    <w:rsid w:val="004E0588"/>
    <w:rsid w:val="004E05E7"/>
    <w:rsid w:val="004E06D7"/>
    <w:rsid w:val="004E0E01"/>
    <w:rsid w:val="004E1742"/>
    <w:rsid w:val="004E4158"/>
    <w:rsid w:val="004E48B4"/>
    <w:rsid w:val="004E48ED"/>
    <w:rsid w:val="004E5184"/>
    <w:rsid w:val="004E6102"/>
    <w:rsid w:val="004E6B24"/>
    <w:rsid w:val="004F0161"/>
    <w:rsid w:val="004F031B"/>
    <w:rsid w:val="004F047A"/>
    <w:rsid w:val="004F0630"/>
    <w:rsid w:val="004F075A"/>
    <w:rsid w:val="004F29F3"/>
    <w:rsid w:val="004F3C24"/>
    <w:rsid w:val="004F3F83"/>
    <w:rsid w:val="004F477F"/>
    <w:rsid w:val="004F764E"/>
    <w:rsid w:val="0050146D"/>
    <w:rsid w:val="00501810"/>
    <w:rsid w:val="00504253"/>
    <w:rsid w:val="005047CA"/>
    <w:rsid w:val="005052F5"/>
    <w:rsid w:val="00505A22"/>
    <w:rsid w:val="005071E5"/>
    <w:rsid w:val="005077EF"/>
    <w:rsid w:val="00507B62"/>
    <w:rsid w:val="00507E01"/>
    <w:rsid w:val="00507EAA"/>
    <w:rsid w:val="0051061F"/>
    <w:rsid w:val="0051073B"/>
    <w:rsid w:val="00511C60"/>
    <w:rsid w:val="00512B70"/>
    <w:rsid w:val="00512CC3"/>
    <w:rsid w:val="005138F3"/>
    <w:rsid w:val="00513A01"/>
    <w:rsid w:val="00513D3D"/>
    <w:rsid w:val="00514497"/>
    <w:rsid w:val="0051476B"/>
    <w:rsid w:val="00514BB3"/>
    <w:rsid w:val="0051512B"/>
    <w:rsid w:val="00516104"/>
    <w:rsid w:val="005175B0"/>
    <w:rsid w:val="00517629"/>
    <w:rsid w:val="00517676"/>
    <w:rsid w:val="00517AEF"/>
    <w:rsid w:val="00520C14"/>
    <w:rsid w:val="00520E61"/>
    <w:rsid w:val="00521607"/>
    <w:rsid w:val="00521AEF"/>
    <w:rsid w:val="00522F58"/>
    <w:rsid w:val="00523A7D"/>
    <w:rsid w:val="00524686"/>
    <w:rsid w:val="00524CE1"/>
    <w:rsid w:val="00526A3E"/>
    <w:rsid w:val="00527B6D"/>
    <w:rsid w:val="00527C37"/>
    <w:rsid w:val="00531309"/>
    <w:rsid w:val="00531BDC"/>
    <w:rsid w:val="00531CB2"/>
    <w:rsid w:val="00531ECC"/>
    <w:rsid w:val="005322FD"/>
    <w:rsid w:val="005337DA"/>
    <w:rsid w:val="00533E0D"/>
    <w:rsid w:val="00534681"/>
    <w:rsid w:val="005347E2"/>
    <w:rsid w:val="00536735"/>
    <w:rsid w:val="005369EE"/>
    <w:rsid w:val="0053706D"/>
    <w:rsid w:val="00537549"/>
    <w:rsid w:val="00537678"/>
    <w:rsid w:val="00537D1A"/>
    <w:rsid w:val="0054057E"/>
    <w:rsid w:val="00540EA5"/>
    <w:rsid w:val="00541B75"/>
    <w:rsid w:val="00542383"/>
    <w:rsid w:val="0054275A"/>
    <w:rsid w:val="00544FEC"/>
    <w:rsid w:val="00545D3C"/>
    <w:rsid w:val="005463B9"/>
    <w:rsid w:val="005464AC"/>
    <w:rsid w:val="00547039"/>
    <w:rsid w:val="00547466"/>
    <w:rsid w:val="005479BB"/>
    <w:rsid w:val="005504DD"/>
    <w:rsid w:val="00550E27"/>
    <w:rsid w:val="00551166"/>
    <w:rsid w:val="00551A78"/>
    <w:rsid w:val="00552246"/>
    <w:rsid w:val="005529DF"/>
    <w:rsid w:val="005538BC"/>
    <w:rsid w:val="005546FC"/>
    <w:rsid w:val="00555B30"/>
    <w:rsid w:val="005566B7"/>
    <w:rsid w:val="005601B2"/>
    <w:rsid w:val="005601D4"/>
    <w:rsid w:val="00562633"/>
    <w:rsid w:val="00563F7C"/>
    <w:rsid w:val="005640D3"/>
    <w:rsid w:val="0056424A"/>
    <w:rsid w:val="005646AE"/>
    <w:rsid w:val="00564B4B"/>
    <w:rsid w:val="00565FDE"/>
    <w:rsid w:val="005662C9"/>
    <w:rsid w:val="005666C8"/>
    <w:rsid w:val="00566928"/>
    <w:rsid w:val="00566F6D"/>
    <w:rsid w:val="00567022"/>
    <w:rsid w:val="005673DB"/>
    <w:rsid w:val="00570CEC"/>
    <w:rsid w:val="0057125B"/>
    <w:rsid w:val="00572A3D"/>
    <w:rsid w:val="00573F6D"/>
    <w:rsid w:val="00574B76"/>
    <w:rsid w:val="00574C67"/>
    <w:rsid w:val="005752ED"/>
    <w:rsid w:val="00576BB1"/>
    <w:rsid w:val="00580620"/>
    <w:rsid w:val="00580902"/>
    <w:rsid w:val="00580E1F"/>
    <w:rsid w:val="005813D1"/>
    <w:rsid w:val="005818EA"/>
    <w:rsid w:val="00581D98"/>
    <w:rsid w:val="0058203C"/>
    <w:rsid w:val="005825A1"/>
    <w:rsid w:val="00583A6B"/>
    <w:rsid w:val="00585436"/>
    <w:rsid w:val="0058544D"/>
    <w:rsid w:val="005854A2"/>
    <w:rsid w:val="00586880"/>
    <w:rsid w:val="00586C22"/>
    <w:rsid w:val="0058750A"/>
    <w:rsid w:val="0059064E"/>
    <w:rsid w:val="00590DFC"/>
    <w:rsid w:val="00590E95"/>
    <w:rsid w:val="00591133"/>
    <w:rsid w:val="00591151"/>
    <w:rsid w:val="00592D83"/>
    <w:rsid w:val="005930B3"/>
    <w:rsid w:val="005931BF"/>
    <w:rsid w:val="0059490C"/>
    <w:rsid w:val="0059554F"/>
    <w:rsid w:val="0059573F"/>
    <w:rsid w:val="005958D8"/>
    <w:rsid w:val="00595E41"/>
    <w:rsid w:val="00596110"/>
    <w:rsid w:val="005974B8"/>
    <w:rsid w:val="005A1703"/>
    <w:rsid w:val="005A30CA"/>
    <w:rsid w:val="005A33FB"/>
    <w:rsid w:val="005A4452"/>
    <w:rsid w:val="005A4D4B"/>
    <w:rsid w:val="005A60EC"/>
    <w:rsid w:val="005B219B"/>
    <w:rsid w:val="005B2A53"/>
    <w:rsid w:val="005B5422"/>
    <w:rsid w:val="005B77D0"/>
    <w:rsid w:val="005C0442"/>
    <w:rsid w:val="005C0A9F"/>
    <w:rsid w:val="005C369C"/>
    <w:rsid w:val="005C36DC"/>
    <w:rsid w:val="005C41E1"/>
    <w:rsid w:val="005C5F1C"/>
    <w:rsid w:val="005C6198"/>
    <w:rsid w:val="005C650A"/>
    <w:rsid w:val="005C66EE"/>
    <w:rsid w:val="005C70F5"/>
    <w:rsid w:val="005C7579"/>
    <w:rsid w:val="005C777C"/>
    <w:rsid w:val="005D01B3"/>
    <w:rsid w:val="005D0528"/>
    <w:rsid w:val="005D0C6E"/>
    <w:rsid w:val="005D0C81"/>
    <w:rsid w:val="005D0DDC"/>
    <w:rsid w:val="005D211B"/>
    <w:rsid w:val="005D2203"/>
    <w:rsid w:val="005D2299"/>
    <w:rsid w:val="005D254D"/>
    <w:rsid w:val="005D3407"/>
    <w:rsid w:val="005D3914"/>
    <w:rsid w:val="005D59F3"/>
    <w:rsid w:val="005D606A"/>
    <w:rsid w:val="005D60AB"/>
    <w:rsid w:val="005D623C"/>
    <w:rsid w:val="005D625E"/>
    <w:rsid w:val="005D6E06"/>
    <w:rsid w:val="005D777B"/>
    <w:rsid w:val="005E0339"/>
    <w:rsid w:val="005E28C3"/>
    <w:rsid w:val="005E2960"/>
    <w:rsid w:val="005E3E01"/>
    <w:rsid w:val="005E488A"/>
    <w:rsid w:val="005E51E7"/>
    <w:rsid w:val="005E6E29"/>
    <w:rsid w:val="005E78D8"/>
    <w:rsid w:val="005E7CD0"/>
    <w:rsid w:val="005F01DF"/>
    <w:rsid w:val="005F0330"/>
    <w:rsid w:val="005F085A"/>
    <w:rsid w:val="005F10C5"/>
    <w:rsid w:val="005F123F"/>
    <w:rsid w:val="005F1577"/>
    <w:rsid w:val="005F1580"/>
    <w:rsid w:val="005F220C"/>
    <w:rsid w:val="005F2DB0"/>
    <w:rsid w:val="005F319A"/>
    <w:rsid w:val="005F48E3"/>
    <w:rsid w:val="005F5861"/>
    <w:rsid w:val="005F5C35"/>
    <w:rsid w:val="005F73BD"/>
    <w:rsid w:val="00600A59"/>
    <w:rsid w:val="0060112D"/>
    <w:rsid w:val="0060297F"/>
    <w:rsid w:val="00602F63"/>
    <w:rsid w:val="00603C91"/>
    <w:rsid w:val="00604101"/>
    <w:rsid w:val="00604571"/>
    <w:rsid w:val="00604EC1"/>
    <w:rsid w:val="00605169"/>
    <w:rsid w:val="00605348"/>
    <w:rsid w:val="00605B5A"/>
    <w:rsid w:val="006064F3"/>
    <w:rsid w:val="00607AAE"/>
    <w:rsid w:val="00610489"/>
    <w:rsid w:val="00611B43"/>
    <w:rsid w:val="00611C60"/>
    <w:rsid w:val="006122BA"/>
    <w:rsid w:val="00613B82"/>
    <w:rsid w:val="006151A2"/>
    <w:rsid w:val="00615539"/>
    <w:rsid w:val="00616006"/>
    <w:rsid w:val="00616E9B"/>
    <w:rsid w:val="0061713C"/>
    <w:rsid w:val="00620929"/>
    <w:rsid w:val="006222EE"/>
    <w:rsid w:val="006223AE"/>
    <w:rsid w:val="0062362A"/>
    <w:rsid w:val="0062437E"/>
    <w:rsid w:val="0062708E"/>
    <w:rsid w:val="006278ED"/>
    <w:rsid w:val="00632822"/>
    <w:rsid w:val="00632AC0"/>
    <w:rsid w:val="0063355B"/>
    <w:rsid w:val="006336B6"/>
    <w:rsid w:val="00633818"/>
    <w:rsid w:val="00633939"/>
    <w:rsid w:val="00633E73"/>
    <w:rsid w:val="0063592E"/>
    <w:rsid w:val="00637276"/>
    <w:rsid w:val="006376FF"/>
    <w:rsid w:val="006435D2"/>
    <w:rsid w:val="00643B72"/>
    <w:rsid w:val="00643B9C"/>
    <w:rsid w:val="0064495A"/>
    <w:rsid w:val="00646DC9"/>
    <w:rsid w:val="00651201"/>
    <w:rsid w:val="0065153E"/>
    <w:rsid w:val="00652BF3"/>
    <w:rsid w:val="00652F5A"/>
    <w:rsid w:val="006533B6"/>
    <w:rsid w:val="006537AE"/>
    <w:rsid w:val="0065502A"/>
    <w:rsid w:val="0065555D"/>
    <w:rsid w:val="00655D53"/>
    <w:rsid w:val="00655E6F"/>
    <w:rsid w:val="00660805"/>
    <w:rsid w:val="00661463"/>
    <w:rsid w:val="00663946"/>
    <w:rsid w:val="00664424"/>
    <w:rsid w:val="00666174"/>
    <w:rsid w:val="00666F07"/>
    <w:rsid w:val="0066775D"/>
    <w:rsid w:val="00667840"/>
    <w:rsid w:val="00667FF2"/>
    <w:rsid w:val="0067018B"/>
    <w:rsid w:val="006718D5"/>
    <w:rsid w:val="00671C60"/>
    <w:rsid w:val="00672459"/>
    <w:rsid w:val="00672E99"/>
    <w:rsid w:val="006730CB"/>
    <w:rsid w:val="00673701"/>
    <w:rsid w:val="0067370D"/>
    <w:rsid w:val="00674327"/>
    <w:rsid w:val="006766C3"/>
    <w:rsid w:val="00677B61"/>
    <w:rsid w:val="00680D27"/>
    <w:rsid w:val="00681A57"/>
    <w:rsid w:val="00682094"/>
    <w:rsid w:val="0068317F"/>
    <w:rsid w:val="00684503"/>
    <w:rsid w:val="0068477B"/>
    <w:rsid w:val="006853B4"/>
    <w:rsid w:val="00685D99"/>
    <w:rsid w:val="006864A5"/>
    <w:rsid w:val="006868B3"/>
    <w:rsid w:val="00686EA3"/>
    <w:rsid w:val="0068721B"/>
    <w:rsid w:val="006875CE"/>
    <w:rsid w:val="00687ABB"/>
    <w:rsid w:val="0069030E"/>
    <w:rsid w:val="0069084C"/>
    <w:rsid w:val="00692A1B"/>
    <w:rsid w:val="00693339"/>
    <w:rsid w:val="006937E1"/>
    <w:rsid w:val="006946A6"/>
    <w:rsid w:val="0069495B"/>
    <w:rsid w:val="00695779"/>
    <w:rsid w:val="00696637"/>
    <w:rsid w:val="00696B9C"/>
    <w:rsid w:val="0069776E"/>
    <w:rsid w:val="00697CFA"/>
    <w:rsid w:val="006A00FD"/>
    <w:rsid w:val="006A0651"/>
    <w:rsid w:val="006A2E7A"/>
    <w:rsid w:val="006A3B68"/>
    <w:rsid w:val="006A4DEB"/>
    <w:rsid w:val="006A525A"/>
    <w:rsid w:val="006A6C89"/>
    <w:rsid w:val="006A7E14"/>
    <w:rsid w:val="006B2290"/>
    <w:rsid w:val="006B316A"/>
    <w:rsid w:val="006B3587"/>
    <w:rsid w:val="006B3867"/>
    <w:rsid w:val="006B3BDB"/>
    <w:rsid w:val="006B4F09"/>
    <w:rsid w:val="006B5E28"/>
    <w:rsid w:val="006B639F"/>
    <w:rsid w:val="006C0504"/>
    <w:rsid w:val="006C195B"/>
    <w:rsid w:val="006C3C9D"/>
    <w:rsid w:val="006C4B24"/>
    <w:rsid w:val="006C526F"/>
    <w:rsid w:val="006C56ED"/>
    <w:rsid w:val="006C5E8D"/>
    <w:rsid w:val="006C5F4A"/>
    <w:rsid w:val="006C6F1B"/>
    <w:rsid w:val="006C7543"/>
    <w:rsid w:val="006C78B7"/>
    <w:rsid w:val="006C7A96"/>
    <w:rsid w:val="006C7B61"/>
    <w:rsid w:val="006C7C2C"/>
    <w:rsid w:val="006D0039"/>
    <w:rsid w:val="006D0BD3"/>
    <w:rsid w:val="006D0CD1"/>
    <w:rsid w:val="006D1B77"/>
    <w:rsid w:val="006D2756"/>
    <w:rsid w:val="006D34DD"/>
    <w:rsid w:val="006D3616"/>
    <w:rsid w:val="006D3D80"/>
    <w:rsid w:val="006D421E"/>
    <w:rsid w:val="006D4DA1"/>
    <w:rsid w:val="006D5E93"/>
    <w:rsid w:val="006D6BB3"/>
    <w:rsid w:val="006D7A09"/>
    <w:rsid w:val="006E1BAA"/>
    <w:rsid w:val="006E1F37"/>
    <w:rsid w:val="006E231C"/>
    <w:rsid w:val="006E5F99"/>
    <w:rsid w:val="006E604B"/>
    <w:rsid w:val="006F0052"/>
    <w:rsid w:val="006F08DF"/>
    <w:rsid w:val="006F233A"/>
    <w:rsid w:val="006F286B"/>
    <w:rsid w:val="006F3E4D"/>
    <w:rsid w:val="006F59D4"/>
    <w:rsid w:val="006F601C"/>
    <w:rsid w:val="00701216"/>
    <w:rsid w:val="0070147E"/>
    <w:rsid w:val="007018DD"/>
    <w:rsid w:val="00701A00"/>
    <w:rsid w:val="00702583"/>
    <w:rsid w:val="0070275B"/>
    <w:rsid w:val="00703B65"/>
    <w:rsid w:val="00705FC5"/>
    <w:rsid w:val="00706DF5"/>
    <w:rsid w:val="007070D8"/>
    <w:rsid w:val="007106D7"/>
    <w:rsid w:val="007108BE"/>
    <w:rsid w:val="00710AC5"/>
    <w:rsid w:val="007110E3"/>
    <w:rsid w:val="00711882"/>
    <w:rsid w:val="0071217A"/>
    <w:rsid w:val="00712D4A"/>
    <w:rsid w:val="007165EF"/>
    <w:rsid w:val="0071715D"/>
    <w:rsid w:val="007171DB"/>
    <w:rsid w:val="00717D88"/>
    <w:rsid w:val="007201FF"/>
    <w:rsid w:val="00720442"/>
    <w:rsid w:val="00721232"/>
    <w:rsid w:val="007213C1"/>
    <w:rsid w:val="007214CE"/>
    <w:rsid w:val="007220C0"/>
    <w:rsid w:val="0072509B"/>
    <w:rsid w:val="007256DC"/>
    <w:rsid w:val="007256E1"/>
    <w:rsid w:val="007262C1"/>
    <w:rsid w:val="00726738"/>
    <w:rsid w:val="00727B5F"/>
    <w:rsid w:val="00730617"/>
    <w:rsid w:val="00731262"/>
    <w:rsid w:val="00731522"/>
    <w:rsid w:val="00732464"/>
    <w:rsid w:val="00732969"/>
    <w:rsid w:val="00732A65"/>
    <w:rsid w:val="00733C17"/>
    <w:rsid w:val="00734B7E"/>
    <w:rsid w:val="00735BCB"/>
    <w:rsid w:val="00736A9E"/>
    <w:rsid w:val="00737496"/>
    <w:rsid w:val="0073790D"/>
    <w:rsid w:val="00742E33"/>
    <w:rsid w:val="007447F4"/>
    <w:rsid w:val="00744D53"/>
    <w:rsid w:val="00745512"/>
    <w:rsid w:val="00745B85"/>
    <w:rsid w:val="007461F5"/>
    <w:rsid w:val="00746486"/>
    <w:rsid w:val="007464CC"/>
    <w:rsid w:val="00746C06"/>
    <w:rsid w:val="00747080"/>
    <w:rsid w:val="00750312"/>
    <w:rsid w:val="007503E5"/>
    <w:rsid w:val="00750F88"/>
    <w:rsid w:val="00751A2A"/>
    <w:rsid w:val="00751CA0"/>
    <w:rsid w:val="00752167"/>
    <w:rsid w:val="007528D9"/>
    <w:rsid w:val="00754240"/>
    <w:rsid w:val="00754E15"/>
    <w:rsid w:val="00755D67"/>
    <w:rsid w:val="00755E77"/>
    <w:rsid w:val="00756C7C"/>
    <w:rsid w:val="007572AA"/>
    <w:rsid w:val="007572D1"/>
    <w:rsid w:val="00757E70"/>
    <w:rsid w:val="00760D17"/>
    <w:rsid w:val="00761493"/>
    <w:rsid w:val="0076230D"/>
    <w:rsid w:val="007623B1"/>
    <w:rsid w:val="00762CF1"/>
    <w:rsid w:val="007637FC"/>
    <w:rsid w:val="007638CE"/>
    <w:rsid w:val="00763F1A"/>
    <w:rsid w:val="00764D7A"/>
    <w:rsid w:val="0076619D"/>
    <w:rsid w:val="00766E83"/>
    <w:rsid w:val="007715AD"/>
    <w:rsid w:val="0077208B"/>
    <w:rsid w:val="0077353F"/>
    <w:rsid w:val="007737B7"/>
    <w:rsid w:val="00773AD6"/>
    <w:rsid w:val="00774BE7"/>
    <w:rsid w:val="00781894"/>
    <w:rsid w:val="00781A73"/>
    <w:rsid w:val="00781E8F"/>
    <w:rsid w:val="0078243E"/>
    <w:rsid w:val="007830A4"/>
    <w:rsid w:val="007833C8"/>
    <w:rsid w:val="00783D3C"/>
    <w:rsid w:val="00784108"/>
    <w:rsid w:val="00784AFD"/>
    <w:rsid w:val="00784CDA"/>
    <w:rsid w:val="007851B5"/>
    <w:rsid w:val="00785769"/>
    <w:rsid w:val="007862C1"/>
    <w:rsid w:val="00786392"/>
    <w:rsid w:val="00786DCD"/>
    <w:rsid w:val="00787320"/>
    <w:rsid w:val="007902A2"/>
    <w:rsid w:val="007923FE"/>
    <w:rsid w:val="0079269C"/>
    <w:rsid w:val="007942D3"/>
    <w:rsid w:val="0079495A"/>
    <w:rsid w:val="00794EF4"/>
    <w:rsid w:val="00795A20"/>
    <w:rsid w:val="00795DD1"/>
    <w:rsid w:val="00796636"/>
    <w:rsid w:val="00796D47"/>
    <w:rsid w:val="00797595"/>
    <w:rsid w:val="00797A3D"/>
    <w:rsid w:val="007A015D"/>
    <w:rsid w:val="007A05EB"/>
    <w:rsid w:val="007A06A1"/>
    <w:rsid w:val="007A082D"/>
    <w:rsid w:val="007A0CBF"/>
    <w:rsid w:val="007A1840"/>
    <w:rsid w:val="007A290D"/>
    <w:rsid w:val="007A2943"/>
    <w:rsid w:val="007A3053"/>
    <w:rsid w:val="007A308A"/>
    <w:rsid w:val="007A30A8"/>
    <w:rsid w:val="007A4D94"/>
    <w:rsid w:val="007A599D"/>
    <w:rsid w:val="007A5A69"/>
    <w:rsid w:val="007A6F71"/>
    <w:rsid w:val="007A6F8B"/>
    <w:rsid w:val="007A7B1E"/>
    <w:rsid w:val="007B0052"/>
    <w:rsid w:val="007B0C7D"/>
    <w:rsid w:val="007B1AE0"/>
    <w:rsid w:val="007B248C"/>
    <w:rsid w:val="007B2793"/>
    <w:rsid w:val="007B459E"/>
    <w:rsid w:val="007B47F8"/>
    <w:rsid w:val="007B564E"/>
    <w:rsid w:val="007B62F3"/>
    <w:rsid w:val="007B6C09"/>
    <w:rsid w:val="007B70DC"/>
    <w:rsid w:val="007B7265"/>
    <w:rsid w:val="007B7A6F"/>
    <w:rsid w:val="007C0DA9"/>
    <w:rsid w:val="007C1AA2"/>
    <w:rsid w:val="007C1AC4"/>
    <w:rsid w:val="007C1D09"/>
    <w:rsid w:val="007C2167"/>
    <w:rsid w:val="007C423F"/>
    <w:rsid w:val="007C4C53"/>
    <w:rsid w:val="007C6316"/>
    <w:rsid w:val="007C6D8A"/>
    <w:rsid w:val="007C7E91"/>
    <w:rsid w:val="007C7EF4"/>
    <w:rsid w:val="007D0E4E"/>
    <w:rsid w:val="007D1E21"/>
    <w:rsid w:val="007D204D"/>
    <w:rsid w:val="007D3D6D"/>
    <w:rsid w:val="007D4455"/>
    <w:rsid w:val="007D552D"/>
    <w:rsid w:val="007D5A5B"/>
    <w:rsid w:val="007D5F0B"/>
    <w:rsid w:val="007D6465"/>
    <w:rsid w:val="007D69AF"/>
    <w:rsid w:val="007E00B5"/>
    <w:rsid w:val="007E085A"/>
    <w:rsid w:val="007E09DA"/>
    <w:rsid w:val="007E0E81"/>
    <w:rsid w:val="007E29CD"/>
    <w:rsid w:val="007E2C19"/>
    <w:rsid w:val="007E2E8B"/>
    <w:rsid w:val="007E4664"/>
    <w:rsid w:val="007E48D9"/>
    <w:rsid w:val="007E4E9C"/>
    <w:rsid w:val="007E4FFF"/>
    <w:rsid w:val="007E581B"/>
    <w:rsid w:val="007F1166"/>
    <w:rsid w:val="007F13CF"/>
    <w:rsid w:val="007F2CA7"/>
    <w:rsid w:val="007F3671"/>
    <w:rsid w:val="007F3AB8"/>
    <w:rsid w:val="007F3D41"/>
    <w:rsid w:val="007F406B"/>
    <w:rsid w:val="007F5078"/>
    <w:rsid w:val="007F6125"/>
    <w:rsid w:val="007F65B6"/>
    <w:rsid w:val="007F6712"/>
    <w:rsid w:val="007F6A0D"/>
    <w:rsid w:val="007F70E1"/>
    <w:rsid w:val="007F76A5"/>
    <w:rsid w:val="007F7954"/>
    <w:rsid w:val="00800F42"/>
    <w:rsid w:val="00801ACC"/>
    <w:rsid w:val="00802D41"/>
    <w:rsid w:val="00804E59"/>
    <w:rsid w:val="0080642F"/>
    <w:rsid w:val="00810AC2"/>
    <w:rsid w:val="00810C1C"/>
    <w:rsid w:val="00810F1C"/>
    <w:rsid w:val="00811BB9"/>
    <w:rsid w:val="0081202B"/>
    <w:rsid w:val="0081227C"/>
    <w:rsid w:val="00812473"/>
    <w:rsid w:val="008129CB"/>
    <w:rsid w:val="0081301C"/>
    <w:rsid w:val="0081312F"/>
    <w:rsid w:val="0081330E"/>
    <w:rsid w:val="00813E52"/>
    <w:rsid w:val="008154AF"/>
    <w:rsid w:val="0081614E"/>
    <w:rsid w:val="00816B29"/>
    <w:rsid w:val="00817834"/>
    <w:rsid w:val="008178B6"/>
    <w:rsid w:val="00817DBF"/>
    <w:rsid w:val="00820C3A"/>
    <w:rsid w:val="00820EEB"/>
    <w:rsid w:val="00821309"/>
    <w:rsid w:val="00821DFA"/>
    <w:rsid w:val="00822AC6"/>
    <w:rsid w:val="00824992"/>
    <w:rsid w:val="008256D9"/>
    <w:rsid w:val="00825783"/>
    <w:rsid w:val="00825C28"/>
    <w:rsid w:val="0082741A"/>
    <w:rsid w:val="00827FE8"/>
    <w:rsid w:val="00830110"/>
    <w:rsid w:val="0083099C"/>
    <w:rsid w:val="00830C92"/>
    <w:rsid w:val="00831A43"/>
    <w:rsid w:val="008324CB"/>
    <w:rsid w:val="008331BC"/>
    <w:rsid w:val="00833E3C"/>
    <w:rsid w:val="00834028"/>
    <w:rsid w:val="008357F6"/>
    <w:rsid w:val="00835F65"/>
    <w:rsid w:val="008364C1"/>
    <w:rsid w:val="00836BF5"/>
    <w:rsid w:val="00836DC3"/>
    <w:rsid w:val="00837DEB"/>
    <w:rsid w:val="0084047E"/>
    <w:rsid w:val="008419B0"/>
    <w:rsid w:val="0084250B"/>
    <w:rsid w:val="00842A0A"/>
    <w:rsid w:val="00842E81"/>
    <w:rsid w:val="0084360C"/>
    <w:rsid w:val="008440FB"/>
    <w:rsid w:val="0084461A"/>
    <w:rsid w:val="00845178"/>
    <w:rsid w:val="008453F7"/>
    <w:rsid w:val="00845698"/>
    <w:rsid w:val="008463ED"/>
    <w:rsid w:val="00846C94"/>
    <w:rsid w:val="008500A0"/>
    <w:rsid w:val="00850B7D"/>
    <w:rsid w:val="00852052"/>
    <w:rsid w:val="008524D8"/>
    <w:rsid w:val="00852BE5"/>
    <w:rsid w:val="00852F3F"/>
    <w:rsid w:val="008535E7"/>
    <w:rsid w:val="0085398A"/>
    <w:rsid w:val="00853F20"/>
    <w:rsid w:val="008540AE"/>
    <w:rsid w:val="00855A78"/>
    <w:rsid w:val="0085654A"/>
    <w:rsid w:val="00856752"/>
    <w:rsid w:val="00857385"/>
    <w:rsid w:val="0085743F"/>
    <w:rsid w:val="00857853"/>
    <w:rsid w:val="008600B6"/>
    <w:rsid w:val="008605C9"/>
    <w:rsid w:val="0086104A"/>
    <w:rsid w:val="00861B8B"/>
    <w:rsid w:val="00862276"/>
    <w:rsid w:val="008633CF"/>
    <w:rsid w:val="0086442C"/>
    <w:rsid w:val="008644E7"/>
    <w:rsid w:val="00865330"/>
    <w:rsid w:val="0086580C"/>
    <w:rsid w:val="00865B74"/>
    <w:rsid w:val="008669FD"/>
    <w:rsid w:val="00867675"/>
    <w:rsid w:val="00872392"/>
    <w:rsid w:val="00872673"/>
    <w:rsid w:val="00873972"/>
    <w:rsid w:val="00873BBB"/>
    <w:rsid w:val="00874F2A"/>
    <w:rsid w:val="00875793"/>
    <w:rsid w:val="00875DF6"/>
    <w:rsid w:val="0087612F"/>
    <w:rsid w:val="00876B5E"/>
    <w:rsid w:val="00876FB9"/>
    <w:rsid w:val="00877521"/>
    <w:rsid w:val="00877C62"/>
    <w:rsid w:val="0088085D"/>
    <w:rsid w:val="00880DBD"/>
    <w:rsid w:val="00881404"/>
    <w:rsid w:val="00881828"/>
    <w:rsid w:val="00881CE0"/>
    <w:rsid w:val="00882BC1"/>
    <w:rsid w:val="00883290"/>
    <w:rsid w:val="0088402A"/>
    <w:rsid w:val="00884BDF"/>
    <w:rsid w:val="00884C9A"/>
    <w:rsid w:val="00885C50"/>
    <w:rsid w:val="00886931"/>
    <w:rsid w:val="00887DDC"/>
    <w:rsid w:val="008925D3"/>
    <w:rsid w:val="00893DBE"/>
    <w:rsid w:val="00894567"/>
    <w:rsid w:val="0089521A"/>
    <w:rsid w:val="00895313"/>
    <w:rsid w:val="00895B81"/>
    <w:rsid w:val="00895E41"/>
    <w:rsid w:val="00896948"/>
    <w:rsid w:val="008973D5"/>
    <w:rsid w:val="008A03E1"/>
    <w:rsid w:val="008A03E5"/>
    <w:rsid w:val="008A0EB2"/>
    <w:rsid w:val="008A2BA3"/>
    <w:rsid w:val="008A31B4"/>
    <w:rsid w:val="008A361D"/>
    <w:rsid w:val="008A429F"/>
    <w:rsid w:val="008A4397"/>
    <w:rsid w:val="008A455F"/>
    <w:rsid w:val="008A4820"/>
    <w:rsid w:val="008A5A0B"/>
    <w:rsid w:val="008A6381"/>
    <w:rsid w:val="008A7935"/>
    <w:rsid w:val="008B03EE"/>
    <w:rsid w:val="008B12F1"/>
    <w:rsid w:val="008B21EE"/>
    <w:rsid w:val="008B4006"/>
    <w:rsid w:val="008B4A9B"/>
    <w:rsid w:val="008B4E5F"/>
    <w:rsid w:val="008B5097"/>
    <w:rsid w:val="008B5496"/>
    <w:rsid w:val="008B69C4"/>
    <w:rsid w:val="008C06A6"/>
    <w:rsid w:val="008C0E8C"/>
    <w:rsid w:val="008C10E0"/>
    <w:rsid w:val="008C20AD"/>
    <w:rsid w:val="008C2B5A"/>
    <w:rsid w:val="008C39AB"/>
    <w:rsid w:val="008C3C9A"/>
    <w:rsid w:val="008C438C"/>
    <w:rsid w:val="008C623A"/>
    <w:rsid w:val="008C6B01"/>
    <w:rsid w:val="008C753F"/>
    <w:rsid w:val="008C757F"/>
    <w:rsid w:val="008C793F"/>
    <w:rsid w:val="008D1DCC"/>
    <w:rsid w:val="008D250A"/>
    <w:rsid w:val="008D2E28"/>
    <w:rsid w:val="008D308F"/>
    <w:rsid w:val="008D3231"/>
    <w:rsid w:val="008D41FF"/>
    <w:rsid w:val="008D520E"/>
    <w:rsid w:val="008D537A"/>
    <w:rsid w:val="008D5DE0"/>
    <w:rsid w:val="008D65AE"/>
    <w:rsid w:val="008D6D70"/>
    <w:rsid w:val="008D7D92"/>
    <w:rsid w:val="008E17FE"/>
    <w:rsid w:val="008E1928"/>
    <w:rsid w:val="008E241F"/>
    <w:rsid w:val="008E32D2"/>
    <w:rsid w:val="008E333B"/>
    <w:rsid w:val="008E3C96"/>
    <w:rsid w:val="008E5152"/>
    <w:rsid w:val="008E555D"/>
    <w:rsid w:val="008E68A5"/>
    <w:rsid w:val="008E69C4"/>
    <w:rsid w:val="008E71E2"/>
    <w:rsid w:val="008E7A88"/>
    <w:rsid w:val="008F0955"/>
    <w:rsid w:val="008F0C8A"/>
    <w:rsid w:val="008F0DA6"/>
    <w:rsid w:val="008F1991"/>
    <w:rsid w:val="008F23EF"/>
    <w:rsid w:val="008F2B09"/>
    <w:rsid w:val="008F2D6F"/>
    <w:rsid w:val="008F3FC1"/>
    <w:rsid w:val="008F58E5"/>
    <w:rsid w:val="008F5BAD"/>
    <w:rsid w:val="008F6446"/>
    <w:rsid w:val="008F7B47"/>
    <w:rsid w:val="00901529"/>
    <w:rsid w:val="00902968"/>
    <w:rsid w:val="00902EEC"/>
    <w:rsid w:val="00903321"/>
    <w:rsid w:val="00905502"/>
    <w:rsid w:val="00905D3B"/>
    <w:rsid w:val="00906843"/>
    <w:rsid w:val="00906AB6"/>
    <w:rsid w:val="00907C99"/>
    <w:rsid w:val="00907ED7"/>
    <w:rsid w:val="00907EEB"/>
    <w:rsid w:val="00910FB6"/>
    <w:rsid w:val="00911692"/>
    <w:rsid w:val="0091188F"/>
    <w:rsid w:val="00914FE2"/>
    <w:rsid w:val="00915542"/>
    <w:rsid w:val="00915D1F"/>
    <w:rsid w:val="00915F09"/>
    <w:rsid w:val="0091716B"/>
    <w:rsid w:val="00917A90"/>
    <w:rsid w:val="009205CE"/>
    <w:rsid w:val="00921B38"/>
    <w:rsid w:val="009240C6"/>
    <w:rsid w:val="00924618"/>
    <w:rsid w:val="0092484B"/>
    <w:rsid w:val="00926B32"/>
    <w:rsid w:val="00927063"/>
    <w:rsid w:val="00927631"/>
    <w:rsid w:val="00927E4F"/>
    <w:rsid w:val="0093066F"/>
    <w:rsid w:val="00930B2E"/>
    <w:rsid w:val="00930BA1"/>
    <w:rsid w:val="00931228"/>
    <w:rsid w:val="0093169E"/>
    <w:rsid w:val="00931FB4"/>
    <w:rsid w:val="0093378B"/>
    <w:rsid w:val="00934B2A"/>
    <w:rsid w:val="00934DF9"/>
    <w:rsid w:val="00935985"/>
    <w:rsid w:val="00935ACC"/>
    <w:rsid w:val="00935CC3"/>
    <w:rsid w:val="0093677E"/>
    <w:rsid w:val="009367B0"/>
    <w:rsid w:val="00936E9E"/>
    <w:rsid w:val="00937D7A"/>
    <w:rsid w:val="00937F36"/>
    <w:rsid w:val="009400A3"/>
    <w:rsid w:val="00940E53"/>
    <w:rsid w:val="009412E1"/>
    <w:rsid w:val="00941364"/>
    <w:rsid w:val="009416AE"/>
    <w:rsid w:val="0094183D"/>
    <w:rsid w:val="0094249D"/>
    <w:rsid w:val="00944850"/>
    <w:rsid w:val="00944F2C"/>
    <w:rsid w:val="0094537B"/>
    <w:rsid w:val="0094570D"/>
    <w:rsid w:val="00947872"/>
    <w:rsid w:val="009505C9"/>
    <w:rsid w:val="009510E8"/>
    <w:rsid w:val="00951A79"/>
    <w:rsid w:val="00951F69"/>
    <w:rsid w:val="009525B9"/>
    <w:rsid w:val="00952D69"/>
    <w:rsid w:val="00953218"/>
    <w:rsid w:val="00953D10"/>
    <w:rsid w:val="00954320"/>
    <w:rsid w:val="009546CD"/>
    <w:rsid w:val="00954E13"/>
    <w:rsid w:val="00955CA3"/>
    <w:rsid w:val="009565EA"/>
    <w:rsid w:val="009569B5"/>
    <w:rsid w:val="00956E89"/>
    <w:rsid w:val="00957182"/>
    <w:rsid w:val="00957514"/>
    <w:rsid w:val="0095770A"/>
    <w:rsid w:val="0095780F"/>
    <w:rsid w:val="0096010B"/>
    <w:rsid w:val="0096258D"/>
    <w:rsid w:val="009636C5"/>
    <w:rsid w:val="009638F9"/>
    <w:rsid w:val="0096788E"/>
    <w:rsid w:val="0097292C"/>
    <w:rsid w:val="00972C4C"/>
    <w:rsid w:val="00973309"/>
    <w:rsid w:val="00973F0B"/>
    <w:rsid w:val="00974F45"/>
    <w:rsid w:val="0097692E"/>
    <w:rsid w:val="00976A79"/>
    <w:rsid w:val="00976CFD"/>
    <w:rsid w:val="009804C8"/>
    <w:rsid w:val="0098055F"/>
    <w:rsid w:val="009808D1"/>
    <w:rsid w:val="00980EF7"/>
    <w:rsid w:val="009815D1"/>
    <w:rsid w:val="00981E09"/>
    <w:rsid w:val="00982E7C"/>
    <w:rsid w:val="00983DC5"/>
    <w:rsid w:val="00984662"/>
    <w:rsid w:val="0098644E"/>
    <w:rsid w:val="00986C40"/>
    <w:rsid w:val="009878A1"/>
    <w:rsid w:val="009879B1"/>
    <w:rsid w:val="00990192"/>
    <w:rsid w:val="0099026A"/>
    <w:rsid w:val="009917DD"/>
    <w:rsid w:val="0099233A"/>
    <w:rsid w:val="00993942"/>
    <w:rsid w:val="00993D3C"/>
    <w:rsid w:val="00995BE0"/>
    <w:rsid w:val="00995D65"/>
    <w:rsid w:val="0099620B"/>
    <w:rsid w:val="009965FF"/>
    <w:rsid w:val="00997599"/>
    <w:rsid w:val="00997739"/>
    <w:rsid w:val="00997DD0"/>
    <w:rsid w:val="009A040E"/>
    <w:rsid w:val="009A0F34"/>
    <w:rsid w:val="009A1231"/>
    <w:rsid w:val="009A168C"/>
    <w:rsid w:val="009A1B5E"/>
    <w:rsid w:val="009A24BB"/>
    <w:rsid w:val="009A2788"/>
    <w:rsid w:val="009A32E3"/>
    <w:rsid w:val="009A361D"/>
    <w:rsid w:val="009A3701"/>
    <w:rsid w:val="009A44DE"/>
    <w:rsid w:val="009A492C"/>
    <w:rsid w:val="009A6961"/>
    <w:rsid w:val="009A77BA"/>
    <w:rsid w:val="009A7A31"/>
    <w:rsid w:val="009B00D2"/>
    <w:rsid w:val="009B05D6"/>
    <w:rsid w:val="009B1D3D"/>
    <w:rsid w:val="009B2FF6"/>
    <w:rsid w:val="009B3328"/>
    <w:rsid w:val="009B504A"/>
    <w:rsid w:val="009B68F1"/>
    <w:rsid w:val="009B71B1"/>
    <w:rsid w:val="009B744C"/>
    <w:rsid w:val="009B7C8C"/>
    <w:rsid w:val="009C0950"/>
    <w:rsid w:val="009C0A8F"/>
    <w:rsid w:val="009C0E72"/>
    <w:rsid w:val="009C3109"/>
    <w:rsid w:val="009C3E67"/>
    <w:rsid w:val="009C4306"/>
    <w:rsid w:val="009C5649"/>
    <w:rsid w:val="009C576A"/>
    <w:rsid w:val="009C5B90"/>
    <w:rsid w:val="009C6885"/>
    <w:rsid w:val="009C7256"/>
    <w:rsid w:val="009C777B"/>
    <w:rsid w:val="009D1D40"/>
    <w:rsid w:val="009D1DB1"/>
    <w:rsid w:val="009D2536"/>
    <w:rsid w:val="009D31B9"/>
    <w:rsid w:val="009D3890"/>
    <w:rsid w:val="009D3912"/>
    <w:rsid w:val="009D3DBE"/>
    <w:rsid w:val="009D61D9"/>
    <w:rsid w:val="009D680F"/>
    <w:rsid w:val="009D724D"/>
    <w:rsid w:val="009D7ADF"/>
    <w:rsid w:val="009E03A9"/>
    <w:rsid w:val="009E0E92"/>
    <w:rsid w:val="009E1162"/>
    <w:rsid w:val="009E4253"/>
    <w:rsid w:val="009E52FF"/>
    <w:rsid w:val="009E53CA"/>
    <w:rsid w:val="009E5DA6"/>
    <w:rsid w:val="009E7073"/>
    <w:rsid w:val="009E769B"/>
    <w:rsid w:val="009F453C"/>
    <w:rsid w:val="009F5107"/>
    <w:rsid w:val="009F556C"/>
    <w:rsid w:val="009F5C54"/>
    <w:rsid w:val="009F654B"/>
    <w:rsid w:val="009F6D20"/>
    <w:rsid w:val="00A00B84"/>
    <w:rsid w:val="00A01088"/>
    <w:rsid w:val="00A0188A"/>
    <w:rsid w:val="00A01EC3"/>
    <w:rsid w:val="00A022AF"/>
    <w:rsid w:val="00A02E05"/>
    <w:rsid w:val="00A031F9"/>
    <w:rsid w:val="00A036A8"/>
    <w:rsid w:val="00A03D76"/>
    <w:rsid w:val="00A04501"/>
    <w:rsid w:val="00A058C4"/>
    <w:rsid w:val="00A06AB2"/>
    <w:rsid w:val="00A06B26"/>
    <w:rsid w:val="00A1390B"/>
    <w:rsid w:val="00A1401A"/>
    <w:rsid w:val="00A145C5"/>
    <w:rsid w:val="00A14D7D"/>
    <w:rsid w:val="00A161C5"/>
    <w:rsid w:val="00A16E5D"/>
    <w:rsid w:val="00A17258"/>
    <w:rsid w:val="00A21F60"/>
    <w:rsid w:val="00A22F2E"/>
    <w:rsid w:val="00A249FC"/>
    <w:rsid w:val="00A2598F"/>
    <w:rsid w:val="00A26847"/>
    <w:rsid w:val="00A27AB9"/>
    <w:rsid w:val="00A27B00"/>
    <w:rsid w:val="00A27BAB"/>
    <w:rsid w:val="00A312B6"/>
    <w:rsid w:val="00A31DA9"/>
    <w:rsid w:val="00A321ED"/>
    <w:rsid w:val="00A32E61"/>
    <w:rsid w:val="00A355DF"/>
    <w:rsid w:val="00A3686B"/>
    <w:rsid w:val="00A36D47"/>
    <w:rsid w:val="00A36E1F"/>
    <w:rsid w:val="00A37174"/>
    <w:rsid w:val="00A3727A"/>
    <w:rsid w:val="00A401D1"/>
    <w:rsid w:val="00A407FA"/>
    <w:rsid w:val="00A40AEC"/>
    <w:rsid w:val="00A41C31"/>
    <w:rsid w:val="00A41CC6"/>
    <w:rsid w:val="00A443B9"/>
    <w:rsid w:val="00A44543"/>
    <w:rsid w:val="00A4466B"/>
    <w:rsid w:val="00A44BC3"/>
    <w:rsid w:val="00A453F6"/>
    <w:rsid w:val="00A454C4"/>
    <w:rsid w:val="00A47014"/>
    <w:rsid w:val="00A50897"/>
    <w:rsid w:val="00A50F39"/>
    <w:rsid w:val="00A5190D"/>
    <w:rsid w:val="00A519CE"/>
    <w:rsid w:val="00A52A95"/>
    <w:rsid w:val="00A532A5"/>
    <w:rsid w:val="00A537A6"/>
    <w:rsid w:val="00A540B8"/>
    <w:rsid w:val="00A56EDB"/>
    <w:rsid w:val="00A5733C"/>
    <w:rsid w:val="00A60B69"/>
    <w:rsid w:val="00A61DB7"/>
    <w:rsid w:val="00A631E2"/>
    <w:rsid w:val="00A6379F"/>
    <w:rsid w:val="00A6475A"/>
    <w:rsid w:val="00A671C8"/>
    <w:rsid w:val="00A6736F"/>
    <w:rsid w:val="00A67673"/>
    <w:rsid w:val="00A6796D"/>
    <w:rsid w:val="00A70A01"/>
    <w:rsid w:val="00A7178E"/>
    <w:rsid w:val="00A72140"/>
    <w:rsid w:val="00A736E5"/>
    <w:rsid w:val="00A736FB"/>
    <w:rsid w:val="00A73A31"/>
    <w:rsid w:val="00A743DE"/>
    <w:rsid w:val="00A747DA"/>
    <w:rsid w:val="00A75675"/>
    <w:rsid w:val="00A766BC"/>
    <w:rsid w:val="00A76EE0"/>
    <w:rsid w:val="00A771E6"/>
    <w:rsid w:val="00A77AED"/>
    <w:rsid w:val="00A77C40"/>
    <w:rsid w:val="00A77D0E"/>
    <w:rsid w:val="00A80D08"/>
    <w:rsid w:val="00A81036"/>
    <w:rsid w:val="00A811C4"/>
    <w:rsid w:val="00A8161D"/>
    <w:rsid w:val="00A81E27"/>
    <w:rsid w:val="00A8368A"/>
    <w:rsid w:val="00A838B7"/>
    <w:rsid w:val="00A83BE2"/>
    <w:rsid w:val="00A84349"/>
    <w:rsid w:val="00A8573B"/>
    <w:rsid w:val="00A87ABE"/>
    <w:rsid w:val="00A87D93"/>
    <w:rsid w:val="00A90A8F"/>
    <w:rsid w:val="00A91127"/>
    <w:rsid w:val="00A91FDA"/>
    <w:rsid w:val="00A94C20"/>
    <w:rsid w:val="00A954CA"/>
    <w:rsid w:val="00A954EA"/>
    <w:rsid w:val="00A95D08"/>
    <w:rsid w:val="00A9780D"/>
    <w:rsid w:val="00AA0CFD"/>
    <w:rsid w:val="00AA168C"/>
    <w:rsid w:val="00AA1B26"/>
    <w:rsid w:val="00AA249D"/>
    <w:rsid w:val="00AA2830"/>
    <w:rsid w:val="00AA2833"/>
    <w:rsid w:val="00AA43F1"/>
    <w:rsid w:val="00AA4D9B"/>
    <w:rsid w:val="00AA52B6"/>
    <w:rsid w:val="00AA6916"/>
    <w:rsid w:val="00AA6F45"/>
    <w:rsid w:val="00AB1824"/>
    <w:rsid w:val="00AB18CD"/>
    <w:rsid w:val="00AB1CEB"/>
    <w:rsid w:val="00AB2491"/>
    <w:rsid w:val="00AB3696"/>
    <w:rsid w:val="00AB465C"/>
    <w:rsid w:val="00AB471B"/>
    <w:rsid w:val="00AB4A1B"/>
    <w:rsid w:val="00AB6A44"/>
    <w:rsid w:val="00AB730A"/>
    <w:rsid w:val="00AC0AA0"/>
    <w:rsid w:val="00AC0B52"/>
    <w:rsid w:val="00AC0BD2"/>
    <w:rsid w:val="00AC14A0"/>
    <w:rsid w:val="00AC14FF"/>
    <w:rsid w:val="00AC27A6"/>
    <w:rsid w:val="00AC3CEA"/>
    <w:rsid w:val="00AC41A4"/>
    <w:rsid w:val="00AC46E3"/>
    <w:rsid w:val="00AC4CE2"/>
    <w:rsid w:val="00AC7EA2"/>
    <w:rsid w:val="00AD066C"/>
    <w:rsid w:val="00AD3F09"/>
    <w:rsid w:val="00AD4231"/>
    <w:rsid w:val="00AD4775"/>
    <w:rsid w:val="00AD627A"/>
    <w:rsid w:val="00AD6845"/>
    <w:rsid w:val="00AD73B3"/>
    <w:rsid w:val="00AD7A12"/>
    <w:rsid w:val="00AD7DD3"/>
    <w:rsid w:val="00AD7FE5"/>
    <w:rsid w:val="00AE0278"/>
    <w:rsid w:val="00AE066A"/>
    <w:rsid w:val="00AE0C7A"/>
    <w:rsid w:val="00AE0E35"/>
    <w:rsid w:val="00AE23C4"/>
    <w:rsid w:val="00AE2BC4"/>
    <w:rsid w:val="00AE2F5E"/>
    <w:rsid w:val="00AE4C83"/>
    <w:rsid w:val="00AE5D3C"/>
    <w:rsid w:val="00AE5DC4"/>
    <w:rsid w:val="00AE7B46"/>
    <w:rsid w:val="00AF0908"/>
    <w:rsid w:val="00AF1065"/>
    <w:rsid w:val="00AF1737"/>
    <w:rsid w:val="00AF33FE"/>
    <w:rsid w:val="00AF3613"/>
    <w:rsid w:val="00AF4D43"/>
    <w:rsid w:val="00AF5B4A"/>
    <w:rsid w:val="00AF5D11"/>
    <w:rsid w:val="00AF7541"/>
    <w:rsid w:val="00AF76D2"/>
    <w:rsid w:val="00AF7E4A"/>
    <w:rsid w:val="00B0002C"/>
    <w:rsid w:val="00B006DA"/>
    <w:rsid w:val="00B00B87"/>
    <w:rsid w:val="00B01C09"/>
    <w:rsid w:val="00B020C9"/>
    <w:rsid w:val="00B022B4"/>
    <w:rsid w:val="00B025FE"/>
    <w:rsid w:val="00B026E6"/>
    <w:rsid w:val="00B034B9"/>
    <w:rsid w:val="00B0379B"/>
    <w:rsid w:val="00B03CED"/>
    <w:rsid w:val="00B03F19"/>
    <w:rsid w:val="00B04164"/>
    <w:rsid w:val="00B0580E"/>
    <w:rsid w:val="00B066A8"/>
    <w:rsid w:val="00B07F0E"/>
    <w:rsid w:val="00B101CE"/>
    <w:rsid w:val="00B10382"/>
    <w:rsid w:val="00B10A41"/>
    <w:rsid w:val="00B114CD"/>
    <w:rsid w:val="00B11AFF"/>
    <w:rsid w:val="00B133CA"/>
    <w:rsid w:val="00B1378A"/>
    <w:rsid w:val="00B13C80"/>
    <w:rsid w:val="00B147FF"/>
    <w:rsid w:val="00B14BE3"/>
    <w:rsid w:val="00B14DFE"/>
    <w:rsid w:val="00B14EC1"/>
    <w:rsid w:val="00B1517E"/>
    <w:rsid w:val="00B1626A"/>
    <w:rsid w:val="00B1674E"/>
    <w:rsid w:val="00B1683C"/>
    <w:rsid w:val="00B1698C"/>
    <w:rsid w:val="00B17DEB"/>
    <w:rsid w:val="00B2166C"/>
    <w:rsid w:val="00B21CBD"/>
    <w:rsid w:val="00B22AE5"/>
    <w:rsid w:val="00B24E31"/>
    <w:rsid w:val="00B253F8"/>
    <w:rsid w:val="00B25BC0"/>
    <w:rsid w:val="00B26027"/>
    <w:rsid w:val="00B26126"/>
    <w:rsid w:val="00B2614A"/>
    <w:rsid w:val="00B2693B"/>
    <w:rsid w:val="00B27A20"/>
    <w:rsid w:val="00B30986"/>
    <w:rsid w:val="00B32950"/>
    <w:rsid w:val="00B32DCD"/>
    <w:rsid w:val="00B3369F"/>
    <w:rsid w:val="00B34BC8"/>
    <w:rsid w:val="00B34D80"/>
    <w:rsid w:val="00B34E02"/>
    <w:rsid w:val="00B35127"/>
    <w:rsid w:val="00B35254"/>
    <w:rsid w:val="00B35538"/>
    <w:rsid w:val="00B35D62"/>
    <w:rsid w:val="00B36BD1"/>
    <w:rsid w:val="00B37672"/>
    <w:rsid w:val="00B37B84"/>
    <w:rsid w:val="00B37F1F"/>
    <w:rsid w:val="00B4013E"/>
    <w:rsid w:val="00B406D0"/>
    <w:rsid w:val="00B41CCC"/>
    <w:rsid w:val="00B431D3"/>
    <w:rsid w:val="00B44A81"/>
    <w:rsid w:val="00B4555E"/>
    <w:rsid w:val="00B45E7C"/>
    <w:rsid w:val="00B46B38"/>
    <w:rsid w:val="00B46D13"/>
    <w:rsid w:val="00B46D45"/>
    <w:rsid w:val="00B46D8A"/>
    <w:rsid w:val="00B47645"/>
    <w:rsid w:val="00B478E6"/>
    <w:rsid w:val="00B4793F"/>
    <w:rsid w:val="00B50072"/>
    <w:rsid w:val="00B51C7D"/>
    <w:rsid w:val="00B52A26"/>
    <w:rsid w:val="00B52D39"/>
    <w:rsid w:val="00B539C5"/>
    <w:rsid w:val="00B53C89"/>
    <w:rsid w:val="00B53DE8"/>
    <w:rsid w:val="00B5445F"/>
    <w:rsid w:val="00B54F05"/>
    <w:rsid w:val="00B55311"/>
    <w:rsid w:val="00B561C8"/>
    <w:rsid w:val="00B5727E"/>
    <w:rsid w:val="00B5773D"/>
    <w:rsid w:val="00B60D68"/>
    <w:rsid w:val="00B60E69"/>
    <w:rsid w:val="00B612ED"/>
    <w:rsid w:val="00B61D0F"/>
    <w:rsid w:val="00B61E10"/>
    <w:rsid w:val="00B61F63"/>
    <w:rsid w:val="00B62048"/>
    <w:rsid w:val="00B62E10"/>
    <w:rsid w:val="00B63225"/>
    <w:rsid w:val="00B6433F"/>
    <w:rsid w:val="00B64B08"/>
    <w:rsid w:val="00B65B4D"/>
    <w:rsid w:val="00B66007"/>
    <w:rsid w:val="00B6627E"/>
    <w:rsid w:val="00B66899"/>
    <w:rsid w:val="00B66E65"/>
    <w:rsid w:val="00B7000F"/>
    <w:rsid w:val="00B705D4"/>
    <w:rsid w:val="00B70744"/>
    <w:rsid w:val="00B711FD"/>
    <w:rsid w:val="00B7298C"/>
    <w:rsid w:val="00B732A7"/>
    <w:rsid w:val="00B735C6"/>
    <w:rsid w:val="00B73A58"/>
    <w:rsid w:val="00B73B45"/>
    <w:rsid w:val="00B7443D"/>
    <w:rsid w:val="00B74F15"/>
    <w:rsid w:val="00B75451"/>
    <w:rsid w:val="00B764CC"/>
    <w:rsid w:val="00B76588"/>
    <w:rsid w:val="00B766D0"/>
    <w:rsid w:val="00B76739"/>
    <w:rsid w:val="00B76A6E"/>
    <w:rsid w:val="00B77606"/>
    <w:rsid w:val="00B8053E"/>
    <w:rsid w:val="00B80D42"/>
    <w:rsid w:val="00B82746"/>
    <w:rsid w:val="00B84963"/>
    <w:rsid w:val="00B84B9A"/>
    <w:rsid w:val="00B8583B"/>
    <w:rsid w:val="00B8593D"/>
    <w:rsid w:val="00B85C8A"/>
    <w:rsid w:val="00B8600A"/>
    <w:rsid w:val="00B8666F"/>
    <w:rsid w:val="00B87D49"/>
    <w:rsid w:val="00B9065B"/>
    <w:rsid w:val="00B91757"/>
    <w:rsid w:val="00B91C4F"/>
    <w:rsid w:val="00B924F5"/>
    <w:rsid w:val="00B92AF8"/>
    <w:rsid w:val="00B92AFA"/>
    <w:rsid w:val="00B9325D"/>
    <w:rsid w:val="00B93B61"/>
    <w:rsid w:val="00B949ED"/>
    <w:rsid w:val="00B96299"/>
    <w:rsid w:val="00B96543"/>
    <w:rsid w:val="00B96BA1"/>
    <w:rsid w:val="00B97247"/>
    <w:rsid w:val="00B9773C"/>
    <w:rsid w:val="00BA1282"/>
    <w:rsid w:val="00BA1E17"/>
    <w:rsid w:val="00BA2125"/>
    <w:rsid w:val="00BA4C04"/>
    <w:rsid w:val="00BA5606"/>
    <w:rsid w:val="00BA69AB"/>
    <w:rsid w:val="00BA7132"/>
    <w:rsid w:val="00BA7836"/>
    <w:rsid w:val="00BB1124"/>
    <w:rsid w:val="00BB1D6F"/>
    <w:rsid w:val="00BB1ECF"/>
    <w:rsid w:val="00BB2C85"/>
    <w:rsid w:val="00BB325F"/>
    <w:rsid w:val="00BB4B9F"/>
    <w:rsid w:val="00BB4C32"/>
    <w:rsid w:val="00BB4FA0"/>
    <w:rsid w:val="00BB4FAB"/>
    <w:rsid w:val="00BB5088"/>
    <w:rsid w:val="00BB58B7"/>
    <w:rsid w:val="00BB6710"/>
    <w:rsid w:val="00BC041B"/>
    <w:rsid w:val="00BC0795"/>
    <w:rsid w:val="00BC1733"/>
    <w:rsid w:val="00BC19B4"/>
    <w:rsid w:val="00BC1A97"/>
    <w:rsid w:val="00BC1B22"/>
    <w:rsid w:val="00BC26EE"/>
    <w:rsid w:val="00BC290F"/>
    <w:rsid w:val="00BC3168"/>
    <w:rsid w:val="00BC35E7"/>
    <w:rsid w:val="00BC35F1"/>
    <w:rsid w:val="00BC50B6"/>
    <w:rsid w:val="00BC5814"/>
    <w:rsid w:val="00BC5F1E"/>
    <w:rsid w:val="00BC690F"/>
    <w:rsid w:val="00BC74A8"/>
    <w:rsid w:val="00BC7802"/>
    <w:rsid w:val="00BC792D"/>
    <w:rsid w:val="00BD09CC"/>
    <w:rsid w:val="00BD1046"/>
    <w:rsid w:val="00BD18FB"/>
    <w:rsid w:val="00BD20CD"/>
    <w:rsid w:val="00BD2759"/>
    <w:rsid w:val="00BD3002"/>
    <w:rsid w:val="00BD3C5C"/>
    <w:rsid w:val="00BD4113"/>
    <w:rsid w:val="00BD4162"/>
    <w:rsid w:val="00BD6514"/>
    <w:rsid w:val="00BD65BF"/>
    <w:rsid w:val="00BD7DC6"/>
    <w:rsid w:val="00BE0B0E"/>
    <w:rsid w:val="00BE103C"/>
    <w:rsid w:val="00BE2955"/>
    <w:rsid w:val="00BE31DA"/>
    <w:rsid w:val="00BE4076"/>
    <w:rsid w:val="00BE436D"/>
    <w:rsid w:val="00BE5D4C"/>
    <w:rsid w:val="00BE62AB"/>
    <w:rsid w:val="00BE64B4"/>
    <w:rsid w:val="00BE7A7D"/>
    <w:rsid w:val="00BE7CFD"/>
    <w:rsid w:val="00BF0D3E"/>
    <w:rsid w:val="00BF0D6D"/>
    <w:rsid w:val="00BF0F8E"/>
    <w:rsid w:val="00BF182B"/>
    <w:rsid w:val="00BF1CC5"/>
    <w:rsid w:val="00BF3B5F"/>
    <w:rsid w:val="00BF3EB6"/>
    <w:rsid w:val="00BF3EF6"/>
    <w:rsid w:val="00BF4519"/>
    <w:rsid w:val="00BF4795"/>
    <w:rsid w:val="00BF5686"/>
    <w:rsid w:val="00BF575A"/>
    <w:rsid w:val="00BF665D"/>
    <w:rsid w:val="00BF76FC"/>
    <w:rsid w:val="00BF7FDD"/>
    <w:rsid w:val="00BF7FF7"/>
    <w:rsid w:val="00C0144C"/>
    <w:rsid w:val="00C01A30"/>
    <w:rsid w:val="00C0348D"/>
    <w:rsid w:val="00C034C1"/>
    <w:rsid w:val="00C034F3"/>
    <w:rsid w:val="00C03B52"/>
    <w:rsid w:val="00C06700"/>
    <w:rsid w:val="00C07A90"/>
    <w:rsid w:val="00C1054E"/>
    <w:rsid w:val="00C1121D"/>
    <w:rsid w:val="00C11B1F"/>
    <w:rsid w:val="00C136CF"/>
    <w:rsid w:val="00C14048"/>
    <w:rsid w:val="00C14651"/>
    <w:rsid w:val="00C14A91"/>
    <w:rsid w:val="00C150A2"/>
    <w:rsid w:val="00C20072"/>
    <w:rsid w:val="00C207E1"/>
    <w:rsid w:val="00C2442F"/>
    <w:rsid w:val="00C24472"/>
    <w:rsid w:val="00C24486"/>
    <w:rsid w:val="00C24591"/>
    <w:rsid w:val="00C24807"/>
    <w:rsid w:val="00C25938"/>
    <w:rsid w:val="00C262C0"/>
    <w:rsid w:val="00C264EE"/>
    <w:rsid w:val="00C307EE"/>
    <w:rsid w:val="00C30A2E"/>
    <w:rsid w:val="00C30A53"/>
    <w:rsid w:val="00C30BA3"/>
    <w:rsid w:val="00C316CB"/>
    <w:rsid w:val="00C32285"/>
    <w:rsid w:val="00C32D24"/>
    <w:rsid w:val="00C357C1"/>
    <w:rsid w:val="00C364D4"/>
    <w:rsid w:val="00C36A98"/>
    <w:rsid w:val="00C36DF7"/>
    <w:rsid w:val="00C37B7F"/>
    <w:rsid w:val="00C37EE0"/>
    <w:rsid w:val="00C417BE"/>
    <w:rsid w:val="00C420BD"/>
    <w:rsid w:val="00C42931"/>
    <w:rsid w:val="00C42ADB"/>
    <w:rsid w:val="00C435E4"/>
    <w:rsid w:val="00C443BD"/>
    <w:rsid w:val="00C45897"/>
    <w:rsid w:val="00C462FF"/>
    <w:rsid w:val="00C4721C"/>
    <w:rsid w:val="00C50348"/>
    <w:rsid w:val="00C50B5A"/>
    <w:rsid w:val="00C50BA5"/>
    <w:rsid w:val="00C52568"/>
    <w:rsid w:val="00C52B13"/>
    <w:rsid w:val="00C52B18"/>
    <w:rsid w:val="00C52E97"/>
    <w:rsid w:val="00C544B8"/>
    <w:rsid w:val="00C544BB"/>
    <w:rsid w:val="00C551B6"/>
    <w:rsid w:val="00C554E9"/>
    <w:rsid w:val="00C60300"/>
    <w:rsid w:val="00C60ED0"/>
    <w:rsid w:val="00C6104B"/>
    <w:rsid w:val="00C616B7"/>
    <w:rsid w:val="00C62FDB"/>
    <w:rsid w:val="00C64883"/>
    <w:rsid w:val="00C64FBF"/>
    <w:rsid w:val="00C65164"/>
    <w:rsid w:val="00C65553"/>
    <w:rsid w:val="00C6594E"/>
    <w:rsid w:val="00C66BC0"/>
    <w:rsid w:val="00C672AA"/>
    <w:rsid w:val="00C67900"/>
    <w:rsid w:val="00C67D15"/>
    <w:rsid w:val="00C70105"/>
    <w:rsid w:val="00C70274"/>
    <w:rsid w:val="00C70843"/>
    <w:rsid w:val="00C71A50"/>
    <w:rsid w:val="00C71C9E"/>
    <w:rsid w:val="00C73D80"/>
    <w:rsid w:val="00C74260"/>
    <w:rsid w:val="00C75510"/>
    <w:rsid w:val="00C778C9"/>
    <w:rsid w:val="00C77D5B"/>
    <w:rsid w:val="00C804FB"/>
    <w:rsid w:val="00C80FEC"/>
    <w:rsid w:val="00C81A7B"/>
    <w:rsid w:val="00C81F67"/>
    <w:rsid w:val="00C82000"/>
    <w:rsid w:val="00C82835"/>
    <w:rsid w:val="00C82AF8"/>
    <w:rsid w:val="00C834F7"/>
    <w:rsid w:val="00C83874"/>
    <w:rsid w:val="00C85375"/>
    <w:rsid w:val="00C862ED"/>
    <w:rsid w:val="00C87CFB"/>
    <w:rsid w:val="00C9161D"/>
    <w:rsid w:val="00C91A08"/>
    <w:rsid w:val="00C92E48"/>
    <w:rsid w:val="00C93A75"/>
    <w:rsid w:val="00C94A1B"/>
    <w:rsid w:val="00C94FBE"/>
    <w:rsid w:val="00C95AFE"/>
    <w:rsid w:val="00C97B82"/>
    <w:rsid w:val="00CA06D1"/>
    <w:rsid w:val="00CA0A99"/>
    <w:rsid w:val="00CA10B8"/>
    <w:rsid w:val="00CA1E30"/>
    <w:rsid w:val="00CA210C"/>
    <w:rsid w:val="00CA291B"/>
    <w:rsid w:val="00CA3404"/>
    <w:rsid w:val="00CA3A99"/>
    <w:rsid w:val="00CA455F"/>
    <w:rsid w:val="00CA4567"/>
    <w:rsid w:val="00CA5C46"/>
    <w:rsid w:val="00CA5CFB"/>
    <w:rsid w:val="00CB0020"/>
    <w:rsid w:val="00CB008B"/>
    <w:rsid w:val="00CB086A"/>
    <w:rsid w:val="00CB0BE3"/>
    <w:rsid w:val="00CB0ECF"/>
    <w:rsid w:val="00CB12CE"/>
    <w:rsid w:val="00CB2A08"/>
    <w:rsid w:val="00CB2A8C"/>
    <w:rsid w:val="00CB2EA5"/>
    <w:rsid w:val="00CB3226"/>
    <w:rsid w:val="00CB3CF6"/>
    <w:rsid w:val="00CB4CBE"/>
    <w:rsid w:val="00CB5F3C"/>
    <w:rsid w:val="00CB74F9"/>
    <w:rsid w:val="00CB7B22"/>
    <w:rsid w:val="00CB7C40"/>
    <w:rsid w:val="00CC0179"/>
    <w:rsid w:val="00CC01E0"/>
    <w:rsid w:val="00CC06C0"/>
    <w:rsid w:val="00CC3D2F"/>
    <w:rsid w:val="00CC428A"/>
    <w:rsid w:val="00CC433B"/>
    <w:rsid w:val="00CC5371"/>
    <w:rsid w:val="00CC63EC"/>
    <w:rsid w:val="00CC692D"/>
    <w:rsid w:val="00CC693C"/>
    <w:rsid w:val="00CC6F5B"/>
    <w:rsid w:val="00CC7C95"/>
    <w:rsid w:val="00CC7F6E"/>
    <w:rsid w:val="00CD00FA"/>
    <w:rsid w:val="00CD01CA"/>
    <w:rsid w:val="00CD05F0"/>
    <w:rsid w:val="00CD0CC7"/>
    <w:rsid w:val="00CD1B81"/>
    <w:rsid w:val="00CD3291"/>
    <w:rsid w:val="00CD32DB"/>
    <w:rsid w:val="00CD34D2"/>
    <w:rsid w:val="00CD3FAC"/>
    <w:rsid w:val="00CD4F36"/>
    <w:rsid w:val="00CD4FFB"/>
    <w:rsid w:val="00CD5C43"/>
    <w:rsid w:val="00CD5C7F"/>
    <w:rsid w:val="00CD6330"/>
    <w:rsid w:val="00CD67E9"/>
    <w:rsid w:val="00CD6C75"/>
    <w:rsid w:val="00CD6F21"/>
    <w:rsid w:val="00CE0216"/>
    <w:rsid w:val="00CE045A"/>
    <w:rsid w:val="00CE051A"/>
    <w:rsid w:val="00CE18DC"/>
    <w:rsid w:val="00CE1963"/>
    <w:rsid w:val="00CE1A84"/>
    <w:rsid w:val="00CE1FA7"/>
    <w:rsid w:val="00CE2D44"/>
    <w:rsid w:val="00CE3933"/>
    <w:rsid w:val="00CE3A1D"/>
    <w:rsid w:val="00CE3B39"/>
    <w:rsid w:val="00CE4171"/>
    <w:rsid w:val="00CE50A5"/>
    <w:rsid w:val="00CE53C6"/>
    <w:rsid w:val="00CE645D"/>
    <w:rsid w:val="00CE7AF2"/>
    <w:rsid w:val="00CF05FF"/>
    <w:rsid w:val="00CF0EC5"/>
    <w:rsid w:val="00CF0EDD"/>
    <w:rsid w:val="00CF1848"/>
    <w:rsid w:val="00CF2212"/>
    <w:rsid w:val="00CF22AC"/>
    <w:rsid w:val="00CF2964"/>
    <w:rsid w:val="00CF2B6A"/>
    <w:rsid w:val="00CF4494"/>
    <w:rsid w:val="00CF451C"/>
    <w:rsid w:val="00CF5615"/>
    <w:rsid w:val="00CF70B0"/>
    <w:rsid w:val="00CF7E85"/>
    <w:rsid w:val="00D0054B"/>
    <w:rsid w:val="00D01365"/>
    <w:rsid w:val="00D01367"/>
    <w:rsid w:val="00D01F9D"/>
    <w:rsid w:val="00D02BB8"/>
    <w:rsid w:val="00D02EFB"/>
    <w:rsid w:val="00D031FE"/>
    <w:rsid w:val="00D0444D"/>
    <w:rsid w:val="00D049F6"/>
    <w:rsid w:val="00D04B96"/>
    <w:rsid w:val="00D054D6"/>
    <w:rsid w:val="00D05A08"/>
    <w:rsid w:val="00D062BF"/>
    <w:rsid w:val="00D06FDC"/>
    <w:rsid w:val="00D07269"/>
    <w:rsid w:val="00D07271"/>
    <w:rsid w:val="00D075D0"/>
    <w:rsid w:val="00D101AF"/>
    <w:rsid w:val="00D11B4F"/>
    <w:rsid w:val="00D11B53"/>
    <w:rsid w:val="00D11C39"/>
    <w:rsid w:val="00D12044"/>
    <w:rsid w:val="00D15011"/>
    <w:rsid w:val="00D15715"/>
    <w:rsid w:val="00D15E7F"/>
    <w:rsid w:val="00D1781C"/>
    <w:rsid w:val="00D17946"/>
    <w:rsid w:val="00D21C35"/>
    <w:rsid w:val="00D221B7"/>
    <w:rsid w:val="00D2310C"/>
    <w:rsid w:val="00D237CC"/>
    <w:rsid w:val="00D23A63"/>
    <w:rsid w:val="00D23C94"/>
    <w:rsid w:val="00D23CA6"/>
    <w:rsid w:val="00D24F85"/>
    <w:rsid w:val="00D26AA3"/>
    <w:rsid w:val="00D279A0"/>
    <w:rsid w:val="00D31C75"/>
    <w:rsid w:val="00D32711"/>
    <w:rsid w:val="00D32B88"/>
    <w:rsid w:val="00D33924"/>
    <w:rsid w:val="00D33A95"/>
    <w:rsid w:val="00D35787"/>
    <w:rsid w:val="00D35B98"/>
    <w:rsid w:val="00D366C9"/>
    <w:rsid w:val="00D3679E"/>
    <w:rsid w:val="00D41936"/>
    <w:rsid w:val="00D42B76"/>
    <w:rsid w:val="00D42DFB"/>
    <w:rsid w:val="00D43B61"/>
    <w:rsid w:val="00D44513"/>
    <w:rsid w:val="00D44E35"/>
    <w:rsid w:val="00D4505B"/>
    <w:rsid w:val="00D452A7"/>
    <w:rsid w:val="00D456D1"/>
    <w:rsid w:val="00D468D1"/>
    <w:rsid w:val="00D46C5D"/>
    <w:rsid w:val="00D478B8"/>
    <w:rsid w:val="00D50EB4"/>
    <w:rsid w:val="00D51E3B"/>
    <w:rsid w:val="00D524CA"/>
    <w:rsid w:val="00D531AF"/>
    <w:rsid w:val="00D54191"/>
    <w:rsid w:val="00D549C6"/>
    <w:rsid w:val="00D54A77"/>
    <w:rsid w:val="00D54B63"/>
    <w:rsid w:val="00D574EB"/>
    <w:rsid w:val="00D5777C"/>
    <w:rsid w:val="00D57DD1"/>
    <w:rsid w:val="00D60204"/>
    <w:rsid w:val="00D603E5"/>
    <w:rsid w:val="00D607F9"/>
    <w:rsid w:val="00D60CCD"/>
    <w:rsid w:val="00D6204D"/>
    <w:rsid w:val="00D631CA"/>
    <w:rsid w:val="00D63213"/>
    <w:rsid w:val="00D63DCB"/>
    <w:rsid w:val="00D63E0E"/>
    <w:rsid w:val="00D70787"/>
    <w:rsid w:val="00D709AA"/>
    <w:rsid w:val="00D70BE0"/>
    <w:rsid w:val="00D716AC"/>
    <w:rsid w:val="00D71FA7"/>
    <w:rsid w:val="00D7269A"/>
    <w:rsid w:val="00D726E6"/>
    <w:rsid w:val="00D73826"/>
    <w:rsid w:val="00D73BC0"/>
    <w:rsid w:val="00D74411"/>
    <w:rsid w:val="00D74EEE"/>
    <w:rsid w:val="00D75E92"/>
    <w:rsid w:val="00D76083"/>
    <w:rsid w:val="00D76291"/>
    <w:rsid w:val="00D76A18"/>
    <w:rsid w:val="00D772E7"/>
    <w:rsid w:val="00D77527"/>
    <w:rsid w:val="00D77671"/>
    <w:rsid w:val="00D77983"/>
    <w:rsid w:val="00D8035D"/>
    <w:rsid w:val="00D815A2"/>
    <w:rsid w:val="00D81682"/>
    <w:rsid w:val="00D818E6"/>
    <w:rsid w:val="00D81E2A"/>
    <w:rsid w:val="00D850DD"/>
    <w:rsid w:val="00D85D63"/>
    <w:rsid w:val="00D86F92"/>
    <w:rsid w:val="00D87073"/>
    <w:rsid w:val="00D874C4"/>
    <w:rsid w:val="00D878C3"/>
    <w:rsid w:val="00D90262"/>
    <w:rsid w:val="00D903C0"/>
    <w:rsid w:val="00D9172B"/>
    <w:rsid w:val="00D918E9"/>
    <w:rsid w:val="00D92952"/>
    <w:rsid w:val="00D92AAB"/>
    <w:rsid w:val="00D92F93"/>
    <w:rsid w:val="00D93939"/>
    <w:rsid w:val="00D93C0C"/>
    <w:rsid w:val="00D94951"/>
    <w:rsid w:val="00D95824"/>
    <w:rsid w:val="00D958B9"/>
    <w:rsid w:val="00D967EF"/>
    <w:rsid w:val="00D97B53"/>
    <w:rsid w:val="00DA0733"/>
    <w:rsid w:val="00DA2281"/>
    <w:rsid w:val="00DA22A2"/>
    <w:rsid w:val="00DA23D1"/>
    <w:rsid w:val="00DA3835"/>
    <w:rsid w:val="00DA40B8"/>
    <w:rsid w:val="00DA5455"/>
    <w:rsid w:val="00DB0FA2"/>
    <w:rsid w:val="00DB20F3"/>
    <w:rsid w:val="00DB267A"/>
    <w:rsid w:val="00DB2EA9"/>
    <w:rsid w:val="00DB2FCD"/>
    <w:rsid w:val="00DB3573"/>
    <w:rsid w:val="00DB408B"/>
    <w:rsid w:val="00DB411B"/>
    <w:rsid w:val="00DB4C97"/>
    <w:rsid w:val="00DB5896"/>
    <w:rsid w:val="00DB604D"/>
    <w:rsid w:val="00DB7748"/>
    <w:rsid w:val="00DB7A50"/>
    <w:rsid w:val="00DB7EA9"/>
    <w:rsid w:val="00DC0868"/>
    <w:rsid w:val="00DC16B4"/>
    <w:rsid w:val="00DC1783"/>
    <w:rsid w:val="00DC3164"/>
    <w:rsid w:val="00DC332E"/>
    <w:rsid w:val="00DC35D6"/>
    <w:rsid w:val="00DC3F30"/>
    <w:rsid w:val="00DC4946"/>
    <w:rsid w:val="00DC4C21"/>
    <w:rsid w:val="00DC5794"/>
    <w:rsid w:val="00DC5D8B"/>
    <w:rsid w:val="00DC5EA4"/>
    <w:rsid w:val="00DC6AD7"/>
    <w:rsid w:val="00DC76F8"/>
    <w:rsid w:val="00DD0F86"/>
    <w:rsid w:val="00DD118C"/>
    <w:rsid w:val="00DD15AD"/>
    <w:rsid w:val="00DD494C"/>
    <w:rsid w:val="00DD4D02"/>
    <w:rsid w:val="00DD607C"/>
    <w:rsid w:val="00DD65F9"/>
    <w:rsid w:val="00DE02C9"/>
    <w:rsid w:val="00DE0BFF"/>
    <w:rsid w:val="00DE0C30"/>
    <w:rsid w:val="00DE15B0"/>
    <w:rsid w:val="00DE2213"/>
    <w:rsid w:val="00DE22CF"/>
    <w:rsid w:val="00DE310E"/>
    <w:rsid w:val="00DE45E3"/>
    <w:rsid w:val="00DE4707"/>
    <w:rsid w:val="00DE5A89"/>
    <w:rsid w:val="00DE7189"/>
    <w:rsid w:val="00DE761D"/>
    <w:rsid w:val="00DE7C1C"/>
    <w:rsid w:val="00DE7E8A"/>
    <w:rsid w:val="00DF02EE"/>
    <w:rsid w:val="00DF0AFA"/>
    <w:rsid w:val="00DF113F"/>
    <w:rsid w:val="00DF12A2"/>
    <w:rsid w:val="00DF25D9"/>
    <w:rsid w:val="00DF2803"/>
    <w:rsid w:val="00DF3628"/>
    <w:rsid w:val="00DF3C8F"/>
    <w:rsid w:val="00DF4523"/>
    <w:rsid w:val="00DF4E47"/>
    <w:rsid w:val="00DF4E4D"/>
    <w:rsid w:val="00DF53E2"/>
    <w:rsid w:val="00DF5A5B"/>
    <w:rsid w:val="00E00116"/>
    <w:rsid w:val="00E00338"/>
    <w:rsid w:val="00E0100D"/>
    <w:rsid w:val="00E01BD4"/>
    <w:rsid w:val="00E0326B"/>
    <w:rsid w:val="00E037AB"/>
    <w:rsid w:val="00E03A3E"/>
    <w:rsid w:val="00E03CAB"/>
    <w:rsid w:val="00E04E46"/>
    <w:rsid w:val="00E0536E"/>
    <w:rsid w:val="00E05CCF"/>
    <w:rsid w:val="00E0608A"/>
    <w:rsid w:val="00E06110"/>
    <w:rsid w:val="00E06573"/>
    <w:rsid w:val="00E102D5"/>
    <w:rsid w:val="00E10A69"/>
    <w:rsid w:val="00E10FC0"/>
    <w:rsid w:val="00E116B2"/>
    <w:rsid w:val="00E12110"/>
    <w:rsid w:val="00E122A3"/>
    <w:rsid w:val="00E148D4"/>
    <w:rsid w:val="00E150A2"/>
    <w:rsid w:val="00E17233"/>
    <w:rsid w:val="00E1765E"/>
    <w:rsid w:val="00E17794"/>
    <w:rsid w:val="00E205B6"/>
    <w:rsid w:val="00E20BB7"/>
    <w:rsid w:val="00E21DC3"/>
    <w:rsid w:val="00E21FFC"/>
    <w:rsid w:val="00E22473"/>
    <w:rsid w:val="00E22CF6"/>
    <w:rsid w:val="00E22F31"/>
    <w:rsid w:val="00E2344B"/>
    <w:rsid w:val="00E23D1F"/>
    <w:rsid w:val="00E23FB8"/>
    <w:rsid w:val="00E24278"/>
    <w:rsid w:val="00E24B1F"/>
    <w:rsid w:val="00E260B9"/>
    <w:rsid w:val="00E2779C"/>
    <w:rsid w:val="00E27853"/>
    <w:rsid w:val="00E30C71"/>
    <w:rsid w:val="00E31E80"/>
    <w:rsid w:val="00E32BA6"/>
    <w:rsid w:val="00E32BE8"/>
    <w:rsid w:val="00E32E15"/>
    <w:rsid w:val="00E41629"/>
    <w:rsid w:val="00E416FB"/>
    <w:rsid w:val="00E41802"/>
    <w:rsid w:val="00E418FE"/>
    <w:rsid w:val="00E44A7B"/>
    <w:rsid w:val="00E44AD7"/>
    <w:rsid w:val="00E44C5C"/>
    <w:rsid w:val="00E44EA1"/>
    <w:rsid w:val="00E4567A"/>
    <w:rsid w:val="00E4570A"/>
    <w:rsid w:val="00E461D9"/>
    <w:rsid w:val="00E461E4"/>
    <w:rsid w:val="00E46625"/>
    <w:rsid w:val="00E46AA7"/>
    <w:rsid w:val="00E46DF4"/>
    <w:rsid w:val="00E46EB0"/>
    <w:rsid w:val="00E50A1A"/>
    <w:rsid w:val="00E51911"/>
    <w:rsid w:val="00E52B1F"/>
    <w:rsid w:val="00E534DA"/>
    <w:rsid w:val="00E54C50"/>
    <w:rsid w:val="00E559FF"/>
    <w:rsid w:val="00E571A5"/>
    <w:rsid w:val="00E575AF"/>
    <w:rsid w:val="00E62AA3"/>
    <w:rsid w:val="00E63863"/>
    <w:rsid w:val="00E64428"/>
    <w:rsid w:val="00E65441"/>
    <w:rsid w:val="00E65E74"/>
    <w:rsid w:val="00E66235"/>
    <w:rsid w:val="00E66909"/>
    <w:rsid w:val="00E67F99"/>
    <w:rsid w:val="00E70C2D"/>
    <w:rsid w:val="00E70F47"/>
    <w:rsid w:val="00E72308"/>
    <w:rsid w:val="00E72CE9"/>
    <w:rsid w:val="00E734EE"/>
    <w:rsid w:val="00E7351A"/>
    <w:rsid w:val="00E74B49"/>
    <w:rsid w:val="00E74FED"/>
    <w:rsid w:val="00E75371"/>
    <w:rsid w:val="00E75C4E"/>
    <w:rsid w:val="00E76BE1"/>
    <w:rsid w:val="00E778B6"/>
    <w:rsid w:val="00E77C8F"/>
    <w:rsid w:val="00E77DD8"/>
    <w:rsid w:val="00E77F6C"/>
    <w:rsid w:val="00E80084"/>
    <w:rsid w:val="00E801D7"/>
    <w:rsid w:val="00E81A03"/>
    <w:rsid w:val="00E82A53"/>
    <w:rsid w:val="00E82C68"/>
    <w:rsid w:val="00E82FBE"/>
    <w:rsid w:val="00E83387"/>
    <w:rsid w:val="00E834DB"/>
    <w:rsid w:val="00E8355A"/>
    <w:rsid w:val="00E835DE"/>
    <w:rsid w:val="00E835F2"/>
    <w:rsid w:val="00E83739"/>
    <w:rsid w:val="00E83C24"/>
    <w:rsid w:val="00E854E0"/>
    <w:rsid w:val="00E8572E"/>
    <w:rsid w:val="00E85B9D"/>
    <w:rsid w:val="00E86CDB"/>
    <w:rsid w:val="00E86F4F"/>
    <w:rsid w:val="00E879E4"/>
    <w:rsid w:val="00E915DD"/>
    <w:rsid w:val="00E91A6F"/>
    <w:rsid w:val="00E91F9F"/>
    <w:rsid w:val="00E92512"/>
    <w:rsid w:val="00E92B10"/>
    <w:rsid w:val="00E9318D"/>
    <w:rsid w:val="00E9333B"/>
    <w:rsid w:val="00E93C38"/>
    <w:rsid w:val="00E93DC7"/>
    <w:rsid w:val="00E93F51"/>
    <w:rsid w:val="00E9515C"/>
    <w:rsid w:val="00E95C1D"/>
    <w:rsid w:val="00E95E85"/>
    <w:rsid w:val="00E96566"/>
    <w:rsid w:val="00EA006B"/>
    <w:rsid w:val="00EA01C1"/>
    <w:rsid w:val="00EA022A"/>
    <w:rsid w:val="00EA0B72"/>
    <w:rsid w:val="00EA1ED6"/>
    <w:rsid w:val="00EA1F87"/>
    <w:rsid w:val="00EA22A5"/>
    <w:rsid w:val="00EA2E0F"/>
    <w:rsid w:val="00EA3043"/>
    <w:rsid w:val="00EA39FD"/>
    <w:rsid w:val="00EA41A7"/>
    <w:rsid w:val="00EA492F"/>
    <w:rsid w:val="00EA5C3F"/>
    <w:rsid w:val="00EA5F80"/>
    <w:rsid w:val="00EA782B"/>
    <w:rsid w:val="00EA7F0F"/>
    <w:rsid w:val="00EB0333"/>
    <w:rsid w:val="00EB137A"/>
    <w:rsid w:val="00EB3581"/>
    <w:rsid w:val="00EB5197"/>
    <w:rsid w:val="00EB5643"/>
    <w:rsid w:val="00EB5876"/>
    <w:rsid w:val="00EB610B"/>
    <w:rsid w:val="00EB7642"/>
    <w:rsid w:val="00EB7B0B"/>
    <w:rsid w:val="00EB7DD5"/>
    <w:rsid w:val="00EB7F86"/>
    <w:rsid w:val="00EC1A88"/>
    <w:rsid w:val="00EC2683"/>
    <w:rsid w:val="00EC2717"/>
    <w:rsid w:val="00EC30A6"/>
    <w:rsid w:val="00EC7BCA"/>
    <w:rsid w:val="00EC7C31"/>
    <w:rsid w:val="00ED004D"/>
    <w:rsid w:val="00ED036F"/>
    <w:rsid w:val="00ED0C7C"/>
    <w:rsid w:val="00ED3C09"/>
    <w:rsid w:val="00ED4460"/>
    <w:rsid w:val="00ED47AA"/>
    <w:rsid w:val="00ED500A"/>
    <w:rsid w:val="00ED5A97"/>
    <w:rsid w:val="00ED5B2A"/>
    <w:rsid w:val="00ED650F"/>
    <w:rsid w:val="00ED683E"/>
    <w:rsid w:val="00ED6AF0"/>
    <w:rsid w:val="00ED6C99"/>
    <w:rsid w:val="00ED6DC8"/>
    <w:rsid w:val="00ED7041"/>
    <w:rsid w:val="00ED7294"/>
    <w:rsid w:val="00ED760B"/>
    <w:rsid w:val="00ED77A0"/>
    <w:rsid w:val="00EE07D0"/>
    <w:rsid w:val="00EE11AF"/>
    <w:rsid w:val="00EE14C8"/>
    <w:rsid w:val="00EE2EF5"/>
    <w:rsid w:val="00EE359D"/>
    <w:rsid w:val="00EE3D40"/>
    <w:rsid w:val="00EE3E72"/>
    <w:rsid w:val="00EE4B95"/>
    <w:rsid w:val="00EE5F5C"/>
    <w:rsid w:val="00EE6131"/>
    <w:rsid w:val="00EE66DC"/>
    <w:rsid w:val="00EE6889"/>
    <w:rsid w:val="00EE6CE0"/>
    <w:rsid w:val="00EE7703"/>
    <w:rsid w:val="00EE7E9E"/>
    <w:rsid w:val="00EF0D90"/>
    <w:rsid w:val="00EF1BEC"/>
    <w:rsid w:val="00EF208A"/>
    <w:rsid w:val="00EF3DA8"/>
    <w:rsid w:val="00EF45B2"/>
    <w:rsid w:val="00EF4DA8"/>
    <w:rsid w:val="00EF596F"/>
    <w:rsid w:val="00EF5B39"/>
    <w:rsid w:val="00EF6E62"/>
    <w:rsid w:val="00EF7998"/>
    <w:rsid w:val="00F009F9"/>
    <w:rsid w:val="00F00AAF"/>
    <w:rsid w:val="00F00AF4"/>
    <w:rsid w:val="00F00D59"/>
    <w:rsid w:val="00F0182B"/>
    <w:rsid w:val="00F01970"/>
    <w:rsid w:val="00F028A9"/>
    <w:rsid w:val="00F02B0E"/>
    <w:rsid w:val="00F036D5"/>
    <w:rsid w:val="00F036E8"/>
    <w:rsid w:val="00F0395B"/>
    <w:rsid w:val="00F0425A"/>
    <w:rsid w:val="00F0441F"/>
    <w:rsid w:val="00F0474D"/>
    <w:rsid w:val="00F04923"/>
    <w:rsid w:val="00F068FD"/>
    <w:rsid w:val="00F07EB3"/>
    <w:rsid w:val="00F1141D"/>
    <w:rsid w:val="00F1212A"/>
    <w:rsid w:val="00F12594"/>
    <w:rsid w:val="00F13ED7"/>
    <w:rsid w:val="00F16759"/>
    <w:rsid w:val="00F17AA8"/>
    <w:rsid w:val="00F2097B"/>
    <w:rsid w:val="00F21CD7"/>
    <w:rsid w:val="00F22800"/>
    <w:rsid w:val="00F233E1"/>
    <w:rsid w:val="00F23AE4"/>
    <w:rsid w:val="00F256F5"/>
    <w:rsid w:val="00F25908"/>
    <w:rsid w:val="00F30F88"/>
    <w:rsid w:val="00F326CC"/>
    <w:rsid w:val="00F32ECA"/>
    <w:rsid w:val="00F347AF"/>
    <w:rsid w:val="00F35E9A"/>
    <w:rsid w:val="00F36353"/>
    <w:rsid w:val="00F364FB"/>
    <w:rsid w:val="00F36A0F"/>
    <w:rsid w:val="00F37402"/>
    <w:rsid w:val="00F3780E"/>
    <w:rsid w:val="00F3794C"/>
    <w:rsid w:val="00F407E3"/>
    <w:rsid w:val="00F42589"/>
    <w:rsid w:val="00F42731"/>
    <w:rsid w:val="00F42D94"/>
    <w:rsid w:val="00F4355B"/>
    <w:rsid w:val="00F4361B"/>
    <w:rsid w:val="00F4504F"/>
    <w:rsid w:val="00F4562F"/>
    <w:rsid w:val="00F4665D"/>
    <w:rsid w:val="00F47C0B"/>
    <w:rsid w:val="00F5059F"/>
    <w:rsid w:val="00F50AA0"/>
    <w:rsid w:val="00F51514"/>
    <w:rsid w:val="00F51B40"/>
    <w:rsid w:val="00F51EA3"/>
    <w:rsid w:val="00F522C7"/>
    <w:rsid w:val="00F523E2"/>
    <w:rsid w:val="00F54661"/>
    <w:rsid w:val="00F5545E"/>
    <w:rsid w:val="00F60A88"/>
    <w:rsid w:val="00F60E4E"/>
    <w:rsid w:val="00F615AB"/>
    <w:rsid w:val="00F62151"/>
    <w:rsid w:val="00F62DE7"/>
    <w:rsid w:val="00F62F98"/>
    <w:rsid w:val="00F63441"/>
    <w:rsid w:val="00F6455E"/>
    <w:rsid w:val="00F6468E"/>
    <w:rsid w:val="00F6525F"/>
    <w:rsid w:val="00F7299E"/>
    <w:rsid w:val="00F736B8"/>
    <w:rsid w:val="00F73B8D"/>
    <w:rsid w:val="00F766D5"/>
    <w:rsid w:val="00F767AC"/>
    <w:rsid w:val="00F768DF"/>
    <w:rsid w:val="00F76916"/>
    <w:rsid w:val="00F770DA"/>
    <w:rsid w:val="00F77474"/>
    <w:rsid w:val="00F8007C"/>
    <w:rsid w:val="00F80CBD"/>
    <w:rsid w:val="00F82835"/>
    <w:rsid w:val="00F83AB4"/>
    <w:rsid w:val="00F855E6"/>
    <w:rsid w:val="00F86A8B"/>
    <w:rsid w:val="00F87C68"/>
    <w:rsid w:val="00F912A6"/>
    <w:rsid w:val="00F91914"/>
    <w:rsid w:val="00F94774"/>
    <w:rsid w:val="00F949E5"/>
    <w:rsid w:val="00F94BA0"/>
    <w:rsid w:val="00F95FD6"/>
    <w:rsid w:val="00F9637C"/>
    <w:rsid w:val="00F96511"/>
    <w:rsid w:val="00F97306"/>
    <w:rsid w:val="00FA01D5"/>
    <w:rsid w:val="00FA0407"/>
    <w:rsid w:val="00FA1A26"/>
    <w:rsid w:val="00FA1FD2"/>
    <w:rsid w:val="00FA3643"/>
    <w:rsid w:val="00FA422F"/>
    <w:rsid w:val="00FA4529"/>
    <w:rsid w:val="00FA571E"/>
    <w:rsid w:val="00FA58C0"/>
    <w:rsid w:val="00FA65A8"/>
    <w:rsid w:val="00FB0270"/>
    <w:rsid w:val="00FB126F"/>
    <w:rsid w:val="00FB152D"/>
    <w:rsid w:val="00FB200B"/>
    <w:rsid w:val="00FB2522"/>
    <w:rsid w:val="00FB2CA3"/>
    <w:rsid w:val="00FB2CCF"/>
    <w:rsid w:val="00FB3CA0"/>
    <w:rsid w:val="00FB40ED"/>
    <w:rsid w:val="00FB4DC6"/>
    <w:rsid w:val="00FB5DB6"/>
    <w:rsid w:val="00FC1AD9"/>
    <w:rsid w:val="00FC1AEB"/>
    <w:rsid w:val="00FC3839"/>
    <w:rsid w:val="00FC39E4"/>
    <w:rsid w:val="00FC3D9C"/>
    <w:rsid w:val="00FC4D1F"/>
    <w:rsid w:val="00FC53DB"/>
    <w:rsid w:val="00FC6E5A"/>
    <w:rsid w:val="00FC6FC4"/>
    <w:rsid w:val="00FD09A5"/>
    <w:rsid w:val="00FD18AB"/>
    <w:rsid w:val="00FD29B9"/>
    <w:rsid w:val="00FD375B"/>
    <w:rsid w:val="00FD3856"/>
    <w:rsid w:val="00FD5577"/>
    <w:rsid w:val="00FD55A9"/>
    <w:rsid w:val="00FD6C2C"/>
    <w:rsid w:val="00FD6CDE"/>
    <w:rsid w:val="00FE0484"/>
    <w:rsid w:val="00FE077A"/>
    <w:rsid w:val="00FE0820"/>
    <w:rsid w:val="00FE087B"/>
    <w:rsid w:val="00FE14B2"/>
    <w:rsid w:val="00FE1B3D"/>
    <w:rsid w:val="00FE242C"/>
    <w:rsid w:val="00FE4C6B"/>
    <w:rsid w:val="00FE673B"/>
    <w:rsid w:val="00FE6CBB"/>
    <w:rsid w:val="00FE7567"/>
    <w:rsid w:val="00FE75CB"/>
    <w:rsid w:val="00FE76E4"/>
    <w:rsid w:val="00FF0512"/>
    <w:rsid w:val="00FF1DF2"/>
    <w:rsid w:val="00FF2004"/>
    <w:rsid w:val="00FF25BE"/>
    <w:rsid w:val="00FF27B1"/>
    <w:rsid w:val="00FF3878"/>
    <w:rsid w:val="00FF546A"/>
    <w:rsid w:val="00FF5625"/>
    <w:rsid w:val="00FF65DE"/>
    <w:rsid w:val="00FF6B1C"/>
    <w:rsid w:val="00FF6B21"/>
    <w:rsid w:val="00FF6E2A"/>
    <w:rsid w:val="00FF75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3199CF"/>
  <w15:docId w15:val="{5026325C-420B-4EE7-8781-71C3AB74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A01"/>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BodyText2">
    <w:name w:val="Body Text 2"/>
    <w:basedOn w:val="Normal"/>
    <w:link w:val="BodyText2Char"/>
    <w:rsid w:val="00855A78"/>
    <w:rPr>
      <w:rFonts w:eastAsia="MS Mincho" w:cs="Angsana New"/>
      <w:i/>
      <w:iCs/>
    </w:rPr>
  </w:style>
  <w:style w:type="character" w:customStyle="1" w:styleId="BodyText2Char">
    <w:name w:val="Body Text 2 Char"/>
    <w:basedOn w:val="DefaultParagraphFont"/>
    <w:link w:val="BodyText2"/>
    <w:rsid w:val="00855A78"/>
    <w:rPr>
      <w:rFonts w:ascii="Times New Roman" w:eastAsia="MS Mincho" w:hAnsi="Times New Roman" w:cs="Angsana New"/>
      <w:i/>
      <w:iCs/>
      <w:sz w:val="22"/>
      <w:lang w:val="en-GB"/>
    </w:rPr>
  </w:style>
  <w:style w:type="paragraph" w:styleId="BodyText3">
    <w:name w:val="Body Text 3"/>
    <w:basedOn w:val="Normal"/>
    <w:link w:val="BodyText3Char"/>
    <w:rsid w:val="00855A78"/>
    <w:pPr>
      <w:jc w:val="center"/>
    </w:pPr>
    <w:rPr>
      <w:rFonts w:eastAsia="MS Mincho" w:cs="Angsana New"/>
      <w:sz w:val="28"/>
    </w:rPr>
  </w:style>
  <w:style w:type="character" w:customStyle="1" w:styleId="BodyText3Char">
    <w:name w:val="Body Text 3 Char"/>
    <w:basedOn w:val="DefaultParagraphFont"/>
    <w:link w:val="BodyText3"/>
    <w:rsid w:val="00855A78"/>
    <w:rPr>
      <w:rFonts w:ascii="Times New Roman" w:eastAsia="MS Mincho" w:hAnsi="Times New Roman" w:cs="Angsana New"/>
      <w:sz w:val="28"/>
      <w:lang w:val="en-GB"/>
    </w:rPr>
  </w:style>
  <w:style w:type="paragraph" w:styleId="BodyTextIndent2">
    <w:name w:val="Body Text Indent 2"/>
    <w:basedOn w:val="Normal"/>
    <w:link w:val="BodyTextIndent2Char"/>
    <w:rsid w:val="00855A78"/>
    <w:pPr>
      <w:ind w:firstLine="720"/>
    </w:pPr>
    <w:rPr>
      <w:rFonts w:eastAsia="MS Mincho" w:cs="Angsana New"/>
    </w:rPr>
  </w:style>
  <w:style w:type="character" w:customStyle="1" w:styleId="BodyTextIndent2Char">
    <w:name w:val="Body Text Indent 2 Char"/>
    <w:basedOn w:val="DefaultParagraphFont"/>
    <w:link w:val="BodyTextIndent2"/>
    <w:rsid w:val="00855A78"/>
    <w:rPr>
      <w:rFonts w:ascii="Times New Roman" w:eastAsia="MS Mincho" w:hAnsi="Times New Roman" w:cs="Angsana New"/>
      <w:sz w:val="22"/>
      <w:lang w:val="en-GB"/>
    </w:rPr>
  </w:style>
  <w:style w:type="paragraph" w:styleId="BodyTextIndent3">
    <w:name w:val="Body Text Indent 3"/>
    <w:basedOn w:val="Normal"/>
    <w:link w:val="BodyTextIndent3Char"/>
    <w:rsid w:val="00855A78"/>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855A78"/>
    <w:rPr>
      <w:rFonts w:ascii="Courier" w:eastAsia="MS Mincho" w:hAnsi="Courier" w:cs="Angsana New"/>
      <w:sz w:val="20"/>
      <w:lang w:val="en-GB"/>
    </w:rPr>
  </w:style>
  <w:style w:type="paragraph" w:customStyle="1" w:styleId="BodyText21">
    <w:name w:val="Body Text 21"/>
    <w:basedOn w:val="Normal"/>
    <w:rsid w:val="00855A78"/>
    <w:rPr>
      <w:rFonts w:eastAsia="MS Mincho" w:cs="Angsana New"/>
    </w:rPr>
  </w:style>
  <w:style w:type="paragraph" w:styleId="BlockText">
    <w:name w:val="Block Text"/>
    <w:basedOn w:val="Normal"/>
    <w:rsid w:val="00855A78"/>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855A78"/>
    <w:pPr>
      <w:numPr>
        <w:numId w:val="6"/>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855A78"/>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855A78"/>
    <w:rPr>
      <w:rFonts w:ascii="Tahoma" w:eastAsia="MS Mincho" w:hAnsi="Tahoma" w:cs="Angsana New"/>
      <w:sz w:val="22"/>
      <w:shd w:val="clear" w:color="auto" w:fill="000080"/>
      <w:lang w:val="en-GB"/>
    </w:rPr>
  </w:style>
  <w:style w:type="paragraph" w:customStyle="1" w:styleId="para2">
    <w:name w:val="para2"/>
    <w:basedOn w:val="Normal"/>
    <w:rsid w:val="00855A78"/>
    <w:pPr>
      <w:numPr>
        <w:numId w:val="11"/>
      </w:numPr>
      <w:spacing w:before="120" w:after="120"/>
    </w:pPr>
    <w:rPr>
      <w:rFonts w:eastAsia="MS Mincho" w:cs="Angsana New"/>
      <w:szCs w:val="20"/>
    </w:rPr>
  </w:style>
  <w:style w:type="paragraph" w:customStyle="1" w:styleId="Heading2-center">
    <w:name w:val="Heading 2-center"/>
    <w:basedOn w:val="Heading2"/>
    <w:rsid w:val="00855A78"/>
    <w:rPr>
      <w:rFonts w:eastAsia="MS Mincho" w:cs="Angsana New"/>
    </w:rPr>
  </w:style>
  <w:style w:type="paragraph" w:styleId="PlainText">
    <w:name w:val="Plain Text"/>
    <w:basedOn w:val="Normal"/>
    <w:link w:val="PlainTextChar"/>
    <w:uiPriority w:val="99"/>
    <w:rsid w:val="00855A78"/>
    <w:rPr>
      <w:rFonts w:ascii="Courier New" w:eastAsia="MS Mincho" w:hAnsi="Courier New"/>
      <w:sz w:val="20"/>
    </w:rPr>
  </w:style>
  <w:style w:type="character" w:customStyle="1" w:styleId="PlainTextChar">
    <w:name w:val="Plain Text Char"/>
    <w:basedOn w:val="DefaultParagraphFont"/>
    <w:link w:val="PlainText"/>
    <w:uiPriority w:val="99"/>
    <w:rsid w:val="00855A78"/>
    <w:rPr>
      <w:rFonts w:ascii="Courier New" w:eastAsia="MS Mincho" w:hAnsi="Courier New" w:cs="Times New Roman"/>
      <w:sz w:val="20"/>
    </w:rPr>
  </w:style>
  <w:style w:type="paragraph" w:customStyle="1" w:styleId="xl24">
    <w:name w:val="xl24"/>
    <w:basedOn w:val="Normal"/>
    <w:rsid w:val="00855A78"/>
    <w:pPr>
      <w:spacing w:before="100" w:beforeAutospacing="1" w:after="100" w:afterAutospacing="1"/>
    </w:pPr>
    <w:rPr>
      <w:rFonts w:eastAsia="Arial Unicode MS" w:cs="Angsana New"/>
      <w:b/>
      <w:bCs/>
      <w:szCs w:val="22"/>
    </w:rPr>
  </w:style>
  <w:style w:type="paragraph" w:customStyle="1" w:styleId="xl25">
    <w:name w:val="xl25"/>
    <w:basedOn w:val="Normal"/>
    <w:rsid w:val="00855A78"/>
    <w:pPr>
      <w:spacing w:before="100" w:beforeAutospacing="1" w:after="100" w:afterAutospacing="1"/>
    </w:pPr>
    <w:rPr>
      <w:rFonts w:eastAsia="Arial Unicode MS" w:cs="Angsana New"/>
      <w:b/>
      <w:bCs/>
      <w:szCs w:val="22"/>
    </w:rPr>
  </w:style>
  <w:style w:type="paragraph" w:customStyle="1" w:styleId="xl26">
    <w:name w:val="xl26"/>
    <w:basedOn w:val="Normal"/>
    <w:rsid w:val="00855A78"/>
    <w:pPr>
      <w:spacing w:before="100" w:beforeAutospacing="1" w:after="100" w:afterAutospacing="1"/>
      <w:jc w:val="center"/>
    </w:pPr>
    <w:rPr>
      <w:rFonts w:eastAsia="Arial Unicode MS" w:cs="Angsana New"/>
      <w:b/>
      <w:bCs/>
      <w:szCs w:val="22"/>
    </w:rPr>
  </w:style>
  <w:style w:type="paragraph" w:customStyle="1" w:styleId="xl27">
    <w:name w:val="xl27"/>
    <w:basedOn w:val="Normal"/>
    <w:rsid w:val="00855A78"/>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855A78"/>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855A78"/>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855A78"/>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855A78"/>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855A78"/>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855A78"/>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855A78"/>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855A78"/>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855A78"/>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855A7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855A7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855A78"/>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855A78"/>
    <w:pPr>
      <w:spacing w:before="100" w:beforeAutospacing="1" w:after="100" w:afterAutospacing="1"/>
      <w:textAlignment w:val="top"/>
    </w:pPr>
    <w:rPr>
      <w:rFonts w:eastAsia="Arial Unicode MS" w:cs="Angsana New"/>
      <w:szCs w:val="22"/>
    </w:rPr>
  </w:style>
  <w:style w:type="paragraph" w:customStyle="1" w:styleId="xl42">
    <w:name w:val="xl42"/>
    <w:basedOn w:val="Normal"/>
    <w:rsid w:val="00855A78"/>
    <w:pPr>
      <w:spacing w:before="100" w:beforeAutospacing="1" w:after="100" w:afterAutospacing="1"/>
      <w:jc w:val="center"/>
    </w:pPr>
    <w:rPr>
      <w:rFonts w:eastAsia="Arial Unicode MS" w:cs="Angsana New"/>
      <w:szCs w:val="22"/>
    </w:rPr>
  </w:style>
  <w:style w:type="paragraph" w:customStyle="1" w:styleId="xl43">
    <w:name w:val="xl43"/>
    <w:basedOn w:val="Normal"/>
    <w:rsid w:val="00855A78"/>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855A78"/>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855A78"/>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855A78"/>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855A78"/>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855A78"/>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855A78"/>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855A78"/>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855A78"/>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855A78"/>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855A78"/>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855A78"/>
    <w:pPr>
      <w:spacing w:before="100" w:beforeAutospacing="1" w:after="100" w:afterAutospacing="1"/>
    </w:pPr>
    <w:rPr>
      <w:rFonts w:eastAsia="Arial Unicode MS" w:cs="Angsana New"/>
      <w:szCs w:val="22"/>
    </w:rPr>
  </w:style>
  <w:style w:type="paragraph" w:customStyle="1" w:styleId="xl57">
    <w:name w:val="xl57"/>
    <w:basedOn w:val="Normal"/>
    <w:rsid w:val="00855A78"/>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855A78"/>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855A78"/>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855A78"/>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855A78"/>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855A78"/>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855A78"/>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855A78"/>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855A78"/>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855A78"/>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855A78"/>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855A7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855A78"/>
    <w:pPr>
      <w:widowControl w:val="0"/>
      <w:tabs>
        <w:tab w:val="left" w:pos="720"/>
      </w:tabs>
      <w:spacing w:before="120" w:after="120"/>
    </w:pPr>
    <w:rPr>
      <w:rFonts w:eastAsia="MS Mincho" w:cs="Angsana New"/>
    </w:rPr>
  </w:style>
  <w:style w:type="paragraph" w:styleId="NormalWeb">
    <w:name w:val="Normal (Web)"/>
    <w:basedOn w:val="Normal"/>
    <w:uiPriority w:val="99"/>
    <w:rsid w:val="00855A78"/>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855A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855A78"/>
    <w:pPr>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855A78"/>
    <w:rPr>
      <w:b/>
      <w:bCs/>
    </w:rPr>
  </w:style>
  <w:style w:type="paragraph" w:customStyle="1" w:styleId="Para10">
    <w:name w:val="Para 1"/>
    <w:basedOn w:val="BodyText"/>
    <w:rsid w:val="00855A78"/>
    <w:pPr>
      <w:ind w:firstLine="0"/>
    </w:pPr>
    <w:rPr>
      <w:rFonts w:eastAsia="MS Mincho" w:cs="Angsana New"/>
      <w:bCs/>
      <w:iCs w:val="0"/>
      <w:szCs w:val="22"/>
    </w:rPr>
  </w:style>
  <w:style w:type="paragraph" w:customStyle="1" w:styleId="Style1">
    <w:name w:val="Style1"/>
    <w:basedOn w:val="Para10"/>
    <w:rsid w:val="00855A78"/>
    <w:pPr>
      <w:numPr>
        <w:ilvl w:val="1"/>
        <w:numId w:val="7"/>
      </w:numPr>
      <w:tabs>
        <w:tab w:val="clear" w:pos="1800"/>
        <w:tab w:val="num" w:pos="360"/>
      </w:tabs>
    </w:pPr>
  </w:style>
  <w:style w:type="paragraph" w:customStyle="1" w:styleId="aident">
    <w:name w:val="(a) ident"/>
    <w:basedOn w:val="Normal"/>
    <w:rsid w:val="00855A78"/>
    <w:pPr>
      <w:tabs>
        <w:tab w:val="num" w:pos="1077"/>
      </w:tabs>
      <w:autoSpaceDE w:val="0"/>
      <w:autoSpaceDN w:val="0"/>
      <w:spacing w:before="120" w:after="120"/>
      <w:ind w:left="1077" w:hanging="357"/>
    </w:pPr>
    <w:rPr>
      <w:rFonts w:eastAsia="MS Mincho" w:cs="Angsana New"/>
      <w:snapToGrid w:val="0"/>
      <w:szCs w:val="18"/>
    </w:rPr>
  </w:style>
  <w:style w:type="paragraph" w:customStyle="1" w:styleId="Paranum">
    <w:name w:val="Paranum"/>
    <w:basedOn w:val="Para1"/>
    <w:rsid w:val="00855A78"/>
    <w:pPr>
      <w:numPr>
        <w:numId w:val="12"/>
      </w:numPr>
      <w:spacing w:before="0" w:line="240" w:lineRule="exact"/>
    </w:pPr>
    <w:rPr>
      <w:rFonts w:eastAsia="MS Mincho" w:cs="Angsana New"/>
      <w:snapToGrid/>
      <w:szCs w:val="20"/>
      <w:lang w:val="en-US"/>
    </w:rPr>
  </w:style>
  <w:style w:type="paragraph" w:customStyle="1" w:styleId="Document1">
    <w:name w:val="Document 1"/>
    <w:basedOn w:val="Normal"/>
    <w:next w:val="Normal"/>
    <w:rsid w:val="00855A78"/>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855A78"/>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855A78"/>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855A78"/>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855A78"/>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855A78"/>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uiPriority w:val="99"/>
    <w:rsid w:val="00855A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uiPriority w:val="99"/>
    <w:rsid w:val="00855A78"/>
    <w:rPr>
      <w:rFonts w:ascii="Courier New" w:eastAsia="MS Mincho" w:hAnsi="Courier New" w:cs="Courier New"/>
      <w:sz w:val="20"/>
      <w:lang w:val="en-GB"/>
    </w:rPr>
  </w:style>
  <w:style w:type="paragraph" w:customStyle="1" w:styleId="Para1alternative">
    <w:name w:val="Para1 (alternative)"/>
    <w:basedOn w:val="Normal"/>
    <w:rsid w:val="00855A78"/>
    <w:pPr>
      <w:numPr>
        <w:numId w:val="8"/>
      </w:numPr>
      <w:spacing w:before="120" w:after="120"/>
    </w:pPr>
    <w:rPr>
      <w:rFonts w:eastAsia="MS Mincho" w:cs="Angsana New"/>
      <w:snapToGrid w:val="0"/>
      <w:szCs w:val="18"/>
    </w:rPr>
  </w:style>
  <w:style w:type="paragraph" w:customStyle="1" w:styleId="MainParanoChapter">
    <w:name w:val="Main Para no Chapter #"/>
    <w:basedOn w:val="Normal"/>
    <w:rsid w:val="00855A78"/>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855A78"/>
    <w:rPr>
      <w:rFonts w:ascii="Arial" w:hAnsi="Arial" w:cs="Arial" w:hint="default"/>
      <w:b w:val="0"/>
      <w:bCs w:val="0"/>
      <w:color w:val="000000"/>
      <w:sz w:val="24"/>
      <w:szCs w:val="24"/>
    </w:rPr>
  </w:style>
  <w:style w:type="character" w:customStyle="1" w:styleId="BodyText2CharCharChar">
    <w:name w:val="Body Text 2 Char Char Char"/>
    <w:rsid w:val="00855A7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55A78"/>
    <w:rPr>
      <w:sz w:val="22"/>
      <w:lang w:val="en-US" w:eastAsia="en-US" w:bidi="ar-SA"/>
    </w:rPr>
  </w:style>
  <w:style w:type="paragraph" w:customStyle="1" w:styleId="StylePara1Firstline127cm">
    <w:name w:val="Style Para1 + First line:  1.27 cm"/>
    <w:basedOn w:val="Para1"/>
    <w:rsid w:val="00855A78"/>
    <w:pPr>
      <w:numPr>
        <w:numId w:val="0"/>
      </w:numPr>
      <w:tabs>
        <w:tab w:val="num" w:pos="360"/>
      </w:tabs>
      <w:spacing w:before="0"/>
    </w:pPr>
    <w:rPr>
      <w:rFonts w:eastAsia="MS Mincho" w:cs="Angsana New"/>
      <w:szCs w:val="20"/>
    </w:rPr>
  </w:style>
  <w:style w:type="paragraph" w:customStyle="1" w:styleId="subhead">
    <w:name w:val="subhead"/>
    <w:basedOn w:val="Normal"/>
    <w:next w:val="Para1"/>
    <w:rsid w:val="00855A78"/>
    <w:pPr>
      <w:spacing w:before="120" w:after="120"/>
      <w:jc w:val="center"/>
    </w:pPr>
    <w:rPr>
      <w:rFonts w:eastAsia="MS Mincho" w:cs="Angsana New"/>
      <w:i/>
    </w:rPr>
  </w:style>
  <w:style w:type="character" w:styleId="Emphasis">
    <w:name w:val="Emphasis"/>
    <w:qFormat/>
    <w:rsid w:val="00855A78"/>
    <w:rPr>
      <w:i/>
      <w:iCs/>
    </w:rPr>
  </w:style>
  <w:style w:type="character" w:customStyle="1" w:styleId="BlockTextChar">
    <w:name w:val="Block Text Char"/>
    <w:rsid w:val="00855A78"/>
    <w:rPr>
      <w:sz w:val="24"/>
      <w:szCs w:val="24"/>
      <w:lang w:val="en-US" w:eastAsia="en-US" w:bidi="ar-SA"/>
    </w:rPr>
  </w:style>
  <w:style w:type="paragraph" w:customStyle="1" w:styleId="bodytext210">
    <w:name w:val="bodytext21"/>
    <w:basedOn w:val="Normal"/>
    <w:rsid w:val="00855A78"/>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55A78"/>
    <w:rPr>
      <w:sz w:val="22"/>
      <w:lang w:val="en-US" w:eastAsia="en-US" w:bidi="ar-SA"/>
    </w:rPr>
  </w:style>
  <w:style w:type="paragraph" w:styleId="CommentSubject">
    <w:name w:val="annotation subject"/>
    <w:basedOn w:val="CommentText"/>
    <w:next w:val="CommentText"/>
    <w:link w:val="CommentSubjectChar"/>
    <w:semiHidden/>
    <w:rsid w:val="00855A78"/>
    <w:pPr>
      <w:spacing w:after="0" w:line="240" w:lineRule="auto"/>
    </w:pPr>
    <w:rPr>
      <w:rFonts w:eastAsia="MS Mincho" w:cs="Angsana New"/>
      <w:b/>
      <w:bCs/>
      <w:sz w:val="20"/>
    </w:rPr>
  </w:style>
  <w:style w:type="character" w:customStyle="1" w:styleId="CommentSubjectChar">
    <w:name w:val="Comment Subject Char"/>
    <w:basedOn w:val="CommentTextChar"/>
    <w:link w:val="CommentSubject"/>
    <w:semiHidden/>
    <w:rsid w:val="00855A78"/>
    <w:rPr>
      <w:rFonts w:ascii="Times New Roman" w:eastAsia="MS Mincho" w:hAnsi="Times New Roman" w:cs="Angsana New"/>
      <w:b/>
      <w:bCs/>
      <w:sz w:val="20"/>
      <w:lang w:val="en-GB"/>
    </w:rPr>
  </w:style>
  <w:style w:type="character" w:customStyle="1" w:styleId="MathieuRgnier">
    <w:name w:val="Mathieu Régnier"/>
    <w:semiHidden/>
    <w:rsid w:val="00855A78"/>
    <w:rPr>
      <w:rFonts w:ascii="Arial" w:hAnsi="Arial" w:cs="Arial"/>
      <w:color w:val="auto"/>
      <w:sz w:val="20"/>
      <w:szCs w:val="20"/>
    </w:rPr>
  </w:style>
  <w:style w:type="paragraph" w:customStyle="1" w:styleId="bodytextnoindent">
    <w:name w:val="body text (no indent)"/>
    <w:basedOn w:val="Normal"/>
    <w:rsid w:val="00855A78"/>
    <w:pPr>
      <w:widowControl w:val="0"/>
      <w:overflowPunct w:val="0"/>
      <w:autoSpaceDE w:val="0"/>
      <w:autoSpaceDN w:val="0"/>
      <w:adjustRightInd w:val="0"/>
      <w:spacing w:before="120" w:after="120"/>
      <w:textAlignment w:val="baseline"/>
    </w:pPr>
    <w:rPr>
      <w:rFonts w:eastAsia="MS Mincho" w:cs="Angsana New"/>
      <w:szCs w:val="20"/>
      <w:lang w:eastAsia="de-DE"/>
    </w:rPr>
  </w:style>
  <w:style w:type="paragraph" w:customStyle="1" w:styleId="Bodytextitalic">
    <w:name w:val="Body text italic"/>
    <w:basedOn w:val="BodyText"/>
    <w:rsid w:val="00855A78"/>
    <w:rPr>
      <w:rFonts w:eastAsia="MS Mincho" w:cs="Angsana New"/>
      <w:i/>
      <w:iCs w:val="0"/>
    </w:rPr>
  </w:style>
  <w:style w:type="paragraph" w:customStyle="1" w:styleId="boxbody">
    <w:name w:val="boxbody"/>
    <w:basedOn w:val="Normal"/>
    <w:rsid w:val="00855A78"/>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855A78"/>
    <w:pPr>
      <w:tabs>
        <w:tab w:val="clear" w:pos="720"/>
        <w:tab w:val="left" w:pos="900"/>
      </w:tabs>
    </w:pPr>
    <w:rPr>
      <w:rFonts w:eastAsia="Batang"/>
      <w:b w:val="0"/>
      <w:bCs w:val="0"/>
      <w:szCs w:val="20"/>
    </w:rPr>
  </w:style>
  <w:style w:type="paragraph" w:customStyle="1" w:styleId="Heading2noletter">
    <w:name w:val="Heading 2 (no letter)"/>
    <w:basedOn w:val="Heading2"/>
    <w:rsid w:val="00855A78"/>
    <w:pPr>
      <w:tabs>
        <w:tab w:val="clear" w:pos="720"/>
      </w:tabs>
    </w:pPr>
    <w:rPr>
      <w:rFonts w:eastAsia="MS Mincho"/>
    </w:rPr>
  </w:style>
  <w:style w:type="character" w:customStyle="1" w:styleId="Heading2CharChar">
    <w:name w:val="Heading 2 Char Char"/>
    <w:rsid w:val="00855A78"/>
    <w:rPr>
      <w:rFonts w:ascii="Arial" w:hAnsi="Arial" w:cs="Arial"/>
      <w:b/>
      <w:bCs/>
      <w:i/>
      <w:iCs/>
      <w:noProof w:val="0"/>
      <w:sz w:val="28"/>
      <w:szCs w:val="28"/>
      <w:lang w:val="en-US" w:eastAsia="en-US" w:bidi="ar-SA"/>
    </w:rPr>
  </w:style>
  <w:style w:type="paragraph" w:customStyle="1" w:styleId="Heading-plain0">
    <w:name w:val="Heading-plain"/>
    <w:basedOn w:val="Normal"/>
    <w:rsid w:val="00855A78"/>
    <w:pPr>
      <w:spacing w:before="120" w:after="120"/>
      <w:jc w:val="center"/>
      <w:outlineLvl w:val="0"/>
    </w:pPr>
    <w:rPr>
      <w:rFonts w:eastAsia="MS Mincho" w:cs="Angsana New"/>
      <w:i/>
      <w:szCs w:val="20"/>
    </w:rPr>
  </w:style>
  <w:style w:type="paragraph" w:customStyle="1" w:styleId="Heading-plainbold">
    <w:name w:val="Heading-plain bold"/>
    <w:basedOn w:val="BodyText"/>
    <w:rsid w:val="00855A78"/>
    <w:pPr>
      <w:ind w:firstLine="0"/>
      <w:jc w:val="center"/>
    </w:pPr>
    <w:rPr>
      <w:rFonts w:eastAsia="MS Mincho" w:cs="Angsana New"/>
      <w:b/>
      <w:bCs/>
      <w:i/>
      <w:iCs w:val="0"/>
    </w:rPr>
  </w:style>
  <w:style w:type="paragraph" w:customStyle="1" w:styleId="Heading-plainitalic">
    <w:name w:val="Heading-plain italic"/>
    <w:basedOn w:val="Heading-plainbold"/>
    <w:rsid w:val="00855A78"/>
    <w:rPr>
      <w:b w:val="0"/>
      <w:bCs w:val="0"/>
    </w:rPr>
  </w:style>
  <w:style w:type="character" w:customStyle="1" w:styleId="Para1Char0">
    <w:name w:val="Para 1 Char"/>
    <w:rsid w:val="00855A78"/>
    <w:rPr>
      <w:rFonts w:eastAsia="MS Mincho"/>
      <w:bCs/>
      <w:iCs/>
      <w:sz w:val="22"/>
      <w:szCs w:val="22"/>
      <w:lang w:val="en-GB" w:eastAsia="en-US" w:bidi="ar-SA"/>
    </w:rPr>
  </w:style>
  <w:style w:type="paragraph" w:customStyle="1" w:styleId="Para2rev">
    <w:name w:val="Para 2 (rev)"/>
    <w:basedOn w:val="Normal"/>
    <w:rsid w:val="00855A78"/>
    <w:pPr>
      <w:tabs>
        <w:tab w:val="num" w:pos="720"/>
      </w:tabs>
      <w:spacing w:after="120"/>
      <w:ind w:left="720" w:hanging="360"/>
    </w:pPr>
    <w:rPr>
      <w:rFonts w:eastAsia="MS Mincho" w:cs="Angsana New"/>
    </w:rPr>
  </w:style>
  <w:style w:type="paragraph" w:customStyle="1" w:styleId="Paraofficial">
    <w:name w:val="Para official"/>
    <w:basedOn w:val="Normal"/>
    <w:rsid w:val="00855A78"/>
    <w:pPr>
      <w:framePr w:hSpace="187" w:vSpace="187" w:wrap="notBeside" w:vAnchor="text" w:hAnchor="text" w:y="1"/>
      <w:numPr>
        <w:numId w:val="9"/>
      </w:numPr>
      <w:spacing w:before="240" w:after="240"/>
      <w:jc w:val="left"/>
    </w:pPr>
    <w:rPr>
      <w:rFonts w:eastAsia="MS Mincho" w:cs="Angsana New"/>
      <w:szCs w:val="20"/>
    </w:rPr>
  </w:style>
  <w:style w:type="paragraph" w:customStyle="1" w:styleId="Para1-Annex">
    <w:name w:val="Para1-Annex"/>
    <w:basedOn w:val="Normal"/>
    <w:rsid w:val="00855A78"/>
    <w:pPr>
      <w:numPr>
        <w:numId w:val="10"/>
      </w:numPr>
      <w:spacing w:after="120"/>
    </w:pPr>
    <w:rPr>
      <w:rFonts w:eastAsia="MS Mincho"/>
      <w:szCs w:val="22"/>
      <w:lang w:val="en-US"/>
    </w:rPr>
  </w:style>
  <w:style w:type="paragraph" w:customStyle="1" w:styleId="Para40">
    <w:name w:val="Para4"/>
    <w:basedOn w:val="Para3"/>
    <w:rsid w:val="00855A78"/>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rsid w:val="00855A78"/>
    <w:rPr>
      <w:rFonts w:eastAsia="MS Mincho" w:cs="Angsana New"/>
      <w:iCs w:val="0"/>
      <w:snapToGrid w:val="0"/>
      <w:color w:val="000000"/>
      <w:szCs w:val="22"/>
      <w:lang w:val="en-US"/>
    </w:rPr>
  </w:style>
  <w:style w:type="character" w:customStyle="1" w:styleId="StyleBodyTextTimesNewRoman11ptCharCharChar">
    <w:name w:val="Style Body Text + Times New Roman 11 pt Char Char Char"/>
    <w:rsid w:val="00855A78"/>
    <w:rPr>
      <w:rFonts w:cs="Angsana New"/>
      <w:iCs/>
      <w:snapToGrid w:val="0"/>
      <w:color w:val="000000"/>
      <w:sz w:val="22"/>
      <w:szCs w:val="22"/>
      <w:lang w:val="en-US" w:eastAsia="en-US" w:bidi="ar-SA"/>
    </w:rPr>
  </w:style>
  <w:style w:type="numbering" w:styleId="111111">
    <w:name w:val="Outline List 2"/>
    <w:basedOn w:val="NoList"/>
    <w:rsid w:val="00855A78"/>
    <w:pPr>
      <w:numPr>
        <w:numId w:val="13"/>
      </w:numPr>
    </w:pPr>
  </w:style>
  <w:style w:type="numbering" w:customStyle="1" w:styleId="Style2">
    <w:name w:val="Style2"/>
    <w:rsid w:val="00855A78"/>
    <w:pPr>
      <w:numPr>
        <w:numId w:val="14"/>
      </w:numPr>
    </w:pPr>
  </w:style>
  <w:style w:type="character" w:customStyle="1" w:styleId="Heading1longmultilineChar">
    <w:name w:val="Heading 1 (long multiline) Char"/>
    <w:link w:val="Heading1longmultiline"/>
    <w:rsid w:val="00855A78"/>
    <w:rPr>
      <w:rFonts w:ascii="Times New Roman" w:eastAsia="Times New Roman" w:hAnsi="Times New Roman" w:cs="Times New Roman"/>
      <w:b/>
      <w:caps/>
      <w:sz w:val="22"/>
      <w:lang w:val="en-GB"/>
    </w:rPr>
  </w:style>
  <w:style w:type="paragraph" w:customStyle="1" w:styleId="ColorfulList-Accent11">
    <w:name w:val="Colorful List - Accent 11"/>
    <w:basedOn w:val="Normal"/>
    <w:uiPriority w:val="34"/>
    <w:qFormat/>
    <w:rsid w:val="00855A78"/>
    <w:pPr>
      <w:ind w:left="720"/>
    </w:pPr>
    <w:rPr>
      <w:rFonts w:eastAsia="MS Mincho" w:cs="Angsana New"/>
    </w:rPr>
  </w:style>
  <w:style w:type="paragraph" w:customStyle="1" w:styleId="Default">
    <w:name w:val="Default"/>
    <w:basedOn w:val="Normal"/>
    <w:rsid w:val="00855A78"/>
    <w:pPr>
      <w:autoSpaceDE w:val="0"/>
      <w:autoSpaceDN w:val="0"/>
      <w:jc w:val="left"/>
    </w:pPr>
    <w:rPr>
      <w:rFonts w:eastAsia="Calibri"/>
      <w:color w:val="000000"/>
      <w:sz w:val="24"/>
      <w:lang w:val="en-US"/>
    </w:rPr>
  </w:style>
  <w:style w:type="character" w:customStyle="1" w:styleId="apple-style-span">
    <w:name w:val="apple-style-span"/>
    <w:rsid w:val="00855A78"/>
  </w:style>
  <w:style w:type="paragraph" w:customStyle="1" w:styleId="SubtleEmphasis1">
    <w:name w:val="Subtle Emphasis1"/>
    <w:basedOn w:val="Normal"/>
    <w:uiPriority w:val="34"/>
    <w:qFormat/>
    <w:rsid w:val="00855A78"/>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855A78"/>
    <w:rPr>
      <w:rFonts w:ascii="Times New Roman Bold" w:eastAsia="MS Mincho" w:hAnsi="Times New Roman Bold"/>
      <w:b/>
      <w:bCs/>
      <w:i w:val="0"/>
      <w:iCs w:val="0"/>
      <w:caps/>
    </w:rPr>
  </w:style>
  <w:style w:type="paragraph" w:customStyle="1" w:styleId="LightList-Accent61">
    <w:name w:val="Light List - Accent 61"/>
    <w:uiPriority w:val="1"/>
    <w:qFormat/>
    <w:rsid w:val="00855A78"/>
    <w:rPr>
      <w:rFonts w:ascii="Calibri" w:eastAsia="MS Mincho" w:hAnsi="Calibri" w:cs="Times New Roman"/>
      <w:sz w:val="22"/>
      <w:szCs w:val="22"/>
      <w:lang w:val="en-US"/>
    </w:rPr>
  </w:style>
  <w:style w:type="paragraph" w:customStyle="1" w:styleId="Paraa">
    <w:name w:val="Para (a)"/>
    <w:basedOn w:val="Normal"/>
    <w:rsid w:val="00855A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宋体"/>
      <w:szCs w:val="20"/>
      <w:lang w:eastAsia="zh-CN"/>
    </w:rPr>
  </w:style>
  <w:style w:type="character" w:customStyle="1" w:styleId="StyleFootnoteReferenceNounderlineSuperscriptKernat10pt">
    <w:name w:val="Style Footnote Reference + No underline Superscript Kern at 10 pt"/>
    <w:rsid w:val="00855A78"/>
    <w:rPr>
      <w:kern w:val="20"/>
      <w:sz w:val="22"/>
      <w:u w:val="none"/>
      <w:vertAlign w:val="superscript"/>
    </w:rPr>
  </w:style>
  <w:style w:type="character" w:customStyle="1" w:styleId="s13">
    <w:name w:val="s13"/>
    <w:rsid w:val="00855A78"/>
  </w:style>
  <w:style w:type="paragraph" w:customStyle="1" w:styleId="ColorfulGrid-Accent61">
    <w:name w:val="Colorful Grid - Accent 61"/>
    <w:hidden/>
    <w:uiPriority w:val="99"/>
    <w:semiHidden/>
    <w:rsid w:val="00855A78"/>
    <w:rPr>
      <w:rFonts w:ascii="Times New Roman" w:eastAsia="MS Mincho" w:hAnsi="Times New Roman" w:cs="Angsana New"/>
      <w:sz w:val="22"/>
      <w:lang w:val="en-GB"/>
    </w:rPr>
  </w:style>
  <w:style w:type="paragraph" w:customStyle="1" w:styleId="MediumShading2-Accent61">
    <w:name w:val="Medium Shading 2 - Accent 61"/>
    <w:hidden/>
    <w:uiPriority w:val="99"/>
    <w:semiHidden/>
    <w:rsid w:val="00855A78"/>
    <w:rPr>
      <w:rFonts w:ascii="Times New Roman" w:eastAsia="MS Mincho" w:hAnsi="Times New Roman" w:cs="Angsana New"/>
      <w:sz w:val="22"/>
      <w:lang w:val="en-GB"/>
    </w:rPr>
  </w:style>
  <w:style w:type="paragraph" w:customStyle="1" w:styleId="MediumList1-Accent61">
    <w:name w:val="Medium List 1 - Accent 61"/>
    <w:basedOn w:val="Normal"/>
    <w:uiPriority w:val="34"/>
    <w:qFormat/>
    <w:rsid w:val="00855A78"/>
    <w:pPr>
      <w:ind w:left="720"/>
    </w:pPr>
    <w:rPr>
      <w:rFonts w:eastAsia="MS Mincho" w:cs="Angsana New"/>
    </w:rPr>
  </w:style>
  <w:style w:type="paragraph" w:customStyle="1" w:styleId="MediumGrid1-Accent21">
    <w:name w:val="Medium Grid 1 - Accent 21"/>
    <w:basedOn w:val="Normal"/>
    <w:uiPriority w:val="34"/>
    <w:qFormat/>
    <w:rsid w:val="00855A78"/>
    <w:pPr>
      <w:ind w:left="720"/>
    </w:pPr>
    <w:rPr>
      <w:rFonts w:eastAsia="MS Mincho" w:cs="Angsana New"/>
    </w:rPr>
  </w:style>
  <w:style w:type="paragraph" w:styleId="Revision">
    <w:name w:val="Revision"/>
    <w:hidden/>
    <w:uiPriority w:val="99"/>
    <w:semiHidden/>
    <w:rsid w:val="00855A78"/>
    <w:rPr>
      <w:rFonts w:ascii="Times New Roman" w:eastAsia="MS Mincho" w:hAnsi="Times New Roman" w:cs="Angsana New"/>
      <w:sz w:val="22"/>
      <w:lang w:val="en-GB"/>
    </w:rPr>
  </w:style>
  <w:style w:type="character" w:customStyle="1" w:styleId="UnresolvedMention1">
    <w:name w:val="Unresolved Mention1"/>
    <w:basedOn w:val="DefaultParagraphFont"/>
    <w:uiPriority w:val="99"/>
    <w:semiHidden/>
    <w:unhideWhenUsed/>
    <w:rsid w:val="004A1AC3"/>
    <w:rPr>
      <w:color w:val="808080"/>
      <w:shd w:val="clear" w:color="auto" w:fill="E6E6E6"/>
    </w:rPr>
  </w:style>
  <w:style w:type="character" w:styleId="UnresolvedMention">
    <w:name w:val="Unresolved Mention"/>
    <w:basedOn w:val="DefaultParagraphFont"/>
    <w:uiPriority w:val="99"/>
    <w:semiHidden/>
    <w:unhideWhenUsed/>
    <w:rsid w:val="005D0C6E"/>
    <w:rPr>
      <w:color w:val="808080"/>
      <w:shd w:val="clear" w:color="auto" w:fill="E6E6E6"/>
    </w:rPr>
  </w:style>
  <w:style w:type="character" w:customStyle="1" w:styleId="y2iqfc">
    <w:name w:val="y2iqfc"/>
    <w:basedOn w:val="DefaultParagraphFont"/>
    <w:rsid w:val="002D4FF5"/>
  </w:style>
  <w:style w:type="table" w:customStyle="1" w:styleId="TableGrid1">
    <w:name w:val="Table Grid1"/>
    <w:basedOn w:val="TableNormal"/>
    <w:next w:val="TableGrid"/>
    <w:uiPriority w:val="39"/>
    <w:qFormat/>
    <w:rsid w:val="00241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484CE5"/>
    <w:rPr>
      <w:rFonts w:ascii="Segoe UI" w:hAnsi="Segoe UI" w:cs="Segoe UI" w:hint="default"/>
      <w:sz w:val="18"/>
      <w:szCs w:val="18"/>
      <w:shd w:val="clear" w:color="auto" w:fill="00FFFF"/>
    </w:rPr>
  </w:style>
  <w:style w:type="character" w:customStyle="1" w:styleId="cf11">
    <w:name w:val="cf11"/>
    <w:basedOn w:val="DefaultParagraphFont"/>
    <w:rsid w:val="00484CE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8043">
      <w:bodyDiv w:val="1"/>
      <w:marLeft w:val="0"/>
      <w:marRight w:val="0"/>
      <w:marTop w:val="0"/>
      <w:marBottom w:val="0"/>
      <w:divBdr>
        <w:top w:val="none" w:sz="0" w:space="0" w:color="auto"/>
        <w:left w:val="none" w:sz="0" w:space="0" w:color="auto"/>
        <w:bottom w:val="none" w:sz="0" w:space="0" w:color="auto"/>
        <w:right w:val="none" w:sz="0" w:space="0" w:color="auto"/>
      </w:divBdr>
    </w:div>
    <w:div w:id="35551189">
      <w:bodyDiv w:val="1"/>
      <w:marLeft w:val="0"/>
      <w:marRight w:val="0"/>
      <w:marTop w:val="0"/>
      <w:marBottom w:val="0"/>
      <w:divBdr>
        <w:top w:val="none" w:sz="0" w:space="0" w:color="auto"/>
        <w:left w:val="none" w:sz="0" w:space="0" w:color="auto"/>
        <w:bottom w:val="none" w:sz="0" w:space="0" w:color="auto"/>
        <w:right w:val="none" w:sz="0" w:space="0" w:color="auto"/>
      </w:divBdr>
    </w:div>
    <w:div w:id="94593394">
      <w:bodyDiv w:val="1"/>
      <w:marLeft w:val="0"/>
      <w:marRight w:val="0"/>
      <w:marTop w:val="0"/>
      <w:marBottom w:val="0"/>
      <w:divBdr>
        <w:top w:val="none" w:sz="0" w:space="0" w:color="auto"/>
        <w:left w:val="none" w:sz="0" w:space="0" w:color="auto"/>
        <w:bottom w:val="none" w:sz="0" w:space="0" w:color="auto"/>
        <w:right w:val="none" w:sz="0" w:space="0" w:color="auto"/>
      </w:divBdr>
    </w:div>
    <w:div w:id="116144043">
      <w:bodyDiv w:val="1"/>
      <w:marLeft w:val="0"/>
      <w:marRight w:val="0"/>
      <w:marTop w:val="0"/>
      <w:marBottom w:val="0"/>
      <w:divBdr>
        <w:top w:val="none" w:sz="0" w:space="0" w:color="auto"/>
        <w:left w:val="none" w:sz="0" w:space="0" w:color="auto"/>
        <w:bottom w:val="none" w:sz="0" w:space="0" w:color="auto"/>
        <w:right w:val="none" w:sz="0" w:space="0" w:color="auto"/>
      </w:divBdr>
    </w:div>
    <w:div w:id="182059048">
      <w:bodyDiv w:val="1"/>
      <w:marLeft w:val="0"/>
      <w:marRight w:val="0"/>
      <w:marTop w:val="0"/>
      <w:marBottom w:val="0"/>
      <w:divBdr>
        <w:top w:val="none" w:sz="0" w:space="0" w:color="auto"/>
        <w:left w:val="none" w:sz="0" w:space="0" w:color="auto"/>
        <w:bottom w:val="none" w:sz="0" w:space="0" w:color="auto"/>
        <w:right w:val="none" w:sz="0" w:space="0" w:color="auto"/>
      </w:divBdr>
    </w:div>
    <w:div w:id="185753032">
      <w:bodyDiv w:val="1"/>
      <w:marLeft w:val="0"/>
      <w:marRight w:val="0"/>
      <w:marTop w:val="0"/>
      <w:marBottom w:val="0"/>
      <w:divBdr>
        <w:top w:val="none" w:sz="0" w:space="0" w:color="auto"/>
        <w:left w:val="none" w:sz="0" w:space="0" w:color="auto"/>
        <w:bottom w:val="none" w:sz="0" w:space="0" w:color="auto"/>
        <w:right w:val="none" w:sz="0" w:space="0" w:color="auto"/>
      </w:divBdr>
    </w:div>
    <w:div w:id="243028141">
      <w:bodyDiv w:val="1"/>
      <w:marLeft w:val="0"/>
      <w:marRight w:val="0"/>
      <w:marTop w:val="0"/>
      <w:marBottom w:val="0"/>
      <w:divBdr>
        <w:top w:val="none" w:sz="0" w:space="0" w:color="auto"/>
        <w:left w:val="none" w:sz="0" w:space="0" w:color="auto"/>
        <w:bottom w:val="none" w:sz="0" w:space="0" w:color="auto"/>
        <w:right w:val="none" w:sz="0" w:space="0" w:color="auto"/>
      </w:divBdr>
    </w:div>
    <w:div w:id="279529041">
      <w:bodyDiv w:val="1"/>
      <w:marLeft w:val="0"/>
      <w:marRight w:val="0"/>
      <w:marTop w:val="0"/>
      <w:marBottom w:val="0"/>
      <w:divBdr>
        <w:top w:val="none" w:sz="0" w:space="0" w:color="auto"/>
        <w:left w:val="none" w:sz="0" w:space="0" w:color="auto"/>
        <w:bottom w:val="none" w:sz="0" w:space="0" w:color="auto"/>
        <w:right w:val="none" w:sz="0" w:space="0" w:color="auto"/>
      </w:divBdr>
    </w:div>
    <w:div w:id="323971920">
      <w:bodyDiv w:val="1"/>
      <w:marLeft w:val="0"/>
      <w:marRight w:val="0"/>
      <w:marTop w:val="0"/>
      <w:marBottom w:val="0"/>
      <w:divBdr>
        <w:top w:val="none" w:sz="0" w:space="0" w:color="auto"/>
        <w:left w:val="none" w:sz="0" w:space="0" w:color="auto"/>
        <w:bottom w:val="none" w:sz="0" w:space="0" w:color="auto"/>
        <w:right w:val="none" w:sz="0" w:space="0" w:color="auto"/>
      </w:divBdr>
    </w:div>
    <w:div w:id="330449968">
      <w:bodyDiv w:val="1"/>
      <w:marLeft w:val="0"/>
      <w:marRight w:val="0"/>
      <w:marTop w:val="0"/>
      <w:marBottom w:val="0"/>
      <w:divBdr>
        <w:top w:val="none" w:sz="0" w:space="0" w:color="auto"/>
        <w:left w:val="none" w:sz="0" w:space="0" w:color="auto"/>
        <w:bottom w:val="none" w:sz="0" w:space="0" w:color="auto"/>
        <w:right w:val="none" w:sz="0" w:space="0" w:color="auto"/>
      </w:divBdr>
    </w:div>
    <w:div w:id="379406569">
      <w:bodyDiv w:val="1"/>
      <w:marLeft w:val="0"/>
      <w:marRight w:val="0"/>
      <w:marTop w:val="0"/>
      <w:marBottom w:val="0"/>
      <w:divBdr>
        <w:top w:val="none" w:sz="0" w:space="0" w:color="auto"/>
        <w:left w:val="none" w:sz="0" w:space="0" w:color="auto"/>
        <w:bottom w:val="none" w:sz="0" w:space="0" w:color="auto"/>
        <w:right w:val="none" w:sz="0" w:space="0" w:color="auto"/>
      </w:divBdr>
    </w:div>
    <w:div w:id="549075227">
      <w:bodyDiv w:val="1"/>
      <w:marLeft w:val="0"/>
      <w:marRight w:val="0"/>
      <w:marTop w:val="0"/>
      <w:marBottom w:val="0"/>
      <w:divBdr>
        <w:top w:val="none" w:sz="0" w:space="0" w:color="auto"/>
        <w:left w:val="none" w:sz="0" w:space="0" w:color="auto"/>
        <w:bottom w:val="none" w:sz="0" w:space="0" w:color="auto"/>
        <w:right w:val="none" w:sz="0" w:space="0" w:color="auto"/>
      </w:divBdr>
    </w:div>
    <w:div w:id="581573674">
      <w:bodyDiv w:val="1"/>
      <w:marLeft w:val="0"/>
      <w:marRight w:val="0"/>
      <w:marTop w:val="0"/>
      <w:marBottom w:val="0"/>
      <w:divBdr>
        <w:top w:val="none" w:sz="0" w:space="0" w:color="auto"/>
        <w:left w:val="none" w:sz="0" w:space="0" w:color="auto"/>
        <w:bottom w:val="none" w:sz="0" w:space="0" w:color="auto"/>
        <w:right w:val="none" w:sz="0" w:space="0" w:color="auto"/>
      </w:divBdr>
    </w:div>
    <w:div w:id="659576902">
      <w:bodyDiv w:val="1"/>
      <w:marLeft w:val="0"/>
      <w:marRight w:val="0"/>
      <w:marTop w:val="0"/>
      <w:marBottom w:val="0"/>
      <w:divBdr>
        <w:top w:val="none" w:sz="0" w:space="0" w:color="auto"/>
        <w:left w:val="none" w:sz="0" w:space="0" w:color="auto"/>
        <w:bottom w:val="none" w:sz="0" w:space="0" w:color="auto"/>
        <w:right w:val="none" w:sz="0" w:space="0" w:color="auto"/>
      </w:divBdr>
    </w:div>
    <w:div w:id="680854635">
      <w:bodyDiv w:val="1"/>
      <w:marLeft w:val="0"/>
      <w:marRight w:val="0"/>
      <w:marTop w:val="0"/>
      <w:marBottom w:val="0"/>
      <w:divBdr>
        <w:top w:val="none" w:sz="0" w:space="0" w:color="auto"/>
        <w:left w:val="none" w:sz="0" w:space="0" w:color="auto"/>
        <w:bottom w:val="none" w:sz="0" w:space="0" w:color="auto"/>
        <w:right w:val="none" w:sz="0" w:space="0" w:color="auto"/>
      </w:divBdr>
    </w:div>
    <w:div w:id="692728347">
      <w:bodyDiv w:val="1"/>
      <w:marLeft w:val="0"/>
      <w:marRight w:val="0"/>
      <w:marTop w:val="0"/>
      <w:marBottom w:val="0"/>
      <w:divBdr>
        <w:top w:val="none" w:sz="0" w:space="0" w:color="auto"/>
        <w:left w:val="none" w:sz="0" w:space="0" w:color="auto"/>
        <w:bottom w:val="none" w:sz="0" w:space="0" w:color="auto"/>
        <w:right w:val="none" w:sz="0" w:space="0" w:color="auto"/>
      </w:divBdr>
    </w:div>
    <w:div w:id="733553542">
      <w:bodyDiv w:val="1"/>
      <w:marLeft w:val="0"/>
      <w:marRight w:val="0"/>
      <w:marTop w:val="0"/>
      <w:marBottom w:val="0"/>
      <w:divBdr>
        <w:top w:val="none" w:sz="0" w:space="0" w:color="auto"/>
        <w:left w:val="none" w:sz="0" w:space="0" w:color="auto"/>
        <w:bottom w:val="none" w:sz="0" w:space="0" w:color="auto"/>
        <w:right w:val="none" w:sz="0" w:space="0" w:color="auto"/>
      </w:divBdr>
    </w:div>
    <w:div w:id="740175062">
      <w:bodyDiv w:val="1"/>
      <w:marLeft w:val="0"/>
      <w:marRight w:val="0"/>
      <w:marTop w:val="0"/>
      <w:marBottom w:val="0"/>
      <w:divBdr>
        <w:top w:val="none" w:sz="0" w:space="0" w:color="auto"/>
        <w:left w:val="none" w:sz="0" w:space="0" w:color="auto"/>
        <w:bottom w:val="none" w:sz="0" w:space="0" w:color="auto"/>
        <w:right w:val="none" w:sz="0" w:space="0" w:color="auto"/>
      </w:divBdr>
    </w:div>
    <w:div w:id="766775960">
      <w:bodyDiv w:val="1"/>
      <w:marLeft w:val="0"/>
      <w:marRight w:val="0"/>
      <w:marTop w:val="0"/>
      <w:marBottom w:val="0"/>
      <w:divBdr>
        <w:top w:val="none" w:sz="0" w:space="0" w:color="auto"/>
        <w:left w:val="none" w:sz="0" w:space="0" w:color="auto"/>
        <w:bottom w:val="none" w:sz="0" w:space="0" w:color="auto"/>
        <w:right w:val="none" w:sz="0" w:space="0" w:color="auto"/>
      </w:divBdr>
    </w:div>
    <w:div w:id="798186964">
      <w:bodyDiv w:val="1"/>
      <w:marLeft w:val="0"/>
      <w:marRight w:val="0"/>
      <w:marTop w:val="0"/>
      <w:marBottom w:val="0"/>
      <w:divBdr>
        <w:top w:val="none" w:sz="0" w:space="0" w:color="auto"/>
        <w:left w:val="none" w:sz="0" w:space="0" w:color="auto"/>
        <w:bottom w:val="none" w:sz="0" w:space="0" w:color="auto"/>
        <w:right w:val="none" w:sz="0" w:space="0" w:color="auto"/>
      </w:divBdr>
    </w:div>
    <w:div w:id="804012087">
      <w:bodyDiv w:val="1"/>
      <w:marLeft w:val="0"/>
      <w:marRight w:val="0"/>
      <w:marTop w:val="0"/>
      <w:marBottom w:val="0"/>
      <w:divBdr>
        <w:top w:val="none" w:sz="0" w:space="0" w:color="auto"/>
        <w:left w:val="none" w:sz="0" w:space="0" w:color="auto"/>
        <w:bottom w:val="none" w:sz="0" w:space="0" w:color="auto"/>
        <w:right w:val="none" w:sz="0" w:space="0" w:color="auto"/>
      </w:divBdr>
    </w:div>
    <w:div w:id="870454007">
      <w:bodyDiv w:val="1"/>
      <w:marLeft w:val="0"/>
      <w:marRight w:val="0"/>
      <w:marTop w:val="0"/>
      <w:marBottom w:val="0"/>
      <w:divBdr>
        <w:top w:val="none" w:sz="0" w:space="0" w:color="auto"/>
        <w:left w:val="none" w:sz="0" w:space="0" w:color="auto"/>
        <w:bottom w:val="none" w:sz="0" w:space="0" w:color="auto"/>
        <w:right w:val="none" w:sz="0" w:space="0" w:color="auto"/>
      </w:divBdr>
    </w:div>
    <w:div w:id="913703325">
      <w:bodyDiv w:val="1"/>
      <w:marLeft w:val="0"/>
      <w:marRight w:val="0"/>
      <w:marTop w:val="0"/>
      <w:marBottom w:val="0"/>
      <w:divBdr>
        <w:top w:val="none" w:sz="0" w:space="0" w:color="auto"/>
        <w:left w:val="none" w:sz="0" w:space="0" w:color="auto"/>
        <w:bottom w:val="none" w:sz="0" w:space="0" w:color="auto"/>
        <w:right w:val="none" w:sz="0" w:space="0" w:color="auto"/>
      </w:divBdr>
    </w:div>
    <w:div w:id="967586129">
      <w:bodyDiv w:val="1"/>
      <w:marLeft w:val="0"/>
      <w:marRight w:val="0"/>
      <w:marTop w:val="0"/>
      <w:marBottom w:val="0"/>
      <w:divBdr>
        <w:top w:val="none" w:sz="0" w:space="0" w:color="auto"/>
        <w:left w:val="none" w:sz="0" w:space="0" w:color="auto"/>
        <w:bottom w:val="none" w:sz="0" w:space="0" w:color="auto"/>
        <w:right w:val="none" w:sz="0" w:space="0" w:color="auto"/>
      </w:divBdr>
    </w:div>
    <w:div w:id="997534872">
      <w:bodyDiv w:val="1"/>
      <w:marLeft w:val="0"/>
      <w:marRight w:val="0"/>
      <w:marTop w:val="0"/>
      <w:marBottom w:val="0"/>
      <w:divBdr>
        <w:top w:val="none" w:sz="0" w:space="0" w:color="auto"/>
        <w:left w:val="none" w:sz="0" w:space="0" w:color="auto"/>
        <w:bottom w:val="none" w:sz="0" w:space="0" w:color="auto"/>
        <w:right w:val="none" w:sz="0" w:space="0" w:color="auto"/>
      </w:divBdr>
    </w:div>
    <w:div w:id="1081948535">
      <w:bodyDiv w:val="1"/>
      <w:marLeft w:val="0"/>
      <w:marRight w:val="0"/>
      <w:marTop w:val="0"/>
      <w:marBottom w:val="0"/>
      <w:divBdr>
        <w:top w:val="none" w:sz="0" w:space="0" w:color="auto"/>
        <w:left w:val="none" w:sz="0" w:space="0" w:color="auto"/>
        <w:bottom w:val="none" w:sz="0" w:space="0" w:color="auto"/>
        <w:right w:val="none" w:sz="0" w:space="0" w:color="auto"/>
      </w:divBdr>
    </w:div>
    <w:div w:id="1086920516">
      <w:bodyDiv w:val="1"/>
      <w:marLeft w:val="0"/>
      <w:marRight w:val="0"/>
      <w:marTop w:val="0"/>
      <w:marBottom w:val="0"/>
      <w:divBdr>
        <w:top w:val="none" w:sz="0" w:space="0" w:color="auto"/>
        <w:left w:val="none" w:sz="0" w:space="0" w:color="auto"/>
        <w:bottom w:val="none" w:sz="0" w:space="0" w:color="auto"/>
        <w:right w:val="none" w:sz="0" w:space="0" w:color="auto"/>
      </w:divBdr>
    </w:div>
    <w:div w:id="1140999122">
      <w:bodyDiv w:val="1"/>
      <w:marLeft w:val="0"/>
      <w:marRight w:val="0"/>
      <w:marTop w:val="0"/>
      <w:marBottom w:val="0"/>
      <w:divBdr>
        <w:top w:val="none" w:sz="0" w:space="0" w:color="auto"/>
        <w:left w:val="none" w:sz="0" w:space="0" w:color="auto"/>
        <w:bottom w:val="none" w:sz="0" w:space="0" w:color="auto"/>
        <w:right w:val="none" w:sz="0" w:space="0" w:color="auto"/>
      </w:divBdr>
    </w:div>
    <w:div w:id="1186015178">
      <w:bodyDiv w:val="1"/>
      <w:marLeft w:val="0"/>
      <w:marRight w:val="0"/>
      <w:marTop w:val="0"/>
      <w:marBottom w:val="0"/>
      <w:divBdr>
        <w:top w:val="none" w:sz="0" w:space="0" w:color="auto"/>
        <w:left w:val="none" w:sz="0" w:space="0" w:color="auto"/>
        <w:bottom w:val="none" w:sz="0" w:space="0" w:color="auto"/>
        <w:right w:val="none" w:sz="0" w:space="0" w:color="auto"/>
      </w:divBdr>
    </w:div>
    <w:div w:id="1207913017">
      <w:bodyDiv w:val="1"/>
      <w:marLeft w:val="0"/>
      <w:marRight w:val="0"/>
      <w:marTop w:val="0"/>
      <w:marBottom w:val="0"/>
      <w:divBdr>
        <w:top w:val="none" w:sz="0" w:space="0" w:color="auto"/>
        <w:left w:val="none" w:sz="0" w:space="0" w:color="auto"/>
        <w:bottom w:val="none" w:sz="0" w:space="0" w:color="auto"/>
        <w:right w:val="none" w:sz="0" w:space="0" w:color="auto"/>
      </w:divBdr>
    </w:div>
    <w:div w:id="1258294707">
      <w:bodyDiv w:val="1"/>
      <w:marLeft w:val="0"/>
      <w:marRight w:val="0"/>
      <w:marTop w:val="0"/>
      <w:marBottom w:val="0"/>
      <w:divBdr>
        <w:top w:val="none" w:sz="0" w:space="0" w:color="auto"/>
        <w:left w:val="none" w:sz="0" w:space="0" w:color="auto"/>
        <w:bottom w:val="none" w:sz="0" w:space="0" w:color="auto"/>
        <w:right w:val="none" w:sz="0" w:space="0" w:color="auto"/>
      </w:divBdr>
    </w:div>
    <w:div w:id="1279676885">
      <w:bodyDiv w:val="1"/>
      <w:marLeft w:val="0"/>
      <w:marRight w:val="0"/>
      <w:marTop w:val="0"/>
      <w:marBottom w:val="0"/>
      <w:divBdr>
        <w:top w:val="none" w:sz="0" w:space="0" w:color="auto"/>
        <w:left w:val="none" w:sz="0" w:space="0" w:color="auto"/>
        <w:bottom w:val="none" w:sz="0" w:space="0" w:color="auto"/>
        <w:right w:val="none" w:sz="0" w:space="0" w:color="auto"/>
      </w:divBdr>
    </w:div>
    <w:div w:id="1284652229">
      <w:bodyDiv w:val="1"/>
      <w:marLeft w:val="0"/>
      <w:marRight w:val="0"/>
      <w:marTop w:val="0"/>
      <w:marBottom w:val="0"/>
      <w:divBdr>
        <w:top w:val="none" w:sz="0" w:space="0" w:color="auto"/>
        <w:left w:val="none" w:sz="0" w:space="0" w:color="auto"/>
        <w:bottom w:val="none" w:sz="0" w:space="0" w:color="auto"/>
        <w:right w:val="none" w:sz="0" w:space="0" w:color="auto"/>
      </w:divBdr>
    </w:div>
    <w:div w:id="1318992638">
      <w:bodyDiv w:val="1"/>
      <w:marLeft w:val="0"/>
      <w:marRight w:val="0"/>
      <w:marTop w:val="0"/>
      <w:marBottom w:val="0"/>
      <w:divBdr>
        <w:top w:val="none" w:sz="0" w:space="0" w:color="auto"/>
        <w:left w:val="none" w:sz="0" w:space="0" w:color="auto"/>
        <w:bottom w:val="none" w:sz="0" w:space="0" w:color="auto"/>
        <w:right w:val="none" w:sz="0" w:space="0" w:color="auto"/>
      </w:divBdr>
    </w:div>
    <w:div w:id="1374304078">
      <w:bodyDiv w:val="1"/>
      <w:marLeft w:val="0"/>
      <w:marRight w:val="0"/>
      <w:marTop w:val="0"/>
      <w:marBottom w:val="0"/>
      <w:divBdr>
        <w:top w:val="none" w:sz="0" w:space="0" w:color="auto"/>
        <w:left w:val="none" w:sz="0" w:space="0" w:color="auto"/>
        <w:bottom w:val="none" w:sz="0" w:space="0" w:color="auto"/>
        <w:right w:val="none" w:sz="0" w:space="0" w:color="auto"/>
      </w:divBdr>
    </w:div>
    <w:div w:id="1378898341">
      <w:bodyDiv w:val="1"/>
      <w:marLeft w:val="0"/>
      <w:marRight w:val="0"/>
      <w:marTop w:val="0"/>
      <w:marBottom w:val="0"/>
      <w:divBdr>
        <w:top w:val="none" w:sz="0" w:space="0" w:color="auto"/>
        <w:left w:val="none" w:sz="0" w:space="0" w:color="auto"/>
        <w:bottom w:val="none" w:sz="0" w:space="0" w:color="auto"/>
        <w:right w:val="none" w:sz="0" w:space="0" w:color="auto"/>
      </w:divBdr>
    </w:div>
    <w:div w:id="1461726005">
      <w:bodyDiv w:val="1"/>
      <w:marLeft w:val="0"/>
      <w:marRight w:val="0"/>
      <w:marTop w:val="0"/>
      <w:marBottom w:val="0"/>
      <w:divBdr>
        <w:top w:val="none" w:sz="0" w:space="0" w:color="auto"/>
        <w:left w:val="none" w:sz="0" w:space="0" w:color="auto"/>
        <w:bottom w:val="none" w:sz="0" w:space="0" w:color="auto"/>
        <w:right w:val="none" w:sz="0" w:space="0" w:color="auto"/>
      </w:divBdr>
    </w:div>
    <w:div w:id="1560048031">
      <w:bodyDiv w:val="1"/>
      <w:marLeft w:val="0"/>
      <w:marRight w:val="0"/>
      <w:marTop w:val="0"/>
      <w:marBottom w:val="0"/>
      <w:divBdr>
        <w:top w:val="none" w:sz="0" w:space="0" w:color="auto"/>
        <w:left w:val="none" w:sz="0" w:space="0" w:color="auto"/>
        <w:bottom w:val="none" w:sz="0" w:space="0" w:color="auto"/>
        <w:right w:val="none" w:sz="0" w:space="0" w:color="auto"/>
      </w:divBdr>
    </w:div>
    <w:div w:id="1569536632">
      <w:bodyDiv w:val="1"/>
      <w:marLeft w:val="0"/>
      <w:marRight w:val="0"/>
      <w:marTop w:val="0"/>
      <w:marBottom w:val="0"/>
      <w:divBdr>
        <w:top w:val="none" w:sz="0" w:space="0" w:color="auto"/>
        <w:left w:val="none" w:sz="0" w:space="0" w:color="auto"/>
        <w:bottom w:val="none" w:sz="0" w:space="0" w:color="auto"/>
        <w:right w:val="none" w:sz="0" w:space="0" w:color="auto"/>
      </w:divBdr>
    </w:div>
    <w:div w:id="1583374636">
      <w:bodyDiv w:val="1"/>
      <w:marLeft w:val="0"/>
      <w:marRight w:val="0"/>
      <w:marTop w:val="0"/>
      <w:marBottom w:val="0"/>
      <w:divBdr>
        <w:top w:val="none" w:sz="0" w:space="0" w:color="auto"/>
        <w:left w:val="none" w:sz="0" w:space="0" w:color="auto"/>
        <w:bottom w:val="none" w:sz="0" w:space="0" w:color="auto"/>
        <w:right w:val="none" w:sz="0" w:space="0" w:color="auto"/>
      </w:divBdr>
    </w:div>
    <w:div w:id="1623462448">
      <w:bodyDiv w:val="1"/>
      <w:marLeft w:val="0"/>
      <w:marRight w:val="0"/>
      <w:marTop w:val="0"/>
      <w:marBottom w:val="0"/>
      <w:divBdr>
        <w:top w:val="none" w:sz="0" w:space="0" w:color="auto"/>
        <w:left w:val="none" w:sz="0" w:space="0" w:color="auto"/>
        <w:bottom w:val="none" w:sz="0" w:space="0" w:color="auto"/>
        <w:right w:val="none" w:sz="0" w:space="0" w:color="auto"/>
      </w:divBdr>
    </w:div>
    <w:div w:id="1653291877">
      <w:bodyDiv w:val="1"/>
      <w:marLeft w:val="0"/>
      <w:marRight w:val="0"/>
      <w:marTop w:val="0"/>
      <w:marBottom w:val="0"/>
      <w:divBdr>
        <w:top w:val="none" w:sz="0" w:space="0" w:color="auto"/>
        <w:left w:val="none" w:sz="0" w:space="0" w:color="auto"/>
        <w:bottom w:val="none" w:sz="0" w:space="0" w:color="auto"/>
        <w:right w:val="none" w:sz="0" w:space="0" w:color="auto"/>
      </w:divBdr>
    </w:div>
    <w:div w:id="1693072979">
      <w:bodyDiv w:val="1"/>
      <w:marLeft w:val="0"/>
      <w:marRight w:val="0"/>
      <w:marTop w:val="0"/>
      <w:marBottom w:val="0"/>
      <w:divBdr>
        <w:top w:val="none" w:sz="0" w:space="0" w:color="auto"/>
        <w:left w:val="none" w:sz="0" w:space="0" w:color="auto"/>
        <w:bottom w:val="none" w:sz="0" w:space="0" w:color="auto"/>
        <w:right w:val="none" w:sz="0" w:space="0" w:color="auto"/>
      </w:divBdr>
    </w:div>
    <w:div w:id="1717241356">
      <w:bodyDiv w:val="1"/>
      <w:marLeft w:val="0"/>
      <w:marRight w:val="0"/>
      <w:marTop w:val="0"/>
      <w:marBottom w:val="0"/>
      <w:divBdr>
        <w:top w:val="none" w:sz="0" w:space="0" w:color="auto"/>
        <w:left w:val="none" w:sz="0" w:space="0" w:color="auto"/>
        <w:bottom w:val="none" w:sz="0" w:space="0" w:color="auto"/>
        <w:right w:val="none" w:sz="0" w:space="0" w:color="auto"/>
      </w:divBdr>
    </w:div>
    <w:div w:id="1720781195">
      <w:bodyDiv w:val="1"/>
      <w:marLeft w:val="0"/>
      <w:marRight w:val="0"/>
      <w:marTop w:val="0"/>
      <w:marBottom w:val="0"/>
      <w:divBdr>
        <w:top w:val="none" w:sz="0" w:space="0" w:color="auto"/>
        <w:left w:val="none" w:sz="0" w:space="0" w:color="auto"/>
        <w:bottom w:val="none" w:sz="0" w:space="0" w:color="auto"/>
        <w:right w:val="none" w:sz="0" w:space="0" w:color="auto"/>
      </w:divBdr>
    </w:div>
    <w:div w:id="1734965182">
      <w:bodyDiv w:val="1"/>
      <w:marLeft w:val="0"/>
      <w:marRight w:val="0"/>
      <w:marTop w:val="0"/>
      <w:marBottom w:val="0"/>
      <w:divBdr>
        <w:top w:val="none" w:sz="0" w:space="0" w:color="auto"/>
        <w:left w:val="none" w:sz="0" w:space="0" w:color="auto"/>
        <w:bottom w:val="none" w:sz="0" w:space="0" w:color="auto"/>
        <w:right w:val="none" w:sz="0" w:space="0" w:color="auto"/>
      </w:divBdr>
    </w:div>
    <w:div w:id="1757556502">
      <w:bodyDiv w:val="1"/>
      <w:marLeft w:val="0"/>
      <w:marRight w:val="0"/>
      <w:marTop w:val="0"/>
      <w:marBottom w:val="0"/>
      <w:divBdr>
        <w:top w:val="none" w:sz="0" w:space="0" w:color="auto"/>
        <w:left w:val="none" w:sz="0" w:space="0" w:color="auto"/>
        <w:bottom w:val="none" w:sz="0" w:space="0" w:color="auto"/>
        <w:right w:val="none" w:sz="0" w:space="0" w:color="auto"/>
      </w:divBdr>
    </w:div>
    <w:div w:id="1789082052">
      <w:bodyDiv w:val="1"/>
      <w:marLeft w:val="0"/>
      <w:marRight w:val="0"/>
      <w:marTop w:val="0"/>
      <w:marBottom w:val="0"/>
      <w:divBdr>
        <w:top w:val="none" w:sz="0" w:space="0" w:color="auto"/>
        <w:left w:val="none" w:sz="0" w:space="0" w:color="auto"/>
        <w:bottom w:val="none" w:sz="0" w:space="0" w:color="auto"/>
        <w:right w:val="none" w:sz="0" w:space="0" w:color="auto"/>
      </w:divBdr>
    </w:div>
    <w:div w:id="1908685605">
      <w:bodyDiv w:val="1"/>
      <w:marLeft w:val="0"/>
      <w:marRight w:val="0"/>
      <w:marTop w:val="0"/>
      <w:marBottom w:val="0"/>
      <w:divBdr>
        <w:top w:val="none" w:sz="0" w:space="0" w:color="auto"/>
        <w:left w:val="none" w:sz="0" w:space="0" w:color="auto"/>
        <w:bottom w:val="none" w:sz="0" w:space="0" w:color="auto"/>
        <w:right w:val="none" w:sz="0" w:space="0" w:color="auto"/>
      </w:divBdr>
    </w:div>
    <w:div w:id="1911964121">
      <w:bodyDiv w:val="1"/>
      <w:marLeft w:val="0"/>
      <w:marRight w:val="0"/>
      <w:marTop w:val="0"/>
      <w:marBottom w:val="0"/>
      <w:divBdr>
        <w:top w:val="none" w:sz="0" w:space="0" w:color="auto"/>
        <w:left w:val="none" w:sz="0" w:space="0" w:color="auto"/>
        <w:bottom w:val="none" w:sz="0" w:space="0" w:color="auto"/>
        <w:right w:val="none" w:sz="0" w:space="0" w:color="auto"/>
      </w:divBdr>
    </w:div>
    <w:div w:id="1989702904">
      <w:bodyDiv w:val="1"/>
      <w:marLeft w:val="0"/>
      <w:marRight w:val="0"/>
      <w:marTop w:val="0"/>
      <w:marBottom w:val="0"/>
      <w:divBdr>
        <w:top w:val="none" w:sz="0" w:space="0" w:color="auto"/>
        <w:left w:val="none" w:sz="0" w:space="0" w:color="auto"/>
        <w:bottom w:val="none" w:sz="0" w:space="0" w:color="auto"/>
        <w:right w:val="none" w:sz="0" w:space="0" w:color="auto"/>
      </w:divBdr>
    </w:div>
    <w:div w:id="2053724229">
      <w:bodyDiv w:val="1"/>
      <w:marLeft w:val="0"/>
      <w:marRight w:val="0"/>
      <w:marTop w:val="0"/>
      <w:marBottom w:val="0"/>
      <w:divBdr>
        <w:top w:val="none" w:sz="0" w:space="0" w:color="auto"/>
        <w:left w:val="none" w:sz="0" w:space="0" w:color="auto"/>
        <w:bottom w:val="none" w:sz="0" w:space="0" w:color="auto"/>
        <w:right w:val="none" w:sz="0" w:space="0" w:color="auto"/>
      </w:divBdr>
    </w:div>
    <w:div w:id="2069569628">
      <w:bodyDiv w:val="1"/>
      <w:marLeft w:val="0"/>
      <w:marRight w:val="0"/>
      <w:marTop w:val="0"/>
      <w:marBottom w:val="0"/>
      <w:divBdr>
        <w:top w:val="none" w:sz="0" w:space="0" w:color="auto"/>
        <w:left w:val="none" w:sz="0" w:space="0" w:color="auto"/>
        <w:bottom w:val="none" w:sz="0" w:space="0" w:color="auto"/>
        <w:right w:val="none" w:sz="0" w:space="0" w:color="auto"/>
      </w:divBdr>
    </w:div>
    <w:div w:id="2091389051">
      <w:bodyDiv w:val="1"/>
      <w:marLeft w:val="0"/>
      <w:marRight w:val="0"/>
      <w:marTop w:val="0"/>
      <w:marBottom w:val="0"/>
      <w:divBdr>
        <w:top w:val="none" w:sz="0" w:space="0" w:color="auto"/>
        <w:left w:val="none" w:sz="0" w:space="0" w:color="auto"/>
        <w:bottom w:val="none" w:sz="0" w:space="0" w:color="auto"/>
        <w:right w:val="none" w:sz="0" w:space="0" w:color="auto"/>
      </w:divBdr>
    </w:div>
    <w:div w:id="2094083970">
      <w:bodyDiv w:val="1"/>
      <w:marLeft w:val="0"/>
      <w:marRight w:val="0"/>
      <w:marTop w:val="0"/>
      <w:marBottom w:val="0"/>
      <w:divBdr>
        <w:top w:val="none" w:sz="0" w:space="0" w:color="auto"/>
        <w:left w:val="none" w:sz="0" w:space="0" w:color="auto"/>
        <w:bottom w:val="none" w:sz="0" w:space="0" w:color="auto"/>
        <w:right w:val="none" w:sz="0" w:space="0" w:color="auto"/>
      </w:divBdr>
    </w:div>
    <w:div w:id="2141797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2/cop-12-dec-03-zh.pdf" TargetMode="External"/><Relationship Id="rId2" Type="http://schemas.openxmlformats.org/officeDocument/2006/relationships/customXml" Target="../customXml/item2.xml"/><Relationship Id="rId16" Type="http://schemas.openxmlformats.org/officeDocument/2006/relationships/hyperlink" Target="http://stats.oecd.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2/cop-12-dec-03-zh.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chm.cbd.int/search/financial-analyzer" TargetMode="External"/><Relationship Id="rId2" Type="http://schemas.openxmlformats.org/officeDocument/2006/relationships/hyperlink" Target="https://chm.cbd.int/search/financial-analyzer" TargetMode="External"/><Relationship Id="rId1" Type="http://schemas.openxmlformats.org/officeDocument/2006/relationships/hyperlink" Target="https://chm.cbd.int/search/financial-analyzer" TargetMode="External"/><Relationship Id="rId5" Type="http://schemas.openxmlformats.org/officeDocument/2006/relationships/hyperlink" Target="https://data.imf.org/?sk=5804C5E1-0502-4672-BDCD-671BCDC565A9" TargetMode="External"/><Relationship Id="rId4" Type="http://schemas.openxmlformats.org/officeDocument/2006/relationships/hyperlink" Target="https://data.imf.org/?sk=5804C5E1-0502-4672-BDCD-671BCDC565A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D8104214564783AE3253AD62ABBD48"/>
        <w:category>
          <w:name w:val="General"/>
          <w:gallery w:val="placeholder"/>
        </w:category>
        <w:types>
          <w:type w:val="bbPlcHdr"/>
        </w:types>
        <w:behaviors>
          <w:behavior w:val="content"/>
        </w:behaviors>
        <w:guid w:val="{A3AAE34F-140C-46A9-A595-E4C5EA5EC926}"/>
      </w:docPartPr>
      <w:docPartBody>
        <w:p w:rsidR="009B500C" w:rsidRDefault="008A48F5" w:rsidP="008A48F5">
          <w:pPr>
            <w:pStyle w:val="B3D8104214564783AE3253AD62ABBD48"/>
          </w:pPr>
          <w:r w:rsidRPr="006D0F48">
            <w:rPr>
              <w:rStyle w:val="PlaceholderText"/>
            </w:rPr>
            <w:t>[Subject]</w:t>
          </w:r>
        </w:p>
      </w:docPartBody>
    </w:docPart>
    <w:docPart>
      <w:docPartPr>
        <w:name w:val="4CC2342768D949928F63CBF6A4B22D30"/>
        <w:category>
          <w:name w:val="General"/>
          <w:gallery w:val="placeholder"/>
        </w:category>
        <w:types>
          <w:type w:val="bbPlcHdr"/>
        </w:types>
        <w:behaviors>
          <w:behavior w:val="content"/>
        </w:behaviors>
        <w:guid w:val="{17547426-A434-4CAA-A04D-CE3A91CFC5C7}"/>
      </w:docPartPr>
      <w:docPartBody>
        <w:p w:rsidR="00906D49" w:rsidRDefault="0041387E" w:rsidP="0041387E">
          <w:pPr>
            <w:pStyle w:val="4CC2342768D949928F63CBF6A4B22D30"/>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10840"/>
    <w:rsid w:val="0003311A"/>
    <w:rsid w:val="00042C0E"/>
    <w:rsid w:val="000A2B9A"/>
    <w:rsid w:val="00150840"/>
    <w:rsid w:val="00155E65"/>
    <w:rsid w:val="00195DB7"/>
    <w:rsid w:val="001A6E86"/>
    <w:rsid w:val="001B664A"/>
    <w:rsid w:val="001D7FFA"/>
    <w:rsid w:val="0021633A"/>
    <w:rsid w:val="00272505"/>
    <w:rsid w:val="00277C12"/>
    <w:rsid w:val="002A64D0"/>
    <w:rsid w:val="002B53D1"/>
    <w:rsid w:val="003110B7"/>
    <w:rsid w:val="00313BCF"/>
    <w:rsid w:val="00337761"/>
    <w:rsid w:val="00374786"/>
    <w:rsid w:val="00374A80"/>
    <w:rsid w:val="003B0506"/>
    <w:rsid w:val="003C0918"/>
    <w:rsid w:val="003D294E"/>
    <w:rsid w:val="003F72D4"/>
    <w:rsid w:val="0041387E"/>
    <w:rsid w:val="0042537E"/>
    <w:rsid w:val="00437B85"/>
    <w:rsid w:val="0049765E"/>
    <w:rsid w:val="004C12C7"/>
    <w:rsid w:val="004E0FA5"/>
    <w:rsid w:val="00500A2B"/>
    <w:rsid w:val="00537DD0"/>
    <w:rsid w:val="0058288D"/>
    <w:rsid w:val="00590128"/>
    <w:rsid w:val="005B22F9"/>
    <w:rsid w:val="006221CF"/>
    <w:rsid w:val="00631C0C"/>
    <w:rsid w:val="006801B3"/>
    <w:rsid w:val="006E3C0C"/>
    <w:rsid w:val="006F0284"/>
    <w:rsid w:val="00761EC1"/>
    <w:rsid w:val="00782783"/>
    <w:rsid w:val="0079214F"/>
    <w:rsid w:val="007E411A"/>
    <w:rsid w:val="007E6374"/>
    <w:rsid w:val="00810A55"/>
    <w:rsid w:val="008821B1"/>
    <w:rsid w:val="008A48F5"/>
    <w:rsid w:val="008C3682"/>
    <w:rsid w:val="008C6619"/>
    <w:rsid w:val="008D420E"/>
    <w:rsid w:val="008F3A6D"/>
    <w:rsid w:val="00906D49"/>
    <w:rsid w:val="0091609C"/>
    <w:rsid w:val="00934F5F"/>
    <w:rsid w:val="00936A78"/>
    <w:rsid w:val="00937D6B"/>
    <w:rsid w:val="00972538"/>
    <w:rsid w:val="0098642F"/>
    <w:rsid w:val="009A58B9"/>
    <w:rsid w:val="009B500C"/>
    <w:rsid w:val="00A82747"/>
    <w:rsid w:val="00A93D79"/>
    <w:rsid w:val="00AA72C9"/>
    <w:rsid w:val="00AE3623"/>
    <w:rsid w:val="00B051C2"/>
    <w:rsid w:val="00B400BD"/>
    <w:rsid w:val="00B6620D"/>
    <w:rsid w:val="00B83C68"/>
    <w:rsid w:val="00BC6187"/>
    <w:rsid w:val="00BD73E7"/>
    <w:rsid w:val="00C314C3"/>
    <w:rsid w:val="00CD3003"/>
    <w:rsid w:val="00CF5BF6"/>
    <w:rsid w:val="00DB7A25"/>
    <w:rsid w:val="00DD74DE"/>
    <w:rsid w:val="00DD7658"/>
    <w:rsid w:val="00E62E43"/>
    <w:rsid w:val="00EC52CC"/>
    <w:rsid w:val="00EC7094"/>
    <w:rsid w:val="00EE04CE"/>
    <w:rsid w:val="00F266EF"/>
    <w:rsid w:val="00F40FBF"/>
    <w:rsid w:val="00F71319"/>
    <w:rsid w:val="00F8150A"/>
    <w:rsid w:val="00FA51A3"/>
    <w:rsid w:val="00FB3FAE"/>
    <w:rsid w:val="00FD2A04"/>
    <w:rsid w:val="00FE3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387E"/>
    <w:rPr>
      <w:color w:val="808080"/>
    </w:rPr>
  </w:style>
  <w:style w:type="paragraph" w:customStyle="1" w:styleId="B3D8104214564783AE3253AD62ABBD48">
    <w:name w:val="B3D8104214564783AE3253AD62ABBD48"/>
    <w:rsid w:val="008A48F5"/>
    <w:pPr>
      <w:spacing w:after="160" w:line="259" w:lineRule="auto"/>
    </w:pPr>
    <w:rPr>
      <w:lang w:val="en-US" w:eastAsia="en-US"/>
    </w:rPr>
  </w:style>
  <w:style w:type="paragraph" w:customStyle="1" w:styleId="4CC2342768D949928F63CBF6A4B22D30">
    <w:name w:val="4CC2342768D949928F63CBF6A4B22D30"/>
    <w:rsid w:val="0041387E"/>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9 September 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5429EEE-048C-45E3-9AC9-A4A05FC4683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0603046-682D-4EE2-BA84-68F413ADE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45F02D-7D34-4CA8-BA34-7BBACCCFE08F}">
  <ds:schemaRefs>
    <ds:schemaRef ds:uri="http://schemas.openxmlformats.org/officeDocument/2006/bibliography"/>
  </ds:schemaRefs>
</ds:datastoreItem>
</file>

<file path=customXml/itemProps5.xml><?xml version="1.0" encoding="utf-8"?>
<ds:datastoreItem xmlns:ds="http://schemas.openxmlformats.org/officeDocument/2006/customXml" ds:itemID="{351B85CD-012B-4DB6-81C8-7345825E52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1258</TotalTime>
  <Pages>15</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Resource mobilization: Final analysis of information provided through the financial reporting framework</vt:lpstr>
    </vt:vector>
  </TitlesOfParts>
  <Company>SCBD</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 Final analysis of information provided through the financial reporting framework</dc:title>
  <dc:subject>CBD/COP/15/11</dc:subject>
  <dc:creator>SCBD</dc:creator>
  <cp:keywords>Conference of the Parties to the Convention on Biological Diversity, fifteenth meeting</cp:keywords>
  <dc:description/>
  <cp:lastModifiedBy>Steve Pei</cp:lastModifiedBy>
  <cp:revision>59</cp:revision>
  <cp:lastPrinted>2022-10-31T20:15:00Z</cp:lastPrinted>
  <dcterms:created xsi:type="dcterms:W3CDTF">2022-11-12T23:26:00Z</dcterms:created>
  <dcterms:modified xsi:type="dcterms:W3CDTF">2022-11-16T22:18:00Z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