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2911CA13" w:rsidR="0006021E" w:rsidRPr="00094684" w:rsidRDefault="0006021E" w:rsidP="0006245E">
            <w:pPr>
              <w:tabs>
                <w:tab w:val="clear" w:pos="567"/>
                <w:tab w:val="clear" w:pos="1134"/>
                <w:tab w:val="clear" w:pos="1701"/>
                <w:tab w:val="clear" w:pos="2268"/>
              </w:tabs>
              <w:spacing w:after="120"/>
              <w:ind w:left="1720"/>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06245E" w:rsidRPr="0006245E">
              <w:rPr>
                <w:rFonts w:eastAsia="宋体"/>
                <w:sz w:val="22"/>
                <w:szCs w:val="22"/>
              </w:rPr>
              <w:t xml:space="preserve"> </w:t>
            </w:r>
            <w:proofErr w:type="gramStart"/>
            <w:r w:rsidR="0006245E" w:rsidRPr="0006245E">
              <w:rPr>
                <w:sz w:val="24"/>
                <w:szCs w:val="22"/>
                <w:lang w:eastAsia="zh-CN"/>
              </w:rPr>
              <w:t>WG.II</w:t>
            </w:r>
            <w:proofErr w:type="gramEnd"/>
            <w:r w:rsidR="0006245E" w:rsidRPr="0006245E">
              <w:rPr>
                <w:sz w:val="24"/>
                <w:szCs w:val="22"/>
                <w:lang w:eastAsia="zh-CN"/>
              </w:rPr>
              <w:t>/CRP.</w:t>
            </w:r>
            <w:r w:rsidR="0006245E">
              <w:rPr>
                <w:sz w:val="24"/>
                <w:szCs w:val="22"/>
                <w:lang w:eastAsia="zh-CN"/>
              </w:rPr>
              <w:t>1</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22ACA8A0"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06245E">
              <w:rPr>
                <w:rFonts w:eastAsia="Times New Roman"/>
                <w:sz w:val="24"/>
                <w:lang w:val="en-GB"/>
              </w:rPr>
              <w:t>Limited</w:t>
            </w:r>
          </w:p>
          <w:p w14:paraId="5002CD99" w14:textId="209D6D30" w:rsidR="0006021E" w:rsidRPr="00094684" w:rsidRDefault="0006245E" w:rsidP="00BD4E34">
            <w:pPr>
              <w:tabs>
                <w:tab w:val="clear" w:pos="567"/>
                <w:tab w:val="clear" w:pos="1134"/>
                <w:tab w:val="clear" w:pos="1701"/>
                <w:tab w:val="clear" w:pos="2268"/>
              </w:tabs>
              <w:ind w:left="2021"/>
              <w:rPr>
                <w:rFonts w:eastAsia="Times New Roman"/>
                <w:sz w:val="24"/>
                <w:lang w:val="en-GB"/>
              </w:rPr>
            </w:pPr>
            <w:r>
              <w:rPr>
                <w:rFonts w:eastAsia="Times New Roman"/>
                <w:sz w:val="24"/>
              </w:rPr>
              <w:t>21 October</w:t>
            </w:r>
            <w:r w:rsidR="0006021E" w:rsidRPr="00094684">
              <w:rPr>
                <w:rFonts w:eastAsia="Times New Roman"/>
                <w:sz w:val="24"/>
              </w:rPr>
              <w:t xml:space="preserve">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3E78EC" w:rsidRDefault="0006021E" w:rsidP="0006021E">
      <w:pPr>
        <w:pStyle w:val="AFCorNotNormal"/>
        <w:rPr>
          <w:rFonts w:ascii="宋体" w:hAnsi="宋体"/>
          <w:sz w:val="24"/>
          <w:szCs w:val="24"/>
          <w:lang w:val="en-US" w:eastAsia="zh-CN"/>
        </w:rPr>
      </w:pPr>
      <w:r w:rsidRPr="003E78EC">
        <w:rPr>
          <w:rFonts w:ascii="宋体" w:hAnsi="宋体" w:hint="eastAsia"/>
          <w:sz w:val="24"/>
          <w:szCs w:val="24"/>
          <w:lang w:val="en-US" w:eastAsia="zh-CN"/>
        </w:rPr>
        <w:t>2024年10月21日至11月1日，哥伦比亚卡利</w:t>
      </w:r>
    </w:p>
    <w:p w14:paraId="76F59107" w14:textId="6A49F2E6" w:rsidR="0006021E" w:rsidRPr="0006245E" w:rsidRDefault="0006021E" w:rsidP="0006021E">
      <w:pPr>
        <w:pStyle w:val="AFCorNot12Bold"/>
        <w:rPr>
          <w:bCs/>
          <w:snapToGrid w:val="0"/>
          <w:lang w:eastAsia="zh-CN"/>
        </w:rPr>
      </w:pPr>
      <w:r w:rsidRPr="0006245E">
        <w:rPr>
          <w:b w:val="0"/>
          <w:snapToGrid w:val="0"/>
          <w:lang w:eastAsia="zh-CN"/>
        </w:rPr>
        <w:t>议程项目</w:t>
      </w:r>
      <w:r w:rsidRPr="0006245E">
        <w:rPr>
          <w:b w:val="0"/>
          <w:snapToGrid w:val="0"/>
          <w:lang w:eastAsia="zh-CN"/>
        </w:rPr>
        <w:t>5</w:t>
      </w:r>
    </w:p>
    <w:p w14:paraId="3270D09D" w14:textId="1AFB333D" w:rsidR="0006021E" w:rsidRPr="0006245E" w:rsidRDefault="0006245E" w:rsidP="0006021E">
      <w:pPr>
        <w:pStyle w:val="AFCorNotNormal"/>
        <w:rPr>
          <w:rFonts w:ascii="宋体" w:hAnsi="宋体"/>
          <w:b/>
          <w:bCs/>
          <w:sz w:val="24"/>
          <w:szCs w:val="24"/>
          <w:lang w:val="en-US" w:eastAsia="zh-CN"/>
        </w:rPr>
      </w:pPr>
      <w:r w:rsidRPr="0006245E">
        <w:rPr>
          <w:rFonts w:ascii="宋体" w:hAnsi="宋体" w:hint="eastAsia"/>
          <w:b/>
          <w:bCs/>
          <w:sz w:val="24"/>
          <w:szCs w:val="24"/>
          <w:lang w:eastAsia="zh-CN"/>
        </w:rPr>
        <w:t>履约委员会的报告</w:t>
      </w:r>
    </w:p>
    <w:p w14:paraId="63478936" w14:textId="2FA6ECFA" w:rsidR="0006245E" w:rsidRPr="0006245E" w:rsidRDefault="0006245E" w:rsidP="0006021E">
      <w:pPr>
        <w:pStyle w:val="AFCorNotNormal"/>
        <w:rPr>
          <w:rFonts w:hint="eastAsia"/>
          <w:lang w:val="it-IT" w:eastAsia="zh-CN"/>
        </w:rPr>
      </w:pPr>
      <w:r w:rsidRPr="0006245E">
        <w:rPr>
          <w:rFonts w:ascii="宋体" w:hAnsi="宋体" w:hint="eastAsia"/>
          <w:sz w:val="24"/>
          <w:szCs w:val="24"/>
          <w:lang w:val="it-IT" w:eastAsia="zh-CN"/>
        </w:rPr>
        <w:t>第二工作组</w:t>
      </w:r>
    </w:p>
    <w:p w14:paraId="08A10098" w14:textId="7A051F14" w:rsidR="0079117A" w:rsidRDefault="00AD6641" w:rsidP="0006245E">
      <w:pPr>
        <w:pStyle w:val="CBDAnnex"/>
        <w:spacing w:before="240"/>
        <w:ind w:left="490"/>
        <w:outlineLvl w:val="0"/>
        <w:rPr>
          <w:rFonts w:ascii="宋体" w:hAnsi="宋体"/>
          <w:lang w:eastAsia="zh-CN"/>
        </w:rPr>
      </w:pPr>
      <w:r w:rsidRPr="0006245E">
        <w:rPr>
          <w:rFonts w:ascii="宋体" w:hAnsi="宋体" w:hint="eastAsia"/>
          <w:lang w:eastAsia="zh-CN"/>
        </w:rPr>
        <w:t>履约委员会的报告</w:t>
      </w:r>
    </w:p>
    <w:p w14:paraId="077FBE08" w14:textId="408F8D1A" w:rsidR="0006245E" w:rsidRPr="0006245E" w:rsidRDefault="0006245E" w:rsidP="0006245E">
      <w:pPr>
        <w:ind w:left="490"/>
        <w:rPr>
          <w:b/>
          <w:bCs/>
          <w:sz w:val="24"/>
          <w:szCs w:val="24"/>
          <w:lang w:val="en-GB" w:eastAsia="zh-CN" w:bidi="ar-SY"/>
        </w:rPr>
      </w:pPr>
      <w:r w:rsidRPr="0006245E">
        <w:rPr>
          <w:rFonts w:hint="eastAsia"/>
          <w:b/>
          <w:bCs/>
          <w:sz w:val="24"/>
          <w:szCs w:val="24"/>
          <w:lang w:val="en-GB" w:eastAsia="zh-CN" w:bidi="ar-SY"/>
        </w:rPr>
        <w:t>第二工作组主席提交的决定草案</w:t>
      </w:r>
    </w:p>
    <w:p w14:paraId="11606E1A" w14:textId="6D6B9F60" w:rsidR="00774EA5" w:rsidRPr="008A11B3" w:rsidRDefault="00AD6641" w:rsidP="0006245E">
      <w:pPr>
        <w:pStyle w:val="ListParagraph"/>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作为名古屋议定书缔约方会议的缔约方大会</w:t>
      </w:r>
      <w:r w:rsidR="002B017B">
        <w:rPr>
          <w:rFonts w:ascii="楷体" w:eastAsia="楷体" w:hAnsi="楷体" w:hint="eastAsia"/>
          <w:sz w:val="24"/>
          <w:szCs w:val="24"/>
          <w:lang w:val="en-GB" w:eastAsia="zh-CN"/>
        </w:rPr>
        <w:t>，</w:t>
      </w:r>
    </w:p>
    <w:p w14:paraId="3B6C8DB9" w14:textId="2EC2503E" w:rsidR="00774EA5" w:rsidRPr="00583B97" w:rsidRDefault="00774EA5" w:rsidP="0006245E">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敦促</w:t>
      </w:r>
      <w:r w:rsidRPr="00583B97">
        <w:rPr>
          <w:sz w:val="24"/>
          <w:szCs w:val="24"/>
          <w:lang w:val="en-GB" w:eastAsia="zh-CN"/>
        </w:rPr>
        <w:t>缔约方</w:t>
      </w:r>
      <w:r>
        <w:rPr>
          <w:rFonts w:hint="eastAsia"/>
          <w:sz w:val="24"/>
          <w:szCs w:val="24"/>
          <w:lang w:val="en-GB" w:eastAsia="zh-CN"/>
        </w:rPr>
        <w:t>履行</w:t>
      </w:r>
      <w:r w:rsidR="0006245E" w:rsidRPr="0006245E">
        <w:rPr>
          <w:sz w:val="24"/>
          <w:szCs w:val="24"/>
          <w:lang w:val="en-GB" w:eastAsia="zh-CN"/>
        </w:rPr>
        <w:t>《</w:t>
      </w:r>
      <w:r w:rsidR="0006245E" w:rsidRPr="0006245E">
        <w:rPr>
          <w:rFonts w:hint="eastAsia"/>
          <w:bCs/>
          <w:iCs/>
          <w:sz w:val="24"/>
          <w:szCs w:val="24"/>
          <w:lang w:eastAsia="zh-CN"/>
        </w:rPr>
        <w:t>关于获取遗传资源和公正和公平分享其利用所产生惠益的名古屋议定书》</w:t>
      </w:r>
      <w:r w:rsidR="0006245E" w:rsidRPr="0006245E">
        <w:rPr>
          <w:bCs/>
          <w:iCs/>
          <w:sz w:val="24"/>
          <w:szCs w:val="24"/>
          <w:vertAlign w:val="superscript"/>
          <w:lang w:eastAsia="zh-CN"/>
        </w:rPr>
        <w:footnoteReference w:id="2"/>
      </w:r>
      <w:r w:rsidRPr="00583B97">
        <w:rPr>
          <w:sz w:val="24"/>
          <w:szCs w:val="24"/>
          <w:lang w:val="en-GB" w:eastAsia="zh-CN"/>
        </w:rPr>
        <w:t>规定的义务</w:t>
      </w:r>
      <w:r w:rsidR="0006245E">
        <w:rPr>
          <w:rFonts w:hint="eastAsia"/>
          <w:sz w:val="24"/>
          <w:szCs w:val="24"/>
          <w:lang w:val="en-GB" w:eastAsia="zh-CN"/>
        </w:rPr>
        <w:t>，在这方面认识到发展中国家缔约方，特别是其中的最不发达国家和小岛屿发展中国家，以及经济转型国家对科技合作、能力建设和发展、技术转让以及财务资源的需求</w:t>
      </w:r>
      <w:r w:rsidRPr="00583B97">
        <w:rPr>
          <w:sz w:val="24"/>
          <w:szCs w:val="24"/>
          <w:lang w:val="en-GB" w:eastAsia="zh-CN"/>
        </w:rPr>
        <w:t>；</w:t>
      </w:r>
    </w:p>
    <w:p w14:paraId="4E85C77A" w14:textId="0253121E" w:rsidR="00774EA5" w:rsidRPr="00583B97" w:rsidRDefault="00774EA5" w:rsidP="0006245E">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鼓励</w:t>
      </w:r>
      <w:r w:rsidRPr="00583B97">
        <w:rPr>
          <w:sz w:val="24"/>
          <w:szCs w:val="24"/>
          <w:lang w:val="en-GB" w:eastAsia="zh-CN"/>
        </w:rPr>
        <w:t>缔约方将获取和惠益分享</w:t>
      </w:r>
      <w:r>
        <w:rPr>
          <w:rFonts w:hint="eastAsia"/>
          <w:sz w:val="24"/>
          <w:szCs w:val="24"/>
          <w:lang w:val="en-GB" w:eastAsia="zh-CN"/>
        </w:rPr>
        <w:t>列</w:t>
      </w:r>
      <w:r w:rsidRPr="00583B97">
        <w:rPr>
          <w:sz w:val="24"/>
          <w:szCs w:val="24"/>
          <w:lang w:val="en-GB" w:eastAsia="zh-CN"/>
        </w:rPr>
        <w:t>入其国家生物多样性战略和行动计划的修订</w:t>
      </w:r>
      <w:r>
        <w:rPr>
          <w:rFonts w:hint="eastAsia"/>
          <w:sz w:val="24"/>
          <w:szCs w:val="24"/>
          <w:lang w:val="en-GB" w:eastAsia="zh-CN"/>
        </w:rPr>
        <w:t>版</w:t>
      </w:r>
      <w:r w:rsidRPr="00583B97">
        <w:rPr>
          <w:sz w:val="24"/>
          <w:szCs w:val="24"/>
          <w:lang w:val="en-GB" w:eastAsia="zh-CN"/>
        </w:rPr>
        <w:t>或更新</w:t>
      </w:r>
      <w:r>
        <w:rPr>
          <w:rFonts w:hint="eastAsia"/>
          <w:sz w:val="24"/>
          <w:szCs w:val="24"/>
          <w:lang w:val="en-GB" w:eastAsia="zh-CN"/>
        </w:rPr>
        <w:t>版</w:t>
      </w:r>
      <w:r w:rsidRPr="00583B97">
        <w:rPr>
          <w:sz w:val="24"/>
          <w:szCs w:val="24"/>
          <w:lang w:val="en-GB" w:eastAsia="zh-CN"/>
        </w:rPr>
        <w:t>，作为</w:t>
      </w:r>
      <w:r>
        <w:rPr>
          <w:rFonts w:hint="eastAsia"/>
          <w:sz w:val="24"/>
          <w:szCs w:val="24"/>
          <w:lang w:val="en-GB" w:eastAsia="zh-CN"/>
        </w:rPr>
        <w:t>增强意识</w:t>
      </w:r>
      <w:r w:rsidRPr="00583B97">
        <w:rPr>
          <w:sz w:val="24"/>
          <w:szCs w:val="24"/>
          <w:lang w:val="en-GB" w:eastAsia="zh-CN"/>
        </w:rPr>
        <w:t>和为执行《</w:t>
      </w:r>
      <w:r w:rsidR="0006245E">
        <w:rPr>
          <w:rFonts w:hint="eastAsia"/>
          <w:sz w:val="24"/>
          <w:szCs w:val="24"/>
          <w:lang w:val="en-GB" w:eastAsia="zh-CN"/>
        </w:rPr>
        <w:t>名古屋</w:t>
      </w:r>
      <w:r w:rsidRPr="00583B97">
        <w:rPr>
          <w:sz w:val="24"/>
          <w:szCs w:val="24"/>
          <w:lang w:val="en-GB" w:eastAsia="zh-CN"/>
        </w:rPr>
        <w:t>议定书》争取支持的一种手段；</w:t>
      </w:r>
    </w:p>
    <w:p w14:paraId="7D4261EB" w14:textId="54B0AC1C" w:rsidR="00774EA5" w:rsidRPr="00583B97" w:rsidRDefault="00774EA5" w:rsidP="0006245E">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请</w:t>
      </w:r>
      <w:r w:rsidRPr="00583B97">
        <w:rPr>
          <w:sz w:val="24"/>
          <w:szCs w:val="24"/>
          <w:lang w:val="en-GB" w:eastAsia="zh-CN"/>
        </w:rPr>
        <w:t>尚未完全</w:t>
      </w:r>
      <w:r>
        <w:rPr>
          <w:rFonts w:hint="eastAsia"/>
          <w:sz w:val="24"/>
          <w:szCs w:val="24"/>
          <w:lang w:val="en-GB" w:eastAsia="zh-CN"/>
        </w:rPr>
        <w:t>出台</w:t>
      </w:r>
      <w:r w:rsidRPr="00583B97">
        <w:rPr>
          <w:sz w:val="24"/>
          <w:szCs w:val="24"/>
          <w:lang w:val="en-GB" w:eastAsia="zh-CN"/>
        </w:rPr>
        <w:t>执行《</w:t>
      </w:r>
      <w:r w:rsidR="0006245E">
        <w:rPr>
          <w:rFonts w:hint="eastAsia"/>
          <w:sz w:val="24"/>
          <w:szCs w:val="24"/>
          <w:lang w:val="en-GB" w:eastAsia="zh-CN"/>
        </w:rPr>
        <w:t>名古屋</w:t>
      </w:r>
      <w:r w:rsidRPr="00583B97">
        <w:rPr>
          <w:sz w:val="24"/>
          <w:szCs w:val="24"/>
          <w:lang w:val="en-GB" w:eastAsia="zh-CN"/>
        </w:rPr>
        <w:t>议定书》所需的</w:t>
      </w:r>
      <w:r>
        <w:rPr>
          <w:rFonts w:hint="eastAsia"/>
          <w:sz w:val="24"/>
          <w:szCs w:val="24"/>
          <w:lang w:val="en-GB" w:eastAsia="zh-CN"/>
        </w:rPr>
        <w:t>法律</w:t>
      </w:r>
      <w:r w:rsidRPr="00583B97">
        <w:rPr>
          <w:sz w:val="24"/>
          <w:szCs w:val="24"/>
          <w:lang w:val="en-GB" w:eastAsia="zh-CN"/>
        </w:rPr>
        <w:t>、行政或政策措施的缔约方加快</w:t>
      </w:r>
      <w:r>
        <w:rPr>
          <w:rFonts w:hint="eastAsia"/>
          <w:sz w:val="24"/>
          <w:szCs w:val="24"/>
          <w:lang w:val="en-GB" w:eastAsia="zh-CN"/>
        </w:rPr>
        <w:t>采取</w:t>
      </w:r>
      <w:r w:rsidRPr="00583B97">
        <w:rPr>
          <w:sz w:val="24"/>
          <w:szCs w:val="24"/>
          <w:lang w:val="en-GB" w:eastAsia="zh-CN"/>
        </w:rPr>
        <w:t>此类措施，包括指定一个或多个国家主管部门和一个或多个检查</w:t>
      </w:r>
      <w:r>
        <w:rPr>
          <w:rFonts w:hint="eastAsia"/>
          <w:sz w:val="24"/>
          <w:szCs w:val="24"/>
          <w:lang w:val="en-GB" w:eastAsia="zh-CN"/>
        </w:rPr>
        <w:t>点</w:t>
      </w:r>
      <w:r w:rsidRPr="00583B97">
        <w:rPr>
          <w:sz w:val="24"/>
          <w:szCs w:val="24"/>
          <w:lang w:val="en-GB" w:eastAsia="zh-CN"/>
        </w:rPr>
        <w:t>；</w:t>
      </w:r>
    </w:p>
    <w:p w14:paraId="76B362F6" w14:textId="44215CA6"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敦促</w:t>
      </w:r>
      <w:r w:rsidRPr="00583B97">
        <w:rPr>
          <w:sz w:val="24"/>
          <w:szCs w:val="24"/>
          <w:lang w:val="en-GB" w:eastAsia="zh-CN"/>
        </w:rPr>
        <w:t>缔约方按照《</w:t>
      </w:r>
      <w:r w:rsidR="0006245E">
        <w:rPr>
          <w:rFonts w:hint="eastAsia"/>
          <w:sz w:val="24"/>
          <w:szCs w:val="24"/>
          <w:lang w:val="en-GB" w:eastAsia="zh-CN"/>
        </w:rPr>
        <w:t>名古屋</w:t>
      </w:r>
      <w:r w:rsidRPr="00583B97">
        <w:rPr>
          <w:sz w:val="24"/>
          <w:szCs w:val="24"/>
          <w:lang w:val="en-GB" w:eastAsia="zh-CN"/>
        </w:rPr>
        <w:t>议定书》第</w:t>
      </w:r>
      <w:r>
        <w:rPr>
          <w:rFonts w:hint="eastAsia"/>
          <w:sz w:val="24"/>
          <w:szCs w:val="24"/>
          <w:lang w:val="en-GB" w:eastAsia="zh-CN"/>
        </w:rPr>
        <w:t>14</w:t>
      </w:r>
      <w:r w:rsidRPr="00583B97">
        <w:rPr>
          <w:sz w:val="24"/>
          <w:szCs w:val="24"/>
          <w:lang w:val="en-GB" w:eastAsia="zh-CN"/>
        </w:rPr>
        <w:t>条第</w:t>
      </w:r>
      <w:r w:rsidRPr="00583B97">
        <w:rPr>
          <w:sz w:val="24"/>
          <w:szCs w:val="24"/>
          <w:lang w:val="en-GB" w:eastAsia="zh-CN"/>
        </w:rPr>
        <w:t>2</w:t>
      </w:r>
      <w:r w:rsidRPr="00583B97">
        <w:rPr>
          <w:sz w:val="24"/>
          <w:szCs w:val="24"/>
          <w:lang w:val="en-GB" w:eastAsia="zh-CN"/>
        </w:rPr>
        <w:t>款的要求，</w:t>
      </w:r>
      <w:r>
        <w:rPr>
          <w:rFonts w:hint="eastAsia"/>
          <w:sz w:val="24"/>
          <w:szCs w:val="24"/>
          <w:lang w:val="en-GB" w:eastAsia="zh-CN"/>
        </w:rPr>
        <w:t>在</w:t>
      </w:r>
      <w:r w:rsidRPr="00583B97">
        <w:rPr>
          <w:sz w:val="24"/>
          <w:szCs w:val="24"/>
          <w:lang w:val="en-GB" w:eastAsia="zh-CN"/>
        </w:rPr>
        <w:t>获取和惠益分享信息交换所</w:t>
      </w:r>
      <w:r>
        <w:rPr>
          <w:rFonts w:hint="eastAsia"/>
          <w:sz w:val="24"/>
          <w:szCs w:val="24"/>
          <w:lang w:val="en-GB" w:eastAsia="zh-CN"/>
        </w:rPr>
        <w:t>发布</w:t>
      </w:r>
      <w:r w:rsidRPr="00583B97">
        <w:rPr>
          <w:sz w:val="24"/>
          <w:szCs w:val="24"/>
          <w:lang w:val="en-GB" w:eastAsia="zh-CN"/>
        </w:rPr>
        <w:t>必要信息；</w:t>
      </w:r>
    </w:p>
    <w:p w14:paraId="5AE87B77" w14:textId="29CE879A"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请</w:t>
      </w:r>
      <w:r w:rsidRPr="00583B97">
        <w:rPr>
          <w:sz w:val="24"/>
          <w:szCs w:val="24"/>
          <w:lang w:val="en-GB" w:eastAsia="zh-CN"/>
        </w:rPr>
        <w:t>缔约方在秘书处</w:t>
      </w:r>
      <w:r>
        <w:rPr>
          <w:rFonts w:hint="eastAsia"/>
          <w:sz w:val="24"/>
          <w:szCs w:val="24"/>
          <w:lang w:val="en-GB" w:eastAsia="zh-CN"/>
        </w:rPr>
        <w:t>接洽</w:t>
      </w:r>
      <w:r w:rsidRPr="00583B97">
        <w:rPr>
          <w:sz w:val="24"/>
          <w:szCs w:val="24"/>
          <w:lang w:val="en-GB" w:eastAsia="zh-CN"/>
        </w:rPr>
        <w:t>时</w:t>
      </w:r>
      <w:r>
        <w:rPr>
          <w:rFonts w:hint="eastAsia"/>
          <w:sz w:val="24"/>
          <w:szCs w:val="24"/>
          <w:lang w:val="en-GB" w:eastAsia="zh-CN"/>
        </w:rPr>
        <w:t>给予</w:t>
      </w:r>
      <w:r w:rsidRPr="00583B97">
        <w:rPr>
          <w:sz w:val="24"/>
          <w:szCs w:val="24"/>
          <w:lang w:val="en-GB" w:eastAsia="zh-CN"/>
        </w:rPr>
        <w:t>充分合作，提供其</w:t>
      </w:r>
      <w:r>
        <w:rPr>
          <w:rFonts w:hint="eastAsia"/>
          <w:sz w:val="24"/>
          <w:szCs w:val="24"/>
          <w:lang w:val="en-GB" w:eastAsia="zh-CN"/>
        </w:rPr>
        <w:t>履行</w:t>
      </w:r>
      <w:r w:rsidRPr="00583B97">
        <w:rPr>
          <w:sz w:val="24"/>
          <w:szCs w:val="24"/>
          <w:lang w:val="en-GB" w:eastAsia="zh-CN"/>
        </w:rPr>
        <w:t>《</w:t>
      </w:r>
      <w:r w:rsidR="0006245E">
        <w:rPr>
          <w:rFonts w:hint="eastAsia"/>
          <w:sz w:val="24"/>
          <w:szCs w:val="24"/>
          <w:lang w:val="en-GB" w:eastAsia="zh-CN"/>
        </w:rPr>
        <w:t>名古屋</w:t>
      </w:r>
      <w:r w:rsidRPr="00583B97">
        <w:rPr>
          <w:sz w:val="24"/>
          <w:szCs w:val="24"/>
          <w:lang w:val="en-GB" w:eastAsia="zh-CN"/>
        </w:rPr>
        <w:t>议定书》规定的义务的信息；</w:t>
      </w:r>
    </w:p>
    <w:p w14:paraId="23D56710" w14:textId="45778C22"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hint="eastAsia"/>
          <w:sz w:val="24"/>
          <w:szCs w:val="24"/>
          <w:lang w:val="en-GB" w:eastAsia="zh-CN"/>
        </w:rPr>
        <w:t>对</w:t>
      </w:r>
      <w:r w:rsidRPr="00583B97">
        <w:rPr>
          <w:sz w:val="24"/>
          <w:szCs w:val="24"/>
          <w:lang w:val="en-GB" w:eastAsia="zh-CN"/>
        </w:rPr>
        <w:t>《</w:t>
      </w:r>
      <w:r w:rsidR="0006245E">
        <w:rPr>
          <w:rFonts w:hint="eastAsia"/>
          <w:sz w:val="24"/>
          <w:szCs w:val="24"/>
          <w:lang w:val="en-GB" w:eastAsia="zh-CN"/>
        </w:rPr>
        <w:t>名古屋</w:t>
      </w:r>
      <w:r w:rsidRPr="00583B97">
        <w:rPr>
          <w:sz w:val="24"/>
          <w:szCs w:val="24"/>
          <w:lang w:val="en-GB" w:eastAsia="zh-CN"/>
        </w:rPr>
        <w:t>议定书》执行情况临时国家报告的</w:t>
      </w:r>
      <w:r>
        <w:rPr>
          <w:rFonts w:hint="eastAsia"/>
          <w:sz w:val="24"/>
          <w:szCs w:val="24"/>
          <w:lang w:val="en-GB" w:eastAsia="zh-CN"/>
        </w:rPr>
        <w:t>高提交率</w:t>
      </w:r>
      <w:r w:rsidRPr="008A11B3">
        <w:rPr>
          <w:rFonts w:ascii="楷体" w:eastAsia="楷体" w:hAnsi="楷体" w:hint="eastAsia"/>
          <w:sz w:val="24"/>
          <w:szCs w:val="24"/>
          <w:lang w:val="en-GB" w:eastAsia="zh-CN"/>
        </w:rPr>
        <w:t>表示欢迎</w:t>
      </w:r>
      <w:r w:rsidRPr="00583B97">
        <w:rPr>
          <w:sz w:val="24"/>
          <w:szCs w:val="24"/>
          <w:lang w:val="en-GB" w:eastAsia="zh-CN"/>
        </w:rPr>
        <w:t>；</w:t>
      </w:r>
    </w:p>
    <w:p w14:paraId="4CDF9AB1" w14:textId="126F34A1"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t>提醒</w:t>
      </w:r>
      <w:r w:rsidRPr="00583B97">
        <w:rPr>
          <w:sz w:val="24"/>
          <w:szCs w:val="24"/>
          <w:lang w:val="en-GB" w:eastAsia="zh-CN"/>
        </w:rPr>
        <w:t>缔约方</w:t>
      </w:r>
      <w:r w:rsidRPr="00583B97">
        <w:rPr>
          <w:sz w:val="24"/>
          <w:szCs w:val="24"/>
          <w:lang w:val="en-GB" w:eastAsia="zh-CN"/>
        </w:rPr>
        <w:t>2026</w:t>
      </w:r>
      <w:r w:rsidRPr="00583B97">
        <w:rPr>
          <w:sz w:val="24"/>
          <w:szCs w:val="24"/>
          <w:lang w:val="en-GB" w:eastAsia="zh-CN"/>
        </w:rPr>
        <w:t>年</w:t>
      </w:r>
      <w:r w:rsidRPr="00583B97">
        <w:rPr>
          <w:sz w:val="24"/>
          <w:szCs w:val="24"/>
          <w:lang w:val="en-GB" w:eastAsia="zh-CN"/>
        </w:rPr>
        <w:t>2</w:t>
      </w:r>
      <w:r w:rsidRPr="00583B97">
        <w:rPr>
          <w:sz w:val="24"/>
          <w:szCs w:val="24"/>
          <w:lang w:val="en-GB" w:eastAsia="zh-CN"/>
        </w:rPr>
        <w:t>月</w:t>
      </w:r>
      <w:r w:rsidRPr="00583B97">
        <w:rPr>
          <w:sz w:val="24"/>
          <w:szCs w:val="24"/>
          <w:lang w:val="en-GB" w:eastAsia="zh-CN"/>
        </w:rPr>
        <w:t>28</w:t>
      </w:r>
      <w:r w:rsidRPr="00583B97">
        <w:rPr>
          <w:sz w:val="24"/>
          <w:szCs w:val="24"/>
          <w:lang w:val="en-GB" w:eastAsia="zh-CN"/>
        </w:rPr>
        <w:t>日</w:t>
      </w:r>
      <w:r>
        <w:rPr>
          <w:rFonts w:hint="eastAsia"/>
          <w:sz w:val="24"/>
          <w:szCs w:val="24"/>
          <w:lang w:val="en-GB" w:eastAsia="zh-CN"/>
        </w:rPr>
        <w:t>是</w:t>
      </w:r>
      <w:r w:rsidRPr="00583B97">
        <w:rPr>
          <w:sz w:val="24"/>
          <w:szCs w:val="24"/>
          <w:lang w:val="en-GB" w:eastAsia="zh-CN"/>
        </w:rPr>
        <w:t>提交《</w:t>
      </w:r>
      <w:r w:rsidR="0006245E">
        <w:rPr>
          <w:rFonts w:hint="eastAsia"/>
          <w:sz w:val="24"/>
          <w:szCs w:val="24"/>
          <w:lang w:val="en-GB" w:eastAsia="zh-CN"/>
        </w:rPr>
        <w:t>名古屋</w:t>
      </w:r>
      <w:r w:rsidRPr="00583B97">
        <w:rPr>
          <w:sz w:val="24"/>
          <w:szCs w:val="24"/>
          <w:lang w:val="en-GB" w:eastAsia="zh-CN"/>
        </w:rPr>
        <w:t>议定书》执行情况第一</w:t>
      </w:r>
      <w:r>
        <w:rPr>
          <w:rFonts w:hint="eastAsia"/>
          <w:sz w:val="24"/>
          <w:szCs w:val="24"/>
          <w:lang w:val="en-GB" w:eastAsia="zh-CN"/>
        </w:rPr>
        <w:t>次</w:t>
      </w:r>
      <w:r w:rsidRPr="00583B97">
        <w:rPr>
          <w:sz w:val="24"/>
          <w:szCs w:val="24"/>
          <w:lang w:val="en-GB" w:eastAsia="zh-CN"/>
        </w:rPr>
        <w:t>国家报告的截止日期，鼓励缔约方尽早完成报告进程，在截止日期之前提交报告，以确保为《</w:t>
      </w:r>
      <w:r w:rsidR="0006245E">
        <w:rPr>
          <w:rFonts w:hint="eastAsia"/>
          <w:sz w:val="24"/>
          <w:szCs w:val="24"/>
          <w:lang w:val="en-GB" w:eastAsia="zh-CN"/>
        </w:rPr>
        <w:t>名古屋</w:t>
      </w:r>
      <w:r w:rsidRPr="00583B97">
        <w:rPr>
          <w:sz w:val="24"/>
          <w:szCs w:val="24"/>
          <w:lang w:val="en-GB" w:eastAsia="zh-CN"/>
        </w:rPr>
        <w:t>议定书》成效的第二次评估和审查提供准确和有代表性的分析；</w:t>
      </w:r>
    </w:p>
    <w:p w14:paraId="393E55E3" w14:textId="77777777" w:rsidR="00774EA5" w:rsidRPr="00583B97"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sz w:val="24"/>
          <w:szCs w:val="24"/>
          <w:lang w:val="en-GB" w:eastAsia="zh-CN"/>
        </w:rPr>
        <w:lastRenderedPageBreak/>
        <w:t>敦促</w:t>
      </w:r>
      <w:r>
        <w:rPr>
          <w:rFonts w:hint="eastAsia"/>
          <w:sz w:val="24"/>
          <w:szCs w:val="24"/>
          <w:lang w:val="en-GB" w:eastAsia="zh-CN"/>
        </w:rPr>
        <w:t>符合条件</w:t>
      </w:r>
      <w:r w:rsidRPr="00583B97">
        <w:rPr>
          <w:sz w:val="24"/>
          <w:szCs w:val="24"/>
          <w:lang w:val="en-GB" w:eastAsia="zh-CN"/>
        </w:rPr>
        <w:t>的缔约方及时向执行机构提交承诺书，确保支持编写第一次国家报告的项目在这些报告提交截止日期之前提交全球环境基金</w:t>
      </w:r>
      <w:r>
        <w:rPr>
          <w:rFonts w:hint="eastAsia"/>
          <w:sz w:val="24"/>
          <w:szCs w:val="24"/>
          <w:lang w:val="en-GB" w:eastAsia="zh-CN"/>
        </w:rPr>
        <w:t>核准</w:t>
      </w:r>
      <w:r w:rsidRPr="00583B97">
        <w:rPr>
          <w:sz w:val="24"/>
          <w:szCs w:val="24"/>
          <w:lang w:val="en-GB" w:eastAsia="zh-CN"/>
        </w:rPr>
        <w:t>；</w:t>
      </w:r>
    </w:p>
    <w:p w14:paraId="2771BA49" w14:textId="77777777" w:rsidR="00774EA5"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8A11B3">
        <w:rPr>
          <w:rFonts w:ascii="楷体" w:eastAsia="楷体" w:hAnsi="楷体" w:hint="eastAsia"/>
          <w:sz w:val="24"/>
          <w:szCs w:val="24"/>
          <w:lang w:val="en-GB" w:eastAsia="zh-CN"/>
        </w:rPr>
        <w:t>表示</w:t>
      </w:r>
      <w:r w:rsidRPr="008A11B3">
        <w:rPr>
          <w:rFonts w:ascii="楷体" w:eastAsia="楷体" w:hAnsi="楷体"/>
          <w:sz w:val="24"/>
          <w:szCs w:val="24"/>
          <w:lang w:val="en-GB" w:eastAsia="zh-CN"/>
        </w:rPr>
        <w:t>注意到</w:t>
      </w:r>
      <w:r w:rsidRPr="00583B97">
        <w:rPr>
          <w:sz w:val="24"/>
          <w:szCs w:val="24"/>
          <w:lang w:val="en-GB" w:eastAsia="zh-CN"/>
        </w:rPr>
        <w:t>2022</w:t>
      </w:r>
      <w:r w:rsidRPr="00583B97">
        <w:rPr>
          <w:sz w:val="24"/>
          <w:szCs w:val="24"/>
          <w:lang w:val="en-GB" w:eastAsia="zh-CN"/>
        </w:rPr>
        <w:t>年</w:t>
      </w:r>
      <w:r w:rsidRPr="00583B97">
        <w:rPr>
          <w:sz w:val="24"/>
          <w:szCs w:val="24"/>
          <w:lang w:val="en-GB" w:eastAsia="zh-CN"/>
        </w:rPr>
        <w:t>12</w:t>
      </w:r>
      <w:r w:rsidRPr="00583B97">
        <w:rPr>
          <w:sz w:val="24"/>
          <w:szCs w:val="24"/>
          <w:lang w:val="en-GB" w:eastAsia="zh-CN"/>
        </w:rPr>
        <w:t>月</w:t>
      </w:r>
      <w:r w:rsidRPr="00583B97">
        <w:rPr>
          <w:sz w:val="24"/>
          <w:szCs w:val="24"/>
          <w:lang w:val="en-GB" w:eastAsia="zh-CN"/>
        </w:rPr>
        <w:t>19</w:t>
      </w:r>
      <w:r w:rsidRPr="00583B97">
        <w:rPr>
          <w:sz w:val="24"/>
          <w:szCs w:val="24"/>
          <w:lang w:val="en-GB" w:eastAsia="zh-CN"/>
        </w:rPr>
        <w:t>日公约缔约方大会第</w:t>
      </w:r>
      <w:hyperlink r:id="rId13" w:history="1">
        <w:r w:rsidRPr="00467FAC">
          <w:rPr>
            <w:rStyle w:val="Hyperlink"/>
            <w:sz w:val="24"/>
            <w:szCs w:val="24"/>
            <w:lang w:val="en-GB" w:eastAsia="zh-CN"/>
          </w:rPr>
          <w:t>15/4</w:t>
        </w:r>
      </w:hyperlink>
      <w:r w:rsidRPr="00583B97">
        <w:rPr>
          <w:sz w:val="24"/>
          <w:szCs w:val="24"/>
          <w:lang w:val="en-GB" w:eastAsia="zh-CN"/>
        </w:rPr>
        <w:t>号和第</w:t>
      </w:r>
      <w:hyperlink r:id="rId14" w:history="1">
        <w:r w:rsidRPr="00467FAC">
          <w:rPr>
            <w:rStyle w:val="Hyperlink"/>
            <w:sz w:val="24"/>
            <w:szCs w:val="24"/>
            <w:lang w:val="en-GB" w:eastAsia="zh-CN"/>
          </w:rPr>
          <w:t>15/6</w:t>
        </w:r>
      </w:hyperlink>
      <w:r w:rsidRPr="00583B97">
        <w:rPr>
          <w:sz w:val="24"/>
          <w:szCs w:val="24"/>
          <w:lang w:val="en-GB" w:eastAsia="zh-CN"/>
        </w:rPr>
        <w:t>号决定，鼓励《名古屋议定书》缔约方为</w:t>
      </w:r>
      <w:r>
        <w:rPr>
          <w:rFonts w:hint="eastAsia"/>
          <w:sz w:val="24"/>
          <w:szCs w:val="24"/>
          <w:lang w:val="en-GB" w:eastAsia="zh-CN"/>
        </w:rPr>
        <w:t>编写《</w:t>
      </w:r>
      <w:r w:rsidRPr="00583B97">
        <w:rPr>
          <w:sz w:val="24"/>
          <w:szCs w:val="24"/>
          <w:lang w:val="en-GB" w:eastAsia="zh-CN"/>
        </w:rPr>
        <w:t>公约》</w:t>
      </w:r>
      <w:r>
        <w:rPr>
          <w:rFonts w:hint="eastAsia"/>
          <w:sz w:val="24"/>
          <w:szCs w:val="24"/>
          <w:lang w:val="en-GB" w:eastAsia="zh-CN"/>
        </w:rPr>
        <w:t>下</w:t>
      </w:r>
      <w:r w:rsidRPr="00583B97">
        <w:rPr>
          <w:sz w:val="24"/>
          <w:szCs w:val="24"/>
          <w:lang w:val="en-GB" w:eastAsia="zh-CN"/>
        </w:rPr>
        <w:t>第七次国家报告的国家进程</w:t>
      </w:r>
      <w:r>
        <w:rPr>
          <w:rFonts w:hint="eastAsia"/>
          <w:sz w:val="24"/>
          <w:szCs w:val="24"/>
          <w:lang w:val="en-GB" w:eastAsia="zh-CN"/>
        </w:rPr>
        <w:t>作</w:t>
      </w:r>
      <w:r w:rsidRPr="00583B97">
        <w:rPr>
          <w:sz w:val="24"/>
          <w:szCs w:val="24"/>
          <w:lang w:val="en-GB" w:eastAsia="zh-CN"/>
        </w:rPr>
        <w:t>出贡献，包括提供与获取和惠益分享有关的信息；</w:t>
      </w:r>
    </w:p>
    <w:p w14:paraId="3DDD271A" w14:textId="3769F3B9" w:rsidR="0079117A" w:rsidRPr="00774EA5" w:rsidRDefault="00774EA5" w:rsidP="00B4772F">
      <w:pPr>
        <w:pStyle w:val="ListParagraph"/>
        <w:numPr>
          <w:ilvl w:val="1"/>
          <w:numId w:val="11"/>
        </w:numPr>
        <w:tabs>
          <w:tab w:val="clear" w:pos="567"/>
          <w:tab w:val="clear" w:pos="1134"/>
          <w:tab w:val="clear" w:pos="1701"/>
          <w:tab w:val="clear" w:pos="2268"/>
        </w:tabs>
        <w:topLinePunct/>
        <w:spacing w:before="120" w:after="120" w:line="240" w:lineRule="atLeast"/>
        <w:ind w:left="490" w:firstLine="490"/>
        <w:contextualSpacing w:val="0"/>
        <w:rPr>
          <w:snapToGrid w:val="0"/>
          <w:lang w:val="en-GB" w:eastAsia="zh-CN"/>
        </w:rPr>
      </w:pPr>
      <w:r w:rsidRPr="00774EA5">
        <w:rPr>
          <w:rFonts w:hint="eastAsia"/>
          <w:sz w:val="24"/>
          <w:szCs w:val="24"/>
          <w:lang w:val="en-GB" w:eastAsia="zh-CN"/>
        </w:rPr>
        <w:t xml:space="preserve"> </w:t>
      </w:r>
      <w:r w:rsidRPr="008A11B3">
        <w:rPr>
          <w:rFonts w:ascii="楷体" w:eastAsia="楷体" w:hAnsi="楷体"/>
          <w:sz w:val="24"/>
          <w:szCs w:val="24"/>
          <w:lang w:val="en-GB" w:eastAsia="zh-CN"/>
        </w:rPr>
        <w:t>鼓励</w:t>
      </w:r>
      <w:r w:rsidRPr="00774EA5">
        <w:rPr>
          <w:sz w:val="24"/>
          <w:szCs w:val="24"/>
          <w:lang w:val="en-GB" w:eastAsia="zh-CN"/>
        </w:rPr>
        <w:t>缔约方</w:t>
      </w:r>
      <w:r w:rsidR="0006245E">
        <w:rPr>
          <w:rFonts w:hint="eastAsia"/>
          <w:sz w:val="24"/>
          <w:szCs w:val="24"/>
          <w:lang w:val="en-GB" w:eastAsia="zh-CN"/>
        </w:rPr>
        <w:t>根据国家具体情况和优先事项，</w:t>
      </w:r>
      <w:r w:rsidRPr="00774EA5">
        <w:rPr>
          <w:sz w:val="24"/>
          <w:szCs w:val="24"/>
          <w:lang w:val="en-GB" w:eastAsia="zh-CN"/>
        </w:rPr>
        <w:t>将土著人民和</w:t>
      </w:r>
      <w:r w:rsidRPr="00774EA5">
        <w:rPr>
          <w:rFonts w:hint="eastAsia"/>
          <w:sz w:val="24"/>
          <w:szCs w:val="24"/>
          <w:lang w:val="en-GB" w:eastAsia="zh-CN"/>
        </w:rPr>
        <w:t>地方</w:t>
      </w:r>
      <w:r w:rsidRPr="00774EA5">
        <w:rPr>
          <w:sz w:val="24"/>
          <w:szCs w:val="24"/>
          <w:lang w:val="en-GB" w:eastAsia="zh-CN"/>
        </w:rPr>
        <w:t>社区的优先事项</w:t>
      </w:r>
      <w:r w:rsidRPr="00774EA5">
        <w:rPr>
          <w:rFonts w:hint="eastAsia"/>
          <w:sz w:val="24"/>
          <w:szCs w:val="24"/>
          <w:lang w:val="en-GB" w:eastAsia="zh-CN"/>
        </w:rPr>
        <w:t>列</w:t>
      </w:r>
      <w:r w:rsidRPr="00774EA5">
        <w:rPr>
          <w:sz w:val="24"/>
          <w:szCs w:val="24"/>
          <w:lang w:val="en-GB" w:eastAsia="zh-CN"/>
        </w:rPr>
        <w:t>入其向全球环境基金包括全球生物多样性框架基金申请资金的提案中，以使土著人民和</w:t>
      </w:r>
      <w:r w:rsidRPr="00774EA5">
        <w:rPr>
          <w:rFonts w:hint="eastAsia"/>
          <w:sz w:val="24"/>
          <w:szCs w:val="24"/>
          <w:lang w:val="en-GB" w:eastAsia="zh-CN"/>
        </w:rPr>
        <w:t>地方</w:t>
      </w:r>
      <w:r w:rsidRPr="00774EA5">
        <w:rPr>
          <w:sz w:val="24"/>
          <w:szCs w:val="24"/>
          <w:lang w:val="en-GB" w:eastAsia="zh-CN"/>
        </w:rPr>
        <w:t>社区能够获得能力建设</w:t>
      </w:r>
      <w:r w:rsidR="0006245E">
        <w:rPr>
          <w:rFonts w:hint="eastAsia"/>
          <w:sz w:val="24"/>
          <w:szCs w:val="24"/>
          <w:lang w:val="en-GB" w:eastAsia="zh-CN"/>
        </w:rPr>
        <w:t>和发展方面的</w:t>
      </w:r>
      <w:r w:rsidRPr="00774EA5">
        <w:rPr>
          <w:sz w:val="24"/>
          <w:szCs w:val="24"/>
          <w:lang w:val="en-GB" w:eastAsia="zh-CN"/>
        </w:rPr>
        <w:t>支持。</w:t>
      </w:r>
    </w:p>
    <w:p w14:paraId="6E1E003A" w14:textId="1DCEB859" w:rsidR="0079117A" w:rsidRPr="00C507AE" w:rsidRDefault="0079117A" w:rsidP="0079117A">
      <w:pPr>
        <w:pStyle w:val="Para1"/>
        <w:numPr>
          <w:ilvl w:val="0"/>
          <w:numId w:val="0"/>
        </w:numPr>
        <w:ind w:left="567" w:firstLine="567"/>
        <w:rPr>
          <w:snapToGrid w:val="0"/>
          <w:kern w:val="22"/>
          <w:lang w:val="en-GB" w:eastAsia="zh-CN"/>
        </w:rPr>
      </w:pP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694E92">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B921D" w14:textId="77777777" w:rsidR="008540AC" w:rsidRDefault="008540AC" w:rsidP="00A96B21">
      <w:r>
        <w:separator/>
      </w:r>
    </w:p>
  </w:endnote>
  <w:endnote w:type="continuationSeparator" w:id="0">
    <w:p w14:paraId="0F6D6717" w14:textId="77777777" w:rsidR="008540AC" w:rsidRDefault="008540AC" w:rsidP="00A96B21">
      <w:r>
        <w:continuationSeparator/>
      </w:r>
    </w:p>
  </w:endnote>
  <w:endnote w:type="continuationNotice" w:id="1">
    <w:p w14:paraId="10790D0E" w14:textId="77777777" w:rsidR="008540AC" w:rsidRDefault="008540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0B623" w14:textId="77777777" w:rsidR="008540AC" w:rsidRDefault="008540AC" w:rsidP="00A96B21">
      <w:r>
        <w:separator/>
      </w:r>
    </w:p>
  </w:footnote>
  <w:footnote w:type="continuationSeparator" w:id="0">
    <w:p w14:paraId="418CB436" w14:textId="77777777" w:rsidR="008540AC" w:rsidRDefault="008540AC" w:rsidP="00A96B21">
      <w:r>
        <w:continuationSeparator/>
      </w:r>
    </w:p>
  </w:footnote>
  <w:footnote w:type="continuationNotice" w:id="1">
    <w:p w14:paraId="31282353" w14:textId="77777777" w:rsidR="008540AC" w:rsidRDefault="008540AC"/>
  </w:footnote>
  <w:footnote w:id="2">
    <w:p w14:paraId="01D7D0B8" w14:textId="77777777" w:rsidR="0006245E" w:rsidRDefault="0006245E" w:rsidP="0006245E">
      <w:pPr>
        <w:pStyle w:val="FootnoteText"/>
        <w:rPr>
          <w:rFonts w:hint="eastAsia"/>
          <w:lang w:eastAsia="zh-CN"/>
        </w:rPr>
      </w:pPr>
      <w:r>
        <w:rPr>
          <w:rStyle w:val="FootnoteReference"/>
        </w:rPr>
        <w:footnoteRef/>
      </w:r>
      <w:r>
        <w:rPr>
          <w:lang w:eastAsia="zh-CN"/>
        </w:rPr>
        <w:t xml:space="preserve"> </w:t>
      </w:r>
      <w:r>
        <w:rPr>
          <w:rFonts w:hint="eastAsia"/>
          <w:lang w:eastAsia="zh-CN"/>
        </w:rPr>
        <w:t>联合国，《条约汇编》，第</w:t>
      </w:r>
      <w:r>
        <w:rPr>
          <w:rFonts w:hint="eastAsia"/>
          <w:lang w:eastAsia="zh-CN"/>
        </w:rPr>
        <w:t>3008</w:t>
      </w:r>
      <w:r>
        <w:rPr>
          <w:rFonts w:hint="eastAsia"/>
          <w:lang w:eastAsia="zh-CN"/>
        </w:rPr>
        <w:t>卷，第</w:t>
      </w:r>
      <w:r>
        <w:rPr>
          <w:rFonts w:hint="eastAsia"/>
          <w:lang w:eastAsia="zh-CN"/>
        </w:rPr>
        <w:t>30619</w:t>
      </w:r>
      <w:r>
        <w:rPr>
          <w:rFonts w:hint="eastAsia"/>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9544A3" w14:textId="662DAEFE" w:rsidR="00694E92" w:rsidRDefault="00694E92">
    <w:pPr>
      <w:pStyle w:val="Header"/>
    </w:pPr>
    <w:sdt>
      <w:sdtPr>
        <w:rPr>
          <w:rFonts w:hint="eastAsia"/>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BC2275">
          <w:rPr>
            <w:szCs w:val="20"/>
            <w:lang w:val="fr-FR"/>
          </w:rPr>
          <w:t>CBD/NP/MOP/5/</w:t>
        </w:r>
        <w:proofErr w:type="gramStart"/>
        <w:r w:rsidRPr="00BC2275">
          <w:rPr>
            <w:szCs w:val="20"/>
            <w:lang w:val="fr-FR"/>
          </w:rPr>
          <w:t>WG.II</w:t>
        </w:r>
        <w:proofErr w:type="gramEnd"/>
        <w:r w:rsidRPr="00BC2275">
          <w:rPr>
            <w:szCs w:val="20"/>
            <w:lang w:val="fr-FR"/>
          </w:rPr>
          <w:t>/CRP.1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30134663"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694E92">
          <w:rPr>
            <w:rFonts w:eastAsia="Times New Roman" w:hint="eastAsia"/>
            <w:szCs w:val="20"/>
            <w:lang w:val="en-GB"/>
          </w:rPr>
          <w:t>CBD/NP/MOP/5/</w:t>
        </w:r>
        <w:proofErr w:type="gramStart"/>
        <w:r w:rsidR="00694E92">
          <w:rPr>
            <w:rFonts w:eastAsia="Times New Roman" w:hint="eastAsia"/>
            <w:szCs w:val="20"/>
            <w:lang w:val="en-GB"/>
          </w:rPr>
          <w:t>WG.II</w:t>
        </w:r>
        <w:proofErr w:type="gramEnd"/>
        <w:r w:rsidR="00694E92">
          <w:rPr>
            <w:rFonts w:eastAsia="Times New Roman" w:hint="eastAsia"/>
            <w:szCs w:val="20"/>
            <w:lang w:val="en-GB"/>
          </w:rPr>
          <w:t>/CRP.1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B2311" w14:textId="77777777" w:rsidR="00694E92" w:rsidRDefault="00694E92" w:rsidP="00694E9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245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1DA4"/>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4E92"/>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418"/>
    <w:rsid w:val="00847535"/>
    <w:rsid w:val="00850DEA"/>
    <w:rsid w:val="008540AC"/>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4338"/>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4-zh.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5/cop-15-dec-06-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12</TotalTime>
  <Pages>2</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CBD/NP/MOP/5/WG.II/CRP.1</dc:subject>
  <dc:creator>guilherme.patury</dc:creator>
  <cp:keywords/>
  <dc:description/>
  <cp:lastModifiedBy>Steve Pei</cp:lastModifiedBy>
  <cp:revision>3</cp:revision>
  <cp:lastPrinted>2024-09-10T13:48:00Z</cp:lastPrinted>
  <dcterms:created xsi:type="dcterms:W3CDTF">2024-10-22T04:16:00Z</dcterms:created>
  <dcterms:modified xsi:type="dcterms:W3CDTF">2024-10-22T04:28:00Z</dcterms:modified>
</cp:coreProperties>
</file>