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4A7C39" w14:paraId="5876F40F" w14:textId="77777777">
        <w:trPr>
          <w:trHeight w:val="851"/>
        </w:trPr>
        <w:tc>
          <w:tcPr>
            <w:tcW w:w="465" w:type="pct"/>
            <w:tcBorders>
              <w:bottom w:val="single" w:sz="8" w:space="0" w:color="auto"/>
            </w:tcBorders>
            <w:vAlign w:val="bottom"/>
          </w:tcPr>
          <w:p w14:paraId="54F20C00" w14:textId="77777777" w:rsidR="00CB1042" w:rsidRPr="004A7C39" w:rsidRDefault="00CB1042">
            <w:pPr>
              <w:spacing w:after="120"/>
              <w:rPr>
                <w:rFonts w:ascii="Times New Roman" w:hAnsi="Times New Roman" w:cs="Times New Roman"/>
              </w:rPr>
            </w:pPr>
            <w:bookmarkStart w:id="0" w:name="_Hlk137651738"/>
            <w:r w:rsidRPr="004A7C39">
              <w:rPr>
                <w:rFonts w:ascii="Times New Roman" w:hAnsi="Times New Roman" w:cs="Times New Roman"/>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7D45F96B" w:rsidR="00CB1042" w:rsidRPr="004A7C39" w:rsidRDefault="003B450F">
            <w:pPr>
              <w:spacing w:after="120"/>
              <w:rPr>
                <w:rFonts w:ascii="Times New Roman" w:hAnsi="Times New Roman" w:cs="Times New Roman"/>
              </w:rPr>
            </w:pPr>
            <w:r w:rsidRPr="004A7C39">
              <w:rPr>
                <w:rFonts w:ascii="Times New Roman" w:hAnsi="Times New Roman" w:cs="Times New Roman"/>
                <w:noProof/>
                <w:lang w:eastAsia="en-GB"/>
              </w:rPr>
              <w:drawing>
                <wp:anchor distT="0" distB="0" distL="114300" distR="114300" simplePos="0" relativeHeight="251659264" behindDoc="1" locked="0" layoutInCell="1" allowOverlap="1" wp14:anchorId="007E6BF2" wp14:editId="0CFFCFF3">
                  <wp:simplePos x="0" y="0"/>
                  <wp:positionH relativeFrom="column">
                    <wp:posOffset>635</wp:posOffset>
                  </wp:positionH>
                  <wp:positionV relativeFrom="paragraph">
                    <wp:posOffset>103505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3" w:type="pct"/>
            <w:tcBorders>
              <w:bottom w:val="single" w:sz="8" w:space="0" w:color="auto"/>
            </w:tcBorders>
            <w:vAlign w:val="bottom"/>
          </w:tcPr>
          <w:p w14:paraId="30F23F66" w14:textId="76F01CBC" w:rsidR="00CB1042" w:rsidRPr="004A7C39" w:rsidRDefault="00661521">
            <w:pPr>
              <w:spacing w:after="120"/>
              <w:ind w:left="2021"/>
              <w:jc w:val="right"/>
              <w:rPr>
                <w:rFonts w:ascii="Times New Roman" w:hAnsi="Times New Roman" w:cs="Times New Roman"/>
                <w:szCs w:val="22"/>
              </w:rPr>
            </w:pPr>
            <w:r w:rsidRPr="004A7C39">
              <w:rPr>
                <w:rFonts w:ascii="Times New Roman" w:hAnsi="Times New Roman" w:cs="Times New Roman"/>
                <w:sz w:val="40"/>
                <w:szCs w:val="40"/>
              </w:rPr>
              <w:t>CBD</w:t>
            </w:r>
            <w:r w:rsidRPr="004A7C39">
              <w:rPr>
                <w:rFonts w:ascii="Times New Roman" w:hAnsi="Times New Roman" w:cs="Times New Roman"/>
              </w:rPr>
              <w:t>/CP/MOP/11/9</w:t>
            </w:r>
          </w:p>
        </w:tc>
      </w:tr>
      <w:tr w:rsidR="00CB1042" w:rsidRPr="004A7C39" w14:paraId="2D72907E" w14:textId="77777777">
        <w:tc>
          <w:tcPr>
            <w:tcW w:w="2297" w:type="pct"/>
            <w:gridSpan w:val="2"/>
            <w:tcBorders>
              <w:top w:val="single" w:sz="8" w:space="0" w:color="auto"/>
              <w:bottom w:val="single" w:sz="12" w:space="0" w:color="auto"/>
            </w:tcBorders>
          </w:tcPr>
          <w:p w14:paraId="667DD2A4" w14:textId="07F66DAD" w:rsidR="00CB1042" w:rsidRPr="004A7C39" w:rsidRDefault="0026633D">
            <w:pPr>
              <w:pStyle w:val="Cornernotation"/>
              <w:suppressLineNumbers/>
              <w:suppressAutoHyphens/>
              <w:spacing w:before="120" w:after="120"/>
              <w:ind w:right="0"/>
            </w:pPr>
            <w:r w:rsidRPr="004A7C39">
              <w:rPr>
                <w:noProof/>
                <w:lang w:eastAsia="en-GB"/>
              </w:rPr>
              <w:drawing>
                <wp:inline distT="0" distB="0" distL="0" distR="0" wp14:anchorId="13DA37FA" wp14:editId="35A23927">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406CCB3" w14:textId="77777777" w:rsidR="00CB1042" w:rsidRPr="004A7C39" w:rsidRDefault="00CB1042">
            <w:pPr>
              <w:ind w:left="2584"/>
              <w:rPr>
                <w:rFonts w:ascii="Times New Roman" w:hAnsi="Times New Roman" w:cs="Times New Roman"/>
                <w:sz w:val="22"/>
                <w:szCs w:val="22"/>
              </w:rPr>
            </w:pPr>
            <w:proofErr w:type="spellStart"/>
            <w:r w:rsidRPr="004A7C39">
              <w:rPr>
                <w:rFonts w:ascii="Times New Roman" w:hAnsi="Times New Roman" w:cs="Times New Roman"/>
              </w:rPr>
              <w:t>Distr</w:t>
            </w:r>
            <w:proofErr w:type="spellEnd"/>
            <w:r w:rsidRPr="004A7C39">
              <w:rPr>
                <w:rFonts w:ascii="Times New Roman" w:hAnsi="Times New Roman" w:cs="Times New Roman"/>
              </w:rPr>
              <w:t>.: General</w:t>
            </w:r>
          </w:p>
          <w:p w14:paraId="13E7B0D1" w14:textId="68E3D4E6" w:rsidR="00CB1042" w:rsidRPr="004A7C39" w:rsidRDefault="008B521C">
            <w:pPr>
              <w:ind w:left="2584"/>
              <w:rPr>
                <w:rFonts w:ascii="Times New Roman" w:hAnsi="Times New Roman" w:cs="Times New Roman"/>
                <w:sz w:val="22"/>
                <w:szCs w:val="22"/>
              </w:rPr>
            </w:pPr>
            <w:r w:rsidRPr="004A7C39">
              <w:rPr>
                <w:rFonts w:ascii="Times New Roman" w:hAnsi="Times New Roman" w:cs="Times New Roman"/>
              </w:rPr>
              <w:t xml:space="preserve">27 </w:t>
            </w:r>
            <w:proofErr w:type="spellStart"/>
            <w:r w:rsidRPr="004A7C39">
              <w:rPr>
                <w:rFonts w:ascii="Times New Roman" w:hAnsi="Times New Roman" w:cs="Times New Roman"/>
              </w:rPr>
              <w:t>August</w:t>
            </w:r>
            <w:proofErr w:type="spellEnd"/>
            <w:r w:rsidRPr="004A7C39">
              <w:rPr>
                <w:rFonts w:ascii="Times New Roman" w:hAnsi="Times New Roman" w:cs="Times New Roman"/>
              </w:rPr>
              <w:t xml:space="preserve"> 2024</w:t>
            </w:r>
          </w:p>
          <w:p w14:paraId="268DB446" w14:textId="77777777" w:rsidR="00AD20FE" w:rsidRPr="004A7C39" w:rsidRDefault="00AD20FE" w:rsidP="00AD20FE">
            <w:pPr>
              <w:ind w:left="2584"/>
              <w:rPr>
                <w:rFonts w:ascii="Times New Roman" w:hAnsi="Times New Roman" w:cs="Times New Roman"/>
              </w:rPr>
            </w:pPr>
            <w:r w:rsidRPr="004A7C39">
              <w:rPr>
                <w:rFonts w:ascii="Times New Roman" w:hAnsi="Times New Roman" w:cs="Times New Roman"/>
              </w:rPr>
              <w:t>Russian</w:t>
            </w:r>
          </w:p>
          <w:p w14:paraId="03746248" w14:textId="2994B97F" w:rsidR="00CB1042" w:rsidRPr="004A7C39" w:rsidRDefault="00CB1042">
            <w:pPr>
              <w:ind w:left="2584"/>
              <w:rPr>
                <w:rFonts w:ascii="Times New Roman" w:hAnsi="Times New Roman" w:cs="Times New Roman"/>
                <w:sz w:val="22"/>
                <w:szCs w:val="22"/>
              </w:rPr>
            </w:pPr>
            <w:proofErr w:type="spellStart"/>
            <w:r w:rsidRPr="004A7C39">
              <w:rPr>
                <w:rFonts w:ascii="Times New Roman" w:hAnsi="Times New Roman" w:cs="Times New Roman"/>
              </w:rPr>
              <w:t>Original</w:t>
            </w:r>
            <w:proofErr w:type="spellEnd"/>
            <w:r w:rsidRPr="004A7C39">
              <w:rPr>
                <w:rFonts w:ascii="Times New Roman" w:hAnsi="Times New Roman" w:cs="Times New Roman"/>
              </w:rPr>
              <w:t>: English</w:t>
            </w:r>
          </w:p>
          <w:p w14:paraId="22EB06DA" w14:textId="77777777" w:rsidR="00CB1042" w:rsidRPr="004A7C39" w:rsidRDefault="00CB1042">
            <w:pPr>
              <w:rPr>
                <w:rFonts w:ascii="Times New Roman" w:hAnsi="Times New Roman" w:cs="Times New Roman"/>
              </w:rPr>
            </w:pPr>
          </w:p>
        </w:tc>
      </w:tr>
    </w:tbl>
    <w:p w14:paraId="43519988" w14:textId="77777777" w:rsidR="008B755E" w:rsidRPr="004A7C39" w:rsidRDefault="008B755E" w:rsidP="008B755E">
      <w:pPr>
        <w:tabs>
          <w:tab w:val="left" w:pos="567"/>
          <w:tab w:val="left" w:pos="709"/>
          <w:tab w:val="left" w:pos="1134"/>
          <w:tab w:val="left" w:pos="1701"/>
          <w:tab w:val="left" w:pos="2268"/>
        </w:tabs>
        <w:spacing w:after="0" w:line="240" w:lineRule="auto"/>
        <w:ind w:right="4257"/>
        <w:rPr>
          <w:rFonts w:ascii="Times New Roman" w:eastAsia="SimSun" w:hAnsi="Times New Roman" w:cs="Times New Roman"/>
          <w:b/>
          <w:sz w:val="24"/>
          <w:szCs w:val="28"/>
          <w14:ligatures w14:val="none"/>
        </w:rPr>
      </w:pPr>
      <w:r w:rsidRPr="004A7C39">
        <w:rPr>
          <w:rFonts w:ascii="Times New Roman" w:eastAsia="SimSun" w:hAnsi="Times New Roman" w:cs="Times New Roman"/>
          <w:b/>
          <w:sz w:val="24"/>
          <w:szCs w:val="24"/>
          <w14:ligatures w14:val="none"/>
        </w:rPr>
        <w:t xml:space="preserve">Конференция Сторон Конвенции о биологическом разнообразии, выступающая в качестве совещания Сторон </w:t>
      </w:r>
      <w:proofErr w:type="spellStart"/>
      <w:r w:rsidRPr="004A7C39">
        <w:rPr>
          <w:rFonts w:ascii="Times New Roman" w:eastAsia="SimSun" w:hAnsi="Times New Roman" w:cs="Times New Roman"/>
          <w:b/>
          <w:sz w:val="24"/>
          <w:szCs w:val="24"/>
          <w14:ligatures w14:val="none"/>
        </w:rPr>
        <w:t>Картахенского</w:t>
      </w:r>
      <w:proofErr w:type="spellEnd"/>
      <w:r w:rsidRPr="004A7C39">
        <w:rPr>
          <w:rFonts w:ascii="Times New Roman" w:eastAsia="SimSun" w:hAnsi="Times New Roman" w:cs="Times New Roman"/>
          <w:b/>
          <w:sz w:val="24"/>
          <w:szCs w:val="24"/>
          <w14:ligatures w14:val="none"/>
        </w:rPr>
        <w:t xml:space="preserve"> протокола по биобезопасности</w:t>
      </w:r>
    </w:p>
    <w:p w14:paraId="2C7BE1B5" w14:textId="77777777" w:rsidR="008B755E" w:rsidRPr="004A7C39" w:rsidRDefault="008B755E" w:rsidP="008B755E">
      <w:pPr>
        <w:tabs>
          <w:tab w:val="left" w:pos="567"/>
          <w:tab w:val="left" w:pos="1134"/>
          <w:tab w:val="left" w:pos="1701"/>
          <w:tab w:val="left" w:pos="2268"/>
        </w:tabs>
        <w:spacing w:after="0" w:line="240" w:lineRule="auto"/>
        <w:ind w:left="170" w:right="3119" w:hanging="170"/>
        <w:rPr>
          <w:rFonts w:ascii="Times New Roman" w:eastAsia="SimSun" w:hAnsi="Times New Roman" w:cs="Times New Roman"/>
          <w:b/>
          <w:bCs/>
          <w14:ligatures w14:val="none"/>
        </w:rPr>
      </w:pPr>
      <w:r w:rsidRPr="004A7C39">
        <w:rPr>
          <w:rFonts w:ascii="Times New Roman" w:eastAsia="SimSun" w:hAnsi="Times New Roman" w:cs="Times New Roman"/>
          <w:b/>
          <w14:ligatures w14:val="none"/>
        </w:rPr>
        <w:t>Одиннадцатое совещание</w:t>
      </w:r>
    </w:p>
    <w:p w14:paraId="278E946D" w14:textId="77777777" w:rsidR="008B755E" w:rsidRPr="004A7C39" w:rsidRDefault="008B755E" w:rsidP="008B755E">
      <w:pPr>
        <w:tabs>
          <w:tab w:val="left" w:pos="567"/>
          <w:tab w:val="left" w:pos="1134"/>
          <w:tab w:val="left" w:pos="1701"/>
          <w:tab w:val="left" w:pos="2268"/>
        </w:tabs>
        <w:spacing w:after="0" w:line="240" w:lineRule="auto"/>
        <w:ind w:left="170" w:right="3119" w:hanging="170"/>
        <w:rPr>
          <w:rFonts w:ascii="Times New Roman" w:eastAsia="SimSun" w:hAnsi="Times New Roman" w:cs="Times New Roman"/>
          <w:bCs/>
          <w14:ligatures w14:val="none"/>
        </w:rPr>
      </w:pPr>
      <w:r w:rsidRPr="004A7C39">
        <w:rPr>
          <w:rFonts w:ascii="Times New Roman" w:eastAsia="SimSun" w:hAnsi="Times New Roman" w:cs="Times New Roman"/>
          <w:bCs/>
          <w14:ligatures w14:val="none"/>
        </w:rPr>
        <w:t>Кали, Колумбия, 21 октября – 1 ноября 2024 года</w:t>
      </w:r>
    </w:p>
    <w:p w14:paraId="23E0F1DD" w14:textId="114EA899" w:rsidR="008B755E" w:rsidRPr="004A7C39" w:rsidRDefault="008B755E" w:rsidP="008B755E">
      <w:pPr>
        <w:tabs>
          <w:tab w:val="left" w:pos="567"/>
          <w:tab w:val="left" w:pos="1134"/>
          <w:tab w:val="left" w:pos="1701"/>
          <w:tab w:val="left" w:pos="2268"/>
        </w:tabs>
        <w:spacing w:after="0" w:line="240" w:lineRule="auto"/>
        <w:ind w:left="170" w:right="3119" w:hanging="170"/>
        <w:rPr>
          <w:rFonts w:ascii="Times New Roman" w:eastAsia="SimSun" w:hAnsi="Times New Roman" w:cs="Times New Roman"/>
          <w14:ligatures w14:val="none"/>
        </w:rPr>
      </w:pPr>
      <w:r w:rsidRPr="004A7C39">
        <w:rPr>
          <w:rFonts w:ascii="Times New Roman" w:eastAsia="SimSun" w:hAnsi="Times New Roman" w:cs="Times New Roman"/>
          <w:bCs/>
          <w14:ligatures w14:val="none"/>
        </w:rPr>
        <w:t xml:space="preserve">Пункт </w:t>
      </w:r>
      <w:r w:rsidR="00F7227C" w:rsidRPr="004A7C39">
        <w:rPr>
          <w:rFonts w:ascii="Times New Roman" w:eastAsia="SimSun" w:hAnsi="Times New Roman" w:cs="Times New Roman"/>
          <w:bCs/>
          <w14:ligatures w14:val="none"/>
        </w:rPr>
        <w:t>11</w:t>
      </w:r>
      <w:r w:rsidRPr="004A7C39">
        <w:rPr>
          <w:rFonts w:ascii="Times New Roman" w:eastAsia="SimSun" w:hAnsi="Times New Roman" w:cs="Times New Roman"/>
          <w:bCs/>
          <w14:ligatures w14:val="none"/>
        </w:rPr>
        <w:t xml:space="preserve"> предварительной повестки дня</w:t>
      </w:r>
      <w:r w:rsidRPr="004A7C39">
        <w:rPr>
          <w:rFonts w:ascii="Times New Roman" w:eastAsia="SimSun" w:hAnsi="Times New Roman" w:cs="Times New Roman"/>
          <w:vertAlign w:val="superscript"/>
          <w14:ligatures w14:val="none"/>
        </w:rPr>
        <w:footnoteReference w:customMarkFollows="1" w:id="2"/>
        <w:t>*</w:t>
      </w:r>
    </w:p>
    <w:p w14:paraId="62EC18C4" w14:textId="656EDA03" w:rsidR="00C704E0" w:rsidRPr="004A7C39" w:rsidRDefault="00827A12" w:rsidP="00D81BA9">
      <w:pPr>
        <w:pStyle w:val="Cornernotation-Item"/>
      </w:pPr>
      <w:r w:rsidRPr="004A7C39">
        <w:t>Оценка и регулирование рисков</w:t>
      </w:r>
    </w:p>
    <w:p w14:paraId="01C6DC5A" w14:textId="4C093A9C" w:rsidR="00C704E0" w:rsidRPr="004A7C39" w:rsidRDefault="0055004B" w:rsidP="0055004B">
      <w:pPr>
        <w:pStyle w:val="Cornernotation-Item"/>
        <w:spacing w:before="240" w:after="240"/>
        <w:ind w:left="567" w:right="429"/>
        <w:rPr>
          <w:sz w:val="28"/>
          <w:szCs w:val="28"/>
        </w:rPr>
      </w:pPr>
      <w:r w:rsidRPr="004A7C39">
        <w:rPr>
          <w:sz w:val="28"/>
          <w:szCs w:val="28"/>
        </w:rPr>
        <w:t>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w:t>
      </w:r>
    </w:p>
    <w:p w14:paraId="59F95993" w14:textId="4B7C38E6" w:rsidR="00D079CC" w:rsidRPr="004A7C39" w:rsidRDefault="00D079CC" w:rsidP="007A2CDD">
      <w:pPr>
        <w:pStyle w:val="Cornernotation-Item"/>
        <w:spacing w:before="120" w:after="120"/>
        <w:ind w:left="567"/>
      </w:pPr>
      <w:r w:rsidRPr="004A7C39">
        <w:t>Записка секретариата</w:t>
      </w:r>
      <w:r w:rsidR="00A94597" w:rsidRPr="004A7C39">
        <w:t xml:space="preserve">  </w:t>
      </w:r>
    </w:p>
    <w:p w14:paraId="4DEE3C3C" w14:textId="634A3C1C" w:rsidR="00D079CC" w:rsidRPr="004A7C39" w:rsidRDefault="00B462F0" w:rsidP="0021662A">
      <w:pPr>
        <w:pStyle w:val="Para10"/>
        <w:numPr>
          <w:ilvl w:val="0"/>
          <w:numId w:val="14"/>
        </w:numPr>
        <w:ind w:left="562" w:firstLine="0"/>
        <w:rPr>
          <w:lang w:val="ru-RU"/>
        </w:rPr>
      </w:pPr>
      <w:r w:rsidRPr="004A7C39">
        <w:rPr>
          <w:lang w:val="ru-RU"/>
        </w:rPr>
        <w:t xml:space="preserve">В своем решении </w:t>
      </w:r>
      <w:hyperlink r:id="rId14" w:history="1">
        <w:r w:rsidRPr="004A7C39">
          <w:rPr>
            <w:rStyle w:val="Hyperlink"/>
            <w:lang w:val="ru-RU"/>
          </w:rPr>
          <w:t>CP-10/10</w:t>
        </w:r>
      </w:hyperlink>
      <w:r w:rsidRPr="004A7C39">
        <w:rPr>
          <w:lang w:val="ru-RU"/>
        </w:rPr>
        <w:t xml:space="preserve"> </w:t>
      </w:r>
      <w:r w:rsidR="0006582E" w:rsidRPr="004A7C39">
        <w:rPr>
          <w:lang w:val="ru-RU"/>
        </w:rPr>
        <w:t xml:space="preserve">Конференция </w:t>
      </w:r>
      <w:r w:rsidR="00E81843" w:rsidRPr="004A7C39">
        <w:rPr>
          <w:lang w:val="ru-RU"/>
        </w:rPr>
        <w:t>С</w:t>
      </w:r>
      <w:r w:rsidR="0006582E" w:rsidRPr="004A7C39">
        <w:rPr>
          <w:lang w:val="ru-RU"/>
        </w:rPr>
        <w:t xml:space="preserve">торон, выступающая в качестве </w:t>
      </w:r>
      <w:r w:rsidR="00C760EB" w:rsidRPr="004A7C39">
        <w:rPr>
          <w:lang w:val="ru-RU"/>
        </w:rPr>
        <w:t>с</w:t>
      </w:r>
      <w:r w:rsidR="0006582E" w:rsidRPr="004A7C39">
        <w:rPr>
          <w:lang w:val="ru-RU"/>
        </w:rPr>
        <w:t xml:space="preserve">овещания </w:t>
      </w:r>
      <w:proofErr w:type="spellStart"/>
      <w:r w:rsidR="0006582E" w:rsidRPr="004A7C39">
        <w:rPr>
          <w:lang w:val="ru-RU"/>
        </w:rPr>
        <w:t>Cторон</w:t>
      </w:r>
      <w:proofErr w:type="spellEnd"/>
      <w:r w:rsidR="0006582E" w:rsidRPr="004A7C39">
        <w:rPr>
          <w:lang w:val="ru-RU"/>
        </w:rPr>
        <w:t xml:space="preserve"> </w:t>
      </w:r>
      <w:proofErr w:type="spellStart"/>
      <w:r w:rsidR="0006582E" w:rsidRPr="004A7C39">
        <w:rPr>
          <w:lang w:val="ru-RU"/>
        </w:rPr>
        <w:t>Картахенского</w:t>
      </w:r>
      <w:proofErr w:type="spellEnd"/>
      <w:r w:rsidR="0006582E" w:rsidRPr="004A7C39">
        <w:rPr>
          <w:lang w:val="ru-RU"/>
        </w:rPr>
        <w:t xml:space="preserve"> протокола по биобезопасности, </w:t>
      </w:r>
      <w:r w:rsidR="004F4411" w:rsidRPr="004A7C39">
        <w:rPr>
          <w:lang w:val="ru-RU"/>
        </w:rPr>
        <w:t xml:space="preserve">согласилась разработать </w:t>
      </w:r>
      <w:r w:rsidR="0006582E" w:rsidRPr="004A7C39">
        <w:rPr>
          <w:lang w:val="ru-RU"/>
        </w:rPr>
        <w:t>дополнительны</w:t>
      </w:r>
      <w:r w:rsidR="006E73CD" w:rsidRPr="004A7C39">
        <w:rPr>
          <w:lang w:val="ru-RU"/>
        </w:rPr>
        <w:t>е</w:t>
      </w:r>
      <w:r w:rsidR="0006582E" w:rsidRPr="004A7C39">
        <w:rPr>
          <w:lang w:val="ru-RU"/>
        </w:rPr>
        <w:t xml:space="preserve"> добровольны</w:t>
      </w:r>
      <w:r w:rsidR="00C25582" w:rsidRPr="004A7C39">
        <w:rPr>
          <w:lang w:val="ru-RU"/>
        </w:rPr>
        <w:t>е</w:t>
      </w:r>
      <w:r w:rsidR="0006582E" w:rsidRPr="004A7C39">
        <w:rPr>
          <w:lang w:val="ru-RU"/>
        </w:rPr>
        <w:t xml:space="preserve"> руководящи</w:t>
      </w:r>
      <w:r w:rsidR="00C25582" w:rsidRPr="004A7C39">
        <w:rPr>
          <w:lang w:val="ru-RU"/>
        </w:rPr>
        <w:t>е</w:t>
      </w:r>
      <w:r w:rsidR="0006582E" w:rsidRPr="004A7C39">
        <w:rPr>
          <w:lang w:val="ru-RU"/>
        </w:rPr>
        <w:t xml:space="preserve"> указани</w:t>
      </w:r>
      <w:r w:rsidR="00C25582" w:rsidRPr="004A7C39">
        <w:rPr>
          <w:lang w:val="ru-RU"/>
        </w:rPr>
        <w:t>я</w:t>
      </w:r>
      <w:r w:rsidR="0006582E" w:rsidRPr="004A7C39">
        <w:rPr>
          <w:lang w:val="ru-RU"/>
        </w:rPr>
        <w:t xml:space="preserve"> для содействия индивидуальной оценке риска, связанного с живыми измененными организмами, содержащими генно-инженерный драйв, и для выполнения этой задачи учредила </w:t>
      </w:r>
      <w:r w:rsidR="00C25582" w:rsidRPr="004A7C39">
        <w:rPr>
          <w:lang w:val="ru-RU"/>
        </w:rPr>
        <w:t>с</w:t>
      </w:r>
      <w:r w:rsidR="0006582E" w:rsidRPr="004A7C39">
        <w:rPr>
          <w:lang w:val="ru-RU"/>
        </w:rPr>
        <w:t>пециальную группу технических экспертов по оценке рисков.</w:t>
      </w:r>
    </w:p>
    <w:p w14:paraId="032BF92D" w14:textId="4EC12B95" w:rsidR="00C43513" w:rsidRPr="004A7C39" w:rsidRDefault="00E81843" w:rsidP="0051073F">
      <w:pPr>
        <w:pStyle w:val="Para10"/>
        <w:numPr>
          <w:ilvl w:val="0"/>
          <w:numId w:val="14"/>
        </w:numPr>
        <w:ind w:left="561" w:firstLine="0"/>
        <w:rPr>
          <w:lang w:val="ru-RU"/>
        </w:rPr>
      </w:pPr>
      <w:r w:rsidRPr="004A7C39">
        <w:rPr>
          <w:lang w:val="ru-RU"/>
        </w:rPr>
        <w:t>Специальная группа технических экспертов по оценке риск</w:t>
      </w:r>
      <w:r w:rsidR="00261FA9" w:rsidRPr="004A7C39">
        <w:rPr>
          <w:lang w:val="ru-RU"/>
        </w:rPr>
        <w:t>ов</w:t>
      </w:r>
      <w:r w:rsidRPr="004A7C39">
        <w:rPr>
          <w:lang w:val="ru-RU"/>
        </w:rPr>
        <w:t xml:space="preserve"> разработала проект дополнительных добровольных руководящих указани</w:t>
      </w:r>
      <w:r w:rsidR="007612EE" w:rsidRPr="004A7C39">
        <w:rPr>
          <w:lang w:val="ru-RU"/>
        </w:rPr>
        <w:t>й</w:t>
      </w:r>
      <w:r w:rsidRPr="004A7C39">
        <w:rPr>
          <w:lang w:val="ru-RU"/>
        </w:rPr>
        <w:t xml:space="preserve"> на своем втором совещании, </w:t>
      </w:r>
      <w:r w:rsidR="007612EE" w:rsidRPr="004A7C39">
        <w:rPr>
          <w:lang w:val="ru-RU"/>
        </w:rPr>
        <w:t>прошедшем с</w:t>
      </w:r>
      <w:r w:rsidRPr="004A7C39">
        <w:rPr>
          <w:lang w:val="ru-RU"/>
        </w:rPr>
        <w:t xml:space="preserve"> 27 февраля </w:t>
      </w:r>
      <w:r w:rsidR="007612EE" w:rsidRPr="004A7C39">
        <w:rPr>
          <w:lang w:val="ru-RU"/>
        </w:rPr>
        <w:t>по</w:t>
      </w:r>
      <w:r w:rsidRPr="004A7C39">
        <w:rPr>
          <w:lang w:val="ru-RU"/>
        </w:rPr>
        <w:t xml:space="preserve"> 1 марта 2024 года. По</w:t>
      </w:r>
      <w:r w:rsidR="00877059" w:rsidRPr="004A7C39">
        <w:rPr>
          <w:lang w:val="ru-RU"/>
        </w:rPr>
        <w:t xml:space="preserve"> завершении</w:t>
      </w:r>
      <w:r w:rsidRPr="004A7C39">
        <w:rPr>
          <w:lang w:val="ru-RU"/>
        </w:rPr>
        <w:t xml:space="preserve"> </w:t>
      </w:r>
      <w:r w:rsidR="00DA10E3" w:rsidRPr="004A7C39">
        <w:rPr>
          <w:lang w:val="ru-RU"/>
        </w:rPr>
        <w:t>26-го</w:t>
      </w:r>
      <w:r w:rsidRPr="004A7C39">
        <w:rPr>
          <w:lang w:val="ru-RU"/>
        </w:rPr>
        <w:t xml:space="preserve"> совещания Вспомогательного органа по научным, техническим и технологическим консультациям, на котором был рассмотрен проект</w:t>
      </w:r>
      <w:r w:rsidR="00020188" w:rsidRPr="004A7C39">
        <w:rPr>
          <w:lang w:val="ru-RU"/>
        </w:rPr>
        <w:t xml:space="preserve"> руководящих указаний</w:t>
      </w:r>
      <w:r w:rsidRPr="004A7C39">
        <w:rPr>
          <w:lang w:val="ru-RU"/>
        </w:rPr>
        <w:t xml:space="preserve">, </w:t>
      </w:r>
      <w:r w:rsidR="00FF4EDB" w:rsidRPr="004A7C39">
        <w:rPr>
          <w:lang w:val="ru-RU"/>
        </w:rPr>
        <w:t>они были</w:t>
      </w:r>
      <w:r w:rsidRPr="004A7C39">
        <w:rPr>
          <w:lang w:val="ru-RU"/>
        </w:rPr>
        <w:t xml:space="preserve"> </w:t>
      </w:r>
      <w:r w:rsidR="00E66954" w:rsidRPr="004A7C39">
        <w:rPr>
          <w:lang w:val="ru-RU"/>
        </w:rPr>
        <w:t xml:space="preserve">официально </w:t>
      </w:r>
      <w:r w:rsidRPr="004A7C39">
        <w:rPr>
          <w:lang w:val="ru-RU"/>
        </w:rPr>
        <w:t xml:space="preserve">отредактированы и представляются </w:t>
      </w:r>
      <w:r w:rsidR="00FF4EDB" w:rsidRPr="004A7C39">
        <w:rPr>
          <w:lang w:val="ru-RU"/>
        </w:rPr>
        <w:t xml:space="preserve">в настоящем документе </w:t>
      </w:r>
      <w:r w:rsidRPr="004A7C39">
        <w:rPr>
          <w:lang w:val="ru-RU"/>
        </w:rPr>
        <w:t xml:space="preserve">на рассмотрение Конференции Сторон, </w:t>
      </w:r>
      <w:r w:rsidR="00B60C26" w:rsidRPr="004A7C39">
        <w:rPr>
          <w:lang w:val="ru-RU"/>
        </w:rPr>
        <w:t xml:space="preserve">выступающей </w:t>
      </w:r>
      <w:r w:rsidRPr="004A7C39">
        <w:rPr>
          <w:lang w:val="ru-RU"/>
        </w:rPr>
        <w:t>в качестве совещания Сторон Протокола, в соответствии с решением CP-10/10.</w:t>
      </w:r>
    </w:p>
    <w:p w14:paraId="2611D408" w14:textId="77777777" w:rsidR="00774FC9" w:rsidRPr="004A7C39" w:rsidRDefault="00774FC9" w:rsidP="00CB1042">
      <w:pPr>
        <w:pStyle w:val="Cornernotation-Item"/>
      </w:pPr>
    </w:p>
    <w:p w14:paraId="2EF722E5" w14:textId="77777777" w:rsidR="00774FC9" w:rsidRPr="004A7C39" w:rsidRDefault="00774FC9" w:rsidP="00CB1042">
      <w:pPr>
        <w:pStyle w:val="Cornernotation-Item"/>
      </w:pPr>
    </w:p>
    <w:bookmarkEnd w:id="0"/>
    <w:p w14:paraId="3F4747E2" w14:textId="77777777" w:rsidR="00FE767C" w:rsidRPr="004A7C39" w:rsidRDefault="00FE767C" w:rsidP="00212686">
      <w:pPr>
        <w:spacing w:before="240" w:line="276" w:lineRule="auto"/>
        <w:jc w:val="center"/>
        <w:rPr>
          <w:rFonts w:ascii="Times New Roman" w:hAnsi="Times New Roman" w:cs="Times New Roman"/>
          <w:b/>
          <w:bCs/>
          <w:sz w:val="28"/>
          <w:szCs w:val="28"/>
        </w:rPr>
        <w:sectPr w:rsidR="00FE767C" w:rsidRPr="004A7C39" w:rsidSect="002416BE">
          <w:headerReference w:type="even" r:id="rId15"/>
          <w:headerReference w:type="default" r:id="rId16"/>
          <w:footerReference w:type="even" r:id="rId17"/>
          <w:footerReference w:type="default" r:id="rId18"/>
          <w:type w:val="continuous"/>
          <w:pgSz w:w="12240" w:h="15840"/>
          <w:pgMar w:top="1440" w:right="1440" w:bottom="1440" w:left="1440" w:header="708" w:footer="708" w:gutter="0"/>
          <w:cols w:space="708"/>
          <w:titlePg/>
          <w:docGrid w:linePitch="360"/>
        </w:sectPr>
      </w:pPr>
    </w:p>
    <w:p w14:paraId="0B2B51B0" w14:textId="50EB7C4A" w:rsidR="00DC2E53" w:rsidRDefault="00DF16C9" w:rsidP="00212686">
      <w:pPr>
        <w:spacing w:before="240" w:line="276" w:lineRule="auto"/>
        <w:jc w:val="center"/>
        <w:rPr>
          <w:rFonts w:ascii="Times New Roman" w:hAnsi="Times New Roman" w:cs="Times New Roman"/>
          <w:b/>
          <w:bCs/>
          <w:sz w:val="28"/>
          <w:szCs w:val="28"/>
        </w:rPr>
      </w:pPr>
      <w:r w:rsidRPr="004A7C39">
        <w:rPr>
          <w:rFonts w:ascii="Times New Roman" w:hAnsi="Times New Roman" w:cs="Times New Roman"/>
          <w:b/>
          <w:bCs/>
          <w:sz w:val="28"/>
          <w:szCs w:val="28"/>
        </w:rPr>
        <w:lastRenderedPageBreak/>
        <w:t xml:space="preserve">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 </w:t>
      </w:r>
    </w:p>
    <w:p w14:paraId="5CBE5C00" w14:textId="0DDC62FD" w:rsidR="00A20C40" w:rsidRDefault="00A20C40">
      <w:pPr>
        <w:rPr>
          <w:rFonts w:ascii="Times New Roman" w:hAnsi="Times New Roman" w:cs="Times New Roman"/>
          <w:b/>
          <w:bCs/>
          <w:sz w:val="28"/>
          <w:szCs w:val="28"/>
        </w:rPr>
      </w:pPr>
      <w:r>
        <w:rPr>
          <w:rFonts w:ascii="Times New Roman" w:hAnsi="Times New Roman" w:cs="Times New Roman"/>
          <w:b/>
          <w:bCs/>
          <w:sz w:val="28"/>
          <w:szCs w:val="28"/>
        </w:rPr>
        <w:br w:type="page"/>
      </w:r>
    </w:p>
    <w:p w14:paraId="17E98330" w14:textId="60D7659B" w:rsidR="00DC2E53" w:rsidRPr="00340762" w:rsidRDefault="00082940" w:rsidP="00F70379">
      <w:pPr>
        <w:rPr>
          <w:rFonts w:ascii="Times New Roman" w:hAnsi="Times New Roman" w:cs="Times New Roman"/>
          <w:b/>
          <w:bCs/>
          <w:sz w:val="28"/>
          <w:szCs w:val="28"/>
        </w:rPr>
      </w:pPr>
      <w:r w:rsidRPr="00340762">
        <w:rPr>
          <w:rFonts w:ascii="Times New Roman" w:hAnsi="Times New Roman" w:cs="Times New Roman"/>
          <w:b/>
          <w:bCs/>
          <w:sz w:val="28"/>
          <w:szCs w:val="28"/>
        </w:rPr>
        <w:lastRenderedPageBreak/>
        <w:t>Содержание</w:t>
      </w:r>
    </w:p>
    <w:sdt>
      <w:sdtPr>
        <w:rPr>
          <w:rFonts w:ascii="Times New Roman" w:hAnsi="Times New Roman" w:cs="Times New Roman"/>
        </w:rPr>
        <w:id w:val="477966763"/>
        <w:docPartObj>
          <w:docPartGallery w:val="Table of Contents"/>
          <w:docPartUnique/>
        </w:docPartObj>
      </w:sdtPr>
      <w:sdtEndPr>
        <w:rPr>
          <w:b/>
          <w:bCs/>
          <w:highlight w:val="yellow"/>
        </w:rPr>
      </w:sdtEndPr>
      <w:sdtContent>
        <w:p w14:paraId="4C203AFD" w14:textId="5FB846F8" w:rsidR="007A2BDA" w:rsidRPr="007A2BDA" w:rsidRDefault="005430B6">
          <w:pPr>
            <w:pStyle w:val="TOC1"/>
            <w:tabs>
              <w:tab w:val="right" w:leader="dot" w:pos="9465"/>
            </w:tabs>
            <w:rPr>
              <w:rFonts w:ascii="Times New Roman" w:eastAsiaTheme="minorEastAsia" w:hAnsi="Times New Roman" w:cs="Times New Roman"/>
              <w:noProof/>
              <w:kern w:val="2"/>
              <w:lang w:val="fr-FR" w:eastAsia="fr-FR"/>
            </w:rPr>
          </w:pPr>
          <w:r w:rsidRPr="007A2BDA">
            <w:rPr>
              <w:rFonts w:ascii="Times New Roman" w:hAnsi="Times New Roman" w:cs="Times New Roman"/>
            </w:rPr>
            <w:fldChar w:fldCharType="begin"/>
          </w:r>
          <w:r w:rsidRPr="007A2BDA">
            <w:rPr>
              <w:rFonts w:ascii="Times New Roman" w:hAnsi="Times New Roman" w:cs="Times New Roman"/>
            </w:rPr>
            <w:instrText xml:space="preserve">TOC \o "1-9" \h \t "Heading 1;1;Heading 2;2;Heading 3;3;Heading 4;4;Heading 5;5;Heading 6;6;Heading 7;7;Heading 8;8;Heading 9;9" </w:instrText>
          </w:r>
          <w:r w:rsidRPr="007A2BDA">
            <w:rPr>
              <w:rFonts w:ascii="Times New Roman" w:hAnsi="Times New Roman" w:cs="Times New Roman"/>
            </w:rPr>
            <w:fldChar w:fldCharType="separate"/>
          </w:r>
          <w:hyperlink w:anchor="_Toc177057049" w:history="1">
            <w:r w:rsidR="007A2BDA" w:rsidRPr="007A2BDA">
              <w:rPr>
                <w:rStyle w:val="Hyperlink"/>
                <w:rFonts w:ascii="Times New Roman" w:hAnsi="Times New Roman" w:cs="Times New Roman"/>
                <w:noProof/>
              </w:rPr>
              <w:t>Список диаграмм и таблиц</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_Toc177057049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w:t>
            </w:r>
            <w:r w:rsidR="007A2BDA" w:rsidRPr="007A2BDA">
              <w:rPr>
                <w:rFonts w:ascii="Times New Roman" w:hAnsi="Times New Roman" w:cs="Times New Roman"/>
                <w:noProof/>
              </w:rPr>
              <w:fldChar w:fldCharType="end"/>
            </w:r>
          </w:hyperlink>
        </w:p>
        <w:p w14:paraId="0B83DD95" w14:textId="39D4C38B"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0" w:history="1">
            <w:r w:rsidR="007A2BDA" w:rsidRPr="007A2BDA">
              <w:rPr>
                <w:rStyle w:val="Hyperlink"/>
                <w:rFonts w:ascii="Times New Roman" w:hAnsi="Times New Roman" w:cs="Times New Roman"/>
                <w:noProof/>
              </w:rPr>
              <w:t>Список вставок</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_Toc177057050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w:t>
            </w:r>
            <w:r w:rsidR="007A2BDA" w:rsidRPr="007A2BDA">
              <w:rPr>
                <w:rFonts w:ascii="Times New Roman" w:hAnsi="Times New Roman" w:cs="Times New Roman"/>
                <w:noProof/>
              </w:rPr>
              <w:fldChar w:fldCharType="end"/>
            </w:r>
          </w:hyperlink>
        </w:p>
        <w:p w14:paraId="5CD85ADE" w14:textId="43D3095A"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1" w:history="1">
            <w:r w:rsidR="007A2BDA" w:rsidRPr="007A2BDA">
              <w:rPr>
                <w:rStyle w:val="Hyperlink"/>
                <w:rFonts w:ascii="Times New Roman" w:hAnsi="Times New Roman" w:cs="Times New Roman"/>
                <w:noProof/>
              </w:rPr>
              <w:t>Благодарность</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_Toc177057051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7</w:t>
            </w:r>
            <w:r w:rsidR="007A2BDA" w:rsidRPr="007A2BDA">
              <w:rPr>
                <w:rFonts w:ascii="Times New Roman" w:hAnsi="Times New Roman" w:cs="Times New Roman"/>
                <w:noProof/>
              </w:rPr>
              <w:fldChar w:fldCharType="end"/>
            </w:r>
          </w:hyperlink>
        </w:p>
        <w:p w14:paraId="7322EA43" w14:textId="32910CF1"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2" w:history="1">
            <w:r w:rsidR="007A2BDA" w:rsidRPr="007A2BDA">
              <w:rPr>
                <w:rStyle w:val="Hyperlink"/>
                <w:rFonts w:ascii="Times New Roman" w:hAnsi="Times New Roman" w:cs="Times New Roman"/>
                <w:noProof/>
              </w:rPr>
              <w:t>Сокращения</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_Toc177057052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8</w:t>
            </w:r>
            <w:r w:rsidR="007A2BDA" w:rsidRPr="007A2BDA">
              <w:rPr>
                <w:rFonts w:ascii="Times New Roman" w:hAnsi="Times New Roman" w:cs="Times New Roman"/>
                <w:noProof/>
              </w:rPr>
              <w:fldChar w:fldCharType="end"/>
            </w:r>
          </w:hyperlink>
        </w:p>
        <w:p w14:paraId="1D81F099" w14:textId="371CEBD8"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3" w:history="1">
            <w:r w:rsidR="007A2BDA" w:rsidRPr="007A2BDA">
              <w:rPr>
                <w:rStyle w:val="Hyperlink"/>
                <w:rFonts w:ascii="Times New Roman" w:hAnsi="Times New Roman" w:cs="Times New Roman"/>
                <w:noProof/>
              </w:rPr>
              <w:t>1. Цель и сфера охвата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9</w:t>
            </w:r>
            <w:r w:rsidR="007A2BDA" w:rsidRPr="007A2BDA">
              <w:rPr>
                <w:rFonts w:ascii="Times New Roman" w:hAnsi="Times New Roman" w:cs="Times New Roman"/>
                <w:noProof/>
              </w:rPr>
              <w:fldChar w:fldCharType="end"/>
            </w:r>
          </w:hyperlink>
        </w:p>
        <w:p w14:paraId="1CF7D28F" w14:textId="4F9B9A6D"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54" w:history="1">
            <w:r w:rsidR="007A2BDA" w:rsidRPr="007A2BDA">
              <w:rPr>
                <w:rStyle w:val="Hyperlink"/>
                <w:rFonts w:ascii="Times New Roman" w:hAnsi="Times New Roman" w:cs="Times New Roman"/>
                <w:noProof/>
              </w:rPr>
              <w:t>Структура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9</w:t>
            </w:r>
            <w:r w:rsidR="007A2BDA" w:rsidRPr="007A2BDA">
              <w:rPr>
                <w:rFonts w:ascii="Times New Roman" w:hAnsi="Times New Roman" w:cs="Times New Roman"/>
                <w:noProof/>
              </w:rPr>
              <w:fldChar w:fldCharType="end"/>
            </w:r>
          </w:hyperlink>
        </w:p>
        <w:p w14:paraId="6A557B88" w14:textId="5836F34D"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5" w:history="1">
            <w:r w:rsidR="007A2BDA" w:rsidRPr="007A2BDA">
              <w:rPr>
                <w:rStyle w:val="Hyperlink"/>
                <w:rFonts w:ascii="Times New Roman" w:hAnsi="Times New Roman" w:cs="Times New Roman"/>
                <w:noProof/>
              </w:rPr>
              <w:t>2. Введение</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10</w:t>
            </w:r>
            <w:r w:rsidR="007A2BDA" w:rsidRPr="007A2BDA">
              <w:rPr>
                <w:rFonts w:ascii="Times New Roman" w:hAnsi="Times New Roman" w:cs="Times New Roman"/>
                <w:noProof/>
              </w:rPr>
              <w:fldChar w:fldCharType="end"/>
            </w:r>
          </w:hyperlink>
        </w:p>
        <w:p w14:paraId="6C710A76" w14:textId="7DFAA090"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56" w:history="1">
            <w:r w:rsidR="007A2BDA" w:rsidRPr="007A2BDA">
              <w:rPr>
                <w:rStyle w:val="Hyperlink"/>
                <w:rFonts w:ascii="Times New Roman" w:hAnsi="Times New Roman" w:cs="Times New Roman"/>
                <w:noProof/>
              </w:rPr>
              <w:t>2.1. Принцип принятия мер предосторожности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11</w:t>
            </w:r>
            <w:r w:rsidR="007A2BDA" w:rsidRPr="007A2BDA">
              <w:rPr>
                <w:rFonts w:ascii="Times New Roman" w:hAnsi="Times New Roman" w:cs="Times New Roman"/>
                <w:noProof/>
              </w:rPr>
              <w:fldChar w:fldCharType="end"/>
            </w:r>
          </w:hyperlink>
        </w:p>
        <w:p w14:paraId="47AB4CF3" w14:textId="6891D755"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57" w:history="1">
            <w:r w:rsidR="007A2BDA" w:rsidRPr="007A2BDA">
              <w:rPr>
                <w:rStyle w:val="Hyperlink"/>
                <w:rFonts w:ascii="Times New Roman" w:hAnsi="Times New Roman" w:cs="Times New Roman"/>
                <w:noProof/>
              </w:rPr>
              <w:t>2.2. Определение контекста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12</w:t>
            </w:r>
            <w:r w:rsidR="007A2BDA" w:rsidRPr="007A2BDA">
              <w:rPr>
                <w:rFonts w:ascii="Times New Roman" w:hAnsi="Times New Roman" w:cs="Times New Roman"/>
                <w:noProof/>
              </w:rPr>
              <w:fldChar w:fldCharType="end"/>
            </w:r>
          </w:hyperlink>
        </w:p>
        <w:p w14:paraId="11B3D854" w14:textId="33F4AF72"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58" w:history="1">
            <w:r w:rsidR="007A2BDA" w:rsidRPr="007A2BDA">
              <w:rPr>
                <w:rStyle w:val="Hyperlink"/>
                <w:rFonts w:ascii="Times New Roman" w:hAnsi="Times New Roman" w:cs="Times New Roman"/>
                <w:noProof/>
                <w:lang w:val="en-GB"/>
              </w:rPr>
              <w:t>3. Технология генного драйва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16</w:t>
            </w:r>
            <w:r w:rsidR="007A2BDA" w:rsidRPr="007A2BDA">
              <w:rPr>
                <w:rFonts w:ascii="Times New Roman" w:hAnsi="Times New Roman" w:cs="Times New Roman"/>
                <w:noProof/>
              </w:rPr>
              <w:fldChar w:fldCharType="end"/>
            </w:r>
          </w:hyperlink>
        </w:p>
        <w:p w14:paraId="3B7EBE05" w14:textId="50445139"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59" w:history="1">
            <w:r w:rsidR="007A2BDA" w:rsidRPr="007A2BDA">
              <w:rPr>
                <w:rStyle w:val="Hyperlink"/>
                <w:rFonts w:ascii="Times New Roman" w:hAnsi="Times New Roman" w:cs="Times New Roman"/>
                <w:noProof/>
              </w:rPr>
              <w:t>3.1. Стратегии применения технологии генного драйва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_Toc177057059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18</w:t>
            </w:r>
            <w:r w:rsidR="007A2BDA" w:rsidRPr="007A2BDA">
              <w:rPr>
                <w:rFonts w:ascii="Times New Roman" w:hAnsi="Times New Roman" w:cs="Times New Roman"/>
                <w:noProof/>
              </w:rPr>
              <w:fldChar w:fldCharType="end"/>
            </w:r>
          </w:hyperlink>
        </w:p>
        <w:p w14:paraId="62514A95" w14:textId="1E4B0112"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63" w:history="1">
            <w:r w:rsidR="007A2BDA" w:rsidRPr="007A2BDA">
              <w:rPr>
                <w:rStyle w:val="Hyperlink"/>
                <w:rFonts w:ascii="Times New Roman" w:hAnsi="Times New Roman" w:cs="Times New Roman"/>
                <w:noProof/>
              </w:rPr>
              <w:t>3.2. Возможности и опасения в отношении рисков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21</w:t>
            </w:r>
            <w:r w:rsidR="007A2BDA" w:rsidRPr="007A2BDA">
              <w:rPr>
                <w:rFonts w:ascii="Times New Roman" w:hAnsi="Times New Roman" w:cs="Times New Roman"/>
                <w:noProof/>
              </w:rPr>
              <w:fldChar w:fldCharType="end"/>
            </w:r>
          </w:hyperlink>
        </w:p>
        <w:p w14:paraId="63A71AFB" w14:textId="060A73F8"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64" w:history="1">
            <w:r w:rsidR="007A2BDA" w:rsidRPr="007A2BDA">
              <w:rPr>
                <w:rStyle w:val="Hyperlink"/>
                <w:rFonts w:ascii="Times New Roman" w:hAnsi="Times New Roman" w:cs="Times New Roman"/>
                <w:noProof/>
              </w:rPr>
              <w:t>3.2.1. Возможности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21</w:t>
            </w:r>
            <w:r w:rsidR="007A2BDA" w:rsidRPr="007A2BDA">
              <w:rPr>
                <w:rFonts w:ascii="Times New Roman" w:hAnsi="Times New Roman" w:cs="Times New Roman"/>
                <w:noProof/>
              </w:rPr>
              <w:fldChar w:fldCharType="end"/>
            </w:r>
          </w:hyperlink>
        </w:p>
        <w:p w14:paraId="1CC2FBC2" w14:textId="5C9A613C"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65" w:history="1">
            <w:r w:rsidR="007A2BDA" w:rsidRPr="007A2BDA">
              <w:rPr>
                <w:rStyle w:val="Hyperlink"/>
                <w:rFonts w:ascii="Times New Roman" w:hAnsi="Times New Roman" w:cs="Times New Roman"/>
                <w:noProof/>
              </w:rPr>
              <w:t>3.2.2 Опасения в отношении рисков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22</w:t>
            </w:r>
            <w:r w:rsidR="007A2BDA" w:rsidRPr="007A2BDA">
              <w:rPr>
                <w:rFonts w:ascii="Times New Roman" w:hAnsi="Times New Roman" w:cs="Times New Roman"/>
                <w:noProof/>
              </w:rPr>
              <w:fldChar w:fldCharType="end"/>
            </w:r>
          </w:hyperlink>
        </w:p>
        <w:p w14:paraId="7F40FC84" w14:textId="709C8D65"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66" w:history="1">
            <w:r w:rsidR="007A2BDA" w:rsidRPr="007A2BDA">
              <w:rPr>
                <w:rStyle w:val="Hyperlink"/>
                <w:rFonts w:ascii="Times New Roman" w:hAnsi="Times New Roman" w:cs="Times New Roman"/>
                <w:noProof/>
              </w:rPr>
              <w:t>4. Общие соображения по оценке риска, связанного с живыми измененными организмами, содержащими генно-инженерный драйв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24</w:t>
            </w:r>
            <w:r w:rsidR="007A2BDA" w:rsidRPr="007A2BDA">
              <w:rPr>
                <w:rFonts w:ascii="Times New Roman" w:hAnsi="Times New Roman" w:cs="Times New Roman"/>
                <w:noProof/>
              </w:rPr>
              <w:fldChar w:fldCharType="end"/>
            </w:r>
          </w:hyperlink>
        </w:p>
        <w:p w14:paraId="7B24593F" w14:textId="4A109B3C"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67" w:history="1">
            <w:r w:rsidR="007A2BDA" w:rsidRPr="007A2BDA">
              <w:rPr>
                <w:rStyle w:val="Hyperlink"/>
                <w:rFonts w:ascii="Times New Roman" w:hAnsi="Times New Roman" w:cs="Times New Roman"/>
                <w:noProof/>
              </w:rPr>
              <w:t>4.1. Формулировании проблемы</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24</w:t>
            </w:r>
            <w:r w:rsidR="007A2BDA" w:rsidRPr="007A2BDA">
              <w:rPr>
                <w:rFonts w:ascii="Times New Roman" w:hAnsi="Times New Roman" w:cs="Times New Roman"/>
                <w:noProof/>
              </w:rPr>
              <w:fldChar w:fldCharType="end"/>
            </w:r>
          </w:hyperlink>
        </w:p>
        <w:p w14:paraId="3C80CB7C" w14:textId="5AF42E41"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68" w:history="1">
            <w:r w:rsidR="007A2BDA" w:rsidRPr="007A2BDA">
              <w:rPr>
                <w:rStyle w:val="Hyperlink"/>
                <w:rFonts w:ascii="Times New Roman" w:hAnsi="Times New Roman" w:cs="Times New Roman"/>
                <w:noProof/>
              </w:rPr>
              <w:t>4.1.1. Определение и конкретизация</w:t>
            </w:r>
            <w:r w:rsidR="007A2BDA" w:rsidRPr="007A2BDA">
              <w:rPr>
                <w:rStyle w:val="Hyperlink"/>
                <w:rFonts w:ascii="Times New Roman" w:hAnsi="Times New Roman" w:cs="Times New Roman"/>
                <w:noProof/>
                <w:shd w:val="clear" w:color="auto" w:fill="FFFFFF"/>
              </w:rPr>
              <w:t xml:space="preserve"> </w:t>
            </w:r>
            <w:r w:rsidR="007A2BDA" w:rsidRPr="007A2BDA">
              <w:rPr>
                <w:rStyle w:val="Hyperlink"/>
                <w:rFonts w:ascii="Times New Roman" w:hAnsi="Times New Roman" w:cs="Times New Roman"/>
                <w:noProof/>
              </w:rPr>
              <w:t>целей защиты</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25</w:t>
            </w:r>
            <w:r w:rsidR="007A2BDA" w:rsidRPr="007A2BDA">
              <w:rPr>
                <w:rFonts w:ascii="Times New Roman" w:hAnsi="Times New Roman" w:cs="Times New Roman"/>
                <w:noProof/>
              </w:rPr>
              <w:fldChar w:fldCharType="end"/>
            </w:r>
          </w:hyperlink>
        </w:p>
        <w:p w14:paraId="340B28CB" w14:textId="435E39F1"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69" w:history="1">
            <w:r w:rsidR="007A2BDA" w:rsidRPr="007A2BDA">
              <w:rPr>
                <w:rStyle w:val="Hyperlink"/>
                <w:rFonts w:ascii="Times New Roman" w:hAnsi="Times New Roman" w:cs="Times New Roman"/>
                <w:noProof/>
              </w:rPr>
              <w:t>4.1.2. Выявление возможных неблагоприятных последствий для конечных точек оценки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_Toc177057069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27</w:t>
            </w:r>
            <w:r w:rsidR="007A2BDA" w:rsidRPr="007A2BDA">
              <w:rPr>
                <w:rFonts w:ascii="Times New Roman" w:hAnsi="Times New Roman" w:cs="Times New Roman"/>
                <w:noProof/>
              </w:rPr>
              <w:fldChar w:fldCharType="end"/>
            </w:r>
          </w:hyperlink>
        </w:p>
        <w:p w14:paraId="59885E85" w14:textId="51BD13A1"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74" w:history="1">
            <w:r w:rsidR="007A2BDA" w:rsidRPr="007A2BDA">
              <w:rPr>
                <w:rStyle w:val="Hyperlink"/>
                <w:rFonts w:ascii="Times New Roman" w:hAnsi="Times New Roman" w:cs="Times New Roman"/>
                <w:noProof/>
              </w:rPr>
              <w:t>4.1.3. Выведение потенциальных вредоносных путей</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31</w:t>
            </w:r>
            <w:r w:rsidR="007A2BDA" w:rsidRPr="007A2BDA">
              <w:rPr>
                <w:rFonts w:ascii="Times New Roman" w:hAnsi="Times New Roman" w:cs="Times New Roman"/>
                <w:noProof/>
              </w:rPr>
              <w:fldChar w:fldCharType="end"/>
            </w:r>
          </w:hyperlink>
        </w:p>
        <w:p w14:paraId="5F9EE8E9" w14:textId="59F47F57"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75" w:history="1">
            <w:r w:rsidR="007A2BDA" w:rsidRPr="007A2BDA">
              <w:rPr>
                <w:rStyle w:val="Hyperlink"/>
                <w:rFonts w:ascii="Times New Roman" w:hAnsi="Times New Roman" w:cs="Times New Roman"/>
                <w:noProof/>
              </w:rPr>
              <w:t>4.1.4. Формулирование гипотез риска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32</w:t>
            </w:r>
            <w:r w:rsidR="007A2BDA" w:rsidRPr="007A2BDA">
              <w:rPr>
                <w:rFonts w:ascii="Times New Roman" w:hAnsi="Times New Roman" w:cs="Times New Roman"/>
                <w:noProof/>
              </w:rPr>
              <w:fldChar w:fldCharType="end"/>
            </w:r>
          </w:hyperlink>
        </w:p>
        <w:p w14:paraId="6E5A0F41" w14:textId="7EAB82E8"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76" w:history="1">
            <w:r w:rsidR="007A2BDA" w:rsidRPr="007A2BDA">
              <w:rPr>
                <w:rStyle w:val="Hyperlink"/>
                <w:rFonts w:ascii="Times New Roman" w:hAnsi="Times New Roman" w:cs="Times New Roman"/>
                <w:noProof/>
              </w:rPr>
              <w:t>4.1.5. Участие и вовлечение заинтересованных сторон</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35</w:t>
            </w:r>
            <w:r w:rsidR="007A2BDA" w:rsidRPr="007A2BDA">
              <w:rPr>
                <w:rFonts w:ascii="Times New Roman" w:hAnsi="Times New Roman" w:cs="Times New Roman"/>
                <w:noProof/>
              </w:rPr>
              <w:fldChar w:fldCharType="end"/>
            </w:r>
          </w:hyperlink>
        </w:p>
        <w:p w14:paraId="10081DF0" w14:textId="5CC50195"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77" w:history="1">
            <w:r w:rsidR="007A2BDA" w:rsidRPr="007A2BDA">
              <w:rPr>
                <w:rStyle w:val="Hyperlink"/>
                <w:rFonts w:ascii="Times New Roman" w:hAnsi="Times New Roman" w:cs="Times New Roman"/>
                <w:noProof/>
              </w:rPr>
              <w:t>4.2. Проверка гипотез риска для определения характеристик (совокупного) риска (рисков)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36</w:t>
            </w:r>
            <w:r w:rsidR="007A2BDA" w:rsidRPr="007A2BDA">
              <w:rPr>
                <w:rFonts w:ascii="Times New Roman" w:hAnsi="Times New Roman" w:cs="Times New Roman"/>
                <w:noProof/>
              </w:rPr>
              <w:fldChar w:fldCharType="end"/>
            </w:r>
          </w:hyperlink>
        </w:p>
        <w:p w14:paraId="22713444" w14:textId="1F9AACA1"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78" w:history="1">
            <w:r w:rsidR="007A2BDA" w:rsidRPr="007A2BDA">
              <w:rPr>
                <w:rStyle w:val="Hyperlink"/>
                <w:rFonts w:ascii="Times New Roman" w:eastAsia="Times New Roman" w:hAnsi="Times New Roman" w:cs="Times New Roman"/>
                <w:noProof/>
              </w:rPr>
              <w:t>4.2.1. Источники и качество информации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37</w:t>
            </w:r>
            <w:r w:rsidR="007A2BDA" w:rsidRPr="007A2BDA">
              <w:rPr>
                <w:rFonts w:ascii="Times New Roman" w:hAnsi="Times New Roman" w:cs="Times New Roman"/>
                <w:noProof/>
              </w:rPr>
              <w:fldChar w:fldCharType="end"/>
            </w:r>
          </w:hyperlink>
        </w:p>
        <w:p w14:paraId="6BEED165" w14:textId="5F0E2AED"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79" w:history="1">
            <w:r w:rsidR="007A2BDA" w:rsidRPr="007A2BDA">
              <w:rPr>
                <w:rStyle w:val="Hyperlink"/>
                <w:rFonts w:ascii="Times New Roman" w:eastAsia="Times New Roman" w:hAnsi="Times New Roman" w:cs="Times New Roman"/>
                <w:noProof/>
              </w:rPr>
              <w:t>4.2.2. Моделирование</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_Toc177057079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38</w:t>
            </w:r>
            <w:r w:rsidR="007A2BDA" w:rsidRPr="007A2BDA">
              <w:rPr>
                <w:rFonts w:ascii="Times New Roman" w:hAnsi="Times New Roman" w:cs="Times New Roman"/>
                <w:noProof/>
              </w:rPr>
              <w:fldChar w:fldCharType="end"/>
            </w:r>
          </w:hyperlink>
        </w:p>
        <w:p w14:paraId="43E3EE7A" w14:textId="0EB705D1"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0" w:history="1">
            <w:r w:rsidR="007A2BDA" w:rsidRPr="007A2BDA">
              <w:rPr>
                <w:rStyle w:val="Hyperlink"/>
                <w:rFonts w:ascii="Times New Roman" w:eastAsia="Times New Roman" w:hAnsi="Times New Roman" w:cs="Times New Roman"/>
                <w:noProof/>
              </w:rPr>
              <w:t>4.2.3. Компараторы</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_Toc177057080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40</w:t>
            </w:r>
            <w:r w:rsidR="007A2BDA" w:rsidRPr="007A2BDA">
              <w:rPr>
                <w:rFonts w:ascii="Times New Roman" w:hAnsi="Times New Roman" w:cs="Times New Roman"/>
                <w:noProof/>
              </w:rPr>
              <w:fldChar w:fldCharType="end"/>
            </w:r>
          </w:hyperlink>
        </w:p>
        <w:p w14:paraId="1A408F9F" w14:textId="1A1A5D37"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1" w:history="1">
            <w:r w:rsidR="007A2BDA" w:rsidRPr="007A2BDA">
              <w:rPr>
                <w:rStyle w:val="Hyperlink"/>
                <w:rFonts w:ascii="Times New Roman" w:eastAsia="Times New Roman" w:hAnsi="Times New Roman" w:cs="Times New Roman"/>
                <w:noProof/>
              </w:rPr>
              <w:t>4.2.4. Многоуровневое тестирование</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_Toc177057081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42</w:t>
            </w:r>
            <w:r w:rsidR="007A2BDA" w:rsidRPr="007A2BDA">
              <w:rPr>
                <w:rFonts w:ascii="Times New Roman" w:hAnsi="Times New Roman" w:cs="Times New Roman"/>
                <w:noProof/>
              </w:rPr>
              <w:fldChar w:fldCharType="end"/>
            </w:r>
          </w:hyperlink>
        </w:p>
        <w:p w14:paraId="39D27D4F" w14:textId="2F65DABD"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2" w:history="1">
            <w:r w:rsidR="007A2BDA" w:rsidRPr="007A2BDA">
              <w:rPr>
                <w:rStyle w:val="Hyperlink"/>
                <w:rFonts w:ascii="Times New Roman" w:eastAsia="Times New Roman" w:hAnsi="Times New Roman" w:cs="Times New Roman"/>
                <w:noProof/>
              </w:rPr>
              <w:t>4.2.5. Пределы обеспокоенности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_Toc177057082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43</w:t>
            </w:r>
            <w:r w:rsidR="007A2BDA" w:rsidRPr="007A2BDA">
              <w:rPr>
                <w:rFonts w:ascii="Times New Roman" w:hAnsi="Times New Roman" w:cs="Times New Roman"/>
                <w:noProof/>
              </w:rPr>
              <w:fldChar w:fldCharType="end"/>
            </w:r>
          </w:hyperlink>
        </w:p>
        <w:p w14:paraId="5B1E2287" w14:textId="3B3F0E95"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3" w:history="1">
            <w:r w:rsidR="007A2BDA" w:rsidRPr="007A2BDA">
              <w:rPr>
                <w:rStyle w:val="Hyperlink"/>
                <w:rFonts w:ascii="Times New Roman" w:eastAsia="Times New Roman" w:hAnsi="Times New Roman" w:cs="Times New Roman"/>
                <w:noProof/>
              </w:rPr>
              <w:t>4.2.6. Вес доказательств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43</w:t>
            </w:r>
            <w:r w:rsidR="007A2BDA" w:rsidRPr="007A2BDA">
              <w:rPr>
                <w:rFonts w:ascii="Times New Roman" w:hAnsi="Times New Roman" w:cs="Times New Roman"/>
                <w:noProof/>
              </w:rPr>
              <w:fldChar w:fldCharType="end"/>
            </w:r>
          </w:hyperlink>
        </w:p>
        <w:p w14:paraId="2E1F8549" w14:textId="119A49B5"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4" w:history="1">
            <w:r w:rsidR="007A2BDA" w:rsidRPr="007A2BDA">
              <w:rPr>
                <w:rStyle w:val="Hyperlink"/>
                <w:rFonts w:ascii="Times New Roman" w:eastAsia="Times New Roman" w:hAnsi="Times New Roman" w:cs="Times New Roman"/>
                <w:noProof/>
              </w:rPr>
              <w:t>4.2.7. Факторы неопределенности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43</w:t>
            </w:r>
            <w:r w:rsidR="007A2BDA" w:rsidRPr="007A2BDA">
              <w:rPr>
                <w:rFonts w:ascii="Times New Roman" w:hAnsi="Times New Roman" w:cs="Times New Roman"/>
                <w:noProof/>
              </w:rPr>
              <w:fldChar w:fldCharType="end"/>
            </w:r>
          </w:hyperlink>
        </w:p>
        <w:p w14:paraId="0A491F1C" w14:textId="139A783B"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85" w:history="1">
            <w:r w:rsidR="007A2BDA" w:rsidRPr="007A2BDA">
              <w:rPr>
                <w:rStyle w:val="Hyperlink"/>
                <w:rFonts w:ascii="Times New Roman" w:hAnsi="Times New Roman" w:cs="Times New Roman"/>
                <w:noProof/>
              </w:rPr>
              <w:t>5. Рекомендации относительно приемлемости риска и определения стратегий его регулирования</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45</w:t>
            </w:r>
            <w:r w:rsidR="007A2BDA" w:rsidRPr="007A2BDA">
              <w:rPr>
                <w:rFonts w:ascii="Times New Roman" w:hAnsi="Times New Roman" w:cs="Times New Roman"/>
                <w:noProof/>
              </w:rPr>
              <w:fldChar w:fldCharType="end"/>
            </w:r>
          </w:hyperlink>
        </w:p>
        <w:p w14:paraId="323B23A1" w14:textId="5940F3D8"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86" w:history="1">
            <w:r w:rsidR="007A2BDA" w:rsidRPr="007A2BDA">
              <w:rPr>
                <w:rStyle w:val="Hyperlink"/>
                <w:rFonts w:ascii="Times New Roman" w:hAnsi="Times New Roman" w:cs="Times New Roman"/>
                <w:noProof/>
              </w:rPr>
              <w:t>6. Мониторинг</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46</w:t>
            </w:r>
            <w:r w:rsidR="007A2BDA" w:rsidRPr="007A2BDA">
              <w:rPr>
                <w:rFonts w:ascii="Times New Roman" w:hAnsi="Times New Roman" w:cs="Times New Roman"/>
                <w:noProof/>
              </w:rPr>
              <w:fldChar w:fldCharType="end"/>
            </w:r>
          </w:hyperlink>
        </w:p>
        <w:p w14:paraId="21D2A2A5" w14:textId="16E45D05"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87" w:history="1">
            <w:r w:rsidR="007A2BDA" w:rsidRPr="007A2BDA">
              <w:rPr>
                <w:rStyle w:val="Hyperlink"/>
                <w:rFonts w:ascii="Times New Roman" w:hAnsi="Times New Roman" w:cs="Times New Roman"/>
                <w:noProof/>
              </w:rPr>
              <w:t>6.1. Соображения относительно мониторинга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47</w:t>
            </w:r>
            <w:r w:rsidR="007A2BDA" w:rsidRPr="007A2BDA">
              <w:rPr>
                <w:rFonts w:ascii="Times New Roman" w:hAnsi="Times New Roman" w:cs="Times New Roman"/>
                <w:noProof/>
              </w:rPr>
              <w:fldChar w:fldCharType="end"/>
            </w:r>
          </w:hyperlink>
        </w:p>
        <w:p w14:paraId="28B64E89" w14:textId="36C80643"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8" w:history="1">
            <w:r w:rsidR="007A2BDA" w:rsidRPr="007A2BDA">
              <w:rPr>
                <w:rStyle w:val="Hyperlink"/>
                <w:rFonts w:ascii="Times New Roman" w:hAnsi="Times New Roman" w:cs="Times New Roman"/>
                <w:noProof/>
              </w:rPr>
              <w:t>6.1.1. Объект мониторинга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47</w:t>
            </w:r>
            <w:r w:rsidR="007A2BDA" w:rsidRPr="007A2BDA">
              <w:rPr>
                <w:rFonts w:ascii="Times New Roman" w:hAnsi="Times New Roman" w:cs="Times New Roman"/>
                <w:noProof/>
              </w:rPr>
              <w:fldChar w:fldCharType="end"/>
            </w:r>
          </w:hyperlink>
        </w:p>
        <w:p w14:paraId="74EFB941" w14:textId="3D897D6F"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89" w:history="1">
            <w:r w:rsidR="007A2BDA" w:rsidRPr="007A2BDA">
              <w:rPr>
                <w:rStyle w:val="Hyperlink"/>
                <w:rFonts w:ascii="Times New Roman" w:hAnsi="Times New Roman" w:cs="Times New Roman"/>
                <w:noProof/>
              </w:rPr>
              <w:t>6.1.2. Методы мониторинга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_Toc177057089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48</w:t>
            </w:r>
            <w:r w:rsidR="007A2BDA" w:rsidRPr="007A2BDA">
              <w:rPr>
                <w:rFonts w:ascii="Times New Roman" w:hAnsi="Times New Roman" w:cs="Times New Roman"/>
                <w:noProof/>
              </w:rPr>
              <w:fldChar w:fldCharType="end"/>
            </w:r>
          </w:hyperlink>
        </w:p>
        <w:p w14:paraId="2BA2EA80" w14:textId="498411D8"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90" w:history="1">
            <w:r w:rsidR="007A2BDA" w:rsidRPr="007A2BDA">
              <w:rPr>
                <w:rStyle w:val="Hyperlink"/>
                <w:rFonts w:ascii="Times New Roman" w:eastAsia="Times New Roman" w:hAnsi="Times New Roman" w:cs="Times New Roman"/>
                <w:noProof/>
              </w:rPr>
              <w:t>6.1.3. Места проведения мониторинга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_Toc177057090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49</w:t>
            </w:r>
            <w:r w:rsidR="007A2BDA" w:rsidRPr="007A2BDA">
              <w:rPr>
                <w:rFonts w:ascii="Times New Roman" w:hAnsi="Times New Roman" w:cs="Times New Roman"/>
                <w:noProof/>
              </w:rPr>
              <w:fldChar w:fldCharType="end"/>
            </w:r>
          </w:hyperlink>
        </w:p>
        <w:p w14:paraId="240AFBF4" w14:textId="09ADC6DB"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91" w:history="1">
            <w:r w:rsidR="007A2BDA" w:rsidRPr="007A2BDA">
              <w:rPr>
                <w:rStyle w:val="Hyperlink"/>
                <w:rFonts w:ascii="Times New Roman" w:eastAsia="Times New Roman" w:hAnsi="Times New Roman" w:cs="Times New Roman"/>
                <w:noProof/>
              </w:rPr>
              <w:t>6.1.4. Продолжительность мониторинга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_Toc177057091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49</w:t>
            </w:r>
            <w:r w:rsidR="007A2BDA" w:rsidRPr="007A2BDA">
              <w:rPr>
                <w:rFonts w:ascii="Times New Roman" w:hAnsi="Times New Roman" w:cs="Times New Roman"/>
                <w:noProof/>
              </w:rPr>
              <w:fldChar w:fldCharType="end"/>
            </w:r>
          </w:hyperlink>
        </w:p>
        <w:p w14:paraId="5470961B" w14:textId="24A0FAA8" w:rsidR="007A2BDA" w:rsidRPr="007A2BDA" w:rsidRDefault="00000000">
          <w:pPr>
            <w:pStyle w:val="TOC3"/>
            <w:tabs>
              <w:tab w:val="right" w:leader="dot" w:pos="9465"/>
            </w:tabs>
            <w:rPr>
              <w:rFonts w:ascii="Times New Roman" w:eastAsiaTheme="minorEastAsia" w:hAnsi="Times New Roman" w:cs="Times New Roman"/>
              <w:noProof/>
              <w:kern w:val="2"/>
              <w:lang w:val="fr-FR" w:eastAsia="fr-FR"/>
            </w:rPr>
          </w:pPr>
          <w:hyperlink w:anchor="_Toc177057092" w:history="1">
            <w:r w:rsidR="007A2BDA" w:rsidRPr="007A2BDA">
              <w:rPr>
                <w:rStyle w:val="Hyperlink"/>
                <w:rFonts w:ascii="Times New Roman" w:eastAsia="Times New Roman" w:hAnsi="Times New Roman" w:cs="Times New Roman"/>
                <w:noProof/>
              </w:rPr>
              <w:t>6.1.5. Порядок сообщения данных/выводов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_Toc177057092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50</w:t>
            </w:r>
            <w:r w:rsidR="007A2BDA" w:rsidRPr="007A2BDA">
              <w:rPr>
                <w:rFonts w:ascii="Times New Roman" w:hAnsi="Times New Roman" w:cs="Times New Roman"/>
                <w:noProof/>
              </w:rPr>
              <w:fldChar w:fldCharType="end"/>
            </w:r>
          </w:hyperlink>
        </w:p>
        <w:p w14:paraId="7E3B7B2C" w14:textId="73037381"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093" w:history="1">
            <w:r w:rsidR="007A2BDA" w:rsidRPr="007A2BDA">
              <w:rPr>
                <w:rStyle w:val="Hyperlink"/>
                <w:rFonts w:ascii="Times New Roman" w:hAnsi="Times New Roman" w:cs="Times New Roman"/>
                <w:noProof/>
              </w:rPr>
              <w:t>7. Сопутствующие вопросы</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51</w:t>
            </w:r>
            <w:r w:rsidR="007A2BDA" w:rsidRPr="007A2BDA">
              <w:rPr>
                <w:rFonts w:ascii="Times New Roman" w:hAnsi="Times New Roman" w:cs="Times New Roman"/>
                <w:noProof/>
              </w:rPr>
              <w:fldChar w:fldCharType="end"/>
            </w:r>
          </w:hyperlink>
        </w:p>
        <w:p w14:paraId="4AF1405E" w14:textId="5AE89CC4"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4" w:history="1">
            <w:r w:rsidR="007A2BDA" w:rsidRPr="007A2BDA">
              <w:rPr>
                <w:rStyle w:val="Hyperlink"/>
                <w:rFonts w:ascii="Times New Roman" w:hAnsi="Times New Roman" w:cs="Times New Roman"/>
                <w:noProof/>
              </w:rPr>
              <w:t>7.1. Оценка риска и анализ выгод как элементы процесса принятия решений</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51</w:t>
            </w:r>
            <w:r w:rsidR="007A2BDA" w:rsidRPr="007A2BDA">
              <w:rPr>
                <w:rFonts w:ascii="Times New Roman" w:hAnsi="Times New Roman" w:cs="Times New Roman"/>
                <w:noProof/>
              </w:rPr>
              <w:fldChar w:fldCharType="end"/>
            </w:r>
          </w:hyperlink>
        </w:p>
        <w:p w14:paraId="243F39E1" w14:textId="0EAFC4EE"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5" w:history="1">
            <w:r w:rsidR="007A2BDA" w:rsidRPr="007A2BDA">
              <w:rPr>
                <w:rStyle w:val="Hyperlink"/>
                <w:rFonts w:ascii="Times New Roman" w:hAnsi="Times New Roman" w:cs="Times New Roman"/>
                <w:noProof/>
              </w:rPr>
              <w:t>7.2. Учет пользы для здоровья человека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52</w:t>
            </w:r>
            <w:r w:rsidR="007A2BDA" w:rsidRPr="007A2BDA">
              <w:rPr>
                <w:rFonts w:ascii="Times New Roman" w:hAnsi="Times New Roman" w:cs="Times New Roman"/>
                <w:noProof/>
              </w:rPr>
              <w:fldChar w:fldCharType="end"/>
            </w:r>
          </w:hyperlink>
        </w:p>
        <w:p w14:paraId="289C3D83" w14:textId="4851F64F"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6" w:history="1">
            <w:r w:rsidR="007A2BDA" w:rsidRPr="007A2BDA">
              <w:rPr>
                <w:rStyle w:val="Hyperlink"/>
                <w:rFonts w:ascii="Times New Roman" w:hAnsi="Times New Roman" w:cs="Times New Roman"/>
                <w:noProof/>
              </w:rPr>
              <w:t>7.3. Социально-экономические, культурные и этические соображения</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52</w:t>
            </w:r>
            <w:r w:rsidR="007A2BDA" w:rsidRPr="007A2BDA">
              <w:rPr>
                <w:rFonts w:ascii="Times New Roman" w:hAnsi="Times New Roman" w:cs="Times New Roman"/>
                <w:noProof/>
              </w:rPr>
              <w:fldChar w:fldCharType="end"/>
            </w:r>
          </w:hyperlink>
        </w:p>
        <w:p w14:paraId="0CF09D17" w14:textId="5DE49818"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7" w:history="1">
            <w:r w:rsidR="007A2BDA" w:rsidRPr="007A2BDA">
              <w:rPr>
                <w:rStyle w:val="Hyperlink"/>
                <w:rFonts w:ascii="Times New Roman" w:hAnsi="Times New Roman" w:cs="Times New Roman"/>
                <w:noProof/>
              </w:rPr>
              <w:t>7.4. Свободное, предварительное и осознанное согласие коренных народов и местных общин</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53</w:t>
            </w:r>
            <w:r w:rsidR="007A2BDA" w:rsidRPr="007A2BDA">
              <w:rPr>
                <w:rFonts w:ascii="Times New Roman" w:hAnsi="Times New Roman" w:cs="Times New Roman"/>
                <w:noProof/>
              </w:rPr>
              <w:fldChar w:fldCharType="end"/>
            </w:r>
          </w:hyperlink>
        </w:p>
        <w:p w14:paraId="05C72E50" w14:textId="0A7CA161"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8" w:history="1">
            <w:r w:rsidR="007A2BDA" w:rsidRPr="007A2BDA">
              <w:rPr>
                <w:rStyle w:val="Hyperlink"/>
                <w:rFonts w:ascii="Times New Roman" w:hAnsi="Times New Roman" w:cs="Times New Roman"/>
                <w:noProof/>
              </w:rPr>
              <w:t>7.5. Рассмотрение вопросов осведомленности, просвещения и участия общественности (включая полное и эффективное участие коренных народов и местных общин), а также доступа к информации, включая предупреждения о риске</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54</w:t>
            </w:r>
            <w:r w:rsidR="007A2BDA" w:rsidRPr="007A2BDA">
              <w:rPr>
                <w:rFonts w:ascii="Times New Roman" w:hAnsi="Times New Roman" w:cs="Times New Roman"/>
                <w:noProof/>
              </w:rPr>
              <w:fldChar w:fldCharType="end"/>
            </w:r>
          </w:hyperlink>
        </w:p>
        <w:p w14:paraId="454853F5" w14:textId="46A1879D"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099" w:history="1">
            <w:r w:rsidR="007A2BDA" w:rsidRPr="007A2BDA">
              <w:rPr>
                <w:rStyle w:val="Hyperlink"/>
                <w:rFonts w:ascii="Times New Roman" w:hAnsi="Times New Roman" w:cs="Times New Roman"/>
                <w:noProof/>
              </w:rPr>
              <w:t>7.6. Сравнение с новыми и альтернативными стратегиями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_Toc177057099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54</w:t>
            </w:r>
            <w:r w:rsidR="007A2BDA" w:rsidRPr="007A2BDA">
              <w:rPr>
                <w:rFonts w:ascii="Times New Roman" w:hAnsi="Times New Roman" w:cs="Times New Roman"/>
                <w:noProof/>
              </w:rPr>
              <w:fldChar w:fldCharType="end"/>
            </w:r>
          </w:hyperlink>
        </w:p>
        <w:p w14:paraId="02C9ADE2" w14:textId="28933DF2"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0" w:history="1">
            <w:r w:rsidR="007A2BDA" w:rsidRPr="007A2BDA">
              <w:rPr>
                <w:rStyle w:val="Hyperlink"/>
                <w:rFonts w:ascii="Times New Roman" w:hAnsi="Times New Roman" w:cs="Times New Roman"/>
                <w:noProof/>
              </w:rPr>
              <w:t>7.7. Трансграничные перемещения</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_Toc177057100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55</w:t>
            </w:r>
            <w:r w:rsidR="007A2BDA" w:rsidRPr="007A2BDA">
              <w:rPr>
                <w:rFonts w:ascii="Times New Roman" w:hAnsi="Times New Roman" w:cs="Times New Roman"/>
                <w:noProof/>
              </w:rPr>
              <w:fldChar w:fldCharType="end"/>
            </w:r>
          </w:hyperlink>
        </w:p>
        <w:p w14:paraId="0E205C58" w14:textId="722A014C"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1" w:history="1">
            <w:r w:rsidR="007A2BDA" w:rsidRPr="007A2BDA">
              <w:rPr>
                <w:rStyle w:val="Hyperlink"/>
                <w:rFonts w:ascii="Times New Roman" w:hAnsi="Times New Roman" w:cs="Times New Roman"/>
                <w:noProof/>
              </w:rPr>
              <w:t>7.8. Рассмотрение аспектов ответственности и возмещения</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_Toc177057101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55</w:t>
            </w:r>
            <w:r w:rsidR="007A2BDA" w:rsidRPr="007A2BDA">
              <w:rPr>
                <w:rFonts w:ascii="Times New Roman" w:hAnsi="Times New Roman" w:cs="Times New Roman"/>
                <w:noProof/>
              </w:rPr>
              <w:fldChar w:fldCharType="end"/>
            </w:r>
          </w:hyperlink>
        </w:p>
        <w:p w14:paraId="0A835A04" w14:textId="67365475"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02" w:history="1">
            <w:r w:rsidR="007A2BDA" w:rsidRPr="007A2BDA">
              <w:rPr>
                <w:rStyle w:val="Hyperlink"/>
                <w:rFonts w:ascii="Times New Roman" w:hAnsi="Times New Roman" w:cs="Times New Roman"/>
                <w:noProof/>
              </w:rPr>
              <w:t>Приложение 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_Toc177057102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56</w:t>
            </w:r>
            <w:r w:rsidR="007A2BDA" w:rsidRPr="007A2BDA">
              <w:rPr>
                <w:rFonts w:ascii="Times New Roman" w:hAnsi="Times New Roman" w:cs="Times New Roman"/>
                <w:noProof/>
              </w:rPr>
              <w:fldChar w:fldCharType="end"/>
            </w:r>
          </w:hyperlink>
        </w:p>
        <w:p w14:paraId="6C20FEDA" w14:textId="6A3CD8F8"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3" w:history="1">
            <w:r w:rsidR="007A2BDA" w:rsidRPr="007A2BDA">
              <w:rPr>
                <w:rStyle w:val="Hyperlink"/>
                <w:rFonts w:ascii="Times New Roman" w:hAnsi="Times New Roman" w:cs="Times New Roman"/>
                <w:noProof/>
              </w:rPr>
              <w:t>Дополнительная информация о моделировании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56</w:t>
            </w:r>
            <w:r w:rsidR="007A2BDA" w:rsidRPr="007A2BDA">
              <w:rPr>
                <w:rFonts w:ascii="Times New Roman" w:hAnsi="Times New Roman" w:cs="Times New Roman"/>
                <w:noProof/>
              </w:rPr>
              <w:fldChar w:fldCharType="end"/>
            </w:r>
          </w:hyperlink>
        </w:p>
        <w:p w14:paraId="48DDE243" w14:textId="6EA48E7C"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04" w:history="1">
            <w:r w:rsidR="007A2BDA" w:rsidRPr="007A2BDA">
              <w:rPr>
                <w:rStyle w:val="Hyperlink"/>
                <w:rFonts w:ascii="Times New Roman" w:hAnsi="Times New Roman" w:cs="Times New Roman"/>
                <w:noProof/>
              </w:rPr>
              <w:t>Приложение II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59</w:t>
            </w:r>
            <w:r w:rsidR="007A2BDA" w:rsidRPr="007A2BDA">
              <w:rPr>
                <w:rFonts w:ascii="Times New Roman" w:hAnsi="Times New Roman" w:cs="Times New Roman"/>
                <w:noProof/>
              </w:rPr>
              <w:fldChar w:fldCharType="end"/>
            </w:r>
          </w:hyperlink>
        </w:p>
        <w:p w14:paraId="033E01EE" w14:textId="525C34B3"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5" w:history="1">
            <w:r w:rsidR="007A2BDA" w:rsidRPr="007A2BDA">
              <w:rPr>
                <w:rStyle w:val="Hyperlink"/>
                <w:rFonts w:ascii="Times New Roman" w:hAnsi="Times New Roman" w:cs="Times New Roman"/>
                <w:noProof/>
              </w:rPr>
              <w:t>Дополнительная информация о неопределенности</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59</w:t>
            </w:r>
            <w:r w:rsidR="007A2BDA" w:rsidRPr="007A2BDA">
              <w:rPr>
                <w:rFonts w:ascii="Times New Roman" w:hAnsi="Times New Roman" w:cs="Times New Roman"/>
                <w:noProof/>
              </w:rPr>
              <w:fldChar w:fldCharType="end"/>
            </w:r>
          </w:hyperlink>
        </w:p>
        <w:p w14:paraId="7CDCB5EA" w14:textId="0D5E51BF"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06" w:history="1">
            <w:r w:rsidR="007A2BDA" w:rsidRPr="007A2BDA">
              <w:rPr>
                <w:rStyle w:val="Hyperlink"/>
                <w:rFonts w:ascii="Times New Roman" w:hAnsi="Times New Roman" w:cs="Times New Roman"/>
                <w:noProof/>
              </w:rPr>
              <w:t>Приложение III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63</w:t>
            </w:r>
            <w:r w:rsidR="007A2BDA" w:rsidRPr="007A2BDA">
              <w:rPr>
                <w:rFonts w:ascii="Times New Roman" w:hAnsi="Times New Roman" w:cs="Times New Roman"/>
                <w:noProof/>
              </w:rPr>
              <w:fldChar w:fldCharType="end"/>
            </w:r>
          </w:hyperlink>
        </w:p>
        <w:p w14:paraId="3A3BC387" w14:textId="3558E03E"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7" w:history="1">
            <w:r w:rsidR="007A2BDA" w:rsidRPr="007A2BDA">
              <w:rPr>
                <w:rStyle w:val="Hyperlink"/>
                <w:rFonts w:ascii="Times New Roman" w:hAnsi="Times New Roman" w:cs="Times New Roman"/>
                <w:noProof/>
              </w:rPr>
              <w:t>Руководящие принципы Всемирной организации здравоохранения по тестированию генетически модифицированных комаров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63</w:t>
            </w:r>
            <w:r w:rsidR="007A2BDA" w:rsidRPr="007A2BDA">
              <w:rPr>
                <w:rFonts w:ascii="Times New Roman" w:hAnsi="Times New Roman" w:cs="Times New Roman"/>
                <w:noProof/>
              </w:rPr>
              <w:fldChar w:fldCharType="end"/>
            </w:r>
          </w:hyperlink>
        </w:p>
        <w:p w14:paraId="21C8E3A4" w14:textId="24E68A80"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08" w:history="1">
            <w:r w:rsidR="007A2BDA" w:rsidRPr="007A2BDA">
              <w:rPr>
                <w:rStyle w:val="Hyperlink"/>
                <w:rFonts w:ascii="Times New Roman" w:hAnsi="Times New Roman" w:cs="Times New Roman"/>
                <w:noProof/>
              </w:rPr>
              <w:t>Приложение IV</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64</w:t>
            </w:r>
            <w:r w:rsidR="007A2BDA" w:rsidRPr="007A2BDA">
              <w:rPr>
                <w:rFonts w:ascii="Times New Roman" w:hAnsi="Times New Roman" w:cs="Times New Roman"/>
                <w:noProof/>
              </w:rPr>
              <w:fldChar w:fldCharType="end"/>
            </w:r>
          </w:hyperlink>
        </w:p>
        <w:p w14:paraId="32D1DD00" w14:textId="4B23B72A"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09" w:history="1">
            <w:r w:rsidR="007A2BDA" w:rsidRPr="007A2BDA">
              <w:rPr>
                <w:rStyle w:val="Hyperlink"/>
                <w:rFonts w:ascii="Times New Roman" w:hAnsi="Times New Roman" w:cs="Times New Roman"/>
                <w:noProof/>
              </w:rPr>
              <w:t>Таксономическая классификация семейства Culicidae (комариные)</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_Toc177057109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64</w:t>
            </w:r>
            <w:r w:rsidR="007A2BDA" w:rsidRPr="007A2BDA">
              <w:rPr>
                <w:rFonts w:ascii="Times New Roman" w:hAnsi="Times New Roman" w:cs="Times New Roman"/>
                <w:noProof/>
              </w:rPr>
              <w:fldChar w:fldCharType="end"/>
            </w:r>
          </w:hyperlink>
        </w:p>
        <w:p w14:paraId="38181B59" w14:textId="2BF3F577"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10" w:history="1">
            <w:r w:rsidR="007A2BDA" w:rsidRPr="007A2BDA">
              <w:rPr>
                <w:rStyle w:val="Hyperlink"/>
                <w:rFonts w:ascii="Times New Roman" w:hAnsi="Times New Roman" w:cs="Times New Roman"/>
                <w:noProof/>
              </w:rPr>
              <w:t>Приложение V</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_Toc177057110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65</w:t>
            </w:r>
            <w:r w:rsidR="007A2BDA" w:rsidRPr="007A2BDA">
              <w:rPr>
                <w:rFonts w:ascii="Times New Roman" w:hAnsi="Times New Roman" w:cs="Times New Roman"/>
                <w:noProof/>
              </w:rPr>
              <w:fldChar w:fldCharType="end"/>
            </w:r>
          </w:hyperlink>
        </w:p>
        <w:p w14:paraId="0FDDF0B7" w14:textId="2567A7B7"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11" w:history="1">
            <w:r w:rsidR="007A2BDA" w:rsidRPr="007A2BDA">
              <w:rPr>
                <w:rStyle w:val="Hyperlink"/>
                <w:rFonts w:ascii="Times New Roman" w:hAnsi="Times New Roman" w:cs="Times New Roman"/>
                <w:noProof/>
              </w:rPr>
              <w:t>Неисчерпывающий перечень видов комаров, являющихся переносчиками болезней</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_Toc177057111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65</w:t>
            </w:r>
            <w:r w:rsidR="007A2BDA" w:rsidRPr="007A2BDA">
              <w:rPr>
                <w:rFonts w:ascii="Times New Roman" w:hAnsi="Times New Roman" w:cs="Times New Roman"/>
                <w:noProof/>
              </w:rPr>
              <w:fldChar w:fldCharType="end"/>
            </w:r>
          </w:hyperlink>
        </w:p>
        <w:p w14:paraId="5068459E" w14:textId="3F0BA8CA"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12" w:history="1">
            <w:r w:rsidR="007A2BDA" w:rsidRPr="007A2BDA">
              <w:rPr>
                <w:rStyle w:val="Hyperlink"/>
                <w:rFonts w:ascii="Times New Roman" w:hAnsi="Times New Roman" w:cs="Times New Roman"/>
                <w:noProof/>
              </w:rPr>
              <w:t>Приложение VI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_Toc177057112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69</w:t>
            </w:r>
            <w:r w:rsidR="007A2BDA" w:rsidRPr="007A2BDA">
              <w:rPr>
                <w:rFonts w:ascii="Times New Roman" w:hAnsi="Times New Roman" w:cs="Times New Roman"/>
                <w:noProof/>
              </w:rPr>
              <w:fldChar w:fldCharType="end"/>
            </w:r>
          </w:hyperlink>
        </w:p>
        <w:p w14:paraId="4B438D86" w14:textId="5170EB50"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13" w:history="1">
            <w:r w:rsidR="007A2BDA" w:rsidRPr="007A2BDA">
              <w:rPr>
                <w:rStyle w:val="Hyperlink"/>
                <w:rFonts w:ascii="Times New Roman" w:hAnsi="Times New Roman" w:cs="Times New Roman"/>
                <w:noProof/>
              </w:rPr>
              <w:t>Существующее положение дел в области разработки живых измененных комаров, содержащих генно-инженерные драйвы, для борьбы с переносчиками болезней</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_Toc177057113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69</w:t>
            </w:r>
            <w:r w:rsidR="007A2BDA" w:rsidRPr="007A2BDA">
              <w:rPr>
                <w:rFonts w:ascii="Times New Roman" w:hAnsi="Times New Roman" w:cs="Times New Roman"/>
                <w:noProof/>
              </w:rPr>
              <w:fldChar w:fldCharType="end"/>
            </w:r>
          </w:hyperlink>
        </w:p>
        <w:p w14:paraId="79992053" w14:textId="14D189B8"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14" w:history="1">
            <w:r w:rsidR="007A2BDA" w:rsidRPr="007A2BDA">
              <w:rPr>
                <w:rStyle w:val="Hyperlink"/>
                <w:rFonts w:ascii="Times New Roman" w:hAnsi="Times New Roman" w:cs="Times New Roman"/>
                <w:noProof/>
              </w:rPr>
              <w:t>Приложение VII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_Toc177057114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73</w:t>
            </w:r>
            <w:r w:rsidR="007A2BDA" w:rsidRPr="007A2BDA">
              <w:rPr>
                <w:rFonts w:ascii="Times New Roman" w:hAnsi="Times New Roman" w:cs="Times New Roman"/>
                <w:noProof/>
              </w:rPr>
              <w:fldChar w:fldCharType="end"/>
            </w:r>
          </w:hyperlink>
        </w:p>
        <w:p w14:paraId="0279F768" w14:textId="253129FD"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15" w:history="1">
            <w:r w:rsidR="007A2BDA" w:rsidRPr="007A2BDA">
              <w:rPr>
                <w:rStyle w:val="Hyperlink"/>
                <w:rFonts w:ascii="Times New Roman" w:hAnsi="Times New Roman" w:cs="Times New Roman"/>
                <w:noProof/>
              </w:rPr>
              <w:t>Системы генно-инженерного драйва</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_Toc177057115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73</w:t>
            </w:r>
            <w:r w:rsidR="007A2BDA" w:rsidRPr="007A2BDA">
              <w:rPr>
                <w:rFonts w:ascii="Times New Roman" w:hAnsi="Times New Roman" w:cs="Times New Roman"/>
                <w:noProof/>
              </w:rPr>
              <w:fldChar w:fldCharType="end"/>
            </w:r>
          </w:hyperlink>
        </w:p>
        <w:p w14:paraId="1C150FF3" w14:textId="7C3E653E"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16" w:history="1">
            <w:r w:rsidR="007A2BDA" w:rsidRPr="007A2BDA">
              <w:rPr>
                <w:rStyle w:val="Hyperlink"/>
                <w:rFonts w:ascii="Times New Roman" w:hAnsi="Times New Roman" w:cs="Times New Roman"/>
                <w:noProof/>
              </w:rPr>
              <w:t>Приложение VIII</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_Toc177057116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76</w:t>
            </w:r>
            <w:r w:rsidR="007A2BDA" w:rsidRPr="007A2BDA">
              <w:rPr>
                <w:rFonts w:ascii="Times New Roman" w:hAnsi="Times New Roman" w:cs="Times New Roman"/>
                <w:noProof/>
              </w:rPr>
              <w:fldChar w:fldCharType="end"/>
            </w:r>
          </w:hyperlink>
        </w:p>
        <w:p w14:paraId="6F119579" w14:textId="1C922EFE" w:rsidR="007A2BDA" w:rsidRPr="007A2BDA" w:rsidRDefault="00000000">
          <w:pPr>
            <w:pStyle w:val="TOC2"/>
            <w:tabs>
              <w:tab w:val="right" w:leader="dot" w:pos="9465"/>
            </w:tabs>
            <w:rPr>
              <w:rFonts w:ascii="Times New Roman" w:eastAsiaTheme="minorEastAsia" w:hAnsi="Times New Roman" w:cs="Times New Roman"/>
              <w:noProof/>
              <w:kern w:val="2"/>
              <w:lang w:val="fr-FR" w:eastAsia="fr-FR"/>
            </w:rPr>
          </w:pPr>
          <w:hyperlink w:anchor="_Toc177057117" w:history="1">
            <w:r w:rsidR="007A2BDA" w:rsidRPr="007A2BDA">
              <w:rPr>
                <w:rStyle w:val="Hyperlink"/>
                <w:rFonts w:ascii="Times New Roman" w:hAnsi="Times New Roman" w:cs="Times New Roman"/>
                <w:noProof/>
              </w:rPr>
              <w:t>Список терминов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_Toc177057117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76</w:t>
            </w:r>
            <w:r w:rsidR="007A2BDA" w:rsidRPr="007A2BDA">
              <w:rPr>
                <w:rFonts w:ascii="Times New Roman" w:hAnsi="Times New Roman" w:cs="Times New Roman"/>
                <w:noProof/>
              </w:rPr>
              <w:fldChar w:fldCharType="end"/>
            </w:r>
          </w:hyperlink>
        </w:p>
        <w:p w14:paraId="10A03CA5" w14:textId="1061303D" w:rsidR="007A2BDA" w:rsidRPr="007A2BDA" w:rsidRDefault="00000000">
          <w:pPr>
            <w:pStyle w:val="TOC1"/>
            <w:tabs>
              <w:tab w:val="right" w:leader="dot" w:pos="9465"/>
            </w:tabs>
            <w:rPr>
              <w:rFonts w:ascii="Times New Roman" w:eastAsiaTheme="minorEastAsia" w:hAnsi="Times New Roman" w:cs="Times New Roman"/>
              <w:noProof/>
              <w:kern w:val="2"/>
              <w:lang w:val="fr-FR" w:eastAsia="fr-FR"/>
            </w:rPr>
          </w:pPr>
          <w:hyperlink w:anchor="_Toc177057118" w:history="1">
            <w:r w:rsidR="007A2BDA" w:rsidRPr="007A2BDA">
              <w:rPr>
                <w:rStyle w:val="Hyperlink"/>
                <w:rFonts w:ascii="Times New Roman" w:hAnsi="Times New Roman" w:cs="Times New Roman"/>
                <w:noProof/>
              </w:rPr>
              <w:t>Список использованных источников</w:t>
            </w:r>
            <w:r w:rsidR="007A2BDA" w:rsidRPr="007A2BDA">
              <w:rPr>
                <w:rFonts w:ascii="Times New Roman" w:hAnsi="Times New Roman" w:cs="Times New Roman"/>
                <w:noProof/>
              </w:rPr>
              <w:tab/>
            </w:r>
            <w:r w:rsidR="007A2BDA" w:rsidRPr="007A2BDA">
              <w:rPr>
                <w:rFonts w:ascii="Times New Roman" w:hAnsi="Times New Roman" w:cs="Times New Roman"/>
                <w:noProof/>
              </w:rPr>
              <w:fldChar w:fldCharType="begin"/>
            </w:r>
            <w:r w:rsidR="007A2BDA" w:rsidRPr="007A2BDA">
              <w:rPr>
                <w:rFonts w:ascii="Times New Roman" w:hAnsi="Times New Roman" w:cs="Times New Roman"/>
                <w:noProof/>
              </w:rPr>
              <w:instrText xml:space="preserve"> PAGEREF _Toc177057118 \h </w:instrText>
            </w:r>
            <w:r w:rsidR="007A2BDA" w:rsidRPr="007A2BDA">
              <w:rPr>
                <w:rFonts w:ascii="Times New Roman" w:hAnsi="Times New Roman" w:cs="Times New Roman"/>
                <w:noProof/>
              </w:rPr>
            </w:r>
            <w:r w:rsidR="007A2BDA" w:rsidRPr="007A2BDA">
              <w:rPr>
                <w:rFonts w:ascii="Times New Roman" w:hAnsi="Times New Roman" w:cs="Times New Roman"/>
                <w:noProof/>
              </w:rPr>
              <w:fldChar w:fldCharType="separate"/>
            </w:r>
            <w:r w:rsidR="007A2BDA" w:rsidRPr="007A2BDA">
              <w:rPr>
                <w:rFonts w:ascii="Times New Roman" w:hAnsi="Times New Roman" w:cs="Times New Roman"/>
                <w:noProof/>
              </w:rPr>
              <w:t>84</w:t>
            </w:r>
            <w:r w:rsidR="007A2BDA" w:rsidRPr="007A2BDA">
              <w:rPr>
                <w:rFonts w:ascii="Times New Roman" w:hAnsi="Times New Roman" w:cs="Times New Roman"/>
                <w:noProof/>
              </w:rPr>
              <w:fldChar w:fldCharType="end"/>
            </w:r>
          </w:hyperlink>
        </w:p>
        <w:p w14:paraId="613D2AC4" w14:textId="6E4338D1" w:rsidR="003E537C" w:rsidRPr="004A7C39" w:rsidRDefault="005430B6" w:rsidP="00E14607">
          <w:pPr>
            <w:pStyle w:val="TOC2"/>
            <w:tabs>
              <w:tab w:val="right" w:leader="dot" w:pos="9350"/>
            </w:tabs>
            <w:spacing w:line="276" w:lineRule="auto"/>
            <w:ind w:left="0"/>
            <w:rPr>
              <w:rFonts w:ascii="Times New Roman" w:hAnsi="Times New Roman" w:cs="Times New Roman"/>
              <w:b/>
              <w:bCs/>
              <w:highlight w:val="yellow"/>
            </w:rPr>
          </w:pPr>
          <w:r w:rsidRPr="007A2BDA">
            <w:rPr>
              <w:rFonts w:ascii="Times New Roman" w:hAnsi="Times New Roman" w:cs="Times New Roman"/>
            </w:rPr>
            <w:fldChar w:fldCharType="end"/>
          </w:r>
        </w:p>
      </w:sdtContent>
    </w:sdt>
    <w:p w14:paraId="210CC6F7" w14:textId="75F2DB57" w:rsidR="00DC2E53" w:rsidRPr="004A7C39" w:rsidRDefault="00FF3A08" w:rsidP="00EF488C">
      <w:pPr>
        <w:pStyle w:val="Heading1"/>
        <w:pageBreakBefore/>
        <w:spacing w:before="0"/>
        <w:rPr>
          <w:rFonts w:ascii="Times New Roman" w:hAnsi="Times New Roman" w:cs="Times New Roman"/>
          <w:b/>
          <w:color w:val="auto"/>
          <w:sz w:val="28"/>
          <w:szCs w:val="28"/>
          <w:lang w:val="ru-RU"/>
        </w:rPr>
      </w:pPr>
      <w:bookmarkStart w:id="1" w:name="_Toc177057049"/>
      <w:r w:rsidRPr="004A7C39">
        <w:rPr>
          <w:rFonts w:ascii="Times New Roman" w:hAnsi="Times New Roman" w:cs="Times New Roman"/>
          <w:b/>
          <w:color w:val="auto"/>
          <w:sz w:val="28"/>
          <w:szCs w:val="28"/>
          <w:lang w:val="ru-RU"/>
        </w:rPr>
        <w:lastRenderedPageBreak/>
        <w:t>Список диаграмм и таблиц</w:t>
      </w:r>
      <w:bookmarkEnd w:id="1"/>
    </w:p>
    <w:p w14:paraId="7BE1568B" w14:textId="5785D1D1" w:rsidR="00845AD8" w:rsidRPr="004A7C39" w:rsidRDefault="00A97BFB" w:rsidP="00035ADC">
      <w:pPr>
        <w:pStyle w:val="Caption"/>
        <w:spacing w:after="57" w:line="259" w:lineRule="auto"/>
        <w:rPr>
          <w:rFonts w:ascii="Times New Roman" w:hAnsi="Times New Roman" w:cs="Times New Roman"/>
          <w:b w:val="0"/>
          <w:bCs w:val="0"/>
          <w:color w:val="000000" w:themeColor="text1"/>
          <w:sz w:val="22"/>
          <w:szCs w:val="22"/>
        </w:rPr>
      </w:pPr>
      <w:r w:rsidRPr="004A7C39">
        <w:rPr>
          <w:rFonts w:ascii="Times New Roman" w:hAnsi="Times New Roman" w:cs="Times New Roman"/>
          <w:b w:val="0"/>
          <w:bCs w:val="0"/>
          <w:color w:val="000000" w:themeColor="text1"/>
          <w:sz w:val="22"/>
          <w:szCs w:val="22"/>
        </w:rPr>
        <w:t>Диаграмма</w:t>
      </w:r>
      <w:r w:rsidR="00845AD8" w:rsidRPr="004A7C39">
        <w:rPr>
          <w:rFonts w:ascii="Times New Roman" w:hAnsi="Times New Roman" w:cs="Times New Roman"/>
          <w:b w:val="0"/>
          <w:bCs w:val="0"/>
          <w:color w:val="000000" w:themeColor="text1"/>
          <w:sz w:val="22"/>
          <w:szCs w:val="22"/>
        </w:rPr>
        <w:t xml:space="preserve"> 1. </w:t>
      </w:r>
      <w:r w:rsidR="0020626E" w:rsidRPr="004A7C39">
        <w:rPr>
          <w:rFonts w:ascii="Times New Roman" w:hAnsi="Times New Roman" w:cs="Times New Roman"/>
          <w:b w:val="0"/>
          <w:bCs w:val="0"/>
          <w:color w:val="000000" w:themeColor="text1"/>
          <w:sz w:val="22"/>
          <w:szCs w:val="22"/>
        </w:rPr>
        <w:t xml:space="preserve">Этапы оценки риска, представленные в настоящих руководящих указаниях, и их связь с </w:t>
      </w:r>
      <w:r w:rsidR="00A44F50" w:rsidRPr="004A7C39">
        <w:rPr>
          <w:rFonts w:ascii="Times New Roman" w:hAnsi="Times New Roman" w:cs="Times New Roman"/>
          <w:b w:val="0"/>
          <w:bCs w:val="0"/>
          <w:color w:val="000000" w:themeColor="text1"/>
          <w:sz w:val="22"/>
          <w:szCs w:val="22"/>
        </w:rPr>
        <w:t xml:space="preserve">подпунктами (a)-(f) </w:t>
      </w:r>
      <w:r w:rsidR="0020626E" w:rsidRPr="004A7C39">
        <w:rPr>
          <w:rFonts w:ascii="Times New Roman" w:hAnsi="Times New Roman" w:cs="Times New Roman"/>
          <w:b w:val="0"/>
          <w:bCs w:val="0"/>
          <w:color w:val="000000" w:themeColor="text1"/>
          <w:sz w:val="22"/>
          <w:szCs w:val="22"/>
        </w:rPr>
        <w:t>пункт</w:t>
      </w:r>
      <w:r w:rsidR="00A44F50" w:rsidRPr="004A7C39">
        <w:rPr>
          <w:rFonts w:ascii="Times New Roman" w:hAnsi="Times New Roman" w:cs="Times New Roman"/>
          <w:b w:val="0"/>
          <w:bCs w:val="0"/>
          <w:color w:val="000000" w:themeColor="text1"/>
          <w:sz w:val="22"/>
          <w:szCs w:val="22"/>
        </w:rPr>
        <w:t>а</w:t>
      </w:r>
      <w:r w:rsidR="0020626E" w:rsidRPr="004A7C39">
        <w:rPr>
          <w:rFonts w:ascii="Times New Roman" w:hAnsi="Times New Roman" w:cs="Times New Roman"/>
          <w:b w:val="0"/>
          <w:bCs w:val="0"/>
          <w:color w:val="000000" w:themeColor="text1"/>
          <w:sz w:val="22"/>
          <w:szCs w:val="22"/>
        </w:rPr>
        <w:t xml:space="preserve"> 8 </w:t>
      </w:r>
      <w:r w:rsidR="009B1AAF" w:rsidRPr="004A7C39">
        <w:rPr>
          <w:rFonts w:ascii="Times New Roman" w:hAnsi="Times New Roman" w:cs="Times New Roman"/>
          <w:b w:val="0"/>
          <w:bCs w:val="0"/>
          <w:color w:val="000000" w:themeColor="text1"/>
          <w:sz w:val="22"/>
          <w:szCs w:val="22"/>
        </w:rPr>
        <w:t>п</w:t>
      </w:r>
      <w:r w:rsidR="0020626E" w:rsidRPr="004A7C39">
        <w:rPr>
          <w:rFonts w:ascii="Times New Roman" w:hAnsi="Times New Roman" w:cs="Times New Roman"/>
          <w:b w:val="0"/>
          <w:bCs w:val="0"/>
          <w:color w:val="000000" w:themeColor="text1"/>
          <w:sz w:val="22"/>
          <w:szCs w:val="22"/>
        </w:rPr>
        <w:t>риложения III</w:t>
      </w:r>
      <w:r w:rsidR="00A44F50" w:rsidRPr="004A7C39">
        <w:rPr>
          <w:rFonts w:ascii="Times New Roman" w:hAnsi="Times New Roman" w:cs="Times New Roman"/>
          <w:b w:val="0"/>
          <w:bCs w:val="0"/>
          <w:color w:val="000000" w:themeColor="text1"/>
          <w:sz w:val="22"/>
          <w:szCs w:val="22"/>
        </w:rPr>
        <w:t xml:space="preserve"> </w:t>
      </w:r>
      <w:r w:rsidR="0020626E" w:rsidRPr="004A7C39">
        <w:rPr>
          <w:rFonts w:ascii="Times New Roman" w:hAnsi="Times New Roman" w:cs="Times New Roman"/>
          <w:b w:val="0"/>
          <w:bCs w:val="0"/>
          <w:color w:val="000000" w:themeColor="text1"/>
          <w:sz w:val="22"/>
          <w:szCs w:val="22"/>
        </w:rPr>
        <w:t>Протокола</w:t>
      </w:r>
      <w:r w:rsidR="00CE6EC3" w:rsidRPr="004A7C39">
        <w:rPr>
          <w:rFonts w:ascii="Times New Roman" w:hAnsi="Times New Roman" w:cs="Times New Roman"/>
          <w:b w:val="0"/>
          <w:bCs w:val="0"/>
          <w:color w:val="000000" w:themeColor="text1"/>
          <w:sz w:val="22"/>
          <w:szCs w:val="22"/>
        </w:rPr>
        <w:t>………………………………………….</w:t>
      </w:r>
      <w:r w:rsidR="00D356EB" w:rsidRPr="004A7C39">
        <w:rPr>
          <w:rFonts w:ascii="Times New Roman" w:hAnsi="Times New Roman" w:cs="Times New Roman"/>
          <w:b w:val="0"/>
          <w:bCs w:val="0"/>
          <w:color w:val="000000" w:themeColor="text1"/>
          <w:sz w:val="22"/>
          <w:szCs w:val="22"/>
        </w:rPr>
        <w:t>..</w:t>
      </w:r>
      <w:r w:rsidR="00CE6EC3" w:rsidRPr="004A7C39">
        <w:rPr>
          <w:rFonts w:ascii="Times New Roman" w:hAnsi="Times New Roman" w:cs="Times New Roman"/>
          <w:b w:val="0"/>
          <w:bCs w:val="0"/>
          <w:color w:val="000000" w:themeColor="text1"/>
          <w:sz w:val="22"/>
          <w:szCs w:val="22"/>
        </w:rPr>
        <w:t xml:space="preserve"> 1</w:t>
      </w:r>
      <w:r w:rsidR="00CD1F89">
        <w:rPr>
          <w:rFonts w:ascii="Times New Roman" w:hAnsi="Times New Roman" w:cs="Times New Roman"/>
          <w:b w:val="0"/>
          <w:bCs w:val="0"/>
          <w:color w:val="000000" w:themeColor="text1"/>
          <w:sz w:val="22"/>
          <w:szCs w:val="22"/>
        </w:rPr>
        <w:t>4</w:t>
      </w:r>
    </w:p>
    <w:p w14:paraId="28C01564" w14:textId="7A800E2D" w:rsidR="00C82911" w:rsidRPr="004A7C39" w:rsidRDefault="00F714DA" w:rsidP="00035ADC">
      <w:pPr>
        <w:spacing w:after="57"/>
        <w:rPr>
          <w:rFonts w:ascii="Times New Roman" w:hAnsi="Times New Roman" w:cs="Times New Roman"/>
        </w:rPr>
      </w:pPr>
      <w:r w:rsidRPr="004A7C39">
        <w:rPr>
          <w:rFonts w:ascii="Times New Roman" w:hAnsi="Times New Roman" w:cs="Times New Roman"/>
          <w:color w:val="000000" w:themeColor="text1"/>
        </w:rPr>
        <w:t xml:space="preserve">Диаграмма </w:t>
      </w:r>
      <w:r w:rsidRPr="004A7C39">
        <w:rPr>
          <w:rFonts w:ascii="Times New Roman" w:hAnsi="Times New Roman" w:cs="Times New Roman"/>
        </w:rPr>
        <w:t>2</w:t>
      </w:r>
      <w:r w:rsidR="00C82911" w:rsidRPr="004A7C39">
        <w:rPr>
          <w:rFonts w:ascii="Times New Roman" w:hAnsi="Times New Roman" w:cs="Times New Roman"/>
        </w:rPr>
        <w:t xml:space="preserve">. </w:t>
      </w:r>
      <w:r w:rsidR="00C82911" w:rsidRPr="004A7C39">
        <w:rPr>
          <w:rFonts w:ascii="Times New Roman" w:eastAsia="Calibri" w:hAnsi="Times New Roman" w:cs="Times New Roman"/>
        </w:rPr>
        <w:t>Возможные элементы для классификации стратегий применения технологии генного драйва</w:t>
      </w:r>
      <w:r w:rsidR="00C82911" w:rsidRPr="004A7C39">
        <w:rPr>
          <w:rFonts w:ascii="Times New Roman" w:hAnsi="Times New Roman" w:cs="Times New Roman"/>
        </w:rPr>
        <w:t>………………</w:t>
      </w:r>
      <w:proofErr w:type="gramStart"/>
      <w:r w:rsidR="00C82911" w:rsidRPr="004A7C39">
        <w:rPr>
          <w:rFonts w:ascii="Times New Roman" w:hAnsi="Times New Roman" w:cs="Times New Roman"/>
        </w:rPr>
        <w:t>…….</w:t>
      </w:r>
      <w:proofErr w:type="gramEnd"/>
      <w:r w:rsidR="00C82911" w:rsidRPr="004A7C39">
        <w:rPr>
          <w:rFonts w:ascii="Times New Roman" w:hAnsi="Times New Roman" w:cs="Times New Roman"/>
        </w:rPr>
        <w:t>.…………………………………………………………………………</w:t>
      </w:r>
      <w:r w:rsidR="00FC6401" w:rsidRPr="004A7C39">
        <w:rPr>
          <w:rFonts w:ascii="Times New Roman" w:hAnsi="Times New Roman" w:cs="Times New Roman"/>
        </w:rPr>
        <w:t>……</w:t>
      </w:r>
      <w:r w:rsidR="00C82911" w:rsidRPr="004A7C39">
        <w:rPr>
          <w:rFonts w:ascii="Times New Roman" w:hAnsi="Times New Roman" w:cs="Times New Roman"/>
        </w:rPr>
        <w:t xml:space="preserve"> 1</w:t>
      </w:r>
      <w:r w:rsidR="00CD1F89">
        <w:rPr>
          <w:rFonts w:ascii="Times New Roman" w:hAnsi="Times New Roman" w:cs="Times New Roman"/>
        </w:rPr>
        <w:t>7</w:t>
      </w:r>
    </w:p>
    <w:p w14:paraId="2E4F838D" w14:textId="1A1BE496" w:rsidR="00E5444F" w:rsidRPr="004A7C39" w:rsidRDefault="00D27430" w:rsidP="00E5444F">
      <w:pPr>
        <w:spacing w:after="57"/>
        <w:rPr>
          <w:rFonts w:ascii="Times New Roman" w:hAnsi="Times New Roman" w:cs="Times New Roman"/>
        </w:rPr>
      </w:pPr>
      <w:r w:rsidRPr="004A7C39">
        <w:rPr>
          <w:rFonts w:ascii="Times New Roman" w:hAnsi="Times New Roman" w:cs="Times New Roman"/>
          <w:color w:val="000000" w:themeColor="text1"/>
        </w:rPr>
        <w:t xml:space="preserve">Диаграмма </w:t>
      </w:r>
      <w:r w:rsidR="00E5444F" w:rsidRPr="004A7C39">
        <w:rPr>
          <w:rFonts w:ascii="Times New Roman" w:hAnsi="Times New Roman" w:cs="Times New Roman"/>
        </w:rPr>
        <w:t xml:space="preserve">3. </w:t>
      </w:r>
      <w:r w:rsidR="00E5444F" w:rsidRPr="004A7C39">
        <w:rPr>
          <w:rFonts w:ascii="Times New Roman" w:eastAsia="Times New Roman" w:hAnsi="Times New Roman" w:cs="Times New Roman"/>
          <w:color w:val="000000"/>
        </w:rPr>
        <w:t xml:space="preserve">Избранные примеры подходов применения технологии генного драйва на комарах </w:t>
      </w:r>
      <w:r w:rsidR="00E5444F" w:rsidRPr="004A7C39">
        <w:rPr>
          <w:rFonts w:ascii="Times New Roman" w:hAnsi="Times New Roman" w:cs="Times New Roman"/>
        </w:rPr>
        <w:t>2</w:t>
      </w:r>
      <w:r w:rsidR="00CD1F89">
        <w:rPr>
          <w:rFonts w:ascii="Times New Roman" w:hAnsi="Times New Roman" w:cs="Times New Roman"/>
        </w:rPr>
        <w:t>0</w:t>
      </w:r>
    </w:p>
    <w:p w14:paraId="6A73BBFC" w14:textId="38717D91" w:rsidR="00FD64B7" w:rsidRPr="004A7C39" w:rsidRDefault="00A97BFB" w:rsidP="00035ADC">
      <w:pPr>
        <w:pStyle w:val="Caption"/>
        <w:spacing w:after="57" w:line="259" w:lineRule="auto"/>
        <w:rPr>
          <w:rFonts w:ascii="Times New Roman" w:hAnsi="Times New Roman" w:cs="Times New Roman"/>
          <w:b w:val="0"/>
          <w:bCs w:val="0"/>
          <w:color w:val="000000" w:themeColor="text1"/>
          <w:sz w:val="22"/>
          <w:szCs w:val="22"/>
        </w:rPr>
      </w:pPr>
      <w:r w:rsidRPr="004A7C39">
        <w:rPr>
          <w:rFonts w:ascii="Times New Roman" w:hAnsi="Times New Roman" w:cs="Times New Roman"/>
          <w:b w:val="0"/>
          <w:bCs w:val="0"/>
          <w:color w:val="000000" w:themeColor="text1"/>
          <w:sz w:val="22"/>
          <w:szCs w:val="22"/>
        </w:rPr>
        <w:t xml:space="preserve">Диаграмма </w:t>
      </w:r>
      <w:r w:rsidR="006B5AB1" w:rsidRPr="004A7C39">
        <w:rPr>
          <w:rFonts w:ascii="Times New Roman" w:hAnsi="Times New Roman" w:cs="Times New Roman"/>
          <w:b w:val="0"/>
          <w:bCs w:val="0"/>
          <w:color w:val="000000" w:themeColor="text1"/>
          <w:sz w:val="22"/>
          <w:szCs w:val="22"/>
        </w:rPr>
        <w:t>4</w:t>
      </w:r>
      <w:r w:rsidR="00FD64B7" w:rsidRPr="004A7C39">
        <w:rPr>
          <w:rFonts w:ascii="Times New Roman" w:hAnsi="Times New Roman" w:cs="Times New Roman"/>
          <w:b w:val="0"/>
          <w:bCs w:val="0"/>
          <w:color w:val="000000" w:themeColor="text1"/>
          <w:sz w:val="22"/>
          <w:szCs w:val="22"/>
        </w:rPr>
        <w:t xml:space="preserve">. </w:t>
      </w:r>
      <w:r w:rsidR="0023478D" w:rsidRPr="004A7C39">
        <w:rPr>
          <w:rFonts w:ascii="Times New Roman" w:hAnsi="Times New Roman" w:cs="Times New Roman"/>
          <w:b w:val="0"/>
          <w:bCs w:val="0"/>
          <w:color w:val="000000" w:themeColor="text1"/>
          <w:sz w:val="22"/>
          <w:szCs w:val="22"/>
        </w:rPr>
        <w:t>Демонстрация вредоносного пути и способов проверки гипотез риска в основе этого пути</w:t>
      </w:r>
      <w:r w:rsidR="00A17653" w:rsidRPr="004A7C39">
        <w:rPr>
          <w:rFonts w:ascii="Times New Roman" w:hAnsi="Times New Roman" w:cs="Times New Roman"/>
          <w:b w:val="0"/>
          <w:bCs w:val="0"/>
          <w:color w:val="000000" w:themeColor="text1"/>
          <w:sz w:val="22"/>
          <w:szCs w:val="22"/>
        </w:rPr>
        <w:t>……………………………………………………………………</w:t>
      </w:r>
      <w:r w:rsidR="00DA0E79" w:rsidRPr="004A7C39">
        <w:rPr>
          <w:rFonts w:ascii="Times New Roman" w:hAnsi="Times New Roman" w:cs="Times New Roman"/>
          <w:b w:val="0"/>
          <w:bCs w:val="0"/>
          <w:color w:val="000000" w:themeColor="text1"/>
          <w:sz w:val="22"/>
          <w:szCs w:val="22"/>
        </w:rPr>
        <w:t>………</w:t>
      </w:r>
      <w:r w:rsidR="00A17653" w:rsidRPr="004A7C39">
        <w:rPr>
          <w:rFonts w:ascii="Times New Roman" w:hAnsi="Times New Roman" w:cs="Times New Roman"/>
          <w:b w:val="0"/>
          <w:bCs w:val="0"/>
          <w:color w:val="000000" w:themeColor="text1"/>
          <w:sz w:val="22"/>
          <w:szCs w:val="22"/>
        </w:rPr>
        <w:t>……………………</w:t>
      </w:r>
      <w:proofErr w:type="gramStart"/>
      <w:r w:rsidR="00420AB8" w:rsidRPr="004A7C39">
        <w:rPr>
          <w:rFonts w:ascii="Times New Roman" w:hAnsi="Times New Roman" w:cs="Times New Roman"/>
          <w:b w:val="0"/>
          <w:bCs w:val="0"/>
          <w:color w:val="000000" w:themeColor="text1"/>
          <w:sz w:val="22"/>
          <w:szCs w:val="22"/>
        </w:rPr>
        <w:t>…</w:t>
      </w:r>
      <w:r w:rsidR="0017030C">
        <w:rPr>
          <w:rFonts w:ascii="Times New Roman" w:hAnsi="Times New Roman" w:cs="Times New Roman"/>
          <w:b w:val="0"/>
          <w:bCs w:val="0"/>
          <w:color w:val="000000" w:themeColor="text1"/>
          <w:sz w:val="22"/>
          <w:szCs w:val="22"/>
        </w:rPr>
        <w:t>….</w:t>
      </w:r>
      <w:proofErr w:type="gramEnd"/>
      <w:r w:rsidR="00D356EB" w:rsidRPr="004A7C39">
        <w:rPr>
          <w:rFonts w:ascii="Times New Roman" w:hAnsi="Times New Roman" w:cs="Times New Roman"/>
          <w:b w:val="0"/>
          <w:bCs w:val="0"/>
          <w:color w:val="000000" w:themeColor="text1"/>
          <w:sz w:val="22"/>
          <w:szCs w:val="22"/>
        </w:rPr>
        <w:t>.</w:t>
      </w:r>
      <w:r w:rsidR="0017030C">
        <w:rPr>
          <w:rFonts w:ascii="Times New Roman" w:hAnsi="Times New Roman" w:cs="Times New Roman"/>
          <w:b w:val="0"/>
          <w:bCs w:val="0"/>
          <w:color w:val="000000" w:themeColor="text1"/>
          <w:sz w:val="22"/>
          <w:szCs w:val="22"/>
        </w:rPr>
        <w:t xml:space="preserve"> </w:t>
      </w:r>
      <w:r w:rsidR="00941768" w:rsidRPr="004A7C39">
        <w:rPr>
          <w:rFonts w:ascii="Times New Roman" w:hAnsi="Times New Roman" w:cs="Times New Roman"/>
          <w:b w:val="0"/>
          <w:bCs w:val="0"/>
          <w:color w:val="000000" w:themeColor="text1"/>
          <w:sz w:val="22"/>
          <w:szCs w:val="22"/>
        </w:rPr>
        <w:t>3</w:t>
      </w:r>
      <w:r w:rsidR="004E5975">
        <w:rPr>
          <w:rFonts w:ascii="Times New Roman" w:hAnsi="Times New Roman" w:cs="Times New Roman"/>
          <w:b w:val="0"/>
          <w:bCs w:val="0"/>
          <w:color w:val="000000" w:themeColor="text1"/>
          <w:sz w:val="22"/>
          <w:szCs w:val="22"/>
        </w:rPr>
        <w:t>2</w:t>
      </w:r>
    </w:p>
    <w:p w14:paraId="1C1ACE82" w14:textId="10EEFA91" w:rsidR="003102B0" w:rsidRPr="004A7C39" w:rsidRDefault="00FF6B07" w:rsidP="00035ADC">
      <w:pPr>
        <w:spacing w:after="57"/>
        <w:rPr>
          <w:rFonts w:ascii="Times New Roman" w:hAnsi="Times New Roman" w:cs="Times New Roman"/>
        </w:rPr>
      </w:pPr>
      <w:r w:rsidRPr="004A7C39">
        <w:rPr>
          <w:rFonts w:ascii="Times New Roman" w:hAnsi="Times New Roman" w:cs="Times New Roman"/>
        </w:rPr>
        <w:t xml:space="preserve">Таблица </w:t>
      </w:r>
      <w:r w:rsidR="006B5AB1" w:rsidRPr="004A7C39">
        <w:rPr>
          <w:rFonts w:ascii="Times New Roman" w:hAnsi="Times New Roman" w:cs="Times New Roman"/>
        </w:rPr>
        <w:t>1</w:t>
      </w:r>
      <w:r w:rsidR="003102B0" w:rsidRPr="004A7C39">
        <w:rPr>
          <w:rFonts w:ascii="Times New Roman" w:hAnsi="Times New Roman" w:cs="Times New Roman"/>
        </w:rPr>
        <w:t xml:space="preserve">. </w:t>
      </w:r>
      <w:r w:rsidR="00CA69E9" w:rsidRPr="004A7C39">
        <w:rPr>
          <w:rFonts w:ascii="Times New Roman" w:eastAsia="Calibri" w:hAnsi="Times New Roman" w:cs="Times New Roman"/>
        </w:rPr>
        <w:t>Матрица оперативного анализа экологического вреда с избранными примерами ее применения</w:t>
      </w:r>
      <w:r w:rsidR="00941768" w:rsidRPr="004A7C39">
        <w:rPr>
          <w:rFonts w:ascii="Times New Roman" w:hAnsi="Times New Roman" w:cs="Times New Roman"/>
          <w:color w:val="000000" w:themeColor="text1"/>
        </w:rPr>
        <w:t>………</w:t>
      </w:r>
      <w:r w:rsidR="004E5975" w:rsidRPr="004A7C39">
        <w:rPr>
          <w:rFonts w:ascii="Times New Roman" w:hAnsi="Times New Roman" w:cs="Times New Roman"/>
          <w:color w:val="000000" w:themeColor="text1"/>
        </w:rPr>
        <w:t>…</w:t>
      </w:r>
      <w:r w:rsidR="00941768" w:rsidRPr="004A7C39">
        <w:rPr>
          <w:rFonts w:ascii="Times New Roman" w:hAnsi="Times New Roman" w:cs="Times New Roman"/>
          <w:color w:val="000000" w:themeColor="text1"/>
        </w:rPr>
        <w:t>……</w:t>
      </w:r>
      <w:r w:rsidR="00420AB8" w:rsidRPr="004A7C39">
        <w:rPr>
          <w:rFonts w:ascii="Times New Roman" w:hAnsi="Times New Roman" w:cs="Times New Roman"/>
          <w:color w:val="000000" w:themeColor="text1"/>
        </w:rPr>
        <w:t>………………………………………………………</w:t>
      </w:r>
      <w:r w:rsidR="00042C9C">
        <w:rPr>
          <w:rFonts w:ascii="Times New Roman" w:hAnsi="Times New Roman" w:cs="Times New Roman"/>
          <w:color w:val="000000" w:themeColor="text1"/>
        </w:rPr>
        <w:t>…</w:t>
      </w:r>
      <w:r w:rsidR="00420AB8" w:rsidRPr="004A7C39">
        <w:rPr>
          <w:rFonts w:ascii="Times New Roman" w:hAnsi="Times New Roman" w:cs="Times New Roman"/>
          <w:color w:val="000000" w:themeColor="text1"/>
        </w:rPr>
        <w:t>……………</w:t>
      </w:r>
      <w:r w:rsidR="004E5975" w:rsidRPr="004A7C39">
        <w:rPr>
          <w:rFonts w:ascii="Times New Roman" w:hAnsi="Times New Roman" w:cs="Times New Roman"/>
          <w:color w:val="000000" w:themeColor="text1"/>
        </w:rPr>
        <w:t>…</w:t>
      </w:r>
      <w:r w:rsidR="00420AB8" w:rsidRPr="004A7C39">
        <w:rPr>
          <w:rFonts w:ascii="Times New Roman" w:hAnsi="Times New Roman" w:cs="Times New Roman"/>
          <w:color w:val="000000" w:themeColor="text1"/>
        </w:rPr>
        <w:t>…</w:t>
      </w:r>
      <w:r w:rsidR="002C1A74">
        <w:rPr>
          <w:rFonts w:ascii="Times New Roman" w:hAnsi="Times New Roman" w:cs="Times New Roman"/>
          <w:color w:val="000000" w:themeColor="text1"/>
        </w:rPr>
        <w:t>…</w:t>
      </w:r>
      <w:r w:rsidR="00D356EB" w:rsidRPr="004A7C39">
        <w:rPr>
          <w:rFonts w:ascii="Times New Roman" w:hAnsi="Times New Roman" w:cs="Times New Roman"/>
          <w:color w:val="000000" w:themeColor="text1"/>
        </w:rPr>
        <w:t>.</w:t>
      </w:r>
      <w:r w:rsidR="002C1A74">
        <w:rPr>
          <w:rFonts w:ascii="Times New Roman" w:hAnsi="Times New Roman" w:cs="Times New Roman"/>
          <w:color w:val="000000" w:themeColor="text1"/>
        </w:rPr>
        <w:t xml:space="preserve"> </w:t>
      </w:r>
      <w:r w:rsidR="00941768" w:rsidRPr="004A7C39">
        <w:rPr>
          <w:rFonts w:ascii="Times New Roman" w:hAnsi="Times New Roman" w:cs="Times New Roman"/>
        </w:rPr>
        <w:t>2</w:t>
      </w:r>
      <w:r w:rsidR="004E5975">
        <w:rPr>
          <w:rFonts w:ascii="Times New Roman" w:hAnsi="Times New Roman" w:cs="Times New Roman"/>
        </w:rPr>
        <w:t>5</w:t>
      </w:r>
    </w:p>
    <w:p w14:paraId="311B8560" w14:textId="62F8DC27" w:rsidR="001E769C" w:rsidRPr="004A7C39" w:rsidRDefault="00FF6B07" w:rsidP="00035ADC">
      <w:pPr>
        <w:spacing w:after="57"/>
        <w:rPr>
          <w:rFonts w:ascii="Times New Roman" w:hAnsi="Times New Roman" w:cs="Times New Roman"/>
        </w:rPr>
      </w:pPr>
      <w:r w:rsidRPr="004A7C39">
        <w:rPr>
          <w:rFonts w:ascii="Times New Roman" w:hAnsi="Times New Roman" w:cs="Times New Roman"/>
        </w:rPr>
        <w:t xml:space="preserve">Таблица </w:t>
      </w:r>
      <w:r w:rsidR="006B5AB1" w:rsidRPr="004A7C39">
        <w:rPr>
          <w:rFonts w:ascii="Times New Roman" w:hAnsi="Times New Roman" w:cs="Times New Roman"/>
        </w:rPr>
        <w:t>2</w:t>
      </w:r>
      <w:r w:rsidR="001E769C" w:rsidRPr="004A7C39">
        <w:rPr>
          <w:rFonts w:ascii="Times New Roman" w:hAnsi="Times New Roman" w:cs="Times New Roman"/>
        </w:rPr>
        <w:t xml:space="preserve">. </w:t>
      </w:r>
      <w:r w:rsidR="00B958C9" w:rsidRPr="004A7C39">
        <w:rPr>
          <w:rFonts w:ascii="Times New Roman" w:eastAsia="Calibri" w:hAnsi="Times New Roman" w:cs="Times New Roman"/>
        </w:rPr>
        <w:t>Пример матрицы рисков, используемой для оценки степени риска</w:t>
      </w:r>
      <w:r w:rsidR="00B958C9" w:rsidRPr="004A7C39">
        <w:rPr>
          <w:rFonts w:ascii="Times New Roman" w:hAnsi="Times New Roman" w:cs="Times New Roman"/>
        </w:rPr>
        <w:t xml:space="preserve"> </w:t>
      </w:r>
      <w:r w:rsidR="00840B21" w:rsidRPr="004A7C39">
        <w:rPr>
          <w:rFonts w:ascii="Times New Roman" w:hAnsi="Times New Roman" w:cs="Times New Roman"/>
        </w:rPr>
        <w:t>……………</w:t>
      </w:r>
      <w:proofErr w:type="gramStart"/>
      <w:r w:rsidR="00840B21" w:rsidRPr="004A7C39">
        <w:rPr>
          <w:rFonts w:ascii="Times New Roman" w:hAnsi="Times New Roman" w:cs="Times New Roman"/>
        </w:rPr>
        <w:t>…</w:t>
      </w:r>
      <w:r w:rsidR="002C1A74">
        <w:rPr>
          <w:rFonts w:ascii="Times New Roman" w:hAnsi="Times New Roman" w:cs="Times New Roman"/>
        </w:rPr>
        <w:t>...</w:t>
      </w:r>
      <w:r w:rsidR="0017030C">
        <w:rPr>
          <w:rFonts w:ascii="Times New Roman" w:hAnsi="Times New Roman" w:cs="Times New Roman"/>
        </w:rPr>
        <w:t>.</w:t>
      </w:r>
      <w:proofErr w:type="gramEnd"/>
      <w:r w:rsidR="00CB4B97" w:rsidRPr="004A7C39">
        <w:rPr>
          <w:rFonts w:ascii="Times New Roman" w:hAnsi="Times New Roman" w:cs="Times New Roman"/>
        </w:rPr>
        <w:t>…</w:t>
      </w:r>
      <w:r w:rsidR="002C1A74">
        <w:rPr>
          <w:rFonts w:ascii="Times New Roman" w:hAnsi="Times New Roman" w:cs="Times New Roman"/>
        </w:rPr>
        <w:t xml:space="preserve"> </w:t>
      </w:r>
      <w:r w:rsidR="00286AD6">
        <w:rPr>
          <w:rFonts w:ascii="Times New Roman" w:hAnsi="Times New Roman" w:cs="Times New Roman"/>
          <w:color w:val="000000" w:themeColor="text1"/>
        </w:rPr>
        <w:t>36</w:t>
      </w:r>
    </w:p>
    <w:p w14:paraId="62D804FE" w14:textId="77777777" w:rsidR="00F03831" w:rsidRPr="004A7C39" w:rsidRDefault="00F03831" w:rsidP="00F60177">
      <w:pPr>
        <w:rPr>
          <w:rFonts w:ascii="Times New Roman" w:hAnsi="Times New Roman" w:cs="Times New Roman"/>
        </w:rPr>
      </w:pPr>
    </w:p>
    <w:p w14:paraId="5BD3C3AE" w14:textId="4F791C4A" w:rsidR="005B206B" w:rsidRPr="006B5168" w:rsidRDefault="00EF488C" w:rsidP="00F734DA">
      <w:pPr>
        <w:pStyle w:val="Heading1"/>
        <w:rPr>
          <w:rFonts w:ascii="Times New Roman" w:hAnsi="Times New Roman" w:cs="Times New Roman"/>
          <w:b/>
          <w:bCs/>
          <w:color w:val="auto"/>
          <w:sz w:val="28"/>
          <w:szCs w:val="28"/>
          <w:lang w:val="ru-RU"/>
        </w:rPr>
      </w:pPr>
      <w:bookmarkStart w:id="2" w:name="_Toc177057050"/>
      <w:r w:rsidRPr="006B5168">
        <w:rPr>
          <w:rFonts w:ascii="Times New Roman" w:hAnsi="Times New Roman" w:cs="Times New Roman"/>
          <w:b/>
          <w:bCs/>
          <w:color w:val="auto"/>
          <w:sz w:val="28"/>
          <w:szCs w:val="28"/>
          <w:lang w:val="ru-RU"/>
        </w:rPr>
        <w:t>Список вставок</w:t>
      </w:r>
      <w:bookmarkEnd w:id="2"/>
    </w:p>
    <w:p w14:paraId="4F2F33F0" w14:textId="5B5E64BB" w:rsidR="005B206B" w:rsidRPr="004A7C39" w:rsidRDefault="008D3741" w:rsidP="005B206B">
      <w:pPr>
        <w:spacing w:after="57"/>
        <w:rPr>
          <w:rFonts w:ascii="Times New Roman" w:hAnsi="Times New Roman" w:cs="Times New Roman"/>
        </w:rPr>
      </w:pPr>
      <w:r w:rsidRPr="004A7C39">
        <w:rPr>
          <w:rFonts w:ascii="Times New Roman" w:hAnsi="Times New Roman" w:cs="Times New Roman"/>
        </w:rPr>
        <w:t>Вставка 1</w:t>
      </w:r>
      <w:r w:rsidR="00F05438" w:rsidRPr="004A7C39">
        <w:rPr>
          <w:rFonts w:ascii="Times New Roman" w:hAnsi="Times New Roman" w:cs="Times New Roman"/>
        </w:rPr>
        <w:t>.</w:t>
      </w:r>
      <w:r w:rsidRPr="004A7C39">
        <w:rPr>
          <w:rFonts w:ascii="Times New Roman" w:hAnsi="Times New Roman" w:cs="Times New Roman"/>
        </w:rPr>
        <w:t xml:space="preserve"> </w:t>
      </w:r>
      <w:r w:rsidR="005B206B" w:rsidRPr="004A7C39">
        <w:rPr>
          <w:rFonts w:ascii="Times New Roman" w:hAnsi="Times New Roman" w:cs="Times New Roman"/>
        </w:rPr>
        <w:t>Комары</w:t>
      </w:r>
      <w:r w:rsidR="00CD5424" w:rsidRPr="004A7C39">
        <w:rPr>
          <w:rFonts w:ascii="Times New Roman" w:hAnsi="Times New Roman" w:cs="Times New Roman"/>
        </w:rPr>
        <w:t>: интродукция</w:t>
      </w:r>
      <w:r w:rsidR="005B206B" w:rsidRPr="004A7C39">
        <w:rPr>
          <w:rFonts w:ascii="Times New Roman" w:hAnsi="Times New Roman" w:cs="Times New Roman"/>
        </w:rPr>
        <w:t>……………………………………………………………………… 1</w:t>
      </w:r>
      <w:r w:rsidR="00D54019">
        <w:rPr>
          <w:rFonts w:ascii="Times New Roman" w:hAnsi="Times New Roman" w:cs="Times New Roman"/>
        </w:rPr>
        <w:t>5</w:t>
      </w:r>
    </w:p>
    <w:p w14:paraId="60E8558D" w14:textId="1741143D"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2. </w:t>
      </w:r>
      <w:r w:rsidR="005B206B" w:rsidRPr="004A7C39">
        <w:rPr>
          <w:rFonts w:ascii="Times New Roman" w:hAnsi="Times New Roman" w:cs="Times New Roman"/>
        </w:rPr>
        <w:t>Комары: переносимые комарами болезни …………………………………………</w:t>
      </w:r>
      <w:proofErr w:type="gramStart"/>
      <w:r w:rsidR="005B206B" w:rsidRPr="004A7C39">
        <w:rPr>
          <w:rFonts w:ascii="Times New Roman" w:hAnsi="Times New Roman" w:cs="Times New Roman"/>
        </w:rPr>
        <w:t>…….</w:t>
      </w:r>
      <w:proofErr w:type="gramEnd"/>
      <w:r w:rsidR="005B206B" w:rsidRPr="004A7C39">
        <w:rPr>
          <w:rFonts w:ascii="Times New Roman" w:hAnsi="Times New Roman" w:cs="Times New Roman"/>
        </w:rPr>
        <w:t>. 1</w:t>
      </w:r>
      <w:r w:rsidR="00D54019">
        <w:rPr>
          <w:rFonts w:ascii="Times New Roman" w:hAnsi="Times New Roman" w:cs="Times New Roman"/>
        </w:rPr>
        <w:t>6</w:t>
      </w:r>
    </w:p>
    <w:p w14:paraId="4C26FA7B" w14:textId="4F78C32B"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3. </w:t>
      </w:r>
      <w:r w:rsidR="005B206B" w:rsidRPr="004A7C39">
        <w:rPr>
          <w:rFonts w:ascii="Times New Roman" w:hAnsi="Times New Roman" w:cs="Times New Roman"/>
        </w:rPr>
        <w:t>Комары: системы генно-инженерного драйва для живых измененных комаров…</w:t>
      </w:r>
      <w:r w:rsidR="0017030C">
        <w:rPr>
          <w:rFonts w:ascii="Times New Roman" w:hAnsi="Times New Roman" w:cs="Times New Roman"/>
        </w:rPr>
        <w:t>…</w:t>
      </w:r>
      <w:r w:rsidR="005B206B" w:rsidRPr="004A7C39">
        <w:rPr>
          <w:rFonts w:ascii="Times New Roman" w:hAnsi="Times New Roman" w:cs="Times New Roman"/>
        </w:rPr>
        <w:t>…</w:t>
      </w:r>
      <w:r w:rsidR="0017030C">
        <w:rPr>
          <w:rFonts w:ascii="Times New Roman" w:hAnsi="Times New Roman" w:cs="Times New Roman"/>
        </w:rPr>
        <w:t xml:space="preserve"> </w:t>
      </w:r>
      <w:r w:rsidR="005B206B" w:rsidRPr="004A7C39">
        <w:rPr>
          <w:rFonts w:ascii="Times New Roman" w:hAnsi="Times New Roman" w:cs="Times New Roman"/>
        </w:rPr>
        <w:t>1</w:t>
      </w:r>
      <w:r w:rsidR="00D54019">
        <w:rPr>
          <w:rFonts w:ascii="Times New Roman" w:hAnsi="Times New Roman" w:cs="Times New Roman"/>
        </w:rPr>
        <w:t>8</w:t>
      </w:r>
    </w:p>
    <w:p w14:paraId="0E642EFB" w14:textId="5C9748AC"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4. </w:t>
      </w:r>
      <w:r w:rsidR="005B206B" w:rsidRPr="004A7C39">
        <w:rPr>
          <w:rFonts w:ascii="Times New Roman" w:hAnsi="Times New Roman" w:cs="Times New Roman"/>
        </w:rPr>
        <w:t>Комары: определение характеристик живого измененного комара, содержащего генно-инженерные драйвы, и вероятной потенциальной принимающей среды………</w:t>
      </w:r>
      <w:proofErr w:type="gramStart"/>
      <w:r w:rsidR="005B206B" w:rsidRPr="004A7C39">
        <w:rPr>
          <w:rFonts w:ascii="Times New Roman" w:hAnsi="Times New Roman" w:cs="Times New Roman"/>
        </w:rPr>
        <w:t>……</w:t>
      </w:r>
      <w:r w:rsidR="00042C9C">
        <w:rPr>
          <w:rFonts w:ascii="Times New Roman" w:hAnsi="Times New Roman" w:cs="Times New Roman"/>
        </w:rPr>
        <w:t>.</w:t>
      </w:r>
      <w:proofErr w:type="gramEnd"/>
      <w:r w:rsidR="00042C9C">
        <w:rPr>
          <w:rFonts w:ascii="Times New Roman" w:hAnsi="Times New Roman" w:cs="Times New Roman"/>
        </w:rPr>
        <w:t>.</w:t>
      </w:r>
      <w:r w:rsidR="005B206B" w:rsidRPr="004A7C39">
        <w:rPr>
          <w:rFonts w:ascii="Times New Roman" w:hAnsi="Times New Roman" w:cs="Times New Roman"/>
        </w:rPr>
        <w:t>……………</w:t>
      </w:r>
      <w:r w:rsidR="00042C9C">
        <w:rPr>
          <w:rFonts w:ascii="Times New Roman" w:hAnsi="Times New Roman" w:cs="Times New Roman"/>
        </w:rPr>
        <w:t>.</w:t>
      </w:r>
      <w:r w:rsidR="0017030C">
        <w:rPr>
          <w:rFonts w:ascii="Times New Roman" w:hAnsi="Times New Roman" w:cs="Times New Roman"/>
        </w:rPr>
        <w:t xml:space="preserve"> </w:t>
      </w:r>
      <w:r w:rsidR="00D54019">
        <w:rPr>
          <w:rFonts w:ascii="Times New Roman" w:hAnsi="Times New Roman" w:cs="Times New Roman"/>
        </w:rPr>
        <w:t>27</w:t>
      </w:r>
    </w:p>
    <w:p w14:paraId="346B150C" w14:textId="42F6E798"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5. </w:t>
      </w:r>
      <w:r w:rsidR="005B206B" w:rsidRPr="004A7C39">
        <w:rPr>
          <w:rFonts w:ascii="Times New Roman" w:hAnsi="Times New Roman" w:cs="Times New Roman"/>
        </w:rPr>
        <w:t>Комары: предполагаемые неблагоприятные последствия, связанные с живыми измененными комарами, содержащими генно-инженерные драйвы…………………</w:t>
      </w:r>
      <w:r w:rsidR="00D43CA9" w:rsidRPr="004A7C39">
        <w:rPr>
          <w:rFonts w:ascii="Times New Roman" w:hAnsi="Times New Roman" w:cs="Times New Roman"/>
        </w:rPr>
        <w:t>…………………………………………………………………</w:t>
      </w:r>
      <w:r w:rsidR="005B206B" w:rsidRPr="004A7C39">
        <w:rPr>
          <w:rFonts w:ascii="Times New Roman" w:hAnsi="Times New Roman" w:cs="Times New Roman"/>
        </w:rPr>
        <w:t xml:space="preserve">……………… </w:t>
      </w:r>
      <w:r w:rsidR="00EC6443">
        <w:rPr>
          <w:rFonts w:ascii="Times New Roman" w:hAnsi="Times New Roman" w:cs="Times New Roman"/>
        </w:rPr>
        <w:t>28</w:t>
      </w:r>
      <w:r w:rsidR="005B206B" w:rsidRPr="004A7C39">
        <w:rPr>
          <w:rFonts w:ascii="Times New Roman" w:hAnsi="Times New Roman" w:cs="Times New Roman"/>
        </w:rPr>
        <w:t xml:space="preserve"> </w:t>
      </w:r>
    </w:p>
    <w:p w14:paraId="0B133A3D" w14:textId="1E650809"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6. </w:t>
      </w:r>
      <w:r w:rsidR="005B206B" w:rsidRPr="004A7C39">
        <w:rPr>
          <w:rFonts w:ascii="Times New Roman" w:hAnsi="Times New Roman" w:cs="Times New Roman"/>
        </w:rPr>
        <w:t xml:space="preserve">Комары: </w:t>
      </w:r>
      <w:r w:rsidR="00EC2088" w:rsidRPr="004A7C39">
        <w:rPr>
          <w:rFonts w:ascii="Times New Roman" w:hAnsi="Times New Roman" w:cs="Times New Roman"/>
        </w:rPr>
        <w:t>д</w:t>
      </w:r>
      <w:r w:rsidR="005B206B" w:rsidRPr="004A7C39">
        <w:rPr>
          <w:rFonts w:ascii="Times New Roman" w:hAnsi="Times New Roman" w:cs="Times New Roman"/>
        </w:rPr>
        <w:t>емонстрация вредоносного пути и способов проверки гипотез риска в основе</w:t>
      </w:r>
    </w:p>
    <w:p w14:paraId="7BADF792" w14:textId="60BF7DB8" w:rsidR="005B206B" w:rsidRPr="004A7C39" w:rsidRDefault="005B206B" w:rsidP="005B206B">
      <w:pPr>
        <w:spacing w:after="57"/>
        <w:rPr>
          <w:rFonts w:ascii="Times New Roman" w:hAnsi="Times New Roman" w:cs="Times New Roman"/>
        </w:rPr>
      </w:pPr>
      <w:r w:rsidRPr="004A7C39">
        <w:rPr>
          <w:rFonts w:ascii="Times New Roman" w:hAnsi="Times New Roman" w:cs="Times New Roman"/>
        </w:rPr>
        <w:t>этого пути ………………………………………………………………………………………</w:t>
      </w:r>
      <w:proofErr w:type="gramStart"/>
      <w:r w:rsidRPr="004A7C39">
        <w:rPr>
          <w:rFonts w:ascii="Times New Roman" w:hAnsi="Times New Roman" w:cs="Times New Roman"/>
        </w:rPr>
        <w:t>……</w:t>
      </w:r>
      <w:r w:rsidR="00EC6443">
        <w:rPr>
          <w:rFonts w:ascii="Times New Roman" w:hAnsi="Times New Roman" w:cs="Times New Roman"/>
        </w:rPr>
        <w:t>.</w:t>
      </w:r>
      <w:proofErr w:type="gramEnd"/>
      <w:r w:rsidRPr="004A7C39">
        <w:rPr>
          <w:rFonts w:ascii="Times New Roman" w:hAnsi="Times New Roman" w:cs="Times New Roman"/>
        </w:rPr>
        <w:t>…</w:t>
      </w:r>
      <w:r w:rsidR="00EC6443">
        <w:rPr>
          <w:rFonts w:ascii="Times New Roman" w:hAnsi="Times New Roman" w:cs="Times New Roman"/>
        </w:rPr>
        <w:t xml:space="preserve"> </w:t>
      </w:r>
      <w:r w:rsidRPr="004A7C39">
        <w:rPr>
          <w:rFonts w:ascii="Times New Roman" w:hAnsi="Times New Roman" w:cs="Times New Roman"/>
        </w:rPr>
        <w:t>3</w:t>
      </w:r>
      <w:r w:rsidR="00EC6443">
        <w:rPr>
          <w:rFonts w:ascii="Times New Roman" w:hAnsi="Times New Roman" w:cs="Times New Roman"/>
        </w:rPr>
        <w:t>1</w:t>
      </w:r>
    </w:p>
    <w:p w14:paraId="5BFF8BD5" w14:textId="70072611" w:rsidR="005B206B" w:rsidRPr="004A7C39" w:rsidRDefault="00F05438" w:rsidP="005B206B">
      <w:pPr>
        <w:spacing w:after="57"/>
        <w:rPr>
          <w:rFonts w:ascii="Times New Roman" w:hAnsi="Times New Roman" w:cs="Times New Roman"/>
        </w:rPr>
      </w:pPr>
      <w:r w:rsidRPr="004A7C39">
        <w:rPr>
          <w:rFonts w:ascii="Times New Roman" w:hAnsi="Times New Roman" w:cs="Times New Roman"/>
        </w:rPr>
        <w:t xml:space="preserve">Вставка 7. </w:t>
      </w:r>
      <w:r w:rsidR="005B206B" w:rsidRPr="004A7C39">
        <w:rPr>
          <w:rFonts w:ascii="Times New Roman" w:hAnsi="Times New Roman" w:cs="Times New Roman"/>
        </w:rPr>
        <w:t>Комары: наглядные примеры некоторых возможных неблагоприятных последствий, связанных с живыми измененными комарами, содержащими генно-инженерные драйвы……………</w:t>
      </w:r>
      <w:r w:rsidR="007515A3" w:rsidRPr="004A7C39">
        <w:rPr>
          <w:rFonts w:ascii="Times New Roman" w:hAnsi="Times New Roman" w:cs="Times New Roman"/>
        </w:rPr>
        <w:t>………………………………………………………………………………</w:t>
      </w:r>
      <w:r w:rsidR="005B206B" w:rsidRPr="004A7C39">
        <w:rPr>
          <w:rFonts w:ascii="Times New Roman" w:hAnsi="Times New Roman" w:cs="Times New Roman"/>
        </w:rPr>
        <w:t>……… 3</w:t>
      </w:r>
      <w:r w:rsidR="00FD520F">
        <w:rPr>
          <w:rFonts w:ascii="Times New Roman" w:hAnsi="Times New Roman" w:cs="Times New Roman"/>
        </w:rPr>
        <w:t>2</w:t>
      </w:r>
    </w:p>
    <w:p w14:paraId="75A44484" w14:textId="403CDC28"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8. </w:t>
      </w:r>
      <w:r w:rsidR="005B206B" w:rsidRPr="004A7C39">
        <w:rPr>
          <w:rFonts w:ascii="Times New Roman" w:hAnsi="Times New Roman" w:cs="Times New Roman"/>
        </w:rPr>
        <w:t>Перенос генов ………………………………………………………………</w:t>
      </w:r>
      <w:proofErr w:type="gramStart"/>
      <w:r w:rsidR="005B206B" w:rsidRPr="004A7C39">
        <w:rPr>
          <w:rFonts w:ascii="Times New Roman" w:hAnsi="Times New Roman" w:cs="Times New Roman"/>
        </w:rPr>
        <w:t>……</w:t>
      </w:r>
      <w:r w:rsidR="00100397">
        <w:rPr>
          <w:rFonts w:ascii="Times New Roman" w:hAnsi="Times New Roman" w:cs="Times New Roman"/>
        </w:rPr>
        <w:t>.</w:t>
      </w:r>
      <w:proofErr w:type="gramEnd"/>
      <w:r w:rsidR="005B206B" w:rsidRPr="004A7C39">
        <w:rPr>
          <w:rFonts w:ascii="Times New Roman" w:hAnsi="Times New Roman" w:cs="Times New Roman"/>
        </w:rPr>
        <w:t>……….</w:t>
      </w:r>
      <w:r w:rsidR="00100397">
        <w:rPr>
          <w:rFonts w:ascii="Times New Roman" w:hAnsi="Times New Roman" w:cs="Times New Roman"/>
        </w:rPr>
        <w:t>.</w:t>
      </w:r>
      <w:r w:rsidR="005B206B" w:rsidRPr="004A7C39">
        <w:rPr>
          <w:rFonts w:ascii="Times New Roman" w:hAnsi="Times New Roman" w:cs="Times New Roman"/>
        </w:rPr>
        <w:t>. 3</w:t>
      </w:r>
      <w:r w:rsidR="00FD520F">
        <w:rPr>
          <w:rFonts w:ascii="Times New Roman" w:hAnsi="Times New Roman" w:cs="Times New Roman"/>
        </w:rPr>
        <w:t>4</w:t>
      </w:r>
    </w:p>
    <w:p w14:paraId="39E56980" w14:textId="3FB0FCC1"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9. </w:t>
      </w:r>
      <w:r w:rsidR="005B206B" w:rsidRPr="004A7C39">
        <w:rPr>
          <w:rFonts w:ascii="Times New Roman" w:hAnsi="Times New Roman" w:cs="Times New Roman"/>
        </w:rPr>
        <w:t>Комары: выбор компараторов для живых измененных комаров, содержащих генно-инженерные драйвы……………………………………………………………………………</w:t>
      </w:r>
      <w:proofErr w:type="gramStart"/>
      <w:r w:rsidR="005B206B" w:rsidRPr="004A7C39">
        <w:rPr>
          <w:rFonts w:ascii="Times New Roman" w:hAnsi="Times New Roman" w:cs="Times New Roman"/>
        </w:rPr>
        <w:t>……</w:t>
      </w:r>
      <w:r w:rsidR="00100397">
        <w:rPr>
          <w:rFonts w:ascii="Times New Roman" w:hAnsi="Times New Roman" w:cs="Times New Roman"/>
        </w:rPr>
        <w:t>.</w:t>
      </w:r>
      <w:proofErr w:type="gramEnd"/>
      <w:r w:rsidR="00100397">
        <w:rPr>
          <w:rFonts w:ascii="Times New Roman" w:hAnsi="Times New Roman" w:cs="Times New Roman"/>
        </w:rPr>
        <w:t>.</w:t>
      </w:r>
      <w:r w:rsidR="005B206B" w:rsidRPr="004A7C39">
        <w:rPr>
          <w:rFonts w:ascii="Times New Roman" w:hAnsi="Times New Roman" w:cs="Times New Roman"/>
        </w:rPr>
        <w:t xml:space="preserve">… </w:t>
      </w:r>
      <w:r w:rsidR="00422FE6">
        <w:rPr>
          <w:rFonts w:ascii="Times New Roman" w:hAnsi="Times New Roman" w:cs="Times New Roman"/>
        </w:rPr>
        <w:t>39</w:t>
      </w:r>
    </w:p>
    <w:p w14:paraId="310D1C8E" w14:textId="643ACFAF"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10. </w:t>
      </w:r>
      <w:r w:rsidR="005B206B" w:rsidRPr="004A7C39">
        <w:rPr>
          <w:rFonts w:ascii="Times New Roman" w:hAnsi="Times New Roman" w:cs="Times New Roman"/>
        </w:rPr>
        <w:t>Комары: поэтапное тестирование……………………………………</w:t>
      </w:r>
      <w:proofErr w:type="gramStart"/>
      <w:r w:rsidR="005B206B" w:rsidRPr="004A7C39">
        <w:rPr>
          <w:rFonts w:ascii="Times New Roman" w:hAnsi="Times New Roman" w:cs="Times New Roman"/>
        </w:rPr>
        <w:t>……</w:t>
      </w:r>
      <w:r w:rsidR="00520B24">
        <w:rPr>
          <w:rFonts w:ascii="Times New Roman" w:hAnsi="Times New Roman" w:cs="Times New Roman"/>
        </w:rPr>
        <w:t>.</w:t>
      </w:r>
      <w:proofErr w:type="gramEnd"/>
      <w:r w:rsidR="00520B24">
        <w:rPr>
          <w:rFonts w:ascii="Times New Roman" w:hAnsi="Times New Roman" w:cs="Times New Roman"/>
        </w:rPr>
        <w:t>.</w:t>
      </w:r>
      <w:r w:rsidR="005B206B" w:rsidRPr="004A7C39">
        <w:rPr>
          <w:rFonts w:ascii="Times New Roman" w:hAnsi="Times New Roman" w:cs="Times New Roman"/>
        </w:rPr>
        <w:t>………</w:t>
      </w:r>
      <w:r w:rsidR="00100397">
        <w:rPr>
          <w:rFonts w:ascii="Times New Roman" w:hAnsi="Times New Roman" w:cs="Times New Roman"/>
        </w:rPr>
        <w:t>…</w:t>
      </w:r>
      <w:r w:rsidR="005B206B" w:rsidRPr="004A7C39">
        <w:rPr>
          <w:rFonts w:ascii="Times New Roman" w:hAnsi="Times New Roman" w:cs="Times New Roman"/>
        </w:rPr>
        <w:t xml:space="preserve">… </w:t>
      </w:r>
      <w:r w:rsidR="00520B24">
        <w:rPr>
          <w:rFonts w:ascii="Times New Roman" w:hAnsi="Times New Roman" w:cs="Times New Roman"/>
        </w:rPr>
        <w:t xml:space="preserve"> </w:t>
      </w:r>
      <w:r w:rsidR="005B206B" w:rsidRPr="004A7C39">
        <w:rPr>
          <w:rFonts w:ascii="Times New Roman" w:hAnsi="Times New Roman" w:cs="Times New Roman"/>
        </w:rPr>
        <w:t>4</w:t>
      </w:r>
      <w:r w:rsidR="00422FE6">
        <w:rPr>
          <w:rFonts w:ascii="Times New Roman" w:hAnsi="Times New Roman" w:cs="Times New Roman"/>
        </w:rPr>
        <w:t>1</w:t>
      </w:r>
    </w:p>
    <w:p w14:paraId="5F0D513F" w14:textId="67AA4484"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11. </w:t>
      </w:r>
      <w:r w:rsidR="005B206B" w:rsidRPr="004A7C39">
        <w:rPr>
          <w:rFonts w:ascii="Times New Roman" w:hAnsi="Times New Roman" w:cs="Times New Roman"/>
        </w:rPr>
        <w:t>Комары: стратегии регулирования риска …………………………………</w:t>
      </w:r>
      <w:proofErr w:type="gramStart"/>
      <w:r w:rsidR="005B206B" w:rsidRPr="004A7C39">
        <w:rPr>
          <w:rFonts w:ascii="Times New Roman" w:hAnsi="Times New Roman" w:cs="Times New Roman"/>
        </w:rPr>
        <w:t>…</w:t>
      </w:r>
      <w:r w:rsidR="004C7CBE">
        <w:rPr>
          <w:rFonts w:ascii="Times New Roman" w:hAnsi="Times New Roman" w:cs="Times New Roman"/>
        </w:rPr>
        <w:t>….</w:t>
      </w:r>
      <w:proofErr w:type="gramEnd"/>
      <w:r w:rsidR="005B206B" w:rsidRPr="004A7C39">
        <w:rPr>
          <w:rFonts w:ascii="Times New Roman" w:hAnsi="Times New Roman" w:cs="Times New Roman"/>
        </w:rPr>
        <w:t>………</w:t>
      </w:r>
      <w:r w:rsidR="004C7CBE">
        <w:rPr>
          <w:rFonts w:ascii="Times New Roman" w:hAnsi="Times New Roman" w:cs="Times New Roman"/>
        </w:rPr>
        <w:t xml:space="preserve"> </w:t>
      </w:r>
      <w:r w:rsidR="00422FE6">
        <w:rPr>
          <w:rFonts w:ascii="Times New Roman" w:hAnsi="Times New Roman" w:cs="Times New Roman"/>
        </w:rPr>
        <w:t>44</w:t>
      </w:r>
    </w:p>
    <w:p w14:paraId="1CF2B9AD" w14:textId="092B215A"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12. </w:t>
      </w:r>
      <w:r w:rsidR="005B206B" w:rsidRPr="004A7C39">
        <w:rPr>
          <w:rFonts w:ascii="Times New Roman" w:hAnsi="Times New Roman" w:cs="Times New Roman"/>
        </w:rPr>
        <w:t>Комары: соображения относительно мониторинга………………………………</w:t>
      </w:r>
      <w:proofErr w:type="gramStart"/>
      <w:r w:rsidR="004C7CBE">
        <w:rPr>
          <w:rFonts w:ascii="Times New Roman" w:hAnsi="Times New Roman" w:cs="Times New Roman"/>
        </w:rPr>
        <w:t>…….</w:t>
      </w:r>
      <w:proofErr w:type="gramEnd"/>
      <w:r w:rsidR="005B206B" w:rsidRPr="004A7C39">
        <w:rPr>
          <w:rFonts w:ascii="Times New Roman" w:hAnsi="Times New Roman" w:cs="Times New Roman"/>
        </w:rPr>
        <w:t xml:space="preserve">. </w:t>
      </w:r>
      <w:r w:rsidR="00422FE6">
        <w:rPr>
          <w:rFonts w:ascii="Times New Roman" w:hAnsi="Times New Roman" w:cs="Times New Roman"/>
        </w:rPr>
        <w:t>46</w:t>
      </w:r>
    </w:p>
    <w:p w14:paraId="26C9E8E2" w14:textId="0AE916EC" w:rsidR="005B206B" w:rsidRPr="004A7C39" w:rsidRDefault="00D43CA9" w:rsidP="005B206B">
      <w:pPr>
        <w:spacing w:after="57"/>
        <w:rPr>
          <w:rFonts w:ascii="Times New Roman" w:hAnsi="Times New Roman" w:cs="Times New Roman"/>
        </w:rPr>
      </w:pPr>
      <w:r w:rsidRPr="004A7C39">
        <w:rPr>
          <w:rFonts w:ascii="Times New Roman" w:hAnsi="Times New Roman" w:cs="Times New Roman"/>
        </w:rPr>
        <w:t xml:space="preserve">Вставка 13. </w:t>
      </w:r>
      <w:r w:rsidR="005B206B" w:rsidRPr="004A7C39">
        <w:rPr>
          <w:rFonts w:ascii="Times New Roman" w:hAnsi="Times New Roman" w:cs="Times New Roman"/>
        </w:rPr>
        <w:t xml:space="preserve">Комары: </w:t>
      </w:r>
      <w:r w:rsidRPr="004A7C39">
        <w:rPr>
          <w:rFonts w:ascii="Times New Roman" w:hAnsi="Times New Roman" w:cs="Times New Roman"/>
        </w:rPr>
        <w:t>с</w:t>
      </w:r>
      <w:r w:rsidR="005B206B" w:rsidRPr="004A7C39">
        <w:rPr>
          <w:rFonts w:ascii="Times New Roman" w:hAnsi="Times New Roman" w:cs="Times New Roman"/>
        </w:rPr>
        <w:t>пециальные руководящие указания по мониторингу высвобождений живых измененных комаров, содержащих генно-инженерные драйвы…………………………………</w:t>
      </w:r>
      <w:r w:rsidR="004C7CBE">
        <w:rPr>
          <w:rFonts w:ascii="Times New Roman" w:hAnsi="Times New Roman" w:cs="Times New Roman"/>
        </w:rPr>
        <w:t>….</w:t>
      </w:r>
      <w:r w:rsidR="005B206B" w:rsidRPr="004A7C39">
        <w:rPr>
          <w:rFonts w:ascii="Times New Roman" w:hAnsi="Times New Roman" w:cs="Times New Roman"/>
        </w:rPr>
        <w:t xml:space="preserve"> </w:t>
      </w:r>
      <w:r w:rsidR="00422FE6">
        <w:rPr>
          <w:rFonts w:ascii="Times New Roman" w:hAnsi="Times New Roman" w:cs="Times New Roman"/>
        </w:rPr>
        <w:t>49</w:t>
      </w:r>
    </w:p>
    <w:p w14:paraId="481455DF" w14:textId="77777777" w:rsidR="005B206B" w:rsidRPr="004A7C39" w:rsidRDefault="005B206B" w:rsidP="00F60177">
      <w:pPr>
        <w:rPr>
          <w:rFonts w:ascii="Times New Roman" w:hAnsi="Times New Roman" w:cs="Times New Roman"/>
        </w:rPr>
      </w:pPr>
    </w:p>
    <w:p w14:paraId="54493221" w14:textId="77777777" w:rsidR="009326C9" w:rsidRPr="004A7C39" w:rsidRDefault="009326C9" w:rsidP="00F60177">
      <w:pPr>
        <w:rPr>
          <w:rFonts w:ascii="Times New Roman" w:hAnsi="Times New Roman" w:cs="Times New Roman"/>
        </w:rPr>
      </w:pPr>
    </w:p>
    <w:p w14:paraId="2346DF56" w14:textId="7B85D2A3" w:rsidR="0062195E" w:rsidRPr="004A7C39" w:rsidRDefault="00CE0459" w:rsidP="00845AD8">
      <w:pPr>
        <w:pStyle w:val="Heading1"/>
        <w:pageBreakBefore/>
        <w:spacing w:line="276" w:lineRule="auto"/>
        <w:rPr>
          <w:rFonts w:ascii="Times New Roman" w:hAnsi="Times New Roman" w:cs="Times New Roman"/>
          <w:b/>
          <w:color w:val="auto"/>
          <w:sz w:val="28"/>
          <w:szCs w:val="28"/>
          <w:lang w:val="ru-RU"/>
        </w:rPr>
      </w:pPr>
      <w:bookmarkStart w:id="3" w:name="_Toc162166675"/>
      <w:bookmarkStart w:id="4" w:name="_Toc177057051"/>
      <w:r w:rsidRPr="004A7C39">
        <w:rPr>
          <w:rFonts w:ascii="Times New Roman" w:hAnsi="Times New Roman" w:cs="Times New Roman"/>
          <w:b/>
          <w:color w:val="auto"/>
          <w:sz w:val="28"/>
          <w:lang w:val="ru-RU"/>
        </w:rPr>
        <w:lastRenderedPageBreak/>
        <w:t>Благодарность</w:t>
      </w:r>
      <w:bookmarkEnd w:id="3"/>
      <w:bookmarkEnd w:id="4"/>
    </w:p>
    <w:p w14:paraId="55320F07" w14:textId="212314DD" w:rsidR="0056500C" w:rsidRPr="004A7C39" w:rsidRDefault="002C6261" w:rsidP="00F82420">
      <w:pPr>
        <w:spacing w:before="120" w:after="120" w:line="240" w:lineRule="auto"/>
        <w:jc w:val="both"/>
        <w:rPr>
          <w:rFonts w:ascii="Times New Roman" w:hAnsi="Times New Roman" w:cs="Times New Roman"/>
        </w:rPr>
      </w:pPr>
      <w:r w:rsidRPr="004A7C39">
        <w:rPr>
          <w:rFonts w:ascii="Times New Roman" w:hAnsi="Times New Roman" w:cs="Times New Roman"/>
        </w:rPr>
        <w:t>Подготовка</w:t>
      </w:r>
      <w:r w:rsidR="004C377B" w:rsidRPr="004A7C39">
        <w:rPr>
          <w:rFonts w:ascii="Times New Roman" w:hAnsi="Times New Roman" w:cs="Times New Roman"/>
        </w:rPr>
        <w:t xml:space="preserve"> настоящего документа </w:t>
      </w:r>
      <w:r w:rsidR="0056500C" w:rsidRPr="004A7C39">
        <w:rPr>
          <w:rFonts w:ascii="Times New Roman" w:hAnsi="Times New Roman" w:cs="Times New Roman"/>
        </w:rPr>
        <w:t xml:space="preserve">была </w:t>
      </w:r>
      <w:r w:rsidR="00CF5910" w:rsidRPr="004A7C39">
        <w:rPr>
          <w:rFonts w:ascii="Times New Roman" w:hAnsi="Times New Roman" w:cs="Times New Roman"/>
        </w:rPr>
        <w:t>про</w:t>
      </w:r>
      <w:r w:rsidR="0084046F" w:rsidRPr="004A7C39">
        <w:rPr>
          <w:rFonts w:ascii="Times New Roman" w:hAnsi="Times New Roman" w:cs="Times New Roman"/>
        </w:rPr>
        <w:t>ведена</w:t>
      </w:r>
      <w:r w:rsidR="00CF5910" w:rsidRPr="004A7C39">
        <w:rPr>
          <w:rFonts w:ascii="Times New Roman" w:hAnsi="Times New Roman" w:cs="Times New Roman"/>
        </w:rPr>
        <w:t xml:space="preserve"> при финансовой</w:t>
      </w:r>
      <w:r w:rsidR="0056500C" w:rsidRPr="004A7C39">
        <w:rPr>
          <w:rFonts w:ascii="Times New Roman" w:hAnsi="Times New Roman" w:cs="Times New Roman"/>
        </w:rPr>
        <w:t xml:space="preserve"> поддерж</w:t>
      </w:r>
      <w:r w:rsidR="00CF5910" w:rsidRPr="004A7C39">
        <w:rPr>
          <w:rFonts w:ascii="Times New Roman" w:hAnsi="Times New Roman" w:cs="Times New Roman"/>
        </w:rPr>
        <w:t>ке</w:t>
      </w:r>
      <w:r w:rsidR="0056500C" w:rsidRPr="004A7C39">
        <w:rPr>
          <w:rFonts w:ascii="Times New Roman" w:hAnsi="Times New Roman" w:cs="Times New Roman"/>
        </w:rPr>
        <w:t xml:space="preserve"> Европейского союза и правительства Финляндии.</w:t>
      </w:r>
    </w:p>
    <w:p w14:paraId="7C7768AA" w14:textId="042715DA" w:rsidR="0056500C" w:rsidRPr="004A7C39" w:rsidRDefault="00200F63" w:rsidP="00F82420">
      <w:pPr>
        <w:spacing w:before="120" w:after="120" w:line="240" w:lineRule="auto"/>
        <w:jc w:val="both"/>
        <w:rPr>
          <w:rFonts w:ascii="Times New Roman" w:hAnsi="Times New Roman" w:cs="Times New Roman"/>
        </w:rPr>
      </w:pPr>
      <w:r w:rsidRPr="004A7C39">
        <w:rPr>
          <w:rFonts w:ascii="Times New Roman" w:hAnsi="Times New Roman" w:cs="Times New Roman"/>
        </w:rPr>
        <w:t xml:space="preserve">Секретариат Конвенции о биологическом разнообразии </w:t>
      </w:r>
      <w:r w:rsidR="0056500C" w:rsidRPr="004A7C39">
        <w:rPr>
          <w:rFonts w:ascii="Times New Roman" w:hAnsi="Times New Roman" w:cs="Times New Roman"/>
        </w:rPr>
        <w:t xml:space="preserve">хотел бы поблагодарить </w:t>
      </w:r>
      <w:r w:rsidR="00DB57BF" w:rsidRPr="004A7C39">
        <w:rPr>
          <w:rFonts w:ascii="Times New Roman" w:hAnsi="Times New Roman" w:cs="Times New Roman"/>
        </w:rPr>
        <w:t xml:space="preserve">Международный центр генной инженерии и биотехнологии за разработку первоначального подробного плана, а также </w:t>
      </w:r>
      <w:r w:rsidR="0056500C" w:rsidRPr="004A7C39">
        <w:rPr>
          <w:rFonts w:ascii="Times New Roman" w:hAnsi="Times New Roman" w:cs="Times New Roman"/>
        </w:rPr>
        <w:t xml:space="preserve">членов Специальной группы технических экспертов по оценке рисков за их значительный вклад в </w:t>
      </w:r>
      <w:r w:rsidR="00986847" w:rsidRPr="004A7C39">
        <w:rPr>
          <w:rFonts w:ascii="Times New Roman" w:hAnsi="Times New Roman" w:cs="Times New Roman"/>
        </w:rPr>
        <w:t>доработку</w:t>
      </w:r>
      <w:r w:rsidR="0056500C" w:rsidRPr="004A7C39">
        <w:rPr>
          <w:rFonts w:ascii="Times New Roman" w:hAnsi="Times New Roman" w:cs="Times New Roman"/>
        </w:rPr>
        <w:t xml:space="preserve"> плана и </w:t>
      </w:r>
      <w:r w:rsidR="00986847" w:rsidRPr="004A7C39">
        <w:rPr>
          <w:rFonts w:ascii="Times New Roman" w:hAnsi="Times New Roman" w:cs="Times New Roman"/>
        </w:rPr>
        <w:t xml:space="preserve">подготовку </w:t>
      </w:r>
      <w:r w:rsidR="0056500C" w:rsidRPr="004A7C39">
        <w:rPr>
          <w:rFonts w:ascii="Times New Roman" w:hAnsi="Times New Roman" w:cs="Times New Roman"/>
        </w:rPr>
        <w:t>проекта настоящего документа.</w:t>
      </w:r>
    </w:p>
    <w:p w14:paraId="6AD9F2E2" w14:textId="0C0135A3" w:rsidR="0053234A" w:rsidRPr="004A7C39" w:rsidRDefault="0053234A">
      <w:pPr>
        <w:rPr>
          <w:rFonts w:ascii="Times New Roman" w:hAnsi="Times New Roman" w:cs="Times New Roman"/>
        </w:rPr>
      </w:pPr>
      <w:r w:rsidRPr="004A7C39">
        <w:rPr>
          <w:rFonts w:ascii="Times New Roman" w:hAnsi="Times New Roman" w:cs="Times New Roman"/>
        </w:rPr>
        <w:br w:type="page"/>
      </w:r>
    </w:p>
    <w:p w14:paraId="02279C13" w14:textId="3561453C" w:rsidR="005224E6" w:rsidRPr="004A7C39" w:rsidRDefault="00994769" w:rsidP="005224E6">
      <w:pPr>
        <w:pStyle w:val="Heading1"/>
        <w:pageBreakBefore/>
        <w:rPr>
          <w:rFonts w:ascii="Times New Roman" w:hAnsi="Times New Roman" w:cs="Times New Roman"/>
          <w:lang w:val="ru-RU"/>
        </w:rPr>
      </w:pPr>
      <w:bookmarkStart w:id="5" w:name="_Toc177057052"/>
      <w:r w:rsidRPr="004A7C39">
        <w:rPr>
          <w:rFonts w:ascii="Times New Roman" w:hAnsi="Times New Roman" w:cs="Times New Roman"/>
          <w:b/>
          <w:bCs/>
          <w:color w:val="auto"/>
          <w:sz w:val="28"/>
          <w:szCs w:val="28"/>
          <w:lang w:val="ru-RU"/>
        </w:rPr>
        <w:lastRenderedPageBreak/>
        <w:t>Сокращения</w:t>
      </w:r>
      <w:bookmarkEnd w:id="5"/>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394"/>
      </w:tblGrid>
      <w:tr w:rsidR="004A7C39" w:rsidRPr="004A7C39" w14:paraId="091551E8" w14:textId="77777777" w:rsidTr="00624D26">
        <w:tc>
          <w:tcPr>
            <w:tcW w:w="1956" w:type="dxa"/>
          </w:tcPr>
          <w:p w14:paraId="449B2499" w14:textId="34790F80" w:rsidR="004A7C39" w:rsidRPr="005410FF" w:rsidRDefault="004A7C39" w:rsidP="005410FF">
            <w:pPr>
              <w:spacing w:before="60" w:after="60"/>
              <w:rPr>
                <w:sz w:val="22"/>
                <w:szCs w:val="22"/>
              </w:rPr>
            </w:pPr>
            <w:bookmarkStart w:id="6" w:name="_Hlk171528617"/>
            <w:proofErr w:type="spellStart"/>
            <w:r w:rsidRPr="00A15E13">
              <w:rPr>
                <w:sz w:val="22"/>
                <w:szCs w:val="22"/>
              </w:rPr>
              <w:t>Cas</w:t>
            </w:r>
            <w:proofErr w:type="spellEnd"/>
          </w:p>
        </w:tc>
        <w:tc>
          <w:tcPr>
            <w:tcW w:w="7394" w:type="dxa"/>
          </w:tcPr>
          <w:p w14:paraId="0ED7D50F" w14:textId="78F02296" w:rsidR="004A7C39" w:rsidRPr="005410FF" w:rsidRDefault="004A7C39" w:rsidP="005410FF">
            <w:pPr>
              <w:spacing w:before="60" w:after="60"/>
              <w:rPr>
                <w:sz w:val="22"/>
                <w:szCs w:val="22"/>
              </w:rPr>
            </w:pPr>
            <w:r w:rsidRPr="005410FF">
              <w:rPr>
                <w:sz w:val="22"/>
                <w:szCs w:val="22"/>
              </w:rPr>
              <w:t>CRISPR-ассоциированные белки</w:t>
            </w:r>
          </w:p>
        </w:tc>
      </w:tr>
      <w:tr w:rsidR="004A7C39" w:rsidRPr="004A7C39" w14:paraId="1C7391C2" w14:textId="77777777" w:rsidTr="00624D26">
        <w:tc>
          <w:tcPr>
            <w:tcW w:w="1956" w:type="dxa"/>
          </w:tcPr>
          <w:p w14:paraId="11F3E044" w14:textId="57D9B641" w:rsidR="004A7C39" w:rsidRPr="005410FF" w:rsidRDefault="004A7C39" w:rsidP="005410FF">
            <w:pPr>
              <w:spacing w:before="60" w:after="60"/>
              <w:rPr>
                <w:sz w:val="22"/>
                <w:szCs w:val="22"/>
              </w:rPr>
            </w:pPr>
            <w:r w:rsidRPr="00A15E13">
              <w:rPr>
                <w:sz w:val="22"/>
                <w:szCs w:val="22"/>
              </w:rPr>
              <w:t>CRISPR</w:t>
            </w:r>
          </w:p>
        </w:tc>
        <w:tc>
          <w:tcPr>
            <w:tcW w:w="7394" w:type="dxa"/>
          </w:tcPr>
          <w:p w14:paraId="53EF3FE8" w14:textId="4C755007" w:rsidR="004A7C39" w:rsidRPr="005410FF" w:rsidRDefault="004A7C39" w:rsidP="005410FF">
            <w:pPr>
              <w:spacing w:before="60" w:after="60"/>
              <w:rPr>
                <w:sz w:val="22"/>
                <w:szCs w:val="22"/>
              </w:rPr>
            </w:pPr>
            <w:r w:rsidRPr="005410FF">
              <w:rPr>
                <w:sz w:val="22"/>
                <w:szCs w:val="22"/>
              </w:rPr>
              <w:t xml:space="preserve">короткие </w:t>
            </w:r>
            <w:proofErr w:type="spellStart"/>
            <w:r w:rsidRPr="005410FF">
              <w:rPr>
                <w:sz w:val="22"/>
                <w:szCs w:val="22"/>
              </w:rPr>
              <w:t>палиндромные</w:t>
            </w:r>
            <w:proofErr w:type="spellEnd"/>
            <w:r w:rsidRPr="005410FF">
              <w:rPr>
                <w:sz w:val="22"/>
                <w:szCs w:val="22"/>
              </w:rPr>
              <w:t xml:space="preserve"> повторы, регулярно расположенные группами</w:t>
            </w:r>
          </w:p>
        </w:tc>
      </w:tr>
      <w:tr w:rsidR="004A7C39" w:rsidRPr="004A7C39" w14:paraId="5E098638" w14:textId="77777777" w:rsidTr="00624D26">
        <w:tc>
          <w:tcPr>
            <w:tcW w:w="1956" w:type="dxa"/>
          </w:tcPr>
          <w:p w14:paraId="18AB773A" w14:textId="538BFE5E" w:rsidR="004A7C39" w:rsidRPr="005410FF" w:rsidRDefault="004A7C39" w:rsidP="005410FF">
            <w:pPr>
              <w:spacing w:before="60" w:after="60"/>
              <w:rPr>
                <w:sz w:val="22"/>
                <w:szCs w:val="22"/>
              </w:rPr>
            </w:pPr>
            <w:r w:rsidRPr="00A15E13">
              <w:rPr>
                <w:sz w:val="22"/>
                <w:szCs w:val="22"/>
              </w:rPr>
              <w:t>CSS</w:t>
            </w:r>
          </w:p>
        </w:tc>
        <w:tc>
          <w:tcPr>
            <w:tcW w:w="7394" w:type="dxa"/>
          </w:tcPr>
          <w:p w14:paraId="0509A4F2" w14:textId="6A41CCEE" w:rsidR="004A7C39" w:rsidRPr="005410FF" w:rsidRDefault="004A7C39" w:rsidP="005410FF">
            <w:pPr>
              <w:spacing w:before="60" w:after="60"/>
              <w:rPr>
                <w:sz w:val="22"/>
                <w:szCs w:val="22"/>
              </w:rPr>
            </w:pPr>
            <w:r w:rsidRPr="005410FF">
              <w:rPr>
                <w:sz w:val="22"/>
                <w:szCs w:val="22"/>
              </w:rPr>
              <w:t xml:space="preserve">Объединение швейцарских ученых </w:t>
            </w:r>
            <w:r w:rsidRPr="00A15E13">
              <w:rPr>
                <w:sz w:val="22"/>
                <w:szCs w:val="22"/>
              </w:rPr>
              <w:t xml:space="preserve"> </w:t>
            </w:r>
          </w:p>
        </w:tc>
      </w:tr>
      <w:tr w:rsidR="004A7C39" w:rsidRPr="004A7C39" w14:paraId="511D7690" w14:textId="77777777" w:rsidTr="00624D26">
        <w:tc>
          <w:tcPr>
            <w:tcW w:w="1956" w:type="dxa"/>
          </w:tcPr>
          <w:p w14:paraId="2E6EF5ED" w14:textId="6A46DA13" w:rsidR="004A7C39" w:rsidRPr="005410FF" w:rsidRDefault="004A7C39" w:rsidP="005410FF">
            <w:pPr>
              <w:spacing w:before="60" w:after="60"/>
              <w:rPr>
                <w:sz w:val="22"/>
                <w:szCs w:val="22"/>
              </w:rPr>
            </w:pPr>
            <w:r w:rsidRPr="00A15E13">
              <w:rPr>
                <w:sz w:val="22"/>
                <w:szCs w:val="22"/>
              </w:rPr>
              <w:t>ECDC</w:t>
            </w:r>
          </w:p>
        </w:tc>
        <w:tc>
          <w:tcPr>
            <w:tcW w:w="7394" w:type="dxa"/>
          </w:tcPr>
          <w:p w14:paraId="71DD47EE" w14:textId="2DE43BC7" w:rsidR="004A7C39" w:rsidRPr="005410FF" w:rsidRDefault="004A7C39" w:rsidP="005410FF">
            <w:pPr>
              <w:spacing w:before="60" w:after="60"/>
              <w:rPr>
                <w:sz w:val="22"/>
                <w:szCs w:val="22"/>
              </w:rPr>
            </w:pPr>
            <w:r w:rsidRPr="005410FF">
              <w:rPr>
                <w:sz w:val="22"/>
                <w:szCs w:val="22"/>
              </w:rPr>
              <w:t>Европейский центр по профилактике и контролю заболеваний</w:t>
            </w:r>
          </w:p>
        </w:tc>
      </w:tr>
      <w:tr w:rsidR="004A7C39" w:rsidRPr="004A7C39" w14:paraId="78A58464" w14:textId="77777777" w:rsidTr="00624D26">
        <w:tc>
          <w:tcPr>
            <w:tcW w:w="1956" w:type="dxa"/>
          </w:tcPr>
          <w:p w14:paraId="725A4AF3" w14:textId="5BC4BA0E" w:rsidR="004A7C39" w:rsidRPr="005410FF" w:rsidRDefault="004A7C39" w:rsidP="005410FF">
            <w:pPr>
              <w:spacing w:before="60" w:after="60"/>
              <w:rPr>
                <w:sz w:val="22"/>
                <w:szCs w:val="22"/>
              </w:rPr>
            </w:pPr>
            <w:r w:rsidRPr="00A15E13">
              <w:rPr>
                <w:sz w:val="22"/>
                <w:szCs w:val="22"/>
              </w:rPr>
              <w:t>e-CHACR</w:t>
            </w:r>
          </w:p>
        </w:tc>
        <w:tc>
          <w:tcPr>
            <w:tcW w:w="7394" w:type="dxa"/>
          </w:tcPr>
          <w:p w14:paraId="0CFA47EA" w14:textId="3D31D1A4" w:rsidR="004A7C39" w:rsidRPr="005410FF" w:rsidRDefault="004A7C39" w:rsidP="005410FF">
            <w:pPr>
              <w:spacing w:before="60" w:after="60"/>
              <w:rPr>
                <w:sz w:val="22"/>
                <w:szCs w:val="22"/>
              </w:rPr>
            </w:pPr>
            <w:r w:rsidRPr="005410FF">
              <w:rPr>
                <w:sz w:val="22"/>
                <w:szCs w:val="22"/>
              </w:rPr>
              <w:t>нейтрализующий генетический элемент, распространяющийся за счет автокаталитической цепной реакции</w:t>
            </w:r>
          </w:p>
        </w:tc>
      </w:tr>
      <w:tr w:rsidR="004A7C39" w:rsidRPr="004A7C39" w14:paraId="349D4AC2" w14:textId="77777777" w:rsidTr="00624D26">
        <w:tc>
          <w:tcPr>
            <w:tcW w:w="1956" w:type="dxa"/>
          </w:tcPr>
          <w:p w14:paraId="00D4ECDD" w14:textId="4A69F43B" w:rsidR="004A7C39" w:rsidRPr="005410FF" w:rsidRDefault="004A7C39" w:rsidP="005410FF">
            <w:pPr>
              <w:spacing w:before="60" w:after="60"/>
              <w:rPr>
                <w:sz w:val="22"/>
                <w:szCs w:val="22"/>
              </w:rPr>
            </w:pPr>
            <w:r w:rsidRPr="00A15E13">
              <w:rPr>
                <w:sz w:val="22"/>
                <w:szCs w:val="22"/>
              </w:rPr>
              <w:t>ENSSER</w:t>
            </w:r>
          </w:p>
        </w:tc>
        <w:tc>
          <w:tcPr>
            <w:tcW w:w="7394" w:type="dxa"/>
          </w:tcPr>
          <w:p w14:paraId="038F8992" w14:textId="5B627DCF" w:rsidR="004A7C39" w:rsidRPr="005410FF" w:rsidRDefault="004A7C39" w:rsidP="005410FF">
            <w:pPr>
              <w:spacing w:before="60" w:after="60"/>
              <w:rPr>
                <w:sz w:val="22"/>
                <w:szCs w:val="22"/>
              </w:rPr>
            </w:pPr>
            <w:r w:rsidRPr="005410FF">
              <w:rPr>
                <w:sz w:val="22"/>
                <w:szCs w:val="22"/>
              </w:rPr>
              <w:t>Европейская сеть ученых в поддержку социальной и экологической ответственности</w:t>
            </w:r>
          </w:p>
        </w:tc>
      </w:tr>
      <w:tr w:rsidR="004A7C39" w:rsidRPr="004A7C39" w14:paraId="5194F0DB" w14:textId="77777777" w:rsidTr="00624D26">
        <w:tc>
          <w:tcPr>
            <w:tcW w:w="1956" w:type="dxa"/>
          </w:tcPr>
          <w:p w14:paraId="1149B39A" w14:textId="38DD607A" w:rsidR="004A7C39" w:rsidRPr="005410FF" w:rsidRDefault="004A7C39" w:rsidP="005410FF">
            <w:pPr>
              <w:spacing w:before="60" w:after="60"/>
              <w:rPr>
                <w:sz w:val="22"/>
                <w:szCs w:val="22"/>
              </w:rPr>
            </w:pPr>
            <w:r w:rsidRPr="00A15E13">
              <w:rPr>
                <w:sz w:val="22"/>
                <w:szCs w:val="22"/>
              </w:rPr>
              <w:t>ERACR</w:t>
            </w:r>
          </w:p>
        </w:tc>
        <w:tc>
          <w:tcPr>
            <w:tcW w:w="7394" w:type="dxa"/>
          </w:tcPr>
          <w:p w14:paraId="537BDB32" w14:textId="467B5A78" w:rsidR="004A7C39" w:rsidRPr="005410FF" w:rsidRDefault="004A7C39" w:rsidP="005410FF">
            <w:pPr>
              <w:spacing w:before="60" w:after="60"/>
              <w:rPr>
                <w:sz w:val="22"/>
                <w:szCs w:val="22"/>
              </w:rPr>
            </w:pPr>
            <w:r w:rsidRPr="005410FF">
              <w:rPr>
                <w:sz w:val="22"/>
                <w:szCs w:val="22"/>
              </w:rPr>
              <w:t>элемент, обращающий вспять автокаталитическую цепную реакцию</w:t>
            </w:r>
          </w:p>
        </w:tc>
      </w:tr>
      <w:tr w:rsidR="004A7C39" w:rsidRPr="004A7C39" w14:paraId="5D37EE3A" w14:textId="77777777" w:rsidTr="00624D26">
        <w:tc>
          <w:tcPr>
            <w:tcW w:w="1956" w:type="dxa"/>
          </w:tcPr>
          <w:p w14:paraId="59E8E211" w14:textId="1609CCB5" w:rsidR="004A7C39" w:rsidRPr="005410FF" w:rsidRDefault="004A7C39" w:rsidP="005410FF">
            <w:pPr>
              <w:spacing w:before="60" w:after="60"/>
              <w:rPr>
                <w:sz w:val="22"/>
                <w:szCs w:val="22"/>
              </w:rPr>
            </w:pPr>
            <w:r w:rsidRPr="00A15E13">
              <w:rPr>
                <w:sz w:val="22"/>
                <w:szCs w:val="22"/>
              </w:rPr>
              <w:t>ICGEB</w:t>
            </w:r>
          </w:p>
        </w:tc>
        <w:tc>
          <w:tcPr>
            <w:tcW w:w="7394" w:type="dxa"/>
          </w:tcPr>
          <w:p w14:paraId="56357E37" w14:textId="21546347" w:rsidR="004A7C39" w:rsidRPr="005410FF" w:rsidRDefault="004A7C39" w:rsidP="005410FF">
            <w:pPr>
              <w:spacing w:before="60" w:after="60"/>
              <w:rPr>
                <w:sz w:val="22"/>
                <w:szCs w:val="22"/>
              </w:rPr>
            </w:pPr>
            <w:r w:rsidRPr="005410FF">
              <w:rPr>
                <w:sz w:val="22"/>
                <w:szCs w:val="22"/>
              </w:rPr>
              <w:t>Международный центр генной инженерии и биотехнологии</w:t>
            </w:r>
          </w:p>
        </w:tc>
      </w:tr>
      <w:tr w:rsidR="004A7C39" w:rsidRPr="004A7C39" w14:paraId="4BEF3D1B" w14:textId="77777777" w:rsidTr="00624D26">
        <w:tc>
          <w:tcPr>
            <w:tcW w:w="1956" w:type="dxa"/>
          </w:tcPr>
          <w:p w14:paraId="45BB16A3" w14:textId="40EB26AF" w:rsidR="004A7C39" w:rsidRPr="005410FF" w:rsidRDefault="004A7C39" w:rsidP="005410FF">
            <w:pPr>
              <w:spacing w:before="60" w:after="60"/>
              <w:rPr>
                <w:sz w:val="22"/>
                <w:szCs w:val="22"/>
              </w:rPr>
            </w:pPr>
            <w:r w:rsidRPr="00A15E13">
              <w:rPr>
                <w:sz w:val="22"/>
                <w:szCs w:val="22"/>
              </w:rPr>
              <w:t xml:space="preserve">NASEM </w:t>
            </w:r>
          </w:p>
        </w:tc>
        <w:tc>
          <w:tcPr>
            <w:tcW w:w="7394" w:type="dxa"/>
          </w:tcPr>
          <w:p w14:paraId="356056D0" w14:textId="32DAF0AA" w:rsidR="004A7C39" w:rsidRPr="005410FF" w:rsidRDefault="004A7C39" w:rsidP="005410FF">
            <w:pPr>
              <w:spacing w:before="60" w:after="60"/>
              <w:rPr>
                <w:sz w:val="22"/>
                <w:szCs w:val="22"/>
              </w:rPr>
            </w:pPr>
            <w:r w:rsidRPr="005410FF">
              <w:rPr>
                <w:sz w:val="22"/>
                <w:szCs w:val="22"/>
              </w:rPr>
              <w:t>Национальные академии наук, инженерных наук и медицины</w:t>
            </w:r>
          </w:p>
        </w:tc>
      </w:tr>
      <w:tr w:rsidR="004A7C39" w:rsidRPr="004A7C39" w14:paraId="0B5CB395" w14:textId="77777777" w:rsidTr="00624D26">
        <w:tc>
          <w:tcPr>
            <w:tcW w:w="1956" w:type="dxa"/>
          </w:tcPr>
          <w:p w14:paraId="340822F4" w14:textId="46EEB37B" w:rsidR="004A7C39" w:rsidRPr="005410FF" w:rsidRDefault="004A7C39" w:rsidP="005410FF">
            <w:pPr>
              <w:spacing w:before="60" w:after="60"/>
              <w:rPr>
                <w:sz w:val="22"/>
                <w:szCs w:val="22"/>
              </w:rPr>
            </w:pPr>
            <w:r w:rsidRPr="00A15E13">
              <w:rPr>
                <w:sz w:val="22"/>
                <w:szCs w:val="22"/>
              </w:rPr>
              <w:t>US EPA</w:t>
            </w:r>
          </w:p>
        </w:tc>
        <w:tc>
          <w:tcPr>
            <w:tcW w:w="7394" w:type="dxa"/>
          </w:tcPr>
          <w:p w14:paraId="3731C4EE" w14:textId="144687C4" w:rsidR="004A7C39" w:rsidRPr="005410FF" w:rsidRDefault="004A7C39" w:rsidP="005410FF">
            <w:pPr>
              <w:spacing w:before="60" w:after="60"/>
              <w:rPr>
                <w:sz w:val="22"/>
                <w:szCs w:val="22"/>
              </w:rPr>
            </w:pPr>
            <w:r w:rsidRPr="005410FF">
              <w:rPr>
                <w:sz w:val="22"/>
                <w:szCs w:val="22"/>
              </w:rPr>
              <w:t>Агентство по охране окружающей среды США</w:t>
            </w:r>
          </w:p>
        </w:tc>
      </w:tr>
      <w:tr w:rsidR="004A7C39" w:rsidRPr="004A7C39" w14:paraId="32A8407B" w14:textId="77777777" w:rsidTr="00624D26">
        <w:tc>
          <w:tcPr>
            <w:tcW w:w="1956" w:type="dxa"/>
          </w:tcPr>
          <w:p w14:paraId="7E621BCA" w14:textId="705414CA" w:rsidR="004A7C39" w:rsidRPr="005410FF" w:rsidRDefault="004A7C39" w:rsidP="005410FF">
            <w:pPr>
              <w:spacing w:before="60" w:after="60"/>
              <w:rPr>
                <w:sz w:val="22"/>
                <w:szCs w:val="22"/>
              </w:rPr>
            </w:pPr>
            <w:r w:rsidRPr="00A15E13">
              <w:rPr>
                <w:sz w:val="22"/>
                <w:szCs w:val="22"/>
              </w:rPr>
              <w:t>VDW</w:t>
            </w:r>
          </w:p>
        </w:tc>
        <w:tc>
          <w:tcPr>
            <w:tcW w:w="7394" w:type="dxa"/>
          </w:tcPr>
          <w:p w14:paraId="14D10B39" w14:textId="17BB876A" w:rsidR="004A7C39" w:rsidRPr="005410FF" w:rsidRDefault="004A7C39" w:rsidP="005410FF">
            <w:pPr>
              <w:spacing w:before="60" w:after="60"/>
              <w:rPr>
                <w:sz w:val="22"/>
                <w:szCs w:val="22"/>
              </w:rPr>
            </w:pPr>
            <w:proofErr w:type="spellStart"/>
            <w:r w:rsidRPr="00A15E13">
              <w:rPr>
                <w:sz w:val="22"/>
                <w:szCs w:val="22"/>
              </w:rPr>
              <w:t>Vereinigung</w:t>
            </w:r>
            <w:proofErr w:type="spellEnd"/>
            <w:r w:rsidRPr="00A15E13">
              <w:rPr>
                <w:sz w:val="22"/>
                <w:szCs w:val="22"/>
              </w:rPr>
              <w:t xml:space="preserve"> </w:t>
            </w:r>
            <w:proofErr w:type="spellStart"/>
            <w:r w:rsidRPr="00A15E13">
              <w:rPr>
                <w:sz w:val="22"/>
                <w:szCs w:val="22"/>
              </w:rPr>
              <w:t>Deutscher</w:t>
            </w:r>
            <w:proofErr w:type="spellEnd"/>
            <w:r w:rsidRPr="00A15E13">
              <w:rPr>
                <w:sz w:val="22"/>
                <w:szCs w:val="22"/>
              </w:rPr>
              <w:t xml:space="preserve"> </w:t>
            </w:r>
            <w:proofErr w:type="spellStart"/>
            <w:r w:rsidRPr="00A15E13">
              <w:rPr>
                <w:sz w:val="22"/>
                <w:szCs w:val="22"/>
              </w:rPr>
              <w:t>Wissenschaftler</w:t>
            </w:r>
            <w:proofErr w:type="spellEnd"/>
          </w:p>
        </w:tc>
      </w:tr>
      <w:tr w:rsidR="004A7C39" w:rsidRPr="004A7C39" w14:paraId="761DEE83" w14:textId="77777777" w:rsidTr="00624D26">
        <w:tc>
          <w:tcPr>
            <w:tcW w:w="1956" w:type="dxa"/>
          </w:tcPr>
          <w:p w14:paraId="7BBE800D" w14:textId="00A354D6" w:rsidR="004A7C39" w:rsidRPr="005410FF" w:rsidRDefault="004A7C39" w:rsidP="005410FF">
            <w:pPr>
              <w:spacing w:before="60" w:after="60"/>
              <w:rPr>
                <w:sz w:val="22"/>
                <w:szCs w:val="22"/>
              </w:rPr>
            </w:pPr>
            <w:r w:rsidRPr="005410FF">
              <w:rPr>
                <w:sz w:val="22"/>
                <w:szCs w:val="22"/>
              </w:rPr>
              <w:t>ВОЗ</w:t>
            </w:r>
          </w:p>
        </w:tc>
        <w:tc>
          <w:tcPr>
            <w:tcW w:w="7394" w:type="dxa"/>
          </w:tcPr>
          <w:p w14:paraId="56437CF7" w14:textId="5EEC3121" w:rsidR="004A7C39" w:rsidRPr="005410FF" w:rsidRDefault="004A7C39" w:rsidP="005410FF">
            <w:pPr>
              <w:spacing w:before="60" w:after="60"/>
              <w:rPr>
                <w:sz w:val="22"/>
                <w:szCs w:val="22"/>
              </w:rPr>
            </w:pPr>
            <w:r w:rsidRPr="005410FF">
              <w:rPr>
                <w:sz w:val="22"/>
                <w:szCs w:val="22"/>
              </w:rPr>
              <w:t>Всемирная организация здравоохранения</w:t>
            </w:r>
          </w:p>
        </w:tc>
      </w:tr>
      <w:tr w:rsidR="004A7C39" w:rsidRPr="004A7C39" w14:paraId="383F88E9" w14:textId="77777777" w:rsidTr="00624D26">
        <w:tc>
          <w:tcPr>
            <w:tcW w:w="1956" w:type="dxa"/>
          </w:tcPr>
          <w:p w14:paraId="75540F2C" w14:textId="0F2C1323" w:rsidR="004A7C39" w:rsidRPr="005410FF" w:rsidRDefault="004A7C39" w:rsidP="005410FF">
            <w:pPr>
              <w:spacing w:before="60" w:after="60"/>
              <w:rPr>
                <w:sz w:val="22"/>
                <w:szCs w:val="22"/>
              </w:rPr>
            </w:pPr>
            <w:r w:rsidRPr="005410FF">
              <w:rPr>
                <w:sz w:val="22"/>
                <w:szCs w:val="22"/>
              </w:rPr>
              <w:t>ВПГ</w:t>
            </w:r>
          </w:p>
        </w:tc>
        <w:tc>
          <w:tcPr>
            <w:tcW w:w="7394" w:type="dxa"/>
          </w:tcPr>
          <w:p w14:paraId="34D7074B" w14:textId="39B70F07" w:rsidR="004A7C39" w:rsidRPr="005410FF" w:rsidRDefault="004A7C39" w:rsidP="005410FF">
            <w:pPr>
              <w:spacing w:before="60" w:after="60"/>
              <w:rPr>
                <w:sz w:val="22"/>
                <w:szCs w:val="22"/>
              </w:rPr>
            </w:pPr>
            <w:r w:rsidRPr="005410FF">
              <w:rPr>
                <w:sz w:val="22"/>
                <w:szCs w:val="22"/>
              </w:rPr>
              <w:t>вертикальный перенос генов</w:t>
            </w:r>
          </w:p>
        </w:tc>
      </w:tr>
      <w:tr w:rsidR="004A7C39" w:rsidRPr="004A7C39" w14:paraId="720551F9" w14:textId="77777777" w:rsidTr="00624D26">
        <w:tc>
          <w:tcPr>
            <w:tcW w:w="1956" w:type="dxa"/>
          </w:tcPr>
          <w:p w14:paraId="7874231D" w14:textId="2598A79B" w:rsidR="004A7C39" w:rsidRPr="005410FF" w:rsidRDefault="004A7C39" w:rsidP="005410FF">
            <w:pPr>
              <w:spacing w:before="60" w:after="60"/>
              <w:rPr>
                <w:sz w:val="22"/>
                <w:szCs w:val="22"/>
              </w:rPr>
            </w:pPr>
            <w:r w:rsidRPr="005410FF">
              <w:rPr>
                <w:sz w:val="22"/>
                <w:szCs w:val="22"/>
              </w:rPr>
              <w:t>ГИД</w:t>
            </w:r>
          </w:p>
        </w:tc>
        <w:tc>
          <w:tcPr>
            <w:tcW w:w="7394" w:type="dxa"/>
          </w:tcPr>
          <w:p w14:paraId="1A7412E3" w14:textId="1FBF8F59" w:rsidR="004A7C39" w:rsidRPr="005410FF" w:rsidRDefault="004A7C39" w:rsidP="005410FF">
            <w:pPr>
              <w:spacing w:before="60" w:after="60"/>
              <w:rPr>
                <w:sz w:val="22"/>
                <w:szCs w:val="22"/>
              </w:rPr>
            </w:pPr>
            <w:r w:rsidRPr="005410FF">
              <w:rPr>
                <w:sz w:val="22"/>
                <w:szCs w:val="22"/>
              </w:rPr>
              <w:t>генно-инженерный драйв</w:t>
            </w:r>
          </w:p>
        </w:tc>
      </w:tr>
      <w:tr w:rsidR="004A7C39" w:rsidRPr="004A7C39" w14:paraId="1339D8B4" w14:textId="77777777" w:rsidTr="00624D26">
        <w:tc>
          <w:tcPr>
            <w:tcW w:w="1956" w:type="dxa"/>
          </w:tcPr>
          <w:p w14:paraId="5126B08C" w14:textId="5B956702" w:rsidR="004A7C39" w:rsidRPr="005410FF" w:rsidRDefault="004A7C39" w:rsidP="005410FF">
            <w:pPr>
              <w:spacing w:before="60" w:after="60"/>
              <w:rPr>
                <w:sz w:val="22"/>
                <w:szCs w:val="22"/>
              </w:rPr>
            </w:pPr>
            <w:r w:rsidRPr="005410FF">
              <w:rPr>
                <w:sz w:val="22"/>
                <w:szCs w:val="22"/>
              </w:rPr>
              <w:t>ГМК</w:t>
            </w:r>
          </w:p>
        </w:tc>
        <w:tc>
          <w:tcPr>
            <w:tcW w:w="7394" w:type="dxa"/>
          </w:tcPr>
          <w:p w14:paraId="544FC4B3" w14:textId="7358DD27" w:rsidR="004A7C39" w:rsidRPr="005410FF" w:rsidRDefault="004A7C39" w:rsidP="005410FF">
            <w:pPr>
              <w:spacing w:before="60" w:after="60"/>
              <w:rPr>
                <w:sz w:val="22"/>
                <w:szCs w:val="22"/>
              </w:rPr>
            </w:pPr>
            <w:r w:rsidRPr="005410FF">
              <w:rPr>
                <w:sz w:val="22"/>
                <w:szCs w:val="22"/>
              </w:rPr>
              <w:t>генетически модифицированные комары</w:t>
            </w:r>
          </w:p>
        </w:tc>
      </w:tr>
      <w:tr w:rsidR="004A7C39" w:rsidRPr="004A7C39" w14:paraId="4577E9D6" w14:textId="77777777" w:rsidTr="00624D26">
        <w:tc>
          <w:tcPr>
            <w:tcW w:w="1956" w:type="dxa"/>
          </w:tcPr>
          <w:p w14:paraId="2D3B246B" w14:textId="4979A7B6" w:rsidR="004A7C39" w:rsidRPr="005410FF" w:rsidRDefault="004A7C39" w:rsidP="005410FF">
            <w:pPr>
              <w:spacing w:before="60" w:after="60"/>
              <w:rPr>
                <w:sz w:val="22"/>
                <w:szCs w:val="22"/>
              </w:rPr>
            </w:pPr>
            <w:r w:rsidRPr="005410FF">
              <w:rPr>
                <w:sz w:val="22"/>
                <w:szCs w:val="22"/>
              </w:rPr>
              <w:t>Группа экспертов ЕВБПП по ГМО</w:t>
            </w:r>
          </w:p>
        </w:tc>
        <w:tc>
          <w:tcPr>
            <w:tcW w:w="7394" w:type="dxa"/>
          </w:tcPr>
          <w:p w14:paraId="50F0EB18" w14:textId="060B97BE" w:rsidR="004A7C39" w:rsidRPr="005410FF" w:rsidRDefault="004A7C39" w:rsidP="005410FF">
            <w:pPr>
              <w:spacing w:before="60" w:after="60"/>
              <w:rPr>
                <w:sz w:val="22"/>
                <w:szCs w:val="22"/>
              </w:rPr>
            </w:pPr>
            <w:r w:rsidRPr="005410FF">
              <w:rPr>
                <w:sz w:val="22"/>
                <w:szCs w:val="22"/>
              </w:rPr>
              <w:t>Группа экспертов Европейского агентства по безопасности пищевой продукции по генно-модифицированным организмам</w:t>
            </w:r>
          </w:p>
        </w:tc>
      </w:tr>
      <w:tr w:rsidR="004A7C39" w:rsidRPr="004A7C39" w14:paraId="66AE8D16" w14:textId="77777777" w:rsidTr="00624D26">
        <w:tc>
          <w:tcPr>
            <w:tcW w:w="1956" w:type="dxa"/>
          </w:tcPr>
          <w:p w14:paraId="245282B9" w14:textId="0B42F5E9" w:rsidR="004A7C39" w:rsidRPr="005410FF" w:rsidRDefault="004A7C39" w:rsidP="005410FF">
            <w:pPr>
              <w:spacing w:before="60" w:after="60"/>
              <w:rPr>
                <w:sz w:val="22"/>
                <w:szCs w:val="22"/>
              </w:rPr>
            </w:pPr>
            <w:r w:rsidRPr="005410FF">
              <w:rPr>
                <w:sz w:val="22"/>
                <w:szCs w:val="22"/>
              </w:rPr>
              <w:t>ЕВБПП</w:t>
            </w:r>
          </w:p>
        </w:tc>
        <w:tc>
          <w:tcPr>
            <w:tcW w:w="7394" w:type="dxa"/>
          </w:tcPr>
          <w:p w14:paraId="0C6DADBB" w14:textId="1DB86046" w:rsidR="004A7C39" w:rsidRPr="005410FF" w:rsidRDefault="004A7C39" w:rsidP="005410FF">
            <w:pPr>
              <w:spacing w:before="60" w:after="60"/>
              <w:rPr>
                <w:sz w:val="22"/>
                <w:szCs w:val="22"/>
              </w:rPr>
            </w:pPr>
            <w:r w:rsidRPr="005410FF">
              <w:rPr>
                <w:sz w:val="22"/>
                <w:szCs w:val="22"/>
              </w:rPr>
              <w:t>Европейское агентство по безопасности пищевой продукции</w:t>
            </w:r>
          </w:p>
        </w:tc>
      </w:tr>
      <w:tr w:rsidR="004A7C39" w:rsidRPr="004A7C39" w14:paraId="6858E141" w14:textId="77777777" w:rsidTr="00624D26">
        <w:tc>
          <w:tcPr>
            <w:tcW w:w="1956" w:type="dxa"/>
          </w:tcPr>
          <w:p w14:paraId="516780FF" w14:textId="79D23544" w:rsidR="004A7C39" w:rsidRPr="005410FF" w:rsidRDefault="004A7C39" w:rsidP="005410FF">
            <w:pPr>
              <w:spacing w:before="60" w:after="60"/>
              <w:rPr>
                <w:sz w:val="22"/>
                <w:szCs w:val="22"/>
              </w:rPr>
            </w:pPr>
            <w:r w:rsidRPr="005410FF">
              <w:rPr>
                <w:sz w:val="22"/>
                <w:szCs w:val="22"/>
              </w:rPr>
              <w:t>ЖИК</w:t>
            </w:r>
          </w:p>
        </w:tc>
        <w:tc>
          <w:tcPr>
            <w:tcW w:w="7394" w:type="dxa"/>
          </w:tcPr>
          <w:p w14:paraId="0ACCA815" w14:textId="46A93A70" w:rsidR="004A7C39" w:rsidRPr="005410FF" w:rsidRDefault="004A7C39" w:rsidP="005410FF">
            <w:pPr>
              <w:spacing w:before="60" w:after="60"/>
              <w:rPr>
                <w:sz w:val="22"/>
                <w:szCs w:val="22"/>
              </w:rPr>
            </w:pPr>
            <w:r w:rsidRPr="005410FF">
              <w:rPr>
                <w:sz w:val="22"/>
                <w:szCs w:val="22"/>
              </w:rPr>
              <w:t>живой измененный комар</w:t>
            </w:r>
          </w:p>
        </w:tc>
      </w:tr>
      <w:tr w:rsidR="004A7C39" w:rsidRPr="004A7C39" w14:paraId="23A05989" w14:textId="77777777" w:rsidTr="00624D26">
        <w:tc>
          <w:tcPr>
            <w:tcW w:w="1956" w:type="dxa"/>
          </w:tcPr>
          <w:p w14:paraId="34C65A39" w14:textId="0C848680" w:rsidR="004A7C39" w:rsidRPr="005410FF" w:rsidRDefault="004A7C39" w:rsidP="005410FF">
            <w:pPr>
              <w:spacing w:before="60" w:after="60"/>
              <w:rPr>
                <w:sz w:val="22"/>
                <w:szCs w:val="22"/>
              </w:rPr>
            </w:pPr>
            <w:r w:rsidRPr="005410FF">
              <w:rPr>
                <w:sz w:val="22"/>
                <w:szCs w:val="22"/>
              </w:rPr>
              <w:t>ЖИК-ГИД</w:t>
            </w:r>
          </w:p>
        </w:tc>
        <w:tc>
          <w:tcPr>
            <w:tcW w:w="7394" w:type="dxa"/>
          </w:tcPr>
          <w:p w14:paraId="38800DDB" w14:textId="590AFA41" w:rsidR="004A7C39" w:rsidRPr="005410FF" w:rsidRDefault="004A7C39" w:rsidP="005410FF">
            <w:pPr>
              <w:spacing w:before="60" w:after="60"/>
              <w:rPr>
                <w:sz w:val="22"/>
                <w:szCs w:val="22"/>
              </w:rPr>
            </w:pPr>
            <w:r w:rsidRPr="005410FF">
              <w:rPr>
                <w:sz w:val="22"/>
                <w:szCs w:val="22"/>
              </w:rPr>
              <w:t>живые измененные комары, содержащие генно-инженерный драйв</w:t>
            </w:r>
          </w:p>
        </w:tc>
      </w:tr>
      <w:tr w:rsidR="004A7C39" w:rsidRPr="004A7C39" w14:paraId="00977432" w14:textId="77777777" w:rsidTr="00624D26">
        <w:tc>
          <w:tcPr>
            <w:tcW w:w="1956" w:type="dxa"/>
          </w:tcPr>
          <w:p w14:paraId="5997A17A" w14:textId="591DDF98" w:rsidR="004A7C39" w:rsidRPr="005410FF" w:rsidRDefault="004A7C39" w:rsidP="005410FF">
            <w:pPr>
              <w:spacing w:before="60" w:after="60"/>
              <w:rPr>
                <w:sz w:val="22"/>
                <w:szCs w:val="22"/>
              </w:rPr>
            </w:pPr>
            <w:r w:rsidRPr="005410FF">
              <w:rPr>
                <w:sz w:val="22"/>
                <w:szCs w:val="22"/>
              </w:rPr>
              <w:t>ЖИО</w:t>
            </w:r>
          </w:p>
        </w:tc>
        <w:tc>
          <w:tcPr>
            <w:tcW w:w="7394" w:type="dxa"/>
          </w:tcPr>
          <w:p w14:paraId="291AB4D1" w14:textId="283A0268" w:rsidR="004A7C39" w:rsidRPr="005410FF" w:rsidRDefault="004A7C39" w:rsidP="005410FF">
            <w:pPr>
              <w:spacing w:before="60" w:after="60"/>
              <w:rPr>
                <w:sz w:val="22"/>
                <w:szCs w:val="22"/>
              </w:rPr>
            </w:pPr>
            <w:r w:rsidRPr="005410FF">
              <w:rPr>
                <w:sz w:val="22"/>
                <w:szCs w:val="22"/>
              </w:rPr>
              <w:t>живой измененный организм</w:t>
            </w:r>
          </w:p>
        </w:tc>
      </w:tr>
      <w:tr w:rsidR="004A7C39" w:rsidRPr="004A7C39" w14:paraId="324CEB47" w14:textId="77777777" w:rsidTr="00624D26">
        <w:tc>
          <w:tcPr>
            <w:tcW w:w="1956" w:type="dxa"/>
          </w:tcPr>
          <w:p w14:paraId="4D515377" w14:textId="126EBC28" w:rsidR="004A7C39" w:rsidRPr="005410FF" w:rsidRDefault="004A7C39" w:rsidP="005410FF">
            <w:pPr>
              <w:spacing w:before="60" w:after="60"/>
              <w:rPr>
                <w:sz w:val="22"/>
                <w:szCs w:val="22"/>
              </w:rPr>
            </w:pPr>
            <w:r w:rsidRPr="005410FF">
              <w:rPr>
                <w:sz w:val="22"/>
                <w:szCs w:val="22"/>
              </w:rPr>
              <w:t>ЖИО-ГИД</w:t>
            </w:r>
          </w:p>
        </w:tc>
        <w:tc>
          <w:tcPr>
            <w:tcW w:w="7394" w:type="dxa"/>
          </w:tcPr>
          <w:p w14:paraId="43FBEA00" w14:textId="334F57ED" w:rsidR="004A7C39" w:rsidRPr="005410FF" w:rsidRDefault="004A7C39" w:rsidP="005410FF">
            <w:pPr>
              <w:spacing w:before="60" w:after="60"/>
              <w:rPr>
                <w:sz w:val="22"/>
                <w:szCs w:val="22"/>
              </w:rPr>
            </w:pPr>
            <w:r w:rsidRPr="005410FF">
              <w:rPr>
                <w:sz w:val="22"/>
                <w:szCs w:val="22"/>
              </w:rPr>
              <w:t>живые измененные организмы, содержащие генно-инженерный драйв</w:t>
            </w:r>
          </w:p>
        </w:tc>
      </w:tr>
      <w:tr w:rsidR="004A7C39" w:rsidRPr="004A7C39" w14:paraId="4B0B0892" w14:textId="77777777" w:rsidTr="00624D26">
        <w:tc>
          <w:tcPr>
            <w:tcW w:w="1956" w:type="dxa"/>
          </w:tcPr>
          <w:p w14:paraId="4BEABE23" w14:textId="704A7305" w:rsidR="004A7C39" w:rsidRPr="005410FF" w:rsidRDefault="004A7C39" w:rsidP="005410FF">
            <w:pPr>
              <w:spacing w:before="60" w:after="60"/>
              <w:rPr>
                <w:sz w:val="22"/>
                <w:szCs w:val="22"/>
              </w:rPr>
            </w:pPr>
            <w:r w:rsidRPr="005410FF">
              <w:rPr>
                <w:sz w:val="22"/>
                <w:szCs w:val="22"/>
              </w:rPr>
              <w:t>ИСО</w:t>
            </w:r>
          </w:p>
        </w:tc>
        <w:tc>
          <w:tcPr>
            <w:tcW w:w="7394" w:type="dxa"/>
          </w:tcPr>
          <w:p w14:paraId="078D192A" w14:textId="64FF1DFB" w:rsidR="004A7C39" w:rsidRPr="005410FF" w:rsidRDefault="004A7C39" w:rsidP="005410FF">
            <w:pPr>
              <w:spacing w:before="60" w:after="60"/>
              <w:rPr>
                <w:sz w:val="22"/>
                <w:szCs w:val="22"/>
              </w:rPr>
            </w:pPr>
            <w:r w:rsidRPr="005410FF">
              <w:rPr>
                <w:sz w:val="22"/>
                <w:szCs w:val="22"/>
              </w:rPr>
              <w:t>Международная организация по стандартизации</w:t>
            </w:r>
          </w:p>
        </w:tc>
      </w:tr>
      <w:tr w:rsidR="004A7C39" w:rsidRPr="004A7C39" w14:paraId="1D58D010" w14:textId="77777777" w:rsidTr="00624D26">
        <w:tc>
          <w:tcPr>
            <w:tcW w:w="1956" w:type="dxa"/>
          </w:tcPr>
          <w:p w14:paraId="0154983E" w14:textId="466F820D" w:rsidR="004A7C39" w:rsidRPr="005410FF" w:rsidRDefault="004A7C39" w:rsidP="005410FF">
            <w:pPr>
              <w:spacing w:before="60" w:after="60"/>
              <w:rPr>
                <w:sz w:val="22"/>
                <w:szCs w:val="22"/>
              </w:rPr>
            </w:pPr>
            <w:r w:rsidRPr="005410FF">
              <w:rPr>
                <w:sz w:val="22"/>
                <w:szCs w:val="22"/>
              </w:rPr>
              <w:t>КМГД</w:t>
            </w:r>
          </w:p>
        </w:tc>
        <w:tc>
          <w:tcPr>
            <w:tcW w:w="7394" w:type="dxa"/>
          </w:tcPr>
          <w:p w14:paraId="256135C7" w14:textId="420C4011" w:rsidR="004A7C39" w:rsidRPr="005410FF" w:rsidRDefault="004A7C39" w:rsidP="005410FF">
            <w:pPr>
              <w:spacing w:before="60" w:after="60"/>
              <w:rPr>
                <w:sz w:val="22"/>
                <w:szCs w:val="22"/>
              </w:rPr>
            </w:pPr>
            <w:r w:rsidRPr="005410FF">
              <w:rPr>
                <w:sz w:val="22"/>
                <w:szCs w:val="22"/>
              </w:rPr>
              <w:t>комары, модифицированные с помощью генного драйва</w:t>
            </w:r>
          </w:p>
        </w:tc>
      </w:tr>
      <w:tr w:rsidR="004A7C39" w:rsidRPr="004A7C39" w14:paraId="0CC15CEC" w14:textId="77777777" w:rsidTr="00624D26">
        <w:tc>
          <w:tcPr>
            <w:tcW w:w="1956" w:type="dxa"/>
          </w:tcPr>
          <w:p w14:paraId="7332C0B3" w14:textId="62371BA3" w:rsidR="004A7C39" w:rsidRPr="005410FF" w:rsidRDefault="004A7C39" w:rsidP="005410FF">
            <w:pPr>
              <w:spacing w:before="60" w:after="60"/>
              <w:rPr>
                <w:sz w:val="22"/>
                <w:szCs w:val="22"/>
              </w:rPr>
            </w:pPr>
            <w:r w:rsidRPr="005410FF">
              <w:rPr>
                <w:sz w:val="22"/>
                <w:szCs w:val="22"/>
              </w:rPr>
              <w:t>МСОП</w:t>
            </w:r>
          </w:p>
        </w:tc>
        <w:tc>
          <w:tcPr>
            <w:tcW w:w="7394" w:type="dxa"/>
          </w:tcPr>
          <w:p w14:paraId="7D179523" w14:textId="7436C7A6" w:rsidR="004A7C39" w:rsidRPr="005410FF" w:rsidRDefault="004A7C39" w:rsidP="005410FF">
            <w:pPr>
              <w:spacing w:before="60" w:after="60"/>
              <w:rPr>
                <w:sz w:val="22"/>
                <w:szCs w:val="22"/>
              </w:rPr>
            </w:pPr>
            <w:r w:rsidRPr="005410FF">
              <w:rPr>
                <w:sz w:val="22"/>
                <w:szCs w:val="22"/>
              </w:rPr>
              <w:t>Международный союз охраны природы</w:t>
            </w:r>
          </w:p>
        </w:tc>
      </w:tr>
      <w:tr w:rsidR="004A7C39" w:rsidRPr="004A7C39" w14:paraId="25EE951F" w14:textId="77777777" w:rsidTr="00624D26">
        <w:tc>
          <w:tcPr>
            <w:tcW w:w="1956" w:type="dxa"/>
          </w:tcPr>
          <w:p w14:paraId="7116914A" w14:textId="3D248D99" w:rsidR="004A7C39" w:rsidRPr="005410FF" w:rsidRDefault="004A7C39" w:rsidP="005410FF">
            <w:pPr>
              <w:spacing w:before="60" w:after="60"/>
              <w:rPr>
                <w:sz w:val="22"/>
                <w:szCs w:val="22"/>
              </w:rPr>
            </w:pPr>
            <w:r w:rsidRPr="005410FF">
              <w:rPr>
                <w:sz w:val="22"/>
                <w:szCs w:val="22"/>
              </w:rPr>
              <w:t>ОЭСР</w:t>
            </w:r>
          </w:p>
        </w:tc>
        <w:tc>
          <w:tcPr>
            <w:tcW w:w="7394" w:type="dxa"/>
          </w:tcPr>
          <w:p w14:paraId="09D0AFA2" w14:textId="78077A2E" w:rsidR="004A7C39" w:rsidRPr="005410FF" w:rsidRDefault="004A7C39" w:rsidP="005410FF">
            <w:pPr>
              <w:spacing w:before="60" w:after="60"/>
              <w:rPr>
                <w:sz w:val="22"/>
                <w:szCs w:val="22"/>
              </w:rPr>
            </w:pPr>
            <w:r w:rsidRPr="005410FF">
              <w:rPr>
                <w:sz w:val="22"/>
                <w:szCs w:val="22"/>
              </w:rPr>
              <w:t>Организация экономического сотрудничества и развития</w:t>
            </w:r>
          </w:p>
        </w:tc>
      </w:tr>
      <w:tr w:rsidR="004A7C39" w:rsidRPr="004A7C39" w14:paraId="357C3354" w14:textId="77777777" w:rsidTr="00624D26">
        <w:tc>
          <w:tcPr>
            <w:tcW w:w="1956" w:type="dxa"/>
          </w:tcPr>
          <w:p w14:paraId="4CDB93BD" w14:textId="2AC2E854" w:rsidR="004A7C39" w:rsidRPr="005410FF" w:rsidRDefault="004A7C39" w:rsidP="005410FF">
            <w:pPr>
              <w:spacing w:before="60" w:after="60"/>
              <w:rPr>
                <w:sz w:val="22"/>
                <w:szCs w:val="22"/>
              </w:rPr>
            </w:pPr>
            <w:r w:rsidRPr="005410FF">
              <w:rPr>
                <w:sz w:val="22"/>
                <w:szCs w:val="22"/>
              </w:rPr>
              <w:t>СГТЭ</w:t>
            </w:r>
          </w:p>
        </w:tc>
        <w:tc>
          <w:tcPr>
            <w:tcW w:w="7394" w:type="dxa"/>
          </w:tcPr>
          <w:p w14:paraId="1EBF8C75" w14:textId="4A84AA04" w:rsidR="004A7C39" w:rsidRPr="005410FF" w:rsidRDefault="004A7C39" w:rsidP="005410FF">
            <w:pPr>
              <w:spacing w:before="60" w:after="60"/>
              <w:rPr>
                <w:sz w:val="22"/>
                <w:szCs w:val="22"/>
              </w:rPr>
            </w:pPr>
            <w:r w:rsidRPr="005410FF">
              <w:rPr>
                <w:sz w:val="22"/>
                <w:szCs w:val="22"/>
              </w:rPr>
              <w:t>Специальная группа технических экспертов</w:t>
            </w:r>
          </w:p>
        </w:tc>
      </w:tr>
      <w:tr w:rsidR="004A7C39" w:rsidRPr="004A7C39" w14:paraId="100525AA" w14:textId="77777777" w:rsidTr="00624D26">
        <w:tc>
          <w:tcPr>
            <w:tcW w:w="1956" w:type="dxa"/>
          </w:tcPr>
          <w:p w14:paraId="78C9FAA6" w14:textId="362E81A3" w:rsidR="004A7C39" w:rsidRPr="005410FF" w:rsidRDefault="004A7C39" w:rsidP="005410FF">
            <w:pPr>
              <w:spacing w:before="60" w:after="60"/>
              <w:rPr>
                <w:sz w:val="22"/>
                <w:szCs w:val="22"/>
              </w:rPr>
            </w:pPr>
            <w:r w:rsidRPr="005410FF">
              <w:rPr>
                <w:sz w:val="22"/>
                <w:szCs w:val="22"/>
              </w:rPr>
              <w:t>СКА</w:t>
            </w:r>
          </w:p>
        </w:tc>
        <w:tc>
          <w:tcPr>
            <w:tcW w:w="7394" w:type="dxa"/>
          </w:tcPr>
          <w:p w14:paraId="77A1AA09" w14:textId="1D31F24A" w:rsidR="004A7C39" w:rsidRPr="005410FF" w:rsidRDefault="004A7C39" w:rsidP="005410FF">
            <w:pPr>
              <w:spacing w:before="60" w:after="60"/>
              <w:rPr>
                <w:sz w:val="22"/>
                <w:szCs w:val="22"/>
              </w:rPr>
            </w:pPr>
            <w:r w:rsidRPr="005410FF">
              <w:rPr>
                <w:sz w:val="22"/>
                <w:szCs w:val="22"/>
              </w:rPr>
              <w:t>Совет канадских академий</w:t>
            </w:r>
          </w:p>
        </w:tc>
      </w:tr>
      <w:tr w:rsidR="004A7C39" w:rsidRPr="004A7C39" w14:paraId="2349526F" w14:textId="77777777" w:rsidTr="00624D26">
        <w:tc>
          <w:tcPr>
            <w:tcW w:w="1956" w:type="dxa"/>
          </w:tcPr>
          <w:p w14:paraId="3082B11E" w14:textId="55CF9141" w:rsidR="004A7C39" w:rsidRPr="005410FF" w:rsidRDefault="004A7C39" w:rsidP="005410FF">
            <w:pPr>
              <w:spacing w:before="60" w:after="60"/>
              <w:rPr>
                <w:sz w:val="22"/>
                <w:szCs w:val="22"/>
              </w:rPr>
            </w:pPr>
            <w:r w:rsidRPr="005410FF">
              <w:rPr>
                <w:sz w:val="22"/>
                <w:szCs w:val="22"/>
              </w:rPr>
              <w:t>СКБР</w:t>
            </w:r>
          </w:p>
        </w:tc>
        <w:tc>
          <w:tcPr>
            <w:tcW w:w="7394" w:type="dxa"/>
          </w:tcPr>
          <w:p w14:paraId="20D194E1" w14:textId="1C9A2718" w:rsidR="004A7C39" w:rsidRPr="005410FF" w:rsidRDefault="004A7C39" w:rsidP="005410FF">
            <w:pPr>
              <w:spacing w:before="60" w:after="60"/>
              <w:rPr>
                <w:sz w:val="22"/>
                <w:szCs w:val="22"/>
              </w:rPr>
            </w:pPr>
            <w:r w:rsidRPr="005410FF">
              <w:rPr>
                <w:sz w:val="22"/>
                <w:szCs w:val="22"/>
              </w:rPr>
              <w:t>Секретариат Конвенции о биологическом разнообразии</w:t>
            </w:r>
          </w:p>
        </w:tc>
      </w:tr>
      <w:tr w:rsidR="004A7C39" w:rsidRPr="004A7C39" w14:paraId="3FEE5EFA" w14:textId="77777777" w:rsidTr="00624D26">
        <w:tc>
          <w:tcPr>
            <w:tcW w:w="1956" w:type="dxa"/>
          </w:tcPr>
          <w:p w14:paraId="4EEC25DE" w14:textId="3CC4752B" w:rsidR="004A7C39" w:rsidRPr="005410FF" w:rsidRDefault="004A7C39" w:rsidP="005410FF">
            <w:pPr>
              <w:spacing w:before="60" w:after="60"/>
              <w:rPr>
                <w:sz w:val="22"/>
                <w:szCs w:val="22"/>
              </w:rPr>
            </w:pPr>
            <w:r w:rsidRPr="005410FF">
              <w:rPr>
                <w:sz w:val="22"/>
                <w:szCs w:val="22"/>
              </w:rPr>
              <w:t>ФАО</w:t>
            </w:r>
          </w:p>
        </w:tc>
        <w:tc>
          <w:tcPr>
            <w:tcW w:w="7394" w:type="dxa"/>
          </w:tcPr>
          <w:p w14:paraId="5475A2AB" w14:textId="567CA3B9" w:rsidR="004A7C39" w:rsidRPr="005410FF" w:rsidRDefault="004A7C39" w:rsidP="005410FF">
            <w:pPr>
              <w:spacing w:before="60" w:after="60"/>
              <w:rPr>
                <w:sz w:val="22"/>
                <w:szCs w:val="22"/>
              </w:rPr>
            </w:pPr>
            <w:r w:rsidRPr="005410FF">
              <w:rPr>
                <w:sz w:val="22"/>
                <w:szCs w:val="22"/>
              </w:rPr>
              <w:t>Продовольственная и сельскохозяйственная организация Объединенных Наций</w:t>
            </w:r>
          </w:p>
        </w:tc>
      </w:tr>
      <w:bookmarkEnd w:id="6"/>
    </w:tbl>
    <w:p w14:paraId="40E9E4F3" w14:textId="25E7D396" w:rsidR="005224E6" w:rsidRPr="004A7C39" w:rsidRDefault="005224E6" w:rsidP="005224E6">
      <w:pPr>
        <w:rPr>
          <w:rFonts w:ascii="Times New Roman" w:hAnsi="Times New Roman" w:cs="Times New Roman"/>
        </w:rPr>
      </w:pPr>
    </w:p>
    <w:p w14:paraId="2799F3C8" w14:textId="6ED3FA31" w:rsidR="00504D2C" w:rsidRPr="004A7C39" w:rsidRDefault="00504D2C" w:rsidP="00BD3D1D">
      <w:pPr>
        <w:rPr>
          <w:rFonts w:ascii="Times New Roman" w:hAnsi="Times New Roman" w:cs="Times New Roman"/>
        </w:rPr>
      </w:pPr>
    </w:p>
    <w:p w14:paraId="0239BB2A" w14:textId="3C81FAFD" w:rsidR="00DD7AFB" w:rsidRPr="004A7C39" w:rsidRDefault="00DD7AFB" w:rsidP="0080679A">
      <w:pPr>
        <w:pStyle w:val="Heading1"/>
        <w:pageBreakBefore/>
        <w:ind w:left="562" w:hanging="562"/>
        <w:jc w:val="left"/>
        <w:rPr>
          <w:rFonts w:ascii="Times New Roman" w:hAnsi="Times New Roman" w:cs="Times New Roman"/>
          <w:b/>
          <w:bCs/>
          <w:color w:val="auto"/>
          <w:kern w:val="2"/>
          <w:sz w:val="28"/>
          <w:lang w:val="ru-RU"/>
        </w:rPr>
      </w:pPr>
      <w:bookmarkStart w:id="7" w:name="_Toc2"/>
      <w:bookmarkStart w:id="8" w:name="_Toc177057053"/>
      <w:bookmarkStart w:id="9" w:name="_Toc1"/>
      <w:r w:rsidRPr="004A7C39">
        <w:rPr>
          <w:rFonts w:ascii="Times New Roman" w:hAnsi="Times New Roman" w:cs="Times New Roman"/>
          <w:b/>
          <w:bCs/>
          <w:color w:val="auto"/>
          <w:kern w:val="2"/>
          <w:sz w:val="28"/>
          <w:lang w:val="ru-RU"/>
        </w:rPr>
        <w:lastRenderedPageBreak/>
        <w:t xml:space="preserve">1. </w:t>
      </w:r>
      <w:bookmarkEnd w:id="7"/>
      <w:r w:rsidR="00855FBD" w:rsidRPr="004A7C39">
        <w:rPr>
          <w:rFonts w:ascii="Times New Roman" w:hAnsi="Times New Roman" w:cs="Times New Roman"/>
          <w:b/>
          <w:color w:val="auto"/>
          <w:sz w:val="28"/>
          <w:lang w:val="ru-RU"/>
        </w:rPr>
        <w:t>Цель и сфера охвата</w:t>
      </w:r>
      <w:bookmarkEnd w:id="8"/>
    </w:p>
    <w:p w14:paraId="02F1A48B" w14:textId="0D416223" w:rsidR="00385A03" w:rsidRPr="004A7C39" w:rsidRDefault="00385A03" w:rsidP="00661127">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 своем решении </w:t>
      </w:r>
      <w:hyperlink r:id="rId19" w:history="1">
        <w:r w:rsidRPr="004A7C39">
          <w:rPr>
            <w:rStyle w:val="Hyperlink"/>
            <w:rFonts w:ascii="Times New Roman" w:hAnsi="Times New Roman" w:cs="Times New Roman"/>
          </w:rPr>
          <w:t>CP-10/10</w:t>
        </w:r>
      </w:hyperlink>
      <w:r w:rsidRPr="004A7C39">
        <w:rPr>
          <w:rFonts w:ascii="Times New Roman" w:hAnsi="Times New Roman" w:cs="Times New Roman"/>
        </w:rPr>
        <w:t xml:space="preserve"> Конференция Сторон, выступающая в качестве совещания Сторон </w:t>
      </w:r>
      <w:proofErr w:type="spellStart"/>
      <w:r w:rsidRPr="004A7C39">
        <w:rPr>
          <w:rFonts w:ascii="Times New Roman" w:hAnsi="Times New Roman" w:cs="Times New Roman"/>
        </w:rPr>
        <w:t>Картахенского</w:t>
      </w:r>
      <w:proofErr w:type="spellEnd"/>
      <w:r w:rsidRPr="004A7C39">
        <w:rPr>
          <w:rFonts w:ascii="Times New Roman" w:hAnsi="Times New Roman" w:cs="Times New Roman"/>
        </w:rPr>
        <w:t xml:space="preserve"> протокола по биобезопасности, согласилась разработать добровольные руководящие указания для содействия индивидуальной оценке риска, связанного с живыми измененными организмами (ЖИО), содержащими генно-инженерный драйв (ГИД; ЖИО-ГИД)</w:t>
      </w:r>
      <w:r w:rsidR="00587AB4" w:rsidRPr="004A7C39">
        <w:rPr>
          <w:rFonts w:ascii="Times New Roman" w:hAnsi="Times New Roman" w:cs="Times New Roman"/>
        </w:rPr>
        <w:t>,</w:t>
      </w:r>
      <w:r w:rsidRPr="004A7C39">
        <w:rPr>
          <w:rFonts w:ascii="Times New Roman" w:hAnsi="Times New Roman" w:cs="Times New Roman"/>
        </w:rPr>
        <w:t xml:space="preserve"> в соответствии с приложением III Протокола</w:t>
      </w:r>
      <w:r w:rsidRPr="004A7C39">
        <w:rPr>
          <w:rStyle w:val="FootnoteReference"/>
          <w:rFonts w:ascii="Times New Roman" w:hAnsi="Times New Roman" w:cs="Times New Roman"/>
        </w:rPr>
        <w:footnoteReference w:id="3"/>
      </w:r>
      <w:r w:rsidRPr="004A7C39">
        <w:rPr>
          <w:rFonts w:ascii="Times New Roman" w:hAnsi="Times New Roman" w:cs="Times New Roman"/>
        </w:rPr>
        <w:t>. Конференция Сторон</w:t>
      </w:r>
      <w:r w:rsidR="00846DE6" w:rsidRPr="004A7C39">
        <w:rPr>
          <w:rFonts w:ascii="Times New Roman" w:hAnsi="Times New Roman" w:cs="Times New Roman"/>
        </w:rPr>
        <w:t>, выступающая в качестве совещания Сторон Протокола,</w:t>
      </w:r>
      <w:r w:rsidRPr="004A7C39">
        <w:rPr>
          <w:rFonts w:ascii="Times New Roman" w:hAnsi="Times New Roman" w:cs="Times New Roman"/>
        </w:rPr>
        <w:t xml:space="preserve"> постановила, что особое внимание в этих указаниях должно уделяться живым измененным комарам (ЖИК), содержащим ГИД (ЖИК-ГИД), с учетом имеющегося на данный момент опыта работы с этим организмом, типа ГИД и конкретных вопросов оценки риска, указанных в приложении I к решению </w:t>
      </w:r>
      <w:hyperlink r:id="rId20" w:history="1">
        <w:r w:rsidRPr="004A7C39">
          <w:rPr>
            <w:rStyle w:val="Hyperlink"/>
            <w:rFonts w:ascii="Times New Roman" w:hAnsi="Times New Roman" w:cs="Times New Roman"/>
          </w:rPr>
          <w:t>CP-9/13</w:t>
        </w:r>
      </w:hyperlink>
      <w:r w:rsidRPr="004A7C39">
        <w:rPr>
          <w:rFonts w:ascii="Times New Roman" w:hAnsi="Times New Roman" w:cs="Times New Roman"/>
        </w:rPr>
        <w:t xml:space="preserve">, включая существующие доклады, </w:t>
      </w:r>
      <w:r w:rsidR="00CA65D1" w:rsidRPr="004A7C39">
        <w:rPr>
          <w:rFonts w:ascii="Times New Roman" w:hAnsi="Times New Roman" w:cs="Times New Roman"/>
        </w:rPr>
        <w:t xml:space="preserve">а также </w:t>
      </w:r>
      <w:r w:rsidRPr="004A7C39">
        <w:rPr>
          <w:rFonts w:ascii="Times New Roman" w:hAnsi="Times New Roman" w:cs="Times New Roman"/>
        </w:rPr>
        <w:t xml:space="preserve">общих соображений в отношении ЖИО-ГИД и существующего национального и регионального опыта оценки риска. В решении </w:t>
      </w:r>
      <w:hyperlink r:id="rId21" w:history="1">
        <w:r w:rsidRPr="004A7C39">
          <w:rPr>
            <w:rStyle w:val="Hyperlink"/>
            <w:rFonts w:ascii="Times New Roman" w:hAnsi="Times New Roman" w:cs="Times New Roman"/>
          </w:rPr>
          <w:t>CP-10/10</w:t>
        </w:r>
      </w:hyperlink>
      <w:r w:rsidRPr="004A7C39">
        <w:rPr>
          <w:rFonts w:ascii="Times New Roman" w:hAnsi="Times New Roman" w:cs="Times New Roman"/>
        </w:rPr>
        <w:t xml:space="preserve"> Конференция Сторон</w:t>
      </w:r>
      <w:r w:rsidR="00D53851" w:rsidRPr="004A7C39">
        <w:rPr>
          <w:rFonts w:ascii="Times New Roman" w:hAnsi="Times New Roman" w:cs="Times New Roman"/>
        </w:rPr>
        <w:t xml:space="preserve">, выступающая в качестве совещания Сторон Протокола, </w:t>
      </w:r>
      <w:r w:rsidRPr="004A7C39">
        <w:rPr>
          <w:rFonts w:ascii="Times New Roman" w:hAnsi="Times New Roman" w:cs="Times New Roman"/>
        </w:rPr>
        <w:t xml:space="preserve"> также </w:t>
      </w:r>
      <w:r w:rsidR="00442428" w:rsidRPr="004A7C39">
        <w:rPr>
          <w:rFonts w:ascii="Times New Roman" w:hAnsi="Times New Roman" w:cs="Times New Roman"/>
        </w:rPr>
        <w:t xml:space="preserve">постановила </w:t>
      </w:r>
      <w:r w:rsidRPr="004A7C39">
        <w:rPr>
          <w:rFonts w:ascii="Times New Roman" w:hAnsi="Times New Roman" w:cs="Times New Roman"/>
        </w:rPr>
        <w:t>учред</w:t>
      </w:r>
      <w:r w:rsidR="00442428" w:rsidRPr="004A7C39">
        <w:rPr>
          <w:rFonts w:ascii="Times New Roman" w:hAnsi="Times New Roman" w:cs="Times New Roman"/>
        </w:rPr>
        <w:t>ить</w:t>
      </w:r>
      <w:r w:rsidRPr="004A7C39">
        <w:rPr>
          <w:rFonts w:ascii="Times New Roman" w:hAnsi="Times New Roman" w:cs="Times New Roman"/>
        </w:rPr>
        <w:t xml:space="preserve"> Специальную группу технических экспертов (СГТЭ) по оценке рисков, отвечающую за разработку дополнительных добровольных руководящих указаний, и поручила созвать Онлайновый форум по оценке и регулированию </w:t>
      </w:r>
      <w:r w:rsidR="000307B0" w:rsidRPr="004A7C39">
        <w:rPr>
          <w:rFonts w:ascii="Times New Roman" w:hAnsi="Times New Roman" w:cs="Times New Roman"/>
        </w:rPr>
        <w:t xml:space="preserve">риска </w:t>
      </w:r>
      <w:r w:rsidRPr="004A7C39">
        <w:rPr>
          <w:rFonts w:ascii="Times New Roman" w:hAnsi="Times New Roman" w:cs="Times New Roman"/>
        </w:rPr>
        <w:t xml:space="preserve">в поддержку этой работы. Вспомогательный орган по научным, техническим и технологическим консультациям </w:t>
      </w:r>
      <w:r w:rsidR="0051021C" w:rsidRPr="004A7C39">
        <w:rPr>
          <w:rFonts w:ascii="Times New Roman" w:hAnsi="Times New Roman" w:cs="Times New Roman"/>
        </w:rPr>
        <w:t xml:space="preserve">должен рассмотреть результаты работы </w:t>
      </w:r>
      <w:r w:rsidRPr="004A7C39">
        <w:rPr>
          <w:rFonts w:ascii="Times New Roman" w:hAnsi="Times New Roman" w:cs="Times New Roman"/>
        </w:rPr>
        <w:t xml:space="preserve">СГТЭ на своем 26-м совещании. </w:t>
      </w:r>
    </w:p>
    <w:p w14:paraId="771CB6B3" w14:textId="797AD41F" w:rsidR="00385A03" w:rsidRPr="004A7C39" w:rsidRDefault="00385A03" w:rsidP="00661127">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 соответствии с этим поручением и при финансовой поддержке </w:t>
      </w:r>
      <w:r w:rsidR="00CF4B0F" w:rsidRPr="004A7C39">
        <w:rPr>
          <w:rFonts w:ascii="Times New Roman" w:hAnsi="Times New Roman" w:cs="Times New Roman"/>
        </w:rPr>
        <w:t xml:space="preserve">Европейского союза и </w:t>
      </w:r>
      <w:r w:rsidRPr="004A7C39">
        <w:rPr>
          <w:rFonts w:ascii="Times New Roman" w:hAnsi="Times New Roman" w:cs="Times New Roman"/>
        </w:rPr>
        <w:t>правительства Финляндии секретариат Конвенции о биологическом разнообразии поручил Международному центру генной инженерии и биотехнологии (МЦГИБ) разработать подробный план для содействия подготовке дополнительных добровольных руководящих указаний по оценке риска, связанного с ЖИО-ГИД. СГТЭ изучила этот план и затем разработала подробное содержание руководящих указаний. Цель заклю</w:t>
      </w:r>
      <w:r w:rsidR="004A2922" w:rsidRPr="004A7C39">
        <w:rPr>
          <w:rFonts w:ascii="Times New Roman" w:hAnsi="Times New Roman" w:cs="Times New Roman"/>
        </w:rPr>
        <w:t>чалась</w:t>
      </w:r>
      <w:r w:rsidRPr="004A7C39">
        <w:rPr>
          <w:rFonts w:ascii="Times New Roman" w:hAnsi="Times New Roman" w:cs="Times New Roman"/>
        </w:rPr>
        <w:t xml:space="preserve"> в содействии индивидуальной оценк</w:t>
      </w:r>
      <w:r w:rsidR="004A2922" w:rsidRPr="004A7C39">
        <w:rPr>
          <w:rFonts w:ascii="Times New Roman" w:hAnsi="Times New Roman" w:cs="Times New Roman"/>
        </w:rPr>
        <w:t>е</w:t>
      </w:r>
      <w:r w:rsidRPr="004A7C39">
        <w:rPr>
          <w:rFonts w:ascii="Times New Roman" w:hAnsi="Times New Roman" w:cs="Times New Roman"/>
        </w:rPr>
        <w:t xml:space="preserve"> риск</w:t>
      </w:r>
      <w:r w:rsidR="00631D59" w:rsidRPr="004A7C39">
        <w:rPr>
          <w:rFonts w:ascii="Times New Roman" w:hAnsi="Times New Roman" w:cs="Times New Roman"/>
        </w:rPr>
        <w:t>а</w:t>
      </w:r>
      <w:r w:rsidRPr="004A7C39">
        <w:rPr>
          <w:rFonts w:ascii="Times New Roman" w:hAnsi="Times New Roman" w:cs="Times New Roman"/>
        </w:rPr>
        <w:t>, связанн</w:t>
      </w:r>
      <w:r w:rsidR="00631D59" w:rsidRPr="004A7C39">
        <w:rPr>
          <w:rFonts w:ascii="Times New Roman" w:hAnsi="Times New Roman" w:cs="Times New Roman"/>
        </w:rPr>
        <w:t>ого</w:t>
      </w:r>
      <w:r w:rsidRPr="004A7C39">
        <w:rPr>
          <w:rFonts w:ascii="Times New Roman" w:hAnsi="Times New Roman" w:cs="Times New Roman"/>
        </w:rPr>
        <w:t xml:space="preserve"> с ЖИО-ГИД. Это предполагает дополнение приложения III </w:t>
      </w:r>
      <w:r w:rsidR="00F2395E" w:rsidRPr="004A7C39">
        <w:rPr>
          <w:rFonts w:ascii="Times New Roman" w:hAnsi="Times New Roman" w:cs="Times New Roman"/>
        </w:rPr>
        <w:t xml:space="preserve">Протокола </w:t>
      </w:r>
      <w:r w:rsidRPr="004A7C39">
        <w:rPr>
          <w:rFonts w:ascii="Times New Roman" w:hAnsi="Times New Roman" w:cs="Times New Roman"/>
        </w:rPr>
        <w:t>и существующих руководящих указаний при учете установленной дорожн</w:t>
      </w:r>
      <w:r w:rsidR="009F6431" w:rsidRPr="004A7C39">
        <w:rPr>
          <w:rFonts w:ascii="Times New Roman" w:hAnsi="Times New Roman" w:cs="Times New Roman"/>
        </w:rPr>
        <w:t>ой</w:t>
      </w:r>
      <w:r w:rsidRPr="004A7C39">
        <w:rPr>
          <w:rFonts w:ascii="Times New Roman" w:hAnsi="Times New Roman" w:cs="Times New Roman"/>
        </w:rPr>
        <w:t xml:space="preserve"> карт</w:t>
      </w:r>
      <w:r w:rsidR="009F6431" w:rsidRPr="004A7C39">
        <w:rPr>
          <w:rFonts w:ascii="Times New Roman" w:hAnsi="Times New Roman" w:cs="Times New Roman"/>
        </w:rPr>
        <w:t>ы</w:t>
      </w:r>
      <w:r w:rsidRPr="004A7C39">
        <w:rPr>
          <w:rStyle w:val="FootnoteReference"/>
          <w:rFonts w:ascii="Times New Roman" w:hAnsi="Times New Roman" w:cs="Times New Roman"/>
        </w:rPr>
        <w:footnoteReference w:id="4"/>
      </w:r>
      <w:r w:rsidR="009F6431" w:rsidRPr="004A7C39">
        <w:rPr>
          <w:rFonts w:ascii="Times New Roman" w:hAnsi="Times New Roman" w:cs="Times New Roman"/>
        </w:rPr>
        <w:t>.</w:t>
      </w:r>
      <w:r w:rsidRPr="004A7C39">
        <w:rPr>
          <w:rStyle w:val="FootnoteReference"/>
          <w:rFonts w:ascii="Times New Roman" w:hAnsi="Times New Roman" w:cs="Times New Roman"/>
          <w:vertAlign w:val="baseline"/>
        </w:rPr>
        <w:t xml:space="preserve"> </w:t>
      </w:r>
    </w:p>
    <w:p w14:paraId="36B69351" w14:textId="1160C19A" w:rsidR="00332946" w:rsidRPr="004A7C39" w:rsidRDefault="00E24CFC" w:rsidP="00385A03">
      <w:pPr>
        <w:pStyle w:val="Heading2"/>
        <w:spacing w:line="276" w:lineRule="auto"/>
        <w:rPr>
          <w:rFonts w:ascii="Times New Roman" w:hAnsi="Times New Roman" w:cs="Times New Roman"/>
          <w:b/>
          <w:bCs/>
          <w:color w:val="auto"/>
          <w:lang w:val="ru-RU"/>
        </w:rPr>
      </w:pPr>
      <w:bookmarkStart w:id="10" w:name="_Toc177057054"/>
      <w:r w:rsidRPr="004A7C39">
        <w:rPr>
          <w:rFonts w:ascii="Times New Roman" w:hAnsi="Times New Roman" w:cs="Times New Roman"/>
          <w:b/>
          <w:color w:val="auto"/>
          <w:sz w:val="24"/>
          <w:lang w:val="ru-RU"/>
        </w:rPr>
        <w:t>Структура</w:t>
      </w:r>
      <w:bookmarkEnd w:id="10"/>
    </w:p>
    <w:p w14:paraId="257297A0" w14:textId="1D0B4330" w:rsidR="00D87359" w:rsidRPr="004A7C39" w:rsidRDefault="00D87359" w:rsidP="00F7216C">
      <w:pPr>
        <w:spacing w:before="120" w:after="120" w:line="240" w:lineRule="auto"/>
        <w:jc w:val="both"/>
        <w:rPr>
          <w:rFonts w:ascii="Times New Roman" w:hAnsi="Times New Roman" w:cs="Times New Roman"/>
        </w:rPr>
      </w:pPr>
      <w:r w:rsidRPr="004A7C39">
        <w:rPr>
          <w:rFonts w:ascii="Times New Roman" w:hAnsi="Times New Roman" w:cs="Times New Roman"/>
        </w:rPr>
        <w:t xml:space="preserve">Дополнительные добровольные руководящие указания были разработаны в соответствии с приложением III к Протоколу, в частности с </w:t>
      </w:r>
      <w:r w:rsidR="007B621C" w:rsidRPr="004A7C39">
        <w:rPr>
          <w:rFonts w:ascii="Times New Roman" w:hAnsi="Times New Roman" w:cs="Times New Roman"/>
        </w:rPr>
        <w:t xml:space="preserve">его </w:t>
      </w:r>
      <w:r w:rsidRPr="004A7C39">
        <w:rPr>
          <w:rFonts w:ascii="Times New Roman" w:hAnsi="Times New Roman" w:cs="Times New Roman"/>
        </w:rPr>
        <w:t>пунктом 8, в котором изложены последовательные этапы процесса оценки риск</w:t>
      </w:r>
      <w:r w:rsidR="00512EE9" w:rsidRPr="004A7C39">
        <w:rPr>
          <w:rFonts w:ascii="Times New Roman" w:hAnsi="Times New Roman" w:cs="Times New Roman"/>
        </w:rPr>
        <w:t>ов</w:t>
      </w:r>
      <w:r w:rsidRPr="004A7C39">
        <w:rPr>
          <w:rFonts w:ascii="Times New Roman" w:hAnsi="Times New Roman" w:cs="Times New Roman"/>
        </w:rPr>
        <w:t>.</w:t>
      </w:r>
    </w:p>
    <w:p w14:paraId="115013E6" w14:textId="03C01B19" w:rsidR="00F92C9C" w:rsidRPr="004A7C39" w:rsidRDefault="00F7216C" w:rsidP="00F7216C">
      <w:pPr>
        <w:spacing w:before="120" w:after="120" w:line="240" w:lineRule="auto"/>
        <w:jc w:val="both"/>
        <w:rPr>
          <w:rFonts w:ascii="Times New Roman" w:hAnsi="Times New Roman" w:cs="Times New Roman"/>
        </w:rPr>
      </w:pPr>
      <w:r w:rsidRPr="004A7C39">
        <w:rPr>
          <w:rFonts w:ascii="Times New Roman" w:hAnsi="Times New Roman" w:cs="Times New Roman"/>
        </w:rPr>
        <w:t xml:space="preserve">Руководящие указания </w:t>
      </w:r>
      <w:r w:rsidR="00F92C9C" w:rsidRPr="004A7C39">
        <w:rPr>
          <w:rFonts w:ascii="Times New Roman" w:hAnsi="Times New Roman" w:cs="Times New Roman"/>
        </w:rPr>
        <w:t>состо</w:t>
      </w:r>
      <w:r w:rsidRPr="004A7C39">
        <w:rPr>
          <w:rFonts w:ascii="Times New Roman" w:hAnsi="Times New Roman" w:cs="Times New Roman"/>
        </w:rPr>
        <w:t>я</w:t>
      </w:r>
      <w:r w:rsidR="00F92C9C" w:rsidRPr="004A7C39">
        <w:rPr>
          <w:rFonts w:ascii="Times New Roman" w:hAnsi="Times New Roman" w:cs="Times New Roman"/>
        </w:rPr>
        <w:t>т из следующих разделов: </w:t>
      </w:r>
    </w:p>
    <w:p w14:paraId="4818104F" w14:textId="1793E12D" w:rsidR="00F92C9C" w:rsidRPr="004A7C39" w:rsidRDefault="003570DE"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 xml:space="preserve">В </w:t>
      </w:r>
      <w:r w:rsidR="007C7C49" w:rsidRPr="004A7C39">
        <w:rPr>
          <w:rFonts w:ascii="Times New Roman" w:hAnsi="Times New Roman"/>
          <w:lang w:val="ru-RU"/>
        </w:rPr>
        <w:t>Р</w:t>
      </w:r>
      <w:r w:rsidR="00F92C9C" w:rsidRPr="004A7C39">
        <w:rPr>
          <w:rFonts w:ascii="Times New Roman" w:hAnsi="Times New Roman"/>
          <w:lang w:val="ru-RU"/>
        </w:rPr>
        <w:t>азделе 1</w:t>
      </w:r>
      <w:r w:rsidR="007B1105" w:rsidRPr="004A7C39">
        <w:rPr>
          <w:rFonts w:ascii="Times New Roman" w:hAnsi="Times New Roman"/>
          <w:lang w:val="ru-RU"/>
        </w:rPr>
        <w:t xml:space="preserve"> представлен</w:t>
      </w:r>
      <w:r w:rsidR="00F92C9C" w:rsidRPr="004A7C39">
        <w:rPr>
          <w:rFonts w:ascii="Times New Roman" w:hAnsi="Times New Roman"/>
          <w:lang w:val="ru-RU"/>
        </w:rPr>
        <w:t xml:space="preserve"> обзор решения </w:t>
      </w:r>
      <w:hyperlink r:id="rId22" w:history="1">
        <w:r w:rsidR="00F92C9C" w:rsidRPr="004A7C39">
          <w:rPr>
            <w:rFonts w:ascii="Times New Roman" w:hAnsi="Times New Roman"/>
            <w:lang w:val="ru-RU"/>
          </w:rPr>
          <w:t>CP-10/10</w:t>
        </w:r>
      </w:hyperlink>
      <w:r w:rsidR="007B1105" w:rsidRPr="004A7C39">
        <w:rPr>
          <w:rFonts w:ascii="Times New Roman" w:hAnsi="Times New Roman"/>
          <w:lang w:val="ru-RU"/>
        </w:rPr>
        <w:t xml:space="preserve"> </w:t>
      </w:r>
      <w:r w:rsidR="005D6125" w:rsidRPr="004A7C39">
        <w:rPr>
          <w:rFonts w:ascii="Times New Roman" w:hAnsi="Times New Roman"/>
          <w:lang w:val="ru-RU"/>
        </w:rPr>
        <w:t>процесса, в рамках которого были разработаны дополнительные добровольные руководящие указания</w:t>
      </w:r>
      <w:r w:rsidRPr="004A7C39">
        <w:rPr>
          <w:rFonts w:ascii="Times New Roman" w:hAnsi="Times New Roman"/>
          <w:lang w:val="ru-RU"/>
        </w:rPr>
        <w:t>.</w:t>
      </w:r>
    </w:p>
    <w:p w14:paraId="5E36718D" w14:textId="62D3AAFA" w:rsidR="00F92C9C" w:rsidRPr="004A7C39" w:rsidRDefault="003570DE"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В</w:t>
      </w:r>
      <w:r w:rsidR="00E12819" w:rsidRPr="004A7C39">
        <w:rPr>
          <w:rFonts w:ascii="Times New Roman" w:hAnsi="Times New Roman"/>
          <w:lang w:val="ru-RU"/>
        </w:rPr>
        <w:t xml:space="preserve"> </w:t>
      </w:r>
      <w:r w:rsidR="00F92C9C" w:rsidRPr="004A7C39">
        <w:rPr>
          <w:rFonts w:ascii="Times New Roman" w:hAnsi="Times New Roman"/>
          <w:lang w:val="ru-RU"/>
        </w:rPr>
        <w:t>Раздел</w:t>
      </w:r>
      <w:r w:rsidR="00E12819" w:rsidRPr="004A7C39">
        <w:rPr>
          <w:rFonts w:ascii="Times New Roman" w:hAnsi="Times New Roman"/>
          <w:lang w:val="ru-RU"/>
        </w:rPr>
        <w:t>е</w:t>
      </w:r>
      <w:r w:rsidR="00F92C9C" w:rsidRPr="004A7C39">
        <w:rPr>
          <w:rFonts w:ascii="Times New Roman" w:hAnsi="Times New Roman"/>
          <w:lang w:val="ru-RU"/>
        </w:rPr>
        <w:t xml:space="preserve"> 2 </w:t>
      </w:r>
      <w:r w:rsidR="00CE5269" w:rsidRPr="004A7C39">
        <w:rPr>
          <w:rFonts w:ascii="Times New Roman" w:hAnsi="Times New Roman"/>
          <w:lang w:val="ru-RU"/>
        </w:rPr>
        <w:t>вводится</w:t>
      </w:r>
      <w:r w:rsidR="00F92C9C" w:rsidRPr="004A7C39">
        <w:rPr>
          <w:rFonts w:ascii="Times New Roman" w:hAnsi="Times New Roman"/>
          <w:lang w:val="ru-RU"/>
        </w:rPr>
        <w:t xml:space="preserve"> понятие ЖИО-ГИД, излагает</w:t>
      </w:r>
      <w:r w:rsidR="00E12819" w:rsidRPr="004A7C39">
        <w:rPr>
          <w:rFonts w:ascii="Times New Roman" w:hAnsi="Times New Roman"/>
          <w:lang w:val="ru-RU"/>
        </w:rPr>
        <w:t>ся</w:t>
      </w:r>
      <w:r w:rsidR="00F92C9C" w:rsidRPr="004A7C39">
        <w:rPr>
          <w:rFonts w:ascii="Times New Roman" w:hAnsi="Times New Roman"/>
          <w:lang w:val="ru-RU"/>
        </w:rPr>
        <w:t xml:space="preserve"> принцип </w:t>
      </w:r>
      <w:r w:rsidR="00441365" w:rsidRPr="004A7C39">
        <w:rPr>
          <w:rFonts w:ascii="Times New Roman" w:hAnsi="Times New Roman"/>
          <w:lang w:val="ru-RU"/>
        </w:rPr>
        <w:t xml:space="preserve">принятия мер предосторожности </w:t>
      </w:r>
      <w:r w:rsidR="00F92C9C" w:rsidRPr="004A7C39">
        <w:rPr>
          <w:rFonts w:ascii="Times New Roman" w:hAnsi="Times New Roman"/>
          <w:lang w:val="ru-RU"/>
        </w:rPr>
        <w:t>и определяет</w:t>
      </w:r>
      <w:r w:rsidR="00E12819" w:rsidRPr="004A7C39">
        <w:rPr>
          <w:rFonts w:ascii="Times New Roman" w:hAnsi="Times New Roman"/>
          <w:lang w:val="ru-RU"/>
        </w:rPr>
        <w:t>ся</w:t>
      </w:r>
      <w:r w:rsidR="00F92C9C" w:rsidRPr="004A7C39">
        <w:rPr>
          <w:rFonts w:ascii="Times New Roman" w:hAnsi="Times New Roman"/>
          <w:lang w:val="ru-RU"/>
        </w:rPr>
        <w:t xml:space="preserve"> контекст документа;</w:t>
      </w:r>
    </w:p>
    <w:p w14:paraId="69AF19AB" w14:textId="2120B974" w:rsidR="00F92C9C" w:rsidRPr="004A7C39" w:rsidRDefault="003570DE"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В</w:t>
      </w:r>
      <w:r w:rsidR="00F92C9C" w:rsidRPr="004A7C39">
        <w:rPr>
          <w:rFonts w:ascii="Times New Roman" w:hAnsi="Times New Roman"/>
          <w:lang w:val="ru-RU"/>
        </w:rPr>
        <w:t xml:space="preserve"> </w:t>
      </w:r>
      <w:r w:rsidR="007C7C49" w:rsidRPr="004A7C39">
        <w:rPr>
          <w:rFonts w:ascii="Times New Roman" w:hAnsi="Times New Roman"/>
          <w:lang w:val="ru-RU"/>
        </w:rPr>
        <w:t>Р</w:t>
      </w:r>
      <w:r w:rsidR="00F92C9C" w:rsidRPr="004A7C39">
        <w:rPr>
          <w:rFonts w:ascii="Times New Roman" w:hAnsi="Times New Roman"/>
          <w:lang w:val="ru-RU"/>
        </w:rPr>
        <w:t xml:space="preserve">азделе 3 подробно описаны стратегии применения </w:t>
      </w:r>
      <w:r w:rsidR="006B17F4" w:rsidRPr="004A7C39">
        <w:rPr>
          <w:rFonts w:ascii="Times New Roman" w:hAnsi="Times New Roman"/>
          <w:lang w:val="ru-RU"/>
        </w:rPr>
        <w:t>ГИД</w:t>
      </w:r>
      <w:r w:rsidR="00F92C9C" w:rsidRPr="004A7C39">
        <w:rPr>
          <w:rFonts w:ascii="Times New Roman" w:hAnsi="Times New Roman"/>
          <w:lang w:val="ru-RU"/>
        </w:rPr>
        <w:t>, а также рассматриваются соответствующие возможности и опасения в отношении рисков</w:t>
      </w:r>
      <w:r w:rsidR="00197620" w:rsidRPr="004A7C39">
        <w:rPr>
          <w:rFonts w:ascii="Times New Roman" w:hAnsi="Times New Roman"/>
          <w:lang w:val="ru-RU"/>
        </w:rPr>
        <w:t>.</w:t>
      </w:r>
    </w:p>
    <w:p w14:paraId="7D78A117" w14:textId="795B309B" w:rsidR="00F92C9C" w:rsidRPr="004A7C39" w:rsidRDefault="00197620"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В</w:t>
      </w:r>
      <w:r w:rsidR="00F92C9C" w:rsidRPr="004A7C39">
        <w:rPr>
          <w:rFonts w:ascii="Times New Roman" w:hAnsi="Times New Roman"/>
          <w:lang w:val="ru-RU"/>
        </w:rPr>
        <w:t xml:space="preserve"> </w:t>
      </w:r>
      <w:r w:rsidR="007C7C49" w:rsidRPr="004A7C39">
        <w:rPr>
          <w:rFonts w:ascii="Times New Roman" w:hAnsi="Times New Roman"/>
          <w:lang w:val="ru-RU"/>
        </w:rPr>
        <w:t>Р</w:t>
      </w:r>
      <w:r w:rsidR="00F92C9C" w:rsidRPr="004A7C39">
        <w:rPr>
          <w:rFonts w:ascii="Times New Roman" w:hAnsi="Times New Roman"/>
          <w:lang w:val="ru-RU"/>
        </w:rPr>
        <w:t>азделе 4 изложены общие соображения по оценке риска, связанного с ЖИО-ГИД, и этапы подхода к формулированию проблемы</w:t>
      </w:r>
      <w:r w:rsidR="00282C57" w:rsidRPr="004A7C39">
        <w:rPr>
          <w:rFonts w:ascii="Times New Roman" w:hAnsi="Times New Roman"/>
          <w:lang w:val="ru-RU"/>
        </w:rPr>
        <w:t xml:space="preserve"> и</w:t>
      </w:r>
      <w:r w:rsidR="00F92C9C" w:rsidRPr="004A7C39">
        <w:rPr>
          <w:rFonts w:ascii="Times New Roman" w:hAnsi="Times New Roman"/>
          <w:lang w:val="ru-RU"/>
        </w:rPr>
        <w:t xml:space="preserve"> проверк</w:t>
      </w:r>
      <w:r w:rsidR="0072645D" w:rsidRPr="004A7C39">
        <w:rPr>
          <w:rFonts w:ascii="Times New Roman" w:hAnsi="Times New Roman"/>
          <w:lang w:val="ru-RU"/>
        </w:rPr>
        <w:t>и</w:t>
      </w:r>
      <w:r w:rsidR="00F92C9C" w:rsidRPr="004A7C39">
        <w:rPr>
          <w:rFonts w:ascii="Times New Roman" w:hAnsi="Times New Roman"/>
          <w:lang w:val="ru-RU"/>
        </w:rPr>
        <w:t xml:space="preserve"> гипотез риск</w:t>
      </w:r>
      <w:r w:rsidR="00C552E7" w:rsidRPr="004A7C39">
        <w:rPr>
          <w:rFonts w:ascii="Times New Roman" w:hAnsi="Times New Roman"/>
          <w:lang w:val="ru-RU"/>
        </w:rPr>
        <w:t>а</w:t>
      </w:r>
      <w:r w:rsidR="00F92C9C" w:rsidRPr="004A7C39">
        <w:rPr>
          <w:rFonts w:ascii="Times New Roman" w:hAnsi="Times New Roman"/>
          <w:lang w:val="ru-RU"/>
        </w:rPr>
        <w:t xml:space="preserve">, включая источники и качество информации, моделирование, компараторы, многоуровневое тестирование, пределы </w:t>
      </w:r>
      <w:r w:rsidR="00467336" w:rsidRPr="004A7C39">
        <w:rPr>
          <w:rFonts w:ascii="Times New Roman" w:hAnsi="Times New Roman"/>
          <w:lang w:val="ru-RU"/>
        </w:rPr>
        <w:t>обеспокоенности</w:t>
      </w:r>
      <w:r w:rsidR="00F92C9C" w:rsidRPr="004A7C39">
        <w:rPr>
          <w:rFonts w:ascii="Times New Roman" w:hAnsi="Times New Roman"/>
          <w:lang w:val="ru-RU"/>
        </w:rPr>
        <w:t xml:space="preserve">, вес доказательств и </w:t>
      </w:r>
      <w:r w:rsidR="006339FB" w:rsidRPr="004A7C39">
        <w:rPr>
          <w:rFonts w:ascii="Times New Roman" w:hAnsi="Times New Roman"/>
          <w:lang w:val="ru-RU"/>
        </w:rPr>
        <w:t xml:space="preserve">факторы </w:t>
      </w:r>
      <w:r w:rsidR="00F92C9C" w:rsidRPr="004A7C39">
        <w:rPr>
          <w:rFonts w:ascii="Times New Roman" w:hAnsi="Times New Roman"/>
          <w:lang w:val="ru-RU"/>
        </w:rPr>
        <w:t>неопределенности</w:t>
      </w:r>
      <w:r w:rsidRPr="004A7C39">
        <w:rPr>
          <w:rFonts w:ascii="Times New Roman" w:hAnsi="Times New Roman"/>
          <w:lang w:val="ru-RU"/>
        </w:rPr>
        <w:t>.</w:t>
      </w:r>
    </w:p>
    <w:p w14:paraId="17C8E5BF" w14:textId="1615EA87" w:rsidR="00F92C9C" w:rsidRPr="004A7C39" w:rsidRDefault="009672F8"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lastRenderedPageBreak/>
        <w:t>В</w:t>
      </w:r>
      <w:r w:rsidR="00F92C9C" w:rsidRPr="004A7C39">
        <w:rPr>
          <w:rFonts w:ascii="Times New Roman" w:hAnsi="Times New Roman"/>
          <w:lang w:val="ru-RU"/>
        </w:rPr>
        <w:t xml:space="preserve"> </w:t>
      </w:r>
      <w:r w:rsidR="007C7C49" w:rsidRPr="004A7C39">
        <w:rPr>
          <w:rFonts w:ascii="Times New Roman" w:hAnsi="Times New Roman"/>
          <w:lang w:val="ru-RU"/>
        </w:rPr>
        <w:t>Р</w:t>
      </w:r>
      <w:r w:rsidR="00F92C9C" w:rsidRPr="004A7C39">
        <w:rPr>
          <w:rFonts w:ascii="Times New Roman" w:hAnsi="Times New Roman"/>
          <w:lang w:val="ru-RU"/>
        </w:rPr>
        <w:t>азделе 5 рассматрива</w:t>
      </w:r>
      <w:r w:rsidR="00F025E5" w:rsidRPr="004A7C39">
        <w:rPr>
          <w:rFonts w:ascii="Times New Roman" w:hAnsi="Times New Roman"/>
          <w:lang w:val="ru-RU"/>
        </w:rPr>
        <w:t>е</w:t>
      </w:r>
      <w:r w:rsidR="00F92C9C" w:rsidRPr="004A7C39">
        <w:rPr>
          <w:rFonts w:ascii="Times New Roman" w:hAnsi="Times New Roman"/>
          <w:lang w:val="ru-RU"/>
        </w:rPr>
        <w:t xml:space="preserve">тся </w:t>
      </w:r>
      <w:r w:rsidR="00F025E5" w:rsidRPr="004A7C39">
        <w:rPr>
          <w:rFonts w:ascii="Times New Roman" w:hAnsi="Times New Roman"/>
          <w:lang w:val="ru-RU"/>
        </w:rPr>
        <w:t>подготовка рекомендаци</w:t>
      </w:r>
      <w:r w:rsidR="00EA68D8" w:rsidRPr="004A7C39">
        <w:rPr>
          <w:rFonts w:ascii="Times New Roman" w:hAnsi="Times New Roman"/>
          <w:lang w:val="ru-RU"/>
        </w:rPr>
        <w:t>и</w:t>
      </w:r>
      <w:r w:rsidR="00F025E5" w:rsidRPr="004A7C39">
        <w:rPr>
          <w:rFonts w:ascii="Times New Roman" w:hAnsi="Times New Roman"/>
          <w:lang w:val="ru-RU"/>
        </w:rPr>
        <w:t xml:space="preserve"> </w:t>
      </w:r>
      <w:r w:rsidR="005935EC" w:rsidRPr="004A7C39">
        <w:rPr>
          <w:rFonts w:ascii="Times New Roman" w:hAnsi="Times New Roman"/>
          <w:lang w:val="ru-RU"/>
        </w:rPr>
        <w:t>относительно приемлемости риска и определения стратегий его регулирования</w:t>
      </w:r>
      <w:r w:rsidRPr="004A7C39">
        <w:rPr>
          <w:rFonts w:ascii="Times New Roman" w:hAnsi="Times New Roman"/>
          <w:lang w:val="ru-RU"/>
        </w:rPr>
        <w:t>.</w:t>
      </w:r>
    </w:p>
    <w:p w14:paraId="11228391" w14:textId="0EE79ACC" w:rsidR="00F92C9C" w:rsidRPr="004A7C39" w:rsidRDefault="006A4E13"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 xml:space="preserve">Раздел </w:t>
      </w:r>
      <w:r w:rsidR="00F92C9C" w:rsidRPr="004A7C39">
        <w:rPr>
          <w:rFonts w:ascii="Times New Roman" w:hAnsi="Times New Roman"/>
          <w:lang w:val="ru-RU"/>
        </w:rPr>
        <w:t xml:space="preserve">6 </w:t>
      </w:r>
      <w:r w:rsidR="003E1B00" w:rsidRPr="004A7C39">
        <w:rPr>
          <w:rFonts w:ascii="Times New Roman" w:hAnsi="Times New Roman"/>
          <w:lang w:val="ru-RU"/>
        </w:rPr>
        <w:t>посвящен</w:t>
      </w:r>
      <w:r w:rsidR="00F92C9C" w:rsidRPr="004A7C39">
        <w:rPr>
          <w:rFonts w:ascii="Times New Roman" w:hAnsi="Times New Roman"/>
          <w:lang w:val="ru-RU"/>
        </w:rPr>
        <w:t xml:space="preserve"> вопрос</w:t>
      </w:r>
      <w:r w:rsidR="003E1B00" w:rsidRPr="004A7C39">
        <w:rPr>
          <w:rFonts w:ascii="Times New Roman" w:hAnsi="Times New Roman"/>
          <w:lang w:val="ru-RU"/>
        </w:rPr>
        <w:t>ам</w:t>
      </w:r>
      <w:r w:rsidR="00F92C9C" w:rsidRPr="004A7C39">
        <w:rPr>
          <w:rFonts w:ascii="Times New Roman" w:hAnsi="Times New Roman"/>
          <w:lang w:val="ru-RU"/>
        </w:rPr>
        <w:t xml:space="preserve"> мониторинга ЖИО-ГИД</w:t>
      </w:r>
      <w:r w:rsidR="00DF0444" w:rsidRPr="004A7C39">
        <w:rPr>
          <w:rFonts w:ascii="Times New Roman" w:hAnsi="Times New Roman"/>
          <w:lang w:val="ru-RU"/>
        </w:rPr>
        <w:t>, включая</w:t>
      </w:r>
      <w:r w:rsidR="00F92C9C" w:rsidRPr="004A7C39">
        <w:rPr>
          <w:rFonts w:ascii="Times New Roman" w:hAnsi="Times New Roman"/>
          <w:lang w:val="ru-RU"/>
        </w:rPr>
        <w:t xml:space="preserve"> </w:t>
      </w:r>
      <w:proofErr w:type="spellStart"/>
      <w:r w:rsidR="00DF0444" w:rsidRPr="004A7C39">
        <w:rPr>
          <w:rFonts w:ascii="Times New Roman" w:hAnsi="Times New Roman"/>
          <w:lang w:val="ru-RU"/>
        </w:rPr>
        <w:t>общенаблюдательный</w:t>
      </w:r>
      <w:proofErr w:type="spellEnd"/>
      <w:r w:rsidR="00DF0444" w:rsidRPr="004A7C39">
        <w:rPr>
          <w:rFonts w:ascii="Times New Roman" w:hAnsi="Times New Roman"/>
          <w:lang w:val="ru-RU"/>
        </w:rPr>
        <w:t xml:space="preserve"> </w:t>
      </w:r>
      <w:r w:rsidR="00F92C9C" w:rsidRPr="004A7C39">
        <w:rPr>
          <w:rFonts w:ascii="Times New Roman" w:hAnsi="Times New Roman"/>
          <w:lang w:val="ru-RU"/>
        </w:rPr>
        <w:t xml:space="preserve">и </w:t>
      </w:r>
      <w:r w:rsidR="00A079AE" w:rsidRPr="004A7C39">
        <w:rPr>
          <w:rFonts w:ascii="Times New Roman" w:hAnsi="Times New Roman"/>
          <w:lang w:val="ru-RU"/>
        </w:rPr>
        <w:t>ситуативный мониторинг</w:t>
      </w:r>
      <w:r w:rsidR="009672F8" w:rsidRPr="004A7C39">
        <w:rPr>
          <w:rFonts w:ascii="Times New Roman" w:hAnsi="Times New Roman"/>
          <w:lang w:val="ru-RU"/>
        </w:rPr>
        <w:t>.</w:t>
      </w:r>
    </w:p>
    <w:p w14:paraId="741E0779" w14:textId="66FA7EDB" w:rsidR="00F92C9C" w:rsidRPr="004A7C39" w:rsidRDefault="009672F8"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В</w:t>
      </w:r>
      <w:r w:rsidR="006A4E13" w:rsidRPr="004A7C39">
        <w:rPr>
          <w:rFonts w:ascii="Times New Roman" w:hAnsi="Times New Roman"/>
          <w:lang w:val="ru-RU"/>
        </w:rPr>
        <w:t xml:space="preserve"> Разделе </w:t>
      </w:r>
      <w:r w:rsidR="00F92C9C" w:rsidRPr="004A7C39">
        <w:rPr>
          <w:rFonts w:ascii="Times New Roman" w:hAnsi="Times New Roman"/>
          <w:lang w:val="ru-RU"/>
        </w:rPr>
        <w:t xml:space="preserve">7 </w:t>
      </w:r>
      <w:r w:rsidR="008D63E6" w:rsidRPr="004A7C39">
        <w:rPr>
          <w:rFonts w:ascii="Times New Roman" w:hAnsi="Times New Roman"/>
          <w:lang w:val="ru-RU"/>
        </w:rPr>
        <w:t>рассматриваются сопутствующие вопросы</w:t>
      </w:r>
      <w:r w:rsidR="00F92C9C" w:rsidRPr="004A7C39">
        <w:rPr>
          <w:rFonts w:ascii="Times New Roman" w:hAnsi="Times New Roman"/>
          <w:lang w:val="ru-RU"/>
        </w:rPr>
        <w:t>, связанные с оценкой риск</w:t>
      </w:r>
      <w:r w:rsidR="008D63E6" w:rsidRPr="004A7C39">
        <w:rPr>
          <w:rFonts w:ascii="Times New Roman" w:hAnsi="Times New Roman"/>
          <w:lang w:val="ru-RU"/>
        </w:rPr>
        <w:t>а</w:t>
      </w:r>
      <w:r w:rsidRPr="004A7C39">
        <w:rPr>
          <w:rFonts w:ascii="Times New Roman" w:hAnsi="Times New Roman"/>
          <w:lang w:val="ru-RU"/>
        </w:rPr>
        <w:t>.</w:t>
      </w:r>
      <w:r w:rsidR="00F92C9C" w:rsidRPr="004A7C39">
        <w:rPr>
          <w:rFonts w:ascii="Times New Roman" w:hAnsi="Times New Roman"/>
          <w:lang w:val="ru-RU"/>
        </w:rPr>
        <w:t xml:space="preserve"> </w:t>
      </w:r>
    </w:p>
    <w:p w14:paraId="20D4362F" w14:textId="773AF853" w:rsidR="00F92C9C" w:rsidRPr="004A7C39" w:rsidRDefault="00957938" w:rsidP="00483832">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 xml:space="preserve">В приложениях </w:t>
      </w:r>
      <w:proofErr w:type="gramStart"/>
      <w:r w:rsidRPr="004A7C39">
        <w:rPr>
          <w:rFonts w:ascii="Times New Roman" w:hAnsi="Times New Roman"/>
          <w:lang w:val="ru-RU"/>
        </w:rPr>
        <w:t>I-VII</w:t>
      </w:r>
      <w:proofErr w:type="gramEnd"/>
      <w:r w:rsidRPr="004A7C39">
        <w:rPr>
          <w:rFonts w:ascii="Times New Roman" w:hAnsi="Times New Roman"/>
          <w:lang w:val="ru-RU"/>
        </w:rPr>
        <w:t xml:space="preserve"> подробно рассматриваются вопросы моделирования, неопределенности,</w:t>
      </w:r>
      <w:r w:rsidR="00F92C9C" w:rsidRPr="004A7C39">
        <w:rPr>
          <w:rFonts w:ascii="Times New Roman" w:hAnsi="Times New Roman"/>
          <w:lang w:val="ru-RU"/>
        </w:rPr>
        <w:t xml:space="preserve"> </w:t>
      </w:r>
      <w:r w:rsidR="00DB31C1" w:rsidRPr="004A7C39">
        <w:rPr>
          <w:rFonts w:ascii="Times New Roman" w:hAnsi="Times New Roman"/>
          <w:lang w:val="ru-RU"/>
        </w:rPr>
        <w:t xml:space="preserve">приводятся </w:t>
      </w:r>
      <w:r w:rsidR="00DE03EA" w:rsidRPr="004A7C39">
        <w:rPr>
          <w:rFonts w:ascii="Times New Roman" w:hAnsi="Times New Roman"/>
          <w:lang w:val="ru-RU"/>
        </w:rPr>
        <w:t>Руководящи</w:t>
      </w:r>
      <w:r w:rsidRPr="004A7C39">
        <w:rPr>
          <w:rFonts w:ascii="Times New Roman" w:hAnsi="Times New Roman"/>
          <w:lang w:val="ru-RU"/>
        </w:rPr>
        <w:t>е</w:t>
      </w:r>
      <w:r w:rsidR="00DE03EA" w:rsidRPr="004A7C39">
        <w:rPr>
          <w:rFonts w:ascii="Times New Roman" w:hAnsi="Times New Roman"/>
          <w:lang w:val="ru-RU"/>
        </w:rPr>
        <w:t xml:space="preserve"> принцип</w:t>
      </w:r>
      <w:r w:rsidRPr="004A7C39">
        <w:rPr>
          <w:rFonts w:ascii="Times New Roman" w:hAnsi="Times New Roman"/>
          <w:lang w:val="ru-RU"/>
        </w:rPr>
        <w:t>ы</w:t>
      </w:r>
      <w:r w:rsidR="00DE03EA" w:rsidRPr="004A7C39">
        <w:rPr>
          <w:rFonts w:ascii="Times New Roman" w:hAnsi="Times New Roman"/>
          <w:lang w:val="ru-RU"/>
        </w:rPr>
        <w:t xml:space="preserve"> ВОЗ по тестированию генетически модифицированных комаров</w:t>
      </w:r>
      <w:r w:rsidR="00F92C9C" w:rsidRPr="004A7C39">
        <w:rPr>
          <w:rFonts w:ascii="Times New Roman" w:hAnsi="Times New Roman"/>
          <w:lang w:val="ru-RU"/>
        </w:rPr>
        <w:t xml:space="preserve">, </w:t>
      </w:r>
      <w:r w:rsidR="00B2667F" w:rsidRPr="004A7C39">
        <w:rPr>
          <w:rFonts w:ascii="Times New Roman" w:hAnsi="Times New Roman"/>
          <w:lang w:val="ru-RU"/>
        </w:rPr>
        <w:t>т</w:t>
      </w:r>
      <w:r w:rsidR="00E67781" w:rsidRPr="004A7C39">
        <w:rPr>
          <w:rFonts w:ascii="Times New Roman" w:hAnsi="Times New Roman"/>
          <w:lang w:val="ru-RU"/>
        </w:rPr>
        <w:t>аксономическ</w:t>
      </w:r>
      <w:r w:rsidR="00DB31C1" w:rsidRPr="004A7C39">
        <w:rPr>
          <w:rFonts w:ascii="Times New Roman" w:hAnsi="Times New Roman"/>
          <w:lang w:val="ru-RU"/>
        </w:rPr>
        <w:t>ая</w:t>
      </w:r>
      <w:r w:rsidR="00E67781" w:rsidRPr="004A7C39">
        <w:rPr>
          <w:rFonts w:ascii="Times New Roman" w:hAnsi="Times New Roman"/>
          <w:lang w:val="ru-RU"/>
        </w:rPr>
        <w:t xml:space="preserve"> классификаци</w:t>
      </w:r>
      <w:r w:rsidR="00DB31C1" w:rsidRPr="004A7C39">
        <w:rPr>
          <w:rFonts w:ascii="Times New Roman" w:hAnsi="Times New Roman"/>
          <w:lang w:val="ru-RU"/>
        </w:rPr>
        <w:t>я</w:t>
      </w:r>
      <w:r w:rsidR="00E67781" w:rsidRPr="004A7C39">
        <w:rPr>
          <w:rFonts w:ascii="Times New Roman" w:hAnsi="Times New Roman"/>
          <w:lang w:val="ru-RU"/>
        </w:rPr>
        <w:t xml:space="preserve"> семейства комариные</w:t>
      </w:r>
      <w:r w:rsidR="00F92C9C" w:rsidRPr="004A7C39">
        <w:rPr>
          <w:rFonts w:ascii="Times New Roman" w:hAnsi="Times New Roman"/>
          <w:lang w:val="ru-RU"/>
        </w:rPr>
        <w:t xml:space="preserve">, </w:t>
      </w:r>
      <w:r w:rsidR="00B2667F" w:rsidRPr="004A7C39">
        <w:rPr>
          <w:rFonts w:ascii="Times New Roman" w:hAnsi="Times New Roman"/>
          <w:lang w:val="ru-RU"/>
        </w:rPr>
        <w:t>перечень видов комаров, являющихся переносчиками болезней</w:t>
      </w:r>
      <w:r w:rsidR="00F92C9C" w:rsidRPr="004A7C39">
        <w:rPr>
          <w:rFonts w:ascii="Times New Roman" w:hAnsi="Times New Roman"/>
          <w:lang w:val="ru-RU"/>
        </w:rPr>
        <w:t xml:space="preserve">, </w:t>
      </w:r>
      <w:r w:rsidR="00E140A6" w:rsidRPr="004A7C39">
        <w:rPr>
          <w:rFonts w:ascii="Times New Roman" w:hAnsi="Times New Roman"/>
          <w:lang w:val="ru-RU"/>
        </w:rPr>
        <w:t xml:space="preserve">существующее положение дел в области разработки </w:t>
      </w:r>
      <w:r w:rsidR="005C0C6E" w:rsidRPr="004A7C39">
        <w:rPr>
          <w:rFonts w:ascii="Times New Roman" w:hAnsi="Times New Roman"/>
          <w:lang w:val="ru-RU"/>
        </w:rPr>
        <w:t>ЖИО-ГИД</w:t>
      </w:r>
      <w:r w:rsidR="00E140A6" w:rsidRPr="004A7C39">
        <w:rPr>
          <w:rFonts w:ascii="Times New Roman" w:hAnsi="Times New Roman"/>
          <w:lang w:val="ru-RU"/>
        </w:rPr>
        <w:t xml:space="preserve"> для борьбы с переносчиками болезней</w:t>
      </w:r>
      <w:r w:rsidR="00C27B6A" w:rsidRPr="004A7C39">
        <w:rPr>
          <w:rFonts w:ascii="Times New Roman" w:hAnsi="Times New Roman"/>
          <w:lang w:val="ru-RU"/>
        </w:rPr>
        <w:t>, а также типы систем ГИД.</w:t>
      </w:r>
    </w:p>
    <w:p w14:paraId="413885C4" w14:textId="4EED3B56" w:rsidR="004B7293" w:rsidRPr="004A7C39" w:rsidRDefault="004B7293" w:rsidP="004B7293">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 xml:space="preserve">В </w:t>
      </w:r>
      <w:r w:rsidR="00F17CEB" w:rsidRPr="004A7C39">
        <w:rPr>
          <w:rFonts w:ascii="Times New Roman" w:hAnsi="Times New Roman"/>
          <w:lang w:val="ru-RU"/>
        </w:rPr>
        <w:t>п</w:t>
      </w:r>
      <w:r w:rsidRPr="004A7C39">
        <w:rPr>
          <w:rFonts w:ascii="Times New Roman" w:hAnsi="Times New Roman"/>
          <w:lang w:val="ru-RU"/>
        </w:rPr>
        <w:t>риложении VIII приводится список терминов со ссылками, который носит справочный характер, не содержит официальных определений и не является глоссарием терминов.</w:t>
      </w:r>
    </w:p>
    <w:p w14:paraId="6743297A" w14:textId="1E94385A" w:rsidR="00C27B6A" w:rsidRPr="004A7C39" w:rsidRDefault="009672F8" w:rsidP="004B7293">
      <w:pPr>
        <w:pStyle w:val="ListParagraph"/>
        <w:numPr>
          <w:ilvl w:val="0"/>
          <w:numId w:val="26"/>
        </w:numPr>
        <w:ind w:left="709" w:hanging="425"/>
        <w:contextualSpacing w:val="0"/>
        <w:rPr>
          <w:rFonts w:ascii="Times New Roman" w:hAnsi="Times New Roman"/>
          <w:lang w:val="ru-RU"/>
        </w:rPr>
      </w:pPr>
      <w:r w:rsidRPr="004A7C39">
        <w:rPr>
          <w:rFonts w:ascii="Times New Roman" w:hAnsi="Times New Roman"/>
          <w:lang w:val="ru-RU"/>
        </w:rPr>
        <w:t>Список использованных источников</w:t>
      </w:r>
      <w:r w:rsidR="004B7293" w:rsidRPr="004A7C39">
        <w:rPr>
          <w:rFonts w:ascii="Times New Roman" w:hAnsi="Times New Roman"/>
          <w:lang w:val="ru-RU"/>
        </w:rPr>
        <w:t xml:space="preserve"> прив</w:t>
      </w:r>
      <w:r w:rsidRPr="004A7C39">
        <w:rPr>
          <w:rFonts w:ascii="Times New Roman" w:hAnsi="Times New Roman"/>
          <w:lang w:val="ru-RU"/>
        </w:rPr>
        <w:t>одится</w:t>
      </w:r>
      <w:r w:rsidR="004B7293" w:rsidRPr="004A7C39">
        <w:rPr>
          <w:rFonts w:ascii="Times New Roman" w:hAnsi="Times New Roman"/>
          <w:lang w:val="ru-RU"/>
        </w:rPr>
        <w:t xml:space="preserve"> в конце документа.</w:t>
      </w:r>
    </w:p>
    <w:p w14:paraId="5765C01F" w14:textId="01052B71" w:rsidR="00DC2E53" w:rsidRPr="004A7C39" w:rsidRDefault="00DD7AFB" w:rsidP="0073201B">
      <w:pPr>
        <w:pStyle w:val="Heading1"/>
        <w:spacing w:line="276" w:lineRule="auto"/>
        <w:rPr>
          <w:rFonts w:ascii="Times New Roman" w:hAnsi="Times New Roman" w:cs="Times New Roman"/>
          <w:b/>
          <w:bCs/>
          <w:color w:val="auto"/>
          <w:sz w:val="28"/>
          <w:szCs w:val="28"/>
          <w:lang w:val="ru-RU"/>
        </w:rPr>
      </w:pPr>
      <w:bookmarkStart w:id="11" w:name="_Toc177057055"/>
      <w:r w:rsidRPr="004A7C39">
        <w:rPr>
          <w:rFonts w:ascii="Times New Roman" w:hAnsi="Times New Roman" w:cs="Times New Roman"/>
          <w:b/>
          <w:bCs/>
          <w:color w:val="auto"/>
          <w:sz w:val="28"/>
          <w:szCs w:val="28"/>
          <w:lang w:val="ru-RU"/>
        </w:rPr>
        <w:t>2</w:t>
      </w:r>
      <w:r w:rsidR="005430B6" w:rsidRPr="004A7C39">
        <w:rPr>
          <w:rFonts w:ascii="Times New Roman" w:hAnsi="Times New Roman" w:cs="Times New Roman"/>
          <w:b/>
          <w:bCs/>
          <w:color w:val="auto"/>
          <w:sz w:val="28"/>
          <w:szCs w:val="28"/>
          <w:lang w:val="ru-RU"/>
        </w:rPr>
        <w:t xml:space="preserve">. </w:t>
      </w:r>
      <w:bookmarkEnd w:id="9"/>
      <w:r w:rsidR="005A7492" w:rsidRPr="004A7C39">
        <w:rPr>
          <w:rFonts w:ascii="Times New Roman" w:hAnsi="Times New Roman" w:cs="Times New Roman"/>
          <w:b/>
          <w:bCs/>
          <w:color w:val="auto"/>
          <w:sz w:val="28"/>
          <w:szCs w:val="28"/>
          <w:lang w:val="ru-RU"/>
        </w:rPr>
        <w:t>Введение</w:t>
      </w:r>
      <w:bookmarkEnd w:id="11"/>
    </w:p>
    <w:p w14:paraId="7BB9CBF6" w14:textId="2768ACE7" w:rsidR="00BA72A0" w:rsidRPr="004A7C39" w:rsidRDefault="004F2750" w:rsidP="0073201B">
      <w:pPr>
        <w:spacing w:before="120" w:after="120" w:line="240" w:lineRule="auto"/>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 xml:space="preserve">Достижения молекулярной и синтетической биологии </w:t>
      </w:r>
      <w:r w:rsidR="00AD0ED5" w:rsidRPr="004A7C39">
        <w:rPr>
          <w:rFonts w:ascii="Times New Roman" w:eastAsia="Times New Roman" w:hAnsi="Times New Roman" w:cs="Times New Roman"/>
          <w:color w:val="000000" w:themeColor="text1"/>
        </w:rPr>
        <w:t>открывают возможность создания живых организмов с использованием технологии генного драйва</w:t>
      </w:r>
      <w:r w:rsidRPr="004A7C39">
        <w:rPr>
          <w:rFonts w:ascii="Times New Roman" w:eastAsia="Times New Roman" w:hAnsi="Times New Roman" w:cs="Times New Roman"/>
          <w:color w:val="000000" w:themeColor="text1"/>
        </w:rPr>
        <w:t xml:space="preserve">. </w:t>
      </w:r>
      <w:r w:rsidR="009A1121" w:rsidRPr="004A7C39">
        <w:rPr>
          <w:rFonts w:ascii="Times New Roman" w:eastAsia="Times New Roman" w:hAnsi="Times New Roman" w:cs="Times New Roman"/>
          <w:color w:val="000000" w:themeColor="text1"/>
        </w:rPr>
        <w:t>ГИД</w:t>
      </w:r>
      <w:r w:rsidRPr="004A7C39">
        <w:rPr>
          <w:rFonts w:ascii="Times New Roman" w:eastAsia="Times New Roman" w:hAnsi="Times New Roman" w:cs="Times New Roman"/>
          <w:color w:val="000000" w:themeColor="text1"/>
        </w:rPr>
        <w:t xml:space="preserve"> можно описать как генетические элементы, которые передаются </w:t>
      </w:r>
      <w:r w:rsidR="00BD78D2" w:rsidRPr="004A7C39">
        <w:rPr>
          <w:rFonts w:ascii="Times New Roman" w:eastAsia="Times New Roman" w:hAnsi="Times New Roman" w:cs="Times New Roman"/>
          <w:color w:val="000000" w:themeColor="text1"/>
        </w:rPr>
        <w:t xml:space="preserve">при спаривании </w:t>
      </w:r>
      <w:r w:rsidRPr="004A7C39">
        <w:rPr>
          <w:rFonts w:ascii="Times New Roman" w:eastAsia="Times New Roman" w:hAnsi="Times New Roman" w:cs="Times New Roman"/>
          <w:color w:val="000000" w:themeColor="text1"/>
        </w:rPr>
        <w:t xml:space="preserve">последующим поколениям </w:t>
      </w:r>
      <w:r w:rsidR="00BD78D2" w:rsidRPr="004A7C39">
        <w:rPr>
          <w:rFonts w:ascii="Times New Roman" w:eastAsia="Times New Roman" w:hAnsi="Times New Roman" w:cs="Times New Roman"/>
          <w:color w:val="000000" w:themeColor="text1"/>
        </w:rPr>
        <w:t>с</w:t>
      </w:r>
      <w:r w:rsidRPr="004A7C39">
        <w:rPr>
          <w:rFonts w:ascii="Times New Roman" w:eastAsia="Times New Roman" w:hAnsi="Times New Roman" w:cs="Times New Roman"/>
          <w:color w:val="000000" w:themeColor="text1"/>
        </w:rPr>
        <w:t xml:space="preserve"> </w:t>
      </w:r>
      <w:r w:rsidR="00FA7196" w:rsidRPr="004A7C39">
        <w:rPr>
          <w:rFonts w:ascii="Times New Roman" w:eastAsia="Times New Roman" w:hAnsi="Times New Roman" w:cs="Times New Roman"/>
          <w:color w:val="000000" w:themeColor="text1"/>
        </w:rPr>
        <w:t>отклонением</w:t>
      </w:r>
      <w:r w:rsidR="00BF6D33" w:rsidRPr="004A7C39">
        <w:rPr>
          <w:rFonts w:ascii="Times New Roman" w:eastAsia="Times New Roman" w:hAnsi="Times New Roman" w:cs="Times New Roman"/>
          <w:color w:val="000000" w:themeColor="text1"/>
        </w:rPr>
        <w:t xml:space="preserve"> от </w:t>
      </w:r>
      <w:r w:rsidR="00FA7196" w:rsidRPr="004A7C39">
        <w:rPr>
          <w:rFonts w:ascii="Times New Roman" w:eastAsia="Times New Roman" w:hAnsi="Times New Roman" w:cs="Times New Roman"/>
          <w:color w:val="000000" w:themeColor="text1"/>
        </w:rPr>
        <w:t>менделевск</w:t>
      </w:r>
      <w:r w:rsidR="00402786" w:rsidRPr="004A7C39">
        <w:rPr>
          <w:rFonts w:ascii="Times New Roman" w:eastAsia="Times New Roman" w:hAnsi="Times New Roman" w:cs="Times New Roman"/>
          <w:color w:val="000000" w:themeColor="text1"/>
        </w:rPr>
        <w:t>их</w:t>
      </w:r>
      <w:r w:rsidR="00FA7196" w:rsidRPr="004A7C39">
        <w:rPr>
          <w:rFonts w:ascii="Times New Roman" w:eastAsia="Times New Roman" w:hAnsi="Times New Roman" w:cs="Times New Roman"/>
          <w:color w:val="000000" w:themeColor="text1"/>
        </w:rPr>
        <w:t xml:space="preserve"> </w:t>
      </w:r>
      <w:r w:rsidR="00A45AC2" w:rsidRPr="004A7C39">
        <w:rPr>
          <w:rFonts w:ascii="Times New Roman" w:eastAsia="Times New Roman" w:hAnsi="Times New Roman" w:cs="Times New Roman"/>
          <w:color w:val="000000" w:themeColor="text1"/>
        </w:rPr>
        <w:t>закономерност</w:t>
      </w:r>
      <w:r w:rsidR="00402786" w:rsidRPr="004A7C39">
        <w:rPr>
          <w:rFonts w:ascii="Times New Roman" w:eastAsia="Times New Roman" w:hAnsi="Times New Roman" w:cs="Times New Roman"/>
          <w:color w:val="000000" w:themeColor="text1"/>
        </w:rPr>
        <w:t>ей</w:t>
      </w:r>
      <w:r w:rsidR="00FA7196" w:rsidRPr="004A7C39">
        <w:rPr>
          <w:rFonts w:ascii="Times New Roman" w:eastAsia="Times New Roman" w:hAnsi="Times New Roman" w:cs="Times New Roman"/>
          <w:color w:val="000000" w:themeColor="text1"/>
        </w:rPr>
        <w:t xml:space="preserve"> наследования</w:t>
      </w:r>
      <w:r w:rsidRPr="004A7C39">
        <w:rPr>
          <w:rFonts w:ascii="Times New Roman" w:eastAsia="Times New Roman" w:hAnsi="Times New Roman" w:cs="Times New Roman"/>
          <w:color w:val="000000" w:themeColor="text1"/>
        </w:rPr>
        <w:t xml:space="preserve">, </w:t>
      </w:r>
      <w:r w:rsidR="00BD78D2" w:rsidRPr="004A7C39">
        <w:rPr>
          <w:rFonts w:ascii="Times New Roman" w:eastAsia="Times New Roman" w:hAnsi="Times New Roman" w:cs="Times New Roman"/>
          <w:color w:val="000000" w:themeColor="text1"/>
        </w:rPr>
        <w:t>превышающим</w:t>
      </w:r>
      <w:r w:rsidRPr="004A7C39">
        <w:rPr>
          <w:rFonts w:ascii="Times New Roman" w:eastAsia="Times New Roman" w:hAnsi="Times New Roman" w:cs="Times New Roman"/>
          <w:color w:val="000000" w:themeColor="text1"/>
        </w:rPr>
        <w:t xml:space="preserve"> 50% (</w:t>
      </w:r>
      <w:proofErr w:type="spellStart"/>
      <w:r w:rsidRPr="004A7C39">
        <w:rPr>
          <w:rFonts w:ascii="Times New Roman" w:eastAsia="Times New Roman" w:hAnsi="Times New Roman" w:cs="Times New Roman"/>
          <w:color w:val="000000" w:themeColor="text1"/>
        </w:rPr>
        <w:t>Burt</w:t>
      </w:r>
      <w:proofErr w:type="spellEnd"/>
      <w:r w:rsidRPr="004A7C39">
        <w:rPr>
          <w:rFonts w:ascii="Times New Roman" w:eastAsia="Times New Roman" w:hAnsi="Times New Roman" w:cs="Times New Roman"/>
          <w:color w:val="000000" w:themeColor="text1"/>
        </w:rPr>
        <w:t xml:space="preserve">, 2003; </w:t>
      </w:r>
      <w:proofErr w:type="spellStart"/>
      <w:r w:rsidRPr="004A7C39">
        <w:rPr>
          <w:rFonts w:ascii="Times New Roman" w:eastAsia="Times New Roman" w:hAnsi="Times New Roman" w:cs="Times New Roman"/>
          <w:color w:val="000000" w:themeColor="text1"/>
        </w:rPr>
        <w:t>Burt</w:t>
      </w:r>
      <w:proofErr w:type="spellEnd"/>
      <w:r w:rsidRPr="004A7C39">
        <w:rPr>
          <w:rFonts w:ascii="Times New Roman" w:eastAsia="Times New Roman" w:hAnsi="Times New Roman" w:cs="Times New Roman"/>
          <w:color w:val="000000" w:themeColor="text1"/>
        </w:rPr>
        <w:t xml:space="preserve"> and </w:t>
      </w:r>
      <w:proofErr w:type="spellStart"/>
      <w:r w:rsidRPr="004A7C39">
        <w:rPr>
          <w:rFonts w:ascii="Times New Roman" w:eastAsia="Times New Roman" w:hAnsi="Times New Roman" w:cs="Times New Roman"/>
          <w:color w:val="000000" w:themeColor="text1"/>
        </w:rPr>
        <w:t>others</w:t>
      </w:r>
      <w:proofErr w:type="spellEnd"/>
      <w:r w:rsidRPr="004A7C39">
        <w:rPr>
          <w:rFonts w:ascii="Times New Roman" w:eastAsia="Times New Roman" w:hAnsi="Times New Roman" w:cs="Times New Roman"/>
          <w:color w:val="000000" w:themeColor="text1"/>
        </w:rPr>
        <w:t xml:space="preserve">, 2018; </w:t>
      </w:r>
      <w:proofErr w:type="spellStart"/>
      <w:r w:rsidRPr="004A7C39">
        <w:rPr>
          <w:rFonts w:ascii="Times New Roman" w:eastAsia="Times New Roman" w:hAnsi="Times New Roman" w:cs="Times New Roman"/>
          <w:color w:val="000000" w:themeColor="text1"/>
        </w:rPr>
        <w:t>Champer</w:t>
      </w:r>
      <w:proofErr w:type="spellEnd"/>
      <w:r w:rsidRPr="004A7C39">
        <w:rPr>
          <w:rFonts w:ascii="Times New Roman" w:eastAsia="Times New Roman" w:hAnsi="Times New Roman" w:cs="Times New Roman"/>
          <w:color w:val="000000" w:themeColor="text1"/>
        </w:rPr>
        <w:t xml:space="preserve"> and </w:t>
      </w:r>
      <w:proofErr w:type="spellStart"/>
      <w:r w:rsidRPr="004A7C39">
        <w:rPr>
          <w:rFonts w:ascii="Times New Roman" w:eastAsia="Times New Roman" w:hAnsi="Times New Roman" w:cs="Times New Roman"/>
          <w:color w:val="000000" w:themeColor="text1"/>
        </w:rPr>
        <w:t>others</w:t>
      </w:r>
      <w:proofErr w:type="spellEnd"/>
      <w:r w:rsidRPr="004A7C39">
        <w:rPr>
          <w:rFonts w:ascii="Times New Roman" w:eastAsia="Times New Roman" w:hAnsi="Times New Roman" w:cs="Times New Roman"/>
          <w:color w:val="000000" w:themeColor="text1"/>
        </w:rPr>
        <w:t xml:space="preserve">, 2021; </w:t>
      </w:r>
      <w:proofErr w:type="spellStart"/>
      <w:r w:rsidRPr="004A7C39">
        <w:rPr>
          <w:rFonts w:ascii="Times New Roman" w:eastAsia="Times New Roman" w:hAnsi="Times New Roman" w:cs="Times New Roman"/>
          <w:color w:val="000000" w:themeColor="text1"/>
        </w:rPr>
        <w:t>Hay</w:t>
      </w:r>
      <w:proofErr w:type="spellEnd"/>
      <w:r w:rsidRPr="004A7C39">
        <w:rPr>
          <w:rFonts w:ascii="Times New Roman" w:eastAsia="Times New Roman" w:hAnsi="Times New Roman" w:cs="Times New Roman"/>
          <w:color w:val="000000" w:themeColor="text1"/>
        </w:rPr>
        <w:t xml:space="preserve"> and </w:t>
      </w:r>
      <w:proofErr w:type="spellStart"/>
      <w:r w:rsidRPr="004A7C39">
        <w:rPr>
          <w:rFonts w:ascii="Times New Roman" w:eastAsia="Times New Roman" w:hAnsi="Times New Roman" w:cs="Times New Roman"/>
          <w:color w:val="000000" w:themeColor="text1"/>
        </w:rPr>
        <w:t>others</w:t>
      </w:r>
      <w:proofErr w:type="spellEnd"/>
      <w:r w:rsidRPr="004A7C39">
        <w:rPr>
          <w:rFonts w:ascii="Times New Roman" w:eastAsia="Times New Roman" w:hAnsi="Times New Roman" w:cs="Times New Roman"/>
          <w:color w:val="000000" w:themeColor="text1"/>
        </w:rPr>
        <w:t xml:space="preserve">, 2021; </w:t>
      </w:r>
      <w:proofErr w:type="spellStart"/>
      <w:r w:rsidR="00A70807" w:rsidRPr="004A7C39">
        <w:rPr>
          <w:rFonts w:ascii="Times New Roman" w:eastAsia="Times New Roman" w:hAnsi="Times New Roman" w:cs="Times New Roman"/>
          <w:color w:val="000000" w:themeColor="text1"/>
        </w:rPr>
        <w:t>Raban</w:t>
      </w:r>
      <w:proofErr w:type="spellEnd"/>
      <w:r w:rsidR="00A70807" w:rsidRPr="004A7C39">
        <w:rPr>
          <w:rFonts w:ascii="Times New Roman" w:eastAsia="Times New Roman" w:hAnsi="Times New Roman" w:cs="Times New Roman"/>
          <w:color w:val="000000" w:themeColor="text1"/>
        </w:rPr>
        <w:t xml:space="preserve"> and </w:t>
      </w:r>
      <w:proofErr w:type="spellStart"/>
      <w:r w:rsidR="00A70807" w:rsidRPr="004A7C39">
        <w:rPr>
          <w:rFonts w:ascii="Times New Roman" w:eastAsia="Times New Roman" w:hAnsi="Times New Roman" w:cs="Times New Roman"/>
          <w:color w:val="000000" w:themeColor="text1"/>
        </w:rPr>
        <w:t>others</w:t>
      </w:r>
      <w:proofErr w:type="spellEnd"/>
      <w:r w:rsidR="00A70807" w:rsidRPr="004A7C39">
        <w:rPr>
          <w:rFonts w:ascii="Times New Roman" w:eastAsia="Times New Roman" w:hAnsi="Times New Roman" w:cs="Times New Roman"/>
          <w:color w:val="000000" w:themeColor="text1"/>
        </w:rPr>
        <w:t>, 2023</w:t>
      </w:r>
      <w:r w:rsidR="00293BE8" w:rsidRPr="004A7C39">
        <w:rPr>
          <w:rFonts w:ascii="Times New Roman" w:eastAsia="Times New Roman" w:hAnsi="Times New Roman" w:cs="Times New Roman"/>
          <w:color w:val="000000" w:themeColor="text1"/>
        </w:rPr>
        <w:t xml:space="preserve">; </w:t>
      </w:r>
      <w:r w:rsidRPr="004A7C39">
        <w:rPr>
          <w:rFonts w:ascii="Times New Roman" w:eastAsia="Times New Roman" w:hAnsi="Times New Roman" w:cs="Times New Roman"/>
          <w:color w:val="000000" w:themeColor="text1"/>
        </w:rPr>
        <w:t xml:space="preserve">Wang and </w:t>
      </w:r>
      <w:proofErr w:type="spellStart"/>
      <w:r w:rsidRPr="004A7C39">
        <w:rPr>
          <w:rFonts w:ascii="Times New Roman" w:eastAsia="Times New Roman" w:hAnsi="Times New Roman" w:cs="Times New Roman"/>
          <w:color w:val="000000" w:themeColor="text1"/>
        </w:rPr>
        <w:t>others</w:t>
      </w:r>
      <w:proofErr w:type="spellEnd"/>
      <w:r w:rsidRPr="004A7C39">
        <w:rPr>
          <w:rFonts w:ascii="Times New Roman" w:eastAsia="Times New Roman" w:hAnsi="Times New Roman" w:cs="Times New Roman"/>
          <w:color w:val="000000" w:themeColor="text1"/>
        </w:rPr>
        <w:t xml:space="preserve">, 2022), тем самым изменяя </w:t>
      </w:r>
      <w:r w:rsidR="00B14792" w:rsidRPr="004A7C39">
        <w:rPr>
          <w:rFonts w:ascii="Times New Roman" w:eastAsia="Times New Roman" w:hAnsi="Times New Roman" w:cs="Times New Roman"/>
          <w:color w:val="000000" w:themeColor="text1"/>
        </w:rPr>
        <w:t>процесс наследования</w:t>
      </w:r>
      <w:r w:rsidRPr="004A7C39">
        <w:rPr>
          <w:rFonts w:ascii="Times New Roman" w:eastAsia="Times New Roman" w:hAnsi="Times New Roman" w:cs="Times New Roman"/>
          <w:color w:val="000000" w:themeColor="text1"/>
        </w:rPr>
        <w:t xml:space="preserve">. Такое преимущественное наследование </w:t>
      </w:r>
      <w:r w:rsidR="00D76453" w:rsidRPr="004A7C39">
        <w:rPr>
          <w:rFonts w:ascii="Times New Roman" w:eastAsia="Times New Roman" w:hAnsi="Times New Roman" w:cs="Times New Roman"/>
          <w:color w:val="000000" w:themeColor="text1"/>
        </w:rPr>
        <w:t xml:space="preserve">способствует быстрому распространению систем ГИД </w:t>
      </w:r>
      <w:r w:rsidRPr="004A7C39">
        <w:rPr>
          <w:rFonts w:ascii="Times New Roman" w:eastAsia="Times New Roman" w:hAnsi="Times New Roman" w:cs="Times New Roman"/>
          <w:color w:val="000000" w:themeColor="text1"/>
        </w:rPr>
        <w:t>(</w:t>
      </w:r>
      <w:proofErr w:type="gramStart"/>
      <w:r w:rsidRPr="004A7C39">
        <w:rPr>
          <w:rFonts w:ascii="Times New Roman" w:eastAsia="Times New Roman" w:hAnsi="Times New Roman" w:cs="Times New Roman"/>
          <w:color w:val="000000" w:themeColor="text1"/>
        </w:rPr>
        <w:t>т.е.</w:t>
      </w:r>
      <w:proofErr w:type="gramEnd"/>
      <w:r w:rsidRPr="004A7C39">
        <w:rPr>
          <w:rFonts w:ascii="Times New Roman" w:eastAsia="Times New Roman" w:hAnsi="Times New Roman" w:cs="Times New Roman"/>
          <w:color w:val="000000" w:themeColor="text1"/>
        </w:rPr>
        <w:t xml:space="preserve"> </w:t>
      </w:r>
      <w:r w:rsidR="00293BE8" w:rsidRPr="004A7C39">
        <w:rPr>
          <w:rFonts w:ascii="Times New Roman" w:eastAsia="Times New Roman" w:hAnsi="Times New Roman" w:cs="Times New Roman"/>
          <w:color w:val="000000" w:themeColor="text1"/>
        </w:rPr>
        <w:t>ГИД</w:t>
      </w:r>
      <w:r w:rsidR="00304497" w:rsidRPr="004A7C39">
        <w:rPr>
          <w:rFonts w:ascii="Times New Roman" w:eastAsia="Times New Roman" w:hAnsi="Times New Roman" w:cs="Times New Roman"/>
          <w:color w:val="000000" w:themeColor="text1"/>
        </w:rPr>
        <w:t xml:space="preserve"> </w:t>
      </w:r>
      <w:r w:rsidR="00CE0517" w:rsidRPr="004A7C39">
        <w:rPr>
          <w:rFonts w:ascii="Times New Roman" w:eastAsia="Times New Roman" w:hAnsi="Times New Roman" w:cs="Times New Roman"/>
          <w:color w:val="000000" w:themeColor="text1"/>
        </w:rPr>
        <w:t>в сочетании</w:t>
      </w:r>
      <w:r w:rsidRPr="004A7C39">
        <w:rPr>
          <w:rFonts w:ascii="Times New Roman" w:eastAsia="Times New Roman" w:hAnsi="Times New Roman" w:cs="Times New Roman"/>
          <w:color w:val="000000" w:themeColor="text1"/>
        </w:rPr>
        <w:t xml:space="preserve"> с любыми генетически связанными </w:t>
      </w:r>
      <w:r w:rsidR="00175A58" w:rsidRPr="004A7C39">
        <w:rPr>
          <w:rFonts w:ascii="Times New Roman" w:eastAsia="Times New Roman" w:hAnsi="Times New Roman" w:cs="Times New Roman"/>
          <w:color w:val="000000" w:themeColor="text1"/>
        </w:rPr>
        <w:t>карго-</w:t>
      </w:r>
      <w:r w:rsidRPr="004A7C39">
        <w:rPr>
          <w:rFonts w:ascii="Times New Roman" w:eastAsia="Times New Roman" w:hAnsi="Times New Roman" w:cs="Times New Roman"/>
          <w:color w:val="000000" w:themeColor="text1"/>
        </w:rPr>
        <w:t>генами/</w:t>
      </w:r>
      <w:r w:rsidR="003B3436" w:rsidRPr="004A7C39">
        <w:rPr>
          <w:rFonts w:ascii="Times New Roman" w:eastAsia="Times New Roman" w:hAnsi="Times New Roman" w:cs="Times New Roman"/>
          <w:color w:val="000000" w:themeColor="text1"/>
        </w:rPr>
        <w:t>нагруз</w:t>
      </w:r>
      <w:r w:rsidR="00917170" w:rsidRPr="004A7C39">
        <w:rPr>
          <w:rFonts w:ascii="Times New Roman" w:eastAsia="Times New Roman" w:hAnsi="Times New Roman" w:cs="Times New Roman"/>
          <w:color w:val="000000" w:themeColor="text1"/>
        </w:rPr>
        <w:t xml:space="preserve">очными </w:t>
      </w:r>
      <w:r w:rsidR="00774BE3" w:rsidRPr="004A7C39">
        <w:rPr>
          <w:rFonts w:ascii="Times New Roman" w:eastAsia="Times New Roman" w:hAnsi="Times New Roman" w:cs="Times New Roman"/>
          <w:color w:val="000000" w:themeColor="text1"/>
        </w:rPr>
        <w:t>генами</w:t>
      </w:r>
      <w:r w:rsidRPr="004A7C39">
        <w:rPr>
          <w:rFonts w:ascii="Times New Roman" w:eastAsia="Times New Roman" w:hAnsi="Times New Roman" w:cs="Times New Roman"/>
          <w:color w:val="000000" w:themeColor="text1"/>
        </w:rPr>
        <w:t>) в популяциях, размножающихся половым путем</w:t>
      </w:r>
      <w:r w:rsidR="0054612A" w:rsidRPr="004A7C39">
        <w:rPr>
          <w:rStyle w:val="FootnoteReference"/>
          <w:rFonts w:ascii="Times New Roman" w:eastAsia="Times New Roman" w:hAnsi="Times New Roman" w:cs="Times New Roman"/>
          <w:color w:val="000000" w:themeColor="text1"/>
        </w:rPr>
        <w:footnoteReference w:id="5"/>
      </w:r>
      <w:r w:rsidRPr="004A7C39">
        <w:rPr>
          <w:rFonts w:ascii="Times New Roman" w:eastAsia="Times New Roman" w:hAnsi="Times New Roman" w:cs="Times New Roman"/>
          <w:color w:val="000000" w:themeColor="text1"/>
        </w:rPr>
        <w:t xml:space="preserve">, </w:t>
      </w:r>
      <w:r w:rsidR="00914E30" w:rsidRPr="004A7C39">
        <w:rPr>
          <w:rFonts w:ascii="Times New Roman" w:eastAsia="Times New Roman" w:hAnsi="Times New Roman" w:cs="Times New Roman"/>
          <w:color w:val="000000" w:themeColor="text1"/>
        </w:rPr>
        <w:t>что в свою очередь увеличивает их распространенность</w:t>
      </w:r>
      <w:r w:rsidRPr="004A7C39">
        <w:rPr>
          <w:rFonts w:ascii="Times New Roman" w:eastAsia="Times New Roman" w:hAnsi="Times New Roman" w:cs="Times New Roman"/>
          <w:color w:val="000000" w:themeColor="text1"/>
        </w:rPr>
        <w:t>. Системы Г</w:t>
      </w:r>
      <w:r w:rsidR="00E111D3" w:rsidRPr="004A7C39">
        <w:rPr>
          <w:rFonts w:ascii="Times New Roman" w:eastAsia="Times New Roman" w:hAnsi="Times New Roman" w:cs="Times New Roman"/>
          <w:color w:val="000000" w:themeColor="text1"/>
        </w:rPr>
        <w:t>И</w:t>
      </w:r>
      <w:r w:rsidRPr="004A7C39">
        <w:rPr>
          <w:rFonts w:ascii="Times New Roman" w:eastAsia="Times New Roman" w:hAnsi="Times New Roman" w:cs="Times New Roman"/>
          <w:color w:val="000000" w:themeColor="text1"/>
        </w:rPr>
        <w:t xml:space="preserve">Д могут быть разработаны для </w:t>
      </w:r>
      <w:r w:rsidR="00F549B4" w:rsidRPr="004A7C39">
        <w:rPr>
          <w:rFonts w:ascii="Times New Roman" w:eastAsia="Times New Roman" w:hAnsi="Times New Roman" w:cs="Times New Roman"/>
          <w:color w:val="000000" w:themeColor="text1"/>
        </w:rPr>
        <w:t>уничтожения</w:t>
      </w:r>
      <w:r w:rsidRPr="004A7C39">
        <w:rPr>
          <w:rFonts w:ascii="Times New Roman" w:eastAsia="Times New Roman" w:hAnsi="Times New Roman" w:cs="Times New Roman"/>
          <w:color w:val="000000" w:themeColor="text1"/>
        </w:rPr>
        <w:t xml:space="preserve"> или </w:t>
      </w:r>
      <w:r w:rsidR="00586CE3" w:rsidRPr="004A7C39">
        <w:rPr>
          <w:rFonts w:ascii="Times New Roman" w:eastAsia="Times New Roman" w:hAnsi="Times New Roman" w:cs="Times New Roman"/>
          <w:color w:val="000000" w:themeColor="text1"/>
        </w:rPr>
        <w:t>подавления</w:t>
      </w:r>
      <w:r w:rsidRPr="004A7C39">
        <w:rPr>
          <w:rFonts w:ascii="Times New Roman" w:eastAsia="Times New Roman" w:hAnsi="Times New Roman" w:cs="Times New Roman"/>
          <w:color w:val="000000" w:themeColor="text1"/>
        </w:rPr>
        <w:t xml:space="preserve"> скрещивания целевых популяций, </w:t>
      </w:r>
      <w:r w:rsidR="00255E2D" w:rsidRPr="004A7C39">
        <w:rPr>
          <w:rFonts w:ascii="Times New Roman" w:eastAsia="Times New Roman" w:hAnsi="Times New Roman" w:cs="Times New Roman"/>
          <w:color w:val="000000" w:themeColor="text1"/>
        </w:rPr>
        <w:t>а также</w:t>
      </w:r>
      <w:r w:rsidRPr="004A7C39">
        <w:rPr>
          <w:rFonts w:ascii="Times New Roman" w:eastAsia="Times New Roman" w:hAnsi="Times New Roman" w:cs="Times New Roman"/>
          <w:color w:val="000000" w:themeColor="text1"/>
        </w:rPr>
        <w:t xml:space="preserve"> для модификации </w:t>
      </w:r>
      <w:r w:rsidR="00255E2D" w:rsidRPr="004A7C39">
        <w:rPr>
          <w:rFonts w:ascii="Times New Roman" w:eastAsia="Times New Roman" w:hAnsi="Times New Roman" w:cs="Times New Roman"/>
          <w:color w:val="000000" w:themeColor="text1"/>
        </w:rPr>
        <w:t xml:space="preserve">их </w:t>
      </w:r>
      <w:r w:rsidRPr="004A7C39">
        <w:rPr>
          <w:rFonts w:ascii="Times New Roman" w:eastAsia="Times New Roman" w:hAnsi="Times New Roman" w:cs="Times New Roman"/>
          <w:color w:val="000000" w:themeColor="text1"/>
        </w:rPr>
        <w:t>генотип</w:t>
      </w:r>
      <w:r w:rsidR="00255E2D" w:rsidRPr="004A7C39">
        <w:rPr>
          <w:rFonts w:ascii="Times New Roman" w:eastAsia="Times New Roman" w:hAnsi="Times New Roman" w:cs="Times New Roman"/>
          <w:color w:val="000000" w:themeColor="text1"/>
        </w:rPr>
        <w:t>а</w:t>
      </w:r>
      <w:r w:rsidRPr="004A7C39">
        <w:rPr>
          <w:rFonts w:ascii="Times New Roman" w:eastAsia="Times New Roman" w:hAnsi="Times New Roman" w:cs="Times New Roman"/>
          <w:color w:val="000000" w:themeColor="text1"/>
        </w:rPr>
        <w:t xml:space="preserve">. В зависимости от </w:t>
      </w:r>
      <w:r w:rsidR="00274467" w:rsidRPr="004A7C39">
        <w:rPr>
          <w:rFonts w:ascii="Times New Roman" w:eastAsia="Times New Roman" w:hAnsi="Times New Roman" w:cs="Times New Roman"/>
          <w:color w:val="000000" w:themeColor="text1"/>
        </w:rPr>
        <w:t>заложенных характеристик</w:t>
      </w:r>
      <w:r w:rsidRPr="004A7C39">
        <w:rPr>
          <w:rFonts w:ascii="Times New Roman" w:eastAsia="Times New Roman" w:hAnsi="Times New Roman" w:cs="Times New Roman"/>
          <w:color w:val="000000" w:themeColor="text1"/>
        </w:rPr>
        <w:t xml:space="preserve"> системы </w:t>
      </w:r>
      <w:r w:rsidR="007B7D21" w:rsidRPr="004A7C39">
        <w:rPr>
          <w:rFonts w:ascii="Times New Roman" w:eastAsia="Times New Roman" w:hAnsi="Times New Roman" w:cs="Times New Roman"/>
          <w:color w:val="000000" w:themeColor="text1"/>
        </w:rPr>
        <w:t>ГИД</w:t>
      </w:r>
      <w:r w:rsidRPr="004A7C39">
        <w:rPr>
          <w:rFonts w:ascii="Times New Roman" w:eastAsia="Times New Roman" w:hAnsi="Times New Roman" w:cs="Times New Roman"/>
          <w:color w:val="000000" w:themeColor="text1"/>
        </w:rPr>
        <w:t xml:space="preserve"> </w:t>
      </w:r>
      <w:r w:rsidR="00274467" w:rsidRPr="004A7C39">
        <w:rPr>
          <w:rFonts w:ascii="Times New Roman" w:eastAsia="Times New Roman" w:hAnsi="Times New Roman" w:cs="Times New Roman"/>
          <w:color w:val="000000" w:themeColor="text1"/>
        </w:rPr>
        <w:t>интересующие генетические изменения могут распространяться и сохраняться в целевых популяциях или видах на неограниченный срок, или быть ограниченными в своем распространении и сохранении</w:t>
      </w:r>
      <w:r w:rsidR="00737A3C" w:rsidRPr="004A7C39">
        <w:rPr>
          <w:rFonts w:ascii="Times New Roman" w:eastAsia="Times New Roman" w:hAnsi="Times New Roman" w:cs="Times New Roman"/>
          <w:color w:val="000000" w:themeColor="text1"/>
        </w:rPr>
        <w:t xml:space="preserve"> во времени</w:t>
      </w:r>
      <w:r w:rsidR="00274467" w:rsidRPr="004A7C39">
        <w:rPr>
          <w:rFonts w:ascii="Times New Roman" w:eastAsia="Times New Roman" w:hAnsi="Times New Roman" w:cs="Times New Roman"/>
          <w:color w:val="000000" w:themeColor="text1"/>
        </w:rPr>
        <w:t>.</w:t>
      </w:r>
    </w:p>
    <w:p w14:paraId="64DD12D3" w14:textId="6D16E24D" w:rsidR="00D972C7" w:rsidRPr="004A7C39" w:rsidRDefault="00D765DF" w:rsidP="0073201B">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color w:val="000000" w:themeColor="text1"/>
        </w:rPr>
        <w:t xml:space="preserve">В связи с особенностями </w:t>
      </w:r>
      <w:r w:rsidR="00615D5F" w:rsidRPr="004A7C39">
        <w:rPr>
          <w:rFonts w:ascii="Times New Roman" w:eastAsia="Times New Roman" w:hAnsi="Times New Roman" w:cs="Times New Roman"/>
          <w:color w:val="000000" w:themeColor="text1"/>
        </w:rPr>
        <w:t>Г</w:t>
      </w:r>
      <w:r w:rsidRPr="004A7C39">
        <w:rPr>
          <w:rFonts w:ascii="Times New Roman" w:eastAsia="Times New Roman" w:hAnsi="Times New Roman" w:cs="Times New Roman"/>
          <w:color w:val="000000" w:themeColor="text1"/>
        </w:rPr>
        <w:t>И</w:t>
      </w:r>
      <w:r w:rsidR="00615D5F" w:rsidRPr="004A7C39">
        <w:rPr>
          <w:rFonts w:ascii="Times New Roman" w:eastAsia="Times New Roman" w:hAnsi="Times New Roman" w:cs="Times New Roman"/>
          <w:color w:val="000000" w:themeColor="text1"/>
        </w:rPr>
        <w:t>Д</w:t>
      </w:r>
      <w:r w:rsidR="00615D5F" w:rsidRPr="004A7C39">
        <w:rPr>
          <w:rFonts w:ascii="Times New Roman" w:eastAsia="Times New Roman" w:hAnsi="Times New Roman" w:cs="Times New Roman"/>
        </w:rPr>
        <w:t xml:space="preserve"> </w:t>
      </w:r>
      <w:r w:rsidRPr="004A7C39">
        <w:rPr>
          <w:rFonts w:ascii="Times New Roman" w:hAnsi="Times New Roman" w:cs="Times New Roman"/>
        </w:rPr>
        <w:t>ЖИО-ГИД</w:t>
      </w:r>
      <w:r w:rsidRPr="004A7C39">
        <w:rPr>
          <w:rFonts w:ascii="Times New Roman" w:eastAsia="Times New Roman" w:hAnsi="Times New Roman" w:cs="Times New Roman"/>
        </w:rPr>
        <w:t xml:space="preserve"> </w:t>
      </w:r>
      <w:r w:rsidR="00615D5F" w:rsidRPr="004A7C39">
        <w:rPr>
          <w:rFonts w:ascii="Times New Roman" w:eastAsia="Times New Roman" w:hAnsi="Times New Roman" w:cs="Times New Roman"/>
        </w:rPr>
        <w:t xml:space="preserve">могут значительно отличаться от </w:t>
      </w:r>
      <w:r w:rsidR="00CF56DD" w:rsidRPr="004A7C39">
        <w:rPr>
          <w:rFonts w:ascii="Times New Roman" w:eastAsia="Times New Roman" w:hAnsi="Times New Roman" w:cs="Times New Roman"/>
        </w:rPr>
        <w:t xml:space="preserve">особей, </w:t>
      </w:r>
      <w:r w:rsidR="00615D5F" w:rsidRPr="004A7C39">
        <w:rPr>
          <w:rFonts w:ascii="Times New Roman" w:eastAsia="Times New Roman" w:hAnsi="Times New Roman" w:cs="Times New Roman"/>
        </w:rPr>
        <w:t>не</w:t>
      </w:r>
      <w:r w:rsidR="00CF56DD" w:rsidRPr="004A7C39">
        <w:rPr>
          <w:rFonts w:ascii="Times New Roman" w:eastAsia="Times New Roman" w:hAnsi="Times New Roman" w:cs="Times New Roman"/>
        </w:rPr>
        <w:t xml:space="preserve"> </w:t>
      </w:r>
      <w:r w:rsidR="00F03476" w:rsidRPr="004A7C39">
        <w:rPr>
          <w:rFonts w:ascii="Times New Roman" w:eastAsia="Times New Roman" w:hAnsi="Times New Roman" w:cs="Times New Roman"/>
        </w:rPr>
        <w:t>являющихся</w:t>
      </w:r>
      <w:r w:rsidR="00CF56DD" w:rsidRPr="004A7C39">
        <w:rPr>
          <w:rFonts w:ascii="Times New Roman" w:eastAsia="Times New Roman" w:hAnsi="Times New Roman" w:cs="Times New Roman"/>
        </w:rPr>
        <w:t xml:space="preserve"> </w:t>
      </w:r>
      <w:r w:rsidR="00CF56DD" w:rsidRPr="004A7C39">
        <w:rPr>
          <w:rFonts w:ascii="Times New Roman" w:hAnsi="Times New Roman" w:cs="Times New Roman"/>
        </w:rPr>
        <w:t>ЖИО-ГИД,</w:t>
      </w:r>
      <w:r w:rsidR="00615D5F" w:rsidRPr="004A7C39">
        <w:rPr>
          <w:rFonts w:ascii="Times New Roman" w:eastAsia="Times New Roman" w:hAnsi="Times New Roman" w:cs="Times New Roman"/>
        </w:rPr>
        <w:t xml:space="preserve"> </w:t>
      </w:r>
      <w:r w:rsidR="00AE0818" w:rsidRPr="004A7C39">
        <w:rPr>
          <w:rFonts w:ascii="Times New Roman" w:eastAsia="Times New Roman" w:hAnsi="Times New Roman" w:cs="Times New Roman"/>
        </w:rPr>
        <w:t>с точки зрения</w:t>
      </w:r>
      <w:r w:rsidR="00615D5F" w:rsidRPr="004A7C39">
        <w:rPr>
          <w:rFonts w:ascii="Times New Roman" w:eastAsia="Times New Roman" w:hAnsi="Times New Roman" w:cs="Times New Roman"/>
        </w:rPr>
        <w:t xml:space="preserve"> свое</w:t>
      </w:r>
      <w:r w:rsidR="00AE0818" w:rsidRPr="004A7C39">
        <w:rPr>
          <w:rFonts w:ascii="Times New Roman" w:eastAsia="Times New Roman" w:hAnsi="Times New Roman" w:cs="Times New Roman"/>
        </w:rPr>
        <w:t>го</w:t>
      </w:r>
      <w:r w:rsidR="00615D5F" w:rsidRPr="004A7C39">
        <w:rPr>
          <w:rFonts w:ascii="Times New Roman" w:eastAsia="Times New Roman" w:hAnsi="Times New Roman" w:cs="Times New Roman"/>
        </w:rPr>
        <w:t xml:space="preserve"> потенциал</w:t>
      </w:r>
      <w:r w:rsidR="00AE0818" w:rsidRPr="004A7C39">
        <w:rPr>
          <w:rFonts w:ascii="Times New Roman" w:eastAsia="Times New Roman" w:hAnsi="Times New Roman" w:cs="Times New Roman"/>
        </w:rPr>
        <w:t>а</w:t>
      </w:r>
      <w:r w:rsidR="00615D5F" w:rsidRPr="004A7C39">
        <w:rPr>
          <w:rFonts w:ascii="Times New Roman" w:eastAsia="Times New Roman" w:hAnsi="Times New Roman" w:cs="Times New Roman"/>
        </w:rPr>
        <w:t xml:space="preserve"> распространения, увеличения частоты, сохранения в целевых популяциях </w:t>
      </w:r>
      <w:r w:rsidR="008B0CF7" w:rsidRPr="004A7C39">
        <w:rPr>
          <w:rFonts w:ascii="Times New Roman" w:eastAsia="Times New Roman" w:hAnsi="Times New Roman" w:cs="Times New Roman"/>
        </w:rPr>
        <w:t>и(или)</w:t>
      </w:r>
      <w:r w:rsidR="00615D5F" w:rsidRPr="004A7C39">
        <w:rPr>
          <w:rFonts w:ascii="Times New Roman" w:eastAsia="Times New Roman" w:hAnsi="Times New Roman" w:cs="Times New Roman"/>
        </w:rPr>
        <w:t xml:space="preserve"> подавления скрещивания. </w:t>
      </w:r>
      <w:r w:rsidR="00445C6C" w:rsidRPr="004A7C39">
        <w:rPr>
          <w:rFonts w:ascii="Times New Roman" w:hAnsi="Times New Roman" w:cs="Times New Roman"/>
        </w:rPr>
        <w:t>ЖИО-ГИД</w:t>
      </w:r>
      <w:r w:rsidR="00615D5F" w:rsidRPr="004A7C39">
        <w:rPr>
          <w:rFonts w:ascii="Times New Roman" w:eastAsia="Times New Roman" w:hAnsi="Times New Roman" w:cs="Times New Roman"/>
        </w:rPr>
        <w:t xml:space="preserve"> могут также отличаться от </w:t>
      </w:r>
      <w:r w:rsidR="00083DC4" w:rsidRPr="004A7C39">
        <w:rPr>
          <w:rFonts w:ascii="Times New Roman" w:eastAsia="Times New Roman" w:hAnsi="Times New Roman" w:cs="Times New Roman"/>
        </w:rPr>
        <w:t>ЖИО</w:t>
      </w:r>
      <w:r w:rsidR="00615D5F" w:rsidRPr="004A7C39">
        <w:rPr>
          <w:rFonts w:ascii="Times New Roman" w:eastAsia="Times New Roman" w:hAnsi="Times New Roman" w:cs="Times New Roman"/>
        </w:rPr>
        <w:t xml:space="preserve">, используемых в сельском хозяйстве, поскольку </w:t>
      </w:r>
      <w:r w:rsidR="00EA3D42" w:rsidRPr="004A7C39">
        <w:rPr>
          <w:rFonts w:ascii="Times New Roman" w:eastAsia="Times New Roman" w:hAnsi="Times New Roman" w:cs="Times New Roman"/>
        </w:rPr>
        <w:t>они</w:t>
      </w:r>
      <w:r w:rsidR="00615D5F" w:rsidRPr="004A7C39">
        <w:rPr>
          <w:rFonts w:ascii="Times New Roman" w:eastAsia="Times New Roman" w:hAnsi="Times New Roman" w:cs="Times New Roman"/>
        </w:rPr>
        <w:t xml:space="preserve"> обычно предназначены для применения на диких организмах (таких как вредители, переносчики болезней, инвазивные или исчезающие виды)</w:t>
      </w:r>
      <w:r w:rsidR="00B42695" w:rsidRPr="004A7C39">
        <w:rPr>
          <w:rFonts w:ascii="Times New Roman" w:eastAsia="Times New Roman" w:hAnsi="Times New Roman" w:cs="Times New Roman"/>
        </w:rPr>
        <w:t>.</w:t>
      </w:r>
      <w:r w:rsidR="00615D5F" w:rsidRPr="004A7C39">
        <w:rPr>
          <w:rFonts w:ascii="Times New Roman" w:eastAsia="Times New Roman" w:hAnsi="Times New Roman" w:cs="Times New Roman"/>
        </w:rPr>
        <w:t xml:space="preserve"> </w:t>
      </w:r>
      <w:r w:rsidR="00711E1E" w:rsidRPr="004A7C39">
        <w:rPr>
          <w:rFonts w:ascii="Times New Roman" w:eastAsia="Times New Roman" w:hAnsi="Times New Roman" w:cs="Times New Roman"/>
        </w:rPr>
        <w:t>Эти дикие организмы, как правило, обладают более высокой генетической изменчивостью по сравнению с одомашненными организмами</w:t>
      </w:r>
      <w:r w:rsidR="00615D5F" w:rsidRPr="004A7C39">
        <w:rPr>
          <w:rFonts w:ascii="Times New Roman" w:eastAsia="Times New Roman" w:hAnsi="Times New Roman" w:cs="Times New Roman"/>
        </w:rPr>
        <w:t xml:space="preserve"> и могут встречаться в </w:t>
      </w:r>
      <w:r w:rsidR="00A17518" w:rsidRPr="004A7C39">
        <w:rPr>
          <w:rFonts w:ascii="Times New Roman" w:eastAsia="Times New Roman" w:hAnsi="Times New Roman" w:cs="Times New Roman"/>
        </w:rPr>
        <w:t xml:space="preserve">принимающей </w:t>
      </w:r>
      <w:r w:rsidR="00615D5F" w:rsidRPr="004A7C39">
        <w:rPr>
          <w:rFonts w:ascii="Times New Roman" w:eastAsia="Times New Roman" w:hAnsi="Times New Roman" w:cs="Times New Roman"/>
        </w:rPr>
        <w:t xml:space="preserve">среде, </w:t>
      </w:r>
      <w:r w:rsidR="005E4DE8" w:rsidRPr="004A7C39">
        <w:rPr>
          <w:rFonts w:ascii="Times New Roman" w:eastAsia="Times New Roman" w:hAnsi="Times New Roman" w:cs="Times New Roman"/>
        </w:rPr>
        <w:t xml:space="preserve">характеристики </w:t>
      </w:r>
      <w:r w:rsidR="00615D5F" w:rsidRPr="004A7C39">
        <w:rPr>
          <w:rFonts w:ascii="Times New Roman" w:eastAsia="Times New Roman" w:hAnsi="Times New Roman" w:cs="Times New Roman"/>
        </w:rPr>
        <w:t>котор</w:t>
      </w:r>
      <w:r w:rsidR="005E4DE8" w:rsidRPr="004A7C39">
        <w:rPr>
          <w:rFonts w:ascii="Times New Roman" w:eastAsia="Times New Roman" w:hAnsi="Times New Roman" w:cs="Times New Roman"/>
        </w:rPr>
        <w:t>ой</w:t>
      </w:r>
      <w:r w:rsidR="00615D5F" w:rsidRPr="004A7C39">
        <w:rPr>
          <w:rFonts w:ascii="Times New Roman" w:eastAsia="Times New Roman" w:hAnsi="Times New Roman" w:cs="Times New Roman"/>
        </w:rPr>
        <w:t xml:space="preserve"> менее </w:t>
      </w:r>
      <w:r w:rsidR="00FD536B" w:rsidRPr="004A7C39">
        <w:rPr>
          <w:rFonts w:ascii="Times New Roman" w:eastAsia="Times New Roman" w:hAnsi="Times New Roman" w:cs="Times New Roman"/>
        </w:rPr>
        <w:t>из</w:t>
      </w:r>
      <w:r w:rsidR="005E4DE8" w:rsidRPr="004A7C39">
        <w:rPr>
          <w:rFonts w:ascii="Times New Roman" w:eastAsia="Times New Roman" w:hAnsi="Times New Roman" w:cs="Times New Roman"/>
        </w:rPr>
        <w:t>у</w:t>
      </w:r>
      <w:r w:rsidR="00FD536B" w:rsidRPr="004A7C39">
        <w:rPr>
          <w:rFonts w:ascii="Times New Roman" w:eastAsia="Times New Roman" w:hAnsi="Times New Roman" w:cs="Times New Roman"/>
        </w:rPr>
        <w:t>чен</w:t>
      </w:r>
      <w:r w:rsidR="005E4DE8" w:rsidRPr="004A7C39">
        <w:rPr>
          <w:rFonts w:ascii="Times New Roman" w:eastAsia="Times New Roman" w:hAnsi="Times New Roman" w:cs="Times New Roman"/>
        </w:rPr>
        <w:t>ы</w:t>
      </w:r>
      <w:r w:rsidR="00615D5F" w:rsidRPr="004A7C39">
        <w:rPr>
          <w:rFonts w:ascii="Times New Roman" w:eastAsia="Times New Roman" w:hAnsi="Times New Roman" w:cs="Times New Roman"/>
        </w:rPr>
        <w:t xml:space="preserve"> </w:t>
      </w:r>
      <w:r w:rsidR="008B0CF7" w:rsidRPr="004A7C39">
        <w:rPr>
          <w:rFonts w:ascii="Times New Roman" w:eastAsia="Times New Roman" w:hAnsi="Times New Roman" w:cs="Times New Roman"/>
        </w:rPr>
        <w:t>и(или)</w:t>
      </w:r>
      <w:r w:rsidR="00615D5F" w:rsidRPr="004A7C39">
        <w:rPr>
          <w:rFonts w:ascii="Times New Roman" w:eastAsia="Times New Roman" w:hAnsi="Times New Roman" w:cs="Times New Roman"/>
        </w:rPr>
        <w:t xml:space="preserve"> не </w:t>
      </w:r>
      <w:r w:rsidR="0002611D" w:rsidRPr="004A7C39">
        <w:rPr>
          <w:rFonts w:ascii="Times New Roman" w:eastAsia="Times New Roman" w:hAnsi="Times New Roman" w:cs="Times New Roman"/>
        </w:rPr>
        <w:t>контролируются</w:t>
      </w:r>
      <w:r w:rsidR="00615D5F" w:rsidRPr="004A7C39">
        <w:rPr>
          <w:rFonts w:ascii="Times New Roman" w:eastAsia="Times New Roman" w:hAnsi="Times New Roman" w:cs="Times New Roman"/>
        </w:rPr>
        <w:t xml:space="preserve"> человеком </w:t>
      </w:r>
      <w:r w:rsidR="000805E2" w:rsidRPr="004A7C39">
        <w:rPr>
          <w:rFonts w:ascii="Times New Roman" w:eastAsia="Times New Roman" w:hAnsi="Times New Roman" w:cs="Times New Roman"/>
          <w:color w:val="000000" w:themeColor="text1"/>
        </w:rPr>
        <w:t>(</w:t>
      </w:r>
      <w:proofErr w:type="spellStart"/>
      <w:r w:rsidR="000805E2" w:rsidRPr="004A7C39">
        <w:rPr>
          <w:rFonts w:ascii="Times New Roman" w:eastAsia="Times New Roman" w:hAnsi="Times New Roman" w:cs="Times New Roman"/>
          <w:color w:val="000000" w:themeColor="text1"/>
        </w:rPr>
        <w:t>Legros</w:t>
      </w:r>
      <w:proofErr w:type="spellEnd"/>
      <w:r w:rsidR="000805E2" w:rsidRPr="004A7C39">
        <w:rPr>
          <w:rFonts w:ascii="Times New Roman" w:eastAsia="Times New Roman" w:hAnsi="Times New Roman" w:cs="Times New Roman"/>
          <w:color w:val="000000" w:themeColor="text1"/>
        </w:rPr>
        <w:t xml:space="preserve"> and </w:t>
      </w:r>
      <w:proofErr w:type="spellStart"/>
      <w:r w:rsidR="000805E2" w:rsidRPr="004A7C39">
        <w:rPr>
          <w:rFonts w:ascii="Times New Roman" w:eastAsia="Times New Roman" w:hAnsi="Times New Roman" w:cs="Times New Roman"/>
          <w:color w:val="000000" w:themeColor="text1"/>
        </w:rPr>
        <w:t>others</w:t>
      </w:r>
      <w:proofErr w:type="spellEnd"/>
      <w:r w:rsidR="000805E2" w:rsidRPr="004A7C39">
        <w:rPr>
          <w:rFonts w:ascii="Times New Roman" w:eastAsia="Times New Roman" w:hAnsi="Times New Roman" w:cs="Times New Roman"/>
          <w:color w:val="000000" w:themeColor="text1"/>
        </w:rPr>
        <w:t>, 2021</w:t>
      </w:r>
      <w:r w:rsidR="00E21AE6" w:rsidRPr="004A7C39">
        <w:rPr>
          <w:rFonts w:ascii="Times New Roman" w:eastAsia="Times New Roman" w:hAnsi="Times New Roman" w:cs="Times New Roman"/>
          <w:color w:val="000000" w:themeColor="text1"/>
        </w:rPr>
        <w:t>).</w:t>
      </w:r>
      <w:r w:rsidR="00592C28" w:rsidRPr="004A7C39">
        <w:rPr>
          <w:rFonts w:ascii="Times New Roman" w:hAnsi="Times New Roman" w:cs="Times New Roman"/>
        </w:rPr>
        <w:t xml:space="preserve"> </w:t>
      </w:r>
      <w:r w:rsidR="00592C28" w:rsidRPr="004A7C39">
        <w:rPr>
          <w:rFonts w:ascii="Times New Roman" w:eastAsia="Times New Roman" w:hAnsi="Times New Roman" w:cs="Times New Roman"/>
          <w:color w:val="000000" w:themeColor="text1"/>
        </w:rPr>
        <w:t xml:space="preserve">Также было отмечено, что некоторые </w:t>
      </w:r>
      <w:r w:rsidR="0002611D" w:rsidRPr="004A7C39">
        <w:rPr>
          <w:rFonts w:ascii="Times New Roman" w:hAnsi="Times New Roman" w:cs="Times New Roman"/>
        </w:rPr>
        <w:t>ЖИО-</w:t>
      </w:r>
      <w:r w:rsidR="0002611D" w:rsidRPr="004A7C39">
        <w:rPr>
          <w:rFonts w:ascii="Times New Roman" w:eastAsia="Times New Roman" w:hAnsi="Times New Roman" w:cs="Times New Roman"/>
          <w:color w:val="000000" w:themeColor="text1"/>
        </w:rPr>
        <w:t xml:space="preserve">ГИД </w:t>
      </w:r>
      <w:r w:rsidR="00592C28" w:rsidRPr="004A7C39">
        <w:rPr>
          <w:rFonts w:ascii="Times New Roman" w:eastAsia="Times New Roman" w:hAnsi="Times New Roman" w:cs="Times New Roman"/>
          <w:color w:val="000000" w:themeColor="text1"/>
        </w:rPr>
        <w:t xml:space="preserve">могут принадлежать к видовым комплексам, </w:t>
      </w:r>
      <w:r w:rsidR="002E1388" w:rsidRPr="004A7C39">
        <w:rPr>
          <w:rFonts w:ascii="Times New Roman" w:eastAsia="Times New Roman" w:hAnsi="Times New Roman" w:cs="Times New Roman"/>
          <w:color w:val="000000" w:themeColor="text1"/>
        </w:rPr>
        <w:t xml:space="preserve">в которых встречаются как переносчики, так и </w:t>
      </w:r>
      <w:proofErr w:type="spellStart"/>
      <w:r w:rsidR="002E1388" w:rsidRPr="004A7C39">
        <w:rPr>
          <w:rFonts w:ascii="Times New Roman" w:eastAsia="Times New Roman" w:hAnsi="Times New Roman" w:cs="Times New Roman"/>
          <w:color w:val="000000" w:themeColor="text1"/>
        </w:rPr>
        <w:t>непереносчики</w:t>
      </w:r>
      <w:proofErr w:type="spellEnd"/>
      <w:r w:rsidR="000F44F5" w:rsidRPr="004A7C39">
        <w:rPr>
          <w:rFonts w:ascii="Times New Roman" w:eastAsia="Times New Roman" w:hAnsi="Times New Roman" w:cs="Times New Roman"/>
          <w:color w:val="000000" w:themeColor="text1"/>
        </w:rPr>
        <w:t xml:space="preserve"> заболеваний</w:t>
      </w:r>
      <w:r w:rsidR="00592C28" w:rsidRPr="004A7C39">
        <w:rPr>
          <w:rFonts w:ascii="Times New Roman" w:eastAsia="Times New Roman" w:hAnsi="Times New Roman" w:cs="Times New Roman"/>
          <w:color w:val="000000" w:themeColor="text1"/>
        </w:rPr>
        <w:t>,</w:t>
      </w:r>
      <w:r w:rsidR="002E1388" w:rsidRPr="004A7C39">
        <w:rPr>
          <w:rFonts w:ascii="Times New Roman" w:eastAsia="Times New Roman" w:hAnsi="Times New Roman" w:cs="Times New Roman"/>
          <w:color w:val="000000" w:themeColor="text1"/>
        </w:rPr>
        <w:t xml:space="preserve"> и некоторые комбинации этих видов </w:t>
      </w:r>
      <w:r w:rsidR="00927FD8" w:rsidRPr="004A7C39">
        <w:rPr>
          <w:rFonts w:ascii="Times New Roman" w:eastAsia="Times New Roman" w:hAnsi="Times New Roman" w:cs="Times New Roman"/>
          <w:color w:val="000000" w:themeColor="text1"/>
        </w:rPr>
        <w:t>могут</w:t>
      </w:r>
      <w:r w:rsidR="00592C28" w:rsidRPr="004A7C39">
        <w:rPr>
          <w:rFonts w:ascii="Times New Roman" w:eastAsia="Times New Roman" w:hAnsi="Times New Roman" w:cs="Times New Roman"/>
          <w:color w:val="000000" w:themeColor="text1"/>
        </w:rPr>
        <w:t xml:space="preserve"> </w:t>
      </w:r>
      <w:r w:rsidR="00173A54" w:rsidRPr="004A7C39">
        <w:rPr>
          <w:rFonts w:ascii="Times New Roman" w:eastAsia="Times New Roman" w:hAnsi="Times New Roman" w:cs="Times New Roman"/>
          <w:color w:val="000000" w:themeColor="text1"/>
        </w:rPr>
        <w:t>порождать</w:t>
      </w:r>
      <w:r w:rsidR="00592C28" w:rsidRPr="004A7C39">
        <w:rPr>
          <w:rFonts w:ascii="Times New Roman" w:eastAsia="Times New Roman" w:hAnsi="Times New Roman" w:cs="Times New Roman"/>
          <w:color w:val="000000" w:themeColor="text1"/>
        </w:rPr>
        <w:t xml:space="preserve"> </w:t>
      </w:r>
      <w:r w:rsidR="00927FD8" w:rsidRPr="004A7C39">
        <w:rPr>
          <w:rFonts w:ascii="Times New Roman" w:eastAsia="Times New Roman" w:hAnsi="Times New Roman" w:cs="Times New Roman"/>
          <w:color w:val="000000" w:themeColor="text1"/>
        </w:rPr>
        <w:t>способные к размножению</w:t>
      </w:r>
      <w:r w:rsidR="00592C28" w:rsidRPr="004A7C39">
        <w:rPr>
          <w:rFonts w:ascii="Times New Roman" w:eastAsia="Times New Roman" w:hAnsi="Times New Roman" w:cs="Times New Roman"/>
          <w:color w:val="000000" w:themeColor="text1"/>
        </w:rPr>
        <w:t xml:space="preserve"> межвидовые гибриды. Такие </w:t>
      </w:r>
      <w:r w:rsidR="00610F78" w:rsidRPr="004A7C39">
        <w:rPr>
          <w:rFonts w:ascii="Times New Roman" w:eastAsia="Times New Roman" w:hAnsi="Times New Roman" w:cs="Times New Roman"/>
          <w:color w:val="000000" w:themeColor="text1"/>
        </w:rPr>
        <w:t>«</w:t>
      </w:r>
      <w:r w:rsidR="00592C28" w:rsidRPr="004A7C39">
        <w:rPr>
          <w:rFonts w:ascii="Times New Roman" w:eastAsia="Times New Roman" w:hAnsi="Times New Roman" w:cs="Times New Roman"/>
          <w:color w:val="000000" w:themeColor="text1"/>
        </w:rPr>
        <w:t>полупроницаемые</w:t>
      </w:r>
      <w:r w:rsidR="00610F78" w:rsidRPr="004A7C39">
        <w:rPr>
          <w:rFonts w:ascii="Times New Roman" w:eastAsia="Times New Roman" w:hAnsi="Times New Roman" w:cs="Times New Roman"/>
          <w:color w:val="000000" w:themeColor="text1"/>
        </w:rPr>
        <w:t>»</w:t>
      </w:r>
      <w:r w:rsidR="00592C28" w:rsidRPr="004A7C39">
        <w:rPr>
          <w:rFonts w:ascii="Times New Roman" w:eastAsia="Times New Roman" w:hAnsi="Times New Roman" w:cs="Times New Roman"/>
          <w:color w:val="000000" w:themeColor="text1"/>
        </w:rPr>
        <w:t xml:space="preserve"> или </w:t>
      </w:r>
      <w:r w:rsidR="00610F78" w:rsidRPr="004A7C39">
        <w:rPr>
          <w:rFonts w:ascii="Times New Roman" w:eastAsia="Times New Roman" w:hAnsi="Times New Roman" w:cs="Times New Roman"/>
          <w:color w:val="000000" w:themeColor="text1"/>
        </w:rPr>
        <w:t>«</w:t>
      </w:r>
      <w:r w:rsidR="00592C28" w:rsidRPr="004A7C39">
        <w:rPr>
          <w:rFonts w:ascii="Times New Roman" w:eastAsia="Times New Roman" w:hAnsi="Times New Roman" w:cs="Times New Roman"/>
          <w:color w:val="000000" w:themeColor="text1"/>
        </w:rPr>
        <w:t>пористые</w:t>
      </w:r>
      <w:r w:rsidR="00610F78" w:rsidRPr="004A7C39">
        <w:rPr>
          <w:rFonts w:ascii="Times New Roman" w:eastAsia="Times New Roman" w:hAnsi="Times New Roman" w:cs="Times New Roman"/>
          <w:color w:val="000000" w:themeColor="text1"/>
        </w:rPr>
        <w:t>»</w:t>
      </w:r>
      <w:r w:rsidR="00592C28" w:rsidRPr="004A7C39">
        <w:rPr>
          <w:rFonts w:ascii="Times New Roman" w:eastAsia="Times New Roman" w:hAnsi="Times New Roman" w:cs="Times New Roman"/>
          <w:color w:val="000000" w:themeColor="text1"/>
        </w:rPr>
        <w:t xml:space="preserve"> видовые границы способствуют </w:t>
      </w:r>
      <w:proofErr w:type="spellStart"/>
      <w:r w:rsidR="00592C28" w:rsidRPr="004A7C39">
        <w:rPr>
          <w:rFonts w:ascii="Times New Roman" w:eastAsia="Times New Roman" w:hAnsi="Times New Roman" w:cs="Times New Roman"/>
          <w:color w:val="000000" w:themeColor="text1"/>
        </w:rPr>
        <w:t>интрогрессии</w:t>
      </w:r>
      <w:proofErr w:type="spellEnd"/>
      <w:r w:rsidR="00592C28" w:rsidRPr="004A7C39">
        <w:rPr>
          <w:rFonts w:ascii="Times New Roman" w:eastAsia="Times New Roman" w:hAnsi="Times New Roman" w:cs="Times New Roman"/>
          <w:color w:val="000000" w:themeColor="text1"/>
        </w:rPr>
        <w:t xml:space="preserve"> и могут привести к вертикальной передаче </w:t>
      </w:r>
      <w:r w:rsidR="003F76D7" w:rsidRPr="004A7C39">
        <w:rPr>
          <w:rFonts w:ascii="Times New Roman" w:hAnsi="Times New Roman" w:cs="Times New Roman"/>
        </w:rPr>
        <w:t>ГИД</w:t>
      </w:r>
      <w:r w:rsidR="003F76D7" w:rsidRPr="004A7C39">
        <w:rPr>
          <w:rFonts w:ascii="Times New Roman" w:eastAsia="Times New Roman" w:hAnsi="Times New Roman" w:cs="Times New Roman"/>
        </w:rPr>
        <w:t xml:space="preserve"> </w:t>
      </w:r>
      <w:r w:rsidR="00592C28" w:rsidRPr="004A7C39">
        <w:rPr>
          <w:rFonts w:ascii="Times New Roman" w:eastAsia="Times New Roman" w:hAnsi="Times New Roman" w:cs="Times New Roman"/>
          <w:color w:val="000000" w:themeColor="text1"/>
        </w:rPr>
        <w:t>между родственными видами (</w:t>
      </w:r>
      <w:proofErr w:type="spellStart"/>
      <w:r w:rsidR="00365D11" w:rsidRPr="004A7C39">
        <w:rPr>
          <w:rFonts w:ascii="Times New Roman" w:eastAsia="Times New Roman" w:hAnsi="Times New Roman" w:cs="Times New Roman"/>
          <w:color w:val="000000" w:themeColor="text1"/>
        </w:rPr>
        <w:t>Connolly</w:t>
      </w:r>
      <w:proofErr w:type="spellEnd"/>
      <w:r w:rsidR="00365D11" w:rsidRPr="004A7C39">
        <w:rPr>
          <w:rFonts w:ascii="Times New Roman" w:eastAsia="Times New Roman" w:hAnsi="Times New Roman" w:cs="Times New Roman"/>
          <w:color w:val="000000" w:themeColor="text1"/>
        </w:rPr>
        <w:t xml:space="preserve"> and </w:t>
      </w:r>
      <w:proofErr w:type="spellStart"/>
      <w:r w:rsidR="00365D11" w:rsidRPr="004A7C39">
        <w:rPr>
          <w:rFonts w:ascii="Times New Roman" w:eastAsia="Times New Roman" w:hAnsi="Times New Roman" w:cs="Times New Roman"/>
          <w:color w:val="000000" w:themeColor="text1"/>
        </w:rPr>
        <w:t>others</w:t>
      </w:r>
      <w:proofErr w:type="spellEnd"/>
      <w:r w:rsidR="00365D11" w:rsidRPr="004A7C39">
        <w:rPr>
          <w:rFonts w:ascii="Times New Roman" w:eastAsia="Times New Roman" w:hAnsi="Times New Roman" w:cs="Times New Roman"/>
          <w:color w:val="000000" w:themeColor="text1"/>
        </w:rPr>
        <w:t xml:space="preserve">, 2023; </w:t>
      </w:r>
      <w:proofErr w:type="spellStart"/>
      <w:r w:rsidR="00592C28" w:rsidRPr="004A7C39">
        <w:rPr>
          <w:rFonts w:ascii="Times New Roman" w:eastAsia="Times New Roman" w:hAnsi="Times New Roman" w:cs="Times New Roman"/>
          <w:color w:val="000000" w:themeColor="text1"/>
        </w:rPr>
        <w:t>Courtier-Orgogozo</w:t>
      </w:r>
      <w:proofErr w:type="spellEnd"/>
      <w:r w:rsidR="00592C28" w:rsidRPr="004A7C39">
        <w:rPr>
          <w:rFonts w:ascii="Times New Roman" w:eastAsia="Times New Roman" w:hAnsi="Times New Roman" w:cs="Times New Roman"/>
          <w:color w:val="000000" w:themeColor="text1"/>
        </w:rPr>
        <w:t xml:space="preserve"> and </w:t>
      </w:r>
      <w:proofErr w:type="spellStart"/>
      <w:r w:rsidR="00592C28" w:rsidRPr="004A7C39">
        <w:rPr>
          <w:rFonts w:ascii="Times New Roman" w:eastAsia="Times New Roman" w:hAnsi="Times New Roman" w:cs="Times New Roman"/>
          <w:color w:val="000000" w:themeColor="text1"/>
        </w:rPr>
        <w:t>others</w:t>
      </w:r>
      <w:proofErr w:type="spellEnd"/>
      <w:r w:rsidR="00592C28" w:rsidRPr="004A7C39">
        <w:rPr>
          <w:rFonts w:ascii="Times New Roman" w:eastAsia="Times New Roman" w:hAnsi="Times New Roman" w:cs="Times New Roman"/>
          <w:color w:val="000000" w:themeColor="text1"/>
        </w:rPr>
        <w:t>, 2018). В зависимости от системы Г</w:t>
      </w:r>
      <w:r w:rsidR="00743791" w:rsidRPr="004A7C39">
        <w:rPr>
          <w:rFonts w:ascii="Times New Roman" w:eastAsia="Times New Roman" w:hAnsi="Times New Roman" w:cs="Times New Roman"/>
          <w:color w:val="000000" w:themeColor="text1"/>
        </w:rPr>
        <w:t>И</w:t>
      </w:r>
      <w:r w:rsidR="00592C28" w:rsidRPr="004A7C39">
        <w:rPr>
          <w:rFonts w:ascii="Times New Roman" w:eastAsia="Times New Roman" w:hAnsi="Times New Roman" w:cs="Times New Roman"/>
          <w:color w:val="000000" w:themeColor="text1"/>
        </w:rPr>
        <w:t xml:space="preserve">Д предполагаемый эффект от намеренного высвобождения может </w:t>
      </w:r>
      <w:r w:rsidR="00743791" w:rsidRPr="004A7C39">
        <w:rPr>
          <w:rFonts w:ascii="Times New Roman" w:eastAsia="Times New Roman" w:hAnsi="Times New Roman" w:cs="Times New Roman"/>
          <w:color w:val="000000" w:themeColor="text1"/>
        </w:rPr>
        <w:t>распространяться на</w:t>
      </w:r>
      <w:r w:rsidR="00592C28" w:rsidRPr="004A7C39">
        <w:rPr>
          <w:rFonts w:ascii="Times New Roman" w:eastAsia="Times New Roman" w:hAnsi="Times New Roman" w:cs="Times New Roman"/>
          <w:color w:val="000000" w:themeColor="text1"/>
        </w:rPr>
        <w:t xml:space="preserve"> несколько поколений организма-реципиента. По сравнению с </w:t>
      </w:r>
      <w:r w:rsidR="00620ED0" w:rsidRPr="004A7C39">
        <w:rPr>
          <w:rFonts w:ascii="Times New Roman" w:eastAsia="Times New Roman" w:hAnsi="Times New Roman" w:cs="Times New Roman"/>
        </w:rPr>
        <w:t xml:space="preserve">особями, не являющимися </w:t>
      </w:r>
      <w:r w:rsidR="00620ED0" w:rsidRPr="004A7C39">
        <w:rPr>
          <w:rFonts w:ascii="Times New Roman" w:hAnsi="Times New Roman" w:cs="Times New Roman"/>
        </w:rPr>
        <w:t>ЖИО-ГИД</w:t>
      </w:r>
      <w:r w:rsidR="00592C28" w:rsidRPr="004A7C39">
        <w:rPr>
          <w:rFonts w:ascii="Times New Roman" w:eastAsia="Times New Roman" w:hAnsi="Times New Roman" w:cs="Times New Roman"/>
          <w:color w:val="000000" w:themeColor="text1"/>
        </w:rPr>
        <w:t xml:space="preserve">, дополнительное отличие может заключаться в потенциальной </w:t>
      </w:r>
      <w:r w:rsidR="00592C28" w:rsidRPr="004A7C39">
        <w:rPr>
          <w:rFonts w:ascii="Times New Roman" w:eastAsia="Times New Roman" w:hAnsi="Times New Roman" w:cs="Times New Roman"/>
          <w:color w:val="000000" w:themeColor="text1"/>
        </w:rPr>
        <w:lastRenderedPageBreak/>
        <w:t>невозможности остановить распространение Г</w:t>
      </w:r>
      <w:r w:rsidR="000452B5" w:rsidRPr="004A7C39">
        <w:rPr>
          <w:rFonts w:ascii="Times New Roman" w:eastAsia="Times New Roman" w:hAnsi="Times New Roman" w:cs="Times New Roman"/>
          <w:color w:val="000000" w:themeColor="text1"/>
        </w:rPr>
        <w:t>И</w:t>
      </w:r>
      <w:r w:rsidR="00592C28" w:rsidRPr="004A7C39">
        <w:rPr>
          <w:rFonts w:ascii="Times New Roman" w:eastAsia="Times New Roman" w:hAnsi="Times New Roman" w:cs="Times New Roman"/>
          <w:color w:val="000000" w:themeColor="text1"/>
        </w:rPr>
        <w:t xml:space="preserve">Д (и </w:t>
      </w:r>
      <w:r w:rsidR="00034AED" w:rsidRPr="004A7C39">
        <w:rPr>
          <w:rFonts w:ascii="Times New Roman" w:hAnsi="Times New Roman" w:cs="Times New Roman"/>
        </w:rPr>
        <w:t>ЖИО-ГИД</w:t>
      </w:r>
      <w:r w:rsidR="00592C28" w:rsidRPr="004A7C39">
        <w:rPr>
          <w:rFonts w:ascii="Times New Roman" w:eastAsia="Times New Roman" w:hAnsi="Times New Roman" w:cs="Times New Roman"/>
          <w:color w:val="000000" w:themeColor="text1"/>
        </w:rPr>
        <w:t xml:space="preserve">) или обратить вспять его </w:t>
      </w:r>
      <w:r w:rsidR="00AB76F1" w:rsidRPr="004A7C39">
        <w:rPr>
          <w:rFonts w:ascii="Times New Roman" w:eastAsia="Times New Roman" w:hAnsi="Times New Roman" w:cs="Times New Roman"/>
          <w:color w:val="000000" w:themeColor="text1"/>
        </w:rPr>
        <w:t>механизм</w:t>
      </w:r>
      <w:r w:rsidR="00592C28" w:rsidRPr="004A7C39">
        <w:rPr>
          <w:rFonts w:ascii="Times New Roman" w:eastAsia="Times New Roman" w:hAnsi="Times New Roman" w:cs="Times New Roman"/>
          <w:color w:val="000000" w:themeColor="text1"/>
        </w:rPr>
        <w:t xml:space="preserve"> и </w:t>
      </w:r>
      <w:r w:rsidR="000452B5" w:rsidRPr="004A7C39">
        <w:rPr>
          <w:rFonts w:ascii="Times New Roman" w:eastAsia="Times New Roman" w:hAnsi="Times New Roman" w:cs="Times New Roman"/>
          <w:color w:val="000000" w:themeColor="text1"/>
        </w:rPr>
        <w:t>последствия</w:t>
      </w:r>
      <w:r w:rsidR="00592C28" w:rsidRPr="004A7C39">
        <w:rPr>
          <w:rFonts w:ascii="Times New Roman" w:eastAsia="Times New Roman" w:hAnsi="Times New Roman" w:cs="Times New Roman"/>
          <w:color w:val="000000" w:themeColor="text1"/>
        </w:rPr>
        <w:t>.</w:t>
      </w:r>
      <w:r w:rsidR="00D972C7" w:rsidRPr="004A7C39">
        <w:rPr>
          <w:rFonts w:ascii="Times New Roman" w:eastAsia="Times New Roman" w:hAnsi="Times New Roman" w:cs="Times New Roman"/>
        </w:rPr>
        <w:t xml:space="preserve"> </w:t>
      </w:r>
    </w:p>
    <w:p w14:paraId="10280531" w14:textId="4BA214E5" w:rsidR="00D972C7" w:rsidRPr="004A7C39" w:rsidRDefault="00BE2DE9" w:rsidP="0073201B">
      <w:pPr>
        <w:spacing w:before="120" w:after="120" w:line="240" w:lineRule="auto"/>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rPr>
        <w:t xml:space="preserve">Несмотря на </w:t>
      </w:r>
      <w:r w:rsidR="00634F19" w:rsidRPr="004A7C39">
        <w:rPr>
          <w:rFonts w:ascii="Times New Roman" w:eastAsia="Times New Roman" w:hAnsi="Times New Roman" w:cs="Times New Roman"/>
        </w:rPr>
        <w:t>активные</w:t>
      </w:r>
      <w:r w:rsidRPr="004A7C39">
        <w:rPr>
          <w:rFonts w:ascii="Times New Roman" w:eastAsia="Times New Roman" w:hAnsi="Times New Roman" w:cs="Times New Roman"/>
        </w:rPr>
        <w:t xml:space="preserve"> исследования </w:t>
      </w:r>
      <w:r w:rsidR="00F16217" w:rsidRPr="004A7C39">
        <w:rPr>
          <w:rFonts w:ascii="Times New Roman" w:eastAsia="Times New Roman" w:hAnsi="Times New Roman" w:cs="Times New Roman"/>
        </w:rPr>
        <w:t xml:space="preserve">в области </w:t>
      </w:r>
      <w:r w:rsidR="009D0D73" w:rsidRPr="004A7C39">
        <w:rPr>
          <w:rFonts w:ascii="Times New Roman" w:eastAsia="Times New Roman" w:hAnsi="Times New Roman" w:cs="Times New Roman"/>
        </w:rPr>
        <w:t xml:space="preserve">технологии </w:t>
      </w:r>
      <w:r w:rsidRPr="004A7C39">
        <w:rPr>
          <w:rFonts w:ascii="Times New Roman" w:eastAsia="Times New Roman" w:hAnsi="Times New Roman" w:cs="Times New Roman"/>
        </w:rPr>
        <w:t>Г</w:t>
      </w:r>
      <w:r w:rsidR="00F16217" w:rsidRPr="004A7C39">
        <w:rPr>
          <w:rFonts w:ascii="Times New Roman" w:eastAsia="Times New Roman" w:hAnsi="Times New Roman" w:cs="Times New Roman"/>
        </w:rPr>
        <w:t>И</w:t>
      </w:r>
      <w:r w:rsidRPr="004A7C39">
        <w:rPr>
          <w:rFonts w:ascii="Times New Roman" w:eastAsia="Times New Roman" w:hAnsi="Times New Roman" w:cs="Times New Roman"/>
        </w:rPr>
        <w:t xml:space="preserve">Д и </w:t>
      </w:r>
      <w:r w:rsidR="009D0D73" w:rsidRPr="004A7C39">
        <w:rPr>
          <w:rFonts w:ascii="Times New Roman" w:eastAsia="Times New Roman" w:hAnsi="Times New Roman" w:cs="Times New Roman"/>
        </w:rPr>
        <w:t>ее</w:t>
      </w:r>
      <w:r w:rsidRPr="004A7C39">
        <w:rPr>
          <w:rFonts w:ascii="Times New Roman" w:eastAsia="Times New Roman" w:hAnsi="Times New Roman" w:cs="Times New Roman"/>
        </w:rPr>
        <w:t xml:space="preserve"> применения </w:t>
      </w:r>
      <w:r w:rsidR="00AB76F1" w:rsidRPr="004A7C39">
        <w:rPr>
          <w:rFonts w:ascii="Times New Roman" w:eastAsia="Times New Roman" w:hAnsi="Times New Roman" w:cs="Times New Roman"/>
        </w:rPr>
        <w:t>на</w:t>
      </w:r>
      <w:r w:rsidRPr="004A7C39">
        <w:rPr>
          <w:rFonts w:ascii="Times New Roman" w:eastAsia="Times New Roman" w:hAnsi="Times New Roman" w:cs="Times New Roman"/>
        </w:rPr>
        <w:t xml:space="preserve"> живых организмах</w:t>
      </w:r>
      <w:r w:rsidR="009D0D73" w:rsidRPr="004A7C39">
        <w:rPr>
          <w:rFonts w:ascii="Times New Roman" w:eastAsia="Times New Roman" w:hAnsi="Times New Roman" w:cs="Times New Roman"/>
        </w:rPr>
        <w:t>,</w:t>
      </w:r>
      <w:r w:rsidRPr="004A7C39">
        <w:rPr>
          <w:rFonts w:ascii="Times New Roman" w:eastAsia="Times New Roman" w:hAnsi="Times New Roman" w:cs="Times New Roman"/>
        </w:rPr>
        <w:t xml:space="preserve"> для </w:t>
      </w:r>
      <w:r w:rsidR="009D0D73" w:rsidRPr="004A7C39">
        <w:rPr>
          <w:rFonts w:ascii="Times New Roman" w:eastAsia="Times New Roman" w:hAnsi="Times New Roman" w:cs="Times New Roman"/>
        </w:rPr>
        <w:t xml:space="preserve">ее </w:t>
      </w:r>
      <w:r w:rsidRPr="004A7C39">
        <w:rPr>
          <w:rFonts w:ascii="Times New Roman" w:eastAsia="Times New Roman" w:hAnsi="Times New Roman" w:cs="Times New Roman"/>
        </w:rPr>
        <w:t xml:space="preserve">практического применения в целях </w:t>
      </w:r>
      <w:r w:rsidR="00765B22" w:rsidRPr="004A7C39">
        <w:rPr>
          <w:rFonts w:ascii="Times New Roman" w:eastAsia="Times New Roman" w:hAnsi="Times New Roman" w:cs="Times New Roman"/>
          <w:color w:val="000000" w:themeColor="text1"/>
        </w:rPr>
        <w:t xml:space="preserve">намеренного высвобождения </w:t>
      </w:r>
      <w:r w:rsidRPr="004A7C39">
        <w:rPr>
          <w:rFonts w:ascii="Times New Roman" w:eastAsia="Times New Roman" w:hAnsi="Times New Roman" w:cs="Times New Roman"/>
        </w:rPr>
        <w:t xml:space="preserve">в окружающую среду может потребоваться несколько лет технологического развития. </w:t>
      </w:r>
      <w:r w:rsidR="00BC799C" w:rsidRPr="004A7C39">
        <w:rPr>
          <w:rFonts w:ascii="Times New Roman" w:eastAsia="Times New Roman" w:hAnsi="Times New Roman" w:cs="Times New Roman"/>
        </w:rPr>
        <w:t>Проведены испытания на н</w:t>
      </w:r>
      <w:r w:rsidRPr="004A7C39">
        <w:rPr>
          <w:rFonts w:ascii="Times New Roman" w:eastAsia="Times New Roman" w:hAnsi="Times New Roman" w:cs="Times New Roman"/>
        </w:rPr>
        <w:t>екоторы</w:t>
      </w:r>
      <w:r w:rsidR="00BC799C" w:rsidRPr="004A7C39">
        <w:rPr>
          <w:rFonts w:ascii="Times New Roman" w:eastAsia="Times New Roman" w:hAnsi="Times New Roman" w:cs="Times New Roman"/>
        </w:rPr>
        <w:t>х</w:t>
      </w:r>
      <w:r w:rsidRPr="004A7C39">
        <w:rPr>
          <w:rFonts w:ascii="Times New Roman" w:eastAsia="Times New Roman" w:hAnsi="Times New Roman" w:cs="Times New Roman"/>
        </w:rPr>
        <w:t xml:space="preserve"> живы</w:t>
      </w:r>
      <w:r w:rsidR="00BC799C" w:rsidRPr="004A7C39">
        <w:rPr>
          <w:rFonts w:ascii="Times New Roman" w:eastAsia="Times New Roman" w:hAnsi="Times New Roman" w:cs="Times New Roman"/>
        </w:rPr>
        <w:t>х</w:t>
      </w:r>
      <w:r w:rsidRPr="004A7C39">
        <w:rPr>
          <w:rFonts w:ascii="Times New Roman" w:eastAsia="Times New Roman" w:hAnsi="Times New Roman" w:cs="Times New Roman"/>
        </w:rPr>
        <w:t xml:space="preserve"> </w:t>
      </w:r>
      <w:r w:rsidR="00EC2744" w:rsidRPr="004A7C39">
        <w:rPr>
          <w:rFonts w:ascii="Times New Roman" w:eastAsia="Times New Roman" w:hAnsi="Times New Roman" w:cs="Times New Roman"/>
        </w:rPr>
        <w:t>изменен</w:t>
      </w:r>
      <w:r w:rsidR="00BC799C" w:rsidRPr="004A7C39">
        <w:rPr>
          <w:rFonts w:ascii="Times New Roman" w:eastAsia="Times New Roman" w:hAnsi="Times New Roman" w:cs="Times New Roman"/>
        </w:rPr>
        <w:t>ных</w:t>
      </w:r>
      <w:r w:rsidRPr="004A7C39">
        <w:rPr>
          <w:rFonts w:ascii="Times New Roman" w:eastAsia="Times New Roman" w:hAnsi="Times New Roman" w:cs="Times New Roman"/>
        </w:rPr>
        <w:t xml:space="preserve"> насекомы</w:t>
      </w:r>
      <w:r w:rsidR="00BC799C" w:rsidRPr="004A7C39">
        <w:rPr>
          <w:rFonts w:ascii="Times New Roman" w:eastAsia="Times New Roman" w:hAnsi="Times New Roman" w:cs="Times New Roman"/>
        </w:rPr>
        <w:t>х</w:t>
      </w:r>
      <w:r w:rsidRPr="004A7C39">
        <w:rPr>
          <w:rFonts w:ascii="Times New Roman" w:eastAsia="Times New Roman" w:hAnsi="Times New Roman" w:cs="Times New Roman"/>
        </w:rPr>
        <w:t>, содержащи</w:t>
      </w:r>
      <w:r w:rsidR="00BC799C" w:rsidRPr="004A7C39">
        <w:rPr>
          <w:rFonts w:ascii="Times New Roman" w:eastAsia="Times New Roman" w:hAnsi="Times New Roman" w:cs="Times New Roman"/>
        </w:rPr>
        <w:t>х</w:t>
      </w:r>
      <w:r w:rsidRPr="004A7C39">
        <w:rPr>
          <w:rFonts w:ascii="Times New Roman" w:eastAsia="Times New Roman" w:hAnsi="Times New Roman" w:cs="Times New Roman"/>
        </w:rPr>
        <w:t xml:space="preserve"> Г</w:t>
      </w:r>
      <w:r w:rsidR="00034AED" w:rsidRPr="004A7C39">
        <w:rPr>
          <w:rFonts w:ascii="Times New Roman" w:eastAsia="Times New Roman" w:hAnsi="Times New Roman" w:cs="Times New Roman"/>
        </w:rPr>
        <w:t>И</w:t>
      </w:r>
      <w:r w:rsidRPr="004A7C39">
        <w:rPr>
          <w:rFonts w:ascii="Times New Roman" w:eastAsia="Times New Roman" w:hAnsi="Times New Roman" w:cs="Times New Roman"/>
        </w:rPr>
        <w:t xml:space="preserve">Д, в лабораторных условиях, а также в клетках (например, </w:t>
      </w:r>
      <w:r w:rsidR="005649E4" w:rsidRPr="004A7C39">
        <w:rPr>
          <w:rFonts w:ascii="Times New Roman" w:eastAsia="Times New Roman" w:hAnsi="Times New Roman" w:cs="Times New Roman"/>
          <w:color w:val="000000" w:themeColor="text1"/>
        </w:rPr>
        <w:t xml:space="preserve">Hammond and </w:t>
      </w:r>
      <w:proofErr w:type="spellStart"/>
      <w:r w:rsidR="005649E4" w:rsidRPr="004A7C39">
        <w:rPr>
          <w:rFonts w:ascii="Times New Roman" w:eastAsia="Times New Roman" w:hAnsi="Times New Roman" w:cs="Times New Roman"/>
          <w:color w:val="000000" w:themeColor="text1"/>
        </w:rPr>
        <w:t>others</w:t>
      </w:r>
      <w:proofErr w:type="spellEnd"/>
      <w:r w:rsidR="005649E4" w:rsidRPr="004A7C39">
        <w:rPr>
          <w:rFonts w:ascii="Times New Roman" w:eastAsia="Times New Roman" w:hAnsi="Times New Roman" w:cs="Times New Roman"/>
          <w:color w:val="000000" w:themeColor="text1"/>
        </w:rPr>
        <w:t xml:space="preserve">, 2021; </w:t>
      </w:r>
      <w:proofErr w:type="spellStart"/>
      <w:r w:rsidR="00D972C7" w:rsidRPr="004A7C39">
        <w:rPr>
          <w:rFonts w:ascii="Times New Roman" w:eastAsia="Times New Roman" w:hAnsi="Times New Roman" w:cs="Times New Roman"/>
          <w:color w:val="000000" w:themeColor="text1"/>
        </w:rPr>
        <w:t>Raban</w:t>
      </w:r>
      <w:proofErr w:type="spellEnd"/>
      <w:r w:rsidR="00D972C7" w:rsidRPr="004A7C39">
        <w:rPr>
          <w:rFonts w:ascii="Times New Roman" w:eastAsia="Times New Roman" w:hAnsi="Times New Roman" w:cs="Times New Roman"/>
          <w:color w:val="000000" w:themeColor="text1"/>
        </w:rPr>
        <w:t xml:space="preserve"> and </w:t>
      </w:r>
      <w:proofErr w:type="spellStart"/>
      <w:r w:rsidR="00D972C7" w:rsidRPr="004A7C39">
        <w:rPr>
          <w:rFonts w:ascii="Times New Roman" w:eastAsia="Times New Roman" w:hAnsi="Times New Roman" w:cs="Times New Roman"/>
          <w:color w:val="000000" w:themeColor="text1"/>
        </w:rPr>
        <w:t>others</w:t>
      </w:r>
      <w:proofErr w:type="spellEnd"/>
      <w:r w:rsidR="00D972C7" w:rsidRPr="004A7C39">
        <w:rPr>
          <w:rFonts w:ascii="Times New Roman" w:eastAsia="Times New Roman" w:hAnsi="Times New Roman" w:cs="Times New Roman"/>
          <w:color w:val="000000" w:themeColor="text1"/>
        </w:rPr>
        <w:t xml:space="preserve">, 2020), </w:t>
      </w:r>
      <w:r w:rsidR="0033516C" w:rsidRPr="004A7C39">
        <w:rPr>
          <w:rFonts w:ascii="Times New Roman" w:eastAsia="Times New Roman" w:hAnsi="Times New Roman" w:cs="Times New Roman"/>
          <w:color w:val="000000" w:themeColor="text1"/>
        </w:rPr>
        <w:t xml:space="preserve">однако по состоянию </w:t>
      </w:r>
      <w:r w:rsidR="00432FEF" w:rsidRPr="004A7C39">
        <w:rPr>
          <w:rFonts w:ascii="Times New Roman" w:eastAsia="Times New Roman" w:hAnsi="Times New Roman" w:cs="Times New Roman"/>
          <w:color w:val="000000" w:themeColor="text1"/>
        </w:rPr>
        <w:t xml:space="preserve">на сегодняшний день (февраль 2024 года) ни одно из них не было </w:t>
      </w:r>
      <w:r w:rsidR="00AB3B3B" w:rsidRPr="004A7C39">
        <w:rPr>
          <w:rFonts w:ascii="Times New Roman" w:eastAsia="Times New Roman" w:hAnsi="Times New Roman" w:cs="Times New Roman"/>
          <w:color w:val="000000" w:themeColor="text1"/>
        </w:rPr>
        <w:t>высвобождено</w:t>
      </w:r>
      <w:r w:rsidR="00432FEF" w:rsidRPr="004A7C39">
        <w:rPr>
          <w:rFonts w:ascii="Times New Roman" w:eastAsia="Times New Roman" w:hAnsi="Times New Roman" w:cs="Times New Roman"/>
          <w:color w:val="000000" w:themeColor="text1"/>
        </w:rPr>
        <w:t xml:space="preserve"> в </w:t>
      </w:r>
      <w:r w:rsidR="006821B7" w:rsidRPr="004A7C39">
        <w:rPr>
          <w:rFonts w:ascii="Times New Roman" w:eastAsia="Times New Roman" w:hAnsi="Times New Roman" w:cs="Times New Roman"/>
          <w:color w:val="000000" w:themeColor="text1"/>
        </w:rPr>
        <w:t xml:space="preserve">рамках </w:t>
      </w:r>
      <w:r w:rsidR="00432FEF" w:rsidRPr="004A7C39">
        <w:rPr>
          <w:rFonts w:ascii="Times New Roman" w:eastAsia="Times New Roman" w:hAnsi="Times New Roman" w:cs="Times New Roman"/>
          <w:color w:val="000000" w:themeColor="text1"/>
        </w:rPr>
        <w:t>полевых испытани</w:t>
      </w:r>
      <w:r w:rsidR="00765B22" w:rsidRPr="004A7C39">
        <w:rPr>
          <w:rFonts w:ascii="Times New Roman" w:eastAsia="Times New Roman" w:hAnsi="Times New Roman" w:cs="Times New Roman"/>
          <w:color w:val="000000" w:themeColor="text1"/>
        </w:rPr>
        <w:t>й</w:t>
      </w:r>
      <w:r w:rsidR="00432FEF" w:rsidRPr="004A7C39">
        <w:rPr>
          <w:rFonts w:ascii="Times New Roman" w:eastAsia="Times New Roman" w:hAnsi="Times New Roman" w:cs="Times New Roman"/>
          <w:color w:val="000000" w:themeColor="text1"/>
        </w:rPr>
        <w:t xml:space="preserve"> с ограниченным или открытым </w:t>
      </w:r>
      <w:r w:rsidR="000F3515" w:rsidRPr="004A7C39">
        <w:rPr>
          <w:rFonts w:ascii="Times New Roman" w:eastAsia="Times New Roman" w:hAnsi="Times New Roman" w:cs="Times New Roman"/>
          <w:color w:val="000000" w:themeColor="text1"/>
        </w:rPr>
        <w:t>высвобождением</w:t>
      </w:r>
      <w:r w:rsidR="00432FEF" w:rsidRPr="004A7C39">
        <w:rPr>
          <w:rFonts w:ascii="Times New Roman" w:eastAsia="Times New Roman" w:hAnsi="Times New Roman" w:cs="Times New Roman"/>
          <w:color w:val="000000" w:themeColor="text1"/>
        </w:rPr>
        <w:t>.</w:t>
      </w:r>
    </w:p>
    <w:p w14:paraId="6A5BE8CA" w14:textId="5E6B1964" w:rsidR="00D972C7" w:rsidRPr="004A7C39" w:rsidRDefault="003275FE" w:rsidP="0073201B">
      <w:pPr>
        <w:spacing w:before="120" w:after="120" w:line="240" w:lineRule="auto"/>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Вне</w:t>
      </w:r>
      <w:r w:rsidR="0046718F" w:rsidRPr="004A7C39">
        <w:rPr>
          <w:rFonts w:ascii="Times New Roman" w:eastAsia="Times New Roman" w:hAnsi="Times New Roman" w:cs="Times New Roman"/>
          <w:color w:val="000000" w:themeColor="text1"/>
        </w:rPr>
        <w:t xml:space="preserve"> зависимости</w:t>
      </w:r>
      <w:r w:rsidR="000D2DD5" w:rsidRPr="004A7C39">
        <w:rPr>
          <w:rFonts w:ascii="Times New Roman" w:eastAsia="Times New Roman" w:hAnsi="Times New Roman" w:cs="Times New Roman"/>
          <w:color w:val="000000" w:themeColor="text1"/>
        </w:rPr>
        <w:t xml:space="preserve"> от предполагаемого применения </w:t>
      </w:r>
      <w:r w:rsidR="00337794" w:rsidRPr="004A7C39">
        <w:rPr>
          <w:rFonts w:ascii="Times New Roman" w:eastAsia="Times New Roman" w:hAnsi="Times New Roman" w:cs="Times New Roman"/>
          <w:color w:val="000000" w:themeColor="text1"/>
        </w:rPr>
        <w:t>существуют опасения относительно того, что</w:t>
      </w:r>
      <w:r w:rsidR="00337794" w:rsidRPr="004A7C39">
        <w:rPr>
          <w:rFonts w:ascii="Times New Roman" w:hAnsi="Times New Roman" w:cs="Times New Roman"/>
          <w:color w:val="0D0D0D"/>
          <w:shd w:val="clear" w:color="auto" w:fill="FFFFFF"/>
        </w:rPr>
        <w:t xml:space="preserve"> </w:t>
      </w:r>
      <w:r w:rsidR="000D2DD5" w:rsidRPr="004A7C39">
        <w:rPr>
          <w:rFonts w:ascii="Times New Roman" w:eastAsia="Times New Roman" w:hAnsi="Times New Roman" w:cs="Times New Roman"/>
          <w:color w:val="000000" w:themeColor="text1"/>
        </w:rPr>
        <w:t xml:space="preserve">намеренное высвобождение </w:t>
      </w:r>
      <w:r w:rsidR="00337794" w:rsidRPr="004A7C39">
        <w:rPr>
          <w:rFonts w:ascii="Times New Roman" w:hAnsi="Times New Roman" w:cs="Times New Roman"/>
        </w:rPr>
        <w:t>ЖИО-ГИД</w:t>
      </w:r>
      <w:r w:rsidR="00337794" w:rsidRPr="004A7C39">
        <w:rPr>
          <w:rFonts w:ascii="Times New Roman" w:eastAsia="Times New Roman" w:hAnsi="Times New Roman" w:cs="Times New Roman"/>
          <w:color w:val="000000" w:themeColor="text1"/>
        </w:rPr>
        <w:t xml:space="preserve"> </w:t>
      </w:r>
      <w:r w:rsidR="000D2DD5" w:rsidRPr="004A7C39">
        <w:rPr>
          <w:rFonts w:ascii="Times New Roman" w:eastAsia="Times New Roman" w:hAnsi="Times New Roman" w:cs="Times New Roman"/>
          <w:color w:val="000000" w:themeColor="text1"/>
        </w:rPr>
        <w:t xml:space="preserve">в окружающую среду может иметь неблагоприятные, неожиданные </w:t>
      </w:r>
      <w:r w:rsidR="008B0CF7" w:rsidRPr="004A7C39">
        <w:rPr>
          <w:rFonts w:ascii="Times New Roman" w:eastAsia="Times New Roman" w:hAnsi="Times New Roman" w:cs="Times New Roman"/>
          <w:color w:val="000000" w:themeColor="text1"/>
        </w:rPr>
        <w:t>и(или)</w:t>
      </w:r>
      <w:r w:rsidR="000D2DD5" w:rsidRPr="004A7C39">
        <w:rPr>
          <w:rFonts w:ascii="Times New Roman" w:eastAsia="Times New Roman" w:hAnsi="Times New Roman" w:cs="Times New Roman"/>
          <w:color w:val="000000" w:themeColor="text1"/>
        </w:rPr>
        <w:t xml:space="preserve"> необратимые последствия. </w:t>
      </w:r>
      <w:r w:rsidR="00AF44B5" w:rsidRPr="004A7C39">
        <w:rPr>
          <w:rFonts w:ascii="Times New Roman" w:eastAsia="Times New Roman" w:hAnsi="Times New Roman" w:cs="Times New Roman"/>
          <w:color w:val="000000" w:themeColor="text1"/>
        </w:rPr>
        <w:t>Такие</w:t>
      </w:r>
      <w:r w:rsidR="000D2DD5" w:rsidRPr="004A7C39">
        <w:rPr>
          <w:rFonts w:ascii="Times New Roman" w:eastAsia="Times New Roman" w:hAnsi="Times New Roman" w:cs="Times New Roman"/>
          <w:color w:val="000000" w:themeColor="text1"/>
        </w:rPr>
        <w:t xml:space="preserve"> последствия могут </w:t>
      </w:r>
      <w:r w:rsidR="000E5597" w:rsidRPr="004A7C39">
        <w:rPr>
          <w:rFonts w:ascii="Times New Roman" w:eastAsia="Times New Roman" w:hAnsi="Times New Roman" w:cs="Times New Roman"/>
          <w:color w:val="000000" w:themeColor="text1"/>
        </w:rPr>
        <w:t xml:space="preserve">быть </w:t>
      </w:r>
      <w:r w:rsidR="000D2DD5" w:rsidRPr="004A7C39">
        <w:rPr>
          <w:rFonts w:ascii="Times New Roman" w:eastAsia="Times New Roman" w:hAnsi="Times New Roman" w:cs="Times New Roman"/>
          <w:color w:val="000000" w:themeColor="text1"/>
        </w:rPr>
        <w:t xml:space="preserve">как прямые и немедленные, так и косвенные, кумулятивные </w:t>
      </w:r>
      <w:r w:rsidR="008B0CF7" w:rsidRPr="004A7C39">
        <w:rPr>
          <w:rFonts w:ascii="Times New Roman" w:eastAsia="Times New Roman" w:hAnsi="Times New Roman" w:cs="Times New Roman"/>
          <w:color w:val="000000" w:themeColor="text1"/>
        </w:rPr>
        <w:t>и(или)</w:t>
      </w:r>
      <w:r w:rsidR="000D2DD5" w:rsidRPr="004A7C39">
        <w:rPr>
          <w:rFonts w:ascii="Times New Roman" w:eastAsia="Times New Roman" w:hAnsi="Times New Roman" w:cs="Times New Roman"/>
          <w:color w:val="000000" w:themeColor="text1"/>
        </w:rPr>
        <w:t xml:space="preserve"> долгосрочные. Поэтому на разных уровнях проводились обсуждения с участием коренных народов и местных общин, а также различных заинтересованных сторон, включая политиков, </w:t>
      </w:r>
      <w:r w:rsidR="00F7569D" w:rsidRPr="004A7C39">
        <w:rPr>
          <w:rFonts w:ascii="Times New Roman" w:eastAsia="Times New Roman" w:hAnsi="Times New Roman" w:cs="Times New Roman"/>
          <w:color w:val="000000" w:themeColor="text1"/>
        </w:rPr>
        <w:t>органы</w:t>
      </w:r>
      <w:r w:rsidR="000D2DD5" w:rsidRPr="004A7C39">
        <w:rPr>
          <w:rFonts w:ascii="Times New Roman" w:eastAsia="Times New Roman" w:hAnsi="Times New Roman" w:cs="Times New Roman"/>
          <w:color w:val="000000" w:themeColor="text1"/>
        </w:rPr>
        <w:t xml:space="preserve"> по оценке риск</w:t>
      </w:r>
      <w:r w:rsidR="00613DA1" w:rsidRPr="004A7C39">
        <w:rPr>
          <w:rFonts w:ascii="Times New Roman" w:eastAsia="Times New Roman" w:hAnsi="Times New Roman" w:cs="Times New Roman"/>
          <w:color w:val="000000" w:themeColor="text1"/>
        </w:rPr>
        <w:t>а</w:t>
      </w:r>
      <w:r w:rsidR="000D2DD5" w:rsidRPr="004A7C39">
        <w:rPr>
          <w:rFonts w:ascii="Times New Roman" w:eastAsia="Times New Roman" w:hAnsi="Times New Roman" w:cs="Times New Roman"/>
          <w:color w:val="000000" w:themeColor="text1"/>
        </w:rPr>
        <w:t xml:space="preserve">, </w:t>
      </w:r>
      <w:r w:rsidR="002C29B5" w:rsidRPr="004A7C39">
        <w:rPr>
          <w:rFonts w:ascii="Times New Roman" w:eastAsia="Times New Roman" w:hAnsi="Times New Roman" w:cs="Times New Roman"/>
          <w:color w:val="000000" w:themeColor="text1"/>
        </w:rPr>
        <w:t>органы по регулированию риска</w:t>
      </w:r>
      <w:r w:rsidR="000D2DD5" w:rsidRPr="004A7C39">
        <w:rPr>
          <w:rFonts w:ascii="Times New Roman" w:eastAsia="Times New Roman" w:hAnsi="Times New Roman" w:cs="Times New Roman"/>
          <w:color w:val="000000" w:themeColor="text1"/>
        </w:rPr>
        <w:t>, разработчиков и потенциальных заявителей</w:t>
      </w:r>
      <w:r w:rsidR="009335CB" w:rsidRPr="004A7C39">
        <w:rPr>
          <w:rFonts w:ascii="Times New Roman" w:eastAsia="Times New Roman" w:hAnsi="Times New Roman" w:cs="Times New Roman"/>
          <w:color w:val="000000" w:themeColor="text1"/>
        </w:rPr>
        <w:t xml:space="preserve"> в целях</w:t>
      </w:r>
      <w:r w:rsidR="000D2DD5" w:rsidRPr="004A7C39">
        <w:rPr>
          <w:rFonts w:ascii="Times New Roman" w:eastAsia="Times New Roman" w:hAnsi="Times New Roman" w:cs="Times New Roman"/>
          <w:color w:val="000000" w:themeColor="text1"/>
        </w:rPr>
        <w:t xml:space="preserve"> </w:t>
      </w:r>
      <w:r w:rsidR="009335CB" w:rsidRPr="004A7C39">
        <w:rPr>
          <w:rFonts w:ascii="Times New Roman" w:eastAsia="Times New Roman" w:hAnsi="Times New Roman" w:cs="Times New Roman"/>
          <w:color w:val="000000" w:themeColor="text1"/>
        </w:rPr>
        <w:t>выявления потребности в</w:t>
      </w:r>
      <w:r w:rsidR="000D2DD5" w:rsidRPr="004A7C39">
        <w:rPr>
          <w:rFonts w:ascii="Times New Roman" w:eastAsia="Times New Roman" w:hAnsi="Times New Roman" w:cs="Times New Roman"/>
          <w:color w:val="000000" w:themeColor="text1"/>
        </w:rPr>
        <w:t xml:space="preserve"> разработк</w:t>
      </w:r>
      <w:r w:rsidR="009335CB" w:rsidRPr="004A7C39">
        <w:rPr>
          <w:rFonts w:ascii="Times New Roman" w:eastAsia="Times New Roman" w:hAnsi="Times New Roman" w:cs="Times New Roman"/>
          <w:color w:val="000000" w:themeColor="text1"/>
        </w:rPr>
        <w:t>е</w:t>
      </w:r>
      <w:r w:rsidR="000D2DD5" w:rsidRPr="004A7C39">
        <w:rPr>
          <w:rFonts w:ascii="Times New Roman" w:eastAsia="Times New Roman" w:hAnsi="Times New Roman" w:cs="Times New Roman"/>
          <w:color w:val="000000" w:themeColor="text1"/>
        </w:rPr>
        <w:t xml:space="preserve"> </w:t>
      </w:r>
      <w:r w:rsidR="00107119" w:rsidRPr="004A7C39">
        <w:rPr>
          <w:rFonts w:ascii="Times New Roman" w:eastAsia="Times New Roman" w:hAnsi="Times New Roman" w:cs="Times New Roman"/>
          <w:color w:val="000000" w:themeColor="text1"/>
        </w:rPr>
        <w:t xml:space="preserve">новых или дополнительных руководящих указаний </w:t>
      </w:r>
      <w:r w:rsidR="000D2DD5" w:rsidRPr="004A7C39">
        <w:rPr>
          <w:rFonts w:ascii="Times New Roman" w:eastAsia="Times New Roman" w:hAnsi="Times New Roman" w:cs="Times New Roman"/>
          <w:color w:val="000000" w:themeColor="text1"/>
        </w:rPr>
        <w:t>по оценке риск</w:t>
      </w:r>
      <w:r w:rsidR="00F37C81" w:rsidRPr="004A7C39">
        <w:rPr>
          <w:rFonts w:ascii="Times New Roman" w:eastAsia="Times New Roman" w:hAnsi="Times New Roman" w:cs="Times New Roman"/>
          <w:color w:val="000000" w:themeColor="text1"/>
        </w:rPr>
        <w:t>а</w:t>
      </w:r>
      <w:r w:rsidR="00107119" w:rsidRPr="004A7C39">
        <w:rPr>
          <w:rFonts w:ascii="Times New Roman" w:eastAsia="Times New Roman" w:hAnsi="Times New Roman" w:cs="Times New Roman"/>
          <w:color w:val="000000" w:themeColor="text1"/>
        </w:rPr>
        <w:t>, св</w:t>
      </w:r>
      <w:r w:rsidR="001341D8" w:rsidRPr="004A7C39">
        <w:rPr>
          <w:rFonts w:ascii="Times New Roman" w:eastAsia="Times New Roman" w:hAnsi="Times New Roman" w:cs="Times New Roman"/>
          <w:color w:val="000000" w:themeColor="text1"/>
        </w:rPr>
        <w:t>язанн</w:t>
      </w:r>
      <w:r w:rsidR="00F37C81" w:rsidRPr="004A7C39">
        <w:rPr>
          <w:rFonts w:ascii="Times New Roman" w:eastAsia="Times New Roman" w:hAnsi="Times New Roman" w:cs="Times New Roman"/>
          <w:color w:val="000000" w:themeColor="text1"/>
        </w:rPr>
        <w:t>ого</w:t>
      </w:r>
      <w:r w:rsidR="001341D8" w:rsidRPr="004A7C39">
        <w:rPr>
          <w:rFonts w:ascii="Times New Roman" w:eastAsia="Times New Roman" w:hAnsi="Times New Roman" w:cs="Times New Roman"/>
          <w:color w:val="000000" w:themeColor="text1"/>
        </w:rPr>
        <w:t xml:space="preserve"> с</w:t>
      </w:r>
      <w:r w:rsidR="000D2DD5" w:rsidRPr="004A7C39">
        <w:rPr>
          <w:rFonts w:ascii="Times New Roman" w:eastAsia="Times New Roman" w:hAnsi="Times New Roman" w:cs="Times New Roman"/>
          <w:color w:val="000000" w:themeColor="text1"/>
        </w:rPr>
        <w:t xml:space="preserve"> </w:t>
      </w:r>
      <w:r w:rsidR="001341D8" w:rsidRPr="004A7C39">
        <w:rPr>
          <w:rFonts w:ascii="Times New Roman" w:eastAsia="Times New Roman" w:hAnsi="Times New Roman" w:cs="Times New Roman"/>
          <w:color w:val="000000" w:themeColor="text1"/>
        </w:rPr>
        <w:t>ЖИО-ГИД, в контексте</w:t>
      </w:r>
      <w:r w:rsidR="000D2DD5" w:rsidRPr="004A7C39">
        <w:rPr>
          <w:rFonts w:ascii="Times New Roman" w:eastAsia="Times New Roman" w:hAnsi="Times New Roman" w:cs="Times New Roman"/>
          <w:color w:val="000000" w:themeColor="text1"/>
        </w:rPr>
        <w:t xml:space="preserve"> намеренного вы</w:t>
      </w:r>
      <w:r w:rsidR="001341D8" w:rsidRPr="004A7C39">
        <w:rPr>
          <w:rFonts w:ascii="Times New Roman" w:eastAsia="Times New Roman" w:hAnsi="Times New Roman" w:cs="Times New Roman"/>
          <w:color w:val="000000" w:themeColor="text1"/>
        </w:rPr>
        <w:t xml:space="preserve">свобождения </w:t>
      </w:r>
      <w:r w:rsidR="000D2DD5" w:rsidRPr="004A7C39">
        <w:rPr>
          <w:rFonts w:ascii="Times New Roman" w:eastAsia="Times New Roman" w:hAnsi="Times New Roman" w:cs="Times New Roman"/>
          <w:color w:val="000000" w:themeColor="text1"/>
        </w:rPr>
        <w:t>в окружающую среду (</w:t>
      </w:r>
      <w:proofErr w:type="spellStart"/>
      <w:r w:rsidR="00874A73" w:rsidRPr="004A7C39">
        <w:rPr>
          <w:rFonts w:ascii="Times New Roman" w:eastAsia="Times New Roman" w:hAnsi="Times New Roman" w:cs="Times New Roman"/>
          <w:color w:val="000000" w:themeColor="text1"/>
        </w:rPr>
        <w:t>Devos</w:t>
      </w:r>
      <w:proofErr w:type="spellEnd"/>
      <w:r w:rsidR="00874A73" w:rsidRPr="004A7C39">
        <w:rPr>
          <w:rFonts w:ascii="Times New Roman" w:eastAsia="Times New Roman" w:hAnsi="Times New Roman" w:cs="Times New Roman"/>
          <w:color w:val="000000" w:themeColor="text1"/>
        </w:rPr>
        <w:t xml:space="preserve"> and </w:t>
      </w:r>
      <w:proofErr w:type="spellStart"/>
      <w:r w:rsidR="00874A73" w:rsidRPr="004A7C39">
        <w:rPr>
          <w:rFonts w:ascii="Times New Roman" w:eastAsia="Times New Roman" w:hAnsi="Times New Roman" w:cs="Times New Roman"/>
          <w:color w:val="000000" w:themeColor="text1"/>
        </w:rPr>
        <w:t>others</w:t>
      </w:r>
      <w:proofErr w:type="spellEnd"/>
      <w:r w:rsidR="00874A73" w:rsidRPr="004A7C39">
        <w:rPr>
          <w:rFonts w:ascii="Times New Roman" w:eastAsia="Times New Roman" w:hAnsi="Times New Roman" w:cs="Times New Roman"/>
          <w:color w:val="000000" w:themeColor="text1"/>
        </w:rPr>
        <w:t xml:space="preserve">, 2021a, 2021b; </w:t>
      </w:r>
      <w:proofErr w:type="spellStart"/>
      <w:r w:rsidR="00874A73" w:rsidRPr="004A7C39">
        <w:rPr>
          <w:rFonts w:ascii="Times New Roman" w:eastAsia="Times New Roman" w:hAnsi="Times New Roman" w:cs="Times New Roman"/>
          <w:color w:val="000000" w:themeColor="text1"/>
        </w:rPr>
        <w:t>Keiper</w:t>
      </w:r>
      <w:proofErr w:type="spellEnd"/>
      <w:r w:rsidR="00874A73" w:rsidRPr="004A7C39">
        <w:rPr>
          <w:rFonts w:ascii="Times New Roman" w:eastAsia="Times New Roman" w:hAnsi="Times New Roman" w:cs="Times New Roman"/>
          <w:color w:val="000000" w:themeColor="text1"/>
        </w:rPr>
        <w:t xml:space="preserve"> and </w:t>
      </w:r>
      <w:proofErr w:type="spellStart"/>
      <w:r w:rsidR="00874A73" w:rsidRPr="004A7C39">
        <w:rPr>
          <w:rFonts w:ascii="Times New Roman" w:eastAsia="Times New Roman" w:hAnsi="Times New Roman" w:cs="Times New Roman"/>
          <w:color w:val="000000" w:themeColor="text1"/>
        </w:rPr>
        <w:t>Atanassova</w:t>
      </w:r>
      <w:proofErr w:type="spellEnd"/>
      <w:r w:rsidR="00874A73" w:rsidRPr="004A7C39">
        <w:rPr>
          <w:rFonts w:ascii="Times New Roman" w:eastAsia="Times New Roman" w:hAnsi="Times New Roman" w:cs="Times New Roman"/>
          <w:color w:val="000000" w:themeColor="text1"/>
        </w:rPr>
        <w:t xml:space="preserve">, 2020; Simon and </w:t>
      </w:r>
      <w:proofErr w:type="spellStart"/>
      <w:r w:rsidR="00874A73" w:rsidRPr="004A7C39">
        <w:rPr>
          <w:rFonts w:ascii="Times New Roman" w:eastAsia="Times New Roman" w:hAnsi="Times New Roman" w:cs="Times New Roman"/>
          <w:color w:val="000000" w:themeColor="text1"/>
        </w:rPr>
        <w:t>others</w:t>
      </w:r>
      <w:proofErr w:type="spellEnd"/>
      <w:r w:rsidR="00874A73" w:rsidRPr="004A7C39">
        <w:rPr>
          <w:rFonts w:ascii="Times New Roman" w:eastAsia="Times New Roman" w:hAnsi="Times New Roman" w:cs="Times New Roman"/>
          <w:color w:val="000000" w:themeColor="text1"/>
        </w:rPr>
        <w:t>, 2018</w:t>
      </w:r>
      <w:r w:rsidR="000D2DD5" w:rsidRPr="004A7C39">
        <w:rPr>
          <w:rFonts w:ascii="Times New Roman" w:eastAsia="Times New Roman" w:hAnsi="Times New Roman" w:cs="Times New Roman"/>
          <w:color w:val="000000" w:themeColor="text1"/>
        </w:rPr>
        <w:t>).</w:t>
      </w:r>
    </w:p>
    <w:p w14:paraId="11AF72B2" w14:textId="10B10321" w:rsidR="00A57AC9" w:rsidRPr="004A7C39" w:rsidRDefault="000D2DD5" w:rsidP="0073201B">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В целом призна</w:t>
      </w:r>
      <w:r w:rsidR="00221265" w:rsidRPr="004A7C39">
        <w:rPr>
          <w:rFonts w:ascii="Times New Roman" w:eastAsia="Times New Roman" w:hAnsi="Times New Roman" w:cs="Times New Roman"/>
        </w:rPr>
        <w:t>ется</w:t>
      </w:r>
      <w:r w:rsidRPr="004A7C39">
        <w:rPr>
          <w:rFonts w:ascii="Times New Roman" w:eastAsia="Times New Roman" w:hAnsi="Times New Roman" w:cs="Times New Roman"/>
        </w:rPr>
        <w:t xml:space="preserve">, что существуют </w:t>
      </w:r>
      <w:r w:rsidR="0096503C" w:rsidRPr="004A7C39">
        <w:rPr>
          <w:rFonts w:ascii="Times New Roman" w:eastAsia="Times New Roman" w:hAnsi="Times New Roman" w:cs="Times New Roman"/>
        </w:rPr>
        <w:t>определенные</w:t>
      </w:r>
      <w:r w:rsidRPr="004A7C39">
        <w:rPr>
          <w:rFonts w:ascii="Times New Roman" w:eastAsia="Times New Roman" w:hAnsi="Times New Roman" w:cs="Times New Roman"/>
        </w:rPr>
        <w:t xml:space="preserve"> области, </w:t>
      </w:r>
      <w:r w:rsidR="006E44BB" w:rsidRPr="004A7C39">
        <w:rPr>
          <w:rFonts w:ascii="Times New Roman" w:eastAsia="Times New Roman" w:hAnsi="Times New Roman" w:cs="Times New Roman"/>
        </w:rPr>
        <w:t>где требу</w:t>
      </w:r>
      <w:r w:rsidR="00DF6055" w:rsidRPr="004A7C39">
        <w:rPr>
          <w:rFonts w:ascii="Times New Roman" w:eastAsia="Times New Roman" w:hAnsi="Times New Roman" w:cs="Times New Roman"/>
        </w:rPr>
        <w:t>ю</w:t>
      </w:r>
      <w:r w:rsidR="006E44BB" w:rsidRPr="004A7C39">
        <w:rPr>
          <w:rFonts w:ascii="Times New Roman" w:eastAsia="Times New Roman" w:hAnsi="Times New Roman" w:cs="Times New Roman"/>
        </w:rPr>
        <w:t xml:space="preserve">тся </w:t>
      </w:r>
      <w:r w:rsidR="00DF6055" w:rsidRPr="004A7C39">
        <w:rPr>
          <w:rFonts w:ascii="Times New Roman" w:eastAsia="Times New Roman" w:hAnsi="Times New Roman" w:cs="Times New Roman"/>
        </w:rPr>
        <w:t>дополнительные</w:t>
      </w:r>
      <w:r w:rsidR="006E44BB" w:rsidRPr="004A7C39">
        <w:rPr>
          <w:rFonts w:ascii="Times New Roman" w:eastAsia="Times New Roman" w:hAnsi="Times New Roman" w:cs="Times New Roman"/>
        </w:rPr>
        <w:t xml:space="preserve"> руковод</w:t>
      </w:r>
      <w:r w:rsidR="00DF6055" w:rsidRPr="004A7C39">
        <w:rPr>
          <w:rFonts w:ascii="Times New Roman" w:eastAsia="Times New Roman" w:hAnsi="Times New Roman" w:cs="Times New Roman"/>
        </w:rPr>
        <w:t>ящие указания</w:t>
      </w:r>
      <w:r w:rsidR="006E44BB" w:rsidRPr="004A7C39">
        <w:rPr>
          <w:rFonts w:ascii="Times New Roman" w:eastAsia="Times New Roman" w:hAnsi="Times New Roman" w:cs="Times New Roman"/>
        </w:rPr>
        <w:t xml:space="preserve"> по оценке риск</w:t>
      </w:r>
      <w:r w:rsidR="00BA2373" w:rsidRPr="004A7C39">
        <w:rPr>
          <w:rFonts w:ascii="Times New Roman" w:eastAsia="Times New Roman" w:hAnsi="Times New Roman" w:cs="Times New Roman"/>
        </w:rPr>
        <w:t>а</w:t>
      </w:r>
      <w:r w:rsidR="002C3A6E" w:rsidRPr="004A7C39">
        <w:rPr>
          <w:rFonts w:ascii="Times New Roman" w:eastAsia="Times New Roman" w:hAnsi="Times New Roman" w:cs="Times New Roman"/>
          <w:color w:val="000000" w:themeColor="text1"/>
        </w:rPr>
        <w:t>, связанн</w:t>
      </w:r>
      <w:r w:rsidR="00BA2373" w:rsidRPr="004A7C39">
        <w:rPr>
          <w:rFonts w:ascii="Times New Roman" w:eastAsia="Times New Roman" w:hAnsi="Times New Roman" w:cs="Times New Roman"/>
          <w:color w:val="000000" w:themeColor="text1"/>
        </w:rPr>
        <w:t>ого</w:t>
      </w:r>
      <w:r w:rsidR="002C3A6E" w:rsidRPr="004A7C39">
        <w:rPr>
          <w:rFonts w:ascii="Times New Roman" w:eastAsia="Times New Roman" w:hAnsi="Times New Roman" w:cs="Times New Roman"/>
          <w:color w:val="000000" w:themeColor="text1"/>
        </w:rPr>
        <w:t xml:space="preserve"> с ЖИО-ГИД, </w:t>
      </w:r>
      <w:r w:rsidRPr="004A7C39">
        <w:rPr>
          <w:rFonts w:ascii="Times New Roman" w:eastAsia="Times New Roman" w:hAnsi="Times New Roman" w:cs="Times New Roman"/>
        </w:rPr>
        <w:t xml:space="preserve">для обеспечения надлежащего уровня безопасности. В 2016 году </w:t>
      </w:r>
      <w:r w:rsidR="00844B64" w:rsidRPr="004A7C39">
        <w:rPr>
          <w:rFonts w:ascii="Times New Roman" w:eastAsia="Times New Roman" w:hAnsi="Times New Roman" w:cs="Times New Roman"/>
        </w:rPr>
        <w:t>с</w:t>
      </w:r>
      <w:r w:rsidRPr="004A7C39">
        <w:rPr>
          <w:rFonts w:ascii="Times New Roman" w:eastAsia="Times New Roman" w:hAnsi="Times New Roman" w:cs="Times New Roman"/>
        </w:rPr>
        <w:t>екретариат Конвенции опубликовал общее руководство по оценке риск</w:t>
      </w:r>
      <w:r w:rsidR="00D12A15" w:rsidRPr="004A7C39">
        <w:rPr>
          <w:rFonts w:ascii="Times New Roman" w:eastAsia="Times New Roman" w:hAnsi="Times New Roman" w:cs="Times New Roman"/>
        </w:rPr>
        <w:t>ов в отношении</w:t>
      </w:r>
      <w:r w:rsidRPr="004A7C39">
        <w:rPr>
          <w:rFonts w:ascii="Times New Roman" w:eastAsia="Times New Roman" w:hAnsi="Times New Roman" w:cs="Times New Roman"/>
        </w:rPr>
        <w:t xml:space="preserve"> </w:t>
      </w:r>
      <w:r w:rsidR="00940EE6" w:rsidRPr="004A7C39">
        <w:rPr>
          <w:rFonts w:ascii="Times New Roman" w:eastAsia="Times New Roman" w:hAnsi="Times New Roman" w:cs="Times New Roman"/>
        </w:rPr>
        <w:t>ЖИО</w:t>
      </w:r>
      <w:r w:rsidR="00AF10AF" w:rsidRPr="004A7C39">
        <w:rPr>
          <w:rFonts w:ascii="Times New Roman" w:eastAsia="Times New Roman" w:hAnsi="Times New Roman" w:cs="Times New Roman"/>
          <w:vertAlign w:val="superscript"/>
        </w:rPr>
        <w:footnoteReference w:id="6"/>
      </w:r>
      <w:r w:rsidRPr="004A7C39">
        <w:rPr>
          <w:rFonts w:ascii="Times New Roman" w:eastAsia="Times New Roman" w:hAnsi="Times New Roman" w:cs="Times New Roman"/>
        </w:rPr>
        <w:t xml:space="preserve">, в котором комары </w:t>
      </w:r>
      <w:r w:rsidR="0069750B" w:rsidRPr="004A7C39">
        <w:rPr>
          <w:rFonts w:ascii="Times New Roman" w:eastAsia="Times New Roman" w:hAnsi="Times New Roman" w:cs="Times New Roman"/>
        </w:rPr>
        <w:t>приводятся</w:t>
      </w:r>
      <w:r w:rsidRPr="004A7C39">
        <w:rPr>
          <w:rFonts w:ascii="Times New Roman" w:eastAsia="Times New Roman" w:hAnsi="Times New Roman" w:cs="Times New Roman"/>
        </w:rPr>
        <w:t xml:space="preserve"> в числ</w:t>
      </w:r>
      <w:r w:rsidR="0069750B" w:rsidRPr="004A7C39">
        <w:rPr>
          <w:rFonts w:ascii="Times New Roman" w:eastAsia="Times New Roman" w:hAnsi="Times New Roman" w:cs="Times New Roman"/>
        </w:rPr>
        <w:t>е</w:t>
      </w:r>
      <w:r w:rsidRPr="004A7C39">
        <w:rPr>
          <w:rFonts w:ascii="Times New Roman" w:eastAsia="Times New Roman" w:hAnsi="Times New Roman" w:cs="Times New Roman"/>
        </w:rPr>
        <w:t xml:space="preserve"> примеров конкретных типов и </w:t>
      </w:r>
      <w:r w:rsidR="00454684" w:rsidRPr="004A7C39">
        <w:rPr>
          <w:rFonts w:ascii="Times New Roman" w:eastAsia="Times New Roman" w:hAnsi="Times New Roman" w:cs="Times New Roman"/>
        </w:rPr>
        <w:t>характеристик</w:t>
      </w:r>
      <w:r w:rsidRPr="004A7C39">
        <w:rPr>
          <w:rFonts w:ascii="Times New Roman" w:eastAsia="Times New Roman" w:hAnsi="Times New Roman" w:cs="Times New Roman"/>
        </w:rPr>
        <w:t xml:space="preserve"> </w:t>
      </w:r>
      <w:r w:rsidR="00E942CF" w:rsidRPr="004A7C39">
        <w:rPr>
          <w:rFonts w:ascii="Times New Roman" w:eastAsia="Times New Roman" w:hAnsi="Times New Roman" w:cs="Times New Roman"/>
        </w:rPr>
        <w:t>ЖИО</w:t>
      </w:r>
      <w:r w:rsidRPr="004A7C39">
        <w:rPr>
          <w:rFonts w:ascii="Times New Roman" w:eastAsia="Times New Roman" w:hAnsi="Times New Roman" w:cs="Times New Roman"/>
        </w:rPr>
        <w:t xml:space="preserve">. Однако </w:t>
      </w:r>
      <w:r w:rsidR="00067C09" w:rsidRPr="004A7C39">
        <w:rPr>
          <w:rFonts w:ascii="Times New Roman" w:eastAsia="Times New Roman" w:hAnsi="Times New Roman" w:cs="Times New Roman"/>
        </w:rPr>
        <w:t xml:space="preserve">в этом руководстве </w:t>
      </w:r>
      <w:r w:rsidR="00054CA3" w:rsidRPr="004A7C39">
        <w:rPr>
          <w:rFonts w:ascii="Times New Roman" w:eastAsia="Times New Roman" w:hAnsi="Times New Roman" w:cs="Times New Roman"/>
        </w:rPr>
        <w:t>отсутствуют</w:t>
      </w:r>
      <w:r w:rsidR="00067C09" w:rsidRPr="004A7C39">
        <w:rPr>
          <w:rFonts w:ascii="Times New Roman" w:eastAsia="Times New Roman" w:hAnsi="Times New Roman" w:cs="Times New Roman"/>
        </w:rPr>
        <w:t xml:space="preserve"> конкретны</w:t>
      </w:r>
      <w:r w:rsidR="00054CA3" w:rsidRPr="004A7C39">
        <w:rPr>
          <w:rFonts w:ascii="Times New Roman" w:eastAsia="Times New Roman" w:hAnsi="Times New Roman" w:cs="Times New Roman"/>
        </w:rPr>
        <w:t>е</w:t>
      </w:r>
      <w:r w:rsidR="00067C09" w:rsidRPr="004A7C39">
        <w:rPr>
          <w:rFonts w:ascii="Times New Roman" w:eastAsia="Times New Roman" w:hAnsi="Times New Roman" w:cs="Times New Roman"/>
        </w:rPr>
        <w:t xml:space="preserve"> </w:t>
      </w:r>
      <w:r w:rsidRPr="004A7C39">
        <w:rPr>
          <w:rFonts w:ascii="Times New Roman" w:eastAsia="Times New Roman" w:hAnsi="Times New Roman" w:cs="Times New Roman"/>
        </w:rPr>
        <w:t>указани</w:t>
      </w:r>
      <w:r w:rsidR="00054CA3" w:rsidRPr="004A7C39">
        <w:rPr>
          <w:rFonts w:ascii="Times New Roman" w:eastAsia="Times New Roman" w:hAnsi="Times New Roman" w:cs="Times New Roman"/>
        </w:rPr>
        <w:t>я</w:t>
      </w:r>
      <w:r w:rsidRPr="004A7C39">
        <w:rPr>
          <w:rFonts w:ascii="Times New Roman" w:eastAsia="Times New Roman" w:hAnsi="Times New Roman" w:cs="Times New Roman"/>
        </w:rPr>
        <w:t xml:space="preserve"> </w:t>
      </w:r>
      <w:r w:rsidR="00663645" w:rsidRPr="004A7C39">
        <w:rPr>
          <w:rFonts w:ascii="Times New Roman" w:eastAsia="Times New Roman" w:hAnsi="Times New Roman" w:cs="Times New Roman"/>
        </w:rPr>
        <w:t>относительно</w:t>
      </w:r>
      <w:r w:rsidRPr="004A7C39">
        <w:rPr>
          <w:rFonts w:ascii="Times New Roman" w:eastAsia="Times New Roman" w:hAnsi="Times New Roman" w:cs="Times New Roman"/>
        </w:rPr>
        <w:t xml:space="preserve"> </w:t>
      </w:r>
      <w:r w:rsidR="00663645" w:rsidRPr="004A7C39">
        <w:rPr>
          <w:rFonts w:ascii="Times New Roman" w:eastAsia="Times New Roman" w:hAnsi="Times New Roman" w:cs="Times New Roman"/>
          <w:color w:val="000000" w:themeColor="text1"/>
        </w:rPr>
        <w:t>ЖИО-ГИД</w:t>
      </w:r>
      <w:r w:rsidRPr="004A7C39">
        <w:rPr>
          <w:rFonts w:ascii="Times New Roman" w:eastAsia="Times New Roman" w:hAnsi="Times New Roman" w:cs="Times New Roman"/>
        </w:rPr>
        <w:t xml:space="preserve">. Кроме того, существуют и другие руководящие </w:t>
      </w:r>
      <w:r w:rsidR="00067C09" w:rsidRPr="004A7C39">
        <w:rPr>
          <w:rFonts w:ascii="Times New Roman" w:eastAsia="Times New Roman" w:hAnsi="Times New Roman" w:cs="Times New Roman"/>
        </w:rPr>
        <w:t>указания</w:t>
      </w:r>
      <w:r w:rsidRPr="004A7C39">
        <w:rPr>
          <w:rFonts w:ascii="Times New Roman" w:eastAsia="Times New Roman" w:hAnsi="Times New Roman" w:cs="Times New Roman"/>
        </w:rPr>
        <w:t xml:space="preserve">, которые могут </w:t>
      </w:r>
      <w:r w:rsidR="00D53F75" w:rsidRPr="004A7C39">
        <w:rPr>
          <w:rFonts w:ascii="Times New Roman" w:eastAsia="Times New Roman" w:hAnsi="Times New Roman" w:cs="Times New Roman"/>
        </w:rPr>
        <w:t xml:space="preserve">также </w:t>
      </w:r>
      <w:r w:rsidRPr="004A7C39">
        <w:rPr>
          <w:rFonts w:ascii="Times New Roman" w:eastAsia="Times New Roman" w:hAnsi="Times New Roman" w:cs="Times New Roman"/>
        </w:rPr>
        <w:t>содержать соответствующую информацию</w:t>
      </w:r>
      <w:r w:rsidR="000641B9" w:rsidRPr="004A7C39">
        <w:rPr>
          <w:rFonts w:ascii="Times New Roman" w:eastAsia="Times New Roman" w:hAnsi="Times New Roman" w:cs="Times New Roman"/>
        </w:rPr>
        <w:t xml:space="preserve">, представляющую актуальность с точки зрения </w:t>
      </w:r>
      <w:r w:rsidR="000641B9" w:rsidRPr="004A7C39">
        <w:rPr>
          <w:rFonts w:ascii="Times New Roman" w:eastAsia="Times New Roman" w:hAnsi="Times New Roman" w:cs="Times New Roman"/>
          <w:color w:val="000000" w:themeColor="text1"/>
        </w:rPr>
        <w:t>ЖИО-ГИД</w:t>
      </w:r>
      <w:r w:rsidRPr="004A7C39">
        <w:rPr>
          <w:rFonts w:ascii="Times New Roman" w:eastAsia="Times New Roman" w:hAnsi="Times New Roman" w:cs="Times New Roman"/>
        </w:rPr>
        <w:t xml:space="preserve"> </w:t>
      </w:r>
      <w:r w:rsidR="00D972C7" w:rsidRPr="004A7C39">
        <w:rPr>
          <w:rFonts w:ascii="Times New Roman" w:eastAsia="Times New Roman" w:hAnsi="Times New Roman" w:cs="Times New Roman"/>
        </w:rPr>
        <w:t>(</w:t>
      </w:r>
      <w:r w:rsidR="009C57DA" w:rsidRPr="004A7C39">
        <w:rPr>
          <w:rFonts w:ascii="Times New Roman" w:eastAsia="Times New Roman" w:hAnsi="Times New Roman" w:cs="Times New Roman"/>
        </w:rPr>
        <w:t>например, EFSA</w:t>
      </w:r>
      <w:bookmarkStart w:id="12" w:name="_Hlk172653413"/>
      <w:r w:rsidR="009C57DA" w:rsidRPr="004A7C39">
        <w:rPr>
          <w:rFonts w:ascii="Times New Roman" w:eastAsia="Times New Roman" w:hAnsi="Times New Roman" w:cs="Times New Roman"/>
        </w:rPr>
        <w:t xml:space="preserve"> GMO </w:t>
      </w:r>
      <w:proofErr w:type="spellStart"/>
      <w:r w:rsidR="009C57DA" w:rsidRPr="004A7C39">
        <w:rPr>
          <w:rFonts w:ascii="Times New Roman" w:eastAsia="Times New Roman" w:hAnsi="Times New Roman" w:cs="Times New Roman"/>
        </w:rPr>
        <w:t>Panel</w:t>
      </w:r>
      <w:bookmarkEnd w:id="12"/>
      <w:proofErr w:type="spellEnd"/>
      <w:r w:rsidR="009C57DA" w:rsidRPr="004A7C39">
        <w:rPr>
          <w:rFonts w:ascii="Times New Roman" w:eastAsia="Times New Roman" w:hAnsi="Times New Roman" w:cs="Times New Roman"/>
        </w:rPr>
        <w:t>, 2020; NASEM, 2016; WHO, 2021</w:t>
      </w:r>
      <w:r w:rsidR="00D972C7" w:rsidRPr="004A7C39">
        <w:rPr>
          <w:rFonts w:ascii="Times New Roman" w:eastAsia="Times New Roman" w:hAnsi="Times New Roman" w:cs="Times New Roman"/>
        </w:rPr>
        <w:t xml:space="preserve">). </w:t>
      </w:r>
    </w:p>
    <w:p w14:paraId="7BB74BD6" w14:textId="789AF9A9" w:rsidR="0047337E" w:rsidRPr="004A7C39" w:rsidRDefault="0047337E" w:rsidP="0047337E">
      <w:pPr>
        <w:pStyle w:val="Heading2"/>
        <w:spacing w:line="276" w:lineRule="auto"/>
        <w:rPr>
          <w:rFonts w:ascii="Times New Roman" w:hAnsi="Times New Roman" w:cs="Times New Roman"/>
          <w:b/>
          <w:bCs/>
          <w:color w:val="auto"/>
          <w:sz w:val="24"/>
          <w:szCs w:val="24"/>
          <w:lang w:val="ru-RU"/>
        </w:rPr>
      </w:pPr>
      <w:bookmarkStart w:id="13" w:name="_Toc177057056"/>
      <w:r w:rsidRPr="004A7C39">
        <w:rPr>
          <w:rFonts w:ascii="Times New Roman" w:hAnsi="Times New Roman" w:cs="Times New Roman"/>
          <w:b/>
          <w:bCs/>
          <w:color w:val="auto"/>
          <w:sz w:val="24"/>
          <w:szCs w:val="24"/>
          <w:lang w:val="ru-RU"/>
        </w:rPr>
        <w:t xml:space="preserve">2.1. </w:t>
      </w:r>
      <w:r w:rsidR="00E2226E" w:rsidRPr="004A7C39">
        <w:rPr>
          <w:rFonts w:ascii="Times New Roman" w:hAnsi="Times New Roman" w:cs="Times New Roman"/>
          <w:b/>
          <w:color w:val="auto"/>
          <w:sz w:val="24"/>
          <w:lang w:val="ru-RU"/>
        </w:rPr>
        <w:t>Принцип принятия мер предосторожности</w:t>
      </w:r>
      <w:bookmarkEnd w:id="13"/>
    </w:p>
    <w:p w14:paraId="7D4BBDBE" w14:textId="7909C0D8" w:rsidR="00A336A5" w:rsidRPr="004A7C39" w:rsidRDefault="00A336A5" w:rsidP="00490796">
      <w:pPr>
        <w:spacing w:before="120" w:after="120" w:line="240" w:lineRule="auto"/>
        <w:jc w:val="both"/>
        <w:rPr>
          <w:rFonts w:ascii="Times New Roman" w:hAnsi="Times New Roman" w:cs="Times New Roman"/>
          <w:color w:val="000000" w:themeColor="text1"/>
        </w:rPr>
      </w:pPr>
      <w:r w:rsidRPr="004A7C39">
        <w:rPr>
          <w:rFonts w:ascii="Times New Roman" w:hAnsi="Times New Roman" w:cs="Times New Roman"/>
          <w:color w:val="000000" w:themeColor="text1"/>
        </w:rPr>
        <w:t>Принцип 15 Рио-де-</w:t>
      </w:r>
      <w:proofErr w:type="spellStart"/>
      <w:r w:rsidRPr="004A7C39">
        <w:rPr>
          <w:rFonts w:ascii="Times New Roman" w:hAnsi="Times New Roman" w:cs="Times New Roman"/>
          <w:color w:val="000000" w:themeColor="text1"/>
        </w:rPr>
        <w:t>Жанейрской</w:t>
      </w:r>
      <w:proofErr w:type="spellEnd"/>
      <w:r w:rsidRPr="004A7C39">
        <w:rPr>
          <w:rFonts w:ascii="Times New Roman" w:hAnsi="Times New Roman" w:cs="Times New Roman"/>
          <w:color w:val="000000" w:themeColor="text1"/>
        </w:rPr>
        <w:t xml:space="preserve"> декларации по окружающей среде и развитию</w:t>
      </w:r>
      <w:r w:rsidR="00556195" w:rsidRPr="004A7C39">
        <w:rPr>
          <w:rStyle w:val="FootnoteReference"/>
          <w:rFonts w:ascii="Times New Roman" w:hAnsi="Times New Roman" w:cs="Times New Roman"/>
          <w:color w:val="000000" w:themeColor="text1"/>
        </w:rPr>
        <w:footnoteReference w:id="7"/>
      </w:r>
      <w:r w:rsidR="00DC5B85" w:rsidRPr="004A7C39">
        <w:rPr>
          <w:rFonts w:ascii="Times New Roman" w:hAnsi="Times New Roman" w:cs="Times New Roman"/>
          <w:color w:val="000000" w:themeColor="text1"/>
        </w:rPr>
        <w:t xml:space="preserve"> </w:t>
      </w:r>
      <w:r w:rsidRPr="004A7C39">
        <w:rPr>
          <w:rFonts w:ascii="Times New Roman" w:hAnsi="Times New Roman" w:cs="Times New Roman"/>
          <w:color w:val="000000" w:themeColor="text1"/>
        </w:rPr>
        <w:t>гласит: «В целях защиты окружающей среды государства в соответствии со своими возможностями широко применяют принцип принятия мер предосторожности. В тех случаях, когда существует угроза серьезного или необратимого ущерба, отсутствие полной научной уверенности не используется в качестве причины для отсрочки принятия экономически эффективных мер по предупреждению ухудшения состояния окружающей среды».</w:t>
      </w:r>
    </w:p>
    <w:p w14:paraId="5DBB0C45" w14:textId="1489E77C" w:rsidR="00A336A5" w:rsidRPr="004A7C39" w:rsidRDefault="009D6963" w:rsidP="00490796">
      <w:pPr>
        <w:spacing w:before="120" w:after="120" w:line="240" w:lineRule="auto"/>
        <w:jc w:val="both"/>
        <w:rPr>
          <w:rFonts w:ascii="Times New Roman" w:hAnsi="Times New Roman" w:cs="Times New Roman"/>
        </w:rPr>
      </w:pPr>
      <w:r w:rsidRPr="004A7C39">
        <w:rPr>
          <w:rFonts w:ascii="Times New Roman" w:hAnsi="Times New Roman" w:cs="Times New Roman"/>
        </w:rPr>
        <w:t>В свою очередь</w:t>
      </w:r>
      <w:r w:rsidR="00A336A5" w:rsidRPr="004A7C39">
        <w:rPr>
          <w:rFonts w:ascii="Times New Roman" w:hAnsi="Times New Roman" w:cs="Times New Roman"/>
        </w:rPr>
        <w:t xml:space="preserve"> статья 1 Нагойского протокола гласит: «В соответствии с принципом принятия мер предосторожности, содержащимся в Принципе 15 Рио-де-</w:t>
      </w:r>
      <w:proofErr w:type="spellStart"/>
      <w:r w:rsidR="00A336A5" w:rsidRPr="004A7C39">
        <w:rPr>
          <w:rFonts w:ascii="Times New Roman" w:hAnsi="Times New Roman" w:cs="Times New Roman"/>
        </w:rPr>
        <w:t>Жанейрской</w:t>
      </w:r>
      <w:proofErr w:type="spellEnd"/>
      <w:r w:rsidR="00A336A5" w:rsidRPr="004A7C39">
        <w:rPr>
          <w:rFonts w:ascii="Times New Roman" w:hAnsi="Times New Roman" w:cs="Times New Roman"/>
        </w:rPr>
        <w:t xml:space="preserve"> декларации по окружающей среде и развитию, цель настоящего Протокола заключается в содействии обеспечению надлежащего уровня защиты в области безопасной передачи, обработки и использования живых измененных организмов, являющихся результатом применения современной биотехнологии и способных оказать неблагоприятное воздействие на сохранение и устойчивое использование биологического разнообразия, с учетом также рисков для здоровья человека и с уделением особого внимания трансграничному перемещению». </w:t>
      </w:r>
    </w:p>
    <w:p w14:paraId="07D9160E" w14:textId="6BD2A2C8" w:rsidR="0047337E" w:rsidRPr="004A7C39" w:rsidRDefault="00A336A5" w:rsidP="00490796">
      <w:pPr>
        <w:spacing w:before="120" w:after="120" w:line="240" w:lineRule="auto"/>
        <w:jc w:val="both"/>
        <w:rPr>
          <w:rFonts w:ascii="Times New Roman" w:hAnsi="Times New Roman" w:cs="Times New Roman"/>
          <w:color w:val="000000" w:themeColor="text1"/>
        </w:rPr>
      </w:pPr>
      <w:r w:rsidRPr="004A7C39">
        <w:rPr>
          <w:rFonts w:ascii="Times New Roman" w:hAnsi="Times New Roman" w:cs="Times New Roman"/>
          <w:color w:val="000000" w:themeColor="text1"/>
        </w:rPr>
        <w:lastRenderedPageBreak/>
        <w:t xml:space="preserve">Кроме того, в пункте 6 статьи 10 </w:t>
      </w:r>
      <w:proofErr w:type="spellStart"/>
      <w:r w:rsidRPr="004A7C39">
        <w:rPr>
          <w:rFonts w:ascii="Times New Roman" w:hAnsi="Times New Roman" w:cs="Times New Roman"/>
          <w:color w:val="000000" w:themeColor="text1"/>
        </w:rPr>
        <w:t>Картахенского</w:t>
      </w:r>
      <w:proofErr w:type="spellEnd"/>
      <w:r w:rsidRPr="004A7C39">
        <w:rPr>
          <w:rFonts w:ascii="Times New Roman" w:hAnsi="Times New Roman" w:cs="Times New Roman"/>
          <w:color w:val="000000" w:themeColor="text1"/>
        </w:rPr>
        <w:t xml:space="preserve"> протокола говорится, что «отсутствие научной достоверности в связи с недостаточными соответствующими научными информационными данными и знаниями, касающимися масштабов возможного неблагоприятного воздействия живого измененного организма на сохранение и устойчивое использование биологического разнообразия в Стороне импорта, с учетом также рисков для здоровья человека, не служит препятствием для Стороны импорта в принятии соответствующего решения относительно импорта такого живого измененного организма, как это оговорено в пункте 3 выше, в целях предотвращения или максимального ограничения такого возможного неблагоприятного воздействия».</w:t>
      </w:r>
    </w:p>
    <w:p w14:paraId="0A0326A2" w14:textId="25B8C03D" w:rsidR="00DC2E53" w:rsidRPr="004A7C39" w:rsidRDefault="00372773" w:rsidP="00490796">
      <w:pPr>
        <w:pStyle w:val="Heading2"/>
        <w:spacing w:before="120"/>
        <w:rPr>
          <w:rFonts w:ascii="Times New Roman" w:hAnsi="Times New Roman" w:cs="Times New Roman"/>
          <w:b/>
          <w:bCs/>
          <w:color w:val="auto"/>
          <w:sz w:val="24"/>
          <w:szCs w:val="24"/>
          <w:lang w:val="ru-RU"/>
        </w:rPr>
      </w:pPr>
      <w:bookmarkStart w:id="14" w:name="_Toc3"/>
      <w:bookmarkStart w:id="15" w:name="_Toc177057057"/>
      <w:r w:rsidRPr="004A7C39">
        <w:rPr>
          <w:rFonts w:ascii="Times New Roman" w:hAnsi="Times New Roman" w:cs="Times New Roman"/>
          <w:b/>
          <w:bCs/>
          <w:color w:val="auto"/>
          <w:sz w:val="24"/>
          <w:szCs w:val="24"/>
          <w:lang w:val="ru-RU"/>
        </w:rPr>
        <w:t>2.</w:t>
      </w:r>
      <w:r w:rsidR="0047337E" w:rsidRPr="004A7C39">
        <w:rPr>
          <w:rFonts w:ascii="Times New Roman" w:hAnsi="Times New Roman" w:cs="Times New Roman"/>
          <w:b/>
          <w:bCs/>
          <w:color w:val="auto"/>
          <w:sz w:val="24"/>
          <w:szCs w:val="24"/>
          <w:lang w:val="ru-RU"/>
        </w:rPr>
        <w:t>2</w:t>
      </w:r>
      <w:r w:rsidRPr="004A7C39">
        <w:rPr>
          <w:rFonts w:ascii="Times New Roman" w:hAnsi="Times New Roman" w:cs="Times New Roman"/>
          <w:b/>
          <w:bCs/>
          <w:color w:val="auto"/>
          <w:sz w:val="24"/>
          <w:szCs w:val="24"/>
          <w:lang w:val="ru-RU"/>
        </w:rPr>
        <w:t>.</w:t>
      </w:r>
      <w:r w:rsidR="005430B6" w:rsidRPr="004A7C39">
        <w:rPr>
          <w:rFonts w:ascii="Times New Roman" w:hAnsi="Times New Roman" w:cs="Times New Roman"/>
          <w:b/>
          <w:bCs/>
          <w:color w:val="auto"/>
          <w:sz w:val="24"/>
          <w:szCs w:val="24"/>
          <w:lang w:val="ru-RU"/>
        </w:rPr>
        <w:t xml:space="preserve"> </w:t>
      </w:r>
      <w:r w:rsidR="00AE7879" w:rsidRPr="004A7C39">
        <w:rPr>
          <w:rFonts w:ascii="Times New Roman" w:hAnsi="Times New Roman" w:cs="Times New Roman"/>
          <w:b/>
          <w:bCs/>
          <w:color w:val="auto"/>
          <w:sz w:val="24"/>
          <w:szCs w:val="24"/>
          <w:lang w:val="ru-RU"/>
        </w:rPr>
        <w:t>Определение контекста</w:t>
      </w:r>
      <w:bookmarkEnd w:id="14"/>
      <w:bookmarkEnd w:id="15"/>
    </w:p>
    <w:p w14:paraId="6249EAFF" w14:textId="6DE880BF" w:rsidR="00D81154" w:rsidRPr="004A7C39" w:rsidRDefault="00825836" w:rsidP="00490796">
      <w:pPr>
        <w:spacing w:before="120" w:after="120" w:line="240" w:lineRule="auto"/>
        <w:jc w:val="both"/>
        <w:rPr>
          <w:rFonts w:ascii="Times New Roman" w:hAnsi="Times New Roman" w:cs="Times New Roman"/>
        </w:rPr>
      </w:pPr>
      <w:r w:rsidRPr="004A7C39">
        <w:rPr>
          <w:rFonts w:ascii="Times New Roman" w:hAnsi="Times New Roman" w:cs="Times New Roman"/>
        </w:rPr>
        <w:t>В большинстве стран мира намеренн</w:t>
      </w:r>
      <w:r w:rsidR="003272ED" w:rsidRPr="004A7C39">
        <w:rPr>
          <w:rFonts w:ascii="Times New Roman" w:hAnsi="Times New Roman" w:cs="Times New Roman"/>
        </w:rPr>
        <w:t>ое высвобождение</w:t>
      </w:r>
      <w:r w:rsidRPr="004A7C39">
        <w:rPr>
          <w:rFonts w:ascii="Times New Roman" w:hAnsi="Times New Roman" w:cs="Times New Roman"/>
        </w:rPr>
        <w:t xml:space="preserve"> </w:t>
      </w:r>
      <w:r w:rsidR="003377E8" w:rsidRPr="004A7C39">
        <w:rPr>
          <w:rFonts w:ascii="Times New Roman" w:hAnsi="Times New Roman" w:cs="Times New Roman"/>
        </w:rPr>
        <w:t>ЖИО</w:t>
      </w:r>
      <w:r w:rsidRPr="004A7C39">
        <w:rPr>
          <w:rFonts w:ascii="Times New Roman" w:hAnsi="Times New Roman" w:cs="Times New Roman"/>
        </w:rPr>
        <w:t xml:space="preserve"> в окружающую среду подлежит оценке риска и утверждению регулирующими органами. В этом процессе </w:t>
      </w:r>
      <w:r w:rsidR="007D6726" w:rsidRPr="004A7C39">
        <w:rPr>
          <w:rFonts w:ascii="Times New Roman" w:hAnsi="Times New Roman" w:cs="Times New Roman"/>
        </w:rPr>
        <w:t xml:space="preserve">роль </w:t>
      </w:r>
      <w:r w:rsidR="00F65FB4" w:rsidRPr="004A7C39">
        <w:rPr>
          <w:rFonts w:ascii="Times New Roman" w:hAnsi="Times New Roman" w:cs="Times New Roman"/>
        </w:rPr>
        <w:t>органов</w:t>
      </w:r>
      <w:r w:rsidR="007D6726" w:rsidRPr="004A7C39">
        <w:rPr>
          <w:rFonts w:ascii="Times New Roman" w:hAnsi="Times New Roman" w:cs="Times New Roman"/>
        </w:rPr>
        <w:t xml:space="preserve"> по оценке риска заключается в оценке </w:t>
      </w:r>
      <w:r w:rsidR="000227D2" w:rsidRPr="004A7C39">
        <w:rPr>
          <w:rFonts w:ascii="Times New Roman" w:hAnsi="Times New Roman" w:cs="Times New Roman"/>
        </w:rPr>
        <w:t>потенциальных рисков, которые может представлять высвобождение ЖИО для биоразнообразия, здоровья человека и животных</w:t>
      </w:r>
      <w:r w:rsidR="008747E5" w:rsidRPr="004A7C39">
        <w:rPr>
          <w:rFonts w:ascii="Times New Roman" w:hAnsi="Times New Roman" w:cs="Times New Roman"/>
        </w:rPr>
        <w:t>,</w:t>
      </w:r>
      <w:r w:rsidR="000227D2" w:rsidRPr="004A7C39">
        <w:rPr>
          <w:rFonts w:ascii="Times New Roman" w:hAnsi="Times New Roman" w:cs="Times New Roman"/>
        </w:rPr>
        <w:t xml:space="preserve"> </w:t>
      </w:r>
      <w:r w:rsidR="007D6726" w:rsidRPr="004A7C39">
        <w:rPr>
          <w:rFonts w:ascii="Times New Roman" w:hAnsi="Times New Roman" w:cs="Times New Roman"/>
        </w:rPr>
        <w:t xml:space="preserve">и предоставлении </w:t>
      </w:r>
      <w:r w:rsidR="008747E5" w:rsidRPr="004A7C39">
        <w:rPr>
          <w:rFonts w:ascii="Times New Roman" w:hAnsi="Times New Roman" w:cs="Times New Roman"/>
        </w:rPr>
        <w:t xml:space="preserve">соответствующих </w:t>
      </w:r>
      <w:r w:rsidR="007D6726" w:rsidRPr="004A7C39">
        <w:rPr>
          <w:rFonts w:ascii="Times New Roman" w:hAnsi="Times New Roman" w:cs="Times New Roman"/>
        </w:rPr>
        <w:t xml:space="preserve">научных рекомендаций </w:t>
      </w:r>
      <w:r w:rsidR="007A67CA" w:rsidRPr="004A7C39">
        <w:rPr>
          <w:rFonts w:ascii="Times New Roman" w:hAnsi="Times New Roman" w:cs="Times New Roman"/>
        </w:rPr>
        <w:t>органам по</w:t>
      </w:r>
      <w:r w:rsidR="007D6726" w:rsidRPr="004A7C39">
        <w:rPr>
          <w:rFonts w:ascii="Times New Roman" w:hAnsi="Times New Roman" w:cs="Times New Roman"/>
        </w:rPr>
        <w:t xml:space="preserve"> </w:t>
      </w:r>
      <w:r w:rsidR="008747E5" w:rsidRPr="004A7C39">
        <w:rPr>
          <w:rFonts w:ascii="Times New Roman" w:hAnsi="Times New Roman" w:cs="Times New Roman"/>
        </w:rPr>
        <w:t>регулировани</w:t>
      </w:r>
      <w:r w:rsidR="007A67CA" w:rsidRPr="004A7C39">
        <w:rPr>
          <w:rFonts w:ascii="Times New Roman" w:hAnsi="Times New Roman" w:cs="Times New Roman"/>
        </w:rPr>
        <w:t>ю</w:t>
      </w:r>
      <w:r w:rsidR="007D6726" w:rsidRPr="004A7C39">
        <w:rPr>
          <w:rFonts w:ascii="Times New Roman" w:hAnsi="Times New Roman" w:cs="Times New Roman"/>
        </w:rPr>
        <w:t xml:space="preserve"> риск</w:t>
      </w:r>
      <w:r w:rsidR="007A67CA" w:rsidRPr="004A7C39">
        <w:rPr>
          <w:rFonts w:ascii="Times New Roman" w:hAnsi="Times New Roman" w:cs="Times New Roman"/>
        </w:rPr>
        <w:t>а</w:t>
      </w:r>
      <w:r w:rsidR="007D6726" w:rsidRPr="004A7C39">
        <w:rPr>
          <w:rFonts w:ascii="Times New Roman" w:hAnsi="Times New Roman" w:cs="Times New Roman"/>
        </w:rPr>
        <w:t>.</w:t>
      </w:r>
      <w:r w:rsidRPr="004A7C39">
        <w:rPr>
          <w:rFonts w:ascii="Times New Roman" w:hAnsi="Times New Roman" w:cs="Times New Roman"/>
        </w:rPr>
        <w:t xml:space="preserve"> Оценка риска включает анализ различных возможных неблагоприятных последствий и их вероятность с учетом </w:t>
      </w:r>
      <w:proofErr w:type="gramStart"/>
      <w:r w:rsidRPr="004A7C39">
        <w:rPr>
          <w:rFonts w:ascii="Times New Roman" w:hAnsi="Times New Roman" w:cs="Times New Roman"/>
        </w:rPr>
        <w:t>вид</w:t>
      </w:r>
      <w:r w:rsidR="00E85037" w:rsidRPr="004A7C39">
        <w:rPr>
          <w:rFonts w:ascii="Times New Roman" w:hAnsi="Times New Roman" w:cs="Times New Roman"/>
        </w:rPr>
        <w:t>а</w:t>
      </w:r>
      <w:proofErr w:type="gramEnd"/>
      <w:r w:rsidRPr="004A7C39">
        <w:rPr>
          <w:rFonts w:ascii="Times New Roman" w:hAnsi="Times New Roman" w:cs="Times New Roman"/>
        </w:rPr>
        <w:t xml:space="preserve"> и </w:t>
      </w:r>
      <w:r w:rsidR="00E85037" w:rsidRPr="004A7C39">
        <w:rPr>
          <w:rFonts w:ascii="Times New Roman" w:hAnsi="Times New Roman" w:cs="Times New Roman"/>
        </w:rPr>
        <w:t>степени</w:t>
      </w:r>
      <w:r w:rsidRPr="004A7C39">
        <w:rPr>
          <w:rFonts w:ascii="Times New Roman" w:hAnsi="Times New Roman" w:cs="Times New Roman"/>
        </w:rPr>
        <w:t xml:space="preserve"> воздействия, чтобы определить риски, связанные с использованием </w:t>
      </w:r>
      <w:r w:rsidR="00174F1B" w:rsidRPr="004A7C39">
        <w:rPr>
          <w:rFonts w:ascii="Times New Roman" w:hAnsi="Times New Roman" w:cs="Times New Roman"/>
        </w:rPr>
        <w:t xml:space="preserve">ЖИО </w:t>
      </w:r>
      <w:r w:rsidRPr="004A7C39">
        <w:rPr>
          <w:rFonts w:ascii="Times New Roman" w:hAnsi="Times New Roman" w:cs="Times New Roman"/>
        </w:rPr>
        <w:t xml:space="preserve">для </w:t>
      </w:r>
      <w:r w:rsidR="00353885" w:rsidRPr="004A7C39">
        <w:rPr>
          <w:rFonts w:ascii="Times New Roman" w:hAnsi="Times New Roman" w:cs="Times New Roman"/>
        </w:rPr>
        <w:t>определенной</w:t>
      </w:r>
      <w:r w:rsidRPr="004A7C39">
        <w:rPr>
          <w:rFonts w:ascii="Times New Roman" w:hAnsi="Times New Roman" w:cs="Times New Roman"/>
        </w:rPr>
        <w:t xml:space="preserve"> цели. </w:t>
      </w:r>
      <w:r w:rsidR="00A42BFD" w:rsidRPr="004A7C39">
        <w:rPr>
          <w:rFonts w:ascii="Times New Roman" w:hAnsi="Times New Roman" w:cs="Times New Roman"/>
        </w:rPr>
        <w:t>Главная</w:t>
      </w:r>
      <w:r w:rsidRPr="004A7C39">
        <w:rPr>
          <w:rFonts w:ascii="Times New Roman" w:hAnsi="Times New Roman" w:cs="Times New Roman"/>
        </w:rPr>
        <w:t xml:space="preserve"> цель оценки риска </w:t>
      </w:r>
      <w:r w:rsidR="00A42BFD" w:rsidRPr="004A7C39">
        <w:rPr>
          <w:rFonts w:ascii="Times New Roman" w:hAnsi="Times New Roman" w:cs="Times New Roman"/>
        </w:rPr>
        <w:t>заключается в</w:t>
      </w:r>
      <w:r w:rsidRPr="004A7C39">
        <w:rPr>
          <w:rFonts w:ascii="Times New Roman" w:hAnsi="Times New Roman" w:cs="Times New Roman"/>
        </w:rPr>
        <w:t xml:space="preserve"> выяв</w:t>
      </w:r>
      <w:r w:rsidR="00A42BFD" w:rsidRPr="004A7C39">
        <w:rPr>
          <w:rFonts w:ascii="Times New Roman" w:hAnsi="Times New Roman" w:cs="Times New Roman"/>
        </w:rPr>
        <w:t>лении</w:t>
      </w:r>
      <w:r w:rsidRPr="004A7C39">
        <w:rPr>
          <w:rFonts w:ascii="Times New Roman" w:hAnsi="Times New Roman" w:cs="Times New Roman"/>
        </w:rPr>
        <w:t xml:space="preserve"> и оцен</w:t>
      </w:r>
      <w:r w:rsidR="00A42BFD" w:rsidRPr="004A7C39">
        <w:rPr>
          <w:rFonts w:ascii="Times New Roman" w:hAnsi="Times New Roman" w:cs="Times New Roman"/>
        </w:rPr>
        <w:t>ке</w:t>
      </w:r>
      <w:r w:rsidRPr="004A7C39">
        <w:rPr>
          <w:rFonts w:ascii="Times New Roman" w:hAnsi="Times New Roman" w:cs="Times New Roman"/>
        </w:rPr>
        <w:t xml:space="preserve"> потенциальны</w:t>
      </w:r>
      <w:r w:rsidR="00C913E9" w:rsidRPr="004A7C39">
        <w:rPr>
          <w:rFonts w:ascii="Times New Roman" w:hAnsi="Times New Roman" w:cs="Times New Roman"/>
        </w:rPr>
        <w:t>х</w:t>
      </w:r>
      <w:r w:rsidRPr="004A7C39">
        <w:rPr>
          <w:rFonts w:ascii="Times New Roman" w:hAnsi="Times New Roman" w:cs="Times New Roman"/>
        </w:rPr>
        <w:t xml:space="preserve"> риск</w:t>
      </w:r>
      <w:r w:rsidR="00C913E9" w:rsidRPr="004A7C39">
        <w:rPr>
          <w:rFonts w:ascii="Times New Roman" w:hAnsi="Times New Roman" w:cs="Times New Roman"/>
        </w:rPr>
        <w:t>ов, связанных с ЖИО</w:t>
      </w:r>
      <w:r w:rsidRPr="004A7C39">
        <w:rPr>
          <w:rFonts w:ascii="Times New Roman" w:hAnsi="Times New Roman" w:cs="Times New Roman"/>
        </w:rPr>
        <w:t xml:space="preserve">, учитывая при этом любые соответствующие неопределенности и пробелы в знаниях. Результаты оценки риска служат основой для принятия обоснованных решений относительно использования и предполагаемого </w:t>
      </w:r>
      <w:r w:rsidR="00AB0F51" w:rsidRPr="004A7C39">
        <w:rPr>
          <w:rFonts w:ascii="Times New Roman" w:hAnsi="Times New Roman" w:cs="Times New Roman"/>
        </w:rPr>
        <w:t xml:space="preserve">высвобождения ЖИО </w:t>
      </w:r>
      <w:r w:rsidRPr="004A7C39">
        <w:rPr>
          <w:rFonts w:ascii="Times New Roman" w:hAnsi="Times New Roman" w:cs="Times New Roman"/>
        </w:rPr>
        <w:t>в окружающую среду.</w:t>
      </w:r>
      <w:r w:rsidR="00DC6784" w:rsidRPr="004A7C39">
        <w:rPr>
          <w:rFonts w:ascii="Times New Roman" w:hAnsi="Times New Roman" w:cs="Times New Roman"/>
        </w:rPr>
        <w:t xml:space="preserve"> </w:t>
      </w:r>
    </w:p>
    <w:p w14:paraId="6B0ACB5C" w14:textId="175F6142" w:rsidR="006C1CE0" w:rsidRPr="004A7C39" w:rsidRDefault="006C1CE0" w:rsidP="00490796">
      <w:pPr>
        <w:spacing w:before="120" w:after="120" w:line="240" w:lineRule="auto"/>
        <w:jc w:val="both"/>
        <w:rPr>
          <w:rFonts w:ascii="Times New Roman" w:hAnsi="Times New Roman" w:cs="Times New Roman"/>
        </w:rPr>
      </w:pPr>
      <w:r w:rsidRPr="004A7C39">
        <w:rPr>
          <w:rFonts w:ascii="Times New Roman" w:hAnsi="Times New Roman" w:cs="Times New Roman"/>
        </w:rPr>
        <w:t xml:space="preserve">Процесс оценки риска начинается с определения контекста и </w:t>
      </w:r>
      <w:r w:rsidR="000B0997" w:rsidRPr="004A7C39">
        <w:rPr>
          <w:rFonts w:ascii="Times New Roman" w:hAnsi="Times New Roman" w:cs="Times New Roman"/>
        </w:rPr>
        <w:t>с</w:t>
      </w:r>
      <w:r w:rsidR="00F22757" w:rsidRPr="004A7C39">
        <w:rPr>
          <w:rFonts w:ascii="Times New Roman" w:hAnsi="Times New Roman" w:cs="Times New Roman"/>
        </w:rPr>
        <w:t>феры охвата</w:t>
      </w:r>
      <w:r w:rsidRPr="004A7C39">
        <w:rPr>
          <w:rFonts w:ascii="Times New Roman" w:hAnsi="Times New Roman" w:cs="Times New Roman"/>
        </w:rPr>
        <w:t xml:space="preserve">, </w:t>
      </w:r>
      <w:r w:rsidR="0004551C" w:rsidRPr="004A7C39">
        <w:rPr>
          <w:rFonts w:ascii="Times New Roman" w:hAnsi="Times New Roman" w:cs="Times New Roman"/>
        </w:rPr>
        <w:t>согласованных с</w:t>
      </w:r>
      <w:r w:rsidR="00F22757" w:rsidRPr="004A7C39">
        <w:rPr>
          <w:rFonts w:ascii="Times New Roman" w:hAnsi="Times New Roman" w:cs="Times New Roman"/>
        </w:rPr>
        <w:t xml:space="preserve"> национальным</w:t>
      </w:r>
      <w:r w:rsidR="0004551C" w:rsidRPr="004A7C39">
        <w:rPr>
          <w:rFonts w:ascii="Times New Roman" w:hAnsi="Times New Roman" w:cs="Times New Roman"/>
        </w:rPr>
        <w:t>и</w:t>
      </w:r>
      <w:r w:rsidR="00F22757" w:rsidRPr="004A7C39">
        <w:rPr>
          <w:rFonts w:ascii="Times New Roman" w:hAnsi="Times New Roman" w:cs="Times New Roman"/>
        </w:rPr>
        <w:t xml:space="preserve"> целям</w:t>
      </w:r>
      <w:r w:rsidR="0004551C" w:rsidRPr="004A7C39">
        <w:rPr>
          <w:rFonts w:ascii="Times New Roman" w:hAnsi="Times New Roman" w:cs="Times New Roman"/>
        </w:rPr>
        <w:t>и</w:t>
      </w:r>
      <w:r w:rsidR="00104D54" w:rsidRPr="004A7C39">
        <w:rPr>
          <w:rFonts w:ascii="Times New Roman" w:hAnsi="Times New Roman" w:cs="Times New Roman"/>
        </w:rPr>
        <w:t xml:space="preserve"> </w:t>
      </w:r>
      <w:r w:rsidR="00882FFB" w:rsidRPr="004A7C39">
        <w:rPr>
          <w:rFonts w:ascii="Times New Roman" w:hAnsi="Times New Roman" w:cs="Times New Roman"/>
        </w:rPr>
        <w:t>защиты</w:t>
      </w:r>
      <w:r w:rsidR="00723ACF" w:rsidRPr="004A7C39">
        <w:rPr>
          <w:rStyle w:val="FootnoteReference"/>
          <w:rFonts w:ascii="Times New Roman" w:hAnsi="Times New Roman" w:cs="Times New Roman"/>
        </w:rPr>
        <w:footnoteReference w:id="8"/>
      </w:r>
      <w:r w:rsidRPr="004A7C39">
        <w:rPr>
          <w:rFonts w:ascii="Times New Roman" w:hAnsi="Times New Roman" w:cs="Times New Roman"/>
        </w:rPr>
        <w:t xml:space="preserve"> (</w:t>
      </w:r>
      <w:proofErr w:type="gramStart"/>
      <w:r w:rsidRPr="004A7C39">
        <w:rPr>
          <w:rFonts w:ascii="Times New Roman" w:hAnsi="Times New Roman" w:cs="Times New Roman"/>
        </w:rPr>
        <w:t>т.е.</w:t>
      </w:r>
      <w:proofErr w:type="gramEnd"/>
      <w:r w:rsidRPr="004A7C39">
        <w:rPr>
          <w:rFonts w:ascii="Times New Roman" w:hAnsi="Times New Roman" w:cs="Times New Roman"/>
        </w:rPr>
        <w:t xml:space="preserve"> компонент</w:t>
      </w:r>
      <w:r w:rsidR="00EB4453" w:rsidRPr="004A7C39">
        <w:rPr>
          <w:rFonts w:ascii="Times New Roman" w:hAnsi="Times New Roman" w:cs="Times New Roman"/>
        </w:rPr>
        <w:t>ом</w:t>
      </w:r>
      <w:r w:rsidRPr="004A7C39">
        <w:rPr>
          <w:rFonts w:ascii="Times New Roman" w:hAnsi="Times New Roman" w:cs="Times New Roman"/>
        </w:rPr>
        <w:t xml:space="preserve"> ценности, </w:t>
      </w:r>
      <w:r w:rsidR="002B7EAE" w:rsidRPr="004A7C39">
        <w:rPr>
          <w:rFonts w:ascii="Times New Roman" w:hAnsi="Times New Roman" w:cs="Times New Roman"/>
        </w:rPr>
        <w:t>подлежащ</w:t>
      </w:r>
      <w:r w:rsidR="00EB4453" w:rsidRPr="004A7C39">
        <w:rPr>
          <w:rFonts w:ascii="Times New Roman" w:hAnsi="Times New Roman" w:cs="Times New Roman"/>
        </w:rPr>
        <w:t>им</w:t>
      </w:r>
      <w:r w:rsidR="002B7EAE" w:rsidRPr="004A7C39">
        <w:rPr>
          <w:rFonts w:ascii="Times New Roman" w:hAnsi="Times New Roman" w:cs="Times New Roman"/>
        </w:rPr>
        <w:t xml:space="preserve"> охране</w:t>
      </w:r>
      <w:r w:rsidRPr="004A7C39">
        <w:rPr>
          <w:rFonts w:ascii="Times New Roman" w:hAnsi="Times New Roman" w:cs="Times New Roman"/>
        </w:rPr>
        <w:t>), конкретн</w:t>
      </w:r>
      <w:r w:rsidR="00EB4453" w:rsidRPr="004A7C39">
        <w:rPr>
          <w:rFonts w:ascii="Times New Roman" w:hAnsi="Times New Roman" w:cs="Times New Roman"/>
        </w:rPr>
        <w:t>ым</w:t>
      </w:r>
      <w:r w:rsidRPr="004A7C39">
        <w:rPr>
          <w:rFonts w:ascii="Times New Roman" w:hAnsi="Times New Roman" w:cs="Times New Roman"/>
        </w:rPr>
        <w:t xml:space="preserve"> уровн</w:t>
      </w:r>
      <w:r w:rsidR="00EB4453" w:rsidRPr="004A7C39">
        <w:rPr>
          <w:rFonts w:ascii="Times New Roman" w:hAnsi="Times New Roman" w:cs="Times New Roman"/>
        </w:rPr>
        <w:t>ем</w:t>
      </w:r>
      <w:r w:rsidRPr="004A7C39">
        <w:rPr>
          <w:rFonts w:ascii="Times New Roman" w:hAnsi="Times New Roman" w:cs="Times New Roman"/>
        </w:rPr>
        <w:t xml:space="preserve"> </w:t>
      </w:r>
      <w:r w:rsidR="00C31E6B" w:rsidRPr="004A7C39">
        <w:rPr>
          <w:rFonts w:ascii="Times New Roman" w:hAnsi="Times New Roman" w:cs="Times New Roman"/>
        </w:rPr>
        <w:t>защиты</w:t>
      </w:r>
      <w:r w:rsidRPr="004A7C39">
        <w:rPr>
          <w:rFonts w:ascii="Times New Roman" w:hAnsi="Times New Roman" w:cs="Times New Roman"/>
        </w:rPr>
        <w:t>, которого необходимо достичь, и соответствующей политик</w:t>
      </w:r>
      <w:r w:rsidR="00EB4453" w:rsidRPr="004A7C39">
        <w:rPr>
          <w:rFonts w:ascii="Times New Roman" w:hAnsi="Times New Roman" w:cs="Times New Roman"/>
        </w:rPr>
        <w:t>ой</w:t>
      </w:r>
      <w:r w:rsidRPr="004A7C39">
        <w:rPr>
          <w:rFonts w:ascii="Times New Roman" w:hAnsi="Times New Roman" w:cs="Times New Roman"/>
        </w:rPr>
        <w:t xml:space="preserve">. Определение контекста и </w:t>
      </w:r>
      <w:r w:rsidR="00EB4453" w:rsidRPr="004A7C39">
        <w:rPr>
          <w:rFonts w:ascii="Times New Roman" w:hAnsi="Times New Roman" w:cs="Times New Roman"/>
        </w:rPr>
        <w:t xml:space="preserve">сферы охвата </w:t>
      </w:r>
      <w:r w:rsidRPr="004A7C39">
        <w:rPr>
          <w:rFonts w:ascii="Times New Roman" w:hAnsi="Times New Roman" w:cs="Times New Roman"/>
        </w:rPr>
        <w:t xml:space="preserve">оценки риска в соответствии с национальной политикой и нормами, а также международными обязательствами может включать процесс обмена информацией и консультаций с </w:t>
      </w:r>
      <w:r w:rsidR="00EB2E25" w:rsidRPr="004A7C39">
        <w:rPr>
          <w:rFonts w:ascii="Times New Roman" w:hAnsi="Times New Roman" w:cs="Times New Roman"/>
        </w:rPr>
        <w:t>органами</w:t>
      </w:r>
      <w:r w:rsidRPr="004A7C39">
        <w:rPr>
          <w:rFonts w:ascii="Times New Roman" w:hAnsi="Times New Roman" w:cs="Times New Roman"/>
        </w:rPr>
        <w:t xml:space="preserve"> по оценке</w:t>
      </w:r>
      <w:r w:rsidR="00EB2E25" w:rsidRPr="004A7C39">
        <w:rPr>
          <w:rFonts w:ascii="Times New Roman" w:hAnsi="Times New Roman" w:cs="Times New Roman"/>
        </w:rPr>
        <w:t xml:space="preserve"> </w:t>
      </w:r>
      <w:r w:rsidRPr="004A7C39">
        <w:rPr>
          <w:rFonts w:ascii="Times New Roman" w:hAnsi="Times New Roman" w:cs="Times New Roman"/>
        </w:rPr>
        <w:t>риска,</w:t>
      </w:r>
      <w:r w:rsidR="00EB2E25" w:rsidRPr="004A7C39">
        <w:rPr>
          <w:rFonts w:ascii="Times New Roman" w:hAnsi="Times New Roman" w:cs="Times New Roman"/>
        </w:rPr>
        <w:t xml:space="preserve"> органами по регулированию риска,</w:t>
      </w:r>
      <w:r w:rsidRPr="004A7C39">
        <w:rPr>
          <w:rFonts w:ascii="Times New Roman" w:hAnsi="Times New Roman" w:cs="Times New Roman"/>
        </w:rPr>
        <w:t xml:space="preserve"> </w:t>
      </w:r>
      <w:r w:rsidR="00BA614D" w:rsidRPr="004A7C39">
        <w:rPr>
          <w:rFonts w:ascii="Times New Roman" w:hAnsi="Times New Roman" w:cs="Times New Roman"/>
        </w:rPr>
        <w:t>лицами</w:t>
      </w:r>
      <w:r w:rsidRPr="004A7C39">
        <w:rPr>
          <w:rFonts w:ascii="Times New Roman" w:hAnsi="Times New Roman" w:cs="Times New Roman"/>
        </w:rPr>
        <w:t xml:space="preserve">, </w:t>
      </w:r>
      <w:r w:rsidR="00BA614D" w:rsidRPr="004A7C39">
        <w:rPr>
          <w:rFonts w:ascii="Times New Roman" w:hAnsi="Times New Roman" w:cs="Times New Roman"/>
        </w:rPr>
        <w:t>ответственными за принятие р</w:t>
      </w:r>
      <w:r w:rsidRPr="004A7C39">
        <w:rPr>
          <w:rFonts w:ascii="Times New Roman" w:hAnsi="Times New Roman" w:cs="Times New Roman"/>
        </w:rPr>
        <w:t>ешени</w:t>
      </w:r>
      <w:r w:rsidR="00BA614D" w:rsidRPr="004A7C39">
        <w:rPr>
          <w:rFonts w:ascii="Times New Roman" w:hAnsi="Times New Roman" w:cs="Times New Roman"/>
        </w:rPr>
        <w:t>й</w:t>
      </w:r>
      <w:r w:rsidRPr="004A7C39">
        <w:rPr>
          <w:rFonts w:ascii="Times New Roman" w:hAnsi="Times New Roman" w:cs="Times New Roman"/>
        </w:rPr>
        <w:t>, коренными народами и местными общинами, а также различными заинтересованными сторонами до</w:t>
      </w:r>
      <w:r w:rsidR="00B730AA" w:rsidRPr="004A7C39">
        <w:rPr>
          <w:rFonts w:ascii="Times New Roman" w:hAnsi="Times New Roman" w:cs="Times New Roman"/>
        </w:rPr>
        <w:t xml:space="preserve"> начала непосредственного</w:t>
      </w:r>
      <w:r w:rsidRPr="004A7C39">
        <w:rPr>
          <w:rFonts w:ascii="Times New Roman" w:hAnsi="Times New Roman" w:cs="Times New Roman"/>
        </w:rPr>
        <w:t xml:space="preserve"> проведения оценки риска. </w:t>
      </w:r>
    </w:p>
    <w:p w14:paraId="31B57726" w14:textId="5DA4E782" w:rsidR="648E3C2B" w:rsidRPr="004A7C39" w:rsidRDefault="006C1CE0" w:rsidP="00490796">
      <w:pPr>
        <w:spacing w:before="120" w:after="120" w:line="240" w:lineRule="auto"/>
        <w:jc w:val="both"/>
        <w:rPr>
          <w:rFonts w:ascii="Times New Roman" w:hAnsi="Times New Roman" w:cs="Times New Roman"/>
          <w:color w:val="000000" w:themeColor="text1"/>
        </w:rPr>
      </w:pPr>
      <w:r w:rsidRPr="004A7C39">
        <w:rPr>
          <w:rFonts w:ascii="Times New Roman" w:hAnsi="Times New Roman" w:cs="Times New Roman"/>
        </w:rPr>
        <w:t xml:space="preserve">В ряде публикаций подробно рассматриваются проблемы, связанные с оценкой риска </w:t>
      </w:r>
      <w:r w:rsidR="007A4710" w:rsidRPr="004A7C39">
        <w:rPr>
          <w:rFonts w:ascii="Times New Roman" w:eastAsia="Times New Roman" w:hAnsi="Times New Roman" w:cs="Times New Roman"/>
          <w:color w:val="000000" w:themeColor="text1"/>
        </w:rPr>
        <w:t>ЖИО-ГИД</w:t>
      </w:r>
      <w:r w:rsidR="007A4710" w:rsidRPr="004A7C39">
        <w:rPr>
          <w:rFonts w:ascii="Times New Roman" w:eastAsia="Times New Roman" w:hAnsi="Times New Roman" w:cs="Times New Roman"/>
        </w:rPr>
        <w:t xml:space="preserve"> </w:t>
      </w:r>
      <w:r w:rsidR="002457EF" w:rsidRPr="004A7C39">
        <w:rPr>
          <w:rFonts w:ascii="Times New Roman" w:hAnsi="Times New Roman" w:cs="Times New Roman"/>
        </w:rPr>
        <w:t>в контексте</w:t>
      </w:r>
      <w:r w:rsidRPr="004A7C39">
        <w:rPr>
          <w:rFonts w:ascii="Times New Roman" w:hAnsi="Times New Roman" w:cs="Times New Roman"/>
        </w:rPr>
        <w:t xml:space="preserve"> намеренного вы</w:t>
      </w:r>
      <w:r w:rsidR="002457EF" w:rsidRPr="004A7C39">
        <w:rPr>
          <w:rFonts w:ascii="Times New Roman" w:hAnsi="Times New Roman" w:cs="Times New Roman"/>
        </w:rPr>
        <w:t>свобождения</w:t>
      </w:r>
      <w:r w:rsidRPr="004A7C39">
        <w:rPr>
          <w:rFonts w:ascii="Times New Roman" w:hAnsi="Times New Roman" w:cs="Times New Roman"/>
        </w:rPr>
        <w:t xml:space="preserve"> в окружающую среду (например</w:t>
      </w:r>
      <w:r w:rsidR="00ED249C" w:rsidRPr="004A7C39">
        <w:rPr>
          <w:rFonts w:ascii="Times New Roman" w:hAnsi="Times New Roman" w:cs="Times New Roman"/>
        </w:rPr>
        <w:t>,</w:t>
      </w:r>
      <w:r w:rsidR="648E3C2B" w:rsidRPr="004A7C39">
        <w:rPr>
          <w:rFonts w:ascii="Times New Roman" w:hAnsi="Times New Roman" w:cs="Times New Roman"/>
          <w:color w:val="000000" w:themeColor="text1"/>
        </w:rPr>
        <w:t xml:space="preserve"> </w:t>
      </w:r>
      <w:r w:rsidR="00E633B3" w:rsidRPr="004A7C39">
        <w:rPr>
          <w:rFonts w:ascii="Times New Roman" w:hAnsi="Times New Roman" w:cs="Times New Roman"/>
          <w:color w:val="000000" w:themeColor="text1"/>
        </w:rPr>
        <w:t xml:space="preserve">CSS, ENSSER and VDW, 2019; </w:t>
      </w:r>
      <w:proofErr w:type="spellStart"/>
      <w:r w:rsidR="00E633B3" w:rsidRPr="004A7C39">
        <w:rPr>
          <w:rFonts w:ascii="Times New Roman" w:hAnsi="Times New Roman" w:cs="Times New Roman"/>
          <w:color w:val="000000" w:themeColor="text1"/>
        </w:rPr>
        <w:t>Dolezel</w:t>
      </w:r>
      <w:proofErr w:type="spellEnd"/>
      <w:r w:rsidR="00E633B3" w:rsidRPr="004A7C39">
        <w:rPr>
          <w:rFonts w:ascii="Times New Roman" w:hAnsi="Times New Roman" w:cs="Times New Roman"/>
          <w:color w:val="000000" w:themeColor="text1"/>
        </w:rPr>
        <w:t xml:space="preserve"> and </w:t>
      </w:r>
      <w:proofErr w:type="spellStart"/>
      <w:r w:rsidR="00E633B3" w:rsidRPr="004A7C39">
        <w:rPr>
          <w:rFonts w:ascii="Times New Roman" w:hAnsi="Times New Roman" w:cs="Times New Roman"/>
        </w:rPr>
        <w:t>others</w:t>
      </w:r>
      <w:proofErr w:type="spellEnd"/>
      <w:r w:rsidR="00E633B3" w:rsidRPr="004A7C39">
        <w:rPr>
          <w:rFonts w:ascii="Times New Roman" w:hAnsi="Times New Roman" w:cs="Times New Roman"/>
        </w:rPr>
        <w:t>, 2020</w:t>
      </w:r>
      <w:r w:rsidR="00E633B3" w:rsidRPr="004A7C39">
        <w:rPr>
          <w:rFonts w:ascii="Times New Roman" w:hAnsi="Times New Roman" w:cs="Times New Roman"/>
          <w:color w:val="000000" w:themeColor="text1"/>
        </w:rPr>
        <w:t xml:space="preserve">; EFSA GMO </w:t>
      </w:r>
      <w:proofErr w:type="spellStart"/>
      <w:r w:rsidR="00E633B3" w:rsidRPr="004A7C39">
        <w:rPr>
          <w:rFonts w:ascii="Times New Roman" w:hAnsi="Times New Roman" w:cs="Times New Roman"/>
          <w:color w:val="000000" w:themeColor="text1"/>
        </w:rPr>
        <w:t>Panel</w:t>
      </w:r>
      <w:proofErr w:type="spellEnd"/>
      <w:r w:rsidR="00E633B3" w:rsidRPr="004A7C39">
        <w:rPr>
          <w:rFonts w:ascii="Times New Roman" w:hAnsi="Times New Roman" w:cs="Times New Roman"/>
          <w:color w:val="000000" w:themeColor="text1"/>
        </w:rPr>
        <w:t>, 2020; NASEM, 2016; SCBD</w:t>
      </w:r>
      <w:r w:rsidR="00E633B3" w:rsidRPr="004A7C39">
        <w:rPr>
          <w:rFonts w:ascii="Times New Roman" w:hAnsi="Times New Roman" w:cs="Times New Roman"/>
        </w:rPr>
        <w:t>, 2020;</w:t>
      </w:r>
      <w:r w:rsidR="00E633B3" w:rsidRPr="004A7C39">
        <w:rPr>
          <w:rStyle w:val="FootnoteReference"/>
          <w:rFonts w:ascii="Times New Roman" w:hAnsi="Times New Roman" w:cs="Times New Roman"/>
        </w:rPr>
        <w:footnoteReference w:id="9"/>
      </w:r>
      <w:r w:rsidR="00E633B3" w:rsidRPr="004A7C39">
        <w:rPr>
          <w:rFonts w:ascii="Times New Roman" w:hAnsi="Times New Roman" w:cs="Times New Roman"/>
          <w:color w:val="000000" w:themeColor="text1"/>
        </w:rPr>
        <w:t xml:space="preserve"> </w:t>
      </w:r>
      <w:proofErr w:type="spellStart"/>
      <w:r w:rsidR="00E633B3" w:rsidRPr="004A7C39">
        <w:rPr>
          <w:rFonts w:ascii="Times New Roman" w:hAnsi="Times New Roman" w:cs="Times New Roman"/>
          <w:color w:val="000000" w:themeColor="text1"/>
        </w:rPr>
        <w:t>Then</w:t>
      </w:r>
      <w:proofErr w:type="spellEnd"/>
      <w:r w:rsidR="00E633B3" w:rsidRPr="004A7C39">
        <w:rPr>
          <w:rFonts w:ascii="Times New Roman" w:hAnsi="Times New Roman" w:cs="Times New Roman"/>
          <w:color w:val="000000" w:themeColor="text1"/>
        </w:rPr>
        <w:t xml:space="preserve">, 2020; </w:t>
      </w:r>
      <w:proofErr w:type="spellStart"/>
      <w:r w:rsidR="00E633B3" w:rsidRPr="004A7C39">
        <w:rPr>
          <w:rFonts w:ascii="Times New Roman" w:hAnsi="Times New Roman" w:cs="Times New Roman"/>
          <w:color w:val="000000" w:themeColor="text1"/>
        </w:rPr>
        <w:t>Then</w:t>
      </w:r>
      <w:proofErr w:type="spellEnd"/>
      <w:r w:rsidR="00E633B3" w:rsidRPr="004A7C39">
        <w:rPr>
          <w:rFonts w:ascii="Times New Roman" w:hAnsi="Times New Roman" w:cs="Times New Roman"/>
          <w:color w:val="000000" w:themeColor="text1"/>
        </w:rPr>
        <w:t xml:space="preserve"> and </w:t>
      </w:r>
      <w:proofErr w:type="spellStart"/>
      <w:r w:rsidR="00E633B3" w:rsidRPr="004A7C39">
        <w:rPr>
          <w:rFonts w:ascii="Times New Roman" w:hAnsi="Times New Roman" w:cs="Times New Roman"/>
          <w:color w:val="000000" w:themeColor="text1"/>
        </w:rPr>
        <w:t>others</w:t>
      </w:r>
      <w:proofErr w:type="spellEnd"/>
      <w:r w:rsidR="00E633B3" w:rsidRPr="004A7C39">
        <w:rPr>
          <w:rFonts w:ascii="Times New Roman" w:hAnsi="Times New Roman" w:cs="Times New Roman"/>
          <w:color w:val="000000" w:themeColor="text1"/>
        </w:rPr>
        <w:t>, 2020; WHO, 2021</w:t>
      </w:r>
      <w:r w:rsidR="648E3C2B" w:rsidRPr="004A7C39">
        <w:rPr>
          <w:rFonts w:ascii="Times New Roman" w:hAnsi="Times New Roman" w:cs="Times New Roman"/>
          <w:color w:val="000000" w:themeColor="text1"/>
        </w:rPr>
        <w:t>)</w:t>
      </w:r>
      <w:r w:rsidR="007A10A0" w:rsidRPr="004A7C39">
        <w:rPr>
          <w:rFonts w:ascii="Times New Roman" w:hAnsi="Times New Roman" w:cs="Times New Roman"/>
          <w:color w:val="000000" w:themeColor="text1"/>
        </w:rPr>
        <w:t>.</w:t>
      </w:r>
    </w:p>
    <w:p w14:paraId="43E3C012" w14:textId="7BD6A59D" w:rsidR="648E3C2B" w:rsidRPr="004A7C39" w:rsidRDefault="002573A9" w:rsidP="00490796">
      <w:pPr>
        <w:pStyle w:val="BodyText3"/>
        <w:spacing w:before="120" w:after="120" w:line="240" w:lineRule="auto"/>
      </w:pPr>
      <w:r w:rsidRPr="004A7C39">
        <w:t xml:space="preserve">Сложности в оценке риска </w:t>
      </w:r>
      <w:r w:rsidR="00057621" w:rsidRPr="004A7C39">
        <w:rPr>
          <w:rFonts w:eastAsia="Times New Roman"/>
        </w:rPr>
        <w:t xml:space="preserve">ЖИО-ГИД </w:t>
      </w:r>
      <w:r w:rsidRPr="004A7C39">
        <w:t>могут возник</w:t>
      </w:r>
      <w:r w:rsidR="00A33BA9" w:rsidRPr="004A7C39">
        <w:t>ать</w:t>
      </w:r>
      <w:r w:rsidRPr="004A7C39">
        <w:t xml:space="preserve"> </w:t>
      </w:r>
      <w:r w:rsidR="00A33BA9" w:rsidRPr="004A7C39">
        <w:t>из</w:t>
      </w:r>
      <w:r w:rsidRPr="004A7C39">
        <w:t xml:space="preserve">-за больших пространственных и временных масштабов, а также неоднородности ключевых факторов, таких как генотипы целевых популяций и </w:t>
      </w:r>
      <w:r w:rsidR="00A7393F" w:rsidRPr="004A7C39">
        <w:t>вероятная потенциальная принимающая среда</w:t>
      </w:r>
      <w:r w:rsidRPr="004A7C39">
        <w:t xml:space="preserve">, что </w:t>
      </w:r>
      <w:r w:rsidR="00B354F9" w:rsidRPr="004A7C39">
        <w:t>затрудняет</w:t>
      </w:r>
      <w:r w:rsidRPr="004A7C39">
        <w:t xml:space="preserve"> </w:t>
      </w:r>
      <w:r w:rsidR="00BF141A" w:rsidRPr="004A7C39">
        <w:t>оценку</w:t>
      </w:r>
      <w:r w:rsidRPr="004A7C39">
        <w:t xml:space="preserve"> </w:t>
      </w:r>
      <w:r w:rsidR="00BF141A" w:rsidRPr="004A7C39">
        <w:t>изменчивости.</w:t>
      </w:r>
      <w:r w:rsidRPr="004A7C39">
        <w:t xml:space="preserve"> Кроме того, ограниченные знания и понимание поведения в лабораторных условиях </w:t>
      </w:r>
      <w:r w:rsidR="00C011B6" w:rsidRPr="004A7C39">
        <w:t xml:space="preserve">по сравнению с реальными условиями на больших пространственных и временных промежутках могут усложнить процесс оценки. </w:t>
      </w:r>
      <w:r w:rsidRPr="004A7C39">
        <w:t xml:space="preserve">Взаимодействие генотипа и среды, а также эволюционные эффекты могут </w:t>
      </w:r>
      <w:r w:rsidR="00B974AF" w:rsidRPr="004A7C39">
        <w:t xml:space="preserve">привнести дополнительные трудности </w:t>
      </w:r>
      <w:r w:rsidRPr="004A7C39">
        <w:t xml:space="preserve">в оценку риска </w:t>
      </w:r>
      <w:r w:rsidR="001C07CE" w:rsidRPr="004A7C39">
        <w:rPr>
          <w:rFonts w:eastAsia="Times New Roman"/>
        </w:rPr>
        <w:t>ЖИО-ГИД</w:t>
      </w:r>
      <w:r w:rsidR="648E3C2B" w:rsidRPr="004A7C39">
        <w:t>.</w:t>
      </w:r>
    </w:p>
    <w:p w14:paraId="2B6F0D46" w14:textId="7F01D746" w:rsidR="00C46408" w:rsidRPr="004A7C39" w:rsidRDefault="00C46408" w:rsidP="00490796">
      <w:pPr>
        <w:spacing w:before="120" w:after="120" w:line="240" w:lineRule="auto"/>
        <w:jc w:val="both"/>
        <w:rPr>
          <w:rFonts w:ascii="Times New Roman" w:eastAsia="Times New Roman" w:hAnsi="Times New Roman" w:cs="Times New Roman"/>
        </w:rPr>
      </w:pPr>
      <w:r w:rsidRPr="004A7C39">
        <w:rPr>
          <w:rFonts w:ascii="Times New Roman" w:hAnsi="Times New Roman" w:cs="Times New Roman"/>
        </w:rPr>
        <w:t xml:space="preserve">Согласованные </w:t>
      </w:r>
      <w:r w:rsidRPr="004A7C39">
        <w:rPr>
          <w:rFonts w:ascii="Times New Roman" w:hAnsi="Times New Roman" w:cs="Times New Roman"/>
          <w:color w:val="000000" w:themeColor="text1"/>
        </w:rPr>
        <w:t xml:space="preserve">основные принципы оценки рисков, связанных с ЖИО, изложены в пунктах </w:t>
      </w:r>
      <w:proofErr w:type="gramStart"/>
      <w:r w:rsidRPr="004A7C39">
        <w:rPr>
          <w:rFonts w:ascii="Times New Roman" w:hAnsi="Times New Roman" w:cs="Times New Roman"/>
          <w:color w:val="000000" w:themeColor="text1"/>
        </w:rPr>
        <w:t>3-6</w:t>
      </w:r>
      <w:proofErr w:type="gramEnd"/>
      <w:r w:rsidRPr="004A7C39">
        <w:rPr>
          <w:rFonts w:ascii="Times New Roman" w:hAnsi="Times New Roman" w:cs="Times New Roman"/>
          <w:color w:val="000000" w:themeColor="text1"/>
        </w:rPr>
        <w:t xml:space="preserve"> приложения III </w:t>
      </w:r>
      <w:proofErr w:type="spellStart"/>
      <w:r w:rsidR="002D5E3D" w:rsidRPr="004A7C39">
        <w:rPr>
          <w:rFonts w:ascii="Times New Roman" w:hAnsi="Times New Roman" w:cs="Times New Roman"/>
          <w:color w:val="000000" w:themeColor="text1"/>
        </w:rPr>
        <w:t>Картахенского</w:t>
      </w:r>
      <w:proofErr w:type="spellEnd"/>
      <w:r w:rsidR="002D5E3D" w:rsidRPr="004A7C39">
        <w:rPr>
          <w:rFonts w:ascii="Times New Roman" w:hAnsi="Times New Roman" w:cs="Times New Roman"/>
          <w:color w:val="000000" w:themeColor="text1"/>
        </w:rPr>
        <w:t xml:space="preserve"> п</w:t>
      </w:r>
      <w:r w:rsidRPr="004A7C39">
        <w:rPr>
          <w:rFonts w:ascii="Times New Roman" w:hAnsi="Times New Roman" w:cs="Times New Roman"/>
          <w:color w:val="000000" w:themeColor="text1"/>
        </w:rPr>
        <w:t>ротокол</w:t>
      </w:r>
      <w:r w:rsidR="000E11FA" w:rsidRPr="004A7C39">
        <w:rPr>
          <w:rFonts w:ascii="Times New Roman" w:hAnsi="Times New Roman" w:cs="Times New Roman"/>
          <w:color w:val="000000" w:themeColor="text1"/>
        </w:rPr>
        <w:t>а.</w:t>
      </w:r>
      <w:r w:rsidRPr="004A7C39">
        <w:rPr>
          <w:rFonts w:ascii="Times New Roman" w:hAnsi="Times New Roman" w:cs="Times New Roman"/>
          <w:color w:val="000000" w:themeColor="text1"/>
        </w:rPr>
        <w:t xml:space="preserve"> Оценка риск</w:t>
      </w:r>
      <w:r w:rsidR="00595513" w:rsidRPr="004A7C39">
        <w:rPr>
          <w:rFonts w:ascii="Times New Roman" w:hAnsi="Times New Roman" w:cs="Times New Roman"/>
          <w:color w:val="000000" w:themeColor="text1"/>
        </w:rPr>
        <w:t>а</w:t>
      </w:r>
      <w:r w:rsidRPr="004A7C39">
        <w:rPr>
          <w:rFonts w:ascii="Times New Roman" w:hAnsi="Times New Roman" w:cs="Times New Roman"/>
          <w:color w:val="000000" w:themeColor="text1"/>
        </w:rPr>
        <w:t>:</w:t>
      </w:r>
    </w:p>
    <w:p w14:paraId="5E5CFA64" w14:textId="717B4A09" w:rsidR="00C46408" w:rsidRPr="004A7C39" w:rsidRDefault="001D7F65" w:rsidP="00490796">
      <w:pPr>
        <w:pStyle w:val="ListParagraph"/>
        <w:numPr>
          <w:ilvl w:val="0"/>
          <w:numId w:val="7"/>
        </w:numPr>
        <w:ind w:left="706"/>
        <w:contextualSpacing w:val="0"/>
        <w:rPr>
          <w:rFonts w:ascii="Times New Roman" w:hAnsi="Times New Roman"/>
          <w:lang w:val="ru-RU"/>
        </w:rPr>
      </w:pPr>
      <w:r w:rsidRPr="004A7C39">
        <w:rPr>
          <w:rFonts w:ascii="Times New Roman" w:hAnsi="Times New Roman"/>
          <w:lang w:val="ru-RU"/>
        </w:rPr>
        <w:t>О</w:t>
      </w:r>
      <w:r w:rsidR="00C46408" w:rsidRPr="004A7C39">
        <w:rPr>
          <w:rFonts w:ascii="Times New Roman" w:hAnsi="Times New Roman"/>
          <w:lang w:val="ru-RU"/>
        </w:rPr>
        <w:t xml:space="preserve">сновывается на </w:t>
      </w:r>
      <w:r w:rsidR="00C46408" w:rsidRPr="004A7C39">
        <w:rPr>
          <w:rFonts w:ascii="Times New Roman" w:hAnsi="Times New Roman"/>
          <w:b/>
          <w:bCs/>
          <w:i/>
          <w:iCs/>
          <w:lang w:val="ru-RU"/>
        </w:rPr>
        <w:t>научных</w:t>
      </w:r>
      <w:r w:rsidR="00C46408" w:rsidRPr="004A7C39">
        <w:rPr>
          <w:rFonts w:ascii="Times New Roman" w:hAnsi="Times New Roman"/>
          <w:lang w:val="ru-RU"/>
        </w:rPr>
        <w:t xml:space="preserve"> знаниях. Оценки риск</w:t>
      </w:r>
      <w:r w:rsidR="00595513" w:rsidRPr="004A7C39">
        <w:rPr>
          <w:rFonts w:ascii="Times New Roman" w:hAnsi="Times New Roman"/>
          <w:lang w:val="ru-RU"/>
        </w:rPr>
        <w:t>а</w:t>
      </w:r>
      <w:r w:rsidR="00C46408" w:rsidRPr="004A7C39">
        <w:rPr>
          <w:rFonts w:ascii="Times New Roman" w:hAnsi="Times New Roman"/>
          <w:lang w:val="ru-RU"/>
        </w:rPr>
        <w:t>, осуществляемые в соответствии с настоящим Протоколом, проводятся научно обоснованным образом в соответствии с приложением III и с учетом признанных методов оценки риск</w:t>
      </w:r>
      <w:r w:rsidR="00595513" w:rsidRPr="004A7C39">
        <w:rPr>
          <w:rFonts w:ascii="Times New Roman" w:hAnsi="Times New Roman"/>
          <w:lang w:val="ru-RU"/>
        </w:rPr>
        <w:t>а</w:t>
      </w:r>
      <w:r w:rsidR="00C46408" w:rsidRPr="004A7C39">
        <w:rPr>
          <w:rFonts w:ascii="Times New Roman" w:hAnsi="Times New Roman"/>
          <w:lang w:val="ru-RU"/>
        </w:rPr>
        <w:t>. Согласно Протоколу, такие оценки риск</w:t>
      </w:r>
      <w:r w:rsidR="00E95659" w:rsidRPr="004A7C39">
        <w:rPr>
          <w:rFonts w:ascii="Times New Roman" w:hAnsi="Times New Roman"/>
          <w:lang w:val="ru-RU"/>
        </w:rPr>
        <w:t>а</w:t>
      </w:r>
      <w:r w:rsidR="00C46408" w:rsidRPr="004A7C39">
        <w:rPr>
          <w:rFonts w:ascii="Times New Roman" w:hAnsi="Times New Roman"/>
          <w:lang w:val="ru-RU"/>
        </w:rPr>
        <w:t xml:space="preserve"> основаны как минимум на информации, предоставленной в соответствии со </w:t>
      </w:r>
      <w:r w:rsidR="00C46408" w:rsidRPr="004A7C39">
        <w:rPr>
          <w:rFonts w:ascii="Times New Roman" w:hAnsi="Times New Roman"/>
          <w:lang w:val="ru-RU"/>
        </w:rPr>
        <w:lastRenderedPageBreak/>
        <w:t>статьей 9 приложения III Протокола, и других имеющихся научных данных с целью определения и оценки возможного неблагоприятного воздействия ЖИО на сохранение и устойчивое использование биологического разнообразия, с учетом также рисков для здоровья человека</w:t>
      </w:r>
      <w:r w:rsidRPr="004A7C39">
        <w:rPr>
          <w:rFonts w:ascii="Times New Roman" w:hAnsi="Times New Roman"/>
          <w:lang w:val="ru-RU"/>
        </w:rPr>
        <w:t>.</w:t>
      </w:r>
    </w:p>
    <w:p w14:paraId="2FFEB581" w14:textId="775D3E1D" w:rsidR="00C46408" w:rsidRPr="004A7C39" w:rsidRDefault="001D7F65" w:rsidP="00490796">
      <w:pPr>
        <w:pStyle w:val="ListParagraph"/>
        <w:numPr>
          <w:ilvl w:val="0"/>
          <w:numId w:val="7"/>
        </w:numPr>
        <w:ind w:left="706"/>
        <w:contextualSpacing w:val="0"/>
        <w:rPr>
          <w:rFonts w:ascii="Times New Roman" w:eastAsia="Times New Roman" w:hAnsi="Times New Roman"/>
          <w:lang w:val="ru-RU"/>
        </w:rPr>
      </w:pPr>
      <w:r w:rsidRPr="004A7C39">
        <w:rPr>
          <w:rFonts w:ascii="Times New Roman" w:hAnsi="Times New Roman"/>
          <w:lang w:val="ru-RU"/>
        </w:rPr>
        <w:t>О</w:t>
      </w:r>
      <w:r w:rsidR="00C46408" w:rsidRPr="004A7C39">
        <w:rPr>
          <w:rFonts w:ascii="Times New Roman" w:hAnsi="Times New Roman"/>
          <w:lang w:val="ru-RU"/>
        </w:rPr>
        <w:t xml:space="preserve">существляется на </w:t>
      </w:r>
      <w:r w:rsidR="00C46408" w:rsidRPr="004A7C39">
        <w:rPr>
          <w:rFonts w:ascii="Times New Roman" w:hAnsi="Times New Roman"/>
          <w:b/>
          <w:i/>
          <w:lang w:val="ru-RU"/>
        </w:rPr>
        <w:t>индивидуальной</w:t>
      </w:r>
      <w:r w:rsidR="00AF52F0" w:rsidRPr="004A7C39">
        <w:rPr>
          <w:rFonts w:ascii="Times New Roman" w:hAnsi="Times New Roman"/>
          <w:b/>
          <w:i/>
          <w:lang w:val="ru-RU"/>
        </w:rPr>
        <w:t xml:space="preserve"> </w:t>
      </w:r>
      <w:r w:rsidR="00C46408" w:rsidRPr="004A7C39">
        <w:rPr>
          <w:rFonts w:ascii="Times New Roman" w:hAnsi="Times New Roman"/>
          <w:lang w:val="ru-RU"/>
        </w:rPr>
        <w:t>основе. Это подразумевает, что ее результаты могут варьироваться в зависимости от биологии и экологии рассматриваемого вида</w:t>
      </w:r>
      <w:r w:rsidR="00D63BE2" w:rsidRPr="004A7C39">
        <w:rPr>
          <w:rFonts w:ascii="Times New Roman" w:hAnsi="Times New Roman"/>
          <w:lang w:val="ru-RU"/>
        </w:rPr>
        <w:t>,</w:t>
      </w:r>
      <w:r w:rsidR="00C46408" w:rsidRPr="004A7C39">
        <w:rPr>
          <w:rFonts w:ascii="Times New Roman" w:hAnsi="Times New Roman"/>
          <w:lang w:val="ru-RU"/>
        </w:rPr>
        <w:t xml:space="preserve"> введенных изменений и характеристик; предполагаемого использования ЖИО (масштаб и частота предполагаемого высвобождения)</w:t>
      </w:r>
      <w:r w:rsidR="009219C7" w:rsidRPr="004A7C39">
        <w:rPr>
          <w:rFonts w:ascii="Times New Roman" w:hAnsi="Times New Roman"/>
          <w:lang w:val="ru-RU"/>
        </w:rPr>
        <w:t>,</w:t>
      </w:r>
      <w:r w:rsidR="00C46408" w:rsidRPr="004A7C39">
        <w:rPr>
          <w:rFonts w:ascii="Times New Roman" w:hAnsi="Times New Roman"/>
          <w:lang w:val="ru-RU"/>
        </w:rPr>
        <w:t xml:space="preserve"> вероятной потенциальной принимающей среды (охватывающей вероятные потенциальные принимающие среды, в которых ЖИО будет высвобожден и распространен), а также взаимодействия между этими переменными. Таким образом, возможн</w:t>
      </w:r>
      <w:r w:rsidR="00E40568" w:rsidRPr="004A7C39">
        <w:rPr>
          <w:rFonts w:ascii="Times New Roman" w:hAnsi="Times New Roman"/>
          <w:lang w:val="ru-RU"/>
        </w:rPr>
        <w:t>ые</w:t>
      </w:r>
      <w:r w:rsidR="00C46408" w:rsidRPr="004A7C39">
        <w:rPr>
          <w:rFonts w:ascii="Times New Roman" w:hAnsi="Times New Roman"/>
          <w:lang w:val="ru-RU"/>
        </w:rPr>
        <w:t xml:space="preserve"> неблагоприятные последствия, связанные с ЖИО, с точки зрения целей защиты будут варьироваться в зависимости от его характеристик, способа использования</w:t>
      </w:r>
      <w:r w:rsidR="00E47B34" w:rsidRPr="004A7C39">
        <w:rPr>
          <w:rFonts w:ascii="Times New Roman" w:hAnsi="Times New Roman"/>
          <w:lang w:val="ru-RU"/>
        </w:rPr>
        <w:t>,</w:t>
      </w:r>
      <w:r w:rsidR="00C46408" w:rsidRPr="004A7C39">
        <w:rPr>
          <w:rFonts w:ascii="Times New Roman" w:hAnsi="Times New Roman"/>
          <w:lang w:val="ru-RU"/>
        </w:rPr>
        <w:t xml:space="preserve"> среды, в которой он присутствует, а также в зависимости от времен</w:t>
      </w:r>
      <w:r w:rsidR="002520AD" w:rsidRPr="004A7C39">
        <w:rPr>
          <w:rFonts w:ascii="Times New Roman" w:hAnsi="Times New Roman"/>
          <w:lang w:val="ru-RU"/>
        </w:rPr>
        <w:t>ных параметров</w:t>
      </w:r>
      <w:r w:rsidR="00C46408" w:rsidRPr="004A7C39">
        <w:rPr>
          <w:rFonts w:ascii="Times New Roman" w:hAnsi="Times New Roman"/>
          <w:lang w:val="ru-RU"/>
        </w:rPr>
        <w:t xml:space="preserve">. </w:t>
      </w:r>
    </w:p>
    <w:p w14:paraId="5985F446" w14:textId="729923FD" w:rsidR="00C46408" w:rsidRPr="004A7C39" w:rsidRDefault="001D7F65" w:rsidP="00490796">
      <w:pPr>
        <w:pStyle w:val="ListParagraph"/>
        <w:numPr>
          <w:ilvl w:val="0"/>
          <w:numId w:val="7"/>
        </w:numPr>
        <w:ind w:left="706"/>
        <w:contextualSpacing w:val="0"/>
        <w:rPr>
          <w:rFonts w:ascii="Times New Roman" w:hAnsi="Times New Roman"/>
          <w:color w:val="000000" w:themeColor="text1"/>
          <w:lang w:val="ru-RU"/>
        </w:rPr>
      </w:pPr>
      <w:r w:rsidRPr="004A7C39">
        <w:rPr>
          <w:rFonts w:ascii="Times New Roman" w:hAnsi="Times New Roman"/>
          <w:color w:val="000000" w:themeColor="text1"/>
          <w:lang w:val="ru-RU"/>
        </w:rPr>
        <w:t>И</w:t>
      </w:r>
      <w:r w:rsidR="00C46408" w:rsidRPr="004A7C39">
        <w:rPr>
          <w:rFonts w:ascii="Times New Roman" w:hAnsi="Times New Roman"/>
          <w:color w:val="000000" w:themeColor="text1"/>
          <w:lang w:val="ru-RU"/>
        </w:rPr>
        <w:t xml:space="preserve">спользует </w:t>
      </w:r>
      <w:r w:rsidR="00C46408" w:rsidRPr="004A7C39">
        <w:rPr>
          <w:rFonts w:ascii="Times New Roman" w:hAnsi="Times New Roman"/>
          <w:b/>
          <w:i/>
          <w:color w:val="000000" w:themeColor="text1"/>
          <w:lang w:val="ru-RU"/>
        </w:rPr>
        <w:t>сравнительный</w:t>
      </w:r>
      <w:r w:rsidR="00C46408" w:rsidRPr="004A7C39">
        <w:rPr>
          <w:rFonts w:ascii="Times New Roman" w:hAnsi="Times New Roman"/>
          <w:i/>
          <w:color w:val="000000" w:themeColor="text1"/>
          <w:lang w:val="ru-RU"/>
        </w:rPr>
        <w:t xml:space="preserve"> </w:t>
      </w:r>
      <w:r w:rsidR="00C46408" w:rsidRPr="004A7C39">
        <w:rPr>
          <w:rFonts w:ascii="Times New Roman" w:hAnsi="Times New Roman"/>
          <w:color w:val="000000" w:themeColor="text1"/>
          <w:lang w:val="ru-RU"/>
        </w:rPr>
        <w:t xml:space="preserve">подход, при котором степень риска оценивается путем сопоставления с рисками, вызываемыми </w:t>
      </w:r>
      <w:proofErr w:type="spellStart"/>
      <w:r w:rsidR="00C46408" w:rsidRPr="004A7C39">
        <w:rPr>
          <w:rFonts w:ascii="Times New Roman" w:hAnsi="Times New Roman"/>
          <w:color w:val="000000" w:themeColor="text1"/>
          <w:lang w:val="ru-RU"/>
        </w:rPr>
        <w:t>немодифицированными</w:t>
      </w:r>
      <w:proofErr w:type="spellEnd"/>
      <w:r w:rsidR="00C46408" w:rsidRPr="004A7C39">
        <w:rPr>
          <w:rFonts w:ascii="Times New Roman" w:hAnsi="Times New Roman"/>
          <w:color w:val="000000" w:themeColor="text1"/>
          <w:lang w:val="ru-RU"/>
        </w:rPr>
        <w:t xml:space="preserve"> реципиентами или родительскими организмами в вероятной потенциальной принимающей среде</w:t>
      </w:r>
      <w:r w:rsidRPr="004A7C39">
        <w:rPr>
          <w:rFonts w:ascii="Times New Roman" w:hAnsi="Times New Roman"/>
          <w:color w:val="000000" w:themeColor="text1"/>
          <w:lang w:val="ru-RU"/>
        </w:rPr>
        <w:t>.</w:t>
      </w:r>
    </w:p>
    <w:p w14:paraId="02F8F62D" w14:textId="30FDEBAE" w:rsidR="00C46408" w:rsidRPr="004A7C39" w:rsidRDefault="001D7F65" w:rsidP="00490796">
      <w:pPr>
        <w:pStyle w:val="ListParagraph"/>
        <w:numPr>
          <w:ilvl w:val="0"/>
          <w:numId w:val="7"/>
        </w:numPr>
        <w:ind w:left="706"/>
        <w:contextualSpacing w:val="0"/>
        <w:rPr>
          <w:rFonts w:ascii="Times New Roman" w:hAnsi="Times New Roman"/>
          <w:lang w:val="ru-RU"/>
        </w:rPr>
      </w:pPr>
      <w:r w:rsidRPr="004A7C39">
        <w:rPr>
          <w:rFonts w:ascii="Times New Roman" w:hAnsi="Times New Roman"/>
          <w:lang w:val="ru-RU"/>
        </w:rPr>
        <w:t>П</w:t>
      </w:r>
      <w:r w:rsidR="00C46408" w:rsidRPr="004A7C39">
        <w:rPr>
          <w:rFonts w:ascii="Times New Roman" w:hAnsi="Times New Roman"/>
          <w:lang w:val="ru-RU"/>
        </w:rPr>
        <w:t>ридерживается</w:t>
      </w:r>
      <w:r w:rsidR="00C46408" w:rsidRPr="004A7C39">
        <w:rPr>
          <w:rFonts w:ascii="Times New Roman" w:hAnsi="Times New Roman"/>
          <w:color w:val="000000" w:themeColor="text1"/>
          <w:lang w:val="ru-RU"/>
        </w:rPr>
        <w:t xml:space="preserve"> </w:t>
      </w:r>
      <w:r w:rsidR="00C46408" w:rsidRPr="004A7C39">
        <w:rPr>
          <w:rFonts w:ascii="Times New Roman" w:hAnsi="Times New Roman"/>
          <w:b/>
          <w:bCs/>
          <w:i/>
          <w:color w:val="000000" w:themeColor="text1"/>
          <w:lang w:val="ru-RU"/>
        </w:rPr>
        <w:t>транспарентного</w:t>
      </w:r>
      <w:r w:rsidR="00C46408" w:rsidRPr="004A7C39">
        <w:rPr>
          <w:rFonts w:ascii="Times New Roman" w:hAnsi="Times New Roman"/>
          <w:i/>
          <w:color w:val="000000" w:themeColor="text1"/>
          <w:lang w:val="ru-RU"/>
        </w:rPr>
        <w:t xml:space="preserve"> и </w:t>
      </w:r>
      <w:r w:rsidR="00C46408" w:rsidRPr="004A7C39">
        <w:rPr>
          <w:rFonts w:ascii="Times New Roman" w:hAnsi="Times New Roman"/>
          <w:b/>
          <w:i/>
          <w:color w:val="000000" w:themeColor="text1"/>
          <w:lang w:val="ru-RU"/>
        </w:rPr>
        <w:t xml:space="preserve">итеративного </w:t>
      </w:r>
      <w:r w:rsidR="00C46408" w:rsidRPr="004A7C39">
        <w:rPr>
          <w:rFonts w:ascii="Times New Roman" w:hAnsi="Times New Roman"/>
          <w:lang w:val="ru-RU"/>
        </w:rPr>
        <w:t>подхода, когда предыдущие выводы пересматриваются в свете новой информации. Таким образом, оценка риск</w:t>
      </w:r>
      <w:r w:rsidR="00145332" w:rsidRPr="004A7C39">
        <w:rPr>
          <w:rFonts w:ascii="Times New Roman" w:hAnsi="Times New Roman"/>
          <w:lang w:val="ru-RU"/>
        </w:rPr>
        <w:t>а</w:t>
      </w:r>
      <w:r w:rsidR="00C46408" w:rsidRPr="004A7C39">
        <w:rPr>
          <w:rFonts w:ascii="Times New Roman" w:hAnsi="Times New Roman"/>
          <w:lang w:val="ru-RU"/>
        </w:rPr>
        <w:t xml:space="preserve"> может быть пересмотрена при появлении новой информации или изменении обстоятельств, которые могут повлиять на ее заключения.</w:t>
      </w:r>
    </w:p>
    <w:p w14:paraId="0DC444C2" w14:textId="5F7EBA70" w:rsidR="00DC2E53" w:rsidRPr="004A7C39" w:rsidRDefault="0001716A" w:rsidP="00490796">
      <w:pPr>
        <w:spacing w:before="120" w:after="120" w:line="240" w:lineRule="auto"/>
        <w:jc w:val="both"/>
        <w:rPr>
          <w:rFonts w:ascii="Times New Roman" w:hAnsi="Times New Roman" w:cs="Times New Roman"/>
        </w:rPr>
      </w:pPr>
      <w:r w:rsidRPr="004A7C39">
        <w:rPr>
          <w:rFonts w:ascii="Times New Roman" w:hAnsi="Times New Roman" w:cs="Times New Roman"/>
        </w:rPr>
        <w:t>Кроме того, в практике широко используются дополнительные подходы</w:t>
      </w:r>
      <w:r w:rsidR="00C57A35" w:rsidRPr="004A7C39">
        <w:rPr>
          <w:rFonts w:ascii="Times New Roman" w:hAnsi="Times New Roman" w:cs="Times New Roman"/>
        </w:rPr>
        <w:t>;</w:t>
      </w:r>
      <w:r w:rsidRPr="004A7C39">
        <w:rPr>
          <w:rFonts w:ascii="Times New Roman" w:hAnsi="Times New Roman" w:cs="Times New Roman"/>
        </w:rPr>
        <w:t xml:space="preserve"> </w:t>
      </w:r>
      <w:r w:rsidR="00C57A35" w:rsidRPr="004A7C39">
        <w:rPr>
          <w:rFonts w:ascii="Times New Roman" w:hAnsi="Times New Roman" w:cs="Times New Roman"/>
        </w:rPr>
        <w:t>они</w:t>
      </w:r>
      <w:r w:rsidR="004E60CE" w:rsidRPr="004A7C39">
        <w:t xml:space="preserve"> </w:t>
      </w:r>
      <w:r w:rsidR="004E60CE" w:rsidRPr="004A7C39">
        <w:rPr>
          <w:rFonts w:ascii="Times New Roman" w:hAnsi="Times New Roman" w:cs="Times New Roman"/>
        </w:rPr>
        <w:t>обычно</w:t>
      </w:r>
      <w:r w:rsidRPr="004A7C39">
        <w:rPr>
          <w:rFonts w:ascii="Times New Roman" w:hAnsi="Times New Roman" w:cs="Times New Roman"/>
        </w:rPr>
        <w:t xml:space="preserve"> включают в себя</w:t>
      </w:r>
      <w:r w:rsidR="007C1A9C" w:rsidRPr="004A7C39">
        <w:rPr>
          <w:rFonts w:ascii="Times New Roman" w:hAnsi="Times New Roman" w:cs="Times New Roman"/>
        </w:rPr>
        <w:t>:</w:t>
      </w:r>
    </w:p>
    <w:p w14:paraId="1BCCEFA1" w14:textId="153B2E66" w:rsidR="00DC2E53" w:rsidRPr="004A7C39" w:rsidRDefault="00F74FCA" w:rsidP="00490796">
      <w:pPr>
        <w:pStyle w:val="ListParagraph"/>
        <w:numPr>
          <w:ilvl w:val="0"/>
          <w:numId w:val="7"/>
        </w:numPr>
        <w:ind w:left="706"/>
        <w:contextualSpacing w:val="0"/>
        <w:rPr>
          <w:rFonts w:ascii="Times New Roman" w:eastAsia="Times New Roman" w:hAnsi="Times New Roman"/>
          <w:lang w:val="ru-RU"/>
        </w:rPr>
      </w:pPr>
      <w:r w:rsidRPr="004A7C39">
        <w:rPr>
          <w:rFonts w:ascii="Times New Roman" w:eastAsia="Times New Roman" w:hAnsi="Times New Roman"/>
          <w:lang w:val="ru-RU"/>
        </w:rPr>
        <w:t>П</w:t>
      </w:r>
      <w:r w:rsidR="00EE302B" w:rsidRPr="004A7C39">
        <w:rPr>
          <w:rFonts w:ascii="Times New Roman" w:eastAsia="Times New Roman" w:hAnsi="Times New Roman"/>
          <w:lang w:val="ru-RU"/>
        </w:rPr>
        <w:t>рименение</w:t>
      </w:r>
      <w:r w:rsidR="006261F7" w:rsidRPr="004A7C39">
        <w:rPr>
          <w:rFonts w:ascii="Times New Roman" w:eastAsia="Times New Roman" w:hAnsi="Times New Roman"/>
          <w:lang w:val="ru-RU"/>
        </w:rPr>
        <w:t xml:space="preserve"> </w:t>
      </w:r>
      <w:r w:rsidR="00221081" w:rsidRPr="004A7C39">
        <w:rPr>
          <w:rFonts w:ascii="Times New Roman" w:eastAsia="Times New Roman" w:hAnsi="Times New Roman"/>
          <w:lang w:val="ru-RU"/>
        </w:rPr>
        <w:t xml:space="preserve">при необходимости </w:t>
      </w:r>
      <w:r w:rsidR="006261F7" w:rsidRPr="004A7C39">
        <w:rPr>
          <w:rFonts w:ascii="Times New Roman" w:eastAsia="Times New Roman" w:hAnsi="Times New Roman"/>
          <w:lang w:val="ru-RU"/>
        </w:rPr>
        <w:t xml:space="preserve">принципа </w:t>
      </w:r>
      <w:r w:rsidR="006261F7" w:rsidRPr="004A7C39">
        <w:rPr>
          <w:rFonts w:ascii="Times New Roman" w:eastAsia="Times New Roman" w:hAnsi="Times New Roman"/>
          <w:b/>
          <w:bCs/>
          <w:i/>
          <w:iCs/>
          <w:lang w:val="ru-RU"/>
        </w:rPr>
        <w:t>поэтапности</w:t>
      </w:r>
      <w:r w:rsidR="006261F7" w:rsidRPr="004A7C39">
        <w:rPr>
          <w:rFonts w:ascii="Times New Roman" w:eastAsia="Times New Roman" w:hAnsi="Times New Roman"/>
          <w:lang w:val="ru-RU"/>
        </w:rPr>
        <w:t xml:space="preserve"> при </w:t>
      </w:r>
      <w:r w:rsidR="003903B5" w:rsidRPr="004A7C39">
        <w:rPr>
          <w:rFonts w:ascii="Times New Roman" w:eastAsia="Times New Roman" w:hAnsi="Times New Roman"/>
          <w:lang w:val="ru-RU"/>
        </w:rPr>
        <w:t>высвобождении</w:t>
      </w:r>
      <w:r w:rsidR="006261F7" w:rsidRPr="004A7C39">
        <w:rPr>
          <w:rFonts w:ascii="Times New Roman" w:eastAsia="Times New Roman" w:hAnsi="Times New Roman"/>
          <w:lang w:val="ru-RU"/>
        </w:rPr>
        <w:t xml:space="preserve"> Ж</w:t>
      </w:r>
      <w:r w:rsidR="003903B5" w:rsidRPr="004A7C39">
        <w:rPr>
          <w:rFonts w:ascii="Times New Roman" w:eastAsia="Times New Roman" w:hAnsi="Times New Roman"/>
          <w:lang w:val="ru-RU"/>
        </w:rPr>
        <w:t>И</w:t>
      </w:r>
      <w:r w:rsidR="0019468B" w:rsidRPr="004A7C39">
        <w:rPr>
          <w:rFonts w:ascii="Times New Roman" w:eastAsia="Times New Roman" w:hAnsi="Times New Roman"/>
          <w:lang w:val="ru-RU"/>
        </w:rPr>
        <w:t>О</w:t>
      </w:r>
      <w:r w:rsidR="003903B5" w:rsidRPr="004A7C39">
        <w:rPr>
          <w:rFonts w:ascii="Times New Roman" w:eastAsia="Times New Roman" w:hAnsi="Times New Roman"/>
          <w:lang w:val="ru-RU"/>
        </w:rPr>
        <w:t xml:space="preserve">, </w:t>
      </w:r>
      <w:r w:rsidR="0019468B" w:rsidRPr="004A7C39">
        <w:rPr>
          <w:rFonts w:ascii="Times New Roman" w:eastAsia="Times New Roman" w:hAnsi="Times New Roman"/>
          <w:lang w:val="ru-RU"/>
        </w:rPr>
        <w:t xml:space="preserve">который предусматривает итеративный процесс </w:t>
      </w:r>
      <w:r w:rsidR="00E17710" w:rsidRPr="004A7C39">
        <w:rPr>
          <w:rFonts w:ascii="Times New Roman" w:eastAsia="Times New Roman" w:hAnsi="Times New Roman"/>
          <w:lang w:val="ru-RU"/>
        </w:rPr>
        <w:t>в</w:t>
      </w:r>
      <w:r w:rsidR="0019468B" w:rsidRPr="004A7C39">
        <w:rPr>
          <w:rFonts w:ascii="Times New Roman" w:eastAsia="Times New Roman" w:hAnsi="Times New Roman"/>
          <w:lang w:val="ru-RU"/>
        </w:rPr>
        <w:t xml:space="preserve"> несколько этапов.</w:t>
      </w:r>
      <w:r w:rsidR="006261F7" w:rsidRPr="004A7C39">
        <w:rPr>
          <w:rFonts w:ascii="Times New Roman" w:eastAsia="Times New Roman" w:hAnsi="Times New Roman"/>
          <w:lang w:val="ru-RU"/>
        </w:rPr>
        <w:t xml:space="preserve"> </w:t>
      </w:r>
      <w:r w:rsidR="00E17710" w:rsidRPr="004A7C39">
        <w:rPr>
          <w:rFonts w:ascii="Times New Roman" w:eastAsia="Times New Roman" w:hAnsi="Times New Roman"/>
          <w:lang w:val="ru-RU"/>
        </w:rPr>
        <w:t>При этом н</w:t>
      </w:r>
      <w:r w:rsidR="006261F7" w:rsidRPr="004A7C39">
        <w:rPr>
          <w:rFonts w:ascii="Times New Roman" w:eastAsia="Times New Roman" w:hAnsi="Times New Roman"/>
          <w:lang w:val="ru-RU"/>
        </w:rPr>
        <w:t xml:space="preserve">а каждом этапе увеличивается пространственно-временной масштаб и повышается степень воздействия на человека, животных или окружающую среду и </w:t>
      </w:r>
      <w:r w:rsidR="005B1E33" w:rsidRPr="004A7C39">
        <w:rPr>
          <w:rFonts w:ascii="Times New Roman" w:eastAsia="Times New Roman" w:hAnsi="Times New Roman"/>
          <w:lang w:val="ru-RU"/>
        </w:rPr>
        <w:t xml:space="preserve">приближенности к </w:t>
      </w:r>
      <w:r w:rsidR="006261F7" w:rsidRPr="004A7C39">
        <w:rPr>
          <w:rFonts w:ascii="Times New Roman" w:eastAsia="Times New Roman" w:hAnsi="Times New Roman"/>
          <w:lang w:val="ru-RU"/>
        </w:rPr>
        <w:t>реал</w:t>
      </w:r>
      <w:r w:rsidR="005B1E33" w:rsidRPr="004A7C39">
        <w:rPr>
          <w:rFonts w:ascii="Times New Roman" w:eastAsia="Times New Roman" w:hAnsi="Times New Roman"/>
          <w:lang w:val="ru-RU"/>
        </w:rPr>
        <w:t>ьным условиям.</w:t>
      </w:r>
      <w:r w:rsidR="006261F7" w:rsidRPr="004A7C39">
        <w:rPr>
          <w:rFonts w:ascii="Times New Roman" w:eastAsia="Times New Roman" w:hAnsi="Times New Roman"/>
          <w:lang w:val="ru-RU"/>
        </w:rPr>
        <w:t xml:space="preserve"> </w:t>
      </w:r>
      <w:r w:rsidR="002B5F04" w:rsidRPr="004A7C39">
        <w:rPr>
          <w:rFonts w:ascii="Times New Roman" w:eastAsia="Times New Roman" w:hAnsi="Times New Roman"/>
          <w:lang w:val="ru-RU"/>
        </w:rPr>
        <w:t>Сбор соответствующей информации в контролируемых условиях</w:t>
      </w:r>
      <w:r w:rsidR="00BD32EF" w:rsidRPr="004A7C39">
        <w:rPr>
          <w:rFonts w:ascii="Times New Roman" w:eastAsia="Times New Roman" w:hAnsi="Times New Roman"/>
          <w:lang w:val="ru-RU"/>
        </w:rPr>
        <w:t xml:space="preserve"> </w:t>
      </w:r>
      <w:r w:rsidR="00114CAD" w:rsidRPr="004A7C39">
        <w:rPr>
          <w:rFonts w:ascii="Times New Roman" w:eastAsia="Times New Roman" w:hAnsi="Times New Roman"/>
          <w:lang w:val="ru-RU"/>
        </w:rPr>
        <w:t>ограниченного</w:t>
      </w:r>
      <w:r w:rsidR="00BD32EF" w:rsidRPr="004A7C39">
        <w:rPr>
          <w:rFonts w:ascii="Times New Roman" w:eastAsia="Times New Roman" w:hAnsi="Times New Roman"/>
          <w:lang w:val="ru-RU"/>
        </w:rPr>
        <w:t xml:space="preserve"> распространения</w:t>
      </w:r>
      <w:r w:rsidR="006261F7" w:rsidRPr="004A7C39">
        <w:rPr>
          <w:rFonts w:ascii="Times New Roman" w:eastAsia="Times New Roman" w:hAnsi="Times New Roman"/>
          <w:lang w:val="ru-RU"/>
        </w:rPr>
        <w:t xml:space="preserve"> </w:t>
      </w:r>
      <w:r w:rsidR="004C6477" w:rsidRPr="004A7C39">
        <w:rPr>
          <w:rFonts w:ascii="Times New Roman" w:eastAsia="Times New Roman" w:hAnsi="Times New Roman"/>
          <w:lang w:val="ru-RU"/>
        </w:rPr>
        <w:t xml:space="preserve">обеспечивает уверенность в том, что </w:t>
      </w:r>
      <w:r w:rsidR="00B35E3B" w:rsidRPr="004A7C39">
        <w:rPr>
          <w:rFonts w:ascii="Times New Roman" w:eastAsia="Times New Roman" w:hAnsi="Times New Roman"/>
          <w:lang w:val="ru-RU"/>
        </w:rPr>
        <w:t xml:space="preserve">ЖИО </w:t>
      </w:r>
      <w:r w:rsidR="004C6477" w:rsidRPr="004A7C39">
        <w:rPr>
          <w:rFonts w:ascii="Times New Roman" w:eastAsia="Times New Roman" w:hAnsi="Times New Roman"/>
          <w:lang w:val="ru-RU"/>
        </w:rPr>
        <w:t xml:space="preserve">можно безопасно перевести на следующий </w:t>
      </w:r>
      <w:r w:rsidR="006261F7" w:rsidRPr="004A7C39">
        <w:rPr>
          <w:rFonts w:ascii="Times New Roman" w:eastAsia="Times New Roman" w:hAnsi="Times New Roman"/>
          <w:lang w:val="ru-RU"/>
        </w:rPr>
        <w:t xml:space="preserve">этап тестирования и </w:t>
      </w:r>
      <w:r w:rsidR="004C6477" w:rsidRPr="004A7C39">
        <w:rPr>
          <w:rFonts w:ascii="Times New Roman" w:eastAsia="Times New Roman" w:hAnsi="Times New Roman"/>
          <w:lang w:val="ru-RU"/>
        </w:rPr>
        <w:t>высвобождения</w:t>
      </w:r>
      <w:r w:rsidR="005430B6" w:rsidRPr="004A7C39">
        <w:rPr>
          <w:rFonts w:ascii="Times New Roman" w:eastAsia="Times New Roman" w:hAnsi="Times New Roman"/>
          <w:lang w:val="ru-RU"/>
        </w:rPr>
        <w:t xml:space="preserve"> (</w:t>
      </w:r>
      <w:proofErr w:type="spellStart"/>
      <w:r w:rsidRPr="004A7C39">
        <w:rPr>
          <w:rFonts w:ascii="Times New Roman" w:eastAsia="Times New Roman" w:hAnsi="Times New Roman"/>
          <w:lang w:val="ru-RU"/>
        </w:rPr>
        <w:t>Hayes</w:t>
      </w:r>
      <w:proofErr w:type="spellEnd"/>
      <w:r w:rsidRPr="004A7C39">
        <w:rPr>
          <w:rFonts w:ascii="Times New Roman" w:eastAsia="Times New Roman" w:hAnsi="Times New Roman"/>
          <w:lang w:val="ru-RU"/>
        </w:rPr>
        <w:t xml:space="preserve"> and </w:t>
      </w:r>
      <w:proofErr w:type="spellStart"/>
      <w:r w:rsidRPr="004A7C39">
        <w:rPr>
          <w:rFonts w:ascii="Times New Roman" w:eastAsia="Times New Roman" w:hAnsi="Times New Roman"/>
          <w:lang w:val="ru-RU"/>
        </w:rPr>
        <w:t>others</w:t>
      </w:r>
      <w:proofErr w:type="spellEnd"/>
      <w:r w:rsidRPr="004A7C39">
        <w:rPr>
          <w:rFonts w:ascii="Times New Roman" w:eastAsia="Times New Roman" w:hAnsi="Times New Roman"/>
          <w:lang w:val="ru-RU"/>
        </w:rPr>
        <w:t xml:space="preserve">, 2018a; James and </w:t>
      </w:r>
      <w:proofErr w:type="spellStart"/>
      <w:r w:rsidRPr="004A7C39">
        <w:rPr>
          <w:rFonts w:ascii="Times New Roman" w:eastAsia="Times New Roman" w:hAnsi="Times New Roman"/>
          <w:lang w:val="ru-RU"/>
        </w:rPr>
        <w:t>others</w:t>
      </w:r>
      <w:proofErr w:type="spellEnd"/>
      <w:r w:rsidRPr="004A7C39">
        <w:rPr>
          <w:rFonts w:ascii="Times New Roman" w:eastAsia="Times New Roman" w:hAnsi="Times New Roman"/>
          <w:lang w:val="ru-RU"/>
        </w:rPr>
        <w:t>, 2018; NASEM, 2016; WHO, 2021</w:t>
      </w:r>
      <w:r w:rsidR="005430B6" w:rsidRPr="004A7C39">
        <w:rPr>
          <w:rFonts w:ascii="Times New Roman" w:eastAsia="Times New Roman" w:hAnsi="Times New Roman"/>
          <w:lang w:val="ru-RU"/>
        </w:rPr>
        <w:t>)</w:t>
      </w:r>
      <w:r w:rsidRPr="004A7C39">
        <w:rPr>
          <w:rFonts w:ascii="Times New Roman" w:eastAsia="Times New Roman" w:hAnsi="Times New Roman"/>
          <w:lang w:val="ru-RU"/>
        </w:rPr>
        <w:t>.</w:t>
      </w:r>
    </w:p>
    <w:p w14:paraId="3EBE6BA9" w14:textId="2FB02E60" w:rsidR="00967F5C" w:rsidRPr="004A7C39" w:rsidRDefault="00CF1B72" w:rsidP="00490796">
      <w:pPr>
        <w:pStyle w:val="ListParagraph"/>
        <w:numPr>
          <w:ilvl w:val="0"/>
          <w:numId w:val="7"/>
        </w:numPr>
        <w:ind w:left="706"/>
        <w:contextualSpacing w:val="0"/>
        <w:rPr>
          <w:rFonts w:ascii="Times New Roman" w:eastAsia="Times New Roman" w:hAnsi="Times New Roman"/>
          <w:lang w:val="ru-RU"/>
        </w:rPr>
      </w:pPr>
      <w:r w:rsidRPr="004A7C39">
        <w:rPr>
          <w:rFonts w:ascii="Times New Roman" w:eastAsia="Times New Roman" w:hAnsi="Times New Roman"/>
          <w:lang w:val="ru-RU"/>
        </w:rPr>
        <w:t>У</w:t>
      </w:r>
      <w:r w:rsidR="002A616E" w:rsidRPr="004A7C39">
        <w:rPr>
          <w:rFonts w:ascii="Times New Roman" w:eastAsia="Times New Roman" w:hAnsi="Times New Roman"/>
          <w:lang w:val="ru-RU"/>
        </w:rPr>
        <w:t>чет</w:t>
      </w:r>
      <w:r w:rsidR="00967F5C" w:rsidRPr="004A7C39">
        <w:rPr>
          <w:rFonts w:ascii="Times New Roman" w:eastAsia="Times New Roman" w:hAnsi="Times New Roman"/>
          <w:lang w:val="ru-RU"/>
        </w:rPr>
        <w:t xml:space="preserve"> </w:t>
      </w:r>
      <w:r w:rsidR="004E4FED" w:rsidRPr="004A7C39">
        <w:rPr>
          <w:rFonts w:ascii="Times New Roman" w:eastAsia="Times New Roman" w:hAnsi="Times New Roman"/>
          <w:b/>
          <w:bCs/>
          <w:i/>
          <w:iCs/>
          <w:lang w:val="ru-RU"/>
        </w:rPr>
        <w:t>известных параметров</w:t>
      </w:r>
      <w:r w:rsidR="00967F5C" w:rsidRPr="004A7C39">
        <w:rPr>
          <w:rFonts w:ascii="Times New Roman" w:eastAsia="Times New Roman" w:hAnsi="Times New Roman"/>
          <w:lang w:val="ru-RU"/>
        </w:rPr>
        <w:t>, поскольку он</w:t>
      </w:r>
      <w:r w:rsidR="00DB608C" w:rsidRPr="004A7C39">
        <w:rPr>
          <w:rFonts w:ascii="Times New Roman" w:eastAsia="Times New Roman" w:hAnsi="Times New Roman"/>
          <w:lang w:val="ru-RU"/>
        </w:rPr>
        <w:t>и</w:t>
      </w:r>
      <w:r w:rsidR="00967F5C" w:rsidRPr="004A7C39">
        <w:rPr>
          <w:rFonts w:ascii="Times New Roman" w:eastAsia="Times New Roman" w:hAnsi="Times New Roman"/>
          <w:lang w:val="ru-RU"/>
        </w:rPr>
        <w:t xml:space="preserve"> игра</w:t>
      </w:r>
      <w:r w:rsidR="00DB608C" w:rsidRPr="004A7C39">
        <w:rPr>
          <w:rFonts w:ascii="Times New Roman" w:eastAsia="Times New Roman" w:hAnsi="Times New Roman"/>
          <w:lang w:val="ru-RU"/>
        </w:rPr>
        <w:t>ю</w:t>
      </w:r>
      <w:r w:rsidR="00967F5C" w:rsidRPr="004A7C39">
        <w:rPr>
          <w:rFonts w:ascii="Times New Roman" w:eastAsia="Times New Roman" w:hAnsi="Times New Roman"/>
          <w:lang w:val="ru-RU"/>
        </w:rPr>
        <w:t xml:space="preserve">т ключевую роль в определении контекста для оценки риска (OECD, 2023). </w:t>
      </w:r>
      <w:r w:rsidR="00677B10" w:rsidRPr="004A7C39">
        <w:rPr>
          <w:rFonts w:ascii="Times New Roman" w:eastAsia="Times New Roman" w:hAnsi="Times New Roman"/>
          <w:lang w:val="ru-RU"/>
        </w:rPr>
        <w:t>Определенные параметры известны</w:t>
      </w:r>
      <w:r w:rsidR="00967F5C" w:rsidRPr="004A7C39">
        <w:rPr>
          <w:rFonts w:ascii="Times New Roman" w:eastAsia="Times New Roman" w:hAnsi="Times New Roman"/>
          <w:lang w:val="ru-RU"/>
        </w:rPr>
        <w:t xml:space="preserve"> </w:t>
      </w:r>
      <w:r w:rsidR="00677B10" w:rsidRPr="004A7C39">
        <w:rPr>
          <w:rFonts w:ascii="Times New Roman" w:eastAsia="Times New Roman" w:hAnsi="Times New Roman"/>
          <w:lang w:val="ru-RU"/>
        </w:rPr>
        <w:t>благодаря</w:t>
      </w:r>
      <w:r w:rsidR="00967F5C" w:rsidRPr="004A7C39">
        <w:rPr>
          <w:rFonts w:ascii="Times New Roman" w:eastAsia="Times New Roman" w:hAnsi="Times New Roman"/>
          <w:lang w:val="ru-RU"/>
        </w:rPr>
        <w:t xml:space="preserve"> знани</w:t>
      </w:r>
      <w:r w:rsidR="00677B10" w:rsidRPr="004A7C39">
        <w:rPr>
          <w:rFonts w:ascii="Times New Roman" w:eastAsia="Times New Roman" w:hAnsi="Times New Roman"/>
          <w:lang w:val="ru-RU"/>
        </w:rPr>
        <w:t>ям</w:t>
      </w:r>
      <w:r w:rsidR="00967F5C" w:rsidRPr="004A7C39">
        <w:rPr>
          <w:rFonts w:ascii="Times New Roman" w:eastAsia="Times New Roman" w:hAnsi="Times New Roman"/>
          <w:lang w:val="ru-RU"/>
        </w:rPr>
        <w:t xml:space="preserve"> и опыт</w:t>
      </w:r>
      <w:r w:rsidR="00677B10" w:rsidRPr="004A7C39">
        <w:rPr>
          <w:rFonts w:ascii="Times New Roman" w:eastAsia="Times New Roman" w:hAnsi="Times New Roman"/>
          <w:lang w:val="ru-RU"/>
        </w:rPr>
        <w:t>у</w:t>
      </w:r>
      <w:r w:rsidR="004F2C35" w:rsidRPr="004A7C39">
        <w:rPr>
          <w:rFonts w:ascii="Times New Roman" w:eastAsia="Times New Roman" w:hAnsi="Times New Roman"/>
          <w:lang w:val="ru-RU"/>
        </w:rPr>
        <w:t xml:space="preserve"> относительно</w:t>
      </w:r>
      <w:r w:rsidR="00967F5C" w:rsidRPr="004A7C39">
        <w:rPr>
          <w:rFonts w:ascii="Times New Roman" w:eastAsia="Times New Roman" w:hAnsi="Times New Roman"/>
          <w:lang w:val="ru-RU"/>
        </w:rPr>
        <w:t xml:space="preserve"> биологии </w:t>
      </w:r>
      <w:r w:rsidR="006555FD" w:rsidRPr="004A7C39">
        <w:rPr>
          <w:rFonts w:ascii="Times New Roman" w:eastAsia="Times New Roman" w:hAnsi="Times New Roman"/>
          <w:lang w:val="ru-RU"/>
        </w:rPr>
        <w:t xml:space="preserve">особей, </w:t>
      </w:r>
      <w:r w:rsidR="00967F5C" w:rsidRPr="004A7C39">
        <w:rPr>
          <w:rFonts w:ascii="Times New Roman" w:eastAsia="Times New Roman" w:hAnsi="Times New Roman"/>
          <w:lang w:val="ru-RU"/>
        </w:rPr>
        <w:t>не</w:t>
      </w:r>
      <w:r w:rsidR="006555FD" w:rsidRPr="004A7C39">
        <w:rPr>
          <w:rFonts w:ascii="Times New Roman" w:eastAsia="Times New Roman" w:hAnsi="Times New Roman"/>
          <w:lang w:val="ru-RU"/>
        </w:rPr>
        <w:t xml:space="preserve"> являющихся ЖИО</w:t>
      </w:r>
      <w:r w:rsidR="00967F5C" w:rsidRPr="004A7C39">
        <w:rPr>
          <w:rFonts w:ascii="Times New Roman" w:eastAsia="Times New Roman" w:hAnsi="Times New Roman"/>
          <w:lang w:val="ru-RU"/>
        </w:rPr>
        <w:t xml:space="preserve">, </w:t>
      </w:r>
      <w:proofErr w:type="spellStart"/>
      <w:r w:rsidR="00967F5C" w:rsidRPr="004A7C39">
        <w:rPr>
          <w:rFonts w:ascii="Times New Roman" w:eastAsia="Times New Roman" w:hAnsi="Times New Roman"/>
          <w:lang w:val="ru-RU"/>
        </w:rPr>
        <w:t>интродуцированно</w:t>
      </w:r>
      <w:r w:rsidR="00576B31" w:rsidRPr="004A7C39">
        <w:rPr>
          <w:rFonts w:ascii="Times New Roman" w:eastAsia="Times New Roman" w:hAnsi="Times New Roman"/>
          <w:lang w:val="ru-RU"/>
        </w:rPr>
        <w:t>й</w:t>
      </w:r>
      <w:proofErr w:type="spellEnd"/>
      <w:r w:rsidR="00967F5C" w:rsidRPr="004A7C39">
        <w:rPr>
          <w:rFonts w:ascii="Times New Roman" w:eastAsia="Times New Roman" w:hAnsi="Times New Roman"/>
          <w:lang w:val="ru-RU"/>
        </w:rPr>
        <w:t xml:space="preserve"> </w:t>
      </w:r>
      <w:r w:rsidR="00576B31" w:rsidRPr="004A7C39">
        <w:rPr>
          <w:rFonts w:ascii="Times New Roman" w:eastAsia="Times New Roman" w:hAnsi="Times New Roman"/>
          <w:lang w:val="ru-RU"/>
        </w:rPr>
        <w:t>характеристики</w:t>
      </w:r>
      <w:r w:rsidR="00967F5C" w:rsidRPr="004A7C39">
        <w:rPr>
          <w:rFonts w:ascii="Times New Roman" w:eastAsia="Times New Roman" w:hAnsi="Times New Roman"/>
          <w:lang w:val="ru-RU"/>
        </w:rPr>
        <w:t xml:space="preserve"> и принимающей среды (OECD, 199</w:t>
      </w:r>
      <w:r w:rsidRPr="004A7C39">
        <w:rPr>
          <w:rFonts w:ascii="Times New Roman" w:eastAsia="Times New Roman" w:hAnsi="Times New Roman"/>
          <w:lang w:val="ru-RU"/>
        </w:rPr>
        <w:t>3</w:t>
      </w:r>
      <w:r w:rsidR="00967F5C" w:rsidRPr="004A7C39">
        <w:rPr>
          <w:rFonts w:ascii="Times New Roman" w:eastAsia="Times New Roman" w:hAnsi="Times New Roman"/>
          <w:lang w:val="ru-RU"/>
        </w:rPr>
        <w:t>)</w:t>
      </w:r>
      <w:r w:rsidRPr="004A7C39">
        <w:rPr>
          <w:rFonts w:ascii="Times New Roman" w:eastAsia="Times New Roman" w:hAnsi="Times New Roman"/>
          <w:lang w:val="ru-RU"/>
        </w:rPr>
        <w:t>.</w:t>
      </w:r>
    </w:p>
    <w:p w14:paraId="1017014B" w14:textId="5FCFE496" w:rsidR="000E7779" w:rsidRPr="004A7C39" w:rsidRDefault="00CF1B72" w:rsidP="00490796">
      <w:pPr>
        <w:pStyle w:val="ListParagraph"/>
        <w:numPr>
          <w:ilvl w:val="0"/>
          <w:numId w:val="7"/>
        </w:numPr>
        <w:ind w:left="706"/>
        <w:contextualSpacing w:val="0"/>
        <w:rPr>
          <w:rFonts w:ascii="Times New Roman" w:eastAsia="Times New Roman" w:hAnsi="Times New Roman"/>
          <w:lang w:val="ru-RU"/>
        </w:rPr>
      </w:pPr>
      <w:r w:rsidRPr="004A7C39">
        <w:rPr>
          <w:rFonts w:ascii="Times New Roman" w:eastAsia="Times New Roman" w:hAnsi="Times New Roman"/>
          <w:lang w:val="ru-RU"/>
        </w:rPr>
        <w:t>О</w:t>
      </w:r>
      <w:r w:rsidR="00967F5C" w:rsidRPr="004A7C39">
        <w:rPr>
          <w:rFonts w:ascii="Times New Roman" w:eastAsia="Times New Roman" w:hAnsi="Times New Roman"/>
          <w:lang w:val="ru-RU"/>
        </w:rPr>
        <w:t>цен</w:t>
      </w:r>
      <w:r w:rsidR="001066E7" w:rsidRPr="004A7C39">
        <w:rPr>
          <w:rFonts w:ascii="Times New Roman" w:eastAsia="Times New Roman" w:hAnsi="Times New Roman"/>
          <w:lang w:val="ru-RU"/>
        </w:rPr>
        <w:t>к</w:t>
      </w:r>
      <w:r w:rsidRPr="004A7C39">
        <w:rPr>
          <w:rFonts w:ascii="Times New Roman" w:eastAsia="Times New Roman" w:hAnsi="Times New Roman"/>
          <w:lang w:val="ru-RU"/>
        </w:rPr>
        <w:t>у</w:t>
      </w:r>
      <w:r w:rsidR="00967F5C" w:rsidRPr="004A7C39">
        <w:rPr>
          <w:rFonts w:ascii="Times New Roman" w:eastAsia="Times New Roman" w:hAnsi="Times New Roman"/>
          <w:lang w:val="ru-RU"/>
        </w:rPr>
        <w:t xml:space="preserve"> гипотез риска </w:t>
      </w:r>
      <w:r w:rsidR="0060246A" w:rsidRPr="004A7C39">
        <w:rPr>
          <w:rFonts w:ascii="Times New Roman" w:eastAsia="Times New Roman" w:hAnsi="Times New Roman"/>
          <w:lang w:val="ru-RU"/>
        </w:rPr>
        <w:t>благодаря</w:t>
      </w:r>
      <w:r w:rsidR="00967F5C" w:rsidRPr="004A7C39">
        <w:rPr>
          <w:rFonts w:ascii="Times New Roman" w:eastAsia="Times New Roman" w:hAnsi="Times New Roman"/>
          <w:lang w:val="ru-RU"/>
        </w:rPr>
        <w:t xml:space="preserve"> </w:t>
      </w:r>
      <w:r w:rsidR="00967F5C" w:rsidRPr="004A7C39">
        <w:rPr>
          <w:rFonts w:ascii="Times New Roman" w:eastAsia="Times New Roman" w:hAnsi="Times New Roman"/>
          <w:b/>
          <w:bCs/>
          <w:i/>
          <w:iCs/>
          <w:lang w:val="ru-RU"/>
        </w:rPr>
        <w:t>многоуровневой</w:t>
      </w:r>
      <w:r w:rsidR="00967F5C" w:rsidRPr="004A7C39">
        <w:rPr>
          <w:rFonts w:ascii="Times New Roman" w:eastAsia="Times New Roman" w:hAnsi="Times New Roman"/>
          <w:lang w:val="ru-RU"/>
        </w:rPr>
        <w:t xml:space="preserve"> системе</w:t>
      </w:r>
      <w:r w:rsidR="00E44D09" w:rsidRPr="004A7C39">
        <w:rPr>
          <w:rFonts w:ascii="Times New Roman" w:eastAsia="Times New Roman" w:hAnsi="Times New Roman"/>
          <w:lang w:val="ru-RU"/>
        </w:rPr>
        <w:t xml:space="preserve"> тест</w:t>
      </w:r>
      <w:r w:rsidR="00302B11" w:rsidRPr="004A7C39">
        <w:rPr>
          <w:rFonts w:ascii="Times New Roman" w:eastAsia="Times New Roman" w:hAnsi="Times New Roman"/>
          <w:lang w:val="ru-RU"/>
        </w:rPr>
        <w:t>ирования</w:t>
      </w:r>
      <w:r w:rsidR="00967F5C" w:rsidRPr="004A7C39">
        <w:rPr>
          <w:rFonts w:ascii="Times New Roman" w:eastAsia="Times New Roman" w:hAnsi="Times New Roman"/>
          <w:lang w:val="ru-RU"/>
        </w:rPr>
        <w:t>,</w:t>
      </w:r>
      <w:r w:rsidR="001879E5" w:rsidRPr="004A7C39">
        <w:rPr>
          <w:rFonts w:ascii="Times New Roman" w:hAnsi="Times New Roman"/>
          <w:color w:val="0D0D0D"/>
          <w:shd w:val="clear" w:color="auto" w:fill="FFFFFF"/>
          <w:lang w:val="ru-RU"/>
        </w:rPr>
        <w:t xml:space="preserve"> </w:t>
      </w:r>
      <w:r w:rsidR="001879E5" w:rsidRPr="004A7C39">
        <w:rPr>
          <w:rFonts w:ascii="Times New Roman" w:eastAsia="Times New Roman" w:hAnsi="Times New Roman"/>
          <w:lang w:val="ru-RU"/>
        </w:rPr>
        <w:t xml:space="preserve">так как вероятность обнаружения потенциальных опасностей выше в </w:t>
      </w:r>
      <w:r w:rsidR="00CE284E" w:rsidRPr="004A7C39">
        <w:rPr>
          <w:rFonts w:ascii="Times New Roman" w:eastAsia="Times New Roman" w:hAnsi="Times New Roman"/>
          <w:lang w:val="ru-RU"/>
        </w:rPr>
        <w:t xml:space="preserve">контексте </w:t>
      </w:r>
      <w:r w:rsidR="001879E5" w:rsidRPr="004A7C39">
        <w:rPr>
          <w:rFonts w:ascii="Times New Roman" w:eastAsia="Times New Roman" w:hAnsi="Times New Roman"/>
          <w:lang w:val="ru-RU"/>
        </w:rPr>
        <w:t>хорошо контролируемых исследовани</w:t>
      </w:r>
      <w:r w:rsidR="00CE284E" w:rsidRPr="004A7C39">
        <w:rPr>
          <w:rFonts w:ascii="Times New Roman" w:eastAsia="Times New Roman" w:hAnsi="Times New Roman"/>
          <w:lang w:val="ru-RU"/>
        </w:rPr>
        <w:t>й</w:t>
      </w:r>
      <w:r w:rsidR="001879E5" w:rsidRPr="004A7C39">
        <w:rPr>
          <w:rFonts w:ascii="Times New Roman" w:eastAsia="Times New Roman" w:hAnsi="Times New Roman"/>
          <w:lang w:val="ru-RU"/>
        </w:rPr>
        <w:t xml:space="preserve"> нижнего уровня, чем в более сложных полевых исследованиях </w:t>
      </w:r>
      <w:r w:rsidR="00967F5C" w:rsidRPr="004A7C39">
        <w:rPr>
          <w:rFonts w:ascii="Times New Roman" w:eastAsia="Times New Roman" w:hAnsi="Times New Roman"/>
          <w:lang w:val="ru-RU"/>
        </w:rPr>
        <w:t>(</w:t>
      </w:r>
      <w:proofErr w:type="spellStart"/>
      <w:r w:rsidR="388AB83B" w:rsidRPr="004A7C39">
        <w:rPr>
          <w:rFonts w:ascii="Times New Roman" w:eastAsia="Times New Roman" w:hAnsi="Times New Roman"/>
          <w:lang w:val="ru-RU"/>
        </w:rPr>
        <w:t>Sanvido</w:t>
      </w:r>
      <w:proofErr w:type="spellEnd"/>
      <w:r w:rsidR="388AB83B" w:rsidRPr="004A7C39">
        <w:rPr>
          <w:rFonts w:ascii="Times New Roman" w:eastAsia="Times New Roman" w:hAnsi="Times New Roman"/>
          <w:lang w:val="ru-RU"/>
        </w:rPr>
        <w:t xml:space="preserve"> and </w:t>
      </w:r>
      <w:proofErr w:type="spellStart"/>
      <w:r w:rsidR="388AB83B" w:rsidRPr="004A7C39">
        <w:rPr>
          <w:rFonts w:ascii="Times New Roman" w:eastAsia="Times New Roman" w:hAnsi="Times New Roman"/>
          <w:lang w:val="ru-RU"/>
        </w:rPr>
        <w:t>others</w:t>
      </w:r>
      <w:proofErr w:type="spellEnd"/>
      <w:r w:rsidR="388AB83B" w:rsidRPr="004A7C39">
        <w:rPr>
          <w:rFonts w:ascii="Times New Roman" w:eastAsia="Times New Roman" w:hAnsi="Times New Roman"/>
          <w:lang w:val="ru-RU"/>
        </w:rPr>
        <w:t>, 2012</w:t>
      </w:r>
      <w:r w:rsidR="006E38E5" w:rsidRPr="004A7C39">
        <w:rPr>
          <w:rFonts w:ascii="Times New Roman" w:eastAsia="Times New Roman" w:hAnsi="Times New Roman"/>
          <w:lang w:val="ru-RU"/>
        </w:rPr>
        <w:t>; см. раздел 4.2.4</w:t>
      </w:r>
      <w:r w:rsidR="22CFFFD4" w:rsidRPr="004A7C39">
        <w:rPr>
          <w:rFonts w:ascii="Times New Roman" w:eastAsia="Times New Roman" w:hAnsi="Times New Roman"/>
          <w:lang w:val="ru-RU"/>
        </w:rPr>
        <w:t xml:space="preserve">). </w:t>
      </w:r>
      <w:r w:rsidR="00B23E4A" w:rsidRPr="004A7C39">
        <w:rPr>
          <w:rFonts w:ascii="Times New Roman" w:eastAsia="Times New Roman" w:hAnsi="Times New Roman"/>
          <w:lang w:val="ru-RU"/>
        </w:rPr>
        <w:t xml:space="preserve">В соответствии с этим подходом сначала проводятся испытания, представляющие наихудшие сценарии </w:t>
      </w:r>
      <w:r w:rsidR="000035FA" w:rsidRPr="004A7C39">
        <w:rPr>
          <w:rFonts w:ascii="Times New Roman" w:eastAsia="Times New Roman" w:hAnsi="Times New Roman"/>
          <w:lang w:val="ru-RU"/>
        </w:rPr>
        <w:t xml:space="preserve">с точки зрения </w:t>
      </w:r>
      <w:r w:rsidR="00B23E4A" w:rsidRPr="004A7C39">
        <w:rPr>
          <w:rFonts w:ascii="Times New Roman" w:eastAsia="Times New Roman" w:hAnsi="Times New Roman"/>
          <w:lang w:val="ru-RU"/>
        </w:rPr>
        <w:t xml:space="preserve">воздействия </w:t>
      </w:r>
      <w:r w:rsidR="008B0CF7" w:rsidRPr="004A7C39">
        <w:rPr>
          <w:rFonts w:ascii="Times New Roman" w:eastAsia="Times New Roman" w:hAnsi="Times New Roman"/>
          <w:lang w:val="ru-RU"/>
        </w:rPr>
        <w:t>и(или)</w:t>
      </w:r>
      <w:r w:rsidR="00B23E4A" w:rsidRPr="004A7C39">
        <w:rPr>
          <w:rFonts w:ascii="Times New Roman" w:eastAsia="Times New Roman" w:hAnsi="Times New Roman"/>
          <w:lang w:val="ru-RU"/>
        </w:rPr>
        <w:t xml:space="preserve"> последствий</w:t>
      </w:r>
      <w:r w:rsidR="00AD371F" w:rsidRPr="004A7C39">
        <w:rPr>
          <w:rFonts w:ascii="Times New Roman" w:eastAsia="Times New Roman" w:hAnsi="Times New Roman"/>
          <w:lang w:val="ru-RU"/>
        </w:rPr>
        <w:t xml:space="preserve">, а затем, по мере необходимости, </w:t>
      </w:r>
      <w:r w:rsidR="00380E8D" w:rsidRPr="004A7C39">
        <w:rPr>
          <w:rFonts w:ascii="Times New Roman" w:eastAsia="Times New Roman" w:hAnsi="Times New Roman"/>
          <w:lang w:val="ru-RU"/>
        </w:rPr>
        <w:t>они постепенно приближаются к реальным условиям</w:t>
      </w:r>
      <w:r w:rsidR="00AD371F" w:rsidRPr="004A7C39">
        <w:rPr>
          <w:rFonts w:ascii="Times New Roman" w:eastAsia="Times New Roman" w:hAnsi="Times New Roman"/>
          <w:lang w:val="ru-RU"/>
        </w:rPr>
        <w:t xml:space="preserve">. Таким образом, опасность оценивается на разных уровнях, </w:t>
      </w:r>
      <w:r w:rsidR="000121EC" w:rsidRPr="004A7C39">
        <w:rPr>
          <w:rFonts w:ascii="Times New Roman" w:eastAsia="Times New Roman" w:hAnsi="Times New Roman"/>
          <w:lang w:val="ru-RU"/>
        </w:rPr>
        <w:t xml:space="preserve">начиная с наихудших </w:t>
      </w:r>
      <w:r w:rsidR="00AD371F" w:rsidRPr="004A7C39">
        <w:rPr>
          <w:rFonts w:ascii="Times New Roman" w:eastAsia="Times New Roman" w:hAnsi="Times New Roman"/>
          <w:lang w:val="ru-RU"/>
        </w:rPr>
        <w:t>сценари</w:t>
      </w:r>
      <w:r w:rsidR="000121EC" w:rsidRPr="004A7C39">
        <w:rPr>
          <w:rFonts w:ascii="Times New Roman" w:eastAsia="Times New Roman" w:hAnsi="Times New Roman"/>
          <w:lang w:val="ru-RU"/>
        </w:rPr>
        <w:t>ев с точки зрения</w:t>
      </w:r>
      <w:r w:rsidR="00AD371F" w:rsidRPr="004A7C39">
        <w:rPr>
          <w:rFonts w:ascii="Times New Roman" w:eastAsia="Times New Roman" w:hAnsi="Times New Roman"/>
          <w:lang w:val="ru-RU"/>
        </w:rPr>
        <w:t xml:space="preserve"> воздействия </w:t>
      </w:r>
      <w:r w:rsidR="008B0CF7" w:rsidRPr="004A7C39">
        <w:rPr>
          <w:rFonts w:ascii="Times New Roman" w:eastAsia="Times New Roman" w:hAnsi="Times New Roman"/>
          <w:lang w:val="ru-RU"/>
        </w:rPr>
        <w:t>и(или)</w:t>
      </w:r>
      <w:r w:rsidR="00AD371F" w:rsidRPr="004A7C39">
        <w:rPr>
          <w:rFonts w:ascii="Times New Roman" w:eastAsia="Times New Roman" w:hAnsi="Times New Roman"/>
          <w:lang w:val="ru-RU"/>
        </w:rPr>
        <w:t xml:space="preserve"> последствий (например, в лабораторных условиях</w:t>
      </w:r>
      <w:r w:rsidR="0060720B" w:rsidRPr="004A7C39">
        <w:rPr>
          <w:rFonts w:ascii="Times New Roman" w:eastAsia="Times New Roman" w:hAnsi="Times New Roman"/>
          <w:lang w:val="ru-RU"/>
        </w:rPr>
        <w:t xml:space="preserve"> с высокой степенью контроля</w:t>
      </w:r>
      <w:r w:rsidR="00AD371F" w:rsidRPr="004A7C39">
        <w:rPr>
          <w:rFonts w:ascii="Times New Roman" w:eastAsia="Times New Roman" w:hAnsi="Times New Roman"/>
          <w:lang w:val="ru-RU"/>
        </w:rPr>
        <w:t xml:space="preserve">) </w:t>
      </w:r>
      <w:r w:rsidR="00725BC9" w:rsidRPr="004A7C39">
        <w:rPr>
          <w:rFonts w:ascii="Times New Roman" w:eastAsia="Times New Roman" w:hAnsi="Times New Roman"/>
          <w:lang w:val="ru-RU"/>
        </w:rPr>
        <w:t xml:space="preserve">и переходя к более правдоподобным сценариям </w:t>
      </w:r>
      <w:r w:rsidR="00AD371F" w:rsidRPr="004A7C39">
        <w:rPr>
          <w:rFonts w:ascii="Times New Roman" w:eastAsia="Times New Roman" w:hAnsi="Times New Roman"/>
          <w:lang w:val="ru-RU"/>
        </w:rPr>
        <w:t xml:space="preserve">(например, в </w:t>
      </w:r>
      <w:proofErr w:type="spellStart"/>
      <w:r w:rsidR="00AD371F" w:rsidRPr="004A7C39">
        <w:rPr>
          <w:rFonts w:ascii="Times New Roman" w:eastAsia="Times New Roman" w:hAnsi="Times New Roman"/>
          <w:lang w:val="ru-RU"/>
        </w:rPr>
        <w:t>полуполевых</w:t>
      </w:r>
      <w:proofErr w:type="spellEnd"/>
      <w:r w:rsidR="00AD371F" w:rsidRPr="004A7C39">
        <w:rPr>
          <w:rFonts w:ascii="Times New Roman" w:eastAsia="Times New Roman" w:hAnsi="Times New Roman"/>
          <w:lang w:val="ru-RU"/>
        </w:rPr>
        <w:t xml:space="preserve"> или полевых условиях). </w:t>
      </w:r>
      <w:r w:rsidR="0074734E" w:rsidRPr="004A7C39">
        <w:rPr>
          <w:rFonts w:ascii="Times New Roman" w:eastAsia="Times New Roman" w:hAnsi="Times New Roman"/>
          <w:lang w:val="ru-RU"/>
        </w:rPr>
        <w:t>Основное</w:t>
      </w:r>
      <w:r w:rsidR="00AD371F" w:rsidRPr="004A7C39">
        <w:rPr>
          <w:rFonts w:ascii="Times New Roman" w:eastAsia="Times New Roman" w:hAnsi="Times New Roman"/>
          <w:lang w:val="ru-RU"/>
        </w:rPr>
        <w:t xml:space="preserve"> обоснование </w:t>
      </w:r>
      <w:r w:rsidR="00974160" w:rsidRPr="004A7C39">
        <w:rPr>
          <w:rFonts w:ascii="Times New Roman" w:eastAsia="Times New Roman" w:hAnsi="Times New Roman"/>
          <w:lang w:val="ru-RU"/>
        </w:rPr>
        <w:t>этого подхода заключается в том, что если риски приемлемы в условиях высокого воздействия, то они будут приемлемы и при более реалистичных уровнях воздействия</w:t>
      </w:r>
      <w:r w:rsidR="000B6E6C" w:rsidRPr="004A7C39">
        <w:rPr>
          <w:rFonts w:ascii="Times New Roman" w:eastAsia="Times New Roman" w:hAnsi="Times New Roman"/>
          <w:lang w:val="ru-RU"/>
        </w:rPr>
        <w:t>;</w:t>
      </w:r>
      <w:r w:rsidR="00974160" w:rsidRPr="004A7C39">
        <w:rPr>
          <w:rFonts w:ascii="Times New Roman" w:eastAsia="Times New Roman" w:hAnsi="Times New Roman"/>
          <w:lang w:val="ru-RU"/>
        </w:rPr>
        <w:t xml:space="preserve"> например, если тестирование токсичности в лаборатории с высокими дозами показывает отсутствие токсичности, то нет </w:t>
      </w:r>
      <w:r w:rsidR="00974160" w:rsidRPr="004A7C39">
        <w:rPr>
          <w:rFonts w:ascii="Times New Roman" w:eastAsia="Times New Roman" w:hAnsi="Times New Roman"/>
          <w:lang w:val="ru-RU"/>
        </w:rPr>
        <w:lastRenderedPageBreak/>
        <w:t>необходимости в дальнейшем тестировании в более крупных масштабах, где дозы будут намного ниже</w:t>
      </w:r>
      <w:r w:rsidR="00AD371F" w:rsidRPr="004A7C39">
        <w:rPr>
          <w:rFonts w:ascii="Times New Roman" w:eastAsia="Times New Roman" w:hAnsi="Times New Roman"/>
          <w:lang w:val="ru-RU"/>
        </w:rPr>
        <w:t xml:space="preserve"> </w:t>
      </w:r>
      <w:r w:rsidR="00C80F19" w:rsidRPr="004A7C39">
        <w:rPr>
          <w:rFonts w:ascii="Times New Roman" w:eastAsia="Times New Roman" w:hAnsi="Times New Roman"/>
          <w:lang w:val="ru-RU"/>
        </w:rPr>
        <w:t>(</w:t>
      </w:r>
      <w:r w:rsidR="002D4C95" w:rsidRPr="004A7C39">
        <w:rPr>
          <w:rFonts w:ascii="Times New Roman" w:eastAsia="Times New Roman" w:hAnsi="Times New Roman"/>
          <w:color w:val="000000" w:themeColor="text1"/>
          <w:lang w:val="ru-RU"/>
        </w:rPr>
        <w:t>EFSA</w:t>
      </w:r>
      <w:bookmarkStart w:id="17" w:name="_Hlk172652264"/>
      <w:r w:rsidR="002D4C95" w:rsidRPr="004A7C39">
        <w:rPr>
          <w:rFonts w:ascii="Times New Roman" w:hAnsi="Times New Roman"/>
          <w:color w:val="000000" w:themeColor="text1"/>
          <w:lang w:val="ru-RU"/>
        </w:rPr>
        <w:t xml:space="preserve"> GMO </w:t>
      </w:r>
      <w:proofErr w:type="spellStart"/>
      <w:r w:rsidR="002D4C95" w:rsidRPr="004A7C39">
        <w:rPr>
          <w:rFonts w:ascii="Times New Roman" w:eastAsia="Times New Roman" w:hAnsi="Times New Roman"/>
          <w:color w:val="000000" w:themeColor="text1"/>
          <w:lang w:val="ru-RU"/>
        </w:rPr>
        <w:t>Panel</w:t>
      </w:r>
      <w:bookmarkEnd w:id="17"/>
      <w:proofErr w:type="spellEnd"/>
      <w:r w:rsidR="002D4C95" w:rsidRPr="004A7C39">
        <w:rPr>
          <w:rFonts w:ascii="Times New Roman" w:eastAsia="Times New Roman" w:hAnsi="Times New Roman"/>
          <w:color w:val="000000" w:themeColor="text1"/>
          <w:lang w:val="ru-RU"/>
        </w:rPr>
        <w:t>, 2010</w:t>
      </w:r>
      <w:r w:rsidR="00AD371F" w:rsidRPr="004A7C39">
        <w:rPr>
          <w:rFonts w:ascii="Times New Roman" w:eastAsia="Times New Roman" w:hAnsi="Times New Roman"/>
          <w:lang w:val="ru-RU"/>
        </w:rPr>
        <w:t>)</w:t>
      </w:r>
      <w:r w:rsidRPr="004A7C39">
        <w:rPr>
          <w:rFonts w:ascii="Times New Roman" w:eastAsia="Times New Roman" w:hAnsi="Times New Roman"/>
          <w:lang w:val="ru-RU"/>
        </w:rPr>
        <w:t>.</w:t>
      </w:r>
    </w:p>
    <w:p w14:paraId="0B2AEAE5" w14:textId="1E507BE8" w:rsidR="00AC5A70" w:rsidRPr="004A7C39" w:rsidRDefault="00CF1B72" w:rsidP="00490796">
      <w:pPr>
        <w:pStyle w:val="ListParagraph"/>
        <w:numPr>
          <w:ilvl w:val="0"/>
          <w:numId w:val="7"/>
        </w:numPr>
        <w:ind w:left="706"/>
        <w:contextualSpacing w:val="0"/>
        <w:rPr>
          <w:rFonts w:ascii="Times New Roman" w:hAnsi="Times New Roman"/>
          <w:color w:val="000000" w:themeColor="text1"/>
          <w:lang w:val="ru-RU"/>
        </w:rPr>
      </w:pPr>
      <w:r w:rsidRPr="004A7C39">
        <w:rPr>
          <w:rFonts w:ascii="Times New Roman" w:eastAsia="Times New Roman" w:hAnsi="Times New Roman"/>
          <w:color w:val="000000" w:themeColor="text1"/>
          <w:lang w:val="ru-RU"/>
        </w:rPr>
        <w:t>И</w:t>
      </w:r>
      <w:r w:rsidR="00696FF9" w:rsidRPr="004A7C39">
        <w:rPr>
          <w:rFonts w:ascii="Times New Roman" w:eastAsia="Times New Roman" w:hAnsi="Times New Roman"/>
          <w:color w:val="000000" w:themeColor="text1"/>
          <w:lang w:val="ru-RU"/>
        </w:rPr>
        <w:t xml:space="preserve">спользование </w:t>
      </w:r>
      <w:r w:rsidR="003C4C28" w:rsidRPr="004A7C39">
        <w:rPr>
          <w:rFonts w:ascii="Times New Roman" w:eastAsia="Times New Roman" w:hAnsi="Times New Roman"/>
          <w:b/>
          <w:bCs/>
          <w:i/>
          <w:iCs/>
          <w:color w:val="000000" w:themeColor="text1"/>
          <w:lang w:val="ru-RU"/>
        </w:rPr>
        <w:t>формулирования</w:t>
      </w:r>
      <w:r w:rsidR="00696FF9" w:rsidRPr="004A7C39">
        <w:rPr>
          <w:rFonts w:ascii="Times New Roman" w:eastAsia="Times New Roman" w:hAnsi="Times New Roman"/>
          <w:b/>
          <w:bCs/>
          <w:i/>
          <w:iCs/>
          <w:color w:val="000000" w:themeColor="text1"/>
          <w:lang w:val="ru-RU"/>
        </w:rPr>
        <w:t xml:space="preserve"> проблемы</w:t>
      </w:r>
      <w:r w:rsidR="00696FF9" w:rsidRPr="004A7C39">
        <w:rPr>
          <w:rFonts w:ascii="Times New Roman" w:eastAsia="Times New Roman" w:hAnsi="Times New Roman"/>
          <w:color w:val="000000" w:themeColor="text1"/>
          <w:lang w:val="ru-RU"/>
        </w:rPr>
        <w:t xml:space="preserve"> как способа определения </w:t>
      </w:r>
      <w:r w:rsidR="00B3488D" w:rsidRPr="004A7C39">
        <w:rPr>
          <w:rFonts w:ascii="Times New Roman" w:eastAsia="Times New Roman" w:hAnsi="Times New Roman"/>
          <w:color w:val="000000" w:themeColor="text1"/>
          <w:lang w:val="ru-RU"/>
        </w:rPr>
        <w:t>формата</w:t>
      </w:r>
      <w:r w:rsidR="00696FF9" w:rsidRPr="004A7C39">
        <w:rPr>
          <w:rFonts w:ascii="Times New Roman" w:eastAsia="Times New Roman" w:hAnsi="Times New Roman"/>
          <w:color w:val="000000" w:themeColor="text1"/>
          <w:lang w:val="ru-RU"/>
        </w:rPr>
        <w:t xml:space="preserve"> процесса оценки риска, что достигается путем уточнения целей политики и научных критериев оценки риск</w:t>
      </w:r>
      <w:r w:rsidR="00CC73B1" w:rsidRPr="004A7C39">
        <w:rPr>
          <w:rFonts w:ascii="Times New Roman" w:eastAsia="Times New Roman" w:hAnsi="Times New Roman"/>
          <w:color w:val="000000" w:themeColor="text1"/>
          <w:lang w:val="ru-RU"/>
        </w:rPr>
        <w:t>а</w:t>
      </w:r>
      <w:r w:rsidR="00696FF9" w:rsidRPr="004A7C39">
        <w:rPr>
          <w:rFonts w:ascii="Times New Roman" w:eastAsia="Times New Roman" w:hAnsi="Times New Roman"/>
          <w:color w:val="000000" w:themeColor="text1"/>
          <w:lang w:val="ru-RU"/>
        </w:rPr>
        <w:t xml:space="preserve"> и разработки гипотез риска, отвечающих этим критериям. </w:t>
      </w:r>
      <w:r w:rsidR="007F182B" w:rsidRPr="004A7C39">
        <w:rPr>
          <w:rFonts w:ascii="Times New Roman" w:eastAsia="Times New Roman" w:hAnsi="Times New Roman"/>
          <w:color w:val="000000" w:themeColor="text1"/>
          <w:lang w:val="ru-RU"/>
        </w:rPr>
        <w:t>Такой подход</w:t>
      </w:r>
      <w:r w:rsidR="00696FF9" w:rsidRPr="004A7C39">
        <w:rPr>
          <w:rFonts w:ascii="Times New Roman" w:eastAsia="Times New Roman" w:hAnsi="Times New Roman"/>
          <w:color w:val="000000" w:themeColor="text1"/>
          <w:lang w:val="ru-RU"/>
        </w:rPr>
        <w:t xml:space="preserve"> позволяет </w:t>
      </w:r>
      <w:r w:rsidR="0098382D" w:rsidRPr="004A7C39">
        <w:rPr>
          <w:rFonts w:ascii="Times New Roman" w:eastAsia="Times New Roman" w:hAnsi="Times New Roman"/>
          <w:color w:val="000000" w:themeColor="text1"/>
          <w:lang w:val="ru-RU"/>
        </w:rPr>
        <w:t>органам</w:t>
      </w:r>
      <w:r w:rsidR="00696FF9" w:rsidRPr="004A7C39">
        <w:rPr>
          <w:rFonts w:ascii="Times New Roman" w:eastAsia="Times New Roman" w:hAnsi="Times New Roman"/>
          <w:color w:val="000000" w:themeColor="text1"/>
          <w:lang w:val="ru-RU"/>
        </w:rPr>
        <w:t xml:space="preserve"> по оценке риска определить спектр </w:t>
      </w:r>
      <w:r w:rsidR="00DC1255" w:rsidRPr="004A7C39">
        <w:rPr>
          <w:rFonts w:ascii="Times New Roman" w:eastAsia="Times New Roman" w:hAnsi="Times New Roman"/>
          <w:color w:val="000000" w:themeColor="text1"/>
          <w:lang w:val="ru-RU"/>
        </w:rPr>
        <w:t>возможных</w:t>
      </w:r>
      <w:r w:rsidR="00696FF9" w:rsidRPr="004A7C39">
        <w:rPr>
          <w:rFonts w:ascii="Times New Roman" w:eastAsia="Times New Roman" w:hAnsi="Times New Roman"/>
          <w:color w:val="000000" w:themeColor="text1"/>
          <w:lang w:val="ru-RU"/>
        </w:rPr>
        <w:t xml:space="preserve"> неблагоприятных последствий, связанных с </w:t>
      </w:r>
      <w:r w:rsidR="00493B52" w:rsidRPr="004A7C39">
        <w:rPr>
          <w:rFonts w:ascii="Times New Roman" w:eastAsia="Times New Roman" w:hAnsi="Times New Roman"/>
          <w:color w:val="000000" w:themeColor="text1"/>
          <w:lang w:val="ru-RU"/>
        </w:rPr>
        <w:t>высвобождением</w:t>
      </w:r>
      <w:r w:rsidR="00696FF9" w:rsidRPr="004A7C39">
        <w:rPr>
          <w:rFonts w:ascii="Times New Roman" w:eastAsia="Times New Roman" w:hAnsi="Times New Roman"/>
          <w:color w:val="000000" w:themeColor="text1"/>
          <w:lang w:val="ru-RU"/>
        </w:rPr>
        <w:t xml:space="preserve"> Ж</w:t>
      </w:r>
      <w:r w:rsidR="00493B52" w:rsidRPr="004A7C39">
        <w:rPr>
          <w:rFonts w:ascii="Times New Roman" w:eastAsia="Times New Roman" w:hAnsi="Times New Roman"/>
          <w:color w:val="000000" w:themeColor="text1"/>
          <w:lang w:val="ru-RU"/>
        </w:rPr>
        <w:t>И</w:t>
      </w:r>
      <w:r w:rsidR="000A22B2" w:rsidRPr="004A7C39">
        <w:rPr>
          <w:rFonts w:ascii="Times New Roman" w:eastAsia="Times New Roman" w:hAnsi="Times New Roman"/>
          <w:color w:val="000000" w:themeColor="text1"/>
          <w:lang w:val="ru-RU"/>
        </w:rPr>
        <w:t>О</w:t>
      </w:r>
      <w:r w:rsidR="00696FF9" w:rsidRPr="004A7C39">
        <w:rPr>
          <w:rFonts w:ascii="Times New Roman" w:eastAsia="Times New Roman" w:hAnsi="Times New Roman"/>
          <w:color w:val="000000" w:themeColor="text1"/>
          <w:lang w:val="ru-RU"/>
        </w:rPr>
        <w:t xml:space="preserve">, и </w:t>
      </w:r>
      <w:r w:rsidR="00B9343F" w:rsidRPr="004A7C39">
        <w:rPr>
          <w:rFonts w:ascii="Times New Roman" w:eastAsia="Times New Roman" w:hAnsi="Times New Roman"/>
          <w:color w:val="000000" w:themeColor="text1"/>
          <w:lang w:val="ru-RU"/>
        </w:rPr>
        <w:t>вывести</w:t>
      </w:r>
      <w:r w:rsidR="00696FF9" w:rsidRPr="004A7C39">
        <w:rPr>
          <w:rFonts w:ascii="Times New Roman" w:eastAsia="Times New Roman" w:hAnsi="Times New Roman"/>
          <w:color w:val="000000" w:themeColor="text1"/>
          <w:lang w:val="ru-RU"/>
        </w:rPr>
        <w:t xml:space="preserve"> </w:t>
      </w:r>
      <w:r w:rsidR="007A5E96" w:rsidRPr="004A7C39">
        <w:rPr>
          <w:rFonts w:ascii="Times New Roman" w:eastAsia="Times New Roman" w:hAnsi="Times New Roman"/>
          <w:color w:val="000000" w:themeColor="text1"/>
          <w:lang w:val="ru-RU"/>
        </w:rPr>
        <w:t>один или несколько</w:t>
      </w:r>
      <w:r w:rsidR="00C64C49" w:rsidRPr="004A7C39">
        <w:rPr>
          <w:rFonts w:ascii="Times New Roman" w:eastAsia="Times New Roman" w:hAnsi="Times New Roman"/>
          <w:color w:val="000000" w:themeColor="text1"/>
          <w:lang w:val="ru-RU"/>
        </w:rPr>
        <w:t xml:space="preserve"> </w:t>
      </w:r>
      <w:r w:rsidR="00696FF9" w:rsidRPr="004A7C39">
        <w:rPr>
          <w:rFonts w:ascii="Times New Roman" w:eastAsia="Times New Roman" w:hAnsi="Times New Roman"/>
          <w:color w:val="000000" w:themeColor="text1"/>
          <w:lang w:val="ru-RU"/>
        </w:rPr>
        <w:t>правдоподобн</w:t>
      </w:r>
      <w:r w:rsidR="000F73EC" w:rsidRPr="004A7C39">
        <w:rPr>
          <w:rFonts w:ascii="Times New Roman" w:eastAsia="Times New Roman" w:hAnsi="Times New Roman"/>
          <w:color w:val="000000" w:themeColor="text1"/>
          <w:lang w:val="ru-RU"/>
        </w:rPr>
        <w:t>ы</w:t>
      </w:r>
      <w:r w:rsidR="00C64C49" w:rsidRPr="004A7C39">
        <w:rPr>
          <w:rFonts w:ascii="Times New Roman" w:eastAsia="Times New Roman" w:hAnsi="Times New Roman"/>
          <w:color w:val="000000" w:themeColor="text1"/>
          <w:lang w:val="ru-RU"/>
        </w:rPr>
        <w:t>х</w:t>
      </w:r>
      <w:r w:rsidR="00696FF9" w:rsidRPr="004A7C39">
        <w:rPr>
          <w:rFonts w:ascii="Times New Roman" w:eastAsia="Times New Roman" w:hAnsi="Times New Roman"/>
          <w:color w:val="000000" w:themeColor="text1"/>
          <w:lang w:val="ru-RU"/>
        </w:rPr>
        <w:t xml:space="preserve"> </w:t>
      </w:r>
      <w:r w:rsidR="00A756FF" w:rsidRPr="004A7C39">
        <w:rPr>
          <w:rFonts w:ascii="Times New Roman" w:eastAsia="Times New Roman" w:hAnsi="Times New Roman"/>
          <w:color w:val="000000" w:themeColor="text1"/>
          <w:lang w:val="ru-RU"/>
        </w:rPr>
        <w:t>вредоносны</w:t>
      </w:r>
      <w:r w:rsidR="00C64C49" w:rsidRPr="004A7C39">
        <w:rPr>
          <w:rFonts w:ascii="Times New Roman" w:eastAsia="Times New Roman" w:hAnsi="Times New Roman"/>
          <w:color w:val="000000" w:themeColor="text1"/>
          <w:lang w:val="ru-RU"/>
        </w:rPr>
        <w:t>х</w:t>
      </w:r>
      <w:r w:rsidR="00A756FF" w:rsidRPr="004A7C39">
        <w:rPr>
          <w:rFonts w:ascii="Times New Roman" w:eastAsia="Times New Roman" w:hAnsi="Times New Roman"/>
          <w:color w:val="000000" w:themeColor="text1"/>
          <w:lang w:val="ru-RU"/>
        </w:rPr>
        <w:t xml:space="preserve"> пут</w:t>
      </w:r>
      <w:r w:rsidR="00C64C49" w:rsidRPr="004A7C39">
        <w:rPr>
          <w:rFonts w:ascii="Times New Roman" w:eastAsia="Times New Roman" w:hAnsi="Times New Roman"/>
          <w:color w:val="000000" w:themeColor="text1"/>
          <w:lang w:val="ru-RU"/>
        </w:rPr>
        <w:t>ей</w:t>
      </w:r>
      <w:r w:rsidR="00696FF9" w:rsidRPr="004A7C39">
        <w:rPr>
          <w:rFonts w:ascii="Times New Roman" w:eastAsia="Times New Roman" w:hAnsi="Times New Roman"/>
          <w:color w:val="000000" w:themeColor="text1"/>
          <w:lang w:val="ru-RU"/>
        </w:rPr>
        <w:t xml:space="preserve">, а также определить фактическую информацию, необходимую для оценки вероятности возникновения этих </w:t>
      </w:r>
      <w:r w:rsidR="00BB7A9F" w:rsidRPr="004A7C39">
        <w:rPr>
          <w:rFonts w:ascii="Times New Roman" w:hAnsi="Times New Roman"/>
          <w:lang w:val="ru-RU"/>
        </w:rPr>
        <w:t xml:space="preserve">возможных </w:t>
      </w:r>
      <w:r w:rsidR="00696FF9" w:rsidRPr="004A7C39">
        <w:rPr>
          <w:rFonts w:ascii="Times New Roman" w:eastAsia="Times New Roman" w:hAnsi="Times New Roman"/>
          <w:color w:val="000000" w:themeColor="text1"/>
          <w:lang w:val="ru-RU"/>
        </w:rPr>
        <w:t xml:space="preserve">неблагоприятных последствий и </w:t>
      </w:r>
      <w:r w:rsidR="009328A2" w:rsidRPr="004A7C39">
        <w:rPr>
          <w:rFonts w:ascii="Times New Roman" w:eastAsia="Times New Roman" w:hAnsi="Times New Roman"/>
          <w:color w:val="000000" w:themeColor="text1"/>
          <w:lang w:val="ru-RU"/>
        </w:rPr>
        <w:t xml:space="preserve">степени </w:t>
      </w:r>
      <w:r w:rsidR="00696FF9" w:rsidRPr="004A7C39">
        <w:rPr>
          <w:rFonts w:ascii="Times New Roman" w:eastAsia="Times New Roman" w:hAnsi="Times New Roman"/>
          <w:color w:val="000000" w:themeColor="text1"/>
          <w:lang w:val="ru-RU"/>
        </w:rPr>
        <w:t>их серьезности</w:t>
      </w:r>
      <w:r w:rsidR="002D3873" w:rsidRPr="004A7C39">
        <w:rPr>
          <w:rFonts w:ascii="Times New Roman" w:hAnsi="Times New Roman"/>
          <w:color w:val="000000" w:themeColor="text1"/>
          <w:lang w:val="ru-RU"/>
        </w:rPr>
        <w:t xml:space="preserve">. </w:t>
      </w:r>
    </w:p>
    <w:p w14:paraId="267DAF14" w14:textId="1BD25C24" w:rsidR="0041540B" w:rsidRPr="004A7C39" w:rsidRDefault="007405F1" w:rsidP="00490796">
      <w:pPr>
        <w:spacing w:before="120" w:after="120" w:line="240" w:lineRule="auto"/>
        <w:ind w:left="346"/>
        <w:jc w:val="both"/>
        <w:rPr>
          <w:rFonts w:ascii="Times New Roman" w:hAnsi="Times New Roman" w:cs="Times New Roman"/>
        </w:rPr>
      </w:pPr>
      <w:r w:rsidRPr="004A7C39">
        <w:rPr>
          <w:rFonts w:ascii="Times New Roman" w:hAnsi="Times New Roman" w:cs="Times New Roman"/>
        </w:rPr>
        <w:t xml:space="preserve">В </w:t>
      </w:r>
      <w:r w:rsidR="003061E7" w:rsidRPr="004A7C39">
        <w:rPr>
          <w:rFonts w:ascii="Times New Roman" w:hAnsi="Times New Roman" w:cs="Times New Roman"/>
        </w:rPr>
        <w:t xml:space="preserve">настоящих </w:t>
      </w:r>
      <w:r w:rsidRPr="004A7C39">
        <w:rPr>
          <w:rFonts w:ascii="Times New Roman" w:hAnsi="Times New Roman" w:cs="Times New Roman"/>
        </w:rPr>
        <w:t>д</w:t>
      </w:r>
      <w:r w:rsidR="00AF2491" w:rsidRPr="004A7C39">
        <w:rPr>
          <w:rFonts w:ascii="Times New Roman" w:hAnsi="Times New Roman" w:cs="Times New Roman"/>
        </w:rPr>
        <w:t>ополнительны</w:t>
      </w:r>
      <w:r w:rsidRPr="004A7C39">
        <w:rPr>
          <w:rFonts w:ascii="Times New Roman" w:hAnsi="Times New Roman" w:cs="Times New Roman"/>
        </w:rPr>
        <w:t>х</w:t>
      </w:r>
      <w:r w:rsidR="00AF2491" w:rsidRPr="004A7C39">
        <w:rPr>
          <w:rFonts w:ascii="Times New Roman" w:hAnsi="Times New Roman" w:cs="Times New Roman"/>
        </w:rPr>
        <w:t xml:space="preserve"> добровольны</w:t>
      </w:r>
      <w:r w:rsidRPr="004A7C39">
        <w:rPr>
          <w:rFonts w:ascii="Times New Roman" w:hAnsi="Times New Roman" w:cs="Times New Roman"/>
        </w:rPr>
        <w:t>х</w:t>
      </w:r>
      <w:r w:rsidR="00AF2491" w:rsidRPr="004A7C39">
        <w:rPr>
          <w:rFonts w:ascii="Times New Roman" w:hAnsi="Times New Roman" w:cs="Times New Roman"/>
        </w:rPr>
        <w:t xml:space="preserve"> </w:t>
      </w:r>
      <w:r w:rsidR="00E93238" w:rsidRPr="004A7C39">
        <w:rPr>
          <w:rFonts w:ascii="Times New Roman" w:hAnsi="Times New Roman" w:cs="Times New Roman"/>
        </w:rPr>
        <w:t>руководящи</w:t>
      </w:r>
      <w:r w:rsidRPr="004A7C39">
        <w:rPr>
          <w:rFonts w:ascii="Times New Roman" w:hAnsi="Times New Roman" w:cs="Times New Roman"/>
        </w:rPr>
        <w:t>х</w:t>
      </w:r>
      <w:r w:rsidR="00AF2491" w:rsidRPr="004A7C39">
        <w:rPr>
          <w:rFonts w:ascii="Times New Roman" w:hAnsi="Times New Roman" w:cs="Times New Roman"/>
        </w:rPr>
        <w:t xml:space="preserve"> </w:t>
      </w:r>
      <w:r w:rsidR="00E93238" w:rsidRPr="004A7C39">
        <w:rPr>
          <w:rFonts w:ascii="Times New Roman" w:hAnsi="Times New Roman" w:cs="Times New Roman"/>
        </w:rPr>
        <w:t>указания</w:t>
      </w:r>
      <w:r w:rsidRPr="004A7C39">
        <w:rPr>
          <w:rFonts w:ascii="Times New Roman" w:hAnsi="Times New Roman" w:cs="Times New Roman"/>
        </w:rPr>
        <w:t>х</w:t>
      </w:r>
      <w:r w:rsidR="00AF2491" w:rsidRPr="004A7C39">
        <w:rPr>
          <w:rFonts w:ascii="Times New Roman" w:hAnsi="Times New Roman" w:cs="Times New Roman"/>
        </w:rPr>
        <w:t xml:space="preserve"> формулир</w:t>
      </w:r>
      <w:r w:rsidR="0095211F" w:rsidRPr="004A7C39">
        <w:rPr>
          <w:rFonts w:ascii="Times New Roman" w:hAnsi="Times New Roman" w:cs="Times New Roman"/>
        </w:rPr>
        <w:t>ование</w:t>
      </w:r>
      <w:r w:rsidR="00AF2491" w:rsidRPr="004A7C39">
        <w:rPr>
          <w:rFonts w:ascii="Times New Roman" w:hAnsi="Times New Roman" w:cs="Times New Roman"/>
        </w:rPr>
        <w:t xml:space="preserve"> проблемы </w:t>
      </w:r>
      <w:r w:rsidRPr="004A7C39">
        <w:rPr>
          <w:rFonts w:ascii="Times New Roman" w:hAnsi="Times New Roman" w:cs="Times New Roman"/>
        </w:rPr>
        <w:t>является</w:t>
      </w:r>
      <w:r w:rsidR="00AF2491" w:rsidRPr="004A7C39">
        <w:rPr>
          <w:rFonts w:ascii="Times New Roman" w:hAnsi="Times New Roman" w:cs="Times New Roman"/>
        </w:rPr>
        <w:t xml:space="preserve"> первы</w:t>
      </w:r>
      <w:r w:rsidRPr="004A7C39">
        <w:rPr>
          <w:rFonts w:ascii="Times New Roman" w:hAnsi="Times New Roman" w:cs="Times New Roman"/>
        </w:rPr>
        <w:t>м</w:t>
      </w:r>
      <w:r w:rsidR="00AF2491" w:rsidRPr="004A7C39">
        <w:rPr>
          <w:rFonts w:ascii="Times New Roman" w:hAnsi="Times New Roman" w:cs="Times New Roman"/>
        </w:rPr>
        <w:t xml:space="preserve"> этап</w:t>
      </w:r>
      <w:r w:rsidRPr="004A7C39">
        <w:rPr>
          <w:rFonts w:ascii="Times New Roman" w:hAnsi="Times New Roman" w:cs="Times New Roman"/>
        </w:rPr>
        <w:t>ом</w:t>
      </w:r>
      <w:r w:rsidR="00AF2491" w:rsidRPr="004A7C39">
        <w:rPr>
          <w:rFonts w:ascii="Times New Roman" w:hAnsi="Times New Roman" w:cs="Times New Roman"/>
        </w:rPr>
        <w:t xml:space="preserve"> оценки риска</w:t>
      </w:r>
      <w:r w:rsidR="003061E7" w:rsidRPr="004A7C39">
        <w:rPr>
          <w:rFonts w:ascii="Times New Roman" w:hAnsi="Times New Roman" w:cs="Times New Roman"/>
        </w:rPr>
        <w:t>.</w:t>
      </w:r>
      <w:r w:rsidR="00AF2491" w:rsidRPr="004A7C39">
        <w:rPr>
          <w:rFonts w:ascii="Times New Roman" w:hAnsi="Times New Roman" w:cs="Times New Roman"/>
        </w:rPr>
        <w:t xml:space="preserve"> </w:t>
      </w:r>
      <w:r w:rsidR="003061E7" w:rsidRPr="004A7C39">
        <w:rPr>
          <w:rFonts w:ascii="Times New Roman" w:hAnsi="Times New Roman" w:cs="Times New Roman"/>
        </w:rPr>
        <w:t>Т</w:t>
      </w:r>
      <w:r w:rsidR="003061E7" w:rsidRPr="004A7C39">
        <w:rPr>
          <w:rFonts w:ascii="Times New Roman" w:eastAsia="Times New Roman" w:hAnsi="Times New Roman"/>
          <w:color w:val="000000" w:themeColor="text1"/>
        </w:rPr>
        <w:t>акой подход</w:t>
      </w:r>
      <w:r w:rsidR="003061E7" w:rsidRPr="004A7C39">
        <w:rPr>
          <w:rFonts w:ascii="Times New Roman" w:eastAsia="Times New Roman" w:hAnsi="Times New Roman" w:cs="Times New Roman"/>
          <w:color w:val="000000" w:themeColor="text1"/>
        </w:rPr>
        <w:t xml:space="preserve"> </w:t>
      </w:r>
      <w:r w:rsidR="00AF2491" w:rsidRPr="004A7C39">
        <w:rPr>
          <w:rFonts w:ascii="Times New Roman" w:hAnsi="Times New Roman" w:cs="Times New Roman"/>
        </w:rPr>
        <w:t>широко применяется правительствами и соответствующими международными организациями (например</w:t>
      </w:r>
      <w:r w:rsidR="006E2CC1" w:rsidRPr="004A7C39">
        <w:rPr>
          <w:rFonts w:ascii="Times New Roman" w:hAnsi="Times New Roman" w:cs="Times New Roman"/>
        </w:rPr>
        <w:t xml:space="preserve">, </w:t>
      </w:r>
      <w:r w:rsidR="00F7649D" w:rsidRPr="004A7C39">
        <w:rPr>
          <w:rFonts w:ascii="Times New Roman" w:hAnsi="Times New Roman"/>
        </w:rPr>
        <w:t xml:space="preserve">CCA, 2023; EFSA GMO </w:t>
      </w:r>
      <w:proofErr w:type="spellStart"/>
      <w:r w:rsidR="00F7649D" w:rsidRPr="004A7C39">
        <w:rPr>
          <w:rFonts w:ascii="Times New Roman" w:hAnsi="Times New Roman"/>
        </w:rPr>
        <w:t>Panel</w:t>
      </w:r>
      <w:proofErr w:type="spellEnd"/>
      <w:r w:rsidR="00F7649D" w:rsidRPr="004A7C39">
        <w:rPr>
          <w:rFonts w:ascii="Times New Roman" w:hAnsi="Times New Roman"/>
        </w:rPr>
        <w:t>, 2020; European Union, 2018; NASEM, 2016; OECD, 2023; WHO, 2021</w:t>
      </w:r>
      <w:r w:rsidR="006E2CC1" w:rsidRPr="004A7C39">
        <w:rPr>
          <w:rFonts w:ascii="Times New Roman" w:hAnsi="Times New Roman" w:cs="Times New Roman"/>
        </w:rPr>
        <w:t>).</w:t>
      </w:r>
      <w:r w:rsidR="002D3873" w:rsidRPr="004A7C39">
        <w:rPr>
          <w:rFonts w:ascii="Times New Roman" w:hAnsi="Times New Roman" w:cs="Times New Roman"/>
        </w:rPr>
        <w:t xml:space="preserve"> </w:t>
      </w:r>
      <w:r w:rsidR="00B73927" w:rsidRPr="004A7C39">
        <w:rPr>
          <w:rFonts w:ascii="Times New Roman" w:hAnsi="Times New Roman" w:cs="Times New Roman"/>
        </w:rPr>
        <w:t xml:space="preserve">Проверка гипотез о вероятных </w:t>
      </w:r>
      <w:r w:rsidR="00A756FF" w:rsidRPr="004A7C39">
        <w:rPr>
          <w:rFonts w:ascii="Times New Roman" w:hAnsi="Times New Roman" w:cs="Times New Roman"/>
          <w:color w:val="000000" w:themeColor="text1"/>
        </w:rPr>
        <w:t>вредоносных путях</w:t>
      </w:r>
      <w:r w:rsidR="00A756FF" w:rsidRPr="004A7C39">
        <w:rPr>
          <w:rFonts w:ascii="Times New Roman" w:hAnsi="Times New Roman" w:cs="Times New Roman"/>
        </w:rPr>
        <w:t xml:space="preserve"> </w:t>
      </w:r>
      <w:r w:rsidR="00B73927" w:rsidRPr="004A7C39">
        <w:rPr>
          <w:rFonts w:ascii="Times New Roman" w:hAnsi="Times New Roman" w:cs="Times New Roman"/>
        </w:rPr>
        <w:t>осуществля</w:t>
      </w:r>
      <w:r w:rsidR="000A5A81" w:rsidRPr="004A7C39">
        <w:rPr>
          <w:rFonts w:ascii="Times New Roman" w:hAnsi="Times New Roman" w:cs="Times New Roman"/>
        </w:rPr>
        <w:t>е</w:t>
      </w:r>
      <w:r w:rsidR="00B73927" w:rsidRPr="004A7C39">
        <w:rPr>
          <w:rFonts w:ascii="Times New Roman" w:hAnsi="Times New Roman" w:cs="Times New Roman"/>
        </w:rPr>
        <w:t>тся на последующих этапах оценки риска в соответствии с пунктом 8 приложения III Протокол</w:t>
      </w:r>
      <w:r w:rsidR="000A5A81" w:rsidRPr="004A7C39">
        <w:rPr>
          <w:rFonts w:ascii="Times New Roman" w:hAnsi="Times New Roman" w:cs="Times New Roman"/>
        </w:rPr>
        <w:t>а</w:t>
      </w:r>
      <w:r w:rsidR="00B73927" w:rsidRPr="004A7C39">
        <w:rPr>
          <w:rFonts w:ascii="Times New Roman" w:hAnsi="Times New Roman" w:cs="Times New Roman"/>
        </w:rPr>
        <w:t xml:space="preserve">, как показано на </w:t>
      </w:r>
      <w:r w:rsidR="002223C8" w:rsidRPr="004A7C39">
        <w:rPr>
          <w:rFonts w:ascii="Times New Roman" w:hAnsi="Times New Roman" w:cs="Times New Roman"/>
        </w:rPr>
        <w:t>диаграмме</w:t>
      </w:r>
      <w:r w:rsidR="00B73927" w:rsidRPr="004A7C39">
        <w:rPr>
          <w:rFonts w:ascii="Times New Roman" w:hAnsi="Times New Roman" w:cs="Times New Roman"/>
        </w:rPr>
        <w:t xml:space="preserve"> 1. На каждом этапе оценки вероятных </w:t>
      </w:r>
      <w:r w:rsidR="00A756FF" w:rsidRPr="004A7C39">
        <w:rPr>
          <w:rFonts w:ascii="Times New Roman" w:hAnsi="Times New Roman" w:cs="Times New Roman"/>
          <w:color w:val="000000" w:themeColor="text1"/>
        </w:rPr>
        <w:t>вредоносных путей</w:t>
      </w:r>
      <w:r w:rsidR="00A756FF" w:rsidRPr="004A7C39">
        <w:rPr>
          <w:rFonts w:ascii="Times New Roman" w:hAnsi="Times New Roman" w:cs="Times New Roman"/>
        </w:rPr>
        <w:t xml:space="preserve"> </w:t>
      </w:r>
      <w:r w:rsidR="00B73927" w:rsidRPr="004A7C39">
        <w:rPr>
          <w:rFonts w:ascii="Times New Roman" w:hAnsi="Times New Roman" w:cs="Times New Roman"/>
        </w:rPr>
        <w:t xml:space="preserve">предоставляется более подробная информация о вероятностях и неопределенностях. Кроме того, </w:t>
      </w:r>
      <w:r w:rsidR="00290D9A" w:rsidRPr="004A7C39">
        <w:rPr>
          <w:rFonts w:ascii="Times New Roman" w:hAnsi="Times New Roman" w:cs="Times New Roman"/>
        </w:rPr>
        <w:t xml:space="preserve">если это целесообразно, </w:t>
      </w:r>
      <w:r w:rsidR="00B73927" w:rsidRPr="004A7C39">
        <w:rPr>
          <w:rFonts w:ascii="Times New Roman" w:hAnsi="Times New Roman" w:cs="Times New Roman"/>
        </w:rPr>
        <w:t>все этап</w:t>
      </w:r>
      <w:r w:rsidR="0025016B" w:rsidRPr="004A7C39">
        <w:rPr>
          <w:rFonts w:ascii="Times New Roman" w:hAnsi="Times New Roman" w:cs="Times New Roman"/>
        </w:rPr>
        <w:t>ы</w:t>
      </w:r>
      <w:r w:rsidR="00B73927" w:rsidRPr="004A7C39">
        <w:rPr>
          <w:rFonts w:ascii="Times New Roman" w:hAnsi="Times New Roman" w:cs="Times New Roman"/>
        </w:rPr>
        <w:t xml:space="preserve"> процесса могут </w:t>
      </w:r>
      <w:r w:rsidR="000D2A24" w:rsidRPr="004A7C39">
        <w:rPr>
          <w:rFonts w:ascii="Times New Roman" w:hAnsi="Times New Roman" w:cs="Times New Roman"/>
        </w:rPr>
        <w:t>предусматривать</w:t>
      </w:r>
      <w:r w:rsidR="00B73927" w:rsidRPr="004A7C39">
        <w:rPr>
          <w:rFonts w:ascii="Times New Roman" w:hAnsi="Times New Roman" w:cs="Times New Roman"/>
        </w:rPr>
        <w:t xml:space="preserve"> участие и вовлечение заинтересованных сторон, коренных народов и местных общин.</w:t>
      </w:r>
    </w:p>
    <w:p w14:paraId="2D21A2D0" w14:textId="42384AF0" w:rsidR="00882A56" w:rsidRPr="004A7C39" w:rsidRDefault="00882A56" w:rsidP="00BB43D9">
      <w:pPr>
        <w:pStyle w:val="ListParagraph"/>
        <w:spacing w:line="276" w:lineRule="auto"/>
        <w:ind w:left="706"/>
        <w:rPr>
          <w:rFonts w:ascii="Times New Roman" w:hAnsi="Times New Roman"/>
          <w:lang w:val="ru-RU"/>
        </w:rPr>
      </w:pPr>
    </w:p>
    <w:p w14:paraId="3C76FD24" w14:textId="77777777" w:rsidR="00802384" w:rsidRPr="004A7C39" w:rsidRDefault="00802384" w:rsidP="00BB43D9">
      <w:pPr>
        <w:pStyle w:val="ListParagraph"/>
        <w:spacing w:line="276" w:lineRule="auto"/>
        <w:ind w:left="706"/>
        <w:rPr>
          <w:rFonts w:ascii="Times New Roman" w:hAnsi="Times New Roman"/>
          <w:lang w:val="ru-RU"/>
        </w:rPr>
      </w:pPr>
    </w:p>
    <w:p w14:paraId="6CA0611D" w14:textId="77777777" w:rsidR="00802384" w:rsidRPr="004A7C39" w:rsidRDefault="00802384" w:rsidP="00BB43D9">
      <w:pPr>
        <w:pStyle w:val="ListParagraph"/>
        <w:spacing w:line="276" w:lineRule="auto"/>
        <w:ind w:left="706"/>
        <w:rPr>
          <w:rFonts w:ascii="Times New Roman" w:hAnsi="Times New Roman"/>
          <w:lang w:val="ru-RU"/>
        </w:rPr>
      </w:pPr>
    </w:p>
    <w:p w14:paraId="132F0F7F" w14:textId="77777777" w:rsidR="00802384" w:rsidRPr="004A7C39" w:rsidRDefault="00802384" w:rsidP="00BB43D9">
      <w:pPr>
        <w:pStyle w:val="ListParagraph"/>
        <w:spacing w:line="276" w:lineRule="auto"/>
        <w:ind w:left="706"/>
        <w:rPr>
          <w:rFonts w:ascii="Times New Roman" w:hAnsi="Times New Roman"/>
          <w:lang w:val="ru-RU"/>
        </w:rPr>
      </w:pPr>
    </w:p>
    <w:p w14:paraId="2D9ACA5E" w14:textId="77777777" w:rsidR="00802384" w:rsidRPr="004A7C39" w:rsidRDefault="00802384" w:rsidP="00BB43D9">
      <w:pPr>
        <w:pStyle w:val="ListParagraph"/>
        <w:spacing w:line="276" w:lineRule="auto"/>
        <w:ind w:left="706"/>
        <w:rPr>
          <w:rFonts w:ascii="Times New Roman" w:hAnsi="Times New Roman"/>
          <w:lang w:val="ru-RU"/>
        </w:rPr>
      </w:pPr>
    </w:p>
    <w:p w14:paraId="3DFDD5A5" w14:textId="77777777" w:rsidR="00802384" w:rsidRPr="004A7C39" w:rsidRDefault="00802384" w:rsidP="00BB43D9">
      <w:pPr>
        <w:pStyle w:val="ListParagraph"/>
        <w:spacing w:line="276" w:lineRule="auto"/>
        <w:ind w:left="706"/>
        <w:rPr>
          <w:rFonts w:ascii="Times New Roman" w:hAnsi="Times New Roman"/>
          <w:lang w:val="ru-RU"/>
        </w:rPr>
      </w:pPr>
    </w:p>
    <w:p w14:paraId="0841D911" w14:textId="77777777" w:rsidR="00802384" w:rsidRPr="004A7C39" w:rsidRDefault="00802384" w:rsidP="00BB43D9">
      <w:pPr>
        <w:pStyle w:val="ListParagraph"/>
        <w:spacing w:line="276" w:lineRule="auto"/>
        <w:ind w:left="706"/>
        <w:rPr>
          <w:rFonts w:ascii="Times New Roman" w:hAnsi="Times New Roman"/>
          <w:lang w:val="ru-RU"/>
        </w:rPr>
      </w:pPr>
    </w:p>
    <w:p w14:paraId="326542AE" w14:textId="77777777" w:rsidR="00802384" w:rsidRPr="004A7C39" w:rsidRDefault="00802384" w:rsidP="00BB43D9">
      <w:pPr>
        <w:pStyle w:val="ListParagraph"/>
        <w:spacing w:line="276" w:lineRule="auto"/>
        <w:ind w:left="706"/>
        <w:rPr>
          <w:rFonts w:ascii="Times New Roman" w:hAnsi="Times New Roman"/>
          <w:lang w:val="ru-RU"/>
        </w:rPr>
      </w:pPr>
    </w:p>
    <w:p w14:paraId="4C4EC0ED" w14:textId="77777777" w:rsidR="00802384" w:rsidRPr="004A7C39" w:rsidRDefault="00802384" w:rsidP="00BB43D9">
      <w:pPr>
        <w:pStyle w:val="ListParagraph"/>
        <w:spacing w:line="276" w:lineRule="auto"/>
        <w:ind w:left="706"/>
        <w:rPr>
          <w:rFonts w:ascii="Times New Roman" w:hAnsi="Times New Roman"/>
          <w:lang w:val="ru-RU"/>
        </w:rPr>
      </w:pPr>
    </w:p>
    <w:p w14:paraId="77E8C910" w14:textId="77777777" w:rsidR="00802384" w:rsidRPr="004A7C39" w:rsidRDefault="00802384" w:rsidP="00BB43D9">
      <w:pPr>
        <w:pStyle w:val="ListParagraph"/>
        <w:spacing w:line="276" w:lineRule="auto"/>
        <w:ind w:left="706"/>
        <w:rPr>
          <w:rFonts w:ascii="Times New Roman" w:hAnsi="Times New Roman"/>
          <w:lang w:val="ru-RU"/>
        </w:rPr>
      </w:pPr>
    </w:p>
    <w:p w14:paraId="30229F27" w14:textId="77777777" w:rsidR="00802384" w:rsidRPr="004A7C39" w:rsidRDefault="00802384" w:rsidP="00BB43D9">
      <w:pPr>
        <w:pStyle w:val="ListParagraph"/>
        <w:spacing w:line="276" w:lineRule="auto"/>
        <w:ind w:left="706"/>
        <w:rPr>
          <w:rFonts w:ascii="Times New Roman" w:hAnsi="Times New Roman"/>
          <w:lang w:val="ru-RU"/>
        </w:rPr>
      </w:pPr>
    </w:p>
    <w:p w14:paraId="30601BB9" w14:textId="77777777" w:rsidR="00802384" w:rsidRPr="004A7C39" w:rsidRDefault="00802384" w:rsidP="00BB43D9">
      <w:pPr>
        <w:pStyle w:val="ListParagraph"/>
        <w:spacing w:line="276" w:lineRule="auto"/>
        <w:ind w:left="706"/>
        <w:rPr>
          <w:rFonts w:ascii="Times New Roman" w:hAnsi="Times New Roman"/>
          <w:lang w:val="ru-RU"/>
        </w:rPr>
      </w:pPr>
    </w:p>
    <w:p w14:paraId="1036783D" w14:textId="77777777" w:rsidR="00802384" w:rsidRPr="004A7C39" w:rsidRDefault="00802384" w:rsidP="00BB43D9">
      <w:pPr>
        <w:pStyle w:val="ListParagraph"/>
        <w:spacing w:line="276" w:lineRule="auto"/>
        <w:ind w:left="706"/>
        <w:rPr>
          <w:rFonts w:ascii="Times New Roman" w:hAnsi="Times New Roman"/>
          <w:lang w:val="ru-RU"/>
        </w:rPr>
      </w:pPr>
    </w:p>
    <w:p w14:paraId="27D96338" w14:textId="77777777" w:rsidR="00802384" w:rsidRPr="004A7C39" w:rsidRDefault="00802384" w:rsidP="00BB43D9">
      <w:pPr>
        <w:pStyle w:val="ListParagraph"/>
        <w:spacing w:line="276" w:lineRule="auto"/>
        <w:ind w:left="706"/>
        <w:rPr>
          <w:rFonts w:ascii="Times New Roman" w:hAnsi="Times New Roman"/>
          <w:lang w:val="ru-RU"/>
        </w:rPr>
      </w:pPr>
    </w:p>
    <w:p w14:paraId="3A38C69D" w14:textId="77777777" w:rsidR="00802384" w:rsidRPr="004A7C39" w:rsidRDefault="00802384" w:rsidP="00BB43D9">
      <w:pPr>
        <w:pStyle w:val="ListParagraph"/>
        <w:spacing w:line="276" w:lineRule="auto"/>
        <w:ind w:left="706"/>
        <w:rPr>
          <w:rFonts w:ascii="Times New Roman" w:hAnsi="Times New Roman"/>
          <w:lang w:val="ru-RU"/>
        </w:rPr>
      </w:pPr>
    </w:p>
    <w:p w14:paraId="3804FD72" w14:textId="77777777" w:rsidR="00802384" w:rsidRPr="004A7C39" w:rsidRDefault="00802384" w:rsidP="00BB43D9">
      <w:pPr>
        <w:pStyle w:val="ListParagraph"/>
        <w:spacing w:line="276" w:lineRule="auto"/>
        <w:ind w:left="706"/>
        <w:rPr>
          <w:rFonts w:ascii="Times New Roman" w:hAnsi="Times New Roman"/>
          <w:lang w:val="ru-RU"/>
        </w:rPr>
      </w:pPr>
    </w:p>
    <w:p w14:paraId="52131F15" w14:textId="77777777" w:rsidR="00802384" w:rsidRPr="004A7C39" w:rsidRDefault="00802384" w:rsidP="00BB43D9">
      <w:pPr>
        <w:pStyle w:val="ListParagraph"/>
        <w:spacing w:line="276" w:lineRule="auto"/>
        <w:ind w:left="706"/>
        <w:rPr>
          <w:rFonts w:ascii="Times New Roman" w:hAnsi="Times New Roman"/>
          <w:lang w:val="ru-RU"/>
        </w:rPr>
      </w:pPr>
    </w:p>
    <w:p w14:paraId="7E44978F" w14:textId="77777777" w:rsidR="00802384" w:rsidRPr="004A7C39" w:rsidRDefault="00802384" w:rsidP="00BB43D9">
      <w:pPr>
        <w:pStyle w:val="ListParagraph"/>
        <w:spacing w:line="276" w:lineRule="auto"/>
        <w:ind w:left="706"/>
        <w:rPr>
          <w:rFonts w:ascii="Times New Roman" w:hAnsi="Times New Roman"/>
          <w:lang w:val="ru-RU"/>
        </w:rPr>
      </w:pPr>
    </w:p>
    <w:p w14:paraId="0080CE79" w14:textId="77777777" w:rsidR="00802384" w:rsidRPr="004A7C39" w:rsidRDefault="00802384" w:rsidP="00BB43D9">
      <w:pPr>
        <w:pStyle w:val="ListParagraph"/>
        <w:spacing w:line="276" w:lineRule="auto"/>
        <w:ind w:left="706"/>
        <w:rPr>
          <w:rFonts w:ascii="Times New Roman" w:hAnsi="Times New Roman"/>
          <w:lang w:val="ru-RU"/>
        </w:rPr>
      </w:pPr>
    </w:p>
    <w:p w14:paraId="3A5719C8" w14:textId="77777777" w:rsidR="00802384" w:rsidRPr="004A7C39" w:rsidRDefault="00802384" w:rsidP="00BB43D9">
      <w:pPr>
        <w:pStyle w:val="ListParagraph"/>
        <w:spacing w:line="276" w:lineRule="auto"/>
        <w:ind w:left="706"/>
        <w:rPr>
          <w:rFonts w:ascii="Times New Roman" w:hAnsi="Times New Roman"/>
          <w:lang w:val="ru-RU"/>
        </w:rPr>
      </w:pPr>
    </w:p>
    <w:p w14:paraId="13E63086" w14:textId="64710FE7" w:rsidR="0013200C" w:rsidRPr="004A7C39" w:rsidRDefault="0013200C">
      <w:pPr>
        <w:rPr>
          <w:rFonts w:ascii="Times New Roman" w:hAnsi="Times New Roman" w:cs="Times New Roman"/>
        </w:rPr>
      </w:pPr>
      <w:r w:rsidRPr="004A7C39">
        <w:rPr>
          <w:rFonts w:ascii="Times New Roman" w:hAnsi="Times New Roman"/>
        </w:rPr>
        <w:br w:type="page"/>
      </w:r>
    </w:p>
    <w:p w14:paraId="1D947C4B" w14:textId="77777777" w:rsidR="0013200C" w:rsidRPr="004A7C39" w:rsidRDefault="00802384" w:rsidP="0013123D">
      <w:pPr>
        <w:pStyle w:val="Caption"/>
        <w:spacing w:after="0" w:line="240" w:lineRule="auto"/>
        <w:rPr>
          <w:rFonts w:ascii="Times New Roman" w:hAnsi="Times New Roman"/>
        </w:rPr>
      </w:pPr>
      <w:r w:rsidRPr="004A7C39">
        <w:rPr>
          <w:rFonts w:ascii="Times New Roman" w:hAnsi="Times New Roman" w:cs="Times New Roman"/>
          <w:color w:val="000000" w:themeColor="text1"/>
          <w:sz w:val="22"/>
          <w:szCs w:val="22"/>
        </w:rPr>
        <w:lastRenderedPageBreak/>
        <w:t>Диаграмма 1.</w:t>
      </w:r>
      <w:r w:rsidR="0013200C" w:rsidRPr="004A7C39">
        <w:rPr>
          <w:rFonts w:ascii="Times New Roman" w:hAnsi="Times New Roman"/>
        </w:rPr>
        <w:t xml:space="preserve"> </w:t>
      </w:r>
    </w:p>
    <w:p w14:paraId="449E4389" w14:textId="100E3909" w:rsidR="00802384" w:rsidRPr="004A7C39" w:rsidRDefault="00C86BD3" w:rsidP="00CE225D">
      <w:pPr>
        <w:pStyle w:val="Caption"/>
        <w:spacing w:after="0" w:line="240" w:lineRule="auto"/>
        <w:rPr>
          <w:rFonts w:ascii="Times New Roman" w:hAnsi="Times New Roman" w:cs="Times New Roman"/>
          <w:b w:val="0"/>
          <w:bCs w:val="0"/>
          <w:color w:val="000000" w:themeColor="text1"/>
          <w:sz w:val="22"/>
          <w:szCs w:val="22"/>
        </w:rPr>
      </w:pPr>
      <w:r w:rsidRPr="004A7C39">
        <w:rPr>
          <w:rFonts w:ascii="Times New Roman" w:hAnsi="Times New Roman" w:cs="Times New Roman"/>
          <w:color w:val="000000" w:themeColor="text1"/>
          <w:sz w:val="22"/>
          <w:szCs w:val="22"/>
        </w:rPr>
        <w:t>Этапы оценки риска, представленные в настоящих руководящих указаниях, и их связь с подпунктами (a)-(f) пункта 8 приложения III Протокола</w:t>
      </w:r>
      <w:r w:rsidRPr="004A7C39">
        <w:rPr>
          <w:rFonts w:ascii="Times New Roman" w:hAnsi="Times New Roman" w:cs="Times New Roman"/>
          <w:b w:val="0"/>
          <w:bCs w:val="0"/>
          <w:color w:val="000000" w:themeColor="text1"/>
          <w:sz w:val="22"/>
          <w:szCs w:val="22"/>
        </w:rPr>
        <w:t xml:space="preserve"> </w:t>
      </w:r>
      <w:r w:rsidR="00802384" w:rsidRPr="004A7C39">
        <w:rPr>
          <w:rFonts w:ascii="Times New Roman" w:hAnsi="Times New Roman" w:cs="Times New Roman"/>
          <w:b w:val="0"/>
          <w:bCs w:val="0"/>
          <w:color w:val="000000" w:themeColor="text1"/>
          <w:sz w:val="22"/>
          <w:szCs w:val="22"/>
        </w:rPr>
        <w:t>(</w:t>
      </w:r>
      <w:r w:rsidR="00A44759" w:rsidRPr="004A7C39">
        <w:rPr>
          <w:rFonts w:ascii="Times New Roman" w:hAnsi="Times New Roman" w:cs="Times New Roman"/>
          <w:b w:val="0"/>
          <w:bCs w:val="0"/>
          <w:color w:val="000000" w:themeColor="text1"/>
          <w:sz w:val="22"/>
          <w:szCs w:val="22"/>
        </w:rPr>
        <w:t>показаны на сером фоне</w:t>
      </w:r>
      <w:r w:rsidR="00802384" w:rsidRPr="004A7C39">
        <w:rPr>
          <w:rFonts w:ascii="Times New Roman" w:hAnsi="Times New Roman" w:cs="Times New Roman"/>
          <w:b w:val="0"/>
          <w:bCs w:val="0"/>
          <w:color w:val="000000" w:themeColor="text1"/>
          <w:sz w:val="22"/>
          <w:szCs w:val="22"/>
        </w:rPr>
        <w:t xml:space="preserve">). Для содействия принятию решений может использоваться итеративный процесс, основанный на новой информации. Шаги A-C представляют собой один вредоносный путь.  </w:t>
      </w:r>
    </w:p>
    <w:p w14:paraId="4FE352F9" w14:textId="0C9F05C1" w:rsidR="007D4D78" w:rsidRPr="004A7C39" w:rsidRDefault="007D4D78" w:rsidP="002963F6">
      <w:pPr>
        <w:pStyle w:val="Caption"/>
        <w:rPr>
          <w:rFonts w:ascii="Times New Roman" w:eastAsia="Times New Roman" w:hAnsi="Times New Roman" w:cs="Times New Roman"/>
          <w:sz w:val="24"/>
          <w:szCs w:val="24"/>
          <w:lang w:eastAsia="fr-FR"/>
          <w14:ligatures w14:val="none"/>
        </w:rPr>
      </w:pPr>
    </w:p>
    <w:p w14:paraId="0A16A195" w14:textId="18417F1E" w:rsidR="00D30FAA" w:rsidRPr="004A7C39" w:rsidRDefault="000A3E42" w:rsidP="00212686">
      <w:pPr>
        <w:spacing w:line="276" w:lineRule="auto"/>
        <w:jc w:val="both"/>
        <w:rPr>
          <w:rFonts w:ascii="Times New Roman" w:hAnsi="Times New Roman" w:cs="Times New Roman"/>
          <w:sz w:val="18"/>
          <w:szCs w:val="18"/>
          <w:lang w:eastAsia="de-DE"/>
        </w:rPr>
      </w:pPr>
      <w:r w:rsidRPr="004A7C39">
        <w:rPr>
          <w:rFonts w:ascii="Times New Roman" w:hAnsi="Times New Roman" w:cs="Times New Roman"/>
          <w:noProof/>
          <w:sz w:val="18"/>
          <w:szCs w:val="18"/>
          <w:lang w:eastAsia="de-DE"/>
        </w:rPr>
        <w:drawing>
          <wp:inline distT="0" distB="0" distL="0" distR="0" wp14:anchorId="23B64F15" wp14:editId="798D8ABC">
            <wp:extent cx="6016625" cy="4923790"/>
            <wp:effectExtent l="0" t="0" r="3175" b="0"/>
            <wp:docPr id="1513038184" name="Image 1" descr="Une image contenant texte, capture d’écran, diagramm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38184" name="Image 1" descr="Une image contenant texte, capture d’écran, diagramme, Parallèle&#10;&#10;Description générée automatiquement"/>
                    <pic:cNvPicPr/>
                  </pic:nvPicPr>
                  <pic:blipFill>
                    <a:blip r:embed="rId23"/>
                    <a:stretch>
                      <a:fillRect/>
                    </a:stretch>
                  </pic:blipFill>
                  <pic:spPr>
                    <a:xfrm>
                      <a:off x="0" y="0"/>
                      <a:ext cx="6016625" cy="4923790"/>
                    </a:xfrm>
                    <a:prstGeom prst="rect">
                      <a:avLst/>
                    </a:prstGeom>
                  </pic:spPr>
                </pic:pic>
              </a:graphicData>
            </a:graphic>
          </wp:inline>
        </w:drawing>
      </w:r>
    </w:p>
    <w:p w14:paraId="007FF104" w14:textId="5DEF3A34" w:rsidR="00DC2E53" w:rsidRPr="00CD1963" w:rsidRDefault="00DD7AFB" w:rsidP="00CD1963">
      <w:pPr>
        <w:pStyle w:val="Heading1"/>
        <w:pageBreakBefore/>
        <w:rPr>
          <w:rFonts w:ascii="Times New Roman" w:hAnsi="Times New Roman" w:cs="Times New Roman"/>
          <w:b/>
          <w:bCs/>
          <w:color w:val="auto"/>
          <w:sz w:val="28"/>
          <w:szCs w:val="28"/>
          <w:lang w:val="en-GB"/>
        </w:rPr>
      </w:pPr>
      <w:bookmarkStart w:id="18" w:name="_Toc5"/>
      <w:bookmarkStart w:id="19" w:name="_Toc177057058"/>
      <w:r w:rsidRPr="00CD1963">
        <w:rPr>
          <w:rFonts w:ascii="Times New Roman" w:hAnsi="Times New Roman" w:cs="Times New Roman"/>
          <w:b/>
          <w:bCs/>
          <w:color w:val="auto"/>
          <w:sz w:val="28"/>
          <w:szCs w:val="28"/>
          <w:lang w:val="en-GB"/>
        </w:rPr>
        <w:lastRenderedPageBreak/>
        <w:t>3</w:t>
      </w:r>
      <w:r w:rsidR="005430B6" w:rsidRPr="00CD1963">
        <w:rPr>
          <w:rFonts w:ascii="Times New Roman" w:hAnsi="Times New Roman" w:cs="Times New Roman"/>
          <w:b/>
          <w:bCs/>
          <w:color w:val="auto"/>
          <w:sz w:val="28"/>
          <w:szCs w:val="28"/>
          <w:lang w:val="en-GB"/>
        </w:rPr>
        <w:t xml:space="preserve">. </w:t>
      </w:r>
      <w:bookmarkEnd w:id="18"/>
      <w:proofErr w:type="spellStart"/>
      <w:r w:rsidR="004C368C" w:rsidRPr="00CD1963">
        <w:rPr>
          <w:rFonts w:ascii="Times New Roman" w:hAnsi="Times New Roman" w:cs="Times New Roman"/>
          <w:b/>
          <w:bCs/>
          <w:color w:val="auto"/>
          <w:sz w:val="28"/>
          <w:szCs w:val="28"/>
          <w:lang w:val="en-GB"/>
        </w:rPr>
        <w:t>Технология</w:t>
      </w:r>
      <w:proofErr w:type="spellEnd"/>
      <w:r w:rsidR="004C368C" w:rsidRPr="00CD1963">
        <w:rPr>
          <w:rFonts w:ascii="Times New Roman" w:hAnsi="Times New Roman" w:cs="Times New Roman"/>
          <w:b/>
          <w:bCs/>
          <w:color w:val="auto"/>
          <w:sz w:val="28"/>
          <w:szCs w:val="28"/>
          <w:lang w:val="en-GB"/>
        </w:rPr>
        <w:t xml:space="preserve"> </w:t>
      </w:r>
      <w:proofErr w:type="spellStart"/>
      <w:r w:rsidR="004C368C" w:rsidRPr="00CD1963">
        <w:rPr>
          <w:rFonts w:ascii="Times New Roman" w:hAnsi="Times New Roman" w:cs="Times New Roman"/>
          <w:b/>
          <w:bCs/>
          <w:color w:val="auto"/>
          <w:sz w:val="28"/>
          <w:szCs w:val="28"/>
          <w:lang w:val="en-GB"/>
        </w:rPr>
        <w:t>генного</w:t>
      </w:r>
      <w:proofErr w:type="spellEnd"/>
      <w:r w:rsidR="004C368C" w:rsidRPr="00CD1963">
        <w:rPr>
          <w:rFonts w:ascii="Times New Roman" w:hAnsi="Times New Roman" w:cs="Times New Roman"/>
          <w:b/>
          <w:bCs/>
          <w:color w:val="auto"/>
          <w:sz w:val="28"/>
          <w:szCs w:val="28"/>
          <w:lang w:val="en-GB"/>
        </w:rPr>
        <w:t xml:space="preserve"> </w:t>
      </w:r>
      <w:proofErr w:type="spellStart"/>
      <w:r w:rsidR="004C368C" w:rsidRPr="00CD1963">
        <w:rPr>
          <w:rFonts w:ascii="Times New Roman" w:hAnsi="Times New Roman" w:cs="Times New Roman"/>
          <w:b/>
          <w:bCs/>
          <w:color w:val="auto"/>
          <w:sz w:val="28"/>
          <w:szCs w:val="28"/>
          <w:lang w:val="en-GB"/>
        </w:rPr>
        <w:t>драйва</w:t>
      </w:r>
      <w:bookmarkEnd w:id="19"/>
      <w:proofErr w:type="spellEnd"/>
    </w:p>
    <w:tbl>
      <w:tblPr>
        <w:tblStyle w:val="TableGrid"/>
        <w:tblW w:w="9498" w:type="dxa"/>
        <w:tblLook w:val="04A0" w:firstRow="1" w:lastRow="0" w:firstColumn="1" w:lastColumn="0" w:noHBand="0" w:noVBand="1"/>
      </w:tblPr>
      <w:tblGrid>
        <w:gridCol w:w="4675"/>
        <w:gridCol w:w="4823"/>
      </w:tblGrid>
      <w:tr w:rsidR="00EB306B" w:rsidRPr="004A7C39" w14:paraId="132B91AF" w14:textId="77777777" w:rsidTr="00265B38">
        <w:tc>
          <w:tcPr>
            <w:tcW w:w="4675" w:type="dxa"/>
            <w:tcBorders>
              <w:top w:val="nil"/>
              <w:left w:val="nil"/>
              <w:bottom w:val="nil"/>
            </w:tcBorders>
          </w:tcPr>
          <w:p w14:paraId="55C0C520" w14:textId="7A2291FD" w:rsidR="00EB306B" w:rsidRPr="004A7C39" w:rsidRDefault="00E66527" w:rsidP="00612744">
            <w:pPr>
              <w:spacing w:before="120" w:after="120"/>
              <w:jc w:val="both"/>
              <w:rPr>
                <w:sz w:val="22"/>
                <w:szCs w:val="22"/>
              </w:rPr>
            </w:pPr>
            <w:r w:rsidRPr="004A7C39">
              <w:rPr>
                <w:sz w:val="22"/>
                <w:szCs w:val="22"/>
              </w:rPr>
              <w:t xml:space="preserve">Последние достижения в области молекулярной и синтетической биологии, включая открытие </w:t>
            </w:r>
            <w:r w:rsidR="00FE4669" w:rsidRPr="004A7C39">
              <w:rPr>
                <w:sz w:val="22"/>
                <w:szCs w:val="22"/>
              </w:rPr>
              <w:t xml:space="preserve">коротких </w:t>
            </w:r>
            <w:proofErr w:type="spellStart"/>
            <w:r w:rsidR="00FE4669" w:rsidRPr="004A7C39">
              <w:rPr>
                <w:sz w:val="22"/>
                <w:szCs w:val="22"/>
              </w:rPr>
              <w:t>палиндромных</w:t>
            </w:r>
            <w:proofErr w:type="spellEnd"/>
            <w:r w:rsidR="00FE4669" w:rsidRPr="004A7C39">
              <w:rPr>
                <w:sz w:val="22"/>
                <w:szCs w:val="22"/>
              </w:rPr>
              <w:t xml:space="preserve"> повторов, регулярно расположенных группами</w:t>
            </w:r>
            <w:r w:rsidRPr="004A7C39">
              <w:rPr>
                <w:sz w:val="22"/>
                <w:szCs w:val="22"/>
              </w:rPr>
              <w:t xml:space="preserve"> (CRISPR) и систем CRISPR-ассоциированных белков (</w:t>
            </w:r>
            <w:proofErr w:type="spellStart"/>
            <w:r w:rsidRPr="004A7C39">
              <w:rPr>
                <w:sz w:val="22"/>
                <w:szCs w:val="22"/>
              </w:rPr>
              <w:t>Cas</w:t>
            </w:r>
            <w:proofErr w:type="spellEnd"/>
            <w:r w:rsidRPr="004A7C39">
              <w:rPr>
                <w:sz w:val="22"/>
                <w:szCs w:val="22"/>
              </w:rPr>
              <w:t>) (далее именуемых CRISPR-</w:t>
            </w:r>
            <w:proofErr w:type="spellStart"/>
            <w:r w:rsidRPr="004A7C39">
              <w:rPr>
                <w:sz w:val="22"/>
                <w:szCs w:val="22"/>
              </w:rPr>
              <w:t>Cas</w:t>
            </w:r>
            <w:proofErr w:type="spellEnd"/>
            <w:r w:rsidRPr="004A7C39">
              <w:rPr>
                <w:sz w:val="22"/>
                <w:szCs w:val="22"/>
              </w:rPr>
              <w:t xml:space="preserve">, </w:t>
            </w:r>
            <w:r w:rsidR="00D5150A" w:rsidRPr="004A7C39">
              <w:rPr>
                <w:sz w:val="22"/>
                <w:szCs w:val="22"/>
              </w:rPr>
              <w:t>в частности</w:t>
            </w:r>
            <w:r w:rsidRPr="004A7C39">
              <w:rPr>
                <w:sz w:val="22"/>
                <w:szCs w:val="22"/>
              </w:rPr>
              <w:t xml:space="preserve"> CRISPR-Cas9), позволили создать молекулярные инструменты, которые </w:t>
            </w:r>
            <w:r w:rsidR="008B02C9" w:rsidRPr="004A7C39">
              <w:rPr>
                <w:sz w:val="22"/>
                <w:szCs w:val="22"/>
              </w:rPr>
              <w:t xml:space="preserve">в сочетании с вычислительными средствами </w:t>
            </w:r>
            <w:r w:rsidR="00321F23" w:rsidRPr="004A7C39">
              <w:rPr>
                <w:sz w:val="22"/>
                <w:szCs w:val="22"/>
              </w:rPr>
              <w:t>дают возможност</w:t>
            </w:r>
            <w:r w:rsidR="00321F23" w:rsidRPr="004A7C39">
              <w:t>ь</w:t>
            </w:r>
            <w:r w:rsidRPr="004A7C39">
              <w:rPr>
                <w:sz w:val="22"/>
                <w:szCs w:val="22"/>
              </w:rPr>
              <w:t xml:space="preserve"> проектировать и разрабатывать широкий спектр </w:t>
            </w:r>
            <w:r w:rsidR="00D5150A" w:rsidRPr="004A7C39">
              <w:rPr>
                <w:sz w:val="22"/>
                <w:szCs w:val="22"/>
              </w:rPr>
              <w:t>систем</w:t>
            </w:r>
            <w:r w:rsidRPr="004A7C39">
              <w:rPr>
                <w:sz w:val="22"/>
                <w:szCs w:val="22"/>
              </w:rPr>
              <w:t xml:space="preserve"> </w:t>
            </w:r>
            <w:r w:rsidR="00493653" w:rsidRPr="004A7C39">
              <w:rPr>
                <w:sz w:val="22"/>
                <w:szCs w:val="22"/>
              </w:rPr>
              <w:t>ГИД</w:t>
            </w:r>
            <w:r w:rsidRPr="004A7C39">
              <w:rPr>
                <w:sz w:val="22"/>
                <w:szCs w:val="22"/>
              </w:rPr>
              <w:t xml:space="preserve"> у различных организмов, в первую очередь у насекомых и грызунов</w:t>
            </w:r>
            <w:r w:rsidR="00EB306B" w:rsidRPr="004A7C39">
              <w:rPr>
                <w:sz w:val="22"/>
                <w:szCs w:val="22"/>
              </w:rPr>
              <w:t xml:space="preserve"> (</w:t>
            </w:r>
            <w:proofErr w:type="spellStart"/>
            <w:r w:rsidR="00EB306B" w:rsidRPr="004A7C39">
              <w:rPr>
                <w:sz w:val="22"/>
                <w:szCs w:val="22"/>
              </w:rPr>
              <w:t>Sanz</w:t>
            </w:r>
            <w:proofErr w:type="spellEnd"/>
            <w:r w:rsidR="00EB306B" w:rsidRPr="004A7C39">
              <w:rPr>
                <w:sz w:val="22"/>
                <w:szCs w:val="22"/>
              </w:rPr>
              <w:t xml:space="preserve"> </w:t>
            </w:r>
            <w:proofErr w:type="spellStart"/>
            <w:r w:rsidR="00EB306B" w:rsidRPr="004A7C39">
              <w:rPr>
                <w:sz w:val="22"/>
                <w:szCs w:val="22"/>
              </w:rPr>
              <w:t>Juste</w:t>
            </w:r>
            <w:proofErr w:type="spellEnd"/>
            <w:r w:rsidR="00EB306B" w:rsidRPr="004A7C39">
              <w:rPr>
                <w:sz w:val="22"/>
                <w:szCs w:val="22"/>
              </w:rPr>
              <w:t xml:space="preserve"> and </w:t>
            </w:r>
            <w:proofErr w:type="spellStart"/>
            <w:r w:rsidR="00EB306B" w:rsidRPr="004A7C39">
              <w:rPr>
                <w:sz w:val="22"/>
                <w:szCs w:val="22"/>
              </w:rPr>
              <w:t>others</w:t>
            </w:r>
            <w:proofErr w:type="spellEnd"/>
            <w:r w:rsidR="00EB306B" w:rsidRPr="004A7C39">
              <w:rPr>
                <w:sz w:val="22"/>
                <w:szCs w:val="22"/>
              </w:rPr>
              <w:t xml:space="preserve">, 2023). </w:t>
            </w:r>
          </w:p>
          <w:p w14:paraId="5F574227" w14:textId="19452A3C" w:rsidR="00EB306B" w:rsidRPr="004A7C39" w:rsidRDefault="005913E7" w:rsidP="00612744">
            <w:pPr>
              <w:spacing w:before="120" w:after="120"/>
              <w:jc w:val="both"/>
              <w:rPr>
                <w:sz w:val="22"/>
                <w:szCs w:val="22"/>
              </w:rPr>
            </w:pPr>
            <w:r w:rsidRPr="004A7C39">
              <w:rPr>
                <w:sz w:val="22"/>
                <w:szCs w:val="22"/>
              </w:rPr>
              <w:t xml:space="preserve">Ученые работают над использованием генных </w:t>
            </w:r>
            <w:r w:rsidR="00D84088" w:rsidRPr="004A7C39">
              <w:rPr>
                <w:sz w:val="22"/>
                <w:szCs w:val="22"/>
              </w:rPr>
              <w:t>драйвов</w:t>
            </w:r>
            <w:r w:rsidRPr="004A7C39">
              <w:rPr>
                <w:sz w:val="22"/>
                <w:szCs w:val="22"/>
              </w:rPr>
              <w:t>,</w:t>
            </w:r>
            <w:r w:rsidR="008F36D4" w:rsidRPr="004A7C39">
              <w:rPr>
                <w:sz w:val="22"/>
                <w:szCs w:val="22"/>
              </w:rPr>
              <w:t xml:space="preserve"> либо</w:t>
            </w:r>
            <w:r w:rsidRPr="004A7C39">
              <w:rPr>
                <w:sz w:val="22"/>
                <w:szCs w:val="22"/>
              </w:rPr>
              <w:t xml:space="preserve"> модифицируя,</w:t>
            </w:r>
            <w:r w:rsidR="009026DD" w:rsidRPr="004A7C39">
              <w:rPr>
                <w:sz w:val="22"/>
                <w:szCs w:val="22"/>
              </w:rPr>
              <w:t xml:space="preserve"> пере</w:t>
            </w:r>
            <w:r w:rsidR="000E3DCE" w:rsidRPr="004A7C39">
              <w:rPr>
                <w:sz w:val="22"/>
                <w:szCs w:val="22"/>
              </w:rPr>
              <w:t>страивая</w:t>
            </w:r>
            <w:r w:rsidRPr="004A7C39">
              <w:rPr>
                <w:sz w:val="22"/>
                <w:szCs w:val="22"/>
              </w:rPr>
              <w:t xml:space="preserve"> и </w:t>
            </w:r>
            <w:r w:rsidR="00862B01" w:rsidRPr="004A7C39">
              <w:rPr>
                <w:sz w:val="22"/>
                <w:szCs w:val="22"/>
              </w:rPr>
              <w:t>меняя целевую направленность</w:t>
            </w:r>
            <w:r w:rsidRPr="004A7C39">
              <w:rPr>
                <w:sz w:val="22"/>
                <w:szCs w:val="22"/>
              </w:rPr>
              <w:t xml:space="preserve"> существующи</w:t>
            </w:r>
            <w:r w:rsidR="00862B01" w:rsidRPr="004A7C39">
              <w:rPr>
                <w:sz w:val="22"/>
                <w:szCs w:val="22"/>
              </w:rPr>
              <w:t>х</w:t>
            </w:r>
            <w:r w:rsidRPr="004A7C39">
              <w:rPr>
                <w:sz w:val="22"/>
                <w:szCs w:val="22"/>
              </w:rPr>
              <w:t xml:space="preserve"> </w:t>
            </w:r>
            <w:r w:rsidR="00266561" w:rsidRPr="004A7C39">
              <w:rPr>
                <w:sz w:val="22"/>
                <w:szCs w:val="22"/>
              </w:rPr>
              <w:t xml:space="preserve">в природе </w:t>
            </w:r>
            <w:r w:rsidR="007570C7" w:rsidRPr="004A7C39">
              <w:rPr>
                <w:sz w:val="22"/>
                <w:szCs w:val="22"/>
              </w:rPr>
              <w:t>систем</w:t>
            </w:r>
            <w:r w:rsidR="00266561" w:rsidRPr="004A7C39">
              <w:rPr>
                <w:sz w:val="22"/>
                <w:szCs w:val="22"/>
              </w:rPr>
              <w:t xml:space="preserve"> драйвов</w:t>
            </w:r>
            <w:r w:rsidRPr="004A7C39">
              <w:rPr>
                <w:sz w:val="22"/>
                <w:szCs w:val="22"/>
              </w:rPr>
              <w:t xml:space="preserve">, либо разрабатывая и </w:t>
            </w:r>
            <w:r w:rsidR="000E3DCE" w:rsidRPr="004A7C39">
              <w:rPr>
                <w:sz w:val="22"/>
                <w:szCs w:val="22"/>
              </w:rPr>
              <w:t>создавая</w:t>
            </w:r>
            <w:r w:rsidRPr="004A7C39">
              <w:rPr>
                <w:sz w:val="22"/>
                <w:szCs w:val="22"/>
              </w:rPr>
              <w:t xml:space="preserve"> новые </w:t>
            </w:r>
            <w:r w:rsidR="008B02C9" w:rsidRPr="004A7C39">
              <w:rPr>
                <w:sz w:val="22"/>
                <w:szCs w:val="22"/>
              </w:rPr>
              <w:t>системы</w:t>
            </w:r>
            <w:r w:rsidRPr="004A7C39">
              <w:rPr>
                <w:sz w:val="22"/>
                <w:szCs w:val="22"/>
              </w:rPr>
              <w:t xml:space="preserve">, что приводит к появлению </w:t>
            </w:r>
            <w:r w:rsidR="001704AC" w:rsidRPr="004A7C39">
              <w:rPr>
                <w:sz w:val="22"/>
                <w:szCs w:val="22"/>
              </w:rPr>
              <w:t>Г</w:t>
            </w:r>
            <w:r w:rsidR="00832C22" w:rsidRPr="004A7C39">
              <w:rPr>
                <w:sz w:val="22"/>
                <w:szCs w:val="22"/>
              </w:rPr>
              <w:t>И</w:t>
            </w:r>
            <w:r w:rsidRPr="004A7C39">
              <w:rPr>
                <w:sz w:val="22"/>
                <w:szCs w:val="22"/>
              </w:rPr>
              <w:t>Д</w:t>
            </w:r>
            <w:r w:rsidR="005D1D07" w:rsidRPr="004A7C39">
              <w:rPr>
                <w:sz w:val="22"/>
                <w:szCs w:val="22"/>
                <w:vertAlign w:val="superscript"/>
              </w:rPr>
              <w:footnoteReference w:id="10"/>
            </w:r>
            <w:r w:rsidRPr="004A7C39">
              <w:rPr>
                <w:sz w:val="22"/>
                <w:szCs w:val="22"/>
              </w:rPr>
              <w:t xml:space="preserve">. С помощью </w:t>
            </w:r>
            <w:r w:rsidR="00832C22" w:rsidRPr="004A7C39">
              <w:rPr>
                <w:sz w:val="22"/>
                <w:szCs w:val="22"/>
              </w:rPr>
              <w:t xml:space="preserve">ЖИО-ГИД </w:t>
            </w:r>
            <w:r w:rsidRPr="004A7C39">
              <w:rPr>
                <w:sz w:val="22"/>
                <w:szCs w:val="22"/>
              </w:rPr>
              <w:t xml:space="preserve">предлагается решать </w:t>
            </w:r>
            <w:r w:rsidR="007E080E" w:rsidRPr="004A7C39">
              <w:rPr>
                <w:sz w:val="22"/>
                <w:szCs w:val="22"/>
              </w:rPr>
              <w:t>вопросы</w:t>
            </w:r>
            <w:r w:rsidRPr="004A7C39">
              <w:rPr>
                <w:sz w:val="22"/>
                <w:szCs w:val="22"/>
              </w:rPr>
              <w:t xml:space="preserve">, связанные с переносчиками заболеваний и улучшением здоровья людей и животных (например, комары и клещи), сельскохозяйственным производством и вредителями (например, различные плодовые мухи, черви и жуки), инвазивными видами (например, грызуны) и сохранением видов, а также </w:t>
            </w:r>
            <w:r w:rsidR="0084152B" w:rsidRPr="004A7C39">
              <w:rPr>
                <w:sz w:val="22"/>
                <w:szCs w:val="22"/>
              </w:rPr>
              <w:t>содействовать</w:t>
            </w:r>
            <w:r w:rsidRPr="004A7C39">
              <w:rPr>
                <w:sz w:val="22"/>
                <w:szCs w:val="22"/>
              </w:rPr>
              <w:t xml:space="preserve"> </w:t>
            </w:r>
            <w:r w:rsidR="0084152B" w:rsidRPr="004A7C39">
              <w:rPr>
                <w:sz w:val="22"/>
                <w:szCs w:val="22"/>
              </w:rPr>
              <w:t>сохранению</w:t>
            </w:r>
            <w:r w:rsidRPr="004A7C39">
              <w:rPr>
                <w:sz w:val="22"/>
                <w:szCs w:val="22"/>
              </w:rPr>
              <w:t xml:space="preserve"> </w:t>
            </w:r>
            <w:r w:rsidR="00781E13" w:rsidRPr="004A7C39">
              <w:rPr>
                <w:sz w:val="22"/>
                <w:szCs w:val="22"/>
              </w:rPr>
              <w:t xml:space="preserve">находящихся под угрозой исчезновения </w:t>
            </w:r>
            <w:r w:rsidRPr="004A7C39">
              <w:rPr>
                <w:sz w:val="22"/>
                <w:szCs w:val="22"/>
              </w:rPr>
              <w:t>вид</w:t>
            </w:r>
            <w:r w:rsidR="00A64BFD" w:rsidRPr="004A7C39">
              <w:rPr>
                <w:sz w:val="22"/>
                <w:szCs w:val="22"/>
              </w:rPr>
              <w:t>ов</w:t>
            </w:r>
            <w:r w:rsidR="00EB306B" w:rsidRPr="004A7C39">
              <w:rPr>
                <w:sz w:val="22"/>
                <w:szCs w:val="22"/>
              </w:rPr>
              <w:t xml:space="preserve"> (</w:t>
            </w:r>
            <w:proofErr w:type="spellStart"/>
            <w:r w:rsidR="00081638" w:rsidRPr="004A7C39">
              <w:rPr>
                <w:sz w:val="22"/>
                <w:szCs w:val="22"/>
              </w:rPr>
              <w:t>Devos</w:t>
            </w:r>
            <w:proofErr w:type="spellEnd"/>
            <w:r w:rsidR="00081638" w:rsidRPr="004A7C39">
              <w:rPr>
                <w:sz w:val="22"/>
                <w:szCs w:val="22"/>
              </w:rPr>
              <w:t xml:space="preserve"> and </w:t>
            </w:r>
            <w:proofErr w:type="spellStart"/>
            <w:r w:rsidR="00081638" w:rsidRPr="004A7C39">
              <w:rPr>
                <w:sz w:val="22"/>
                <w:szCs w:val="22"/>
              </w:rPr>
              <w:t>others</w:t>
            </w:r>
            <w:proofErr w:type="spellEnd"/>
            <w:r w:rsidR="00081638" w:rsidRPr="004A7C39">
              <w:rPr>
                <w:sz w:val="22"/>
                <w:szCs w:val="22"/>
              </w:rPr>
              <w:t xml:space="preserve">, 2022; </w:t>
            </w:r>
            <w:proofErr w:type="spellStart"/>
            <w:r w:rsidR="00EB306B" w:rsidRPr="004A7C39">
              <w:rPr>
                <w:sz w:val="22"/>
                <w:szCs w:val="22"/>
              </w:rPr>
              <w:t>Raban</w:t>
            </w:r>
            <w:proofErr w:type="spellEnd"/>
            <w:r w:rsidR="00EB306B" w:rsidRPr="004A7C39">
              <w:rPr>
                <w:sz w:val="22"/>
                <w:szCs w:val="22"/>
              </w:rPr>
              <w:t xml:space="preserve"> and </w:t>
            </w:r>
            <w:proofErr w:type="spellStart"/>
            <w:r w:rsidR="00EB306B" w:rsidRPr="004A7C39">
              <w:rPr>
                <w:sz w:val="22"/>
                <w:szCs w:val="22"/>
              </w:rPr>
              <w:t>others</w:t>
            </w:r>
            <w:proofErr w:type="spellEnd"/>
            <w:r w:rsidR="00EB306B" w:rsidRPr="004A7C39">
              <w:rPr>
                <w:sz w:val="22"/>
                <w:szCs w:val="22"/>
              </w:rPr>
              <w:t xml:space="preserve">, 2020; Wells and </w:t>
            </w:r>
            <w:proofErr w:type="spellStart"/>
            <w:r w:rsidR="00EB306B" w:rsidRPr="004A7C39">
              <w:rPr>
                <w:sz w:val="22"/>
                <w:szCs w:val="22"/>
              </w:rPr>
              <w:t>Steinbrecher</w:t>
            </w:r>
            <w:proofErr w:type="spellEnd"/>
            <w:r w:rsidR="00EB306B" w:rsidRPr="004A7C39">
              <w:rPr>
                <w:sz w:val="22"/>
                <w:szCs w:val="22"/>
              </w:rPr>
              <w:t xml:space="preserve"> 2023a,b). </w:t>
            </w:r>
            <w:r w:rsidR="009B0504" w:rsidRPr="004A7C39">
              <w:rPr>
                <w:sz w:val="22"/>
                <w:szCs w:val="22"/>
              </w:rPr>
              <w:t xml:space="preserve">Системы </w:t>
            </w:r>
            <w:r w:rsidR="00493653" w:rsidRPr="004A7C39">
              <w:rPr>
                <w:sz w:val="22"/>
                <w:szCs w:val="22"/>
              </w:rPr>
              <w:t>ГИД</w:t>
            </w:r>
            <w:r w:rsidR="00781E13" w:rsidRPr="004A7C39">
              <w:rPr>
                <w:sz w:val="22"/>
                <w:szCs w:val="22"/>
              </w:rPr>
              <w:t xml:space="preserve"> </w:t>
            </w:r>
            <w:r w:rsidR="009B0504" w:rsidRPr="004A7C39">
              <w:rPr>
                <w:sz w:val="22"/>
                <w:szCs w:val="22"/>
              </w:rPr>
              <w:t>можно разделить на два основных механизма: механизмы избыточной репликации или механизмы интерференции</w:t>
            </w:r>
            <w:r w:rsidR="00E15C51" w:rsidRPr="004A7C39">
              <w:rPr>
                <w:sz w:val="22"/>
                <w:szCs w:val="22"/>
              </w:rPr>
              <w:t xml:space="preserve"> </w:t>
            </w:r>
            <w:r w:rsidR="008F0925" w:rsidRPr="004A7C39">
              <w:rPr>
                <w:sz w:val="22"/>
                <w:szCs w:val="22"/>
              </w:rPr>
              <w:t>(см. список терминов, приложение VIII)</w:t>
            </w:r>
            <w:r w:rsidR="009B0504" w:rsidRPr="004A7C39">
              <w:rPr>
                <w:sz w:val="22"/>
                <w:szCs w:val="22"/>
              </w:rPr>
              <w:t>.</w:t>
            </w:r>
            <w:r w:rsidR="00EB306B" w:rsidRPr="004A7C39">
              <w:rPr>
                <w:sz w:val="22"/>
                <w:szCs w:val="22"/>
              </w:rPr>
              <w:t xml:space="preserve"> </w:t>
            </w:r>
          </w:p>
          <w:p w14:paraId="64968754" w14:textId="77777777" w:rsidR="00EB306B" w:rsidRPr="004A7C39" w:rsidRDefault="00EB306B" w:rsidP="00612744">
            <w:pPr>
              <w:spacing w:before="120" w:after="120"/>
              <w:jc w:val="both"/>
              <w:rPr>
                <w:sz w:val="22"/>
                <w:szCs w:val="22"/>
              </w:rPr>
            </w:pPr>
          </w:p>
        </w:tc>
        <w:tc>
          <w:tcPr>
            <w:tcW w:w="4823" w:type="dxa"/>
            <w:tcBorders>
              <w:bottom w:val="single" w:sz="2" w:space="0" w:color="000000" w:themeColor="text1"/>
            </w:tcBorders>
          </w:tcPr>
          <w:p w14:paraId="52441BA7" w14:textId="7123328B" w:rsidR="009B619C" w:rsidRPr="004A7C39" w:rsidRDefault="009B619C" w:rsidP="00A96ADA">
            <w:pPr>
              <w:spacing w:before="120"/>
              <w:ind w:left="-23" w:right="-23"/>
              <w:jc w:val="both"/>
              <w:rPr>
                <w:b/>
                <w:color w:val="000000" w:themeColor="text1"/>
              </w:rPr>
            </w:pPr>
            <w:r w:rsidRPr="004A7C39">
              <w:rPr>
                <w:bCs/>
                <w:color w:val="000000" w:themeColor="text1"/>
              </w:rPr>
              <w:t>Вставка 1</w:t>
            </w:r>
            <w:r w:rsidR="00BB0247" w:rsidRPr="004A7C39">
              <w:rPr>
                <w:rStyle w:val="FootnoteReference"/>
              </w:rPr>
              <w:footnoteReference w:id="11"/>
            </w:r>
          </w:p>
          <w:p w14:paraId="4DF1CC7B" w14:textId="6F70B7B2" w:rsidR="00F73C43" w:rsidRPr="004A7C39" w:rsidRDefault="00F73C43" w:rsidP="00A96ADA">
            <w:pPr>
              <w:spacing w:after="120"/>
              <w:ind w:left="-23" w:right="-23"/>
              <w:jc w:val="both"/>
              <w:rPr>
                <w:b/>
                <w:color w:val="000000" w:themeColor="text1"/>
              </w:rPr>
            </w:pPr>
            <w:r w:rsidRPr="004A7C39">
              <w:rPr>
                <w:b/>
                <w:color w:val="000000" w:themeColor="text1"/>
              </w:rPr>
              <w:t>Комары:</w:t>
            </w:r>
            <w:r w:rsidR="00CD5424" w:rsidRPr="004A7C39">
              <w:rPr>
                <w:b/>
                <w:color w:val="000000" w:themeColor="text1"/>
              </w:rPr>
              <w:t xml:space="preserve"> интродукция</w:t>
            </w:r>
          </w:p>
          <w:p w14:paraId="503E58D5" w14:textId="1C6B3A7D" w:rsidR="00F73C43" w:rsidRPr="004A7C39" w:rsidRDefault="00F73C43" w:rsidP="00612744">
            <w:pPr>
              <w:spacing w:before="120" w:after="120"/>
              <w:ind w:left="-20" w:right="-20"/>
              <w:jc w:val="both"/>
              <w:rPr>
                <w:color w:val="000000" w:themeColor="text1"/>
              </w:rPr>
            </w:pPr>
            <w:r w:rsidRPr="004A7C39">
              <w:rPr>
                <w:color w:val="000000" w:themeColor="text1"/>
              </w:rPr>
              <w:t xml:space="preserve">Комары относятся к семейству </w:t>
            </w:r>
            <w:proofErr w:type="spellStart"/>
            <w:r w:rsidRPr="004A7C39">
              <w:rPr>
                <w:color w:val="000000" w:themeColor="text1"/>
              </w:rPr>
              <w:t>Culicidae</w:t>
            </w:r>
            <w:proofErr w:type="spellEnd"/>
            <w:r w:rsidRPr="004A7C39">
              <w:rPr>
                <w:color w:val="000000" w:themeColor="text1"/>
              </w:rPr>
              <w:t xml:space="preserve"> в отряде </w:t>
            </w:r>
            <w:r w:rsidR="00364FED" w:rsidRPr="004A7C39">
              <w:rPr>
                <w:color w:val="000000" w:themeColor="text1"/>
              </w:rPr>
              <w:t>Двукрылые</w:t>
            </w:r>
            <w:r w:rsidRPr="004A7C39">
              <w:rPr>
                <w:color w:val="000000" w:themeColor="text1"/>
              </w:rPr>
              <w:t>. Семейство насчитывает не менее 3</w:t>
            </w:r>
            <w:r w:rsidR="00E94643" w:rsidRPr="004A7C39">
              <w:rPr>
                <w:color w:val="000000" w:themeColor="text1"/>
              </w:rPr>
              <w:t> </w:t>
            </w:r>
            <w:r w:rsidRPr="004A7C39">
              <w:rPr>
                <w:color w:val="000000" w:themeColor="text1"/>
              </w:rPr>
              <w:t>722 видов (</w:t>
            </w:r>
            <w:proofErr w:type="spellStart"/>
            <w:r w:rsidRPr="004A7C39">
              <w:rPr>
                <w:color w:val="000000" w:themeColor="text1"/>
              </w:rPr>
              <w:t>Harbach</w:t>
            </w:r>
            <w:proofErr w:type="spellEnd"/>
            <w:r w:rsidRPr="004A7C39">
              <w:rPr>
                <w:color w:val="000000" w:themeColor="text1"/>
              </w:rPr>
              <w:t>, 2023)</w:t>
            </w:r>
            <w:r w:rsidR="00E94643" w:rsidRPr="004A7C39">
              <w:rPr>
                <w:color w:val="000000" w:themeColor="text1"/>
              </w:rPr>
              <w:t xml:space="preserve"> в числе</w:t>
            </w:r>
            <w:r w:rsidRPr="004A7C39">
              <w:rPr>
                <w:color w:val="000000" w:themeColor="text1"/>
              </w:rPr>
              <w:t xml:space="preserve"> 41 признанно</w:t>
            </w:r>
            <w:r w:rsidR="00E94643" w:rsidRPr="004A7C39">
              <w:rPr>
                <w:color w:val="000000" w:themeColor="text1"/>
              </w:rPr>
              <w:t>го</w:t>
            </w:r>
            <w:r w:rsidRPr="004A7C39">
              <w:rPr>
                <w:color w:val="000000" w:themeColor="text1"/>
              </w:rPr>
              <w:t xml:space="preserve"> род</w:t>
            </w:r>
            <w:r w:rsidR="00E94643" w:rsidRPr="004A7C39">
              <w:rPr>
                <w:color w:val="000000" w:themeColor="text1"/>
              </w:rPr>
              <w:t>а</w:t>
            </w:r>
            <w:r w:rsidRPr="004A7C39">
              <w:rPr>
                <w:color w:val="000000" w:themeColor="text1"/>
              </w:rPr>
              <w:t xml:space="preserve"> (</w:t>
            </w:r>
            <w:proofErr w:type="spellStart"/>
            <w:r w:rsidRPr="004A7C39">
              <w:rPr>
                <w:color w:val="000000" w:themeColor="text1"/>
              </w:rPr>
              <w:t>Foster</w:t>
            </w:r>
            <w:proofErr w:type="spellEnd"/>
            <w:r w:rsidRPr="004A7C39">
              <w:rPr>
                <w:color w:val="000000" w:themeColor="text1"/>
              </w:rPr>
              <w:t xml:space="preserve"> and Walker, 2019)</w:t>
            </w:r>
            <w:r w:rsidR="00D7048A" w:rsidRPr="004A7C39">
              <w:rPr>
                <w:color w:val="000000" w:themeColor="text1"/>
              </w:rPr>
              <w:t>, объединенных в</w:t>
            </w:r>
            <w:r w:rsidRPr="004A7C39">
              <w:rPr>
                <w:color w:val="000000" w:themeColor="text1"/>
              </w:rPr>
              <w:t xml:space="preserve"> дв</w:t>
            </w:r>
            <w:r w:rsidR="009366DD" w:rsidRPr="004A7C39">
              <w:rPr>
                <w:color w:val="000000" w:themeColor="text1"/>
              </w:rPr>
              <w:t>а</w:t>
            </w:r>
            <w:r w:rsidRPr="004A7C39">
              <w:rPr>
                <w:color w:val="000000" w:themeColor="text1"/>
              </w:rPr>
              <w:t xml:space="preserve"> подсемейств</w:t>
            </w:r>
            <w:r w:rsidR="009366DD" w:rsidRPr="004A7C39">
              <w:rPr>
                <w:color w:val="000000" w:themeColor="text1"/>
              </w:rPr>
              <w:t>а</w:t>
            </w:r>
            <w:r w:rsidR="00FD2563" w:rsidRPr="004A7C39">
              <w:rPr>
                <w:color w:val="000000" w:themeColor="text1"/>
              </w:rPr>
              <w:t>, а именно,</w:t>
            </w:r>
            <w:r w:rsidRPr="004A7C39">
              <w:rPr>
                <w:color w:val="000000" w:themeColor="text1"/>
              </w:rPr>
              <w:t xml:space="preserve"> </w:t>
            </w:r>
            <w:proofErr w:type="spellStart"/>
            <w:r w:rsidRPr="004A7C39">
              <w:rPr>
                <w:color w:val="000000" w:themeColor="text1"/>
              </w:rPr>
              <w:t>Anophilinae</w:t>
            </w:r>
            <w:proofErr w:type="spellEnd"/>
            <w:r w:rsidRPr="004A7C39">
              <w:rPr>
                <w:color w:val="000000" w:themeColor="text1"/>
              </w:rPr>
              <w:t xml:space="preserve"> (3 рода) и </w:t>
            </w:r>
            <w:proofErr w:type="spellStart"/>
            <w:r w:rsidRPr="004A7C39">
              <w:rPr>
                <w:color w:val="000000" w:themeColor="text1"/>
              </w:rPr>
              <w:t>Culicinae</w:t>
            </w:r>
            <w:proofErr w:type="spellEnd"/>
            <w:r w:rsidRPr="004A7C39">
              <w:rPr>
                <w:color w:val="000000" w:themeColor="text1"/>
              </w:rPr>
              <w:t xml:space="preserve"> (38 родов)</w:t>
            </w:r>
            <w:r w:rsidR="005F19D4" w:rsidRPr="004A7C39">
              <w:rPr>
                <w:color w:val="000000" w:themeColor="text1"/>
              </w:rPr>
              <w:t xml:space="preserve"> (</w:t>
            </w:r>
            <w:r w:rsidR="00FD2563" w:rsidRPr="004A7C39">
              <w:rPr>
                <w:color w:val="000000" w:themeColor="text1"/>
              </w:rPr>
              <w:t xml:space="preserve">см. </w:t>
            </w:r>
            <w:r w:rsidR="005F19D4" w:rsidRPr="004A7C39">
              <w:rPr>
                <w:color w:val="000000" w:themeColor="text1"/>
              </w:rPr>
              <w:t>приложение IV)</w:t>
            </w:r>
            <w:r w:rsidR="00B50E1A" w:rsidRPr="004A7C39">
              <w:rPr>
                <w:color w:val="000000" w:themeColor="text1"/>
              </w:rPr>
              <w:t>.</w:t>
            </w:r>
            <w:r w:rsidRPr="004A7C39">
              <w:rPr>
                <w:color w:val="000000" w:themeColor="text1"/>
              </w:rPr>
              <w:t xml:space="preserve"> Комары проходят четыре жизненные стадии: яйцо, личинка, куколка и взрослая особь. Их жизненный цикл </w:t>
            </w:r>
            <w:r w:rsidR="00FC1375" w:rsidRPr="004A7C39">
              <w:rPr>
                <w:color w:val="000000" w:themeColor="text1"/>
              </w:rPr>
              <w:t>проходит</w:t>
            </w:r>
            <w:r w:rsidRPr="004A7C39">
              <w:rPr>
                <w:color w:val="000000" w:themeColor="text1"/>
              </w:rPr>
              <w:t xml:space="preserve"> в водной (яйц</w:t>
            </w:r>
            <w:r w:rsidR="003E788D" w:rsidRPr="004A7C39">
              <w:rPr>
                <w:color w:val="000000" w:themeColor="text1"/>
              </w:rPr>
              <w:t>а</w:t>
            </w:r>
            <w:r w:rsidRPr="004A7C39">
              <w:rPr>
                <w:color w:val="000000" w:themeColor="text1"/>
              </w:rPr>
              <w:t>, личинк</w:t>
            </w:r>
            <w:r w:rsidR="003E788D" w:rsidRPr="004A7C39">
              <w:rPr>
                <w:color w:val="000000" w:themeColor="text1"/>
              </w:rPr>
              <w:t>и</w:t>
            </w:r>
            <w:r w:rsidRPr="004A7C39">
              <w:rPr>
                <w:color w:val="000000" w:themeColor="text1"/>
              </w:rPr>
              <w:t xml:space="preserve"> и куколк</w:t>
            </w:r>
            <w:r w:rsidR="003E788D" w:rsidRPr="004A7C39">
              <w:rPr>
                <w:color w:val="000000" w:themeColor="text1"/>
              </w:rPr>
              <w:t>и</w:t>
            </w:r>
            <w:r w:rsidRPr="004A7C39">
              <w:rPr>
                <w:color w:val="000000" w:themeColor="text1"/>
              </w:rPr>
              <w:t>) и наземной (взросл</w:t>
            </w:r>
            <w:r w:rsidR="003E788D" w:rsidRPr="004A7C39">
              <w:rPr>
                <w:color w:val="000000" w:themeColor="text1"/>
              </w:rPr>
              <w:t>ые</w:t>
            </w:r>
            <w:r w:rsidRPr="004A7C39">
              <w:rPr>
                <w:color w:val="000000" w:themeColor="text1"/>
              </w:rPr>
              <w:t xml:space="preserve"> особ</w:t>
            </w:r>
            <w:r w:rsidR="003E788D" w:rsidRPr="004A7C39">
              <w:rPr>
                <w:color w:val="000000" w:themeColor="text1"/>
              </w:rPr>
              <w:t>и</w:t>
            </w:r>
            <w:r w:rsidRPr="004A7C39">
              <w:rPr>
                <w:color w:val="000000" w:themeColor="text1"/>
              </w:rPr>
              <w:t xml:space="preserve">) среде. </w:t>
            </w:r>
          </w:p>
          <w:p w14:paraId="02E2CE88" w14:textId="2E19BB4A" w:rsidR="00F73C43" w:rsidRPr="004A7C39" w:rsidRDefault="00636C52" w:rsidP="00A96ADA">
            <w:pPr>
              <w:spacing w:before="120"/>
              <w:ind w:left="-23" w:right="-23"/>
              <w:jc w:val="both"/>
              <w:rPr>
                <w:color w:val="000000" w:themeColor="text1"/>
              </w:rPr>
            </w:pPr>
            <w:r w:rsidRPr="004A7C39">
              <w:rPr>
                <w:color w:val="000000" w:themeColor="text1"/>
              </w:rPr>
              <w:t>У</w:t>
            </w:r>
            <w:r w:rsidR="00F73C43" w:rsidRPr="004A7C39">
              <w:rPr>
                <w:color w:val="000000" w:themeColor="text1"/>
              </w:rPr>
              <w:t xml:space="preserve"> </w:t>
            </w:r>
            <w:r w:rsidRPr="004A7C39">
              <w:rPr>
                <w:color w:val="000000" w:themeColor="text1"/>
              </w:rPr>
              <w:t>некоторых</w:t>
            </w:r>
            <w:r w:rsidR="00F73C43" w:rsidRPr="004A7C39">
              <w:rPr>
                <w:color w:val="000000" w:themeColor="text1"/>
              </w:rPr>
              <w:t xml:space="preserve"> видов взрослые самки комаров нуждаются в питании кровью (самцы комаров не кусаются), чтобы обеспечить необходимые питательные вещества для развития жизнеспособных яиц. В зависимости от вида они питаются кровью позвоночных животных, таких как </w:t>
            </w:r>
            <w:r w:rsidR="006107C6" w:rsidRPr="004A7C39">
              <w:rPr>
                <w:color w:val="000000" w:themeColor="text1"/>
              </w:rPr>
              <w:t>земноводные</w:t>
            </w:r>
            <w:r w:rsidR="00F73C43" w:rsidRPr="004A7C39">
              <w:rPr>
                <w:color w:val="000000" w:themeColor="text1"/>
              </w:rPr>
              <w:t>, птицы, млекопитающие, включая человека, и рептилии (</w:t>
            </w:r>
            <w:proofErr w:type="spellStart"/>
            <w:r w:rsidR="00F73C43" w:rsidRPr="004A7C39">
              <w:rPr>
                <w:color w:val="000000" w:themeColor="text1"/>
              </w:rPr>
              <w:t>Clements</w:t>
            </w:r>
            <w:proofErr w:type="spellEnd"/>
            <w:r w:rsidR="00F73C43" w:rsidRPr="004A7C39">
              <w:rPr>
                <w:color w:val="000000" w:themeColor="text1"/>
              </w:rPr>
              <w:t xml:space="preserve">, 1992). Такое поведение представляет серьезную </w:t>
            </w:r>
            <w:r w:rsidR="000630E6" w:rsidRPr="004A7C39">
              <w:rPr>
                <w:color w:val="000000" w:themeColor="text1"/>
              </w:rPr>
              <w:t>угрозу</w:t>
            </w:r>
            <w:r w:rsidR="00F73C43" w:rsidRPr="004A7C39">
              <w:rPr>
                <w:color w:val="000000" w:themeColor="text1"/>
              </w:rPr>
              <w:t xml:space="preserve"> для здоровья людей, домашнего скота и диких животных, поскольку может способствовать передаче патогенов от зараженных </w:t>
            </w:r>
            <w:r w:rsidR="005C4022" w:rsidRPr="004A7C39">
              <w:rPr>
                <w:color w:val="000000" w:themeColor="text1"/>
              </w:rPr>
              <w:t>носителей</w:t>
            </w:r>
            <w:r w:rsidR="00F73C43" w:rsidRPr="004A7C39">
              <w:rPr>
                <w:color w:val="000000" w:themeColor="text1"/>
              </w:rPr>
              <w:t xml:space="preserve"> (</w:t>
            </w:r>
            <w:proofErr w:type="spellStart"/>
            <w:r w:rsidR="00F73C43" w:rsidRPr="004A7C39">
              <w:rPr>
                <w:color w:val="000000" w:themeColor="text1"/>
              </w:rPr>
              <w:t>Foster</w:t>
            </w:r>
            <w:proofErr w:type="spellEnd"/>
            <w:r w:rsidR="00F73C43" w:rsidRPr="004A7C39">
              <w:rPr>
                <w:color w:val="000000" w:themeColor="text1"/>
              </w:rPr>
              <w:t xml:space="preserve"> and Walker, 2019). Неполный список </w:t>
            </w:r>
            <w:r w:rsidR="005F7FAA" w:rsidRPr="004A7C39">
              <w:rPr>
                <w:color w:val="000000" w:themeColor="text1"/>
              </w:rPr>
              <w:t xml:space="preserve">видов </w:t>
            </w:r>
            <w:r w:rsidR="00F73C43" w:rsidRPr="004A7C39">
              <w:rPr>
                <w:color w:val="000000" w:themeColor="text1"/>
              </w:rPr>
              <w:t>комаров, которые, по имеющимся данным, являются переносчиками патогенов, представлен в приложении V.</w:t>
            </w:r>
          </w:p>
          <w:p w14:paraId="5219E124" w14:textId="4BC72064" w:rsidR="00F73C43" w:rsidRPr="004A7C39" w:rsidRDefault="008C207C" w:rsidP="00612744">
            <w:pPr>
              <w:spacing w:before="120" w:after="120"/>
              <w:ind w:left="-20" w:right="-20"/>
              <w:jc w:val="both"/>
              <w:rPr>
                <w:color w:val="000000" w:themeColor="text1"/>
              </w:rPr>
            </w:pPr>
            <w:r w:rsidRPr="004A7C39">
              <w:rPr>
                <w:color w:val="000000" w:themeColor="text1"/>
              </w:rPr>
              <w:t>В</w:t>
            </w:r>
            <w:r w:rsidR="00F73C43" w:rsidRPr="004A7C39">
              <w:rPr>
                <w:color w:val="000000" w:themeColor="text1"/>
              </w:rPr>
              <w:t>зрослы</w:t>
            </w:r>
            <w:r w:rsidRPr="004A7C39">
              <w:rPr>
                <w:color w:val="000000" w:themeColor="text1"/>
              </w:rPr>
              <w:t>е</w:t>
            </w:r>
            <w:r w:rsidR="00F73C43" w:rsidRPr="004A7C39">
              <w:rPr>
                <w:color w:val="000000" w:themeColor="text1"/>
              </w:rPr>
              <w:t xml:space="preserve"> особ</w:t>
            </w:r>
            <w:r w:rsidR="001231C6" w:rsidRPr="004A7C39">
              <w:rPr>
                <w:color w:val="000000" w:themeColor="text1"/>
              </w:rPr>
              <w:t>и</w:t>
            </w:r>
            <w:r w:rsidR="00F73C43" w:rsidRPr="004A7C39">
              <w:rPr>
                <w:color w:val="000000" w:themeColor="text1"/>
              </w:rPr>
              <w:t xml:space="preserve"> </w:t>
            </w:r>
            <w:r w:rsidR="001231C6" w:rsidRPr="004A7C39">
              <w:rPr>
                <w:color w:val="000000" w:themeColor="text1"/>
              </w:rPr>
              <w:t>у</w:t>
            </w:r>
            <w:r w:rsidR="00F73C43" w:rsidRPr="004A7C39">
              <w:rPr>
                <w:color w:val="000000" w:themeColor="text1"/>
              </w:rPr>
              <w:t xml:space="preserve">крываются в растительности, </w:t>
            </w:r>
            <w:r w:rsidR="00546484" w:rsidRPr="004A7C39">
              <w:rPr>
                <w:color w:val="000000" w:themeColor="text1"/>
              </w:rPr>
              <w:t>щелях</w:t>
            </w:r>
            <w:r w:rsidR="00F73C43" w:rsidRPr="004A7C39">
              <w:rPr>
                <w:color w:val="000000" w:themeColor="text1"/>
              </w:rPr>
              <w:t xml:space="preserve"> и</w:t>
            </w:r>
            <w:r w:rsidR="00EE50F5" w:rsidRPr="004A7C39">
              <w:rPr>
                <w:color w:val="000000" w:themeColor="text1"/>
              </w:rPr>
              <w:t xml:space="preserve"> безопасных </w:t>
            </w:r>
            <w:r w:rsidR="00F73C43" w:rsidRPr="004A7C39">
              <w:rPr>
                <w:color w:val="000000" w:themeColor="text1"/>
              </w:rPr>
              <w:t xml:space="preserve">местах </w:t>
            </w:r>
            <w:r w:rsidR="006F5DD4" w:rsidRPr="004A7C39">
              <w:rPr>
                <w:color w:val="000000" w:themeColor="text1"/>
              </w:rPr>
              <w:t>и</w:t>
            </w:r>
            <w:r w:rsidR="00DD3050" w:rsidRPr="004A7C39">
              <w:rPr>
                <w:color w:val="000000" w:themeColor="text1"/>
              </w:rPr>
              <w:t>ли</w:t>
            </w:r>
            <w:r w:rsidR="00F73C43" w:rsidRPr="004A7C39">
              <w:rPr>
                <w:color w:val="000000" w:themeColor="text1"/>
              </w:rPr>
              <w:t xml:space="preserve"> </w:t>
            </w:r>
            <w:r w:rsidR="00B607C3" w:rsidRPr="004A7C39">
              <w:rPr>
                <w:color w:val="000000" w:themeColor="text1"/>
              </w:rPr>
              <w:t xml:space="preserve">кормятся </w:t>
            </w:r>
            <w:r w:rsidR="00F73C43" w:rsidRPr="004A7C39">
              <w:rPr>
                <w:color w:val="000000" w:themeColor="text1"/>
              </w:rPr>
              <w:t xml:space="preserve">на расстоянии нескольких десятков метров от </w:t>
            </w:r>
            <w:r w:rsidR="00520098" w:rsidRPr="004A7C39">
              <w:rPr>
                <w:color w:val="000000" w:themeColor="text1"/>
              </w:rPr>
              <w:t>их</w:t>
            </w:r>
            <w:r w:rsidR="00F73C43" w:rsidRPr="004A7C39">
              <w:rPr>
                <w:color w:val="000000" w:themeColor="text1"/>
              </w:rPr>
              <w:t xml:space="preserve"> личинок (</w:t>
            </w:r>
            <w:proofErr w:type="spellStart"/>
            <w:r w:rsidR="00F73C43" w:rsidRPr="004A7C39">
              <w:rPr>
                <w:color w:val="000000" w:themeColor="text1"/>
              </w:rPr>
              <w:t>Foster</w:t>
            </w:r>
            <w:proofErr w:type="spellEnd"/>
            <w:r w:rsidR="00F73C43" w:rsidRPr="004A7C39">
              <w:rPr>
                <w:color w:val="000000" w:themeColor="text1"/>
              </w:rPr>
              <w:t xml:space="preserve"> and Walker, 2019). </w:t>
            </w:r>
            <w:r w:rsidR="00C86BBE" w:rsidRPr="004A7C39">
              <w:rPr>
                <w:color w:val="000000" w:themeColor="text1"/>
              </w:rPr>
              <w:t>На а</w:t>
            </w:r>
            <w:r w:rsidR="00A92D63" w:rsidRPr="004A7C39">
              <w:rPr>
                <w:color w:val="000000" w:themeColor="text1"/>
              </w:rPr>
              <w:t>реал</w:t>
            </w:r>
            <w:r w:rsidR="00F73C43" w:rsidRPr="004A7C39">
              <w:rPr>
                <w:color w:val="000000" w:themeColor="text1"/>
              </w:rPr>
              <w:t xml:space="preserve"> взрослых особей </w:t>
            </w:r>
            <w:r w:rsidR="00C86BBE" w:rsidRPr="004A7C39">
              <w:rPr>
                <w:color w:val="000000" w:themeColor="text1"/>
              </w:rPr>
              <w:t>влияют</w:t>
            </w:r>
            <w:r w:rsidR="00F73C43" w:rsidRPr="004A7C39">
              <w:rPr>
                <w:color w:val="000000" w:themeColor="text1"/>
              </w:rPr>
              <w:t xml:space="preserve"> несколько факторов, </w:t>
            </w:r>
            <w:r w:rsidR="00C86BBE" w:rsidRPr="004A7C39">
              <w:rPr>
                <w:color w:val="000000" w:themeColor="text1"/>
              </w:rPr>
              <w:t>включая</w:t>
            </w:r>
            <w:r w:rsidR="00F73C43" w:rsidRPr="004A7C39">
              <w:rPr>
                <w:color w:val="000000" w:themeColor="text1"/>
              </w:rPr>
              <w:t xml:space="preserve"> </w:t>
            </w:r>
            <w:r w:rsidR="002D6E3C" w:rsidRPr="004A7C39">
              <w:rPr>
                <w:color w:val="000000" w:themeColor="text1"/>
              </w:rPr>
              <w:t>опасность</w:t>
            </w:r>
            <w:r w:rsidR="00F73C43" w:rsidRPr="004A7C39">
              <w:rPr>
                <w:color w:val="000000" w:themeColor="text1"/>
              </w:rPr>
              <w:t xml:space="preserve"> хищничества</w:t>
            </w:r>
            <w:r w:rsidR="002D6E3C" w:rsidRPr="004A7C39">
              <w:rPr>
                <w:color w:val="000000" w:themeColor="text1"/>
              </w:rPr>
              <w:t xml:space="preserve"> для</w:t>
            </w:r>
            <w:r w:rsidR="00F73C43" w:rsidRPr="004A7C39">
              <w:rPr>
                <w:color w:val="000000" w:themeColor="text1"/>
              </w:rPr>
              <w:t xml:space="preserve"> личинок (</w:t>
            </w:r>
            <w:proofErr w:type="spellStart"/>
            <w:r w:rsidR="00F73C43" w:rsidRPr="004A7C39">
              <w:rPr>
                <w:color w:val="000000" w:themeColor="text1"/>
              </w:rPr>
              <w:t>Alcalay</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2021), свет (</w:t>
            </w:r>
            <w:proofErr w:type="spellStart"/>
            <w:r w:rsidR="00A6787C" w:rsidRPr="004A7C39">
              <w:rPr>
                <w:color w:val="000000" w:themeColor="text1"/>
              </w:rPr>
              <w:t>Bailey</w:t>
            </w:r>
            <w:proofErr w:type="spellEnd"/>
            <w:r w:rsidR="00A6787C" w:rsidRPr="004A7C39">
              <w:rPr>
                <w:color w:val="000000" w:themeColor="text1"/>
              </w:rPr>
              <w:t xml:space="preserve"> and </w:t>
            </w:r>
            <w:proofErr w:type="spellStart"/>
            <w:r w:rsidR="00A6787C" w:rsidRPr="004A7C39">
              <w:rPr>
                <w:color w:val="000000" w:themeColor="text1"/>
              </w:rPr>
              <w:t>others</w:t>
            </w:r>
            <w:proofErr w:type="spellEnd"/>
            <w:r w:rsidR="00A6787C" w:rsidRPr="004A7C39">
              <w:rPr>
                <w:color w:val="000000" w:themeColor="text1"/>
              </w:rPr>
              <w:t xml:space="preserve">, 1965; </w:t>
            </w:r>
            <w:proofErr w:type="spellStart"/>
            <w:r w:rsidR="00F73C43" w:rsidRPr="004A7C39">
              <w:rPr>
                <w:color w:val="000000" w:themeColor="text1"/>
              </w:rPr>
              <w:t>Wellington</w:t>
            </w:r>
            <w:proofErr w:type="spellEnd"/>
            <w:r w:rsidR="00F73C43" w:rsidRPr="004A7C39">
              <w:rPr>
                <w:color w:val="000000" w:themeColor="text1"/>
              </w:rPr>
              <w:t>, 1974), температур</w:t>
            </w:r>
            <w:r w:rsidR="003C08D1" w:rsidRPr="004A7C39">
              <w:rPr>
                <w:color w:val="000000" w:themeColor="text1"/>
              </w:rPr>
              <w:t>у</w:t>
            </w:r>
            <w:r w:rsidR="00F73C43" w:rsidRPr="004A7C39">
              <w:rPr>
                <w:color w:val="000000" w:themeColor="text1"/>
              </w:rPr>
              <w:t xml:space="preserve"> (</w:t>
            </w:r>
            <w:proofErr w:type="spellStart"/>
            <w:r w:rsidR="00A6787C" w:rsidRPr="004A7C39">
              <w:rPr>
                <w:color w:val="000000" w:themeColor="text1"/>
              </w:rPr>
              <w:t>Marinho</w:t>
            </w:r>
            <w:proofErr w:type="spellEnd"/>
            <w:r w:rsidR="00A6787C" w:rsidRPr="004A7C39">
              <w:rPr>
                <w:color w:val="000000" w:themeColor="text1"/>
              </w:rPr>
              <w:t xml:space="preserve"> and </w:t>
            </w:r>
            <w:proofErr w:type="spellStart"/>
            <w:r w:rsidR="00A6787C" w:rsidRPr="004A7C39">
              <w:rPr>
                <w:color w:val="000000" w:themeColor="text1"/>
              </w:rPr>
              <w:t>others</w:t>
            </w:r>
            <w:proofErr w:type="spellEnd"/>
            <w:r w:rsidR="00A6787C" w:rsidRPr="004A7C39">
              <w:rPr>
                <w:color w:val="000000" w:themeColor="text1"/>
              </w:rPr>
              <w:t xml:space="preserve">, 2016; </w:t>
            </w:r>
            <w:proofErr w:type="spellStart"/>
            <w:r w:rsidR="00F73C43" w:rsidRPr="004A7C39">
              <w:rPr>
                <w:color w:val="000000" w:themeColor="text1"/>
              </w:rPr>
              <w:t>Reinhold</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2018) и растительность (</w:t>
            </w:r>
            <w:proofErr w:type="spellStart"/>
            <w:r w:rsidR="00F73C43" w:rsidRPr="004A7C39">
              <w:rPr>
                <w:color w:val="000000" w:themeColor="text1"/>
              </w:rPr>
              <w:t>Dufourd</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F73C43" w:rsidRPr="004A7C39">
              <w:rPr>
                <w:color w:val="000000" w:themeColor="text1"/>
              </w:rPr>
              <w:t>Dumont</w:t>
            </w:r>
            <w:proofErr w:type="spellEnd"/>
            <w:r w:rsidR="00F73C43" w:rsidRPr="004A7C39">
              <w:rPr>
                <w:color w:val="000000" w:themeColor="text1"/>
              </w:rPr>
              <w:t xml:space="preserve">, 2013). </w:t>
            </w:r>
            <w:r w:rsidR="00A6787C" w:rsidRPr="004A7C39">
              <w:rPr>
                <w:color w:val="000000" w:themeColor="text1"/>
              </w:rPr>
              <w:t>Кроме того, в</w:t>
            </w:r>
            <w:r w:rsidR="00F73C43" w:rsidRPr="004A7C39">
              <w:rPr>
                <w:color w:val="000000" w:themeColor="text1"/>
              </w:rPr>
              <w:t xml:space="preserve"> зависимости от вида комары могут преодолевать сотни километров</w:t>
            </w:r>
            <w:r w:rsidR="009A16AE" w:rsidRPr="004A7C39">
              <w:rPr>
                <w:color w:val="000000" w:themeColor="text1"/>
              </w:rPr>
              <w:t>, переносимые</w:t>
            </w:r>
            <w:r w:rsidR="00F73C43" w:rsidRPr="004A7C39">
              <w:rPr>
                <w:color w:val="000000" w:themeColor="text1"/>
              </w:rPr>
              <w:t xml:space="preserve"> ветром (</w:t>
            </w:r>
            <w:proofErr w:type="spellStart"/>
            <w:r w:rsidR="00F73C43" w:rsidRPr="004A7C39">
              <w:rPr>
                <w:color w:val="000000" w:themeColor="text1"/>
              </w:rPr>
              <w:t>Yaro</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2022), человеком (</w:t>
            </w:r>
            <w:proofErr w:type="spellStart"/>
            <w:r w:rsidR="00F73C43" w:rsidRPr="004A7C39">
              <w:rPr>
                <w:color w:val="000000" w:themeColor="text1"/>
              </w:rPr>
              <w:t>Eritja</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2017)</w:t>
            </w:r>
            <w:r w:rsidR="00D01FD2" w:rsidRPr="004A7C39">
              <w:rPr>
                <w:color w:val="000000" w:themeColor="text1"/>
              </w:rPr>
              <w:t>,</w:t>
            </w:r>
            <w:r w:rsidR="00C96017" w:rsidRPr="004A7C39">
              <w:rPr>
                <w:color w:val="000000" w:themeColor="text1"/>
              </w:rPr>
              <w:t xml:space="preserve"> </w:t>
            </w:r>
            <w:r w:rsidR="00FD1EFB" w:rsidRPr="004A7C39">
              <w:rPr>
                <w:color w:val="000000" w:themeColor="text1"/>
              </w:rPr>
              <w:t xml:space="preserve">в результате </w:t>
            </w:r>
            <w:r w:rsidR="00F73C43" w:rsidRPr="004A7C39">
              <w:rPr>
                <w:color w:val="000000" w:themeColor="text1"/>
              </w:rPr>
              <w:t>массовой миграции (</w:t>
            </w:r>
            <w:proofErr w:type="spellStart"/>
            <w:r w:rsidR="00F73C43" w:rsidRPr="004A7C39">
              <w:rPr>
                <w:color w:val="000000" w:themeColor="text1"/>
              </w:rPr>
              <w:t>Hume</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xml:space="preserve">, 2003; </w:t>
            </w:r>
            <w:proofErr w:type="spellStart"/>
            <w:r w:rsidR="00F73C43" w:rsidRPr="004A7C39">
              <w:rPr>
                <w:color w:val="000000" w:themeColor="text1"/>
              </w:rPr>
              <w:t>Talapko</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2019) и</w:t>
            </w:r>
            <w:r w:rsidR="00573856" w:rsidRPr="004A7C39">
              <w:rPr>
                <w:color w:val="000000" w:themeColor="text1"/>
              </w:rPr>
              <w:t>ли</w:t>
            </w:r>
            <w:r w:rsidR="00F73C43" w:rsidRPr="004A7C39">
              <w:rPr>
                <w:color w:val="000000" w:themeColor="text1"/>
              </w:rPr>
              <w:t xml:space="preserve"> международной торговли (</w:t>
            </w:r>
            <w:proofErr w:type="spellStart"/>
            <w:r w:rsidR="00F73C43" w:rsidRPr="004A7C39">
              <w:rPr>
                <w:color w:val="000000" w:themeColor="text1"/>
              </w:rPr>
              <w:t>Swan</w:t>
            </w:r>
            <w:proofErr w:type="spellEnd"/>
            <w:r w:rsidR="00F73C43" w:rsidRPr="004A7C39">
              <w:rPr>
                <w:color w:val="000000" w:themeColor="text1"/>
              </w:rPr>
              <w:t xml:space="preserve"> </w:t>
            </w:r>
            <w:r w:rsidR="00750032" w:rsidRPr="004A7C39">
              <w:rPr>
                <w:color w:val="000000" w:themeColor="text1"/>
              </w:rPr>
              <w:t xml:space="preserve">and </w:t>
            </w:r>
            <w:proofErr w:type="spellStart"/>
            <w:r w:rsidR="00750032" w:rsidRPr="004A7C39">
              <w:rPr>
                <w:color w:val="000000" w:themeColor="text1"/>
              </w:rPr>
              <w:t>others</w:t>
            </w:r>
            <w:proofErr w:type="spellEnd"/>
            <w:r w:rsidR="00F73C43" w:rsidRPr="004A7C39">
              <w:rPr>
                <w:color w:val="000000" w:themeColor="text1"/>
              </w:rPr>
              <w:t xml:space="preserve">, 2022). </w:t>
            </w:r>
          </w:p>
          <w:p w14:paraId="7DD29859" w14:textId="45DF0297" w:rsidR="00EB306B" w:rsidRPr="004A7C39" w:rsidRDefault="00F73C43" w:rsidP="00612744">
            <w:pPr>
              <w:spacing w:before="120" w:after="120"/>
              <w:jc w:val="both"/>
              <w:rPr>
                <w:sz w:val="18"/>
                <w:szCs w:val="18"/>
              </w:rPr>
            </w:pPr>
            <w:r w:rsidRPr="004A7C39">
              <w:rPr>
                <w:color w:val="000000" w:themeColor="text1"/>
              </w:rPr>
              <w:t xml:space="preserve">Хотя большинство исследований было посвящено роли комаров как переносчиков заболеваний, в последнее время изучается их роль в экосистеме (Collins and </w:t>
            </w:r>
            <w:proofErr w:type="spellStart"/>
            <w:r w:rsidRPr="004A7C39">
              <w:rPr>
                <w:color w:val="000000" w:themeColor="text1"/>
              </w:rPr>
              <w:t>others</w:t>
            </w:r>
            <w:proofErr w:type="spellEnd"/>
            <w:r w:rsidRPr="004A7C39">
              <w:rPr>
                <w:color w:val="000000" w:themeColor="text1"/>
              </w:rPr>
              <w:t>, 2019).</w:t>
            </w:r>
          </w:p>
        </w:tc>
      </w:tr>
      <w:tr w:rsidR="00BA4366" w:rsidRPr="004A7C39" w14:paraId="6EB7426E" w14:textId="77777777" w:rsidTr="00265B38">
        <w:trPr>
          <w:trHeight w:val="5210"/>
        </w:trPr>
        <w:tc>
          <w:tcPr>
            <w:tcW w:w="9498" w:type="dxa"/>
            <w:gridSpan w:val="2"/>
          </w:tcPr>
          <w:p w14:paraId="3DCFD28C" w14:textId="06DF1BCC" w:rsidR="004D0EB3" w:rsidRPr="004A7C39" w:rsidRDefault="004D0EB3" w:rsidP="009350FA">
            <w:pPr>
              <w:ind w:left="-23" w:right="-23"/>
              <w:jc w:val="both"/>
              <w:rPr>
                <w:bCs/>
                <w:color w:val="000000" w:themeColor="text1"/>
              </w:rPr>
            </w:pPr>
            <w:r w:rsidRPr="004A7C39">
              <w:rPr>
                <w:bCs/>
                <w:color w:val="000000" w:themeColor="text1"/>
              </w:rPr>
              <w:lastRenderedPageBreak/>
              <w:t xml:space="preserve">Вставка </w:t>
            </w:r>
            <w:r w:rsidR="009350FA" w:rsidRPr="004A7C39">
              <w:rPr>
                <w:bCs/>
                <w:color w:val="000000" w:themeColor="text1"/>
              </w:rPr>
              <w:t>2</w:t>
            </w:r>
          </w:p>
          <w:p w14:paraId="14DEC784" w14:textId="2C8DB529" w:rsidR="003A2047" w:rsidRPr="004A7C39" w:rsidRDefault="003A2047" w:rsidP="009350FA">
            <w:pPr>
              <w:ind w:left="-23" w:right="-23"/>
              <w:jc w:val="both"/>
              <w:rPr>
                <w:rStyle w:val="eop"/>
                <w:rFonts w:eastAsia="Arial"/>
                <w:b/>
                <w:color w:val="000000"/>
                <w:shd w:val="clear" w:color="auto" w:fill="FFFFFF"/>
              </w:rPr>
            </w:pPr>
            <w:r w:rsidRPr="004A7C39">
              <w:rPr>
                <w:rStyle w:val="eop"/>
                <w:rFonts w:eastAsia="Arial"/>
                <w:b/>
                <w:color w:val="000000"/>
                <w:shd w:val="clear" w:color="auto" w:fill="FFFFFF"/>
              </w:rPr>
              <w:t>Комары:</w:t>
            </w:r>
            <w:r w:rsidR="004D0EB3" w:rsidRPr="004A7C39">
              <w:rPr>
                <w:rStyle w:val="eop"/>
                <w:rFonts w:eastAsia="Arial"/>
                <w:b/>
                <w:color w:val="000000"/>
                <w:shd w:val="clear" w:color="auto" w:fill="FFFFFF"/>
              </w:rPr>
              <w:t xml:space="preserve"> п</w:t>
            </w:r>
            <w:r w:rsidR="00CC07CF" w:rsidRPr="004A7C39">
              <w:rPr>
                <w:rStyle w:val="eop"/>
                <w:rFonts w:eastAsia="Arial"/>
                <w:b/>
                <w:color w:val="000000"/>
                <w:shd w:val="clear" w:color="auto" w:fill="FFFFFF"/>
              </w:rPr>
              <w:t>ереносимые комарами б</w:t>
            </w:r>
            <w:r w:rsidRPr="004A7C39">
              <w:rPr>
                <w:rStyle w:val="eop"/>
                <w:rFonts w:eastAsia="Arial"/>
                <w:b/>
                <w:color w:val="000000"/>
                <w:shd w:val="clear" w:color="auto" w:fill="FFFFFF"/>
              </w:rPr>
              <w:t xml:space="preserve">олезни </w:t>
            </w:r>
          </w:p>
          <w:p w14:paraId="4198C681" w14:textId="01C4BA8B" w:rsidR="003A2047" w:rsidRPr="006B5168" w:rsidRDefault="003A2047" w:rsidP="009350FA">
            <w:pPr>
              <w:spacing w:before="120" w:after="120"/>
              <w:ind w:left="-23" w:right="-23"/>
              <w:jc w:val="both"/>
              <w:rPr>
                <w:color w:val="000000" w:themeColor="text1"/>
                <w:lang w:val="en-US"/>
              </w:rPr>
            </w:pPr>
            <w:r w:rsidRPr="004A7C39">
              <w:rPr>
                <w:color w:val="000000" w:themeColor="text1"/>
              </w:rPr>
              <w:t xml:space="preserve">Малярия и </w:t>
            </w:r>
            <w:r w:rsidR="00253781" w:rsidRPr="004A7C39">
              <w:rPr>
                <w:color w:val="000000" w:themeColor="text1"/>
              </w:rPr>
              <w:t xml:space="preserve">лихорадка </w:t>
            </w:r>
            <w:r w:rsidRPr="004A7C39">
              <w:rPr>
                <w:color w:val="000000" w:themeColor="text1"/>
              </w:rPr>
              <w:t xml:space="preserve">денге относятся к наиболее </w:t>
            </w:r>
            <w:r w:rsidR="00253781" w:rsidRPr="004A7C39">
              <w:rPr>
                <w:color w:val="000000" w:themeColor="text1"/>
              </w:rPr>
              <w:t>серьезным</w:t>
            </w:r>
            <w:r w:rsidRPr="004A7C39">
              <w:rPr>
                <w:color w:val="000000" w:themeColor="text1"/>
              </w:rPr>
              <w:t xml:space="preserve"> заболевани</w:t>
            </w:r>
            <w:r w:rsidR="00253781" w:rsidRPr="004A7C39">
              <w:rPr>
                <w:color w:val="000000" w:themeColor="text1"/>
              </w:rPr>
              <w:t>ям</w:t>
            </w:r>
            <w:r w:rsidRPr="004A7C39">
              <w:rPr>
                <w:color w:val="000000" w:themeColor="text1"/>
              </w:rPr>
              <w:t>, переносимы</w:t>
            </w:r>
            <w:r w:rsidR="00253781" w:rsidRPr="004A7C39">
              <w:rPr>
                <w:color w:val="000000" w:themeColor="text1"/>
              </w:rPr>
              <w:t>м</w:t>
            </w:r>
            <w:r w:rsidRPr="004A7C39">
              <w:rPr>
                <w:color w:val="000000" w:themeColor="text1"/>
              </w:rPr>
              <w:t xml:space="preserve"> комарами</w:t>
            </w:r>
            <w:r w:rsidR="004C050F" w:rsidRPr="004A7C39">
              <w:rPr>
                <w:color w:val="000000" w:themeColor="text1"/>
              </w:rPr>
              <w:t>.</w:t>
            </w:r>
            <w:r w:rsidRPr="004A7C39">
              <w:rPr>
                <w:color w:val="000000" w:themeColor="text1"/>
              </w:rPr>
              <w:t xml:space="preserve"> </w:t>
            </w:r>
            <w:r w:rsidR="008947B1" w:rsidRPr="004A7C39">
              <w:rPr>
                <w:color w:val="000000" w:themeColor="text1"/>
              </w:rPr>
              <w:t>Динамика распространения этих заболеваний обусловлена сложным взаимодействием различных</w:t>
            </w:r>
            <w:r w:rsidRPr="004A7C39">
              <w:rPr>
                <w:color w:val="000000" w:themeColor="text1"/>
              </w:rPr>
              <w:t xml:space="preserve"> биологических, демографических, экологических, культурных и социально-экономических факторов, таких как устойчивость к инсектицидам, землепользование, урбанизация, глобализация, изменение климата и ограниченный доступ к медицинскому обслуживанию</w:t>
            </w:r>
            <w:r w:rsidR="006C4D32" w:rsidRPr="004A7C39">
              <w:rPr>
                <w:color w:val="000000" w:themeColor="text1"/>
              </w:rPr>
              <w:t xml:space="preserve"> </w:t>
            </w:r>
            <w:r w:rsidR="006C4D32" w:rsidRPr="006B5168">
              <w:rPr>
                <w:color w:val="000000" w:themeColor="text1"/>
                <w:lang w:val="en-US"/>
              </w:rPr>
              <w:t>(ECDC, 2023b; Institute for Health Metrics and Evaluation, 2024; Messina and others, 2019; WHO</w:t>
            </w:r>
            <w:r w:rsidR="006C4D32" w:rsidRPr="006B5168">
              <w:rPr>
                <w:lang w:val="en-US"/>
              </w:rPr>
              <w:t xml:space="preserve"> Regional Office for South-East Asia</w:t>
            </w:r>
            <w:r w:rsidR="006C4D32" w:rsidRPr="006B5168">
              <w:rPr>
                <w:color w:val="000000" w:themeColor="text1"/>
                <w:lang w:val="en-US"/>
              </w:rPr>
              <w:t>, 2022)</w:t>
            </w:r>
            <w:r w:rsidRPr="006B5168">
              <w:rPr>
                <w:color w:val="000000" w:themeColor="text1"/>
                <w:lang w:val="en-US"/>
              </w:rPr>
              <w:t xml:space="preserve">. </w:t>
            </w:r>
          </w:p>
          <w:p w14:paraId="419FF922" w14:textId="77777777" w:rsidR="003A2047" w:rsidRPr="004A7C39" w:rsidRDefault="003A2047" w:rsidP="009350FA">
            <w:pPr>
              <w:spacing w:before="120" w:after="120"/>
              <w:ind w:left="-23" w:right="-23"/>
              <w:jc w:val="both"/>
              <w:rPr>
                <w:i/>
              </w:rPr>
            </w:pPr>
            <w:r w:rsidRPr="004A7C39">
              <w:rPr>
                <w:i/>
              </w:rPr>
              <w:t>Малярия</w:t>
            </w:r>
          </w:p>
          <w:p w14:paraId="31255BF4" w14:textId="33A3F9B7" w:rsidR="003A2047" w:rsidRPr="004A7C39" w:rsidRDefault="00133D5E" w:rsidP="0051663B">
            <w:pPr>
              <w:spacing w:before="120" w:after="120"/>
              <w:ind w:left="-23" w:right="-23"/>
              <w:jc w:val="both"/>
              <w:rPr>
                <w:color w:val="000000" w:themeColor="text1"/>
              </w:rPr>
            </w:pPr>
            <w:r w:rsidRPr="004A7C39">
              <w:rPr>
                <w:color w:val="000000" w:themeColor="text1"/>
              </w:rPr>
              <w:t xml:space="preserve">Почти половина населения Земли находится в группе риска заражения малярией. </w:t>
            </w:r>
            <w:r w:rsidR="00BC0B56" w:rsidRPr="004A7C39">
              <w:rPr>
                <w:color w:val="000000" w:themeColor="text1"/>
              </w:rPr>
              <w:t xml:space="preserve">Согласно недавнему докладу ВОЗ, из 249 миллионов новых случаев заболевания и 608 000 смертей в 2022 году (WHO, 2023c) </w:t>
            </w:r>
            <w:r w:rsidR="00865B17" w:rsidRPr="004A7C39">
              <w:rPr>
                <w:color w:val="000000" w:themeColor="text1"/>
              </w:rPr>
              <w:t>наибольшее число случаев приходится на Африку</w:t>
            </w:r>
            <w:r w:rsidR="00BC0B56" w:rsidRPr="004A7C39">
              <w:rPr>
                <w:color w:val="000000" w:themeColor="text1"/>
              </w:rPr>
              <w:t>. Во всем мире 76</w:t>
            </w:r>
            <w:r w:rsidR="00865B17" w:rsidRPr="004A7C39">
              <w:rPr>
                <w:color w:val="000000" w:themeColor="text1"/>
              </w:rPr>
              <w:t>%</w:t>
            </w:r>
            <w:r w:rsidR="00BC0B56" w:rsidRPr="004A7C39">
              <w:rPr>
                <w:color w:val="000000" w:themeColor="text1"/>
              </w:rPr>
              <w:t xml:space="preserve"> зарегистрированных случаев смерти от малярии (почти 1300 смертей ежедневно) приходится на детей в возрасте до пяти лет.</w:t>
            </w:r>
            <w:r w:rsidR="003A2047" w:rsidRPr="004A7C39">
              <w:rPr>
                <w:color w:val="000000" w:themeColor="text1"/>
              </w:rPr>
              <w:t xml:space="preserve"> В 2022 году </w:t>
            </w:r>
            <w:r w:rsidR="0050194A" w:rsidRPr="004A7C39">
              <w:rPr>
                <w:color w:val="000000" w:themeColor="text1"/>
              </w:rPr>
              <w:t>в</w:t>
            </w:r>
            <w:r w:rsidR="003A2047" w:rsidRPr="004A7C39">
              <w:rPr>
                <w:color w:val="000000" w:themeColor="text1"/>
              </w:rPr>
              <w:t xml:space="preserve"> четыр</w:t>
            </w:r>
            <w:r w:rsidR="0050194A" w:rsidRPr="004A7C39">
              <w:rPr>
                <w:color w:val="000000" w:themeColor="text1"/>
              </w:rPr>
              <w:t>ех</w:t>
            </w:r>
            <w:r w:rsidR="003A2047" w:rsidRPr="004A7C39">
              <w:rPr>
                <w:color w:val="000000" w:themeColor="text1"/>
              </w:rPr>
              <w:t xml:space="preserve"> стран</w:t>
            </w:r>
            <w:r w:rsidR="0050194A" w:rsidRPr="004A7C39">
              <w:rPr>
                <w:color w:val="000000" w:themeColor="text1"/>
              </w:rPr>
              <w:t>ах</w:t>
            </w:r>
            <w:r w:rsidR="003A2047" w:rsidRPr="004A7C39">
              <w:rPr>
                <w:color w:val="000000" w:themeColor="text1"/>
              </w:rPr>
              <w:t xml:space="preserve"> африканского региона </w:t>
            </w:r>
            <w:r w:rsidR="00A15956" w:rsidRPr="004A7C39">
              <w:rPr>
                <w:color w:val="000000" w:themeColor="text1"/>
              </w:rPr>
              <w:t>–</w:t>
            </w:r>
            <w:r w:rsidR="003A2047" w:rsidRPr="004A7C39">
              <w:rPr>
                <w:color w:val="000000" w:themeColor="text1"/>
              </w:rPr>
              <w:t xml:space="preserve"> Нигери</w:t>
            </w:r>
            <w:r w:rsidR="0050194A" w:rsidRPr="004A7C39">
              <w:rPr>
                <w:color w:val="000000" w:themeColor="text1"/>
              </w:rPr>
              <w:t>и</w:t>
            </w:r>
            <w:r w:rsidR="003A2047" w:rsidRPr="004A7C39">
              <w:rPr>
                <w:color w:val="000000" w:themeColor="text1"/>
              </w:rPr>
              <w:t xml:space="preserve"> (26,8%), Демократическ</w:t>
            </w:r>
            <w:r w:rsidR="0050194A" w:rsidRPr="004A7C39">
              <w:rPr>
                <w:color w:val="000000" w:themeColor="text1"/>
              </w:rPr>
              <w:t>ой</w:t>
            </w:r>
            <w:r w:rsidR="003A2047" w:rsidRPr="004A7C39">
              <w:rPr>
                <w:color w:val="000000" w:themeColor="text1"/>
              </w:rPr>
              <w:t xml:space="preserve"> Республик</w:t>
            </w:r>
            <w:r w:rsidR="0050194A" w:rsidRPr="004A7C39">
              <w:rPr>
                <w:color w:val="000000" w:themeColor="text1"/>
              </w:rPr>
              <w:t>е</w:t>
            </w:r>
            <w:r w:rsidR="003A2047" w:rsidRPr="004A7C39">
              <w:rPr>
                <w:color w:val="000000" w:themeColor="text1"/>
              </w:rPr>
              <w:t xml:space="preserve"> Конго (12,3%), Уганд</w:t>
            </w:r>
            <w:r w:rsidR="0050194A" w:rsidRPr="004A7C39">
              <w:rPr>
                <w:color w:val="000000" w:themeColor="text1"/>
              </w:rPr>
              <w:t>е</w:t>
            </w:r>
            <w:r w:rsidR="003A2047" w:rsidRPr="004A7C39">
              <w:rPr>
                <w:color w:val="000000" w:themeColor="text1"/>
              </w:rPr>
              <w:t xml:space="preserve"> (5,1%) и Мозамбик</w:t>
            </w:r>
            <w:r w:rsidR="0050194A" w:rsidRPr="004A7C39">
              <w:rPr>
                <w:color w:val="000000" w:themeColor="text1"/>
              </w:rPr>
              <w:t>е</w:t>
            </w:r>
            <w:r w:rsidR="003A2047" w:rsidRPr="004A7C39">
              <w:rPr>
                <w:color w:val="000000" w:themeColor="text1"/>
              </w:rPr>
              <w:t xml:space="preserve"> (4,2%)</w:t>
            </w:r>
            <w:r w:rsidR="0050194A" w:rsidRPr="004A7C39">
              <w:rPr>
                <w:color w:val="000000" w:themeColor="text1"/>
              </w:rPr>
              <w:t>,</w:t>
            </w:r>
            <w:r w:rsidR="003A2047" w:rsidRPr="004A7C39">
              <w:rPr>
                <w:color w:val="000000" w:themeColor="text1"/>
              </w:rPr>
              <w:t xml:space="preserve"> </w:t>
            </w:r>
            <w:r w:rsidR="0050194A" w:rsidRPr="004A7C39">
              <w:rPr>
                <w:color w:val="000000" w:themeColor="text1"/>
              </w:rPr>
              <w:t>–</w:t>
            </w:r>
            <w:r w:rsidR="003A2047" w:rsidRPr="004A7C39">
              <w:rPr>
                <w:color w:val="000000" w:themeColor="text1"/>
              </w:rPr>
              <w:t xml:space="preserve"> </w:t>
            </w:r>
            <w:r w:rsidR="0050194A" w:rsidRPr="004A7C39">
              <w:rPr>
                <w:color w:val="000000" w:themeColor="text1"/>
              </w:rPr>
              <w:t>был</w:t>
            </w:r>
            <w:r w:rsidR="001D7890" w:rsidRPr="004A7C39">
              <w:rPr>
                <w:color w:val="000000" w:themeColor="text1"/>
              </w:rPr>
              <w:t>а зарегистрирована</w:t>
            </w:r>
            <w:r w:rsidR="003A2047" w:rsidRPr="004A7C39">
              <w:rPr>
                <w:color w:val="000000" w:themeColor="text1"/>
              </w:rPr>
              <w:t xml:space="preserve"> почти половина всех случаев заболевания малярией в мире (WHO, 202</w:t>
            </w:r>
            <w:r w:rsidR="0023767C" w:rsidRPr="004A7C39">
              <w:rPr>
                <w:color w:val="000000" w:themeColor="text1"/>
              </w:rPr>
              <w:t>3с</w:t>
            </w:r>
            <w:r w:rsidR="003A2047" w:rsidRPr="004A7C39">
              <w:rPr>
                <w:color w:val="000000" w:themeColor="text1"/>
              </w:rPr>
              <w:t>).</w:t>
            </w:r>
          </w:p>
          <w:p w14:paraId="0DF034B9" w14:textId="397F7668" w:rsidR="00BA4366" w:rsidRPr="004A7C39" w:rsidRDefault="006348E4" w:rsidP="009350FA">
            <w:pPr>
              <w:spacing w:before="120" w:after="120"/>
              <w:ind w:left="-23" w:right="-23"/>
              <w:jc w:val="both"/>
              <w:rPr>
                <w:color w:val="000000" w:themeColor="text1"/>
              </w:rPr>
            </w:pPr>
            <w:r w:rsidRPr="004A7C39">
              <w:rPr>
                <w:color w:val="000000" w:themeColor="text1"/>
              </w:rPr>
              <w:t>Среди</w:t>
            </w:r>
            <w:r w:rsidR="003A2047" w:rsidRPr="004A7C39">
              <w:rPr>
                <w:color w:val="000000" w:themeColor="text1"/>
              </w:rPr>
              <w:t xml:space="preserve"> 500 </w:t>
            </w:r>
            <w:r w:rsidR="00EE4F9D" w:rsidRPr="004A7C39">
              <w:rPr>
                <w:color w:val="000000" w:themeColor="text1"/>
              </w:rPr>
              <w:t xml:space="preserve">описанных в мире </w:t>
            </w:r>
            <w:r w:rsidR="003A2047" w:rsidRPr="004A7C39">
              <w:rPr>
                <w:color w:val="000000" w:themeColor="text1"/>
              </w:rPr>
              <w:t xml:space="preserve">видов </w:t>
            </w:r>
            <w:proofErr w:type="spellStart"/>
            <w:r w:rsidR="003A2047" w:rsidRPr="004A7C39">
              <w:rPr>
                <w:color w:val="000000" w:themeColor="text1"/>
              </w:rPr>
              <w:t>Anopheles</w:t>
            </w:r>
            <w:proofErr w:type="spellEnd"/>
            <w:r w:rsidR="003A2047" w:rsidRPr="004A7C39">
              <w:rPr>
                <w:color w:val="000000" w:themeColor="text1"/>
              </w:rPr>
              <w:t xml:space="preserve"> более 30 видов </w:t>
            </w:r>
            <w:r w:rsidR="001E2149" w:rsidRPr="004A7C39">
              <w:rPr>
                <w:color w:val="000000" w:themeColor="text1"/>
              </w:rPr>
              <w:t>являются</w:t>
            </w:r>
            <w:r w:rsidR="003A2047" w:rsidRPr="004A7C39">
              <w:rPr>
                <w:color w:val="000000" w:themeColor="text1"/>
              </w:rPr>
              <w:t xml:space="preserve"> переносчик</w:t>
            </w:r>
            <w:r w:rsidR="001E2149" w:rsidRPr="004A7C39">
              <w:rPr>
                <w:color w:val="000000" w:themeColor="text1"/>
              </w:rPr>
              <w:t>ами</w:t>
            </w:r>
            <w:r w:rsidR="003A2047" w:rsidRPr="004A7C39">
              <w:rPr>
                <w:color w:val="000000" w:themeColor="text1"/>
              </w:rPr>
              <w:t xml:space="preserve"> пяти видов возбудителей малярии </w:t>
            </w:r>
            <w:r w:rsidR="00215556" w:rsidRPr="004A7C39">
              <w:rPr>
                <w:color w:val="000000" w:themeColor="text1"/>
              </w:rPr>
              <w:t xml:space="preserve">у </w:t>
            </w:r>
            <w:r w:rsidR="003A2047" w:rsidRPr="004A7C39">
              <w:rPr>
                <w:color w:val="000000" w:themeColor="text1"/>
              </w:rPr>
              <w:t>человека (</w:t>
            </w:r>
            <w:proofErr w:type="spellStart"/>
            <w:r w:rsidR="003A2047" w:rsidRPr="004A7C39">
              <w:rPr>
                <w:color w:val="000000" w:themeColor="text1"/>
              </w:rPr>
              <w:t>Plasmodium</w:t>
            </w:r>
            <w:proofErr w:type="spellEnd"/>
            <w:r w:rsidR="003A2047" w:rsidRPr="004A7C39">
              <w:rPr>
                <w:color w:val="000000" w:themeColor="text1"/>
              </w:rPr>
              <w:t xml:space="preserve"> </w:t>
            </w:r>
            <w:proofErr w:type="spellStart"/>
            <w:r w:rsidR="003A2047" w:rsidRPr="004A7C39">
              <w:rPr>
                <w:color w:val="000000" w:themeColor="text1"/>
              </w:rPr>
              <w:t>falciparum</w:t>
            </w:r>
            <w:proofErr w:type="spellEnd"/>
            <w:r w:rsidR="003A2047" w:rsidRPr="004A7C39">
              <w:rPr>
                <w:color w:val="000000" w:themeColor="text1"/>
              </w:rPr>
              <w:t xml:space="preserve">, P. </w:t>
            </w:r>
            <w:proofErr w:type="spellStart"/>
            <w:r w:rsidR="003A2047" w:rsidRPr="004A7C39">
              <w:rPr>
                <w:color w:val="000000" w:themeColor="text1"/>
              </w:rPr>
              <w:t>vivax</w:t>
            </w:r>
            <w:proofErr w:type="spellEnd"/>
            <w:r w:rsidR="003A2047" w:rsidRPr="004A7C39">
              <w:rPr>
                <w:color w:val="000000" w:themeColor="text1"/>
              </w:rPr>
              <w:t xml:space="preserve">, P. </w:t>
            </w:r>
            <w:proofErr w:type="spellStart"/>
            <w:r w:rsidR="003A2047" w:rsidRPr="004A7C39">
              <w:rPr>
                <w:color w:val="000000" w:themeColor="text1"/>
              </w:rPr>
              <w:t>ovale</w:t>
            </w:r>
            <w:proofErr w:type="spellEnd"/>
            <w:r w:rsidR="003A2047" w:rsidRPr="004A7C39">
              <w:rPr>
                <w:color w:val="000000" w:themeColor="text1"/>
              </w:rPr>
              <w:t xml:space="preserve">, P. </w:t>
            </w:r>
            <w:proofErr w:type="spellStart"/>
            <w:r w:rsidR="003A2047" w:rsidRPr="004A7C39">
              <w:rPr>
                <w:color w:val="000000" w:themeColor="text1"/>
              </w:rPr>
              <w:t>malariae</w:t>
            </w:r>
            <w:proofErr w:type="spellEnd"/>
            <w:r w:rsidR="003A2047" w:rsidRPr="004A7C39">
              <w:rPr>
                <w:color w:val="000000" w:themeColor="text1"/>
              </w:rPr>
              <w:t xml:space="preserve"> и P. </w:t>
            </w:r>
            <w:proofErr w:type="spellStart"/>
            <w:r w:rsidR="003A2047" w:rsidRPr="004A7C39">
              <w:rPr>
                <w:color w:val="000000" w:themeColor="text1"/>
              </w:rPr>
              <w:t>knowlesi</w:t>
            </w:r>
            <w:proofErr w:type="spellEnd"/>
            <w:r w:rsidR="003A2047" w:rsidRPr="004A7C39">
              <w:rPr>
                <w:color w:val="000000" w:themeColor="text1"/>
              </w:rPr>
              <w:t>) (WHO, 2023</w:t>
            </w:r>
            <w:r w:rsidR="004C050F" w:rsidRPr="004A7C39">
              <w:rPr>
                <w:color w:val="000000" w:themeColor="text1"/>
              </w:rPr>
              <w:t>с</w:t>
            </w:r>
            <w:r w:rsidR="003A2047" w:rsidRPr="004A7C39">
              <w:rPr>
                <w:color w:val="000000" w:themeColor="text1"/>
              </w:rPr>
              <w:t xml:space="preserve">). Эти </w:t>
            </w:r>
            <w:proofErr w:type="spellStart"/>
            <w:r w:rsidR="003A2047" w:rsidRPr="004A7C39">
              <w:rPr>
                <w:i/>
                <w:iCs/>
                <w:color w:val="000000" w:themeColor="text1"/>
              </w:rPr>
              <w:t>Anopheles</w:t>
            </w:r>
            <w:proofErr w:type="spellEnd"/>
            <w:r w:rsidR="003A2047" w:rsidRPr="004A7C39">
              <w:rPr>
                <w:color w:val="000000" w:themeColor="text1"/>
              </w:rPr>
              <w:t xml:space="preserve">, как правило, предпочитают </w:t>
            </w:r>
            <w:r w:rsidR="00653E08" w:rsidRPr="004A7C39">
              <w:rPr>
                <w:color w:val="000000" w:themeColor="text1"/>
              </w:rPr>
              <w:t xml:space="preserve">питаться кровью людей </w:t>
            </w:r>
            <w:r w:rsidR="003A2047" w:rsidRPr="004A7C39">
              <w:rPr>
                <w:color w:val="000000" w:themeColor="text1"/>
              </w:rPr>
              <w:t>(</w:t>
            </w:r>
            <w:proofErr w:type="spellStart"/>
            <w:r w:rsidR="00386216" w:rsidRPr="004A7C39">
              <w:rPr>
                <w:color w:val="000000" w:themeColor="text1"/>
              </w:rPr>
              <w:t>Jeyaprakasam</w:t>
            </w:r>
            <w:proofErr w:type="spellEnd"/>
            <w:r w:rsidR="00386216" w:rsidRPr="004A7C39">
              <w:rPr>
                <w:color w:val="000000" w:themeColor="text1"/>
              </w:rPr>
              <w:t xml:space="preserve"> and </w:t>
            </w:r>
            <w:proofErr w:type="spellStart"/>
            <w:r w:rsidR="00386216" w:rsidRPr="004A7C39">
              <w:rPr>
                <w:color w:val="000000" w:themeColor="text1"/>
              </w:rPr>
              <w:t>others</w:t>
            </w:r>
            <w:proofErr w:type="spellEnd"/>
            <w:r w:rsidR="00386216" w:rsidRPr="004A7C39">
              <w:rPr>
                <w:color w:val="000000" w:themeColor="text1"/>
              </w:rPr>
              <w:t xml:space="preserve">, 2022, </w:t>
            </w:r>
            <w:proofErr w:type="spellStart"/>
            <w:r w:rsidR="00386216" w:rsidRPr="004A7C39">
              <w:rPr>
                <w:color w:val="000000" w:themeColor="text1"/>
              </w:rPr>
              <w:t>Piedrahita</w:t>
            </w:r>
            <w:proofErr w:type="spellEnd"/>
            <w:r w:rsidR="00386216" w:rsidRPr="004A7C39">
              <w:rPr>
                <w:color w:val="000000" w:themeColor="text1"/>
              </w:rPr>
              <w:t xml:space="preserve"> and </w:t>
            </w:r>
            <w:proofErr w:type="spellStart"/>
            <w:r w:rsidR="00386216" w:rsidRPr="004A7C39">
              <w:rPr>
                <w:color w:val="000000" w:themeColor="text1"/>
              </w:rPr>
              <w:t>others</w:t>
            </w:r>
            <w:proofErr w:type="spellEnd"/>
            <w:r w:rsidR="00386216" w:rsidRPr="004A7C39">
              <w:rPr>
                <w:color w:val="000000" w:themeColor="text1"/>
              </w:rPr>
              <w:t xml:space="preserve">, 2022, </w:t>
            </w:r>
            <w:proofErr w:type="spellStart"/>
            <w:r w:rsidR="00386216" w:rsidRPr="004A7C39">
              <w:rPr>
                <w:color w:val="000000" w:themeColor="text1"/>
              </w:rPr>
              <w:t>Massey</w:t>
            </w:r>
            <w:proofErr w:type="spellEnd"/>
            <w:r w:rsidR="00386216" w:rsidRPr="004A7C39">
              <w:rPr>
                <w:color w:val="000000" w:themeColor="text1"/>
              </w:rPr>
              <w:t xml:space="preserve"> and </w:t>
            </w:r>
            <w:proofErr w:type="spellStart"/>
            <w:r w:rsidR="00386216" w:rsidRPr="004A7C39">
              <w:rPr>
                <w:color w:val="000000" w:themeColor="text1"/>
              </w:rPr>
              <w:t>others</w:t>
            </w:r>
            <w:proofErr w:type="spellEnd"/>
            <w:r w:rsidR="00386216" w:rsidRPr="004A7C39">
              <w:rPr>
                <w:color w:val="000000" w:themeColor="text1"/>
              </w:rPr>
              <w:t>, 2016</w:t>
            </w:r>
            <w:r w:rsidR="003A2047" w:rsidRPr="004A7C39">
              <w:rPr>
                <w:color w:val="000000" w:themeColor="text1"/>
              </w:rPr>
              <w:t>).</w:t>
            </w:r>
          </w:p>
          <w:p w14:paraId="057F6D72" w14:textId="77777777" w:rsidR="00A17039" w:rsidRPr="004A7C39" w:rsidRDefault="00A17039" w:rsidP="009350FA">
            <w:pPr>
              <w:spacing w:before="120" w:after="120"/>
              <w:ind w:left="-23" w:right="-23"/>
              <w:jc w:val="both"/>
              <w:rPr>
                <w:i/>
              </w:rPr>
            </w:pPr>
            <w:r w:rsidRPr="004A7C39">
              <w:rPr>
                <w:i/>
              </w:rPr>
              <w:t>Лихорадка денге</w:t>
            </w:r>
          </w:p>
          <w:p w14:paraId="049664D1" w14:textId="101DB7BB" w:rsidR="00A17039" w:rsidRPr="004A7C39" w:rsidRDefault="00A17039" w:rsidP="009350FA">
            <w:pPr>
              <w:spacing w:before="120" w:after="120"/>
              <w:ind w:left="-23" w:right="-23"/>
              <w:jc w:val="both"/>
              <w:rPr>
                <w:color w:val="000000" w:themeColor="text1"/>
              </w:rPr>
            </w:pPr>
            <w:r w:rsidRPr="004A7C39">
              <w:rPr>
                <w:color w:val="000000" w:themeColor="text1"/>
              </w:rPr>
              <w:t xml:space="preserve">По данным ВОЗ (2022b) </w:t>
            </w:r>
            <w:r w:rsidR="00406ECC" w:rsidRPr="004A7C39">
              <w:rPr>
                <w:color w:val="000000" w:themeColor="text1"/>
              </w:rPr>
              <w:t>риск заражения лихорадкой денге актуален</w:t>
            </w:r>
            <w:r w:rsidRPr="004A7C39">
              <w:rPr>
                <w:color w:val="000000" w:themeColor="text1"/>
              </w:rPr>
              <w:t xml:space="preserve"> для 3,9 миллиарда человек. </w:t>
            </w:r>
            <w:r w:rsidR="000F6735" w:rsidRPr="004A7C39">
              <w:rPr>
                <w:color w:val="000000" w:themeColor="text1"/>
              </w:rPr>
              <w:t>С января по ноябрь 2023 года, по информации Европейского центра по профилактике и контролю заболеваний (2023</w:t>
            </w:r>
            <w:r w:rsidR="00B636F8" w:rsidRPr="004A7C39">
              <w:rPr>
                <w:color w:val="000000" w:themeColor="text1"/>
              </w:rPr>
              <w:t xml:space="preserve"> год</w:t>
            </w:r>
            <w:r w:rsidR="000F6735" w:rsidRPr="004A7C39">
              <w:rPr>
                <w:color w:val="000000" w:themeColor="text1"/>
              </w:rPr>
              <w:t>), было зарегистрировано более 4,5 миллиона случаев заболевания денге и более 4</w:t>
            </w:r>
            <w:r w:rsidR="00B636F8" w:rsidRPr="004A7C39">
              <w:rPr>
                <w:color w:val="000000" w:themeColor="text1"/>
              </w:rPr>
              <w:t xml:space="preserve"> </w:t>
            </w:r>
            <w:r w:rsidR="000F6735" w:rsidRPr="004A7C39">
              <w:rPr>
                <w:color w:val="000000" w:themeColor="text1"/>
              </w:rPr>
              <w:t>000 смертей, связанных с этим вирусом, в 80 странах и территориях.</w:t>
            </w:r>
            <w:r w:rsidR="00374390" w:rsidRPr="004A7C39">
              <w:rPr>
                <w:color w:val="000000" w:themeColor="text1"/>
              </w:rPr>
              <w:t xml:space="preserve"> </w:t>
            </w:r>
            <w:r w:rsidRPr="004A7C39">
              <w:rPr>
                <w:color w:val="000000" w:themeColor="text1"/>
              </w:rPr>
              <w:t>По меньшей мере одиннадцать видов</w:t>
            </w:r>
            <w:r w:rsidR="00374390" w:rsidRPr="004A7C39">
              <w:rPr>
                <w:color w:val="000000" w:themeColor="text1"/>
              </w:rPr>
              <w:t xml:space="preserve"> комаров</w:t>
            </w:r>
            <w:r w:rsidRPr="004A7C39">
              <w:rPr>
                <w:color w:val="000000" w:themeColor="text1"/>
              </w:rPr>
              <w:t xml:space="preserve"> </w:t>
            </w:r>
            <w:proofErr w:type="spellStart"/>
            <w:r w:rsidRPr="004A7C39">
              <w:rPr>
                <w:i/>
                <w:iCs/>
                <w:color w:val="000000" w:themeColor="text1"/>
              </w:rPr>
              <w:t>Aedes</w:t>
            </w:r>
            <w:proofErr w:type="spellEnd"/>
            <w:r w:rsidRPr="004A7C39">
              <w:rPr>
                <w:color w:val="000000" w:themeColor="text1"/>
              </w:rPr>
              <w:t xml:space="preserve"> являются переносчиками вируса денге (приложение V).</w:t>
            </w:r>
          </w:p>
          <w:p w14:paraId="18A65475" w14:textId="4183ED87" w:rsidR="00A17039" w:rsidRPr="004A7C39" w:rsidRDefault="0072266E" w:rsidP="009350FA">
            <w:pPr>
              <w:spacing w:before="120" w:after="120"/>
              <w:ind w:left="-23" w:right="-23"/>
              <w:jc w:val="both"/>
              <w:rPr>
                <w:color w:val="000000" w:themeColor="text1"/>
              </w:rPr>
            </w:pPr>
            <w:proofErr w:type="spellStart"/>
            <w:r w:rsidRPr="004A7C39">
              <w:rPr>
                <w:i/>
                <w:iCs/>
                <w:color w:val="000000" w:themeColor="text1"/>
              </w:rPr>
              <w:t>Aedes</w:t>
            </w:r>
            <w:proofErr w:type="spellEnd"/>
            <w:r w:rsidRPr="004A7C39">
              <w:rPr>
                <w:i/>
                <w:iCs/>
                <w:color w:val="000000" w:themeColor="text1"/>
              </w:rPr>
              <w:t xml:space="preserve"> </w:t>
            </w:r>
            <w:proofErr w:type="spellStart"/>
            <w:r w:rsidRPr="004A7C39">
              <w:rPr>
                <w:i/>
                <w:iCs/>
                <w:color w:val="000000" w:themeColor="text1"/>
              </w:rPr>
              <w:t>aegypti</w:t>
            </w:r>
            <w:proofErr w:type="spellEnd"/>
            <w:r w:rsidRPr="004A7C39">
              <w:rPr>
                <w:color w:val="000000" w:themeColor="text1"/>
              </w:rPr>
              <w:t xml:space="preserve">, считающийся основным переносчиком вируса денге, в настоящее время обитает в тропиках и некоторых субтропических регионах, включая юго-восточные районы США, Ближний Восток, Юго-Восточную Азию, острова Тихого океана, Индию и север Австралии </w:t>
            </w:r>
            <w:r w:rsidR="00A17039" w:rsidRPr="004A7C39">
              <w:rPr>
                <w:color w:val="000000" w:themeColor="text1"/>
              </w:rPr>
              <w:t xml:space="preserve">(European Centre for </w:t>
            </w:r>
            <w:proofErr w:type="spellStart"/>
            <w:r w:rsidR="00A17039" w:rsidRPr="004A7C39">
              <w:rPr>
                <w:color w:val="000000" w:themeColor="text1"/>
              </w:rPr>
              <w:t>Disease</w:t>
            </w:r>
            <w:proofErr w:type="spellEnd"/>
            <w:r w:rsidR="00A17039" w:rsidRPr="004A7C39">
              <w:rPr>
                <w:color w:val="000000" w:themeColor="text1"/>
              </w:rPr>
              <w:t xml:space="preserve"> </w:t>
            </w:r>
            <w:proofErr w:type="spellStart"/>
            <w:r w:rsidR="00A17039" w:rsidRPr="004A7C39">
              <w:rPr>
                <w:color w:val="000000" w:themeColor="text1"/>
              </w:rPr>
              <w:t>Prevention</w:t>
            </w:r>
            <w:proofErr w:type="spellEnd"/>
            <w:r w:rsidR="00A17039" w:rsidRPr="004A7C39">
              <w:rPr>
                <w:color w:val="000000" w:themeColor="text1"/>
              </w:rPr>
              <w:t xml:space="preserve"> and Control, 2023). </w:t>
            </w:r>
            <w:proofErr w:type="spellStart"/>
            <w:r w:rsidR="00A17039" w:rsidRPr="004A7C39">
              <w:rPr>
                <w:i/>
                <w:iCs/>
                <w:color w:val="000000" w:themeColor="text1"/>
              </w:rPr>
              <w:t>Aedes</w:t>
            </w:r>
            <w:proofErr w:type="spellEnd"/>
            <w:r w:rsidR="00A17039" w:rsidRPr="004A7C39">
              <w:rPr>
                <w:i/>
                <w:iCs/>
                <w:color w:val="000000" w:themeColor="text1"/>
              </w:rPr>
              <w:t xml:space="preserve"> </w:t>
            </w:r>
            <w:proofErr w:type="spellStart"/>
            <w:r w:rsidR="00A17039" w:rsidRPr="004A7C39">
              <w:rPr>
                <w:i/>
                <w:iCs/>
                <w:color w:val="000000" w:themeColor="text1"/>
              </w:rPr>
              <w:t>albopictus</w:t>
            </w:r>
            <w:proofErr w:type="spellEnd"/>
            <w:r w:rsidR="00A17039" w:rsidRPr="004A7C39">
              <w:rPr>
                <w:color w:val="000000" w:themeColor="text1"/>
              </w:rPr>
              <w:t xml:space="preserve"> считается вторичным переносчиком вируса денге и недавно был включен в список 100 инвазивных видов </w:t>
            </w:r>
            <w:r w:rsidR="001F41DD" w:rsidRPr="004A7C39">
              <w:rPr>
                <w:color w:val="000000" w:themeColor="text1"/>
              </w:rPr>
              <w:t>Г</w:t>
            </w:r>
            <w:r w:rsidR="00A17039" w:rsidRPr="004A7C39">
              <w:rPr>
                <w:color w:val="000000" w:themeColor="text1"/>
              </w:rPr>
              <w:t xml:space="preserve">руппы </w:t>
            </w:r>
            <w:r w:rsidR="00B57E5F" w:rsidRPr="004A7C39">
              <w:rPr>
                <w:color w:val="000000" w:themeColor="text1"/>
              </w:rPr>
              <w:t xml:space="preserve">специалистов </w:t>
            </w:r>
            <w:r w:rsidR="00A17039" w:rsidRPr="004A7C39">
              <w:rPr>
                <w:color w:val="000000" w:themeColor="text1"/>
              </w:rPr>
              <w:t xml:space="preserve">по инвазивным видам (IUCN, 2024). </w:t>
            </w:r>
            <w:r w:rsidR="00C50C5B" w:rsidRPr="004A7C39">
              <w:rPr>
                <w:color w:val="000000" w:themeColor="text1"/>
              </w:rPr>
              <w:t>Для обоих</w:t>
            </w:r>
            <w:r w:rsidR="00A17039" w:rsidRPr="004A7C39">
              <w:rPr>
                <w:color w:val="000000" w:themeColor="text1"/>
              </w:rPr>
              <w:t xml:space="preserve"> вид</w:t>
            </w:r>
            <w:r w:rsidR="00C50C5B" w:rsidRPr="004A7C39">
              <w:rPr>
                <w:color w:val="000000" w:themeColor="text1"/>
              </w:rPr>
              <w:t>ов характерна оппортунистическая стратегия питания</w:t>
            </w:r>
            <w:r w:rsidR="00A17039" w:rsidRPr="004A7C39">
              <w:rPr>
                <w:color w:val="000000" w:themeColor="text1"/>
              </w:rPr>
              <w:t>, но</w:t>
            </w:r>
            <w:r w:rsidR="00C50C5B" w:rsidRPr="004A7C39">
              <w:rPr>
                <w:color w:val="000000" w:themeColor="text1"/>
              </w:rPr>
              <w:t xml:space="preserve"> они</w:t>
            </w:r>
            <w:r w:rsidR="00A17039" w:rsidRPr="004A7C39">
              <w:rPr>
                <w:color w:val="000000" w:themeColor="text1"/>
              </w:rPr>
              <w:t xml:space="preserve"> предпочитают питаться кровью человека (</w:t>
            </w:r>
            <w:proofErr w:type="spellStart"/>
            <w:r w:rsidR="00A17039" w:rsidRPr="004A7C39">
              <w:rPr>
                <w:color w:val="000000" w:themeColor="text1"/>
              </w:rPr>
              <w:t>Takken</w:t>
            </w:r>
            <w:proofErr w:type="spellEnd"/>
            <w:r w:rsidR="00A17039" w:rsidRPr="004A7C39">
              <w:rPr>
                <w:color w:val="000000" w:themeColor="text1"/>
              </w:rPr>
              <w:t xml:space="preserve"> and </w:t>
            </w:r>
            <w:proofErr w:type="spellStart"/>
            <w:r w:rsidR="00A17039" w:rsidRPr="004A7C39">
              <w:rPr>
                <w:color w:val="000000" w:themeColor="text1"/>
              </w:rPr>
              <w:t>Verhulst</w:t>
            </w:r>
            <w:proofErr w:type="spellEnd"/>
            <w:r w:rsidR="00A17039" w:rsidRPr="004A7C39">
              <w:rPr>
                <w:color w:val="000000" w:themeColor="text1"/>
              </w:rPr>
              <w:t xml:space="preserve">, 2013). </w:t>
            </w:r>
          </w:p>
          <w:p w14:paraId="39D9AC64" w14:textId="4D923B9D" w:rsidR="00BA4366" w:rsidRPr="004A7C39" w:rsidRDefault="000C7086" w:rsidP="009350FA">
            <w:pPr>
              <w:spacing w:before="120" w:after="120"/>
              <w:ind w:left="-23" w:right="-23"/>
              <w:jc w:val="both"/>
              <w:rPr>
                <w:sz w:val="18"/>
                <w:szCs w:val="18"/>
              </w:rPr>
            </w:pPr>
            <w:r w:rsidRPr="004A7C39">
              <w:rPr>
                <w:color w:val="000000" w:themeColor="text1"/>
              </w:rPr>
              <w:t xml:space="preserve">Контроль и снижение </w:t>
            </w:r>
            <w:r w:rsidR="000023DC" w:rsidRPr="004A7C39">
              <w:rPr>
                <w:color w:val="000000" w:themeColor="text1"/>
              </w:rPr>
              <w:t xml:space="preserve">показателей </w:t>
            </w:r>
            <w:r w:rsidRPr="004A7C39">
              <w:rPr>
                <w:color w:val="000000" w:themeColor="text1"/>
              </w:rPr>
              <w:t>заболеваемости</w:t>
            </w:r>
            <w:r w:rsidR="00A17039" w:rsidRPr="004A7C39">
              <w:rPr>
                <w:color w:val="000000" w:themeColor="text1"/>
              </w:rPr>
              <w:t xml:space="preserve"> болезнями, переносимыми комарами, признанн</w:t>
            </w:r>
            <w:r w:rsidR="00B76AC1" w:rsidRPr="004A7C39">
              <w:rPr>
                <w:color w:val="000000" w:themeColor="text1"/>
              </w:rPr>
              <w:t xml:space="preserve">ы </w:t>
            </w:r>
            <w:r w:rsidR="00A17039" w:rsidRPr="004A7C39">
              <w:rPr>
                <w:color w:val="000000" w:themeColor="text1"/>
              </w:rPr>
              <w:t>цель</w:t>
            </w:r>
            <w:r w:rsidR="00B76AC1" w:rsidRPr="004A7C39">
              <w:rPr>
                <w:color w:val="000000" w:themeColor="text1"/>
              </w:rPr>
              <w:t>ю</w:t>
            </w:r>
            <w:r w:rsidR="00A17039" w:rsidRPr="004A7C39">
              <w:rPr>
                <w:color w:val="000000" w:themeColor="text1"/>
              </w:rPr>
              <w:t xml:space="preserve"> общественного здравоохранения, и в настоящее время разрабатывается целый ряд новых стратегий. В их числе </w:t>
            </w:r>
            <w:r w:rsidR="00CF32FA" w:rsidRPr="004A7C39">
              <w:rPr>
                <w:color w:val="000000" w:themeColor="text1"/>
              </w:rPr>
              <w:t>–</w:t>
            </w:r>
            <w:r w:rsidR="00A17039" w:rsidRPr="004A7C39">
              <w:rPr>
                <w:color w:val="000000" w:themeColor="text1"/>
              </w:rPr>
              <w:t xml:space="preserve"> </w:t>
            </w:r>
            <w:r w:rsidR="00CF32FA" w:rsidRPr="004A7C39">
              <w:rPr>
                <w:color w:val="000000" w:themeColor="text1"/>
              </w:rPr>
              <w:t>использование</w:t>
            </w:r>
            <w:r w:rsidR="00724B17" w:rsidRPr="004A7C39">
              <w:rPr>
                <w:color w:val="000000" w:themeColor="text1"/>
              </w:rPr>
              <w:t xml:space="preserve"> </w:t>
            </w:r>
            <w:r w:rsidR="00A17039" w:rsidRPr="004A7C39">
              <w:rPr>
                <w:color w:val="000000" w:themeColor="text1"/>
              </w:rPr>
              <w:t xml:space="preserve">комаров </w:t>
            </w:r>
            <w:proofErr w:type="spellStart"/>
            <w:r w:rsidR="00A17039" w:rsidRPr="004A7C39">
              <w:rPr>
                <w:color w:val="000000" w:themeColor="text1"/>
              </w:rPr>
              <w:t>Anopheles</w:t>
            </w:r>
            <w:proofErr w:type="spellEnd"/>
            <w:r w:rsidR="00A17039" w:rsidRPr="004A7C39">
              <w:rPr>
                <w:color w:val="000000" w:themeColor="text1"/>
              </w:rPr>
              <w:t xml:space="preserve"> и </w:t>
            </w:r>
            <w:proofErr w:type="spellStart"/>
            <w:r w:rsidR="00A17039" w:rsidRPr="004A7C39">
              <w:rPr>
                <w:color w:val="000000" w:themeColor="text1"/>
              </w:rPr>
              <w:t>Aedes</w:t>
            </w:r>
            <w:proofErr w:type="spellEnd"/>
            <w:r w:rsidR="00F57F6A" w:rsidRPr="004A7C39">
              <w:rPr>
                <w:color w:val="000000" w:themeColor="text1"/>
              </w:rPr>
              <w:t>, содержащих ГИД, с целью</w:t>
            </w:r>
            <w:r w:rsidR="00285C79" w:rsidRPr="004A7C39">
              <w:rPr>
                <w:color w:val="000000" w:themeColor="text1"/>
              </w:rPr>
              <w:t xml:space="preserve"> </w:t>
            </w:r>
            <w:r w:rsidR="00696A3F" w:rsidRPr="004A7C39">
              <w:rPr>
                <w:color w:val="000000" w:themeColor="text1"/>
              </w:rPr>
              <w:t>уменьшения числа случаев передачи</w:t>
            </w:r>
            <w:r w:rsidR="00A17039" w:rsidRPr="004A7C39">
              <w:rPr>
                <w:color w:val="000000" w:themeColor="text1"/>
              </w:rPr>
              <w:t xml:space="preserve"> заболеваний.</w:t>
            </w:r>
          </w:p>
        </w:tc>
      </w:tr>
    </w:tbl>
    <w:p w14:paraId="1233927B" w14:textId="77777777" w:rsidR="00BA4366" w:rsidRPr="004A7C39" w:rsidRDefault="00BA4366" w:rsidP="4644E7B5">
      <w:pPr>
        <w:spacing w:line="276" w:lineRule="auto"/>
        <w:jc w:val="both"/>
        <w:rPr>
          <w:rFonts w:ascii="Times New Roman" w:hAnsi="Times New Roman" w:cs="Times New Roman"/>
          <w:b/>
          <w:bCs/>
          <w:color w:val="000000" w:themeColor="text1"/>
          <w:highlight w:val="yellow"/>
        </w:rPr>
      </w:pPr>
    </w:p>
    <w:p w14:paraId="74E85BD7" w14:textId="15EF7AC4" w:rsidR="00DC2E53" w:rsidRPr="004A7C39" w:rsidRDefault="001451BA" w:rsidP="008002F8">
      <w:pPr>
        <w:pStyle w:val="Heading2"/>
        <w:pageBreakBefore/>
        <w:spacing w:before="120"/>
        <w:rPr>
          <w:rFonts w:ascii="Times New Roman" w:hAnsi="Times New Roman" w:cs="Times New Roman"/>
          <w:b/>
          <w:bCs/>
          <w:color w:val="auto"/>
          <w:sz w:val="24"/>
          <w:szCs w:val="24"/>
          <w:lang w:val="ru-RU"/>
        </w:rPr>
      </w:pPr>
      <w:bookmarkStart w:id="20" w:name="_Toc6"/>
      <w:bookmarkStart w:id="21" w:name="_Toc163465200"/>
      <w:bookmarkStart w:id="22" w:name="_Toc177057059"/>
      <w:r w:rsidRPr="004A7C39">
        <w:rPr>
          <w:rFonts w:ascii="Times New Roman" w:hAnsi="Times New Roman" w:cs="Times New Roman"/>
          <w:b/>
          <w:bCs/>
          <w:color w:val="auto"/>
          <w:sz w:val="24"/>
          <w:szCs w:val="24"/>
          <w:lang w:val="ru-RU"/>
        </w:rPr>
        <w:lastRenderedPageBreak/>
        <w:t>3.</w:t>
      </w:r>
      <w:r w:rsidR="005430B6" w:rsidRPr="004A7C39">
        <w:rPr>
          <w:rFonts w:ascii="Times New Roman" w:hAnsi="Times New Roman" w:cs="Times New Roman"/>
          <w:b/>
          <w:bCs/>
          <w:color w:val="auto"/>
          <w:sz w:val="24"/>
          <w:szCs w:val="24"/>
          <w:lang w:val="ru-RU"/>
        </w:rPr>
        <w:t>1</w:t>
      </w:r>
      <w:r w:rsidR="00DA1916" w:rsidRPr="004A7C39">
        <w:rPr>
          <w:rFonts w:ascii="Times New Roman" w:hAnsi="Times New Roman" w:cs="Times New Roman"/>
          <w:b/>
          <w:bCs/>
          <w:color w:val="auto"/>
          <w:sz w:val="24"/>
          <w:szCs w:val="24"/>
          <w:lang w:val="ru-RU"/>
        </w:rPr>
        <w:t>.</w:t>
      </w:r>
      <w:r w:rsidR="005430B6" w:rsidRPr="004A7C39">
        <w:rPr>
          <w:rFonts w:ascii="Times New Roman" w:hAnsi="Times New Roman" w:cs="Times New Roman"/>
          <w:b/>
          <w:bCs/>
          <w:color w:val="auto"/>
          <w:sz w:val="24"/>
          <w:szCs w:val="24"/>
          <w:lang w:val="ru-RU"/>
        </w:rPr>
        <w:t xml:space="preserve"> </w:t>
      </w:r>
      <w:r w:rsidR="00B2099A" w:rsidRPr="004A7C39">
        <w:rPr>
          <w:rFonts w:ascii="Times New Roman" w:hAnsi="Times New Roman" w:cs="Times New Roman"/>
          <w:b/>
          <w:bCs/>
          <w:color w:val="auto"/>
          <w:sz w:val="24"/>
          <w:szCs w:val="24"/>
          <w:lang w:val="ru-RU"/>
        </w:rPr>
        <w:t>Стратегии применения технологии генного драйва</w:t>
      </w:r>
      <w:bookmarkEnd w:id="20"/>
      <w:bookmarkEnd w:id="21"/>
      <w:bookmarkEnd w:id="22"/>
    </w:p>
    <w:p w14:paraId="2DE081D1" w14:textId="71778CAE" w:rsidR="00E47107" w:rsidRPr="004A7C39" w:rsidRDefault="00C9520C" w:rsidP="008002F8">
      <w:pPr>
        <w:spacing w:before="120" w:after="120" w:line="240" w:lineRule="auto"/>
        <w:jc w:val="both"/>
        <w:rPr>
          <w:rFonts w:ascii="Times New Roman" w:hAnsi="Times New Roman" w:cs="Times New Roman"/>
        </w:rPr>
      </w:pPr>
      <w:r w:rsidRPr="004A7C39">
        <w:rPr>
          <w:rFonts w:ascii="Times New Roman" w:hAnsi="Times New Roman" w:cs="Times New Roman"/>
        </w:rPr>
        <w:t xml:space="preserve">Стратегии </w:t>
      </w:r>
      <w:r w:rsidR="00DC4414" w:rsidRPr="004A7C39">
        <w:rPr>
          <w:rFonts w:ascii="Times New Roman" w:hAnsi="Times New Roman" w:cs="Times New Roman"/>
        </w:rPr>
        <w:t xml:space="preserve">в области </w:t>
      </w:r>
      <w:r w:rsidR="009F5100" w:rsidRPr="004A7C39">
        <w:rPr>
          <w:rFonts w:ascii="Times New Roman" w:hAnsi="Times New Roman" w:cs="Times New Roman"/>
        </w:rPr>
        <w:t>ЖИО</w:t>
      </w:r>
      <w:r w:rsidR="009768EE" w:rsidRPr="004A7C39">
        <w:rPr>
          <w:rFonts w:ascii="Times New Roman" w:hAnsi="Times New Roman" w:cs="Times New Roman"/>
        </w:rPr>
        <w:t xml:space="preserve">-ГИД </w:t>
      </w:r>
      <w:r w:rsidR="00A06756" w:rsidRPr="004A7C39">
        <w:rPr>
          <w:rFonts w:ascii="Times New Roman" w:hAnsi="Times New Roman" w:cs="Times New Roman"/>
        </w:rPr>
        <w:t>можно классифицировать на основе</w:t>
      </w:r>
      <w:r w:rsidRPr="004A7C39">
        <w:rPr>
          <w:rFonts w:ascii="Times New Roman" w:hAnsi="Times New Roman" w:cs="Times New Roman"/>
        </w:rPr>
        <w:t>: (</w:t>
      </w:r>
      <w:r w:rsidR="00015E46" w:rsidRPr="004A7C39">
        <w:rPr>
          <w:rFonts w:ascii="Times New Roman" w:hAnsi="Times New Roman" w:cs="Times New Roman"/>
        </w:rPr>
        <w:t>а</w:t>
      </w:r>
      <w:r w:rsidRPr="004A7C39">
        <w:rPr>
          <w:rFonts w:ascii="Times New Roman" w:hAnsi="Times New Roman" w:cs="Times New Roman"/>
        </w:rPr>
        <w:t xml:space="preserve">) </w:t>
      </w:r>
      <w:r w:rsidR="00A06756" w:rsidRPr="004A7C39">
        <w:rPr>
          <w:rFonts w:ascii="Times New Roman" w:hAnsi="Times New Roman" w:cs="Times New Roman"/>
        </w:rPr>
        <w:t xml:space="preserve">ожидаемого </w:t>
      </w:r>
      <w:r w:rsidRPr="004A7C39">
        <w:rPr>
          <w:rFonts w:ascii="Times New Roman" w:hAnsi="Times New Roman" w:cs="Times New Roman"/>
        </w:rPr>
        <w:t>результата; и (</w:t>
      </w:r>
      <w:r w:rsidR="00F75484" w:rsidRPr="004A7C39">
        <w:rPr>
          <w:rFonts w:ascii="Times New Roman" w:hAnsi="Times New Roman" w:cs="Times New Roman"/>
        </w:rPr>
        <w:t>b</w:t>
      </w:r>
      <w:r w:rsidRPr="004A7C39">
        <w:rPr>
          <w:rFonts w:ascii="Times New Roman" w:hAnsi="Times New Roman" w:cs="Times New Roman"/>
        </w:rPr>
        <w:t xml:space="preserve">) потенциала распространения генетической модификации в целевых популяциях путем спаривания и сохранения в окружающей среде после </w:t>
      </w:r>
      <w:r w:rsidR="00A45DEE" w:rsidRPr="004A7C39">
        <w:rPr>
          <w:rFonts w:ascii="Times New Roman" w:hAnsi="Times New Roman" w:cs="Times New Roman"/>
        </w:rPr>
        <w:t>высвобождения</w:t>
      </w:r>
      <w:r w:rsidRPr="004A7C39">
        <w:rPr>
          <w:rFonts w:ascii="Times New Roman" w:hAnsi="Times New Roman" w:cs="Times New Roman"/>
        </w:rPr>
        <w:t xml:space="preserve"> (</w:t>
      </w:r>
      <w:r w:rsidR="00C20142" w:rsidRPr="004A7C39">
        <w:rPr>
          <w:rFonts w:ascii="Times New Roman" w:hAnsi="Times New Roman" w:cs="Times New Roman"/>
          <w:color w:val="000000" w:themeColor="text1"/>
        </w:rPr>
        <w:t xml:space="preserve">диаграмма </w:t>
      </w:r>
      <w:r w:rsidRPr="004A7C39">
        <w:rPr>
          <w:rFonts w:ascii="Times New Roman" w:hAnsi="Times New Roman" w:cs="Times New Roman"/>
        </w:rPr>
        <w:t>1</w:t>
      </w:r>
      <w:r w:rsidR="00CA7102" w:rsidRPr="004A7C39">
        <w:rPr>
          <w:rFonts w:ascii="Times New Roman" w:hAnsi="Times New Roman" w:cs="Times New Roman"/>
        </w:rPr>
        <w:t>).</w:t>
      </w:r>
      <w:r w:rsidR="004D3B05" w:rsidRPr="004A7C39">
        <w:rPr>
          <w:rFonts w:ascii="Times New Roman" w:hAnsi="Times New Roman" w:cs="Times New Roman"/>
        </w:rPr>
        <w:t xml:space="preserve"> Стратегии, направленные на изменение популяций, предполагают, что генетические </w:t>
      </w:r>
      <w:r w:rsidR="00304F12" w:rsidRPr="004A7C39">
        <w:rPr>
          <w:rFonts w:ascii="Times New Roman" w:hAnsi="Times New Roman" w:cs="Times New Roman"/>
        </w:rPr>
        <w:t xml:space="preserve">модификации </w:t>
      </w:r>
      <w:r w:rsidR="004D3B05" w:rsidRPr="004A7C39">
        <w:rPr>
          <w:rFonts w:ascii="Times New Roman" w:hAnsi="Times New Roman" w:cs="Times New Roman"/>
        </w:rPr>
        <w:t>сохраняются в популяции в течение длительного периода времени</w:t>
      </w:r>
      <w:r w:rsidR="00E47107" w:rsidRPr="004A7C39">
        <w:rPr>
          <w:rFonts w:ascii="Times New Roman" w:hAnsi="Times New Roman" w:cs="Times New Roman"/>
        </w:rPr>
        <w:t xml:space="preserve"> (James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2018). </w:t>
      </w:r>
    </w:p>
    <w:p w14:paraId="6AB080FB" w14:textId="043AAB38" w:rsidR="008411B9" w:rsidRPr="004A7C39" w:rsidRDefault="00F70F29" w:rsidP="00F70F29">
      <w:pPr>
        <w:spacing w:after="0"/>
        <w:rPr>
          <w:rFonts w:ascii="Times New Roman" w:hAnsi="Times New Roman" w:cs="Times New Roman"/>
          <w:b/>
        </w:rPr>
      </w:pPr>
      <w:r w:rsidRPr="004A7C39">
        <w:rPr>
          <w:rFonts w:ascii="Times New Roman" w:hAnsi="Times New Roman" w:cs="Times New Roman"/>
          <w:color w:val="000000" w:themeColor="text1"/>
        </w:rPr>
        <w:t>Диаграмма 2</w:t>
      </w:r>
    </w:p>
    <w:p w14:paraId="74B6AA76" w14:textId="2FDF75A0" w:rsidR="00853343" w:rsidRPr="004A7C39" w:rsidRDefault="008411B9" w:rsidP="0026382E">
      <w:pPr>
        <w:spacing w:after="0" w:line="240" w:lineRule="auto"/>
        <w:rPr>
          <w:rFonts w:ascii="Times New Roman" w:eastAsia="Times New Roman" w:hAnsi="Times New Roman" w:cs="Times New Roman"/>
          <w:sz w:val="24"/>
          <w:szCs w:val="24"/>
          <w:lang w:eastAsia="fr-FR"/>
          <w14:ligatures w14:val="none"/>
        </w:rPr>
      </w:pPr>
      <w:r w:rsidRPr="004A7C39">
        <w:rPr>
          <w:rFonts w:ascii="Times New Roman" w:hAnsi="Times New Roman" w:cs="Times New Roman"/>
          <w:b/>
          <w:bCs/>
        </w:rPr>
        <w:t>Возможные элементы для классификации стратегий применения технологии генного драйва</w:t>
      </w:r>
    </w:p>
    <w:p w14:paraId="476DF3C9" w14:textId="065C8BC4" w:rsidR="00C8562A" w:rsidRPr="004A7C39" w:rsidRDefault="00C8562A" w:rsidP="0026382E">
      <w:pPr>
        <w:spacing w:after="0" w:line="240" w:lineRule="auto"/>
        <w:rPr>
          <w:rFonts w:ascii="Times New Roman" w:hAnsi="Times New Roman" w:cs="Times New Roman"/>
        </w:rPr>
      </w:pPr>
      <w:r w:rsidRPr="004A7C39">
        <w:rPr>
          <w:rFonts w:ascii="Times New Roman" w:hAnsi="Times New Roman" w:cs="Times New Roman"/>
          <w:noProof/>
        </w:rPr>
        <w:drawing>
          <wp:inline distT="0" distB="0" distL="0" distR="0" wp14:anchorId="276A9D38" wp14:editId="633C17A7">
            <wp:extent cx="5458587" cy="1981477"/>
            <wp:effectExtent l="0" t="0" r="0" b="0"/>
            <wp:docPr id="98743491" name="Image 1"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3491" name="Image 1" descr="Une image contenant texte, capture d’écran, Police, ligne&#10;&#10;Description générée automatiquement"/>
                    <pic:cNvPicPr/>
                  </pic:nvPicPr>
                  <pic:blipFill>
                    <a:blip r:embed="rId24"/>
                    <a:stretch>
                      <a:fillRect/>
                    </a:stretch>
                  </pic:blipFill>
                  <pic:spPr>
                    <a:xfrm>
                      <a:off x="0" y="0"/>
                      <a:ext cx="5458587" cy="1981477"/>
                    </a:xfrm>
                    <a:prstGeom prst="rect">
                      <a:avLst/>
                    </a:prstGeom>
                  </pic:spPr>
                </pic:pic>
              </a:graphicData>
            </a:graphic>
          </wp:inline>
        </w:drawing>
      </w:r>
    </w:p>
    <w:p w14:paraId="18E0F18A" w14:textId="32BBAFA9" w:rsidR="00E47107" w:rsidRPr="004A7C39" w:rsidRDefault="0089638F" w:rsidP="008002F8">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 зависимости от </w:t>
      </w:r>
      <w:r w:rsidR="00D2145A" w:rsidRPr="004A7C39">
        <w:rPr>
          <w:rFonts w:ascii="Times New Roman" w:hAnsi="Times New Roman" w:cs="Times New Roman"/>
        </w:rPr>
        <w:t>характеристик</w:t>
      </w:r>
      <w:r w:rsidRPr="004A7C39">
        <w:rPr>
          <w:rFonts w:ascii="Times New Roman" w:hAnsi="Times New Roman" w:cs="Times New Roman"/>
        </w:rPr>
        <w:t xml:space="preserve"> системы </w:t>
      </w:r>
      <w:r w:rsidR="00493653" w:rsidRPr="004A7C39">
        <w:rPr>
          <w:rFonts w:ascii="Times New Roman" w:hAnsi="Times New Roman" w:cs="Times New Roman"/>
        </w:rPr>
        <w:t>ГИД</w:t>
      </w:r>
      <w:r w:rsidRPr="004A7C39">
        <w:rPr>
          <w:rFonts w:ascii="Times New Roman" w:hAnsi="Times New Roman" w:cs="Times New Roman"/>
        </w:rPr>
        <w:t xml:space="preserve"> (</w:t>
      </w:r>
      <w:r w:rsidR="00344FF0" w:rsidRPr="004A7C39">
        <w:rPr>
          <w:rFonts w:ascii="Times New Roman" w:hAnsi="Times New Roman" w:cs="Times New Roman"/>
        </w:rPr>
        <w:t>ее элементов и механизма действия, которые могут варьироваться</w:t>
      </w:r>
      <w:r w:rsidRPr="004A7C39">
        <w:rPr>
          <w:rFonts w:ascii="Times New Roman" w:hAnsi="Times New Roman" w:cs="Times New Roman"/>
        </w:rPr>
        <w:t xml:space="preserve">) интересующая генетическая модификация может </w:t>
      </w:r>
      <w:r w:rsidR="00585B15" w:rsidRPr="004A7C39">
        <w:rPr>
          <w:rFonts w:ascii="Times New Roman" w:hAnsi="Times New Roman" w:cs="Times New Roman"/>
        </w:rPr>
        <w:t>распространяться через скрещивание с целевыми популяциями (нелокализованная), сохраняясь неограниченное время (самоподдерживающаяся), или быть ограниченн</w:t>
      </w:r>
      <w:r w:rsidR="003F5A9D" w:rsidRPr="004A7C39">
        <w:rPr>
          <w:rFonts w:ascii="Times New Roman" w:hAnsi="Times New Roman" w:cs="Times New Roman"/>
        </w:rPr>
        <w:t>ой</w:t>
      </w:r>
      <w:r w:rsidR="00585B15" w:rsidRPr="004A7C39">
        <w:rPr>
          <w:rFonts w:ascii="Times New Roman" w:hAnsi="Times New Roman" w:cs="Times New Roman"/>
        </w:rPr>
        <w:t xml:space="preserve"> в распространении (локализованная) и </w:t>
      </w:r>
      <w:r w:rsidR="003911A6" w:rsidRPr="004A7C39">
        <w:rPr>
          <w:rFonts w:ascii="Times New Roman" w:hAnsi="Times New Roman" w:cs="Times New Roman"/>
        </w:rPr>
        <w:t>продолжительности</w:t>
      </w:r>
      <w:r w:rsidR="00585B15" w:rsidRPr="004A7C39">
        <w:rPr>
          <w:rFonts w:ascii="Times New Roman" w:hAnsi="Times New Roman" w:cs="Times New Roman"/>
        </w:rPr>
        <w:t xml:space="preserve"> (</w:t>
      </w:r>
      <w:proofErr w:type="spellStart"/>
      <w:r w:rsidR="00585B15" w:rsidRPr="004A7C39">
        <w:rPr>
          <w:rFonts w:ascii="Times New Roman" w:hAnsi="Times New Roman" w:cs="Times New Roman"/>
        </w:rPr>
        <w:t>самоограничивающаяся</w:t>
      </w:r>
      <w:proofErr w:type="spellEnd"/>
      <w:r w:rsidR="00585B15" w:rsidRPr="004A7C39">
        <w:rPr>
          <w:rFonts w:ascii="Times New Roman" w:hAnsi="Times New Roman" w:cs="Times New Roman"/>
        </w:rPr>
        <w:t>)</w:t>
      </w:r>
      <w:r w:rsidRPr="004A7C39">
        <w:rPr>
          <w:rFonts w:ascii="Times New Roman" w:hAnsi="Times New Roman" w:cs="Times New Roman"/>
        </w:rPr>
        <w:t xml:space="preserve"> (</w:t>
      </w:r>
      <w:r w:rsidR="009D3F89" w:rsidRPr="004A7C39">
        <w:rPr>
          <w:rFonts w:ascii="Times New Roman" w:hAnsi="Times New Roman" w:cs="Times New Roman"/>
        </w:rPr>
        <w:t xml:space="preserve">CCA, 2023; EFSA GMO </w:t>
      </w:r>
      <w:proofErr w:type="spellStart"/>
      <w:r w:rsidR="009D3F89" w:rsidRPr="004A7C39">
        <w:rPr>
          <w:rFonts w:ascii="Times New Roman" w:hAnsi="Times New Roman" w:cs="Times New Roman"/>
        </w:rPr>
        <w:t>Panel</w:t>
      </w:r>
      <w:proofErr w:type="spellEnd"/>
      <w:r w:rsidR="009D3F89" w:rsidRPr="004A7C39">
        <w:rPr>
          <w:rFonts w:ascii="Times New Roman" w:hAnsi="Times New Roman" w:cs="Times New Roman"/>
        </w:rPr>
        <w:t xml:space="preserve"> and </w:t>
      </w:r>
      <w:proofErr w:type="spellStart"/>
      <w:r w:rsidR="009D3F89" w:rsidRPr="004A7C39">
        <w:rPr>
          <w:rFonts w:ascii="Times New Roman" w:hAnsi="Times New Roman" w:cs="Times New Roman"/>
        </w:rPr>
        <w:t>others</w:t>
      </w:r>
      <w:proofErr w:type="spellEnd"/>
      <w:r w:rsidR="009D3F89" w:rsidRPr="004A7C39">
        <w:rPr>
          <w:rFonts w:ascii="Times New Roman" w:hAnsi="Times New Roman" w:cs="Times New Roman"/>
        </w:rPr>
        <w:t>, 2022; WHO, 2021</w:t>
      </w:r>
      <w:r w:rsidRPr="004A7C39">
        <w:rPr>
          <w:rFonts w:ascii="Times New Roman" w:hAnsi="Times New Roman" w:cs="Times New Roman"/>
        </w:rPr>
        <w:t xml:space="preserve">). </w:t>
      </w:r>
      <w:r w:rsidR="00946002" w:rsidRPr="004A7C39">
        <w:rPr>
          <w:rFonts w:ascii="Times New Roman" w:hAnsi="Times New Roman" w:cs="Times New Roman"/>
        </w:rPr>
        <w:t xml:space="preserve">Хотя разделение на локализованные и нелокализованные, а также самоподдерживающиеся </w:t>
      </w:r>
      <w:r w:rsidR="00B24D10" w:rsidRPr="004A7C39">
        <w:rPr>
          <w:rFonts w:ascii="Times New Roman" w:hAnsi="Times New Roman" w:cs="Times New Roman"/>
        </w:rPr>
        <w:t xml:space="preserve">и </w:t>
      </w:r>
      <w:proofErr w:type="spellStart"/>
      <w:r w:rsidR="00946002" w:rsidRPr="004A7C39">
        <w:rPr>
          <w:rFonts w:ascii="Times New Roman" w:hAnsi="Times New Roman" w:cs="Times New Roman"/>
        </w:rPr>
        <w:t>самоограничивающиеся</w:t>
      </w:r>
      <w:proofErr w:type="spellEnd"/>
      <w:r w:rsidR="00946002" w:rsidRPr="004A7C39">
        <w:rPr>
          <w:rFonts w:ascii="Times New Roman" w:hAnsi="Times New Roman" w:cs="Times New Roman"/>
        </w:rPr>
        <w:t xml:space="preserve"> системы Г</w:t>
      </w:r>
      <w:r w:rsidR="00B24D10" w:rsidRPr="004A7C39">
        <w:rPr>
          <w:rFonts w:ascii="Times New Roman" w:hAnsi="Times New Roman" w:cs="Times New Roman"/>
        </w:rPr>
        <w:t>И</w:t>
      </w:r>
      <w:r w:rsidR="00946002" w:rsidRPr="004A7C39">
        <w:rPr>
          <w:rFonts w:ascii="Times New Roman" w:hAnsi="Times New Roman" w:cs="Times New Roman"/>
        </w:rPr>
        <w:t xml:space="preserve">Д предоставляет важные ориентиры, следует учитывать, что между ними и внутри каждой категории </w:t>
      </w:r>
      <w:r w:rsidR="00424103" w:rsidRPr="004A7C39">
        <w:rPr>
          <w:rFonts w:ascii="Times New Roman" w:hAnsi="Times New Roman" w:cs="Times New Roman"/>
        </w:rPr>
        <w:t>степень</w:t>
      </w:r>
      <w:r w:rsidR="00946002" w:rsidRPr="004A7C39">
        <w:rPr>
          <w:rFonts w:ascii="Times New Roman" w:hAnsi="Times New Roman" w:cs="Times New Roman"/>
          <w:color w:val="0D0D0D"/>
          <w:shd w:val="clear" w:color="auto" w:fill="FFFFFF"/>
        </w:rPr>
        <w:t xml:space="preserve"> </w:t>
      </w:r>
      <w:r w:rsidRPr="004A7C39">
        <w:rPr>
          <w:rFonts w:ascii="Times New Roman" w:hAnsi="Times New Roman" w:cs="Times New Roman"/>
        </w:rPr>
        <w:t xml:space="preserve">распространения и </w:t>
      </w:r>
      <w:r w:rsidR="0023646D" w:rsidRPr="004A7C39">
        <w:rPr>
          <w:rFonts w:ascii="Times New Roman" w:hAnsi="Times New Roman" w:cs="Times New Roman"/>
        </w:rPr>
        <w:t xml:space="preserve">продолжительности сохранения могут значительно варьироваться </w:t>
      </w:r>
      <w:r w:rsidRPr="004A7C39">
        <w:rPr>
          <w:rFonts w:ascii="Times New Roman" w:hAnsi="Times New Roman" w:cs="Times New Roman"/>
        </w:rPr>
        <w:t>(</w:t>
      </w:r>
      <w:proofErr w:type="spellStart"/>
      <w:r w:rsidRPr="004A7C39">
        <w:rPr>
          <w:rFonts w:ascii="Times New Roman" w:hAnsi="Times New Roman" w:cs="Times New Roman"/>
        </w:rPr>
        <w:t>Alphey</w:t>
      </w:r>
      <w:proofErr w:type="spellEnd"/>
      <w:r w:rsidRPr="004A7C39">
        <w:rPr>
          <w:rFonts w:ascii="Times New Roman" w:hAnsi="Times New Roman" w:cs="Times New Roman"/>
        </w:rPr>
        <w:t>, 2014)</w:t>
      </w:r>
      <w:r w:rsidR="008A3900" w:rsidRPr="004A7C39">
        <w:rPr>
          <w:rFonts w:ascii="Times New Roman" w:hAnsi="Times New Roman" w:cs="Times New Roman"/>
        </w:rPr>
        <w:t xml:space="preserve"> в зависимости от влияния</w:t>
      </w:r>
      <w:r w:rsidRPr="004A7C39">
        <w:rPr>
          <w:rFonts w:ascii="Times New Roman" w:hAnsi="Times New Roman" w:cs="Times New Roman"/>
        </w:rPr>
        <w:t xml:space="preserve"> экологически</w:t>
      </w:r>
      <w:r w:rsidR="008A3900" w:rsidRPr="004A7C39">
        <w:rPr>
          <w:rFonts w:ascii="Times New Roman" w:hAnsi="Times New Roman" w:cs="Times New Roman"/>
        </w:rPr>
        <w:t>х</w:t>
      </w:r>
      <w:r w:rsidRPr="004A7C39">
        <w:rPr>
          <w:rFonts w:ascii="Times New Roman" w:hAnsi="Times New Roman" w:cs="Times New Roman"/>
        </w:rPr>
        <w:t xml:space="preserve"> фактор</w:t>
      </w:r>
      <w:r w:rsidR="008A3900" w:rsidRPr="004A7C39">
        <w:rPr>
          <w:rFonts w:ascii="Times New Roman" w:hAnsi="Times New Roman" w:cs="Times New Roman"/>
        </w:rPr>
        <w:t>ов</w:t>
      </w:r>
      <w:r w:rsidR="00E47107" w:rsidRPr="004A7C39">
        <w:rPr>
          <w:rFonts w:ascii="Times New Roman" w:hAnsi="Times New Roman" w:cs="Times New Roman"/>
        </w:rPr>
        <w:t xml:space="preserve"> (</w:t>
      </w:r>
      <w:proofErr w:type="spellStart"/>
      <w:r w:rsidR="001B35E9" w:rsidRPr="004A7C39">
        <w:rPr>
          <w:rFonts w:ascii="Times New Roman" w:hAnsi="Times New Roman" w:cs="Times New Roman"/>
        </w:rPr>
        <w:t>Backus</w:t>
      </w:r>
      <w:proofErr w:type="spellEnd"/>
      <w:r w:rsidR="001B35E9" w:rsidRPr="004A7C39">
        <w:rPr>
          <w:rFonts w:ascii="Times New Roman" w:hAnsi="Times New Roman" w:cs="Times New Roman"/>
        </w:rPr>
        <w:t xml:space="preserve"> and </w:t>
      </w:r>
      <w:proofErr w:type="spellStart"/>
      <w:r w:rsidR="001B35E9" w:rsidRPr="004A7C39">
        <w:rPr>
          <w:rFonts w:ascii="Times New Roman" w:hAnsi="Times New Roman" w:cs="Times New Roman"/>
        </w:rPr>
        <w:t>Delbourne</w:t>
      </w:r>
      <w:proofErr w:type="spellEnd"/>
      <w:r w:rsidR="001B35E9" w:rsidRPr="004A7C39">
        <w:rPr>
          <w:rFonts w:ascii="Times New Roman" w:hAnsi="Times New Roman" w:cs="Times New Roman"/>
        </w:rPr>
        <w:t xml:space="preserve">, 2019; </w:t>
      </w:r>
      <w:proofErr w:type="spellStart"/>
      <w:r w:rsidR="00E47107" w:rsidRPr="004A7C39">
        <w:rPr>
          <w:rFonts w:ascii="Times New Roman" w:hAnsi="Times New Roman" w:cs="Times New Roman"/>
        </w:rPr>
        <w:t>Dhole</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2018, 2020). </w:t>
      </w:r>
      <w:r w:rsidR="000B72A0" w:rsidRPr="004A7C39">
        <w:rPr>
          <w:rFonts w:ascii="Times New Roman" w:hAnsi="Times New Roman" w:cs="Times New Roman"/>
        </w:rPr>
        <w:t xml:space="preserve">Кроме того, некоторые </w:t>
      </w:r>
      <w:r w:rsidR="006D664C" w:rsidRPr="004A7C39">
        <w:rPr>
          <w:rFonts w:ascii="Times New Roman" w:hAnsi="Times New Roman" w:cs="Times New Roman"/>
        </w:rPr>
        <w:t>виды</w:t>
      </w:r>
      <w:r w:rsidR="000B72A0" w:rsidRPr="004A7C39">
        <w:rPr>
          <w:rFonts w:ascii="Times New Roman" w:hAnsi="Times New Roman" w:cs="Times New Roman"/>
        </w:rPr>
        <w:t xml:space="preserve"> </w:t>
      </w:r>
      <w:r w:rsidR="00493653" w:rsidRPr="004A7C39">
        <w:rPr>
          <w:rFonts w:ascii="Times New Roman" w:hAnsi="Times New Roman" w:cs="Times New Roman"/>
        </w:rPr>
        <w:t>ГИД</w:t>
      </w:r>
      <w:r w:rsidR="000B72A0" w:rsidRPr="004A7C39">
        <w:rPr>
          <w:rFonts w:ascii="Times New Roman" w:hAnsi="Times New Roman" w:cs="Times New Roman"/>
        </w:rPr>
        <w:t xml:space="preserve"> не имеют четкого разграничения, и их можно использовать как отдельно, так и в сочетании с другими </w:t>
      </w:r>
      <w:r w:rsidR="00903667" w:rsidRPr="004A7C39">
        <w:rPr>
          <w:rFonts w:ascii="Times New Roman" w:hAnsi="Times New Roman" w:cs="Times New Roman"/>
        </w:rPr>
        <w:t>видами</w:t>
      </w:r>
      <w:r w:rsidR="000B72A0" w:rsidRPr="004A7C39">
        <w:rPr>
          <w:rFonts w:ascii="Times New Roman" w:hAnsi="Times New Roman" w:cs="Times New Roman"/>
        </w:rPr>
        <w:t xml:space="preserve"> </w:t>
      </w:r>
      <w:r w:rsidR="00493653" w:rsidRPr="004A7C39">
        <w:rPr>
          <w:rFonts w:ascii="Times New Roman" w:hAnsi="Times New Roman" w:cs="Times New Roman"/>
        </w:rPr>
        <w:t>ГИД</w:t>
      </w:r>
      <w:r w:rsidR="000B72A0" w:rsidRPr="004A7C39">
        <w:rPr>
          <w:rFonts w:ascii="Times New Roman" w:hAnsi="Times New Roman" w:cs="Times New Roman"/>
        </w:rPr>
        <w:t xml:space="preserve">. </w:t>
      </w:r>
      <w:r w:rsidR="00F85900" w:rsidRPr="004A7C39">
        <w:rPr>
          <w:rFonts w:ascii="Times New Roman" w:hAnsi="Times New Roman" w:cs="Times New Roman"/>
        </w:rPr>
        <w:t xml:space="preserve">По мере совершенствования методов генной инженерии </w:t>
      </w:r>
      <w:r w:rsidR="000D6049" w:rsidRPr="004A7C39">
        <w:rPr>
          <w:rFonts w:ascii="Times New Roman" w:hAnsi="Times New Roman" w:cs="Times New Roman"/>
        </w:rPr>
        <w:t>п</w:t>
      </w:r>
      <w:r w:rsidR="000B72A0" w:rsidRPr="004A7C39">
        <w:rPr>
          <w:rFonts w:ascii="Times New Roman" w:hAnsi="Times New Roman" w:cs="Times New Roman"/>
        </w:rPr>
        <w:t xml:space="preserve">одходы и </w:t>
      </w:r>
      <w:r w:rsidR="000D6049" w:rsidRPr="004A7C39">
        <w:rPr>
          <w:rFonts w:ascii="Times New Roman" w:hAnsi="Times New Roman" w:cs="Times New Roman"/>
        </w:rPr>
        <w:t>спектр</w:t>
      </w:r>
      <w:r w:rsidR="000B72A0" w:rsidRPr="004A7C39">
        <w:rPr>
          <w:rFonts w:ascii="Times New Roman" w:hAnsi="Times New Roman" w:cs="Times New Roman"/>
        </w:rPr>
        <w:t xml:space="preserve"> применения </w:t>
      </w:r>
      <w:r w:rsidR="00DC4414" w:rsidRPr="004A7C39">
        <w:rPr>
          <w:rFonts w:ascii="Times New Roman" w:hAnsi="Times New Roman" w:cs="Times New Roman"/>
        </w:rPr>
        <w:t>ЖИО-ГИД</w:t>
      </w:r>
      <w:r w:rsidR="000B72A0" w:rsidRPr="004A7C39">
        <w:rPr>
          <w:rFonts w:ascii="Times New Roman" w:hAnsi="Times New Roman" w:cs="Times New Roman"/>
        </w:rPr>
        <w:t xml:space="preserve">, вероятно, будут расширяться </w:t>
      </w:r>
      <w:r w:rsidR="00E47107" w:rsidRPr="004A7C39">
        <w:rPr>
          <w:rFonts w:ascii="Times New Roman" w:hAnsi="Times New Roman" w:cs="Times New Roman"/>
        </w:rPr>
        <w:t>(</w:t>
      </w:r>
      <w:proofErr w:type="spellStart"/>
      <w:r w:rsidR="00E47107" w:rsidRPr="004A7C39">
        <w:rPr>
          <w:rFonts w:ascii="Times New Roman" w:hAnsi="Times New Roman" w:cs="Times New Roman"/>
        </w:rPr>
        <w:t>Guichard</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2019; </w:t>
      </w:r>
      <w:proofErr w:type="spellStart"/>
      <w:r w:rsidR="00E47107" w:rsidRPr="004A7C39">
        <w:rPr>
          <w:rFonts w:ascii="Times New Roman" w:hAnsi="Times New Roman" w:cs="Times New Roman"/>
        </w:rPr>
        <w:t>Holman</w:t>
      </w:r>
      <w:proofErr w:type="spellEnd"/>
      <w:r w:rsidR="00E47107" w:rsidRPr="004A7C39">
        <w:rPr>
          <w:rFonts w:ascii="Times New Roman" w:hAnsi="Times New Roman" w:cs="Times New Roman"/>
        </w:rPr>
        <w:t>, 2019</w:t>
      </w:r>
      <w:r w:rsidR="00C36DE2" w:rsidRPr="004A7C39">
        <w:rPr>
          <w:rFonts w:ascii="Times New Roman" w:hAnsi="Times New Roman" w:cs="Times New Roman"/>
        </w:rPr>
        <w:t>; NASEM, 2016</w:t>
      </w:r>
      <w:r w:rsidR="00E47107" w:rsidRPr="004A7C39">
        <w:rPr>
          <w:rFonts w:ascii="Times New Roman" w:hAnsi="Times New Roman" w:cs="Times New Roman"/>
        </w:rPr>
        <w:t xml:space="preserve">). </w:t>
      </w:r>
      <w:r w:rsidR="00035F0C" w:rsidRPr="004A7C39">
        <w:rPr>
          <w:rFonts w:ascii="Times New Roman" w:hAnsi="Times New Roman" w:cs="Times New Roman"/>
        </w:rPr>
        <w:t>Соответственно</w:t>
      </w:r>
      <w:r w:rsidR="009F5100" w:rsidRPr="004A7C39">
        <w:rPr>
          <w:rFonts w:ascii="Times New Roman" w:hAnsi="Times New Roman" w:cs="Times New Roman"/>
        </w:rPr>
        <w:t>,</w:t>
      </w:r>
      <w:r w:rsidR="001970EA" w:rsidRPr="004A7C39">
        <w:rPr>
          <w:rFonts w:ascii="Times New Roman" w:hAnsi="Times New Roman" w:cs="Times New Roman"/>
        </w:rPr>
        <w:t xml:space="preserve"> ранние</w:t>
      </w:r>
      <w:r w:rsidR="009F5100" w:rsidRPr="004A7C39">
        <w:rPr>
          <w:rFonts w:ascii="Times New Roman" w:hAnsi="Times New Roman" w:cs="Times New Roman"/>
        </w:rPr>
        <w:t xml:space="preserve"> </w:t>
      </w:r>
      <w:r w:rsidR="001970EA" w:rsidRPr="004A7C39">
        <w:rPr>
          <w:rFonts w:ascii="Times New Roman" w:hAnsi="Times New Roman" w:cs="Times New Roman"/>
        </w:rPr>
        <w:t>«</w:t>
      </w:r>
      <w:r w:rsidR="009F5100" w:rsidRPr="004A7C39">
        <w:rPr>
          <w:rFonts w:ascii="Times New Roman" w:hAnsi="Times New Roman" w:cs="Times New Roman"/>
        </w:rPr>
        <w:t>прототипы</w:t>
      </w:r>
      <w:r w:rsidR="001970EA" w:rsidRPr="004A7C39">
        <w:rPr>
          <w:rFonts w:ascii="Times New Roman" w:hAnsi="Times New Roman" w:cs="Times New Roman"/>
        </w:rPr>
        <w:t>»</w:t>
      </w:r>
      <w:r w:rsidR="009F5100" w:rsidRPr="004A7C39">
        <w:rPr>
          <w:rFonts w:ascii="Times New Roman" w:hAnsi="Times New Roman" w:cs="Times New Roman"/>
        </w:rPr>
        <w:t xml:space="preserve"> </w:t>
      </w:r>
      <w:r w:rsidR="00493653" w:rsidRPr="004A7C39">
        <w:rPr>
          <w:rFonts w:ascii="Times New Roman" w:hAnsi="Times New Roman" w:cs="Times New Roman"/>
        </w:rPr>
        <w:t>ГИД</w:t>
      </w:r>
      <w:r w:rsidR="009F5100" w:rsidRPr="004A7C39">
        <w:rPr>
          <w:rFonts w:ascii="Times New Roman" w:hAnsi="Times New Roman" w:cs="Times New Roman"/>
        </w:rPr>
        <w:t xml:space="preserve">, </w:t>
      </w:r>
      <w:r w:rsidR="00CD419F" w:rsidRPr="004A7C39">
        <w:rPr>
          <w:rFonts w:ascii="Times New Roman" w:hAnsi="Times New Roman" w:cs="Times New Roman"/>
        </w:rPr>
        <w:t xml:space="preserve">описанные в научной литературе, не всегда являются репрезентативными для систем </w:t>
      </w:r>
      <w:r w:rsidR="00493653" w:rsidRPr="004A7C39">
        <w:rPr>
          <w:rFonts w:ascii="Times New Roman" w:hAnsi="Times New Roman" w:cs="Times New Roman"/>
        </w:rPr>
        <w:t>ГИД</w:t>
      </w:r>
      <w:r w:rsidR="009F5100" w:rsidRPr="004A7C39">
        <w:rPr>
          <w:rFonts w:ascii="Times New Roman" w:hAnsi="Times New Roman" w:cs="Times New Roman"/>
        </w:rPr>
        <w:t>, которые в настоящее время находятся в стадии разработки или проходят полевые испытания</w:t>
      </w:r>
      <w:r w:rsidR="00984C66" w:rsidRPr="004A7C39">
        <w:rPr>
          <w:rFonts w:ascii="Times New Roman" w:hAnsi="Times New Roman" w:cs="Times New Roman"/>
        </w:rPr>
        <w:t>. При этом отмечается</w:t>
      </w:r>
      <w:r w:rsidR="009F5100" w:rsidRPr="004A7C39">
        <w:rPr>
          <w:rFonts w:ascii="Times New Roman" w:hAnsi="Times New Roman" w:cs="Times New Roman"/>
        </w:rPr>
        <w:t xml:space="preserve"> стрем</w:t>
      </w:r>
      <w:r w:rsidR="0065015F" w:rsidRPr="004A7C39">
        <w:rPr>
          <w:rFonts w:ascii="Times New Roman" w:hAnsi="Times New Roman" w:cs="Times New Roman"/>
        </w:rPr>
        <w:t>лени</w:t>
      </w:r>
      <w:r w:rsidR="00984C66" w:rsidRPr="004A7C39">
        <w:rPr>
          <w:rFonts w:ascii="Times New Roman" w:hAnsi="Times New Roman" w:cs="Times New Roman"/>
        </w:rPr>
        <w:t>е</w:t>
      </w:r>
      <w:r w:rsidR="0065015F" w:rsidRPr="004A7C39">
        <w:rPr>
          <w:rFonts w:ascii="Times New Roman" w:hAnsi="Times New Roman" w:cs="Times New Roman"/>
        </w:rPr>
        <w:t xml:space="preserve"> обеспечить таким системам</w:t>
      </w:r>
      <w:r w:rsidR="009F5100" w:rsidRPr="004A7C39">
        <w:rPr>
          <w:rFonts w:ascii="Times New Roman" w:hAnsi="Times New Roman" w:cs="Times New Roman"/>
        </w:rPr>
        <w:t xml:space="preserve"> более </w:t>
      </w:r>
      <w:r w:rsidR="000152C1" w:rsidRPr="004A7C39">
        <w:rPr>
          <w:rFonts w:ascii="Times New Roman" w:hAnsi="Times New Roman" w:cs="Times New Roman"/>
        </w:rPr>
        <w:t>целев</w:t>
      </w:r>
      <w:r w:rsidR="00984C66" w:rsidRPr="004A7C39">
        <w:rPr>
          <w:rFonts w:ascii="Times New Roman" w:hAnsi="Times New Roman" w:cs="Times New Roman"/>
        </w:rPr>
        <w:t>ой</w:t>
      </w:r>
      <w:r w:rsidR="009F5100" w:rsidRPr="004A7C39">
        <w:rPr>
          <w:rFonts w:ascii="Times New Roman" w:hAnsi="Times New Roman" w:cs="Times New Roman"/>
        </w:rPr>
        <w:t xml:space="preserve">, </w:t>
      </w:r>
      <w:r w:rsidR="004275D4" w:rsidRPr="004A7C39">
        <w:rPr>
          <w:rFonts w:ascii="Times New Roman" w:hAnsi="Times New Roman" w:cs="Times New Roman"/>
        </w:rPr>
        <w:t>устойчивы</w:t>
      </w:r>
      <w:r w:rsidR="00984C66" w:rsidRPr="004A7C39">
        <w:rPr>
          <w:rFonts w:ascii="Times New Roman" w:hAnsi="Times New Roman" w:cs="Times New Roman"/>
        </w:rPr>
        <w:t>й</w:t>
      </w:r>
      <w:r w:rsidR="009F5100" w:rsidRPr="004A7C39">
        <w:rPr>
          <w:rFonts w:ascii="Times New Roman" w:hAnsi="Times New Roman" w:cs="Times New Roman"/>
        </w:rPr>
        <w:t xml:space="preserve"> и контролируемы</w:t>
      </w:r>
      <w:r w:rsidR="00984C66" w:rsidRPr="004A7C39">
        <w:rPr>
          <w:rFonts w:ascii="Times New Roman" w:hAnsi="Times New Roman" w:cs="Times New Roman"/>
        </w:rPr>
        <w:t>й</w:t>
      </w:r>
      <w:r w:rsidR="009F5100" w:rsidRPr="004A7C39">
        <w:rPr>
          <w:rFonts w:ascii="Times New Roman" w:hAnsi="Times New Roman" w:cs="Times New Roman"/>
        </w:rPr>
        <w:t xml:space="preserve"> </w:t>
      </w:r>
      <w:r w:rsidR="00984C66" w:rsidRPr="004A7C39">
        <w:rPr>
          <w:rFonts w:ascii="Times New Roman" w:hAnsi="Times New Roman" w:cs="Times New Roman"/>
        </w:rPr>
        <w:t>характер</w:t>
      </w:r>
      <w:r w:rsidR="00E47107" w:rsidRPr="004A7C39">
        <w:rPr>
          <w:rFonts w:ascii="Times New Roman" w:hAnsi="Times New Roman" w:cs="Times New Roman"/>
        </w:rPr>
        <w:t xml:space="preserve"> (</w:t>
      </w:r>
      <w:proofErr w:type="spellStart"/>
      <w:r w:rsidR="00E47107" w:rsidRPr="004A7C39">
        <w:rPr>
          <w:rFonts w:ascii="Times New Roman" w:hAnsi="Times New Roman" w:cs="Times New Roman"/>
        </w:rPr>
        <w:t>Friedman</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2020; </w:t>
      </w:r>
      <w:r w:rsidR="00AC1C7A" w:rsidRPr="004A7C39">
        <w:rPr>
          <w:rFonts w:ascii="Times New Roman" w:hAnsi="Times New Roman" w:cs="Times New Roman"/>
        </w:rPr>
        <w:t xml:space="preserve">NASEM, 2016; </w:t>
      </w:r>
      <w:proofErr w:type="spellStart"/>
      <w:r w:rsidR="00E47107" w:rsidRPr="004A7C39">
        <w:rPr>
          <w:rFonts w:ascii="Times New Roman" w:hAnsi="Times New Roman" w:cs="Times New Roman"/>
        </w:rPr>
        <w:t>Raban</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2020).</w:t>
      </w:r>
      <w:r w:rsidR="004F6F99" w:rsidRPr="004A7C39">
        <w:rPr>
          <w:rFonts w:ascii="Times New Roman" w:hAnsi="Times New Roman" w:cs="Times New Roman"/>
        </w:rPr>
        <w:t xml:space="preserve"> </w:t>
      </w:r>
    </w:p>
    <w:p w14:paraId="7DC82813" w14:textId="08FC442B" w:rsidR="00693C38" w:rsidRPr="004A7C39" w:rsidRDefault="002855D3" w:rsidP="008002F8">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 настоящее время ведутся исследования по созданию </w:t>
      </w:r>
      <w:r w:rsidR="005E6F98" w:rsidRPr="004A7C39">
        <w:rPr>
          <w:rFonts w:ascii="Times New Roman" w:hAnsi="Times New Roman" w:cs="Times New Roman"/>
        </w:rPr>
        <w:t>систем</w:t>
      </w:r>
      <w:r w:rsidR="0083508D" w:rsidRPr="004A7C39">
        <w:rPr>
          <w:rFonts w:ascii="Times New Roman" w:hAnsi="Times New Roman" w:cs="Times New Roman"/>
        </w:rPr>
        <w:t xml:space="preserve"> ГИД</w:t>
      </w:r>
      <w:r w:rsidR="00B451C7" w:rsidRPr="004A7C39">
        <w:rPr>
          <w:rFonts w:ascii="Times New Roman" w:hAnsi="Times New Roman" w:cs="Times New Roman"/>
        </w:rPr>
        <w:t xml:space="preserve">, </w:t>
      </w:r>
      <w:r w:rsidR="00FA7CC1" w:rsidRPr="004A7C39">
        <w:rPr>
          <w:rFonts w:ascii="Times New Roman" w:hAnsi="Times New Roman" w:cs="Times New Roman"/>
        </w:rPr>
        <w:t>которы</w:t>
      </w:r>
      <w:r w:rsidR="00DC63AB" w:rsidRPr="004A7C39">
        <w:rPr>
          <w:rFonts w:ascii="Times New Roman" w:hAnsi="Times New Roman" w:cs="Times New Roman"/>
        </w:rPr>
        <w:t>е</w:t>
      </w:r>
      <w:r w:rsidR="0083508D" w:rsidRPr="004A7C39">
        <w:rPr>
          <w:rFonts w:ascii="Times New Roman" w:hAnsi="Times New Roman" w:cs="Times New Roman"/>
        </w:rPr>
        <w:t xml:space="preserve"> </w:t>
      </w:r>
      <w:r w:rsidR="00FA7CC1" w:rsidRPr="004A7C39">
        <w:rPr>
          <w:rFonts w:ascii="Times New Roman" w:hAnsi="Times New Roman" w:cs="Times New Roman"/>
        </w:rPr>
        <w:t>можно ограничить</w:t>
      </w:r>
      <w:r w:rsidRPr="004A7C39">
        <w:rPr>
          <w:rFonts w:ascii="Times New Roman" w:hAnsi="Times New Roman" w:cs="Times New Roman"/>
        </w:rPr>
        <w:t xml:space="preserve"> </w:t>
      </w:r>
      <w:r w:rsidR="009B7B58" w:rsidRPr="004A7C39">
        <w:rPr>
          <w:rFonts w:ascii="Times New Roman" w:hAnsi="Times New Roman" w:cs="Times New Roman"/>
        </w:rPr>
        <w:t xml:space="preserve">(т.е. </w:t>
      </w:r>
      <w:r w:rsidR="00532DFE" w:rsidRPr="004A7C39">
        <w:rPr>
          <w:rFonts w:ascii="Times New Roman" w:hAnsi="Times New Roman" w:cs="Times New Roman"/>
        </w:rPr>
        <w:t>огранич</w:t>
      </w:r>
      <w:r w:rsidR="00CD7A40" w:rsidRPr="004A7C39">
        <w:rPr>
          <w:rFonts w:ascii="Times New Roman" w:hAnsi="Times New Roman" w:cs="Times New Roman"/>
        </w:rPr>
        <w:t>ить</w:t>
      </w:r>
      <w:r w:rsidR="009B7B58" w:rsidRPr="004A7C39">
        <w:rPr>
          <w:rFonts w:ascii="Times New Roman" w:hAnsi="Times New Roman" w:cs="Times New Roman"/>
        </w:rPr>
        <w:t xml:space="preserve"> в распространении </w:t>
      </w:r>
      <w:r w:rsidR="008B0CF7" w:rsidRPr="004A7C39">
        <w:rPr>
          <w:rFonts w:ascii="Times New Roman" w:hAnsi="Times New Roman" w:cs="Times New Roman"/>
        </w:rPr>
        <w:t>и(или)</w:t>
      </w:r>
      <w:r w:rsidR="009B7B58" w:rsidRPr="004A7C39">
        <w:rPr>
          <w:rFonts w:ascii="Times New Roman" w:hAnsi="Times New Roman" w:cs="Times New Roman"/>
        </w:rPr>
        <w:t xml:space="preserve"> </w:t>
      </w:r>
      <w:r w:rsidR="004C7AD6" w:rsidRPr="004A7C39">
        <w:rPr>
          <w:rFonts w:ascii="Times New Roman" w:hAnsi="Times New Roman" w:cs="Times New Roman"/>
        </w:rPr>
        <w:t xml:space="preserve">продолжительности </w:t>
      </w:r>
      <w:r w:rsidR="009B7B58" w:rsidRPr="004A7C39">
        <w:rPr>
          <w:rFonts w:ascii="Times New Roman" w:hAnsi="Times New Roman" w:cs="Times New Roman"/>
        </w:rPr>
        <w:t>сохранени</w:t>
      </w:r>
      <w:r w:rsidR="004C7AD6" w:rsidRPr="004A7C39">
        <w:rPr>
          <w:rFonts w:ascii="Times New Roman" w:hAnsi="Times New Roman" w:cs="Times New Roman"/>
        </w:rPr>
        <w:t>я</w:t>
      </w:r>
      <w:r w:rsidR="009B7B58" w:rsidRPr="004A7C39">
        <w:rPr>
          <w:rFonts w:ascii="Times New Roman" w:hAnsi="Times New Roman" w:cs="Times New Roman"/>
        </w:rPr>
        <w:t>) и обрати</w:t>
      </w:r>
      <w:r w:rsidR="00DC63AB" w:rsidRPr="004A7C39">
        <w:rPr>
          <w:rFonts w:ascii="Times New Roman" w:hAnsi="Times New Roman" w:cs="Times New Roman"/>
        </w:rPr>
        <w:t>ть вспять</w:t>
      </w:r>
      <w:r w:rsidR="009B7B58" w:rsidRPr="004A7C39">
        <w:rPr>
          <w:rFonts w:ascii="Times New Roman" w:hAnsi="Times New Roman" w:cs="Times New Roman"/>
        </w:rPr>
        <w:t xml:space="preserve"> (т.е. </w:t>
      </w:r>
      <w:r w:rsidR="00081574" w:rsidRPr="004A7C39">
        <w:rPr>
          <w:rFonts w:ascii="Times New Roman" w:hAnsi="Times New Roman" w:cs="Times New Roman"/>
        </w:rPr>
        <w:t>выве</w:t>
      </w:r>
      <w:r w:rsidR="00CD7A40" w:rsidRPr="004A7C39">
        <w:rPr>
          <w:rFonts w:ascii="Times New Roman" w:hAnsi="Times New Roman" w:cs="Times New Roman"/>
        </w:rPr>
        <w:t>сти</w:t>
      </w:r>
      <w:r w:rsidR="009B7B58" w:rsidRPr="004A7C39">
        <w:rPr>
          <w:rFonts w:ascii="Times New Roman" w:hAnsi="Times New Roman" w:cs="Times New Roman"/>
        </w:rPr>
        <w:t xml:space="preserve"> из окружающей среды) (например, </w:t>
      </w:r>
      <w:proofErr w:type="spellStart"/>
      <w:r w:rsidR="00A725F3" w:rsidRPr="004A7C39">
        <w:rPr>
          <w:rFonts w:ascii="Times New Roman" w:hAnsi="Times New Roman" w:cs="Times New Roman"/>
        </w:rPr>
        <w:t>Backus</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Delborne</w:t>
      </w:r>
      <w:proofErr w:type="spellEnd"/>
      <w:r w:rsidR="00A725F3" w:rsidRPr="004A7C39">
        <w:rPr>
          <w:rFonts w:ascii="Times New Roman" w:hAnsi="Times New Roman" w:cs="Times New Roman"/>
        </w:rPr>
        <w:t xml:space="preserve">, 2019; </w:t>
      </w:r>
      <w:proofErr w:type="spellStart"/>
      <w:r w:rsidR="00A725F3" w:rsidRPr="004A7C39">
        <w:rPr>
          <w:rFonts w:ascii="Times New Roman" w:hAnsi="Times New Roman" w:cs="Times New Roman"/>
        </w:rPr>
        <w:t>Buchman</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2021; </w:t>
      </w:r>
      <w:proofErr w:type="spellStart"/>
      <w:r w:rsidR="00A725F3" w:rsidRPr="004A7C39">
        <w:rPr>
          <w:rFonts w:ascii="Times New Roman" w:hAnsi="Times New Roman" w:cs="Times New Roman"/>
        </w:rPr>
        <w:t>Hay</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2021; </w:t>
      </w:r>
      <w:proofErr w:type="spellStart"/>
      <w:r w:rsidR="00A725F3" w:rsidRPr="004A7C39">
        <w:rPr>
          <w:rFonts w:ascii="Times New Roman" w:hAnsi="Times New Roman" w:cs="Times New Roman"/>
        </w:rPr>
        <w:t>Kandul</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2021; Li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2020; </w:t>
      </w:r>
      <w:proofErr w:type="spellStart"/>
      <w:r w:rsidR="00A725F3" w:rsidRPr="004A7C39">
        <w:rPr>
          <w:rFonts w:ascii="Times New Roman" w:hAnsi="Times New Roman" w:cs="Times New Roman"/>
        </w:rPr>
        <w:t>Maselko</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2020; </w:t>
      </w:r>
      <w:proofErr w:type="spellStart"/>
      <w:r w:rsidR="00A725F3" w:rsidRPr="004A7C39">
        <w:rPr>
          <w:rFonts w:ascii="Times New Roman" w:hAnsi="Times New Roman" w:cs="Times New Roman"/>
        </w:rPr>
        <w:t>Oberhofer</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2021; </w:t>
      </w:r>
      <w:proofErr w:type="spellStart"/>
      <w:r w:rsidR="00A725F3" w:rsidRPr="004A7C39">
        <w:rPr>
          <w:rFonts w:ascii="Times New Roman" w:hAnsi="Times New Roman" w:cs="Times New Roman"/>
        </w:rPr>
        <w:t>Sánchez</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2020b; </w:t>
      </w:r>
      <w:proofErr w:type="spellStart"/>
      <w:r w:rsidR="00A725F3" w:rsidRPr="004A7C39">
        <w:rPr>
          <w:rFonts w:ascii="Times New Roman" w:hAnsi="Times New Roman" w:cs="Times New Roman"/>
        </w:rPr>
        <w:t>Terradas</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2021; </w:t>
      </w:r>
      <w:proofErr w:type="spellStart"/>
      <w:r w:rsidR="00A725F3" w:rsidRPr="004A7C39">
        <w:rPr>
          <w:rFonts w:ascii="Times New Roman" w:hAnsi="Times New Roman" w:cs="Times New Roman"/>
        </w:rPr>
        <w:t>Webster</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others</w:t>
      </w:r>
      <w:proofErr w:type="spellEnd"/>
      <w:r w:rsidR="00A725F3" w:rsidRPr="004A7C39">
        <w:rPr>
          <w:rFonts w:ascii="Times New Roman" w:hAnsi="Times New Roman" w:cs="Times New Roman"/>
        </w:rPr>
        <w:t xml:space="preserve">, 2020; </w:t>
      </w:r>
      <w:proofErr w:type="spellStart"/>
      <w:r w:rsidR="00A725F3" w:rsidRPr="004A7C39">
        <w:rPr>
          <w:rFonts w:ascii="Times New Roman" w:hAnsi="Times New Roman" w:cs="Times New Roman"/>
        </w:rPr>
        <w:t>Willis</w:t>
      </w:r>
      <w:proofErr w:type="spellEnd"/>
      <w:r w:rsidR="00A725F3" w:rsidRPr="004A7C39">
        <w:rPr>
          <w:rFonts w:ascii="Times New Roman" w:hAnsi="Times New Roman" w:cs="Times New Roman"/>
        </w:rPr>
        <w:t xml:space="preserve"> and </w:t>
      </w:r>
      <w:proofErr w:type="spellStart"/>
      <w:r w:rsidR="00A725F3" w:rsidRPr="004A7C39">
        <w:rPr>
          <w:rFonts w:ascii="Times New Roman" w:hAnsi="Times New Roman" w:cs="Times New Roman"/>
        </w:rPr>
        <w:t>Burt</w:t>
      </w:r>
      <w:proofErr w:type="spellEnd"/>
      <w:r w:rsidR="00A725F3" w:rsidRPr="004A7C39">
        <w:rPr>
          <w:rFonts w:ascii="Times New Roman" w:hAnsi="Times New Roman" w:cs="Times New Roman"/>
        </w:rPr>
        <w:t>, 2021</w:t>
      </w:r>
      <w:r w:rsidR="009B7B58" w:rsidRPr="004A7C39">
        <w:rPr>
          <w:rFonts w:ascii="Times New Roman" w:hAnsi="Times New Roman" w:cs="Times New Roman"/>
        </w:rPr>
        <w:t xml:space="preserve">). </w:t>
      </w:r>
      <w:r w:rsidR="00081574" w:rsidRPr="004A7C39">
        <w:rPr>
          <w:rFonts w:ascii="Times New Roman" w:hAnsi="Times New Roman" w:cs="Times New Roman"/>
        </w:rPr>
        <w:t>Пр</w:t>
      </w:r>
      <w:r w:rsidR="00E25DD5" w:rsidRPr="004A7C39">
        <w:rPr>
          <w:rFonts w:ascii="Times New Roman" w:hAnsi="Times New Roman" w:cs="Times New Roman"/>
        </w:rPr>
        <w:t>ед</w:t>
      </w:r>
      <w:r w:rsidR="00081574" w:rsidRPr="004A7C39">
        <w:rPr>
          <w:rFonts w:ascii="Times New Roman" w:hAnsi="Times New Roman" w:cs="Times New Roman"/>
        </w:rPr>
        <w:t>лагается</w:t>
      </w:r>
      <w:r w:rsidR="009B7B58" w:rsidRPr="004A7C39">
        <w:rPr>
          <w:rFonts w:ascii="Times New Roman" w:hAnsi="Times New Roman" w:cs="Times New Roman"/>
        </w:rPr>
        <w:t xml:space="preserve"> </w:t>
      </w:r>
      <w:r w:rsidR="00081574" w:rsidRPr="004A7C39">
        <w:rPr>
          <w:rFonts w:ascii="Times New Roman" w:hAnsi="Times New Roman" w:cs="Times New Roman"/>
        </w:rPr>
        <w:t>ряд</w:t>
      </w:r>
      <w:r w:rsidR="009B7B58" w:rsidRPr="004A7C39">
        <w:rPr>
          <w:rFonts w:ascii="Times New Roman" w:hAnsi="Times New Roman" w:cs="Times New Roman"/>
        </w:rPr>
        <w:t xml:space="preserve"> подходов</w:t>
      </w:r>
      <w:r w:rsidR="000644C9" w:rsidRPr="004A7C39">
        <w:rPr>
          <w:rFonts w:ascii="Times New Roman" w:hAnsi="Times New Roman" w:cs="Times New Roman"/>
        </w:rPr>
        <w:t>,</w:t>
      </w:r>
      <w:r w:rsidR="009B7B58" w:rsidRPr="004A7C39">
        <w:rPr>
          <w:rFonts w:ascii="Times New Roman" w:hAnsi="Times New Roman" w:cs="Times New Roman"/>
        </w:rPr>
        <w:t xml:space="preserve"> </w:t>
      </w:r>
      <w:r w:rsidR="000644C9" w:rsidRPr="004A7C39">
        <w:rPr>
          <w:rFonts w:ascii="Times New Roman" w:hAnsi="Times New Roman" w:cs="Times New Roman"/>
        </w:rPr>
        <w:t xml:space="preserve">некоторые из которых уже прошли </w:t>
      </w:r>
      <w:r w:rsidR="00917ED8" w:rsidRPr="004A7C39">
        <w:rPr>
          <w:rFonts w:ascii="Times New Roman" w:hAnsi="Times New Roman" w:cs="Times New Roman"/>
        </w:rPr>
        <w:t>испытания</w:t>
      </w:r>
      <w:r w:rsidR="000644C9" w:rsidRPr="004A7C39">
        <w:rPr>
          <w:rFonts w:ascii="Times New Roman" w:hAnsi="Times New Roman" w:cs="Times New Roman"/>
        </w:rPr>
        <w:t xml:space="preserve"> в лабораторных условиях, для ограничения </w:t>
      </w:r>
      <w:r w:rsidR="0000277D" w:rsidRPr="004A7C39">
        <w:rPr>
          <w:rFonts w:ascii="Times New Roman" w:hAnsi="Times New Roman" w:cs="Times New Roman"/>
        </w:rPr>
        <w:t xml:space="preserve">либо </w:t>
      </w:r>
      <w:r w:rsidR="000644C9" w:rsidRPr="004A7C39">
        <w:rPr>
          <w:rFonts w:ascii="Times New Roman" w:hAnsi="Times New Roman" w:cs="Times New Roman"/>
        </w:rPr>
        <w:t xml:space="preserve">распространения </w:t>
      </w:r>
      <w:r w:rsidR="00FA5659" w:rsidRPr="004A7C39">
        <w:rPr>
          <w:rFonts w:ascii="Times New Roman" w:hAnsi="Times New Roman" w:cs="Times New Roman"/>
        </w:rPr>
        <w:t>ГИД</w:t>
      </w:r>
      <w:r w:rsidR="000644C9" w:rsidRPr="004A7C39">
        <w:rPr>
          <w:rFonts w:ascii="Times New Roman" w:hAnsi="Times New Roman" w:cs="Times New Roman"/>
        </w:rPr>
        <w:t xml:space="preserve"> в определенных целевых популяциях или географических регионах, </w:t>
      </w:r>
      <w:r w:rsidR="0000277D" w:rsidRPr="004A7C39">
        <w:rPr>
          <w:rFonts w:ascii="Times New Roman" w:hAnsi="Times New Roman" w:cs="Times New Roman"/>
        </w:rPr>
        <w:t>либо</w:t>
      </w:r>
      <w:r w:rsidR="000644C9" w:rsidRPr="004A7C39">
        <w:rPr>
          <w:rFonts w:ascii="Times New Roman" w:hAnsi="Times New Roman" w:cs="Times New Roman"/>
        </w:rPr>
        <w:t xml:space="preserve"> их </w:t>
      </w:r>
      <w:r w:rsidR="0000277D" w:rsidRPr="004A7C39">
        <w:rPr>
          <w:rFonts w:ascii="Times New Roman" w:hAnsi="Times New Roman" w:cs="Times New Roman"/>
        </w:rPr>
        <w:t>сохранения</w:t>
      </w:r>
      <w:r w:rsidR="009B7B58" w:rsidRPr="004A7C39">
        <w:rPr>
          <w:rFonts w:ascii="Times New Roman" w:hAnsi="Times New Roman" w:cs="Times New Roman"/>
        </w:rPr>
        <w:t xml:space="preserve"> </w:t>
      </w:r>
      <w:r w:rsidR="00E47107" w:rsidRPr="004A7C39">
        <w:rPr>
          <w:rFonts w:ascii="Times New Roman" w:hAnsi="Times New Roman" w:cs="Times New Roman"/>
        </w:rPr>
        <w:t>(</w:t>
      </w:r>
      <w:proofErr w:type="spellStart"/>
      <w:r w:rsidR="00E47107" w:rsidRPr="004A7C39">
        <w:rPr>
          <w:rFonts w:ascii="Times New Roman" w:hAnsi="Times New Roman" w:cs="Times New Roman"/>
        </w:rPr>
        <w:t>Raban</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2020). </w:t>
      </w:r>
      <w:r w:rsidR="00C04C43" w:rsidRPr="004A7C39">
        <w:rPr>
          <w:rFonts w:ascii="Times New Roman" w:hAnsi="Times New Roman" w:cs="Times New Roman"/>
        </w:rPr>
        <w:t xml:space="preserve">В качестве примера можно привести </w:t>
      </w:r>
      <w:proofErr w:type="spellStart"/>
      <w:r w:rsidR="00C04C43" w:rsidRPr="004A7C39">
        <w:rPr>
          <w:rFonts w:ascii="Times New Roman" w:hAnsi="Times New Roman" w:cs="Times New Roman"/>
        </w:rPr>
        <w:t>высокопороговые</w:t>
      </w:r>
      <w:proofErr w:type="spellEnd"/>
      <w:r w:rsidR="00C04C43" w:rsidRPr="004A7C39">
        <w:rPr>
          <w:rFonts w:ascii="Times New Roman" w:hAnsi="Times New Roman" w:cs="Times New Roman"/>
        </w:rPr>
        <w:t xml:space="preserve"> системы </w:t>
      </w:r>
      <w:r w:rsidR="00CC6BB1" w:rsidRPr="004A7C39">
        <w:rPr>
          <w:rFonts w:ascii="Times New Roman" w:hAnsi="Times New Roman" w:cs="Times New Roman"/>
        </w:rPr>
        <w:t>ГИД</w:t>
      </w:r>
      <w:r w:rsidR="00C04C43" w:rsidRPr="004A7C39">
        <w:rPr>
          <w:rFonts w:ascii="Times New Roman" w:hAnsi="Times New Roman" w:cs="Times New Roman"/>
        </w:rPr>
        <w:t xml:space="preserve">, такие как </w:t>
      </w:r>
      <w:r w:rsidR="009435AD" w:rsidRPr="004A7C39">
        <w:rPr>
          <w:rFonts w:ascii="Times New Roman" w:hAnsi="Times New Roman" w:cs="Times New Roman"/>
        </w:rPr>
        <w:t>о</w:t>
      </w:r>
      <w:r w:rsidR="00685B96" w:rsidRPr="004A7C39">
        <w:rPr>
          <w:rFonts w:ascii="Times New Roman" w:eastAsia="Times New Roman" w:hAnsi="Times New Roman" w:cs="Times New Roman"/>
        </w:rPr>
        <w:t xml:space="preserve">слабленное доминирование </w:t>
      </w:r>
      <w:r w:rsidR="00C04C43" w:rsidRPr="004A7C39">
        <w:rPr>
          <w:rFonts w:ascii="Times New Roman" w:hAnsi="Times New Roman" w:cs="Times New Roman"/>
        </w:rPr>
        <w:lastRenderedPageBreak/>
        <w:t>(</w:t>
      </w:r>
      <w:r w:rsidR="00B65475" w:rsidRPr="004A7C39">
        <w:rPr>
          <w:rFonts w:ascii="Times New Roman" w:hAnsi="Times New Roman" w:cs="Times New Roman"/>
        </w:rPr>
        <w:t>недостаток гетерозигот</w:t>
      </w:r>
      <w:r w:rsidR="00C04C43" w:rsidRPr="004A7C39">
        <w:rPr>
          <w:rFonts w:ascii="Times New Roman" w:hAnsi="Times New Roman" w:cs="Times New Roman"/>
        </w:rPr>
        <w:t xml:space="preserve">), </w:t>
      </w:r>
      <w:proofErr w:type="spellStart"/>
      <w:r w:rsidR="00B65BF8" w:rsidRPr="004A7C39">
        <w:rPr>
          <w:rFonts w:ascii="Times New Roman" w:hAnsi="Times New Roman" w:cs="Times New Roman"/>
        </w:rPr>
        <w:t>пространственно</w:t>
      </w:r>
      <w:proofErr w:type="spellEnd"/>
      <w:r w:rsidR="00B65BF8" w:rsidRPr="004A7C39">
        <w:rPr>
          <w:rFonts w:ascii="Times New Roman" w:hAnsi="Times New Roman" w:cs="Times New Roman"/>
        </w:rPr>
        <w:t xml:space="preserve"> ограниченны</w:t>
      </w:r>
      <w:r w:rsidR="008A01EE" w:rsidRPr="004A7C39">
        <w:rPr>
          <w:rFonts w:ascii="Times New Roman" w:hAnsi="Times New Roman" w:cs="Times New Roman"/>
        </w:rPr>
        <w:t>й</w:t>
      </w:r>
      <w:r w:rsidR="00B65BF8" w:rsidRPr="004A7C39">
        <w:rPr>
          <w:rFonts w:ascii="Times New Roman" w:hAnsi="Times New Roman" w:cs="Times New Roman"/>
        </w:rPr>
        <w:t xml:space="preserve"> </w:t>
      </w:r>
      <w:r w:rsidR="00CC6BB1" w:rsidRPr="004A7C39">
        <w:rPr>
          <w:rFonts w:ascii="Times New Roman" w:hAnsi="Times New Roman" w:cs="Times New Roman"/>
        </w:rPr>
        <w:t>ГИД</w:t>
      </w:r>
      <w:r w:rsidR="00065A47" w:rsidRPr="004A7C39">
        <w:rPr>
          <w:rFonts w:ascii="Times New Roman" w:hAnsi="Times New Roman" w:cs="Times New Roman"/>
        </w:rPr>
        <w:t xml:space="preserve"> с хомингом</w:t>
      </w:r>
      <w:r w:rsidR="00C04C43" w:rsidRPr="004A7C39">
        <w:rPr>
          <w:rFonts w:ascii="Times New Roman" w:hAnsi="Times New Roman" w:cs="Times New Roman"/>
        </w:rPr>
        <w:t xml:space="preserve"> и</w:t>
      </w:r>
      <w:r w:rsidR="0052088C" w:rsidRPr="004A7C39">
        <w:rPr>
          <w:rFonts w:ascii="Times New Roman" w:hAnsi="Times New Roman" w:cs="Times New Roman"/>
        </w:rPr>
        <w:t xml:space="preserve"> </w:t>
      </w:r>
      <w:r w:rsidR="00DA1ECC" w:rsidRPr="004A7C39">
        <w:rPr>
          <w:rFonts w:ascii="Times New Roman" w:hAnsi="Times New Roman" w:cs="Times New Roman"/>
        </w:rPr>
        <w:t>расщепленный</w:t>
      </w:r>
      <w:r w:rsidR="00C04C43" w:rsidRPr="004A7C39">
        <w:rPr>
          <w:rFonts w:ascii="Times New Roman" w:hAnsi="Times New Roman" w:cs="Times New Roman"/>
        </w:rPr>
        <w:t xml:space="preserve"> </w:t>
      </w:r>
      <w:r w:rsidR="00CC6BB1" w:rsidRPr="004A7C39">
        <w:rPr>
          <w:rFonts w:ascii="Times New Roman" w:hAnsi="Times New Roman" w:cs="Times New Roman"/>
        </w:rPr>
        <w:t xml:space="preserve">ГИД </w:t>
      </w:r>
      <w:r w:rsidR="00C04C43" w:rsidRPr="004A7C39">
        <w:rPr>
          <w:rFonts w:ascii="Times New Roman" w:hAnsi="Times New Roman" w:cs="Times New Roman"/>
        </w:rPr>
        <w:t xml:space="preserve">с </w:t>
      </w:r>
      <w:r w:rsidR="0043392C" w:rsidRPr="004A7C39">
        <w:rPr>
          <w:rFonts w:ascii="Times New Roman" w:hAnsi="Times New Roman" w:cs="Times New Roman"/>
        </w:rPr>
        <w:t>антидотом</w:t>
      </w:r>
      <w:r w:rsidR="00C04C43" w:rsidRPr="004A7C39">
        <w:rPr>
          <w:rFonts w:ascii="Times New Roman" w:hAnsi="Times New Roman" w:cs="Times New Roman"/>
        </w:rPr>
        <w:t xml:space="preserve"> </w:t>
      </w:r>
      <w:r w:rsidR="00E47107" w:rsidRPr="004A7C39">
        <w:rPr>
          <w:rFonts w:ascii="Times New Roman" w:hAnsi="Times New Roman" w:cs="Times New Roman"/>
        </w:rPr>
        <w:t>(</w:t>
      </w:r>
      <w:proofErr w:type="spellStart"/>
      <w:r w:rsidR="00E47107" w:rsidRPr="004A7C39">
        <w:rPr>
          <w:rFonts w:ascii="Times New Roman" w:hAnsi="Times New Roman" w:cs="Times New Roman"/>
        </w:rPr>
        <w:t>Hay</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2021). </w:t>
      </w:r>
    </w:p>
    <w:p w14:paraId="7A118A0C" w14:textId="2B7FD816" w:rsidR="00C5628F" w:rsidRPr="004A7C39" w:rsidRDefault="009A6F13" w:rsidP="001C351F">
      <w:pPr>
        <w:spacing w:line="240" w:lineRule="auto"/>
        <w:jc w:val="both"/>
        <w:rPr>
          <w:rFonts w:ascii="Times New Roman" w:eastAsia="Times New Roman" w:hAnsi="Times New Roman" w:cs="Times New Roman"/>
          <w:sz w:val="24"/>
          <w:szCs w:val="24"/>
          <w:lang w:eastAsia="fr-FR"/>
          <w14:ligatures w14:val="none"/>
        </w:rPr>
      </w:pPr>
      <w:r w:rsidRPr="004A7C39">
        <w:rPr>
          <w:rFonts w:ascii="Times New Roman" w:hAnsi="Times New Roman" w:cs="Times New Roman"/>
        </w:rPr>
        <w:t xml:space="preserve">Другие разрабатываемые </w:t>
      </w:r>
      <w:r w:rsidR="008B0CF7" w:rsidRPr="004A7C39">
        <w:rPr>
          <w:rFonts w:ascii="Times New Roman" w:hAnsi="Times New Roman" w:cs="Times New Roman"/>
        </w:rPr>
        <w:t>и(или)</w:t>
      </w:r>
      <w:r w:rsidRPr="004A7C39">
        <w:rPr>
          <w:rFonts w:ascii="Times New Roman" w:hAnsi="Times New Roman" w:cs="Times New Roman"/>
        </w:rPr>
        <w:t xml:space="preserve"> </w:t>
      </w:r>
      <w:r w:rsidR="008A1D86" w:rsidRPr="004A7C39">
        <w:rPr>
          <w:rFonts w:ascii="Times New Roman" w:hAnsi="Times New Roman" w:cs="Times New Roman"/>
        </w:rPr>
        <w:t>изучаемые</w:t>
      </w:r>
      <w:r w:rsidRPr="004A7C39">
        <w:rPr>
          <w:rFonts w:ascii="Times New Roman" w:hAnsi="Times New Roman" w:cs="Times New Roman"/>
        </w:rPr>
        <w:t xml:space="preserve"> подходы к </w:t>
      </w:r>
      <w:r w:rsidR="0074003E" w:rsidRPr="004A7C39">
        <w:rPr>
          <w:rFonts w:ascii="Times New Roman" w:hAnsi="Times New Roman" w:cs="Times New Roman"/>
        </w:rPr>
        <w:t xml:space="preserve">пространственному ограничению этой технологии включают </w:t>
      </w:r>
      <w:r w:rsidRPr="004A7C39">
        <w:rPr>
          <w:rFonts w:ascii="Times New Roman" w:hAnsi="Times New Roman" w:cs="Times New Roman"/>
        </w:rPr>
        <w:t>системы Г</w:t>
      </w:r>
      <w:r w:rsidR="00A65DE8" w:rsidRPr="004A7C39">
        <w:rPr>
          <w:rFonts w:ascii="Times New Roman" w:hAnsi="Times New Roman" w:cs="Times New Roman"/>
        </w:rPr>
        <w:t>И</w:t>
      </w:r>
      <w:r w:rsidRPr="004A7C39">
        <w:rPr>
          <w:rFonts w:ascii="Times New Roman" w:hAnsi="Times New Roman" w:cs="Times New Roman"/>
        </w:rPr>
        <w:t xml:space="preserve">Д, направленные на аллели, которые присутствуют только </w:t>
      </w:r>
      <w:r w:rsidR="00C24ACD" w:rsidRPr="004A7C39">
        <w:rPr>
          <w:rFonts w:ascii="Times New Roman" w:hAnsi="Times New Roman" w:cs="Times New Roman"/>
        </w:rPr>
        <w:t xml:space="preserve">в генетически изолированных (локальных) </w:t>
      </w:r>
      <w:proofErr w:type="spellStart"/>
      <w:r w:rsidR="00C24ACD" w:rsidRPr="004A7C39">
        <w:rPr>
          <w:rFonts w:ascii="Times New Roman" w:hAnsi="Times New Roman" w:cs="Times New Roman"/>
        </w:rPr>
        <w:t>субпопуляциях</w:t>
      </w:r>
      <w:proofErr w:type="spellEnd"/>
      <w:r w:rsidR="00C24ACD" w:rsidRPr="004A7C39">
        <w:rPr>
          <w:rFonts w:ascii="Times New Roman" w:hAnsi="Times New Roman" w:cs="Times New Roman"/>
        </w:rPr>
        <w:t xml:space="preserve"> целевого вида или закреплены в таких изолированных </w:t>
      </w:r>
      <w:proofErr w:type="spellStart"/>
      <w:r w:rsidR="00C24ACD" w:rsidRPr="004A7C39">
        <w:rPr>
          <w:rFonts w:ascii="Times New Roman" w:hAnsi="Times New Roman" w:cs="Times New Roman"/>
        </w:rPr>
        <w:t>субпопуляциях</w:t>
      </w:r>
      <w:proofErr w:type="spellEnd"/>
      <w:r w:rsidR="00E47107" w:rsidRPr="004A7C39">
        <w:rPr>
          <w:rFonts w:ascii="Times New Roman" w:hAnsi="Times New Roman" w:cs="Times New Roman"/>
        </w:rPr>
        <w:t xml:space="preserve"> (</w:t>
      </w:r>
      <w:proofErr w:type="spellStart"/>
      <w:r w:rsidR="00E47107" w:rsidRPr="004A7C39">
        <w:rPr>
          <w:rFonts w:ascii="Times New Roman" w:hAnsi="Times New Roman" w:cs="Times New Roman"/>
        </w:rPr>
        <w:t>Sudweeks</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2019; </w:t>
      </w:r>
      <w:proofErr w:type="spellStart"/>
      <w:r w:rsidR="00E47107" w:rsidRPr="004A7C39">
        <w:rPr>
          <w:rFonts w:ascii="Times New Roman" w:hAnsi="Times New Roman" w:cs="Times New Roman"/>
        </w:rPr>
        <w:t>Willis</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Burt</w:t>
      </w:r>
      <w:proofErr w:type="spellEnd"/>
      <w:r w:rsidR="00E47107" w:rsidRPr="004A7C39">
        <w:rPr>
          <w:rFonts w:ascii="Times New Roman" w:hAnsi="Times New Roman" w:cs="Times New Roman"/>
        </w:rPr>
        <w:t xml:space="preserve">, 2021), </w:t>
      </w:r>
      <w:r w:rsidR="00C24ACD" w:rsidRPr="004A7C39">
        <w:rPr>
          <w:rFonts w:ascii="Times New Roman" w:hAnsi="Times New Roman" w:cs="Times New Roman"/>
        </w:rPr>
        <w:t>а также</w:t>
      </w:r>
      <w:r w:rsidR="00A650EB" w:rsidRPr="004A7C39">
        <w:rPr>
          <w:rFonts w:ascii="Times New Roman" w:hAnsi="Times New Roman" w:cs="Times New Roman"/>
        </w:rPr>
        <w:t xml:space="preserve"> </w:t>
      </w:r>
      <w:r w:rsidR="00F37734" w:rsidRPr="004A7C39">
        <w:rPr>
          <w:rFonts w:ascii="Times New Roman" w:hAnsi="Times New Roman" w:cs="Times New Roman"/>
        </w:rPr>
        <w:t>расщепленные</w:t>
      </w:r>
      <w:r w:rsidR="0057157E" w:rsidRPr="004A7C39">
        <w:rPr>
          <w:rFonts w:ascii="Times New Roman" w:hAnsi="Times New Roman" w:cs="Times New Roman"/>
        </w:rPr>
        <w:t xml:space="preserve"> ГИД</w:t>
      </w:r>
      <w:r w:rsidR="00F37734" w:rsidRPr="004A7C39">
        <w:rPr>
          <w:rFonts w:ascii="Times New Roman" w:hAnsi="Times New Roman" w:cs="Times New Roman"/>
        </w:rPr>
        <w:t xml:space="preserve"> с хомингом</w:t>
      </w:r>
      <w:r w:rsidR="00A650EB" w:rsidRPr="004A7C39">
        <w:rPr>
          <w:rFonts w:ascii="Times New Roman" w:hAnsi="Times New Roman" w:cs="Times New Roman"/>
        </w:rPr>
        <w:t xml:space="preserve">, в которых нуклеаза Cas9 </w:t>
      </w:r>
      <w:r w:rsidR="007D653C" w:rsidRPr="004A7C39">
        <w:rPr>
          <w:rFonts w:ascii="Times New Roman" w:hAnsi="Times New Roman" w:cs="Times New Roman"/>
        </w:rPr>
        <w:t>разделена</w:t>
      </w:r>
      <w:r w:rsidR="00A650EB" w:rsidRPr="004A7C39">
        <w:rPr>
          <w:rFonts w:ascii="Times New Roman" w:hAnsi="Times New Roman" w:cs="Times New Roman"/>
        </w:rPr>
        <w:t xml:space="preserve"> от направляющей РНК в разных локусах на хромосомах или линиях насекомых, </w:t>
      </w:r>
      <w:r w:rsidR="00D51C0A" w:rsidRPr="004A7C39">
        <w:rPr>
          <w:rFonts w:ascii="Times New Roman" w:hAnsi="Times New Roman" w:cs="Times New Roman"/>
        </w:rPr>
        <w:t xml:space="preserve">которые затем скрещиваются </w:t>
      </w:r>
      <w:r w:rsidR="00E47107" w:rsidRPr="004A7C39">
        <w:rPr>
          <w:rFonts w:ascii="Times New Roman" w:hAnsi="Times New Roman" w:cs="Times New Roman"/>
        </w:rPr>
        <w:t>(</w:t>
      </w:r>
      <w:proofErr w:type="spellStart"/>
      <w:r w:rsidR="0047039E" w:rsidRPr="004A7C39">
        <w:rPr>
          <w:rFonts w:ascii="Times New Roman" w:hAnsi="Times New Roman" w:cs="Times New Roman"/>
        </w:rPr>
        <w:t>Kandul</w:t>
      </w:r>
      <w:proofErr w:type="spellEnd"/>
      <w:r w:rsidR="0047039E" w:rsidRPr="004A7C39">
        <w:rPr>
          <w:rFonts w:ascii="Times New Roman" w:hAnsi="Times New Roman" w:cs="Times New Roman"/>
        </w:rPr>
        <w:t xml:space="preserve"> and </w:t>
      </w:r>
      <w:proofErr w:type="spellStart"/>
      <w:r w:rsidR="0047039E" w:rsidRPr="004A7C39">
        <w:rPr>
          <w:rFonts w:ascii="Times New Roman" w:hAnsi="Times New Roman" w:cs="Times New Roman"/>
        </w:rPr>
        <w:t>others</w:t>
      </w:r>
      <w:proofErr w:type="spellEnd"/>
      <w:r w:rsidR="0047039E" w:rsidRPr="004A7C39">
        <w:rPr>
          <w:rFonts w:ascii="Times New Roman" w:hAnsi="Times New Roman" w:cs="Times New Roman"/>
        </w:rPr>
        <w:t xml:space="preserve">, 2021; </w:t>
      </w:r>
      <w:r w:rsidR="00E47107" w:rsidRPr="004A7C39">
        <w:rPr>
          <w:rFonts w:ascii="Times New Roman" w:hAnsi="Times New Roman" w:cs="Times New Roman"/>
        </w:rPr>
        <w:t xml:space="preserve">Li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2020; </w:t>
      </w:r>
      <w:proofErr w:type="spellStart"/>
      <w:r w:rsidR="00E47107" w:rsidRPr="004A7C39">
        <w:rPr>
          <w:rFonts w:ascii="Times New Roman" w:hAnsi="Times New Roman" w:cs="Times New Roman"/>
        </w:rPr>
        <w:t>Terradas</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xml:space="preserve">, 2021). </w:t>
      </w:r>
      <w:r w:rsidR="00990E91" w:rsidRPr="004A7C39">
        <w:rPr>
          <w:rFonts w:ascii="Times New Roman" w:hAnsi="Times New Roman" w:cs="Times New Roman"/>
        </w:rPr>
        <w:t xml:space="preserve">Кроме того, Нэш и коллеги </w:t>
      </w:r>
      <w:r w:rsidR="00DA389C" w:rsidRPr="004A7C39">
        <w:rPr>
          <w:rFonts w:ascii="Times New Roman" w:hAnsi="Times New Roman" w:cs="Times New Roman"/>
        </w:rPr>
        <w:t xml:space="preserve">в публикации </w:t>
      </w:r>
      <w:r w:rsidR="00990E91" w:rsidRPr="004A7C39">
        <w:rPr>
          <w:rFonts w:ascii="Times New Roman" w:hAnsi="Times New Roman" w:cs="Times New Roman"/>
        </w:rPr>
        <w:t>2019</w:t>
      </w:r>
      <w:r w:rsidR="00C171CA" w:rsidRPr="004A7C39">
        <w:rPr>
          <w:rFonts w:ascii="Times New Roman" w:hAnsi="Times New Roman" w:cs="Times New Roman"/>
        </w:rPr>
        <w:t xml:space="preserve"> года</w:t>
      </w:r>
      <w:r w:rsidR="00990E91" w:rsidRPr="004A7C39">
        <w:rPr>
          <w:rFonts w:ascii="Times New Roman" w:hAnsi="Times New Roman" w:cs="Times New Roman"/>
        </w:rPr>
        <w:t xml:space="preserve"> рассматривают концепцию интегральных </w:t>
      </w:r>
      <w:r w:rsidR="002008BB" w:rsidRPr="004A7C39">
        <w:rPr>
          <w:rFonts w:ascii="Times New Roman" w:hAnsi="Times New Roman" w:cs="Times New Roman"/>
        </w:rPr>
        <w:t>ГИД</w:t>
      </w:r>
      <w:r w:rsidR="00990E91" w:rsidRPr="004A7C39">
        <w:rPr>
          <w:rFonts w:ascii="Times New Roman" w:hAnsi="Times New Roman" w:cs="Times New Roman"/>
        </w:rPr>
        <w:t xml:space="preserve">, основанных на нескольких взаимодействующих компонентах, каждый из которых может быть протестирован отдельно или в комбинации. Модульность и взаимозависимость компонентов таких интегральных генных драйвов могут обеспечить возможность проведения полевых испытаний, варьируя от </w:t>
      </w:r>
      <w:proofErr w:type="spellStart"/>
      <w:r w:rsidR="00990E91" w:rsidRPr="004A7C39">
        <w:rPr>
          <w:rFonts w:ascii="Times New Roman" w:hAnsi="Times New Roman" w:cs="Times New Roman"/>
        </w:rPr>
        <w:t>самоограничивающихся</w:t>
      </w:r>
      <w:proofErr w:type="spellEnd"/>
      <w:r w:rsidR="00990E91" w:rsidRPr="004A7C39">
        <w:rPr>
          <w:rFonts w:ascii="Times New Roman" w:hAnsi="Times New Roman" w:cs="Times New Roman"/>
        </w:rPr>
        <w:t xml:space="preserve"> до самоподдерживающихся компонентов, и регулируя </w:t>
      </w:r>
      <w:r w:rsidR="00E55912" w:rsidRPr="004A7C39">
        <w:rPr>
          <w:rFonts w:ascii="Times New Roman" w:hAnsi="Times New Roman" w:cs="Times New Roman"/>
        </w:rPr>
        <w:t>потенциал</w:t>
      </w:r>
      <w:r w:rsidR="00990E91" w:rsidRPr="004A7C39">
        <w:rPr>
          <w:rFonts w:ascii="Times New Roman" w:hAnsi="Times New Roman" w:cs="Times New Roman"/>
        </w:rPr>
        <w:t xml:space="preserve"> распространени</w:t>
      </w:r>
      <w:r w:rsidR="00E55912" w:rsidRPr="004A7C39">
        <w:rPr>
          <w:rFonts w:ascii="Times New Roman" w:hAnsi="Times New Roman" w:cs="Times New Roman"/>
        </w:rPr>
        <w:t>я</w:t>
      </w:r>
      <w:r w:rsidR="00990E91" w:rsidRPr="004A7C39">
        <w:rPr>
          <w:rFonts w:ascii="Times New Roman" w:hAnsi="Times New Roman" w:cs="Times New Roman"/>
        </w:rPr>
        <w:t xml:space="preserve"> в целевых популяциях</w:t>
      </w:r>
      <w:r w:rsidR="00990E91" w:rsidRPr="004A7C39">
        <w:rPr>
          <w:rFonts w:ascii="Times New Roman" w:hAnsi="Times New Roman" w:cs="Times New Roman"/>
          <w:color w:val="0D0D0D"/>
          <w:shd w:val="clear" w:color="auto" w:fill="FFFFFF"/>
        </w:rPr>
        <w:t xml:space="preserve"> </w:t>
      </w:r>
      <w:r w:rsidR="00E47107" w:rsidRPr="004A7C39">
        <w:rPr>
          <w:rFonts w:ascii="Times New Roman" w:hAnsi="Times New Roman" w:cs="Times New Roman"/>
        </w:rPr>
        <w:t>(</w:t>
      </w:r>
      <w:proofErr w:type="spellStart"/>
      <w:r w:rsidR="00E47107" w:rsidRPr="004A7C39">
        <w:rPr>
          <w:rFonts w:ascii="Times New Roman" w:hAnsi="Times New Roman" w:cs="Times New Roman"/>
        </w:rPr>
        <w:t>Nash</w:t>
      </w:r>
      <w:proofErr w:type="spellEnd"/>
      <w:r w:rsidR="00E47107" w:rsidRPr="004A7C39">
        <w:rPr>
          <w:rFonts w:ascii="Times New Roman" w:hAnsi="Times New Roman" w:cs="Times New Roman"/>
        </w:rPr>
        <w:t xml:space="preserve"> and </w:t>
      </w:r>
      <w:proofErr w:type="spellStart"/>
      <w:r w:rsidR="00E47107" w:rsidRPr="004A7C39">
        <w:rPr>
          <w:rFonts w:ascii="Times New Roman" w:hAnsi="Times New Roman" w:cs="Times New Roman"/>
        </w:rPr>
        <w:t>others</w:t>
      </w:r>
      <w:proofErr w:type="spellEnd"/>
      <w:r w:rsidR="00E47107" w:rsidRPr="004A7C39">
        <w:rPr>
          <w:rFonts w:ascii="Times New Roman" w:hAnsi="Times New Roman" w:cs="Times New Roman"/>
        </w:rPr>
        <w:t>, 2019).</w:t>
      </w:r>
    </w:p>
    <w:tbl>
      <w:tblPr>
        <w:tblStyle w:val="TableGrid"/>
        <w:tblW w:w="0" w:type="auto"/>
        <w:tblLook w:val="04A0" w:firstRow="1" w:lastRow="0" w:firstColumn="1" w:lastColumn="0" w:noHBand="0" w:noVBand="1"/>
      </w:tblPr>
      <w:tblGrid>
        <w:gridCol w:w="9465"/>
      </w:tblGrid>
      <w:tr w:rsidR="00CD09BE" w:rsidRPr="004A7C39" w14:paraId="10492A25" w14:textId="77777777" w:rsidTr="00E469A4">
        <w:trPr>
          <w:trHeight w:val="1550"/>
        </w:trPr>
        <w:tc>
          <w:tcPr>
            <w:tcW w:w="9465" w:type="dxa"/>
            <w:tcBorders>
              <w:bottom w:val="single" w:sz="4" w:space="0" w:color="000000"/>
            </w:tcBorders>
          </w:tcPr>
          <w:p w14:paraId="3A7F6640" w14:textId="11E3F6D8" w:rsidR="00914993" w:rsidRPr="004A7C39" w:rsidRDefault="00914993" w:rsidP="005233A8">
            <w:pPr>
              <w:spacing w:before="120"/>
              <w:ind w:left="-23" w:right="-23"/>
              <w:jc w:val="both"/>
              <w:rPr>
                <w:bCs/>
                <w:color w:val="000000" w:themeColor="text1"/>
              </w:rPr>
            </w:pPr>
            <w:r w:rsidRPr="004A7C39">
              <w:rPr>
                <w:bCs/>
                <w:color w:val="000000" w:themeColor="text1"/>
              </w:rPr>
              <w:t xml:space="preserve">Вставка </w:t>
            </w:r>
            <w:r w:rsidR="00FF4363">
              <w:rPr>
                <w:bCs/>
                <w:color w:val="000000" w:themeColor="text1"/>
              </w:rPr>
              <w:t>3</w:t>
            </w:r>
          </w:p>
          <w:p w14:paraId="003C4FCB" w14:textId="498FA92C" w:rsidR="005B6BD7" w:rsidRPr="004A7C39" w:rsidRDefault="005B6BD7" w:rsidP="005233A8">
            <w:pPr>
              <w:ind w:left="-23" w:right="-23"/>
              <w:jc w:val="both"/>
              <w:rPr>
                <w:b/>
                <w:color w:val="000000" w:themeColor="text1"/>
              </w:rPr>
            </w:pPr>
            <w:r w:rsidRPr="004A7C39">
              <w:rPr>
                <w:b/>
                <w:color w:val="000000" w:themeColor="text1"/>
              </w:rPr>
              <w:t>Комары:</w:t>
            </w:r>
            <w:r w:rsidR="00ED1C30" w:rsidRPr="004A7C39">
              <w:rPr>
                <w:b/>
                <w:color w:val="000000" w:themeColor="text1"/>
              </w:rPr>
              <w:t xml:space="preserve"> с</w:t>
            </w:r>
            <w:r w:rsidRPr="004A7C39">
              <w:rPr>
                <w:b/>
                <w:color w:val="000000" w:themeColor="text1"/>
              </w:rPr>
              <w:t>истемы генно</w:t>
            </w:r>
            <w:r w:rsidR="00586077" w:rsidRPr="004A7C39">
              <w:rPr>
                <w:b/>
                <w:color w:val="000000" w:themeColor="text1"/>
              </w:rPr>
              <w:t>-инженерного</w:t>
            </w:r>
            <w:r w:rsidRPr="004A7C39">
              <w:rPr>
                <w:b/>
                <w:color w:val="000000" w:themeColor="text1"/>
              </w:rPr>
              <w:t xml:space="preserve"> </w:t>
            </w:r>
            <w:r w:rsidR="00586077" w:rsidRPr="004A7C39">
              <w:rPr>
                <w:b/>
                <w:color w:val="000000" w:themeColor="text1"/>
              </w:rPr>
              <w:t xml:space="preserve">драйва </w:t>
            </w:r>
            <w:r w:rsidRPr="004A7C39">
              <w:rPr>
                <w:b/>
                <w:color w:val="000000" w:themeColor="text1"/>
              </w:rPr>
              <w:t xml:space="preserve">для живых </w:t>
            </w:r>
            <w:r w:rsidR="00586077" w:rsidRPr="004A7C39">
              <w:rPr>
                <w:b/>
                <w:color w:val="000000" w:themeColor="text1"/>
              </w:rPr>
              <w:t>измененных</w:t>
            </w:r>
            <w:r w:rsidRPr="004A7C39">
              <w:rPr>
                <w:b/>
                <w:color w:val="000000" w:themeColor="text1"/>
              </w:rPr>
              <w:t xml:space="preserve"> комаров</w:t>
            </w:r>
          </w:p>
          <w:p w14:paraId="72D168E1" w14:textId="62192E92" w:rsidR="00CD09BE" w:rsidRPr="004A7C39" w:rsidRDefault="002F7D1C" w:rsidP="00A60A30">
            <w:pPr>
              <w:spacing w:before="120" w:after="120"/>
              <w:ind w:left="-20" w:right="-20"/>
              <w:jc w:val="both"/>
              <w:rPr>
                <w:color w:val="000000" w:themeColor="text1"/>
              </w:rPr>
            </w:pPr>
            <w:r w:rsidRPr="004A7C39">
              <w:rPr>
                <w:color w:val="000000" w:themeColor="text1"/>
              </w:rPr>
              <w:t xml:space="preserve">В настоящее время изучаются два различных направления использования </w:t>
            </w:r>
            <w:r w:rsidR="005C2461" w:rsidRPr="004A7C39">
              <w:rPr>
                <w:color w:val="000000" w:themeColor="text1"/>
              </w:rPr>
              <w:t>ГИД</w:t>
            </w:r>
            <w:r w:rsidRPr="004A7C39">
              <w:rPr>
                <w:color w:val="000000" w:themeColor="text1"/>
              </w:rPr>
              <w:t xml:space="preserve"> для борьбы с комарами</w:t>
            </w:r>
            <w:r w:rsidR="00C43356" w:rsidRPr="004A7C39">
              <w:rPr>
                <w:color w:val="000000" w:themeColor="text1"/>
              </w:rPr>
              <w:t xml:space="preserve"> – </w:t>
            </w:r>
            <w:r w:rsidRPr="004A7C39">
              <w:rPr>
                <w:color w:val="000000" w:themeColor="text1"/>
              </w:rPr>
              <w:t xml:space="preserve">переносчиками заболеваний. </w:t>
            </w:r>
            <w:r w:rsidR="00FB7AF0" w:rsidRPr="004A7C39">
              <w:rPr>
                <w:color w:val="000000" w:themeColor="text1"/>
              </w:rPr>
              <w:t>ГИД</w:t>
            </w:r>
            <w:r w:rsidRPr="004A7C39">
              <w:rPr>
                <w:color w:val="000000" w:themeColor="text1"/>
              </w:rPr>
              <w:t xml:space="preserve"> для использования на комарах</w:t>
            </w:r>
            <w:r w:rsidR="00C43356" w:rsidRPr="004A7C39">
              <w:rPr>
                <w:color w:val="000000" w:themeColor="text1"/>
              </w:rPr>
              <w:t xml:space="preserve"> – </w:t>
            </w:r>
            <w:r w:rsidRPr="004A7C39">
              <w:rPr>
                <w:color w:val="000000" w:themeColor="text1"/>
              </w:rPr>
              <w:t xml:space="preserve">переносчиках заболеваний </w:t>
            </w:r>
            <w:r w:rsidR="00725FFF" w:rsidRPr="004A7C39">
              <w:rPr>
                <w:color w:val="000000" w:themeColor="text1"/>
              </w:rPr>
              <w:t xml:space="preserve">разрабатываются </w:t>
            </w:r>
            <w:r w:rsidR="008F2B4B" w:rsidRPr="004A7C39">
              <w:rPr>
                <w:color w:val="000000" w:themeColor="text1"/>
              </w:rPr>
              <w:t xml:space="preserve">с целью либо подавления целевых популяций, возможно, видов, либо </w:t>
            </w:r>
            <w:r w:rsidR="00242C0C" w:rsidRPr="004A7C39">
              <w:rPr>
                <w:color w:val="000000" w:themeColor="text1"/>
              </w:rPr>
              <w:t>их</w:t>
            </w:r>
            <w:r w:rsidR="00A82986" w:rsidRPr="004A7C39">
              <w:rPr>
                <w:color w:val="000000" w:themeColor="text1"/>
              </w:rPr>
              <w:t xml:space="preserve"> генетического изменения </w:t>
            </w:r>
            <w:r w:rsidR="008F2B4B" w:rsidRPr="004A7C39">
              <w:rPr>
                <w:color w:val="000000" w:themeColor="text1"/>
              </w:rPr>
              <w:t xml:space="preserve">для создания нового генотипа </w:t>
            </w:r>
            <w:r w:rsidRPr="004A7C39">
              <w:rPr>
                <w:color w:val="000000" w:themeColor="text1"/>
              </w:rPr>
              <w:t xml:space="preserve">(см. </w:t>
            </w:r>
            <w:r w:rsidR="002F525E" w:rsidRPr="004A7C39">
              <w:rPr>
                <w:color w:val="000000" w:themeColor="text1"/>
              </w:rPr>
              <w:t>диаграмму</w:t>
            </w:r>
            <w:r w:rsidRPr="004A7C39">
              <w:rPr>
                <w:color w:val="000000" w:themeColor="text1"/>
              </w:rPr>
              <w:t xml:space="preserve"> </w:t>
            </w:r>
            <w:r w:rsidR="002F525E" w:rsidRPr="004A7C39">
              <w:rPr>
                <w:color w:val="000000" w:themeColor="text1"/>
              </w:rPr>
              <w:t>3</w:t>
            </w:r>
            <w:r w:rsidRPr="004A7C39">
              <w:rPr>
                <w:color w:val="000000" w:themeColor="text1"/>
              </w:rPr>
              <w:t>).</w:t>
            </w:r>
          </w:p>
          <w:p w14:paraId="61FB2C39" w14:textId="3FE334AA" w:rsidR="00D55316" w:rsidRPr="004A7C39" w:rsidRDefault="00B16115" w:rsidP="00A60A30">
            <w:pPr>
              <w:pStyle w:val="ListParagraph"/>
              <w:numPr>
                <w:ilvl w:val="0"/>
                <w:numId w:val="11"/>
              </w:numPr>
              <w:ind w:left="340" w:right="-20"/>
              <w:contextualSpacing w:val="0"/>
              <w:rPr>
                <w:color w:val="000000" w:themeColor="text1"/>
                <w:lang w:val="ru-RU"/>
              </w:rPr>
            </w:pPr>
            <w:r w:rsidRPr="004A7C39">
              <w:rPr>
                <w:color w:val="000000" w:themeColor="text1"/>
                <w:lang w:val="ru-RU"/>
              </w:rPr>
              <w:t xml:space="preserve">Стратегии подавления популяции направлены на сокращение численности целевой популяции путем </w:t>
            </w:r>
            <w:r w:rsidR="002A3E1F" w:rsidRPr="004A7C39">
              <w:rPr>
                <w:color w:val="000000" w:themeColor="text1"/>
                <w:lang w:val="ru-RU"/>
              </w:rPr>
              <w:t xml:space="preserve">значительного увеличения </w:t>
            </w:r>
            <w:r w:rsidR="00E21109" w:rsidRPr="004A7C39">
              <w:rPr>
                <w:color w:val="000000" w:themeColor="text1"/>
                <w:lang w:val="ru-RU"/>
              </w:rPr>
              <w:t xml:space="preserve">издержек </w:t>
            </w:r>
            <w:r w:rsidR="00826358" w:rsidRPr="004A7C39">
              <w:rPr>
                <w:color w:val="000000" w:themeColor="text1"/>
                <w:lang w:val="ru-RU"/>
              </w:rPr>
              <w:t>приспособленности</w:t>
            </w:r>
            <w:r w:rsidR="00242C0C" w:rsidRPr="004A7C39">
              <w:rPr>
                <w:color w:val="000000" w:themeColor="text1"/>
                <w:lang w:val="ru-RU"/>
              </w:rPr>
              <w:t xml:space="preserve"> </w:t>
            </w:r>
            <w:r w:rsidR="00A90887" w:rsidRPr="004A7C39">
              <w:rPr>
                <w:color w:val="000000" w:themeColor="text1"/>
                <w:lang w:val="ru-RU"/>
              </w:rPr>
              <w:t>через</w:t>
            </w:r>
            <w:r w:rsidR="00533266" w:rsidRPr="004A7C39">
              <w:rPr>
                <w:color w:val="000000" w:themeColor="text1"/>
                <w:lang w:val="ru-RU"/>
              </w:rPr>
              <w:t xml:space="preserve"> </w:t>
            </w:r>
            <w:r w:rsidR="00A90887" w:rsidRPr="004A7C39">
              <w:rPr>
                <w:color w:val="000000" w:themeColor="text1"/>
                <w:lang w:val="ru-RU"/>
              </w:rPr>
              <w:t xml:space="preserve">инактивацию </w:t>
            </w:r>
            <w:r w:rsidR="000A4717" w:rsidRPr="004A7C39">
              <w:rPr>
                <w:color w:val="000000" w:themeColor="text1"/>
                <w:lang w:val="ru-RU"/>
              </w:rPr>
              <w:t>ключевых генов, контролирующих выживание</w:t>
            </w:r>
            <w:r w:rsidRPr="004A7C39">
              <w:rPr>
                <w:color w:val="000000" w:themeColor="text1"/>
                <w:lang w:val="ru-RU"/>
              </w:rPr>
              <w:t xml:space="preserve"> (не</w:t>
            </w:r>
            <w:r w:rsidR="006157FD" w:rsidRPr="004A7C39">
              <w:rPr>
                <w:color w:val="000000" w:themeColor="text1"/>
                <w:lang w:val="ru-RU"/>
              </w:rPr>
              <w:t>жизнеспособное</w:t>
            </w:r>
            <w:r w:rsidRPr="004A7C39">
              <w:rPr>
                <w:color w:val="000000" w:themeColor="text1"/>
                <w:lang w:val="ru-RU"/>
              </w:rPr>
              <w:t xml:space="preserve"> потомство) или </w:t>
            </w:r>
            <w:r w:rsidR="00591B45" w:rsidRPr="004A7C39">
              <w:rPr>
                <w:color w:val="000000" w:themeColor="text1"/>
                <w:lang w:val="ru-RU"/>
              </w:rPr>
              <w:t xml:space="preserve">размножение этой популяции </w:t>
            </w:r>
            <w:r w:rsidRPr="004A7C39">
              <w:rPr>
                <w:color w:val="000000" w:themeColor="text1"/>
                <w:lang w:val="ru-RU"/>
              </w:rPr>
              <w:t>(например, снижение фертильности потомства, смещение соотношения полов в сторону самцов), или путем введения нового гена или генов, которые сокращают продолжительность жизни или смещают соотношение полов (</w:t>
            </w:r>
            <w:proofErr w:type="spellStart"/>
            <w:r w:rsidR="00E4684E" w:rsidRPr="004A7C39">
              <w:rPr>
                <w:color w:val="000000" w:themeColor="text1"/>
                <w:lang w:val="ru-RU"/>
              </w:rPr>
              <w:t>Buchman</w:t>
            </w:r>
            <w:proofErr w:type="spellEnd"/>
            <w:r w:rsidR="00E4684E" w:rsidRPr="004A7C39">
              <w:rPr>
                <w:color w:val="000000" w:themeColor="text1"/>
                <w:lang w:val="ru-RU"/>
              </w:rPr>
              <w:t xml:space="preserve"> and </w:t>
            </w:r>
            <w:proofErr w:type="spellStart"/>
            <w:r w:rsidR="00E4684E" w:rsidRPr="004A7C39">
              <w:rPr>
                <w:color w:val="000000" w:themeColor="text1"/>
                <w:lang w:val="ru-RU"/>
              </w:rPr>
              <w:t>others</w:t>
            </w:r>
            <w:proofErr w:type="spellEnd"/>
            <w:r w:rsidR="00E4684E" w:rsidRPr="004A7C39">
              <w:rPr>
                <w:color w:val="000000" w:themeColor="text1"/>
                <w:lang w:val="ru-RU"/>
              </w:rPr>
              <w:t xml:space="preserve">, 2018b;  </w:t>
            </w:r>
            <w:proofErr w:type="spellStart"/>
            <w:r w:rsidR="00E4684E" w:rsidRPr="004A7C39">
              <w:rPr>
                <w:color w:val="000000" w:themeColor="text1"/>
                <w:lang w:val="ru-RU"/>
              </w:rPr>
              <w:t>Galizi</w:t>
            </w:r>
            <w:proofErr w:type="spellEnd"/>
            <w:r w:rsidR="00E4684E" w:rsidRPr="004A7C39">
              <w:rPr>
                <w:color w:val="000000" w:themeColor="text1"/>
                <w:lang w:val="ru-RU"/>
              </w:rPr>
              <w:t xml:space="preserve"> and </w:t>
            </w:r>
            <w:proofErr w:type="spellStart"/>
            <w:r w:rsidR="00E4684E" w:rsidRPr="004A7C39">
              <w:rPr>
                <w:color w:val="000000" w:themeColor="text1"/>
                <w:lang w:val="ru-RU"/>
              </w:rPr>
              <w:t>others</w:t>
            </w:r>
            <w:proofErr w:type="spellEnd"/>
            <w:r w:rsidR="00E4684E" w:rsidRPr="004A7C39">
              <w:rPr>
                <w:color w:val="000000" w:themeColor="text1"/>
                <w:lang w:val="ru-RU"/>
              </w:rPr>
              <w:t xml:space="preserve">, 2014, 2016; James and </w:t>
            </w:r>
            <w:proofErr w:type="spellStart"/>
            <w:r w:rsidR="00E4684E" w:rsidRPr="004A7C39">
              <w:rPr>
                <w:color w:val="000000" w:themeColor="text1"/>
                <w:lang w:val="ru-RU"/>
              </w:rPr>
              <w:t>others</w:t>
            </w:r>
            <w:proofErr w:type="spellEnd"/>
            <w:r w:rsidR="00E4684E" w:rsidRPr="004A7C39">
              <w:rPr>
                <w:color w:val="000000" w:themeColor="text1"/>
                <w:lang w:val="ru-RU"/>
              </w:rPr>
              <w:t xml:space="preserve">, 2018; </w:t>
            </w:r>
            <w:proofErr w:type="spellStart"/>
            <w:r w:rsidR="00E4684E" w:rsidRPr="004A7C39">
              <w:rPr>
                <w:color w:val="000000" w:themeColor="text1"/>
                <w:lang w:val="ru-RU"/>
              </w:rPr>
              <w:t>Kyrou</w:t>
            </w:r>
            <w:proofErr w:type="spellEnd"/>
            <w:r w:rsidR="00E4684E" w:rsidRPr="004A7C39">
              <w:rPr>
                <w:color w:val="000000" w:themeColor="text1"/>
                <w:lang w:val="ru-RU"/>
              </w:rPr>
              <w:t xml:space="preserve"> and </w:t>
            </w:r>
            <w:proofErr w:type="spellStart"/>
            <w:r w:rsidR="00E4684E" w:rsidRPr="004A7C39">
              <w:rPr>
                <w:color w:val="000000" w:themeColor="text1"/>
                <w:lang w:val="ru-RU"/>
              </w:rPr>
              <w:t>others</w:t>
            </w:r>
            <w:proofErr w:type="spellEnd"/>
            <w:r w:rsidR="00E4684E" w:rsidRPr="004A7C39">
              <w:rPr>
                <w:color w:val="000000" w:themeColor="text1"/>
                <w:lang w:val="ru-RU"/>
              </w:rPr>
              <w:t xml:space="preserve">, 2018; </w:t>
            </w:r>
            <w:proofErr w:type="spellStart"/>
            <w:r w:rsidR="00E4684E" w:rsidRPr="004A7C39">
              <w:rPr>
                <w:color w:val="000000" w:themeColor="text1"/>
                <w:lang w:val="ru-RU"/>
              </w:rPr>
              <w:t>Leitschuh</w:t>
            </w:r>
            <w:proofErr w:type="spellEnd"/>
            <w:r w:rsidR="00E4684E" w:rsidRPr="004A7C39">
              <w:rPr>
                <w:color w:val="000000" w:themeColor="text1"/>
                <w:lang w:val="ru-RU"/>
              </w:rPr>
              <w:t xml:space="preserve"> and </w:t>
            </w:r>
            <w:proofErr w:type="spellStart"/>
            <w:r w:rsidR="00E4684E" w:rsidRPr="004A7C39">
              <w:rPr>
                <w:color w:val="000000" w:themeColor="text1"/>
                <w:lang w:val="ru-RU"/>
              </w:rPr>
              <w:t>others</w:t>
            </w:r>
            <w:proofErr w:type="spellEnd"/>
            <w:r w:rsidR="00E4684E" w:rsidRPr="004A7C39">
              <w:rPr>
                <w:color w:val="000000" w:themeColor="text1"/>
                <w:lang w:val="ru-RU"/>
              </w:rPr>
              <w:t xml:space="preserve">, 2018; </w:t>
            </w:r>
            <w:proofErr w:type="spellStart"/>
            <w:r w:rsidR="00E4684E" w:rsidRPr="004A7C39">
              <w:rPr>
                <w:color w:val="000000" w:themeColor="text1"/>
                <w:lang w:val="ru-RU"/>
              </w:rPr>
              <w:t>Simoni</w:t>
            </w:r>
            <w:proofErr w:type="spellEnd"/>
            <w:r w:rsidR="00E4684E" w:rsidRPr="004A7C39">
              <w:rPr>
                <w:color w:val="000000" w:themeColor="text1"/>
                <w:lang w:val="ru-RU"/>
              </w:rPr>
              <w:t xml:space="preserve"> and </w:t>
            </w:r>
            <w:proofErr w:type="spellStart"/>
            <w:r w:rsidR="00E4684E" w:rsidRPr="004A7C39">
              <w:rPr>
                <w:color w:val="000000" w:themeColor="text1"/>
                <w:lang w:val="ru-RU"/>
              </w:rPr>
              <w:t>others</w:t>
            </w:r>
            <w:proofErr w:type="spellEnd"/>
            <w:r w:rsidR="00E4684E" w:rsidRPr="004A7C39">
              <w:rPr>
                <w:color w:val="000000" w:themeColor="text1"/>
                <w:lang w:val="ru-RU"/>
              </w:rPr>
              <w:t>, 2020</w:t>
            </w:r>
            <w:r w:rsidRPr="004A7C39">
              <w:rPr>
                <w:color w:val="000000" w:themeColor="text1"/>
                <w:lang w:val="ru-RU"/>
              </w:rPr>
              <w:t xml:space="preserve">). Ожидается, что эти стратегии подавления приведут к сокращению численности популяции или даже к ее коллапсу (локальное уничтожение) в течение нескольких поколений, а в некоторых случаях могут быть направлены на (глобальное) искоренение </w:t>
            </w:r>
            <w:r w:rsidR="001D5CD7" w:rsidRPr="004A7C39">
              <w:rPr>
                <w:color w:val="000000" w:themeColor="text1"/>
                <w:lang w:val="ru-RU"/>
              </w:rPr>
              <w:t xml:space="preserve">видов, являющихся переносчиками болезней </w:t>
            </w:r>
            <w:r w:rsidRPr="004A7C39">
              <w:rPr>
                <w:color w:val="000000" w:themeColor="text1"/>
                <w:lang w:val="ru-RU"/>
              </w:rPr>
              <w:t>(</w:t>
            </w:r>
            <w:proofErr w:type="spellStart"/>
            <w:r w:rsidR="00423118" w:rsidRPr="004A7C39">
              <w:rPr>
                <w:color w:val="000000" w:themeColor="text1"/>
                <w:lang w:val="ru-RU"/>
              </w:rPr>
              <w:t>Comité</w:t>
            </w:r>
            <w:proofErr w:type="spellEnd"/>
            <w:r w:rsidR="00423118" w:rsidRPr="004A7C39">
              <w:rPr>
                <w:color w:val="000000" w:themeColor="text1"/>
                <w:lang w:val="ru-RU"/>
              </w:rPr>
              <w:t xml:space="preserve"> </w:t>
            </w:r>
            <w:proofErr w:type="spellStart"/>
            <w:r w:rsidR="00423118" w:rsidRPr="004A7C39">
              <w:rPr>
                <w:color w:val="000000" w:themeColor="text1"/>
                <w:lang w:val="ru-RU"/>
              </w:rPr>
              <w:t>scientifique</w:t>
            </w:r>
            <w:proofErr w:type="spellEnd"/>
            <w:r w:rsidR="00423118" w:rsidRPr="004A7C39">
              <w:rPr>
                <w:color w:val="000000" w:themeColor="text1"/>
                <w:lang w:val="ru-RU"/>
              </w:rPr>
              <w:t xml:space="preserve"> </w:t>
            </w:r>
            <w:proofErr w:type="spellStart"/>
            <w:r w:rsidR="00423118" w:rsidRPr="004A7C39">
              <w:rPr>
                <w:color w:val="000000" w:themeColor="text1"/>
                <w:lang w:val="ru-RU"/>
              </w:rPr>
              <w:t>du</w:t>
            </w:r>
            <w:proofErr w:type="spellEnd"/>
            <w:r w:rsidR="00423118" w:rsidRPr="004A7C39">
              <w:rPr>
                <w:color w:val="000000" w:themeColor="text1"/>
                <w:lang w:val="ru-RU"/>
              </w:rPr>
              <w:t xml:space="preserve"> </w:t>
            </w:r>
            <w:proofErr w:type="spellStart"/>
            <w:r w:rsidR="00423118" w:rsidRPr="004A7C39">
              <w:rPr>
                <w:color w:val="000000" w:themeColor="text1"/>
                <w:lang w:val="ru-RU"/>
              </w:rPr>
              <w:t>Haut</w:t>
            </w:r>
            <w:proofErr w:type="spellEnd"/>
            <w:r w:rsidR="00423118" w:rsidRPr="004A7C39">
              <w:rPr>
                <w:color w:val="000000" w:themeColor="text1"/>
                <w:lang w:val="ru-RU"/>
              </w:rPr>
              <w:t xml:space="preserve"> </w:t>
            </w:r>
            <w:proofErr w:type="spellStart"/>
            <w:r w:rsidR="00423118" w:rsidRPr="004A7C39">
              <w:rPr>
                <w:color w:val="000000" w:themeColor="text1"/>
                <w:lang w:val="ru-RU"/>
              </w:rPr>
              <w:t>Conseil</w:t>
            </w:r>
            <w:proofErr w:type="spellEnd"/>
            <w:r w:rsidR="00423118" w:rsidRPr="004A7C39">
              <w:rPr>
                <w:color w:val="000000" w:themeColor="text1"/>
                <w:lang w:val="ru-RU"/>
              </w:rPr>
              <w:t xml:space="preserve"> </w:t>
            </w:r>
            <w:proofErr w:type="spellStart"/>
            <w:r w:rsidR="00423118" w:rsidRPr="004A7C39">
              <w:rPr>
                <w:color w:val="000000" w:themeColor="text1"/>
                <w:lang w:val="ru-RU"/>
              </w:rPr>
              <w:t>des</w:t>
            </w:r>
            <w:proofErr w:type="spellEnd"/>
            <w:r w:rsidR="00423118" w:rsidRPr="004A7C39">
              <w:rPr>
                <w:color w:val="000000" w:themeColor="text1"/>
                <w:lang w:val="ru-RU"/>
              </w:rPr>
              <w:t xml:space="preserve"> </w:t>
            </w:r>
            <w:proofErr w:type="spellStart"/>
            <w:r w:rsidR="00423118" w:rsidRPr="004A7C39">
              <w:rPr>
                <w:color w:val="000000" w:themeColor="text1"/>
                <w:lang w:val="ru-RU"/>
              </w:rPr>
              <w:t>Biotechnologies</w:t>
            </w:r>
            <w:proofErr w:type="spellEnd"/>
            <w:r w:rsidRPr="004A7C39">
              <w:rPr>
                <w:color w:val="000000" w:themeColor="text1"/>
                <w:lang w:val="ru-RU"/>
              </w:rPr>
              <w:t xml:space="preserve">, 2017). </w:t>
            </w:r>
            <w:r w:rsidR="00E765ED" w:rsidRPr="004A7C39">
              <w:rPr>
                <w:color w:val="000000" w:themeColor="text1"/>
                <w:lang w:val="ru-RU"/>
              </w:rPr>
              <w:t xml:space="preserve">Моделирование прогнозирует, что стратегии подавления </w:t>
            </w:r>
            <w:r w:rsidR="00630310" w:rsidRPr="004A7C39">
              <w:rPr>
                <w:color w:val="000000" w:themeColor="text1"/>
                <w:lang w:val="ru-RU"/>
              </w:rPr>
              <w:t>популяций комаров</w:t>
            </w:r>
            <w:r w:rsidR="00DC57D0" w:rsidRPr="004A7C39">
              <w:rPr>
                <w:color w:val="000000" w:themeColor="text1"/>
                <w:lang w:val="ru-RU"/>
              </w:rPr>
              <w:t xml:space="preserve"> – </w:t>
            </w:r>
            <w:r w:rsidR="00E765ED" w:rsidRPr="004A7C39">
              <w:rPr>
                <w:color w:val="000000" w:themeColor="text1"/>
                <w:lang w:val="ru-RU"/>
              </w:rPr>
              <w:t xml:space="preserve">переносчиков </w:t>
            </w:r>
            <w:r w:rsidR="00C01656" w:rsidRPr="004A7C39">
              <w:rPr>
                <w:color w:val="000000" w:themeColor="text1"/>
                <w:lang w:val="ru-RU"/>
              </w:rPr>
              <w:t xml:space="preserve">заболеваний </w:t>
            </w:r>
            <w:r w:rsidR="00E765ED" w:rsidRPr="004A7C39">
              <w:rPr>
                <w:color w:val="000000" w:themeColor="text1"/>
                <w:lang w:val="ru-RU"/>
              </w:rPr>
              <w:t>вряд ли смогут полностью истребить вид на местах</w:t>
            </w:r>
            <w:r w:rsidRPr="004A7C39">
              <w:rPr>
                <w:color w:val="000000" w:themeColor="text1"/>
                <w:lang w:val="ru-RU"/>
              </w:rPr>
              <w:t xml:space="preserve"> (North </w:t>
            </w:r>
            <w:r w:rsidR="00D55316" w:rsidRPr="004A7C39">
              <w:rPr>
                <w:color w:val="000000" w:themeColor="text1"/>
                <w:lang w:val="ru-RU"/>
              </w:rPr>
              <w:t xml:space="preserve">and </w:t>
            </w:r>
            <w:proofErr w:type="spellStart"/>
            <w:r w:rsidR="00D55316" w:rsidRPr="004A7C39">
              <w:rPr>
                <w:color w:val="000000" w:themeColor="text1"/>
                <w:lang w:val="ru-RU"/>
              </w:rPr>
              <w:t>others</w:t>
            </w:r>
            <w:proofErr w:type="spellEnd"/>
            <w:r w:rsidRPr="004A7C39">
              <w:rPr>
                <w:color w:val="000000" w:themeColor="text1"/>
                <w:lang w:val="ru-RU"/>
              </w:rPr>
              <w:t xml:space="preserve">, 2019). </w:t>
            </w:r>
            <w:r w:rsidR="00CC2482" w:rsidRPr="004A7C39">
              <w:rPr>
                <w:color w:val="000000" w:themeColor="text1"/>
                <w:lang w:val="ru-RU"/>
              </w:rPr>
              <w:t xml:space="preserve">Стратегии, направленные на подавление популяции путем однократного высвобождения в природу </w:t>
            </w:r>
            <w:r w:rsidR="00555BC7" w:rsidRPr="004A7C39">
              <w:rPr>
                <w:color w:val="000000" w:themeColor="text1"/>
                <w:lang w:val="ru-RU"/>
              </w:rPr>
              <w:t>ЖИО-ГИД</w:t>
            </w:r>
            <w:r w:rsidR="00CC2482" w:rsidRPr="004A7C39">
              <w:rPr>
                <w:color w:val="000000" w:themeColor="text1"/>
                <w:lang w:val="ru-RU"/>
              </w:rPr>
              <w:t xml:space="preserve">, требуют сохранения </w:t>
            </w:r>
            <w:r w:rsidR="008C7178" w:rsidRPr="004A7C39">
              <w:rPr>
                <w:color w:val="000000" w:themeColor="text1"/>
                <w:lang w:val="ru-RU"/>
              </w:rPr>
              <w:t xml:space="preserve">интересующей </w:t>
            </w:r>
            <w:r w:rsidR="00CC2482" w:rsidRPr="004A7C39">
              <w:rPr>
                <w:color w:val="000000" w:themeColor="text1"/>
                <w:lang w:val="ru-RU"/>
              </w:rPr>
              <w:t xml:space="preserve">генетической модификации, даже если численность </w:t>
            </w:r>
            <w:r w:rsidR="00555BC7" w:rsidRPr="004A7C39">
              <w:rPr>
                <w:color w:val="000000" w:themeColor="text1"/>
                <w:lang w:val="ru-RU"/>
              </w:rPr>
              <w:t>ЖИО-ГИД</w:t>
            </w:r>
            <w:r w:rsidR="00CB5CBC" w:rsidRPr="004A7C39">
              <w:rPr>
                <w:color w:val="000000" w:themeColor="text1"/>
                <w:lang w:val="ru-RU"/>
              </w:rPr>
              <w:t xml:space="preserve"> </w:t>
            </w:r>
            <w:r w:rsidR="00CC2482" w:rsidRPr="004A7C39">
              <w:rPr>
                <w:color w:val="000000" w:themeColor="text1"/>
                <w:lang w:val="ru-RU"/>
              </w:rPr>
              <w:t xml:space="preserve">уменьшится до низкого уровня </w:t>
            </w:r>
            <w:r w:rsidR="009F4B90" w:rsidRPr="004A7C39">
              <w:rPr>
                <w:color w:val="000000" w:themeColor="text1"/>
                <w:lang w:val="ru-RU"/>
              </w:rPr>
              <w:t>по мере сокращения общей целевой популяции</w:t>
            </w:r>
            <w:r w:rsidR="00CC2482" w:rsidRPr="004A7C39">
              <w:rPr>
                <w:color w:val="000000" w:themeColor="text1"/>
                <w:lang w:val="ru-RU"/>
              </w:rPr>
              <w:t xml:space="preserve">. В качестве альтернативы для достижения и поддержания подавления могут потребоваться многократные </w:t>
            </w:r>
            <w:r w:rsidR="00C35C22" w:rsidRPr="004A7C39">
              <w:rPr>
                <w:color w:val="000000" w:themeColor="text1"/>
                <w:lang w:val="ru-RU"/>
              </w:rPr>
              <w:t xml:space="preserve">высвобождения в природу </w:t>
            </w:r>
            <w:r w:rsidR="00CC2482" w:rsidRPr="004A7C39">
              <w:rPr>
                <w:color w:val="000000" w:themeColor="text1"/>
                <w:lang w:val="ru-RU"/>
              </w:rPr>
              <w:t>в течение определенного времени</w:t>
            </w:r>
            <w:r w:rsidRPr="004A7C39">
              <w:rPr>
                <w:color w:val="000000" w:themeColor="text1"/>
                <w:lang w:val="ru-RU"/>
              </w:rPr>
              <w:t>.</w:t>
            </w:r>
          </w:p>
          <w:p w14:paraId="41EAD948" w14:textId="7A0BB625" w:rsidR="00CD09BE" w:rsidRPr="004A7C39" w:rsidRDefault="00AE7C93" w:rsidP="00A60A30">
            <w:pPr>
              <w:pStyle w:val="ListParagraph"/>
              <w:numPr>
                <w:ilvl w:val="0"/>
                <w:numId w:val="11"/>
              </w:numPr>
              <w:ind w:left="340" w:right="-20"/>
              <w:contextualSpacing w:val="0"/>
              <w:rPr>
                <w:color w:val="000000" w:themeColor="text1"/>
                <w:lang w:val="ru-RU"/>
              </w:rPr>
            </w:pPr>
            <w:r w:rsidRPr="004A7C39">
              <w:rPr>
                <w:color w:val="000000" w:themeColor="text1"/>
                <w:lang w:val="ru-RU"/>
              </w:rPr>
              <w:t xml:space="preserve">Стратегии </w:t>
            </w:r>
            <w:r w:rsidR="00B66C9B" w:rsidRPr="004A7C39">
              <w:rPr>
                <w:color w:val="000000" w:themeColor="text1"/>
                <w:lang w:val="ru-RU"/>
              </w:rPr>
              <w:t>генетического</w:t>
            </w:r>
            <w:r w:rsidR="002B6AA3" w:rsidRPr="004A7C39">
              <w:rPr>
                <w:color w:val="000000" w:themeColor="text1"/>
                <w:lang w:val="ru-RU"/>
              </w:rPr>
              <w:t xml:space="preserve"> изменения </w:t>
            </w:r>
            <w:r w:rsidRPr="004A7C39">
              <w:rPr>
                <w:color w:val="000000" w:themeColor="text1"/>
                <w:lang w:val="ru-RU"/>
              </w:rPr>
              <w:t xml:space="preserve">популяции используются для изменения существующего генотипа таким образом, чтобы </w:t>
            </w:r>
            <w:r w:rsidR="00D9570B" w:rsidRPr="004A7C39">
              <w:rPr>
                <w:color w:val="000000" w:themeColor="text1"/>
                <w:lang w:val="ru-RU"/>
              </w:rPr>
              <w:t>осл</w:t>
            </w:r>
            <w:r w:rsidR="004B7C7D" w:rsidRPr="004A7C39">
              <w:rPr>
                <w:color w:val="000000" w:themeColor="text1"/>
                <w:lang w:val="ru-RU"/>
              </w:rPr>
              <w:t>а</w:t>
            </w:r>
            <w:r w:rsidR="00D9570B" w:rsidRPr="004A7C39">
              <w:rPr>
                <w:color w:val="000000" w:themeColor="text1"/>
                <w:lang w:val="ru-RU"/>
              </w:rPr>
              <w:t>б</w:t>
            </w:r>
            <w:r w:rsidR="004B7C7D" w:rsidRPr="004A7C39">
              <w:rPr>
                <w:color w:val="000000" w:themeColor="text1"/>
                <w:lang w:val="ru-RU"/>
              </w:rPr>
              <w:t>и</w:t>
            </w:r>
            <w:r w:rsidR="00D9570B" w:rsidRPr="004A7C39">
              <w:rPr>
                <w:color w:val="000000" w:themeColor="text1"/>
                <w:lang w:val="ru-RU"/>
              </w:rPr>
              <w:t xml:space="preserve">ть </w:t>
            </w:r>
            <w:r w:rsidRPr="004A7C39">
              <w:rPr>
                <w:color w:val="000000" w:themeColor="text1"/>
                <w:lang w:val="ru-RU"/>
              </w:rPr>
              <w:t>способн</w:t>
            </w:r>
            <w:r w:rsidR="004B7C7D" w:rsidRPr="004A7C39">
              <w:rPr>
                <w:color w:val="000000" w:themeColor="text1"/>
                <w:lang w:val="ru-RU"/>
              </w:rPr>
              <w:t>ость организма к</w:t>
            </w:r>
            <w:r w:rsidRPr="004A7C39">
              <w:rPr>
                <w:color w:val="000000" w:themeColor="text1"/>
                <w:lang w:val="ru-RU"/>
              </w:rPr>
              <w:t xml:space="preserve"> переда</w:t>
            </w:r>
            <w:r w:rsidR="004B7C7D" w:rsidRPr="004A7C39">
              <w:rPr>
                <w:color w:val="000000" w:themeColor="text1"/>
                <w:lang w:val="ru-RU"/>
              </w:rPr>
              <w:t>че</w:t>
            </w:r>
            <w:r w:rsidRPr="004A7C39">
              <w:rPr>
                <w:color w:val="000000" w:themeColor="text1"/>
                <w:lang w:val="ru-RU"/>
              </w:rPr>
              <w:t xml:space="preserve"> болезн</w:t>
            </w:r>
            <w:r w:rsidR="004B7C7D" w:rsidRPr="004A7C39">
              <w:rPr>
                <w:color w:val="000000" w:themeColor="text1"/>
                <w:lang w:val="ru-RU"/>
              </w:rPr>
              <w:t>и</w:t>
            </w:r>
            <w:r w:rsidRPr="004A7C39">
              <w:rPr>
                <w:color w:val="000000" w:themeColor="text1"/>
                <w:lang w:val="ru-RU"/>
              </w:rPr>
              <w:t xml:space="preserve"> (</w:t>
            </w:r>
            <w:r w:rsidR="000A5685" w:rsidRPr="004A7C39">
              <w:rPr>
                <w:color w:val="000000" w:themeColor="text1"/>
                <w:lang w:val="ru-RU"/>
              </w:rPr>
              <w:t xml:space="preserve">ослабление </w:t>
            </w:r>
            <w:r w:rsidR="00010FC9" w:rsidRPr="004A7C39">
              <w:rPr>
                <w:color w:val="000000" w:themeColor="text1"/>
                <w:lang w:val="ru-RU"/>
              </w:rPr>
              <w:t>векторной компетентности</w:t>
            </w:r>
            <w:r w:rsidRPr="004A7C39">
              <w:rPr>
                <w:color w:val="000000" w:themeColor="text1"/>
                <w:lang w:val="ru-RU"/>
              </w:rPr>
              <w:t xml:space="preserve">) или </w:t>
            </w:r>
            <w:r w:rsidR="00642798" w:rsidRPr="004A7C39">
              <w:rPr>
                <w:color w:val="000000" w:themeColor="text1"/>
                <w:lang w:val="ru-RU"/>
              </w:rPr>
              <w:t>увеличить устойчивость</w:t>
            </w:r>
            <w:r w:rsidRPr="004A7C39">
              <w:rPr>
                <w:color w:val="000000" w:themeColor="text1"/>
                <w:lang w:val="ru-RU"/>
              </w:rPr>
              <w:t xml:space="preserve"> к заражению патогеном (</w:t>
            </w:r>
            <w:r w:rsidR="00484741" w:rsidRPr="004A7C39">
              <w:rPr>
                <w:color w:val="000000" w:themeColor="text1"/>
                <w:lang w:val="ru-RU"/>
              </w:rPr>
              <w:t>невосприимчивость к болезни</w:t>
            </w:r>
            <w:r w:rsidRPr="004A7C39">
              <w:rPr>
                <w:color w:val="000000" w:themeColor="text1"/>
                <w:lang w:val="ru-RU"/>
              </w:rPr>
              <w:t>) (</w:t>
            </w:r>
            <w:proofErr w:type="spellStart"/>
            <w:r w:rsidR="002A1D7A" w:rsidRPr="004A7C39">
              <w:rPr>
                <w:color w:val="000000" w:themeColor="text1"/>
                <w:lang w:val="ru-RU"/>
              </w:rPr>
              <w:t>Buchman</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xml:space="preserve">, 2019, 2021; </w:t>
            </w:r>
            <w:proofErr w:type="spellStart"/>
            <w:r w:rsidR="002A1D7A" w:rsidRPr="004A7C39">
              <w:rPr>
                <w:color w:val="000000" w:themeColor="text1"/>
                <w:lang w:val="ru-RU"/>
              </w:rPr>
              <w:t>Carballar-Lejarazú</w:t>
            </w:r>
            <w:proofErr w:type="spellEnd"/>
            <w:r w:rsidR="002A1D7A" w:rsidRPr="004A7C39">
              <w:rPr>
                <w:color w:val="000000" w:themeColor="text1"/>
                <w:lang w:val="ru-RU"/>
              </w:rPr>
              <w:t xml:space="preserve"> and James, 2017; </w:t>
            </w:r>
            <w:proofErr w:type="spellStart"/>
            <w:r w:rsidR="002A1D7A" w:rsidRPr="004A7C39">
              <w:rPr>
                <w:color w:val="000000" w:themeColor="text1"/>
                <w:lang w:val="ru-RU"/>
              </w:rPr>
              <w:t>Carballar-Lejarazú</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xml:space="preserve"> 2020; </w:t>
            </w:r>
            <w:proofErr w:type="spellStart"/>
            <w:r w:rsidR="002A1D7A" w:rsidRPr="004A7C39">
              <w:rPr>
                <w:color w:val="000000" w:themeColor="text1"/>
                <w:lang w:val="ru-RU"/>
              </w:rPr>
              <w:t>Franz</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xml:space="preserve">, 2006; </w:t>
            </w:r>
            <w:proofErr w:type="spellStart"/>
            <w:r w:rsidR="002A1D7A" w:rsidRPr="004A7C39">
              <w:rPr>
                <w:color w:val="000000" w:themeColor="text1"/>
                <w:lang w:val="ru-RU"/>
              </w:rPr>
              <w:t>Hedge</w:t>
            </w:r>
            <w:proofErr w:type="spellEnd"/>
            <w:r w:rsidR="002A1D7A" w:rsidRPr="004A7C39">
              <w:rPr>
                <w:color w:val="000000" w:themeColor="text1"/>
                <w:lang w:val="ru-RU"/>
              </w:rPr>
              <w:t xml:space="preserve"> and Hughes, 2017; </w:t>
            </w:r>
            <w:proofErr w:type="spellStart"/>
            <w:r w:rsidR="002A1D7A" w:rsidRPr="004A7C39">
              <w:rPr>
                <w:color w:val="000000" w:themeColor="text1"/>
                <w:lang w:val="ru-RU"/>
              </w:rPr>
              <w:t>Jupatanakul</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xml:space="preserve">, 2017; </w:t>
            </w:r>
            <w:proofErr w:type="spellStart"/>
            <w:r w:rsidR="002A1D7A" w:rsidRPr="004A7C39">
              <w:rPr>
                <w:color w:val="000000" w:themeColor="text1"/>
                <w:lang w:val="ru-RU"/>
              </w:rPr>
              <w:t>Mathur</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xml:space="preserve">, 2010; </w:t>
            </w:r>
            <w:proofErr w:type="spellStart"/>
            <w:r w:rsidR="002A1D7A" w:rsidRPr="004A7C39">
              <w:rPr>
                <w:color w:val="000000" w:themeColor="text1"/>
                <w:lang w:val="ru-RU"/>
              </w:rPr>
              <w:t>Pham</w:t>
            </w:r>
            <w:proofErr w:type="spellEnd"/>
            <w:r w:rsidR="002A1D7A" w:rsidRPr="004A7C39">
              <w:rPr>
                <w:color w:val="000000" w:themeColor="text1"/>
                <w:lang w:val="ru-RU"/>
              </w:rPr>
              <w:t xml:space="preserve"> and </w:t>
            </w:r>
            <w:proofErr w:type="spellStart"/>
            <w:r w:rsidR="002A1D7A" w:rsidRPr="004A7C39">
              <w:rPr>
                <w:color w:val="000000" w:themeColor="text1"/>
                <w:lang w:val="ru-RU"/>
              </w:rPr>
              <w:t>others</w:t>
            </w:r>
            <w:proofErr w:type="spellEnd"/>
            <w:r w:rsidR="002A1D7A" w:rsidRPr="004A7C39">
              <w:rPr>
                <w:color w:val="000000" w:themeColor="text1"/>
                <w:lang w:val="ru-RU"/>
              </w:rPr>
              <w:t>, 2019</w:t>
            </w:r>
            <w:r w:rsidRPr="004A7C39">
              <w:rPr>
                <w:color w:val="000000" w:themeColor="text1"/>
                <w:lang w:val="ru-RU"/>
              </w:rPr>
              <w:t xml:space="preserve">). Эти стратегии могут быть основаны на инактивации </w:t>
            </w:r>
            <w:r w:rsidR="008231FD" w:rsidRPr="004A7C39">
              <w:rPr>
                <w:color w:val="000000" w:themeColor="text1"/>
                <w:lang w:val="ru-RU"/>
              </w:rPr>
              <w:t xml:space="preserve">одного </w:t>
            </w:r>
            <w:r w:rsidR="00834D93" w:rsidRPr="004A7C39">
              <w:rPr>
                <w:color w:val="000000" w:themeColor="text1"/>
                <w:lang w:val="ru-RU"/>
              </w:rPr>
              <w:t>и</w:t>
            </w:r>
            <w:r w:rsidR="008231FD" w:rsidRPr="004A7C39">
              <w:rPr>
                <w:color w:val="000000" w:themeColor="text1"/>
                <w:lang w:val="ru-RU"/>
              </w:rPr>
              <w:t xml:space="preserve">ли нескольких </w:t>
            </w:r>
            <w:r w:rsidRPr="004A7C39">
              <w:rPr>
                <w:color w:val="000000" w:themeColor="text1"/>
                <w:lang w:val="ru-RU"/>
              </w:rPr>
              <w:t>генов, которые необходимы организму-</w:t>
            </w:r>
            <w:r w:rsidR="00DC3A7D" w:rsidRPr="004A7C39">
              <w:rPr>
                <w:color w:val="000000" w:themeColor="text1"/>
                <w:lang w:val="ru-RU"/>
              </w:rPr>
              <w:t>переносчику</w:t>
            </w:r>
            <w:r w:rsidRPr="004A7C39">
              <w:rPr>
                <w:color w:val="000000" w:themeColor="text1"/>
                <w:lang w:val="ru-RU"/>
              </w:rPr>
              <w:t xml:space="preserve"> для передачи патогена (например, склонность питаться </w:t>
            </w:r>
            <w:r w:rsidR="00214B59" w:rsidRPr="004A7C39">
              <w:rPr>
                <w:color w:val="000000" w:themeColor="text1"/>
                <w:lang w:val="ru-RU"/>
              </w:rPr>
              <w:t>кровью человека</w:t>
            </w:r>
            <w:r w:rsidRPr="004A7C39">
              <w:rPr>
                <w:color w:val="000000" w:themeColor="text1"/>
                <w:lang w:val="ru-RU"/>
              </w:rPr>
              <w:t xml:space="preserve"> </w:t>
            </w:r>
            <w:r w:rsidR="00636CA7" w:rsidRPr="004A7C39">
              <w:rPr>
                <w:color w:val="000000" w:themeColor="text1"/>
                <w:lang w:val="ru-RU"/>
              </w:rPr>
              <w:t>у</w:t>
            </w:r>
            <w:r w:rsidRPr="004A7C39">
              <w:rPr>
                <w:color w:val="000000" w:themeColor="text1"/>
                <w:lang w:val="ru-RU"/>
              </w:rPr>
              <w:t xml:space="preserve"> комар</w:t>
            </w:r>
            <w:r w:rsidR="00214B59" w:rsidRPr="004A7C39">
              <w:rPr>
                <w:color w:val="000000" w:themeColor="text1"/>
                <w:lang w:val="ru-RU"/>
              </w:rPr>
              <w:t>ов</w:t>
            </w:r>
            <w:r w:rsidRPr="004A7C39">
              <w:rPr>
                <w:color w:val="000000" w:themeColor="text1"/>
                <w:lang w:val="ru-RU"/>
              </w:rPr>
              <w:t xml:space="preserve">) или участвуют в выживании патогена в организме комара. Они также могут включать в себя введение </w:t>
            </w:r>
            <w:r w:rsidR="00BB5FAE" w:rsidRPr="004A7C39">
              <w:rPr>
                <w:color w:val="000000" w:themeColor="text1"/>
                <w:lang w:val="ru-RU"/>
              </w:rPr>
              <w:t xml:space="preserve">одного </w:t>
            </w:r>
            <w:r w:rsidR="00B25D7D" w:rsidRPr="004A7C39">
              <w:rPr>
                <w:color w:val="000000" w:themeColor="text1"/>
                <w:lang w:val="ru-RU"/>
              </w:rPr>
              <w:t>и</w:t>
            </w:r>
            <w:r w:rsidR="00BB5FAE" w:rsidRPr="004A7C39">
              <w:rPr>
                <w:color w:val="000000" w:themeColor="text1"/>
                <w:lang w:val="ru-RU"/>
              </w:rPr>
              <w:t>ли нескольких новых генов</w:t>
            </w:r>
            <w:r w:rsidRPr="004A7C39">
              <w:rPr>
                <w:color w:val="000000" w:themeColor="text1"/>
                <w:lang w:val="ru-RU"/>
              </w:rPr>
              <w:t>, например тех, которые производят молекулы, блокирующие развитие патогена</w:t>
            </w:r>
            <w:r w:rsidR="00417970" w:rsidRPr="004A7C39">
              <w:rPr>
                <w:color w:val="000000" w:themeColor="text1"/>
                <w:lang w:val="ru-RU"/>
              </w:rPr>
              <w:t xml:space="preserve"> или убивающие его в организме-переносчике </w:t>
            </w:r>
            <w:r w:rsidRPr="004A7C39">
              <w:rPr>
                <w:color w:val="000000" w:themeColor="text1"/>
                <w:lang w:val="ru-RU"/>
              </w:rPr>
              <w:t>(</w:t>
            </w:r>
            <w:proofErr w:type="spellStart"/>
            <w:r w:rsidR="00710E84" w:rsidRPr="004A7C39">
              <w:rPr>
                <w:color w:val="000000" w:themeColor="text1"/>
                <w:lang w:val="ru-RU"/>
              </w:rPr>
              <w:t>Gantz</w:t>
            </w:r>
            <w:proofErr w:type="spellEnd"/>
            <w:r w:rsidR="00710E84" w:rsidRPr="004A7C39">
              <w:rPr>
                <w:color w:val="000000" w:themeColor="text1"/>
                <w:lang w:val="ru-RU"/>
              </w:rPr>
              <w:t xml:space="preserve"> and </w:t>
            </w:r>
            <w:proofErr w:type="spellStart"/>
            <w:r w:rsidR="00710E84" w:rsidRPr="004A7C39">
              <w:rPr>
                <w:color w:val="000000" w:themeColor="text1"/>
                <w:lang w:val="ru-RU"/>
              </w:rPr>
              <w:t>others</w:t>
            </w:r>
            <w:proofErr w:type="spellEnd"/>
            <w:r w:rsidR="00710E84" w:rsidRPr="004A7C39">
              <w:rPr>
                <w:color w:val="000000" w:themeColor="text1"/>
                <w:lang w:val="ru-RU"/>
              </w:rPr>
              <w:t xml:space="preserve">, 2015; </w:t>
            </w:r>
            <w:proofErr w:type="spellStart"/>
            <w:r w:rsidR="00710E84" w:rsidRPr="004A7C39">
              <w:rPr>
                <w:color w:val="000000" w:themeColor="text1"/>
                <w:lang w:val="ru-RU"/>
              </w:rPr>
              <w:t>Hoermann</w:t>
            </w:r>
            <w:proofErr w:type="spellEnd"/>
            <w:r w:rsidR="00710E84" w:rsidRPr="004A7C39">
              <w:rPr>
                <w:color w:val="000000" w:themeColor="text1"/>
                <w:lang w:val="ru-RU"/>
              </w:rPr>
              <w:t xml:space="preserve"> and </w:t>
            </w:r>
            <w:proofErr w:type="spellStart"/>
            <w:r w:rsidR="00710E84" w:rsidRPr="004A7C39">
              <w:rPr>
                <w:color w:val="000000" w:themeColor="text1"/>
                <w:lang w:val="ru-RU"/>
              </w:rPr>
              <w:t>others</w:t>
            </w:r>
            <w:proofErr w:type="spellEnd"/>
            <w:r w:rsidR="00710E84" w:rsidRPr="004A7C39">
              <w:rPr>
                <w:color w:val="000000" w:themeColor="text1"/>
                <w:lang w:val="ru-RU"/>
              </w:rPr>
              <w:t xml:space="preserve">, 2021; James and </w:t>
            </w:r>
            <w:proofErr w:type="spellStart"/>
            <w:r w:rsidR="00710E84" w:rsidRPr="004A7C39">
              <w:rPr>
                <w:color w:val="000000" w:themeColor="text1"/>
                <w:lang w:val="ru-RU"/>
              </w:rPr>
              <w:t>others</w:t>
            </w:r>
            <w:proofErr w:type="spellEnd"/>
            <w:r w:rsidR="00710E84" w:rsidRPr="004A7C39">
              <w:rPr>
                <w:color w:val="000000" w:themeColor="text1"/>
                <w:lang w:val="ru-RU"/>
              </w:rPr>
              <w:t xml:space="preserve">, 2018; </w:t>
            </w:r>
            <w:proofErr w:type="spellStart"/>
            <w:r w:rsidR="00710E84" w:rsidRPr="004A7C39">
              <w:rPr>
                <w:color w:val="000000" w:themeColor="text1"/>
                <w:lang w:val="ru-RU"/>
              </w:rPr>
              <w:t>Carballar-Lejarazú</w:t>
            </w:r>
            <w:proofErr w:type="spellEnd"/>
            <w:r w:rsidR="00710E84" w:rsidRPr="004A7C39">
              <w:rPr>
                <w:color w:val="000000" w:themeColor="text1"/>
                <w:lang w:val="ru-RU"/>
              </w:rPr>
              <w:t xml:space="preserve"> and James, 2017</w:t>
            </w:r>
            <w:r w:rsidRPr="004A7C39">
              <w:rPr>
                <w:color w:val="000000" w:themeColor="text1"/>
                <w:lang w:val="ru-RU"/>
              </w:rPr>
              <w:t xml:space="preserve">). </w:t>
            </w:r>
            <w:r w:rsidR="00E264CC" w:rsidRPr="004A7C39">
              <w:rPr>
                <w:color w:val="000000" w:themeColor="text1"/>
                <w:lang w:val="ru-RU"/>
              </w:rPr>
              <w:t>Для того</w:t>
            </w:r>
            <w:r w:rsidR="00DF1907" w:rsidRPr="004A7C39">
              <w:rPr>
                <w:color w:val="000000" w:themeColor="text1"/>
                <w:lang w:val="ru-RU"/>
              </w:rPr>
              <w:t>,</w:t>
            </w:r>
            <w:r w:rsidR="00E264CC" w:rsidRPr="004A7C39">
              <w:rPr>
                <w:color w:val="000000" w:themeColor="text1"/>
                <w:lang w:val="ru-RU"/>
              </w:rPr>
              <w:t xml:space="preserve"> чтобы такие гены могли распространяться </w:t>
            </w:r>
            <w:r w:rsidRPr="004A7C39">
              <w:rPr>
                <w:color w:val="000000" w:themeColor="text1"/>
                <w:lang w:val="ru-RU"/>
              </w:rPr>
              <w:t>с помощью Г</w:t>
            </w:r>
            <w:r w:rsidR="00E264CC" w:rsidRPr="004A7C39">
              <w:rPr>
                <w:color w:val="000000" w:themeColor="text1"/>
                <w:lang w:val="ru-RU"/>
              </w:rPr>
              <w:t>И</w:t>
            </w:r>
            <w:r w:rsidRPr="004A7C39">
              <w:rPr>
                <w:color w:val="000000" w:themeColor="text1"/>
                <w:lang w:val="ru-RU"/>
              </w:rPr>
              <w:t xml:space="preserve">Д, </w:t>
            </w:r>
            <w:r w:rsidR="000523D9" w:rsidRPr="004A7C39">
              <w:rPr>
                <w:color w:val="000000" w:themeColor="text1"/>
                <w:lang w:val="ru-RU"/>
              </w:rPr>
              <w:t xml:space="preserve">они должны быть унаследованы от генетически </w:t>
            </w:r>
            <w:r w:rsidR="00306591" w:rsidRPr="004A7C39">
              <w:rPr>
                <w:color w:val="000000" w:themeColor="text1"/>
                <w:lang w:val="ru-RU"/>
              </w:rPr>
              <w:t>измененного</w:t>
            </w:r>
            <w:r w:rsidR="000523D9" w:rsidRPr="004A7C39">
              <w:rPr>
                <w:color w:val="000000" w:themeColor="text1"/>
                <w:lang w:val="ru-RU"/>
              </w:rPr>
              <w:t xml:space="preserve"> организма</w:t>
            </w:r>
            <w:r w:rsidRPr="004A7C39">
              <w:rPr>
                <w:color w:val="000000" w:themeColor="text1"/>
                <w:lang w:val="ru-RU"/>
              </w:rPr>
              <w:t xml:space="preserve"> (то есть</w:t>
            </w:r>
            <w:r w:rsidR="00DF1907" w:rsidRPr="004A7C39">
              <w:rPr>
                <w:color w:val="000000" w:themeColor="text1"/>
                <w:lang w:val="ru-RU"/>
              </w:rPr>
              <w:t>,</w:t>
            </w:r>
            <w:r w:rsidRPr="004A7C39">
              <w:rPr>
                <w:color w:val="000000" w:themeColor="text1"/>
                <w:lang w:val="ru-RU"/>
              </w:rPr>
              <w:t xml:space="preserve"> быть генетически связанными с ним). Стратегии</w:t>
            </w:r>
            <w:r w:rsidR="00065E7A" w:rsidRPr="004A7C39">
              <w:rPr>
                <w:color w:val="000000" w:themeColor="text1"/>
                <w:lang w:val="ru-RU"/>
              </w:rPr>
              <w:t xml:space="preserve"> </w:t>
            </w:r>
            <w:r w:rsidR="00065E7A" w:rsidRPr="004A7C39">
              <w:rPr>
                <w:color w:val="000000" w:themeColor="text1"/>
                <w:lang w:val="ru-RU"/>
              </w:rPr>
              <w:lastRenderedPageBreak/>
              <w:t>генетического изменения популяции</w:t>
            </w:r>
            <w:r w:rsidR="00A67174" w:rsidRPr="004A7C39">
              <w:rPr>
                <w:color w:val="000000" w:themeColor="text1"/>
                <w:lang w:val="ru-RU"/>
              </w:rPr>
              <w:t xml:space="preserve"> </w:t>
            </w:r>
            <w:r w:rsidRPr="004A7C39">
              <w:rPr>
                <w:color w:val="000000" w:themeColor="text1"/>
                <w:lang w:val="ru-RU"/>
              </w:rPr>
              <w:t>требуют</w:t>
            </w:r>
            <w:r w:rsidR="00DF1907" w:rsidRPr="004A7C39">
              <w:rPr>
                <w:color w:val="000000" w:themeColor="text1"/>
                <w:lang w:val="ru-RU"/>
              </w:rPr>
              <w:t xml:space="preserve"> устойчивости</w:t>
            </w:r>
            <w:r w:rsidRPr="004A7C39">
              <w:rPr>
                <w:color w:val="000000" w:themeColor="text1"/>
                <w:lang w:val="ru-RU"/>
              </w:rPr>
              <w:t xml:space="preserve"> интересующ</w:t>
            </w:r>
            <w:r w:rsidR="00DF1907" w:rsidRPr="004A7C39">
              <w:rPr>
                <w:color w:val="000000" w:themeColor="text1"/>
                <w:lang w:val="ru-RU"/>
              </w:rPr>
              <w:t>ей</w:t>
            </w:r>
            <w:r w:rsidRPr="004A7C39">
              <w:rPr>
                <w:color w:val="000000" w:themeColor="text1"/>
                <w:lang w:val="ru-RU"/>
              </w:rPr>
              <w:t xml:space="preserve"> генетическ</w:t>
            </w:r>
            <w:r w:rsidR="00DF1907" w:rsidRPr="004A7C39">
              <w:rPr>
                <w:color w:val="000000" w:themeColor="text1"/>
                <w:lang w:val="ru-RU"/>
              </w:rPr>
              <w:t>ой</w:t>
            </w:r>
            <w:r w:rsidRPr="004A7C39">
              <w:rPr>
                <w:color w:val="000000" w:themeColor="text1"/>
                <w:lang w:val="ru-RU"/>
              </w:rPr>
              <w:t xml:space="preserve"> модификац</w:t>
            </w:r>
            <w:r w:rsidR="00DF1907" w:rsidRPr="004A7C39">
              <w:rPr>
                <w:color w:val="000000" w:themeColor="text1"/>
                <w:lang w:val="ru-RU"/>
              </w:rPr>
              <w:t>ии</w:t>
            </w:r>
            <w:r w:rsidRPr="004A7C39">
              <w:rPr>
                <w:color w:val="000000" w:themeColor="text1"/>
                <w:lang w:val="ru-RU"/>
              </w:rPr>
              <w:t xml:space="preserve"> (James and </w:t>
            </w:r>
            <w:proofErr w:type="spellStart"/>
            <w:r w:rsidRPr="004A7C39">
              <w:rPr>
                <w:color w:val="000000" w:themeColor="text1"/>
                <w:lang w:val="ru-RU"/>
              </w:rPr>
              <w:t>others</w:t>
            </w:r>
            <w:proofErr w:type="spellEnd"/>
            <w:r w:rsidRPr="004A7C39">
              <w:rPr>
                <w:color w:val="000000" w:themeColor="text1"/>
                <w:lang w:val="ru-RU"/>
              </w:rPr>
              <w:t>, 2018).</w:t>
            </w:r>
          </w:p>
          <w:p w14:paraId="699E77DE" w14:textId="2884C4DB" w:rsidR="00CD09BE" w:rsidRPr="004A7C39" w:rsidRDefault="004526F5" w:rsidP="00A60A30">
            <w:pPr>
              <w:spacing w:before="120" w:after="120"/>
              <w:ind w:left="-20" w:right="-20"/>
              <w:jc w:val="both"/>
              <w:rPr>
                <w:color w:val="000000" w:themeColor="text1"/>
              </w:rPr>
            </w:pPr>
            <w:r w:rsidRPr="004A7C39">
              <w:rPr>
                <w:color w:val="000000" w:themeColor="text1"/>
              </w:rPr>
              <w:t>В зависимости от характеристик системы Г</w:t>
            </w:r>
            <w:r w:rsidR="004C11C1" w:rsidRPr="004A7C39">
              <w:rPr>
                <w:color w:val="000000" w:themeColor="text1"/>
              </w:rPr>
              <w:t>И</w:t>
            </w:r>
            <w:r w:rsidRPr="004A7C39">
              <w:rPr>
                <w:color w:val="000000" w:themeColor="text1"/>
              </w:rPr>
              <w:t>Д интересующая генетическая модификация может распространяться через скрещивание с целевыми популяциями (нелокализованная)</w:t>
            </w:r>
            <w:r w:rsidR="00827C86" w:rsidRPr="004A7C39">
              <w:rPr>
                <w:color w:val="000000" w:themeColor="text1"/>
              </w:rPr>
              <w:t xml:space="preserve"> и</w:t>
            </w:r>
            <w:r w:rsidRPr="004A7C39">
              <w:rPr>
                <w:color w:val="000000" w:themeColor="text1"/>
              </w:rPr>
              <w:t xml:space="preserve"> сохраня</w:t>
            </w:r>
            <w:r w:rsidR="00827C86" w:rsidRPr="004A7C39">
              <w:rPr>
                <w:color w:val="000000" w:themeColor="text1"/>
              </w:rPr>
              <w:t>ться</w:t>
            </w:r>
            <w:r w:rsidRPr="004A7C39">
              <w:rPr>
                <w:color w:val="000000" w:themeColor="text1"/>
              </w:rPr>
              <w:t xml:space="preserve"> неограниченное время (самоподдерживающаяся) или </w:t>
            </w:r>
            <w:r w:rsidR="00E75C66" w:rsidRPr="004A7C39">
              <w:rPr>
                <w:color w:val="000000" w:themeColor="text1"/>
              </w:rPr>
              <w:t xml:space="preserve">может </w:t>
            </w:r>
            <w:r w:rsidRPr="004A7C39">
              <w:rPr>
                <w:color w:val="000000" w:themeColor="text1"/>
              </w:rPr>
              <w:t xml:space="preserve">быть ограниченной в распространении (локализованная) и </w:t>
            </w:r>
            <w:r w:rsidR="00D308C7" w:rsidRPr="004A7C39">
              <w:rPr>
                <w:color w:val="000000" w:themeColor="text1"/>
              </w:rPr>
              <w:t>устойчивости</w:t>
            </w:r>
            <w:r w:rsidRPr="004A7C39">
              <w:rPr>
                <w:color w:val="000000" w:themeColor="text1"/>
              </w:rPr>
              <w:t xml:space="preserve"> (</w:t>
            </w:r>
            <w:proofErr w:type="spellStart"/>
            <w:r w:rsidRPr="004A7C39">
              <w:rPr>
                <w:color w:val="000000" w:themeColor="text1"/>
              </w:rPr>
              <w:t>самоограничивающаяся</w:t>
            </w:r>
            <w:proofErr w:type="spellEnd"/>
            <w:r w:rsidRPr="004A7C39">
              <w:rPr>
                <w:color w:val="000000" w:themeColor="text1"/>
              </w:rPr>
              <w:t>)</w:t>
            </w:r>
            <w:r w:rsidR="005909E0" w:rsidRPr="004A7C39">
              <w:rPr>
                <w:color w:val="000000" w:themeColor="text1"/>
              </w:rPr>
              <w:t>:</w:t>
            </w:r>
            <w:r w:rsidRPr="004A7C39">
              <w:t xml:space="preserve"> </w:t>
            </w:r>
          </w:p>
          <w:p w14:paraId="09C18DF9" w14:textId="30D0D6AC" w:rsidR="00D846EE" w:rsidRPr="004A7C39" w:rsidRDefault="00D846EE" w:rsidP="00A60A30">
            <w:pPr>
              <w:pStyle w:val="ListParagraph"/>
              <w:numPr>
                <w:ilvl w:val="0"/>
                <w:numId w:val="11"/>
              </w:numPr>
              <w:ind w:left="340" w:right="-20"/>
              <w:contextualSpacing w:val="0"/>
              <w:rPr>
                <w:color w:val="000000" w:themeColor="text1"/>
                <w:lang w:val="ru-RU"/>
              </w:rPr>
            </w:pPr>
            <w:r w:rsidRPr="004A7C39">
              <w:rPr>
                <w:color w:val="000000" w:themeColor="text1"/>
                <w:lang w:val="ru-RU"/>
              </w:rPr>
              <w:t xml:space="preserve">Самоподдерживающиеся системы </w:t>
            </w:r>
            <w:r w:rsidR="00463D60" w:rsidRPr="004A7C39">
              <w:rPr>
                <w:color w:val="000000" w:themeColor="text1"/>
                <w:lang w:val="ru-RU"/>
              </w:rPr>
              <w:t xml:space="preserve">ГИД </w:t>
            </w:r>
            <w:r w:rsidRPr="004A7C39">
              <w:rPr>
                <w:color w:val="000000" w:themeColor="text1"/>
                <w:lang w:val="ru-RU"/>
              </w:rPr>
              <w:t xml:space="preserve">можно описать как </w:t>
            </w:r>
            <w:r w:rsidR="00204528" w:rsidRPr="004A7C39">
              <w:rPr>
                <w:color w:val="000000" w:themeColor="text1"/>
                <w:lang w:val="ru-RU"/>
              </w:rPr>
              <w:t>системы</w:t>
            </w:r>
            <w:r w:rsidRPr="004A7C39">
              <w:rPr>
                <w:color w:val="000000" w:themeColor="text1"/>
                <w:lang w:val="ru-RU"/>
              </w:rPr>
              <w:t xml:space="preserve">, в которых генетическая модификация </w:t>
            </w:r>
            <w:r w:rsidR="00DE2E2D" w:rsidRPr="004A7C39">
              <w:rPr>
                <w:color w:val="000000" w:themeColor="text1"/>
                <w:lang w:val="ru-RU"/>
              </w:rPr>
              <w:t xml:space="preserve">разработана для устойчивого закрепления </w:t>
            </w:r>
            <w:r w:rsidRPr="004A7C39">
              <w:rPr>
                <w:color w:val="000000" w:themeColor="text1"/>
                <w:lang w:val="ru-RU"/>
              </w:rPr>
              <w:t xml:space="preserve">в целевых популяциях. Они могут быть </w:t>
            </w:r>
            <w:r w:rsidR="00DE2E2D" w:rsidRPr="004A7C39">
              <w:rPr>
                <w:color w:val="000000" w:themeColor="text1"/>
                <w:lang w:val="ru-RU"/>
              </w:rPr>
              <w:t>созданы</w:t>
            </w:r>
            <w:r w:rsidRPr="004A7C39">
              <w:rPr>
                <w:color w:val="000000" w:themeColor="text1"/>
                <w:lang w:val="ru-RU"/>
              </w:rPr>
              <w:t xml:space="preserve"> для быстрого и широкого распространения интересующей генетической модификации в целевых популяциях в течение неопределенного времени или до тех пор, пока целевая популяция не будет уничтожена (</w:t>
            </w:r>
            <w:proofErr w:type="spellStart"/>
            <w:r w:rsidRPr="004A7C39">
              <w:rPr>
                <w:color w:val="000000" w:themeColor="text1"/>
                <w:lang w:val="ru-RU"/>
              </w:rPr>
              <w:t>Alphey</w:t>
            </w:r>
            <w:proofErr w:type="spellEnd"/>
            <w:r w:rsidRPr="004A7C39">
              <w:rPr>
                <w:color w:val="000000" w:themeColor="text1"/>
                <w:lang w:val="ru-RU"/>
              </w:rPr>
              <w:t xml:space="preserve">, 2014). Поскольку </w:t>
            </w:r>
            <w:r w:rsidR="00306591" w:rsidRPr="004A7C39">
              <w:rPr>
                <w:color w:val="000000" w:themeColor="text1"/>
                <w:lang w:val="ru-RU"/>
              </w:rPr>
              <w:t xml:space="preserve">в характеристику </w:t>
            </w:r>
            <w:r w:rsidRPr="004A7C39">
              <w:rPr>
                <w:color w:val="000000" w:themeColor="text1"/>
                <w:lang w:val="ru-RU"/>
              </w:rPr>
              <w:t>самоподдерживаю</w:t>
            </w:r>
            <w:r w:rsidR="00636326" w:rsidRPr="004A7C39">
              <w:rPr>
                <w:color w:val="000000" w:themeColor="text1"/>
                <w:lang w:val="ru-RU"/>
              </w:rPr>
              <w:t>щих</w:t>
            </w:r>
            <w:r w:rsidRPr="004A7C39">
              <w:rPr>
                <w:color w:val="000000" w:themeColor="text1"/>
                <w:lang w:val="ru-RU"/>
              </w:rPr>
              <w:t xml:space="preserve">ся </w:t>
            </w:r>
            <w:r w:rsidR="008B2ED5" w:rsidRPr="004A7C39">
              <w:rPr>
                <w:color w:val="000000" w:themeColor="text1"/>
                <w:lang w:val="ru-RU"/>
              </w:rPr>
              <w:t xml:space="preserve">систем </w:t>
            </w:r>
            <w:r w:rsidR="006F1CE0" w:rsidRPr="004A7C39">
              <w:rPr>
                <w:color w:val="000000" w:themeColor="text1"/>
                <w:lang w:val="ru-RU"/>
              </w:rPr>
              <w:t xml:space="preserve">ГИД </w:t>
            </w:r>
            <w:r w:rsidRPr="004A7C39">
              <w:rPr>
                <w:color w:val="000000" w:themeColor="text1"/>
                <w:lang w:val="ru-RU"/>
              </w:rPr>
              <w:t>мо</w:t>
            </w:r>
            <w:r w:rsidR="00F072E9" w:rsidRPr="004A7C39">
              <w:rPr>
                <w:color w:val="000000" w:themeColor="text1"/>
                <w:lang w:val="ru-RU"/>
              </w:rPr>
              <w:t xml:space="preserve">жет быть заложена </w:t>
            </w:r>
            <w:r w:rsidR="00352CDC" w:rsidRPr="004A7C39">
              <w:rPr>
                <w:color w:val="000000" w:themeColor="text1"/>
                <w:lang w:val="ru-RU"/>
              </w:rPr>
              <w:t xml:space="preserve">невозможность </w:t>
            </w:r>
            <w:r w:rsidR="00636326" w:rsidRPr="004A7C39">
              <w:rPr>
                <w:color w:val="000000" w:themeColor="text1"/>
                <w:lang w:val="ru-RU"/>
              </w:rPr>
              <w:t>их</w:t>
            </w:r>
            <w:r w:rsidR="00352CDC" w:rsidRPr="004A7C39">
              <w:rPr>
                <w:color w:val="000000" w:themeColor="text1"/>
                <w:lang w:val="ru-RU"/>
              </w:rPr>
              <w:t xml:space="preserve"> ограничения в</w:t>
            </w:r>
            <w:r w:rsidRPr="004A7C39">
              <w:rPr>
                <w:color w:val="000000" w:themeColor="text1"/>
                <w:lang w:val="ru-RU"/>
              </w:rPr>
              <w:t xml:space="preserve"> пространстве и времени (нелокализованн</w:t>
            </w:r>
            <w:r w:rsidR="00636326" w:rsidRPr="004A7C39">
              <w:rPr>
                <w:color w:val="000000" w:themeColor="text1"/>
                <w:lang w:val="ru-RU"/>
              </w:rPr>
              <w:t>ые</w:t>
            </w:r>
            <w:r w:rsidRPr="004A7C39">
              <w:rPr>
                <w:color w:val="000000" w:themeColor="text1"/>
                <w:lang w:val="ru-RU"/>
              </w:rPr>
              <w:t xml:space="preserve"> и </w:t>
            </w:r>
            <w:r w:rsidR="009C0CB1" w:rsidRPr="004A7C39">
              <w:rPr>
                <w:color w:val="000000" w:themeColor="text1"/>
                <w:lang w:val="ru-RU"/>
              </w:rPr>
              <w:t>устойчив</w:t>
            </w:r>
            <w:r w:rsidR="00636326" w:rsidRPr="004A7C39">
              <w:rPr>
                <w:color w:val="000000" w:themeColor="text1"/>
                <w:lang w:val="ru-RU"/>
              </w:rPr>
              <w:t>ые</w:t>
            </w:r>
            <w:r w:rsidRPr="004A7C39">
              <w:rPr>
                <w:color w:val="000000" w:themeColor="text1"/>
                <w:lang w:val="ru-RU"/>
              </w:rPr>
              <w:t xml:space="preserve">, соответственно), они могут </w:t>
            </w:r>
            <w:r w:rsidR="00A104F9" w:rsidRPr="004A7C39">
              <w:rPr>
                <w:color w:val="000000" w:themeColor="text1"/>
                <w:lang w:val="ru-RU"/>
              </w:rPr>
              <w:t>переноситься</w:t>
            </w:r>
            <w:r w:rsidRPr="004A7C39">
              <w:rPr>
                <w:color w:val="000000" w:themeColor="text1"/>
                <w:lang w:val="ru-RU"/>
              </w:rPr>
              <w:t xml:space="preserve"> в любую скрещивающуюся целевую популяцию</w:t>
            </w:r>
            <w:r w:rsidR="00CD4D49" w:rsidRPr="004A7C39">
              <w:rPr>
                <w:color w:val="000000" w:themeColor="text1"/>
                <w:lang w:val="ru-RU"/>
              </w:rPr>
              <w:t xml:space="preserve"> с</w:t>
            </w:r>
            <w:r w:rsidRPr="004A7C39">
              <w:rPr>
                <w:color w:val="000000" w:themeColor="text1"/>
                <w:lang w:val="ru-RU"/>
              </w:rPr>
              <w:t xml:space="preserve"> вертикальны</w:t>
            </w:r>
            <w:r w:rsidR="00CD4D49" w:rsidRPr="004A7C39">
              <w:rPr>
                <w:color w:val="000000" w:themeColor="text1"/>
                <w:lang w:val="ru-RU"/>
              </w:rPr>
              <w:t>м</w:t>
            </w:r>
            <w:r w:rsidRPr="004A7C39">
              <w:rPr>
                <w:color w:val="000000" w:themeColor="text1"/>
                <w:lang w:val="ru-RU"/>
              </w:rPr>
              <w:t xml:space="preserve"> </w:t>
            </w:r>
            <w:r w:rsidR="00CD4D49" w:rsidRPr="004A7C39">
              <w:rPr>
                <w:color w:val="000000" w:themeColor="text1"/>
                <w:lang w:val="ru-RU"/>
              </w:rPr>
              <w:t>переносом</w:t>
            </w:r>
            <w:r w:rsidRPr="004A7C39">
              <w:rPr>
                <w:color w:val="000000" w:themeColor="text1"/>
                <w:lang w:val="ru-RU"/>
              </w:rPr>
              <w:t xml:space="preserve"> генов, </w:t>
            </w:r>
            <w:r w:rsidR="008B195C" w:rsidRPr="004A7C39">
              <w:rPr>
                <w:color w:val="000000" w:themeColor="text1"/>
                <w:lang w:val="ru-RU"/>
              </w:rPr>
              <w:t>в которую высвобождены</w:t>
            </w:r>
            <w:r w:rsidRPr="004A7C39">
              <w:rPr>
                <w:color w:val="000000" w:themeColor="text1"/>
                <w:lang w:val="ru-RU"/>
              </w:rPr>
              <w:t xml:space="preserve"> </w:t>
            </w:r>
            <w:r w:rsidR="00D040EC" w:rsidRPr="004A7C39">
              <w:rPr>
                <w:color w:val="000000" w:themeColor="text1"/>
                <w:lang w:val="ru-RU"/>
              </w:rPr>
              <w:t>ЖИК-ГИД</w:t>
            </w:r>
            <w:r w:rsidRPr="004A7C39">
              <w:rPr>
                <w:color w:val="000000" w:themeColor="text1"/>
                <w:lang w:val="ru-RU"/>
              </w:rPr>
              <w:t xml:space="preserve">, в течение соответствующего периода времени (Noble </w:t>
            </w:r>
            <w:r w:rsidR="00C74ABA" w:rsidRPr="004A7C39">
              <w:rPr>
                <w:color w:val="000000" w:themeColor="text1"/>
                <w:lang w:val="ru-RU"/>
              </w:rPr>
              <w:t xml:space="preserve">and </w:t>
            </w:r>
            <w:proofErr w:type="spellStart"/>
            <w:r w:rsidR="00C74ABA" w:rsidRPr="004A7C39">
              <w:rPr>
                <w:color w:val="000000" w:themeColor="text1"/>
                <w:lang w:val="ru-RU"/>
              </w:rPr>
              <w:t>others</w:t>
            </w:r>
            <w:proofErr w:type="spellEnd"/>
            <w:r w:rsidRPr="004A7C39">
              <w:rPr>
                <w:color w:val="000000" w:themeColor="text1"/>
                <w:lang w:val="ru-RU"/>
              </w:rPr>
              <w:t xml:space="preserve">, 2018). После </w:t>
            </w:r>
            <w:r w:rsidR="005B317C" w:rsidRPr="004A7C39">
              <w:rPr>
                <w:color w:val="000000" w:themeColor="text1"/>
                <w:lang w:val="ru-RU"/>
              </w:rPr>
              <w:t>внедрения</w:t>
            </w:r>
            <w:r w:rsidRPr="004A7C39">
              <w:rPr>
                <w:color w:val="000000" w:themeColor="text1"/>
                <w:lang w:val="ru-RU"/>
              </w:rPr>
              <w:t xml:space="preserve"> такие самоподдерживающиеся </w:t>
            </w:r>
            <w:r w:rsidR="00980001" w:rsidRPr="004A7C39">
              <w:rPr>
                <w:color w:val="000000" w:themeColor="text1"/>
                <w:lang w:val="ru-RU"/>
              </w:rPr>
              <w:t>механизмы</w:t>
            </w:r>
            <w:r w:rsidRPr="004A7C39">
              <w:rPr>
                <w:color w:val="000000" w:themeColor="text1"/>
                <w:lang w:val="ru-RU"/>
              </w:rPr>
              <w:t xml:space="preserve"> должны быть относительно стабильными и требовать лишь нечастых вторичных </w:t>
            </w:r>
            <w:r w:rsidR="009A4206" w:rsidRPr="004A7C39">
              <w:rPr>
                <w:color w:val="000000" w:themeColor="text1"/>
                <w:lang w:val="ru-RU"/>
              </w:rPr>
              <w:t>высвобождений</w:t>
            </w:r>
            <w:r w:rsidR="005F1D3C" w:rsidRPr="004A7C39">
              <w:rPr>
                <w:color w:val="000000" w:themeColor="text1"/>
                <w:lang w:val="ru-RU"/>
              </w:rPr>
              <w:t xml:space="preserve"> небольшого числа особей</w:t>
            </w:r>
            <w:r w:rsidRPr="004A7C39">
              <w:rPr>
                <w:color w:val="000000" w:themeColor="text1"/>
                <w:lang w:val="ru-RU"/>
              </w:rPr>
              <w:t xml:space="preserve">. </w:t>
            </w:r>
          </w:p>
          <w:p w14:paraId="0DB69BBB" w14:textId="5E563927" w:rsidR="00CD09BE" w:rsidRPr="004A7C39" w:rsidRDefault="00D846EE" w:rsidP="00A60A30">
            <w:pPr>
              <w:pStyle w:val="ListParagraph"/>
              <w:numPr>
                <w:ilvl w:val="0"/>
                <w:numId w:val="11"/>
              </w:numPr>
              <w:ind w:left="340" w:right="-20"/>
              <w:contextualSpacing w:val="0"/>
              <w:rPr>
                <w:color w:val="000000" w:themeColor="text1"/>
                <w:lang w:val="ru-RU"/>
              </w:rPr>
            </w:pPr>
            <w:proofErr w:type="spellStart"/>
            <w:r w:rsidRPr="004A7C39">
              <w:rPr>
                <w:color w:val="000000" w:themeColor="text1"/>
                <w:lang w:val="ru-RU"/>
              </w:rPr>
              <w:t>Самоограничивающиеся</w:t>
            </w:r>
            <w:proofErr w:type="spellEnd"/>
            <w:r w:rsidRPr="004A7C39">
              <w:rPr>
                <w:color w:val="000000" w:themeColor="text1"/>
                <w:lang w:val="ru-RU"/>
              </w:rPr>
              <w:t xml:space="preserve"> системы </w:t>
            </w:r>
            <w:r w:rsidR="00463D60" w:rsidRPr="004A7C39">
              <w:rPr>
                <w:color w:val="000000" w:themeColor="text1"/>
                <w:lang w:val="ru-RU"/>
              </w:rPr>
              <w:t xml:space="preserve">ГИД </w:t>
            </w:r>
            <w:r w:rsidRPr="004A7C39">
              <w:rPr>
                <w:color w:val="000000" w:themeColor="text1"/>
                <w:lang w:val="ru-RU"/>
              </w:rPr>
              <w:t xml:space="preserve">можно описать как </w:t>
            </w:r>
            <w:r w:rsidR="00854CA1" w:rsidRPr="004A7C39">
              <w:rPr>
                <w:color w:val="000000" w:themeColor="text1"/>
                <w:lang w:val="ru-RU"/>
              </w:rPr>
              <w:t>системы</w:t>
            </w:r>
            <w:r w:rsidRPr="004A7C39">
              <w:rPr>
                <w:color w:val="000000" w:themeColor="text1"/>
                <w:lang w:val="ru-RU"/>
              </w:rPr>
              <w:t>, в которых интересующая генетическая модификация, как ожидается, будет ограничен</w:t>
            </w:r>
            <w:r w:rsidR="0010127F" w:rsidRPr="004A7C39">
              <w:rPr>
                <w:color w:val="000000" w:themeColor="text1"/>
                <w:lang w:val="ru-RU"/>
              </w:rPr>
              <w:t>а во времени</w:t>
            </w:r>
            <w:r w:rsidRPr="004A7C39">
              <w:rPr>
                <w:color w:val="000000" w:themeColor="text1"/>
                <w:lang w:val="ru-RU"/>
              </w:rPr>
              <w:t xml:space="preserve"> (</w:t>
            </w:r>
            <w:r w:rsidR="006E186D" w:rsidRPr="004A7C39">
              <w:rPr>
                <w:color w:val="000000" w:themeColor="text1"/>
                <w:lang w:val="ru-RU"/>
              </w:rPr>
              <w:t>временная</w:t>
            </w:r>
            <w:r w:rsidRPr="004A7C39">
              <w:rPr>
                <w:color w:val="000000" w:themeColor="text1"/>
                <w:lang w:val="ru-RU"/>
              </w:rPr>
              <w:t xml:space="preserve">) и исчезнет из целевой популяции в отсутствие дополнительных периодических </w:t>
            </w:r>
            <w:r w:rsidR="00870ECE" w:rsidRPr="004A7C39">
              <w:rPr>
                <w:color w:val="000000" w:themeColor="text1"/>
                <w:lang w:val="ru-RU"/>
              </w:rPr>
              <w:t>высвобождений</w:t>
            </w:r>
            <w:r w:rsidRPr="004A7C39">
              <w:rPr>
                <w:color w:val="000000" w:themeColor="text1"/>
                <w:lang w:val="ru-RU"/>
              </w:rPr>
              <w:t xml:space="preserve">. </w:t>
            </w:r>
            <w:r w:rsidR="00870ECE" w:rsidRPr="004A7C39">
              <w:rPr>
                <w:color w:val="000000" w:themeColor="text1"/>
                <w:lang w:val="ru-RU"/>
              </w:rPr>
              <w:t>Число</w:t>
            </w:r>
            <w:r w:rsidRPr="004A7C39">
              <w:rPr>
                <w:color w:val="000000" w:themeColor="text1"/>
                <w:lang w:val="ru-RU"/>
              </w:rPr>
              <w:t xml:space="preserve"> поколений, в течение которых </w:t>
            </w:r>
            <w:r w:rsidR="001B234D" w:rsidRPr="004A7C39">
              <w:rPr>
                <w:color w:val="000000" w:themeColor="text1"/>
                <w:lang w:val="ru-RU"/>
              </w:rPr>
              <w:t xml:space="preserve">признаки </w:t>
            </w:r>
            <w:r w:rsidRPr="004A7C39">
              <w:rPr>
                <w:color w:val="000000" w:themeColor="text1"/>
                <w:lang w:val="ru-RU"/>
              </w:rPr>
              <w:t>интересующ</w:t>
            </w:r>
            <w:r w:rsidR="001B234D" w:rsidRPr="004A7C39">
              <w:rPr>
                <w:color w:val="000000" w:themeColor="text1"/>
                <w:lang w:val="ru-RU"/>
              </w:rPr>
              <w:t>ей</w:t>
            </w:r>
            <w:r w:rsidRPr="004A7C39">
              <w:rPr>
                <w:color w:val="000000" w:themeColor="text1"/>
                <w:lang w:val="ru-RU"/>
              </w:rPr>
              <w:t xml:space="preserve"> генетическ</w:t>
            </w:r>
            <w:r w:rsidR="001B234D" w:rsidRPr="004A7C39">
              <w:rPr>
                <w:color w:val="000000" w:themeColor="text1"/>
                <w:lang w:val="ru-RU"/>
              </w:rPr>
              <w:t>ой</w:t>
            </w:r>
            <w:r w:rsidRPr="004A7C39">
              <w:rPr>
                <w:color w:val="000000" w:themeColor="text1"/>
                <w:lang w:val="ru-RU"/>
              </w:rPr>
              <w:t xml:space="preserve"> модификаци</w:t>
            </w:r>
            <w:r w:rsidR="001B234D" w:rsidRPr="004A7C39">
              <w:rPr>
                <w:color w:val="000000" w:themeColor="text1"/>
                <w:lang w:val="ru-RU"/>
              </w:rPr>
              <w:t>и</w:t>
            </w:r>
            <w:r w:rsidRPr="004A7C39">
              <w:rPr>
                <w:color w:val="000000" w:themeColor="text1"/>
                <w:lang w:val="ru-RU"/>
              </w:rPr>
              <w:t xml:space="preserve"> буд</w:t>
            </w:r>
            <w:r w:rsidR="001B234D" w:rsidRPr="004A7C39">
              <w:rPr>
                <w:color w:val="000000" w:themeColor="text1"/>
                <w:lang w:val="ru-RU"/>
              </w:rPr>
              <w:t>у</w:t>
            </w:r>
            <w:r w:rsidRPr="004A7C39">
              <w:rPr>
                <w:color w:val="000000" w:themeColor="text1"/>
                <w:lang w:val="ru-RU"/>
              </w:rPr>
              <w:t xml:space="preserve">т </w:t>
            </w:r>
            <w:r w:rsidR="005278BB" w:rsidRPr="004A7C39">
              <w:rPr>
                <w:color w:val="000000" w:themeColor="text1"/>
                <w:lang w:val="ru-RU"/>
              </w:rPr>
              <w:t>сохраняться</w:t>
            </w:r>
            <w:r w:rsidRPr="004A7C39">
              <w:rPr>
                <w:color w:val="000000" w:themeColor="text1"/>
                <w:lang w:val="ru-RU"/>
              </w:rPr>
              <w:t xml:space="preserve">, зависит от используемой системы генетического контроля. </w:t>
            </w:r>
            <w:r w:rsidR="00236B70" w:rsidRPr="004A7C39">
              <w:rPr>
                <w:color w:val="000000" w:themeColor="text1"/>
                <w:lang w:val="ru-RU"/>
              </w:rPr>
              <w:t>В теории</w:t>
            </w:r>
            <w:r w:rsidRPr="004A7C39">
              <w:rPr>
                <w:color w:val="000000" w:themeColor="text1"/>
                <w:lang w:val="ru-RU"/>
              </w:rPr>
              <w:t xml:space="preserve"> Г</w:t>
            </w:r>
            <w:r w:rsidR="00236B70" w:rsidRPr="004A7C39">
              <w:rPr>
                <w:color w:val="000000" w:themeColor="text1"/>
                <w:lang w:val="ru-RU"/>
              </w:rPr>
              <w:t>И</w:t>
            </w:r>
            <w:r w:rsidRPr="004A7C39">
              <w:rPr>
                <w:color w:val="000000" w:themeColor="text1"/>
                <w:lang w:val="ru-RU"/>
              </w:rPr>
              <w:t xml:space="preserve">Д </w:t>
            </w:r>
            <w:r w:rsidR="0027585C" w:rsidRPr="004A7C39">
              <w:rPr>
                <w:color w:val="000000" w:themeColor="text1"/>
                <w:lang w:val="ru-RU"/>
              </w:rPr>
              <w:t xml:space="preserve">могут быть разработаны таким образом, чтобы увеличить частоту интересующей генетической модификации в популяции на ограниченное число поколений, после чего частота интересующей генетической модификации в популяции снижается и затем исчезает из </w:t>
            </w:r>
            <w:r w:rsidR="000A666D" w:rsidRPr="004A7C39">
              <w:rPr>
                <w:color w:val="000000" w:themeColor="text1"/>
                <w:lang w:val="ru-RU"/>
              </w:rPr>
              <w:t>нее</w:t>
            </w:r>
            <w:r w:rsidR="0027585C" w:rsidRPr="004A7C39">
              <w:rPr>
                <w:color w:val="000000" w:themeColor="text1"/>
                <w:lang w:val="ru-RU"/>
              </w:rPr>
              <w:t>.</w:t>
            </w:r>
            <w:r w:rsidRPr="004A7C39">
              <w:rPr>
                <w:color w:val="000000" w:themeColor="text1"/>
                <w:lang w:val="ru-RU"/>
              </w:rPr>
              <w:t xml:space="preserve"> Интересующие генетические модификации могут либо изменять вред</w:t>
            </w:r>
            <w:r w:rsidR="009E74EE" w:rsidRPr="004A7C39">
              <w:rPr>
                <w:color w:val="000000" w:themeColor="text1"/>
                <w:lang w:val="ru-RU"/>
              </w:rPr>
              <w:t>оносные</w:t>
            </w:r>
            <w:r w:rsidRPr="004A7C39">
              <w:rPr>
                <w:color w:val="000000" w:themeColor="text1"/>
                <w:lang w:val="ru-RU"/>
              </w:rPr>
              <w:t xml:space="preserve"> характеристики популяции, либо подавлять плотность популяции (</w:t>
            </w:r>
            <w:proofErr w:type="spellStart"/>
            <w:r w:rsidRPr="004A7C39">
              <w:rPr>
                <w:color w:val="000000" w:themeColor="text1"/>
                <w:lang w:val="ru-RU"/>
              </w:rPr>
              <w:t>Gould</w:t>
            </w:r>
            <w:proofErr w:type="spellEnd"/>
            <w:r w:rsidRPr="004A7C39">
              <w:rPr>
                <w:color w:val="000000" w:themeColor="text1"/>
                <w:lang w:val="ru-RU"/>
              </w:rPr>
              <w:t xml:space="preserve"> and </w:t>
            </w:r>
            <w:proofErr w:type="spellStart"/>
            <w:r w:rsidRPr="004A7C39">
              <w:rPr>
                <w:color w:val="000000" w:themeColor="text1"/>
                <w:lang w:val="ru-RU"/>
              </w:rPr>
              <w:t>others</w:t>
            </w:r>
            <w:proofErr w:type="spellEnd"/>
            <w:r w:rsidRPr="004A7C39">
              <w:rPr>
                <w:color w:val="000000" w:themeColor="text1"/>
                <w:lang w:val="ru-RU"/>
              </w:rPr>
              <w:t xml:space="preserve">, 2008; Noble and </w:t>
            </w:r>
            <w:proofErr w:type="spellStart"/>
            <w:r w:rsidRPr="004A7C39">
              <w:rPr>
                <w:color w:val="000000" w:themeColor="text1"/>
                <w:lang w:val="ru-RU"/>
              </w:rPr>
              <w:t>others</w:t>
            </w:r>
            <w:proofErr w:type="spellEnd"/>
            <w:r w:rsidRPr="004A7C39">
              <w:rPr>
                <w:color w:val="000000" w:themeColor="text1"/>
                <w:lang w:val="ru-RU"/>
              </w:rPr>
              <w:t>, 2019).</w:t>
            </w:r>
          </w:p>
          <w:p w14:paraId="31811DB1" w14:textId="536CBA0F" w:rsidR="00CD09BE" w:rsidRPr="004A7C39" w:rsidRDefault="003635FD" w:rsidP="00A60A30">
            <w:pPr>
              <w:spacing w:before="120" w:after="120"/>
              <w:ind w:left="-20" w:right="-20"/>
              <w:jc w:val="both"/>
              <w:rPr>
                <w:color w:val="000000" w:themeColor="text1"/>
              </w:rPr>
            </w:pPr>
            <w:r w:rsidRPr="004A7C39">
              <w:rPr>
                <w:color w:val="000000" w:themeColor="text1"/>
              </w:rPr>
              <w:t>Во многих системах Г</w:t>
            </w:r>
            <w:r w:rsidR="00C56CE7" w:rsidRPr="004A7C39">
              <w:rPr>
                <w:color w:val="000000" w:themeColor="text1"/>
              </w:rPr>
              <w:t>И</w:t>
            </w:r>
            <w:r w:rsidRPr="004A7C39">
              <w:rPr>
                <w:color w:val="000000" w:themeColor="text1"/>
              </w:rPr>
              <w:t xml:space="preserve">Д </w:t>
            </w:r>
            <w:r w:rsidR="00203837" w:rsidRPr="004A7C39">
              <w:rPr>
                <w:color w:val="000000" w:themeColor="text1"/>
              </w:rPr>
              <w:t xml:space="preserve">требуется, чтобы особи высвобождались </w:t>
            </w:r>
            <w:r w:rsidRPr="004A7C39">
              <w:rPr>
                <w:color w:val="000000" w:themeColor="text1"/>
              </w:rPr>
              <w:t>с частотой выше определенного порога, прежде чем они начнут распространять интересующую генетическую модификацию в целевой популяции (</w:t>
            </w:r>
            <w:proofErr w:type="spellStart"/>
            <w:r w:rsidRPr="004A7C39">
              <w:rPr>
                <w:color w:val="000000" w:themeColor="text1"/>
              </w:rPr>
              <w:t>Alphey</w:t>
            </w:r>
            <w:proofErr w:type="spellEnd"/>
            <w:r w:rsidRPr="004A7C39">
              <w:rPr>
                <w:color w:val="000000" w:themeColor="text1"/>
              </w:rPr>
              <w:t>, 2014</w:t>
            </w:r>
            <w:r w:rsidR="00572E39" w:rsidRPr="004A7C39">
              <w:rPr>
                <w:color w:val="000000" w:themeColor="text1"/>
              </w:rPr>
              <w:t xml:space="preserve">; </w:t>
            </w:r>
            <w:proofErr w:type="spellStart"/>
            <w:r w:rsidRPr="004A7C39">
              <w:rPr>
                <w:color w:val="000000" w:themeColor="text1"/>
              </w:rPr>
              <w:t>Backus</w:t>
            </w:r>
            <w:proofErr w:type="spellEnd"/>
            <w:r w:rsidRPr="004A7C39">
              <w:rPr>
                <w:color w:val="000000" w:themeColor="text1"/>
              </w:rPr>
              <w:t xml:space="preserve"> and </w:t>
            </w:r>
            <w:proofErr w:type="spellStart"/>
            <w:r w:rsidRPr="004A7C39">
              <w:rPr>
                <w:color w:val="000000" w:themeColor="text1"/>
              </w:rPr>
              <w:t>Delborne</w:t>
            </w:r>
            <w:proofErr w:type="spellEnd"/>
            <w:r w:rsidRPr="004A7C39">
              <w:rPr>
                <w:color w:val="000000" w:themeColor="text1"/>
              </w:rPr>
              <w:t xml:space="preserve">, 2019; </w:t>
            </w:r>
            <w:proofErr w:type="spellStart"/>
            <w:r w:rsidRPr="004A7C39">
              <w:rPr>
                <w:color w:val="000000" w:themeColor="text1"/>
              </w:rPr>
              <w:t>Dhole</w:t>
            </w:r>
            <w:proofErr w:type="spellEnd"/>
            <w:r w:rsidRPr="004A7C39">
              <w:rPr>
                <w:color w:val="000000" w:themeColor="text1"/>
              </w:rPr>
              <w:t xml:space="preserve"> and </w:t>
            </w:r>
            <w:proofErr w:type="spellStart"/>
            <w:r w:rsidRPr="004A7C39">
              <w:rPr>
                <w:color w:val="000000" w:themeColor="text1"/>
              </w:rPr>
              <w:t>others</w:t>
            </w:r>
            <w:proofErr w:type="spellEnd"/>
            <w:r w:rsidRPr="004A7C39">
              <w:rPr>
                <w:color w:val="000000" w:themeColor="text1"/>
              </w:rPr>
              <w:t>, 2020</w:t>
            </w:r>
            <w:r w:rsidR="005B6AF6" w:rsidRPr="004A7C39">
              <w:rPr>
                <w:color w:val="000000" w:themeColor="text1"/>
              </w:rPr>
              <w:t xml:space="preserve">; </w:t>
            </w:r>
            <w:proofErr w:type="spellStart"/>
            <w:r w:rsidR="005B6AF6" w:rsidRPr="004A7C39">
              <w:rPr>
                <w:color w:val="000000" w:themeColor="text1"/>
              </w:rPr>
              <w:t>Leftwich</w:t>
            </w:r>
            <w:proofErr w:type="spellEnd"/>
            <w:r w:rsidR="005B6AF6" w:rsidRPr="004A7C39">
              <w:rPr>
                <w:color w:val="000000" w:themeColor="text1"/>
              </w:rPr>
              <w:t xml:space="preserve"> and </w:t>
            </w:r>
            <w:proofErr w:type="spellStart"/>
            <w:r w:rsidR="005B6AF6" w:rsidRPr="004A7C39">
              <w:rPr>
                <w:color w:val="000000" w:themeColor="text1"/>
              </w:rPr>
              <w:t>others</w:t>
            </w:r>
            <w:proofErr w:type="spellEnd"/>
            <w:r w:rsidR="005B6AF6" w:rsidRPr="004A7C39">
              <w:rPr>
                <w:color w:val="000000" w:themeColor="text1"/>
              </w:rPr>
              <w:t>, 2018</w:t>
            </w:r>
            <w:r w:rsidRPr="004A7C39">
              <w:rPr>
                <w:color w:val="000000" w:themeColor="text1"/>
              </w:rPr>
              <w:t xml:space="preserve">). Этот порог </w:t>
            </w:r>
            <w:r w:rsidR="00237864" w:rsidRPr="004A7C39">
              <w:rPr>
                <w:color w:val="000000" w:themeColor="text1"/>
              </w:rPr>
              <w:t>связан</w:t>
            </w:r>
            <w:r w:rsidRPr="004A7C39">
              <w:rPr>
                <w:color w:val="000000" w:themeColor="text1"/>
              </w:rPr>
              <w:t xml:space="preserve"> </w:t>
            </w:r>
            <w:r w:rsidR="00187DBA" w:rsidRPr="004A7C39">
              <w:rPr>
                <w:color w:val="000000" w:themeColor="text1"/>
              </w:rPr>
              <w:t>с</w:t>
            </w:r>
            <w:r w:rsidRPr="004A7C39">
              <w:rPr>
                <w:color w:val="000000" w:themeColor="text1"/>
              </w:rPr>
              <w:t xml:space="preserve"> доле</w:t>
            </w:r>
            <w:r w:rsidR="00187DBA" w:rsidRPr="004A7C39">
              <w:rPr>
                <w:color w:val="000000" w:themeColor="text1"/>
              </w:rPr>
              <w:t xml:space="preserve">й </w:t>
            </w:r>
            <w:r w:rsidRPr="004A7C39">
              <w:rPr>
                <w:color w:val="000000" w:themeColor="text1"/>
              </w:rPr>
              <w:t xml:space="preserve">особей </w:t>
            </w:r>
            <w:r w:rsidR="00D040EC" w:rsidRPr="004A7C39">
              <w:rPr>
                <w:color w:val="000000" w:themeColor="text1"/>
              </w:rPr>
              <w:t>ЖИК-ГИД</w:t>
            </w:r>
            <w:r w:rsidR="006762B4" w:rsidRPr="004A7C39">
              <w:rPr>
                <w:color w:val="000000" w:themeColor="text1"/>
              </w:rPr>
              <w:t xml:space="preserve"> </w:t>
            </w:r>
            <w:r w:rsidR="00751A79" w:rsidRPr="004A7C39">
              <w:rPr>
                <w:color w:val="000000" w:themeColor="text1"/>
              </w:rPr>
              <w:t>относительно</w:t>
            </w:r>
            <w:r w:rsidRPr="004A7C39">
              <w:rPr>
                <w:color w:val="000000" w:themeColor="text1"/>
              </w:rPr>
              <w:t xml:space="preserve"> общей целевой популяции, которая будет </w:t>
            </w:r>
            <w:r w:rsidR="00751A79" w:rsidRPr="004A7C39">
              <w:rPr>
                <w:color w:val="000000" w:themeColor="text1"/>
              </w:rPr>
              <w:t>эффективно</w:t>
            </w:r>
            <w:r w:rsidRPr="004A7C39">
              <w:rPr>
                <w:color w:val="000000" w:themeColor="text1"/>
              </w:rPr>
              <w:t xml:space="preserve"> инициировать распространение интересующей генетической модификации. Этот порог определяется как </w:t>
            </w:r>
            <w:r w:rsidR="006666EA" w:rsidRPr="004A7C39">
              <w:rPr>
                <w:color w:val="000000" w:themeColor="text1"/>
              </w:rPr>
              <w:t>сочетание</w:t>
            </w:r>
            <w:r w:rsidRPr="004A7C39">
              <w:rPr>
                <w:color w:val="000000" w:themeColor="text1"/>
              </w:rPr>
              <w:t xml:space="preserve"> </w:t>
            </w:r>
            <w:r w:rsidR="008D0178" w:rsidRPr="004A7C39">
              <w:rPr>
                <w:color w:val="000000" w:themeColor="text1"/>
              </w:rPr>
              <w:t xml:space="preserve">механизма действия </w:t>
            </w:r>
            <w:r w:rsidRPr="004A7C39">
              <w:rPr>
                <w:color w:val="000000" w:themeColor="text1"/>
              </w:rPr>
              <w:t>системы Г</w:t>
            </w:r>
            <w:r w:rsidR="008D0178" w:rsidRPr="004A7C39">
              <w:rPr>
                <w:color w:val="000000" w:themeColor="text1"/>
              </w:rPr>
              <w:t>И</w:t>
            </w:r>
            <w:r w:rsidRPr="004A7C39">
              <w:rPr>
                <w:color w:val="000000" w:themeColor="text1"/>
              </w:rPr>
              <w:t xml:space="preserve">Д и </w:t>
            </w:r>
            <w:r w:rsidR="0083243C" w:rsidRPr="004A7C39">
              <w:rPr>
                <w:color w:val="000000" w:themeColor="text1"/>
              </w:rPr>
              <w:t>заложенных в ней</w:t>
            </w:r>
            <w:r w:rsidR="008D0178" w:rsidRPr="004A7C39">
              <w:rPr>
                <w:color w:val="000000" w:themeColor="text1"/>
              </w:rPr>
              <w:t xml:space="preserve"> издержек приспособленности</w:t>
            </w:r>
            <w:r w:rsidR="000C444A" w:rsidRPr="004A7C39">
              <w:rPr>
                <w:color w:val="000000" w:themeColor="text1"/>
              </w:rPr>
              <w:t xml:space="preserve"> </w:t>
            </w:r>
            <w:r w:rsidR="00CD09BE" w:rsidRPr="004A7C39">
              <w:rPr>
                <w:color w:val="000000" w:themeColor="text1"/>
              </w:rPr>
              <w:t>(</w:t>
            </w:r>
            <w:proofErr w:type="spellStart"/>
            <w:r w:rsidR="00CD09BE" w:rsidRPr="004A7C39">
              <w:rPr>
                <w:color w:val="000000" w:themeColor="text1"/>
              </w:rPr>
              <w:t>Alphey</w:t>
            </w:r>
            <w:proofErr w:type="spellEnd"/>
            <w:r w:rsidR="00CD09BE" w:rsidRPr="004A7C39">
              <w:rPr>
                <w:color w:val="000000" w:themeColor="text1"/>
              </w:rPr>
              <w:t xml:space="preserve">, 2014; </w:t>
            </w:r>
            <w:proofErr w:type="spellStart"/>
            <w:r w:rsidR="00CD09BE" w:rsidRPr="004A7C39">
              <w:rPr>
                <w:color w:val="000000" w:themeColor="text1"/>
              </w:rPr>
              <w:t>Leftwich</w:t>
            </w:r>
            <w:proofErr w:type="spellEnd"/>
            <w:r w:rsidR="00CD09BE" w:rsidRPr="004A7C39">
              <w:rPr>
                <w:color w:val="000000" w:themeColor="text1"/>
              </w:rPr>
              <w:t xml:space="preserve"> and </w:t>
            </w:r>
            <w:proofErr w:type="spellStart"/>
            <w:r w:rsidR="00CD09BE" w:rsidRPr="004A7C39">
              <w:rPr>
                <w:color w:val="000000" w:themeColor="text1"/>
              </w:rPr>
              <w:t>others</w:t>
            </w:r>
            <w:proofErr w:type="spellEnd"/>
            <w:r w:rsidR="00CD09BE" w:rsidRPr="004A7C39">
              <w:rPr>
                <w:color w:val="000000" w:themeColor="text1"/>
              </w:rPr>
              <w:t xml:space="preserve">, 2018). </w:t>
            </w:r>
          </w:p>
          <w:p w14:paraId="415CD117" w14:textId="36CA7FBF" w:rsidR="00CD09BE" w:rsidRPr="004A7C39" w:rsidRDefault="00EE7298" w:rsidP="00A60A30">
            <w:pPr>
              <w:pStyle w:val="ListParagraph"/>
              <w:numPr>
                <w:ilvl w:val="0"/>
                <w:numId w:val="11"/>
              </w:numPr>
              <w:ind w:left="340" w:right="-20"/>
              <w:contextualSpacing w:val="0"/>
              <w:rPr>
                <w:color w:val="000000" w:themeColor="text1"/>
                <w:lang w:val="ru-RU"/>
              </w:rPr>
            </w:pPr>
            <w:proofErr w:type="spellStart"/>
            <w:r w:rsidRPr="004A7C39">
              <w:rPr>
                <w:color w:val="000000" w:themeColor="text1"/>
                <w:lang w:val="ru-RU"/>
              </w:rPr>
              <w:t>Низкопороговые</w:t>
            </w:r>
            <w:proofErr w:type="spellEnd"/>
            <w:r w:rsidRPr="004A7C39">
              <w:rPr>
                <w:color w:val="000000" w:themeColor="text1"/>
                <w:lang w:val="ru-RU"/>
              </w:rPr>
              <w:t xml:space="preserve"> (нелокализованные) Г</w:t>
            </w:r>
            <w:r w:rsidR="00BB3D7D" w:rsidRPr="004A7C39">
              <w:rPr>
                <w:color w:val="000000" w:themeColor="text1"/>
                <w:lang w:val="ru-RU"/>
              </w:rPr>
              <w:t>И</w:t>
            </w:r>
            <w:r w:rsidRPr="004A7C39">
              <w:rPr>
                <w:color w:val="000000" w:themeColor="text1"/>
                <w:lang w:val="ru-RU"/>
              </w:rPr>
              <w:t xml:space="preserve">Д могут </w:t>
            </w:r>
            <w:r w:rsidR="005913E5" w:rsidRPr="004A7C39">
              <w:rPr>
                <w:color w:val="000000" w:themeColor="text1"/>
                <w:lang w:val="ru-RU"/>
              </w:rPr>
              <w:t>начать распространяться с очень низкой начальной частотой в популяции</w:t>
            </w:r>
            <w:r w:rsidRPr="004A7C39">
              <w:rPr>
                <w:color w:val="000000" w:themeColor="text1"/>
                <w:lang w:val="ru-RU"/>
              </w:rPr>
              <w:t xml:space="preserve">, </w:t>
            </w:r>
            <w:r w:rsidR="009D404A" w:rsidRPr="004A7C39">
              <w:rPr>
                <w:color w:val="000000" w:themeColor="text1"/>
                <w:lang w:val="ru-RU"/>
              </w:rPr>
              <w:t xml:space="preserve">требуя лишь ограниченного числа особей </w:t>
            </w:r>
            <w:r w:rsidR="00D040EC" w:rsidRPr="004A7C39">
              <w:rPr>
                <w:color w:val="000000" w:themeColor="text1"/>
                <w:lang w:val="ru-RU"/>
              </w:rPr>
              <w:t>ЖИК-ГИД</w:t>
            </w:r>
            <w:r w:rsidR="009D404A" w:rsidRPr="004A7C39">
              <w:rPr>
                <w:color w:val="000000" w:themeColor="text1"/>
                <w:lang w:val="ru-RU"/>
              </w:rPr>
              <w:t xml:space="preserve"> для начала процесса </w:t>
            </w:r>
            <w:r w:rsidRPr="004A7C39">
              <w:rPr>
                <w:color w:val="000000" w:themeColor="text1"/>
                <w:lang w:val="ru-RU"/>
              </w:rPr>
              <w:t xml:space="preserve">(Noble and </w:t>
            </w:r>
            <w:proofErr w:type="spellStart"/>
            <w:r w:rsidRPr="004A7C39">
              <w:rPr>
                <w:color w:val="000000" w:themeColor="text1"/>
                <w:lang w:val="ru-RU"/>
              </w:rPr>
              <w:t>others</w:t>
            </w:r>
            <w:proofErr w:type="spellEnd"/>
            <w:r w:rsidRPr="004A7C39">
              <w:rPr>
                <w:color w:val="000000" w:themeColor="text1"/>
                <w:lang w:val="ru-RU"/>
              </w:rPr>
              <w:t xml:space="preserve">, 2018). Такие типы </w:t>
            </w:r>
            <w:r w:rsidR="009D404A" w:rsidRPr="004A7C39">
              <w:rPr>
                <w:color w:val="000000" w:themeColor="text1"/>
                <w:lang w:val="ru-RU"/>
              </w:rPr>
              <w:t xml:space="preserve">ГИД </w:t>
            </w:r>
            <w:r w:rsidRPr="004A7C39">
              <w:rPr>
                <w:color w:val="000000" w:themeColor="text1"/>
                <w:lang w:val="ru-RU"/>
              </w:rPr>
              <w:t xml:space="preserve">имеют более высокий потенциал распространения </w:t>
            </w:r>
            <w:r w:rsidR="008A2660" w:rsidRPr="004A7C39">
              <w:rPr>
                <w:color w:val="000000" w:themeColor="text1"/>
                <w:lang w:val="ru-RU"/>
              </w:rPr>
              <w:t>на</w:t>
            </w:r>
            <w:r w:rsidRPr="004A7C39">
              <w:rPr>
                <w:color w:val="000000" w:themeColor="text1"/>
                <w:lang w:val="ru-RU"/>
              </w:rPr>
              <w:t xml:space="preserve"> соседние популяции в течение неопределенного времени </w:t>
            </w:r>
            <w:r w:rsidR="00CD09BE" w:rsidRPr="004A7C39">
              <w:rPr>
                <w:color w:val="000000" w:themeColor="text1"/>
                <w:lang w:val="ru-RU"/>
              </w:rPr>
              <w:t>(</w:t>
            </w:r>
            <w:proofErr w:type="spellStart"/>
            <w:r w:rsidR="00CD09BE" w:rsidRPr="004A7C39">
              <w:rPr>
                <w:color w:val="000000" w:themeColor="text1"/>
                <w:lang w:val="ru-RU"/>
              </w:rPr>
              <w:t>Alphey</w:t>
            </w:r>
            <w:proofErr w:type="spellEnd"/>
            <w:r w:rsidR="00CD09BE" w:rsidRPr="004A7C39">
              <w:rPr>
                <w:color w:val="000000" w:themeColor="text1"/>
                <w:lang w:val="ru-RU"/>
              </w:rPr>
              <w:t xml:space="preserve">, 2014; </w:t>
            </w:r>
            <w:proofErr w:type="spellStart"/>
            <w:r w:rsidR="00CD09BE" w:rsidRPr="004A7C39">
              <w:rPr>
                <w:color w:val="000000" w:themeColor="text1"/>
                <w:lang w:val="ru-RU"/>
              </w:rPr>
              <w:t>Champer</w:t>
            </w:r>
            <w:proofErr w:type="spellEnd"/>
            <w:r w:rsidR="00CD09BE" w:rsidRPr="004A7C39">
              <w:rPr>
                <w:color w:val="000000" w:themeColor="text1"/>
                <w:lang w:val="ru-RU"/>
              </w:rPr>
              <w:t xml:space="preserve"> and </w:t>
            </w:r>
            <w:proofErr w:type="spellStart"/>
            <w:r w:rsidR="00CD09BE" w:rsidRPr="004A7C39">
              <w:rPr>
                <w:color w:val="000000" w:themeColor="text1"/>
                <w:lang w:val="ru-RU"/>
              </w:rPr>
              <w:t>others</w:t>
            </w:r>
            <w:proofErr w:type="spellEnd"/>
            <w:r w:rsidR="00CD09BE" w:rsidRPr="004A7C39">
              <w:rPr>
                <w:color w:val="000000" w:themeColor="text1"/>
                <w:lang w:val="ru-RU"/>
              </w:rPr>
              <w:t xml:space="preserve">, 2016). </w:t>
            </w:r>
            <w:r w:rsidR="00DD37E0" w:rsidRPr="004A7C39">
              <w:rPr>
                <w:color w:val="000000" w:themeColor="text1"/>
                <w:lang w:val="ru-RU"/>
              </w:rPr>
              <w:t>Чем ниже порог</w:t>
            </w:r>
            <w:r w:rsidR="008A2660" w:rsidRPr="004A7C39">
              <w:rPr>
                <w:color w:val="000000" w:themeColor="text1"/>
                <w:lang w:val="ru-RU"/>
              </w:rPr>
              <w:t>овое значение</w:t>
            </w:r>
            <w:r w:rsidR="00DD37E0" w:rsidRPr="004A7C39">
              <w:rPr>
                <w:color w:val="000000" w:themeColor="text1"/>
                <w:lang w:val="ru-RU"/>
              </w:rPr>
              <w:t xml:space="preserve">, тем больше вероятность того, </w:t>
            </w:r>
            <w:r w:rsidR="00D15DC1" w:rsidRPr="004A7C39">
              <w:rPr>
                <w:color w:val="000000" w:themeColor="text1"/>
                <w:lang w:val="ru-RU"/>
              </w:rPr>
              <w:t>что даже небольшо</w:t>
            </w:r>
            <w:r w:rsidR="0005186B" w:rsidRPr="004A7C39">
              <w:rPr>
                <w:color w:val="000000" w:themeColor="text1"/>
                <w:lang w:val="ru-RU"/>
              </w:rPr>
              <w:t>го</w:t>
            </w:r>
            <w:r w:rsidR="00D15DC1" w:rsidRPr="004A7C39">
              <w:rPr>
                <w:color w:val="000000" w:themeColor="text1"/>
                <w:lang w:val="ru-RU"/>
              </w:rPr>
              <w:t xml:space="preserve"> числ</w:t>
            </w:r>
            <w:r w:rsidR="0005186B" w:rsidRPr="004A7C39">
              <w:rPr>
                <w:color w:val="000000" w:themeColor="text1"/>
                <w:lang w:val="ru-RU"/>
              </w:rPr>
              <w:t>а</w:t>
            </w:r>
            <w:r w:rsidR="00D15DC1" w:rsidRPr="004A7C39">
              <w:rPr>
                <w:color w:val="000000" w:themeColor="text1"/>
                <w:lang w:val="ru-RU"/>
              </w:rPr>
              <w:t xml:space="preserve"> особей </w:t>
            </w:r>
            <w:r w:rsidR="00D040EC" w:rsidRPr="004A7C39">
              <w:rPr>
                <w:color w:val="000000" w:themeColor="text1"/>
                <w:lang w:val="ru-RU"/>
              </w:rPr>
              <w:t>ЖИК-ГИД</w:t>
            </w:r>
            <w:r w:rsidR="00D15DC1" w:rsidRPr="004A7C39">
              <w:rPr>
                <w:color w:val="000000" w:themeColor="text1"/>
                <w:lang w:val="ru-RU"/>
              </w:rPr>
              <w:t xml:space="preserve"> </w:t>
            </w:r>
            <w:r w:rsidR="00DD37E0" w:rsidRPr="004A7C39">
              <w:rPr>
                <w:color w:val="000000" w:themeColor="text1"/>
                <w:lang w:val="ru-RU"/>
              </w:rPr>
              <w:t>может быть достаточн</w:t>
            </w:r>
            <w:r w:rsidR="0005186B" w:rsidRPr="004A7C39">
              <w:rPr>
                <w:color w:val="000000" w:themeColor="text1"/>
                <w:lang w:val="ru-RU"/>
              </w:rPr>
              <w:t>о</w:t>
            </w:r>
            <w:r w:rsidR="00DD37E0" w:rsidRPr="004A7C39">
              <w:rPr>
                <w:color w:val="000000" w:themeColor="text1"/>
                <w:lang w:val="ru-RU"/>
              </w:rPr>
              <w:t xml:space="preserve"> для начала распространения интересующей генетической модификации </w:t>
            </w:r>
            <w:r w:rsidR="007433C3" w:rsidRPr="004A7C39">
              <w:rPr>
                <w:color w:val="000000" w:themeColor="text1"/>
                <w:lang w:val="ru-RU"/>
              </w:rPr>
              <w:t>на</w:t>
            </w:r>
            <w:r w:rsidR="00DD37E0" w:rsidRPr="004A7C39">
              <w:rPr>
                <w:color w:val="000000" w:themeColor="text1"/>
                <w:lang w:val="ru-RU"/>
              </w:rPr>
              <w:t xml:space="preserve"> соседни</w:t>
            </w:r>
            <w:r w:rsidR="007433C3" w:rsidRPr="004A7C39">
              <w:rPr>
                <w:color w:val="000000" w:themeColor="text1"/>
                <w:lang w:val="ru-RU"/>
              </w:rPr>
              <w:t>е</w:t>
            </w:r>
            <w:r w:rsidR="00DD37E0" w:rsidRPr="004A7C39">
              <w:rPr>
                <w:color w:val="000000" w:themeColor="text1"/>
                <w:lang w:val="ru-RU"/>
              </w:rPr>
              <w:t xml:space="preserve"> целевы</w:t>
            </w:r>
            <w:r w:rsidR="007433C3" w:rsidRPr="004A7C39">
              <w:rPr>
                <w:color w:val="000000" w:themeColor="text1"/>
                <w:lang w:val="ru-RU"/>
              </w:rPr>
              <w:t>е</w:t>
            </w:r>
            <w:r w:rsidR="00DD37E0" w:rsidRPr="004A7C39">
              <w:rPr>
                <w:color w:val="000000" w:themeColor="text1"/>
                <w:lang w:val="ru-RU"/>
              </w:rPr>
              <w:t xml:space="preserve"> популяци</w:t>
            </w:r>
            <w:r w:rsidR="007433C3" w:rsidRPr="004A7C39">
              <w:rPr>
                <w:color w:val="000000" w:themeColor="text1"/>
                <w:lang w:val="ru-RU"/>
              </w:rPr>
              <w:t>и</w:t>
            </w:r>
            <w:r w:rsidR="00DD37E0" w:rsidRPr="004A7C39">
              <w:rPr>
                <w:color w:val="000000" w:themeColor="text1"/>
                <w:lang w:val="ru-RU"/>
              </w:rPr>
              <w:t>.</w:t>
            </w:r>
            <w:r w:rsidR="00CD09BE" w:rsidRPr="004A7C39">
              <w:rPr>
                <w:color w:val="000000" w:themeColor="text1"/>
                <w:lang w:val="ru-RU"/>
              </w:rPr>
              <w:t xml:space="preserve"> </w:t>
            </w:r>
          </w:p>
          <w:p w14:paraId="20CE2544" w14:textId="1A54BCF0" w:rsidR="00CD09BE" w:rsidRPr="004A7C39" w:rsidRDefault="00DD37E0" w:rsidP="00A60A30">
            <w:pPr>
              <w:pStyle w:val="ListParagraph"/>
              <w:numPr>
                <w:ilvl w:val="0"/>
                <w:numId w:val="11"/>
              </w:numPr>
              <w:ind w:left="340" w:right="-20"/>
              <w:contextualSpacing w:val="0"/>
              <w:rPr>
                <w:color w:val="000000" w:themeColor="text1"/>
                <w:lang w:val="ru-RU"/>
              </w:rPr>
            </w:pPr>
            <w:proofErr w:type="spellStart"/>
            <w:r w:rsidRPr="004A7C39">
              <w:rPr>
                <w:color w:val="000000" w:themeColor="text1"/>
                <w:lang w:val="ru-RU"/>
              </w:rPr>
              <w:t>Высокопороговые</w:t>
            </w:r>
            <w:proofErr w:type="spellEnd"/>
            <w:r w:rsidRPr="004A7C39">
              <w:rPr>
                <w:color w:val="000000" w:themeColor="text1"/>
                <w:lang w:val="ru-RU"/>
              </w:rPr>
              <w:t xml:space="preserve"> (локализованные) </w:t>
            </w:r>
            <w:r w:rsidR="00EA7449" w:rsidRPr="004A7C39">
              <w:rPr>
                <w:color w:val="000000" w:themeColor="text1"/>
                <w:lang w:val="ru-RU"/>
              </w:rPr>
              <w:t xml:space="preserve">ГИД </w:t>
            </w:r>
            <w:r w:rsidRPr="004A7C39">
              <w:rPr>
                <w:color w:val="000000" w:themeColor="text1"/>
                <w:lang w:val="ru-RU"/>
              </w:rPr>
              <w:t xml:space="preserve">распространяются только </w:t>
            </w:r>
            <w:r w:rsidR="00FB5EC7" w:rsidRPr="004A7C39">
              <w:rPr>
                <w:color w:val="000000" w:themeColor="text1"/>
                <w:lang w:val="ru-RU"/>
              </w:rPr>
              <w:t>при достижении высокой доли</w:t>
            </w:r>
            <w:r w:rsidRPr="004A7C39">
              <w:rPr>
                <w:color w:val="000000" w:themeColor="text1"/>
                <w:lang w:val="ru-RU"/>
              </w:rPr>
              <w:t xml:space="preserve"> особей </w:t>
            </w:r>
            <w:r w:rsidR="00D040EC" w:rsidRPr="004A7C39">
              <w:rPr>
                <w:color w:val="000000" w:themeColor="text1"/>
                <w:lang w:val="ru-RU"/>
              </w:rPr>
              <w:t>ЖИК-ГИД</w:t>
            </w:r>
            <w:r w:rsidR="008019F3" w:rsidRPr="004A7C39">
              <w:rPr>
                <w:color w:val="000000" w:themeColor="text1"/>
                <w:lang w:val="ru-RU"/>
              </w:rPr>
              <w:t xml:space="preserve"> </w:t>
            </w:r>
            <w:r w:rsidRPr="004A7C39">
              <w:rPr>
                <w:color w:val="000000" w:themeColor="text1"/>
                <w:lang w:val="ru-RU"/>
              </w:rPr>
              <w:t xml:space="preserve">в целевой популяции, что требует большего количества (или доли) особей </w:t>
            </w:r>
            <w:r w:rsidR="00D040EC" w:rsidRPr="004A7C39">
              <w:rPr>
                <w:color w:val="000000" w:themeColor="text1"/>
                <w:lang w:val="ru-RU"/>
              </w:rPr>
              <w:t>ЖИК-ГИД</w:t>
            </w:r>
            <w:r w:rsidR="00F15716" w:rsidRPr="004A7C39">
              <w:rPr>
                <w:color w:val="000000" w:themeColor="text1"/>
                <w:lang w:val="ru-RU"/>
              </w:rPr>
              <w:t xml:space="preserve"> </w:t>
            </w:r>
            <w:r w:rsidRPr="004A7C39">
              <w:rPr>
                <w:color w:val="000000" w:themeColor="text1"/>
                <w:lang w:val="ru-RU"/>
              </w:rPr>
              <w:t>для успешного распространения по сравнению с Г</w:t>
            </w:r>
            <w:r w:rsidR="002D4007" w:rsidRPr="004A7C39">
              <w:rPr>
                <w:color w:val="000000" w:themeColor="text1"/>
                <w:lang w:val="ru-RU"/>
              </w:rPr>
              <w:t>И</w:t>
            </w:r>
            <w:r w:rsidRPr="004A7C39">
              <w:rPr>
                <w:color w:val="000000" w:themeColor="text1"/>
                <w:lang w:val="ru-RU"/>
              </w:rPr>
              <w:t>Д, не зависящи</w:t>
            </w:r>
            <w:r w:rsidR="00C07BE3" w:rsidRPr="004A7C39">
              <w:rPr>
                <w:color w:val="000000" w:themeColor="text1"/>
                <w:lang w:val="ru-RU"/>
              </w:rPr>
              <w:t>х</w:t>
            </w:r>
            <w:r w:rsidRPr="004A7C39">
              <w:rPr>
                <w:color w:val="000000" w:themeColor="text1"/>
                <w:lang w:val="ru-RU"/>
              </w:rPr>
              <w:t xml:space="preserve"> от порог</w:t>
            </w:r>
            <w:r w:rsidR="002D4007" w:rsidRPr="004A7C39">
              <w:rPr>
                <w:color w:val="000000" w:themeColor="text1"/>
                <w:lang w:val="ru-RU"/>
              </w:rPr>
              <w:t>овых значений</w:t>
            </w:r>
            <w:r w:rsidRPr="004A7C39">
              <w:rPr>
                <w:color w:val="000000" w:themeColor="text1"/>
                <w:lang w:val="ru-RU"/>
              </w:rPr>
              <w:t xml:space="preserve">. </w:t>
            </w:r>
            <w:r w:rsidR="002B7B78" w:rsidRPr="004A7C39">
              <w:rPr>
                <w:color w:val="000000" w:themeColor="text1"/>
                <w:lang w:val="ru-RU"/>
              </w:rPr>
              <w:t>Такие</w:t>
            </w:r>
            <w:r w:rsidRPr="004A7C39">
              <w:rPr>
                <w:color w:val="000000" w:themeColor="text1"/>
                <w:lang w:val="ru-RU"/>
              </w:rPr>
              <w:t xml:space="preserve"> Г</w:t>
            </w:r>
            <w:r w:rsidR="002B7B78" w:rsidRPr="004A7C39">
              <w:rPr>
                <w:color w:val="000000" w:themeColor="text1"/>
                <w:lang w:val="ru-RU"/>
              </w:rPr>
              <w:t>И</w:t>
            </w:r>
            <w:r w:rsidRPr="004A7C39">
              <w:rPr>
                <w:color w:val="000000" w:themeColor="text1"/>
                <w:lang w:val="ru-RU"/>
              </w:rPr>
              <w:t xml:space="preserve">Д могут обеспечить </w:t>
            </w:r>
            <w:r w:rsidR="000C7D78" w:rsidRPr="004A7C39">
              <w:rPr>
                <w:color w:val="000000" w:themeColor="text1"/>
                <w:lang w:val="ru-RU"/>
              </w:rPr>
              <w:t>ограничение</w:t>
            </w:r>
            <w:r w:rsidR="00D932F1" w:rsidRPr="004A7C39">
              <w:rPr>
                <w:color w:val="000000" w:themeColor="text1"/>
                <w:lang w:val="ru-RU"/>
              </w:rPr>
              <w:t xml:space="preserve"> распространения в пространстве</w:t>
            </w:r>
            <w:r w:rsidRPr="004A7C39">
              <w:rPr>
                <w:color w:val="000000" w:themeColor="text1"/>
                <w:lang w:val="ru-RU"/>
              </w:rPr>
              <w:t>. Простые популяционные модели предсказывают высок</w:t>
            </w:r>
            <w:r w:rsidR="001940FE" w:rsidRPr="004A7C39">
              <w:rPr>
                <w:color w:val="000000" w:themeColor="text1"/>
                <w:lang w:val="ru-RU"/>
              </w:rPr>
              <w:t>ую</w:t>
            </w:r>
            <w:r w:rsidRPr="004A7C39">
              <w:rPr>
                <w:color w:val="000000" w:themeColor="text1"/>
                <w:lang w:val="ru-RU"/>
              </w:rPr>
              <w:t xml:space="preserve"> частот</w:t>
            </w:r>
            <w:r w:rsidR="001940FE" w:rsidRPr="004A7C39">
              <w:rPr>
                <w:color w:val="000000" w:themeColor="text1"/>
                <w:lang w:val="ru-RU"/>
              </w:rPr>
              <w:t>у распространения</w:t>
            </w:r>
            <w:r w:rsidRPr="004A7C39">
              <w:rPr>
                <w:color w:val="000000" w:themeColor="text1"/>
                <w:lang w:val="ru-RU"/>
              </w:rPr>
              <w:t xml:space="preserve"> в </w:t>
            </w:r>
            <w:r w:rsidR="0081061B" w:rsidRPr="004A7C39">
              <w:rPr>
                <w:color w:val="000000" w:themeColor="text1"/>
                <w:lang w:val="ru-RU"/>
              </w:rPr>
              <w:t xml:space="preserve">целевом </w:t>
            </w:r>
            <w:r w:rsidRPr="004A7C39">
              <w:rPr>
                <w:color w:val="000000" w:themeColor="text1"/>
                <w:lang w:val="ru-RU"/>
              </w:rPr>
              <w:t>район</w:t>
            </w:r>
            <w:r w:rsidR="0081061B" w:rsidRPr="004A7C39">
              <w:rPr>
                <w:color w:val="000000" w:themeColor="text1"/>
                <w:lang w:val="ru-RU"/>
              </w:rPr>
              <w:t>е</w:t>
            </w:r>
            <w:r w:rsidRPr="004A7C39">
              <w:rPr>
                <w:color w:val="000000" w:themeColor="text1"/>
                <w:lang w:val="ru-RU"/>
              </w:rPr>
              <w:t xml:space="preserve"> (</w:t>
            </w:r>
            <w:r w:rsidR="00643748" w:rsidRPr="004A7C39">
              <w:rPr>
                <w:color w:val="000000" w:themeColor="text1"/>
                <w:lang w:val="ru-RU"/>
              </w:rPr>
              <w:t xml:space="preserve">где выпускается большое число </w:t>
            </w:r>
            <w:r w:rsidRPr="004A7C39">
              <w:rPr>
                <w:color w:val="000000" w:themeColor="text1"/>
                <w:lang w:val="ru-RU"/>
              </w:rPr>
              <w:t>особ</w:t>
            </w:r>
            <w:r w:rsidR="00643748" w:rsidRPr="004A7C39">
              <w:rPr>
                <w:color w:val="000000" w:themeColor="text1"/>
                <w:lang w:val="ru-RU"/>
              </w:rPr>
              <w:t>ей</w:t>
            </w:r>
            <w:r w:rsidRPr="004A7C39">
              <w:rPr>
                <w:color w:val="000000" w:themeColor="text1"/>
                <w:lang w:val="ru-RU"/>
              </w:rPr>
              <w:t xml:space="preserve"> </w:t>
            </w:r>
            <w:r w:rsidR="00D040EC" w:rsidRPr="004A7C39">
              <w:rPr>
                <w:color w:val="000000" w:themeColor="text1"/>
                <w:lang w:val="ru-RU"/>
              </w:rPr>
              <w:t>ЖИК-ГИД</w:t>
            </w:r>
            <w:r w:rsidRPr="004A7C39">
              <w:rPr>
                <w:color w:val="000000" w:themeColor="text1"/>
                <w:lang w:val="ru-RU"/>
              </w:rPr>
              <w:t xml:space="preserve">), но низкие уровни распространения будут подавлены, поскольку интересующая генетическая модификация не сможет достичь </w:t>
            </w:r>
            <w:r w:rsidR="0030257C" w:rsidRPr="004A7C39">
              <w:rPr>
                <w:color w:val="000000" w:themeColor="text1"/>
                <w:lang w:val="ru-RU"/>
              </w:rPr>
              <w:t xml:space="preserve">необходимой </w:t>
            </w:r>
            <w:r w:rsidRPr="004A7C39">
              <w:rPr>
                <w:color w:val="000000" w:themeColor="text1"/>
                <w:lang w:val="ru-RU"/>
              </w:rPr>
              <w:t xml:space="preserve">пороговой частоты (Marshall and </w:t>
            </w:r>
            <w:proofErr w:type="spellStart"/>
            <w:r w:rsidRPr="004A7C39">
              <w:rPr>
                <w:color w:val="000000" w:themeColor="text1"/>
                <w:lang w:val="ru-RU"/>
              </w:rPr>
              <w:t>Hay</w:t>
            </w:r>
            <w:proofErr w:type="spellEnd"/>
            <w:r w:rsidRPr="004A7C39">
              <w:rPr>
                <w:color w:val="000000" w:themeColor="text1"/>
                <w:lang w:val="ru-RU"/>
              </w:rPr>
              <w:t xml:space="preserve">, 2012). Однако по мере увеличения </w:t>
            </w:r>
            <w:r w:rsidR="00EA52A4" w:rsidRPr="004A7C39">
              <w:rPr>
                <w:color w:val="000000" w:themeColor="text1"/>
                <w:lang w:val="ru-RU"/>
              </w:rPr>
              <w:t>распространения на</w:t>
            </w:r>
            <w:r w:rsidRPr="004A7C39">
              <w:rPr>
                <w:color w:val="000000" w:themeColor="text1"/>
                <w:lang w:val="ru-RU"/>
              </w:rPr>
              <w:t xml:space="preserve"> соседние популяции пространственное ограничение целевой популяци</w:t>
            </w:r>
            <w:r w:rsidR="000F1C08" w:rsidRPr="004A7C39">
              <w:rPr>
                <w:color w:val="000000" w:themeColor="text1"/>
                <w:lang w:val="ru-RU"/>
              </w:rPr>
              <w:t>ей</w:t>
            </w:r>
            <w:r w:rsidRPr="004A7C39">
              <w:rPr>
                <w:color w:val="000000" w:themeColor="text1"/>
                <w:lang w:val="ru-RU"/>
              </w:rPr>
              <w:t xml:space="preserve"> </w:t>
            </w:r>
            <w:r w:rsidR="00BC2A7C" w:rsidRPr="004A7C39">
              <w:rPr>
                <w:color w:val="000000" w:themeColor="text1"/>
                <w:lang w:val="ru-RU"/>
              </w:rPr>
              <w:t xml:space="preserve">не </w:t>
            </w:r>
            <w:r w:rsidRPr="004A7C39">
              <w:rPr>
                <w:color w:val="000000" w:themeColor="text1"/>
                <w:lang w:val="ru-RU"/>
              </w:rPr>
              <w:t xml:space="preserve">может быть </w:t>
            </w:r>
            <w:r w:rsidR="00BC2A7C" w:rsidRPr="004A7C39">
              <w:rPr>
                <w:color w:val="000000" w:themeColor="text1"/>
                <w:lang w:val="ru-RU"/>
              </w:rPr>
              <w:t>гарантировано</w:t>
            </w:r>
            <w:r w:rsidRPr="004A7C39">
              <w:rPr>
                <w:color w:val="000000" w:themeColor="text1"/>
                <w:lang w:val="ru-RU"/>
              </w:rPr>
              <w:t xml:space="preserve"> (например, </w:t>
            </w:r>
            <w:proofErr w:type="spellStart"/>
            <w:r w:rsidR="00883F2B" w:rsidRPr="004A7C39">
              <w:rPr>
                <w:color w:val="000000" w:themeColor="text1"/>
                <w:lang w:val="ru-RU"/>
              </w:rPr>
              <w:t>Champer</w:t>
            </w:r>
            <w:proofErr w:type="spellEnd"/>
            <w:r w:rsidR="00883F2B" w:rsidRPr="004A7C39">
              <w:rPr>
                <w:color w:val="000000" w:themeColor="text1"/>
                <w:lang w:val="ru-RU"/>
              </w:rPr>
              <w:t xml:space="preserve"> and </w:t>
            </w:r>
            <w:proofErr w:type="spellStart"/>
            <w:r w:rsidR="00883F2B" w:rsidRPr="004A7C39">
              <w:rPr>
                <w:color w:val="000000" w:themeColor="text1"/>
                <w:lang w:val="ru-RU"/>
              </w:rPr>
              <w:t>others</w:t>
            </w:r>
            <w:proofErr w:type="spellEnd"/>
            <w:r w:rsidR="00883F2B" w:rsidRPr="004A7C39">
              <w:rPr>
                <w:color w:val="000000" w:themeColor="text1"/>
                <w:lang w:val="ru-RU"/>
              </w:rPr>
              <w:t xml:space="preserve">, 2020c; </w:t>
            </w:r>
            <w:proofErr w:type="spellStart"/>
            <w:r w:rsidR="00883F2B" w:rsidRPr="004A7C39">
              <w:rPr>
                <w:color w:val="000000" w:themeColor="text1"/>
                <w:lang w:val="ru-RU"/>
              </w:rPr>
              <w:t>Dhole</w:t>
            </w:r>
            <w:proofErr w:type="spellEnd"/>
            <w:r w:rsidR="00883F2B" w:rsidRPr="004A7C39">
              <w:rPr>
                <w:color w:val="000000" w:themeColor="text1"/>
                <w:lang w:val="ru-RU"/>
              </w:rPr>
              <w:t xml:space="preserve"> and </w:t>
            </w:r>
            <w:proofErr w:type="spellStart"/>
            <w:r w:rsidR="00883F2B" w:rsidRPr="004A7C39">
              <w:rPr>
                <w:color w:val="000000" w:themeColor="text1"/>
                <w:lang w:val="ru-RU"/>
              </w:rPr>
              <w:t>others</w:t>
            </w:r>
            <w:proofErr w:type="spellEnd"/>
            <w:r w:rsidR="00883F2B" w:rsidRPr="004A7C39">
              <w:rPr>
                <w:color w:val="000000" w:themeColor="text1"/>
                <w:lang w:val="ru-RU"/>
              </w:rPr>
              <w:t xml:space="preserve">, 2018, 2020; Marshall and </w:t>
            </w:r>
            <w:proofErr w:type="spellStart"/>
            <w:r w:rsidR="00883F2B" w:rsidRPr="004A7C39">
              <w:rPr>
                <w:color w:val="000000" w:themeColor="text1"/>
                <w:lang w:val="ru-RU"/>
              </w:rPr>
              <w:t>Hay</w:t>
            </w:r>
            <w:proofErr w:type="spellEnd"/>
            <w:r w:rsidR="00883F2B" w:rsidRPr="004A7C39">
              <w:rPr>
                <w:color w:val="000000" w:themeColor="text1"/>
                <w:lang w:val="ru-RU"/>
              </w:rPr>
              <w:t>, 2012</w:t>
            </w:r>
            <w:r w:rsidR="00CD09BE" w:rsidRPr="004A7C39">
              <w:rPr>
                <w:color w:val="000000" w:themeColor="text1"/>
                <w:lang w:val="ru-RU"/>
              </w:rPr>
              <w:t xml:space="preserve">). </w:t>
            </w:r>
          </w:p>
          <w:p w14:paraId="7C00D987" w14:textId="77777777" w:rsidR="00E469A4" w:rsidRPr="004A7C39" w:rsidRDefault="00522AC7" w:rsidP="00C26B0E">
            <w:pPr>
              <w:pStyle w:val="Heading3"/>
              <w:spacing w:line="276" w:lineRule="auto"/>
              <w:rPr>
                <w:rFonts w:ascii="Times New Roman" w:hAnsi="Times New Roman" w:cs="Times New Roman"/>
                <w:bCs/>
                <w:color w:val="000000" w:themeColor="text1"/>
                <w:lang w:val="ru-RU"/>
              </w:rPr>
            </w:pPr>
            <w:bookmarkStart w:id="23" w:name="_Toc177057060"/>
            <w:r w:rsidRPr="004A7C39">
              <w:rPr>
                <w:rFonts w:ascii="Times New Roman" w:hAnsi="Times New Roman" w:cs="Times New Roman"/>
                <w:bCs/>
                <w:color w:val="000000" w:themeColor="text1"/>
                <w:lang w:val="ru-RU"/>
              </w:rPr>
              <w:lastRenderedPageBreak/>
              <w:t>Степень устойчивости</w:t>
            </w:r>
            <w:r w:rsidR="00D730DD" w:rsidRPr="004A7C39">
              <w:rPr>
                <w:rFonts w:ascii="Times New Roman" w:hAnsi="Times New Roman" w:cs="Times New Roman"/>
                <w:bCs/>
                <w:color w:val="000000" w:themeColor="text1"/>
                <w:lang w:val="ru-RU"/>
              </w:rPr>
              <w:t>,</w:t>
            </w:r>
            <w:r w:rsidRPr="004A7C39">
              <w:rPr>
                <w:rFonts w:ascii="Times New Roman" w:hAnsi="Times New Roman" w:cs="Times New Roman"/>
                <w:bCs/>
                <w:color w:val="000000" w:themeColor="text1"/>
                <w:lang w:val="ru-RU"/>
              </w:rPr>
              <w:t xml:space="preserve"> </w:t>
            </w:r>
            <w:r w:rsidR="00D730DD" w:rsidRPr="004A7C39">
              <w:rPr>
                <w:rFonts w:ascii="Times New Roman" w:hAnsi="Times New Roman" w:cs="Times New Roman"/>
                <w:bCs/>
                <w:color w:val="000000" w:themeColor="text1"/>
                <w:lang w:val="ru-RU"/>
              </w:rPr>
              <w:t xml:space="preserve">а также распространение конкретного </w:t>
            </w:r>
            <w:r w:rsidRPr="004A7C39">
              <w:rPr>
                <w:rFonts w:ascii="Times New Roman" w:hAnsi="Times New Roman" w:cs="Times New Roman"/>
                <w:bCs/>
                <w:color w:val="000000" w:themeColor="text1"/>
                <w:lang w:val="ru-RU"/>
              </w:rPr>
              <w:t>Г</w:t>
            </w:r>
            <w:r w:rsidR="00D730DD" w:rsidRPr="004A7C39">
              <w:rPr>
                <w:rFonts w:ascii="Times New Roman" w:hAnsi="Times New Roman" w:cs="Times New Roman"/>
                <w:bCs/>
                <w:color w:val="000000" w:themeColor="text1"/>
                <w:lang w:val="ru-RU"/>
              </w:rPr>
              <w:t>И</w:t>
            </w:r>
            <w:r w:rsidRPr="004A7C39">
              <w:rPr>
                <w:rFonts w:ascii="Times New Roman" w:hAnsi="Times New Roman" w:cs="Times New Roman"/>
                <w:bCs/>
                <w:color w:val="000000" w:themeColor="text1"/>
                <w:lang w:val="ru-RU"/>
              </w:rPr>
              <w:t xml:space="preserve">Д в целевых популяциях комаров </w:t>
            </w:r>
            <w:r w:rsidR="00D23E0D" w:rsidRPr="004A7C39">
              <w:rPr>
                <w:rFonts w:ascii="Times New Roman" w:hAnsi="Times New Roman" w:cs="Times New Roman"/>
                <w:bCs/>
                <w:color w:val="000000" w:themeColor="text1"/>
                <w:lang w:val="ru-RU"/>
              </w:rPr>
              <w:t xml:space="preserve">являются важными аспектами, которые следует учитывать при оценке риска </w:t>
            </w:r>
            <w:r w:rsidR="00D040EC" w:rsidRPr="004A7C39">
              <w:rPr>
                <w:rFonts w:ascii="Times New Roman" w:hAnsi="Times New Roman" w:cs="Times New Roman"/>
                <w:bCs/>
                <w:color w:val="000000" w:themeColor="text1"/>
                <w:lang w:val="ru-RU"/>
              </w:rPr>
              <w:t>ЖИК-ГИД</w:t>
            </w:r>
            <w:r w:rsidR="00D23E0D" w:rsidRPr="004A7C39">
              <w:rPr>
                <w:rFonts w:ascii="Times New Roman" w:hAnsi="Times New Roman" w:cs="Times New Roman"/>
                <w:bCs/>
                <w:color w:val="000000" w:themeColor="text1"/>
                <w:lang w:val="ru-RU"/>
              </w:rPr>
              <w:t xml:space="preserve"> </w:t>
            </w:r>
            <w:r w:rsidRPr="004A7C39">
              <w:rPr>
                <w:rFonts w:ascii="Times New Roman" w:hAnsi="Times New Roman" w:cs="Times New Roman"/>
                <w:bCs/>
                <w:color w:val="000000" w:themeColor="text1"/>
                <w:lang w:val="ru-RU"/>
              </w:rPr>
              <w:t>в каждом конкретном случае</w:t>
            </w:r>
            <w:r w:rsidR="00F77317" w:rsidRPr="004A7C39">
              <w:rPr>
                <w:rFonts w:ascii="Times New Roman" w:hAnsi="Times New Roman" w:cs="Times New Roman"/>
                <w:bCs/>
                <w:color w:val="000000" w:themeColor="text1"/>
                <w:lang w:val="ru-RU"/>
              </w:rPr>
              <w:t>.</w:t>
            </w:r>
            <w:r w:rsidRPr="004A7C39">
              <w:rPr>
                <w:rFonts w:ascii="Times New Roman" w:hAnsi="Times New Roman" w:cs="Times New Roman"/>
                <w:bCs/>
                <w:color w:val="000000" w:themeColor="text1"/>
                <w:lang w:val="ru-RU"/>
              </w:rPr>
              <w:t xml:space="preserve"> </w:t>
            </w:r>
            <w:r w:rsidR="00F77317" w:rsidRPr="004A7C39">
              <w:rPr>
                <w:rFonts w:ascii="Times New Roman" w:hAnsi="Times New Roman" w:cs="Times New Roman"/>
                <w:bCs/>
                <w:color w:val="000000" w:themeColor="text1"/>
                <w:lang w:val="ru-RU"/>
              </w:rPr>
              <w:t xml:space="preserve">Эти факторы имеют прямое отношение к </w:t>
            </w:r>
            <w:r w:rsidR="007D6628" w:rsidRPr="004A7C39">
              <w:rPr>
                <w:rFonts w:ascii="Times New Roman" w:hAnsi="Times New Roman" w:cs="Times New Roman"/>
                <w:bCs/>
                <w:color w:val="000000" w:themeColor="text1"/>
                <w:lang w:val="ru-RU"/>
              </w:rPr>
              <w:t>определени</w:t>
            </w:r>
            <w:r w:rsidR="00307821" w:rsidRPr="004A7C39">
              <w:rPr>
                <w:rFonts w:ascii="Times New Roman" w:hAnsi="Times New Roman" w:cs="Times New Roman"/>
                <w:bCs/>
                <w:color w:val="000000" w:themeColor="text1"/>
                <w:lang w:val="ru-RU"/>
              </w:rPr>
              <w:t>ю</w:t>
            </w:r>
            <w:r w:rsidR="007D6628" w:rsidRPr="004A7C39">
              <w:rPr>
                <w:rFonts w:ascii="Times New Roman" w:hAnsi="Times New Roman" w:cs="Times New Roman"/>
                <w:bCs/>
                <w:color w:val="000000" w:themeColor="text1"/>
                <w:lang w:val="ru-RU"/>
              </w:rPr>
              <w:t xml:space="preserve"> </w:t>
            </w:r>
            <w:r w:rsidR="00F77317" w:rsidRPr="004A7C39">
              <w:rPr>
                <w:rFonts w:ascii="Times New Roman" w:hAnsi="Times New Roman" w:cs="Times New Roman"/>
                <w:bCs/>
                <w:color w:val="000000" w:themeColor="text1"/>
                <w:lang w:val="ru-RU"/>
              </w:rPr>
              <w:t>характеристик воздействия и опасности</w:t>
            </w:r>
            <w:r w:rsidRPr="004A7C39">
              <w:rPr>
                <w:rFonts w:ascii="Times New Roman" w:hAnsi="Times New Roman" w:cs="Times New Roman"/>
                <w:bCs/>
                <w:color w:val="000000" w:themeColor="text1"/>
                <w:lang w:val="ru-RU"/>
              </w:rPr>
              <w:t xml:space="preserve">. </w:t>
            </w:r>
            <w:r w:rsidR="00594BE1" w:rsidRPr="004A7C39">
              <w:rPr>
                <w:rFonts w:ascii="Times New Roman" w:hAnsi="Times New Roman" w:cs="Times New Roman"/>
                <w:bCs/>
                <w:color w:val="000000" w:themeColor="text1"/>
                <w:lang w:val="ru-RU"/>
              </w:rPr>
              <w:t xml:space="preserve">В приложении VI представлены современные примеры </w:t>
            </w:r>
            <w:r w:rsidR="00D040EC" w:rsidRPr="004A7C39">
              <w:rPr>
                <w:rFonts w:ascii="Times New Roman" w:hAnsi="Times New Roman" w:cs="Times New Roman"/>
                <w:bCs/>
                <w:color w:val="000000" w:themeColor="text1"/>
                <w:lang w:val="ru-RU"/>
              </w:rPr>
              <w:t>ЖИК-ГИД</w:t>
            </w:r>
            <w:r w:rsidR="00594BE1" w:rsidRPr="004A7C39">
              <w:rPr>
                <w:rFonts w:ascii="Times New Roman" w:hAnsi="Times New Roman" w:cs="Times New Roman"/>
                <w:bCs/>
                <w:color w:val="000000" w:themeColor="text1"/>
                <w:lang w:val="ru-RU"/>
              </w:rPr>
              <w:t>, включая их предполагаем</w:t>
            </w:r>
            <w:r w:rsidR="00E361F1" w:rsidRPr="004A7C39">
              <w:rPr>
                <w:rFonts w:ascii="Times New Roman" w:hAnsi="Times New Roman" w:cs="Times New Roman"/>
                <w:bCs/>
                <w:color w:val="000000" w:themeColor="text1"/>
                <w:lang w:val="ru-RU"/>
              </w:rPr>
              <w:t>ый уровень</w:t>
            </w:r>
            <w:r w:rsidR="00594BE1" w:rsidRPr="004A7C39">
              <w:rPr>
                <w:rFonts w:ascii="Times New Roman" w:hAnsi="Times New Roman" w:cs="Times New Roman"/>
                <w:bCs/>
                <w:color w:val="000000" w:themeColor="text1"/>
                <w:lang w:val="ru-RU"/>
              </w:rPr>
              <w:t xml:space="preserve"> распространения и устойчивости</w:t>
            </w:r>
            <w:r w:rsidRPr="004A7C39">
              <w:rPr>
                <w:rFonts w:ascii="Times New Roman" w:hAnsi="Times New Roman" w:cs="Times New Roman"/>
                <w:bCs/>
                <w:color w:val="000000" w:themeColor="text1"/>
                <w:lang w:val="ru-RU"/>
              </w:rPr>
              <w:t>.</w:t>
            </w:r>
            <w:bookmarkStart w:id="24" w:name="_Toc160721298"/>
            <w:bookmarkStart w:id="25" w:name="_Toc160721398"/>
            <w:bookmarkStart w:id="26" w:name="_Toc160798864"/>
            <w:bookmarkStart w:id="27" w:name="_Toc161220480"/>
            <w:bookmarkStart w:id="28" w:name="_Toc163465201"/>
            <w:bookmarkStart w:id="29" w:name="_Toc163465973"/>
            <w:bookmarkEnd w:id="23"/>
            <w:r w:rsidR="00E469A4" w:rsidRPr="004A7C39">
              <w:rPr>
                <w:rFonts w:ascii="Times New Roman" w:hAnsi="Times New Roman" w:cs="Times New Roman"/>
                <w:bCs/>
                <w:color w:val="000000" w:themeColor="text1"/>
                <w:lang w:val="ru-RU"/>
              </w:rPr>
              <w:t xml:space="preserve"> </w:t>
            </w:r>
          </w:p>
          <w:p w14:paraId="32273D0F" w14:textId="6162A7AC" w:rsidR="00E469A4" w:rsidRPr="004A7C39" w:rsidRDefault="00714E80" w:rsidP="008D7A02">
            <w:pPr>
              <w:pStyle w:val="Heading3"/>
              <w:spacing w:after="0"/>
              <w:jc w:val="left"/>
              <w:rPr>
                <w:rFonts w:ascii="Times New Roman" w:eastAsia="Times New Roman" w:hAnsi="Times New Roman" w:cs="Times New Roman"/>
                <w:bCs/>
                <w:color w:val="000000" w:themeColor="text1"/>
                <w:lang w:val="ru-RU"/>
              </w:rPr>
            </w:pPr>
            <w:bookmarkStart w:id="30" w:name="_Toc177057061"/>
            <w:r w:rsidRPr="004A7C39">
              <w:rPr>
                <w:rFonts w:ascii="Times New Roman" w:hAnsi="Times New Roman" w:cs="Times New Roman"/>
                <w:bCs/>
                <w:color w:val="000000" w:themeColor="text1"/>
                <w:lang w:val="ru-RU"/>
              </w:rPr>
              <w:t>Диаграмма</w:t>
            </w:r>
            <w:r w:rsidR="00E469A4" w:rsidRPr="004A7C39">
              <w:rPr>
                <w:rFonts w:ascii="Times New Roman" w:eastAsia="Times New Roman" w:hAnsi="Times New Roman" w:cs="Times New Roman"/>
                <w:bCs/>
                <w:color w:val="000000" w:themeColor="text1"/>
                <w:lang w:val="ru-RU"/>
              </w:rPr>
              <w:t xml:space="preserve"> </w:t>
            </w:r>
            <w:r w:rsidRPr="004A7C39">
              <w:rPr>
                <w:rFonts w:ascii="Times New Roman" w:eastAsia="Times New Roman" w:hAnsi="Times New Roman" w:cs="Times New Roman"/>
                <w:bCs/>
                <w:color w:val="000000" w:themeColor="text1"/>
                <w:lang w:val="ru-RU"/>
              </w:rPr>
              <w:t>3</w:t>
            </w:r>
            <w:r w:rsidR="00E469A4" w:rsidRPr="004A7C39">
              <w:rPr>
                <w:rFonts w:ascii="Times New Roman" w:eastAsia="Times New Roman" w:hAnsi="Times New Roman" w:cs="Times New Roman"/>
                <w:bCs/>
                <w:color w:val="000000" w:themeColor="text1"/>
                <w:lang w:val="ru-RU"/>
              </w:rPr>
              <w:t>.</w:t>
            </w:r>
            <w:bookmarkEnd w:id="24"/>
            <w:bookmarkEnd w:id="25"/>
            <w:bookmarkEnd w:id="26"/>
            <w:bookmarkEnd w:id="27"/>
            <w:bookmarkEnd w:id="28"/>
            <w:bookmarkEnd w:id="29"/>
            <w:bookmarkEnd w:id="30"/>
          </w:p>
          <w:p w14:paraId="265E2E0F" w14:textId="77777777" w:rsidR="00E469A4" w:rsidRPr="004A7C39" w:rsidRDefault="00E469A4" w:rsidP="00EC5878">
            <w:pPr>
              <w:pStyle w:val="Heading3"/>
              <w:spacing w:after="0"/>
              <w:jc w:val="left"/>
              <w:rPr>
                <w:rFonts w:ascii="Times New Roman" w:eastAsia="Times New Roman" w:hAnsi="Times New Roman" w:cs="Times New Roman"/>
                <w:b/>
                <w:bCs/>
                <w:color w:val="000000" w:themeColor="text1"/>
                <w:lang w:val="ru-RU"/>
              </w:rPr>
            </w:pPr>
            <w:bookmarkStart w:id="31" w:name="_Toc163465202"/>
            <w:bookmarkStart w:id="32" w:name="_Toc163465974"/>
            <w:bookmarkStart w:id="33" w:name="_Toc177057062"/>
            <w:r w:rsidRPr="004A7C39">
              <w:rPr>
                <w:rFonts w:ascii="Times New Roman" w:eastAsia="Times New Roman" w:hAnsi="Times New Roman" w:cs="Times New Roman"/>
                <w:b/>
                <w:bCs/>
                <w:color w:val="000000" w:themeColor="text1"/>
                <w:lang w:val="ru-RU"/>
              </w:rPr>
              <w:t>Избранные примеры подходов применения технологии генного драйва на комарах</w:t>
            </w:r>
            <w:bookmarkEnd w:id="31"/>
            <w:bookmarkEnd w:id="32"/>
            <w:bookmarkEnd w:id="33"/>
          </w:p>
          <w:p w14:paraId="6F14E95B" w14:textId="7BB23C2A" w:rsidR="00DF17FC" w:rsidRPr="004A7C39" w:rsidRDefault="00EC5878" w:rsidP="00306D5B">
            <w:pPr>
              <w:spacing w:before="100" w:beforeAutospacing="1" w:after="100" w:afterAutospacing="1"/>
              <w:jc w:val="center"/>
              <w:rPr>
                <w:lang w:eastAsia="zh-CN"/>
              </w:rPr>
            </w:pPr>
            <w:r w:rsidRPr="004A7C39">
              <w:rPr>
                <w:noProof/>
                <w:lang w:eastAsia="fr-FR"/>
              </w:rPr>
              <w:drawing>
                <wp:inline distT="0" distB="0" distL="0" distR="0" wp14:anchorId="5045D8AB" wp14:editId="46FC9AAE">
                  <wp:extent cx="5883965" cy="2571115"/>
                  <wp:effectExtent l="0" t="0" r="2540" b="635"/>
                  <wp:docPr id="18337468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46850" name=""/>
                          <pic:cNvPicPr/>
                        </pic:nvPicPr>
                        <pic:blipFill>
                          <a:blip r:embed="rId25"/>
                          <a:stretch>
                            <a:fillRect/>
                          </a:stretch>
                        </pic:blipFill>
                        <pic:spPr>
                          <a:xfrm>
                            <a:off x="0" y="0"/>
                            <a:ext cx="5886662" cy="2572294"/>
                          </a:xfrm>
                          <a:prstGeom prst="rect">
                            <a:avLst/>
                          </a:prstGeom>
                        </pic:spPr>
                      </pic:pic>
                    </a:graphicData>
                  </a:graphic>
                </wp:inline>
              </w:drawing>
            </w:r>
          </w:p>
        </w:tc>
      </w:tr>
    </w:tbl>
    <w:p w14:paraId="3A5667BC" w14:textId="7DB86FE8" w:rsidR="00DC2E53" w:rsidRPr="006B5168" w:rsidRDefault="00DD7AFB" w:rsidP="005028D7">
      <w:pPr>
        <w:pStyle w:val="Heading2"/>
        <w:rPr>
          <w:rFonts w:ascii="Times New Roman" w:hAnsi="Times New Roman" w:cs="Times New Roman"/>
          <w:b/>
          <w:bCs/>
          <w:color w:val="auto"/>
          <w:sz w:val="24"/>
          <w:szCs w:val="24"/>
          <w:lang w:val="ru-RU"/>
        </w:rPr>
      </w:pPr>
      <w:bookmarkStart w:id="34" w:name="_Toc7"/>
      <w:bookmarkStart w:id="35" w:name="_Toc177057063"/>
      <w:r w:rsidRPr="006B5168">
        <w:rPr>
          <w:rFonts w:ascii="Times New Roman" w:hAnsi="Times New Roman" w:cs="Times New Roman"/>
          <w:b/>
          <w:bCs/>
          <w:color w:val="auto"/>
          <w:sz w:val="24"/>
          <w:szCs w:val="24"/>
          <w:lang w:val="ru-RU"/>
        </w:rPr>
        <w:lastRenderedPageBreak/>
        <w:t>3</w:t>
      </w:r>
      <w:r w:rsidR="005430B6" w:rsidRPr="006B5168">
        <w:rPr>
          <w:rFonts w:ascii="Times New Roman" w:hAnsi="Times New Roman" w:cs="Times New Roman"/>
          <w:b/>
          <w:bCs/>
          <w:color w:val="auto"/>
          <w:sz w:val="24"/>
          <w:szCs w:val="24"/>
          <w:lang w:val="ru-RU"/>
        </w:rPr>
        <w:t>.2</w:t>
      </w:r>
      <w:r w:rsidR="00DA1916" w:rsidRPr="006B5168">
        <w:rPr>
          <w:rFonts w:ascii="Times New Roman" w:hAnsi="Times New Roman" w:cs="Times New Roman"/>
          <w:b/>
          <w:bCs/>
          <w:color w:val="auto"/>
          <w:sz w:val="24"/>
          <w:szCs w:val="24"/>
          <w:lang w:val="ru-RU"/>
        </w:rPr>
        <w:t>.</w:t>
      </w:r>
      <w:r w:rsidR="005430B6" w:rsidRPr="006B5168">
        <w:rPr>
          <w:rFonts w:ascii="Times New Roman" w:hAnsi="Times New Roman" w:cs="Times New Roman"/>
          <w:b/>
          <w:bCs/>
          <w:color w:val="auto"/>
          <w:sz w:val="24"/>
          <w:szCs w:val="24"/>
          <w:lang w:val="ru-RU"/>
        </w:rPr>
        <w:t xml:space="preserve"> </w:t>
      </w:r>
      <w:bookmarkEnd w:id="34"/>
      <w:r w:rsidR="008A7CB4" w:rsidRPr="006B5168">
        <w:rPr>
          <w:rFonts w:ascii="Times New Roman" w:hAnsi="Times New Roman" w:cs="Times New Roman"/>
          <w:b/>
          <w:bCs/>
          <w:color w:val="auto"/>
          <w:sz w:val="24"/>
          <w:szCs w:val="24"/>
          <w:lang w:val="ru-RU"/>
        </w:rPr>
        <w:t>Возможности и опасения в отношении рисков</w:t>
      </w:r>
      <w:bookmarkEnd w:id="35"/>
    </w:p>
    <w:p w14:paraId="59F7CC71" w14:textId="446741DD" w:rsidR="007D1B37" w:rsidRPr="004A7C39" w:rsidRDefault="000E7C6B" w:rsidP="00CB0F19">
      <w:pPr>
        <w:tabs>
          <w:tab w:val="left" w:pos="720"/>
        </w:tabs>
        <w:spacing w:before="120" w:after="120" w:line="240" w:lineRule="auto"/>
        <w:ind w:left="-20" w:right="-20"/>
        <w:jc w:val="both"/>
        <w:rPr>
          <w:rFonts w:ascii="Times New Roman" w:hAnsi="Times New Roman" w:cs="Times New Roman"/>
          <w:color w:val="000000" w:themeColor="text1"/>
        </w:rPr>
      </w:pPr>
      <w:r w:rsidRPr="004A7C39">
        <w:rPr>
          <w:rFonts w:ascii="Times New Roman" w:eastAsia="Times New Roman" w:hAnsi="Times New Roman" w:cs="Times New Roman"/>
          <w:color w:val="000000" w:themeColor="text1"/>
        </w:rPr>
        <w:t xml:space="preserve">Способность использовать технологию </w:t>
      </w:r>
      <w:r w:rsidR="00A508F8" w:rsidRPr="004A7C39">
        <w:rPr>
          <w:rFonts w:ascii="Times New Roman" w:eastAsia="Times New Roman" w:hAnsi="Times New Roman" w:cs="Times New Roman"/>
          <w:color w:val="000000" w:themeColor="text1"/>
        </w:rPr>
        <w:t>генн</w:t>
      </w:r>
      <w:r w:rsidRPr="004A7C39">
        <w:rPr>
          <w:rFonts w:ascii="Times New Roman" w:eastAsia="Times New Roman" w:hAnsi="Times New Roman" w:cs="Times New Roman"/>
          <w:color w:val="000000" w:themeColor="text1"/>
        </w:rPr>
        <w:t>ого драйва</w:t>
      </w:r>
      <w:r w:rsidR="00A508F8" w:rsidRPr="004A7C39">
        <w:rPr>
          <w:rFonts w:ascii="Times New Roman" w:eastAsia="Times New Roman" w:hAnsi="Times New Roman" w:cs="Times New Roman"/>
          <w:color w:val="000000" w:themeColor="text1"/>
        </w:rPr>
        <w:t xml:space="preserve"> вызывает как энтузиазм, так и опасения </w:t>
      </w:r>
      <w:r w:rsidR="005430B6" w:rsidRPr="004A7C39">
        <w:rPr>
          <w:rFonts w:ascii="Times New Roman" w:eastAsia="Times New Roman" w:hAnsi="Times New Roman" w:cs="Times New Roman"/>
          <w:color w:val="000000" w:themeColor="text1"/>
        </w:rPr>
        <w:t>(</w:t>
      </w:r>
      <w:proofErr w:type="spellStart"/>
      <w:r w:rsidR="005430B6" w:rsidRPr="004A7C39">
        <w:rPr>
          <w:rFonts w:ascii="Times New Roman" w:eastAsia="Times New Roman" w:hAnsi="Times New Roman" w:cs="Times New Roman"/>
          <w:color w:val="000000" w:themeColor="text1"/>
        </w:rPr>
        <w:t>Brossard</w:t>
      </w:r>
      <w:proofErr w:type="spellEnd"/>
      <w:r w:rsidR="005430B6" w:rsidRPr="004A7C39">
        <w:rPr>
          <w:rFonts w:ascii="Times New Roman" w:eastAsia="Times New Roman" w:hAnsi="Times New Roman" w:cs="Times New Roman"/>
          <w:color w:val="000000" w:themeColor="text1"/>
        </w:rPr>
        <w:t xml:space="preserve"> and </w:t>
      </w:r>
      <w:proofErr w:type="spellStart"/>
      <w:r w:rsidR="005430B6" w:rsidRPr="004A7C39">
        <w:rPr>
          <w:rFonts w:ascii="Times New Roman" w:eastAsia="Times New Roman" w:hAnsi="Times New Roman" w:cs="Times New Roman"/>
          <w:color w:val="000000" w:themeColor="text1"/>
        </w:rPr>
        <w:t>others</w:t>
      </w:r>
      <w:proofErr w:type="spellEnd"/>
      <w:r w:rsidR="005430B6" w:rsidRPr="004A7C39">
        <w:rPr>
          <w:rFonts w:ascii="Times New Roman" w:eastAsia="Times New Roman" w:hAnsi="Times New Roman" w:cs="Times New Roman"/>
          <w:color w:val="000000" w:themeColor="text1"/>
        </w:rPr>
        <w:t xml:space="preserve"> 2019; </w:t>
      </w:r>
      <w:proofErr w:type="spellStart"/>
      <w:r w:rsidR="005430B6" w:rsidRPr="004A7C39">
        <w:rPr>
          <w:rFonts w:ascii="Times New Roman" w:eastAsia="Times New Roman" w:hAnsi="Times New Roman" w:cs="Times New Roman"/>
          <w:color w:val="000000" w:themeColor="text1"/>
        </w:rPr>
        <w:t>Deplazes-Zemp</w:t>
      </w:r>
      <w:proofErr w:type="spellEnd"/>
      <w:r w:rsidR="005430B6" w:rsidRPr="004A7C39">
        <w:rPr>
          <w:rFonts w:ascii="Times New Roman" w:eastAsia="Times New Roman" w:hAnsi="Times New Roman" w:cs="Times New Roman"/>
          <w:color w:val="000000" w:themeColor="text1"/>
        </w:rPr>
        <w:t xml:space="preserve"> and </w:t>
      </w:r>
      <w:proofErr w:type="spellStart"/>
      <w:r w:rsidR="005430B6" w:rsidRPr="004A7C39">
        <w:rPr>
          <w:rFonts w:ascii="Times New Roman" w:eastAsia="Times New Roman" w:hAnsi="Times New Roman" w:cs="Times New Roman"/>
          <w:color w:val="000000" w:themeColor="text1"/>
        </w:rPr>
        <w:t>others</w:t>
      </w:r>
      <w:proofErr w:type="spellEnd"/>
      <w:r w:rsidR="005430B6" w:rsidRPr="004A7C39">
        <w:rPr>
          <w:rFonts w:ascii="Times New Roman" w:eastAsia="Times New Roman" w:hAnsi="Times New Roman" w:cs="Times New Roman"/>
          <w:color w:val="000000" w:themeColor="text1"/>
        </w:rPr>
        <w:t>, 2020</w:t>
      </w:r>
      <w:r w:rsidR="00747929" w:rsidRPr="004A7C39">
        <w:rPr>
          <w:rFonts w:ascii="Times New Roman" w:eastAsia="Times New Roman" w:hAnsi="Times New Roman" w:cs="Times New Roman"/>
          <w:color w:val="000000" w:themeColor="text1"/>
        </w:rPr>
        <w:t xml:space="preserve">; </w:t>
      </w:r>
      <w:proofErr w:type="spellStart"/>
      <w:r w:rsidR="00747929" w:rsidRPr="004A7C39">
        <w:rPr>
          <w:rFonts w:ascii="Times New Roman" w:eastAsia="Times New Roman" w:hAnsi="Times New Roman" w:cs="Times New Roman"/>
          <w:color w:val="000000" w:themeColor="text1"/>
        </w:rPr>
        <w:t>Esvelt</w:t>
      </w:r>
      <w:proofErr w:type="spellEnd"/>
      <w:r w:rsidR="00747929" w:rsidRPr="004A7C39">
        <w:rPr>
          <w:rFonts w:ascii="Times New Roman" w:eastAsia="Times New Roman" w:hAnsi="Times New Roman" w:cs="Times New Roman"/>
          <w:color w:val="000000" w:themeColor="text1"/>
        </w:rPr>
        <w:t xml:space="preserve"> and </w:t>
      </w:r>
      <w:proofErr w:type="spellStart"/>
      <w:r w:rsidR="00747929" w:rsidRPr="004A7C39">
        <w:rPr>
          <w:rFonts w:ascii="Times New Roman" w:eastAsia="Times New Roman" w:hAnsi="Times New Roman" w:cs="Times New Roman"/>
          <w:color w:val="000000" w:themeColor="text1"/>
        </w:rPr>
        <w:t>others</w:t>
      </w:r>
      <w:proofErr w:type="spellEnd"/>
      <w:r w:rsidR="00747929" w:rsidRPr="004A7C39">
        <w:rPr>
          <w:rFonts w:ascii="Times New Roman" w:eastAsia="Times New Roman" w:hAnsi="Times New Roman" w:cs="Times New Roman"/>
          <w:color w:val="000000" w:themeColor="text1"/>
        </w:rPr>
        <w:t>, 2014</w:t>
      </w:r>
      <w:r w:rsidR="005430B6" w:rsidRPr="004A7C39">
        <w:rPr>
          <w:rFonts w:ascii="Times New Roman" w:eastAsia="Times New Roman" w:hAnsi="Times New Roman" w:cs="Times New Roman"/>
          <w:color w:val="000000" w:themeColor="text1"/>
        </w:rPr>
        <w:t xml:space="preserve">). </w:t>
      </w:r>
      <w:r w:rsidR="00DC6708" w:rsidRPr="004A7C39">
        <w:rPr>
          <w:rFonts w:ascii="Times New Roman" w:eastAsia="Times New Roman" w:hAnsi="Times New Roman" w:cs="Times New Roman"/>
          <w:color w:val="000000" w:themeColor="text1"/>
        </w:rPr>
        <w:t>Ниже приведены некоторые примеры возможностей и опасений</w:t>
      </w:r>
      <w:r w:rsidR="00A50C35" w:rsidRPr="004A7C39">
        <w:rPr>
          <w:rFonts w:ascii="Times New Roman" w:eastAsia="Times New Roman" w:hAnsi="Times New Roman" w:cs="Times New Roman"/>
          <w:color w:val="000000" w:themeColor="text1"/>
        </w:rPr>
        <w:t xml:space="preserve"> в отношении</w:t>
      </w:r>
      <w:r w:rsidR="00DC6708" w:rsidRPr="004A7C39">
        <w:rPr>
          <w:rFonts w:ascii="Times New Roman" w:eastAsia="Times New Roman" w:hAnsi="Times New Roman" w:cs="Times New Roman"/>
          <w:color w:val="000000" w:themeColor="text1"/>
        </w:rPr>
        <w:t xml:space="preserve"> риско</w:t>
      </w:r>
      <w:r w:rsidR="00A50C35" w:rsidRPr="004A7C39">
        <w:rPr>
          <w:rFonts w:ascii="Times New Roman" w:eastAsia="Times New Roman" w:hAnsi="Times New Roman" w:cs="Times New Roman"/>
          <w:color w:val="000000" w:themeColor="text1"/>
        </w:rPr>
        <w:t>в</w:t>
      </w:r>
      <w:r w:rsidR="00DC6708" w:rsidRPr="004A7C39">
        <w:rPr>
          <w:rFonts w:ascii="Times New Roman" w:eastAsia="Times New Roman" w:hAnsi="Times New Roman" w:cs="Times New Roman"/>
          <w:color w:val="000000" w:themeColor="text1"/>
        </w:rPr>
        <w:t>.</w:t>
      </w:r>
    </w:p>
    <w:p w14:paraId="58D8CFA1" w14:textId="3E51782C" w:rsidR="007D1B37" w:rsidRPr="006B5168" w:rsidRDefault="49A44987" w:rsidP="009F1C88">
      <w:pPr>
        <w:pStyle w:val="Heading3"/>
        <w:rPr>
          <w:rFonts w:ascii="Times New Roman" w:hAnsi="Times New Roman" w:cs="Times New Roman"/>
          <w:b/>
          <w:bCs/>
          <w:color w:val="auto"/>
          <w:lang w:val="ru-RU"/>
        </w:rPr>
      </w:pPr>
      <w:bookmarkStart w:id="36" w:name="_Toc177057064"/>
      <w:r w:rsidRPr="006B5168">
        <w:rPr>
          <w:rFonts w:ascii="Times New Roman" w:hAnsi="Times New Roman" w:cs="Times New Roman"/>
          <w:b/>
          <w:bCs/>
          <w:color w:val="auto"/>
          <w:lang w:val="ru-RU"/>
        </w:rPr>
        <w:t xml:space="preserve">3.2.1. </w:t>
      </w:r>
      <w:r w:rsidR="00861408" w:rsidRPr="006B5168">
        <w:rPr>
          <w:rFonts w:ascii="Times New Roman" w:hAnsi="Times New Roman" w:cs="Times New Roman"/>
          <w:b/>
          <w:bCs/>
          <w:color w:val="auto"/>
          <w:lang w:val="ru-RU"/>
        </w:rPr>
        <w:t>Возможности</w:t>
      </w:r>
      <w:bookmarkEnd w:id="36"/>
    </w:p>
    <w:p w14:paraId="79FA01B6" w14:textId="2B37062C" w:rsidR="001F24F0" w:rsidRPr="004A7C39" w:rsidRDefault="001F24F0" w:rsidP="00CB0F19">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Использование Г</w:t>
      </w:r>
      <w:r w:rsidR="00CB6A05" w:rsidRPr="004A7C39">
        <w:rPr>
          <w:rFonts w:ascii="Times New Roman" w:eastAsia="Times New Roman" w:hAnsi="Times New Roman" w:cs="Times New Roman"/>
          <w:color w:val="000000" w:themeColor="text1"/>
        </w:rPr>
        <w:t>И</w:t>
      </w:r>
      <w:r w:rsidRPr="004A7C39">
        <w:rPr>
          <w:rFonts w:ascii="Times New Roman" w:eastAsia="Times New Roman" w:hAnsi="Times New Roman" w:cs="Times New Roman"/>
          <w:color w:val="000000" w:themeColor="text1"/>
        </w:rPr>
        <w:t>Д позволяет достичь целей, которые трудно достичь</w:t>
      </w:r>
      <w:r w:rsidR="00015D3F" w:rsidRPr="004A7C39">
        <w:rPr>
          <w:rFonts w:ascii="Times New Roman" w:eastAsia="Times New Roman" w:hAnsi="Times New Roman" w:cs="Times New Roman"/>
          <w:color w:val="000000" w:themeColor="text1"/>
        </w:rPr>
        <w:t xml:space="preserve"> иначе</w:t>
      </w:r>
      <w:r w:rsidRPr="004A7C39">
        <w:rPr>
          <w:rFonts w:ascii="Times New Roman" w:eastAsia="Times New Roman" w:hAnsi="Times New Roman" w:cs="Times New Roman"/>
          <w:color w:val="000000" w:themeColor="text1"/>
        </w:rPr>
        <w:t xml:space="preserve">, например, охватить те части целевых популяций, </w:t>
      </w:r>
      <w:r w:rsidR="00921067" w:rsidRPr="004A7C39">
        <w:rPr>
          <w:rFonts w:ascii="Times New Roman" w:eastAsia="Times New Roman" w:hAnsi="Times New Roman" w:cs="Times New Roman"/>
          <w:color w:val="000000" w:themeColor="text1"/>
        </w:rPr>
        <w:t xml:space="preserve">которые могут упускаться </w:t>
      </w:r>
      <w:r w:rsidR="00427488" w:rsidRPr="004A7C39">
        <w:rPr>
          <w:rFonts w:ascii="Times New Roman" w:eastAsia="Times New Roman" w:hAnsi="Times New Roman" w:cs="Times New Roman"/>
          <w:color w:val="000000" w:themeColor="text1"/>
        </w:rPr>
        <w:t xml:space="preserve">при применении </w:t>
      </w:r>
      <w:r w:rsidRPr="004A7C39">
        <w:rPr>
          <w:rFonts w:ascii="Times New Roman" w:eastAsia="Times New Roman" w:hAnsi="Times New Roman" w:cs="Times New Roman"/>
          <w:color w:val="000000" w:themeColor="text1"/>
        </w:rPr>
        <w:t>традиционны</w:t>
      </w:r>
      <w:r w:rsidR="00427488" w:rsidRPr="004A7C39">
        <w:rPr>
          <w:rFonts w:ascii="Times New Roman" w:eastAsia="Times New Roman" w:hAnsi="Times New Roman" w:cs="Times New Roman"/>
          <w:color w:val="000000" w:themeColor="text1"/>
        </w:rPr>
        <w:t>х</w:t>
      </w:r>
      <w:r w:rsidRPr="004A7C39">
        <w:rPr>
          <w:rFonts w:ascii="Times New Roman" w:eastAsia="Times New Roman" w:hAnsi="Times New Roman" w:cs="Times New Roman"/>
          <w:color w:val="000000" w:themeColor="text1"/>
        </w:rPr>
        <w:t xml:space="preserve"> метод</w:t>
      </w:r>
      <w:r w:rsidR="00427488" w:rsidRPr="004A7C39">
        <w:rPr>
          <w:rFonts w:ascii="Times New Roman" w:eastAsia="Times New Roman" w:hAnsi="Times New Roman" w:cs="Times New Roman"/>
          <w:color w:val="000000" w:themeColor="text1"/>
        </w:rPr>
        <w:t>ов,</w:t>
      </w:r>
      <w:r w:rsidRPr="004A7C39">
        <w:rPr>
          <w:rFonts w:ascii="Times New Roman" w:eastAsia="Times New Roman" w:hAnsi="Times New Roman" w:cs="Times New Roman"/>
          <w:color w:val="000000" w:themeColor="text1"/>
        </w:rPr>
        <w:t xml:space="preserve"> обеспечить высокую специфичность цели по сравнению с большинством традиционных методов и </w:t>
      </w:r>
      <w:r w:rsidR="00B9660F" w:rsidRPr="004A7C39">
        <w:rPr>
          <w:rFonts w:ascii="Times New Roman" w:eastAsia="Times New Roman" w:hAnsi="Times New Roman" w:cs="Times New Roman"/>
          <w:color w:val="000000" w:themeColor="text1"/>
        </w:rPr>
        <w:t>добиться</w:t>
      </w:r>
      <w:r w:rsidR="007112C7" w:rsidRPr="004A7C39">
        <w:rPr>
          <w:rFonts w:ascii="Times New Roman" w:eastAsia="Times New Roman" w:hAnsi="Times New Roman" w:cs="Times New Roman"/>
          <w:color w:val="000000" w:themeColor="text1"/>
        </w:rPr>
        <w:t xml:space="preserve"> постоянного эффекта при относительно небольшом или даже полном отсутствии дополнительных усилий</w:t>
      </w:r>
      <w:r w:rsidRPr="004A7C39">
        <w:rPr>
          <w:rFonts w:ascii="Times New Roman" w:eastAsia="Times New Roman" w:hAnsi="Times New Roman" w:cs="Times New Roman"/>
          <w:color w:val="000000" w:themeColor="text1"/>
        </w:rPr>
        <w:t>.</w:t>
      </w:r>
    </w:p>
    <w:p w14:paraId="0720A785" w14:textId="7A5E4707" w:rsidR="001F24F0" w:rsidRPr="004A7C39" w:rsidRDefault="00497F9C" w:rsidP="00CB0F19">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Применение</w:t>
      </w:r>
      <w:r w:rsidR="001F24F0" w:rsidRPr="004A7C39">
        <w:rPr>
          <w:rFonts w:ascii="Times New Roman" w:eastAsia="Times New Roman" w:hAnsi="Times New Roman" w:cs="Times New Roman"/>
          <w:color w:val="000000" w:themeColor="text1"/>
        </w:rPr>
        <w:t xml:space="preserve"> Г</w:t>
      </w:r>
      <w:r w:rsidRPr="004A7C39">
        <w:rPr>
          <w:rFonts w:ascii="Times New Roman" w:eastAsia="Times New Roman" w:hAnsi="Times New Roman" w:cs="Times New Roman"/>
          <w:color w:val="000000" w:themeColor="text1"/>
        </w:rPr>
        <w:t>И</w:t>
      </w:r>
      <w:r w:rsidR="001F24F0" w:rsidRPr="004A7C39">
        <w:rPr>
          <w:rFonts w:ascii="Times New Roman" w:eastAsia="Times New Roman" w:hAnsi="Times New Roman" w:cs="Times New Roman"/>
          <w:color w:val="000000" w:themeColor="text1"/>
        </w:rPr>
        <w:t>Д</w:t>
      </w:r>
      <w:r w:rsidRPr="004A7C39">
        <w:rPr>
          <w:rFonts w:ascii="Times New Roman" w:eastAsia="Times New Roman" w:hAnsi="Times New Roman" w:cs="Times New Roman"/>
          <w:color w:val="000000" w:themeColor="text1"/>
        </w:rPr>
        <w:t xml:space="preserve"> потенциально мо</w:t>
      </w:r>
      <w:r w:rsidR="00B63E71" w:rsidRPr="004A7C39">
        <w:rPr>
          <w:rFonts w:ascii="Times New Roman" w:eastAsia="Times New Roman" w:hAnsi="Times New Roman" w:cs="Times New Roman"/>
          <w:color w:val="000000" w:themeColor="text1"/>
        </w:rPr>
        <w:t>гу</w:t>
      </w:r>
      <w:r w:rsidRPr="004A7C39">
        <w:rPr>
          <w:rFonts w:ascii="Times New Roman" w:eastAsia="Times New Roman" w:hAnsi="Times New Roman" w:cs="Times New Roman"/>
          <w:color w:val="000000" w:themeColor="text1"/>
        </w:rPr>
        <w:t>т внести вклад в</w:t>
      </w:r>
      <w:r w:rsidR="001F24F0" w:rsidRPr="004A7C39">
        <w:rPr>
          <w:rFonts w:ascii="Times New Roman" w:eastAsia="Times New Roman" w:hAnsi="Times New Roman" w:cs="Times New Roman"/>
          <w:color w:val="000000" w:themeColor="text1"/>
        </w:rPr>
        <w:t xml:space="preserve"> достижени</w:t>
      </w:r>
      <w:r w:rsidRPr="004A7C39">
        <w:rPr>
          <w:rFonts w:ascii="Times New Roman" w:eastAsia="Times New Roman" w:hAnsi="Times New Roman" w:cs="Times New Roman"/>
          <w:color w:val="000000" w:themeColor="text1"/>
        </w:rPr>
        <w:t>е</w:t>
      </w:r>
      <w:r w:rsidR="001F24F0" w:rsidRPr="004A7C39">
        <w:rPr>
          <w:rFonts w:ascii="Times New Roman" w:eastAsia="Times New Roman" w:hAnsi="Times New Roman" w:cs="Times New Roman"/>
          <w:color w:val="000000" w:themeColor="text1"/>
        </w:rPr>
        <w:t xml:space="preserve"> целей защиты и сохранения биоразнообразия, управлени</w:t>
      </w:r>
      <w:r w:rsidR="007C5620" w:rsidRPr="004A7C39">
        <w:rPr>
          <w:rFonts w:ascii="Times New Roman" w:eastAsia="Times New Roman" w:hAnsi="Times New Roman" w:cs="Times New Roman"/>
          <w:color w:val="000000" w:themeColor="text1"/>
        </w:rPr>
        <w:t>е</w:t>
      </w:r>
      <w:r w:rsidR="001F24F0" w:rsidRPr="004A7C39">
        <w:rPr>
          <w:rFonts w:ascii="Times New Roman" w:eastAsia="Times New Roman" w:hAnsi="Times New Roman" w:cs="Times New Roman"/>
          <w:color w:val="000000" w:themeColor="text1"/>
        </w:rPr>
        <w:t xml:space="preserve"> сельским хозяйством </w:t>
      </w:r>
      <w:r w:rsidR="008B0CF7" w:rsidRPr="004A7C39">
        <w:rPr>
          <w:rFonts w:ascii="Times New Roman" w:eastAsia="Times New Roman" w:hAnsi="Times New Roman" w:cs="Times New Roman"/>
          <w:color w:val="000000" w:themeColor="text1"/>
        </w:rPr>
        <w:t>и(или)</w:t>
      </w:r>
      <w:r w:rsidR="007C5620" w:rsidRPr="004A7C39">
        <w:rPr>
          <w:rFonts w:ascii="Times New Roman" w:eastAsia="Times New Roman" w:hAnsi="Times New Roman" w:cs="Times New Roman"/>
          <w:color w:val="000000" w:themeColor="text1"/>
        </w:rPr>
        <w:t xml:space="preserve"> улучшение состояния </w:t>
      </w:r>
      <w:r w:rsidR="001F24F0" w:rsidRPr="004A7C39">
        <w:rPr>
          <w:rFonts w:ascii="Times New Roman" w:eastAsia="Times New Roman" w:hAnsi="Times New Roman" w:cs="Times New Roman"/>
          <w:color w:val="000000" w:themeColor="text1"/>
        </w:rPr>
        <w:t>здоровь</w:t>
      </w:r>
      <w:r w:rsidR="007C5620" w:rsidRPr="004A7C39">
        <w:rPr>
          <w:rFonts w:ascii="Times New Roman" w:eastAsia="Times New Roman" w:hAnsi="Times New Roman" w:cs="Times New Roman"/>
          <w:color w:val="000000" w:themeColor="text1"/>
        </w:rPr>
        <w:t>я</w:t>
      </w:r>
      <w:r w:rsidR="001F24F0" w:rsidRPr="004A7C39">
        <w:rPr>
          <w:rFonts w:ascii="Times New Roman" w:eastAsia="Times New Roman" w:hAnsi="Times New Roman" w:cs="Times New Roman"/>
          <w:color w:val="000000" w:themeColor="text1"/>
        </w:rPr>
        <w:t xml:space="preserve"> человека и животных (</w:t>
      </w:r>
      <w:proofErr w:type="spellStart"/>
      <w:r w:rsidR="008361FF" w:rsidRPr="004A7C39">
        <w:rPr>
          <w:rFonts w:ascii="Times New Roman" w:eastAsia="Times New Roman" w:hAnsi="Times New Roman" w:cs="Times New Roman"/>
          <w:color w:val="000000" w:themeColor="text1"/>
        </w:rPr>
        <w:t>Kelsey</w:t>
      </w:r>
      <w:proofErr w:type="spellEnd"/>
      <w:r w:rsidR="008361FF" w:rsidRPr="004A7C39">
        <w:rPr>
          <w:rFonts w:ascii="Times New Roman" w:eastAsia="Times New Roman" w:hAnsi="Times New Roman" w:cs="Times New Roman"/>
          <w:color w:val="000000" w:themeColor="text1"/>
        </w:rPr>
        <w:t xml:space="preserve"> and </w:t>
      </w:r>
      <w:proofErr w:type="spellStart"/>
      <w:r w:rsidR="008361FF" w:rsidRPr="004A7C39">
        <w:rPr>
          <w:rFonts w:ascii="Times New Roman" w:eastAsia="Times New Roman" w:hAnsi="Times New Roman" w:cs="Times New Roman"/>
          <w:color w:val="000000" w:themeColor="text1"/>
        </w:rPr>
        <w:t>others</w:t>
      </w:r>
      <w:proofErr w:type="spellEnd"/>
      <w:r w:rsidR="008361FF" w:rsidRPr="004A7C39">
        <w:rPr>
          <w:rFonts w:ascii="Times New Roman" w:eastAsia="Times New Roman" w:hAnsi="Times New Roman" w:cs="Times New Roman"/>
          <w:color w:val="000000" w:themeColor="text1"/>
        </w:rPr>
        <w:t xml:space="preserve">, 2020; </w:t>
      </w:r>
      <w:proofErr w:type="spellStart"/>
      <w:r w:rsidR="008361FF" w:rsidRPr="004A7C39">
        <w:rPr>
          <w:rFonts w:ascii="Times New Roman" w:eastAsia="Times New Roman" w:hAnsi="Times New Roman" w:cs="Times New Roman"/>
          <w:color w:val="000000" w:themeColor="text1"/>
        </w:rPr>
        <w:t>Leitschuh</w:t>
      </w:r>
      <w:proofErr w:type="spellEnd"/>
      <w:r w:rsidR="008361FF" w:rsidRPr="004A7C39">
        <w:rPr>
          <w:rFonts w:ascii="Times New Roman" w:eastAsia="Times New Roman" w:hAnsi="Times New Roman" w:cs="Times New Roman"/>
          <w:color w:val="000000" w:themeColor="text1"/>
        </w:rPr>
        <w:t xml:space="preserve"> and </w:t>
      </w:r>
      <w:proofErr w:type="spellStart"/>
      <w:r w:rsidR="008361FF" w:rsidRPr="004A7C39">
        <w:rPr>
          <w:rFonts w:ascii="Times New Roman" w:eastAsia="Times New Roman" w:hAnsi="Times New Roman" w:cs="Times New Roman"/>
          <w:color w:val="000000" w:themeColor="text1"/>
        </w:rPr>
        <w:t>others</w:t>
      </w:r>
      <w:proofErr w:type="spellEnd"/>
      <w:r w:rsidR="008361FF" w:rsidRPr="004A7C39">
        <w:rPr>
          <w:rFonts w:ascii="Times New Roman" w:eastAsia="Times New Roman" w:hAnsi="Times New Roman" w:cs="Times New Roman"/>
          <w:color w:val="000000" w:themeColor="text1"/>
        </w:rPr>
        <w:t xml:space="preserve">, 2018; </w:t>
      </w:r>
      <w:proofErr w:type="spellStart"/>
      <w:r w:rsidR="008361FF" w:rsidRPr="004A7C39">
        <w:rPr>
          <w:rFonts w:ascii="Times New Roman" w:eastAsia="Times New Roman" w:hAnsi="Times New Roman" w:cs="Times New Roman"/>
          <w:color w:val="000000" w:themeColor="text1"/>
        </w:rPr>
        <w:t>Neve</w:t>
      </w:r>
      <w:proofErr w:type="spellEnd"/>
      <w:r w:rsidR="008361FF" w:rsidRPr="004A7C39">
        <w:rPr>
          <w:rFonts w:ascii="Times New Roman" w:eastAsia="Times New Roman" w:hAnsi="Times New Roman" w:cs="Times New Roman"/>
          <w:color w:val="000000" w:themeColor="text1"/>
        </w:rPr>
        <w:t xml:space="preserve">, 2018; </w:t>
      </w:r>
      <w:proofErr w:type="spellStart"/>
      <w:r w:rsidR="008361FF" w:rsidRPr="004A7C39">
        <w:rPr>
          <w:rFonts w:ascii="Times New Roman" w:eastAsia="Times New Roman" w:hAnsi="Times New Roman" w:cs="Times New Roman"/>
          <w:color w:val="000000" w:themeColor="text1"/>
        </w:rPr>
        <w:t>Preston</w:t>
      </w:r>
      <w:proofErr w:type="spellEnd"/>
      <w:r w:rsidR="008361FF" w:rsidRPr="004A7C39">
        <w:rPr>
          <w:rFonts w:ascii="Times New Roman" w:eastAsia="Times New Roman" w:hAnsi="Times New Roman" w:cs="Times New Roman"/>
          <w:color w:val="000000" w:themeColor="text1"/>
        </w:rPr>
        <w:t xml:space="preserve"> and </w:t>
      </w:r>
      <w:proofErr w:type="spellStart"/>
      <w:r w:rsidR="008361FF" w:rsidRPr="004A7C39">
        <w:rPr>
          <w:rFonts w:ascii="Times New Roman" w:eastAsia="Times New Roman" w:hAnsi="Times New Roman" w:cs="Times New Roman"/>
          <w:color w:val="000000" w:themeColor="text1"/>
        </w:rPr>
        <w:t>others</w:t>
      </w:r>
      <w:proofErr w:type="spellEnd"/>
      <w:r w:rsidR="008361FF" w:rsidRPr="004A7C39">
        <w:rPr>
          <w:rFonts w:ascii="Times New Roman" w:eastAsia="Times New Roman" w:hAnsi="Times New Roman" w:cs="Times New Roman"/>
          <w:color w:val="000000" w:themeColor="text1"/>
        </w:rPr>
        <w:t>, 2019</w:t>
      </w:r>
      <w:r w:rsidR="001F24F0" w:rsidRPr="004A7C39">
        <w:rPr>
          <w:rFonts w:ascii="Times New Roman" w:eastAsia="Times New Roman" w:hAnsi="Times New Roman" w:cs="Times New Roman"/>
          <w:color w:val="000000" w:themeColor="text1"/>
        </w:rPr>
        <w:t xml:space="preserve">). </w:t>
      </w:r>
      <w:r w:rsidR="00962206" w:rsidRPr="004A7C39">
        <w:rPr>
          <w:rFonts w:ascii="Times New Roman" w:eastAsia="Times New Roman" w:hAnsi="Times New Roman" w:cs="Times New Roman"/>
          <w:color w:val="000000" w:themeColor="text1"/>
        </w:rPr>
        <w:t xml:space="preserve">ГИД </w:t>
      </w:r>
      <w:r w:rsidR="001F24F0" w:rsidRPr="004A7C39">
        <w:rPr>
          <w:rFonts w:ascii="Times New Roman" w:eastAsia="Times New Roman" w:hAnsi="Times New Roman" w:cs="Times New Roman"/>
          <w:color w:val="000000" w:themeColor="text1"/>
        </w:rPr>
        <w:t>мо</w:t>
      </w:r>
      <w:r w:rsidR="00AC6F24" w:rsidRPr="004A7C39">
        <w:rPr>
          <w:rFonts w:ascii="Times New Roman" w:eastAsia="Times New Roman" w:hAnsi="Times New Roman" w:cs="Times New Roman"/>
          <w:color w:val="000000" w:themeColor="text1"/>
        </w:rPr>
        <w:t>жет</w:t>
      </w:r>
      <w:r w:rsidR="001F24F0" w:rsidRPr="004A7C39">
        <w:rPr>
          <w:rFonts w:ascii="Times New Roman" w:eastAsia="Times New Roman" w:hAnsi="Times New Roman" w:cs="Times New Roman"/>
          <w:color w:val="000000" w:themeColor="text1"/>
        </w:rPr>
        <w:t xml:space="preserve"> стать одним из наиболее перспективных инструментов борьбы с инвазивными видами, которые </w:t>
      </w:r>
      <w:r w:rsidR="00D51151" w:rsidRPr="004A7C39">
        <w:rPr>
          <w:rFonts w:ascii="Times New Roman" w:eastAsia="Times New Roman" w:hAnsi="Times New Roman" w:cs="Times New Roman"/>
          <w:color w:val="000000" w:themeColor="text1"/>
        </w:rPr>
        <w:t>серьезно влияют на</w:t>
      </w:r>
      <w:r w:rsidR="001F24F0" w:rsidRPr="004A7C39">
        <w:rPr>
          <w:rFonts w:ascii="Times New Roman" w:eastAsia="Times New Roman" w:hAnsi="Times New Roman" w:cs="Times New Roman"/>
          <w:color w:val="000000" w:themeColor="text1"/>
        </w:rPr>
        <w:t xml:space="preserve"> исчезновени</w:t>
      </w:r>
      <w:r w:rsidR="00D51151" w:rsidRPr="004A7C39">
        <w:rPr>
          <w:rFonts w:ascii="Times New Roman" w:eastAsia="Times New Roman" w:hAnsi="Times New Roman" w:cs="Times New Roman"/>
          <w:color w:val="000000" w:themeColor="text1"/>
        </w:rPr>
        <w:t>е</w:t>
      </w:r>
      <w:r w:rsidR="001F24F0" w:rsidRPr="004A7C39">
        <w:rPr>
          <w:rFonts w:ascii="Times New Roman" w:eastAsia="Times New Roman" w:hAnsi="Times New Roman" w:cs="Times New Roman"/>
          <w:color w:val="000000" w:themeColor="text1"/>
        </w:rPr>
        <w:t xml:space="preserve"> видов (</w:t>
      </w:r>
      <w:proofErr w:type="spellStart"/>
      <w:r w:rsidR="001F24F0" w:rsidRPr="004A7C39">
        <w:rPr>
          <w:rFonts w:ascii="Times New Roman" w:eastAsia="Times New Roman" w:hAnsi="Times New Roman" w:cs="Times New Roman"/>
          <w:color w:val="000000" w:themeColor="text1"/>
        </w:rPr>
        <w:t>Bellard</w:t>
      </w:r>
      <w:proofErr w:type="spellEnd"/>
      <w:r w:rsidR="001F24F0" w:rsidRPr="004A7C39">
        <w:rPr>
          <w:rFonts w:ascii="Times New Roman" w:eastAsia="Times New Roman" w:hAnsi="Times New Roman" w:cs="Times New Roman"/>
          <w:color w:val="000000" w:themeColor="text1"/>
        </w:rPr>
        <w:t xml:space="preserve"> and </w:t>
      </w:r>
      <w:proofErr w:type="spellStart"/>
      <w:r w:rsidR="001F24F0" w:rsidRPr="004A7C39">
        <w:rPr>
          <w:rFonts w:ascii="Times New Roman" w:eastAsia="Times New Roman" w:hAnsi="Times New Roman" w:cs="Times New Roman"/>
          <w:color w:val="000000" w:themeColor="text1"/>
        </w:rPr>
        <w:t>others</w:t>
      </w:r>
      <w:proofErr w:type="spellEnd"/>
      <w:r w:rsidR="001F24F0" w:rsidRPr="004A7C39">
        <w:rPr>
          <w:rFonts w:ascii="Times New Roman" w:eastAsia="Times New Roman" w:hAnsi="Times New Roman" w:cs="Times New Roman"/>
          <w:color w:val="000000" w:themeColor="text1"/>
        </w:rPr>
        <w:t xml:space="preserve">, 2016; </w:t>
      </w:r>
      <w:proofErr w:type="spellStart"/>
      <w:r w:rsidR="001F24F0" w:rsidRPr="004A7C39">
        <w:rPr>
          <w:rFonts w:ascii="Times New Roman" w:eastAsia="Times New Roman" w:hAnsi="Times New Roman" w:cs="Times New Roman"/>
          <w:color w:val="000000" w:themeColor="text1"/>
        </w:rPr>
        <w:t>Clavero</w:t>
      </w:r>
      <w:proofErr w:type="spellEnd"/>
      <w:r w:rsidR="001F24F0" w:rsidRPr="004A7C39">
        <w:rPr>
          <w:rFonts w:ascii="Times New Roman" w:eastAsia="Times New Roman" w:hAnsi="Times New Roman" w:cs="Times New Roman"/>
          <w:color w:val="000000" w:themeColor="text1"/>
        </w:rPr>
        <w:t xml:space="preserve"> and Garcia-</w:t>
      </w:r>
      <w:proofErr w:type="spellStart"/>
      <w:r w:rsidR="001F24F0" w:rsidRPr="004A7C39">
        <w:rPr>
          <w:rFonts w:ascii="Times New Roman" w:eastAsia="Times New Roman" w:hAnsi="Times New Roman" w:cs="Times New Roman"/>
          <w:color w:val="000000" w:themeColor="text1"/>
        </w:rPr>
        <w:t>Berthou</w:t>
      </w:r>
      <w:proofErr w:type="spellEnd"/>
      <w:r w:rsidR="001F24F0" w:rsidRPr="004A7C39">
        <w:rPr>
          <w:rFonts w:ascii="Times New Roman" w:eastAsia="Times New Roman" w:hAnsi="Times New Roman" w:cs="Times New Roman"/>
          <w:color w:val="000000" w:themeColor="text1"/>
        </w:rPr>
        <w:t>, 2005). Например, Г</w:t>
      </w:r>
      <w:r w:rsidR="00D51151" w:rsidRPr="004A7C39">
        <w:rPr>
          <w:rFonts w:ascii="Times New Roman" w:eastAsia="Times New Roman" w:hAnsi="Times New Roman" w:cs="Times New Roman"/>
          <w:color w:val="000000" w:themeColor="text1"/>
        </w:rPr>
        <w:t>И</w:t>
      </w:r>
      <w:r w:rsidR="001F24F0" w:rsidRPr="004A7C39">
        <w:rPr>
          <w:rFonts w:ascii="Times New Roman" w:eastAsia="Times New Roman" w:hAnsi="Times New Roman" w:cs="Times New Roman"/>
          <w:color w:val="000000" w:themeColor="text1"/>
        </w:rPr>
        <w:t>Д можно использовать для ограничения репродуктивных возможностей инвазивных видов, оказывающих негативное воздействие на экосистему</w:t>
      </w:r>
      <w:r w:rsidR="00D77636" w:rsidRPr="004A7C39">
        <w:rPr>
          <w:rFonts w:ascii="Times New Roman" w:eastAsia="Times New Roman" w:hAnsi="Times New Roman" w:cs="Times New Roman"/>
          <w:color w:val="000000" w:themeColor="text1"/>
        </w:rPr>
        <w:t>. О</w:t>
      </w:r>
      <w:r w:rsidR="001F24F0" w:rsidRPr="004A7C39">
        <w:rPr>
          <w:rFonts w:ascii="Times New Roman" w:eastAsia="Times New Roman" w:hAnsi="Times New Roman" w:cs="Times New Roman"/>
          <w:color w:val="000000" w:themeColor="text1"/>
        </w:rPr>
        <w:t xml:space="preserve">ни могут </w:t>
      </w:r>
      <w:r w:rsidR="00D77636" w:rsidRPr="004A7C39">
        <w:rPr>
          <w:rFonts w:ascii="Times New Roman" w:eastAsia="Times New Roman" w:hAnsi="Times New Roman" w:cs="Times New Roman"/>
          <w:color w:val="000000" w:themeColor="text1"/>
        </w:rPr>
        <w:t xml:space="preserve">предложить более устойчивое </w:t>
      </w:r>
      <w:r w:rsidR="008B0CF7" w:rsidRPr="004A7C39">
        <w:rPr>
          <w:rFonts w:ascii="Times New Roman" w:eastAsia="Times New Roman" w:hAnsi="Times New Roman" w:cs="Times New Roman"/>
          <w:color w:val="000000" w:themeColor="text1"/>
        </w:rPr>
        <w:t>и(или)</w:t>
      </w:r>
      <w:r w:rsidR="00D77636" w:rsidRPr="004A7C39">
        <w:rPr>
          <w:rFonts w:ascii="Times New Roman" w:eastAsia="Times New Roman" w:hAnsi="Times New Roman" w:cs="Times New Roman"/>
          <w:color w:val="000000" w:themeColor="text1"/>
        </w:rPr>
        <w:t xml:space="preserve"> целенаправленное решение по сравнению с </w:t>
      </w:r>
      <w:r w:rsidR="004638F3" w:rsidRPr="004A7C39">
        <w:rPr>
          <w:rFonts w:ascii="Times New Roman" w:eastAsia="Times New Roman" w:hAnsi="Times New Roman" w:cs="Times New Roman"/>
          <w:color w:val="000000" w:themeColor="text1"/>
        </w:rPr>
        <w:t xml:space="preserve">такими </w:t>
      </w:r>
      <w:r w:rsidR="00D77636" w:rsidRPr="004A7C39">
        <w:rPr>
          <w:rFonts w:ascii="Times New Roman" w:eastAsia="Times New Roman" w:hAnsi="Times New Roman" w:cs="Times New Roman"/>
          <w:color w:val="000000" w:themeColor="text1"/>
        </w:rPr>
        <w:t>традиционными методами как химический или физический контроль</w:t>
      </w:r>
      <w:r w:rsidR="001F24F0" w:rsidRPr="004A7C39">
        <w:rPr>
          <w:rFonts w:ascii="Times New Roman" w:eastAsia="Times New Roman" w:hAnsi="Times New Roman" w:cs="Times New Roman"/>
          <w:color w:val="000000" w:themeColor="text1"/>
        </w:rPr>
        <w:t xml:space="preserve">. </w:t>
      </w:r>
    </w:p>
    <w:p w14:paraId="76563962" w14:textId="0553A9E2" w:rsidR="007D1B37" w:rsidRPr="004A7C39" w:rsidRDefault="003378CE" w:rsidP="00CB0F19">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 xml:space="preserve">ГИД </w:t>
      </w:r>
      <w:r w:rsidR="00BD6D59" w:rsidRPr="004A7C39">
        <w:rPr>
          <w:rFonts w:ascii="Times New Roman" w:eastAsia="Times New Roman" w:hAnsi="Times New Roman" w:cs="Times New Roman"/>
          <w:color w:val="000000" w:themeColor="text1"/>
        </w:rPr>
        <w:t xml:space="preserve">также </w:t>
      </w:r>
      <w:r w:rsidR="005949B6" w:rsidRPr="004A7C39">
        <w:rPr>
          <w:rFonts w:ascii="Times New Roman" w:eastAsia="Times New Roman" w:hAnsi="Times New Roman" w:cs="Times New Roman"/>
          <w:color w:val="000000" w:themeColor="text1"/>
        </w:rPr>
        <w:t>можно</w:t>
      </w:r>
      <w:r w:rsidR="00BD6D59" w:rsidRPr="004A7C39">
        <w:rPr>
          <w:rFonts w:ascii="Times New Roman" w:eastAsia="Times New Roman" w:hAnsi="Times New Roman" w:cs="Times New Roman"/>
          <w:color w:val="000000" w:themeColor="text1"/>
        </w:rPr>
        <w:t xml:space="preserve"> использова</w:t>
      </w:r>
      <w:r w:rsidR="00F51B7F" w:rsidRPr="004A7C39">
        <w:rPr>
          <w:rFonts w:ascii="Times New Roman" w:eastAsia="Times New Roman" w:hAnsi="Times New Roman" w:cs="Times New Roman"/>
          <w:color w:val="000000" w:themeColor="text1"/>
        </w:rPr>
        <w:t>ть</w:t>
      </w:r>
      <w:r w:rsidR="00BD6D59" w:rsidRPr="004A7C39">
        <w:rPr>
          <w:rFonts w:ascii="Times New Roman" w:eastAsia="Times New Roman" w:hAnsi="Times New Roman" w:cs="Times New Roman"/>
          <w:color w:val="000000" w:themeColor="text1"/>
        </w:rPr>
        <w:t xml:space="preserve"> для борьбы с переносчиками заболеваний, в том числе болезней</w:t>
      </w:r>
      <w:r w:rsidR="00A7381B" w:rsidRPr="004A7C39">
        <w:rPr>
          <w:rFonts w:ascii="Times New Roman" w:eastAsia="Times New Roman" w:hAnsi="Times New Roman" w:cs="Times New Roman"/>
          <w:color w:val="000000" w:themeColor="text1"/>
        </w:rPr>
        <w:t xml:space="preserve"> неместного происхождения</w:t>
      </w:r>
      <w:r w:rsidR="00BD6D59" w:rsidRPr="004A7C39">
        <w:rPr>
          <w:rFonts w:ascii="Times New Roman" w:eastAsia="Times New Roman" w:hAnsi="Times New Roman" w:cs="Times New Roman"/>
          <w:color w:val="000000" w:themeColor="text1"/>
        </w:rPr>
        <w:t xml:space="preserve">, </w:t>
      </w:r>
      <w:r w:rsidR="004D1FDF" w:rsidRPr="004A7C39">
        <w:rPr>
          <w:rFonts w:ascii="Times New Roman" w:eastAsia="Times New Roman" w:hAnsi="Times New Roman" w:cs="Times New Roman"/>
          <w:color w:val="000000" w:themeColor="text1"/>
        </w:rPr>
        <w:t xml:space="preserve">которые оказывают значительное негативное воздействие на </w:t>
      </w:r>
      <w:r w:rsidR="00BD6D59" w:rsidRPr="004A7C39">
        <w:rPr>
          <w:rFonts w:ascii="Times New Roman" w:eastAsia="Times New Roman" w:hAnsi="Times New Roman" w:cs="Times New Roman"/>
          <w:color w:val="000000" w:themeColor="text1"/>
        </w:rPr>
        <w:t xml:space="preserve">местные виды, вплоть до </w:t>
      </w:r>
      <w:r w:rsidR="00F51B7F" w:rsidRPr="004A7C39">
        <w:rPr>
          <w:rFonts w:ascii="Times New Roman" w:eastAsia="Times New Roman" w:hAnsi="Times New Roman" w:cs="Times New Roman"/>
          <w:color w:val="000000" w:themeColor="text1"/>
        </w:rPr>
        <w:t xml:space="preserve">их </w:t>
      </w:r>
      <w:r w:rsidR="00BD6D59" w:rsidRPr="004A7C39">
        <w:rPr>
          <w:rFonts w:ascii="Times New Roman" w:eastAsia="Times New Roman" w:hAnsi="Times New Roman" w:cs="Times New Roman"/>
          <w:color w:val="000000" w:themeColor="text1"/>
        </w:rPr>
        <w:t xml:space="preserve">исчезновения (например, птичья малярия на Гавайях). Если говорить </w:t>
      </w:r>
      <w:r w:rsidR="00AD1882" w:rsidRPr="004A7C39">
        <w:rPr>
          <w:rFonts w:ascii="Times New Roman" w:eastAsia="Times New Roman" w:hAnsi="Times New Roman" w:cs="Times New Roman"/>
          <w:color w:val="000000" w:themeColor="text1"/>
        </w:rPr>
        <w:t>непосредственно</w:t>
      </w:r>
      <w:r w:rsidR="00BD6D59" w:rsidRPr="004A7C39">
        <w:rPr>
          <w:rFonts w:ascii="Times New Roman" w:eastAsia="Times New Roman" w:hAnsi="Times New Roman" w:cs="Times New Roman"/>
          <w:color w:val="000000" w:themeColor="text1"/>
        </w:rPr>
        <w:t xml:space="preserve"> о насекомых-вредителях, некоторые другие стратегии борьбы, такие как метод </w:t>
      </w:r>
      <w:r w:rsidR="00BD6D59" w:rsidRPr="004A7C39">
        <w:rPr>
          <w:rFonts w:ascii="Times New Roman" w:eastAsia="Times New Roman" w:hAnsi="Times New Roman" w:cs="Times New Roman"/>
          <w:color w:val="000000" w:themeColor="text1"/>
        </w:rPr>
        <w:lastRenderedPageBreak/>
        <w:t xml:space="preserve">стерильных насекомых, часто требуют многократного </w:t>
      </w:r>
      <w:r w:rsidR="00485293" w:rsidRPr="004A7C39">
        <w:rPr>
          <w:rFonts w:ascii="Times New Roman" w:eastAsia="Times New Roman" w:hAnsi="Times New Roman" w:cs="Times New Roman"/>
          <w:color w:val="000000" w:themeColor="text1"/>
        </w:rPr>
        <w:t>высвобождения</w:t>
      </w:r>
      <w:r w:rsidR="00BD6D59" w:rsidRPr="004A7C39">
        <w:rPr>
          <w:rFonts w:ascii="Times New Roman" w:eastAsia="Times New Roman" w:hAnsi="Times New Roman" w:cs="Times New Roman"/>
          <w:color w:val="000000" w:themeColor="text1"/>
        </w:rPr>
        <w:t xml:space="preserve"> большого количества организмов для подавления целевого вредителя и достижения эффективности, что может </w:t>
      </w:r>
      <w:r w:rsidR="00C52392" w:rsidRPr="004A7C39">
        <w:rPr>
          <w:rFonts w:ascii="Times New Roman" w:eastAsia="Times New Roman" w:hAnsi="Times New Roman" w:cs="Times New Roman"/>
          <w:color w:val="000000" w:themeColor="text1"/>
        </w:rPr>
        <w:t>представлять неосуществимую задачу</w:t>
      </w:r>
      <w:r w:rsidR="00BD6D59" w:rsidRPr="004A7C39">
        <w:rPr>
          <w:rFonts w:ascii="Times New Roman" w:eastAsia="Times New Roman" w:hAnsi="Times New Roman" w:cs="Times New Roman"/>
          <w:color w:val="000000" w:themeColor="text1"/>
        </w:rPr>
        <w:t xml:space="preserve">. В отличие от этого, самоподдерживающиеся </w:t>
      </w:r>
      <w:r w:rsidR="00A303A3" w:rsidRPr="004A7C39">
        <w:rPr>
          <w:rFonts w:ascii="Times New Roman" w:eastAsia="Times New Roman" w:hAnsi="Times New Roman" w:cs="Times New Roman"/>
          <w:color w:val="000000" w:themeColor="text1"/>
        </w:rPr>
        <w:t xml:space="preserve">системы </w:t>
      </w:r>
      <w:r w:rsidR="00BD6D59" w:rsidRPr="004A7C39">
        <w:rPr>
          <w:rFonts w:ascii="Times New Roman" w:eastAsia="Times New Roman" w:hAnsi="Times New Roman" w:cs="Times New Roman"/>
          <w:color w:val="000000" w:themeColor="text1"/>
        </w:rPr>
        <w:t>генн</w:t>
      </w:r>
      <w:r w:rsidR="00A303A3" w:rsidRPr="004A7C39">
        <w:rPr>
          <w:rFonts w:ascii="Times New Roman" w:eastAsia="Times New Roman" w:hAnsi="Times New Roman" w:cs="Times New Roman"/>
          <w:color w:val="000000" w:themeColor="text1"/>
        </w:rPr>
        <w:t>ого</w:t>
      </w:r>
      <w:r w:rsidR="00BD6D59" w:rsidRPr="004A7C39">
        <w:rPr>
          <w:rFonts w:ascii="Times New Roman" w:eastAsia="Times New Roman" w:hAnsi="Times New Roman" w:cs="Times New Roman"/>
          <w:color w:val="000000" w:themeColor="text1"/>
        </w:rPr>
        <w:t xml:space="preserve"> </w:t>
      </w:r>
      <w:r w:rsidR="00C52392" w:rsidRPr="004A7C39">
        <w:rPr>
          <w:rFonts w:ascii="Times New Roman" w:eastAsia="Times New Roman" w:hAnsi="Times New Roman" w:cs="Times New Roman"/>
          <w:color w:val="000000" w:themeColor="text1"/>
        </w:rPr>
        <w:t>драйв</w:t>
      </w:r>
      <w:r w:rsidR="00A303A3" w:rsidRPr="004A7C39">
        <w:rPr>
          <w:rFonts w:ascii="Times New Roman" w:eastAsia="Times New Roman" w:hAnsi="Times New Roman" w:cs="Times New Roman"/>
          <w:color w:val="000000" w:themeColor="text1"/>
        </w:rPr>
        <w:t>а</w:t>
      </w:r>
      <w:r w:rsidR="00BD6D59" w:rsidRPr="004A7C39">
        <w:rPr>
          <w:rFonts w:ascii="Times New Roman" w:eastAsia="Times New Roman" w:hAnsi="Times New Roman" w:cs="Times New Roman"/>
          <w:color w:val="000000" w:themeColor="text1"/>
        </w:rPr>
        <w:t xml:space="preserve"> позволяют выпускать в популяцию </w:t>
      </w:r>
      <w:r w:rsidR="00C52E80" w:rsidRPr="004A7C39">
        <w:rPr>
          <w:rFonts w:ascii="Times New Roman" w:eastAsia="Times New Roman" w:hAnsi="Times New Roman" w:cs="Times New Roman"/>
          <w:color w:val="000000" w:themeColor="text1"/>
        </w:rPr>
        <w:t xml:space="preserve">лишь </w:t>
      </w:r>
      <w:r w:rsidR="00BD6D59" w:rsidRPr="004A7C39">
        <w:rPr>
          <w:rFonts w:ascii="Times New Roman" w:eastAsia="Times New Roman" w:hAnsi="Times New Roman" w:cs="Times New Roman"/>
          <w:color w:val="000000" w:themeColor="text1"/>
        </w:rPr>
        <w:t>небольшое количество особей. Таким образом, использование Г</w:t>
      </w:r>
      <w:r w:rsidR="00965453" w:rsidRPr="004A7C39">
        <w:rPr>
          <w:rFonts w:ascii="Times New Roman" w:eastAsia="Times New Roman" w:hAnsi="Times New Roman" w:cs="Times New Roman"/>
          <w:color w:val="000000" w:themeColor="text1"/>
        </w:rPr>
        <w:t>И</w:t>
      </w:r>
      <w:r w:rsidR="00BD6D59" w:rsidRPr="004A7C39">
        <w:rPr>
          <w:rFonts w:ascii="Times New Roman" w:eastAsia="Times New Roman" w:hAnsi="Times New Roman" w:cs="Times New Roman"/>
          <w:color w:val="000000" w:themeColor="text1"/>
        </w:rPr>
        <w:t>Д направлено на сокращение популяций насекомых</w:t>
      </w:r>
      <w:r w:rsidR="0096360D" w:rsidRPr="004A7C39">
        <w:rPr>
          <w:rFonts w:ascii="Times New Roman" w:eastAsia="Times New Roman" w:hAnsi="Times New Roman" w:cs="Times New Roman"/>
          <w:color w:val="000000" w:themeColor="text1"/>
        </w:rPr>
        <w:t xml:space="preserve"> – </w:t>
      </w:r>
      <w:r w:rsidR="00BD6D59" w:rsidRPr="004A7C39">
        <w:rPr>
          <w:rFonts w:ascii="Times New Roman" w:eastAsia="Times New Roman" w:hAnsi="Times New Roman" w:cs="Times New Roman"/>
          <w:color w:val="000000" w:themeColor="text1"/>
        </w:rPr>
        <w:t>переносчиков болезней, что может благоприятно сказаться на экологии и здоровье человека.</w:t>
      </w:r>
    </w:p>
    <w:p w14:paraId="3D181E17" w14:textId="423DCC1A" w:rsidR="007D1B37" w:rsidRPr="004A7C39" w:rsidRDefault="000F15FE" w:rsidP="00CB0F19">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 xml:space="preserve">ГИД </w:t>
      </w:r>
      <w:r w:rsidR="004D1689" w:rsidRPr="004A7C39">
        <w:rPr>
          <w:rFonts w:ascii="Times New Roman" w:eastAsia="Times New Roman" w:hAnsi="Times New Roman" w:cs="Times New Roman"/>
          <w:color w:val="000000" w:themeColor="text1"/>
        </w:rPr>
        <w:t xml:space="preserve">также </w:t>
      </w:r>
      <w:r w:rsidR="00FC31B9" w:rsidRPr="004A7C39">
        <w:rPr>
          <w:rFonts w:ascii="Times New Roman" w:eastAsia="Times New Roman" w:hAnsi="Times New Roman" w:cs="Times New Roman"/>
          <w:color w:val="000000" w:themeColor="text1"/>
        </w:rPr>
        <w:t xml:space="preserve">представляют собой целесообразный инструмент в борьбе с сельскохозяйственными вредителями, которые уничтожают более </w:t>
      </w:r>
      <w:r w:rsidR="004D1689" w:rsidRPr="004A7C39">
        <w:rPr>
          <w:rFonts w:ascii="Times New Roman" w:eastAsia="Times New Roman" w:hAnsi="Times New Roman" w:cs="Times New Roman"/>
          <w:color w:val="000000" w:themeColor="text1"/>
        </w:rPr>
        <w:t>40% миров</w:t>
      </w:r>
      <w:r w:rsidR="0064496A" w:rsidRPr="004A7C39">
        <w:rPr>
          <w:rFonts w:ascii="Times New Roman" w:eastAsia="Times New Roman" w:hAnsi="Times New Roman" w:cs="Times New Roman"/>
          <w:color w:val="000000" w:themeColor="text1"/>
        </w:rPr>
        <w:t xml:space="preserve">ых запасов </w:t>
      </w:r>
      <w:r w:rsidR="004D1689" w:rsidRPr="004A7C39">
        <w:rPr>
          <w:rFonts w:ascii="Times New Roman" w:eastAsia="Times New Roman" w:hAnsi="Times New Roman" w:cs="Times New Roman"/>
          <w:color w:val="000000" w:themeColor="text1"/>
        </w:rPr>
        <w:t>продовольств</w:t>
      </w:r>
      <w:r w:rsidR="0064496A" w:rsidRPr="004A7C39">
        <w:rPr>
          <w:rFonts w:ascii="Times New Roman" w:eastAsia="Times New Roman" w:hAnsi="Times New Roman" w:cs="Times New Roman"/>
          <w:color w:val="000000" w:themeColor="text1"/>
        </w:rPr>
        <w:t>ия</w:t>
      </w:r>
      <w:r w:rsidR="004D1689" w:rsidRPr="004A7C39">
        <w:rPr>
          <w:rFonts w:ascii="Times New Roman" w:eastAsia="Times New Roman" w:hAnsi="Times New Roman" w:cs="Times New Roman"/>
          <w:color w:val="000000" w:themeColor="text1"/>
        </w:rPr>
        <w:t xml:space="preserve"> </w:t>
      </w:r>
      <w:r w:rsidR="49A44987" w:rsidRPr="004A7C39">
        <w:rPr>
          <w:rFonts w:ascii="Times New Roman" w:eastAsia="Times New Roman" w:hAnsi="Times New Roman" w:cs="Times New Roman"/>
          <w:color w:val="000000" w:themeColor="text1"/>
        </w:rPr>
        <w:t>(</w:t>
      </w:r>
      <w:proofErr w:type="spellStart"/>
      <w:r w:rsidR="49A44987" w:rsidRPr="004A7C39">
        <w:rPr>
          <w:rFonts w:ascii="Times New Roman" w:eastAsia="Times New Roman" w:hAnsi="Times New Roman" w:cs="Times New Roman"/>
          <w:color w:val="000000" w:themeColor="text1"/>
        </w:rPr>
        <w:t>Oerke</w:t>
      </w:r>
      <w:proofErr w:type="spellEnd"/>
      <w:r w:rsidR="49A44987" w:rsidRPr="004A7C39">
        <w:rPr>
          <w:rFonts w:ascii="Times New Roman" w:eastAsia="Times New Roman" w:hAnsi="Times New Roman" w:cs="Times New Roman"/>
          <w:color w:val="000000" w:themeColor="text1"/>
        </w:rPr>
        <w:t xml:space="preserve"> </w:t>
      </w:r>
      <w:r w:rsidR="00AC1D87" w:rsidRPr="004A7C39">
        <w:rPr>
          <w:rFonts w:ascii="Times New Roman" w:eastAsia="Times New Roman" w:hAnsi="Times New Roman" w:cs="Times New Roman"/>
          <w:color w:val="000000" w:themeColor="text1"/>
        </w:rPr>
        <w:t xml:space="preserve">and </w:t>
      </w:r>
      <w:proofErr w:type="spellStart"/>
      <w:r w:rsidR="00AC1D87" w:rsidRPr="004A7C39">
        <w:rPr>
          <w:rFonts w:ascii="Times New Roman" w:eastAsia="Times New Roman" w:hAnsi="Times New Roman" w:cs="Times New Roman"/>
          <w:color w:val="000000" w:themeColor="text1"/>
        </w:rPr>
        <w:t>others</w:t>
      </w:r>
      <w:proofErr w:type="spellEnd"/>
      <w:r w:rsidR="00AC1D87" w:rsidRPr="004A7C39">
        <w:rPr>
          <w:rFonts w:ascii="Times New Roman" w:eastAsia="Times New Roman" w:hAnsi="Times New Roman" w:cs="Times New Roman"/>
          <w:color w:val="000000" w:themeColor="text1"/>
        </w:rPr>
        <w:t>,</w:t>
      </w:r>
      <w:r w:rsidR="49A44987" w:rsidRPr="004A7C39">
        <w:rPr>
          <w:rFonts w:ascii="Times New Roman" w:eastAsia="Times New Roman" w:hAnsi="Times New Roman" w:cs="Times New Roman"/>
          <w:color w:val="000000" w:themeColor="text1"/>
        </w:rPr>
        <w:t xml:space="preserve"> 1994; </w:t>
      </w:r>
      <w:proofErr w:type="spellStart"/>
      <w:r w:rsidR="49A44987" w:rsidRPr="004A7C39">
        <w:rPr>
          <w:rFonts w:ascii="Times New Roman" w:eastAsia="Times New Roman" w:hAnsi="Times New Roman" w:cs="Times New Roman"/>
          <w:color w:val="000000" w:themeColor="text1"/>
        </w:rPr>
        <w:t>Pimentel</w:t>
      </w:r>
      <w:proofErr w:type="spellEnd"/>
      <w:r w:rsidR="00AC1D87" w:rsidRPr="004A7C39">
        <w:rPr>
          <w:rFonts w:ascii="Times New Roman" w:eastAsia="Times New Roman" w:hAnsi="Times New Roman" w:cs="Times New Roman"/>
          <w:color w:val="000000" w:themeColor="text1"/>
        </w:rPr>
        <w:t>,</w:t>
      </w:r>
      <w:r w:rsidR="49A44987" w:rsidRPr="004A7C39">
        <w:rPr>
          <w:rFonts w:ascii="Times New Roman" w:eastAsia="Times New Roman" w:hAnsi="Times New Roman" w:cs="Times New Roman"/>
          <w:color w:val="000000" w:themeColor="text1"/>
        </w:rPr>
        <w:t xml:space="preserve"> 1997). </w:t>
      </w:r>
      <w:r w:rsidR="00FC31B9" w:rsidRPr="004A7C39">
        <w:rPr>
          <w:rFonts w:ascii="Times New Roman" w:eastAsia="Times New Roman" w:hAnsi="Times New Roman" w:cs="Times New Roman"/>
          <w:color w:val="000000" w:themeColor="text1"/>
        </w:rPr>
        <w:t>Обычно д</w:t>
      </w:r>
      <w:r w:rsidR="004D1689" w:rsidRPr="004A7C39">
        <w:rPr>
          <w:rFonts w:ascii="Times New Roman" w:eastAsia="Times New Roman" w:hAnsi="Times New Roman" w:cs="Times New Roman"/>
          <w:color w:val="000000" w:themeColor="text1"/>
        </w:rPr>
        <w:t xml:space="preserve">ля борьбы с этими вредителями используются химические пестициды, которые могут быть токсичны для дикой природы и человека. </w:t>
      </w:r>
      <w:r w:rsidR="00953056" w:rsidRPr="004A7C39">
        <w:rPr>
          <w:rFonts w:ascii="Times New Roman" w:eastAsia="Times New Roman" w:hAnsi="Times New Roman" w:cs="Times New Roman"/>
          <w:color w:val="000000" w:themeColor="text1"/>
        </w:rPr>
        <w:t>ГИД</w:t>
      </w:r>
      <w:r w:rsidR="00AD72B5" w:rsidRPr="004A7C39">
        <w:rPr>
          <w:rFonts w:ascii="Times New Roman" w:eastAsia="Times New Roman" w:hAnsi="Times New Roman" w:cs="Times New Roman"/>
          <w:color w:val="000000" w:themeColor="text1"/>
        </w:rPr>
        <w:t xml:space="preserve"> </w:t>
      </w:r>
      <w:r w:rsidR="004D1689" w:rsidRPr="004A7C39">
        <w:rPr>
          <w:rFonts w:ascii="Times New Roman" w:eastAsia="Times New Roman" w:hAnsi="Times New Roman" w:cs="Times New Roman"/>
          <w:color w:val="000000" w:themeColor="text1"/>
        </w:rPr>
        <w:t xml:space="preserve">могут </w:t>
      </w:r>
      <w:r w:rsidR="004D5838" w:rsidRPr="004A7C39">
        <w:rPr>
          <w:rFonts w:ascii="Times New Roman" w:eastAsia="Times New Roman" w:hAnsi="Times New Roman" w:cs="Times New Roman"/>
          <w:color w:val="000000" w:themeColor="text1"/>
        </w:rPr>
        <w:t xml:space="preserve">предоставить уникальную возможность </w:t>
      </w:r>
      <w:r w:rsidR="000D5506" w:rsidRPr="004A7C39">
        <w:rPr>
          <w:rFonts w:ascii="Times New Roman" w:eastAsia="Times New Roman" w:hAnsi="Times New Roman" w:cs="Times New Roman"/>
          <w:color w:val="000000" w:themeColor="text1"/>
        </w:rPr>
        <w:t>генетически</w:t>
      </w:r>
      <w:r w:rsidR="00AF7729" w:rsidRPr="004A7C39">
        <w:rPr>
          <w:rFonts w:ascii="Times New Roman" w:eastAsia="Times New Roman" w:hAnsi="Times New Roman" w:cs="Times New Roman"/>
          <w:color w:val="000000" w:themeColor="text1"/>
        </w:rPr>
        <w:t xml:space="preserve"> </w:t>
      </w:r>
      <w:r w:rsidR="004D5838" w:rsidRPr="004A7C39">
        <w:rPr>
          <w:rFonts w:ascii="Times New Roman" w:eastAsia="Times New Roman" w:hAnsi="Times New Roman" w:cs="Times New Roman"/>
          <w:color w:val="000000" w:themeColor="text1"/>
        </w:rPr>
        <w:t>изменить вредителей, снизив их приспособл</w:t>
      </w:r>
      <w:r w:rsidR="00B721F9" w:rsidRPr="004A7C39">
        <w:rPr>
          <w:rFonts w:ascii="Times New Roman" w:eastAsia="Times New Roman" w:hAnsi="Times New Roman" w:cs="Times New Roman"/>
          <w:color w:val="000000" w:themeColor="text1"/>
        </w:rPr>
        <w:t>яемость</w:t>
      </w:r>
      <w:r w:rsidR="004D5838" w:rsidRPr="004A7C39">
        <w:rPr>
          <w:rFonts w:ascii="Times New Roman" w:eastAsia="Times New Roman" w:hAnsi="Times New Roman" w:cs="Times New Roman"/>
          <w:color w:val="000000" w:themeColor="text1"/>
        </w:rPr>
        <w:t xml:space="preserve"> или </w:t>
      </w:r>
      <w:r w:rsidR="00DB5908" w:rsidRPr="004A7C39">
        <w:rPr>
          <w:rFonts w:ascii="Times New Roman" w:eastAsia="Times New Roman" w:hAnsi="Times New Roman" w:cs="Times New Roman"/>
          <w:color w:val="000000" w:themeColor="text1"/>
        </w:rPr>
        <w:t>векторную компетентность</w:t>
      </w:r>
      <w:r w:rsidR="004D1689" w:rsidRPr="004A7C39">
        <w:rPr>
          <w:rFonts w:ascii="Times New Roman" w:eastAsia="Times New Roman" w:hAnsi="Times New Roman" w:cs="Times New Roman"/>
          <w:color w:val="000000" w:themeColor="text1"/>
        </w:rPr>
        <w:t xml:space="preserve">, </w:t>
      </w:r>
      <w:r w:rsidR="00072806" w:rsidRPr="004A7C39">
        <w:rPr>
          <w:rFonts w:ascii="Times New Roman" w:eastAsia="Times New Roman" w:hAnsi="Times New Roman" w:cs="Times New Roman"/>
          <w:color w:val="000000" w:themeColor="text1"/>
        </w:rPr>
        <w:t xml:space="preserve">при этом требуя ограниченного количества особей (в зависимости от </w:t>
      </w:r>
      <w:r w:rsidR="00057C0C" w:rsidRPr="004A7C39">
        <w:rPr>
          <w:rFonts w:ascii="Times New Roman" w:eastAsia="Times New Roman" w:hAnsi="Times New Roman" w:cs="Times New Roman"/>
          <w:color w:val="000000" w:themeColor="text1"/>
        </w:rPr>
        <w:t>вида</w:t>
      </w:r>
      <w:r w:rsidR="00072806" w:rsidRPr="004A7C39">
        <w:rPr>
          <w:rFonts w:ascii="Times New Roman" w:eastAsia="Times New Roman" w:hAnsi="Times New Roman" w:cs="Times New Roman"/>
          <w:color w:val="000000" w:themeColor="text1"/>
        </w:rPr>
        <w:t xml:space="preserve"> </w:t>
      </w:r>
      <w:r w:rsidR="00057C0C" w:rsidRPr="004A7C39">
        <w:rPr>
          <w:rFonts w:ascii="Times New Roman" w:eastAsia="Times New Roman" w:hAnsi="Times New Roman" w:cs="Times New Roman"/>
          <w:color w:val="000000" w:themeColor="text1"/>
        </w:rPr>
        <w:t>ГИД</w:t>
      </w:r>
      <w:r w:rsidR="00072806" w:rsidRPr="004A7C39">
        <w:rPr>
          <w:rFonts w:ascii="Times New Roman" w:eastAsia="Times New Roman" w:hAnsi="Times New Roman" w:cs="Times New Roman"/>
          <w:color w:val="000000" w:themeColor="text1"/>
        </w:rPr>
        <w:t xml:space="preserve">) и обладая низким уровнем нецелевой токсичности по сравнению с химическими </w:t>
      </w:r>
      <w:r w:rsidR="00057C0C" w:rsidRPr="004A7C39">
        <w:rPr>
          <w:rFonts w:ascii="Times New Roman" w:eastAsia="Times New Roman" w:hAnsi="Times New Roman" w:cs="Times New Roman"/>
          <w:color w:val="000000" w:themeColor="text1"/>
        </w:rPr>
        <w:t xml:space="preserve">методами </w:t>
      </w:r>
      <w:r w:rsidR="49A44987" w:rsidRPr="004A7C39">
        <w:rPr>
          <w:rFonts w:ascii="Times New Roman" w:eastAsia="Times New Roman" w:hAnsi="Times New Roman" w:cs="Times New Roman"/>
          <w:color w:val="000000" w:themeColor="text1"/>
        </w:rPr>
        <w:t>(</w:t>
      </w:r>
      <w:proofErr w:type="spellStart"/>
      <w:r w:rsidR="49A44987" w:rsidRPr="004A7C39">
        <w:rPr>
          <w:rFonts w:ascii="Times New Roman" w:eastAsia="Times New Roman" w:hAnsi="Times New Roman" w:cs="Times New Roman"/>
          <w:color w:val="000000" w:themeColor="text1"/>
        </w:rPr>
        <w:t>Legros</w:t>
      </w:r>
      <w:proofErr w:type="spellEnd"/>
      <w:r w:rsidR="49A44987" w:rsidRPr="004A7C39">
        <w:rPr>
          <w:rFonts w:ascii="Times New Roman" w:eastAsia="Times New Roman" w:hAnsi="Times New Roman" w:cs="Times New Roman"/>
          <w:color w:val="000000" w:themeColor="text1"/>
        </w:rPr>
        <w:t xml:space="preserve"> and </w:t>
      </w:r>
      <w:proofErr w:type="spellStart"/>
      <w:r w:rsidR="49A44987" w:rsidRPr="004A7C39">
        <w:rPr>
          <w:rFonts w:ascii="Times New Roman" w:eastAsia="Times New Roman" w:hAnsi="Times New Roman" w:cs="Times New Roman"/>
          <w:color w:val="000000" w:themeColor="text1"/>
        </w:rPr>
        <w:t>others</w:t>
      </w:r>
      <w:proofErr w:type="spellEnd"/>
      <w:r w:rsidR="49A44987" w:rsidRPr="004A7C39">
        <w:rPr>
          <w:rFonts w:ascii="Times New Roman" w:eastAsia="Times New Roman" w:hAnsi="Times New Roman" w:cs="Times New Roman"/>
          <w:color w:val="000000" w:themeColor="text1"/>
        </w:rPr>
        <w:t xml:space="preserve"> 2021). </w:t>
      </w:r>
      <w:r w:rsidR="00D814F5" w:rsidRPr="004A7C39">
        <w:rPr>
          <w:rFonts w:ascii="Times New Roman" w:eastAsia="Times New Roman" w:hAnsi="Times New Roman" w:cs="Times New Roman"/>
          <w:color w:val="000000" w:themeColor="text1"/>
        </w:rPr>
        <w:t>Учитывая, что</w:t>
      </w:r>
      <w:r w:rsidR="00DB5908" w:rsidRPr="004A7C39">
        <w:rPr>
          <w:rFonts w:ascii="Times New Roman" w:eastAsia="Times New Roman" w:hAnsi="Times New Roman" w:cs="Times New Roman"/>
          <w:color w:val="000000" w:themeColor="text1"/>
        </w:rPr>
        <w:t xml:space="preserve"> </w:t>
      </w:r>
      <w:r w:rsidR="00D814F5" w:rsidRPr="004A7C39">
        <w:rPr>
          <w:rFonts w:ascii="Times New Roman" w:eastAsia="Times New Roman" w:hAnsi="Times New Roman" w:cs="Times New Roman"/>
          <w:color w:val="000000" w:themeColor="text1"/>
        </w:rPr>
        <w:t>грызуны</w:t>
      </w:r>
      <w:r w:rsidR="00DB5908" w:rsidRPr="004A7C39">
        <w:rPr>
          <w:rFonts w:ascii="Times New Roman" w:eastAsia="Times New Roman" w:hAnsi="Times New Roman" w:cs="Times New Roman"/>
          <w:color w:val="000000" w:themeColor="text1"/>
        </w:rPr>
        <w:t xml:space="preserve">-вредители </w:t>
      </w:r>
      <w:r w:rsidR="00D814F5" w:rsidRPr="004A7C39">
        <w:rPr>
          <w:rFonts w:ascii="Times New Roman" w:eastAsia="Times New Roman" w:hAnsi="Times New Roman" w:cs="Times New Roman"/>
          <w:color w:val="000000" w:themeColor="text1"/>
        </w:rPr>
        <w:t xml:space="preserve">еще больше размножились в связи с недавним переходом на ресурсосберегающее сельское хозяйство, </w:t>
      </w:r>
      <w:r w:rsidR="004E576A" w:rsidRPr="004A7C39">
        <w:rPr>
          <w:rFonts w:ascii="Times New Roman" w:eastAsia="Times New Roman" w:hAnsi="Times New Roman" w:cs="Times New Roman"/>
          <w:color w:val="000000" w:themeColor="text1"/>
        </w:rPr>
        <w:t xml:space="preserve">они становятся приоритетными объектами проводимых в настоящее время исследований и разработок </w:t>
      </w:r>
      <w:r w:rsidR="00D814F5" w:rsidRPr="004A7C39">
        <w:rPr>
          <w:rFonts w:ascii="Times New Roman" w:eastAsia="Times New Roman" w:hAnsi="Times New Roman" w:cs="Times New Roman"/>
          <w:color w:val="000000" w:themeColor="text1"/>
        </w:rPr>
        <w:t>(</w:t>
      </w:r>
      <w:proofErr w:type="spellStart"/>
      <w:r w:rsidR="00D814F5" w:rsidRPr="004A7C39">
        <w:rPr>
          <w:rFonts w:ascii="Times New Roman" w:eastAsia="Times New Roman" w:hAnsi="Times New Roman" w:cs="Times New Roman"/>
          <w:color w:val="000000" w:themeColor="text1"/>
        </w:rPr>
        <w:t>Ruscoe</w:t>
      </w:r>
      <w:proofErr w:type="spellEnd"/>
      <w:r w:rsidR="00D814F5" w:rsidRPr="004A7C39">
        <w:rPr>
          <w:rFonts w:ascii="Times New Roman" w:eastAsia="Times New Roman" w:hAnsi="Times New Roman" w:cs="Times New Roman"/>
          <w:color w:val="000000" w:themeColor="text1"/>
        </w:rPr>
        <w:t xml:space="preserve"> and </w:t>
      </w:r>
      <w:proofErr w:type="spellStart"/>
      <w:r w:rsidR="00D814F5" w:rsidRPr="004A7C39">
        <w:rPr>
          <w:rFonts w:ascii="Times New Roman" w:eastAsia="Times New Roman" w:hAnsi="Times New Roman" w:cs="Times New Roman"/>
          <w:color w:val="000000" w:themeColor="text1"/>
        </w:rPr>
        <w:t>others</w:t>
      </w:r>
      <w:proofErr w:type="spellEnd"/>
      <w:r w:rsidR="00D814F5" w:rsidRPr="004A7C39">
        <w:rPr>
          <w:rFonts w:ascii="Times New Roman" w:eastAsia="Times New Roman" w:hAnsi="Times New Roman" w:cs="Times New Roman"/>
          <w:color w:val="000000" w:themeColor="text1"/>
        </w:rPr>
        <w:t>, 2023, 202</w:t>
      </w:r>
      <w:r w:rsidR="00A36169" w:rsidRPr="004A7C39">
        <w:rPr>
          <w:rFonts w:ascii="Times New Roman" w:eastAsia="Times New Roman" w:hAnsi="Times New Roman" w:cs="Times New Roman"/>
          <w:color w:val="000000" w:themeColor="text1"/>
        </w:rPr>
        <w:t>1</w:t>
      </w:r>
      <w:r w:rsidR="00D814F5" w:rsidRPr="004A7C39">
        <w:rPr>
          <w:rFonts w:ascii="Times New Roman" w:eastAsia="Times New Roman" w:hAnsi="Times New Roman" w:cs="Times New Roman"/>
          <w:color w:val="000000" w:themeColor="text1"/>
        </w:rPr>
        <w:t xml:space="preserve">). </w:t>
      </w:r>
      <w:r w:rsidR="003B368A" w:rsidRPr="004A7C39">
        <w:rPr>
          <w:rFonts w:ascii="Times New Roman" w:eastAsia="Times New Roman" w:hAnsi="Times New Roman" w:cs="Times New Roman"/>
          <w:color w:val="000000" w:themeColor="text1"/>
        </w:rPr>
        <w:t xml:space="preserve">Генно-инженерные драйвы </w:t>
      </w:r>
      <w:r w:rsidR="00B25A6A" w:rsidRPr="004A7C39">
        <w:rPr>
          <w:rFonts w:ascii="Times New Roman" w:eastAsia="Times New Roman" w:hAnsi="Times New Roman" w:cs="Times New Roman"/>
          <w:color w:val="000000" w:themeColor="text1"/>
        </w:rPr>
        <w:t xml:space="preserve">также перспективны для борьбы с инвазивными сорняками и насекомыми, что может существенно снизить </w:t>
      </w:r>
      <w:r w:rsidR="00A63552" w:rsidRPr="004A7C39">
        <w:rPr>
          <w:rFonts w:ascii="Times New Roman" w:eastAsia="Times New Roman" w:hAnsi="Times New Roman" w:cs="Times New Roman"/>
          <w:color w:val="000000" w:themeColor="text1"/>
        </w:rPr>
        <w:t xml:space="preserve">их </w:t>
      </w:r>
      <w:r w:rsidR="00B25A6A" w:rsidRPr="004A7C39">
        <w:rPr>
          <w:rFonts w:ascii="Times New Roman" w:eastAsia="Times New Roman" w:hAnsi="Times New Roman" w:cs="Times New Roman"/>
          <w:color w:val="000000" w:themeColor="text1"/>
        </w:rPr>
        <w:t>разрушительное воздействие на продовольственные запасы</w:t>
      </w:r>
      <w:r w:rsidR="00D814F5" w:rsidRPr="004A7C39">
        <w:rPr>
          <w:rFonts w:ascii="Times New Roman" w:eastAsia="Times New Roman" w:hAnsi="Times New Roman" w:cs="Times New Roman"/>
          <w:color w:val="000000" w:themeColor="text1"/>
        </w:rPr>
        <w:t xml:space="preserve">. Например, </w:t>
      </w:r>
      <w:r w:rsidR="004B1558" w:rsidRPr="004A7C39">
        <w:rPr>
          <w:rFonts w:ascii="Times New Roman" w:eastAsia="Times New Roman" w:hAnsi="Times New Roman" w:cs="Times New Roman"/>
          <w:color w:val="000000" w:themeColor="text1"/>
        </w:rPr>
        <w:t xml:space="preserve">применение </w:t>
      </w:r>
      <w:r w:rsidR="00D814F5" w:rsidRPr="004A7C39">
        <w:rPr>
          <w:rFonts w:ascii="Times New Roman" w:eastAsia="Times New Roman" w:hAnsi="Times New Roman" w:cs="Times New Roman"/>
          <w:color w:val="000000" w:themeColor="text1"/>
        </w:rPr>
        <w:t>Г</w:t>
      </w:r>
      <w:r w:rsidR="004B1558" w:rsidRPr="004A7C39">
        <w:rPr>
          <w:rFonts w:ascii="Times New Roman" w:eastAsia="Times New Roman" w:hAnsi="Times New Roman" w:cs="Times New Roman"/>
          <w:color w:val="000000" w:themeColor="text1"/>
        </w:rPr>
        <w:t>И</w:t>
      </w:r>
      <w:r w:rsidR="00D814F5" w:rsidRPr="004A7C39">
        <w:rPr>
          <w:rFonts w:ascii="Times New Roman" w:eastAsia="Times New Roman" w:hAnsi="Times New Roman" w:cs="Times New Roman"/>
          <w:color w:val="000000" w:themeColor="text1"/>
        </w:rPr>
        <w:t xml:space="preserve">Д может позволить эффективно бороться с тлей, </w:t>
      </w:r>
      <w:r w:rsidR="009060CD" w:rsidRPr="004A7C39">
        <w:rPr>
          <w:rFonts w:ascii="Times New Roman" w:eastAsia="Times New Roman" w:hAnsi="Times New Roman" w:cs="Times New Roman"/>
          <w:color w:val="000000" w:themeColor="text1"/>
        </w:rPr>
        <w:t>являющ</w:t>
      </w:r>
      <w:r w:rsidR="00A63552" w:rsidRPr="004A7C39">
        <w:rPr>
          <w:rFonts w:ascii="Times New Roman" w:eastAsia="Times New Roman" w:hAnsi="Times New Roman" w:cs="Times New Roman"/>
          <w:color w:val="000000" w:themeColor="text1"/>
        </w:rPr>
        <w:t>ей</w:t>
      </w:r>
      <w:r w:rsidR="009060CD" w:rsidRPr="004A7C39">
        <w:rPr>
          <w:rFonts w:ascii="Times New Roman" w:eastAsia="Times New Roman" w:hAnsi="Times New Roman" w:cs="Times New Roman"/>
          <w:color w:val="000000" w:themeColor="text1"/>
        </w:rPr>
        <w:t xml:space="preserve">ся вредителем и переносчиком вирусов сельскохозяйственных растений во многих странах </w:t>
      </w:r>
      <w:r w:rsidR="49A44987" w:rsidRPr="004A7C39">
        <w:rPr>
          <w:rFonts w:ascii="Times New Roman" w:eastAsia="Times New Roman" w:hAnsi="Times New Roman" w:cs="Times New Roman"/>
          <w:color w:val="000000" w:themeColor="text1"/>
        </w:rPr>
        <w:t>(</w:t>
      </w:r>
      <w:proofErr w:type="spellStart"/>
      <w:r w:rsidR="003748E7" w:rsidRPr="004A7C39">
        <w:rPr>
          <w:rFonts w:ascii="Times New Roman" w:eastAsia="Times New Roman" w:hAnsi="Times New Roman" w:cs="Times New Roman"/>
          <w:color w:val="000000" w:themeColor="text1"/>
        </w:rPr>
        <w:t>Guo</w:t>
      </w:r>
      <w:proofErr w:type="spellEnd"/>
      <w:r w:rsidR="003748E7" w:rsidRPr="004A7C39">
        <w:rPr>
          <w:rFonts w:ascii="Times New Roman" w:eastAsia="Times New Roman" w:hAnsi="Times New Roman" w:cs="Times New Roman"/>
          <w:color w:val="000000" w:themeColor="text1"/>
        </w:rPr>
        <w:t xml:space="preserve"> and </w:t>
      </w:r>
      <w:proofErr w:type="spellStart"/>
      <w:r w:rsidR="003748E7" w:rsidRPr="004A7C39">
        <w:rPr>
          <w:rFonts w:ascii="Times New Roman" w:eastAsia="Times New Roman" w:hAnsi="Times New Roman" w:cs="Times New Roman"/>
          <w:color w:val="000000" w:themeColor="text1"/>
        </w:rPr>
        <w:t>others</w:t>
      </w:r>
      <w:proofErr w:type="spellEnd"/>
      <w:r w:rsidR="003748E7" w:rsidRPr="004A7C39">
        <w:rPr>
          <w:rFonts w:ascii="Times New Roman" w:eastAsia="Times New Roman" w:hAnsi="Times New Roman" w:cs="Times New Roman"/>
          <w:color w:val="000000" w:themeColor="text1"/>
        </w:rPr>
        <w:t xml:space="preserve">, 2022; </w:t>
      </w:r>
      <w:proofErr w:type="spellStart"/>
      <w:r w:rsidR="49A44987" w:rsidRPr="004A7C39">
        <w:rPr>
          <w:rFonts w:ascii="Times New Roman" w:eastAsia="Times New Roman" w:hAnsi="Times New Roman" w:cs="Times New Roman"/>
          <w:color w:val="000000" w:themeColor="text1"/>
        </w:rPr>
        <w:t>Legros</w:t>
      </w:r>
      <w:proofErr w:type="spellEnd"/>
      <w:r w:rsidR="49A44987" w:rsidRPr="004A7C39">
        <w:rPr>
          <w:rFonts w:ascii="Times New Roman" w:eastAsia="Times New Roman" w:hAnsi="Times New Roman" w:cs="Times New Roman"/>
          <w:color w:val="000000" w:themeColor="text1"/>
        </w:rPr>
        <w:t xml:space="preserve"> and </w:t>
      </w:r>
      <w:proofErr w:type="spellStart"/>
      <w:r w:rsidR="49A44987" w:rsidRPr="004A7C39">
        <w:rPr>
          <w:rFonts w:ascii="Times New Roman" w:eastAsia="Times New Roman" w:hAnsi="Times New Roman" w:cs="Times New Roman"/>
          <w:color w:val="000000" w:themeColor="text1"/>
        </w:rPr>
        <w:t>others</w:t>
      </w:r>
      <w:proofErr w:type="spellEnd"/>
      <w:r w:rsidR="49A44987" w:rsidRPr="004A7C39">
        <w:rPr>
          <w:rFonts w:ascii="Times New Roman" w:eastAsia="Times New Roman" w:hAnsi="Times New Roman" w:cs="Times New Roman"/>
          <w:color w:val="000000" w:themeColor="text1"/>
        </w:rPr>
        <w:t>, 2021).</w:t>
      </w:r>
    </w:p>
    <w:p w14:paraId="5A87E670" w14:textId="3511AAD6" w:rsidR="007D1B37" w:rsidRPr="004A7C39" w:rsidRDefault="0077128B" w:rsidP="00CB0F19">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themeColor="text1"/>
        </w:rPr>
        <w:t xml:space="preserve">Наконец, </w:t>
      </w:r>
      <w:r w:rsidR="007C0A1F" w:rsidRPr="004A7C39">
        <w:rPr>
          <w:rFonts w:ascii="Times New Roman" w:eastAsia="Times New Roman" w:hAnsi="Times New Roman" w:cs="Times New Roman"/>
          <w:color w:val="000000" w:themeColor="text1"/>
        </w:rPr>
        <w:t>основной потенциал</w:t>
      </w:r>
      <w:r w:rsidRPr="004A7C39">
        <w:rPr>
          <w:rFonts w:ascii="Times New Roman" w:eastAsia="Times New Roman" w:hAnsi="Times New Roman" w:cs="Times New Roman"/>
          <w:color w:val="000000" w:themeColor="text1"/>
        </w:rPr>
        <w:t xml:space="preserve"> использования Г</w:t>
      </w:r>
      <w:r w:rsidR="001B02B7" w:rsidRPr="004A7C39">
        <w:rPr>
          <w:rFonts w:ascii="Times New Roman" w:eastAsia="Times New Roman" w:hAnsi="Times New Roman" w:cs="Times New Roman"/>
          <w:color w:val="000000" w:themeColor="text1"/>
        </w:rPr>
        <w:t>И</w:t>
      </w:r>
      <w:r w:rsidRPr="004A7C39">
        <w:rPr>
          <w:rFonts w:ascii="Times New Roman" w:eastAsia="Times New Roman" w:hAnsi="Times New Roman" w:cs="Times New Roman"/>
          <w:color w:val="000000" w:themeColor="text1"/>
        </w:rPr>
        <w:t xml:space="preserve">Д </w:t>
      </w:r>
      <w:r w:rsidR="001B02B7" w:rsidRPr="004A7C39">
        <w:rPr>
          <w:rFonts w:ascii="Times New Roman" w:eastAsia="Times New Roman" w:hAnsi="Times New Roman" w:cs="Times New Roman"/>
          <w:color w:val="000000" w:themeColor="text1"/>
        </w:rPr>
        <w:t>заключается в возможности</w:t>
      </w:r>
      <w:r w:rsidRPr="004A7C39">
        <w:rPr>
          <w:rFonts w:ascii="Times New Roman" w:eastAsia="Times New Roman" w:hAnsi="Times New Roman" w:cs="Times New Roman"/>
          <w:color w:val="000000" w:themeColor="text1"/>
        </w:rPr>
        <w:t xml:space="preserve"> борьб</w:t>
      </w:r>
      <w:r w:rsidR="001B02B7" w:rsidRPr="004A7C39">
        <w:rPr>
          <w:rFonts w:ascii="Times New Roman" w:eastAsia="Times New Roman" w:hAnsi="Times New Roman" w:cs="Times New Roman"/>
          <w:color w:val="000000" w:themeColor="text1"/>
        </w:rPr>
        <w:t>ы</w:t>
      </w:r>
      <w:r w:rsidRPr="004A7C39">
        <w:rPr>
          <w:rFonts w:ascii="Times New Roman" w:eastAsia="Times New Roman" w:hAnsi="Times New Roman" w:cs="Times New Roman"/>
          <w:color w:val="000000" w:themeColor="text1"/>
        </w:rPr>
        <w:t xml:space="preserve"> с малярией и другими трансмиссивными заболеваниями. Эта </w:t>
      </w:r>
      <w:r w:rsidR="00EB25AC" w:rsidRPr="004A7C39">
        <w:rPr>
          <w:rFonts w:ascii="Times New Roman" w:eastAsia="Times New Roman" w:hAnsi="Times New Roman" w:cs="Times New Roman"/>
          <w:color w:val="000000" w:themeColor="text1"/>
        </w:rPr>
        <w:t>технология</w:t>
      </w:r>
      <w:r w:rsidRPr="004A7C39">
        <w:rPr>
          <w:rFonts w:ascii="Times New Roman" w:eastAsia="Times New Roman" w:hAnsi="Times New Roman" w:cs="Times New Roman"/>
          <w:color w:val="000000" w:themeColor="text1"/>
        </w:rPr>
        <w:t xml:space="preserve"> может </w:t>
      </w:r>
      <w:r w:rsidR="007D17C1" w:rsidRPr="004A7C39">
        <w:rPr>
          <w:rFonts w:ascii="Times New Roman" w:eastAsia="Times New Roman" w:hAnsi="Times New Roman" w:cs="Times New Roman"/>
          <w:color w:val="000000" w:themeColor="text1"/>
        </w:rPr>
        <w:t>существенно</w:t>
      </w:r>
      <w:r w:rsidRPr="004A7C39">
        <w:rPr>
          <w:rFonts w:ascii="Times New Roman" w:eastAsia="Times New Roman" w:hAnsi="Times New Roman" w:cs="Times New Roman"/>
          <w:color w:val="000000" w:themeColor="text1"/>
        </w:rPr>
        <w:t xml:space="preserve"> улучшить </w:t>
      </w:r>
      <w:r w:rsidR="007D17C1" w:rsidRPr="004A7C39">
        <w:rPr>
          <w:rFonts w:ascii="Times New Roman" w:eastAsia="Times New Roman" w:hAnsi="Times New Roman" w:cs="Times New Roman"/>
          <w:color w:val="000000" w:themeColor="text1"/>
        </w:rPr>
        <w:t xml:space="preserve">состояние </w:t>
      </w:r>
      <w:r w:rsidRPr="004A7C39">
        <w:rPr>
          <w:rFonts w:ascii="Times New Roman" w:eastAsia="Times New Roman" w:hAnsi="Times New Roman" w:cs="Times New Roman"/>
          <w:color w:val="000000" w:themeColor="text1"/>
        </w:rPr>
        <w:t>здоровь</w:t>
      </w:r>
      <w:r w:rsidR="001A3F88" w:rsidRPr="004A7C39">
        <w:rPr>
          <w:rFonts w:ascii="Times New Roman" w:eastAsia="Times New Roman" w:hAnsi="Times New Roman" w:cs="Times New Roman"/>
          <w:color w:val="000000" w:themeColor="text1"/>
        </w:rPr>
        <w:t>я</w:t>
      </w:r>
      <w:r w:rsidRPr="004A7C39">
        <w:rPr>
          <w:rFonts w:ascii="Times New Roman" w:eastAsia="Times New Roman" w:hAnsi="Times New Roman" w:cs="Times New Roman"/>
          <w:color w:val="000000" w:themeColor="text1"/>
        </w:rPr>
        <w:t xml:space="preserve"> людей во многих развивающихся странах и экономиках, особенно среди детей в возрасте до 5 лет. </w:t>
      </w:r>
      <w:r w:rsidR="00AE2589" w:rsidRPr="004A7C39">
        <w:rPr>
          <w:rFonts w:ascii="Times New Roman" w:eastAsia="Times New Roman" w:hAnsi="Times New Roman" w:cs="Times New Roman"/>
          <w:color w:val="000000" w:themeColor="text1"/>
        </w:rPr>
        <w:t>В свете сложностей</w:t>
      </w:r>
      <w:r w:rsidRPr="004A7C39">
        <w:rPr>
          <w:rFonts w:ascii="Times New Roman" w:eastAsia="Times New Roman" w:hAnsi="Times New Roman" w:cs="Times New Roman"/>
          <w:color w:val="000000" w:themeColor="text1"/>
        </w:rPr>
        <w:t>, возникши</w:t>
      </w:r>
      <w:r w:rsidR="00AE2589" w:rsidRPr="004A7C39">
        <w:rPr>
          <w:rFonts w:ascii="Times New Roman" w:eastAsia="Times New Roman" w:hAnsi="Times New Roman" w:cs="Times New Roman"/>
          <w:color w:val="000000" w:themeColor="text1"/>
        </w:rPr>
        <w:t>х</w:t>
      </w:r>
      <w:r w:rsidRPr="004A7C39">
        <w:rPr>
          <w:rFonts w:ascii="Times New Roman" w:eastAsia="Times New Roman" w:hAnsi="Times New Roman" w:cs="Times New Roman"/>
          <w:color w:val="000000" w:themeColor="text1"/>
        </w:rPr>
        <w:t xml:space="preserve"> при проведении мероприятий по борьбе с переносчиками заболеваний, направленных на снижение </w:t>
      </w:r>
      <w:r w:rsidR="00037670" w:rsidRPr="004A7C39">
        <w:rPr>
          <w:rFonts w:ascii="Times New Roman" w:eastAsia="Times New Roman" w:hAnsi="Times New Roman" w:cs="Times New Roman"/>
          <w:color w:val="000000" w:themeColor="text1"/>
        </w:rPr>
        <w:t xml:space="preserve">показателей </w:t>
      </w:r>
      <w:r w:rsidRPr="004A7C39">
        <w:rPr>
          <w:rFonts w:ascii="Times New Roman" w:eastAsia="Times New Roman" w:hAnsi="Times New Roman" w:cs="Times New Roman"/>
          <w:color w:val="000000" w:themeColor="text1"/>
        </w:rPr>
        <w:t xml:space="preserve">смертности, связанной с распространением таких болезней, как малярия и </w:t>
      </w:r>
      <w:r w:rsidR="007F3EEB" w:rsidRPr="004A7C39">
        <w:rPr>
          <w:rFonts w:ascii="Times New Roman" w:eastAsia="Times New Roman" w:hAnsi="Times New Roman" w:cs="Times New Roman"/>
          <w:color w:val="000000" w:themeColor="text1"/>
        </w:rPr>
        <w:t xml:space="preserve">лихорадка </w:t>
      </w:r>
      <w:r w:rsidRPr="004A7C39">
        <w:rPr>
          <w:rFonts w:ascii="Times New Roman" w:eastAsia="Times New Roman" w:hAnsi="Times New Roman" w:cs="Times New Roman"/>
          <w:color w:val="000000" w:themeColor="text1"/>
        </w:rPr>
        <w:t xml:space="preserve">денге, широко признается необходимость в дополнительных методах борьбы с </w:t>
      </w:r>
      <w:r w:rsidR="004828A9" w:rsidRPr="004A7C39">
        <w:rPr>
          <w:rFonts w:ascii="Times New Roman" w:eastAsia="Times New Roman" w:hAnsi="Times New Roman" w:cs="Times New Roman"/>
          <w:color w:val="000000" w:themeColor="text1"/>
        </w:rPr>
        <w:t>инфекциями</w:t>
      </w:r>
      <w:r w:rsidRPr="004A7C39">
        <w:rPr>
          <w:rFonts w:ascii="Times New Roman" w:eastAsia="Times New Roman" w:hAnsi="Times New Roman" w:cs="Times New Roman"/>
          <w:color w:val="000000" w:themeColor="text1"/>
        </w:rPr>
        <w:t xml:space="preserve">, переносимыми комарами. </w:t>
      </w:r>
      <w:r w:rsidR="00D75356" w:rsidRPr="004A7C39">
        <w:rPr>
          <w:rFonts w:ascii="Times New Roman" w:eastAsia="Times New Roman" w:hAnsi="Times New Roman" w:cs="Times New Roman"/>
          <w:color w:val="000000" w:themeColor="text1"/>
        </w:rPr>
        <w:t>В настоящее время основные методы борьбы с комар</w:t>
      </w:r>
      <w:r w:rsidR="00894472" w:rsidRPr="004A7C39">
        <w:rPr>
          <w:rFonts w:ascii="Times New Roman" w:eastAsia="Times New Roman" w:hAnsi="Times New Roman" w:cs="Times New Roman"/>
          <w:color w:val="000000" w:themeColor="text1"/>
        </w:rPr>
        <w:t>ами</w:t>
      </w:r>
      <w:r w:rsidR="00D75356" w:rsidRPr="004A7C39">
        <w:rPr>
          <w:rFonts w:ascii="Times New Roman" w:eastAsia="Times New Roman" w:hAnsi="Times New Roman" w:cs="Times New Roman"/>
          <w:color w:val="000000" w:themeColor="text1"/>
        </w:rPr>
        <w:t xml:space="preserve"> включают использование инсектицидов, применение противомоскитных сеток, массовый выпуск стерильных самцов, улучшение жилищных условий, устранение социальных </w:t>
      </w:r>
      <w:r w:rsidR="00600C81" w:rsidRPr="004A7C39">
        <w:rPr>
          <w:rFonts w:ascii="Times New Roman" w:eastAsia="Times New Roman" w:hAnsi="Times New Roman" w:cs="Times New Roman"/>
          <w:color w:val="000000" w:themeColor="text1"/>
        </w:rPr>
        <w:t xml:space="preserve">детерминант </w:t>
      </w:r>
      <w:r w:rsidR="00D75356" w:rsidRPr="004A7C39">
        <w:rPr>
          <w:rFonts w:ascii="Times New Roman" w:eastAsia="Times New Roman" w:hAnsi="Times New Roman" w:cs="Times New Roman"/>
          <w:color w:val="000000" w:themeColor="text1"/>
        </w:rPr>
        <w:t>заболеваемости и ликвидацию мест размножения личинок комаров.</w:t>
      </w:r>
      <w:r w:rsidRPr="004A7C39">
        <w:rPr>
          <w:rFonts w:ascii="Times New Roman" w:eastAsia="Times New Roman" w:hAnsi="Times New Roman" w:cs="Times New Roman"/>
          <w:color w:val="000000" w:themeColor="text1"/>
        </w:rPr>
        <w:t xml:space="preserve"> </w:t>
      </w:r>
      <w:r w:rsidR="00E41800" w:rsidRPr="004A7C39">
        <w:rPr>
          <w:rFonts w:ascii="Times New Roman" w:eastAsia="Times New Roman" w:hAnsi="Times New Roman" w:cs="Times New Roman"/>
          <w:color w:val="000000" w:themeColor="text1"/>
        </w:rPr>
        <w:t xml:space="preserve">Однако, как с оперативной, так и с экономической точек зрения, становится </w:t>
      </w:r>
      <w:r w:rsidR="008B1A40" w:rsidRPr="004A7C39">
        <w:rPr>
          <w:rFonts w:ascii="Times New Roman" w:eastAsia="Times New Roman" w:hAnsi="Times New Roman" w:cs="Times New Roman"/>
          <w:color w:val="000000" w:themeColor="text1"/>
        </w:rPr>
        <w:t>очевидной</w:t>
      </w:r>
      <w:r w:rsidR="00E41800" w:rsidRPr="004A7C39">
        <w:rPr>
          <w:rFonts w:ascii="Times New Roman" w:eastAsia="Times New Roman" w:hAnsi="Times New Roman" w:cs="Times New Roman"/>
          <w:color w:val="000000" w:themeColor="text1"/>
        </w:rPr>
        <w:t xml:space="preserve"> необходимость в новых, устойчивых и экономически эффективных средств</w:t>
      </w:r>
      <w:r w:rsidR="00091F28" w:rsidRPr="004A7C39">
        <w:rPr>
          <w:rFonts w:ascii="Times New Roman" w:eastAsia="Times New Roman" w:hAnsi="Times New Roman" w:cs="Times New Roman"/>
          <w:color w:val="000000" w:themeColor="text1"/>
        </w:rPr>
        <w:t>ах</w:t>
      </w:r>
      <w:r w:rsidR="00E41800" w:rsidRPr="004A7C39">
        <w:rPr>
          <w:rFonts w:ascii="Times New Roman" w:eastAsia="Times New Roman" w:hAnsi="Times New Roman" w:cs="Times New Roman"/>
          <w:color w:val="000000" w:themeColor="text1"/>
        </w:rPr>
        <w:t xml:space="preserve"> борьбы с переносчиками.</w:t>
      </w:r>
      <w:r w:rsidRPr="004A7C39">
        <w:rPr>
          <w:rFonts w:ascii="Times New Roman" w:eastAsia="Times New Roman" w:hAnsi="Times New Roman" w:cs="Times New Roman"/>
          <w:color w:val="000000" w:themeColor="text1"/>
        </w:rPr>
        <w:t xml:space="preserve"> Последние исследования показывают, что </w:t>
      </w:r>
      <w:r w:rsidR="00627DC0" w:rsidRPr="004A7C39">
        <w:rPr>
          <w:rFonts w:ascii="Times New Roman" w:eastAsia="Times New Roman" w:hAnsi="Times New Roman" w:cs="Times New Roman"/>
          <w:color w:val="000000" w:themeColor="text1"/>
        </w:rPr>
        <w:t>ЖИК</w:t>
      </w:r>
      <w:r w:rsidRPr="004A7C39">
        <w:rPr>
          <w:rFonts w:ascii="Times New Roman" w:eastAsia="Times New Roman" w:hAnsi="Times New Roman" w:cs="Times New Roman"/>
          <w:color w:val="000000" w:themeColor="text1"/>
        </w:rPr>
        <w:t xml:space="preserve">, включая </w:t>
      </w:r>
      <w:r w:rsidR="00D040EC" w:rsidRPr="004A7C39">
        <w:rPr>
          <w:rFonts w:ascii="Times New Roman" w:eastAsia="Times New Roman" w:hAnsi="Times New Roman" w:cs="Times New Roman"/>
          <w:color w:val="000000" w:themeColor="text1"/>
        </w:rPr>
        <w:t>ЖИК-ГИД</w:t>
      </w:r>
      <w:r w:rsidRPr="004A7C39">
        <w:rPr>
          <w:rFonts w:ascii="Times New Roman" w:eastAsia="Times New Roman" w:hAnsi="Times New Roman" w:cs="Times New Roman"/>
          <w:color w:val="000000" w:themeColor="text1"/>
        </w:rPr>
        <w:t xml:space="preserve">, могут использоваться в качестве дополнительного инструмента для предотвращения передачи патогенов </w:t>
      </w:r>
      <w:r w:rsidR="49A44987" w:rsidRPr="004A7C39">
        <w:rPr>
          <w:rFonts w:ascii="Times New Roman" w:eastAsia="Times New Roman" w:hAnsi="Times New Roman" w:cs="Times New Roman"/>
          <w:color w:val="000000" w:themeColor="text1"/>
        </w:rPr>
        <w:t>(</w:t>
      </w:r>
      <w:proofErr w:type="spellStart"/>
      <w:r w:rsidR="00FF62F2" w:rsidRPr="004A7C39">
        <w:rPr>
          <w:rFonts w:ascii="Times New Roman" w:eastAsia="Times New Roman" w:hAnsi="Times New Roman" w:cs="Times New Roman"/>
          <w:color w:val="000000" w:themeColor="text1"/>
        </w:rPr>
        <w:t>Fouet</w:t>
      </w:r>
      <w:proofErr w:type="spellEnd"/>
      <w:r w:rsidR="00FF62F2" w:rsidRPr="004A7C39">
        <w:rPr>
          <w:rFonts w:ascii="Times New Roman" w:eastAsia="Times New Roman" w:hAnsi="Times New Roman" w:cs="Times New Roman"/>
          <w:color w:val="000000" w:themeColor="text1"/>
        </w:rPr>
        <w:t xml:space="preserve"> and </w:t>
      </w:r>
      <w:proofErr w:type="spellStart"/>
      <w:r w:rsidR="00FF62F2" w:rsidRPr="004A7C39">
        <w:rPr>
          <w:rFonts w:ascii="Times New Roman" w:eastAsia="Times New Roman" w:hAnsi="Times New Roman" w:cs="Times New Roman"/>
          <w:color w:val="000000" w:themeColor="text1"/>
        </w:rPr>
        <w:t>others</w:t>
      </w:r>
      <w:proofErr w:type="spellEnd"/>
      <w:r w:rsidR="00FF62F2" w:rsidRPr="004A7C39">
        <w:rPr>
          <w:rFonts w:ascii="Times New Roman" w:eastAsia="Times New Roman" w:hAnsi="Times New Roman" w:cs="Times New Roman"/>
          <w:color w:val="000000" w:themeColor="text1"/>
        </w:rPr>
        <w:t>, 2024; WHO, 2021</w:t>
      </w:r>
      <w:r w:rsidR="49A44987" w:rsidRPr="004A7C39">
        <w:rPr>
          <w:rFonts w:ascii="Times New Roman" w:eastAsia="Times New Roman" w:hAnsi="Times New Roman" w:cs="Times New Roman"/>
          <w:color w:val="000000" w:themeColor="text1"/>
        </w:rPr>
        <w:t>).</w:t>
      </w:r>
    </w:p>
    <w:p w14:paraId="5EBAFAEC" w14:textId="08403CA0" w:rsidR="007D1B37" w:rsidRPr="006B5168" w:rsidRDefault="49A44987" w:rsidP="009F1C88">
      <w:pPr>
        <w:pStyle w:val="Heading3"/>
        <w:rPr>
          <w:rFonts w:ascii="Times New Roman" w:hAnsi="Times New Roman" w:cs="Times New Roman"/>
          <w:b/>
          <w:bCs/>
          <w:color w:val="auto"/>
          <w:lang w:val="ru-RU"/>
        </w:rPr>
      </w:pPr>
      <w:bookmarkStart w:id="37" w:name="_Toc177057065"/>
      <w:r w:rsidRPr="006B5168">
        <w:rPr>
          <w:rFonts w:ascii="Times New Roman" w:hAnsi="Times New Roman" w:cs="Times New Roman"/>
          <w:b/>
          <w:bCs/>
          <w:color w:val="auto"/>
          <w:lang w:val="ru-RU"/>
        </w:rPr>
        <w:t xml:space="preserve">3.2.2 </w:t>
      </w:r>
      <w:r w:rsidR="00C51605" w:rsidRPr="006B5168">
        <w:rPr>
          <w:rFonts w:ascii="Times New Roman" w:hAnsi="Times New Roman" w:cs="Times New Roman"/>
          <w:b/>
          <w:bCs/>
          <w:color w:val="auto"/>
          <w:lang w:val="ru-RU"/>
        </w:rPr>
        <w:t>Опасения в отношении рисков</w:t>
      </w:r>
      <w:bookmarkEnd w:id="37"/>
    </w:p>
    <w:p w14:paraId="2286AC2C" w14:textId="279F23AE" w:rsidR="00417DD8" w:rsidRPr="004A7C39" w:rsidRDefault="00417DD8" w:rsidP="00CB0F19">
      <w:pPr>
        <w:spacing w:before="120" w:after="120" w:line="240" w:lineRule="auto"/>
        <w:jc w:val="both"/>
        <w:rPr>
          <w:rFonts w:ascii="Times New Roman" w:eastAsiaTheme="minorEastAsia" w:hAnsi="Times New Roman" w:cs="Times New Roman"/>
          <w:szCs w:val="18"/>
        </w:rPr>
      </w:pPr>
      <w:r w:rsidRPr="004A7C39">
        <w:rPr>
          <w:rFonts w:ascii="Times New Roman" w:eastAsiaTheme="minorEastAsia" w:hAnsi="Times New Roman" w:cs="Times New Roman"/>
          <w:szCs w:val="18"/>
        </w:rPr>
        <w:t>В отличие от других Ж</w:t>
      </w:r>
      <w:r w:rsidR="00202211" w:rsidRPr="004A7C39">
        <w:rPr>
          <w:rFonts w:ascii="Times New Roman" w:eastAsiaTheme="minorEastAsia" w:hAnsi="Times New Roman" w:cs="Times New Roman"/>
          <w:szCs w:val="18"/>
        </w:rPr>
        <w:t>И</w:t>
      </w:r>
      <w:r w:rsidRPr="004A7C39">
        <w:rPr>
          <w:rFonts w:ascii="Times New Roman" w:eastAsiaTheme="minorEastAsia" w:hAnsi="Times New Roman" w:cs="Times New Roman"/>
          <w:szCs w:val="18"/>
        </w:rPr>
        <w:t xml:space="preserve">О, </w:t>
      </w:r>
      <w:r w:rsidR="00D040EC" w:rsidRPr="004A7C39">
        <w:rPr>
          <w:rFonts w:ascii="Times New Roman" w:eastAsia="Times New Roman" w:hAnsi="Times New Roman" w:cs="Times New Roman"/>
          <w:color w:val="000000" w:themeColor="text1"/>
        </w:rPr>
        <w:t>ЖИ</w:t>
      </w:r>
      <w:r w:rsidR="00D65116" w:rsidRPr="004A7C39">
        <w:rPr>
          <w:rFonts w:ascii="Times New Roman" w:eastAsia="Times New Roman" w:hAnsi="Times New Roman" w:cs="Times New Roman"/>
          <w:color w:val="000000" w:themeColor="text1"/>
        </w:rPr>
        <w:t>О</w:t>
      </w:r>
      <w:r w:rsidR="00D040EC" w:rsidRPr="004A7C39">
        <w:rPr>
          <w:rFonts w:ascii="Times New Roman" w:eastAsia="Times New Roman" w:hAnsi="Times New Roman" w:cs="Times New Roman"/>
          <w:color w:val="000000" w:themeColor="text1"/>
        </w:rPr>
        <w:t>-ГИД</w:t>
      </w:r>
      <w:r w:rsidR="00202211" w:rsidRPr="004A7C39">
        <w:rPr>
          <w:rFonts w:ascii="Times New Roman" w:eastAsiaTheme="minorEastAsia" w:hAnsi="Times New Roman" w:cs="Times New Roman"/>
          <w:szCs w:val="18"/>
        </w:rPr>
        <w:t xml:space="preserve"> созданы непосредственно</w:t>
      </w:r>
      <w:r w:rsidRPr="004A7C39">
        <w:rPr>
          <w:rFonts w:ascii="Times New Roman" w:eastAsiaTheme="minorEastAsia" w:hAnsi="Times New Roman" w:cs="Times New Roman"/>
          <w:szCs w:val="18"/>
        </w:rPr>
        <w:t xml:space="preserve"> для распространения за пределы мест их первоначального </w:t>
      </w:r>
      <w:r w:rsidR="00BF24AA" w:rsidRPr="004A7C39">
        <w:rPr>
          <w:rFonts w:ascii="Times New Roman" w:eastAsiaTheme="minorEastAsia" w:hAnsi="Times New Roman" w:cs="Times New Roman"/>
          <w:szCs w:val="18"/>
        </w:rPr>
        <w:t>высвобождения</w:t>
      </w:r>
      <w:r w:rsidRPr="004A7C39">
        <w:rPr>
          <w:rFonts w:ascii="Times New Roman" w:eastAsiaTheme="minorEastAsia" w:hAnsi="Times New Roman" w:cs="Times New Roman"/>
          <w:szCs w:val="18"/>
        </w:rPr>
        <w:t xml:space="preserve"> и сохранения в целевых популяциях в течение длительных периодов и </w:t>
      </w:r>
      <w:r w:rsidR="00DB1004" w:rsidRPr="004A7C39">
        <w:rPr>
          <w:rFonts w:ascii="Times New Roman" w:eastAsiaTheme="minorEastAsia" w:hAnsi="Times New Roman" w:cs="Times New Roman"/>
          <w:szCs w:val="18"/>
        </w:rPr>
        <w:t xml:space="preserve">многих </w:t>
      </w:r>
      <w:r w:rsidRPr="004A7C39">
        <w:rPr>
          <w:rFonts w:ascii="Times New Roman" w:eastAsiaTheme="minorEastAsia" w:hAnsi="Times New Roman" w:cs="Times New Roman"/>
          <w:szCs w:val="18"/>
        </w:rPr>
        <w:t xml:space="preserve">поколений с целью борьбы с переносчиками </w:t>
      </w:r>
      <w:r w:rsidR="0050156C" w:rsidRPr="004A7C39">
        <w:rPr>
          <w:rFonts w:ascii="Times New Roman" w:eastAsiaTheme="minorEastAsia" w:hAnsi="Times New Roman" w:cs="Times New Roman"/>
          <w:szCs w:val="18"/>
        </w:rPr>
        <w:t>заболеваний</w:t>
      </w:r>
      <w:r w:rsidRPr="004A7C39">
        <w:rPr>
          <w:rFonts w:ascii="Times New Roman" w:eastAsiaTheme="minorEastAsia" w:hAnsi="Times New Roman" w:cs="Times New Roman"/>
          <w:szCs w:val="18"/>
        </w:rPr>
        <w:t>, сельскохозяйственными вредителями и инвазивными видами, а также для спасения исчезающих видов.</w:t>
      </w:r>
    </w:p>
    <w:p w14:paraId="3E724272" w14:textId="329F0BD6" w:rsidR="00251A95" w:rsidRPr="004A7C39" w:rsidRDefault="004B364E" w:rsidP="00CB0F19">
      <w:pPr>
        <w:spacing w:before="120" w:after="120" w:line="240" w:lineRule="auto"/>
        <w:jc w:val="both"/>
        <w:rPr>
          <w:rFonts w:ascii="Times New Roman" w:hAnsi="Times New Roman" w:cs="Times New Roman"/>
        </w:rPr>
      </w:pPr>
      <w:r w:rsidRPr="004A7C39">
        <w:rPr>
          <w:rFonts w:ascii="Times New Roman" w:eastAsiaTheme="minorEastAsia" w:hAnsi="Times New Roman" w:cs="Times New Roman"/>
          <w:szCs w:val="18"/>
        </w:rPr>
        <w:t>Однако существуют опасения</w:t>
      </w:r>
      <w:r w:rsidR="00417DD8" w:rsidRPr="004A7C39">
        <w:rPr>
          <w:rFonts w:ascii="Times New Roman" w:eastAsiaTheme="minorEastAsia" w:hAnsi="Times New Roman" w:cs="Times New Roman"/>
          <w:szCs w:val="18"/>
        </w:rPr>
        <w:t>, что Г</w:t>
      </w:r>
      <w:r w:rsidRPr="004A7C39">
        <w:rPr>
          <w:rFonts w:ascii="Times New Roman" w:eastAsiaTheme="minorEastAsia" w:hAnsi="Times New Roman" w:cs="Times New Roman"/>
          <w:szCs w:val="18"/>
        </w:rPr>
        <w:t>И</w:t>
      </w:r>
      <w:r w:rsidR="00417DD8" w:rsidRPr="004A7C39">
        <w:rPr>
          <w:rFonts w:ascii="Times New Roman" w:eastAsiaTheme="minorEastAsia" w:hAnsi="Times New Roman" w:cs="Times New Roman"/>
          <w:szCs w:val="18"/>
        </w:rPr>
        <w:t xml:space="preserve">Д могут негативно повлиять на биоразнообразие и здоровье людей и животных, привести к нежелательным побочным эффектам и неконтролируемому распространению, а также </w:t>
      </w:r>
      <w:r w:rsidR="00D80FC9" w:rsidRPr="004A7C39">
        <w:rPr>
          <w:rFonts w:ascii="Times New Roman" w:eastAsiaTheme="minorEastAsia" w:hAnsi="Times New Roman" w:cs="Times New Roman"/>
          <w:szCs w:val="18"/>
        </w:rPr>
        <w:t xml:space="preserve">повлечь </w:t>
      </w:r>
      <w:r w:rsidR="00417DD8" w:rsidRPr="004A7C39">
        <w:rPr>
          <w:rFonts w:ascii="Times New Roman" w:eastAsiaTheme="minorEastAsia" w:hAnsi="Times New Roman" w:cs="Times New Roman"/>
          <w:szCs w:val="18"/>
        </w:rPr>
        <w:t>измен</w:t>
      </w:r>
      <w:r w:rsidR="00D80FC9" w:rsidRPr="004A7C39">
        <w:rPr>
          <w:rFonts w:ascii="Times New Roman" w:eastAsiaTheme="minorEastAsia" w:hAnsi="Times New Roman" w:cs="Times New Roman"/>
          <w:szCs w:val="18"/>
        </w:rPr>
        <w:t>ения</w:t>
      </w:r>
      <w:r w:rsidR="00417DD8" w:rsidRPr="004A7C39">
        <w:rPr>
          <w:rFonts w:ascii="Times New Roman" w:eastAsiaTheme="minorEastAsia" w:hAnsi="Times New Roman" w:cs="Times New Roman"/>
          <w:szCs w:val="18"/>
        </w:rPr>
        <w:t xml:space="preserve"> </w:t>
      </w:r>
      <w:r w:rsidR="00A4362E" w:rsidRPr="004A7C39">
        <w:rPr>
          <w:rFonts w:ascii="Times New Roman" w:eastAsiaTheme="minorEastAsia" w:hAnsi="Times New Roman" w:cs="Times New Roman"/>
          <w:szCs w:val="18"/>
        </w:rPr>
        <w:t>особей</w:t>
      </w:r>
      <w:r w:rsidR="00417DD8" w:rsidRPr="004A7C39">
        <w:rPr>
          <w:rFonts w:ascii="Times New Roman" w:eastAsiaTheme="minorEastAsia" w:hAnsi="Times New Roman" w:cs="Times New Roman"/>
          <w:szCs w:val="18"/>
        </w:rPr>
        <w:t>, популяци</w:t>
      </w:r>
      <w:r w:rsidR="00A4362E" w:rsidRPr="004A7C39">
        <w:rPr>
          <w:rFonts w:ascii="Times New Roman" w:eastAsiaTheme="minorEastAsia" w:hAnsi="Times New Roman" w:cs="Times New Roman"/>
          <w:szCs w:val="18"/>
        </w:rPr>
        <w:t>й</w:t>
      </w:r>
      <w:r w:rsidR="00417DD8" w:rsidRPr="004A7C39">
        <w:rPr>
          <w:rFonts w:ascii="Times New Roman" w:eastAsiaTheme="minorEastAsia" w:hAnsi="Times New Roman" w:cs="Times New Roman"/>
          <w:szCs w:val="18"/>
        </w:rPr>
        <w:t xml:space="preserve"> или вид</w:t>
      </w:r>
      <w:r w:rsidR="00A4362E" w:rsidRPr="004A7C39">
        <w:rPr>
          <w:rFonts w:ascii="Times New Roman" w:eastAsiaTheme="minorEastAsia" w:hAnsi="Times New Roman" w:cs="Times New Roman"/>
          <w:szCs w:val="18"/>
        </w:rPr>
        <w:t>ов</w:t>
      </w:r>
      <w:r w:rsidR="00417DD8" w:rsidRPr="004A7C39">
        <w:rPr>
          <w:rFonts w:ascii="Times New Roman" w:eastAsiaTheme="minorEastAsia" w:hAnsi="Times New Roman" w:cs="Times New Roman"/>
          <w:szCs w:val="18"/>
        </w:rPr>
        <w:t xml:space="preserve"> и экосистем</w:t>
      </w:r>
      <w:r w:rsidR="001B120E" w:rsidRPr="004A7C39">
        <w:rPr>
          <w:rFonts w:ascii="Times New Roman" w:eastAsiaTheme="minorEastAsia" w:hAnsi="Times New Roman" w:cs="Times New Roman"/>
          <w:szCs w:val="18"/>
        </w:rPr>
        <w:t>, которые могут оказаться</w:t>
      </w:r>
      <w:r w:rsidR="00417DD8" w:rsidRPr="004A7C39">
        <w:rPr>
          <w:rFonts w:ascii="Times New Roman" w:eastAsiaTheme="minorEastAsia" w:hAnsi="Times New Roman" w:cs="Times New Roman"/>
          <w:szCs w:val="18"/>
        </w:rPr>
        <w:t xml:space="preserve"> нежелательным</w:t>
      </w:r>
      <w:r w:rsidR="001B120E" w:rsidRPr="004A7C39">
        <w:rPr>
          <w:rFonts w:ascii="Times New Roman" w:eastAsiaTheme="minorEastAsia" w:hAnsi="Times New Roman" w:cs="Times New Roman"/>
          <w:szCs w:val="18"/>
        </w:rPr>
        <w:t>и</w:t>
      </w:r>
      <w:r w:rsidR="00417DD8" w:rsidRPr="004A7C39">
        <w:rPr>
          <w:rFonts w:ascii="Times New Roman" w:eastAsiaTheme="minorEastAsia" w:hAnsi="Times New Roman" w:cs="Times New Roman"/>
          <w:szCs w:val="18"/>
        </w:rPr>
        <w:t>, непредвиденным</w:t>
      </w:r>
      <w:r w:rsidR="001B120E" w:rsidRPr="004A7C39">
        <w:rPr>
          <w:rFonts w:ascii="Times New Roman" w:eastAsiaTheme="minorEastAsia" w:hAnsi="Times New Roman" w:cs="Times New Roman"/>
          <w:szCs w:val="18"/>
        </w:rPr>
        <w:t>и</w:t>
      </w:r>
      <w:r w:rsidR="00417DD8" w:rsidRPr="004A7C39">
        <w:rPr>
          <w:rFonts w:ascii="Times New Roman" w:eastAsiaTheme="minorEastAsia" w:hAnsi="Times New Roman" w:cs="Times New Roman"/>
          <w:szCs w:val="18"/>
        </w:rPr>
        <w:t xml:space="preserve"> и </w:t>
      </w:r>
      <w:r w:rsidR="001B120E" w:rsidRPr="004A7C39">
        <w:rPr>
          <w:rFonts w:ascii="Times New Roman" w:eastAsiaTheme="minorEastAsia" w:hAnsi="Times New Roman" w:cs="Times New Roman"/>
          <w:szCs w:val="18"/>
        </w:rPr>
        <w:t>необратимыми.</w:t>
      </w:r>
      <w:r w:rsidR="00417DD8" w:rsidRPr="004A7C39">
        <w:rPr>
          <w:rFonts w:ascii="Times New Roman" w:eastAsiaTheme="minorEastAsia" w:hAnsi="Times New Roman" w:cs="Times New Roman"/>
          <w:szCs w:val="18"/>
        </w:rPr>
        <w:t xml:space="preserve"> </w:t>
      </w:r>
      <w:r w:rsidR="001B120E" w:rsidRPr="004A7C39">
        <w:rPr>
          <w:rFonts w:ascii="Times New Roman" w:eastAsiaTheme="minorEastAsia" w:hAnsi="Times New Roman" w:cs="Times New Roman"/>
          <w:szCs w:val="18"/>
        </w:rPr>
        <w:t xml:space="preserve">При этом </w:t>
      </w:r>
      <w:r w:rsidR="00462A3F" w:rsidRPr="004A7C39">
        <w:rPr>
          <w:rFonts w:ascii="Times New Roman" w:eastAsiaTheme="minorEastAsia" w:hAnsi="Times New Roman" w:cs="Times New Roman"/>
          <w:szCs w:val="18"/>
        </w:rPr>
        <w:t xml:space="preserve">на сегодняшний </w:t>
      </w:r>
      <w:r w:rsidR="00FA0A3C" w:rsidRPr="004A7C39">
        <w:rPr>
          <w:rFonts w:ascii="Times New Roman" w:eastAsiaTheme="minorEastAsia" w:hAnsi="Times New Roman" w:cs="Times New Roman"/>
          <w:szCs w:val="18"/>
        </w:rPr>
        <w:t xml:space="preserve">день </w:t>
      </w:r>
      <w:r w:rsidR="00462A3F" w:rsidRPr="004A7C39">
        <w:rPr>
          <w:rFonts w:ascii="Times New Roman" w:eastAsiaTheme="minorEastAsia" w:hAnsi="Times New Roman" w:cs="Times New Roman"/>
          <w:szCs w:val="18"/>
        </w:rPr>
        <w:t xml:space="preserve">нет </w:t>
      </w:r>
      <w:r w:rsidR="00417DD8" w:rsidRPr="004A7C39">
        <w:rPr>
          <w:rFonts w:ascii="Times New Roman" w:eastAsiaTheme="minorEastAsia" w:hAnsi="Times New Roman" w:cs="Times New Roman"/>
          <w:szCs w:val="18"/>
        </w:rPr>
        <w:t xml:space="preserve">возможности </w:t>
      </w:r>
      <w:r w:rsidR="00462A3F" w:rsidRPr="004A7C39">
        <w:rPr>
          <w:rFonts w:ascii="Times New Roman" w:eastAsiaTheme="minorEastAsia" w:hAnsi="Times New Roman" w:cs="Times New Roman"/>
          <w:szCs w:val="18"/>
        </w:rPr>
        <w:t>обратить</w:t>
      </w:r>
      <w:r w:rsidR="00956D33" w:rsidRPr="004A7C39">
        <w:rPr>
          <w:rFonts w:ascii="Times New Roman" w:eastAsiaTheme="minorEastAsia" w:hAnsi="Times New Roman" w:cs="Times New Roman"/>
          <w:szCs w:val="18"/>
        </w:rPr>
        <w:t xml:space="preserve"> </w:t>
      </w:r>
      <w:r w:rsidR="00462A3F" w:rsidRPr="004A7C39">
        <w:rPr>
          <w:rFonts w:ascii="Times New Roman" w:eastAsiaTheme="minorEastAsia" w:hAnsi="Times New Roman" w:cs="Times New Roman"/>
          <w:szCs w:val="18"/>
        </w:rPr>
        <w:t xml:space="preserve">такой </w:t>
      </w:r>
      <w:r w:rsidR="00956D33" w:rsidRPr="004A7C39">
        <w:rPr>
          <w:rFonts w:ascii="Times New Roman" w:eastAsiaTheme="minorEastAsia" w:hAnsi="Times New Roman" w:cs="Times New Roman"/>
          <w:szCs w:val="18"/>
        </w:rPr>
        <w:t>процесс вспять</w:t>
      </w:r>
      <w:r w:rsidR="00417DD8" w:rsidRPr="004A7C39">
        <w:rPr>
          <w:rFonts w:ascii="Times New Roman" w:eastAsiaTheme="minorEastAsia" w:hAnsi="Times New Roman" w:cs="Times New Roman"/>
          <w:szCs w:val="18"/>
        </w:rPr>
        <w:t xml:space="preserve"> </w:t>
      </w:r>
      <w:r w:rsidR="005430B6" w:rsidRPr="004A7C39">
        <w:rPr>
          <w:rFonts w:ascii="Times New Roman" w:hAnsi="Times New Roman" w:cs="Times New Roman"/>
        </w:rPr>
        <w:t>(</w:t>
      </w:r>
      <w:r w:rsidR="009277A3" w:rsidRPr="004A7C39">
        <w:rPr>
          <w:rFonts w:ascii="Times New Roman" w:hAnsi="Times New Roman" w:cs="Times New Roman"/>
        </w:rPr>
        <w:t xml:space="preserve">например, </w:t>
      </w:r>
      <w:proofErr w:type="spellStart"/>
      <w:r w:rsidR="003067AB" w:rsidRPr="004A7C39">
        <w:rPr>
          <w:rFonts w:ascii="Times New Roman" w:hAnsi="Times New Roman" w:cs="Times New Roman"/>
        </w:rPr>
        <w:t>Cotter</w:t>
      </w:r>
      <w:proofErr w:type="spellEnd"/>
      <w:r w:rsidR="003067AB" w:rsidRPr="004A7C39">
        <w:rPr>
          <w:rFonts w:ascii="Times New Roman" w:hAnsi="Times New Roman" w:cs="Times New Roman"/>
        </w:rPr>
        <w:t xml:space="preserve"> and </w:t>
      </w:r>
      <w:proofErr w:type="spellStart"/>
      <w:r w:rsidR="003067AB" w:rsidRPr="004A7C39">
        <w:rPr>
          <w:rFonts w:ascii="Times New Roman" w:hAnsi="Times New Roman" w:cs="Times New Roman"/>
        </w:rPr>
        <w:t>others</w:t>
      </w:r>
      <w:proofErr w:type="spellEnd"/>
      <w:r w:rsidR="003067AB" w:rsidRPr="004A7C39">
        <w:rPr>
          <w:rFonts w:ascii="Times New Roman" w:hAnsi="Times New Roman" w:cs="Times New Roman"/>
        </w:rPr>
        <w:t xml:space="preserve">, 2020; CSS, ENSSER and VDW, 2019; </w:t>
      </w:r>
      <w:proofErr w:type="spellStart"/>
      <w:r w:rsidR="003067AB" w:rsidRPr="004A7C39">
        <w:rPr>
          <w:rFonts w:ascii="Times New Roman" w:hAnsi="Times New Roman" w:cs="Times New Roman"/>
        </w:rPr>
        <w:t>Dolezel</w:t>
      </w:r>
      <w:proofErr w:type="spellEnd"/>
      <w:r w:rsidR="003067AB" w:rsidRPr="004A7C39">
        <w:rPr>
          <w:rFonts w:ascii="Times New Roman" w:hAnsi="Times New Roman" w:cs="Times New Roman"/>
        </w:rPr>
        <w:t xml:space="preserve"> and </w:t>
      </w:r>
      <w:proofErr w:type="spellStart"/>
      <w:r w:rsidR="003067AB" w:rsidRPr="004A7C39">
        <w:rPr>
          <w:rFonts w:ascii="Times New Roman" w:hAnsi="Times New Roman" w:cs="Times New Roman"/>
        </w:rPr>
        <w:t>others</w:t>
      </w:r>
      <w:proofErr w:type="spellEnd"/>
      <w:r w:rsidR="003067AB" w:rsidRPr="004A7C39">
        <w:rPr>
          <w:rFonts w:ascii="Times New Roman" w:hAnsi="Times New Roman" w:cs="Times New Roman"/>
        </w:rPr>
        <w:t xml:space="preserve">, 2020; </w:t>
      </w:r>
      <w:proofErr w:type="spellStart"/>
      <w:r w:rsidR="003067AB" w:rsidRPr="004A7C39">
        <w:rPr>
          <w:rFonts w:ascii="Times New Roman" w:hAnsi="Times New Roman" w:cs="Times New Roman"/>
        </w:rPr>
        <w:t>Esvelt</w:t>
      </w:r>
      <w:proofErr w:type="spellEnd"/>
      <w:r w:rsidR="003067AB" w:rsidRPr="004A7C39">
        <w:rPr>
          <w:rFonts w:ascii="Times New Roman" w:hAnsi="Times New Roman" w:cs="Times New Roman"/>
        </w:rPr>
        <w:t>, 2014;</w:t>
      </w:r>
      <w:r w:rsidR="003067AB" w:rsidRPr="004A7C39">
        <w:rPr>
          <w:rFonts w:ascii="Times New Roman" w:hAnsi="Times New Roman" w:cs="Times New Roman"/>
          <w:b/>
        </w:rPr>
        <w:t xml:space="preserve"> </w:t>
      </w:r>
      <w:r w:rsidR="003067AB" w:rsidRPr="004A7C39">
        <w:rPr>
          <w:rFonts w:ascii="Times New Roman" w:hAnsi="Times New Roman" w:cs="Times New Roman"/>
        </w:rPr>
        <w:t xml:space="preserve">Simon and </w:t>
      </w:r>
      <w:proofErr w:type="spellStart"/>
      <w:r w:rsidR="003067AB" w:rsidRPr="004A7C39">
        <w:rPr>
          <w:rFonts w:ascii="Times New Roman" w:hAnsi="Times New Roman" w:cs="Times New Roman"/>
        </w:rPr>
        <w:t>others</w:t>
      </w:r>
      <w:proofErr w:type="spellEnd"/>
      <w:r w:rsidR="003067AB" w:rsidRPr="004A7C39">
        <w:rPr>
          <w:rFonts w:ascii="Times New Roman" w:hAnsi="Times New Roman" w:cs="Times New Roman"/>
        </w:rPr>
        <w:t xml:space="preserve">, 2018; </w:t>
      </w:r>
      <w:proofErr w:type="spellStart"/>
      <w:r w:rsidR="003067AB" w:rsidRPr="004A7C39">
        <w:rPr>
          <w:rFonts w:ascii="Times New Roman" w:hAnsi="Times New Roman" w:cs="Times New Roman"/>
        </w:rPr>
        <w:t>Then</w:t>
      </w:r>
      <w:proofErr w:type="spellEnd"/>
      <w:r w:rsidR="003067AB" w:rsidRPr="004A7C39">
        <w:rPr>
          <w:rFonts w:ascii="Times New Roman" w:hAnsi="Times New Roman" w:cs="Times New Roman"/>
        </w:rPr>
        <w:t xml:space="preserve">, 2020; </w:t>
      </w:r>
      <w:proofErr w:type="spellStart"/>
      <w:r w:rsidR="003067AB" w:rsidRPr="004A7C39">
        <w:rPr>
          <w:rFonts w:ascii="Times New Roman" w:hAnsi="Times New Roman" w:cs="Times New Roman"/>
        </w:rPr>
        <w:lastRenderedPageBreak/>
        <w:t>Then</w:t>
      </w:r>
      <w:proofErr w:type="spellEnd"/>
      <w:r w:rsidR="003067AB" w:rsidRPr="004A7C39">
        <w:rPr>
          <w:rFonts w:ascii="Times New Roman" w:hAnsi="Times New Roman" w:cs="Times New Roman"/>
        </w:rPr>
        <w:t xml:space="preserve"> and </w:t>
      </w:r>
      <w:proofErr w:type="spellStart"/>
      <w:r w:rsidR="003067AB" w:rsidRPr="004A7C39">
        <w:rPr>
          <w:rFonts w:ascii="Times New Roman" w:hAnsi="Times New Roman" w:cs="Times New Roman"/>
        </w:rPr>
        <w:t>others</w:t>
      </w:r>
      <w:proofErr w:type="spellEnd"/>
      <w:r w:rsidR="003067AB" w:rsidRPr="004A7C39">
        <w:rPr>
          <w:rFonts w:ascii="Times New Roman" w:hAnsi="Times New Roman" w:cs="Times New Roman"/>
        </w:rPr>
        <w:t>, 2020</w:t>
      </w:r>
      <w:r w:rsidR="005430B6" w:rsidRPr="004A7C39">
        <w:rPr>
          <w:rFonts w:ascii="Times New Roman" w:hAnsi="Times New Roman" w:cs="Times New Roman"/>
        </w:rPr>
        <w:t xml:space="preserve">). </w:t>
      </w:r>
      <w:r w:rsidR="008E40B7" w:rsidRPr="004A7C39">
        <w:rPr>
          <w:rFonts w:ascii="Times New Roman" w:hAnsi="Times New Roman" w:cs="Times New Roman"/>
        </w:rPr>
        <w:t>У</w:t>
      </w:r>
      <w:r w:rsidR="00A20638" w:rsidRPr="004A7C39">
        <w:rPr>
          <w:rFonts w:ascii="Times New Roman" w:hAnsi="Times New Roman" w:cs="Times New Roman"/>
        </w:rPr>
        <w:t xml:space="preserve">никальные характеристики </w:t>
      </w:r>
      <w:r w:rsidR="008E40B7" w:rsidRPr="004A7C39">
        <w:rPr>
          <w:rFonts w:ascii="Times New Roman" w:eastAsiaTheme="minorEastAsia" w:hAnsi="Times New Roman" w:cs="Times New Roman"/>
          <w:szCs w:val="18"/>
        </w:rPr>
        <w:t xml:space="preserve">ГИД </w:t>
      </w:r>
      <w:r w:rsidR="00A20638" w:rsidRPr="004A7C39">
        <w:rPr>
          <w:rFonts w:ascii="Times New Roman" w:hAnsi="Times New Roman" w:cs="Times New Roman"/>
        </w:rPr>
        <w:t xml:space="preserve">требуют комплексной оценки экологических рисков в более широком пространственно-временном масштабе </w:t>
      </w:r>
      <w:r w:rsidR="005430B6" w:rsidRPr="004A7C39">
        <w:rPr>
          <w:rFonts w:ascii="Times New Roman" w:hAnsi="Times New Roman" w:cs="Times New Roman"/>
        </w:rPr>
        <w:t>(</w:t>
      </w:r>
      <w:proofErr w:type="spellStart"/>
      <w:r w:rsidR="002B5751" w:rsidRPr="004A7C39">
        <w:rPr>
          <w:rFonts w:ascii="Times New Roman" w:hAnsi="Times New Roman" w:cs="Times New Roman"/>
        </w:rPr>
        <w:t>Connolly</w:t>
      </w:r>
      <w:proofErr w:type="spellEnd"/>
      <w:r w:rsidR="002B5751" w:rsidRPr="004A7C39">
        <w:rPr>
          <w:rFonts w:ascii="Times New Roman" w:hAnsi="Times New Roman" w:cs="Times New Roman"/>
        </w:rPr>
        <w:t xml:space="preserve"> and </w:t>
      </w:r>
      <w:proofErr w:type="spellStart"/>
      <w:r w:rsidR="002B5751" w:rsidRPr="004A7C39">
        <w:rPr>
          <w:rFonts w:ascii="Times New Roman" w:hAnsi="Times New Roman" w:cs="Times New Roman"/>
        </w:rPr>
        <w:t>others</w:t>
      </w:r>
      <w:proofErr w:type="spellEnd"/>
      <w:r w:rsidR="002B5751" w:rsidRPr="004A7C39">
        <w:rPr>
          <w:rFonts w:ascii="Times New Roman" w:hAnsi="Times New Roman" w:cs="Times New Roman"/>
        </w:rPr>
        <w:t>, 2022; SCBD, 2020)</w:t>
      </w:r>
      <w:r w:rsidR="002B5751" w:rsidRPr="004A7C39">
        <w:rPr>
          <w:rStyle w:val="FootnoteReference"/>
          <w:rFonts w:ascii="Times New Roman" w:hAnsi="Times New Roman" w:cs="Times New Roman"/>
        </w:rPr>
        <w:footnoteReference w:id="12"/>
      </w:r>
      <w:r w:rsidR="005430B6" w:rsidRPr="004A7C39">
        <w:rPr>
          <w:rFonts w:ascii="Times New Roman" w:hAnsi="Times New Roman" w:cs="Times New Roman"/>
        </w:rPr>
        <w:t>.</w:t>
      </w:r>
    </w:p>
    <w:p w14:paraId="1FD6703D" w14:textId="59941208" w:rsidR="00DC2E53" w:rsidRPr="004A7C39" w:rsidRDefault="006572A1" w:rsidP="00CB0F19">
      <w:pPr>
        <w:pStyle w:val="Para1"/>
        <w:numPr>
          <w:ilvl w:val="0"/>
          <w:numId w:val="0"/>
        </w:numPr>
        <w:rPr>
          <w:rFonts w:eastAsiaTheme="minorEastAsia"/>
        </w:rPr>
      </w:pPr>
      <w:r w:rsidRPr="004A7C39">
        <w:rPr>
          <w:rFonts w:eastAsiaTheme="minorEastAsia"/>
          <w14:ligatures w14:val="standardContextual"/>
        </w:rPr>
        <w:t xml:space="preserve">Существует опасение, что </w:t>
      </w:r>
      <w:r w:rsidR="00FE2C30" w:rsidRPr="004A7C39">
        <w:rPr>
          <w:rFonts w:eastAsiaTheme="minorEastAsia"/>
          <w14:ligatures w14:val="standardContextual"/>
        </w:rPr>
        <w:t>высвобождени</w:t>
      </w:r>
      <w:r w:rsidR="003D5659" w:rsidRPr="004A7C39">
        <w:rPr>
          <w:rFonts w:eastAsiaTheme="minorEastAsia"/>
          <w14:ligatures w14:val="standardContextual"/>
        </w:rPr>
        <w:t>е</w:t>
      </w:r>
      <w:r w:rsidRPr="004A7C39">
        <w:rPr>
          <w:rFonts w:eastAsiaTheme="minorEastAsia"/>
          <w14:ligatures w14:val="standardContextual"/>
        </w:rPr>
        <w:t xml:space="preserve"> небольшого </w:t>
      </w:r>
      <w:r w:rsidR="00FE2C30" w:rsidRPr="004A7C39">
        <w:rPr>
          <w:rFonts w:eastAsiaTheme="minorEastAsia"/>
          <w14:ligatures w14:val="standardContextual"/>
        </w:rPr>
        <w:t>числа</w:t>
      </w:r>
      <w:r w:rsidRPr="004A7C39">
        <w:rPr>
          <w:rFonts w:eastAsiaTheme="minorEastAsia"/>
          <w14:ligatures w14:val="standardContextual"/>
        </w:rPr>
        <w:t xml:space="preserve"> </w:t>
      </w:r>
      <w:r w:rsidR="00D040EC" w:rsidRPr="004A7C39">
        <w:rPr>
          <w:color w:val="000000" w:themeColor="text1"/>
        </w:rPr>
        <w:t>ЖИ</w:t>
      </w:r>
      <w:r w:rsidR="0033753A" w:rsidRPr="004A7C39">
        <w:rPr>
          <w:color w:val="000000" w:themeColor="text1"/>
        </w:rPr>
        <w:t>О</w:t>
      </w:r>
      <w:r w:rsidR="00D040EC" w:rsidRPr="004A7C39">
        <w:rPr>
          <w:color w:val="000000" w:themeColor="text1"/>
        </w:rPr>
        <w:t>-ГИД</w:t>
      </w:r>
      <w:r w:rsidR="00BC13CD" w:rsidRPr="004A7C39">
        <w:rPr>
          <w:color w:val="000000" w:themeColor="text1"/>
        </w:rPr>
        <w:t>, в зависимости от их типа</w:t>
      </w:r>
      <w:r w:rsidR="005B648E" w:rsidRPr="004A7C39">
        <w:rPr>
          <w:color w:val="000000" w:themeColor="text1"/>
        </w:rPr>
        <w:t>,</w:t>
      </w:r>
      <w:r w:rsidRPr="004A7C39">
        <w:rPr>
          <w:rFonts w:eastAsiaTheme="minorEastAsia"/>
          <w14:ligatures w14:val="standardContextual"/>
        </w:rPr>
        <w:t xml:space="preserve"> может привести к распространению интересующей генетической модификации на всю популяцию целевого вида в дикой природе. В результате </w:t>
      </w:r>
      <w:r w:rsidR="00CF3836" w:rsidRPr="004A7C39">
        <w:rPr>
          <w:rFonts w:eastAsiaTheme="minorEastAsia"/>
          <w14:ligatures w14:val="standardContextual"/>
        </w:rPr>
        <w:t xml:space="preserve">в зависимости от характеристик </w:t>
      </w:r>
      <w:r w:rsidR="00D040EC" w:rsidRPr="004A7C39">
        <w:rPr>
          <w:color w:val="000000" w:themeColor="text1"/>
        </w:rPr>
        <w:t>ЖИ</w:t>
      </w:r>
      <w:r w:rsidR="0033753A" w:rsidRPr="004A7C39">
        <w:rPr>
          <w:color w:val="000000" w:themeColor="text1"/>
        </w:rPr>
        <w:t>О</w:t>
      </w:r>
      <w:r w:rsidR="00D040EC" w:rsidRPr="004A7C39">
        <w:rPr>
          <w:color w:val="000000" w:themeColor="text1"/>
        </w:rPr>
        <w:t>-ГИД</w:t>
      </w:r>
      <w:r w:rsidR="00CF3836" w:rsidRPr="004A7C39">
        <w:rPr>
          <w:rFonts w:eastAsiaTheme="minorEastAsia"/>
          <w14:ligatures w14:val="standardContextual"/>
        </w:rPr>
        <w:t xml:space="preserve"> </w:t>
      </w:r>
      <w:r w:rsidR="00A90DAB" w:rsidRPr="004A7C39">
        <w:rPr>
          <w:rFonts w:eastAsiaTheme="minorEastAsia"/>
          <w14:ligatures w14:val="standardContextual"/>
        </w:rPr>
        <w:t xml:space="preserve">это может повлечь далеко идущие </w:t>
      </w:r>
      <w:r w:rsidRPr="004A7C39">
        <w:rPr>
          <w:rFonts w:eastAsiaTheme="minorEastAsia"/>
          <w14:ligatures w14:val="standardContextual"/>
        </w:rPr>
        <w:t xml:space="preserve">экологические и </w:t>
      </w:r>
      <w:r w:rsidR="00A90DAB" w:rsidRPr="004A7C39">
        <w:rPr>
          <w:rFonts w:eastAsiaTheme="minorEastAsia"/>
          <w14:ligatures w14:val="standardContextual"/>
        </w:rPr>
        <w:t>санитарные</w:t>
      </w:r>
      <w:r w:rsidRPr="004A7C39">
        <w:rPr>
          <w:rFonts w:eastAsiaTheme="minorEastAsia"/>
          <w14:ligatures w14:val="standardContextual"/>
        </w:rPr>
        <w:t xml:space="preserve"> последствия (</w:t>
      </w:r>
      <w:proofErr w:type="spellStart"/>
      <w:r w:rsidRPr="004A7C39">
        <w:rPr>
          <w:rFonts w:eastAsiaTheme="minorEastAsia"/>
          <w14:ligatures w14:val="standardContextual"/>
        </w:rPr>
        <w:t>Kuzma</w:t>
      </w:r>
      <w:proofErr w:type="spellEnd"/>
      <w:r w:rsidRPr="004A7C39">
        <w:rPr>
          <w:rFonts w:eastAsiaTheme="minorEastAsia"/>
          <w14:ligatures w14:val="standardContextual"/>
        </w:rPr>
        <w:t xml:space="preserve"> </w:t>
      </w:r>
      <w:r w:rsidR="00104876" w:rsidRPr="004A7C39">
        <w:rPr>
          <w:rFonts w:eastAsiaTheme="minorEastAsia"/>
          <w14:ligatures w14:val="standardContextual"/>
        </w:rPr>
        <w:t xml:space="preserve">and </w:t>
      </w:r>
      <w:proofErr w:type="spellStart"/>
      <w:r w:rsidR="00104876" w:rsidRPr="004A7C39">
        <w:rPr>
          <w:rFonts w:eastAsiaTheme="minorEastAsia"/>
          <w14:ligatures w14:val="standardContextual"/>
        </w:rPr>
        <w:t>others</w:t>
      </w:r>
      <w:proofErr w:type="spellEnd"/>
      <w:r w:rsidRPr="004A7C39">
        <w:rPr>
          <w:rFonts w:eastAsiaTheme="minorEastAsia"/>
          <w14:ligatures w14:val="standardContextual"/>
        </w:rPr>
        <w:t xml:space="preserve">, 2019). </w:t>
      </w:r>
      <w:r w:rsidR="00FE6C23" w:rsidRPr="004A7C39">
        <w:rPr>
          <w:rFonts w:eastAsiaTheme="minorEastAsia"/>
          <w14:ligatures w14:val="standardContextual"/>
        </w:rPr>
        <w:t>Н</w:t>
      </w:r>
      <w:r w:rsidRPr="004A7C39">
        <w:rPr>
          <w:rFonts w:eastAsiaTheme="minorEastAsia"/>
          <w14:ligatures w14:val="standardContextual"/>
        </w:rPr>
        <w:t xml:space="preserve">екоторые </w:t>
      </w:r>
      <w:r w:rsidR="00E80109" w:rsidRPr="004A7C39">
        <w:rPr>
          <w:color w:val="000000" w:themeColor="text1"/>
        </w:rPr>
        <w:t>ГИД</w:t>
      </w:r>
      <w:r w:rsidR="00E80109" w:rsidRPr="004A7C39">
        <w:rPr>
          <w:rFonts w:eastAsiaTheme="minorEastAsia"/>
          <w14:ligatures w14:val="standardContextual"/>
        </w:rPr>
        <w:t xml:space="preserve"> </w:t>
      </w:r>
      <w:r w:rsidRPr="004A7C39">
        <w:rPr>
          <w:rFonts w:eastAsiaTheme="minorEastAsia"/>
          <w14:ligatures w14:val="standardContextual"/>
        </w:rPr>
        <w:t>могут</w:t>
      </w:r>
      <w:r w:rsidR="00FE6C23" w:rsidRPr="004A7C39">
        <w:rPr>
          <w:rFonts w:eastAsiaTheme="minorEastAsia"/>
          <w14:ligatures w14:val="standardContextual"/>
        </w:rPr>
        <w:t xml:space="preserve"> также</w:t>
      </w:r>
      <w:r w:rsidRPr="004A7C39">
        <w:rPr>
          <w:rFonts w:eastAsiaTheme="minorEastAsia"/>
          <w14:ligatures w14:val="standardContextual"/>
        </w:rPr>
        <w:t xml:space="preserve"> </w:t>
      </w:r>
      <w:r w:rsidR="008A437B" w:rsidRPr="004A7C39">
        <w:rPr>
          <w:rFonts w:eastAsiaTheme="minorEastAsia"/>
          <w14:ligatures w14:val="standardContextual"/>
        </w:rPr>
        <w:t>нести в себе</w:t>
      </w:r>
      <w:r w:rsidRPr="004A7C39">
        <w:rPr>
          <w:rFonts w:eastAsiaTheme="minorEastAsia"/>
          <w14:ligatures w14:val="standardContextual"/>
        </w:rPr>
        <w:t xml:space="preserve"> новые проблемы </w:t>
      </w:r>
      <w:r w:rsidR="008A437B" w:rsidRPr="004A7C39">
        <w:rPr>
          <w:rFonts w:eastAsiaTheme="minorEastAsia"/>
          <w14:ligatures w14:val="standardContextual"/>
        </w:rPr>
        <w:t>с точки зрения</w:t>
      </w:r>
      <w:r w:rsidRPr="004A7C39">
        <w:rPr>
          <w:rFonts w:eastAsiaTheme="minorEastAsia"/>
          <w14:ligatures w14:val="standardContextual"/>
        </w:rPr>
        <w:t xml:space="preserve"> оценки и </w:t>
      </w:r>
      <w:r w:rsidR="00EC3365" w:rsidRPr="004A7C39">
        <w:rPr>
          <w:rFonts w:eastAsiaTheme="minorEastAsia"/>
          <w14:ligatures w14:val="standardContextual"/>
        </w:rPr>
        <w:t>р</w:t>
      </w:r>
      <w:r w:rsidR="00287A5A" w:rsidRPr="004A7C39">
        <w:rPr>
          <w:rFonts w:eastAsiaTheme="minorEastAsia"/>
          <w14:ligatures w14:val="standardContextual"/>
        </w:rPr>
        <w:t>е</w:t>
      </w:r>
      <w:r w:rsidR="00EC3365" w:rsidRPr="004A7C39">
        <w:rPr>
          <w:rFonts w:eastAsiaTheme="minorEastAsia"/>
          <w14:ligatures w14:val="standardContextual"/>
        </w:rPr>
        <w:t>гулирования</w:t>
      </w:r>
      <w:r w:rsidRPr="004A7C39">
        <w:rPr>
          <w:rFonts w:eastAsiaTheme="minorEastAsia"/>
          <w14:ligatures w14:val="standardContextual"/>
        </w:rPr>
        <w:t xml:space="preserve"> риск</w:t>
      </w:r>
      <w:r w:rsidR="000356A7" w:rsidRPr="004A7C39">
        <w:rPr>
          <w:rFonts w:eastAsiaTheme="minorEastAsia"/>
          <w14:ligatures w14:val="standardContextual"/>
        </w:rPr>
        <w:t>а</w:t>
      </w:r>
      <w:r w:rsidRPr="004A7C39">
        <w:rPr>
          <w:rFonts w:eastAsiaTheme="minorEastAsia"/>
          <w14:ligatures w14:val="standardContextual"/>
        </w:rPr>
        <w:t xml:space="preserve"> (</w:t>
      </w:r>
      <w:proofErr w:type="spellStart"/>
      <w:r w:rsidR="00A01390" w:rsidRPr="004A7C39">
        <w:rPr>
          <w:rFonts w:eastAsiaTheme="minorEastAsia"/>
        </w:rPr>
        <w:t>Connolly</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xml:space="preserve">, 2021; CSS, ENSSER and VDW, 2019; </w:t>
      </w:r>
      <w:proofErr w:type="spellStart"/>
      <w:r w:rsidR="00A01390" w:rsidRPr="004A7C39">
        <w:rPr>
          <w:rFonts w:eastAsiaTheme="minorEastAsia"/>
        </w:rPr>
        <w:t>Devos</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xml:space="preserve">, 2021a, 2021b; </w:t>
      </w:r>
      <w:proofErr w:type="spellStart"/>
      <w:r w:rsidR="00A01390" w:rsidRPr="004A7C39">
        <w:rPr>
          <w:rFonts w:eastAsiaTheme="minorEastAsia"/>
        </w:rPr>
        <w:t>Dolezel</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xml:space="preserve">, 2020; EFSA GMO </w:t>
      </w:r>
      <w:proofErr w:type="spellStart"/>
      <w:r w:rsidR="00A01390" w:rsidRPr="004A7C39">
        <w:rPr>
          <w:rFonts w:eastAsiaTheme="minorEastAsia"/>
        </w:rPr>
        <w:t>Panel</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xml:space="preserve">, 2022; </w:t>
      </w:r>
      <w:proofErr w:type="spellStart"/>
      <w:r w:rsidR="00A01390" w:rsidRPr="004A7C39">
        <w:rPr>
          <w:rFonts w:eastAsiaTheme="minorEastAsia"/>
        </w:rPr>
        <w:t>Hayes</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2018b; NASEM, 2016; SCBD, 2020;</w:t>
      </w:r>
      <w:r w:rsidR="00A01390" w:rsidRPr="004A7C39">
        <w:rPr>
          <w:rStyle w:val="FootnoteReference"/>
          <w:rFonts w:eastAsiaTheme="minorEastAsia"/>
        </w:rPr>
        <w:footnoteReference w:id="13"/>
      </w:r>
      <w:r w:rsidR="00A01390" w:rsidRPr="004A7C39">
        <w:rPr>
          <w:rFonts w:eastAsiaTheme="minorEastAsia"/>
        </w:rPr>
        <w:t xml:space="preserve"> Simon and </w:t>
      </w:r>
      <w:proofErr w:type="spellStart"/>
      <w:r w:rsidR="00A01390" w:rsidRPr="004A7C39">
        <w:rPr>
          <w:rFonts w:eastAsiaTheme="minorEastAsia"/>
        </w:rPr>
        <w:t>others</w:t>
      </w:r>
      <w:proofErr w:type="spellEnd"/>
      <w:r w:rsidR="00A01390" w:rsidRPr="004A7C39">
        <w:rPr>
          <w:rFonts w:eastAsiaTheme="minorEastAsia"/>
        </w:rPr>
        <w:t xml:space="preserve">, 2018; </w:t>
      </w:r>
      <w:proofErr w:type="spellStart"/>
      <w:r w:rsidR="00A01390" w:rsidRPr="004A7C39">
        <w:rPr>
          <w:rFonts w:eastAsiaTheme="minorEastAsia"/>
        </w:rPr>
        <w:t>Then</w:t>
      </w:r>
      <w:proofErr w:type="spellEnd"/>
      <w:r w:rsidR="00A01390" w:rsidRPr="004A7C39">
        <w:rPr>
          <w:rFonts w:eastAsiaTheme="minorEastAsia"/>
        </w:rPr>
        <w:t xml:space="preserve">, 2020; </w:t>
      </w:r>
      <w:proofErr w:type="spellStart"/>
      <w:r w:rsidR="00A01390" w:rsidRPr="004A7C39">
        <w:rPr>
          <w:rFonts w:eastAsiaTheme="minorEastAsia"/>
        </w:rPr>
        <w:t>Then</w:t>
      </w:r>
      <w:proofErr w:type="spellEnd"/>
      <w:r w:rsidR="00A01390" w:rsidRPr="004A7C39">
        <w:rPr>
          <w:rFonts w:eastAsiaTheme="minorEastAsia"/>
        </w:rPr>
        <w:t xml:space="preserve"> and </w:t>
      </w:r>
      <w:proofErr w:type="spellStart"/>
      <w:r w:rsidR="00A01390" w:rsidRPr="004A7C39">
        <w:rPr>
          <w:rFonts w:eastAsiaTheme="minorEastAsia"/>
        </w:rPr>
        <w:t>others</w:t>
      </w:r>
      <w:proofErr w:type="spellEnd"/>
      <w:r w:rsidR="00A01390" w:rsidRPr="004A7C39">
        <w:rPr>
          <w:rFonts w:eastAsiaTheme="minorEastAsia"/>
        </w:rPr>
        <w:t>, 2020</w:t>
      </w:r>
      <w:r w:rsidRPr="004A7C39">
        <w:rPr>
          <w:rFonts w:eastAsiaTheme="minorEastAsia"/>
          <w14:ligatures w14:val="standardContextual"/>
        </w:rPr>
        <w:t xml:space="preserve">). </w:t>
      </w:r>
      <w:r w:rsidR="00FE6C23" w:rsidRPr="004A7C39">
        <w:rPr>
          <w:rFonts w:eastAsiaTheme="minorEastAsia"/>
          <w14:ligatures w14:val="standardContextual"/>
        </w:rPr>
        <w:t>Более того, и</w:t>
      </w:r>
      <w:r w:rsidRPr="004A7C39">
        <w:rPr>
          <w:rFonts w:eastAsiaTheme="minorEastAsia"/>
          <w14:ligatures w14:val="standardContextual"/>
        </w:rPr>
        <w:t xml:space="preserve">меются данные, </w:t>
      </w:r>
      <w:r w:rsidR="00A95130" w:rsidRPr="004A7C39">
        <w:rPr>
          <w:rFonts w:eastAsiaTheme="minorEastAsia"/>
          <w14:ligatures w14:val="standardContextual"/>
        </w:rPr>
        <w:t xml:space="preserve">указывающие на то, что некоторые ГИД могут действовать иначе, чем предполагалось, </w:t>
      </w:r>
      <w:r w:rsidR="00706CD7" w:rsidRPr="004A7C39">
        <w:rPr>
          <w:rFonts w:eastAsiaTheme="minorEastAsia"/>
          <w14:ligatures w14:val="standardContextual"/>
        </w:rPr>
        <w:t>с точки зрения</w:t>
      </w:r>
      <w:r w:rsidR="00A95130" w:rsidRPr="004A7C39">
        <w:rPr>
          <w:rFonts w:eastAsiaTheme="minorEastAsia"/>
          <w14:ligatures w14:val="standardContextual"/>
        </w:rPr>
        <w:t xml:space="preserve"> молекулярных механизм</w:t>
      </w:r>
      <w:r w:rsidR="00E5457A" w:rsidRPr="004A7C39">
        <w:rPr>
          <w:rFonts w:eastAsiaTheme="minorEastAsia"/>
          <w14:ligatures w14:val="standardContextual"/>
        </w:rPr>
        <w:t>ов</w:t>
      </w:r>
      <w:r w:rsidR="00A95130" w:rsidRPr="004A7C39">
        <w:rPr>
          <w:rFonts w:eastAsiaTheme="minorEastAsia"/>
          <w14:ligatures w14:val="standardContextual"/>
        </w:rPr>
        <w:t xml:space="preserve"> или поведенчески</w:t>
      </w:r>
      <w:r w:rsidR="00E5457A" w:rsidRPr="004A7C39">
        <w:rPr>
          <w:rFonts w:eastAsiaTheme="minorEastAsia"/>
          <w14:ligatures w14:val="standardContextual"/>
        </w:rPr>
        <w:t>х</w:t>
      </w:r>
      <w:r w:rsidR="00A95130" w:rsidRPr="004A7C39">
        <w:rPr>
          <w:rFonts w:eastAsiaTheme="minorEastAsia"/>
          <w14:ligatures w14:val="standardContextual"/>
        </w:rPr>
        <w:t xml:space="preserve"> реакци</w:t>
      </w:r>
      <w:r w:rsidR="00E5457A" w:rsidRPr="004A7C39">
        <w:rPr>
          <w:rFonts w:eastAsiaTheme="minorEastAsia"/>
          <w14:ligatures w14:val="standardContextual"/>
        </w:rPr>
        <w:t>й</w:t>
      </w:r>
      <w:r w:rsidRPr="004A7C39">
        <w:rPr>
          <w:rFonts w:eastAsiaTheme="minorEastAsia"/>
          <w14:ligatures w14:val="standardContextual"/>
        </w:rPr>
        <w:t xml:space="preserve">. Например, </w:t>
      </w:r>
      <w:r w:rsidR="00AF359C" w:rsidRPr="004A7C39">
        <w:rPr>
          <w:rFonts w:eastAsiaTheme="minorEastAsia"/>
          <w14:ligatures w14:val="standardContextual"/>
        </w:rPr>
        <w:t xml:space="preserve">некоторые ГИД, предназначенные для </w:t>
      </w:r>
      <w:r w:rsidR="00F64E37" w:rsidRPr="004A7C39">
        <w:rPr>
          <w:rFonts w:eastAsiaTheme="minorEastAsia"/>
          <w14:ligatures w14:val="standardContextual"/>
        </w:rPr>
        <w:t>сокращения</w:t>
      </w:r>
      <w:r w:rsidR="00AF359C" w:rsidRPr="004A7C39">
        <w:rPr>
          <w:rFonts w:eastAsiaTheme="minorEastAsia"/>
          <w14:ligatures w14:val="standardContextual"/>
        </w:rPr>
        <w:t xml:space="preserve"> численности популяции, могут привести к формированию гибридных популяций с непредсказуем</w:t>
      </w:r>
      <w:r w:rsidR="00626A0B" w:rsidRPr="004A7C39">
        <w:rPr>
          <w:rFonts w:eastAsiaTheme="minorEastAsia"/>
          <w14:ligatures w14:val="standardContextual"/>
        </w:rPr>
        <w:t>ой</w:t>
      </w:r>
      <w:r w:rsidR="00AF359C" w:rsidRPr="004A7C39">
        <w:rPr>
          <w:rFonts w:eastAsiaTheme="minorEastAsia"/>
          <w14:ligatures w14:val="standardContextual"/>
        </w:rPr>
        <w:t xml:space="preserve"> динамикой исчезновения</w:t>
      </w:r>
      <w:r w:rsidR="009263C5" w:rsidRPr="004A7C39">
        <w:rPr>
          <w:rFonts w:eastAsiaTheme="minorEastAsia"/>
          <w:color w:val="000000" w:themeColor="text1"/>
          <w:vertAlign w:val="superscript"/>
        </w:rPr>
        <w:footnoteReference w:id="14"/>
      </w:r>
      <w:r w:rsidRPr="004A7C39">
        <w:rPr>
          <w:rFonts w:eastAsiaTheme="minorEastAsia"/>
          <w14:ligatures w14:val="standardContextual"/>
        </w:rPr>
        <w:t xml:space="preserve"> (</w:t>
      </w:r>
      <w:proofErr w:type="spellStart"/>
      <w:r w:rsidRPr="004A7C39">
        <w:rPr>
          <w:rFonts w:eastAsiaTheme="minorEastAsia"/>
          <w14:ligatures w14:val="standardContextual"/>
        </w:rPr>
        <w:t>Champer</w:t>
      </w:r>
      <w:proofErr w:type="spellEnd"/>
      <w:r w:rsidRPr="004A7C39">
        <w:rPr>
          <w:rFonts w:eastAsiaTheme="minorEastAsia"/>
          <w14:ligatures w14:val="standardContextual"/>
        </w:rPr>
        <w:t xml:space="preserve"> </w:t>
      </w:r>
      <w:r w:rsidR="00F20FA0" w:rsidRPr="004A7C39">
        <w:rPr>
          <w:rFonts w:eastAsiaTheme="minorEastAsia"/>
          <w14:ligatures w14:val="standardContextual"/>
        </w:rPr>
        <w:t xml:space="preserve">and </w:t>
      </w:r>
      <w:proofErr w:type="spellStart"/>
      <w:r w:rsidR="00F20FA0" w:rsidRPr="004A7C39">
        <w:rPr>
          <w:rFonts w:eastAsiaTheme="minorEastAsia"/>
          <w14:ligatures w14:val="standardContextual"/>
        </w:rPr>
        <w:t>others</w:t>
      </w:r>
      <w:proofErr w:type="spellEnd"/>
      <w:r w:rsidRPr="004A7C39">
        <w:rPr>
          <w:rFonts w:eastAsiaTheme="minorEastAsia"/>
          <w14:ligatures w14:val="standardContextual"/>
        </w:rPr>
        <w:t xml:space="preserve">, 2021). </w:t>
      </w:r>
      <w:r w:rsidR="00262105" w:rsidRPr="004A7C39">
        <w:rPr>
          <w:rFonts w:eastAsiaTheme="minorEastAsia"/>
          <w14:ligatures w14:val="standardContextual"/>
        </w:rPr>
        <w:t>Вместо предполагаемого процесса хоминга на основе CRISPR</w:t>
      </w:r>
      <w:r w:rsidR="00F922B1" w:rsidRPr="004A7C39">
        <w:rPr>
          <w:rFonts w:eastAsiaTheme="minorEastAsia"/>
          <w14:ligatures w14:val="standardContextual"/>
        </w:rPr>
        <w:t xml:space="preserve"> в</w:t>
      </w:r>
      <w:r w:rsidR="00262105" w:rsidRPr="004A7C39">
        <w:rPr>
          <w:rFonts w:eastAsiaTheme="minorEastAsia"/>
          <w14:ligatures w14:val="standardContextual"/>
        </w:rPr>
        <w:t xml:space="preserve"> некоторы</w:t>
      </w:r>
      <w:r w:rsidR="00F922B1" w:rsidRPr="004A7C39">
        <w:rPr>
          <w:rFonts w:eastAsiaTheme="minorEastAsia"/>
          <w14:ligatures w14:val="standardContextual"/>
        </w:rPr>
        <w:t>х</w:t>
      </w:r>
      <w:r w:rsidR="00262105" w:rsidRPr="004A7C39">
        <w:rPr>
          <w:rFonts w:eastAsiaTheme="minorEastAsia"/>
          <w14:ligatures w14:val="standardContextual"/>
        </w:rPr>
        <w:t xml:space="preserve"> </w:t>
      </w:r>
      <w:r w:rsidR="00A9761F" w:rsidRPr="004A7C39">
        <w:rPr>
          <w:rFonts w:eastAsiaTheme="minorEastAsia"/>
          <w14:ligatures w14:val="standardContextual"/>
        </w:rPr>
        <w:t>созданны</w:t>
      </w:r>
      <w:r w:rsidR="00F922B1" w:rsidRPr="004A7C39">
        <w:rPr>
          <w:rFonts w:eastAsiaTheme="minorEastAsia"/>
          <w14:ligatures w14:val="standardContextual"/>
        </w:rPr>
        <w:t>х</w:t>
      </w:r>
      <w:r w:rsidR="00A9761F" w:rsidRPr="004A7C39">
        <w:rPr>
          <w:rFonts w:eastAsiaTheme="minorEastAsia"/>
          <w14:ligatures w14:val="standardContextual"/>
        </w:rPr>
        <w:t xml:space="preserve"> для этих целей </w:t>
      </w:r>
      <w:r w:rsidR="00262105" w:rsidRPr="004A7C39">
        <w:rPr>
          <w:rFonts w:eastAsiaTheme="minorEastAsia"/>
          <w14:ligatures w14:val="standardContextual"/>
        </w:rPr>
        <w:t>систем</w:t>
      </w:r>
      <w:r w:rsidR="00F922B1" w:rsidRPr="004A7C39">
        <w:rPr>
          <w:rFonts w:eastAsiaTheme="minorEastAsia"/>
          <w14:ligatures w14:val="standardContextual"/>
        </w:rPr>
        <w:t>ах</w:t>
      </w:r>
      <w:r w:rsidR="00262105" w:rsidRPr="004A7C39">
        <w:rPr>
          <w:rFonts w:eastAsiaTheme="minorEastAsia"/>
          <w14:ligatures w14:val="standardContextual"/>
        </w:rPr>
        <w:t xml:space="preserve"> ГИД </w:t>
      </w:r>
      <w:r w:rsidR="00F922B1" w:rsidRPr="004A7C39">
        <w:rPr>
          <w:rFonts w:eastAsiaTheme="minorEastAsia"/>
          <w14:ligatures w14:val="standardContextual"/>
        </w:rPr>
        <w:t xml:space="preserve">может </w:t>
      </w:r>
      <w:r w:rsidR="00384501" w:rsidRPr="004A7C39">
        <w:rPr>
          <w:rFonts w:eastAsiaTheme="minorEastAsia"/>
          <w14:ligatures w14:val="standardContextual"/>
        </w:rPr>
        <w:t>возникнуть</w:t>
      </w:r>
      <w:r w:rsidR="00262105" w:rsidRPr="004A7C39">
        <w:rPr>
          <w:rFonts w:eastAsiaTheme="minorEastAsia"/>
          <w14:ligatures w14:val="standardContextual"/>
        </w:rPr>
        <w:t xml:space="preserve"> непредвиденны</w:t>
      </w:r>
      <w:r w:rsidR="00F922B1" w:rsidRPr="004A7C39">
        <w:rPr>
          <w:rFonts w:eastAsiaTheme="minorEastAsia"/>
          <w14:ligatures w14:val="standardContextual"/>
        </w:rPr>
        <w:t>й</w:t>
      </w:r>
      <w:r w:rsidR="00262105" w:rsidRPr="004A7C39">
        <w:rPr>
          <w:rFonts w:eastAsiaTheme="minorEastAsia"/>
          <w14:ligatures w14:val="standardContextual"/>
        </w:rPr>
        <w:t xml:space="preserve"> </w:t>
      </w:r>
      <w:proofErr w:type="spellStart"/>
      <w:r w:rsidR="00262105" w:rsidRPr="004A7C39">
        <w:rPr>
          <w:rFonts w:eastAsiaTheme="minorEastAsia"/>
          <w14:ligatures w14:val="standardContextual"/>
        </w:rPr>
        <w:t>мейотическ</w:t>
      </w:r>
      <w:r w:rsidR="00964D34" w:rsidRPr="004A7C39">
        <w:rPr>
          <w:rFonts w:eastAsiaTheme="minorEastAsia"/>
          <w14:ligatures w14:val="standardContextual"/>
        </w:rPr>
        <w:t>ий</w:t>
      </w:r>
      <w:proofErr w:type="spellEnd"/>
      <w:r w:rsidR="00262105" w:rsidRPr="004A7C39">
        <w:rPr>
          <w:rFonts w:eastAsiaTheme="minorEastAsia"/>
          <w14:ligatures w14:val="standardContextual"/>
        </w:rPr>
        <w:t xml:space="preserve"> </w:t>
      </w:r>
      <w:r w:rsidR="00F922B1" w:rsidRPr="004A7C39">
        <w:rPr>
          <w:rFonts w:eastAsiaTheme="minorEastAsia"/>
          <w14:ligatures w14:val="standardContextual"/>
        </w:rPr>
        <w:t>дрейф</w:t>
      </w:r>
      <w:r w:rsidR="00262105" w:rsidRPr="004A7C39">
        <w:rPr>
          <w:rFonts w:eastAsiaTheme="minorEastAsia"/>
          <w14:ligatures w14:val="standardContextual"/>
        </w:rPr>
        <w:t xml:space="preserve">, </w:t>
      </w:r>
      <w:r w:rsidRPr="004A7C39">
        <w:rPr>
          <w:rFonts w:eastAsiaTheme="minorEastAsia"/>
          <w14:ligatures w14:val="standardContextual"/>
        </w:rPr>
        <w:t>по крайней мере частично, а</w:t>
      </w:r>
      <w:r w:rsidR="000603DE" w:rsidRPr="004A7C39">
        <w:rPr>
          <w:rFonts w:eastAsiaTheme="minorEastAsia"/>
          <w14:ligatures w14:val="standardContextual"/>
        </w:rPr>
        <w:t>, согласно</w:t>
      </w:r>
      <w:r w:rsidRPr="004A7C39">
        <w:rPr>
          <w:rFonts w:eastAsiaTheme="minorEastAsia"/>
          <w14:ligatures w14:val="standardContextual"/>
        </w:rPr>
        <w:t xml:space="preserve"> некоторы</w:t>
      </w:r>
      <w:r w:rsidR="000603DE" w:rsidRPr="004A7C39">
        <w:rPr>
          <w:rFonts w:eastAsiaTheme="minorEastAsia"/>
          <w14:ligatures w14:val="standardContextual"/>
        </w:rPr>
        <w:t>м</w:t>
      </w:r>
      <w:r w:rsidRPr="004A7C39">
        <w:rPr>
          <w:rFonts w:eastAsiaTheme="minorEastAsia"/>
          <w14:ligatures w14:val="standardContextual"/>
        </w:rPr>
        <w:t xml:space="preserve"> исследования</w:t>
      </w:r>
      <w:r w:rsidR="000603DE" w:rsidRPr="004A7C39">
        <w:rPr>
          <w:rFonts w:eastAsiaTheme="minorEastAsia"/>
          <w14:ligatures w14:val="standardContextual"/>
        </w:rPr>
        <w:t>м,</w:t>
      </w:r>
      <w:r w:rsidRPr="004A7C39">
        <w:rPr>
          <w:rFonts w:eastAsiaTheme="minorEastAsia"/>
          <w14:ligatures w14:val="standardContextual"/>
        </w:rPr>
        <w:t xml:space="preserve"> </w:t>
      </w:r>
      <w:r w:rsidR="002D1A24" w:rsidRPr="004A7C39">
        <w:rPr>
          <w:rFonts w:eastAsiaTheme="minorEastAsia"/>
          <w14:ligatures w14:val="standardContextual"/>
        </w:rPr>
        <w:t>–</w:t>
      </w:r>
      <w:r w:rsidRPr="004A7C39">
        <w:rPr>
          <w:rFonts w:eastAsiaTheme="minorEastAsia"/>
          <w14:ligatures w14:val="standardContextual"/>
        </w:rPr>
        <w:t xml:space="preserve"> исключительно</w:t>
      </w:r>
      <w:r w:rsidR="002D1A24" w:rsidRPr="004A7C39">
        <w:rPr>
          <w:rFonts w:eastAsiaTheme="minorEastAsia"/>
          <w14:ligatures w14:val="standardContextual"/>
        </w:rPr>
        <w:t xml:space="preserve"> механизм</w:t>
      </w:r>
      <w:r w:rsidRPr="004A7C39">
        <w:rPr>
          <w:rFonts w:eastAsiaTheme="minorEastAsia"/>
          <w14:ligatures w14:val="standardContextual"/>
        </w:rPr>
        <w:t xml:space="preserve">, </w:t>
      </w:r>
      <w:r w:rsidR="00140C03" w:rsidRPr="004A7C39">
        <w:rPr>
          <w:rFonts w:eastAsiaTheme="minorEastAsia"/>
          <w14:ligatures w14:val="standardContextual"/>
        </w:rPr>
        <w:t xml:space="preserve">который </w:t>
      </w:r>
      <w:r w:rsidR="00962A84" w:rsidRPr="004A7C39">
        <w:rPr>
          <w:rFonts w:eastAsiaTheme="minorEastAsia"/>
          <w14:ligatures w14:val="standardContextual"/>
        </w:rPr>
        <w:t>непреднамеренно</w:t>
      </w:r>
      <w:r w:rsidR="00140C03" w:rsidRPr="004A7C39">
        <w:rPr>
          <w:rFonts w:eastAsiaTheme="minorEastAsia"/>
          <w14:ligatures w14:val="standardContextual"/>
        </w:rPr>
        <w:t xml:space="preserve"> уменьшает наследование </w:t>
      </w:r>
      <w:proofErr w:type="spellStart"/>
      <w:r w:rsidR="00140C03" w:rsidRPr="004A7C39">
        <w:rPr>
          <w:rFonts w:eastAsiaTheme="minorEastAsia"/>
          <w14:ligatures w14:val="standardContextual"/>
        </w:rPr>
        <w:t>немодифицированной</w:t>
      </w:r>
      <w:proofErr w:type="spellEnd"/>
      <w:r w:rsidR="00140C03" w:rsidRPr="004A7C39">
        <w:rPr>
          <w:rFonts w:eastAsiaTheme="minorEastAsia"/>
          <w14:ligatures w14:val="standardContextual"/>
        </w:rPr>
        <w:t xml:space="preserve"> </w:t>
      </w:r>
      <w:proofErr w:type="spellStart"/>
      <w:r w:rsidR="00140C03" w:rsidRPr="004A7C39">
        <w:rPr>
          <w:rFonts w:eastAsiaTheme="minorEastAsia"/>
          <w14:ligatures w14:val="standardContextual"/>
        </w:rPr>
        <w:t>реципиентной</w:t>
      </w:r>
      <w:proofErr w:type="spellEnd"/>
      <w:r w:rsidR="00140C03" w:rsidRPr="004A7C39">
        <w:rPr>
          <w:rFonts w:eastAsiaTheme="minorEastAsia"/>
          <w14:ligatures w14:val="standardContextual"/>
        </w:rPr>
        <w:t xml:space="preserve"> хромосомы </w:t>
      </w:r>
      <w:r w:rsidRPr="004A7C39">
        <w:rPr>
          <w:rFonts w:eastAsiaTheme="minorEastAsia"/>
          <w14:ligatures w14:val="standardContextual"/>
        </w:rPr>
        <w:t>(</w:t>
      </w:r>
      <w:r w:rsidR="007D6177" w:rsidRPr="004A7C39">
        <w:rPr>
          <w:rFonts w:eastAsiaTheme="minorEastAsia"/>
          <w:color w:val="000000" w:themeColor="text1"/>
        </w:rPr>
        <w:t xml:space="preserve">Li and </w:t>
      </w:r>
      <w:proofErr w:type="spellStart"/>
      <w:r w:rsidR="007D6177" w:rsidRPr="004A7C39">
        <w:rPr>
          <w:rFonts w:eastAsiaTheme="minorEastAsia"/>
          <w:color w:val="000000" w:themeColor="text1"/>
        </w:rPr>
        <w:t>others</w:t>
      </w:r>
      <w:proofErr w:type="spellEnd"/>
      <w:r w:rsidR="007D6177" w:rsidRPr="004A7C39">
        <w:rPr>
          <w:rFonts w:eastAsiaTheme="minorEastAsia"/>
          <w:color w:val="000000" w:themeColor="text1"/>
        </w:rPr>
        <w:t xml:space="preserve">, 2020; </w:t>
      </w:r>
      <w:proofErr w:type="spellStart"/>
      <w:r w:rsidR="007D6177" w:rsidRPr="004A7C39">
        <w:rPr>
          <w:rFonts w:eastAsiaTheme="minorEastAsia"/>
          <w:color w:val="000000" w:themeColor="text1"/>
        </w:rPr>
        <w:t>Terradas</w:t>
      </w:r>
      <w:proofErr w:type="spellEnd"/>
      <w:r w:rsidR="007D6177" w:rsidRPr="004A7C39">
        <w:rPr>
          <w:rFonts w:eastAsiaTheme="minorEastAsia"/>
          <w:color w:val="000000" w:themeColor="text1"/>
        </w:rPr>
        <w:t xml:space="preserve"> and </w:t>
      </w:r>
      <w:proofErr w:type="spellStart"/>
      <w:r w:rsidR="007D6177" w:rsidRPr="004A7C39">
        <w:rPr>
          <w:rFonts w:eastAsiaTheme="minorEastAsia"/>
          <w:color w:val="000000" w:themeColor="text1"/>
        </w:rPr>
        <w:t>others</w:t>
      </w:r>
      <w:proofErr w:type="spellEnd"/>
      <w:r w:rsidR="007D6177" w:rsidRPr="004A7C39">
        <w:rPr>
          <w:rFonts w:eastAsiaTheme="minorEastAsia"/>
          <w:color w:val="000000" w:themeColor="text1"/>
        </w:rPr>
        <w:t xml:space="preserve">, 2021; </w:t>
      </w:r>
      <w:proofErr w:type="spellStart"/>
      <w:r w:rsidR="007D6177" w:rsidRPr="004A7C39">
        <w:rPr>
          <w:rFonts w:eastAsiaTheme="minorEastAsia"/>
          <w:color w:val="000000" w:themeColor="text1"/>
        </w:rPr>
        <w:t>Verkujil</w:t>
      </w:r>
      <w:proofErr w:type="spellEnd"/>
      <w:r w:rsidR="007D6177" w:rsidRPr="004A7C39">
        <w:rPr>
          <w:rFonts w:eastAsiaTheme="minorEastAsia"/>
          <w:color w:val="000000" w:themeColor="text1"/>
        </w:rPr>
        <w:t xml:space="preserve"> and </w:t>
      </w:r>
      <w:proofErr w:type="spellStart"/>
      <w:r w:rsidR="007D6177" w:rsidRPr="004A7C39">
        <w:rPr>
          <w:rFonts w:eastAsiaTheme="minorEastAsia"/>
          <w:color w:val="000000" w:themeColor="text1"/>
        </w:rPr>
        <w:t>others</w:t>
      </w:r>
      <w:proofErr w:type="spellEnd"/>
      <w:r w:rsidR="007D6177" w:rsidRPr="004A7C39">
        <w:rPr>
          <w:rFonts w:eastAsiaTheme="minorEastAsia"/>
          <w:color w:val="000000" w:themeColor="text1"/>
        </w:rPr>
        <w:t xml:space="preserve">, 2022; Xu and </w:t>
      </w:r>
      <w:proofErr w:type="spellStart"/>
      <w:r w:rsidR="007D6177" w:rsidRPr="004A7C39">
        <w:rPr>
          <w:rFonts w:eastAsiaTheme="minorEastAsia"/>
          <w:color w:val="000000" w:themeColor="text1"/>
        </w:rPr>
        <w:t>others</w:t>
      </w:r>
      <w:proofErr w:type="spellEnd"/>
      <w:r w:rsidR="007D6177" w:rsidRPr="004A7C39">
        <w:rPr>
          <w:rFonts w:eastAsiaTheme="minorEastAsia"/>
          <w:color w:val="000000" w:themeColor="text1"/>
        </w:rPr>
        <w:t>, 2020</w:t>
      </w:r>
      <w:r w:rsidRPr="004A7C39">
        <w:rPr>
          <w:rFonts w:eastAsiaTheme="minorEastAsia"/>
          <w14:ligatures w14:val="standardContextual"/>
        </w:rPr>
        <w:t xml:space="preserve">). Некоторые </w:t>
      </w:r>
      <w:r w:rsidR="002D1A24" w:rsidRPr="004A7C39">
        <w:rPr>
          <w:rFonts w:eastAsiaTheme="minorEastAsia"/>
          <w14:ligatures w14:val="standardContextual"/>
        </w:rPr>
        <w:t>системы</w:t>
      </w:r>
      <w:r w:rsidRPr="004A7C39">
        <w:rPr>
          <w:rFonts w:eastAsiaTheme="minorEastAsia"/>
          <w14:ligatures w14:val="standardContextual"/>
        </w:rPr>
        <w:t xml:space="preserve"> </w:t>
      </w:r>
      <w:r w:rsidR="00E80109" w:rsidRPr="004A7C39">
        <w:rPr>
          <w:color w:val="000000" w:themeColor="text1"/>
        </w:rPr>
        <w:t>ГИД</w:t>
      </w:r>
      <w:r w:rsidR="00E80109" w:rsidRPr="004A7C39">
        <w:rPr>
          <w:rFonts w:eastAsiaTheme="minorEastAsia"/>
          <w14:ligatures w14:val="standardContextual"/>
        </w:rPr>
        <w:t xml:space="preserve"> </w:t>
      </w:r>
      <w:r w:rsidRPr="004A7C39">
        <w:rPr>
          <w:rFonts w:eastAsiaTheme="minorEastAsia"/>
          <w14:ligatures w14:val="standardContextual"/>
        </w:rPr>
        <w:t xml:space="preserve">направлены на снижение рисков с точки зрения </w:t>
      </w:r>
      <w:r w:rsidR="002D1A24" w:rsidRPr="004A7C39">
        <w:rPr>
          <w:rFonts w:eastAsiaTheme="minorEastAsia"/>
          <w14:ligatures w14:val="standardContextual"/>
        </w:rPr>
        <w:t>контролируемости</w:t>
      </w:r>
      <w:r w:rsidRPr="004A7C39">
        <w:rPr>
          <w:rFonts w:eastAsiaTheme="minorEastAsia"/>
          <w14:ligatures w14:val="standardContextual"/>
        </w:rPr>
        <w:t xml:space="preserve"> за счет самоограничения или </w:t>
      </w:r>
      <w:proofErr w:type="spellStart"/>
      <w:r w:rsidRPr="004A7C39">
        <w:rPr>
          <w:rFonts w:eastAsiaTheme="minorEastAsia"/>
          <w14:ligatures w14:val="standardContextual"/>
        </w:rPr>
        <w:t>порогово</w:t>
      </w:r>
      <w:proofErr w:type="spellEnd"/>
      <w:r w:rsidRPr="004A7C39">
        <w:rPr>
          <w:rFonts w:eastAsiaTheme="minorEastAsia"/>
          <w14:ligatures w14:val="standardContextual"/>
        </w:rPr>
        <w:t xml:space="preserve">-зависимого поведения. </w:t>
      </w:r>
      <w:r w:rsidR="006F5EDA" w:rsidRPr="004A7C39">
        <w:rPr>
          <w:rFonts w:eastAsiaTheme="minorEastAsia"/>
          <w14:ligatures w14:val="standardContextual"/>
        </w:rPr>
        <w:t xml:space="preserve">Однако в условиях дикой природы эти меры могут оказаться неэффективными </w:t>
      </w:r>
      <w:r w:rsidR="00616F6F" w:rsidRPr="004A7C39">
        <w:rPr>
          <w:rFonts w:eastAsiaTheme="minorEastAsia"/>
          <w14:ligatures w14:val="standardContextual"/>
        </w:rPr>
        <w:t xml:space="preserve">в связи с особенностями </w:t>
      </w:r>
      <w:r w:rsidR="006F5EDA" w:rsidRPr="004A7C39">
        <w:rPr>
          <w:rFonts w:eastAsiaTheme="minorEastAsia"/>
          <w14:ligatures w14:val="standardContextual"/>
        </w:rPr>
        <w:t>экологических услови</w:t>
      </w:r>
      <w:r w:rsidR="00616F6F" w:rsidRPr="004A7C39">
        <w:rPr>
          <w:rFonts w:eastAsiaTheme="minorEastAsia"/>
          <w14:ligatures w14:val="standardContextual"/>
        </w:rPr>
        <w:t>й</w:t>
      </w:r>
      <w:r w:rsidR="006F5EDA" w:rsidRPr="004A7C39">
        <w:rPr>
          <w:rFonts w:eastAsiaTheme="minorEastAsia"/>
          <w14:ligatures w14:val="standardContextual"/>
        </w:rPr>
        <w:t xml:space="preserve"> и </w:t>
      </w:r>
      <w:r w:rsidR="00DE1788" w:rsidRPr="004A7C39">
        <w:rPr>
          <w:rFonts w:eastAsiaTheme="minorEastAsia"/>
          <w14:ligatures w14:val="standardContextual"/>
        </w:rPr>
        <w:t>принимающей популяции</w:t>
      </w:r>
      <w:r w:rsidR="006F5EDA" w:rsidRPr="004A7C39">
        <w:rPr>
          <w:rFonts w:eastAsiaTheme="minorEastAsia"/>
          <w14:ligatures w14:val="standardContextual"/>
        </w:rPr>
        <w:t xml:space="preserve">, что может привести к появлению </w:t>
      </w:r>
      <w:proofErr w:type="spellStart"/>
      <w:r w:rsidR="006F5EDA" w:rsidRPr="004A7C39">
        <w:rPr>
          <w:rFonts w:eastAsiaTheme="minorEastAsia"/>
          <w14:ligatures w14:val="standardContextual"/>
        </w:rPr>
        <w:t>низкопороговых</w:t>
      </w:r>
      <w:proofErr w:type="spellEnd"/>
      <w:r w:rsidR="006F5EDA" w:rsidRPr="004A7C39">
        <w:rPr>
          <w:rFonts w:eastAsiaTheme="minorEastAsia"/>
          <w14:ligatures w14:val="standardContextual"/>
        </w:rPr>
        <w:t xml:space="preserve"> или неограниченных ГИД</w:t>
      </w:r>
      <w:r w:rsidR="00121F73" w:rsidRPr="004A7C39">
        <w:rPr>
          <w:rFonts w:eastAsiaTheme="minorEastAsia"/>
          <w14:ligatures w14:val="standardContextual"/>
        </w:rPr>
        <w:t>.</w:t>
      </w:r>
      <w:r w:rsidR="00D87252" w:rsidRPr="004A7C39">
        <w:rPr>
          <w:rFonts w:eastAsiaTheme="minorEastAsia"/>
          <w14:ligatures w14:val="standardContextual"/>
        </w:rPr>
        <w:t xml:space="preserve"> Поэтому необходимо разработать эффективные протоколы оценки и регули</w:t>
      </w:r>
      <w:r w:rsidR="00DC687B" w:rsidRPr="004A7C39">
        <w:rPr>
          <w:rFonts w:eastAsiaTheme="minorEastAsia"/>
          <w14:ligatures w14:val="standardContextual"/>
        </w:rPr>
        <w:t>рования риск</w:t>
      </w:r>
      <w:r w:rsidR="00ED761C" w:rsidRPr="004A7C39">
        <w:rPr>
          <w:rFonts w:eastAsiaTheme="minorEastAsia"/>
          <w14:ligatures w14:val="standardContextual"/>
        </w:rPr>
        <w:t>а</w:t>
      </w:r>
      <w:r w:rsidR="00DC687B" w:rsidRPr="004A7C39">
        <w:rPr>
          <w:rFonts w:eastAsiaTheme="minorEastAsia"/>
          <w14:ligatures w14:val="standardContextual"/>
        </w:rPr>
        <w:t xml:space="preserve">, </w:t>
      </w:r>
      <w:r w:rsidRPr="004A7C39">
        <w:rPr>
          <w:rFonts w:eastAsiaTheme="minorEastAsia"/>
          <w14:ligatures w14:val="standardContextual"/>
        </w:rPr>
        <w:t>способны</w:t>
      </w:r>
      <w:r w:rsidR="00DC687B" w:rsidRPr="004A7C39">
        <w:rPr>
          <w:rFonts w:eastAsiaTheme="minorEastAsia"/>
          <w14:ligatures w14:val="standardContextual"/>
        </w:rPr>
        <w:t>е</w:t>
      </w:r>
      <w:r w:rsidRPr="004A7C39">
        <w:rPr>
          <w:rFonts w:eastAsiaTheme="minorEastAsia"/>
          <w14:ligatures w14:val="standardContextual"/>
        </w:rPr>
        <w:t xml:space="preserve"> </w:t>
      </w:r>
      <w:r w:rsidR="00DC687B" w:rsidRPr="004A7C39">
        <w:rPr>
          <w:rFonts w:eastAsiaTheme="minorEastAsia"/>
          <w14:ligatures w14:val="standardContextual"/>
        </w:rPr>
        <w:t>учитывать</w:t>
      </w:r>
      <w:r w:rsidRPr="004A7C39">
        <w:rPr>
          <w:rFonts w:eastAsiaTheme="minorEastAsia"/>
          <w14:ligatures w14:val="standardContextual"/>
        </w:rPr>
        <w:t xml:space="preserve"> эти проблемы, обеспечивая тщательную оценку </w:t>
      </w:r>
      <w:r w:rsidR="003D7E84" w:rsidRPr="004A7C39">
        <w:rPr>
          <w:rFonts w:eastAsiaTheme="minorEastAsia"/>
          <w14:ligatures w14:val="standardContextual"/>
        </w:rPr>
        <w:t>возможных последствий</w:t>
      </w:r>
      <w:r w:rsidRPr="004A7C39">
        <w:rPr>
          <w:rFonts w:eastAsiaTheme="minorEastAsia"/>
          <w14:ligatures w14:val="standardContextual"/>
        </w:rPr>
        <w:t xml:space="preserve"> </w:t>
      </w:r>
      <w:r w:rsidR="00D040EC" w:rsidRPr="004A7C39">
        <w:rPr>
          <w:rFonts w:eastAsiaTheme="minorEastAsia"/>
          <w14:ligatures w14:val="standardContextual"/>
        </w:rPr>
        <w:t>ЖИ</w:t>
      </w:r>
      <w:r w:rsidR="00C75A90" w:rsidRPr="004A7C39">
        <w:rPr>
          <w:rFonts w:eastAsiaTheme="minorEastAsia"/>
          <w14:ligatures w14:val="standardContextual"/>
        </w:rPr>
        <w:t>О</w:t>
      </w:r>
      <w:r w:rsidR="00D040EC" w:rsidRPr="004A7C39">
        <w:rPr>
          <w:rFonts w:eastAsiaTheme="minorEastAsia"/>
          <w14:ligatures w14:val="standardContextual"/>
        </w:rPr>
        <w:t>-ГИД</w:t>
      </w:r>
      <w:r w:rsidRPr="004A7C39">
        <w:rPr>
          <w:rFonts w:eastAsiaTheme="minorEastAsia"/>
          <w14:ligatures w14:val="standardContextual"/>
        </w:rPr>
        <w:t>.</w:t>
      </w:r>
    </w:p>
    <w:p w14:paraId="27F65BE0" w14:textId="48E58D31" w:rsidR="3570E4CA" w:rsidRPr="004A7C39" w:rsidRDefault="00E220C9" w:rsidP="00CB0F19">
      <w:pPr>
        <w:pStyle w:val="Para1"/>
        <w:numPr>
          <w:ilvl w:val="0"/>
          <w:numId w:val="0"/>
        </w:numPr>
        <w:rPr>
          <w:rFonts w:eastAsiaTheme="minorHAnsi"/>
        </w:rPr>
      </w:pPr>
      <w:r w:rsidRPr="004A7C39">
        <w:rPr>
          <w:rFonts w:eastAsiaTheme="minorEastAsia"/>
        </w:rPr>
        <w:t xml:space="preserve">Упомянутые опасения относительно рисков и связанной с ними неопределенности побудили некоторых ученых, научные и неправительственные организации к призыву к строгому </w:t>
      </w:r>
      <w:r w:rsidR="00387C33" w:rsidRPr="004A7C39">
        <w:rPr>
          <w:rFonts w:eastAsiaTheme="minorEastAsia"/>
        </w:rPr>
        <w:t>соблюдению</w:t>
      </w:r>
      <w:r w:rsidRPr="004A7C39">
        <w:rPr>
          <w:rFonts w:eastAsiaTheme="minorEastAsia"/>
        </w:rPr>
        <w:t xml:space="preserve"> </w:t>
      </w:r>
      <w:r w:rsidR="00DB480F" w:rsidRPr="004A7C39">
        <w:rPr>
          <w:rFonts w:eastAsiaTheme="minorEastAsia"/>
        </w:rPr>
        <w:t>принцип</w:t>
      </w:r>
      <w:r w:rsidR="00387C33" w:rsidRPr="004A7C39">
        <w:rPr>
          <w:rFonts w:eastAsiaTheme="minorEastAsia"/>
        </w:rPr>
        <w:t>а</w:t>
      </w:r>
      <w:r w:rsidR="00DB480F" w:rsidRPr="004A7C39">
        <w:rPr>
          <w:rFonts w:eastAsiaTheme="minorEastAsia"/>
        </w:rPr>
        <w:t xml:space="preserve"> принятия мер предосторожности </w:t>
      </w:r>
      <w:r w:rsidR="00625071" w:rsidRPr="004A7C39">
        <w:rPr>
          <w:rFonts w:eastAsiaTheme="minorEastAsia"/>
        </w:rPr>
        <w:t>в</w:t>
      </w:r>
      <w:r w:rsidRPr="004A7C39">
        <w:rPr>
          <w:rFonts w:eastAsiaTheme="minorEastAsia"/>
        </w:rPr>
        <w:t xml:space="preserve"> исследования</w:t>
      </w:r>
      <w:r w:rsidR="00625071" w:rsidRPr="004A7C39">
        <w:rPr>
          <w:rFonts w:eastAsiaTheme="minorEastAsia"/>
        </w:rPr>
        <w:t>х</w:t>
      </w:r>
      <w:r w:rsidRPr="004A7C39">
        <w:rPr>
          <w:rFonts w:eastAsiaTheme="minorEastAsia"/>
        </w:rPr>
        <w:t xml:space="preserve"> в области генного драйва, включая полевые испытания</w:t>
      </w:r>
      <w:r w:rsidRPr="004A7C39">
        <w:rPr>
          <w:color w:val="0D0D0D"/>
          <w:shd w:val="clear" w:color="auto" w:fill="FFFFFF"/>
        </w:rPr>
        <w:t xml:space="preserve"> </w:t>
      </w:r>
      <w:r w:rsidR="005430B6" w:rsidRPr="004A7C39">
        <w:rPr>
          <w:rFonts w:eastAsiaTheme="minorEastAsia"/>
        </w:rPr>
        <w:t>(</w:t>
      </w:r>
      <w:proofErr w:type="spellStart"/>
      <w:r w:rsidR="00457915" w:rsidRPr="004A7C39">
        <w:rPr>
          <w:rFonts w:eastAsiaTheme="minorEastAsia"/>
        </w:rPr>
        <w:t>Cotter</w:t>
      </w:r>
      <w:proofErr w:type="spellEnd"/>
      <w:r w:rsidR="00457915" w:rsidRPr="004A7C39">
        <w:rPr>
          <w:rFonts w:eastAsiaTheme="minorEastAsia"/>
        </w:rPr>
        <w:t xml:space="preserve"> and </w:t>
      </w:r>
      <w:proofErr w:type="spellStart"/>
      <w:r w:rsidR="00457915" w:rsidRPr="004A7C39">
        <w:rPr>
          <w:rFonts w:eastAsiaTheme="minorEastAsia"/>
        </w:rPr>
        <w:t>others</w:t>
      </w:r>
      <w:proofErr w:type="spellEnd"/>
      <w:r w:rsidR="00457915" w:rsidRPr="004A7C39">
        <w:rPr>
          <w:rFonts w:eastAsiaTheme="minorEastAsia"/>
        </w:rPr>
        <w:t>, 2020; CSS, ENSSER and VDW, 2019; NASEM, 2016</w:t>
      </w:r>
      <w:r w:rsidR="005430B6" w:rsidRPr="004A7C39">
        <w:rPr>
          <w:rFonts w:eastAsiaTheme="minorEastAsia"/>
        </w:rPr>
        <w:t xml:space="preserve">). </w:t>
      </w:r>
      <w:r w:rsidR="00DA70A9" w:rsidRPr="004A7C39">
        <w:rPr>
          <w:rFonts w:eastAsiaTheme="minorEastAsia"/>
        </w:rPr>
        <w:t xml:space="preserve">Также звучат призывы к </w:t>
      </w:r>
      <w:r w:rsidR="0085685B" w:rsidRPr="004A7C39">
        <w:rPr>
          <w:rFonts w:eastAsiaTheme="minorEastAsia"/>
        </w:rPr>
        <w:t xml:space="preserve">более глубокому </w:t>
      </w:r>
      <w:r w:rsidR="00DA70A9" w:rsidRPr="004A7C39">
        <w:rPr>
          <w:rFonts w:eastAsiaTheme="minorEastAsia"/>
        </w:rPr>
        <w:t xml:space="preserve">пониманию </w:t>
      </w:r>
      <w:r w:rsidR="00355CFA" w:rsidRPr="004A7C39">
        <w:t xml:space="preserve">возможных </w:t>
      </w:r>
      <w:r w:rsidR="00DA70A9" w:rsidRPr="004A7C39">
        <w:rPr>
          <w:rFonts w:eastAsiaTheme="minorEastAsia"/>
        </w:rPr>
        <w:t xml:space="preserve">экологических и эволюционных последствий, связанных с намеренным </w:t>
      </w:r>
      <w:r w:rsidR="007F341F" w:rsidRPr="004A7C39">
        <w:rPr>
          <w:rFonts w:eastAsiaTheme="minorEastAsia"/>
        </w:rPr>
        <w:t>высвобождением</w:t>
      </w:r>
      <w:r w:rsidR="00DA70A9" w:rsidRPr="004A7C39">
        <w:rPr>
          <w:rFonts w:eastAsiaTheme="minorEastAsia"/>
        </w:rPr>
        <w:t xml:space="preserve"> </w:t>
      </w:r>
      <w:r w:rsidR="00D040EC" w:rsidRPr="004A7C39">
        <w:rPr>
          <w:rFonts w:eastAsiaTheme="minorEastAsia"/>
          <w14:ligatures w14:val="standardContextual"/>
        </w:rPr>
        <w:t>ЖИ</w:t>
      </w:r>
      <w:r w:rsidR="00430A54" w:rsidRPr="004A7C39">
        <w:rPr>
          <w:rFonts w:eastAsiaTheme="minorEastAsia"/>
          <w14:ligatures w14:val="standardContextual"/>
        </w:rPr>
        <w:t>О</w:t>
      </w:r>
      <w:r w:rsidR="00D040EC" w:rsidRPr="004A7C39">
        <w:rPr>
          <w:rFonts w:eastAsiaTheme="minorEastAsia"/>
          <w14:ligatures w14:val="standardContextual"/>
        </w:rPr>
        <w:t>-ГИД</w:t>
      </w:r>
      <w:r w:rsidR="00DA70A9" w:rsidRPr="004A7C39">
        <w:rPr>
          <w:rFonts w:eastAsiaTheme="minorEastAsia"/>
        </w:rPr>
        <w:t xml:space="preserve">, для </w:t>
      </w:r>
      <w:r w:rsidR="000F7CF4" w:rsidRPr="004A7C39">
        <w:rPr>
          <w:rFonts w:eastAsiaTheme="minorEastAsia"/>
        </w:rPr>
        <w:t>укрепления информационной основы</w:t>
      </w:r>
      <w:r w:rsidR="00DA70A9" w:rsidRPr="004A7C39">
        <w:rPr>
          <w:rFonts w:eastAsiaTheme="minorEastAsia"/>
        </w:rPr>
        <w:t xml:space="preserve"> оценки рисков (например,</w:t>
      </w:r>
      <w:r w:rsidR="005430B6" w:rsidRPr="004A7C39">
        <w:rPr>
          <w:rFonts w:eastAsiaTheme="minorEastAsia"/>
        </w:rPr>
        <w:t xml:space="preserve"> </w:t>
      </w:r>
      <w:r w:rsidR="00256424" w:rsidRPr="004A7C39">
        <w:rPr>
          <w:rFonts w:eastAsiaTheme="minorEastAsia"/>
        </w:rPr>
        <w:t xml:space="preserve">CSS, ENSSER and VDW, 2019; </w:t>
      </w:r>
      <w:proofErr w:type="spellStart"/>
      <w:r w:rsidR="00256424" w:rsidRPr="004A7C39">
        <w:rPr>
          <w:rFonts w:eastAsiaTheme="minorEastAsia"/>
        </w:rPr>
        <w:t>Dolezel</w:t>
      </w:r>
      <w:proofErr w:type="spellEnd"/>
      <w:r w:rsidR="00256424" w:rsidRPr="004A7C39">
        <w:rPr>
          <w:rFonts w:eastAsiaTheme="minorEastAsia"/>
        </w:rPr>
        <w:t xml:space="preserve"> and </w:t>
      </w:r>
      <w:proofErr w:type="spellStart"/>
      <w:r w:rsidR="00256424" w:rsidRPr="004A7C39">
        <w:rPr>
          <w:rFonts w:eastAsiaTheme="minorEastAsia"/>
        </w:rPr>
        <w:t>others</w:t>
      </w:r>
      <w:proofErr w:type="spellEnd"/>
      <w:r w:rsidR="00256424" w:rsidRPr="004A7C39">
        <w:rPr>
          <w:rFonts w:eastAsiaTheme="minorEastAsia"/>
        </w:rPr>
        <w:t xml:space="preserve">, 2020; </w:t>
      </w:r>
      <w:proofErr w:type="spellStart"/>
      <w:r w:rsidR="00256424" w:rsidRPr="004A7C39">
        <w:rPr>
          <w:rFonts w:eastAsiaTheme="minorEastAsia"/>
        </w:rPr>
        <w:t>Giese</w:t>
      </w:r>
      <w:proofErr w:type="spellEnd"/>
      <w:r w:rsidR="00256424" w:rsidRPr="004A7C39">
        <w:rPr>
          <w:rFonts w:eastAsiaTheme="minorEastAsia"/>
        </w:rPr>
        <w:t xml:space="preserve"> and </w:t>
      </w:r>
      <w:proofErr w:type="spellStart"/>
      <w:r w:rsidR="00256424" w:rsidRPr="004A7C39">
        <w:rPr>
          <w:rFonts w:eastAsiaTheme="minorEastAsia"/>
        </w:rPr>
        <w:t>others</w:t>
      </w:r>
      <w:proofErr w:type="spellEnd"/>
      <w:r w:rsidR="00256424" w:rsidRPr="004A7C39">
        <w:rPr>
          <w:rFonts w:eastAsiaTheme="minorEastAsia"/>
        </w:rPr>
        <w:t xml:space="preserve">, 2019; NASEM, 2016; </w:t>
      </w:r>
      <w:proofErr w:type="spellStart"/>
      <w:r w:rsidR="00256424" w:rsidRPr="004A7C39">
        <w:rPr>
          <w:rFonts w:eastAsiaTheme="minorEastAsia"/>
        </w:rPr>
        <w:t>Rode</w:t>
      </w:r>
      <w:proofErr w:type="spellEnd"/>
      <w:r w:rsidR="00256424" w:rsidRPr="004A7C39">
        <w:rPr>
          <w:rFonts w:eastAsiaTheme="minorEastAsia"/>
        </w:rPr>
        <w:t xml:space="preserve"> and </w:t>
      </w:r>
      <w:proofErr w:type="spellStart"/>
      <w:r w:rsidR="00256424" w:rsidRPr="004A7C39">
        <w:rPr>
          <w:rFonts w:eastAsiaTheme="minorEastAsia"/>
        </w:rPr>
        <w:t>others</w:t>
      </w:r>
      <w:proofErr w:type="spellEnd"/>
      <w:r w:rsidR="00256424" w:rsidRPr="004A7C39">
        <w:rPr>
          <w:rFonts w:eastAsiaTheme="minorEastAsia"/>
        </w:rPr>
        <w:t>, 2019</w:t>
      </w:r>
      <w:r w:rsidR="00397682" w:rsidRPr="004A7C39">
        <w:rPr>
          <w:rFonts w:eastAsiaTheme="minorEastAsia"/>
        </w:rPr>
        <w:t>)</w:t>
      </w:r>
      <w:r w:rsidR="005430B6" w:rsidRPr="004A7C39">
        <w:rPr>
          <w:rFonts w:eastAsiaTheme="minorEastAsia"/>
        </w:rPr>
        <w:t xml:space="preserve">. </w:t>
      </w:r>
      <w:r w:rsidR="000B0BD4" w:rsidRPr="004A7C39">
        <w:rPr>
          <w:rFonts w:eastAsiaTheme="minorEastAsia"/>
        </w:rPr>
        <w:t xml:space="preserve">Параллельно с этим </w:t>
      </w:r>
      <w:r w:rsidR="00CB528F" w:rsidRPr="004A7C39">
        <w:rPr>
          <w:rFonts w:eastAsiaTheme="minorEastAsia"/>
        </w:rPr>
        <w:t>обсуждением</w:t>
      </w:r>
      <w:r w:rsidR="000B0BD4" w:rsidRPr="004A7C39">
        <w:rPr>
          <w:rFonts w:eastAsiaTheme="minorEastAsia"/>
        </w:rPr>
        <w:t xml:space="preserve"> </w:t>
      </w:r>
      <w:r w:rsidR="00CB528F" w:rsidRPr="004A7C39">
        <w:rPr>
          <w:rFonts w:eastAsiaTheme="minorEastAsia"/>
        </w:rPr>
        <w:t>действующее</w:t>
      </w:r>
      <w:r w:rsidR="000B0BD4" w:rsidRPr="004A7C39">
        <w:rPr>
          <w:rFonts w:eastAsiaTheme="minorEastAsia"/>
        </w:rPr>
        <w:t xml:space="preserve"> руководство по </w:t>
      </w:r>
      <w:r w:rsidR="008955A1" w:rsidRPr="004A7C39">
        <w:rPr>
          <w:rFonts w:eastAsiaTheme="minorEastAsia"/>
        </w:rPr>
        <w:t>ЖИК</w:t>
      </w:r>
      <w:r w:rsidR="000B0BD4" w:rsidRPr="004A7C39">
        <w:rPr>
          <w:rFonts w:eastAsiaTheme="minorEastAsia"/>
        </w:rPr>
        <w:t xml:space="preserve"> послужило основой для разработки дальнейших рекомендаций по поэтапному тестированию </w:t>
      </w:r>
      <w:r w:rsidR="00D040EC" w:rsidRPr="004A7C39">
        <w:rPr>
          <w:rFonts w:eastAsiaTheme="minorEastAsia"/>
          <w14:ligatures w14:val="standardContextual"/>
        </w:rPr>
        <w:t>ЖИ</w:t>
      </w:r>
      <w:r w:rsidR="003169E2" w:rsidRPr="004A7C39">
        <w:rPr>
          <w:rFonts w:eastAsiaTheme="minorEastAsia"/>
          <w14:ligatures w14:val="standardContextual"/>
        </w:rPr>
        <w:t>О</w:t>
      </w:r>
      <w:r w:rsidR="00D040EC" w:rsidRPr="004A7C39">
        <w:rPr>
          <w:rFonts w:eastAsiaTheme="minorEastAsia"/>
          <w14:ligatures w14:val="standardContextual"/>
        </w:rPr>
        <w:t>-ГИД</w:t>
      </w:r>
      <w:r w:rsidR="001B199E" w:rsidRPr="004A7C39">
        <w:rPr>
          <w:rFonts w:eastAsiaTheme="minorEastAsia"/>
        </w:rPr>
        <w:t xml:space="preserve"> </w:t>
      </w:r>
      <w:r w:rsidR="000B0BD4" w:rsidRPr="004A7C39">
        <w:rPr>
          <w:rFonts w:eastAsiaTheme="minorEastAsia"/>
        </w:rPr>
        <w:t xml:space="preserve">(например, </w:t>
      </w:r>
      <w:proofErr w:type="spellStart"/>
      <w:r w:rsidR="008F1324" w:rsidRPr="004A7C39">
        <w:rPr>
          <w:rFonts w:eastAsiaTheme="minorEastAsia"/>
        </w:rPr>
        <w:t>Hayes</w:t>
      </w:r>
      <w:proofErr w:type="spellEnd"/>
      <w:r w:rsidR="008F1324" w:rsidRPr="004A7C39">
        <w:rPr>
          <w:rFonts w:eastAsiaTheme="minorEastAsia"/>
        </w:rPr>
        <w:t xml:space="preserve"> and </w:t>
      </w:r>
      <w:proofErr w:type="spellStart"/>
      <w:r w:rsidR="008F1324" w:rsidRPr="004A7C39">
        <w:rPr>
          <w:rFonts w:eastAsiaTheme="minorEastAsia"/>
        </w:rPr>
        <w:t>others</w:t>
      </w:r>
      <w:proofErr w:type="spellEnd"/>
      <w:r w:rsidR="008F1324" w:rsidRPr="004A7C39">
        <w:rPr>
          <w:rFonts w:eastAsiaTheme="minorEastAsia"/>
        </w:rPr>
        <w:t xml:space="preserve">, 2018b; James and </w:t>
      </w:r>
      <w:proofErr w:type="spellStart"/>
      <w:r w:rsidR="008F1324" w:rsidRPr="004A7C39">
        <w:rPr>
          <w:rFonts w:eastAsiaTheme="minorEastAsia"/>
        </w:rPr>
        <w:t>others</w:t>
      </w:r>
      <w:proofErr w:type="spellEnd"/>
      <w:r w:rsidR="008F1324" w:rsidRPr="004A7C39">
        <w:rPr>
          <w:rFonts w:eastAsiaTheme="minorEastAsia"/>
        </w:rPr>
        <w:t>, 2018, 2020; NASEM, 2016; WHO, 2014, 2021</w:t>
      </w:r>
      <w:r w:rsidR="005430B6" w:rsidRPr="004A7C39">
        <w:rPr>
          <w:rFonts w:eastAsiaTheme="minorEastAsia"/>
        </w:rPr>
        <w:t xml:space="preserve">), </w:t>
      </w:r>
      <w:r w:rsidR="000B0BD4" w:rsidRPr="004A7C39">
        <w:rPr>
          <w:rFonts w:eastAsiaTheme="minorEastAsia"/>
        </w:rPr>
        <w:t xml:space="preserve">а также рекомендаций по ответственному и устойчивому внедрению технологии </w:t>
      </w:r>
      <w:r w:rsidR="005430B6" w:rsidRPr="004A7C39">
        <w:rPr>
          <w:rFonts w:eastAsiaTheme="minorEastAsia"/>
        </w:rPr>
        <w:t xml:space="preserve">(James and </w:t>
      </w:r>
      <w:proofErr w:type="spellStart"/>
      <w:r w:rsidR="005430B6" w:rsidRPr="004A7C39">
        <w:rPr>
          <w:rFonts w:eastAsiaTheme="minorEastAsia"/>
        </w:rPr>
        <w:t>others</w:t>
      </w:r>
      <w:proofErr w:type="spellEnd"/>
      <w:r w:rsidR="005430B6" w:rsidRPr="004A7C39">
        <w:rPr>
          <w:rFonts w:eastAsiaTheme="minorEastAsia"/>
        </w:rPr>
        <w:t xml:space="preserve">, 2018, 2020; </w:t>
      </w:r>
      <w:proofErr w:type="spellStart"/>
      <w:r w:rsidR="005430B6" w:rsidRPr="004A7C39">
        <w:rPr>
          <w:rFonts w:eastAsiaTheme="minorEastAsia"/>
        </w:rPr>
        <w:t>Warmbrod</w:t>
      </w:r>
      <w:proofErr w:type="spellEnd"/>
      <w:r w:rsidR="005430B6" w:rsidRPr="004A7C39">
        <w:rPr>
          <w:rFonts w:eastAsiaTheme="minorEastAsia"/>
        </w:rPr>
        <w:t xml:space="preserve"> and </w:t>
      </w:r>
      <w:proofErr w:type="spellStart"/>
      <w:r w:rsidR="005430B6" w:rsidRPr="004A7C39">
        <w:rPr>
          <w:rFonts w:eastAsiaTheme="minorEastAsia"/>
        </w:rPr>
        <w:t>others</w:t>
      </w:r>
      <w:proofErr w:type="spellEnd"/>
      <w:r w:rsidR="005430B6" w:rsidRPr="004A7C39">
        <w:rPr>
          <w:rFonts w:eastAsiaTheme="minorEastAsia"/>
        </w:rPr>
        <w:t xml:space="preserve">, 2020) </w:t>
      </w:r>
      <w:r w:rsidR="000B0BD4" w:rsidRPr="004A7C39">
        <w:rPr>
          <w:rFonts w:eastAsiaTheme="minorEastAsia"/>
        </w:rPr>
        <w:t xml:space="preserve">и вовлечению всех заинтересованных Сторон, </w:t>
      </w:r>
      <w:r w:rsidR="00D95614" w:rsidRPr="004A7C39">
        <w:rPr>
          <w:rFonts w:eastAsiaTheme="minorEastAsia"/>
        </w:rPr>
        <w:t>субъектов деятельности</w:t>
      </w:r>
      <w:r w:rsidR="000B0BD4" w:rsidRPr="004A7C39">
        <w:rPr>
          <w:rFonts w:eastAsiaTheme="minorEastAsia"/>
        </w:rPr>
        <w:t>, коренных народов и местных общин</w:t>
      </w:r>
      <w:r w:rsidR="004458BA" w:rsidRPr="004A7C39">
        <w:rPr>
          <w:rFonts w:eastAsiaTheme="minorEastAsia"/>
        </w:rPr>
        <w:t xml:space="preserve"> </w:t>
      </w:r>
      <w:r w:rsidR="3570E4CA" w:rsidRPr="004A7C39">
        <w:rPr>
          <w:rFonts w:eastAsiaTheme="minorEastAsia"/>
        </w:rPr>
        <w:t>(NASEM, 2016; WHO, 202</w:t>
      </w:r>
      <w:r w:rsidR="001D0ACD" w:rsidRPr="004A7C39">
        <w:rPr>
          <w:rFonts w:eastAsiaTheme="minorEastAsia"/>
        </w:rPr>
        <w:t>1</w:t>
      </w:r>
      <w:r w:rsidR="3570E4CA" w:rsidRPr="004A7C39">
        <w:rPr>
          <w:rFonts w:eastAsiaTheme="minorEastAsia"/>
        </w:rPr>
        <w:t xml:space="preserve">). </w:t>
      </w:r>
    </w:p>
    <w:p w14:paraId="138A41AB" w14:textId="71D8FC0D" w:rsidR="00DC2E53" w:rsidRPr="004A7C39" w:rsidRDefault="00B9349F" w:rsidP="00CB0F19">
      <w:pPr>
        <w:spacing w:before="120" w:after="120" w:line="240" w:lineRule="auto"/>
        <w:jc w:val="both"/>
        <w:rPr>
          <w:rFonts w:ascii="Times New Roman" w:hAnsi="Times New Roman" w:cs="Times New Roman"/>
        </w:rPr>
      </w:pPr>
      <w:r w:rsidRPr="004A7C39">
        <w:rPr>
          <w:rFonts w:ascii="Times New Roman" w:hAnsi="Times New Roman" w:cs="Times New Roman"/>
        </w:rPr>
        <w:t xml:space="preserve">Преимущественное наследование трансгенной конструкции, а также предполагаемые пространственные и временные масштабы распространения интересующей генетической модификации (модификаций) </w:t>
      </w:r>
      <w:r w:rsidR="00AA5FA8" w:rsidRPr="004A7C39">
        <w:rPr>
          <w:rFonts w:ascii="Times New Roman" w:hAnsi="Times New Roman" w:cs="Times New Roman"/>
        </w:rPr>
        <w:t xml:space="preserve">в отдельных случаях </w:t>
      </w:r>
      <w:r w:rsidRPr="004A7C39">
        <w:rPr>
          <w:rFonts w:ascii="Times New Roman" w:hAnsi="Times New Roman" w:cs="Times New Roman"/>
        </w:rPr>
        <w:t xml:space="preserve">могут привести к </w:t>
      </w:r>
      <w:r w:rsidR="00355CFA" w:rsidRPr="004A7C39">
        <w:rPr>
          <w:rFonts w:ascii="Times New Roman" w:hAnsi="Times New Roman" w:cs="Times New Roman"/>
        </w:rPr>
        <w:t xml:space="preserve">возможным </w:t>
      </w:r>
      <w:r w:rsidR="008C17DD" w:rsidRPr="004A7C39">
        <w:rPr>
          <w:rFonts w:ascii="Times New Roman" w:hAnsi="Times New Roman" w:cs="Times New Roman"/>
        </w:rPr>
        <w:t>неблагоприятным</w:t>
      </w:r>
      <w:r w:rsidRPr="004A7C39">
        <w:rPr>
          <w:rFonts w:ascii="Times New Roman" w:hAnsi="Times New Roman" w:cs="Times New Roman"/>
        </w:rPr>
        <w:t xml:space="preserve"> последствиям в больших пространственных </w:t>
      </w:r>
      <w:r w:rsidR="008B0CF7" w:rsidRPr="004A7C39">
        <w:rPr>
          <w:rFonts w:ascii="Times New Roman" w:hAnsi="Times New Roman" w:cs="Times New Roman"/>
        </w:rPr>
        <w:t>и(или)</w:t>
      </w:r>
      <w:r w:rsidRPr="004A7C39">
        <w:rPr>
          <w:rFonts w:ascii="Times New Roman" w:hAnsi="Times New Roman" w:cs="Times New Roman"/>
        </w:rPr>
        <w:t xml:space="preserve"> временных масштабах. Кроме того, Г</w:t>
      </w:r>
      <w:r w:rsidR="00BD5510" w:rsidRPr="004A7C39">
        <w:rPr>
          <w:rFonts w:ascii="Times New Roman" w:hAnsi="Times New Roman" w:cs="Times New Roman"/>
        </w:rPr>
        <w:t>И</w:t>
      </w:r>
      <w:r w:rsidRPr="004A7C39">
        <w:rPr>
          <w:rFonts w:ascii="Times New Roman" w:hAnsi="Times New Roman" w:cs="Times New Roman"/>
        </w:rPr>
        <w:t xml:space="preserve">Д могут позволить модифицировать целевые популяции в полевых условиях и расширить </w:t>
      </w:r>
      <w:r w:rsidR="009F321E" w:rsidRPr="004A7C39">
        <w:rPr>
          <w:rFonts w:ascii="Times New Roman" w:hAnsi="Times New Roman" w:cs="Times New Roman"/>
        </w:rPr>
        <w:t xml:space="preserve">арсенал </w:t>
      </w:r>
      <w:r w:rsidRPr="004A7C39">
        <w:rPr>
          <w:rFonts w:ascii="Times New Roman" w:hAnsi="Times New Roman" w:cs="Times New Roman"/>
        </w:rPr>
        <w:t xml:space="preserve">средств для </w:t>
      </w:r>
      <w:r w:rsidR="00346B30" w:rsidRPr="004A7C39">
        <w:rPr>
          <w:rFonts w:ascii="Times New Roman" w:hAnsi="Times New Roman" w:cs="Times New Roman"/>
        </w:rPr>
        <w:lastRenderedPageBreak/>
        <w:t>изменения</w:t>
      </w:r>
      <w:r w:rsidRPr="004A7C39">
        <w:rPr>
          <w:rFonts w:ascii="Times New Roman" w:hAnsi="Times New Roman" w:cs="Times New Roman"/>
        </w:rPr>
        <w:t xml:space="preserve"> популяций (включая спектр и характер новых </w:t>
      </w:r>
      <w:r w:rsidR="00D170B5" w:rsidRPr="004A7C39">
        <w:rPr>
          <w:rFonts w:ascii="Times New Roman" w:hAnsi="Times New Roman" w:cs="Times New Roman"/>
        </w:rPr>
        <w:t xml:space="preserve">карго-генов или </w:t>
      </w:r>
      <w:r w:rsidR="006E63AB" w:rsidRPr="004A7C39">
        <w:rPr>
          <w:rFonts w:ascii="Times New Roman" w:hAnsi="Times New Roman" w:cs="Times New Roman"/>
        </w:rPr>
        <w:t xml:space="preserve">нагрузочных </w:t>
      </w:r>
      <w:r w:rsidR="00D170B5" w:rsidRPr="004A7C39">
        <w:rPr>
          <w:rFonts w:ascii="Times New Roman" w:hAnsi="Times New Roman" w:cs="Times New Roman"/>
        </w:rPr>
        <w:t>генов</w:t>
      </w:r>
      <w:r w:rsidRPr="004A7C39">
        <w:rPr>
          <w:rFonts w:ascii="Times New Roman" w:hAnsi="Times New Roman" w:cs="Times New Roman"/>
        </w:rPr>
        <w:t xml:space="preserve">, а также разнообразие </w:t>
      </w:r>
      <w:r w:rsidRPr="004A7C39">
        <w:rPr>
          <w:rFonts w:ascii="Times New Roman" w:eastAsiaTheme="minorEastAsia" w:hAnsi="Times New Roman" w:cs="Times New Roman"/>
        </w:rPr>
        <w:t>целевых организмов). В</w:t>
      </w:r>
      <w:r w:rsidR="00965308" w:rsidRPr="004A7C39">
        <w:rPr>
          <w:rFonts w:ascii="Times New Roman" w:eastAsiaTheme="minorEastAsia" w:hAnsi="Times New Roman" w:cs="Times New Roman"/>
        </w:rPr>
        <w:t xml:space="preserve"> будущем в</w:t>
      </w:r>
      <w:r w:rsidRPr="004A7C39">
        <w:rPr>
          <w:rFonts w:ascii="Times New Roman" w:eastAsiaTheme="minorEastAsia" w:hAnsi="Times New Roman" w:cs="Times New Roman"/>
        </w:rPr>
        <w:t xml:space="preserve"> </w:t>
      </w:r>
      <w:r w:rsidR="000A28EB" w:rsidRPr="004A7C39">
        <w:rPr>
          <w:rFonts w:ascii="Times New Roman" w:eastAsiaTheme="minorEastAsia" w:hAnsi="Times New Roman" w:cs="Times New Roman"/>
        </w:rPr>
        <w:t>процессе</w:t>
      </w:r>
      <w:r w:rsidRPr="004A7C39">
        <w:rPr>
          <w:rFonts w:ascii="Times New Roman" w:eastAsiaTheme="minorEastAsia" w:hAnsi="Times New Roman" w:cs="Times New Roman"/>
        </w:rPr>
        <w:t xml:space="preserve"> оценки риск</w:t>
      </w:r>
      <w:r w:rsidR="001E3ED0" w:rsidRPr="004A7C39">
        <w:rPr>
          <w:rFonts w:ascii="Times New Roman" w:eastAsiaTheme="minorEastAsia" w:hAnsi="Times New Roman" w:cs="Times New Roman"/>
        </w:rPr>
        <w:t>а</w:t>
      </w:r>
      <w:r w:rsidRPr="004A7C39">
        <w:rPr>
          <w:rFonts w:ascii="Times New Roman" w:eastAsiaTheme="minorEastAsia" w:hAnsi="Times New Roman" w:cs="Times New Roman"/>
        </w:rPr>
        <w:t xml:space="preserve"> необходимо тщательно анализировать, </w:t>
      </w:r>
      <w:r w:rsidR="00784117" w:rsidRPr="004A7C39">
        <w:rPr>
          <w:rFonts w:ascii="Times New Roman" w:eastAsiaTheme="minorEastAsia" w:hAnsi="Times New Roman" w:cs="Times New Roman"/>
        </w:rPr>
        <w:t xml:space="preserve">являются ли упомянутые аспекты, а также другие возможные неблагоприятные последствия новыми </w:t>
      </w:r>
      <w:r w:rsidRPr="004A7C39">
        <w:rPr>
          <w:rFonts w:ascii="Times New Roman" w:eastAsiaTheme="minorEastAsia" w:hAnsi="Times New Roman" w:cs="Times New Roman"/>
        </w:rPr>
        <w:t>и могут ли они внести дополнительные факторы в оценку риск</w:t>
      </w:r>
      <w:r w:rsidR="001E3ED0" w:rsidRPr="004A7C39">
        <w:rPr>
          <w:rFonts w:ascii="Times New Roman" w:eastAsiaTheme="minorEastAsia" w:hAnsi="Times New Roman" w:cs="Times New Roman"/>
        </w:rPr>
        <w:t>а</w:t>
      </w:r>
      <w:r w:rsidRPr="004A7C39">
        <w:rPr>
          <w:rFonts w:ascii="Times New Roman" w:eastAsiaTheme="minorEastAsia" w:hAnsi="Times New Roman" w:cs="Times New Roman"/>
        </w:rPr>
        <w:t xml:space="preserve"> некоторых </w:t>
      </w:r>
      <w:r w:rsidR="00315F64" w:rsidRPr="004A7C39">
        <w:rPr>
          <w:rFonts w:ascii="Times New Roman" w:eastAsiaTheme="minorEastAsia" w:hAnsi="Times New Roman" w:cs="Times New Roman"/>
        </w:rPr>
        <w:t>ЖИО-ГИД</w:t>
      </w:r>
      <w:r w:rsidRPr="004A7C39">
        <w:rPr>
          <w:rFonts w:ascii="Times New Roman" w:hAnsi="Times New Roman" w:cs="Times New Roman"/>
        </w:rPr>
        <w:t xml:space="preserve">. Опасный потенциал любого выявленного нового аспекта должен оцениваться </w:t>
      </w:r>
      <w:r w:rsidR="00C03654" w:rsidRPr="004A7C39">
        <w:rPr>
          <w:rFonts w:ascii="Times New Roman" w:hAnsi="Times New Roman" w:cs="Times New Roman"/>
        </w:rPr>
        <w:t>на индивидуальной основе</w:t>
      </w:r>
      <w:r w:rsidRPr="004A7C39">
        <w:rPr>
          <w:rFonts w:ascii="Times New Roman" w:hAnsi="Times New Roman" w:cs="Times New Roman"/>
        </w:rPr>
        <w:t xml:space="preserve"> с использованием подхода, основанного на формулировании проблемы.</w:t>
      </w:r>
    </w:p>
    <w:p w14:paraId="3A0606DA" w14:textId="6E4875FF" w:rsidR="00DC2E53" w:rsidRPr="004A7C39" w:rsidRDefault="00DD7AFB" w:rsidP="00CB0F19">
      <w:pPr>
        <w:pStyle w:val="Heading1"/>
        <w:spacing w:before="120"/>
        <w:jc w:val="left"/>
        <w:rPr>
          <w:rFonts w:ascii="Times New Roman" w:hAnsi="Times New Roman" w:cs="Times New Roman"/>
          <w:b/>
          <w:bCs/>
          <w:color w:val="auto"/>
          <w:sz w:val="28"/>
          <w:szCs w:val="28"/>
          <w:lang w:val="ru-RU"/>
        </w:rPr>
      </w:pPr>
      <w:bookmarkStart w:id="38" w:name="_Toc8"/>
      <w:bookmarkStart w:id="39" w:name="_Toc177057066"/>
      <w:r w:rsidRPr="004A7C39">
        <w:rPr>
          <w:rFonts w:ascii="Times New Roman" w:hAnsi="Times New Roman" w:cs="Times New Roman"/>
          <w:b/>
          <w:bCs/>
          <w:color w:val="auto"/>
          <w:sz w:val="28"/>
          <w:szCs w:val="28"/>
          <w:lang w:val="ru-RU"/>
        </w:rPr>
        <w:t>4</w:t>
      </w:r>
      <w:r w:rsidR="00DA1916" w:rsidRPr="004A7C39">
        <w:rPr>
          <w:rFonts w:ascii="Times New Roman" w:hAnsi="Times New Roman" w:cs="Times New Roman"/>
          <w:b/>
          <w:bCs/>
          <w:color w:val="auto"/>
          <w:sz w:val="28"/>
          <w:szCs w:val="28"/>
          <w:lang w:val="ru-RU"/>
        </w:rPr>
        <w:t>.</w:t>
      </w:r>
      <w:r w:rsidR="005430B6" w:rsidRPr="004A7C39">
        <w:rPr>
          <w:rFonts w:ascii="Times New Roman" w:hAnsi="Times New Roman" w:cs="Times New Roman"/>
          <w:b/>
          <w:bCs/>
          <w:color w:val="auto"/>
          <w:sz w:val="28"/>
          <w:szCs w:val="28"/>
          <w:lang w:val="ru-RU"/>
        </w:rPr>
        <w:t xml:space="preserve"> </w:t>
      </w:r>
      <w:bookmarkEnd w:id="38"/>
      <w:r w:rsidR="00B27549" w:rsidRPr="004A7C39">
        <w:rPr>
          <w:rFonts w:ascii="Times New Roman" w:hAnsi="Times New Roman" w:cs="Times New Roman"/>
          <w:b/>
          <w:bCs/>
          <w:color w:val="auto"/>
          <w:sz w:val="28"/>
          <w:szCs w:val="28"/>
          <w:lang w:val="ru-RU"/>
        </w:rPr>
        <w:t>Общие соображения по оценке риска, связанного с</w:t>
      </w:r>
      <w:r w:rsidR="00B27549" w:rsidRPr="004A7C39">
        <w:rPr>
          <w:rFonts w:ascii="Times New Roman" w:hAnsi="Times New Roman" w:cs="Times New Roman"/>
          <w:lang w:val="ru-RU"/>
        </w:rPr>
        <w:t xml:space="preserve"> </w:t>
      </w:r>
      <w:r w:rsidR="00705FE9" w:rsidRPr="004A7C39">
        <w:rPr>
          <w:rFonts w:ascii="Times New Roman" w:hAnsi="Times New Roman" w:cs="Times New Roman"/>
          <w:b/>
          <w:bCs/>
          <w:color w:val="auto"/>
          <w:sz w:val="28"/>
          <w:szCs w:val="28"/>
          <w:lang w:val="ru-RU"/>
        </w:rPr>
        <w:t>живыми измененными организмами, содержащими генно-</w:t>
      </w:r>
      <w:r w:rsidR="00A31BC7" w:rsidRPr="004A7C39">
        <w:rPr>
          <w:rFonts w:ascii="Times New Roman" w:hAnsi="Times New Roman" w:cs="Times New Roman"/>
          <w:b/>
          <w:bCs/>
          <w:color w:val="auto"/>
          <w:sz w:val="28"/>
          <w:szCs w:val="28"/>
          <w:lang w:val="ru-RU"/>
        </w:rPr>
        <w:t>инженерный</w:t>
      </w:r>
      <w:r w:rsidR="00705FE9" w:rsidRPr="004A7C39">
        <w:rPr>
          <w:rFonts w:ascii="Times New Roman" w:hAnsi="Times New Roman" w:cs="Times New Roman"/>
          <w:b/>
          <w:bCs/>
          <w:color w:val="auto"/>
          <w:sz w:val="28"/>
          <w:szCs w:val="28"/>
          <w:lang w:val="ru-RU"/>
        </w:rPr>
        <w:t xml:space="preserve"> драйв</w:t>
      </w:r>
      <w:bookmarkEnd w:id="39"/>
    </w:p>
    <w:p w14:paraId="4D58054A" w14:textId="41A7AB8F" w:rsidR="00DC2E53" w:rsidRPr="004A7C39" w:rsidRDefault="00DD7AFB" w:rsidP="00CB0F19">
      <w:pPr>
        <w:pStyle w:val="Heading2"/>
        <w:spacing w:before="120"/>
        <w:rPr>
          <w:rFonts w:ascii="Times New Roman" w:hAnsi="Times New Roman" w:cs="Times New Roman"/>
          <w:b/>
          <w:bCs/>
          <w:color w:val="auto"/>
          <w:sz w:val="24"/>
          <w:szCs w:val="24"/>
          <w:lang w:val="ru-RU"/>
        </w:rPr>
      </w:pPr>
      <w:bookmarkStart w:id="40" w:name="_Toc9"/>
      <w:bookmarkStart w:id="41" w:name="_Toc177057067"/>
      <w:r w:rsidRPr="004A7C39">
        <w:rPr>
          <w:rFonts w:ascii="Times New Roman" w:hAnsi="Times New Roman" w:cs="Times New Roman"/>
          <w:b/>
          <w:bCs/>
          <w:color w:val="auto"/>
          <w:sz w:val="24"/>
          <w:szCs w:val="24"/>
          <w:lang w:val="ru-RU"/>
        </w:rPr>
        <w:t>4</w:t>
      </w:r>
      <w:r w:rsidR="005430B6" w:rsidRPr="004A7C39">
        <w:rPr>
          <w:rFonts w:ascii="Times New Roman" w:hAnsi="Times New Roman" w:cs="Times New Roman"/>
          <w:b/>
          <w:bCs/>
          <w:color w:val="auto"/>
          <w:sz w:val="24"/>
          <w:szCs w:val="24"/>
          <w:lang w:val="ru-RU"/>
        </w:rPr>
        <w:t>.1</w:t>
      </w:r>
      <w:r w:rsidR="00DA1916" w:rsidRPr="004A7C39">
        <w:rPr>
          <w:rFonts w:ascii="Times New Roman" w:hAnsi="Times New Roman" w:cs="Times New Roman"/>
          <w:b/>
          <w:bCs/>
          <w:color w:val="auto"/>
          <w:sz w:val="24"/>
          <w:szCs w:val="24"/>
          <w:lang w:val="ru-RU"/>
        </w:rPr>
        <w:t>.</w:t>
      </w:r>
      <w:r w:rsidR="005430B6" w:rsidRPr="004A7C39">
        <w:rPr>
          <w:rFonts w:ascii="Times New Roman" w:hAnsi="Times New Roman" w:cs="Times New Roman"/>
          <w:b/>
          <w:bCs/>
          <w:color w:val="auto"/>
          <w:sz w:val="24"/>
          <w:szCs w:val="24"/>
          <w:lang w:val="ru-RU"/>
        </w:rPr>
        <w:t xml:space="preserve"> </w:t>
      </w:r>
      <w:bookmarkEnd w:id="40"/>
      <w:r w:rsidR="0059760A" w:rsidRPr="004A7C39">
        <w:rPr>
          <w:rFonts w:ascii="Times New Roman" w:hAnsi="Times New Roman" w:cs="Times New Roman"/>
          <w:b/>
          <w:bCs/>
          <w:color w:val="auto"/>
          <w:sz w:val="24"/>
          <w:szCs w:val="24"/>
          <w:lang w:val="ru-RU"/>
        </w:rPr>
        <w:t>Формулировании проблемы</w:t>
      </w:r>
      <w:bookmarkEnd w:id="41"/>
    </w:p>
    <w:p w14:paraId="62AC3E1A" w14:textId="22D16D8C" w:rsidR="005C1C98" w:rsidRPr="004A7C39" w:rsidRDefault="005C1C98" w:rsidP="00CB0F19">
      <w:pPr>
        <w:spacing w:before="120" w:after="120" w:line="240" w:lineRule="auto"/>
        <w:jc w:val="both"/>
        <w:rPr>
          <w:rFonts w:ascii="Times New Roman" w:hAnsi="Times New Roman" w:cs="Times New Roman"/>
        </w:rPr>
      </w:pPr>
      <w:r w:rsidRPr="004A7C39">
        <w:rPr>
          <w:rFonts w:ascii="Times New Roman" w:hAnsi="Times New Roman" w:cs="Times New Roman"/>
        </w:rPr>
        <w:t>Четк</w:t>
      </w:r>
      <w:r w:rsidR="00425690" w:rsidRPr="004A7C39">
        <w:rPr>
          <w:rFonts w:ascii="Times New Roman" w:hAnsi="Times New Roman" w:cs="Times New Roman"/>
        </w:rPr>
        <w:t>ое</w:t>
      </w:r>
      <w:r w:rsidRPr="004A7C39">
        <w:rPr>
          <w:rFonts w:ascii="Times New Roman" w:hAnsi="Times New Roman" w:cs="Times New Roman"/>
        </w:rPr>
        <w:t xml:space="preserve"> формулиров</w:t>
      </w:r>
      <w:r w:rsidR="00425690" w:rsidRPr="004A7C39">
        <w:rPr>
          <w:rFonts w:ascii="Times New Roman" w:hAnsi="Times New Roman" w:cs="Times New Roman"/>
        </w:rPr>
        <w:t>ание</w:t>
      </w:r>
      <w:r w:rsidRPr="004A7C39">
        <w:rPr>
          <w:rFonts w:ascii="Times New Roman" w:hAnsi="Times New Roman" w:cs="Times New Roman"/>
        </w:rPr>
        <w:t xml:space="preserve"> проблемы является ключ</w:t>
      </w:r>
      <w:r w:rsidR="00923E30" w:rsidRPr="004A7C39">
        <w:rPr>
          <w:rFonts w:ascii="Times New Roman" w:hAnsi="Times New Roman" w:cs="Times New Roman"/>
        </w:rPr>
        <w:t>евой</w:t>
      </w:r>
      <w:r w:rsidRPr="004A7C39">
        <w:rPr>
          <w:rFonts w:ascii="Times New Roman" w:hAnsi="Times New Roman" w:cs="Times New Roman"/>
        </w:rPr>
        <w:t xml:space="preserve"> отправной точкой для надежной оценки риска. </w:t>
      </w:r>
      <w:r w:rsidR="00CE613B" w:rsidRPr="004A7C39">
        <w:rPr>
          <w:rFonts w:ascii="Times New Roman" w:eastAsiaTheme="minorEastAsia" w:hAnsi="Times New Roman" w:cs="Times New Roman"/>
        </w:rPr>
        <w:t xml:space="preserve">Она представляет собой </w:t>
      </w:r>
      <w:r w:rsidR="00087A44" w:rsidRPr="004A7C39">
        <w:rPr>
          <w:rFonts w:ascii="Times New Roman" w:eastAsiaTheme="minorEastAsia" w:hAnsi="Times New Roman" w:cs="Times New Roman"/>
        </w:rPr>
        <w:t>тщательный</w:t>
      </w:r>
      <w:r w:rsidR="00CE613B" w:rsidRPr="004A7C39">
        <w:rPr>
          <w:rFonts w:ascii="Times New Roman" w:eastAsiaTheme="minorEastAsia" w:hAnsi="Times New Roman" w:cs="Times New Roman"/>
        </w:rPr>
        <w:t xml:space="preserve"> научно обоснованный анализ, который определяет общие параметры оценки риска и способствует систематическому выявлению </w:t>
      </w:r>
      <w:r w:rsidR="00355CFA" w:rsidRPr="004A7C39">
        <w:rPr>
          <w:rFonts w:ascii="Times New Roman" w:hAnsi="Times New Roman" w:cs="Times New Roman"/>
        </w:rPr>
        <w:t xml:space="preserve">возможных </w:t>
      </w:r>
      <w:r w:rsidR="00CE613B" w:rsidRPr="004A7C39">
        <w:rPr>
          <w:rFonts w:ascii="Times New Roman" w:eastAsiaTheme="minorEastAsia" w:hAnsi="Times New Roman" w:cs="Times New Roman"/>
        </w:rPr>
        <w:t xml:space="preserve">неблагоприятных </w:t>
      </w:r>
      <w:r w:rsidR="00736CF1" w:rsidRPr="004A7C39">
        <w:rPr>
          <w:rFonts w:ascii="Times New Roman" w:eastAsiaTheme="minorEastAsia" w:hAnsi="Times New Roman" w:cs="Times New Roman"/>
        </w:rPr>
        <w:t>последствий</w:t>
      </w:r>
      <w:r w:rsidR="00CE613B" w:rsidRPr="004A7C39">
        <w:rPr>
          <w:rFonts w:ascii="Times New Roman" w:eastAsiaTheme="minorEastAsia" w:hAnsi="Times New Roman" w:cs="Times New Roman"/>
        </w:rPr>
        <w:t xml:space="preserve">, а также путей воздействия или </w:t>
      </w:r>
      <w:r w:rsidR="00D2255A" w:rsidRPr="004A7C39">
        <w:rPr>
          <w:rFonts w:ascii="Times New Roman" w:eastAsiaTheme="minorEastAsia" w:hAnsi="Times New Roman" w:cs="Times New Roman"/>
        </w:rPr>
        <w:t>вредоносных путей</w:t>
      </w:r>
      <w:r w:rsidR="00CE613B" w:rsidRPr="004A7C39">
        <w:rPr>
          <w:rFonts w:ascii="Times New Roman" w:eastAsiaTheme="minorEastAsia" w:hAnsi="Times New Roman" w:cs="Times New Roman"/>
        </w:rPr>
        <w:t xml:space="preserve"> при условии прозрачности допущений, сделанных в ходе процесса </w:t>
      </w:r>
      <w:r w:rsidRPr="004A7C39">
        <w:rPr>
          <w:rFonts w:ascii="Times New Roman" w:eastAsiaTheme="minorEastAsia" w:hAnsi="Times New Roman" w:cs="Times New Roman"/>
        </w:rPr>
        <w:t xml:space="preserve">(OECD, 2023). При формулировании проблемы учитываются </w:t>
      </w:r>
      <w:r w:rsidR="001F638A" w:rsidRPr="004A7C39">
        <w:rPr>
          <w:rFonts w:ascii="Times New Roman" w:eastAsiaTheme="minorEastAsia" w:hAnsi="Times New Roman" w:cs="Times New Roman"/>
        </w:rPr>
        <w:t>как новые характеристики, так и предполагаемое и непредвиденное поведение</w:t>
      </w:r>
      <w:r w:rsidR="001F638A" w:rsidRPr="004A7C39">
        <w:rPr>
          <w:rFonts w:ascii="Times New Roman" w:hAnsi="Times New Roman" w:cs="Times New Roman"/>
          <w:color w:val="0D0D0D"/>
          <w:shd w:val="clear" w:color="auto" w:fill="FFFFFF"/>
        </w:rPr>
        <w:t xml:space="preserve"> </w:t>
      </w:r>
      <w:r w:rsidR="00D040EC" w:rsidRPr="004A7C39">
        <w:rPr>
          <w:rFonts w:ascii="Times New Roman" w:eastAsiaTheme="minorEastAsia" w:hAnsi="Times New Roman" w:cs="Times New Roman"/>
        </w:rPr>
        <w:t>ЖИ</w:t>
      </w:r>
      <w:r w:rsidR="00E84EDF" w:rsidRPr="004A7C39">
        <w:rPr>
          <w:rFonts w:ascii="Times New Roman" w:eastAsiaTheme="minorEastAsia" w:hAnsi="Times New Roman" w:cs="Times New Roman"/>
        </w:rPr>
        <w:t>О</w:t>
      </w:r>
      <w:r w:rsidR="00D040EC" w:rsidRPr="004A7C39">
        <w:rPr>
          <w:rFonts w:ascii="Times New Roman" w:eastAsiaTheme="minorEastAsia" w:hAnsi="Times New Roman" w:cs="Times New Roman"/>
        </w:rPr>
        <w:t>-ГИД</w:t>
      </w:r>
      <w:r w:rsidRPr="004A7C39">
        <w:rPr>
          <w:rFonts w:ascii="Times New Roman" w:hAnsi="Times New Roman" w:cs="Times New Roman"/>
        </w:rPr>
        <w:t>.</w:t>
      </w:r>
    </w:p>
    <w:p w14:paraId="671B0DE8" w14:textId="54D47268" w:rsidR="00830D81" w:rsidRPr="004A7C39" w:rsidRDefault="00DC5C63" w:rsidP="00CB0F19">
      <w:pPr>
        <w:spacing w:before="120" w:after="120" w:line="240" w:lineRule="auto"/>
        <w:jc w:val="both"/>
        <w:rPr>
          <w:rFonts w:ascii="Times New Roman" w:hAnsi="Times New Roman" w:cs="Times New Roman"/>
        </w:rPr>
      </w:pPr>
      <w:r w:rsidRPr="004A7C39">
        <w:rPr>
          <w:rFonts w:ascii="Times New Roman" w:hAnsi="Times New Roman" w:cs="Times New Roman"/>
        </w:rPr>
        <w:t>П</w:t>
      </w:r>
      <w:r w:rsidR="005C1C98" w:rsidRPr="004A7C39">
        <w:rPr>
          <w:rFonts w:ascii="Times New Roman" w:hAnsi="Times New Roman" w:cs="Times New Roman"/>
        </w:rPr>
        <w:t>роблем</w:t>
      </w:r>
      <w:r w:rsidRPr="004A7C39">
        <w:rPr>
          <w:rFonts w:ascii="Times New Roman" w:hAnsi="Times New Roman" w:cs="Times New Roman"/>
        </w:rPr>
        <w:t>а</w:t>
      </w:r>
      <w:r w:rsidR="005C1C98" w:rsidRPr="004A7C39">
        <w:rPr>
          <w:rFonts w:ascii="Times New Roman" w:hAnsi="Times New Roman" w:cs="Times New Roman"/>
        </w:rPr>
        <w:t xml:space="preserve"> может быть </w:t>
      </w:r>
      <w:r w:rsidRPr="004A7C39">
        <w:rPr>
          <w:rFonts w:ascii="Times New Roman" w:hAnsi="Times New Roman" w:cs="Times New Roman"/>
        </w:rPr>
        <w:t>сформулирована</w:t>
      </w:r>
      <w:r w:rsidR="005C1C98" w:rsidRPr="004A7C39">
        <w:rPr>
          <w:rFonts w:ascii="Times New Roman" w:hAnsi="Times New Roman" w:cs="Times New Roman"/>
        </w:rPr>
        <w:t xml:space="preserve"> </w:t>
      </w:r>
      <w:r w:rsidR="00A478BD" w:rsidRPr="004A7C39">
        <w:rPr>
          <w:rFonts w:ascii="Times New Roman" w:hAnsi="Times New Roman" w:cs="Times New Roman"/>
        </w:rPr>
        <w:t xml:space="preserve">с использованием </w:t>
      </w:r>
      <w:r w:rsidR="00D1401F" w:rsidRPr="004A7C39">
        <w:rPr>
          <w:rFonts w:ascii="Times New Roman" w:hAnsi="Times New Roman" w:cs="Times New Roman"/>
        </w:rPr>
        <w:t>много</w:t>
      </w:r>
      <w:r w:rsidR="00A478BD" w:rsidRPr="004A7C39">
        <w:rPr>
          <w:rFonts w:ascii="Times New Roman" w:hAnsi="Times New Roman" w:cs="Times New Roman"/>
        </w:rPr>
        <w:t>этапного процесса, который включает в себя:</w:t>
      </w:r>
    </w:p>
    <w:p w14:paraId="69759E21" w14:textId="66D1869A" w:rsidR="0060590C" w:rsidRPr="004A7C39" w:rsidRDefault="0060590C" w:rsidP="00CB0F19">
      <w:pPr>
        <w:pStyle w:val="ListParagraph"/>
        <w:numPr>
          <w:ilvl w:val="0"/>
          <w:numId w:val="6"/>
        </w:numPr>
        <w:contextualSpacing w:val="0"/>
        <w:rPr>
          <w:rFonts w:ascii="Times New Roman" w:eastAsia="Times New Roman" w:hAnsi="Times New Roman"/>
          <w:lang w:val="ru-RU"/>
        </w:rPr>
      </w:pPr>
      <w:r w:rsidRPr="004A7C39">
        <w:rPr>
          <w:rFonts w:ascii="Times New Roman" w:eastAsia="Times New Roman" w:hAnsi="Times New Roman"/>
          <w:lang w:val="ru-RU"/>
        </w:rPr>
        <w:t xml:space="preserve">определение целей защиты и </w:t>
      </w:r>
      <w:r w:rsidR="001A5020" w:rsidRPr="004A7C39">
        <w:rPr>
          <w:rFonts w:ascii="Times New Roman" w:hAnsi="Times New Roman"/>
          <w:color w:val="0D0D0D"/>
          <w:shd w:val="clear" w:color="auto" w:fill="FFFFFF"/>
          <w:lang w:val="ru-RU"/>
        </w:rPr>
        <w:t>их конкретизаци</w:t>
      </w:r>
      <w:r w:rsidR="005C1B48" w:rsidRPr="004A7C39">
        <w:rPr>
          <w:rFonts w:ascii="Times New Roman" w:hAnsi="Times New Roman"/>
          <w:color w:val="0D0D0D"/>
          <w:shd w:val="clear" w:color="auto" w:fill="FFFFFF"/>
          <w:lang w:val="ru-RU"/>
        </w:rPr>
        <w:t>ю</w:t>
      </w:r>
      <w:r w:rsidR="001A5020" w:rsidRPr="004A7C39">
        <w:rPr>
          <w:rFonts w:ascii="Times New Roman" w:hAnsi="Times New Roman"/>
          <w:color w:val="0D0D0D"/>
          <w:shd w:val="clear" w:color="auto" w:fill="FFFFFF"/>
          <w:lang w:val="ru-RU"/>
        </w:rPr>
        <w:t xml:space="preserve"> </w:t>
      </w:r>
      <w:r w:rsidRPr="004A7C39">
        <w:rPr>
          <w:rFonts w:ascii="Times New Roman" w:eastAsia="Times New Roman" w:hAnsi="Times New Roman"/>
          <w:lang w:val="ru-RU"/>
        </w:rPr>
        <w:t xml:space="preserve">для использования при оценке риска путем определения конечных точек оценки; </w:t>
      </w:r>
    </w:p>
    <w:p w14:paraId="60404622" w14:textId="2B7E6316" w:rsidR="0060590C" w:rsidRPr="004A7C39" w:rsidRDefault="0060590C" w:rsidP="00CB0F19">
      <w:pPr>
        <w:pStyle w:val="ListParagraph"/>
        <w:numPr>
          <w:ilvl w:val="0"/>
          <w:numId w:val="6"/>
        </w:numPr>
        <w:contextualSpacing w:val="0"/>
        <w:rPr>
          <w:rFonts w:ascii="Times New Roman" w:eastAsia="Times New Roman" w:hAnsi="Times New Roman"/>
          <w:lang w:val="ru-RU"/>
        </w:rPr>
      </w:pPr>
      <w:r w:rsidRPr="004A7C39">
        <w:rPr>
          <w:rFonts w:ascii="Times New Roman" w:eastAsia="Times New Roman" w:hAnsi="Times New Roman"/>
          <w:lang w:val="ru-RU"/>
        </w:rPr>
        <w:t xml:space="preserve">выявление </w:t>
      </w:r>
      <w:r w:rsidR="00355CFA" w:rsidRPr="004A7C39">
        <w:rPr>
          <w:rFonts w:ascii="Times New Roman" w:hAnsi="Times New Roman"/>
          <w:lang w:val="ru-RU"/>
        </w:rPr>
        <w:t xml:space="preserve">возможных </w:t>
      </w:r>
      <w:r w:rsidRPr="004A7C39">
        <w:rPr>
          <w:rFonts w:ascii="Times New Roman" w:eastAsia="Times New Roman" w:hAnsi="Times New Roman"/>
          <w:lang w:val="ru-RU"/>
        </w:rPr>
        <w:t xml:space="preserve">неблагоприятных последствий для конечных точек оценки (определение опасности); </w:t>
      </w:r>
    </w:p>
    <w:p w14:paraId="1CCF60A5" w14:textId="3276DB8B" w:rsidR="0060590C" w:rsidRPr="004A7C39" w:rsidRDefault="0060590C" w:rsidP="00CB0F19">
      <w:pPr>
        <w:pStyle w:val="ListParagraph"/>
        <w:numPr>
          <w:ilvl w:val="0"/>
          <w:numId w:val="6"/>
        </w:numPr>
        <w:contextualSpacing w:val="0"/>
        <w:rPr>
          <w:rFonts w:ascii="Times New Roman" w:eastAsia="Times New Roman" w:hAnsi="Times New Roman"/>
          <w:lang w:val="ru-RU"/>
        </w:rPr>
      </w:pPr>
      <w:r w:rsidRPr="004A7C39">
        <w:rPr>
          <w:rFonts w:ascii="Times New Roman" w:eastAsia="Times New Roman" w:hAnsi="Times New Roman"/>
          <w:lang w:val="ru-RU"/>
        </w:rPr>
        <w:t xml:space="preserve">выведение </w:t>
      </w:r>
      <w:r w:rsidR="00902D20" w:rsidRPr="004A7C39">
        <w:rPr>
          <w:rFonts w:ascii="Times New Roman" w:eastAsia="Times New Roman" w:hAnsi="Times New Roman"/>
          <w:lang w:val="ru-RU"/>
        </w:rPr>
        <w:t>потенциальных вредоносных</w:t>
      </w:r>
      <w:r w:rsidRPr="004A7C39">
        <w:rPr>
          <w:rFonts w:ascii="Times New Roman" w:eastAsia="Times New Roman" w:hAnsi="Times New Roman"/>
          <w:lang w:val="ru-RU"/>
        </w:rPr>
        <w:t xml:space="preserve"> путей</w:t>
      </w:r>
      <w:r w:rsidR="00430249" w:rsidRPr="004A7C39">
        <w:rPr>
          <w:rFonts w:ascii="Times New Roman" w:eastAsia="Times New Roman" w:hAnsi="Times New Roman"/>
          <w:vertAlign w:val="superscript"/>
          <w:lang w:val="ru-RU"/>
        </w:rPr>
        <w:footnoteReference w:id="15"/>
      </w:r>
      <w:r w:rsidRPr="004A7C39">
        <w:rPr>
          <w:rFonts w:ascii="Times New Roman" w:eastAsia="Times New Roman" w:hAnsi="Times New Roman"/>
          <w:lang w:val="ru-RU"/>
        </w:rPr>
        <w:t xml:space="preserve">, описывающих, </w:t>
      </w:r>
      <w:r w:rsidR="005B0032" w:rsidRPr="004A7C39">
        <w:rPr>
          <w:rFonts w:ascii="Times New Roman" w:eastAsia="Times New Roman" w:hAnsi="Times New Roman"/>
          <w:lang w:val="ru-RU"/>
        </w:rPr>
        <w:t xml:space="preserve">каким образом </w:t>
      </w:r>
      <w:r w:rsidR="005B0032" w:rsidRPr="004A7C39">
        <w:rPr>
          <w:rFonts w:ascii="Times New Roman" w:hAnsi="Times New Roman"/>
          <w:color w:val="0D0D0D"/>
          <w:shd w:val="clear" w:color="auto" w:fill="FFFFFF"/>
          <w:lang w:val="ru-RU"/>
        </w:rPr>
        <w:t xml:space="preserve">намеренное высвобождение </w:t>
      </w:r>
      <w:r w:rsidR="00D040EC" w:rsidRPr="004A7C39">
        <w:rPr>
          <w:rFonts w:ascii="Times New Roman" w:eastAsiaTheme="minorEastAsia" w:hAnsi="Times New Roman"/>
          <w:lang w:val="ru-RU"/>
        </w:rPr>
        <w:t>ЖИ</w:t>
      </w:r>
      <w:r w:rsidR="00E84EDF" w:rsidRPr="004A7C39">
        <w:rPr>
          <w:rFonts w:ascii="Times New Roman" w:eastAsiaTheme="minorEastAsia" w:hAnsi="Times New Roman"/>
          <w:lang w:val="ru-RU"/>
        </w:rPr>
        <w:t>О</w:t>
      </w:r>
      <w:r w:rsidR="00D040EC" w:rsidRPr="004A7C39">
        <w:rPr>
          <w:rFonts w:ascii="Times New Roman" w:eastAsiaTheme="minorEastAsia" w:hAnsi="Times New Roman"/>
          <w:lang w:val="ru-RU"/>
        </w:rPr>
        <w:t>-ГИД</w:t>
      </w:r>
      <w:r w:rsidR="005B0032" w:rsidRPr="004A7C39">
        <w:rPr>
          <w:rFonts w:ascii="Times New Roman" w:hAnsi="Times New Roman"/>
          <w:color w:val="0D0D0D"/>
          <w:shd w:val="clear" w:color="auto" w:fill="FFFFFF"/>
          <w:lang w:val="ru-RU"/>
        </w:rPr>
        <w:t xml:space="preserve"> может причинить вред</w:t>
      </w:r>
      <w:r w:rsidRPr="004A7C39">
        <w:rPr>
          <w:rFonts w:ascii="Times New Roman" w:eastAsia="Times New Roman" w:hAnsi="Times New Roman"/>
          <w:lang w:val="ru-RU"/>
        </w:rPr>
        <w:t>;</w:t>
      </w:r>
    </w:p>
    <w:p w14:paraId="5ABB48B2" w14:textId="44ABB9D6" w:rsidR="0060590C" w:rsidRPr="004A7C39" w:rsidRDefault="0060590C" w:rsidP="00CB0F19">
      <w:pPr>
        <w:pStyle w:val="ListParagraph"/>
        <w:numPr>
          <w:ilvl w:val="0"/>
          <w:numId w:val="6"/>
        </w:numPr>
        <w:contextualSpacing w:val="0"/>
        <w:rPr>
          <w:rFonts w:ascii="Times New Roman" w:eastAsia="Times New Roman" w:hAnsi="Times New Roman"/>
          <w:lang w:val="ru-RU"/>
        </w:rPr>
      </w:pPr>
      <w:r w:rsidRPr="004A7C39">
        <w:rPr>
          <w:rFonts w:ascii="Times New Roman" w:eastAsia="Times New Roman" w:hAnsi="Times New Roman"/>
          <w:lang w:val="ru-RU"/>
        </w:rPr>
        <w:t xml:space="preserve">формулирование гипотез риска о вероятности и последствиях таких событий;  </w:t>
      </w:r>
    </w:p>
    <w:p w14:paraId="7119A9F2" w14:textId="21C41A93" w:rsidR="00DC2E53" w:rsidRPr="004A7C39" w:rsidRDefault="00CB20D4" w:rsidP="00CB0F19">
      <w:pPr>
        <w:pStyle w:val="ListParagraph"/>
        <w:numPr>
          <w:ilvl w:val="0"/>
          <w:numId w:val="6"/>
        </w:numPr>
        <w:contextualSpacing w:val="0"/>
        <w:rPr>
          <w:rFonts w:ascii="Times New Roman" w:eastAsia="Times New Roman" w:hAnsi="Times New Roman"/>
          <w:color w:val="000000" w:themeColor="text1"/>
          <w:lang w:val="ru-RU"/>
        </w:rPr>
      </w:pPr>
      <w:r w:rsidRPr="004A7C39">
        <w:rPr>
          <w:rFonts w:ascii="Times New Roman" w:eastAsia="Times New Roman" w:hAnsi="Times New Roman"/>
          <w:lang w:val="ru-RU"/>
        </w:rPr>
        <w:t>у</w:t>
      </w:r>
      <w:r w:rsidR="0060590C" w:rsidRPr="004A7C39">
        <w:rPr>
          <w:rFonts w:ascii="Times New Roman" w:eastAsia="Times New Roman" w:hAnsi="Times New Roman"/>
          <w:lang w:val="ru-RU"/>
        </w:rPr>
        <w:t xml:space="preserve">частие и вовлечение заинтересованных сторон, а также коренных народов и местных общин на всех этапах процесса, по мере необходимости. </w:t>
      </w:r>
    </w:p>
    <w:p w14:paraId="39EBE6A9" w14:textId="22DD19F5" w:rsidR="00F73A2D" w:rsidRPr="004A7C39" w:rsidRDefault="0014781F" w:rsidP="00CB0F19">
      <w:pPr>
        <w:spacing w:before="120" w:after="120" w:line="240" w:lineRule="auto"/>
        <w:jc w:val="both"/>
        <w:rPr>
          <w:rFonts w:ascii="Times New Roman" w:hAnsi="Times New Roman" w:cs="Times New Roman"/>
          <w:color w:val="000000" w:themeColor="text1"/>
        </w:rPr>
      </w:pPr>
      <w:r w:rsidRPr="004A7C39">
        <w:rPr>
          <w:rFonts w:ascii="Times New Roman" w:hAnsi="Times New Roman" w:cs="Times New Roman"/>
          <w:color w:val="000000" w:themeColor="text1"/>
        </w:rPr>
        <w:t xml:space="preserve">Более подробную информацию </w:t>
      </w:r>
      <w:r w:rsidR="00044631" w:rsidRPr="004A7C39">
        <w:rPr>
          <w:rFonts w:ascii="Times New Roman" w:hAnsi="Times New Roman" w:cs="Times New Roman"/>
          <w:color w:val="000000" w:themeColor="text1"/>
        </w:rPr>
        <w:t>см.</w:t>
      </w:r>
      <w:r w:rsidRPr="004A7C39">
        <w:rPr>
          <w:rFonts w:ascii="Times New Roman" w:hAnsi="Times New Roman" w:cs="Times New Roman"/>
          <w:color w:val="000000" w:themeColor="text1"/>
        </w:rPr>
        <w:t xml:space="preserve">, например, в </w:t>
      </w:r>
      <w:proofErr w:type="spellStart"/>
      <w:r w:rsidR="00B85D41" w:rsidRPr="004A7C39">
        <w:rPr>
          <w:rFonts w:ascii="Times New Roman" w:hAnsi="Times New Roman" w:cs="Times New Roman"/>
          <w:color w:val="000000" w:themeColor="text1"/>
        </w:rPr>
        <w:t>Devos</w:t>
      </w:r>
      <w:proofErr w:type="spellEnd"/>
      <w:r w:rsidR="00B85D41" w:rsidRPr="004A7C39">
        <w:rPr>
          <w:rFonts w:ascii="Times New Roman" w:hAnsi="Times New Roman" w:cs="Times New Roman"/>
          <w:color w:val="000000" w:themeColor="text1"/>
        </w:rPr>
        <w:t xml:space="preserve"> and </w:t>
      </w:r>
      <w:proofErr w:type="spellStart"/>
      <w:r w:rsidR="00B85D41" w:rsidRPr="004A7C39">
        <w:rPr>
          <w:rFonts w:ascii="Times New Roman" w:hAnsi="Times New Roman" w:cs="Times New Roman"/>
          <w:color w:val="000000" w:themeColor="text1"/>
        </w:rPr>
        <w:t>others</w:t>
      </w:r>
      <w:proofErr w:type="spellEnd"/>
      <w:r w:rsidR="00B85D41" w:rsidRPr="004A7C39">
        <w:rPr>
          <w:rFonts w:ascii="Times New Roman" w:hAnsi="Times New Roman" w:cs="Times New Roman"/>
          <w:color w:val="000000" w:themeColor="text1"/>
        </w:rPr>
        <w:t xml:space="preserve"> (2019), EFSA GMO </w:t>
      </w:r>
      <w:proofErr w:type="spellStart"/>
      <w:r w:rsidR="00B85D41" w:rsidRPr="004A7C39">
        <w:rPr>
          <w:rFonts w:ascii="Times New Roman" w:hAnsi="Times New Roman" w:cs="Times New Roman"/>
          <w:color w:val="000000" w:themeColor="text1"/>
        </w:rPr>
        <w:t>Panel</w:t>
      </w:r>
      <w:proofErr w:type="spellEnd"/>
      <w:r w:rsidR="00B85D41" w:rsidRPr="004A7C39">
        <w:rPr>
          <w:rFonts w:ascii="Times New Roman" w:hAnsi="Times New Roman" w:cs="Times New Roman"/>
          <w:color w:val="000000" w:themeColor="text1"/>
        </w:rPr>
        <w:t xml:space="preserve"> (2010), OECD (2023), </w:t>
      </w:r>
      <w:proofErr w:type="spellStart"/>
      <w:r w:rsidR="00B85D41" w:rsidRPr="004A7C39">
        <w:rPr>
          <w:rFonts w:ascii="Times New Roman" w:hAnsi="Times New Roman" w:cs="Times New Roman"/>
          <w:color w:val="000000" w:themeColor="text1"/>
        </w:rPr>
        <w:t>Raybould</w:t>
      </w:r>
      <w:proofErr w:type="spellEnd"/>
      <w:r w:rsidR="00B85D41" w:rsidRPr="004A7C39">
        <w:rPr>
          <w:rFonts w:ascii="Times New Roman" w:hAnsi="Times New Roman" w:cs="Times New Roman"/>
          <w:color w:val="000000" w:themeColor="text1"/>
        </w:rPr>
        <w:t xml:space="preserve"> (2006, 2010), </w:t>
      </w:r>
      <w:proofErr w:type="spellStart"/>
      <w:r w:rsidR="00B85D41" w:rsidRPr="004A7C39">
        <w:rPr>
          <w:rFonts w:ascii="Times New Roman" w:hAnsi="Times New Roman" w:cs="Times New Roman"/>
          <w:color w:val="000000" w:themeColor="text1"/>
        </w:rPr>
        <w:t>Raybould</w:t>
      </w:r>
      <w:proofErr w:type="spellEnd"/>
      <w:r w:rsidR="00B85D41" w:rsidRPr="004A7C39">
        <w:rPr>
          <w:rFonts w:ascii="Times New Roman" w:hAnsi="Times New Roman" w:cs="Times New Roman"/>
          <w:color w:val="000000" w:themeColor="text1"/>
        </w:rPr>
        <w:t xml:space="preserve"> and </w:t>
      </w:r>
      <w:proofErr w:type="spellStart"/>
      <w:r w:rsidR="00B85D41" w:rsidRPr="004A7C39">
        <w:rPr>
          <w:rFonts w:ascii="Times New Roman" w:hAnsi="Times New Roman" w:cs="Times New Roman"/>
          <w:color w:val="000000" w:themeColor="text1"/>
        </w:rPr>
        <w:t>Macdonald</w:t>
      </w:r>
      <w:proofErr w:type="spellEnd"/>
      <w:r w:rsidR="00B85D41" w:rsidRPr="004A7C39">
        <w:rPr>
          <w:rFonts w:ascii="Times New Roman" w:hAnsi="Times New Roman" w:cs="Times New Roman"/>
          <w:color w:val="000000" w:themeColor="text1"/>
        </w:rPr>
        <w:t xml:space="preserve"> (2018), US EPA (1998), and </w:t>
      </w:r>
      <w:proofErr w:type="spellStart"/>
      <w:r w:rsidR="00B85D41" w:rsidRPr="004A7C39">
        <w:rPr>
          <w:rFonts w:ascii="Times New Roman" w:hAnsi="Times New Roman" w:cs="Times New Roman"/>
          <w:color w:val="000000" w:themeColor="text1"/>
        </w:rPr>
        <w:t>Wolt</w:t>
      </w:r>
      <w:proofErr w:type="spellEnd"/>
      <w:r w:rsidR="00B85D41" w:rsidRPr="004A7C39">
        <w:rPr>
          <w:rFonts w:ascii="Times New Roman" w:hAnsi="Times New Roman" w:cs="Times New Roman"/>
          <w:color w:val="000000" w:themeColor="text1"/>
        </w:rPr>
        <w:t xml:space="preserve"> and </w:t>
      </w:r>
      <w:proofErr w:type="spellStart"/>
      <w:r w:rsidR="00B85D41" w:rsidRPr="004A7C39">
        <w:rPr>
          <w:rFonts w:ascii="Times New Roman" w:hAnsi="Times New Roman" w:cs="Times New Roman"/>
          <w:color w:val="000000" w:themeColor="text1"/>
        </w:rPr>
        <w:t>others</w:t>
      </w:r>
      <w:proofErr w:type="spellEnd"/>
      <w:r w:rsidR="00B85D41" w:rsidRPr="004A7C39">
        <w:rPr>
          <w:rFonts w:ascii="Times New Roman" w:hAnsi="Times New Roman" w:cs="Times New Roman"/>
          <w:color w:val="000000" w:themeColor="text1"/>
        </w:rPr>
        <w:t xml:space="preserve"> (2010)</w:t>
      </w:r>
      <w:r w:rsidR="00F73A2D" w:rsidRPr="004A7C39">
        <w:rPr>
          <w:rFonts w:ascii="Times New Roman" w:hAnsi="Times New Roman" w:cs="Times New Roman"/>
          <w:color w:val="000000" w:themeColor="text1"/>
        </w:rPr>
        <w:t xml:space="preserve">. </w:t>
      </w:r>
    </w:p>
    <w:p w14:paraId="077E3CBB" w14:textId="033EFC01" w:rsidR="00630A58" w:rsidRPr="004A7C39" w:rsidRDefault="00630A58" w:rsidP="00CB0F19">
      <w:pPr>
        <w:spacing w:before="120" w:after="120" w:line="240" w:lineRule="auto"/>
        <w:jc w:val="both"/>
        <w:rPr>
          <w:rFonts w:ascii="Times New Roman" w:hAnsi="Times New Roman" w:cs="Times New Roman"/>
        </w:rPr>
      </w:pPr>
      <w:r w:rsidRPr="004A7C39">
        <w:rPr>
          <w:rFonts w:ascii="Times New Roman" w:hAnsi="Times New Roman" w:cs="Times New Roman"/>
        </w:rPr>
        <w:t xml:space="preserve">Хотя </w:t>
      </w:r>
      <w:r w:rsidR="007B092B" w:rsidRPr="004A7C39">
        <w:rPr>
          <w:rFonts w:ascii="Times New Roman" w:hAnsi="Times New Roman" w:cs="Times New Roman"/>
        </w:rPr>
        <w:t xml:space="preserve">концепция </w:t>
      </w:r>
      <w:r w:rsidRPr="004A7C39">
        <w:rPr>
          <w:rFonts w:ascii="Times New Roman" w:hAnsi="Times New Roman" w:cs="Times New Roman"/>
        </w:rPr>
        <w:t>формулиров</w:t>
      </w:r>
      <w:r w:rsidR="007B092B" w:rsidRPr="004A7C39">
        <w:rPr>
          <w:rFonts w:ascii="Times New Roman" w:hAnsi="Times New Roman" w:cs="Times New Roman"/>
        </w:rPr>
        <w:t>ания</w:t>
      </w:r>
      <w:r w:rsidRPr="004A7C39">
        <w:rPr>
          <w:rFonts w:ascii="Times New Roman" w:hAnsi="Times New Roman" w:cs="Times New Roman"/>
        </w:rPr>
        <w:t xml:space="preserve"> проблемы </w:t>
      </w:r>
      <w:r w:rsidR="007B092B" w:rsidRPr="004A7C39">
        <w:rPr>
          <w:rFonts w:ascii="Times New Roman" w:hAnsi="Times New Roman" w:cs="Times New Roman"/>
        </w:rPr>
        <w:t>кажется</w:t>
      </w:r>
      <w:r w:rsidRPr="004A7C39">
        <w:rPr>
          <w:rFonts w:ascii="Times New Roman" w:hAnsi="Times New Roman" w:cs="Times New Roman"/>
        </w:rPr>
        <w:t xml:space="preserve"> прост</w:t>
      </w:r>
      <w:r w:rsidR="007B092B" w:rsidRPr="004A7C39">
        <w:rPr>
          <w:rFonts w:ascii="Times New Roman" w:hAnsi="Times New Roman" w:cs="Times New Roman"/>
        </w:rPr>
        <w:t>ой</w:t>
      </w:r>
      <w:r w:rsidRPr="004A7C39">
        <w:rPr>
          <w:rFonts w:ascii="Times New Roman" w:hAnsi="Times New Roman" w:cs="Times New Roman"/>
        </w:rPr>
        <w:t xml:space="preserve">, ее </w:t>
      </w:r>
      <w:r w:rsidR="0035293A" w:rsidRPr="004A7C39">
        <w:rPr>
          <w:rFonts w:ascii="Times New Roman" w:hAnsi="Times New Roman" w:cs="Times New Roman"/>
        </w:rPr>
        <w:t>перевод в практическую плоскость</w:t>
      </w:r>
      <w:r w:rsidRPr="004A7C39">
        <w:rPr>
          <w:rFonts w:ascii="Times New Roman" w:hAnsi="Times New Roman" w:cs="Times New Roman"/>
        </w:rPr>
        <w:t xml:space="preserve"> может </w:t>
      </w:r>
      <w:r w:rsidR="0035293A" w:rsidRPr="004A7C39">
        <w:rPr>
          <w:rFonts w:ascii="Times New Roman" w:hAnsi="Times New Roman" w:cs="Times New Roman"/>
        </w:rPr>
        <w:t>представлять непростую задачу</w:t>
      </w:r>
      <w:r w:rsidRPr="004A7C39">
        <w:rPr>
          <w:rFonts w:ascii="Times New Roman" w:hAnsi="Times New Roman" w:cs="Times New Roman"/>
        </w:rPr>
        <w:t>, если цели защиты и научные критерии оценки риск</w:t>
      </w:r>
      <w:r w:rsidR="00A62E58" w:rsidRPr="004A7C39">
        <w:rPr>
          <w:rFonts w:ascii="Times New Roman" w:hAnsi="Times New Roman" w:cs="Times New Roman"/>
        </w:rPr>
        <w:t>а</w:t>
      </w:r>
      <w:r w:rsidRPr="004A7C39">
        <w:rPr>
          <w:rFonts w:ascii="Times New Roman" w:hAnsi="Times New Roman" w:cs="Times New Roman"/>
        </w:rPr>
        <w:t xml:space="preserve"> четко не определены. </w:t>
      </w:r>
      <w:r w:rsidR="00842B4D" w:rsidRPr="004A7C39">
        <w:rPr>
          <w:rFonts w:ascii="Times New Roman" w:hAnsi="Times New Roman" w:cs="Times New Roman"/>
        </w:rPr>
        <w:t xml:space="preserve">Поэтому </w:t>
      </w:r>
      <w:r w:rsidR="00955655" w:rsidRPr="004A7C39">
        <w:rPr>
          <w:rFonts w:ascii="Times New Roman" w:hAnsi="Times New Roman" w:cs="Times New Roman"/>
        </w:rPr>
        <w:t>необходимым</w:t>
      </w:r>
      <w:r w:rsidR="00842B4D" w:rsidRPr="004A7C39">
        <w:rPr>
          <w:rFonts w:ascii="Times New Roman" w:hAnsi="Times New Roman" w:cs="Times New Roman"/>
        </w:rPr>
        <w:t xml:space="preserve"> условием для успешной оценки риска является достижение общего понимания </w:t>
      </w:r>
      <w:r w:rsidR="00D62F37" w:rsidRPr="004A7C39">
        <w:rPr>
          <w:rFonts w:ascii="Times New Roman" w:hAnsi="Times New Roman" w:cs="Times New Roman"/>
        </w:rPr>
        <w:t>соответствующих целей защиты и научных критериев</w:t>
      </w:r>
      <w:r w:rsidR="00842B4D" w:rsidRPr="004A7C39">
        <w:rPr>
          <w:rFonts w:ascii="Times New Roman" w:hAnsi="Times New Roman" w:cs="Times New Roman"/>
        </w:rPr>
        <w:t>.</w:t>
      </w:r>
      <w:r w:rsidRPr="004A7C39">
        <w:rPr>
          <w:rFonts w:ascii="Times New Roman" w:hAnsi="Times New Roman" w:cs="Times New Roman"/>
        </w:rPr>
        <w:t xml:space="preserve"> </w:t>
      </w:r>
      <w:r w:rsidR="00FE4BDB" w:rsidRPr="004A7C39">
        <w:rPr>
          <w:rFonts w:ascii="Times New Roman" w:hAnsi="Times New Roman" w:cs="Times New Roman"/>
        </w:rPr>
        <w:t xml:space="preserve">Дальнейший сбор и интерпретация данных должны быть направлены на оценку влияния любых наблюдаемых </w:t>
      </w:r>
      <w:r w:rsidR="00305092" w:rsidRPr="004A7C39">
        <w:rPr>
          <w:rFonts w:ascii="Times New Roman" w:hAnsi="Times New Roman" w:cs="Times New Roman"/>
        </w:rPr>
        <w:t>явлений</w:t>
      </w:r>
      <w:r w:rsidR="00FE4BDB" w:rsidRPr="004A7C39">
        <w:rPr>
          <w:rFonts w:ascii="Times New Roman" w:hAnsi="Times New Roman" w:cs="Times New Roman"/>
        </w:rPr>
        <w:t xml:space="preserve"> на объекты защиты.</w:t>
      </w:r>
    </w:p>
    <w:p w14:paraId="00999DE2" w14:textId="61A24CB6" w:rsidR="00DC2E53" w:rsidRPr="004A7C39" w:rsidRDefault="003E5884" w:rsidP="00CB0F19">
      <w:pPr>
        <w:spacing w:before="120" w:after="120" w:line="240" w:lineRule="auto"/>
        <w:jc w:val="both"/>
        <w:rPr>
          <w:rFonts w:ascii="Times New Roman" w:hAnsi="Times New Roman" w:cs="Times New Roman"/>
        </w:rPr>
      </w:pPr>
      <w:r w:rsidRPr="004A7C39">
        <w:rPr>
          <w:rFonts w:ascii="Times New Roman" w:hAnsi="Times New Roman" w:cs="Times New Roman"/>
        </w:rPr>
        <w:t xml:space="preserve">Крайне важна </w:t>
      </w:r>
      <w:r w:rsidR="00BC7C72" w:rsidRPr="004A7C39">
        <w:rPr>
          <w:rFonts w:ascii="Times New Roman" w:hAnsi="Times New Roman" w:cs="Times New Roman"/>
        </w:rPr>
        <w:t>транспарентность</w:t>
      </w:r>
      <w:r w:rsidRPr="004A7C39">
        <w:rPr>
          <w:rFonts w:ascii="Times New Roman" w:hAnsi="Times New Roman" w:cs="Times New Roman"/>
        </w:rPr>
        <w:t xml:space="preserve"> при </w:t>
      </w:r>
      <w:r w:rsidR="00FF46AB" w:rsidRPr="004A7C39">
        <w:rPr>
          <w:rFonts w:ascii="Times New Roman" w:hAnsi="Times New Roman" w:cs="Times New Roman"/>
        </w:rPr>
        <w:t>формулировани</w:t>
      </w:r>
      <w:r w:rsidRPr="004A7C39">
        <w:rPr>
          <w:rFonts w:ascii="Times New Roman" w:hAnsi="Times New Roman" w:cs="Times New Roman"/>
        </w:rPr>
        <w:t>и</w:t>
      </w:r>
      <w:r w:rsidR="00FF46AB" w:rsidRPr="004A7C39">
        <w:rPr>
          <w:rFonts w:ascii="Times New Roman" w:hAnsi="Times New Roman" w:cs="Times New Roman"/>
        </w:rPr>
        <w:t xml:space="preserve"> проблемы</w:t>
      </w:r>
      <w:r w:rsidR="00630A58" w:rsidRPr="004A7C39">
        <w:rPr>
          <w:rFonts w:ascii="Times New Roman" w:hAnsi="Times New Roman" w:cs="Times New Roman"/>
        </w:rPr>
        <w:t xml:space="preserve">. </w:t>
      </w:r>
      <w:r w:rsidR="00F77F61" w:rsidRPr="004A7C39">
        <w:rPr>
          <w:rFonts w:ascii="Times New Roman" w:hAnsi="Times New Roman" w:cs="Times New Roman"/>
        </w:rPr>
        <w:t xml:space="preserve">Поэтому необходимо предоставлять подробную информацию </w:t>
      </w:r>
      <w:r w:rsidR="00630A58" w:rsidRPr="004A7C39">
        <w:rPr>
          <w:rFonts w:ascii="Times New Roman" w:hAnsi="Times New Roman" w:cs="Times New Roman"/>
        </w:rPr>
        <w:t xml:space="preserve">о методах, данных, допущениях и неопределенностях, чтобы обеспечить </w:t>
      </w:r>
      <w:r w:rsidR="00BC7C72" w:rsidRPr="004A7C39">
        <w:rPr>
          <w:rFonts w:ascii="Times New Roman" w:hAnsi="Times New Roman" w:cs="Times New Roman"/>
        </w:rPr>
        <w:t>транспарентность</w:t>
      </w:r>
      <w:r w:rsidR="00630A58" w:rsidRPr="004A7C39">
        <w:rPr>
          <w:rFonts w:ascii="Times New Roman" w:hAnsi="Times New Roman" w:cs="Times New Roman"/>
        </w:rPr>
        <w:t>, облегчить соответствующую оценку качества формулиров</w:t>
      </w:r>
      <w:r w:rsidR="00D74B6D" w:rsidRPr="004A7C39">
        <w:rPr>
          <w:rFonts w:ascii="Times New Roman" w:hAnsi="Times New Roman" w:cs="Times New Roman"/>
        </w:rPr>
        <w:t>ания</w:t>
      </w:r>
      <w:r w:rsidR="00630A58" w:rsidRPr="004A7C39">
        <w:rPr>
          <w:rFonts w:ascii="Times New Roman" w:hAnsi="Times New Roman" w:cs="Times New Roman"/>
        </w:rPr>
        <w:t xml:space="preserve"> проблемы </w:t>
      </w:r>
      <w:r w:rsidR="00D74B6D" w:rsidRPr="004A7C39">
        <w:rPr>
          <w:rFonts w:ascii="Times New Roman" w:hAnsi="Times New Roman" w:cs="Times New Roman"/>
        </w:rPr>
        <w:t>и гарантировать</w:t>
      </w:r>
      <w:r w:rsidR="00630A58" w:rsidRPr="004A7C39">
        <w:rPr>
          <w:rFonts w:ascii="Times New Roman" w:hAnsi="Times New Roman" w:cs="Times New Roman"/>
        </w:rPr>
        <w:t xml:space="preserve"> актуальность и воспроизводимость</w:t>
      </w:r>
      <w:r w:rsidR="00F80159" w:rsidRPr="004A7C39">
        <w:rPr>
          <w:rFonts w:ascii="Times New Roman" w:hAnsi="Times New Roman" w:cs="Times New Roman"/>
        </w:rPr>
        <w:t xml:space="preserve"> результатов</w:t>
      </w:r>
      <w:r w:rsidR="00630A58" w:rsidRPr="004A7C39">
        <w:rPr>
          <w:rFonts w:ascii="Times New Roman" w:hAnsi="Times New Roman" w:cs="Times New Roman"/>
        </w:rPr>
        <w:t xml:space="preserve">. </w:t>
      </w:r>
      <w:r w:rsidR="00E275A1" w:rsidRPr="004A7C39">
        <w:rPr>
          <w:rFonts w:ascii="Times New Roman" w:hAnsi="Times New Roman" w:cs="Times New Roman"/>
        </w:rPr>
        <w:t>Более того, процесс формулирования проблемы должен быть итеративным, позволяя пересматривать каждый этап по мере поступления новых данных и доказательств.</w:t>
      </w:r>
      <w:r w:rsidR="00630A58" w:rsidRPr="004A7C39">
        <w:rPr>
          <w:rFonts w:ascii="Times New Roman" w:hAnsi="Times New Roman" w:cs="Times New Roman"/>
        </w:rPr>
        <w:t xml:space="preserve"> </w:t>
      </w:r>
      <w:r w:rsidR="00E275A1" w:rsidRPr="004A7C39">
        <w:rPr>
          <w:rFonts w:ascii="Times New Roman" w:hAnsi="Times New Roman" w:cs="Times New Roman"/>
        </w:rPr>
        <w:t>Такой</w:t>
      </w:r>
      <w:r w:rsidR="00630A58" w:rsidRPr="004A7C39">
        <w:rPr>
          <w:rFonts w:ascii="Times New Roman" w:hAnsi="Times New Roman" w:cs="Times New Roman"/>
        </w:rPr>
        <w:t xml:space="preserve"> процесс также должен предусматривать </w:t>
      </w:r>
      <w:r w:rsidR="00630A58" w:rsidRPr="004A7C39">
        <w:rPr>
          <w:rFonts w:ascii="Times New Roman" w:hAnsi="Times New Roman" w:cs="Times New Roman"/>
        </w:rPr>
        <w:lastRenderedPageBreak/>
        <w:t xml:space="preserve">более </w:t>
      </w:r>
      <w:r w:rsidR="005E567C" w:rsidRPr="004A7C39">
        <w:rPr>
          <w:rFonts w:ascii="Times New Roman" w:hAnsi="Times New Roman" w:cs="Times New Roman"/>
        </w:rPr>
        <w:t>активное</w:t>
      </w:r>
      <w:r w:rsidR="00630A58" w:rsidRPr="004A7C39">
        <w:rPr>
          <w:rFonts w:ascii="Times New Roman" w:hAnsi="Times New Roman" w:cs="Times New Roman"/>
        </w:rPr>
        <w:t xml:space="preserve"> взаимодействие </w:t>
      </w:r>
      <w:r w:rsidR="004441DB" w:rsidRPr="004A7C39">
        <w:rPr>
          <w:rFonts w:ascii="Times New Roman" w:hAnsi="Times New Roman" w:cs="Times New Roman"/>
        </w:rPr>
        <w:t xml:space="preserve">на соответствующих этапах </w:t>
      </w:r>
      <w:r w:rsidR="00630A58" w:rsidRPr="004A7C39">
        <w:rPr>
          <w:rFonts w:ascii="Times New Roman" w:hAnsi="Times New Roman" w:cs="Times New Roman"/>
        </w:rPr>
        <w:t xml:space="preserve">с заинтересованными сторонами, такими как </w:t>
      </w:r>
      <w:r w:rsidR="00E22BF5" w:rsidRPr="004A7C39">
        <w:rPr>
          <w:rFonts w:ascii="Times New Roman" w:hAnsi="Times New Roman" w:cs="Times New Roman"/>
        </w:rPr>
        <w:t>затронутые</w:t>
      </w:r>
      <w:r w:rsidR="00630A58" w:rsidRPr="004A7C39">
        <w:rPr>
          <w:rFonts w:ascii="Times New Roman" w:hAnsi="Times New Roman" w:cs="Times New Roman"/>
        </w:rPr>
        <w:t xml:space="preserve"> </w:t>
      </w:r>
      <w:r w:rsidR="005E567C" w:rsidRPr="004A7C39">
        <w:rPr>
          <w:rFonts w:ascii="Times New Roman" w:hAnsi="Times New Roman" w:cs="Times New Roman"/>
        </w:rPr>
        <w:t>общины</w:t>
      </w:r>
      <w:r w:rsidR="00630A58" w:rsidRPr="004A7C39">
        <w:rPr>
          <w:rFonts w:ascii="Times New Roman" w:hAnsi="Times New Roman" w:cs="Times New Roman"/>
        </w:rPr>
        <w:t xml:space="preserve"> </w:t>
      </w:r>
      <w:r w:rsidR="004441DB" w:rsidRPr="004A7C39">
        <w:rPr>
          <w:rFonts w:ascii="Times New Roman" w:hAnsi="Times New Roman" w:cs="Times New Roman"/>
        </w:rPr>
        <w:t>для</w:t>
      </w:r>
      <w:r w:rsidR="00630A58" w:rsidRPr="004A7C39">
        <w:rPr>
          <w:rFonts w:ascii="Times New Roman" w:hAnsi="Times New Roman" w:cs="Times New Roman"/>
        </w:rPr>
        <w:t xml:space="preserve"> дополн</w:t>
      </w:r>
      <w:r w:rsidR="004441DB" w:rsidRPr="004A7C39">
        <w:rPr>
          <w:rFonts w:ascii="Times New Roman" w:hAnsi="Times New Roman" w:cs="Times New Roman"/>
        </w:rPr>
        <w:t>ения</w:t>
      </w:r>
      <w:r w:rsidR="00630A58" w:rsidRPr="004A7C39">
        <w:rPr>
          <w:rFonts w:ascii="Times New Roman" w:hAnsi="Times New Roman" w:cs="Times New Roman"/>
        </w:rPr>
        <w:t xml:space="preserve"> цел</w:t>
      </w:r>
      <w:r w:rsidR="004441DB" w:rsidRPr="004A7C39">
        <w:rPr>
          <w:rFonts w:ascii="Times New Roman" w:hAnsi="Times New Roman" w:cs="Times New Roman"/>
        </w:rPr>
        <w:t>ей</w:t>
      </w:r>
      <w:r w:rsidR="00630A58" w:rsidRPr="004A7C39">
        <w:rPr>
          <w:rFonts w:ascii="Times New Roman" w:hAnsi="Times New Roman" w:cs="Times New Roman"/>
        </w:rPr>
        <w:t xml:space="preserve"> защиты и </w:t>
      </w:r>
      <w:r w:rsidR="004441DB" w:rsidRPr="004A7C39">
        <w:rPr>
          <w:rFonts w:ascii="Times New Roman" w:hAnsi="Times New Roman" w:cs="Times New Roman"/>
        </w:rPr>
        <w:t>учета их</w:t>
      </w:r>
      <w:r w:rsidR="00630A58" w:rsidRPr="004A7C39">
        <w:rPr>
          <w:rFonts w:ascii="Times New Roman" w:hAnsi="Times New Roman" w:cs="Times New Roman"/>
        </w:rPr>
        <w:t xml:space="preserve"> знани</w:t>
      </w:r>
      <w:r w:rsidR="004441DB" w:rsidRPr="004A7C39">
        <w:rPr>
          <w:rFonts w:ascii="Times New Roman" w:hAnsi="Times New Roman" w:cs="Times New Roman"/>
        </w:rPr>
        <w:t>й</w:t>
      </w:r>
      <w:r w:rsidR="00630A58" w:rsidRPr="004A7C39">
        <w:rPr>
          <w:rFonts w:ascii="Times New Roman" w:hAnsi="Times New Roman" w:cs="Times New Roman"/>
        </w:rPr>
        <w:t xml:space="preserve"> (CCA, 2023).</w:t>
      </w:r>
    </w:p>
    <w:p w14:paraId="204A890C" w14:textId="774CE34E" w:rsidR="00DC2E53" w:rsidRPr="004A7C39" w:rsidRDefault="00DD7AFB" w:rsidP="00CB0F19">
      <w:pPr>
        <w:pStyle w:val="Heading3"/>
        <w:spacing w:before="120"/>
        <w:rPr>
          <w:rFonts w:ascii="Times New Roman" w:hAnsi="Times New Roman" w:cs="Times New Roman"/>
          <w:b/>
          <w:bCs/>
          <w:color w:val="auto"/>
          <w:lang w:val="ru-RU"/>
        </w:rPr>
      </w:pPr>
      <w:bookmarkStart w:id="42" w:name="_Toc10"/>
      <w:bookmarkStart w:id="43" w:name="_Toc177057068"/>
      <w:r w:rsidRPr="004A7C39">
        <w:rPr>
          <w:rFonts w:ascii="Times New Roman" w:hAnsi="Times New Roman" w:cs="Times New Roman"/>
          <w:b/>
          <w:bCs/>
          <w:color w:val="auto"/>
          <w:lang w:val="ru-RU"/>
        </w:rPr>
        <w:t>4</w:t>
      </w:r>
      <w:r w:rsidR="005430B6" w:rsidRPr="004A7C39">
        <w:rPr>
          <w:rFonts w:ascii="Times New Roman" w:hAnsi="Times New Roman" w:cs="Times New Roman"/>
          <w:b/>
          <w:bCs/>
          <w:color w:val="auto"/>
          <w:lang w:val="ru-RU"/>
        </w:rPr>
        <w:t>.1.1</w:t>
      </w:r>
      <w:r w:rsidR="00DA1916" w:rsidRPr="004A7C39">
        <w:rPr>
          <w:rFonts w:ascii="Times New Roman" w:hAnsi="Times New Roman" w:cs="Times New Roman"/>
          <w:b/>
          <w:bCs/>
          <w:color w:val="auto"/>
          <w:lang w:val="ru-RU"/>
        </w:rPr>
        <w:t>.</w:t>
      </w:r>
      <w:r w:rsidR="005430B6" w:rsidRPr="004A7C39">
        <w:rPr>
          <w:rFonts w:ascii="Times New Roman" w:hAnsi="Times New Roman" w:cs="Times New Roman"/>
          <w:b/>
          <w:bCs/>
          <w:color w:val="auto"/>
          <w:lang w:val="ru-RU"/>
        </w:rPr>
        <w:t xml:space="preserve"> </w:t>
      </w:r>
      <w:r w:rsidR="00621F56" w:rsidRPr="004A7C39">
        <w:rPr>
          <w:rFonts w:ascii="Times New Roman" w:hAnsi="Times New Roman" w:cs="Times New Roman"/>
          <w:b/>
          <w:bCs/>
          <w:color w:val="auto"/>
          <w:lang w:val="ru-RU"/>
        </w:rPr>
        <w:t>Определение и конкретизация</w:t>
      </w:r>
      <w:r w:rsidR="00621F56" w:rsidRPr="004A7C39">
        <w:rPr>
          <w:rFonts w:ascii="Times New Roman" w:hAnsi="Times New Roman" w:cs="Times New Roman"/>
          <w:color w:val="0D0D0D"/>
          <w:shd w:val="clear" w:color="auto" w:fill="FFFFFF"/>
          <w:lang w:val="ru-RU"/>
        </w:rPr>
        <w:t xml:space="preserve"> </w:t>
      </w:r>
      <w:r w:rsidR="00621F56" w:rsidRPr="004A7C39">
        <w:rPr>
          <w:rFonts w:ascii="Times New Roman" w:hAnsi="Times New Roman" w:cs="Times New Roman"/>
          <w:b/>
          <w:bCs/>
          <w:color w:val="auto"/>
          <w:lang w:val="ru-RU"/>
        </w:rPr>
        <w:t>целей защиты</w:t>
      </w:r>
      <w:bookmarkEnd w:id="42"/>
      <w:bookmarkEnd w:id="43"/>
    </w:p>
    <w:p w14:paraId="04783902" w14:textId="02B3AC13" w:rsidR="0097465E" w:rsidRPr="004A7C39" w:rsidRDefault="002546A5" w:rsidP="00CB0F19">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Важным этапом </w:t>
      </w:r>
      <w:r w:rsidR="00803E42" w:rsidRPr="004A7C39">
        <w:rPr>
          <w:rFonts w:ascii="Times New Roman" w:hAnsi="Times New Roman" w:cs="Times New Roman"/>
        </w:rPr>
        <w:t xml:space="preserve">в формулировании проблемы является определение целей защиты и, в частности, </w:t>
      </w:r>
      <w:r w:rsidR="005D16F8" w:rsidRPr="004A7C39">
        <w:rPr>
          <w:rFonts w:ascii="Times New Roman" w:hAnsi="Times New Roman" w:cs="Times New Roman"/>
        </w:rPr>
        <w:t>целей</w:t>
      </w:r>
      <w:r w:rsidR="00803E42" w:rsidRPr="004A7C39">
        <w:rPr>
          <w:rFonts w:ascii="Times New Roman" w:hAnsi="Times New Roman" w:cs="Times New Roman"/>
        </w:rPr>
        <w:t xml:space="preserve">, которым может быть нанесен ущерб в результате </w:t>
      </w:r>
      <w:r w:rsidR="00385BEF" w:rsidRPr="004A7C39">
        <w:rPr>
          <w:rFonts w:ascii="Times New Roman" w:hAnsi="Times New Roman" w:cs="Times New Roman"/>
        </w:rPr>
        <w:t>высвобождения</w:t>
      </w:r>
      <w:r w:rsidR="00803E42" w:rsidRPr="004A7C39">
        <w:rPr>
          <w:rFonts w:ascii="Times New Roman" w:hAnsi="Times New Roman" w:cs="Times New Roman"/>
        </w:rPr>
        <w:t xml:space="preserve"> </w:t>
      </w:r>
      <w:r w:rsidR="00D040EC" w:rsidRPr="004A7C39">
        <w:rPr>
          <w:rFonts w:ascii="Times New Roman" w:hAnsi="Times New Roman" w:cs="Times New Roman"/>
        </w:rPr>
        <w:t>ЖИ</w:t>
      </w:r>
      <w:r w:rsidR="00E84EDF" w:rsidRPr="004A7C39">
        <w:rPr>
          <w:rFonts w:ascii="Times New Roman" w:hAnsi="Times New Roman" w:cs="Times New Roman"/>
        </w:rPr>
        <w:t>О</w:t>
      </w:r>
      <w:r w:rsidR="00D040EC" w:rsidRPr="004A7C39">
        <w:rPr>
          <w:rFonts w:ascii="Times New Roman" w:hAnsi="Times New Roman" w:cs="Times New Roman"/>
        </w:rPr>
        <w:t>-ГИД</w:t>
      </w:r>
      <w:r w:rsidR="00803E42" w:rsidRPr="004A7C39">
        <w:rPr>
          <w:rFonts w:ascii="Times New Roman" w:hAnsi="Times New Roman" w:cs="Times New Roman"/>
        </w:rPr>
        <w:t xml:space="preserve">. Цели защиты могут различаться в разных </w:t>
      </w:r>
      <w:r w:rsidR="007C19A5" w:rsidRPr="004A7C39">
        <w:rPr>
          <w:rFonts w:ascii="Times New Roman" w:hAnsi="Times New Roman" w:cs="Times New Roman"/>
        </w:rPr>
        <w:t>странах и территориях</w:t>
      </w:r>
      <w:r w:rsidR="00803E42" w:rsidRPr="004A7C39">
        <w:rPr>
          <w:rFonts w:ascii="Times New Roman" w:hAnsi="Times New Roman" w:cs="Times New Roman"/>
        </w:rPr>
        <w:t xml:space="preserve">, </w:t>
      </w:r>
      <w:r w:rsidR="00C23DA2" w:rsidRPr="004A7C39">
        <w:rPr>
          <w:rFonts w:ascii="Times New Roman" w:hAnsi="Times New Roman" w:cs="Times New Roman"/>
        </w:rPr>
        <w:t xml:space="preserve">но их общая </w:t>
      </w:r>
      <w:r w:rsidR="0036266D" w:rsidRPr="004A7C39">
        <w:rPr>
          <w:rFonts w:ascii="Times New Roman" w:hAnsi="Times New Roman" w:cs="Times New Roman"/>
        </w:rPr>
        <w:t>задача</w:t>
      </w:r>
      <w:r w:rsidR="00C23DA2" w:rsidRPr="004A7C39">
        <w:rPr>
          <w:rFonts w:ascii="Times New Roman" w:hAnsi="Times New Roman" w:cs="Times New Roman"/>
        </w:rPr>
        <w:t xml:space="preserve"> заключается в уменьшении или предотвращении потенциального вреда, который может быть нанесен деятельностью человека окружающей среде, здоровью людей, животных, растений, почве и качеству воды</w:t>
      </w:r>
      <w:r w:rsidR="00803E42" w:rsidRPr="004A7C39">
        <w:rPr>
          <w:rFonts w:ascii="Times New Roman" w:hAnsi="Times New Roman" w:cs="Times New Roman"/>
        </w:rPr>
        <w:t xml:space="preserve"> (OECD, 2023). </w:t>
      </w:r>
      <w:r w:rsidR="00527792" w:rsidRPr="004A7C39">
        <w:rPr>
          <w:rFonts w:ascii="Times New Roman" w:hAnsi="Times New Roman" w:cs="Times New Roman"/>
        </w:rPr>
        <w:t xml:space="preserve">В соответствии с национальной политикой и приложением I </w:t>
      </w:r>
      <w:r w:rsidR="00AB34E5" w:rsidRPr="004A7C39">
        <w:rPr>
          <w:rFonts w:ascii="Times New Roman" w:hAnsi="Times New Roman" w:cs="Times New Roman"/>
        </w:rPr>
        <w:t xml:space="preserve">(Определение и мониторинг) </w:t>
      </w:r>
      <w:r w:rsidR="00527792" w:rsidRPr="004A7C39">
        <w:rPr>
          <w:rFonts w:ascii="Times New Roman" w:hAnsi="Times New Roman" w:cs="Times New Roman"/>
        </w:rPr>
        <w:t>Конвенции о биологическом разнообразии</w:t>
      </w:r>
      <w:r w:rsidR="00F3718F" w:rsidRPr="004A7C39">
        <w:rPr>
          <w:rFonts w:ascii="Times New Roman" w:hAnsi="Times New Roman" w:cs="Times New Roman"/>
          <w:vertAlign w:val="superscript"/>
        </w:rPr>
        <w:footnoteReference w:id="16"/>
      </w:r>
      <w:r w:rsidR="00527792" w:rsidRPr="004A7C39">
        <w:rPr>
          <w:rFonts w:ascii="Times New Roman" w:hAnsi="Times New Roman" w:cs="Times New Roman"/>
        </w:rPr>
        <w:t xml:space="preserve"> </w:t>
      </w:r>
      <w:r w:rsidR="00803E42" w:rsidRPr="004A7C39">
        <w:rPr>
          <w:rFonts w:ascii="Times New Roman" w:hAnsi="Times New Roman" w:cs="Times New Roman"/>
        </w:rPr>
        <w:t xml:space="preserve">цели </w:t>
      </w:r>
      <w:r w:rsidR="00527792" w:rsidRPr="004A7C39">
        <w:rPr>
          <w:rFonts w:ascii="Times New Roman" w:hAnsi="Times New Roman" w:cs="Times New Roman"/>
        </w:rPr>
        <w:t>защиты</w:t>
      </w:r>
      <w:r w:rsidR="00803E42" w:rsidRPr="004A7C39">
        <w:rPr>
          <w:rFonts w:ascii="Times New Roman" w:hAnsi="Times New Roman" w:cs="Times New Roman"/>
        </w:rPr>
        <w:t xml:space="preserve"> охватывают различные аспекты, такие как биологическое разнообразие, генетическое разнообразие, здоровье человека и животных, экосистемы,</w:t>
      </w:r>
      <w:r w:rsidR="002606CA" w:rsidRPr="004A7C39">
        <w:rPr>
          <w:rFonts w:ascii="Times New Roman" w:hAnsi="Times New Roman" w:cs="Times New Roman"/>
        </w:rPr>
        <w:t xml:space="preserve"> их</w:t>
      </w:r>
      <w:r w:rsidR="00803E42" w:rsidRPr="004A7C39">
        <w:rPr>
          <w:rFonts w:ascii="Times New Roman" w:hAnsi="Times New Roman" w:cs="Times New Roman"/>
        </w:rPr>
        <w:t xml:space="preserve"> функции и услуги, </w:t>
      </w:r>
      <w:r w:rsidR="00106CD8" w:rsidRPr="004A7C39">
        <w:rPr>
          <w:rFonts w:ascii="Times New Roman" w:hAnsi="Times New Roman" w:cs="Times New Roman"/>
        </w:rPr>
        <w:t>качество</w:t>
      </w:r>
      <w:r w:rsidR="00803E42" w:rsidRPr="004A7C39">
        <w:rPr>
          <w:rFonts w:ascii="Times New Roman" w:hAnsi="Times New Roman" w:cs="Times New Roman"/>
        </w:rPr>
        <w:t xml:space="preserve"> почвы</w:t>
      </w:r>
      <w:r w:rsidR="00106CD8" w:rsidRPr="004A7C39">
        <w:rPr>
          <w:rFonts w:ascii="Times New Roman" w:hAnsi="Times New Roman" w:cs="Times New Roman"/>
        </w:rPr>
        <w:t xml:space="preserve"> и</w:t>
      </w:r>
      <w:r w:rsidR="00803E42" w:rsidRPr="004A7C39">
        <w:rPr>
          <w:rFonts w:ascii="Times New Roman" w:hAnsi="Times New Roman" w:cs="Times New Roman"/>
        </w:rPr>
        <w:t xml:space="preserve"> воды</w:t>
      </w:r>
      <w:r w:rsidR="00106CD8" w:rsidRPr="004A7C39">
        <w:rPr>
          <w:rFonts w:ascii="Times New Roman" w:hAnsi="Times New Roman" w:cs="Times New Roman"/>
        </w:rPr>
        <w:t>, а также</w:t>
      </w:r>
      <w:r w:rsidR="00803E42" w:rsidRPr="004A7C39">
        <w:rPr>
          <w:rFonts w:ascii="Times New Roman" w:hAnsi="Times New Roman" w:cs="Times New Roman"/>
        </w:rPr>
        <w:t xml:space="preserve"> среда обитания. </w:t>
      </w:r>
      <w:r w:rsidR="000605FD" w:rsidRPr="004A7C39">
        <w:rPr>
          <w:rFonts w:ascii="Times New Roman" w:hAnsi="Times New Roman" w:cs="Times New Roman"/>
        </w:rPr>
        <w:t>К примерам целей защиты, ориентирован</w:t>
      </w:r>
      <w:r w:rsidR="006B0FFC" w:rsidRPr="004A7C39">
        <w:rPr>
          <w:rFonts w:ascii="Times New Roman" w:hAnsi="Times New Roman" w:cs="Times New Roman"/>
        </w:rPr>
        <w:t>ны</w:t>
      </w:r>
      <w:r w:rsidR="00DB38CE" w:rsidRPr="004A7C39">
        <w:rPr>
          <w:rFonts w:ascii="Times New Roman" w:hAnsi="Times New Roman" w:cs="Times New Roman"/>
        </w:rPr>
        <w:t>м</w:t>
      </w:r>
      <w:r w:rsidR="000605FD" w:rsidRPr="004A7C39">
        <w:rPr>
          <w:rFonts w:ascii="Times New Roman" w:hAnsi="Times New Roman" w:cs="Times New Roman"/>
        </w:rPr>
        <w:t xml:space="preserve"> на сохранение биоразнообразия, относятся </w:t>
      </w:r>
      <w:r w:rsidR="00091E10" w:rsidRPr="004A7C39">
        <w:rPr>
          <w:rFonts w:ascii="Times New Roman" w:hAnsi="Times New Roman" w:cs="Times New Roman"/>
        </w:rPr>
        <w:t xml:space="preserve">цели, связанные с </w:t>
      </w:r>
      <w:r w:rsidR="000605FD" w:rsidRPr="004A7C39">
        <w:rPr>
          <w:rFonts w:ascii="Times New Roman" w:hAnsi="Times New Roman" w:cs="Times New Roman"/>
        </w:rPr>
        <w:t>вид</w:t>
      </w:r>
      <w:r w:rsidR="00091E10" w:rsidRPr="004A7C39">
        <w:rPr>
          <w:rFonts w:ascii="Times New Roman" w:hAnsi="Times New Roman" w:cs="Times New Roman"/>
        </w:rPr>
        <w:t>ами</w:t>
      </w:r>
      <w:r w:rsidR="000605FD" w:rsidRPr="004A7C39">
        <w:rPr>
          <w:rFonts w:ascii="Times New Roman" w:hAnsi="Times New Roman" w:cs="Times New Roman"/>
        </w:rPr>
        <w:t xml:space="preserve"> с высокой природоохранной ценностью или культурным значением, вид</w:t>
      </w:r>
      <w:r w:rsidR="00091E10" w:rsidRPr="004A7C39">
        <w:rPr>
          <w:rFonts w:ascii="Times New Roman" w:hAnsi="Times New Roman" w:cs="Times New Roman"/>
        </w:rPr>
        <w:t>ами</w:t>
      </w:r>
      <w:r w:rsidR="000605FD" w:rsidRPr="004A7C39">
        <w:rPr>
          <w:rFonts w:ascii="Times New Roman" w:hAnsi="Times New Roman" w:cs="Times New Roman"/>
        </w:rPr>
        <w:t xml:space="preserve"> из Красного списка МСОП и охраняемы</w:t>
      </w:r>
      <w:r w:rsidR="00D351F8" w:rsidRPr="004A7C39">
        <w:rPr>
          <w:rFonts w:ascii="Times New Roman" w:hAnsi="Times New Roman" w:cs="Times New Roman"/>
        </w:rPr>
        <w:t>ми</w:t>
      </w:r>
      <w:r w:rsidR="000605FD" w:rsidRPr="004A7C39">
        <w:rPr>
          <w:rFonts w:ascii="Times New Roman" w:hAnsi="Times New Roman" w:cs="Times New Roman"/>
        </w:rPr>
        <w:t xml:space="preserve"> места</w:t>
      </w:r>
      <w:r w:rsidR="00D351F8" w:rsidRPr="004A7C39">
        <w:rPr>
          <w:rFonts w:ascii="Times New Roman" w:hAnsi="Times New Roman" w:cs="Times New Roman"/>
        </w:rPr>
        <w:t>ми</w:t>
      </w:r>
      <w:r w:rsidR="000605FD" w:rsidRPr="004A7C39">
        <w:rPr>
          <w:rFonts w:ascii="Times New Roman" w:hAnsi="Times New Roman" w:cs="Times New Roman"/>
        </w:rPr>
        <w:t xml:space="preserve"> </w:t>
      </w:r>
      <w:proofErr w:type="gramStart"/>
      <w:r w:rsidR="000605FD" w:rsidRPr="004A7C39">
        <w:rPr>
          <w:rFonts w:ascii="Times New Roman" w:hAnsi="Times New Roman" w:cs="Times New Roman"/>
        </w:rPr>
        <w:t>обитания</w:t>
      </w:r>
      <w:proofErr w:type="gramEnd"/>
      <w:r w:rsidR="003F39D0" w:rsidRPr="004A7C39">
        <w:rPr>
          <w:rFonts w:ascii="Times New Roman" w:hAnsi="Times New Roman" w:cs="Times New Roman"/>
        </w:rPr>
        <w:t xml:space="preserve"> </w:t>
      </w:r>
      <w:r w:rsidR="000605FD" w:rsidRPr="004A7C39">
        <w:rPr>
          <w:rFonts w:ascii="Times New Roman" w:hAnsi="Times New Roman" w:cs="Times New Roman"/>
        </w:rPr>
        <w:t>и ландшафт</w:t>
      </w:r>
      <w:r w:rsidR="00D351F8" w:rsidRPr="004A7C39">
        <w:rPr>
          <w:rFonts w:ascii="Times New Roman" w:hAnsi="Times New Roman" w:cs="Times New Roman"/>
        </w:rPr>
        <w:t>ами</w:t>
      </w:r>
      <w:r w:rsidR="000605FD" w:rsidRPr="004A7C39">
        <w:rPr>
          <w:rFonts w:ascii="Times New Roman" w:hAnsi="Times New Roman" w:cs="Times New Roman"/>
        </w:rPr>
        <w:t>. К целям защиты, где основное внимание уделя</w:t>
      </w:r>
      <w:r w:rsidR="00906437" w:rsidRPr="004A7C39">
        <w:rPr>
          <w:rFonts w:ascii="Times New Roman" w:hAnsi="Times New Roman" w:cs="Times New Roman"/>
        </w:rPr>
        <w:t>е</w:t>
      </w:r>
      <w:r w:rsidR="000605FD" w:rsidRPr="004A7C39">
        <w:rPr>
          <w:rFonts w:ascii="Times New Roman" w:hAnsi="Times New Roman" w:cs="Times New Roman"/>
        </w:rPr>
        <w:t xml:space="preserve">тся экологическим функциям, относятся </w:t>
      </w:r>
      <w:r w:rsidR="00803E42" w:rsidRPr="004A7C39">
        <w:rPr>
          <w:rFonts w:ascii="Times New Roman" w:hAnsi="Times New Roman" w:cs="Times New Roman"/>
        </w:rPr>
        <w:t>плодородн</w:t>
      </w:r>
      <w:r w:rsidR="006F5A42" w:rsidRPr="004A7C39">
        <w:rPr>
          <w:rFonts w:ascii="Times New Roman" w:hAnsi="Times New Roman" w:cs="Times New Roman"/>
        </w:rPr>
        <w:t>ая</w:t>
      </w:r>
      <w:r w:rsidR="00803E42" w:rsidRPr="004A7C39">
        <w:rPr>
          <w:rFonts w:ascii="Times New Roman" w:hAnsi="Times New Roman" w:cs="Times New Roman"/>
        </w:rPr>
        <w:t xml:space="preserve"> почв</w:t>
      </w:r>
      <w:r w:rsidR="006F5A42" w:rsidRPr="004A7C39">
        <w:rPr>
          <w:rFonts w:ascii="Times New Roman" w:hAnsi="Times New Roman" w:cs="Times New Roman"/>
        </w:rPr>
        <w:t>а</w:t>
      </w:r>
      <w:r w:rsidR="00803E42" w:rsidRPr="004A7C39">
        <w:rPr>
          <w:rFonts w:ascii="Times New Roman" w:hAnsi="Times New Roman" w:cs="Times New Roman"/>
        </w:rPr>
        <w:t>, чист</w:t>
      </w:r>
      <w:r w:rsidR="006F5A42" w:rsidRPr="004A7C39">
        <w:rPr>
          <w:rFonts w:ascii="Times New Roman" w:hAnsi="Times New Roman" w:cs="Times New Roman"/>
        </w:rPr>
        <w:t>ая</w:t>
      </w:r>
      <w:r w:rsidR="00803E42" w:rsidRPr="004A7C39">
        <w:rPr>
          <w:rFonts w:ascii="Times New Roman" w:hAnsi="Times New Roman" w:cs="Times New Roman"/>
        </w:rPr>
        <w:t xml:space="preserve"> вод</w:t>
      </w:r>
      <w:r w:rsidR="006F5A42" w:rsidRPr="004A7C39">
        <w:rPr>
          <w:rFonts w:ascii="Times New Roman" w:hAnsi="Times New Roman" w:cs="Times New Roman"/>
        </w:rPr>
        <w:t>а</w:t>
      </w:r>
      <w:r w:rsidR="00803E42" w:rsidRPr="004A7C39">
        <w:rPr>
          <w:rFonts w:ascii="Times New Roman" w:hAnsi="Times New Roman" w:cs="Times New Roman"/>
        </w:rPr>
        <w:t xml:space="preserve"> и достаточн</w:t>
      </w:r>
      <w:r w:rsidR="003563E6" w:rsidRPr="004A7C39">
        <w:rPr>
          <w:rFonts w:ascii="Times New Roman" w:hAnsi="Times New Roman" w:cs="Times New Roman"/>
        </w:rPr>
        <w:t>ый уровень сохранен</w:t>
      </w:r>
      <w:r w:rsidR="00C73865" w:rsidRPr="004A7C39">
        <w:rPr>
          <w:rFonts w:ascii="Times New Roman" w:hAnsi="Times New Roman" w:cs="Times New Roman"/>
        </w:rPr>
        <w:t>ия</w:t>
      </w:r>
      <w:r w:rsidR="00803E42" w:rsidRPr="004A7C39">
        <w:rPr>
          <w:rFonts w:ascii="Times New Roman" w:hAnsi="Times New Roman" w:cs="Times New Roman"/>
        </w:rPr>
        <w:t xml:space="preserve"> биологическо</w:t>
      </w:r>
      <w:r w:rsidR="00C73865" w:rsidRPr="004A7C39">
        <w:rPr>
          <w:rFonts w:ascii="Times New Roman" w:hAnsi="Times New Roman" w:cs="Times New Roman"/>
        </w:rPr>
        <w:t>го</w:t>
      </w:r>
      <w:r w:rsidR="00803E42" w:rsidRPr="004A7C39">
        <w:rPr>
          <w:rFonts w:ascii="Times New Roman" w:hAnsi="Times New Roman" w:cs="Times New Roman"/>
        </w:rPr>
        <w:t xml:space="preserve"> разнообрази</w:t>
      </w:r>
      <w:r w:rsidR="00C73865" w:rsidRPr="004A7C39">
        <w:rPr>
          <w:rFonts w:ascii="Times New Roman" w:hAnsi="Times New Roman" w:cs="Times New Roman"/>
        </w:rPr>
        <w:t>я</w:t>
      </w:r>
      <w:r w:rsidR="00803E42" w:rsidRPr="004A7C39">
        <w:rPr>
          <w:rFonts w:ascii="Times New Roman" w:hAnsi="Times New Roman" w:cs="Times New Roman"/>
        </w:rPr>
        <w:t>, способно</w:t>
      </w:r>
      <w:r w:rsidR="00C73865" w:rsidRPr="004A7C39">
        <w:rPr>
          <w:rFonts w:ascii="Times New Roman" w:hAnsi="Times New Roman" w:cs="Times New Roman"/>
        </w:rPr>
        <w:t>го</w:t>
      </w:r>
      <w:r w:rsidR="00803E42" w:rsidRPr="004A7C39">
        <w:rPr>
          <w:rFonts w:ascii="Times New Roman" w:hAnsi="Times New Roman" w:cs="Times New Roman"/>
        </w:rPr>
        <w:t xml:space="preserve"> </w:t>
      </w:r>
      <w:r w:rsidR="00471BE0" w:rsidRPr="004A7C39">
        <w:rPr>
          <w:rFonts w:ascii="Times New Roman" w:hAnsi="Times New Roman" w:cs="Times New Roman"/>
        </w:rPr>
        <w:t>адаптироваться к</w:t>
      </w:r>
      <w:r w:rsidR="00803E42" w:rsidRPr="004A7C39">
        <w:rPr>
          <w:rFonts w:ascii="Times New Roman" w:hAnsi="Times New Roman" w:cs="Times New Roman"/>
        </w:rPr>
        <w:t xml:space="preserve"> изменениям окружающей среды. </w:t>
      </w:r>
      <w:r w:rsidR="000B271E" w:rsidRPr="004A7C39">
        <w:rPr>
          <w:rFonts w:ascii="Times New Roman" w:hAnsi="Times New Roman" w:cs="Times New Roman"/>
        </w:rPr>
        <w:t>Устойчивые экосистемы как цели защиты включают сохранение биоразнообразия и экологических функций.</w:t>
      </w:r>
      <w:r w:rsidR="0097465E" w:rsidRPr="004A7C39">
        <w:rPr>
          <w:rFonts w:ascii="Times New Roman" w:hAnsi="Times New Roman" w:cs="Times New Roman"/>
        </w:rPr>
        <w:t xml:space="preserve"> </w:t>
      </w:r>
    </w:p>
    <w:p w14:paraId="3096702A" w14:textId="082FAA69" w:rsidR="00DC2E53" w:rsidRPr="004A7C39" w:rsidRDefault="0005360E" w:rsidP="00CB0F19">
      <w:pPr>
        <w:spacing w:before="120" w:after="120" w:line="240" w:lineRule="auto"/>
        <w:jc w:val="both"/>
        <w:rPr>
          <w:rFonts w:ascii="Times New Roman" w:hAnsi="Times New Roman" w:cs="Times New Roman"/>
        </w:rPr>
      </w:pPr>
      <w:r w:rsidRPr="004A7C39">
        <w:rPr>
          <w:rFonts w:ascii="Times New Roman" w:hAnsi="Times New Roman" w:cs="Times New Roman"/>
        </w:rPr>
        <w:t xml:space="preserve">Национальная политика и законодательная база, как правило, определяют </w:t>
      </w:r>
      <w:r w:rsidR="00C13F72" w:rsidRPr="004A7C39">
        <w:rPr>
          <w:rFonts w:ascii="Times New Roman" w:hAnsi="Times New Roman" w:cs="Times New Roman"/>
        </w:rPr>
        <w:t xml:space="preserve">общие </w:t>
      </w:r>
      <w:r w:rsidRPr="004A7C39">
        <w:rPr>
          <w:rFonts w:ascii="Times New Roman" w:hAnsi="Times New Roman" w:cs="Times New Roman"/>
        </w:rPr>
        <w:t>цели защиты. Следовательно</w:t>
      </w:r>
      <w:r w:rsidR="00796A68" w:rsidRPr="004A7C39">
        <w:rPr>
          <w:rFonts w:ascii="Times New Roman" w:hAnsi="Times New Roman" w:cs="Times New Roman"/>
        </w:rPr>
        <w:t>,</w:t>
      </w:r>
      <w:r w:rsidR="0091591C" w:rsidRPr="004A7C39">
        <w:rPr>
          <w:rFonts w:ascii="Times New Roman" w:hAnsi="Times New Roman" w:cs="Times New Roman"/>
        </w:rPr>
        <w:t xml:space="preserve"> для использования в оценке риска </w:t>
      </w:r>
      <w:r w:rsidRPr="004A7C39">
        <w:rPr>
          <w:rFonts w:ascii="Times New Roman" w:hAnsi="Times New Roman" w:cs="Times New Roman"/>
        </w:rPr>
        <w:t xml:space="preserve">их </w:t>
      </w:r>
      <w:r w:rsidR="00BB57F9" w:rsidRPr="004A7C39">
        <w:rPr>
          <w:rFonts w:ascii="Times New Roman" w:hAnsi="Times New Roman" w:cs="Times New Roman"/>
        </w:rPr>
        <w:t xml:space="preserve">необходимо </w:t>
      </w:r>
      <w:r w:rsidRPr="004A7C39">
        <w:rPr>
          <w:rFonts w:ascii="Times New Roman" w:hAnsi="Times New Roman" w:cs="Times New Roman"/>
        </w:rPr>
        <w:t>уточн</w:t>
      </w:r>
      <w:r w:rsidR="004803A6" w:rsidRPr="004A7C39">
        <w:rPr>
          <w:rFonts w:ascii="Times New Roman" w:hAnsi="Times New Roman" w:cs="Times New Roman"/>
        </w:rPr>
        <w:t>ить</w:t>
      </w:r>
      <w:r w:rsidR="00110CCB" w:rsidRPr="004A7C39">
        <w:rPr>
          <w:rFonts w:ascii="Times New Roman" w:hAnsi="Times New Roman" w:cs="Times New Roman"/>
        </w:rPr>
        <w:t xml:space="preserve"> и преобразовать </w:t>
      </w:r>
      <w:r w:rsidRPr="004A7C39">
        <w:rPr>
          <w:rFonts w:ascii="Times New Roman" w:hAnsi="Times New Roman" w:cs="Times New Roman"/>
        </w:rPr>
        <w:t xml:space="preserve">в конкретные, оперативные цели (далее называемые конечными точками оценки) </w:t>
      </w:r>
      <w:r w:rsidR="005430B6" w:rsidRPr="004A7C39">
        <w:rPr>
          <w:rFonts w:ascii="Times New Roman" w:hAnsi="Times New Roman" w:cs="Times New Roman"/>
        </w:rPr>
        <w:t>(</w:t>
      </w:r>
      <w:proofErr w:type="spellStart"/>
      <w:r w:rsidR="008805A9" w:rsidRPr="004A7C39">
        <w:rPr>
          <w:rFonts w:ascii="Times New Roman" w:hAnsi="Times New Roman" w:cs="Times New Roman"/>
        </w:rPr>
        <w:t>Devos</w:t>
      </w:r>
      <w:proofErr w:type="spellEnd"/>
      <w:r w:rsidR="008805A9" w:rsidRPr="004A7C39">
        <w:rPr>
          <w:rFonts w:ascii="Times New Roman" w:hAnsi="Times New Roman" w:cs="Times New Roman"/>
        </w:rPr>
        <w:t xml:space="preserve"> and </w:t>
      </w:r>
      <w:proofErr w:type="spellStart"/>
      <w:r w:rsidR="008805A9" w:rsidRPr="004A7C39">
        <w:rPr>
          <w:rFonts w:ascii="Times New Roman" w:hAnsi="Times New Roman" w:cs="Times New Roman"/>
        </w:rPr>
        <w:t>others</w:t>
      </w:r>
      <w:proofErr w:type="spellEnd"/>
      <w:r w:rsidR="008805A9" w:rsidRPr="004A7C39">
        <w:rPr>
          <w:rFonts w:ascii="Times New Roman" w:hAnsi="Times New Roman" w:cs="Times New Roman"/>
        </w:rPr>
        <w:t>, 2015, 2019; Garcia-</w:t>
      </w:r>
      <w:proofErr w:type="spellStart"/>
      <w:r w:rsidR="008805A9" w:rsidRPr="004A7C39">
        <w:rPr>
          <w:rFonts w:ascii="Times New Roman" w:hAnsi="Times New Roman" w:cs="Times New Roman"/>
        </w:rPr>
        <w:t>Alonso</w:t>
      </w:r>
      <w:proofErr w:type="spellEnd"/>
      <w:r w:rsidR="008805A9" w:rsidRPr="004A7C39">
        <w:rPr>
          <w:rFonts w:ascii="Times New Roman" w:hAnsi="Times New Roman" w:cs="Times New Roman"/>
        </w:rPr>
        <w:t xml:space="preserve"> and </w:t>
      </w:r>
      <w:proofErr w:type="spellStart"/>
      <w:r w:rsidR="008805A9" w:rsidRPr="004A7C39">
        <w:rPr>
          <w:rFonts w:ascii="Times New Roman" w:hAnsi="Times New Roman" w:cs="Times New Roman"/>
        </w:rPr>
        <w:t>Raybould</w:t>
      </w:r>
      <w:proofErr w:type="spellEnd"/>
      <w:r w:rsidR="008805A9" w:rsidRPr="004A7C39">
        <w:rPr>
          <w:rFonts w:ascii="Times New Roman" w:hAnsi="Times New Roman" w:cs="Times New Roman"/>
        </w:rPr>
        <w:t xml:space="preserve">, 2014; </w:t>
      </w:r>
      <w:proofErr w:type="spellStart"/>
      <w:r w:rsidR="008805A9" w:rsidRPr="004A7C39">
        <w:rPr>
          <w:rFonts w:ascii="Times New Roman" w:hAnsi="Times New Roman" w:cs="Times New Roman"/>
        </w:rPr>
        <w:t>Nienstedt</w:t>
      </w:r>
      <w:proofErr w:type="spellEnd"/>
      <w:r w:rsidR="008805A9" w:rsidRPr="004A7C39">
        <w:rPr>
          <w:rFonts w:ascii="Times New Roman" w:hAnsi="Times New Roman" w:cs="Times New Roman"/>
        </w:rPr>
        <w:t xml:space="preserve"> and </w:t>
      </w:r>
      <w:proofErr w:type="spellStart"/>
      <w:r w:rsidR="008805A9" w:rsidRPr="004A7C39">
        <w:rPr>
          <w:rFonts w:ascii="Times New Roman" w:hAnsi="Times New Roman" w:cs="Times New Roman"/>
        </w:rPr>
        <w:t>others</w:t>
      </w:r>
      <w:proofErr w:type="spellEnd"/>
      <w:r w:rsidR="008805A9" w:rsidRPr="004A7C39">
        <w:rPr>
          <w:rFonts w:ascii="Times New Roman" w:hAnsi="Times New Roman" w:cs="Times New Roman"/>
        </w:rPr>
        <w:t xml:space="preserve">, 2012; OECD, 2023; </w:t>
      </w:r>
      <w:proofErr w:type="spellStart"/>
      <w:r w:rsidR="008805A9" w:rsidRPr="004A7C39">
        <w:rPr>
          <w:rFonts w:ascii="Times New Roman" w:hAnsi="Times New Roman" w:cs="Times New Roman"/>
        </w:rPr>
        <w:t>Suter</w:t>
      </w:r>
      <w:proofErr w:type="spellEnd"/>
      <w:r w:rsidR="008805A9" w:rsidRPr="004A7C39">
        <w:rPr>
          <w:rFonts w:ascii="Times New Roman" w:hAnsi="Times New Roman" w:cs="Times New Roman"/>
        </w:rPr>
        <w:t>, 2006</w:t>
      </w:r>
      <w:r w:rsidR="005430B6" w:rsidRPr="004A7C39">
        <w:rPr>
          <w:rFonts w:ascii="Times New Roman" w:hAnsi="Times New Roman" w:cs="Times New Roman"/>
        </w:rPr>
        <w:t xml:space="preserve">). </w:t>
      </w:r>
      <w:r w:rsidR="00D177E4" w:rsidRPr="004A7C39">
        <w:rPr>
          <w:rFonts w:ascii="Times New Roman" w:hAnsi="Times New Roman" w:cs="Times New Roman"/>
        </w:rPr>
        <w:t xml:space="preserve">Этот процесс </w:t>
      </w:r>
      <w:r w:rsidR="003E7910" w:rsidRPr="004A7C39">
        <w:rPr>
          <w:rFonts w:ascii="Times New Roman" w:hAnsi="Times New Roman" w:cs="Times New Roman"/>
        </w:rPr>
        <w:t>предполагает</w:t>
      </w:r>
      <w:r w:rsidR="00D177E4" w:rsidRPr="004A7C39">
        <w:rPr>
          <w:rFonts w:ascii="Times New Roman" w:hAnsi="Times New Roman" w:cs="Times New Roman"/>
        </w:rPr>
        <w:t xml:space="preserve"> </w:t>
      </w:r>
      <w:r w:rsidR="00332A2E" w:rsidRPr="004A7C39">
        <w:rPr>
          <w:rFonts w:ascii="Times New Roman" w:hAnsi="Times New Roman" w:cs="Times New Roman"/>
        </w:rPr>
        <w:t xml:space="preserve">определение </w:t>
      </w:r>
      <w:r w:rsidR="007851D8" w:rsidRPr="004A7C39">
        <w:rPr>
          <w:rFonts w:ascii="Times New Roman" w:hAnsi="Times New Roman" w:cs="Times New Roman"/>
        </w:rPr>
        <w:t>объекта защиты</w:t>
      </w:r>
      <w:r w:rsidR="00437E62" w:rsidRPr="004A7C39">
        <w:rPr>
          <w:rFonts w:ascii="Times New Roman" w:hAnsi="Times New Roman" w:cs="Times New Roman"/>
        </w:rPr>
        <w:t xml:space="preserve"> и</w:t>
      </w:r>
      <w:r w:rsidR="007851D8" w:rsidRPr="004A7C39">
        <w:rPr>
          <w:rFonts w:ascii="Times New Roman" w:hAnsi="Times New Roman" w:cs="Times New Roman"/>
        </w:rPr>
        <w:t xml:space="preserve"> </w:t>
      </w:r>
      <w:r w:rsidR="00437E62" w:rsidRPr="004A7C39">
        <w:rPr>
          <w:rFonts w:ascii="Times New Roman" w:hAnsi="Times New Roman" w:cs="Times New Roman"/>
        </w:rPr>
        <w:t xml:space="preserve">ее </w:t>
      </w:r>
      <w:r w:rsidR="007851D8" w:rsidRPr="004A7C39">
        <w:rPr>
          <w:rFonts w:ascii="Times New Roman" w:hAnsi="Times New Roman" w:cs="Times New Roman"/>
        </w:rPr>
        <w:t xml:space="preserve">пространственно-временных </w:t>
      </w:r>
      <w:r w:rsidR="00437E62" w:rsidRPr="004A7C39">
        <w:rPr>
          <w:rFonts w:ascii="Times New Roman" w:hAnsi="Times New Roman" w:cs="Times New Roman"/>
        </w:rPr>
        <w:t>характеристик</w:t>
      </w:r>
      <w:r w:rsidR="00332A2E" w:rsidRPr="004A7C39">
        <w:rPr>
          <w:rFonts w:ascii="Times New Roman" w:hAnsi="Times New Roman" w:cs="Times New Roman"/>
        </w:rPr>
        <w:t xml:space="preserve">, а также установление максимально допустимого воздействия, известного как предел </w:t>
      </w:r>
      <w:r w:rsidR="00E50FD3" w:rsidRPr="004A7C39">
        <w:rPr>
          <w:rFonts w:ascii="Times New Roman" w:hAnsi="Times New Roman" w:cs="Times New Roman"/>
        </w:rPr>
        <w:t>обеспокоенности</w:t>
      </w:r>
      <w:r w:rsidR="00D177E4" w:rsidRPr="004A7C39">
        <w:rPr>
          <w:rFonts w:ascii="Times New Roman" w:hAnsi="Times New Roman" w:cs="Times New Roman"/>
        </w:rPr>
        <w:t xml:space="preserve">. Для определения конечных точек оценки </w:t>
      </w:r>
      <w:r w:rsidR="00AE08DF" w:rsidRPr="004A7C39">
        <w:rPr>
          <w:rFonts w:ascii="Times New Roman" w:hAnsi="Times New Roman" w:cs="Times New Roman"/>
        </w:rPr>
        <w:t>следует</w:t>
      </w:r>
      <w:r w:rsidR="00D177E4" w:rsidRPr="004A7C39">
        <w:rPr>
          <w:rFonts w:ascii="Times New Roman" w:hAnsi="Times New Roman" w:cs="Times New Roman"/>
        </w:rPr>
        <w:t xml:space="preserve"> выполнить три последовательных шага: (</w:t>
      </w:r>
      <w:r w:rsidR="00E700EB" w:rsidRPr="004A7C39">
        <w:rPr>
          <w:rFonts w:ascii="Times New Roman" w:hAnsi="Times New Roman" w:cs="Times New Roman"/>
        </w:rPr>
        <w:t>а</w:t>
      </w:r>
      <w:r w:rsidR="00D177E4" w:rsidRPr="004A7C39">
        <w:rPr>
          <w:rFonts w:ascii="Times New Roman" w:hAnsi="Times New Roman" w:cs="Times New Roman"/>
        </w:rPr>
        <w:t xml:space="preserve">) </w:t>
      </w:r>
      <w:r w:rsidR="001240B7" w:rsidRPr="004A7C39">
        <w:rPr>
          <w:rFonts w:ascii="Times New Roman" w:hAnsi="Times New Roman" w:cs="Times New Roman"/>
        </w:rPr>
        <w:t xml:space="preserve">определение соответствующих видов (единиц экосистемы), мест обитания/экосистем и экосистемных услуг, которые могут </w:t>
      </w:r>
      <w:r w:rsidR="00D177E4" w:rsidRPr="004A7C39">
        <w:rPr>
          <w:rFonts w:ascii="Times New Roman" w:hAnsi="Times New Roman" w:cs="Times New Roman"/>
        </w:rPr>
        <w:t xml:space="preserve">оказаться под угрозой в результате намеренного </w:t>
      </w:r>
      <w:r w:rsidR="001240B7" w:rsidRPr="004A7C39">
        <w:rPr>
          <w:rFonts w:ascii="Times New Roman" w:hAnsi="Times New Roman" w:cs="Times New Roman"/>
        </w:rPr>
        <w:t xml:space="preserve">высвобождения </w:t>
      </w:r>
      <w:r w:rsidR="00D040EC" w:rsidRPr="004A7C39">
        <w:rPr>
          <w:rFonts w:ascii="Times New Roman" w:hAnsi="Times New Roman" w:cs="Times New Roman"/>
        </w:rPr>
        <w:t>ЖИ</w:t>
      </w:r>
      <w:r w:rsidR="00923C8F" w:rsidRPr="004A7C39">
        <w:rPr>
          <w:rFonts w:ascii="Times New Roman" w:hAnsi="Times New Roman" w:cs="Times New Roman"/>
        </w:rPr>
        <w:t>О</w:t>
      </w:r>
      <w:r w:rsidR="00D040EC" w:rsidRPr="004A7C39">
        <w:rPr>
          <w:rFonts w:ascii="Times New Roman" w:hAnsi="Times New Roman" w:cs="Times New Roman"/>
        </w:rPr>
        <w:t>-ГИД</w:t>
      </w:r>
      <w:r w:rsidR="00D177E4" w:rsidRPr="004A7C39">
        <w:rPr>
          <w:rFonts w:ascii="Times New Roman" w:hAnsi="Times New Roman" w:cs="Times New Roman"/>
        </w:rPr>
        <w:t>; (</w:t>
      </w:r>
      <w:r w:rsidR="001E1BBC" w:rsidRPr="004A7C39">
        <w:rPr>
          <w:rFonts w:ascii="Times New Roman" w:hAnsi="Times New Roman" w:cs="Times New Roman"/>
        </w:rPr>
        <w:t>b</w:t>
      </w:r>
      <w:r w:rsidR="00D177E4" w:rsidRPr="004A7C39">
        <w:rPr>
          <w:rFonts w:ascii="Times New Roman" w:hAnsi="Times New Roman" w:cs="Times New Roman"/>
        </w:rPr>
        <w:t xml:space="preserve">) </w:t>
      </w:r>
      <w:r w:rsidR="006B7C8A" w:rsidRPr="004A7C39">
        <w:rPr>
          <w:rFonts w:ascii="Times New Roman" w:hAnsi="Times New Roman" w:cs="Times New Roman"/>
        </w:rPr>
        <w:t xml:space="preserve">определение </w:t>
      </w:r>
      <w:r w:rsidR="007978CF" w:rsidRPr="004A7C39">
        <w:rPr>
          <w:rFonts w:ascii="Times New Roman" w:hAnsi="Times New Roman" w:cs="Times New Roman"/>
        </w:rPr>
        <w:t xml:space="preserve">обеспечивающих услуги </w:t>
      </w:r>
      <w:r w:rsidR="00D177E4" w:rsidRPr="004A7C39">
        <w:rPr>
          <w:rFonts w:ascii="Times New Roman" w:hAnsi="Times New Roman" w:cs="Times New Roman"/>
        </w:rPr>
        <w:t xml:space="preserve">единиц (популяции или сообщества) </w:t>
      </w:r>
      <w:r w:rsidR="00C03C7D" w:rsidRPr="004A7C39">
        <w:rPr>
          <w:rFonts w:ascii="Times New Roman" w:hAnsi="Times New Roman" w:cs="Times New Roman"/>
        </w:rPr>
        <w:t>– структурных и функциональных компонентов биоразнообразия, которые обеспечивают или поддерживают эти экосистемные услуги</w:t>
      </w:r>
      <w:r w:rsidR="00D177E4" w:rsidRPr="004A7C39">
        <w:rPr>
          <w:rFonts w:ascii="Times New Roman" w:hAnsi="Times New Roman" w:cs="Times New Roman"/>
        </w:rPr>
        <w:t>; и (</w:t>
      </w:r>
      <w:r w:rsidR="009A4EF7" w:rsidRPr="004A7C39">
        <w:rPr>
          <w:rFonts w:ascii="Times New Roman" w:hAnsi="Times New Roman" w:cs="Times New Roman"/>
        </w:rPr>
        <w:t>c</w:t>
      </w:r>
      <w:r w:rsidR="00D177E4" w:rsidRPr="004A7C39">
        <w:rPr>
          <w:rFonts w:ascii="Times New Roman" w:hAnsi="Times New Roman" w:cs="Times New Roman"/>
        </w:rPr>
        <w:t xml:space="preserve">) </w:t>
      </w:r>
      <w:r w:rsidR="007978CF" w:rsidRPr="004A7C39">
        <w:rPr>
          <w:rFonts w:ascii="Times New Roman" w:hAnsi="Times New Roman" w:cs="Times New Roman"/>
        </w:rPr>
        <w:t>установление</w:t>
      </w:r>
      <w:r w:rsidR="00D177E4" w:rsidRPr="004A7C39">
        <w:rPr>
          <w:rFonts w:ascii="Times New Roman" w:hAnsi="Times New Roman" w:cs="Times New Roman"/>
        </w:rPr>
        <w:t xml:space="preserve"> </w:t>
      </w:r>
      <w:r w:rsidR="00C92C89" w:rsidRPr="004A7C39">
        <w:rPr>
          <w:rFonts w:ascii="Times New Roman" w:hAnsi="Times New Roman" w:cs="Times New Roman"/>
        </w:rPr>
        <w:t>уровня</w:t>
      </w:r>
      <w:r w:rsidR="00D177E4" w:rsidRPr="004A7C39">
        <w:rPr>
          <w:rFonts w:ascii="Times New Roman" w:hAnsi="Times New Roman" w:cs="Times New Roman"/>
        </w:rPr>
        <w:t xml:space="preserve"> защиты для мест обитания/экосистем и этих </w:t>
      </w:r>
      <w:r w:rsidR="00C92C89" w:rsidRPr="004A7C39">
        <w:rPr>
          <w:rFonts w:ascii="Times New Roman" w:hAnsi="Times New Roman" w:cs="Times New Roman"/>
        </w:rPr>
        <w:t>обеспечивающих услуги единиц</w:t>
      </w:r>
      <w:r w:rsidR="00D177E4" w:rsidRPr="004A7C39">
        <w:rPr>
          <w:rFonts w:ascii="Times New Roman" w:hAnsi="Times New Roman" w:cs="Times New Roman"/>
        </w:rPr>
        <w:t>. Уровень защиты определяется экологическ</w:t>
      </w:r>
      <w:r w:rsidR="004D4B55" w:rsidRPr="004A7C39">
        <w:rPr>
          <w:rFonts w:ascii="Times New Roman" w:hAnsi="Times New Roman" w:cs="Times New Roman"/>
        </w:rPr>
        <w:t>им объектом</w:t>
      </w:r>
      <w:r w:rsidR="00D177E4" w:rsidRPr="004A7C39">
        <w:rPr>
          <w:rFonts w:ascii="Times New Roman" w:hAnsi="Times New Roman" w:cs="Times New Roman"/>
        </w:rPr>
        <w:t xml:space="preserve"> </w:t>
      </w:r>
      <w:r w:rsidR="00C92C89" w:rsidRPr="004A7C39">
        <w:rPr>
          <w:rFonts w:ascii="Times New Roman" w:hAnsi="Times New Roman" w:cs="Times New Roman"/>
        </w:rPr>
        <w:t xml:space="preserve">обеспечивающей услуги </w:t>
      </w:r>
      <w:r w:rsidR="00D177E4" w:rsidRPr="004A7C39">
        <w:rPr>
          <w:rFonts w:ascii="Times New Roman" w:hAnsi="Times New Roman" w:cs="Times New Roman"/>
        </w:rPr>
        <w:t xml:space="preserve">единицы и ее </w:t>
      </w:r>
      <w:r w:rsidR="00D537BA" w:rsidRPr="004A7C39">
        <w:rPr>
          <w:rFonts w:ascii="Times New Roman" w:hAnsi="Times New Roman" w:cs="Times New Roman"/>
        </w:rPr>
        <w:t>характеристиками</w:t>
      </w:r>
      <w:r w:rsidR="00D177E4" w:rsidRPr="004A7C39">
        <w:rPr>
          <w:rFonts w:ascii="Times New Roman" w:hAnsi="Times New Roman" w:cs="Times New Roman"/>
        </w:rPr>
        <w:t xml:space="preserve">, а также максимально допустимым воздействием </w:t>
      </w:r>
      <w:r w:rsidR="005430B6" w:rsidRPr="004A7C39">
        <w:rPr>
          <w:rFonts w:ascii="Times New Roman" w:hAnsi="Times New Roman" w:cs="Times New Roman"/>
        </w:rPr>
        <w:t>(</w:t>
      </w:r>
      <w:proofErr w:type="spellStart"/>
      <w:r w:rsidR="00842494" w:rsidRPr="004A7C39">
        <w:rPr>
          <w:rFonts w:ascii="Times New Roman" w:hAnsi="Times New Roman" w:cs="Times New Roman"/>
        </w:rPr>
        <w:t>Devos</w:t>
      </w:r>
      <w:proofErr w:type="spellEnd"/>
      <w:r w:rsidR="00842494" w:rsidRPr="004A7C39">
        <w:rPr>
          <w:rFonts w:ascii="Times New Roman" w:hAnsi="Times New Roman" w:cs="Times New Roman"/>
        </w:rPr>
        <w:t xml:space="preserve"> and </w:t>
      </w:r>
      <w:proofErr w:type="spellStart"/>
      <w:r w:rsidR="00842494" w:rsidRPr="004A7C39">
        <w:rPr>
          <w:rFonts w:ascii="Times New Roman" w:hAnsi="Times New Roman" w:cs="Times New Roman"/>
        </w:rPr>
        <w:t>others</w:t>
      </w:r>
      <w:proofErr w:type="spellEnd"/>
      <w:r w:rsidR="00842494" w:rsidRPr="004A7C39">
        <w:rPr>
          <w:rFonts w:ascii="Times New Roman" w:hAnsi="Times New Roman" w:cs="Times New Roman"/>
        </w:rPr>
        <w:t xml:space="preserve">, 2015, 2019; EFSA GMO </w:t>
      </w:r>
      <w:proofErr w:type="spellStart"/>
      <w:r w:rsidR="00842494" w:rsidRPr="004A7C39">
        <w:rPr>
          <w:rFonts w:ascii="Times New Roman" w:hAnsi="Times New Roman" w:cs="Times New Roman"/>
        </w:rPr>
        <w:t>Panel</w:t>
      </w:r>
      <w:proofErr w:type="spellEnd"/>
      <w:r w:rsidR="00842494" w:rsidRPr="004A7C39">
        <w:rPr>
          <w:rFonts w:ascii="Times New Roman" w:hAnsi="Times New Roman" w:cs="Times New Roman"/>
        </w:rPr>
        <w:t xml:space="preserve">, 2010; </w:t>
      </w:r>
      <w:proofErr w:type="spellStart"/>
      <w:r w:rsidR="00842494" w:rsidRPr="004A7C39">
        <w:rPr>
          <w:rFonts w:ascii="Times New Roman" w:hAnsi="Times New Roman" w:cs="Times New Roman"/>
        </w:rPr>
        <w:t>Nienstedt</w:t>
      </w:r>
      <w:proofErr w:type="spellEnd"/>
      <w:r w:rsidR="00842494" w:rsidRPr="004A7C39">
        <w:rPr>
          <w:rFonts w:ascii="Times New Roman" w:hAnsi="Times New Roman" w:cs="Times New Roman"/>
        </w:rPr>
        <w:t xml:space="preserve"> and </w:t>
      </w:r>
      <w:proofErr w:type="spellStart"/>
      <w:r w:rsidR="00842494" w:rsidRPr="004A7C39">
        <w:rPr>
          <w:rFonts w:ascii="Times New Roman" w:hAnsi="Times New Roman" w:cs="Times New Roman"/>
        </w:rPr>
        <w:t>others</w:t>
      </w:r>
      <w:proofErr w:type="spellEnd"/>
      <w:r w:rsidR="00842494" w:rsidRPr="004A7C39">
        <w:rPr>
          <w:rFonts w:ascii="Times New Roman" w:hAnsi="Times New Roman" w:cs="Times New Roman"/>
        </w:rPr>
        <w:t>, 2012</w:t>
      </w:r>
      <w:r w:rsidR="005430B6" w:rsidRPr="004A7C39">
        <w:rPr>
          <w:rFonts w:ascii="Times New Roman" w:hAnsi="Times New Roman" w:cs="Times New Roman"/>
        </w:rPr>
        <w:t xml:space="preserve">). </w:t>
      </w:r>
      <w:r w:rsidR="00D177E4" w:rsidRPr="004A7C39">
        <w:rPr>
          <w:rFonts w:ascii="Times New Roman" w:hAnsi="Times New Roman" w:cs="Times New Roman"/>
        </w:rPr>
        <w:t>Предполагается, что общая цель защиты, представленная конкретными конечными точками оценки, будет достигнута путем защиты среды обитания/экосистем и единиц</w:t>
      </w:r>
      <w:r w:rsidR="000500B2" w:rsidRPr="004A7C39">
        <w:rPr>
          <w:rFonts w:ascii="Times New Roman" w:hAnsi="Times New Roman" w:cs="Times New Roman"/>
        </w:rPr>
        <w:t>,</w:t>
      </w:r>
      <w:r w:rsidR="00D177E4" w:rsidRPr="004A7C39">
        <w:rPr>
          <w:rFonts w:ascii="Times New Roman" w:hAnsi="Times New Roman" w:cs="Times New Roman"/>
        </w:rPr>
        <w:t xml:space="preserve"> </w:t>
      </w:r>
      <w:r w:rsidR="000500B2" w:rsidRPr="004A7C39">
        <w:rPr>
          <w:rFonts w:ascii="Times New Roman" w:hAnsi="Times New Roman" w:cs="Times New Roman"/>
        </w:rPr>
        <w:t xml:space="preserve">обеспечивающих </w:t>
      </w:r>
      <w:r w:rsidR="00D177E4" w:rsidRPr="004A7C39">
        <w:rPr>
          <w:rFonts w:ascii="Times New Roman" w:hAnsi="Times New Roman" w:cs="Times New Roman"/>
        </w:rPr>
        <w:t>экосистемны</w:t>
      </w:r>
      <w:r w:rsidR="000500B2" w:rsidRPr="004A7C39">
        <w:rPr>
          <w:rFonts w:ascii="Times New Roman" w:hAnsi="Times New Roman" w:cs="Times New Roman"/>
        </w:rPr>
        <w:t>е</w:t>
      </w:r>
      <w:r w:rsidR="00D177E4" w:rsidRPr="004A7C39">
        <w:rPr>
          <w:rFonts w:ascii="Times New Roman" w:hAnsi="Times New Roman" w:cs="Times New Roman"/>
        </w:rPr>
        <w:t xml:space="preserve"> услуг</w:t>
      </w:r>
      <w:r w:rsidR="000500B2" w:rsidRPr="004A7C39">
        <w:rPr>
          <w:rFonts w:ascii="Times New Roman" w:hAnsi="Times New Roman" w:cs="Times New Roman"/>
        </w:rPr>
        <w:t>и</w:t>
      </w:r>
      <w:r w:rsidR="00D177E4" w:rsidRPr="004A7C39">
        <w:rPr>
          <w:rFonts w:ascii="Times New Roman" w:hAnsi="Times New Roman" w:cs="Times New Roman"/>
        </w:rPr>
        <w:t>.</w:t>
      </w:r>
    </w:p>
    <w:p w14:paraId="7926E8CB" w14:textId="0AF1C260" w:rsidR="0081482B" w:rsidRPr="004A7C39" w:rsidRDefault="00473F68" w:rsidP="00CB0F19">
      <w:pPr>
        <w:spacing w:before="120" w:after="120" w:line="240" w:lineRule="auto"/>
        <w:jc w:val="both"/>
        <w:rPr>
          <w:rFonts w:ascii="Times New Roman" w:hAnsi="Times New Roman" w:cs="Times New Roman"/>
        </w:rPr>
        <w:sectPr w:rsidR="0081482B" w:rsidRPr="004A7C39" w:rsidSect="002416BE">
          <w:pgSz w:w="12240" w:h="15840"/>
          <w:pgMar w:top="1440" w:right="1325" w:bottom="1440" w:left="1440" w:header="708" w:footer="708" w:gutter="0"/>
          <w:cols w:space="708"/>
          <w:docGrid w:linePitch="360"/>
        </w:sectPr>
      </w:pPr>
      <w:r w:rsidRPr="004A7C39">
        <w:rPr>
          <w:rFonts w:ascii="Times New Roman" w:hAnsi="Times New Roman" w:cs="Times New Roman"/>
        </w:rPr>
        <w:t>Далее</w:t>
      </w:r>
      <w:r w:rsidR="0042038B" w:rsidRPr="004A7C39">
        <w:rPr>
          <w:rFonts w:ascii="Times New Roman" w:hAnsi="Times New Roman" w:cs="Times New Roman"/>
        </w:rPr>
        <w:t xml:space="preserve"> для определенных конечных точек оценки </w:t>
      </w:r>
      <w:r w:rsidR="00594A46" w:rsidRPr="004A7C39">
        <w:rPr>
          <w:rFonts w:ascii="Times New Roman" w:hAnsi="Times New Roman" w:cs="Times New Roman"/>
        </w:rPr>
        <w:t>формулируются</w:t>
      </w:r>
      <w:r w:rsidR="0042038B" w:rsidRPr="004A7C39">
        <w:rPr>
          <w:rFonts w:ascii="Times New Roman" w:hAnsi="Times New Roman" w:cs="Times New Roman"/>
        </w:rPr>
        <w:t xml:space="preserve"> гипотезы риска</w:t>
      </w:r>
      <w:r w:rsidR="00594A46" w:rsidRPr="004A7C39">
        <w:rPr>
          <w:rFonts w:ascii="Times New Roman" w:hAnsi="Times New Roman" w:cs="Times New Roman"/>
        </w:rPr>
        <w:t>, подлежащие</w:t>
      </w:r>
      <w:r w:rsidR="0042038B" w:rsidRPr="004A7C39">
        <w:rPr>
          <w:rFonts w:ascii="Times New Roman" w:hAnsi="Times New Roman" w:cs="Times New Roman"/>
        </w:rPr>
        <w:t xml:space="preserve"> проверк</w:t>
      </w:r>
      <w:r w:rsidR="00594A46" w:rsidRPr="004A7C39">
        <w:rPr>
          <w:rFonts w:ascii="Times New Roman" w:hAnsi="Times New Roman" w:cs="Times New Roman"/>
        </w:rPr>
        <w:t>е</w:t>
      </w:r>
      <w:r w:rsidR="0042038B" w:rsidRPr="004A7C39">
        <w:rPr>
          <w:rFonts w:ascii="Times New Roman" w:hAnsi="Times New Roman" w:cs="Times New Roman"/>
        </w:rPr>
        <w:t xml:space="preserve">, которые </w:t>
      </w:r>
      <w:r w:rsidR="00350461" w:rsidRPr="004A7C39">
        <w:rPr>
          <w:rFonts w:ascii="Times New Roman" w:hAnsi="Times New Roman" w:cs="Times New Roman"/>
        </w:rPr>
        <w:t xml:space="preserve">позволяют </w:t>
      </w:r>
      <w:r w:rsidR="00003709" w:rsidRPr="004A7C39">
        <w:rPr>
          <w:rFonts w:ascii="Times New Roman" w:hAnsi="Times New Roman" w:cs="Times New Roman"/>
        </w:rPr>
        <w:t>обозначить</w:t>
      </w:r>
      <w:r w:rsidR="0042038B" w:rsidRPr="004A7C39">
        <w:rPr>
          <w:rFonts w:ascii="Times New Roman" w:hAnsi="Times New Roman" w:cs="Times New Roman"/>
        </w:rPr>
        <w:t xml:space="preserve"> конечны</w:t>
      </w:r>
      <w:r w:rsidR="00567468" w:rsidRPr="004A7C39">
        <w:rPr>
          <w:rFonts w:ascii="Times New Roman" w:hAnsi="Times New Roman" w:cs="Times New Roman"/>
        </w:rPr>
        <w:t>е</w:t>
      </w:r>
      <w:r w:rsidR="0042038B" w:rsidRPr="004A7C39">
        <w:rPr>
          <w:rFonts w:ascii="Times New Roman" w:hAnsi="Times New Roman" w:cs="Times New Roman"/>
        </w:rPr>
        <w:t xml:space="preserve"> точк</w:t>
      </w:r>
      <w:r w:rsidR="00567468" w:rsidRPr="004A7C39">
        <w:rPr>
          <w:rFonts w:ascii="Times New Roman" w:hAnsi="Times New Roman" w:cs="Times New Roman"/>
        </w:rPr>
        <w:t>и</w:t>
      </w:r>
      <w:r w:rsidR="0042038B" w:rsidRPr="004A7C39">
        <w:rPr>
          <w:rFonts w:ascii="Times New Roman" w:hAnsi="Times New Roman" w:cs="Times New Roman"/>
        </w:rPr>
        <w:t xml:space="preserve"> измерения, определяющи</w:t>
      </w:r>
      <w:r w:rsidR="00003709" w:rsidRPr="004A7C39">
        <w:rPr>
          <w:rFonts w:ascii="Times New Roman" w:hAnsi="Times New Roman" w:cs="Times New Roman"/>
        </w:rPr>
        <w:t>е</w:t>
      </w:r>
      <w:r w:rsidR="0042038B" w:rsidRPr="004A7C39">
        <w:rPr>
          <w:rFonts w:ascii="Times New Roman" w:hAnsi="Times New Roman" w:cs="Times New Roman"/>
        </w:rPr>
        <w:t xml:space="preserve"> соответствующие экспериментальные данные или доказательства, необходимые для </w:t>
      </w:r>
      <w:r w:rsidR="00030637" w:rsidRPr="004A7C39">
        <w:rPr>
          <w:rFonts w:ascii="Times New Roman" w:hAnsi="Times New Roman" w:cs="Times New Roman"/>
        </w:rPr>
        <w:t xml:space="preserve">проведения </w:t>
      </w:r>
      <w:r w:rsidR="0042038B" w:rsidRPr="004A7C39">
        <w:rPr>
          <w:rFonts w:ascii="Times New Roman" w:hAnsi="Times New Roman" w:cs="Times New Roman"/>
        </w:rPr>
        <w:t xml:space="preserve">оценки </w:t>
      </w:r>
      <w:r w:rsidR="005430B6" w:rsidRPr="004A7C39">
        <w:rPr>
          <w:rFonts w:ascii="Times New Roman" w:hAnsi="Times New Roman" w:cs="Times New Roman"/>
        </w:rPr>
        <w:t>(</w:t>
      </w:r>
      <w:proofErr w:type="spellStart"/>
      <w:r w:rsidR="00E758A0" w:rsidRPr="004A7C39">
        <w:rPr>
          <w:rFonts w:ascii="Times New Roman" w:hAnsi="Times New Roman" w:cs="Times New Roman"/>
        </w:rPr>
        <w:t>Devos</w:t>
      </w:r>
      <w:proofErr w:type="spellEnd"/>
      <w:r w:rsidR="00E758A0" w:rsidRPr="004A7C39">
        <w:rPr>
          <w:rFonts w:ascii="Times New Roman" w:hAnsi="Times New Roman" w:cs="Times New Roman"/>
        </w:rPr>
        <w:t xml:space="preserve"> and </w:t>
      </w:r>
      <w:proofErr w:type="spellStart"/>
      <w:r w:rsidR="00E758A0" w:rsidRPr="004A7C39">
        <w:rPr>
          <w:rFonts w:ascii="Times New Roman" w:hAnsi="Times New Roman" w:cs="Times New Roman"/>
        </w:rPr>
        <w:t>others</w:t>
      </w:r>
      <w:proofErr w:type="spellEnd"/>
      <w:r w:rsidR="00E758A0" w:rsidRPr="004A7C39">
        <w:rPr>
          <w:rFonts w:ascii="Times New Roman" w:hAnsi="Times New Roman" w:cs="Times New Roman"/>
        </w:rPr>
        <w:t>, 2015</w:t>
      </w:r>
      <w:r w:rsidR="0097720A" w:rsidRPr="004A7C39">
        <w:rPr>
          <w:rFonts w:ascii="Times New Roman" w:hAnsi="Times New Roman" w:cs="Times New Roman"/>
        </w:rPr>
        <w:t xml:space="preserve">; </w:t>
      </w:r>
      <w:proofErr w:type="spellStart"/>
      <w:r w:rsidR="005430B6" w:rsidRPr="004A7C39">
        <w:rPr>
          <w:rFonts w:ascii="Times New Roman" w:hAnsi="Times New Roman" w:cs="Times New Roman"/>
        </w:rPr>
        <w:t>Sanvido</w:t>
      </w:r>
      <w:proofErr w:type="spellEnd"/>
      <w:r w:rsidR="005430B6" w:rsidRPr="004A7C39">
        <w:rPr>
          <w:rFonts w:ascii="Times New Roman" w:hAnsi="Times New Roman" w:cs="Times New Roman"/>
        </w:rPr>
        <w:t xml:space="preserve"> and </w:t>
      </w:r>
      <w:proofErr w:type="spellStart"/>
      <w:r w:rsidR="005430B6" w:rsidRPr="004A7C39">
        <w:rPr>
          <w:rFonts w:ascii="Times New Roman" w:hAnsi="Times New Roman" w:cs="Times New Roman"/>
        </w:rPr>
        <w:t>other</w:t>
      </w:r>
      <w:r w:rsidR="009E0869" w:rsidRPr="004A7C39">
        <w:rPr>
          <w:rFonts w:ascii="Times New Roman" w:hAnsi="Times New Roman" w:cs="Times New Roman"/>
        </w:rPr>
        <w:t>s</w:t>
      </w:r>
      <w:proofErr w:type="spellEnd"/>
      <w:r w:rsidR="005430B6" w:rsidRPr="004A7C39">
        <w:rPr>
          <w:rFonts w:ascii="Times New Roman" w:hAnsi="Times New Roman" w:cs="Times New Roman"/>
        </w:rPr>
        <w:t xml:space="preserve">, 2012). </w:t>
      </w:r>
      <w:r w:rsidR="0042038B" w:rsidRPr="004A7C39">
        <w:rPr>
          <w:rFonts w:ascii="Times New Roman" w:hAnsi="Times New Roman" w:cs="Times New Roman"/>
        </w:rPr>
        <w:t>Конечные точки измерения определяют информацию, которую необходимо собрать для проверки сформулированных гипотез риск</w:t>
      </w:r>
      <w:r w:rsidR="006733E1" w:rsidRPr="004A7C39">
        <w:rPr>
          <w:rFonts w:ascii="Times New Roman" w:hAnsi="Times New Roman" w:cs="Times New Roman"/>
        </w:rPr>
        <w:t>а</w:t>
      </w:r>
      <w:r w:rsidR="0042038B" w:rsidRPr="004A7C39">
        <w:rPr>
          <w:rFonts w:ascii="Times New Roman" w:hAnsi="Times New Roman" w:cs="Times New Roman"/>
        </w:rPr>
        <w:t xml:space="preserve">. Таким образом, конечные точки измерения используются в качестве индикаторов потенциального вреда, но не </w:t>
      </w:r>
      <w:r w:rsidR="00413B26" w:rsidRPr="004A7C39">
        <w:rPr>
          <w:rFonts w:ascii="Times New Roman" w:hAnsi="Times New Roman" w:cs="Times New Roman"/>
        </w:rPr>
        <w:t>участвуют</w:t>
      </w:r>
      <w:r w:rsidR="00D35E46" w:rsidRPr="004A7C39">
        <w:rPr>
          <w:rFonts w:ascii="Times New Roman" w:hAnsi="Times New Roman" w:cs="Times New Roman"/>
        </w:rPr>
        <w:t xml:space="preserve"> в</w:t>
      </w:r>
      <w:r w:rsidR="0042038B" w:rsidRPr="004A7C39">
        <w:rPr>
          <w:rFonts w:ascii="Times New Roman" w:hAnsi="Times New Roman" w:cs="Times New Roman"/>
        </w:rPr>
        <w:t xml:space="preserve"> определени</w:t>
      </w:r>
      <w:r w:rsidR="00D35E46" w:rsidRPr="004A7C39">
        <w:rPr>
          <w:rFonts w:ascii="Times New Roman" w:hAnsi="Times New Roman" w:cs="Times New Roman"/>
        </w:rPr>
        <w:t>и</w:t>
      </w:r>
      <w:r w:rsidR="0042038B" w:rsidRPr="004A7C39">
        <w:rPr>
          <w:rFonts w:ascii="Times New Roman" w:hAnsi="Times New Roman" w:cs="Times New Roman"/>
        </w:rPr>
        <w:t xml:space="preserve"> вреда. </w:t>
      </w:r>
      <w:r w:rsidR="00290CE4" w:rsidRPr="004A7C39">
        <w:rPr>
          <w:rFonts w:ascii="Times New Roman" w:hAnsi="Times New Roman" w:cs="Times New Roman"/>
        </w:rPr>
        <w:t xml:space="preserve">Они скорее представляют собой измеряемые (количественно определяемые) биологические характеристики, которые могут быть связаны с определенными конечными точками оценки </w:t>
      </w:r>
      <w:r w:rsidR="0042038B" w:rsidRPr="004A7C39">
        <w:rPr>
          <w:rFonts w:ascii="Times New Roman" w:hAnsi="Times New Roman" w:cs="Times New Roman"/>
        </w:rPr>
        <w:t>(</w:t>
      </w:r>
      <w:proofErr w:type="spellStart"/>
      <w:r w:rsidR="005430B6" w:rsidRPr="004A7C39">
        <w:rPr>
          <w:rFonts w:ascii="Times New Roman" w:hAnsi="Times New Roman" w:cs="Times New Roman"/>
        </w:rPr>
        <w:t>Sanvido</w:t>
      </w:r>
      <w:proofErr w:type="spellEnd"/>
      <w:r w:rsidR="005430B6" w:rsidRPr="004A7C39">
        <w:rPr>
          <w:rFonts w:ascii="Times New Roman" w:hAnsi="Times New Roman" w:cs="Times New Roman"/>
        </w:rPr>
        <w:t xml:space="preserve"> and </w:t>
      </w:r>
      <w:proofErr w:type="spellStart"/>
      <w:r w:rsidR="005430B6" w:rsidRPr="004A7C39">
        <w:rPr>
          <w:rFonts w:ascii="Times New Roman" w:hAnsi="Times New Roman" w:cs="Times New Roman"/>
        </w:rPr>
        <w:t>other</w:t>
      </w:r>
      <w:r w:rsidR="009E0869" w:rsidRPr="004A7C39">
        <w:rPr>
          <w:rFonts w:ascii="Times New Roman" w:hAnsi="Times New Roman" w:cs="Times New Roman"/>
        </w:rPr>
        <w:t>s</w:t>
      </w:r>
      <w:proofErr w:type="spellEnd"/>
      <w:r w:rsidR="005430B6" w:rsidRPr="004A7C39">
        <w:rPr>
          <w:rFonts w:ascii="Times New Roman" w:hAnsi="Times New Roman" w:cs="Times New Roman"/>
        </w:rPr>
        <w:t>, 2012</w:t>
      </w:r>
      <w:r w:rsidR="00592A8E" w:rsidRPr="004A7C39">
        <w:rPr>
          <w:rFonts w:ascii="Times New Roman" w:hAnsi="Times New Roman" w:cs="Times New Roman"/>
        </w:rPr>
        <w:t>; см. таблицу</w:t>
      </w:r>
      <w:r w:rsidR="00592A8E" w:rsidRPr="004A7C39">
        <w:rPr>
          <w:rFonts w:ascii="Times New Roman" w:hAnsi="Times New Roman" w:cs="Times New Roman"/>
          <w:color w:val="000000" w:themeColor="text1"/>
        </w:rPr>
        <w:t xml:space="preserve"> 1</w:t>
      </w:r>
      <w:r w:rsidR="005430B6" w:rsidRPr="004A7C39">
        <w:rPr>
          <w:rFonts w:ascii="Times New Roman" w:hAnsi="Times New Roman" w:cs="Times New Roman"/>
        </w:rPr>
        <w:t>).</w:t>
      </w:r>
      <w:r w:rsidR="0081482B" w:rsidRPr="004A7C39">
        <w:rPr>
          <w:rFonts w:ascii="Times New Roman" w:hAnsi="Times New Roman" w:cs="Times New Roman"/>
        </w:rPr>
        <w:br w:type="page"/>
      </w:r>
    </w:p>
    <w:p w14:paraId="1683D148" w14:textId="3905EE7D" w:rsidR="0063052B" w:rsidRPr="004A7C39" w:rsidRDefault="00B755D5" w:rsidP="00E20927">
      <w:pPr>
        <w:spacing w:after="0" w:line="240" w:lineRule="auto"/>
        <w:jc w:val="both"/>
        <w:rPr>
          <w:rFonts w:ascii="Times New Roman" w:hAnsi="Times New Roman" w:cs="Times New Roman"/>
          <w:lang w:eastAsia="de-DE"/>
        </w:rPr>
      </w:pPr>
      <w:r w:rsidRPr="004A7C39">
        <w:rPr>
          <w:rFonts w:ascii="Times New Roman" w:hAnsi="Times New Roman" w:cs="Times New Roman"/>
        </w:rPr>
        <w:lastRenderedPageBreak/>
        <w:t xml:space="preserve">Таблица </w:t>
      </w:r>
      <w:r w:rsidR="000B33B6" w:rsidRPr="004A7C39">
        <w:rPr>
          <w:rFonts w:ascii="Times New Roman" w:hAnsi="Times New Roman" w:cs="Times New Roman"/>
        </w:rPr>
        <w:t>1</w:t>
      </w:r>
    </w:p>
    <w:p w14:paraId="37A7C896" w14:textId="339B0A20" w:rsidR="009A6D8D" w:rsidRPr="004A7C39" w:rsidRDefault="00EE7E05" w:rsidP="00212686">
      <w:pPr>
        <w:spacing w:line="276" w:lineRule="auto"/>
        <w:jc w:val="both"/>
        <w:rPr>
          <w:rFonts w:ascii="Times New Roman" w:hAnsi="Times New Roman" w:cs="Times New Roman"/>
        </w:rPr>
      </w:pPr>
      <w:r w:rsidRPr="004A7C39">
        <w:rPr>
          <w:rFonts w:ascii="Times New Roman" w:hAnsi="Times New Roman" w:cs="Times New Roman"/>
          <w:b/>
          <w:bCs/>
        </w:rPr>
        <w:t xml:space="preserve">Матрица оперативного анализа экологического вреда с избранными примерами </w:t>
      </w:r>
      <w:r w:rsidR="00D27F27" w:rsidRPr="004A7C39">
        <w:rPr>
          <w:rFonts w:ascii="Times New Roman" w:hAnsi="Times New Roman" w:cs="Times New Roman"/>
          <w:b/>
          <w:bCs/>
        </w:rPr>
        <w:t xml:space="preserve">ее </w:t>
      </w:r>
      <w:r w:rsidRPr="004A7C39">
        <w:rPr>
          <w:rFonts w:ascii="Times New Roman" w:hAnsi="Times New Roman" w:cs="Times New Roman"/>
          <w:b/>
          <w:bCs/>
        </w:rPr>
        <w:t>применения</w:t>
      </w:r>
      <w:r w:rsidR="00BA270C" w:rsidRPr="004A7C39">
        <w:rPr>
          <w:rFonts w:ascii="Times New Roman" w:hAnsi="Times New Roman" w:cs="Times New Roman"/>
          <w:color w:val="000000" w:themeColor="text1"/>
        </w:rPr>
        <w:t xml:space="preserve"> </w:t>
      </w:r>
      <w:r w:rsidR="009A6D8D" w:rsidRPr="004A7C39">
        <w:rPr>
          <w:rFonts w:ascii="Times New Roman" w:hAnsi="Times New Roman" w:cs="Times New Roman"/>
          <w:color w:val="000000" w:themeColor="text1"/>
        </w:rPr>
        <w:t>(</w:t>
      </w:r>
      <w:r w:rsidR="00D27F27" w:rsidRPr="004A7C39">
        <w:rPr>
          <w:rFonts w:ascii="Times New Roman" w:hAnsi="Times New Roman" w:cs="Times New Roman"/>
          <w:color w:val="000000" w:themeColor="text1"/>
        </w:rPr>
        <w:t>на основе</w:t>
      </w:r>
      <w:r w:rsidR="00390BF3" w:rsidRPr="004A7C39">
        <w:rPr>
          <w:rFonts w:ascii="Times New Roman" w:hAnsi="Times New Roman" w:cs="Times New Roman"/>
          <w:color w:val="000000" w:themeColor="text1"/>
        </w:rPr>
        <w:t xml:space="preserve"> </w:t>
      </w:r>
      <w:proofErr w:type="spellStart"/>
      <w:r w:rsidR="009A6D8D" w:rsidRPr="004A7C39">
        <w:rPr>
          <w:rFonts w:ascii="Times New Roman" w:hAnsi="Times New Roman" w:cs="Times New Roman"/>
        </w:rPr>
        <w:t>Sanvido</w:t>
      </w:r>
      <w:proofErr w:type="spellEnd"/>
      <w:r w:rsidR="009A6D8D" w:rsidRPr="004A7C39">
        <w:rPr>
          <w:rFonts w:ascii="Times New Roman" w:hAnsi="Times New Roman" w:cs="Times New Roman"/>
        </w:rPr>
        <w:t xml:space="preserve"> and </w:t>
      </w:r>
      <w:proofErr w:type="spellStart"/>
      <w:r w:rsidR="009A6D8D" w:rsidRPr="004A7C39">
        <w:rPr>
          <w:rFonts w:ascii="Times New Roman" w:hAnsi="Times New Roman" w:cs="Times New Roman"/>
        </w:rPr>
        <w:t>others</w:t>
      </w:r>
      <w:proofErr w:type="spellEnd"/>
      <w:r w:rsidR="009A6D8D" w:rsidRPr="004A7C39">
        <w:rPr>
          <w:rFonts w:ascii="Times New Roman" w:hAnsi="Times New Roman" w:cs="Times New Roman"/>
        </w:rPr>
        <w:t>, 2012)</w:t>
      </w:r>
    </w:p>
    <w:p w14:paraId="3B885548" w14:textId="7BA8AEF9" w:rsidR="008112E8" w:rsidRPr="004A7C39" w:rsidRDefault="004306AA" w:rsidP="003565BB">
      <w:pPr>
        <w:spacing w:line="276" w:lineRule="auto"/>
        <w:jc w:val="both"/>
        <w:rPr>
          <w:rFonts w:ascii="Times New Roman" w:hAnsi="Times New Roman" w:cs="Times New Roman"/>
        </w:rPr>
        <w:sectPr w:rsidR="008112E8" w:rsidRPr="004A7C39" w:rsidSect="002416BE">
          <w:type w:val="continuous"/>
          <w:pgSz w:w="15840" w:h="12240" w:orient="landscape"/>
          <w:pgMar w:top="1440" w:right="1440" w:bottom="1440" w:left="1440" w:header="708" w:footer="708" w:gutter="0"/>
          <w:cols w:space="708"/>
          <w:docGrid w:linePitch="360"/>
        </w:sectPr>
      </w:pPr>
      <w:r w:rsidRPr="004A7C39">
        <w:rPr>
          <w:rFonts w:ascii="Times New Roman" w:hAnsi="Times New Roman" w:cs="Times New Roman"/>
          <w:noProof/>
        </w:rPr>
        <w:drawing>
          <wp:inline distT="0" distB="0" distL="0" distR="0" wp14:anchorId="254E4130" wp14:editId="6E92E07A">
            <wp:extent cx="8142136" cy="5430399"/>
            <wp:effectExtent l="0" t="0" r="0" b="0"/>
            <wp:docPr id="19700800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48001" cy="5434310"/>
                    </a:xfrm>
                    <a:prstGeom prst="rect">
                      <a:avLst/>
                    </a:prstGeom>
                    <a:noFill/>
                    <a:ln>
                      <a:noFill/>
                    </a:ln>
                  </pic:spPr>
                </pic:pic>
              </a:graphicData>
            </a:graphic>
          </wp:inline>
        </w:drawing>
      </w:r>
      <w:r w:rsidR="008112E8" w:rsidRPr="004A7C39">
        <w:rPr>
          <w:rFonts w:ascii="Times New Roman" w:hAnsi="Times New Roman" w:cs="Times New Roman"/>
        </w:rPr>
        <w:br w:type="page"/>
      </w:r>
    </w:p>
    <w:p w14:paraId="19AF6FD9" w14:textId="205A7ED6" w:rsidR="00171AD9" w:rsidRPr="004A7C39" w:rsidRDefault="00652A8D" w:rsidP="00674E77">
      <w:pPr>
        <w:spacing w:before="120" w:after="120" w:line="240" w:lineRule="auto"/>
        <w:jc w:val="both"/>
        <w:rPr>
          <w:rFonts w:ascii="Times New Roman" w:hAnsi="Times New Roman" w:cs="Times New Roman"/>
        </w:rPr>
      </w:pPr>
      <w:r w:rsidRPr="004A7C39">
        <w:rPr>
          <w:rFonts w:ascii="Times New Roman" w:hAnsi="Times New Roman" w:cs="Times New Roman"/>
        </w:rPr>
        <w:lastRenderedPageBreak/>
        <w:t>Ц</w:t>
      </w:r>
      <w:r w:rsidR="00171AD9" w:rsidRPr="004A7C39">
        <w:rPr>
          <w:rFonts w:ascii="Times New Roman" w:hAnsi="Times New Roman" w:cs="Times New Roman"/>
        </w:rPr>
        <w:t xml:space="preserve">ели защиты и конечные точки оценки </w:t>
      </w:r>
      <w:r w:rsidR="000760F0" w:rsidRPr="004A7C39">
        <w:rPr>
          <w:rFonts w:ascii="Times New Roman" w:hAnsi="Times New Roman" w:cs="Times New Roman"/>
        </w:rPr>
        <w:t xml:space="preserve">служат </w:t>
      </w:r>
      <w:r w:rsidR="00AC7CA4" w:rsidRPr="004A7C39">
        <w:rPr>
          <w:rFonts w:ascii="Times New Roman" w:hAnsi="Times New Roman" w:cs="Times New Roman"/>
        </w:rPr>
        <w:t>ориентиро</w:t>
      </w:r>
      <w:r w:rsidR="000760F0" w:rsidRPr="004A7C39">
        <w:rPr>
          <w:rFonts w:ascii="Times New Roman" w:hAnsi="Times New Roman" w:cs="Times New Roman"/>
        </w:rPr>
        <w:t>м на</w:t>
      </w:r>
      <w:r w:rsidR="00AC7CA4" w:rsidRPr="004A7C39">
        <w:rPr>
          <w:rFonts w:ascii="Times New Roman" w:hAnsi="Times New Roman" w:cs="Times New Roman"/>
        </w:rPr>
        <w:t xml:space="preserve"> </w:t>
      </w:r>
      <w:r w:rsidRPr="004A7C39">
        <w:rPr>
          <w:rFonts w:ascii="Times New Roman" w:hAnsi="Times New Roman" w:cs="Times New Roman"/>
        </w:rPr>
        <w:t>начальн</w:t>
      </w:r>
      <w:r w:rsidR="00AC7CA4" w:rsidRPr="004A7C39">
        <w:rPr>
          <w:rFonts w:ascii="Times New Roman" w:hAnsi="Times New Roman" w:cs="Times New Roman"/>
        </w:rPr>
        <w:t>ы</w:t>
      </w:r>
      <w:r w:rsidR="000760F0" w:rsidRPr="004A7C39">
        <w:rPr>
          <w:rFonts w:ascii="Times New Roman" w:hAnsi="Times New Roman" w:cs="Times New Roman"/>
        </w:rPr>
        <w:t>х</w:t>
      </w:r>
      <w:r w:rsidRPr="004A7C39">
        <w:rPr>
          <w:rFonts w:ascii="Times New Roman" w:hAnsi="Times New Roman" w:cs="Times New Roman"/>
        </w:rPr>
        <w:t xml:space="preserve"> этап</w:t>
      </w:r>
      <w:r w:rsidR="000760F0" w:rsidRPr="004A7C39">
        <w:rPr>
          <w:rFonts w:ascii="Times New Roman" w:hAnsi="Times New Roman" w:cs="Times New Roman"/>
        </w:rPr>
        <w:t>ах</w:t>
      </w:r>
      <w:r w:rsidRPr="004A7C39">
        <w:rPr>
          <w:rFonts w:ascii="Times New Roman" w:hAnsi="Times New Roman" w:cs="Times New Roman"/>
        </w:rPr>
        <w:t xml:space="preserve"> процесса</w:t>
      </w:r>
      <w:r w:rsidR="00AC7CA4" w:rsidRPr="004A7C39">
        <w:rPr>
          <w:rFonts w:ascii="Times New Roman" w:hAnsi="Times New Roman" w:cs="Times New Roman"/>
        </w:rPr>
        <w:t xml:space="preserve"> оценки</w:t>
      </w:r>
      <w:r w:rsidR="00171AD9" w:rsidRPr="004A7C39">
        <w:rPr>
          <w:rFonts w:ascii="Times New Roman" w:hAnsi="Times New Roman" w:cs="Times New Roman"/>
        </w:rPr>
        <w:t xml:space="preserve"> риска, помогая </w:t>
      </w:r>
      <w:r w:rsidR="009E37B8" w:rsidRPr="004A7C39">
        <w:rPr>
          <w:rFonts w:ascii="Times New Roman" w:hAnsi="Times New Roman" w:cs="Times New Roman"/>
        </w:rPr>
        <w:t>поставить</w:t>
      </w:r>
      <w:r w:rsidR="00171AD9" w:rsidRPr="004A7C39">
        <w:rPr>
          <w:rFonts w:ascii="Times New Roman" w:hAnsi="Times New Roman" w:cs="Times New Roman"/>
        </w:rPr>
        <w:t xml:space="preserve"> соответствующие вопросы, особенно на этапе формулирования проблемы. Точное определение конечных точек оценки </w:t>
      </w:r>
      <w:r w:rsidR="008F1C00" w:rsidRPr="004A7C39">
        <w:rPr>
          <w:rFonts w:ascii="Times New Roman" w:hAnsi="Times New Roman" w:cs="Times New Roman"/>
        </w:rPr>
        <w:t xml:space="preserve">имеет чрезвычайно важное значение для </w:t>
      </w:r>
      <w:r w:rsidR="00477AEC" w:rsidRPr="004A7C39">
        <w:rPr>
          <w:rFonts w:ascii="Times New Roman" w:hAnsi="Times New Roman" w:cs="Times New Roman"/>
        </w:rPr>
        <w:t>ориентации</w:t>
      </w:r>
      <w:r w:rsidR="009E25CD" w:rsidRPr="004A7C39">
        <w:rPr>
          <w:rFonts w:ascii="Times New Roman" w:hAnsi="Times New Roman" w:cs="Times New Roman"/>
        </w:rPr>
        <w:t xml:space="preserve"> </w:t>
      </w:r>
      <w:r w:rsidR="00171AD9" w:rsidRPr="004A7C39">
        <w:rPr>
          <w:rFonts w:ascii="Times New Roman" w:hAnsi="Times New Roman" w:cs="Times New Roman"/>
        </w:rPr>
        <w:t>оценки риска и последующи</w:t>
      </w:r>
      <w:r w:rsidR="001F3D3D" w:rsidRPr="004A7C39">
        <w:rPr>
          <w:rFonts w:ascii="Times New Roman" w:hAnsi="Times New Roman" w:cs="Times New Roman"/>
        </w:rPr>
        <w:t>х</w:t>
      </w:r>
      <w:r w:rsidR="00171AD9" w:rsidRPr="004A7C39">
        <w:rPr>
          <w:rFonts w:ascii="Times New Roman" w:hAnsi="Times New Roman" w:cs="Times New Roman"/>
        </w:rPr>
        <w:t xml:space="preserve"> анализ</w:t>
      </w:r>
      <w:r w:rsidR="001F3D3D" w:rsidRPr="004A7C39">
        <w:rPr>
          <w:rFonts w:ascii="Times New Roman" w:hAnsi="Times New Roman" w:cs="Times New Roman"/>
        </w:rPr>
        <w:t>ов</w:t>
      </w:r>
      <w:r w:rsidR="00171AD9" w:rsidRPr="004A7C39">
        <w:rPr>
          <w:rFonts w:ascii="Times New Roman" w:hAnsi="Times New Roman" w:cs="Times New Roman"/>
        </w:rPr>
        <w:t xml:space="preserve">. </w:t>
      </w:r>
      <w:r w:rsidR="002C7F65" w:rsidRPr="004A7C39">
        <w:rPr>
          <w:rFonts w:ascii="Times New Roman" w:hAnsi="Times New Roman" w:cs="Times New Roman"/>
        </w:rPr>
        <w:t xml:space="preserve">Выбор соответствующих целей защиты и конечных </w:t>
      </w:r>
      <w:r w:rsidR="00B45C50" w:rsidRPr="004A7C39">
        <w:rPr>
          <w:rFonts w:ascii="Times New Roman" w:hAnsi="Times New Roman" w:cs="Times New Roman"/>
        </w:rPr>
        <w:t>точек</w:t>
      </w:r>
      <w:r w:rsidR="002C7F65" w:rsidRPr="004A7C39">
        <w:rPr>
          <w:rFonts w:ascii="Times New Roman" w:hAnsi="Times New Roman" w:cs="Times New Roman"/>
        </w:rPr>
        <w:t xml:space="preserve"> оценки может меняться после объективного анализа характеристик </w:t>
      </w:r>
      <w:r w:rsidR="0000453E" w:rsidRPr="004A7C39">
        <w:rPr>
          <w:rFonts w:ascii="Times New Roman" w:hAnsi="Times New Roman" w:cs="Times New Roman"/>
        </w:rPr>
        <w:t>ЖИО-ГИД</w:t>
      </w:r>
      <w:r w:rsidR="00AF5FC6" w:rsidRPr="004A7C39">
        <w:rPr>
          <w:rFonts w:ascii="Times New Roman" w:hAnsi="Times New Roman" w:cs="Times New Roman"/>
        </w:rPr>
        <w:t xml:space="preserve"> </w:t>
      </w:r>
      <w:r w:rsidR="002C7F65" w:rsidRPr="004A7C39">
        <w:rPr>
          <w:rFonts w:ascii="Times New Roman" w:hAnsi="Times New Roman" w:cs="Times New Roman"/>
        </w:rPr>
        <w:t>или</w:t>
      </w:r>
      <w:r w:rsidR="000F13CF" w:rsidRPr="004A7C39">
        <w:rPr>
          <w:rFonts w:ascii="Times New Roman" w:hAnsi="Times New Roman" w:cs="Times New Roman"/>
        </w:rPr>
        <w:t xml:space="preserve"> в процессе </w:t>
      </w:r>
      <w:r w:rsidR="002C7F65" w:rsidRPr="004A7C39">
        <w:rPr>
          <w:rFonts w:ascii="Times New Roman" w:hAnsi="Times New Roman" w:cs="Times New Roman"/>
        </w:rPr>
        <w:t>оценки риск</w:t>
      </w:r>
      <w:r w:rsidR="00C07FEB" w:rsidRPr="004A7C39">
        <w:rPr>
          <w:rFonts w:ascii="Times New Roman" w:hAnsi="Times New Roman" w:cs="Times New Roman"/>
        </w:rPr>
        <w:t>а</w:t>
      </w:r>
      <w:r w:rsidR="002C7F65" w:rsidRPr="004A7C39">
        <w:rPr>
          <w:rFonts w:ascii="Times New Roman" w:hAnsi="Times New Roman" w:cs="Times New Roman"/>
        </w:rPr>
        <w:t xml:space="preserve"> и по мере появления новой информации</w:t>
      </w:r>
      <w:r w:rsidR="00171AD9" w:rsidRPr="004A7C39">
        <w:rPr>
          <w:rFonts w:ascii="Times New Roman" w:hAnsi="Times New Roman" w:cs="Times New Roman"/>
        </w:rPr>
        <w:t>.</w:t>
      </w:r>
    </w:p>
    <w:p w14:paraId="2F6FC2BC" w14:textId="55BA4F81" w:rsidR="001451BA" w:rsidRPr="004A7C39" w:rsidRDefault="00A51AEE" w:rsidP="00674E77">
      <w:pPr>
        <w:spacing w:before="120" w:after="120" w:line="240" w:lineRule="auto"/>
        <w:jc w:val="both"/>
        <w:rPr>
          <w:rFonts w:ascii="Times New Roman" w:hAnsi="Times New Roman" w:cs="Times New Roman"/>
        </w:rPr>
      </w:pPr>
      <w:r w:rsidRPr="004A7C39">
        <w:rPr>
          <w:rFonts w:ascii="Times New Roman" w:hAnsi="Times New Roman" w:cs="Times New Roman"/>
        </w:rPr>
        <w:t>Учитывая потенциальное распространение некоторых</w:t>
      </w:r>
      <w:r w:rsidR="00965016" w:rsidRPr="004A7C39">
        <w:rPr>
          <w:rFonts w:ascii="Times New Roman" w:hAnsi="Times New Roman" w:cs="Times New Roman"/>
        </w:rPr>
        <w:t xml:space="preserve"> </w:t>
      </w:r>
      <w:r w:rsidR="0000453E" w:rsidRPr="004A7C39">
        <w:rPr>
          <w:rFonts w:ascii="Times New Roman" w:hAnsi="Times New Roman" w:cs="Times New Roman"/>
        </w:rPr>
        <w:t>ЖИО-ГИД</w:t>
      </w:r>
      <w:r w:rsidR="00AF5FC6" w:rsidRPr="004A7C39">
        <w:rPr>
          <w:rFonts w:ascii="Times New Roman" w:hAnsi="Times New Roman" w:cs="Times New Roman"/>
        </w:rPr>
        <w:t xml:space="preserve"> </w:t>
      </w:r>
      <w:r w:rsidRPr="004A7C39">
        <w:rPr>
          <w:rFonts w:ascii="Times New Roman" w:hAnsi="Times New Roman" w:cs="Times New Roman"/>
        </w:rPr>
        <w:t>за пределы</w:t>
      </w:r>
      <w:r w:rsidR="00171AD9" w:rsidRPr="004A7C39">
        <w:rPr>
          <w:rFonts w:ascii="Times New Roman" w:hAnsi="Times New Roman" w:cs="Times New Roman"/>
        </w:rPr>
        <w:t xml:space="preserve"> </w:t>
      </w:r>
      <w:r w:rsidR="00923B4A" w:rsidRPr="004A7C39">
        <w:rPr>
          <w:rFonts w:ascii="Times New Roman" w:hAnsi="Times New Roman" w:cs="Times New Roman"/>
        </w:rPr>
        <w:t>границ юрисдикций</w:t>
      </w:r>
      <w:r w:rsidR="00171AD9" w:rsidRPr="004A7C39">
        <w:rPr>
          <w:rFonts w:ascii="Times New Roman" w:hAnsi="Times New Roman" w:cs="Times New Roman"/>
        </w:rPr>
        <w:t xml:space="preserve">, были предложены региональные подходы, которые </w:t>
      </w:r>
      <w:r w:rsidR="00F25C84" w:rsidRPr="004A7C39">
        <w:rPr>
          <w:rFonts w:ascii="Times New Roman" w:hAnsi="Times New Roman" w:cs="Times New Roman"/>
        </w:rPr>
        <w:t>обеспечат более эффективные механизмы</w:t>
      </w:r>
      <w:r w:rsidR="00171AD9" w:rsidRPr="004A7C39">
        <w:rPr>
          <w:rFonts w:ascii="Times New Roman" w:hAnsi="Times New Roman" w:cs="Times New Roman"/>
        </w:rPr>
        <w:t xml:space="preserve"> </w:t>
      </w:r>
      <w:r w:rsidR="0074159D" w:rsidRPr="004A7C39">
        <w:rPr>
          <w:rFonts w:ascii="Times New Roman" w:hAnsi="Times New Roman" w:cs="Times New Roman"/>
        </w:rPr>
        <w:t>надзор</w:t>
      </w:r>
      <w:r w:rsidR="00F25C84" w:rsidRPr="004A7C39">
        <w:rPr>
          <w:rFonts w:ascii="Times New Roman" w:hAnsi="Times New Roman" w:cs="Times New Roman"/>
        </w:rPr>
        <w:t>а</w:t>
      </w:r>
      <w:r w:rsidR="0074159D" w:rsidRPr="004A7C39">
        <w:rPr>
          <w:rFonts w:ascii="Times New Roman" w:hAnsi="Times New Roman" w:cs="Times New Roman"/>
        </w:rPr>
        <w:t xml:space="preserve"> и управлени</w:t>
      </w:r>
      <w:r w:rsidR="00F25C84" w:rsidRPr="004A7C39">
        <w:rPr>
          <w:rFonts w:ascii="Times New Roman" w:hAnsi="Times New Roman" w:cs="Times New Roman"/>
        </w:rPr>
        <w:t>я</w:t>
      </w:r>
      <w:r w:rsidR="007D5BB5" w:rsidRPr="004A7C39">
        <w:rPr>
          <w:rFonts w:ascii="Times New Roman" w:hAnsi="Times New Roman" w:cs="Times New Roman"/>
        </w:rPr>
        <w:t xml:space="preserve"> на</w:t>
      </w:r>
      <w:r w:rsidR="0074159D" w:rsidRPr="004A7C39">
        <w:rPr>
          <w:rFonts w:ascii="Times New Roman" w:hAnsi="Times New Roman" w:cs="Times New Roman"/>
        </w:rPr>
        <w:t xml:space="preserve"> </w:t>
      </w:r>
      <w:r w:rsidR="000A627E" w:rsidRPr="004A7C39">
        <w:rPr>
          <w:rFonts w:ascii="Times New Roman" w:hAnsi="Times New Roman" w:cs="Times New Roman"/>
        </w:rPr>
        <w:t>многосторонн</w:t>
      </w:r>
      <w:r w:rsidR="007D5BB5" w:rsidRPr="004A7C39">
        <w:rPr>
          <w:rFonts w:ascii="Times New Roman" w:hAnsi="Times New Roman" w:cs="Times New Roman"/>
        </w:rPr>
        <w:t>ем</w:t>
      </w:r>
      <w:r w:rsidR="000A627E" w:rsidRPr="004A7C39">
        <w:rPr>
          <w:rFonts w:ascii="Times New Roman" w:hAnsi="Times New Roman" w:cs="Times New Roman"/>
        </w:rPr>
        <w:t xml:space="preserve"> или международн</w:t>
      </w:r>
      <w:r w:rsidR="007D5BB5" w:rsidRPr="004A7C39">
        <w:rPr>
          <w:rFonts w:ascii="Times New Roman" w:hAnsi="Times New Roman" w:cs="Times New Roman"/>
        </w:rPr>
        <w:t>ом уровне</w:t>
      </w:r>
      <w:r w:rsidR="000A627E" w:rsidRPr="004A7C39">
        <w:rPr>
          <w:rFonts w:ascii="Times New Roman" w:hAnsi="Times New Roman" w:cs="Times New Roman"/>
        </w:rPr>
        <w:t xml:space="preserve"> </w:t>
      </w:r>
      <w:r w:rsidR="00171AD9" w:rsidRPr="004A7C39">
        <w:rPr>
          <w:rFonts w:ascii="Times New Roman" w:hAnsi="Times New Roman" w:cs="Times New Roman"/>
        </w:rPr>
        <w:t>(</w:t>
      </w:r>
      <w:proofErr w:type="spellStart"/>
      <w:r w:rsidR="0083544F" w:rsidRPr="004A7C39">
        <w:rPr>
          <w:rFonts w:ascii="Times New Roman" w:hAnsi="Times New Roman" w:cs="Times New Roman"/>
        </w:rPr>
        <w:t>Kelsey</w:t>
      </w:r>
      <w:proofErr w:type="spellEnd"/>
      <w:r w:rsidR="0083544F" w:rsidRPr="004A7C39">
        <w:rPr>
          <w:rFonts w:ascii="Times New Roman" w:hAnsi="Times New Roman" w:cs="Times New Roman"/>
        </w:rPr>
        <w:t xml:space="preserve"> and </w:t>
      </w:r>
      <w:proofErr w:type="spellStart"/>
      <w:r w:rsidR="0083544F" w:rsidRPr="004A7C39">
        <w:rPr>
          <w:rFonts w:ascii="Times New Roman" w:hAnsi="Times New Roman" w:cs="Times New Roman"/>
        </w:rPr>
        <w:t>others</w:t>
      </w:r>
      <w:proofErr w:type="spellEnd"/>
      <w:r w:rsidR="0083544F" w:rsidRPr="004A7C39">
        <w:rPr>
          <w:rFonts w:ascii="Times New Roman" w:hAnsi="Times New Roman" w:cs="Times New Roman"/>
        </w:rPr>
        <w:t xml:space="preserve">, 2020; </w:t>
      </w:r>
      <w:r w:rsidR="00171AD9" w:rsidRPr="004A7C39">
        <w:rPr>
          <w:rFonts w:ascii="Times New Roman" w:hAnsi="Times New Roman" w:cs="Times New Roman"/>
        </w:rPr>
        <w:t xml:space="preserve">James and </w:t>
      </w:r>
      <w:proofErr w:type="spellStart"/>
      <w:r w:rsidR="00171AD9" w:rsidRPr="004A7C39">
        <w:rPr>
          <w:rFonts w:ascii="Times New Roman" w:hAnsi="Times New Roman" w:cs="Times New Roman"/>
        </w:rPr>
        <w:t>others</w:t>
      </w:r>
      <w:proofErr w:type="spellEnd"/>
      <w:r w:rsidR="00171AD9" w:rsidRPr="004A7C39">
        <w:rPr>
          <w:rFonts w:ascii="Times New Roman" w:hAnsi="Times New Roman" w:cs="Times New Roman"/>
        </w:rPr>
        <w:t xml:space="preserve">, 2018; </w:t>
      </w:r>
      <w:proofErr w:type="spellStart"/>
      <w:r w:rsidR="00171AD9" w:rsidRPr="004A7C39">
        <w:rPr>
          <w:rFonts w:ascii="Times New Roman" w:hAnsi="Times New Roman" w:cs="Times New Roman"/>
        </w:rPr>
        <w:t>Rabitz</w:t>
      </w:r>
      <w:proofErr w:type="spellEnd"/>
      <w:r w:rsidR="00171AD9" w:rsidRPr="004A7C39">
        <w:rPr>
          <w:rFonts w:ascii="Times New Roman" w:hAnsi="Times New Roman" w:cs="Times New Roman"/>
        </w:rPr>
        <w:t xml:space="preserve">, 2019). Вопрос, который, вероятно, потребует дальнейшего </w:t>
      </w:r>
      <w:r w:rsidR="002A2C43" w:rsidRPr="004A7C39">
        <w:rPr>
          <w:rFonts w:ascii="Times New Roman" w:hAnsi="Times New Roman" w:cs="Times New Roman"/>
        </w:rPr>
        <w:t>обсуждения</w:t>
      </w:r>
      <w:r w:rsidR="00171AD9" w:rsidRPr="004A7C39">
        <w:rPr>
          <w:rFonts w:ascii="Times New Roman" w:hAnsi="Times New Roman" w:cs="Times New Roman"/>
        </w:rPr>
        <w:t>, заключается в том</w:t>
      </w:r>
      <w:r w:rsidR="00693B4C" w:rsidRPr="004A7C39">
        <w:rPr>
          <w:rFonts w:ascii="Times New Roman" w:hAnsi="Times New Roman" w:cs="Times New Roman"/>
        </w:rPr>
        <w:t>, должна ли оценка риска основываться только на конкретных целях защиты, установленных юрисдикциями, где планируется намеренное высвобождение</w:t>
      </w:r>
      <w:r w:rsidR="00171AD9" w:rsidRPr="004A7C39">
        <w:rPr>
          <w:rFonts w:ascii="Times New Roman" w:hAnsi="Times New Roman" w:cs="Times New Roman"/>
        </w:rPr>
        <w:t>, или же она должна охватывать всю область потенциального распространения</w:t>
      </w:r>
      <w:r w:rsidR="00D50247" w:rsidRPr="004A7C39">
        <w:rPr>
          <w:rFonts w:ascii="Times New Roman" w:hAnsi="Times New Roman" w:cs="Times New Roman"/>
        </w:rPr>
        <w:t xml:space="preserve">, </w:t>
      </w:r>
      <w:r w:rsidR="00171AD9" w:rsidRPr="004A7C39">
        <w:rPr>
          <w:rFonts w:ascii="Times New Roman" w:hAnsi="Times New Roman" w:cs="Times New Roman"/>
        </w:rPr>
        <w:t>уч</w:t>
      </w:r>
      <w:r w:rsidR="00F23F7E" w:rsidRPr="004A7C39">
        <w:rPr>
          <w:rFonts w:ascii="Times New Roman" w:hAnsi="Times New Roman" w:cs="Times New Roman"/>
        </w:rPr>
        <w:t>иты</w:t>
      </w:r>
      <w:r w:rsidR="00D50247" w:rsidRPr="004A7C39">
        <w:rPr>
          <w:rFonts w:ascii="Times New Roman" w:hAnsi="Times New Roman" w:cs="Times New Roman"/>
        </w:rPr>
        <w:t>вая</w:t>
      </w:r>
      <w:r w:rsidR="00F23F7E" w:rsidRPr="004A7C39">
        <w:rPr>
          <w:rFonts w:ascii="Times New Roman" w:hAnsi="Times New Roman" w:cs="Times New Roman"/>
        </w:rPr>
        <w:t xml:space="preserve"> таким образом</w:t>
      </w:r>
      <w:r w:rsidR="00171AD9" w:rsidRPr="004A7C39">
        <w:rPr>
          <w:rFonts w:ascii="Times New Roman" w:hAnsi="Times New Roman" w:cs="Times New Roman"/>
        </w:rPr>
        <w:t xml:space="preserve"> возможность трансграничных перемещений.</w:t>
      </w:r>
    </w:p>
    <w:p w14:paraId="0D949EE0" w14:textId="4ECA1959" w:rsidR="00DC2E53" w:rsidRPr="004A7C39" w:rsidRDefault="00DD7AFB" w:rsidP="00674E77">
      <w:pPr>
        <w:pStyle w:val="Heading3"/>
        <w:spacing w:before="120"/>
        <w:rPr>
          <w:rFonts w:ascii="Times New Roman" w:hAnsi="Times New Roman" w:cs="Times New Roman"/>
          <w:b/>
          <w:bCs/>
          <w:color w:val="auto"/>
          <w:lang w:val="ru-RU"/>
        </w:rPr>
      </w:pPr>
      <w:bookmarkStart w:id="44" w:name="_Toc11"/>
      <w:bookmarkStart w:id="45" w:name="_Toc177057069"/>
      <w:r w:rsidRPr="004A7C39">
        <w:rPr>
          <w:rFonts w:ascii="Times New Roman" w:hAnsi="Times New Roman" w:cs="Times New Roman"/>
          <w:b/>
          <w:bCs/>
          <w:color w:val="auto"/>
          <w:lang w:val="ru-RU"/>
        </w:rPr>
        <w:t>4</w:t>
      </w:r>
      <w:r w:rsidR="005430B6" w:rsidRPr="004A7C39">
        <w:rPr>
          <w:rFonts w:ascii="Times New Roman" w:hAnsi="Times New Roman" w:cs="Times New Roman"/>
          <w:b/>
          <w:bCs/>
          <w:color w:val="auto"/>
          <w:lang w:val="ru-RU"/>
        </w:rPr>
        <w:t>.1.2</w:t>
      </w:r>
      <w:r w:rsidR="00DA1916" w:rsidRPr="004A7C39">
        <w:rPr>
          <w:rFonts w:ascii="Times New Roman" w:hAnsi="Times New Roman" w:cs="Times New Roman"/>
          <w:b/>
          <w:bCs/>
          <w:color w:val="auto"/>
          <w:lang w:val="ru-RU"/>
        </w:rPr>
        <w:t>.</w:t>
      </w:r>
      <w:r w:rsidR="005430B6" w:rsidRPr="004A7C39">
        <w:rPr>
          <w:rFonts w:ascii="Times New Roman" w:hAnsi="Times New Roman" w:cs="Times New Roman"/>
          <w:b/>
          <w:bCs/>
          <w:color w:val="auto"/>
          <w:lang w:val="ru-RU"/>
        </w:rPr>
        <w:t xml:space="preserve"> </w:t>
      </w:r>
      <w:bookmarkEnd w:id="44"/>
      <w:r w:rsidR="009230A5" w:rsidRPr="004A7C39">
        <w:rPr>
          <w:rFonts w:ascii="Times New Roman" w:hAnsi="Times New Roman" w:cs="Times New Roman"/>
          <w:b/>
          <w:bCs/>
          <w:color w:val="auto"/>
          <w:lang w:val="ru-RU"/>
        </w:rPr>
        <w:t xml:space="preserve">Выявление </w:t>
      </w:r>
      <w:r w:rsidR="007D37EB" w:rsidRPr="004A7C39">
        <w:rPr>
          <w:rFonts w:ascii="Times New Roman" w:hAnsi="Times New Roman" w:cs="Times New Roman"/>
          <w:b/>
          <w:bCs/>
          <w:color w:val="auto"/>
          <w:lang w:val="ru-RU"/>
        </w:rPr>
        <w:t xml:space="preserve">возможных неблагоприятных последствий для </w:t>
      </w:r>
      <w:r w:rsidR="009230A5" w:rsidRPr="004A7C39">
        <w:rPr>
          <w:rFonts w:ascii="Times New Roman" w:hAnsi="Times New Roman" w:cs="Times New Roman"/>
          <w:b/>
          <w:bCs/>
          <w:color w:val="auto"/>
          <w:lang w:val="ru-RU"/>
        </w:rPr>
        <w:t>конечных точек оценки</w:t>
      </w:r>
      <w:bookmarkEnd w:id="45"/>
    </w:p>
    <w:p w14:paraId="1D8CBD51" w14:textId="7B02B52E" w:rsidR="00DC2E53" w:rsidRPr="004A7C39" w:rsidRDefault="00552D09" w:rsidP="00674E77">
      <w:pPr>
        <w:spacing w:before="120" w:after="120" w:line="240" w:lineRule="auto"/>
        <w:jc w:val="both"/>
        <w:rPr>
          <w:rStyle w:val="None"/>
          <w:rFonts w:ascii="Times New Roman" w:hAnsi="Times New Roman" w:cs="Times New Roman"/>
          <w:b/>
          <w:bCs/>
        </w:rPr>
      </w:pPr>
      <w:r w:rsidRPr="004A7C39">
        <w:rPr>
          <w:rFonts w:ascii="Times New Roman" w:hAnsi="Times New Roman" w:cs="Times New Roman"/>
        </w:rPr>
        <w:t xml:space="preserve">Этот этап включает в себя выявление любых особенностей </w:t>
      </w:r>
      <w:r w:rsidR="0000453E" w:rsidRPr="004A7C39">
        <w:rPr>
          <w:rFonts w:ascii="Times New Roman" w:hAnsi="Times New Roman" w:cs="Times New Roman"/>
        </w:rPr>
        <w:t>ЖИО-ГИД</w:t>
      </w:r>
      <w:r w:rsidRPr="004A7C39">
        <w:rPr>
          <w:rFonts w:ascii="Times New Roman" w:hAnsi="Times New Roman" w:cs="Times New Roman"/>
        </w:rPr>
        <w:t xml:space="preserve">, которые могут </w:t>
      </w:r>
      <w:r w:rsidR="001A19C4" w:rsidRPr="004A7C39">
        <w:rPr>
          <w:rFonts w:ascii="Times New Roman" w:hAnsi="Times New Roman" w:cs="Times New Roman"/>
        </w:rPr>
        <w:t>вызвать</w:t>
      </w:r>
      <w:r w:rsidRPr="004A7C39">
        <w:rPr>
          <w:rFonts w:ascii="Times New Roman" w:hAnsi="Times New Roman" w:cs="Times New Roman"/>
        </w:rPr>
        <w:t xml:space="preserve"> </w:t>
      </w:r>
      <w:r w:rsidR="00CC1569" w:rsidRPr="004A7C39">
        <w:rPr>
          <w:rFonts w:ascii="Times New Roman" w:hAnsi="Times New Roman" w:cs="Times New Roman"/>
        </w:rPr>
        <w:t xml:space="preserve">возможные </w:t>
      </w:r>
      <w:r w:rsidR="00482474" w:rsidRPr="004A7C39">
        <w:rPr>
          <w:rFonts w:ascii="Times New Roman" w:hAnsi="Times New Roman" w:cs="Times New Roman"/>
        </w:rPr>
        <w:t>неблагоприятны</w:t>
      </w:r>
      <w:r w:rsidR="00CC1569" w:rsidRPr="004A7C39">
        <w:rPr>
          <w:rFonts w:ascii="Times New Roman" w:hAnsi="Times New Roman" w:cs="Times New Roman"/>
        </w:rPr>
        <w:t>е</w:t>
      </w:r>
      <w:r w:rsidR="00482474" w:rsidRPr="004A7C39">
        <w:rPr>
          <w:rFonts w:ascii="Times New Roman" w:hAnsi="Times New Roman" w:cs="Times New Roman"/>
        </w:rPr>
        <w:t xml:space="preserve"> последстви</w:t>
      </w:r>
      <w:r w:rsidR="00CC1569" w:rsidRPr="004A7C39">
        <w:rPr>
          <w:rFonts w:ascii="Times New Roman" w:hAnsi="Times New Roman" w:cs="Times New Roman"/>
        </w:rPr>
        <w:t>я</w:t>
      </w:r>
      <w:r w:rsidR="00482474" w:rsidRPr="004A7C39">
        <w:rPr>
          <w:rFonts w:ascii="Times New Roman" w:hAnsi="Times New Roman" w:cs="Times New Roman"/>
        </w:rPr>
        <w:t xml:space="preserve"> </w:t>
      </w:r>
      <w:r w:rsidR="001A19C4" w:rsidRPr="004A7C39">
        <w:rPr>
          <w:rFonts w:ascii="Times New Roman" w:hAnsi="Times New Roman" w:cs="Times New Roman"/>
        </w:rPr>
        <w:t>для</w:t>
      </w:r>
      <w:r w:rsidRPr="004A7C39">
        <w:rPr>
          <w:rFonts w:ascii="Times New Roman" w:hAnsi="Times New Roman" w:cs="Times New Roman"/>
        </w:rPr>
        <w:t xml:space="preserve"> сохранени</w:t>
      </w:r>
      <w:r w:rsidR="001A19C4" w:rsidRPr="004A7C39">
        <w:rPr>
          <w:rFonts w:ascii="Times New Roman" w:hAnsi="Times New Roman" w:cs="Times New Roman"/>
        </w:rPr>
        <w:t>я</w:t>
      </w:r>
      <w:r w:rsidRPr="004A7C39">
        <w:rPr>
          <w:rFonts w:ascii="Times New Roman" w:hAnsi="Times New Roman" w:cs="Times New Roman"/>
        </w:rPr>
        <w:t xml:space="preserve"> и устойчиво</w:t>
      </w:r>
      <w:r w:rsidR="001A19C4" w:rsidRPr="004A7C39">
        <w:rPr>
          <w:rFonts w:ascii="Times New Roman" w:hAnsi="Times New Roman" w:cs="Times New Roman"/>
        </w:rPr>
        <w:t>го</w:t>
      </w:r>
      <w:r w:rsidRPr="004A7C39">
        <w:rPr>
          <w:rFonts w:ascii="Times New Roman" w:hAnsi="Times New Roman" w:cs="Times New Roman"/>
        </w:rPr>
        <w:t xml:space="preserve"> использовани</w:t>
      </w:r>
      <w:r w:rsidR="001A19C4" w:rsidRPr="004A7C39">
        <w:rPr>
          <w:rFonts w:ascii="Times New Roman" w:hAnsi="Times New Roman" w:cs="Times New Roman"/>
        </w:rPr>
        <w:t>я</w:t>
      </w:r>
      <w:r w:rsidRPr="004A7C39">
        <w:rPr>
          <w:rFonts w:ascii="Times New Roman" w:hAnsi="Times New Roman" w:cs="Times New Roman"/>
        </w:rPr>
        <w:t xml:space="preserve"> биологического разнообразия в вероятной потенциальной принимающей среде, принимая во внимание также риски для здоровья человека. Кроме того, </w:t>
      </w:r>
      <w:r w:rsidR="00B2742F" w:rsidRPr="004A7C39">
        <w:rPr>
          <w:rFonts w:ascii="Times New Roman" w:hAnsi="Times New Roman" w:cs="Times New Roman"/>
        </w:rPr>
        <w:t>он</w:t>
      </w:r>
      <w:r w:rsidRPr="004A7C39">
        <w:rPr>
          <w:rFonts w:ascii="Times New Roman" w:hAnsi="Times New Roman" w:cs="Times New Roman"/>
        </w:rPr>
        <w:t xml:space="preserve"> может </w:t>
      </w:r>
      <w:r w:rsidR="001D5152" w:rsidRPr="004A7C39">
        <w:rPr>
          <w:rFonts w:ascii="Times New Roman" w:hAnsi="Times New Roman" w:cs="Times New Roman"/>
        </w:rPr>
        <w:t>предполагать</w:t>
      </w:r>
      <w:r w:rsidRPr="004A7C39">
        <w:rPr>
          <w:rFonts w:ascii="Times New Roman" w:hAnsi="Times New Roman" w:cs="Times New Roman"/>
        </w:rPr>
        <w:t xml:space="preserve"> выявление </w:t>
      </w:r>
      <w:r w:rsidR="007D37EB" w:rsidRPr="004A7C39">
        <w:rPr>
          <w:rFonts w:ascii="Times New Roman" w:hAnsi="Times New Roman" w:cs="Times New Roman"/>
        </w:rPr>
        <w:t xml:space="preserve">возможных </w:t>
      </w:r>
      <w:r w:rsidR="00E27E58" w:rsidRPr="004A7C39">
        <w:rPr>
          <w:rFonts w:ascii="Times New Roman" w:hAnsi="Times New Roman" w:cs="Times New Roman"/>
        </w:rPr>
        <w:t>неблагоприятных последствий для</w:t>
      </w:r>
      <w:r w:rsidRPr="004A7C39">
        <w:rPr>
          <w:rFonts w:ascii="Times New Roman" w:hAnsi="Times New Roman" w:cs="Times New Roman"/>
        </w:rPr>
        <w:t xml:space="preserve"> здоровь</w:t>
      </w:r>
      <w:r w:rsidR="00E27E58" w:rsidRPr="004A7C39">
        <w:rPr>
          <w:rFonts w:ascii="Times New Roman" w:hAnsi="Times New Roman" w:cs="Times New Roman"/>
        </w:rPr>
        <w:t>я</w:t>
      </w:r>
      <w:r w:rsidRPr="004A7C39">
        <w:rPr>
          <w:rFonts w:ascii="Times New Roman" w:hAnsi="Times New Roman" w:cs="Times New Roman"/>
        </w:rPr>
        <w:t xml:space="preserve"> растений и животных. </w:t>
      </w:r>
      <w:r w:rsidR="00652849" w:rsidRPr="004A7C39">
        <w:rPr>
          <w:rFonts w:ascii="Times New Roman" w:hAnsi="Times New Roman" w:cs="Times New Roman"/>
        </w:rPr>
        <w:t xml:space="preserve">Возможные неблагоприятные последствия, связанные </w:t>
      </w:r>
      <w:proofErr w:type="gramStart"/>
      <w:r w:rsidR="00652849" w:rsidRPr="004A7C39">
        <w:rPr>
          <w:rFonts w:ascii="Times New Roman" w:hAnsi="Times New Roman" w:cs="Times New Roman"/>
        </w:rPr>
        <w:t xml:space="preserve">с </w:t>
      </w:r>
      <w:r w:rsidR="00293805" w:rsidRPr="004A7C39">
        <w:rPr>
          <w:rFonts w:ascii="Times New Roman" w:hAnsi="Times New Roman" w:cs="Times New Roman"/>
        </w:rPr>
        <w:t>намеренным высвобождением</w:t>
      </w:r>
      <w:proofErr w:type="gramEnd"/>
      <w:r w:rsidR="00293805" w:rsidRPr="004A7C39">
        <w:rPr>
          <w:rFonts w:ascii="Times New Roman" w:hAnsi="Times New Roman" w:cs="Times New Roman"/>
        </w:rPr>
        <w:t xml:space="preserve"> </w:t>
      </w:r>
      <w:r w:rsidR="0000453E" w:rsidRPr="004A7C39">
        <w:rPr>
          <w:rFonts w:ascii="Times New Roman" w:hAnsi="Times New Roman" w:cs="Times New Roman"/>
        </w:rPr>
        <w:t>ЖИО-ГИД</w:t>
      </w:r>
      <w:r w:rsidR="00652849" w:rsidRPr="004A7C39">
        <w:rPr>
          <w:rFonts w:ascii="Times New Roman" w:hAnsi="Times New Roman" w:cs="Times New Roman"/>
        </w:rPr>
        <w:t xml:space="preserve">, </w:t>
      </w:r>
      <w:r w:rsidR="006251C6" w:rsidRPr="004A7C39">
        <w:rPr>
          <w:rFonts w:ascii="Times New Roman" w:hAnsi="Times New Roman" w:cs="Times New Roman"/>
        </w:rPr>
        <w:t xml:space="preserve">будут варьироваться в </w:t>
      </w:r>
      <w:r w:rsidR="00E82322" w:rsidRPr="004A7C39">
        <w:rPr>
          <w:rFonts w:ascii="Times New Roman" w:hAnsi="Times New Roman" w:cs="Times New Roman"/>
        </w:rPr>
        <w:t>завис</w:t>
      </w:r>
      <w:r w:rsidR="006251C6" w:rsidRPr="004A7C39">
        <w:rPr>
          <w:rFonts w:ascii="Times New Roman" w:hAnsi="Times New Roman" w:cs="Times New Roman"/>
        </w:rPr>
        <w:t>имости</w:t>
      </w:r>
      <w:r w:rsidR="00E82322" w:rsidRPr="004A7C39">
        <w:rPr>
          <w:rFonts w:ascii="Times New Roman" w:hAnsi="Times New Roman" w:cs="Times New Roman"/>
        </w:rPr>
        <w:t xml:space="preserve"> от его характеристик</w:t>
      </w:r>
      <w:r w:rsidR="00652849" w:rsidRPr="004A7C39">
        <w:rPr>
          <w:rFonts w:ascii="Times New Roman" w:hAnsi="Times New Roman" w:cs="Times New Roman"/>
        </w:rPr>
        <w:t>, способа использования и среды, в которой он присутствует</w:t>
      </w:r>
      <w:r w:rsidRPr="004A7C39">
        <w:rPr>
          <w:rFonts w:ascii="Times New Roman" w:hAnsi="Times New Roman" w:cs="Times New Roman"/>
        </w:rPr>
        <w:t xml:space="preserve">. На этом этапе </w:t>
      </w:r>
      <w:r w:rsidR="0098382D" w:rsidRPr="004A7C39">
        <w:rPr>
          <w:rFonts w:ascii="Times New Roman" w:eastAsia="Times New Roman" w:hAnsi="Times New Roman" w:cs="Times New Roman"/>
          <w:color w:val="000000" w:themeColor="text1"/>
        </w:rPr>
        <w:t xml:space="preserve">органы </w:t>
      </w:r>
      <w:r w:rsidRPr="004A7C39">
        <w:rPr>
          <w:rFonts w:ascii="Times New Roman" w:hAnsi="Times New Roman" w:cs="Times New Roman"/>
        </w:rPr>
        <w:t>по оценке риск</w:t>
      </w:r>
      <w:r w:rsidR="0098382D" w:rsidRPr="004A7C39">
        <w:rPr>
          <w:rFonts w:ascii="Times New Roman" w:hAnsi="Times New Roman" w:cs="Times New Roman"/>
        </w:rPr>
        <w:t>а</w:t>
      </w:r>
      <w:r w:rsidRPr="004A7C39">
        <w:rPr>
          <w:rFonts w:ascii="Times New Roman" w:hAnsi="Times New Roman" w:cs="Times New Roman"/>
        </w:rPr>
        <w:t xml:space="preserve"> задаются вопросом: </w:t>
      </w:r>
      <w:r w:rsidR="002458B7" w:rsidRPr="004A7C39">
        <w:rPr>
          <w:rFonts w:ascii="Times New Roman" w:hAnsi="Times New Roman" w:cs="Times New Roman"/>
        </w:rPr>
        <w:t>«</w:t>
      </w:r>
      <w:r w:rsidR="00613F69" w:rsidRPr="004A7C39">
        <w:rPr>
          <w:rFonts w:ascii="Times New Roman" w:hAnsi="Times New Roman" w:cs="Times New Roman"/>
        </w:rPr>
        <w:t xml:space="preserve">Какие </w:t>
      </w:r>
      <w:r w:rsidR="007D37EB" w:rsidRPr="004A7C39">
        <w:rPr>
          <w:rFonts w:ascii="Times New Roman" w:hAnsi="Times New Roman" w:cs="Times New Roman"/>
        </w:rPr>
        <w:t xml:space="preserve">возможны </w:t>
      </w:r>
      <w:r w:rsidR="00204AD0" w:rsidRPr="004A7C39">
        <w:rPr>
          <w:rFonts w:ascii="Times New Roman" w:hAnsi="Times New Roman" w:cs="Times New Roman"/>
        </w:rPr>
        <w:t>неблагоприятны</w:t>
      </w:r>
      <w:r w:rsidR="0045251F" w:rsidRPr="004A7C39">
        <w:rPr>
          <w:rFonts w:ascii="Times New Roman" w:hAnsi="Times New Roman" w:cs="Times New Roman"/>
        </w:rPr>
        <w:t>е</w:t>
      </w:r>
      <w:r w:rsidR="00204AD0" w:rsidRPr="004A7C39">
        <w:rPr>
          <w:rFonts w:ascii="Times New Roman" w:hAnsi="Times New Roman" w:cs="Times New Roman"/>
        </w:rPr>
        <w:t xml:space="preserve"> последстви</w:t>
      </w:r>
      <w:r w:rsidR="0045251F" w:rsidRPr="004A7C39">
        <w:rPr>
          <w:rFonts w:ascii="Times New Roman" w:hAnsi="Times New Roman" w:cs="Times New Roman"/>
        </w:rPr>
        <w:t>я</w:t>
      </w:r>
      <w:r w:rsidR="00613F69" w:rsidRPr="004A7C39">
        <w:rPr>
          <w:rFonts w:ascii="Times New Roman" w:hAnsi="Times New Roman" w:cs="Times New Roman"/>
        </w:rPr>
        <w:t>, почему и каковы механизмы их появления</w:t>
      </w:r>
      <w:r w:rsidRPr="004A7C39">
        <w:rPr>
          <w:rFonts w:ascii="Times New Roman" w:hAnsi="Times New Roman" w:cs="Times New Roman"/>
        </w:rPr>
        <w:t>?</w:t>
      </w:r>
      <w:r w:rsidR="002458B7" w:rsidRPr="004A7C39">
        <w:rPr>
          <w:rFonts w:ascii="Times New Roman" w:hAnsi="Times New Roman" w:cs="Times New Roman"/>
        </w:rPr>
        <w:t>»</w:t>
      </w:r>
      <w:r w:rsidRPr="004A7C39">
        <w:rPr>
          <w:rFonts w:ascii="Times New Roman" w:hAnsi="Times New Roman" w:cs="Times New Roman"/>
        </w:rPr>
        <w:t>. Этот этап очень важен в процессе оценки риска, поскольку ответы на эти вопросы определяют</w:t>
      </w:r>
      <w:r w:rsidR="00F0232B" w:rsidRPr="004A7C39">
        <w:rPr>
          <w:rFonts w:ascii="Times New Roman" w:hAnsi="Times New Roman" w:cs="Times New Roman"/>
        </w:rPr>
        <w:t xml:space="preserve"> сценарии</w:t>
      </w:r>
      <w:r w:rsidR="00914D8E" w:rsidRPr="004A7C39">
        <w:rPr>
          <w:rFonts w:ascii="Times New Roman" w:hAnsi="Times New Roman" w:cs="Times New Roman"/>
        </w:rPr>
        <w:t xml:space="preserve"> риска</w:t>
      </w:r>
      <w:r w:rsidRPr="004A7C39">
        <w:rPr>
          <w:rFonts w:ascii="Times New Roman" w:hAnsi="Times New Roman" w:cs="Times New Roman"/>
        </w:rPr>
        <w:t xml:space="preserve">, </w:t>
      </w:r>
      <w:r w:rsidR="00914D8E" w:rsidRPr="004A7C39">
        <w:rPr>
          <w:rFonts w:ascii="Times New Roman" w:hAnsi="Times New Roman" w:cs="Times New Roman"/>
        </w:rPr>
        <w:t>которые</w:t>
      </w:r>
      <w:r w:rsidRPr="004A7C39">
        <w:rPr>
          <w:rFonts w:ascii="Times New Roman" w:hAnsi="Times New Roman" w:cs="Times New Roman"/>
        </w:rPr>
        <w:t xml:space="preserve"> будут рассматриваться на всех последующих этапах. На этом этапе </w:t>
      </w:r>
      <w:r w:rsidR="0098382D" w:rsidRPr="004A7C39">
        <w:rPr>
          <w:rFonts w:ascii="Times New Roman" w:eastAsia="Times New Roman" w:hAnsi="Times New Roman" w:cs="Times New Roman"/>
          <w:color w:val="000000" w:themeColor="text1"/>
        </w:rPr>
        <w:t xml:space="preserve">органы </w:t>
      </w:r>
      <w:r w:rsidRPr="004A7C39">
        <w:rPr>
          <w:rFonts w:ascii="Times New Roman" w:hAnsi="Times New Roman" w:cs="Times New Roman"/>
        </w:rPr>
        <w:t xml:space="preserve">по оценке риска предполагают и определяют </w:t>
      </w:r>
      <w:r w:rsidR="00111A32" w:rsidRPr="004A7C39">
        <w:rPr>
          <w:rFonts w:ascii="Times New Roman" w:hAnsi="Times New Roman" w:cs="Times New Roman"/>
        </w:rPr>
        <w:t>научно обоснованные</w:t>
      </w:r>
      <w:r w:rsidR="006217EC" w:rsidRPr="004A7C39">
        <w:rPr>
          <w:rFonts w:ascii="Times New Roman" w:hAnsi="Times New Roman" w:cs="Times New Roman"/>
        </w:rPr>
        <w:t xml:space="preserve"> </w:t>
      </w:r>
      <w:r w:rsidRPr="004A7C39">
        <w:rPr>
          <w:rFonts w:ascii="Times New Roman" w:hAnsi="Times New Roman" w:cs="Times New Roman"/>
        </w:rPr>
        <w:t xml:space="preserve">сценарии риска, чтобы предсказать, может ли </w:t>
      </w:r>
      <w:r w:rsidR="0000453E" w:rsidRPr="004A7C39">
        <w:rPr>
          <w:rFonts w:ascii="Times New Roman" w:hAnsi="Times New Roman" w:cs="Times New Roman"/>
        </w:rPr>
        <w:t>ЖИО-ГИД</w:t>
      </w:r>
      <w:r w:rsidR="007F6010" w:rsidRPr="004A7C39">
        <w:rPr>
          <w:rFonts w:ascii="Times New Roman" w:hAnsi="Times New Roman" w:cs="Times New Roman"/>
        </w:rPr>
        <w:t xml:space="preserve"> </w:t>
      </w:r>
      <w:r w:rsidR="00B0235D" w:rsidRPr="004A7C39">
        <w:rPr>
          <w:rFonts w:ascii="Times New Roman" w:hAnsi="Times New Roman" w:cs="Times New Roman"/>
        </w:rPr>
        <w:t>вызвать неблагоприятны</w:t>
      </w:r>
      <w:r w:rsidR="005C4734" w:rsidRPr="004A7C39">
        <w:rPr>
          <w:rFonts w:ascii="Times New Roman" w:hAnsi="Times New Roman" w:cs="Times New Roman"/>
        </w:rPr>
        <w:t>е</w:t>
      </w:r>
      <w:r w:rsidR="00B0235D" w:rsidRPr="004A7C39">
        <w:rPr>
          <w:rFonts w:ascii="Times New Roman" w:hAnsi="Times New Roman" w:cs="Times New Roman"/>
        </w:rPr>
        <w:t xml:space="preserve"> последстви</w:t>
      </w:r>
      <w:r w:rsidR="005C4734" w:rsidRPr="004A7C39">
        <w:rPr>
          <w:rFonts w:ascii="Times New Roman" w:hAnsi="Times New Roman" w:cs="Times New Roman"/>
        </w:rPr>
        <w:t>я</w:t>
      </w:r>
      <w:r w:rsidR="00B0235D" w:rsidRPr="004A7C39">
        <w:rPr>
          <w:rFonts w:ascii="Times New Roman" w:hAnsi="Times New Roman" w:cs="Times New Roman"/>
        </w:rPr>
        <w:t xml:space="preserve"> для</w:t>
      </w:r>
      <w:r w:rsidRPr="004A7C39">
        <w:rPr>
          <w:rFonts w:ascii="Times New Roman" w:hAnsi="Times New Roman" w:cs="Times New Roman"/>
        </w:rPr>
        <w:t xml:space="preserve"> конечны</w:t>
      </w:r>
      <w:r w:rsidR="00B0235D" w:rsidRPr="004A7C39">
        <w:rPr>
          <w:rFonts w:ascii="Times New Roman" w:hAnsi="Times New Roman" w:cs="Times New Roman"/>
        </w:rPr>
        <w:t>х</w:t>
      </w:r>
      <w:r w:rsidRPr="004A7C39">
        <w:rPr>
          <w:rFonts w:ascii="Times New Roman" w:hAnsi="Times New Roman" w:cs="Times New Roman"/>
        </w:rPr>
        <w:t xml:space="preserve"> точ</w:t>
      </w:r>
      <w:r w:rsidR="00B0235D" w:rsidRPr="004A7C39">
        <w:rPr>
          <w:rFonts w:ascii="Times New Roman" w:hAnsi="Times New Roman" w:cs="Times New Roman"/>
        </w:rPr>
        <w:t>ек</w:t>
      </w:r>
      <w:r w:rsidRPr="004A7C39">
        <w:rPr>
          <w:rFonts w:ascii="Times New Roman" w:hAnsi="Times New Roman" w:cs="Times New Roman"/>
        </w:rPr>
        <w:t xml:space="preserve"> оценки. Для этого изучается, могут ли какие-либо новые или измененные характеристики </w:t>
      </w:r>
      <w:r w:rsidR="0000453E" w:rsidRPr="004A7C39">
        <w:rPr>
          <w:rFonts w:ascii="Times New Roman" w:hAnsi="Times New Roman" w:cs="Times New Roman"/>
        </w:rPr>
        <w:t>ЖИО-ГИД</w:t>
      </w:r>
      <w:r w:rsidR="007F6010" w:rsidRPr="004A7C39">
        <w:rPr>
          <w:rFonts w:ascii="Times New Roman" w:hAnsi="Times New Roman" w:cs="Times New Roman"/>
        </w:rPr>
        <w:t xml:space="preserve"> </w:t>
      </w:r>
      <w:r w:rsidR="008B0CF7" w:rsidRPr="004A7C39">
        <w:rPr>
          <w:rFonts w:ascii="Times New Roman" w:hAnsi="Times New Roman" w:cs="Times New Roman"/>
        </w:rPr>
        <w:t>и(или)</w:t>
      </w:r>
      <w:r w:rsidRPr="004A7C39">
        <w:rPr>
          <w:rFonts w:ascii="Times New Roman" w:hAnsi="Times New Roman" w:cs="Times New Roman"/>
        </w:rPr>
        <w:t xml:space="preserve"> его предполагаемое использование привести к </w:t>
      </w:r>
      <w:r w:rsidR="005C4734" w:rsidRPr="004A7C39">
        <w:rPr>
          <w:rFonts w:ascii="Times New Roman" w:hAnsi="Times New Roman" w:cs="Times New Roman"/>
        </w:rPr>
        <w:t>возможным</w:t>
      </w:r>
      <w:r w:rsidRPr="004A7C39">
        <w:rPr>
          <w:rFonts w:ascii="Times New Roman" w:hAnsi="Times New Roman" w:cs="Times New Roman"/>
        </w:rPr>
        <w:t xml:space="preserve"> неблагоприятным последствиям в вероятной потенциальной принимающей среде. К новым характеристикам </w:t>
      </w:r>
      <w:r w:rsidR="0000453E" w:rsidRPr="004A7C39">
        <w:rPr>
          <w:rFonts w:ascii="Times New Roman" w:hAnsi="Times New Roman" w:cs="Times New Roman"/>
        </w:rPr>
        <w:t>ЖИО-ГИД</w:t>
      </w:r>
      <w:r w:rsidRPr="004A7C39">
        <w:rPr>
          <w:rFonts w:ascii="Times New Roman" w:hAnsi="Times New Roman" w:cs="Times New Roman"/>
        </w:rPr>
        <w:t xml:space="preserve">, подлежащим рассмотрению, следует отнести любые изменения </w:t>
      </w:r>
      <w:r w:rsidR="0000453E" w:rsidRPr="004A7C39">
        <w:rPr>
          <w:rFonts w:ascii="Times New Roman" w:hAnsi="Times New Roman" w:cs="Times New Roman"/>
        </w:rPr>
        <w:t>ЖИО-ГИД</w:t>
      </w:r>
      <w:r w:rsidRPr="004A7C39">
        <w:rPr>
          <w:rFonts w:ascii="Times New Roman" w:hAnsi="Times New Roman" w:cs="Times New Roman"/>
        </w:rPr>
        <w:t xml:space="preserve">, например, на уровне ДНК, экспрессии генов, морфологических и поведенческих изменений. Эти изменения затем рассматриваются в контексте </w:t>
      </w:r>
      <w:r w:rsidR="00DD50D2" w:rsidRPr="004A7C39">
        <w:rPr>
          <w:rFonts w:ascii="Times New Roman" w:hAnsi="Times New Roman" w:cs="Times New Roman"/>
        </w:rPr>
        <w:t>компарато</w:t>
      </w:r>
      <w:r w:rsidR="00AE78EB" w:rsidRPr="004A7C39">
        <w:rPr>
          <w:rFonts w:ascii="Times New Roman" w:hAnsi="Times New Roman" w:cs="Times New Roman"/>
        </w:rPr>
        <w:t>р</w:t>
      </w:r>
      <w:r w:rsidR="00DD50D2" w:rsidRPr="004A7C39">
        <w:rPr>
          <w:rFonts w:ascii="Times New Roman" w:hAnsi="Times New Roman" w:cs="Times New Roman"/>
        </w:rPr>
        <w:t xml:space="preserve">ов </w:t>
      </w:r>
      <w:r w:rsidRPr="004A7C39">
        <w:rPr>
          <w:rFonts w:ascii="Times New Roman" w:hAnsi="Times New Roman" w:cs="Times New Roman"/>
        </w:rPr>
        <w:t xml:space="preserve">(например, </w:t>
      </w:r>
      <w:r w:rsidR="008660BB" w:rsidRPr="004A7C39">
        <w:rPr>
          <w:rFonts w:ascii="Times New Roman" w:hAnsi="Times New Roman" w:cs="Times New Roman"/>
        </w:rPr>
        <w:t xml:space="preserve">неизмененных </w:t>
      </w:r>
      <w:r w:rsidRPr="004A7C39">
        <w:rPr>
          <w:rFonts w:ascii="Times New Roman" w:hAnsi="Times New Roman" w:cs="Times New Roman"/>
        </w:rPr>
        <w:t>организмов-реципиентов или родительских организмов</w:t>
      </w:r>
      <w:r w:rsidR="00D01B71" w:rsidRPr="004A7C39">
        <w:rPr>
          <w:rFonts w:ascii="Times New Roman" w:hAnsi="Times New Roman" w:cs="Times New Roman"/>
        </w:rPr>
        <w:t>;</w:t>
      </w:r>
      <w:r w:rsidRPr="004A7C39">
        <w:rPr>
          <w:rFonts w:ascii="Times New Roman" w:hAnsi="Times New Roman" w:cs="Times New Roman"/>
        </w:rPr>
        <w:t xml:space="preserve"> см. раздел 4.2.3</w:t>
      </w:r>
      <w:r w:rsidR="00236E57" w:rsidRPr="004A7C39">
        <w:rPr>
          <w:rFonts w:ascii="Times New Roman" w:hAnsi="Times New Roman" w:cs="Times New Roman"/>
        </w:rPr>
        <w:t>.</w:t>
      </w:r>
      <w:r w:rsidRPr="004A7C39">
        <w:rPr>
          <w:rFonts w:ascii="Times New Roman" w:hAnsi="Times New Roman" w:cs="Times New Roman"/>
        </w:rPr>
        <w:t xml:space="preserve">) в вероятной потенциальной </w:t>
      </w:r>
      <w:r w:rsidR="00234989" w:rsidRPr="004A7C39">
        <w:rPr>
          <w:rFonts w:ascii="Times New Roman" w:hAnsi="Times New Roman" w:cs="Times New Roman"/>
        </w:rPr>
        <w:t xml:space="preserve">принимающей среде </w:t>
      </w:r>
      <w:r w:rsidRPr="004A7C39">
        <w:rPr>
          <w:rFonts w:ascii="Times New Roman" w:hAnsi="Times New Roman" w:cs="Times New Roman"/>
        </w:rPr>
        <w:t xml:space="preserve">с использованием условий окружающей среды до намеренного </w:t>
      </w:r>
      <w:r w:rsidR="0075608C" w:rsidRPr="004A7C39">
        <w:rPr>
          <w:rFonts w:ascii="Times New Roman" w:hAnsi="Times New Roman" w:cs="Times New Roman"/>
        </w:rPr>
        <w:t>высвобождения</w:t>
      </w:r>
      <w:r w:rsidRPr="004A7C39">
        <w:rPr>
          <w:rFonts w:ascii="Times New Roman" w:hAnsi="Times New Roman" w:cs="Times New Roman"/>
        </w:rPr>
        <w:t xml:space="preserve"> </w:t>
      </w:r>
      <w:r w:rsidR="0000453E" w:rsidRPr="004A7C39">
        <w:rPr>
          <w:rFonts w:ascii="Times New Roman" w:hAnsi="Times New Roman" w:cs="Times New Roman"/>
        </w:rPr>
        <w:t>ЖИО-ГИД</w:t>
      </w:r>
      <w:r w:rsidR="007F6010" w:rsidRPr="004A7C39">
        <w:rPr>
          <w:rFonts w:ascii="Times New Roman" w:hAnsi="Times New Roman" w:cs="Times New Roman"/>
        </w:rPr>
        <w:t xml:space="preserve"> </w:t>
      </w:r>
      <w:r w:rsidRPr="004A7C39">
        <w:rPr>
          <w:rFonts w:ascii="Times New Roman" w:hAnsi="Times New Roman" w:cs="Times New Roman"/>
        </w:rPr>
        <w:t xml:space="preserve">в качестве исходного </w:t>
      </w:r>
      <w:r w:rsidR="0011038F" w:rsidRPr="004A7C39">
        <w:rPr>
          <w:rFonts w:ascii="Times New Roman" w:hAnsi="Times New Roman" w:cs="Times New Roman"/>
        </w:rPr>
        <w:t>параметра</w:t>
      </w:r>
      <w:r w:rsidRPr="004A7C39">
        <w:rPr>
          <w:rFonts w:ascii="Times New Roman" w:hAnsi="Times New Roman" w:cs="Times New Roman"/>
        </w:rPr>
        <w:t xml:space="preserve">. </w:t>
      </w:r>
      <w:r w:rsidR="005430B6" w:rsidRPr="004A7C39">
        <w:rPr>
          <w:rFonts w:ascii="Times New Roman" w:hAnsi="Times New Roman" w:cs="Times New Roman"/>
        </w:rPr>
        <w:t xml:space="preserve"> </w:t>
      </w:r>
    </w:p>
    <w:p w14:paraId="26320D4E" w14:textId="4C2A14DD" w:rsidR="00642BBF" w:rsidRPr="004A7C39" w:rsidRDefault="000A0A9D" w:rsidP="00674E77">
      <w:pPr>
        <w:spacing w:before="120" w:after="120" w:line="240" w:lineRule="auto"/>
        <w:jc w:val="both"/>
        <w:rPr>
          <w:rFonts w:ascii="Times New Roman" w:hAnsi="Times New Roman" w:cs="Times New Roman"/>
        </w:rPr>
      </w:pPr>
      <w:r w:rsidRPr="004A7C39">
        <w:rPr>
          <w:rFonts w:ascii="Times New Roman" w:hAnsi="Times New Roman" w:cs="Times New Roman"/>
        </w:rPr>
        <w:t xml:space="preserve">Возможные неблагоприятные последствия могут </w:t>
      </w:r>
      <w:r w:rsidR="00642BBF" w:rsidRPr="004A7C39">
        <w:rPr>
          <w:rFonts w:ascii="Times New Roman" w:hAnsi="Times New Roman" w:cs="Times New Roman"/>
        </w:rPr>
        <w:t>быть прямым</w:t>
      </w:r>
      <w:r w:rsidRPr="004A7C39">
        <w:rPr>
          <w:rFonts w:ascii="Times New Roman" w:hAnsi="Times New Roman" w:cs="Times New Roman"/>
        </w:rPr>
        <w:t>и</w:t>
      </w:r>
      <w:r w:rsidR="00642BBF" w:rsidRPr="004A7C39">
        <w:rPr>
          <w:rFonts w:ascii="Times New Roman" w:hAnsi="Times New Roman" w:cs="Times New Roman"/>
        </w:rPr>
        <w:t xml:space="preserve"> или </w:t>
      </w:r>
      <w:r w:rsidR="0010161C" w:rsidRPr="004A7C39">
        <w:rPr>
          <w:rFonts w:ascii="Times New Roman" w:hAnsi="Times New Roman" w:cs="Times New Roman"/>
        </w:rPr>
        <w:t>косвенными</w:t>
      </w:r>
      <w:r w:rsidR="00642BBF" w:rsidRPr="004A7C39">
        <w:rPr>
          <w:rFonts w:ascii="Times New Roman" w:hAnsi="Times New Roman" w:cs="Times New Roman"/>
        </w:rPr>
        <w:t>, немедленным</w:t>
      </w:r>
      <w:r w:rsidR="00184A73" w:rsidRPr="004A7C39">
        <w:rPr>
          <w:rFonts w:ascii="Times New Roman" w:hAnsi="Times New Roman" w:cs="Times New Roman"/>
        </w:rPr>
        <w:t>и</w:t>
      </w:r>
      <w:r w:rsidR="00642BBF" w:rsidRPr="004A7C39">
        <w:rPr>
          <w:rFonts w:ascii="Times New Roman" w:hAnsi="Times New Roman" w:cs="Times New Roman"/>
        </w:rPr>
        <w:t xml:space="preserve"> или отсроченным</w:t>
      </w:r>
      <w:r w:rsidR="00184A73" w:rsidRPr="004A7C39">
        <w:rPr>
          <w:rFonts w:ascii="Times New Roman" w:hAnsi="Times New Roman" w:cs="Times New Roman"/>
        </w:rPr>
        <w:t>и</w:t>
      </w:r>
      <w:r w:rsidR="00642BBF" w:rsidRPr="004A7C39">
        <w:rPr>
          <w:rFonts w:ascii="Times New Roman" w:hAnsi="Times New Roman" w:cs="Times New Roman"/>
        </w:rPr>
        <w:t>, кумулятивным</w:t>
      </w:r>
      <w:r w:rsidR="00184A73" w:rsidRPr="004A7C39">
        <w:rPr>
          <w:rFonts w:ascii="Times New Roman" w:hAnsi="Times New Roman" w:cs="Times New Roman"/>
        </w:rPr>
        <w:t>и</w:t>
      </w:r>
      <w:r w:rsidR="00642BBF" w:rsidRPr="004A7C39">
        <w:rPr>
          <w:rFonts w:ascii="Times New Roman" w:hAnsi="Times New Roman" w:cs="Times New Roman"/>
        </w:rPr>
        <w:t>, локальным</w:t>
      </w:r>
      <w:r w:rsidR="00184A73" w:rsidRPr="004A7C39">
        <w:rPr>
          <w:rFonts w:ascii="Times New Roman" w:hAnsi="Times New Roman" w:cs="Times New Roman"/>
        </w:rPr>
        <w:t>и</w:t>
      </w:r>
      <w:r w:rsidR="00642BBF" w:rsidRPr="004A7C39">
        <w:rPr>
          <w:rFonts w:ascii="Times New Roman" w:hAnsi="Times New Roman" w:cs="Times New Roman"/>
        </w:rPr>
        <w:t xml:space="preserve"> или </w:t>
      </w:r>
      <w:r w:rsidR="00B9008F" w:rsidRPr="004A7C39">
        <w:rPr>
          <w:rFonts w:ascii="Times New Roman" w:hAnsi="Times New Roman" w:cs="Times New Roman"/>
        </w:rPr>
        <w:t>масштабными</w:t>
      </w:r>
      <w:r w:rsidR="00642BBF" w:rsidRPr="004A7C39">
        <w:rPr>
          <w:rFonts w:ascii="Times New Roman" w:hAnsi="Times New Roman" w:cs="Times New Roman"/>
        </w:rPr>
        <w:t>, а также прогнозируемым</w:t>
      </w:r>
      <w:r w:rsidR="00C34577" w:rsidRPr="004A7C39">
        <w:rPr>
          <w:rFonts w:ascii="Times New Roman" w:hAnsi="Times New Roman" w:cs="Times New Roman"/>
        </w:rPr>
        <w:t>и</w:t>
      </w:r>
      <w:r w:rsidR="00642BBF" w:rsidRPr="004A7C39">
        <w:rPr>
          <w:rFonts w:ascii="Times New Roman" w:hAnsi="Times New Roman" w:cs="Times New Roman"/>
        </w:rPr>
        <w:t xml:space="preserve"> или непрогнозируемым</w:t>
      </w:r>
      <w:r w:rsidR="00C34577" w:rsidRPr="004A7C39">
        <w:rPr>
          <w:rFonts w:ascii="Times New Roman" w:hAnsi="Times New Roman" w:cs="Times New Roman"/>
        </w:rPr>
        <w:t>и</w:t>
      </w:r>
      <w:r w:rsidR="00642BBF" w:rsidRPr="004A7C39">
        <w:rPr>
          <w:rFonts w:ascii="Times New Roman" w:hAnsi="Times New Roman" w:cs="Times New Roman"/>
        </w:rPr>
        <w:t xml:space="preserve">. Прямое или косвенное воздействие на отдельные организмы, </w:t>
      </w:r>
      <w:r w:rsidR="003A5FA4" w:rsidRPr="004A7C39">
        <w:rPr>
          <w:rFonts w:ascii="Times New Roman" w:hAnsi="Times New Roman" w:cs="Times New Roman"/>
        </w:rPr>
        <w:t xml:space="preserve">непосредственно </w:t>
      </w:r>
      <w:r w:rsidR="00642BBF" w:rsidRPr="004A7C39">
        <w:rPr>
          <w:rFonts w:ascii="Times New Roman" w:hAnsi="Times New Roman" w:cs="Times New Roman"/>
        </w:rPr>
        <w:t xml:space="preserve">оказываемое </w:t>
      </w:r>
      <w:r w:rsidR="0000453E" w:rsidRPr="004A7C39">
        <w:rPr>
          <w:rFonts w:ascii="Times New Roman" w:hAnsi="Times New Roman" w:cs="Times New Roman"/>
        </w:rPr>
        <w:t>ЖИО-ГИД</w:t>
      </w:r>
      <w:r w:rsidR="00642BBF" w:rsidRPr="004A7C39">
        <w:rPr>
          <w:rFonts w:ascii="Times New Roman" w:hAnsi="Times New Roman" w:cs="Times New Roman"/>
        </w:rPr>
        <w:t>, может быть вызвано хищничеством, конкуренцией, изменением среды обитания, гибридизацией (</w:t>
      </w:r>
      <w:r w:rsidR="006B2BC1" w:rsidRPr="004A7C39">
        <w:rPr>
          <w:rFonts w:ascii="Times New Roman" w:hAnsi="Times New Roman" w:cs="Times New Roman"/>
        </w:rPr>
        <w:t xml:space="preserve">см. также вставку 8 о </w:t>
      </w:r>
      <w:r w:rsidR="003C7061" w:rsidRPr="004A7C39">
        <w:rPr>
          <w:rFonts w:ascii="Times New Roman" w:hAnsi="Times New Roman" w:cs="Times New Roman"/>
        </w:rPr>
        <w:t>перенос</w:t>
      </w:r>
      <w:r w:rsidR="006B2BC1" w:rsidRPr="004A7C39">
        <w:rPr>
          <w:rFonts w:ascii="Times New Roman" w:hAnsi="Times New Roman" w:cs="Times New Roman"/>
        </w:rPr>
        <w:t>е</w:t>
      </w:r>
      <w:r w:rsidR="003C7061" w:rsidRPr="004A7C39">
        <w:rPr>
          <w:rFonts w:ascii="Times New Roman" w:hAnsi="Times New Roman" w:cs="Times New Roman"/>
        </w:rPr>
        <w:t xml:space="preserve"> генов</w:t>
      </w:r>
      <w:r w:rsidR="00A06CD7" w:rsidRPr="004A7C39">
        <w:rPr>
          <w:rFonts w:ascii="Times New Roman" w:hAnsi="Times New Roman" w:cs="Times New Roman"/>
        </w:rPr>
        <w:t xml:space="preserve"> в конце раздела </w:t>
      </w:r>
      <w:r w:rsidR="002042FB" w:rsidRPr="004A7C39">
        <w:rPr>
          <w:rFonts w:ascii="Times New Roman" w:hAnsi="Times New Roman" w:cs="Times New Roman"/>
          <w:color w:val="000000" w:themeColor="text1"/>
        </w:rPr>
        <w:t>4.1.4</w:t>
      </w:r>
      <w:r w:rsidR="00642BBF" w:rsidRPr="004A7C39">
        <w:rPr>
          <w:rFonts w:ascii="Times New Roman" w:hAnsi="Times New Roman" w:cs="Times New Roman"/>
        </w:rPr>
        <w:t xml:space="preserve">) и </w:t>
      </w:r>
      <w:r w:rsidR="00A373CC" w:rsidRPr="004A7C39">
        <w:rPr>
          <w:rFonts w:ascii="Times New Roman" w:hAnsi="Times New Roman" w:cs="Times New Roman"/>
        </w:rPr>
        <w:t>интродукцией</w:t>
      </w:r>
      <w:r w:rsidR="00642BBF" w:rsidRPr="004A7C39">
        <w:rPr>
          <w:rFonts w:ascii="Times New Roman" w:hAnsi="Times New Roman" w:cs="Times New Roman"/>
        </w:rPr>
        <w:t xml:space="preserve"> новых паразитов и болезней. </w:t>
      </w:r>
    </w:p>
    <w:p w14:paraId="6935383C" w14:textId="03308B56" w:rsidR="00642BBF" w:rsidRPr="004A7C39" w:rsidRDefault="00376D22" w:rsidP="00674E77">
      <w:pPr>
        <w:spacing w:before="120" w:after="120" w:line="240" w:lineRule="auto"/>
        <w:jc w:val="both"/>
        <w:rPr>
          <w:rFonts w:ascii="Times New Roman" w:hAnsi="Times New Roman" w:cs="Times New Roman"/>
        </w:rPr>
      </w:pPr>
      <w:r w:rsidRPr="004A7C39">
        <w:rPr>
          <w:rFonts w:ascii="Times New Roman" w:hAnsi="Times New Roman" w:cs="Times New Roman"/>
        </w:rPr>
        <w:t>Возможные неблагоприятные последствия могут быть следствием с</w:t>
      </w:r>
      <w:r w:rsidR="00642BBF" w:rsidRPr="004A7C39">
        <w:rPr>
          <w:rFonts w:ascii="Times New Roman" w:hAnsi="Times New Roman" w:cs="Times New Roman"/>
        </w:rPr>
        <w:t>пособност</w:t>
      </w:r>
      <w:r w:rsidRPr="004A7C39">
        <w:rPr>
          <w:rFonts w:ascii="Times New Roman" w:hAnsi="Times New Roman" w:cs="Times New Roman"/>
        </w:rPr>
        <w:t>и</w:t>
      </w:r>
      <w:r w:rsidR="00642BBF" w:rsidRPr="004A7C39">
        <w:rPr>
          <w:rFonts w:ascii="Times New Roman" w:hAnsi="Times New Roman" w:cs="Times New Roman"/>
        </w:rPr>
        <w:t xml:space="preserve"> </w:t>
      </w:r>
      <w:r w:rsidR="0000453E" w:rsidRPr="004A7C39">
        <w:rPr>
          <w:rFonts w:ascii="Times New Roman" w:hAnsi="Times New Roman" w:cs="Times New Roman"/>
        </w:rPr>
        <w:t>ЖИО-ГИД</w:t>
      </w:r>
      <w:r w:rsidR="007F6010" w:rsidRPr="004A7C39">
        <w:rPr>
          <w:rFonts w:ascii="Times New Roman" w:hAnsi="Times New Roman" w:cs="Times New Roman"/>
        </w:rPr>
        <w:t xml:space="preserve"> </w:t>
      </w:r>
      <w:r w:rsidR="00642BBF" w:rsidRPr="004A7C39">
        <w:rPr>
          <w:rFonts w:ascii="Times New Roman" w:hAnsi="Times New Roman" w:cs="Times New Roman"/>
        </w:rPr>
        <w:t>(</w:t>
      </w:r>
      <w:r w:rsidR="00826932" w:rsidRPr="004A7C39">
        <w:rPr>
          <w:rFonts w:ascii="Times New Roman" w:hAnsi="Times New Roman" w:cs="Times New Roman"/>
        </w:rPr>
        <w:t>а</w:t>
      </w:r>
      <w:r w:rsidR="00642BBF" w:rsidRPr="004A7C39">
        <w:rPr>
          <w:rFonts w:ascii="Times New Roman" w:hAnsi="Times New Roman" w:cs="Times New Roman"/>
        </w:rPr>
        <w:t>) воздействовать на нецелевые организмы; (</w:t>
      </w:r>
      <w:r w:rsidR="00826932" w:rsidRPr="004A7C39">
        <w:rPr>
          <w:rFonts w:ascii="Times New Roman" w:hAnsi="Times New Roman" w:cs="Times New Roman"/>
        </w:rPr>
        <w:t>b</w:t>
      </w:r>
      <w:r w:rsidR="00642BBF" w:rsidRPr="004A7C39">
        <w:rPr>
          <w:rFonts w:ascii="Times New Roman" w:hAnsi="Times New Roman" w:cs="Times New Roman"/>
        </w:rPr>
        <w:t>) вызывать непреднамеренное воздействие на целевые организмы; (</w:t>
      </w:r>
      <w:r w:rsidR="00826932" w:rsidRPr="004A7C39">
        <w:rPr>
          <w:rFonts w:ascii="Times New Roman" w:hAnsi="Times New Roman" w:cs="Times New Roman"/>
        </w:rPr>
        <w:t>c</w:t>
      </w:r>
      <w:r w:rsidR="00642BBF" w:rsidRPr="004A7C39">
        <w:rPr>
          <w:rFonts w:ascii="Times New Roman" w:hAnsi="Times New Roman" w:cs="Times New Roman"/>
        </w:rPr>
        <w:t xml:space="preserve">) </w:t>
      </w:r>
      <w:r w:rsidR="002052B9" w:rsidRPr="004A7C39">
        <w:rPr>
          <w:rFonts w:ascii="Times New Roman" w:hAnsi="Times New Roman" w:cs="Times New Roman"/>
        </w:rPr>
        <w:t>развивать</w:t>
      </w:r>
      <w:r w:rsidR="00642BBF" w:rsidRPr="004A7C39">
        <w:rPr>
          <w:rFonts w:ascii="Times New Roman" w:hAnsi="Times New Roman" w:cs="Times New Roman"/>
        </w:rPr>
        <w:t xml:space="preserve"> непреднамеренные изменения </w:t>
      </w:r>
      <w:r w:rsidR="002052B9" w:rsidRPr="004A7C39">
        <w:rPr>
          <w:rFonts w:ascii="Times New Roman" w:hAnsi="Times New Roman" w:cs="Times New Roman"/>
        </w:rPr>
        <w:t>с точки зрения</w:t>
      </w:r>
      <w:r w:rsidR="00642BBF" w:rsidRPr="004A7C39">
        <w:rPr>
          <w:rFonts w:ascii="Times New Roman" w:hAnsi="Times New Roman" w:cs="Times New Roman"/>
        </w:rPr>
        <w:t xml:space="preserve"> приспособл</w:t>
      </w:r>
      <w:r w:rsidR="002052B9" w:rsidRPr="004A7C39">
        <w:rPr>
          <w:rFonts w:ascii="Times New Roman" w:hAnsi="Times New Roman" w:cs="Times New Roman"/>
        </w:rPr>
        <w:t>яемости</w:t>
      </w:r>
      <w:r w:rsidR="00642BBF" w:rsidRPr="004A7C39">
        <w:rPr>
          <w:rFonts w:ascii="Times New Roman" w:hAnsi="Times New Roman" w:cs="Times New Roman"/>
        </w:rPr>
        <w:t>; (</w:t>
      </w:r>
      <w:r w:rsidR="00826932" w:rsidRPr="004A7C39">
        <w:rPr>
          <w:rFonts w:ascii="Times New Roman" w:hAnsi="Times New Roman" w:cs="Times New Roman"/>
        </w:rPr>
        <w:t>d</w:t>
      </w:r>
      <w:r w:rsidR="00642BBF" w:rsidRPr="004A7C39">
        <w:rPr>
          <w:rFonts w:ascii="Times New Roman" w:hAnsi="Times New Roman" w:cs="Times New Roman"/>
        </w:rPr>
        <w:t xml:space="preserve">) передавать гены другим организмам/популяциям, например, </w:t>
      </w:r>
      <w:r w:rsidR="00622F40" w:rsidRPr="004A7C39">
        <w:rPr>
          <w:rFonts w:ascii="Times New Roman" w:hAnsi="Times New Roman" w:cs="Times New Roman"/>
        </w:rPr>
        <w:t>кроссы</w:t>
      </w:r>
      <w:r w:rsidR="00642BBF" w:rsidRPr="004A7C39">
        <w:rPr>
          <w:rFonts w:ascii="Times New Roman" w:hAnsi="Times New Roman" w:cs="Times New Roman"/>
        </w:rPr>
        <w:t>; (</w:t>
      </w:r>
      <w:r w:rsidR="00826932" w:rsidRPr="004A7C39">
        <w:rPr>
          <w:rFonts w:ascii="Times New Roman" w:hAnsi="Times New Roman" w:cs="Times New Roman"/>
        </w:rPr>
        <w:t>e</w:t>
      </w:r>
      <w:r w:rsidR="00642BBF" w:rsidRPr="004A7C39">
        <w:rPr>
          <w:rFonts w:ascii="Times New Roman" w:hAnsi="Times New Roman" w:cs="Times New Roman"/>
        </w:rPr>
        <w:t xml:space="preserve">) становиться генотипически или фенотипически </w:t>
      </w:r>
      <w:r w:rsidR="00592B7B" w:rsidRPr="004A7C39">
        <w:rPr>
          <w:rFonts w:ascii="Times New Roman" w:hAnsi="Times New Roman" w:cs="Times New Roman"/>
        </w:rPr>
        <w:t>неустойчивым</w:t>
      </w:r>
      <w:r w:rsidR="00642BBF" w:rsidRPr="004A7C39">
        <w:rPr>
          <w:rFonts w:ascii="Times New Roman" w:hAnsi="Times New Roman" w:cs="Times New Roman"/>
        </w:rPr>
        <w:t>; (</w:t>
      </w:r>
      <w:r w:rsidR="00826932" w:rsidRPr="004A7C39">
        <w:rPr>
          <w:rFonts w:ascii="Times New Roman" w:hAnsi="Times New Roman" w:cs="Times New Roman"/>
        </w:rPr>
        <w:t>f</w:t>
      </w:r>
      <w:r w:rsidR="00642BBF" w:rsidRPr="004A7C39">
        <w:rPr>
          <w:rFonts w:ascii="Times New Roman" w:hAnsi="Times New Roman" w:cs="Times New Roman"/>
        </w:rPr>
        <w:t>) приводить к появлению непреднамеренных фенотипов; (</w:t>
      </w:r>
      <w:r w:rsidR="008366C5" w:rsidRPr="004A7C39">
        <w:rPr>
          <w:rFonts w:ascii="Times New Roman" w:hAnsi="Times New Roman" w:cs="Times New Roman"/>
        </w:rPr>
        <w:t>g</w:t>
      </w:r>
      <w:r w:rsidR="00642BBF" w:rsidRPr="004A7C39">
        <w:rPr>
          <w:rFonts w:ascii="Times New Roman" w:hAnsi="Times New Roman" w:cs="Times New Roman"/>
        </w:rPr>
        <w:t xml:space="preserve">) влиять на </w:t>
      </w:r>
      <w:r w:rsidR="00A51EFF" w:rsidRPr="004A7C39">
        <w:rPr>
          <w:rFonts w:ascii="Times New Roman" w:hAnsi="Times New Roman" w:cs="Times New Roman"/>
        </w:rPr>
        <w:t>трофическую</w:t>
      </w:r>
      <w:r w:rsidR="00642BBF" w:rsidRPr="004A7C39">
        <w:rPr>
          <w:rFonts w:ascii="Times New Roman" w:hAnsi="Times New Roman" w:cs="Times New Roman"/>
        </w:rPr>
        <w:t xml:space="preserve"> </w:t>
      </w:r>
      <w:r w:rsidR="00F21C66" w:rsidRPr="004A7C39">
        <w:rPr>
          <w:rFonts w:ascii="Times New Roman" w:hAnsi="Times New Roman" w:cs="Times New Roman"/>
        </w:rPr>
        <w:t>сеть</w:t>
      </w:r>
      <w:r w:rsidR="00642BBF" w:rsidRPr="004A7C39">
        <w:rPr>
          <w:rFonts w:ascii="Times New Roman" w:hAnsi="Times New Roman" w:cs="Times New Roman"/>
        </w:rPr>
        <w:t>.</w:t>
      </w:r>
    </w:p>
    <w:tbl>
      <w:tblPr>
        <w:tblStyle w:val="TableGrid"/>
        <w:tblW w:w="0" w:type="auto"/>
        <w:tblLook w:val="04A0" w:firstRow="1" w:lastRow="0" w:firstColumn="1" w:lastColumn="0" w:noHBand="0" w:noVBand="1"/>
      </w:tblPr>
      <w:tblGrid>
        <w:gridCol w:w="9016"/>
      </w:tblGrid>
      <w:tr w:rsidR="00554C89" w:rsidRPr="004A7C39" w14:paraId="583FAB29" w14:textId="77777777">
        <w:tc>
          <w:tcPr>
            <w:tcW w:w="9016" w:type="dxa"/>
          </w:tcPr>
          <w:p w14:paraId="06E4B499" w14:textId="2302CECA" w:rsidR="009B2545" w:rsidRPr="004A7C39" w:rsidRDefault="009B2545" w:rsidP="00C80970">
            <w:pPr>
              <w:pStyle w:val="Heading3"/>
              <w:spacing w:before="120" w:after="0"/>
              <w:rPr>
                <w:rFonts w:ascii="Times New Roman" w:eastAsia="Times New Roman" w:hAnsi="Times New Roman" w:cs="Times New Roman"/>
                <w:bCs/>
                <w:color w:val="000000" w:themeColor="text1"/>
                <w:lang w:val="ru-RU"/>
              </w:rPr>
            </w:pPr>
            <w:bookmarkStart w:id="46" w:name="_Toc177056375"/>
            <w:bookmarkStart w:id="47" w:name="_Toc177057070"/>
            <w:bookmarkStart w:id="48" w:name="_Toc160798873"/>
            <w:bookmarkStart w:id="49" w:name="_Toc161220489"/>
            <w:bookmarkStart w:id="50" w:name="_Toc163465210"/>
            <w:bookmarkStart w:id="51" w:name="_Toc163465982"/>
            <w:bookmarkStart w:id="52" w:name="_Toc160721307"/>
            <w:bookmarkStart w:id="53" w:name="_Toc160721407"/>
            <w:r w:rsidRPr="004A7C39">
              <w:rPr>
                <w:rFonts w:ascii="Times New Roman" w:eastAsia="Times New Roman" w:hAnsi="Times New Roman" w:cs="Times New Roman"/>
                <w:bCs/>
                <w:color w:val="000000" w:themeColor="text1"/>
                <w:lang w:val="ru-RU"/>
              </w:rPr>
              <w:lastRenderedPageBreak/>
              <w:t>Вставка</w:t>
            </w:r>
            <w:r w:rsidR="0068037D" w:rsidRPr="004A7C39">
              <w:rPr>
                <w:rFonts w:ascii="Times New Roman" w:eastAsia="Times New Roman" w:hAnsi="Times New Roman" w:cs="Times New Roman"/>
                <w:bCs/>
                <w:color w:val="000000" w:themeColor="text1"/>
                <w:lang w:val="ru-RU"/>
              </w:rPr>
              <w:t xml:space="preserve"> 4</w:t>
            </w:r>
            <w:bookmarkEnd w:id="46"/>
            <w:bookmarkEnd w:id="47"/>
          </w:p>
          <w:p w14:paraId="529DACDD" w14:textId="28A3CF7B" w:rsidR="004B5698" w:rsidRPr="004A7C39" w:rsidRDefault="007158D1" w:rsidP="00C80970">
            <w:pPr>
              <w:pStyle w:val="Heading3"/>
              <w:spacing w:before="0"/>
              <w:rPr>
                <w:rFonts w:ascii="Times New Roman" w:hAnsi="Times New Roman" w:cs="Times New Roman"/>
                <w:b/>
                <w:color w:val="000000" w:themeColor="text1"/>
                <w:lang w:val="ru-RU"/>
              </w:rPr>
            </w:pPr>
            <w:bookmarkStart w:id="54" w:name="_Toc177056376"/>
            <w:bookmarkStart w:id="55" w:name="_Toc177057071"/>
            <w:r w:rsidRPr="004A7C39">
              <w:rPr>
                <w:rFonts w:ascii="Times New Roman" w:eastAsia="Times New Roman" w:hAnsi="Times New Roman" w:cs="Times New Roman"/>
                <w:b/>
                <w:color w:val="000000" w:themeColor="text1"/>
                <w:lang w:val="ru-RU"/>
              </w:rPr>
              <w:t>Комары</w:t>
            </w:r>
            <w:r w:rsidR="00A36198" w:rsidRPr="004A7C39">
              <w:rPr>
                <w:rFonts w:ascii="Times New Roman" w:eastAsia="Times New Roman" w:hAnsi="Times New Roman" w:cs="Times New Roman"/>
                <w:b/>
                <w:color w:val="000000" w:themeColor="text1"/>
                <w:lang w:val="ru-RU"/>
              </w:rPr>
              <w:t>:</w:t>
            </w:r>
            <w:bookmarkEnd w:id="48"/>
            <w:bookmarkEnd w:id="49"/>
            <w:bookmarkEnd w:id="50"/>
            <w:bookmarkEnd w:id="51"/>
            <w:r w:rsidR="0068037D" w:rsidRPr="004A7C39">
              <w:rPr>
                <w:rFonts w:ascii="Times New Roman" w:eastAsia="Times New Roman" w:hAnsi="Times New Roman" w:cs="Times New Roman"/>
                <w:b/>
                <w:color w:val="000000" w:themeColor="text1"/>
                <w:lang w:val="ru-RU"/>
              </w:rPr>
              <w:t xml:space="preserve"> </w:t>
            </w:r>
            <w:bookmarkEnd w:id="52"/>
            <w:bookmarkEnd w:id="53"/>
            <w:r w:rsidR="00C80970" w:rsidRPr="004A7C39">
              <w:rPr>
                <w:rFonts w:ascii="Times New Roman" w:eastAsia="Times New Roman" w:hAnsi="Times New Roman" w:cs="Times New Roman"/>
                <w:b/>
                <w:color w:val="000000" w:themeColor="text1"/>
                <w:lang w:val="ru-RU"/>
              </w:rPr>
              <w:t>о</w:t>
            </w:r>
            <w:r w:rsidR="00476C92" w:rsidRPr="004A7C39">
              <w:rPr>
                <w:rFonts w:ascii="Times New Roman" w:hAnsi="Times New Roman" w:cs="Times New Roman"/>
                <w:b/>
                <w:color w:val="000000" w:themeColor="text1"/>
                <w:lang w:val="ru-RU"/>
              </w:rPr>
              <w:t>пределение х</w:t>
            </w:r>
            <w:r w:rsidR="004B5698" w:rsidRPr="004A7C39">
              <w:rPr>
                <w:rFonts w:ascii="Times New Roman" w:hAnsi="Times New Roman" w:cs="Times New Roman"/>
                <w:b/>
                <w:color w:val="000000" w:themeColor="text1"/>
                <w:lang w:val="ru-RU"/>
              </w:rPr>
              <w:t>арактеристик живого измененного комара, содержащего генн</w:t>
            </w:r>
            <w:r w:rsidR="00EB02B6" w:rsidRPr="004A7C39">
              <w:rPr>
                <w:rFonts w:ascii="Times New Roman" w:hAnsi="Times New Roman" w:cs="Times New Roman"/>
                <w:b/>
                <w:color w:val="000000" w:themeColor="text1"/>
                <w:lang w:val="ru-RU"/>
              </w:rPr>
              <w:t xml:space="preserve">о-инженерные </w:t>
            </w:r>
            <w:r w:rsidR="004B5698" w:rsidRPr="004A7C39">
              <w:rPr>
                <w:rFonts w:ascii="Times New Roman" w:hAnsi="Times New Roman" w:cs="Times New Roman"/>
                <w:b/>
                <w:color w:val="000000" w:themeColor="text1"/>
                <w:lang w:val="ru-RU"/>
              </w:rPr>
              <w:t xml:space="preserve">драйвы, и вероятной потенциальной </w:t>
            </w:r>
            <w:r w:rsidR="00EF4704" w:rsidRPr="004A7C39">
              <w:rPr>
                <w:rFonts w:ascii="Times New Roman" w:hAnsi="Times New Roman" w:cs="Times New Roman"/>
                <w:b/>
                <w:color w:val="000000" w:themeColor="text1"/>
                <w:lang w:val="ru-RU"/>
              </w:rPr>
              <w:t xml:space="preserve">принимающей </w:t>
            </w:r>
            <w:r w:rsidR="004B5698" w:rsidRPr="004A7C39">
              <w:rPr>
                <w:rFonts w:ascii="Times New Roman" w:hAnsi="Times New Roman" w:cs="Times New Roman"/>
                <w:b/>
                <w:color w:val="000000" w:themeColor="text1"/>
                <w:lang w:val="ru-RU"/>
              </w:rPr>
              <w:t>среды</w:t>
            </w:r>
            <w:bookmarkEnd w:id="54"/>
            <w:bookmarkEnd w:id="55"/>
          </w:p>
          <w:p w14:paraId="6AB9AD85" w14:textId="7F6CDB3C" w:rsidR="00FD3F33" w:rsidRPr="004A7C39" w:rsidRDefault="00F76B19" w:rsidP="00091F01">
            <w:pPr>
              <w:spacing w:before="120" w:after="120"/>
              <w:ind w:left="-20" w:right="-20"/>
              <w:jc w:val="both"/>
              <w:rPr>
                <w:color w:val="000000" w:themeColor="text1"/>
              </w:rPr>
            </w:pPr>
            <w:r w:rsidRPr="004A7C39">
              <w:rPr>
                <w:color w:val="000000" w:themeColor="text1"/>
              </w:rPr>
              <w:t>Определение х</w:t>
            </w:r>
            <w:r w:rsidR="00FD3F33" w:rsidRPr="004A7C39">
              <w:rPr>
                <w:color w:val="000000" w:themeColor="text1"/>
              </w:rPr>
              <w:t xml:space="preserve">арактеристик </w:t>
            </w:r>
            <w:r w:rsidR="00D040EC" w:rsidRPr="004A7C39">
              <w:rPr>
                <w:color w:val="000000" w:themeColor="text1"/>
              </w:rPr>
              <w:t>ЖИК-ГИД</w:t>
            </w:r>
            <w:r w:rsidR="00FD3F33" w:rsidRPr="004A7C39">
              <w:rPr>
                <w:color w:val="000000" w:themeColor="text1"/>
              </w:rPr>
              <w:t xml:space="preserve"> направлен</w:t>
            </w:r>
            <w:r w:rsidR="000E1AF0" w:rsidRPr="004A7C39">
              <w:rPr>
                <w:color w:val="000000" w:themeColor="text1"/>
              </w:rPr>
              <w:t>о</w:t>
            </w:r>
            <w:r w:rsidR="00FD3F33" w:rsidRPr="004A7C39">
              <w:rPr>
                <w:color w:val="000000" w:themeColor="text1"/>
              </w:rPr>
              <w:t xml:space="preserve"> на выявление любых новых генотипических и фенотипических характеристик, которые могут</w:t>
            </w:r>
            <w:r w:rsidR="001A0825" w:rsidRPr="004A7C39">
              <w:rPr>
                <w:color w:val="000000" w:themeColor="text1"/>
              </w:rPr>
              <w:t xml:space="preserve"> повлечь</w:t>
            </w:r>
            <w:r w:rsidR="00FD3F33" w:rsidRPr="004A7C39">
              <w:rPr>
                <w:color w:val="000000" w:themeColor="text1"/>
              </w:rPr>
              <w:t xml:space="preserve"> </w:t>
            </w:r>
            <w:r w:rsidR="001A0825" w:rsidRPr="004A7C39">
              <w:rPr>
                <w:color w:val="000000" w:themeColor="text1"/>
              </w:rPr>
              <w:t>неблагоприятные последствия для</w:t>
            </w:r>
            <w:r w:rsidR="00FD3F33" w:rsidRPr="004A7C39">
              <w:rPr>
                <w:color w:val="000000" w:themeColor="text1"/>
              </w:rPr>
              <w:t xml:space="preserve"> биологическо</w:t>
            </w:r>
            <w:r w:rsidR="001A0825" w:rsidRPr="004A7C39">
              <w:rPr>
                <w:color w:val="000000" w:themeColor="text1"/>
              </w:rPr>
              <w:t>го</w:t>
            </w:r>
            <w:r w:rsidR="00FD3F33" w:rsidRPr="004A7C39">
              <w:rPr>
                <w:color w:val="000000" w:themeColor="text1"/>
              </w:rPr>
              <w:t xml:space="preserve"> разнообрази</w:t>
            </w:r>
            <w:r w:rsidR="001A0825" w:rsidRPr="004A7C39">
              <w:rPr>
                <w:color w:val="000000" w:themeColor="text1"/>
              </w:rPr>
              <w:t>я</w:t>
            </w:r>
            <w:r w:rsidR="00FD3F33" w:rsidRPr="004A7C39">
              <w:rPr>
                <w:color w:val="000000" w:themeColor="text1"/>
              </w:rPr>
              <w:t xml:space="preserve"> в вероятной потенциальной принимающей среде, </w:t>
            </w:r>
            <w:r w:rsidR="00CF0501" w:rsidRPr="004A7C39">
              <w:rPr>
                <w:color w:val="000000" w:themeColor="text1"/>
              </w:rPr>
              <w:t xml:space="preserve">с учетом в том числе </w:t>
            </w:r>
            <w:r w:rsidR="00FD3F33" w:rsidRPr="004A7C39">
              <w:rPr>
                <w:color w:val="000000" w:themeColor="text1"/>
              </w:rPr>
              <w:t>риск</w:t>
            </w:r>
            <w:r w:rsidR="00CF0501" w:rsidRPr="004A7C39">
              <w:rPr>
                <w:color w:val="000000" w:themeColor="text1"/>
              </w:rPr>
              <w:t>ов</w:t>
            </w:r>
            <w:r w:rsidR="00FD3F33" w:rsidRPr="004A7C39">
              <w:rPr>
                <w:color w:val="000000" w:themeColor="text1"/>
              </w:rPr>
              <w:t xml:space="preserve"> для здоровья человека. В </w:t>
            </w:r>
            <w:r w:rsidR="00CF0501" w:rsidRPr="004A7C39">
              <w:rPr>
                <w:color w:val="000000" w:themeColor="text1"/>
              </w:rPr>
              <w:t>каждом</w:t>
            </w:r>
            <w:r w:rsidR="00FD3F33" w:rsidRPr="004A7C39">
              <w:rPr>
                <w:color w:val="000000" w:themeColor="text1"/>
              </w:rPr>
              <w:t xml:space="preserve"> </w:t>
            </w:r>
            <w:r w:rsidR="00CF0501" w:rsidRPr="004A7C39">
              <w:rPr>
                <w:color w:val="000000" w:themeColor="text1"/>
              </w:rPr>
              <w:t>к</w:t>
            </w:r>
            <w:r w:rsidR="00FD3F33" w:rsidRPr="004A7C39">
              <w:rPr>
                <w:color w:val="000000" w:themeColor="text1"/>
              </w:rPr>
              <w:t>онкретно</w:t>
            </w:r>
            <w:r w:rsidR="00CF0501" w:rsidRPr="004A7C39">
              <w:rPr>
                <w:color w:val="000000" w:themeColor="text1"/>
              </w:rPr>
              <w:t>м</w:t>
            </w:r>
            <w:r w:rsidR="00FD3F33" w:rsidRPr="004A7C39">
              <w:rPr>
                <w:color w:val="000000" w:themeColor="text1"/>
              </w:rPr>
              <w:t xml:space="preserve"> случа</w:t>
            </w:r>
            <w:r w:rsidR="00CF0501" w:rsidRPr="004A7C39">
              <w:rPr>
                <w:color w:val="000000" w:themeColor="text1"/>
              </w:rPr>
              <w:t>е</w:t>
            </w:r>
            <w:r w:rsidR="00FD3F33" w:rsidRPr="004A7C39">
              <w:rPr>
                <w:color w:val="000000" w:themeColor="text1"/>
              </w:rPr>
              <w:t xml:space="preserve"> при </w:t>
            </w:r>
            <w:r w:rsidR="005208CC" w:rsidRPr="004A7C39">
              <w:rPr>
                <w:color w:val="000000" w:themeColor="text1"/>
              </w:rPr>
              <w:t xml:space="preserve">проведении </w:t>
            </w:r>
            <w:r w:rsidR="00FD3F33" w:rsidRPr="004A7C39">
              <w:rPr>
                <w:color w:val="000000" w:themeColor="text1"/>
              </w:rPr>
              <w:t>оценк</w:t>
            </w:r>
            <w:r w:rsidR="005208CC" w:rsidRPr="004A7C39">
              <w:rPr>
                <w:color w:val="000000" w:themeColor="text1"/>
              </w:rPr>
              <w:t>и</w:t>
            </w:r>
            <w:r w:rsidR="00FD3F33" w:rsidRPr="004A7C39">
              <w:rPr>
                <w:color w:val="000000" w:themeColor="text1"/>
              </w:rPr>
              <w:t xml:space="preserve"> риск</w:t>
            </w:r>
            <w:r w:rsidR="00BA175F" w:rsidRPr="004A7C39">
              <w:rPr>
                <w:color w:val="000000" w:themeColor="text1"/>
              </w:rPr>
              <w:t>а</w:t>
            </w:r>
            <w:r w:rsidR="00FD3F33" w:rsidRPr="004A7C39">
              <w:rPr>
                <w:color w:val="000000" w:themeColor="text1"/>
              </w:rPr>
              <w:t xml:space="preserve"> учитываются </w:t>
            </w:r>
            <w:r w:rsidR="00CC70BE" w:rsidRPr="004A7C39">
              <w:rPr>
                <w:color w:val="000000" w:themeColor="text1"/>
              </w:rPr>
              <w:t xml:space="preserve">подробные </w:t>
            </w:r>
            <w:r w:rsidR="00FD3F33" w:rsidRPr="004A7C39">
              <w:rPr>
                <w:color w:val="000000" w:themeColor="text1"/>
              </w:rPr>
              <w:t xml:space="preserve">соответствующие </w:t>
            </w:r>
            <w:r w:rsidR="00926C80" w:rsidRPr="004A7C39">
              <w:rPr>
                <w:color w:val="000000" w:themeColor="text1"/>
              </w:rPr>
              <w:t>научно-технические данные</w:t>
            </w:r>
            <w:r w:rsidR="00FD3F33" w:rsidRPr="004A7C39">
              <w:rPr>
                <w:color w:val="000000" w:themeColor="text1"/>
              </w:rPr>
              <w:t xml:space="preserve">, касающиеся характеристик </w:t>
            </w:r>
            <w:r w:rsidR="00AE1AE6" w:rsidRPr="004A7C39">
              <w:rPr>
                <w:color w:val="000000" w:themeColor="text1"/>
              </w:rPr>
              <w:t>объектов</w:t>
            </w:r>
            <w:r w:rsidR="00FD3F33" w:rsidRPr="004A7C39">
              <w:rPr>
                <w:color w:val="000000" w:themeColor="text1"/>
              </w:rPr>
              <w:t>, указанных в</w:t>
            </w:r>
            <w:r w:rsidR="00AF5DF1" w:rsidRPr="004A7C39">
              <w:rPr>
                <w:color w:val="000000" w:themeColor="text1"/>
              </w:rPr>
              <w:t xml:space="preserve"> подпунктах </w:t>
            </w:r>
            <w:r w:rsidR="00796E7D" w:rsidRPr="004A7C39">
              <w:rPr>
                <w:color w:val="000000" w:themeColor="text1"/>
              </w:rPr>
              <w:t xml:space="preserve">(a)-(h) </w:t>
            </w:r>
            <w:r w:rsidR="00FD3F33" w:rsidRPr="004A7C39">
              <w:rPr>
                <w:color w:val="000000" w:themeColor="text1"/>
              </w:rPr>
              <w:t>пункта 9</w:t>
            </w:r>
            <w:r w:rsidR="008731F2" w:rsidRPr="004A7C39">
              <w:rPr>
                <w:color w:val="000000" w:themeColor="text1"/>
              </w:rPr>
              <w:t xml:space="preserve"> </w:t>
            </w:r>
            <w:r w:rsidR="00796E7D" w:rsidRPr="004A7C39">
              <w:rPr>
                <w:color w:val="000000" w:themeColor="text1"/>
              </w:rPr>
              <w:t>п</w:t>
            </w:r>
            <w:r w:rsidR="00FD3F33" w:rsidRPr="004A7C39">
              <w:rPr>
                <w:color w:val="000000" w:themeColor="text1"/>
              </w:rPr>
              <w:t xml:space="preserve">риложения </w:t>
            </w:r>
            <w:r w:rsidR="002D1B81" w:rsidRPr="004A7C39">
              <w:rPr>
                <w:color w:val="000000" w:themeColor="text1"/>
              </w:rPr>
              <w:t>III</w:t>
            </w:r>
            <w:r w:rsidR="00FD3F33" w:rsidRPr="004A7C39">
              <w:rPr>
                <w:color w:val="000000" w:themeColor="text1"/>
              </w:rPr>
              <w:t xml:space="preserve"> Протокол</w:t>
            </w:r>
            <w:r w:rsidR="00AE1AE6" w:rsidRPr="004A7C39">
              <w:rPr>
                <w:color w:val="000000" w:themeColor="text1"/>
              </w:rPr>
              <w:t>а</w:t>
            </w:r>
            <w:r w:rsidR="00FD3F33" w:rsidRPr="004A7C39">
              <w:rPr>
                <w:color w:val="000000" w:themeColor="text1"/>
              </w:rPr>
              <w:t xml:space="preserve">. </w:t>
            </w:r>
          </w:p>
          <w:p w14:paraId="7042C378" w14:textId="05F879D6" w:rsidR="00FD3F33" w:rsidRPr="004A7C39" w:rsidRDefault="00FD3F33" w:rsidP="00091F01">
            <w:pPr>
              <w:spacing w:before="120" w:after="120"/>
              <w:ind w:left="-20" w:right="-20"/>
              <w:jc w:val="both"/>
              <w:rPr>
                <w:color w:val="000000" w:themeColor="text1"/>
              </w:rPr>
            </w:pPr>
            <w:r w:rsidRPr="004A7C39">
              <w:rPr>
                <w:color w:val="000000" w:themeColor="text1"/>
              </w:rPr>
              <w:t xml:space="preserve">В случае </w:t>
            </w:r>
            <w:r w:rsidR="00D040EC" w:rsidRPr="004A7C39">
              <w:rPr>
                <w:color w:val="000000" w:themeColor="text1"/>
              </w:rPr>
              <w:t>ЖИК-ГИД</w:t>
            </w:r>
            <w:r w:rsidRPr="004A7C39">
              <w:rPr>
                <w:color w:val="000000" w:themeColor="text1"/>
              </w:rPr>
              <w:t xml:space="preserve"> </w:t>
            </w:r>
            <w:r w:rsidR="00E93EE9" w:rsidRPr="004A7C39">
              <w:rPr>
                <w:color w:val="000000" w:themeColor="text1"/>
              </w:rPr>
              <w:t>они</w:t>
            </w:r>
            <w:r w:rsidRPr="004A7C39">
              <w:rPr>
                <w:color w:val="000000" w:themeColor="text1"/>
              </w:rPr>
              <w:t xml:space="preserve"> включа</w:t>
            </w:r>
            <w:r w:rsidR="00E93EE9" w:rsidRPr="004A7C39">
              <w:rPr>
                <w:color w:val="000000" w:themeColor="text1"/>
              </w:rPr>
              <w:t>ю</w:t>
            </w:r>
            <w:r w:rsidRPr="004A7C39">
              <w:rPr>
                <w:color w:val="000000" w:themeColor="text1"/>
              </w:rPr>
              <w:t xml:space="preserve">т </w:t>
            </w:r>
            <w:r w:rsidR="00E93EE9" w:rsidRPr="004A7C39">
              <w:rPr>
                <w:color w:val="000000" w:themeColor="text1"/>
              </w:rPr>
              <w:t xml:space="preserve">неизмененного целевого комара </w:t>
            </w:r>
            <w:r w:rsidRPr="004A7C39">
              <w:rPr>
                <w:color w:val="000000" w:themeColor="text1"/>
              </w:rPr>
              <w:t>и связанного с ним патогена(</w:t>
            </w:r>
            <w:proofErr w:type="spellStart"/>
            <w:r w:rsidRPr="004A7C39">
              <w:rPr>
                <w:color w:val="000000" w:themeColor="text1"/>
              </w:rPr>
              <w:t>ов</w:t>
            </w:r>
            <w:proofErr w:type="spellEnd"/>
            <w:r w:rsidRPr="004A7C39">
              <w:rPr>
                <w:color w:val="000000" w:themeColor="text1"/>
              </w:rPr>
              <w:t>)</w:t>
            </w:r>
            <w:r w:rsidR="00733858" w:rsidRPr="004A7C39">
              <w:rPr>
                <w:color w:val="000000" w:themeColor="text1"/>
              </w:rPr>
              <w:t>,</w:t>
            </w:r>
            <w:r w:rsidRPr="004A7C39">
              <w:rPr>
                <w:color w:val="000000" w:themeColor="text1"/>
              </w:rPr>
              <w:t xml:space="preserve"> </w:t>
            </w:r>
            <w:r w:rsidR="00D040EC" w:rsidRPr="004A7C39">
              <w:rPr>
                <w:color w:val="000000" w:themeColor="text1"/>
              </w:rPr>
              <w:t>ЖИК-ГИД</w:t>
            </w:r>
            <w:r w:rsidRPr="004A7C39">
              <w:rPr>
                <w:color w:val="000000" w:themeColor="text1"/>
              </w:rPr>
              <w:t xml:space="preserve"> (включая генетическую модификацию)</w:t>
            </w:r>
            <w:r w:rsidR="00733858" w:rsidRPr="004A7C39">
              <w:rPr>
                <w:color w:val="000000" w:themeColor="text1"/>
              </w:rPr>
              <w:t>,</w:t>
            </w:r>
            <w:r w:rsidRPr="004A7C39">
              <w:rPr>
                <w:color w:val="000000" w:themeColor="text1"/>
              </w:rPr>
              <w:t xml:space="preserve"> и вероятную потенциальную принимающую среду (включая взаимодействие между </w:t>
            </w:r>
            <w:r w:rsidR="00D040EC" w:rsidRPr="004A7C39">
              <w:rPr>
                <w:color w:val="000000" w:themeColor="text1"/>
              </w:rPr>
              <w:t>ЖИК-ГИД</w:t>
            </w:r>
            <w:r w:rsidRPr="004A7C39">
              <w:rPr>
                <w:color w:val="000000" w:themeColor="text1"/>
              </w:rPr>
              <w:t xml:space="preserve"> и его вероятной потенциальной принимающей средой), </w:t>
            </w:r>
            <w:r w:rsidR="002D6E94" w:rsidRPr="004A7C39">
              <w:rPr>
                <w:color w:val="000000" w:themeColor="text1"/>
              </w:rPr>
              <w:t>где</w:t>
            </w:r>
            <w:r w:rsidRPr="004A7C39">
              <w:rPr>
                <w:color w:val="000000" w:themeColor="text1"/>
              </w:rPr>
              <w:t xml:space="preserve"> </w:t>
            </w:r>
            <w:r w:rsidR="00D040EC" w:rsidRPr="004A7C39">
              <w:rPr>
                <w:color w:val="000000" w:themeColor="text1"/>
              </w:rPr>
              <w:t>ЖИК-ГИД</w:t>
            </w:r>
            <w:r w:rsidRPr="004A7C39">
              <w:rPr>
                <w:color w:val="000000" w:themeColor="text1"/>
              </w:rPr>
              <w:t xml:space="preserve"> будет </w:t>
            </w:r>
            <w:r w:rsidR="002D6E94" w:rsidRPr="004A7C39">
              <w:rPr>
                <w:color w:val="000000" w:themeColor="text1"/>
              </w:rPr>
              <w:t>высвобожден</w:t>
            </w:r>
            <w:r w:rsidRPr="004A7C39">
              <w:rPr>
                <w:color w:val="000000" w:themeColor="text1"/>
              </w:rPr>
              <w:t xml:space="preserve"> и распространен. </w:t>
            </w:r>
          </w:p>
          <w:p w14:paraId="4C51D1F9" w14:textId="67CA53D6" w:rsidR="00FD3F33" w:rsidRPr="004A7C39" w:rsidRDefault="00FD3F33" w:rsidP="00091F01">
            <w:pPr>
              <w:spacing w:before="120" w:after="120"/>
              <w:ind w:left="-20" w:right="-20"/>
              <w:jc w:val="both"/>
              <w:rPr>
                <w:color w:val="000000" w:themeColor="text1"/>
              </w:rPr>
            </w:pPr>
            <w:r w:rsidRPr="004A7C39">
              <w:rPr>
                <w:color w:val="000000" w:themeColor="text1"/>
              </w:rPr>
              <w:t xml:space="preserve">Трудности в определении характеристик </w:t>
            </w:r>
            <w:r w:rsidR="00D040EC" w:rsidRPr="004A7C39">
              <w:rPr>
                <w:color w:val="000000" w:themeColor="text1"/>
              </w:rPr>
              <w:t>ЖИК-ГИД</w:t>
            </w:r>
            <w:r w:rsidRPr="004A7C39">
              <w:rPr>
                <w:color w:val="000000" w:themeColor="text1"/>
              </w:rPr>
              <w:t xml:space="preserve"> могут возникнуть из-за пробелов в знаниях о биологии родительских видов, таких как жизненный цикл, репродуктивные стратегии, динамика популяции и их потенциальные </w:t>
            </w:r>
            <w:r w:rsidR="00622F40" w:rsidRPr="004A7C39">
              <w:rPr>
                <w:color w:val="000000" w:themeColor="text1"/>
              </w:rPr>
              <w:t>кроссы</w:t>
            </w:r>
            <w:r w:rsidRPr="004A7C39">
              <w:rPr>
                <w:color w:val="000000" w:themeColor="text1"/>
              </w:rPr>
              <w:t>. Доступ к информации о функциональной роли целевого организма в различных экосистемах и потенциальном генетическом и поведенческом разнообразии целевых видов может быть ограничен.</w:t>
            </w:r>
          </w:p>
          <w:p w14:paraId="79F10F33" w14:textId="70A3A259" w:rsidR="00FD3F33" w:rsidRPr="004A7C39" w:rsidRDefault="00FD3F33" w:rsidP="00091F01">
            <w:pPr>
              <w:spacing w:before="120" w:after="120"/>
              <w:ind w:left="-20" w:right="-20"/>
              <w:jc w:val="both"/>
              <w:rPr>
                <w:color w:val="000000" w:themeColor="text1"/>
              </w:rPr>
            </w:pPr>
            <w:r w:rsidRPr="004A7C39">
              <w:rPr>
                <w:color w:val="000000" w:themeColor="text1"/>
              </w:rPr>
              <w:t xml:space="preserve">Могут возникнуть проблемы с определением характеристик возможных потенциальных принимающих сред из-за их разнообразия, ограниченности экологических данных и пробелов в знаниях об экологических взаимодействиях </w:t>
            </w:r>
            <w:r w:rsidR="00D040EC" w:rsidRPr="004A7C39">
              <w:rPr>
                <w:color w:val="000000" w:themeColor="text1"/>
              </w:rPr>
              <w:t>ЖИК-ГИД</w:t>
            </w:r>
            <w:r w:rsidRPr="004A7C39">
              <w:rPr>
                <w:color w:val="000000" w:themeColor="text1"/>
              </w:rPr>
              <w:t>.</w:t>
            </w:r>
          </w:p>
          <w:p w14:paraId="14C01333" w14:textId="5C6670DB" w:rsidR="00554C89" w:rsidRPr="004A7C39" w:rsidRDefault="00FD3F33" w:rsidP="00091F01">
            <w:pPr>
              <w:spacing w:before="120" w:after="120"/>
              <w:ind w:left="-20" w:right="-20"/>
              <w:jc w:val="both"/>
              <w:rPr>
                <w:color w:val="000000" w:themeColor="text1"/>
              </w:rPr>
            </w:pPr>
            <w:r w:rsidRPr="004A7C39">
              <w:rPr>
                <w:color w:val="000000" w:themeColor="text1"/>
              </w:rPr>
              <w:t>Ниже прив</w:t>
            </w:r>
            <w:r w:rsidR="004E3CD2" w:rsidRPr="004A7C39">
              <w:rPr>
                <w:color w:val="000000" w:themeColor="text1"/>
              </w:rPr>
              <w:t>одятся</w:t>
            </w:r>
            <w:r w:rsidRPr="004A7C39">
              <w:rPr>
                <w:color w:val="000000" w:themeColor="text1"/>
              </w:rPr>
              <w:t xml:space="preserve"> примеры характеристик, которые могут потребовать дополнительного </w:t>
            </w:r>
            <w:r w:rsidR="002D7398" w:rsidRPr="004A7C39">
              <w:rPr>
                <w:color w:val="000000" w:themeColor="text1"/>
              </w:rPr>
              <w:t>индивидуального изучения</w:t>
            </w:r>
            <w:r w:rsidR="00EC0572" w:rsidRPr="004A7C39">
              <w:rPr>
                <w:color w:val="000000" w:themeColor="text1"/>
              </w:rPr>
              <w:t>:</w:t>
            </w:r>
          </w:p>
          <w:p w14:paraId="27AD3AA9" w14:textId="0ED780A6" w:rsidR="00554C89" w:rsidRPr="004A7C39" w:rsidRDefault="00B52F1D" w:rsidP="00091F01">
            <w:pPr>
              <w:pStyle w:val="ListParagraph"/>
              <w:numPr>
                <w:ilvl w:val="0"/>
                <w:numId w:val="10"/>
              </w:numPr>
              <w:ind w:right="-20"/>
              <w:contextualSpacing w:val="0"/>
              <w:rPr>
                <w:color w:val="000000" w:themeColor="text1"/>
                <w:u w:val="single"/>
                <w:lang w:val="ru-RU"/>
              </w:rPr>
            </w:pPr>
            <w:r w:rsidRPr="004A7C39">
              <w:rPr>
                <w:color w:val="000000" w:themeColor="text1"/>
                <w:lang w:val="ru-RU"/>
              </w:rPr>
              <w:t>х</w:t>
            </w:r>
            <w:r w:rsidR="00BB67B7" w:rsidRPr="004A7C39">
              <w:rPr>
                <w:color w:val="000000" w:themeColor="text1"/>
                <w:lang w:val="ru-RU"/>
              </w:rPr>
              <w:t>арактеристики неизмененного целевого комара и связанного с ним патогена(</w:t>
            </w:r>
            <w:proofErr w:type="spellStart"/>
            <w:r w:rsidR="00BB67B7" w:rsidRPr="004A7C39">
              <w:rPr>
                <w:color w:val="000000" w:themeColor="text1"/>
                <w:lang w:val="ru-RU"/>
              </w:rPr>
              <w:t>ов</w:t>
            </w:r>
            <w:proofErr w:type="spellEnd"/>
            <w:r w:rsidR="00BB67B7" w:rsidRPr="004A7C39">
              <w:rPr>
                <w:color w:val="000000" w:themeColor="text1"/>
                <w:lang w:val="ru-RU"/>
              </w:rPr>
              <w:t>)</w:t>
            </w:r>
            <w:r w:rsidR="001F1F22" w:rsidRPr="004A7C39">
              <w:rPr>
                <w:color w:val="000000" w:themeColor="text1"/>
                <w:lang w:val="ru-RU"/>
              </w:rPr>
              <w:t>:</w:t>
            </w:r>
          </w:p>
          <w:p w14:paraId="3A45CDBB" w14:textId="68968009"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биология, генетическое разнообразие, видовой статус (наличие комплекса видов, видовые барьеры, анатомия, физиология) и поведение популяции целевых комаров</w:t>
            </w:r>
            <w:r w:rsidR="007D12DD" w:rsidRPr="004A7C39">
              <w:rPr>
                <w:color w:val="000000" w:themeColor="text1"/>
                <w:lang w:val="ru-RU"/>
              </w:rPr>
              <w:t>;</w:t>
            </w:r>
            <w:r w:rsidRPr="004A7C39">
              <w:rPr>
                <w:color w:val="000000" w:themeColor="text1"/>
                <w:lang w:val="ru-RU"/>
              </w:rPr>
              <w:t xml:space="preserve"> </w:t>
            </w:r>
          </w:p>
          <w:p w14:paraId="22F24704" w14:textId="70BAC889"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экологические ниши, занимаемые видом на разных стадиях развития</w:t>
            </w:r>
            <w:r w:rsidR="007D12DD" w:rsidRPr="004A7C39">
              <w:rPr>
                <w:color w:val="000000" w:themeColor="text1"/>
                <w:lang w:val="ru-RU"/>
              </w:rPr>
              <w:t>;</w:t>
            </w:r>
          </w:p>
          <w:p w14:paraId="439B3440" w14:textId="48AC25DB"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вклад вида в биоразнообразие, </w:t>
            </w:r>
            <w:r w:rsidR="00ED2CB8" w:rsidRPr="004A7C39">
              <w:rPr>
                <w:color w:val="000000" w:themeColor="text1"/>
                <w:lang w:val="ru-RU"/>
              </w:rPr>
              <w:t xml:space="preserve">экосистемные </w:t>
            </w:r>
            <w:r w:rsidRPr="004A7C39">
              <w:rPr>
                <w:color w:val="000000" w:themeColor="text1"/>
                <w:lang w:val="ru-RU"/>
              </w:rPr>
              <w:t xml:space="preserve">функции и услуги и </w:t>
            </w:r>
            <w:r w:rsidR="00ED2CB8" w:rsidRPr="004A7C39">
              <w:rPr>
                <w:color w:val="000000" w:themeColor="text1"/>
                <w:lang w:val="ru-RU"/>
              </w:rPr>
              <w:t xml:space="preserve">трофическую </w:t>
            </w:r>
            <w:r w:rsidRPr="004A7C39">
              <w:rPr>
                <w:color w:val="000000" w:themeColor="text1"/>
                <w:lang w:val="ru-RU"/>
              </w:rPr>
              <w:t>сет</w:t>
            </w:r>
            <w:r w:rsidR="00282AED" w:rsidRPr="004A7C39">
              <w:rPr>
                <w:color w:val="000000" w:themeColor="text1"/>
                <w:lang w:val="ru-RU"/>
              </w:rPr>
              <w:t>ь</w:t>
            </w:r>
            <w:r w:rsidR="007D12DD" w:rsidRPr="004A7C39">
              <w:rPr>
                <w:color w:val="000000" w:themeColor="text1"/>
                <w:lang w:val="ru-RU"/>
              </w:rPr>
              <w:t>;</w:t>
            </w:r>
          </w:p>
          <w:p w14:paraId="34306640" w14:textId="0F352697"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сезонная динамика </w:t>
            </w:r>
            <w:r w:rsidR="00C0778F" w:rsidRPr="004A7C39">
              <w:rPr>
                <w:color w:val="000000" w:themeColor="text1"/>
                <w:lang w:val="ru-RU"/>
              </w:rPr>
              <w:t>целевых популяций комаров</w:t>
            </w:r>
            <w:r w:rsidR="007D12DD" w:rsidRPr="004A7C39">
              <w:rPr>
                <w:color w:val="000000" w:themeColor="text1"/>
                <w:lang w:val="ru-RU"/>
              </w:rPr>
              <w:t>;</w:t>
            </w:r>
          </w:p>
          <w:p w14:paraId="3FCF6769" w14:textId="05163524"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водные и наземные места обитания</w:t>
            </w:r>
            <w:r w:rsidR="007D12DD" w:rsidRPr="004A7C39">
              <w:rPr>
                <w:color w:val="000000" w:themeColor="text1"/>
                <w:lang w:val="ru-RU"/>
              </w:rPr>
              <w:t>;</w:t>
            </w:r>
            <w:r w:rsidRPr="004A7C39">
              <w:rPr>
                <w:color w:val="000000" w:themeColor="text1"/>
                <w:lang w:val="ru-RU"/>
              </w:rPr>
              <w:t xml:space="preserve"> </w:t>
            </w:r>
          </w:p>
          <w:p w14:paraId="12BF0FE6" w14:textId="40016817" w:rsidR="00BB67B7" w:rsidRPr="004A7C39" w:rsidRDefault="00BB67B7" w:rsidP="00091F01">
            <w:pPr>
              <w:pStyle w:val="ListParagraph"/>
              <w:numPr>
                <w:ilvl w:val="1"/>
                <w:numId w:val="10"/>
              </w:numPr>
              <w:ind w:right="-20"/>
              <w:contextualSpacing w:val="0"/>
              <w:rPr>
                <w:color w:val="000000" w:themeColor="text1"/>
                <w:lang w:val="ru-RU"/>
              </w:rPr>
            </w:pPr>
            <w:r w:rsidRPr="004A7C39">
              <w:rPr>
                <w:color w:val="000000" w:themeColor="text1"/>
                <w:lang w:val="ru-RU"/>
              </w:rPr>
              <w:t>репродуктивная биология целевых популяций комаров</w:t>
            </w:r>
            <w:r w:rsidR="007D12DD" w:rsidRPr="004A7C39">
              <w:rPr>
                <w:color w:val="000000" w:themeColor="text1"/>
                <w:lang w:val="ru-RU"/>
              </w:rPr>
              <w:t>;</w:t>
            </w:r>
          </w:p>
          <w:p w14:paraId="46D19B7C" w14:textId="36A07F52" w:rsidR="00BB67B7" w:rsidRPr="004A7C39" w:rsidRDefault="007D12DD"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 </w:t>
            </w:r>
            <w:r w:rsidR="003B7CC0" w:rsidRPr="004A7C39">
              <w:rPr>
                <w:color w:val="000000" w:themeColor="text1"/>
                <w:lang w:val="ru-RU"/>
              </w:rPr>
              <w:t>в</w:t>
            </w:r>
            <w:r w:rsidR="00BB67B7" w:rsidRPr="004A7C39">
              <w:rPr>
                <w:color w:val="000000" w:themeColor="text1"/>
                <w:lang w:val="ru-RU"/>
              </w:rPr>
              <w:t>заимодействие с другими организмами</w:t>
            </w:r>
            <w:r w:rsidRPr="004A7C39">
              <w:rPr>
                <w:color w:val="000000" w:themeColor="text1"/>
                <w:lang w:val="ru-RU"/>
              </w:rPr>
              <w:t>;</w:t>
            </w:r>
          </w:p>
          <w:p w14:paraId="7246AEF9" w14:textId="46414FC5" w:rsidR="00BB67B7" w:rsidRPr="004A7C39" w:rsidRDefault="008B6A49" w:rsidP="007D12DD">
            <w:pPr>
              <w:pStyle w:val="ListParagraph"/>
              <w:numPr>
                <w:ilvl w:val="1"/>
                <w:numId w:val="10"/>
              </w:numPr>
              <w:tabs>
                <w:tab w:val="left" w:pos="1588"/>
              </w:tabs>
              <w:ind w:right="-20"/>
              <w:contextualSpacing w:val="0"/>
              <w:rPr>
                <w:color w:val="000000" w:themeColor="text1"/>
                <w:lang w:val="ru-RU"/>
              </w:rPr>
            </w:pPr>
            <w:r w:rsidRPr="004A7C39">
              <w:rPr>
                <w:color w:val="000000" w:themeColor="text1"/>
                <w:lang w:val="ru-RU"/>
              </w:rPr>
              <w:t>участие</w:t>
            </w:r>
            <w:r w:rsidR="00BB67B7" w:rsidRPr="004A7C39">
              <w:rPr>
                <w:color w:val="000000" w:themeColor="text1"/>
                <w:lang w:val="ru-RU"/>
              </w:rPr>
              <w:t xml:space="preserve"> целевой популяции в передач</w:t>
            </w:r>
            <w:r w:rsidRPr="004A7C39">
              <w:rPr>
                <w:color w:val="000000" w:themeColor="text1"/>
                <w:lang w:val="ru-RU"/>
              </w:rPr>
              <w:t>е</w:t>
            </w:r>
            <w:r w:rsidR="00BB67B7" w:rsidRPr="004A7C39">
              <w:rPr>
                <w:color w:val="000000" w:themeColor="text1"/>
                <w:lang w:val="ru-RU"/>
              </w:rPr>
              <w:t xml:space="preserve"> заболеваний</w:t>
            </w:r>
            <w:r w:rsidR="007D12DD" w:rsidRPr="004A7C39">
              <w:rPr>
                <w:color w:val="000000" w:themeColor="text1"/>
                <w:lang w:val="ru-RU"/>
              </w:rPr>
              <w:t>;</w:t>
            </w:r>
          </w:p>
          <w:p w14:paraId="1CB378E0" w14:textId="529E1062" w:rsidR="00BB67B7" w:rsidRPr="004A7C39" w:rsidRDefault="003B7CC0" w:rsidP="00091F01">
            <w:pPr>
              <w:pStyle w:val="ListParagraph"/>
              <w:numPr>
                <w:ilvl w:val="1"/>
                <w:numId w:val="10"/>
              </w:numPr>
              <w:ind w:right="-20"/>
              <w:contextualSpacing w:val="0"/>
              <w:rPr>
                <w:color w:val="000000" w:themeColor="text1"/>
                <w:lang w:val="ru-RU"/>
              </w:rPr>
            </w:pPr>
            <w:r w:rsidRPr="004A7C39">
              <w:rPr>
                <w:color w:val="000000" w:themeColor="text1"/>
                <w:lang w:val="ru-RU"/>
              </w:rPr>
              <w:t>б</w:t>
            </w:r>
            <w:r w:rsidR="00BB67B7" w:rsidRPr="004A7C39">
              <w:rPr>
                <w:color w:val="000000" w:themeColor="text1"/>
                <w:lang w:val="ru-RU"/>
              </w:rPr>
              <w:t>иологические (включая генотипические и фенотипические) характеристики патогена</w:t>
            </w:r>
            <w:r w:rsidR="007D12DD" w:rsidRPr="004A7C39">
              <w:rPr>
                <w:color w:val="000000" w:themeColor="text1"/>
                <w:lang w:val="ru-RU"/>
              </w:rPr>
              <w:t>;</w:t>
            </w:r>
          </w:p>
          <w:p w14:paraId="4CEBBB67" w14:textId="14E754F3" w:rsidR="00554C89" w:rsidRPr="004A7C39" w:rsidRDefault="00B52F1D" w:rsidP="00091F01">
            <w:pPr>
              <w:pStyle w:val="ListParagraph"/>
              <w:numPr>
                <w:ilvl w:val="1"/>
                <w:numId w:val="10"/>
              </w:numPr>
              <w:ind w:right="-20"/>
              <w:contextualSpacing w:val="0"/>
              <w:rPr>
                <w:color w:val="000000" w:themeColor="text1"/>
                <w:lang w:val="ru-RU"/>
              </w:rPr>
            </w:pPr>
            <w:r w:rsidRPr="004A7C39">
              <w:rPr>
                <w:color w:val="000000" w:themeColor="text1"/>
                <w:lang w:val="ru-RU"/>
              </w:rPr>
              <w:t>в</w:t>
            </w:r>
            <w:r w:rsidR="00BB67B7" w:rsidRPr="004A7C39">
              <w:rPr>
                <w:color w:val="000000" w:themeColor="text1"/>
                <w:lang w:val="ru-RU"/>
              </w:rPr>
              <w:t xml:space="preserve">заимодействие между </w:t>
            </w:r>
            <w:r w:rsidR="00984283" w:rsidRPr="004A7C39">
              <w:rPr>
                <w:color w:val="000000" w:themeColor="text1"/>
                <w:lang w:val="ru-RU"/>
              </w:rPr>
              <w:t>носителем</w:t>
            </w:r>
            <w:r w:rsidR="00BB67B7" w:rsidRPr="004A7C39">
              <w:rPr>
                <w:color w:val="000000" w:themeColor="text1"/>
                <w:lang w:val="ru-RU"/>
              </w:rPr>
              <w:t xml:space="preserve"> и патогеном</w:t>
            </w:r>
            <w:r w:rsidR="007D12DD" w:rsidRPr="004A7C39">
              <w:rPr>
                <w:color w:val="000000" w:themeColor="text1"/>
                <w:lang w:val="ru-RU"/>
              </w:rPr>
              <w:t>;</w:t>
            </w:r>
          </w:p>
          <w:p w14:paraId="1A1310C1" w14:textId="09B29D7C" w:rsidR="00554C89" w:rsidRPr="004A7C39" w:rsidRDefault="00B52F1D" w:rsidP="00091F01">
            <w:pPr>
              <w:pStyle w:val="ListParagraph"/>
              <w:numPr>
                <w:ilvl w:val="0"/>
                <w:numId w:val="10"/>
              </w:numPr>
              <w:ind w:right="-20"/>
              <w:contextualSpacing w:val="0"/>
              <w:rPr>
                <w:color w:val="000000" w:themeColor="text1"/>
                <w:lang w:val="ru-RU"/>
              </w:rPr>
            </w:pPr>
            <w:r w:rsidRPr="004A7C39">
              <w:rPr>
                <w:color w:val="000000" w:themeColor="text1"/>
                <w:lang w:val="ru-RU"/>
              </w:rPr>
              <w:t>х</w:t>
            </w:r>
            <w:r w:rsidR="0071371C" w:rsidRPr="004A7C39">
              <w:rPr>
                <w:color w:val="000000" w:themeColor="text1"/>
                <w:lang w:val="ru-RU"/>
              </w:rPr>
              <w:t xml:space="preserve">арактеристики </w:t>
            </w:r>
            <w:r w:rsidR="00D040EC" w:rsidRPr="004A7C39">
              <w:rPr>
                <w:color w:val="000000" w:themeColor="text1"/>
                <w:lang w:val="ru-RU"/>
              </w:rPr>
              <w:t>ЖИК-ГИД</w:t>
            </w:r>
            <w:r w:rsidR="0071371C" w:rsidRPr="004A7C39">
              <w:rPr>
                <w:color w:val="000000" w:themeColor="text1"/>
                <w:lang w:val="ru-RU"/>
              </w:rPr>
              <w:t xml:space="preserve"> и связанного с ним патогена(</w:t>
            </w:r>
            <w:proofErr w:type="spellStart"/>
            <w:r w:rsidR="0071371C" w:rsidRPr="004A7C39">
              <w:rPr>
                <w:color w:val="000000" w:themeColor="text1"/>
                <w:lang w:val="ru-RU"/>
              </w:rPr>
              <w:t>ов</w:t>
            </w:r>
            <w:proofErr w:type="spellEnd"/>
            <w:r w:rsidR="0071371C" w:rsidRPr="004A7C39">
              <w:rPr>
                <w:color w:val="000000" w:themeColor="text1"/>
                <w:lang w:val="ru-RU"/>
              </w:rPr>
              <w:t>)</w:t>
            </w:r>
            <w:r w:rsidR="007D12DD" w:rsidRPr="004A7C39">
              <w:rPr>
                <w:color w:val="000000" w:themeColor="text1"/>
                <w:lang w:val="ru-RU"/>
              </w:rPr>
              <w:t>:</w:t>
            </w:r>
          </w:p>
          <w:p w14:paraId="5D459D4D" w14:textId="3AD276A4" w:rsidR="0071371C"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виды переносчиков и </w:t>
            </w:r>
            <w:r w:rsidR="00AF3A42" w:rsidRPr="004A7C39">
              <w:rPr>
                <w:color w:val="000000" w:themeColor="text1"/>
                <w:lang w:val="ru-RU"/>
              </w:rPr>
              <w:t xml:space="preserve">целевые </w:t>
            </w:r>
            <w:r w:rsidRPr="004A7C39">
              <w:rPr>
                <w:color w:val="000000" w:themeColor="text1"/>
                <w:lang w:val="ru-RU"/>
              </w:rPr>
              <w:t>заболевания</w:t>
            </w:r>
            <w:r w:rsidR="007D12DD" w:rsidRPr="004A7C39">
              <w:rPr>
                <w:color w:val="000000" w:themeColor="text1"/>
                <w:lang w:val="ru-RU"/>
              </w:rPr>
              <w:t>;</w:t>
            </w:r>
          </w:p>
          <w:p w14:paraId="52B06B9D" w14:textId="371E50D0" w:rsidR="0071371C"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предполагаемая энтомологическая цель (например, подавление или изменение </w:t>
            </w:r>
            <w:r w:rsidR="007B7E8B" w:rsidRPr="004A7C39">
              <w:rPr>
                <w:color w:val="000000" w:themeColor="text1"/>
                <w:lang w:val="ru-RU"/>
              </w:rPr>
              <w:t>целевых популяций комаров</w:t>
            </w:r>
            <w:r w:rsidRPr="004A7C39">
              <w:rPr>
                <w:color w:val="000000" w:themeColor="text1"/>
                <w:lang w:val="ru-RU"/>
              </w:rPr>
              <w:t>)</w:t>
            </w:r>
            <w:r w:rsidR="007D12DD" w:rsidRPr="004A7C39">
              <w:rPr>
                <w:color w:val="000000" w:themeColor="text1"/>
                <w:lang w:val="ru-RU"/>
              </w:rPr>
              <w:t>;</w:t>
            </w:r>
          </w:p>
          <w:p w14:paraId="551D3B4D" w14:textId="210F103C" w:rsidR="0071371C"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степень распространения </w:t>
            </w:r>
            <w:r w:rsidR="007B7D21" w:rsidRPr="004A7C39">
              <w:rPr>
                <w:color w:val="000000" w:themeColor="text1"/>
                <w:lang w:val="ru-RU"/>
              </w:rPr>
              <w:t>ГИД</w:t>
            </w:r>
            <w:r w:rsidRPr="004A7C39">
              <w:rPr>
                <w:color w:val="000000" w:themeColor="text1"/>
                <w:lang w:val="ru-RU"/>
              </w:rPr>
              <w:t xml:space="preserve"> в целевых популяциях комаров, от локализованн</w:t>
            </w:r>
            <w:r w:rsidR="008930C2" w:rsidRPr="004A7C39">
              <w:rPr>
                <w:color w:val="000000" w:themeColor="text1"/>
                <w:lang w:val="ru-RU"/>
              </w:rPr>
              <w:t>ого</w:t>
            </w:r>
            <w:r w:rsidRPr="004A7C39">
              <w:rPr>
                <w:color w:val="000000" w:themeColor="text1"/>
                <w:lang w:val="ru-RU"/>
              </w:rPr>
              <w:t xml:space="preserve"> до нелокализованн</w:t>
            </w:r>
            <w:r w:rsidR="008930C2" w:rsidRPr="004A7C39">
              <w:rPr>
                <w:color w:val="000000" w:themeColor="text1"/>
                <w:lang w:val="ru-RU"/>
              </w:rPr>
              <w:t>ого</w:t>
            </w:r>
            <w:r w:rsidR="007D12DD" w:rsidRPr="004A7C39">
              <w:rPr>
                <w:color w:val="000000" w:themeColor="text1"/>
                <w:lang w:val="ru-RU"/>
              </w:rPr>
              <w:t>;</w:t>
            </w:r>
          </w:p>
          <w:p w14:paraId="5D78EDEF" w14:textId="59EE8B03" w:rsidR="0071371C"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степень устойчивости </w:t>
            </w:r>
            <w:r w:rsidR="007B7D21" w:rsidRPr="004A7C39">
              <w:rPr>
                <w:color w:val="000000" w:themeColor="text1"/>
                <w:lang w:val="ru-RU"/>
              </w:rPr>
              <w:t>ГИД</w:t>
            </w:r>
            <w:r w:rsidRPr="004A7C39">
              <w:rPr>
                <w:color w:val="000000" w:themeColor="text1"/>
                <w:lang w:val="ru-RU"/>
              </w:rPr>
              <w:t xml:space="preserve"> в целевых популяциях комаров, от </w:t>
            </w:r>
            <w:proofErr w:type="spellStart"/>
            <w:r w:rsidRPr="004A7C39">
              <w:rPr>
                <w:color w:val="000000" w:themeColor="text1"/>
                <w:lang w:val="ru-RU"/>
              </w:rPr>
              <w:t>самоограничивающейся</w:t>
            </w:r>
            <w:proofErr w:type="spellEnd"/>
            <w:r w:rsidRPr="004A7C39">
              <w:rPr>
                <w:color w:val="000000" w:themeColor="text1"/>
                <w:lang w:val="ru-RU"/>
              </w:rPr>
              <w:t xml:space="preserve"> до самоподдерживающейся</w:t>
            </w:r>
            <w:r w:rsidR="007D12DD" w:rsidRPr="004A7C39">
              <w:rPr>
                <w:color w:val="000000" w:themeColor="text1"/>
                <w:lang w:val="ru-RU"/>
              </w:rPr>
              <w:t>;</w:t>
            </w:r>
          </w:p>
          <w:p w14:paraId="034CD86C" w14:textId="2F57DB4A" w:rsidR="0071371C"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пороговое соотношение </w:t>
            </w:r>
            <w:r w:rsidR="008B712E" w:rsidRPr="004A7C39">
              <w:rPr>
                <w:color w:val="000000" w:themeColor="text1"/>
                <w:lang w:val="ru-RU"/>
              </w:rPr>
              <w:t xml:space="preserve">подлежащих </w:t>
            </w:r>
            <w:r w:rsidR="005A4706" w:rsidRPr="004A7C39">
              <w:rPr>
                <w:color w:val="000000" w:themeColor="text1"/>
                <w:lang w:val="ru-RU"/>
              </w:rPr>
              <w:t>высвобожд</w:t>
            </w:r>
            <w:r w:rsidR="00003660" w:rsidRPr="004A7C39">
              <w:rPr>
                <w:color w:val="000000" w:themeColor="text1"/>
                <w:lang w:val="ru-RU"/>
              </w:rPr>
              <w:t>ен</w:t>
            </w:r>
            <w:r w:rsidR="008B712E" w:rsidRPr="004A7C39">
              <w:rPr>
                <w:color w:val="000000" w:themeColor="text1"/>
                <w:lang w:val="ru-RU"/>
              </w:rPr>
              <w:t>ию</w:t>
            </w:r>
            <w:r w:rsidRPr="004A7C39">
              <w:rPr>
                <w:color w:val="000000" w:themeColor="text1"/>
                <w:lang w:val="ru-RU"/>
              </w:rPr>
              <w:t xml:space="preserve"> </w:t>
            </w:r>
            <w:r w:rsidR="00D040EC" w:rsidRPr="004A7C39">
              <w:rPr>
                <w:color w:val="000000" w:themeColor="text1"/>
                <w:lang w:val="ru-RU"/>
              </w:rPr>
              <w:t>ЖИК-ГИД</w:t>
            </w:r>
            <w:r w:rsidRPr="004A7C39">
              <w:rPr>
                <w:color w:val="000000" w:themeColor="text1"/>
                <w:lang w:val="ru-RU"/>
              </w:rPr>
              <w:t xml:space="preserve"> по отношению к целевым популяциям диких комаров, от низкого до высокого</w:t>
            </w:r>
            <w:r w:rsidR="007D12DD" w:rsidRPr="004A7C39">
              <w:rPr>
                <w:color w:val="000000" w:themeColor="text1"/>
                <w:lang w:val="ru-RU"/>
              </w:rPr>
              <w:t>;</w:t>
            </w:r>
          </w:p>
          <w:p w14:paraId="787F2321" w14:textId="24506229" w:rsidR="00554C89" w:rsidRPr="004A7C39" w:rsidRDefault="0071371C"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молекулярные и биологические механизмы, лежащие </w:t>
            </w:r>
            <w:proofErr w:type="gramStart"/>
            <w:r w:rsidRPr="004A7C39">
              <w:rPr>
                <w:color w:val="000000" w:themeColor="text1"/>
                <w:lang w:val="ru-RU"/>
              </w:rPr>
              <w:t>в основе</w:t>
            </w:r>
            <w:proofErr w:type="gramEnd"/>
            <w:r w:rsidRPr="004A7C39">
              <w:rPr>
                <w:color w:val="000000" w:themeColor="text1"/>
                <w:lang w:val="ru-RU"/>
              </w:rPr>
              <w:t xml:space="preserve"> </w:t>
            </w:r>
            <w:r w:rsidR="007B7D21" w:rsidRPr="004A7C39">
              <w:rPr>
                <w:color w:val="000000" w:themeColor="text1"/>
                <w:lang w:val="ru-RU"/>
              </w:rPr>
              <w:t>ГИД</w:t>
            </w:r>
            <w:r w:rsidRPr="004A7C39">
              <w:rPr>
                <w:color w:val="000000" w:themeColor="text1"/>
                <w:lang w:val="ru-RU"/>
              </w:rPr>
              <w:t xml:space="preserve"> в </w:t>
            </w:r>
            <w:r w:rsidR="00F40287" w:rsidRPr="004A7C39">
              <w:rPr>
                <w:color w:val="000000" w:themeColor="text1"/>
                <w:lang w:val="ru-RU"/>
              </w:rPr>
              <w:t>ЖИК</w:t>
            </w:r>
            <w:r w:rsidRPr="004A7C39">
              <w:rPr>
                <w:color w:val="000000" w:themeColor="text1"/>
                <w:lang w:val="ru-RU"/>
              </w:rPr>
              <w:t>, такие как</w:t>
            </w:r>
            <w:r w:rsidR="007D12DD" w:rsidRPr="004A7C39">
              <w:rPr>
                <w:color w:val="000000" w:themeColor="text1"/>
                <w:lang w:val="ru-RU"/>
              </w:rPr>
              <w:t>:</w:t>
            </w:r>
          </w:p>
          <w:p w14:paraId="5F4D7FA4" w14:textId="5884809F" w:rsidR="001B5770" w:rsidRPr="004A7C39" w:rsidRDefault="00B52F1D" w:rsidP="00091F01">
            <w:pPr>
              <w:pStyle w:val="ListParagraph"/>
              <w:numPr>
                <w:ilvl w:val="2"/>
                <w:numId w:val="10"/>
              </w:numPr>
              <w:ind w:right="-20"/>
              <w:contextualSpacing w:val="0"/>
              <w:rPr>
                <w:color w:val="000000" w:themeColor="text1"/>
                <w:lang w:val="ru-RU"/>
              </w:rPr>
            </w:pPr>
            <w:r w:rsidRPr="004A7C39">
              <w:rPr>
                <w:color w:val="000000" w:themeColor="text1"/>
                <w:lang w:val="ru-RU"/>
              </w:rPr>
              <w:lastRenderedPageBreak/>
              <w:t>х</w:t>
            </w:r>
            <w:r w:rsidR="001B5770" w:rsidRPr="004A7C39">
              <w:rPr>
                <w:color w:val="000000" w:themeColor="text1"/>
                <w:lang w:val="ru-RU"/>
              </w:rPr>
              <w:t xml:space="preserve">арактер </w:t>
            </w:r>
            <w:r w:rsidR="001D45F4" w:rsidRPr="004A7C39">
              <w:rPr>
                <w:color w:val="000000" w:themeColor="text1"/>
                <w:lang w:val="ru-RU"/>
              </w:rPr>
              <w:t xml:space="preserve">целевой </w:t>
            </w:r>
            <w:r w:rsidR="001B5770" w:rsidRPr="004A7C39">
              <w:rPr>
                <w:color w:val="000000" w:themeColor="text1"/>
                <w:lang w:val="ru-RU"/>
              </w:rPr>
              <w:t>геномной последовательности (например, в пределах консервативного домена)</w:t>
            </w:r>
            <w:r w:rsidR="007D12DD" w:rsidRPr="004A7C39">
              <w:rPr>
                <w:color w:val="000000" w:themeColor="text1"/>
                <w:lang w:val="ru-RU"/>
              </w:rPr>
              <w:t>;</w:t>
            </w:r>
          </w:p>
          <w:p w14:paraId="3B26AEB0" w14:textId="6E472C53" w:rsidR="001B5770" w:rsidRPr="004A7C39" w:rsidRDefault="007B7D21" w:rsidP="00091F01">
            <w:pPr>
              <w:pStyle w:val="ListParagraph"/>
              <w:numPr>
                <w:ilvl w:val="2"/>
                <w:numId w:val="10"/>
              </w:numPr>
              <w:ind w:right="-20"/>
              <w:contextualSpacing w:val="0"/>
              <w:rPr>
                <w:color w:val="000000" w:themeColor="text1"/>
                <w:lang w:val="ru-RU"/>
              </w:rPr>
            </w:pPr>
            <w:r w:rsidRPr="004A7C39">
              <w:rPr>
                <w:color w:val="000000" w:themeColor="text1"/>
                <w:lang w:val="ru-RU"/>
              </w:rPr>
              <w:t>ГИД</w:t>
            </w:r>
            <w:r w:rsidR="001B5770" w:rsidRPr="004A7C39">
              <w:rPr>
                <w:color w:val="000000" w:themeColor="text1"/>
                <w:lang w:val="ru-RU"/>
              </w:rPr>
              <w:t xml:space="preserve"> и </w:t>
            </w:r>
            <w:r w:rsidR="00E24683" w:rsidRPr="004A7C39">
              <w:rPr>
                <w:color w:val="000000" w:themeColor="text1"/>
                <w:lang w:val="ru-RU"/>
              </w:rPr>
              <w:t>заложенные</w:t>
            </w:r>
            <w:r w:rsidR="001B5770" w:rsidRPr="004A7C39">
              <w:rPr>
                <w:color w:val="000000" w:themeColor="text1"/>
                <w:lang w:val="ru-RU"/>
              </w:rPr>
              <w:t xml:space="preserve"> </w:t>
            </w:r>
            <w:r w:rsidR="00391DC8" w:rsidRPr="004A7C39">
              <w:rPr>
                <w:color w:val="000000" w:themeColor="text1"/>
                <w:lang w:val="ru-RU"/>
              </w:rPr>
              <w:t>характеристики</w:t>
            </w:r>
            <w:r w:rsidR="001B5770" w:rsidRPr="004A7C39">
              <w:rPr>
                <w:color w:val="000000" w:themeColor="text1"/>
                <w:lang w:val="ru-RU"/>
              </w:rPr>
              <w:t>, включающ</w:t>
            </w:r>
            <w:r w:rsidR="00772BDB" w:rsidRPr="004A7C39">
              <w:rPr>
                <w:color w:val="000000" w:themeColor="text1"/>
                <w:lang w:val="ru-RU"/>
              </w:rPr>
              <w:t>ие</w:t>
            </w:r>
            <w:r w:rsidR="001B5770" w:rsidRPr="004A7C39">
              <w:rPr>
                <w:color w:val="000000" w:themeColor="text1"/>
                <w:lang w:val="ru-RU"/>
              </w:rPr>
              <w:t xml:space="preserve"> как основные механизмы, так и их компоненты</w:t>
            </w:r>
            <w:r w:rsidR="007D12DD" w:rsidRPr="004A7C39">
              <w:rPr>
                <w:color w:val="000000" w:themeColor="text1"/>
                <w:lang w:val="ru-RU"/>
              </w:rPr>
              <w:t>;</w:t>
            </w:r>
          </w:p>
          <w:p w14:paraId="5608764B" w14:textId="3B7C60D1" w:rsidR="001B5770" w:rsidRPr="004A7C39" w:rsidRDefault="00B52F1D" w:rsidP="00091F01">
            <w:pPr>
              <w:pStyle w:val="ListParagraph"/>
              <w:numPr>
                <w:ilvl w:val="2"/>
                <w:numId w:val="10"/>
              </w:numPr>
              <w:ind w:right="-20"/>
              <w:contextualSpacing w:val="0"/>
              <w:rPr>
                <w:color w:val="000000" w:themeColor="text1"/>
                <w:lang w:val="ru-RU"/>
              </w:rPr>
            </w:pPr>
            <w:r w:rsidRPr="004A7C39">
              <w:rPr>
                <w:color w:val="000000" w:themeColor="text1"/>
                <w:lang w:val="ru-RU"/>
              </w:rPr>
              <w:t>с</w:t>
            </w:r>
            <w:r w:rsidR="001B5770" w:rsidRPr="004A7C39">
              <w:rPr>
                <w:color w:val="000000" w:themeColor="text1"/>
                <w:lang w:val="ru-RU"/>
              </w:rPr>
              <w:t xml:space="preserve">табильность и специфичность экспрессии системы </w:t>
            </w:r>
            <w:r w:rsidR="007B7D21" w:rsidRPr="004A7C39">
              <w:rPr>
                <w:color w:val="000000" w:themeColor="text1"/>
                <w:lang w:val="ru-RU"/>
              </w:rPr>
              <w:t>ГИД</w:t>
            </w:r>
            <w:r w:rsidR="007D12DD" w:rsidRPr="004A7C39">
              <w:rPr>
                <w:color w:val="000000" w:themeColor="text1"/>
                <w:lang w:val="ru-RU"/>
              </w:rPr>
              <w:t>;</w:t>
            </w:r>
          </w:p>
          <w:p w14:paraId="1DAF0BB7" w14:textId="2D9B04B9" w:rsidR="001B5770" w:rsidRPr="004A7C39" w:rsidRDefault="00977BEC" w:rsidP="00091F01">
            <w:pPr>
              <w:pStyle w:val="ListParagraph"/>
              <w:numPr>
                <w:ilvl w:val="2"/>
                <w:numId w:val="10"/>
              </w:numPr>
              <w:ind w:right="-20"/>
              <w:contextualSpacing w:val="0"/>
              <w:rPr>
                <w:color w:val="000000" w:themeColor="text1"/>
                <w:lang w:val="ru-RU"/>
              </w:rPr>
            </w:pPr>
            <w:r w:rsidRPr="004A7C39">
              <w:rPr>
                <w:color w:val="000000" w:themeColor="text1"/>
                <w:lang w:val="ru-RU"/>
              </w:rPr>
              <w:t>х</w:t>
            </w:r>
            <w:r w:rsidR="001B5770" w:rsidRPr="004A7C39">
              <w:rPr>
                <w:color w:val="000000" w:themeColor="text1"/>
                <w:lang w:val="ru-RU"/>
              </w:rPr>
              <w:t xml:space="preserve">арактеристика любого </w:t>
            </w:r>
            <w:r w:rsidR="00E24683" w:rsidRPr="004A7C39">
              <w:rPr>
                <w:color w:val="000000" w:themeColor="text1"/>
                <w:lang w:val="ru-RU"/>
              </w:rPr>
              <w:t>карго-</w:t>
            </w:r>
            <w:r w:rsidR="001B5770" w:rsidRPr="004A7C39">
              <w:rPr>
                <w:color w:val="000000" w:themeColor="text1"/>
                <w:lang w:val="ru-RU"/>
              </w:rPr>
              <w:t>гена</w:t>
            </w:r>
            <w:r w:rsidR="00E24683" w:rsidRPr="004A7C39">
              <w:rPr>
                <w:color w:val="000000" w:themeColor="text1"/>
                <w:lang w:val="ru-RU"/>
              </w:rPr>
              <w:t xml:space="preserve"> или </w:t>
            </w:r>
            <w:r w:rsidR="00DB1E96" w:rsidRPr="004A7C39">
              <w:rPr>
                <w:color w:val="000000" w:themeColor="text1"/>
                <w:lang w:val="ru-RU"/>
              </w:rPr>
              <w:t xml:space="preserve">нагрузочного </w:t>
            </w:r>
            <w:r w:rsidR="001B5770" w:rsidRPr="004A7C39">
              <w:rPr>
                <w:color w:val="000000" w:themeColor="text1"/>
                <w:lang w:val="ru-RU"/>
              </w:rPr>
              <w:t>ген</w:t>
            </w:r>
            <w:r w:rsidR="00E24683" w:rsidRPr="004A7C39">
              <w:rPr>
                <w:color w:val="000000" w:themeColor="text1"/>
                <w:lang w:val="ru-RU"/>
              </w:rPr>
              <w:t>а</w:t>
            </w:r>
            <w:r w:rsidR="001B5770" w:rsidRPr="004A7C39">
              <w:rPr>
                <w:color w:val="000000" w:themeColor="text1"/>
                <w:lang w:val="ru-RU"/>
              </w:rPr>
              <w:t>, связанн</w:t>
            </w:r>
            <w:r w:rsidR="00E24683" w:rsidRPr="004A7C39">
              <w:rPr>
                <w:color w:val="000000" w:themeColor="text1"/>
                <w:lang w:val="ru-RU"/>
              </w:rPr>
              <w:t>ого</w:t>
            </w:r>
            <w:r w:rsidR="001B5770" w:rsidRPr="004A7C39">
              <w:rPr>
                <w:color w:val="000000" w:themeColor="text1"/>
                <w:lang w:val="ru-RU"/>
              </w:rPr>
              <w:t xml:space="preserve"> с </w:t>
            </w:r>
            <w:r w:rsidR="007B7D21" w:rsidRPr="004A7C39">
              <w:rPr>
                <w:color w:val="000000" w:themeColor="text1"/>
                <w:lang w:val="ru-RU"/>
              </w:rPr>
              <w:t>ГИД</w:t>
            </w:r>
            <w:r w:rsidR="001B5770" w:rsidRPr="004A7C39">
              <w:rPr>
                <w:color w:val="000000" w:themeColor="text1"/>
                <w:lang w:val="ru-RU"/>
              </w:rPr>
              <w:t>, и его/их функции</w:t>
            </w:r>
            <w:r w:rsidR="007D12DD" w:rsidRPr="004A7C39">
              <w:rPr>
                <w:color w:val="000000" w:themeColor="text1"/>
                <w:lang w:val="ru-RU"/>
              </w:rPr>
              <w:t>;</w:t>
            </w:r>
          </w:p>
          <w:p w14:paraId="5454417E" w14:textId="2F10FC08" w:rsidR="00554C89" w:rsidRPr="004A7C39" w:rsidRDefault="0046040A" w:rsidP="00091F01">
            <w:pPr>
              <w:pStyle w:val="ListParagraph"/>
              <w:numPr>
                <w:ilvl w:val="2"/>
                <w:numId w:val="10"/>
              </w:numPr>
              <w:ind w:right="-20"/>
              <w:contextualSpacing w:val="0"/>
              <w:rPr>
                <w:color w:val="000000" w:themeColor="text1"/>
                <w:lang w:val="ru-RU"/>
              </w:rPr>
            </w:pPr>
            <w:r w:rsidRPr="004A7C39">
              <w:rPr>
                <w:color w:val="000000" w:themeColor="text1"/>
                <w:lang w:val="ru-RU"/>
              </w:rPr>
              <w:t>скорость хоминга</w:t>
            </w:r>
            <w:r w:rsidR="001B5770" w:rsidRPr="004A7C39">
              <w:rPr>
                <w:color w:val="000000" w:themeColor="text1"/>
                <w:lang w:val="ru-RU"/>
              </w:rPr>
              <w:t xml:space="preserve"> </w:t>
            </w:r>
            <w:r w:rsidR="008B0CF7" w:rsidRPr="004A7C39">
              <w:rPr>
                <w:color w:val="000000" w:themeColor="text1"/>
                <w:lang w:val="ru-RU"/>
              </w:rPr>
              <w:t>и(или)</w:t>
            </w:r>
            <w:r w:rsidR="001B5770" w:rsidRPr="004A7C39">
              <w:rPr>
                <w:color w:val="000000" w:themeColor="text1"/>
                <w:lang w:val="ru-RU"/>
              </w:rPr>
              <w:t xml:space="preserve"> передачи </w:t>
            </w:r>
            <w:r w:rsidR="007B7D21" w:rsidRPr="004A7C39">
              <w:rPr>
                <w:color w:val="000000" w:themeColor="text1"/>
                <w:lang w:val="ru-RU"/>
              </w:rPr>
              <w:t>ГИД</w:t>
            </w:r>
            <w:r w:rsidR="001B5770" w:rsidRPr="004A7C39">
              <w:rPr>
                <w:color w:val="000000" w:themeColor="text1"/>
                <w:lang w:val="ru-RU"/>
              </w:rPr>
              <w:t xml:space="preserve"> (например, эффективность </w:t>
            </w:r>
            <w:r w:rsidR="007B7D21" w:rsidRPr="004A7C39">
              <w:rPr>
                <w:color w:val="000000" w:themeColor="text1"/>
                <w:lang w:val="ru-RU"/>
              </w:rPr>
              <w:t>ГИД</w:t>
            </w:r>
            <w:r w:rsidR="001B5770" w:rsidRPr="004A7C39">
              <w:rPr>
                <w:color w:val="000000" w:themeColor="text1"/>
                <w:lang w:val="ru-RU"/>
              </w:rPr>
              <w:t xml:space="preserve"> </w:t>
            </w:r>
            <w:r w:rsidR="00F27918" w:rsidRPr="004A7C39">
              <w:rPr>
                <w:color w:val="000000" w:themeColor="text1"/>
                <w:lang w:val="ru-RU"/>
              </w:rPr>
              <w:t>с точки зрения</w:t>
            </w:r>
            <w:r w:rsidR="001B5770" w:rsidRPr="004A7C39">
              <w:rPr>
                <w:color w:val="000000" w:themeColor="text1"/>
                <w:lang w:val="ru-RU"/>
              </w:rPr>
              <w:t xml:space="preserve"> соотношени</w:t>
            </w:r>
            <w:r w:rsidR="00F27918" w:rsidRPr="004A7C39">
              <w:rPr>
                <w:color w:val="000000" w:themeColor="text1"/>
                <w:lang w:val="ru-RU"/>
              </w:rPr>
              <w:t>я</w:t>
            </w:r>
            <w:r w:rsidR="001B5770" w:rsidRPr="004A7C39">
              <w:rPr>
                <w:color w:val="000000" w:themeColor="text1"/>
                <w:lang w:val="ru-RU"/>
              </w:rPr>
              <w:t xml:space="preserve"> негомологичного концевого соединения к гомологичному восстановлению и эффективность расщепления целевой последовательности)</w:t>
            </w:r>
            <w:r w:rsidR="007D12DD" w:rsidRPr="004A7C39">
              <w:rPr>
                <w:color w:val="000000" w:themeColor="text1"/>
                <w:lang w:val="ru-RU"/>
              </w:rPr>
              <w:t>;</w:t>
            </w:r>
          </w:p>
          <w:p w14:paraId="3B9B4801" w14:textId="2796BD71" w:rsidR="001B5770" w:rsidRPr="004A7C39" w:rsidRDefault="007D12DD"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 </w:t>
            </w:r>
            <w:r w:rsidR="001B5770" w:rsidRPr="004A7C39">
              <w:rPr>
                <w:color w:val="000000" w:themeColor="text1"/>
                <w:lang w:val="ru-RU"/>
              </w:rPr>
              <w:t xml:space="preserve">влияние генетической модификации на биологию (например, генотип, фенотип) </w:t>
            </w:r>
            <w:r w:rsidR="00D040EC" w:rsidRPr="004A7C39">
              <w:rPr>
                <w:color w:val="000000" w:themeColor="text1"/>
                <w:lang w:val="ru-RU"/>
              </w:rPr>
              <w:t>ЖИК-ГИД</w:t>
            </w:r>
            <w:r w:rsidR="003D1D0F" w:rsidRPr="004A7C39">
              <w:rPr>
                <w:color w:val="000000" w:themeColor="text1"/>
                <w:lang w:val="ru-RU"/>
              </w:rPr>
              <w:t>;</w:t>
            </w:r>
          </w:p>
          <w:p w14:paraId="4F260F8D" w14:textId="4145F64D" w:rsidR="001B5770" w:rsidRPr="004A7C39" w:rsidRDefault="001B5770" w:rsidP="007D12DD">
            <w:pPr>
              <w:pStyle w:val="ListParagraph"/>
              <w:numPr>
                <w:ilvl w:val="1"/>
                <w:numId w:val="10"/>
              </w:numPr>
              <w:tabs>
                <w:tab w:val="left" w:pos="1588"/>
              </w:tabs>
              <w:ind w:right="-20"/>
              <w:contextualSpacing w:val="0"/>
              <w:rPr>
                <w:color w:val="000000" w:themeColor="text1"/>
                <w:lang w:val="ru-RU"/>
              </w:rPr>
            </w:pPr>
            <w:r w:rsidRPr="004A7C39">
              <w:rPr>
                <w:color w:val="000000" w:themeColor="text1"/>
                <w:lang w:val="ru-RU"/>
              </w:rPr>
              <w:t xml:space="preserve">влияние генетической модификации на патоген с точки зрения генотипа и фенотипа в </w:t>
            </w:r>
            <w:r w:rsidR="00D040EC" w:rsidRPr="004A7C39">
              <w:rPr>
                <w:color w:val="000000" w:themeColor="text1"/>
                <w:lang w:val="ru-RU"/>
              </w:rPr>
              <w:t>ЖИК-ГИД</w:t>
            </w:r>
            <w:r w:rsidR="00DC4961" w:rsidRPr="004A7C39">
              <w:rPr>
                <w:color w:val="000000" w:themeColor="text1"/>
                <w:lang w:val="ru-RU"/>
              </w:rPr>
              <w:t>;</w:t>
            </w:r>
          </w:p>
          <w:p w14:paraId="6C0EB16D" w14:textId="3406D12C" w:rsidR="00554C89" w:rsidRPr="004A7C39" w:rsidRDefault="001B5770"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влияние генетического фона на </w:t>
            </w:r>
            <w:r w:rsidR="007B7D21" w:rsidRPr="004A7C39">
              <w:rPr>
                <w:color w:val="000000" w:themeColor="text1"/>
                <w:lang w:val="ru-RU"/>
              </w:rPr>
              <w:t>ГИД</w:t>
            </w:r>
            <w:r w:rsidRPr="004A7C39">
              <w:rPr>
                <w:color w:val="000000" w:themeColor="text1"/>
                <w:lang w:val="ru-RU"/>
              </w:rPr>
              <w:t>, в том числе у видов-сиблингов</w:t>
            </w:r>
            <w:r w:rsidR="00DC4961" w:rsidRPr="004A7C39">
              <w:rPr>
                <w:color w:val="000000" w:themeColor="text1"/>
                <w:lang w:val="ru-RU"/>
              </w:rPr>
              <w:t>;</w:t>
            </w:r>
          </w:p>
          <w:p w14:paraId="0AB9934B" w14:textId="04935FBA" w:rsidR="00554C89" w:rsidRPr="004A7C39" w:rsidRDefault="00E279F7" w:rsidP="00091F01">
            <w:pPr>
              <w:pStyle w:val="ListParagraph"/>
              <w:numPr>
                <w:ilvl w:val="0"/>
                <w:numId w:val="10"/>
              </w:numPr>
              <w:ind w:right="-20"/>
              <w:contextualSpacing w:val="0"/>
              <w:rPr>
                <w:color w:val="000000" w:themeColor="text1"/>
                <w:lang w:val="ru-RU"/>
              </w:rPr>
            </w:pPr>
            <w:r w:rsidRPr="004A7C39">
              <w:rPr>
                <w:color w:val="000000" w:themeColor="text1"/>
                <w:lang w:val="ru-RU"/>
              </w:rPr>
              <w:t xml:space="preserve">характеристики вероятной потенциальной принимающей среды (включая взаимодействие между </w:t>
            </w:r>
            <w:r w:rsidR="00D040EC" w:rsidRPr="004A7C39">
              <w:rPr>
                <w:color w:val="000000" w:themeColor="text1"/>
                <w:lang w:val="ru-RU"/>
              </w:rPr>
              <w:t>ЖИК-ГИД</w:t>
            </w:r>
            <w:r w:rsidRPr="004A7C39">
              <w:rPr>
                <w:color w:val="000000" w:themeColor="text1"/>
                <w:lang w:val="ru-RU"/>
              </w:rPr>
              <w:t xml:space="preserve"> и его вероятной потенциальной принимающей средой)</w:t>
            </w:r>
            <w:r w:rsidR="00DC4961" w:rsidRPr="004A7C39">
              <w:rPr>
                <w:color w:val="000000" w:themeColor="text1"/>
                <w:lang w:val="ru-RU"/>
              </w:rPr>
              <w:t>:</w:t>
            </w:r>
          </w:p>
          <w:p w14:paraId="026638B3" w14:textId="24CC14C6" w:rsidR="00E279F7" w:rsidRPr="004A7C39" w:rsidRDefault="00E279F7"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географические, демографические, энтомологические, сезонные и климатические характеристики вероятной потенциальной </w:t>
            </w:r>
            <w:r w:rsidR="009865AC" w:rsidRPr="004A7C39">
              <w:rPr>
                <w:color w:val="000000" w:themeColor="text1"/>
                <w:lang w:val="ru-RU"/>
              </w:rPr>
              <w:t xml:space="preserve">принимающей </w:t>
            </w:r>
            <w:r w:rsidRPr="004A7C39">
              <w:rPr>
                <w:color w:val="000000" w:themeColor="text1"/>
                <w:lang w:val="ru-RU"/>
              </w:rPr>
              <w:t>среды</w:t>
            </w:r>
            <w:r w:rsidR="00DC4961" w:rsidRPr="004A7C39">
              <w:rPr>
                <w:color w:val="000000" w:themeColor="text1"/>
                <w:lang w:val="ru-RU"/>
              </w:rPr>
              <w:t>;</w:t>
            </w:r>
            <w:r w:rsidRPr="004A7C39">
              <w:rPr>
                <w:color w:val="000000" w:themeColor="text1"/>
                <w:lang w:val="ru-RU"/>
              </w:rPr>
              <w:t xml:space="preserve"> </w:t>
            </w:r>
          </w:p>
          <w:p w14:paraId="2699E570" w14:textId="4445BE3B" w:rsidR="00E279F7" w:rsidRPr="004A7C39" w:rsidRDefault="00E279F7" w:rsidP="00091F01">
            <w:pPr>
              <w:pStyle w:val="ListParagraph"/>
              <w:numPr>
                <w:ilvl w:val="1"/>
                <w:numId w:val="10"/>
              </w:numPr>
              <w:ind w:right="-20"/>
              <w:contextualSpacing w:val="0"/>
              <w:rPr>
                <w:color w:val="000000" w:themeColor="text1"/>
                <w:lang w:val="ru-RU"/>
              </w:rPr>
            </w:pPr>
            <w:r w:rsidRPr="004A7C39">
              <w:rPr>
                <w:color w:val="000000" w:themeColor="text1"/>
                <w:lang w:val="ru-RU"/>
              </w:rPr>
              <w:t xml:space="preserve">влияние вероятной потенциальной принимающей среды (например, абиотических факторов) на </w:t>
            </w:r>
            <w:r w:rsidR="00D040EC" w:rsidRPr="004A7C39">
              <w:rPr>
                <w:color w:val="000000" w:themeColor="text1"/>
                <w:lang w:val="ru-RU"/>
              </w:rPr>
              <w:t>ЖИК-ГИД</w:t>
            </w:r>
            <w:r w:rsidR="00DC4961" w:rsidRPr="004A7C39">
              <w:rPr>
                <w:color w:val="000000" w:themeColor="text1"/>
                <w:lang w:val="ru-RU"/>
              </w:rPr>
              <w:t>;</w:t>
            </w:r>
          </w:p>
          <w:p w14:paraId="499E4812" w14:textId="429FB028" w:rsidR="00554C89" w:rsidRPr="004A7C39" w:rsidRDefault="00EB02B6" w:rsidP="00091F01">
            <w:pPr>
              <w:pStyle w:val="ListParagraph"/>
              <w:numPr>
                <w:ilvl w:val="1"/>
                <w:numId w:val="10"/>
              </w:numPr>
              <w:ind w:right="-20"/>
              <w:contextualSpacing w:val="0"/>
              <w:rPr>
                <w:color w:val="000000" w:themeColor="text1"/>
                <w:sz w:val="18"/>
                <w:szCs w:val="18"/>
                <w:lang w:val="ru-RU"/>
              </w:rPr>
            </w:pPr>
            <w:r w:rsidRPr="004A7C39">
              <w:rPr>
                <w:color w:val="000000" w:themeColor="text1"/>
                <w:lang w:val="ru-RU"/>
              </w:rPr>
              <w:t>в</w:t>
            </w:r>
            <w:r w:rsidR="00E279F7" w:rsidRPr="004A7C39">
              <w:rPr>
                <w:color w:val="000000" w:themeColor="text1"/>
                <w:lang w:val="ru-RU"/>
              </w:rPr>
              <w:t>лияние генетической модификации на взаимодействие с целевыми и нецелевыми патогенами</w:t>
            </w:r>
            <w:r w:rsidR="00DC4961" w:rsidRPr="004A7C39">
              <w:rPr>
                <w:color w:val="000000" w:themeColor="text1"/>
                <w:lang w:val="ru-RU"/>
              </w:rPr>
              <w:t>.</w:t>
            </w:r>
          </w:p>
        </w:tc>
      </w:tr>
    </w:tbl>
    <w:p w14:paraId="664FF88E" w14:textId="77777777" w:rsidR="00F83E6A" w:rsidRPr="004A7C39" w:rsidRDefault="00F83E6A" w:rsidP="00212686">
      <w:pPr>
        <w:spacing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9016"/>
      </w:tblGrid>
      <w:tr w:rsidR="00A36198" w:rsidRPr="004A7C39" w14:paraId="493A8E22" w14:textId="77777777" w:rsidTr="007970E6">
        <w:trPr>
          <w:trHeight w:val="3950"/>
        </w:trPr>
        <w:tc>
          <w:tcPr>
            <w:tcW w:w="9016" w:type="dxa"/>
          </w:tcPr>
          <w:p w14:paraId="47FE2267" w14:textId="0F741CE3" w:rsidR="00C80970" w:rsidRPr="004A7C39" w:rsidRDefault="00C80970" w:rsidP="00D25029">
            <w:pPr>
              <w:pStyle w:val="Heading3"/>
              <w:keepNext w:val="0"/>
              <w:spacing w:before="120" w:after="0"/>
              <w:rPr>
                <w:rFonts w:ascii="Times New Roman" w:eastAsia="Times New Roman" w:hAnsi="Times New Roman" w:cs="Times New Roman"/>
                <w:bCs/>
                <w:color w:val="000000" w:themeColor="text1"/>
                <w:lang w:val="ru-RU"/>
              </w:rPr>
            </w:pPr>
            <w:bookmarkStart w:id="56" w:name="_Toc177056377"/>
            <w:bookmarkStart w:id="57" w:name="_Toc177057072"/>
            <w:bookmarkStart w:id="58" w:name="_Toc160798875"/>
            <w:bookmarkStart w:id="59" w:name="_Toc161220491"/>
            <w:bookmarkStart w:id="60" w:name="_Toc163465211"/>
            <w:bookmarkStart w:id="61" w:name="_Toc163465983"/>
            <w:bookmarkStart w:id="62" w:name="_Toc160721310"/>
            <w:bookmarkStart w:id="63" w:name="_Toc160721410"/>
            <w:r w:rsidRPr="004A7C39">
              <w:rPr>
                <w:rFonts w:ascii="Times New Roman" w:eastAsia="Times New Roman" w:hAnsi="Times New Roman" w:cs="Times New Roman"/>
                <w:bCs/>
                <w:color w:val="000000" w:themeColor="text1"/>
                <w:lang w:val="ru-RU"/>
              </w:rPr>
              <w:t>Вставка 5</w:t>
            </w:r>
            <w:bookmarkEnd w:id="56"/>
            <w:bookmarkEnd w:id="57"/>
          </w:p>
          <w:p w14:paraId="5772B03A" w14:textId="0BF9B535" w:rsidR="00A36198" w:rsidRPr="004A7C39" w:rsidRDefault="000D634F" w:rsidP="00D25029">
            <w:pPr>
              <w:pStyle w:val="Heading3"/>
              <w:keepNext w:val="0"/>
              <w:spacing w:before="0" w:after="0"/>
              <w:rPr>
                <w:rFonts w:ascii="Times New Roman" w:hAnsi="Times New Roman" w:cs="Times New Roman"/>
                <w:b/>
                <w:color w:val="000000" w:themeColor="text1"/>
                <w:lang w:val="ru-RU"/>
              </w:rPr>
            </w:pPr>
            <w:bookmarkStart w:id="64" w:name="_Toc177056378"/>
            <w:bookmarkStart w:id="65" w:name="_Toc177057073"/>
            <w:r w:rsidRPr="004A7C39">
              <w:rPr>
                <w:rFonts w:ascii="Times New Roman" w:eastAsia="Times New Roman" w:hAnsi="Times New Roman" w:cs="Times New Roman"/>
                <w:b/>
                <w:color w:val="000000" w:themeColor="text1"/>
                <w:lang w:val="ru-RU"/>
              </w:rPr>
              <w:t>Комары</w:t>
            </w:r>
            <w:r w:rsidR="00A36198" w:rsidRPr="004A7C39">
              <w:rPr>
                <w:rFonts w:ascii="Times New Roman" w:hAnsi="Times New Roman" w:cs="Times New Roman"/>
                <w:b/>
                <w:color w:val="000000" w:themeColor="text1"/>
                <w:lang w:val="ru-RU"/>
              </w:rPr>
              <w:t>:</w:t>
            </w:r>
            <w:bookmarkEnd w:id="58"/>
            <w:bookmarkEnd w:id="59"/>
            <w:bookmarkEnd w:id="60"/>
            <w:bookmarkEnd w:id="61"/>
            <w:r w:rsidR="00A95222" w:rsidRPr="004A7C39">
              <w:rPr>
                <w:rFonts w:ascii="Times New Roman" w:hAnsi="Times New Roman" w:cs="Times New Roman"/>
                <w:b/>
                <w:color w:val="000000" w:themeColor="text1"/>
                <w:lang w:val="ru-RU"/>
              </w:rPr>
              <w:t xml:space="preserve"> </w:t>
            </w:r>
            <w:bookmarkStart w:id="66" w:name="_Toc160798876"/>
            <w:bookmarkStart w:id="67" w:name="_Toc161220492"/>
            <w:bookmarkStart w:id="68" w:name="_Toc163465212"/>
            <w:bookmarkStart w:id="69" w:name="_Toc163465984"/>
            <w:r w:rsidR="001908BC" w:rsidRPr="004A7C39">
              <w:rPr>
                <w:rFonts w:ascii="Times New Roman" w:hAnsi="Times New Roman" w:cs="Times New Roman"/>
                <w:b/>
                <w:color w:val="000000" w:themeColor="text1"/>
                <w:lang w:val="ru-RU"/>
              </w:rPr>
              <w:t>Предполагаемые неблагоприятные последствия</w:t>
            </w:r>
            <w:r w:rsidR="00B24FE4" w:rsidRPr="004A7C39">
              <w:rPr>
                <w:rFonts w:ascii="Times New Roman" w:hAnsi="Times New Roman" w:cs="Times New Roman"/>
                <w:b/>
                <w:color w:val="000000" w:themeColor="text1"/>
                <w:lang w:val="ru-RU"/>
              </w:rPr>
              <w:t>, связанные с</w:t>
            </w:r>
            <w:r w:rsidR="001908BC" w:rsidRPr="004A7C39">
              <w:rPr>
                <w:rFonts w:ascii="Times New Roman" w:hAnsi="Times New Roman" w:cs="Times New Roman"/>
                <w:b/>
                <w:color w:val="000000" w:themeColor="text1"/>
                <w:lang w:val="ru-RU"/>
              </w:rPr>
              <w:t xml:space="preserve"> живы</w:t>
            </w:r>
            <w:r w:rsidR="00B24FE4" w:rsidRPr="004A7C39">
              <w:rPr>
                <w:rFonts w:ascii="Times New Roman" w:hAnsi="Times New Roman" w:cs="Times New Roman"/>
                <w:b/>
                <w:color w:val="000000" w:themeColor="text1"/>
                <w:lang w:val="ru-RU"/>
              </w:rPr>
              <w:t>ми</w:t>
            </w:r>
            <w:r w:rsidR="001908BC" w:rsidRPr="004A7C39">
              <w:rPr>
                <w:rFonts w:ascii="Times New Roman" w:hAnsi="Times New Roman" w:cs="Times New Roman"/>
                <w:b/>
                <w:color w:val="000000" w:themeColor="text1"/>
                <w:lang w:val="ru-RU"/>
              </w:rPr>
              <w:t xml:space="preserve"> </w:t>
            </w:r>
            <w:r w:rsidR="00B24FE4" w:rsidRPr="004A7C39">
              <w:rPr>
                <w:rFonts w:ascii="Times New Roman" w:hAnsi="Times New Roman" w:cs="Times New Roman"/>
                <w:b/>
                <w:color w:val="000000" w:themeColor="text1"/>
                <w:lang w:val="ru-RU"/>
              </w:rPr>
              <w:t>измененными комарами, содержащими генно-инженерные драйвы</w:t>
            </w:r>
            <w:bookmarkEnd w:id="62"/>
            <w:bookmarkEnd w:id="63"/>
            <w:bookmarkEnd w:id="64"/>
            <w:bookmarkEnd w:id="65"/>
            <w:bookmarkEnd w:id="66"/>
            <w:bookmarkEnd w:id="67"/>
            <w:bookmarkEnd w:id="68"/>
            <w:bookmarkEnd w:id="69"/>
          </w:p>
          <w:p w14:paraId="65DF75AA" w14:textId="115CD7B8" w:rsidR="00A36198" w:rsidRPr="004A7C39" w:rsidRDefault="00CD3E61" w:rsidP="00D25029">
            <w:pPr>
              <w:pStyle w:val="Default"/>
              <w:spacing w:after="120"/>
              <w:rPr>
                <w:color w:val="000000" w:themeColor="text1"/>
                <w:sz w:val="20"/>
                <w:szCs w:val="20"/>
                <w:lang w:val="ru-RU"/>
              </w:rPr>
            </w:pPr>
            <w:r w:rsidRPr="004A7C39">
              <w:rPr>
                <w:color w:val="000000" w:themeColor="text1"/>
                <w:sz w:val="20"/>
                <w:szCs w:val="20"/>
                <w:lang w:val="ru-RU"/>
              </w:rPr>
              <w:t>В ряде публикаций ранее высказ</w:t>
            </w:r>
            <w:r w:rsidR="00FD782E" w:rsidRPr="004A7C39">
              <w:rPr>
                <w:color w:val="000000" w:themeColor="text1"/>
                <w:sz w:val="20"/>
                <w:szCs w:val="20"/>
                <w:lang w:val="ru-RU"/>
              </w:rPr>
              <w:t>ывались</w:t>
            </w:r>
            <w:r w:rsidRPr="004A7C39">
              <w:rPr>
                <w:color w:val="000000" w:themeColor="text1"/>
                <w:sz w:val="20"/>
                <w:szCs w:val="20"/>
                <w:lang w:val="ru-RU"/>
              </w:rPr>
              <w:t xml:space="preserve"> предположения о неблагоприятн</w:t>
            </w:r>
            <w:r w:rsidR="00FD782E" w:rsidRPr="004A7C39">
              <w:rPr>
                <w:color w:val="000000" w:themeColor="text1"/>
                <w:sz w:val="20"/>
                <w:szCs w:val="20"/>
                <w:lang w:val="ru-RU"/>
              </w:rPr>
              <w:t>ых последствиях</w:t>
            </w:r>
            <w:r w:rsidRPr="004A7C39">
              <w:rPr>
                <w:color w:val="000000" w:themeColor="text1"/>
                <w:sz w:val="20"/>
                <w:szCs w:val="20"/>
                <w:lang w:val="ru-RU"/>
              </w:rPr>
              <w:t xml:space="preserve"> </w:t>
            </w:r>
            <w:r w:rsidR="00FD782E" w:rsidRPr="004A7C39">
              <w:rPr>
                <w:color w:val="000000" w:themeColor="text1"/>
                <w:sz w:val="20"/>
                <w:szCs w:val="20"/>
                <w:lang w:val="ru-RU"/>
              </w:rPr>
              <w:t>для</w:t>
            </w:r>
            <w:r w:rsidRPr="004A7C39">
              <w:rPr>
                <w:color w:val="000000" w:themeColor="text1"/>
                <w:sz w:val="20"/>
                <w:szCs w:val="20"/>
                <w:lang w:val="ru-RU"/>
              </w:rPr>
              <w:t xml:space="preserve"> </w:t>
            </w:r>
            <w:r w:rsidR="00E14DAF" w:rsidRPr="004A7C39">
              <w:rPr>
                <w:color w:val="000000" w:themeColor="text1"/>
                <w:sz w:val="20"/>
                <w:szCs w:val="20"/>
                <w:lang w:val="ru-RU"/>
              </w:rPr>
              <w:t>масштабных</w:t>
            </w:r>
            <w:r w:rsidRPr="004A7C39">
              <w:rPr>
                <w:color w:val="000000" w:themeColor="text1"/>
                <w:sz w:val="20"/>
                <w:szCs w:val="20"/>
                <w:lang w:val="ru-RU"/>
              </w:rPr>
              <w:t xml:space="preserve"> цел</w:t>
            </w:r>
            <w:r w:rsidR="00E14DAF" w:rsidRPr="004A7C39">
              <w:rPr>
                <w:color w:val="000000" w:themeColor="text1"/>
                <w:sz w:val="20"/>
                <w:szCs w:val="20"/>
                <w:lang w:val="ru-RU"/>
              </w:rPr>
              <w:t>ей</w:t>
            </w:r>
            <w:r w:rsidRPr="004A7C39">
              <w:rPr>
                <w:color w:val="000000" w:themeColor="text1"/>
                <w:sz w:val="20"/>
                <w:szCs w:val="20"/>
                <w:lang w:val="ru-RU"/>
              </w:rPr>
              <w:t xml:space="preserve"> защиты (таки</w:t>
            </w:r>
            <w:r w:rsidR="0073172E" w:rsidRPr="004A7C39">
              <w:rPr>
                <w:color w:val="000000" w:themeColor="text1"/>
                <w:sz w:val="20"/>
                <w:szCs w:val="20"/>
                <w:lang w:val="ru-RU"/>
              </w:rPr>
              <w:t>х</w:t>
            </w:r>
            <w:r w:rsidRPr="004A7C39">
              <w:rPr>
                <w:color w:val="000000" w:themeColor="text1"/>
                <w:sz w:val="20"/>
                <w:szCs w:val="20"/>
                <w:lang w:val="ru-RU"/>
              </w:rPr>
              <w:t xml:space="preserve"> как окружающая среда, здоровье человека и животных)</w:t>
            </w:r>
            <w:r w:rsidR="007429FC" w:rsidRPr="004A7C39">
              <w:rPr>
                <w:color w:val="000000" w:themeColor="text1"/>
                <w:sz w:val="20"/>
                <w:szCs w:val="20"/>
                <w:lang w:val="ru-RU"/>
              </w:rPr>
              <w:t xml:space="preserve"> в связи с </w:t>
            </w:r>
            <w:r w:rsidR="0058316B" w:rsidRPr="004A7C39">
              <w:rPr>
                <w:color w:val="000000" w:themeColor="text1"/>
                <w:sz w:val="20"/>
                <w:szCs w:val="20"/>
                <w:lang w:val="ru-RU"/>
              </w:rPr>
              <w:t>на</w:t>
            </w:r>
            <w:r w:rsidRPr="004A7C39">
              <w:rPr>
                <w:color w:val="000000" w:themeColor="text1"/>
                <w:sz w:val="20"/>
                <w:szCs w:val="20"/>
                <w:lang w:val="ru-RU"/>
              </w:rPr>
              <w:t>меренным вы</w:t>
            </w:r>
            <w:r w:rsidR="0073172E" w:rsidRPr="004A7C39">
              <w:rPr>
                <w:color w:val="000000" w:themeColor="text1"/>
                <w:sz w:val="20"/>
                <w:szCs w:val="20"/>
                <w:lang w:val="ru-RU"/>
              </w:rPr>
              <w:t>свобождением</w:t>
            </w:r>
            <w:r w:rsidRPr="004A7C39">
              <w:rPr>
                <w:color w:val="000000" w:themeColor="text1"/>
                <w:sz w:val="20"/>
                <w:szCs w:val="20"/>
                <w:lang w:val="ru-RU"/>
              </w:rPr>
              <w:t xml:space="preserve"> </w:t>
            </w:r>
            <w:r w:rsidR="00D040EC" w:rsidRPr="004A7C39">
              <w:rPr>
                <w:color w:val="000000" w:themeColor="text1"/>
                <w:sz w:val="20"/>
                <w:szCs w:val="20"/>
                <w:lang w:val="ru-RU"/>
              </w:rPr>
              <w:t>ЖИК-ГИД</w:t>
            </w:r>
            <w:r w:rsidRPr="004A7C39">
              <w:rPr>
                <w:color w:val="000000" w:themeColor="text1"/>
                <w:sz w:val="20"/>
                <w:szCs w:val="20"/>
                <w:lang w:val="ru-RU"/>
              </w:rPr>
              <w:t xml:space="preserve"> (например, </w:t>
            </w:r>
            <w:r w:rsidR="00606717" w:rsidRPr="004A7C39">
              <w:rPr>
                <w:color w:val="000000" w:themeColor="text1"/>
                <w:sz w:val="20"/>
                <w:szCs w:val="20"/>
                <w:lang w:val="ru-RU"/>
              </w:rPr>
              <w:t xml:space="preserve">Collins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2019; CSS, ENSSER and VDW, 2019; </w:t>
            </w:r>
            <w:proofErr w:type="spellStart"/>
            <w:r w:rsidR="00606717" w:rsidRPr="004A7C39">
              <w:rPr>
                <w:color w:val="000000" w:themeColor="text1"/>
                <w:sz w:val="20"/>
                <w:szCs w:val="20"/>
                <w:lang w:val="ru-RU"/>
              </w:rPr>
              <w:t>Dolezel</w:t>
            </w:r>
            <w:proofErr w:type="spellEnd"/>
            <w:r w:rsidR="00606717" w:rsidRPr="004A7C39">
              <w:rPr>
                <w:color w:val="000000" w:themeColor="text1"/>
                <w:sz w:val="20"/>
                <w:szCs w:val="20"/>
                <w:lang w:val="ru-RU"/>
              </w:rPr>
              <w:t xml:space="preserve">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2020; EFSA GMO </w:t>
            </w:r>
            <w:proofErr w:type="spellStart"/>
            <w:r w:rsidR="00606717" w:rsidRPr="004A7C39">
              <w:rPr>
                <w:color w:val="000000" w:themeColor="text1"/>
                <w:sz w:val="20"/>
                <w:szCs w:val="20"/>
                <w:lang w:val="ru-RU"/>
              </w:rPr>
              <w:t>Panel</w:t>
            </w:r>
            <w:proofErr w:type="spellEnd"/>
            <w:r w:rsidR="00606717" w:rsidRPr="004A7C39">
              <w:rPr>
                <w:color w:val="000000" w:themeColor="text1"/>
                <w:sz w:val="20"/>
                <w:szCs w:val="20"/>
                <w:lang w:val="ru-RU"/>
              </w:rPr>
              <w:t xml:space="preserve">, 2013, 2020; James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2018, 2020; NASEM, 2016; Roberts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2017; </w:t>
            </w:r>
            <w:proofErr w:type="spellStart"/>
            <w:r w:rsidR="00606717" w:rsidRPr="004A7C39">
              <w:rPr>
                <w:color w:val="000000" w:themeColor="text1"/>
                <w:sz w:val="20"/>
                <w:szCs w:val="20"/>
                <w:lang w:val="ru-RU"/>
              </w:rPr>
              <w:t>Rode</w:t>
            </w:r>
            <w:proofErr w:type="spellEnd"/>
            <w:r w:rsidR="00606717" w:rsidRPr="004A7C39">
              <w:rPr>
                <w:color w:val="000000" w:themeColor="text1"/>
                <w:sz w:val="20"/>
                <w:szCs w:val="20"/>
                <w:lang w:val="ru-RU"/>
              </w:rPr>
              <w:t xml:space="preserve">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2019; </w:t>
            </w:r>
            <w:proofErr w:type="spellStart"/>
            <w:r w:rsidR="00606717" w:rsidRPr="004A7C39">
              <w:rPr>
                <w:color w:val="000000" w:themeColor="text1"/>
                <w:sz w:val="20"/>
                <w:szCs w:val="20"/>
                <w:lang w:val="ru-RU"/>
              </w:rPr>
              <w:t>Smets</w:t>
            </w:r>
            <w:proofErr w:type="spellEnd"/>
            <w:r w:rsidR="00606717" w:rsidRPr="004A7C39">
              <w:rPr>
                <w:color w:val="000000" w:themeColor="text1"/>
                <w:sz w:val="20"/>
                <w:szCs w:val="20"/>
                <w:lang w:val="ru-RU"/>
              </w:rPr>
              <w:t xml:space="preserve"> and </w:t>
            </w:r>
            <w:proofErr w:type="spellStart"/>
            <w:r w:rsidR="00606717" w:rsidRPr="004A7C39">
              <w:rPr>
                <w:color w:val="000000" w:themeColor="text1"/>
                <w:sz w:val="20"/>
                <w:szCs w:val="20"/>
                <w:lang w:val="ru-RU"/>
              </w:rPr>
              <w:t>Rüdelsheim</w:t>
            </w:r>
            <w:proofErr w:type="spellEnd"/>
            <w:r w:rsidR="00606717" w:rsidRPr="004A7C39">
              <w:rPr>
                <w:color w:val="000000" w:themeColor="text1"/>
                <w:sz w:val="20"/>
                <w:szCs w:val="20"/>
                <w:lang w:val="ru-RU"/>
              </w:rPr>
              <w:t xml:space="preserve">, 2020; </w:t>
            </w:r>
            <w:proofErr w:type="spellStart"/>
            <w:r w:rsidR="00606717" w:rsidRPr="004A7C39">
              <w:rPr>
                <w:color w:val="000000" w:themeColor="text1"/>
                <w:sz w:val="20"/>
                <w:szCs w:val="20"/>
                <w:lang w:val="ru-RU"/>
              </w:rPr>
              <w:t>Teem</w:t>
            </w:r>
            <w:proofErr w:type="spellEnd"/>
            <w:r w:rsidR="00606717" w:rsidRPr="004A7C39">
              <w:rPr>
                <w:color w:val="000000" w:themeColor="text1"/>
                <w:sz w:val="20"/>
                <w:szCs w:val="20"/>
                <w:lang w:val="ru-RU"/>
              </w:rPr>
              <w:t xml:space="preserve">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xml:space="preserve">, 2019; </w:t>
            </w:r>
            <w:proofErr w:type="spellStart"/>
            <w:r w:rsidR="00606717" w:rsidRPr="004A7C39">
              <w:rPr>
                <w:color w:val="000000" w:themeColor="text1"/>
                <w:sz w:val="20"/>
                <w:szCs w:val="20"/>
                <w:lang w:val="ru-RU"/>
              </w:rPr>
              <w:t>Then</w:t>
            </w:r>
            <w:proofErr w:type="spellEnd"/>
            <w:r w:rsidR="00606717" w:rsidRPr="004A7C39">
              <w:rPr>
                <w:color w:val="000000" w:themeColor="text1"/>
                <w:sz w:val="20"/>
                <w:szCs w:val="20"/>
                <w:lang w:val="ru-RU"/>
              </w:rPr>
              <w:t xml:space="preserve">, 2020; </w:t>
            </w:r>
            <w:proofErr w:type="spellStart"/>
            <w:r w:rsidR="00606717" w:rsidRPr="004A7C39">
              <w:rPr>
                <w:color w:val="000000" w:themeColor="text1"/>
                <w:sz w:val="20"/>
                <w:szCs w:val="20"/>
                <w:lang w:val="ru-RU"/>
              </w:rPr>
              <w:t>Then</w:t>
            </w:r>
            <w:proofErr w:type="spellEnd"/>
            <w:r w:rsidR="00606717" w:rsidRPr="004A7C39">
              <w:rPr>
                <w:color w:val="000000" w:themeColor="text1"/>
                <w:sz w:val="20"/>
                <w:szCs w:val="20"/>
                <w:lang w:val="ru-RU"/>
              </w:rPr>
              <w:t xml:space="preserve"> and </w:t>
            </w:r>
            <w:proofErr w:type="spellStart"/>
            <w:r w:rsidR="00606717" w:rsidRPr="004A7C39">
              <w:rPr>
                <w:color w:val="000000" w:themeColor="text1"/>
                <w:sz w:val="20"/>
                <w:szCs w:val="20"/>
                <w:lang w:val="ru-RU"/>
              </w:rPr>
              <w:t>others</w:t>
            </w:r>
            <w:proofErr w:type="spellEnd"/>
            <w:r w:rsidR="00606717" w:rsidRPr="004A7C39">
              <w:rPr>
                <w:color w:val="000000" w:themeColor="text1"/>
                <w:sz w:val="20"/>
                <w:szCs w:val="20"/>
                <w:lang w:val="ru-RU"/>
              </w:rPr>
              <w:t>, 2020; WHO, 2021</w:t>
            </w:r>
            <w:r w:rsidR="00A36198" w:rsidRPr="004A7C39">
              <w:rPr>
                <w:color w:val="000000" w:themeColor="text1"/>
                <w:sz w:val="20"/>
                <w:szCs w:val="20"/>
                <w:lang w:val="ru-RU"/>
              </w:rPr>
              <w:t xml:space="preserve">). </w:t>
            </w:r>
            <w:r w:rsidR="00D110FF" w:rsidRPr="004A7C39">
              <w:rPr>
                <w:color w:val="000000" w:themeColor="text1"/>
                <w:sz w:val="20"/>
                <w:szCs w:val="20"/>
                <w:lang w:val="ru-RU"/>
              </w:rPr>
              <w:t>Н</w:t>
            </w:r>
            <w:r w:rsidR="00AE1F6D" w:rsidRPr="004A7C39">
              <w:rPr>
                <w:color w:val="000000" w:themeColor="text1"/>
                <w:sz w:val="20"/>
                <w:szCs w:val="20"/>
                <w:lang w:val="ru-RU"/>
              </w:rPr>
              <w:t xml:space="preserve">иже </w:t>
            </w:r>
            <w:r w:rsidR="00C44F62" w:rsidRPr="004A7C39">
              <w:rPr>
                <w:color w:val="000000" w:themeColor="text1"/>
                <w:sz w:val="20"/>
                <w:szCs w:val="20"/>
                <w:lang w:val="ru-RU"/>
              </w:rPr>
              <w:t>к</w:t>
            </w:r>
            <w:r w:rsidR="00AE1F6D" w:rsidRPr="004A7C39">
              <w:rPr>
                <w:color w:val="000000" w:themeColor="text1"/>
                <w:sz w:val="20"/>
                <w:szCs w:val="20"/>
                <w:lang w:val="ru-RU"/>
              </w:rPr>
              <w:t>ратко описан</w:t>
            </w:r>
            <w:r w:rsidR="00C44F62" w:rsidRPr="004A7C39">
              <w:rPr>
                <w:color w:val="000000" w:themeColor="text1"/>
                <w:sz w:val="20"/>
                <w:szCs w:val="20"/>
                <w:lang w:val="ru-RU"/>
              </w:rPr>
              <w:t xml:space="preserve">ы </w:t>
            </w:r>
            <w:r w:rsidR="00AE1F6D" w:rsidRPr="004A7C39">
              <w:rPr>
                <w:color w:val="000000" w:themeColor="text1"/>
                <w:sz w:val="20"/>
                <w:szCs w:val="20"/>
                <w:lang w:val="ru-RU"/>
              </w:rPr>
              <w:t>некоторы</w:t>
            </w:r>
            <w:r w:rsidR="00C44F62" w:rsidRPr="004A7C39">
              <w:rPr>
                <w:color w:val="000000" w:themeColor="text1"/>
                <w:sz w:val="20"/>
                <w:szCs w:val="20"/>
                <w:lang w:val="ru-RU"/>
              </w:rPr>
              <w:t>е</w:t>
            </w:r>
            <w:r w:rsidR="00AE1F6D" w:rsidRPr="004A7C39">
              <w:rPr>
                <w:color w:val="000000" w:themeColor="text1"/>
                <w:sz w:val="20"/>
                <w:szCs w:val="20"/>
                <w:lang w:val="ru-RU"/>
              </w:rPr>
              <w:t xml:space="preserve"> </w:t>
            </w:r>
            <w:r w:rsidR="00917653" w:rsidRPr="004A7C39">
              <w:rPr>
                <w:color w:val="000000" w:themeColor="text1"/>
                <w:sz w:val="20"/>
                <w:szCs w:val="20"/>
                <w:lang w:val="ru-RU"/>
              </w:rPr>
              <w:t>прогнозируемые</w:t>
            </w:r>
            <w:r w:rsidR="00AE1F6D" w:rsidRPr="004A7C39">
              <w:rPr>
                <w:color w:val="000000" w:themeColor="text1"/>
                <w:sz w:val="20"/>
                <w:szCs w:val="20"/>
                <w:lang w:val="ru-RU"/>
              </w:rPr>
              <w:t xml:space="preserve"> неблагоприятны</w:t>
            </w:r>
            <w:r w:rsidR="007429FC" w:rsidRPr="004A7C39">
              <w:rPr>
                <w:color w:val="000000" w:themeColor="text1"/>
                <w:sz w:val="20"/>
                <w:szCs w:val="20"/>
                <w:lang w:val="ru-RU"/>
              </w:rPr>
              <w:t>е</w:t>
            </w:r>
            <w:r w:rsidR="00AE1F6D" w:rsidRPr="004A7C39">
              <w:rPr>
                <w:color w:val="000000" w:themeColor="text1"/>
                <w:sz w:val="20"/>
                <w:szCs w:val="20"/>
                <w:lang w:val="ru-RU"/>
              </w:rPr>
              <w:t xml:space="preserve"> последстви</w:t>
            </w:r>
            <w:r w:rsidR="007429FC" w:rsidRPr="004A7C39">
              <w:rPr>
                <w:color w:val="000000" w:themeColor="text1"/>
                <w:sz w:val="20"/>
                <w:szCs w:val="20"/>
                <w:lang w:val="ru-RU"/>
              </w:rPr>
              <w:t>я</w:t>
            </w:r>
            <w:r w:rsidR="00AE1F6D" w:rsidRPr="004A7C39">
              <w:rPr>
                <w:color w:val="000000" w:themeColor="text1"/>
                <w:sz w:val="20"/>
                <w:szCs w:val="20"/>
                <w:lang w:val="ru-RU"/>
              </w:rPr>
              <w:t xml:space="preserve"> для здоровья человека и животных и окружающей среды</w:t>
            </w:r>
            <w:r w:rsidR="007429FC" w:rsidRPr="004A7C39">
              <w:rPr>
                <w:color w:val="000000" w:themeColor="text1"/>
                <w:sz w:val="20"/>
                <w:szCs w:val="20"/>
                <w:lang w:val="ru-RU"/>
              </w:rPr>
              <w:t xml:space="preserve"> в связи с</w:t>
            </w:r>
            <w:r w:rsidR="00AE1F6D" w:rsidRPr="004A7C39">
              <w:rPr>
                <w:color w:val="000000" w:themeColor="text1"/>
                <w:sz w:val="20"/>
                <w:szCs w:val="20"/>
                <w:lang w:val="ru-RU"/>
              </w:rPr>
              <w:t xml:space="preserve"> </w:t>
            </w:r>
            <w:r w:rsidR="007429FC" w:rsidRPr="004A7C39">
              <w:rPr>
                <w:color w:val="000000" w:themeColor="text1"/>
                <w:sz w:val="20"/>
                <w:szCs w:val="20"/>
                <w:lang w:val="ru-RU"/>
              </w:rPr>
              <w:t xml:space="preserve">намеренным высвобождением </w:t>
            </w:r>
            <w:r w:rsidR="00D040EC" w:rsidRPr="004A7C39">
              <w:rPr>
                <w:color w:val="000000" w:themeColor="text1"/>
                <w:sz w:val="20"/>
                <w:szCs w:val="20"/>
                <w:lang w:val="ru-RU"/>
              </w:rPr>
              <w:t>ЖИК-ГИД</w:t>
            </w:r>
            <w:r w:rsidR="00AE1F6D" w:rsidRPr="004A7C39">
              <w:rPr>
                <w:color w:val="000000" w:themeColor="text1"/>
                <w:sz w:val="20"/>
                <w:szCs w:val="20"/>
                <w:lang w:val="ru-RU"/>
              </w:rPr>
              <w:t>.</w:t>
            </w:r>
            <w:r w:rsidR="00A36198" w:rsidRPr="004A7C39">
              <w:rPr>
                <w:color w:val="000000" w:themeColor="text1"/>
                <w:sz w:val="20"/>
                <w:szCs w:val="20"/>
                <w:lang w:val="ru-RU"/>
              </w:rPr>
              <w:t xml:space="preserve"> </w:t>
            </w:r>
          </w:p>
          <w:p w14:paraId="48B1D75E" w14:textId="43F1E2AB" w:rsidR="00A36198" w:rsidRPr="004A7C39" w:rsidRDefault="00AE1F6D" w:rsidP="00D25029">
            <w:pPr>
              <w:pStyle w:val="Default"/>
              <w:spacing w:after="120"/>
              <w:rPr>
                <w:color w:val="000000" w:themeColor="text1"/>
                <w:sz w:val="20"/>
                <w:szCs w:val="20"/>
                <w:lang w:val="ru-RU"/>
              </w:rPr>
            </w:pPr>
            <w:r w:rsidRPr="004A7C39">
              <w:rPr>
                <w:color w:val="000000" w:themeColor="text1"/>
                <w:sz w:val="20"/>
                <w:szCs w:val="20"/>
                <w:lang w:val="ru-RU"/>
              </w:rPr>
              <w:t xml:space="preserve">Выявление неблагоприятных последствий </w:t>
            </w:r>
            <w:r w:rsidR="00CA59BB" w:rsidRPr="004A7C39">
              <w:rPr>
                <w:color w:val="000000" w:themeColor="text1"/>
                <w:sz w:val="20"/>
                <w:szCs w:val="20"/>
                <w:lang w:val="ru-RU"/>
              </w:rPr>
              <w:t xml:space="preserve">в определенной степени </w:t>
            </w:r>
            <w:r w:rsidRPr="004A7C39">
              <w:rPr>
                <w:color w:val="000000" w:themeColor="text1"/>
                <w:sz w:val="20"/>
                <w:szCs w:val="20"/>
                <w:lang w:val="ru-RU"/>
              </w:rPr>
              <w:t xml:space="preserve">носит гипотетический характер, поскольку по состоянию на февраль 2024 года ни одна заявка </w:t>
            </w:r>
            <w:r w:rsidR="00CA59BB" w:rsidRPr="004A7C39">
              <w:rPr>
                <w:color w:val="000000" w:themeColor="text1"/>
                <w:sz w:val="20"/>
                <w:szCs w:val="20"/>
                <w:lang w:val="ru-RU"/>
              </w:rPr>
              <w:t>в отношении</w:t>
            </w:r>
            <w:r w:rsidRPr="004A7C39">
              <w:rPr>
                <w:color w:val="000000" w:themeColor="text1"/>
                <w:sz w:val="20"/>
                <w:szCs w:val="20"/>
                <w:lang w:val="ru-RU"/>
              </w:rPr>
              <w:t xml:space="preserve"> </w:t>
            </w:r>
            <w:r w:rsidR="00D040EC" w:rsidRPr="004A7C39">
              <w:rPr>
                <w:color w:val="000000" w:themeColor="text1"/>
                <w:sz w:val="20"/>
                <w:szCs w:val="20"/>
                <w:lang w:val="ru-RU"/>
              </w:rPr>
              <w:t>ЖИК-ГИД</w:t>
            </w:r>
            <w:r w:rsidRPr="004A7C39">
              <w:rPr>
                <w:color w:val="000000" w:themeColor="text1"/>
                <w:sz w:val="20"/>
                <w:szCs w:val="20"/>
                <w:lang w:val="ru-RU"/>
              </w:rPr>
              <w:t xml:space="preserve"> не была подана на утверждение в как</w:t>
            </w:r>
            <w:r w:rsidR="00CA59BB" w:rsidRPr="004A7C39">
              <w:rPr>
                <w:color w:val="000000" w:themeColor="text1"/>
                <w:sz w:val="20"/>
                <w:szCs w:val="20"/>
                <w:lang w:val="ru-RU"/>
              </w:rPr>
              <w:t>ой</w:t>
            </w:r>
            <w:r w:rsidRPr="004A7C39">
              <w:rPr>
                <w:color w:val="000000" w:themeColor="text1"/>
                <w:sz w:val="20"/>
                <w:szCs w:val="20"/>
                <w:lang w:val="ru-RU"/>
              </w:rPr>
              <w:t>-либо юрисдикци</w:t>
            </w:r>
            <w:r w:rsidR="00CA59BB" w:rsidRPr="004A7C39">
              <w:rPr>
                <w:color w:val="000000" w:themeColor="text1"/>
                <w:sz w:val="20"/>
                <w:szCs w:val="20"/>
                <w:lang w:val="ru-RU"/>
              </w:rPr>
              <w:t>и</w:t>
            </w:r>
            <w:r w:rsidRPr="004A7C39">
              <w:rPr>
                <w:color w:val="000000" w:themeColor="text1"/>
                <w:sz w:val="20"/>
                <w:szCs w:val="20"/>
                <w:lang w:val="ru-RU"/>
              </w:rPr>
              <w:t xml:space="preserve"> мир</w:t>
            </w:r>
            <w:r w:rsidR="00CA59BB" w:rsidRPr="004A7C39">
              <w:rPr>
                <w:color w:val="000000" w:themeColor="text1"/>
                <w:sz w:val="20"/>
                <w:szCs w:val="20"/>
                <w:lang w:val="ru-RU"/>
              </w:rPr>
              <w:t>а</w:t>
            </w:r>
            <w:r w:rsidRPr="004A7C39">
              <w:rPr>
                <w:color w:val="000000" w:themeColor="text1"/>
                <w:sz w:val="20"/>
                <w:szCs w:val="20"/>
                <w:lang w:val="ru-RU"/>
              </w:rPr>
              <w:t>.</w:t>
            </w:r>
            <w:r w:rsidR="00A36198" w:rsidRPr="004A7C39">
              <w:rPr>
                <w:color w:val="000000" w:themeColor="text1"/>
                <w:sz w:val="20"/>
                <w:szCs w:val="20"/>
                <w:lang w:val="ru-RU"/>
              </w:rPr>
              <w:t xml:space="preserve"> </w:t>
            </w:r>
          </w:p>
          <w:p w14:paraId="69A01E77" w14:textId="394DC057" w:rsidR="00A36198" w:rsidRPr="004A7C39" w:rsidRDefault="002A55E3" w:rsidP="00020AD5">
            <w:pPr>
              <w:pStyle w:val="Default"/>
              <w:spacing w:after="120"/>
              <w:rPr>
                <w:bCs/>
                <w:color w:val="000000" w:themeColor="text1"/>
                <w:sz w:val="20"/>
                <w:szCs w:val="20"/>
                <w:lang w:val="ru-RU"/>
              </w:rPr>
            </w:pPr>
            <w:r w:rsidRPr="004A7C39">
              <w:rPr>
                <w:bCs/>
                <w:color w:val="000000" w:themeColor="text1"/>
                <w:sz w:val="20"/>
                <w:szCs w:val="20"/>
                <w:lang w:val="ru-RU"/>
              </w:rPr>
              <w:t>П</w:t>
            </w:r>
            <w:r w:rsidR="00DB39F0" w:rsidRPr="004A7C39">
              <w:rPr>
                <w:bCs/>
                <w:color w:val="000000" w:themeColor="text1"/>
                <w:sz w:val="20"/>
                <w:szCs w:val="20"/>
                <w:lang w:val="ru-RU"/>
              </w:rPr>
              <w:t>редполагаемые неблагоприятные последствия для здоровья человека и животных</w:t>
            </w:r>
            <w:r w:rsidR="00A36198" w:rsidRPr="004A7C39">
              <w:rPr>
                <w:bCs/>
                <w:color w:val="000000" w:themeColor="text1"/>
                <w:sz w:val="20"/>
                <w:szCs w:val="20"/>
                <w:lang w:val="ru-RU"/>
              </w:rPr>
              <w:t>:</w:t>
            </w:r>
          </w:p>
          <w:p w14:paraId="3EBDBBF5" w14:textId="510B92CF" w:rsidR="00A36198" w:rsidRPr="004A7C39" w:rsidRDefault="006365E7" w:rsidP="00D25029">
            <w:pPr>
              <w:pStyle w:val="ListParagraph"/>
              <w:numPr>
                <w:ilvl w:val="0"/>
                <w:numId w:val="8"/>
              </w:numPr>
              <w:contextualSpacing w:val="0"/>
              <w:rPr>
                <w:lang w:val="ru-RU"/>
              </w:rPr>
            </w:pPr>
            <w:r w:rsidRPr="004A7C39">
              <w:rPr>
                <w:lang w:val="ru-RU"/>
              </w:rPr>
              <w:t>рост заболеваемости</w:t>
            </w:r>
            <w:r w:rsidR="00423086" w:rsidRPr="004A7C39">
              <w:rPr>
                <w:lang w:val="ru-RU"/>
              </w:rPr>
              <w:t>:</w:t>
            </w:r>
          </w:p>
          <w:p w14:paraId="6E11BF6F" w14:textId="10E7DAE4" w:rsidR="00766F6C" w:rsidRPr="004A7C39" w:rsidRDefault="001C0ABF" w:rsidP="00D25029">
            <w:pPr>
              <w:pStyle w:val="ListParagraph"/>
              <w:numPr>
                <w:ilvl w:val="1"/>
                <w:numId w:val="8"/>
              </w:numPr>
              <w:contextualSpacing w:val="0"/>
              <w:rPr>
                <w:lang w:val="ru-RU"/>
              </w:rPr>
            </w:pPr>
            <w:r w:rsidRPr="004A7C39">
              <w:rPr>
                <w:lang w:val="ru-RU"/>
              </w:rPr>
              <w:t>у</w:t>
            </w:r>
            <w:r w:rsidR="00766F6C" w:rsidRPr="004A7C39">
              <w:rPr>
                <w:lang w:val="ru-RU"/>
              </w:rPr>
              <w:t>величение численности комаров, переносящих заболевания;</w:t>
            </w:r>
          </w:p>
          <w:p w14:paraId="39E9EFF3" w14:textId="042ECBBD" w:rsidR="00766F6C" w:rsidRPr="004A7C39" w:rsidRDefault="001C0ABF" w:rsidP="00D25029">
            <w:pPr>
              <w:pStyle w:val="ListParagraph"/>
              <w:numPr>
                <w:ilvl w:val="1"/>
                <w:numId w:val="8"/>
              </w:numPr>
              <w:contextualSpacing w:val="0"/>
              <w:rPr>
                <w:lang w:val="ru-RU"/>
              </w:rPr>
            </w:pPr>
            <w:r w:rsidRPr="004A7C39">
              <w:rPr>
                <w:lang w:val="ru-RU"/>
              </w:rPr>
              <w:t>п</w:t>
            </w:r>
            <w:r w:rsidR="00766F6C" w:rsidRPr="004A7C39">
              <w:rPr>
                <w:lang w:val="ru-RU"/>
              </w:rPr>
              <w:t xml:space="preserve">овышение </w:t>
            </w:r>
            <w:r w:rsidR="00CA59BB" w:rsidRPr="004A7C39">
              <w:rPr>
                <w:lang w:val="ru-RU"/>
              </w:rPr>
              <w:t>потенциала</w:t>
            </w:r>
            <w:r w:rsidR="00766F6C" w:rsidRPr="004A7C39">
              <w:rPr>
                <w:lang w:val="ru-RU"/>
              </w:rPr>
              <w:t xml:space="preserve"> передач</w:t>
            </w:r>
            <w:r w:rsidR="00CA59BB" w:rsidRPr="004A7C39">
              <w:rPr>
                <w:lang w:val="ru-RU"/>
              </w:rPr>
              <w:t>и</w:t>
            </w:r>
            <w:r w:rsidR="00766F6C" w:rsidRPr="004A7C39">
              <w:rPr>
                <w:lang w:val="ru-RU"/>
              </w:rPr>
              <w:t xml:space="preserve"> патогена или других трансмиссивных патогенов, </w:t>
            </w:r>
            <w:r w:rsidR="00CA59BB" w:rsidRPr="004A7C39">
              <w:rPr>
                <w:lang w:val="ru-RU"/>
              </w:rPr>
              <w:t>что</w:t>
            </w:r>
            <w:r w:rsidR="00DA7BEB" w:rsidRPr="004A7C39">
              <w:rPr>
                <w:lang w:val="ru-RU"/>
              </w:rPr>
              <w:t>,</w:t>
            </w:r>
            <w:r w:rsidR="00CA59BB" w:rsidRPr="004A7C39">
              <w:rPr>
                <w:lang w:val="ru-RU"/>
              </w:rPr>
              <w:t xml:space="preserve"> </w:t>
            </w:r>
            <w:r w:rsidR="00DA7BEB" w:rsidRPr="004A7C39">
              <w:rPr>
                <w:lang w:val="ru-RU"/>
              </w:rPr>
              <w:t xml:space="preserve">соответственно, </w:t>
            </w:r>
            <w:r w:rsidR="00CA59BB" w:rsidRPr="004A7C39">
              <w:rPr>
                <w:lang w:val="ru-RU"/>
              </w:rPr>
              <w:t>ведет к распространению других заболеваний,</w:t>
            </w:r>
            <w:r w:rsidR="00766F6C" w:rsidRPr="004A7C39">
              <w:rPr>
                <w:lang w:val="ru-RU"/>
              </w:rPr>
              <w:t xml:space="preserve"> передаваемых комарами; </w:t>
            </w:r>
          </w:p>
          <w:p w14:paraId="5EA70309" w14:textId="2CE5E053" w:rsidR="00766F6C" w:rsidRPr="004A7C39" w:rsidRDefault="001C0ABF" w:rsidP="00D25029">
            <w:pPr>
              <w:pStyle w:val="ListParagraph"/>
              <w:numPr>
                <w:ilvl w:val="1"/>
                <w:numId w:val="8"/>
              </w:numPr>
              <w:contextualSpacing w:val="0"/>
              <w:rPr>
                <w:lang w:val="ru-RU"/>
              </w:rPr>
            </w:pPr>
            <w:r w:rsidRPr="004A7C39">
              <w:rPr>
                <w:lang w:val="ru-RU"/>
              </w:rPr>
              <w:t>и</w:t>
            </w:r>
            <w:r w:rsidR="00766F6C" w:rsidRPr="004A7C39">
              <w:rPr>
                <w:lang w:val="ru-RU"/>
              </w:rPr>
              <w:t xml:space="preserve">зменение поведения при спаривании, поиске </w:t>
            </w:r>
            <w:r w:rsidR="00CA59BB" w:rsidRPr="004A7C39">
              <w:rPr>
                <w:lang w:val="ru-RU"/>
              </w:rPr>
              <w:t>носителя</w:t>
            </w:r>
            <w:r w:rsidR="00766F6C" w:rsidRPr="004A7C39">
              <w:rPr>
                <w:lang w:val="ru-RU"/>
              </w:rPr>
              <w:t xml:space="preserve"> или питания, или </w:t>
            </w:r>
            <w:r w:rsidR="00CA59BB" w:rsidRPr="004A7C39">
              <w:rPr>
                <w:lang w:val="ru-RU"/>
              </w:rPr>
              <w:t xml:space="preserve">расширение </w:t>
            </w:r>
            <w:r w:rsidR="00766F6C" w:rsidRPr="004A7C39">
              <w:rPr>
                <w:lang w:val="ru-RU"/>
              </w:rPr>
              <w:t xml:space="preserve">географического диапазона (более </w:t>
            </w:r>
            <w:r w:rsidR="00CA59BB" w:rsidRPr="004A7C39">
              <w:rPr>
                <w:lang w:val="ru-RU"/>
              </w:rPr>
              <w:t>высокая</w:t>
            </w:r>
            <w:r w:rsidR="00766F6C" w:rsidRPr="004A7C39">
              <w:rPr>
                <w:lang w:val="ru-RU"/>
              </w:rPr>
              <w:t xml:space="preserve"> температурная толерантность) комаров</w:t>
            </w:r>
            <w:r w:rsidR="003F003D" w:rsidRPr="004A7C39">
              <w:rPr>
                <w:lang w:val="ru-RU"/>
              </w:rPr>
              <w:t xml:space="preserve"> – </w:t>
            </w:r>
            <w:r w:rsidR="00766F6C" w:rsidRPr="004A7C39">
              <w:rPr>
                <w:lang w:val="ru-RU"/>
              </w:rPr>
              <w:t>переносчиков заболевани</w:t>
            </w:r>
            <w:r w:rsidR="00CA59BB" w:rsidRPr="004A7C39">
              <w:rPr>
                <w:lang w:val="ru-RU"/>
              </w:rPr>
              <w:t>й</w:t>
            </w:r>
            <w:r w:rsidR="00766F6C" w:rsidRPr="004A7C39">
              <w:rPr>
                <w:lang w:val="ru-RU"/>
              </w:rPr>
              <w:t>;</w:t>
            </w:r>
          </w:p>
          <w:p w14:paraId="6B69E0E6" w14:textId="1901DD88" w:rsidR="00A36198" w:rsidRPr="004A7C39" w:rsidRDefault="00CA59BB" w:rsidP="00D25029">
            <w:pPr>
              <w:pStyle w:val="ListParagraph"/>
              <w:numPr>
                <w:ilvl w:val="1"/>
                <w:numId w:val="8"/>
              </w:numPr>
              <w:contextualSpacing w:val="0"/>
              <w:rPr>
                <w:lang w:val="ru-RU"/>
              </w:rPr>
            </w:pPr>
            <w:r w:rsidRPr="004A7C39">
              <w:rPr>
                <w:lang w:val="ru-RU"/>
              </w:rPr>
              <w:lastRenderedPageBreak/>
              <w:t xml:space="preserve">снижение эффективности традиционных методов контроля над </w:t>
            </w:r>
            <w:r w:rsidR="00766F6C" w:rsidRPr="004A7C39">
              <w:rPr>
                <w:lang w:val="ru-RU"/>
              </w:rPr>
              <w:t>целевыми видами;</w:t>
            </w:r>
          </w:p>
          <w:p w14:paraId="57E5D31C" w14:textId="184592D1" w:rsidR="00A36198" w:rsidRPr="004A7C39" w:rsidRDefault="001C0ABF" w:rsidP="00D25029">
            <w:pPr>
              <w:pStyle w:val="ListParagraph"/>
              <w:numPr>
                <w:ilvl w:val="0"/>
                <w:numId w:val="8"/>
              </w:numPr>
              <w:contextualSpacing w:val="0"/>
              <w:rPr>
                <w:lang w:val="ru-RU"/>
              </w:rPr>
            </w:pPr>
            <w:r w:rsidRPr="004A7C39">
              <w:rPr>
                <w:lang w:val="ru-RU"/>
              </w:rPr>
              <w:t>п</w:t>
            </w:r>
            <w:r w:rsidR="00766F6C" w:rsidRPr="004A7C39">
              <w:rPr>
                <w:lang w:val="ru-RU"/>
              </w:rPr>
              <w:t>овышенный потенциал развития резистентности в целевом организме</w:t>
            </w:r>
            <w:r w:rsidR="00423086" w:rsidRPr="004A7C39">
              <w:rPr>
                <w:lang w:val="ru-RU"/>
              </w:rPr>
              <w:t>:</w:t>
            </w:r>
          </w:p>
          <w:p w14:paraId="26E0C73E" w14:textId="371FEA79" w:rsidR="00A36198" w:rsidRPr="004A7C39" w:rsidRDefault="001C0ABF" w:rsidP="00D25029">
            <w:pPr>
              <w:pStyle w:val="ListParagraph"/>
              <w:numPr>
                <w:ilvl w:val="1"/>
                <w:numId w:val="8"/>
              </w:numPr>
              <w:contextualSpacing w:val="0"/>
              <w:rPr>
                <w:lang w:val="ru-RU"/>
              </w:rPr>
            </w:pPr>
            <w:r w:rsidRPr="004A7C39">
              <w:rPr>
                <w:lang w:val="ru-RU"/>
              </w:rPr>
              <w:t>с</w:t>
            </w:r>
            <w:r w:rsidR="0011141E" w:rsidRPr="004A7C39">
              <w:rPr>
                <w:lang w:val="ru-RU"/>
              </w:rPr>
              <w:t xml:space="preserve">нижение эффективности </w:t>
            </w:r>
            <w:r w:rsidR="00D040EC" w:rsidRPr="004A7C39">
              <w:rPr>
                <w:lang w:val="ru-RU"/>
              </w:rPr>
              <w:t>ЖИК-ГИД</w:t>
            </w:r>
            <w:r w:rsidR="0011141E" w:rsidRPr="004A7C39">
              <w:rPr>
                <w:lang w:val="ru-RU"/>
              </w:rPr>
              <w:t xml:space="preserve"> в целевой(</w:t>
            </w:r>
            <w:proofErr w:type="spellStart"/>
            <w:r w:rsidR="0011141E" w:rsidRPr="004A7C39">
              <w:rPr>
                <w:lang w:val="ru-RU"/>
              </w:rPr>
              <w:t>ых</w:t>
            </w:r>
            <w:proofErr w:type="spellEnd"/>
            <w:r w:rsidR="0011141E" w:rsidRPr="004A7C39">
              <w:rPr>
                <w:lang w:val="ru-RU"/>
              </w:rPr>
              <w:t>) популяции(</w:t>
            </w:r>
            <w:proofErr w:type="spellStart"/>
            <w:r w:rsidR="0011141E" w:rsidRPr="004A7C39">
              <w:rPr>
                <w:lang w:val="ru-RU"/>
              </w:rPr>
              <w:t>ях</w:t>
            </w:r>
            <w:proofErr w:type="spellEnd"/>
            <w:r w:rsidR="0011141E" w:rsidRPr="004A7C39">
              <w:rPr>
                <w:lang w:val="ru-RU"/>
              </w:rPr>
              <w:t>)</w:t>
            </w:r>
            <w:r w:rsidR="00A36198" w:rsidRPr="004A7C39">
              <w:rPr>
                <w:lang w:val="ru-RU"/>
              </w:rPr>
              <w:t>;</w:t>
            </w:r>
          </w:p>
          <w:p w14:paraId="184868D9" w14:textId="5CC30E45" w:rsidR="00A36198" w:rsidRPr="004A7C39" w:rsidRDefault="0011141E" w:rsidP="00D25029">
            <w:pPr>
              <w:pStyle w:val="ListParagraph"/>
              <w:numPr>
                <w:ilvl w:val="0"/>
                <w:numId w:val="8"/>
              </w:numPr>
              <w:contextualSpacing w:val="0"/>
              <w:rPr>
                <w:lang w:val="ru-RU"/>
              </w:rPr>
            </w:pPr>
            <w:r w:rsidRPr="004A7C39">
              <w:rPr>
                <w:lang w:val="ru-RU"/>
              </w:rPr>
              <w:t xml:space="preserve">повышенная токсичность </w:t>
            </w:r>
            <w:r w:rsidR="008B0CF7" w:rsidRPr="004A7C39">
              <w:rPr>
                <w:lang w:val="ru-RU"/>
              </w:rPr>
              <w:t>и(или)</w:t>
            </w:r>
            <w:r w:rsidRPr="004A7C39">
              <w:rPr>
                <w:lang w:val="ru-RU"/>
              </w:rPr>
              <w:t xml:space="preserve"> аллергенность</w:t>
            </w:r>
            <w:r w:rsidR="00423086" w:rsidRPr="004A7C39">
              <w:rPr>
                <w:lang w:val="ru-RU"/>
              </w:rPr>
              <w:t>:</w:t>
            </w:r>
          </w:p>
          <w:p w14:paraId="5C0144DA" w14:textId="42074CD3" w:rsidR="002A55E3" w:rsidRPr="004A7C39" w:rsidRDefault="001C0ABF" w:rsidP="00D25029">
            <w:pPr>
              <w:pStyle w:val="ListParagraph"/>
              <w:numPr>
                <w:ilvl w:val="1"/>
                <w:numId w:val="8"/>
              </w:numPr>
              <w:contextualSpacing w:val="0"/>
              <w:rPr>
                <w:lang w:val="ru-RU"/>
              </w:rPr>
            </w:pPr>
            <w:r w:rsidRPr="004A7C39">
              <w:rPr>
                <w:lang w:val="ru-RU"/>
              </w:rPr>
              <w:t>п</w:t>
            </w:r>
            <w:r w:rsidR="002A55E3" w:rsidRPr="004A7C39">
              <w:rPr>
                <w:lang w:val="ru-RU"/>
              </w:rPr>
              <w:t xml:space="preserve">ередача токсичных или аллергенных веществ (связанных с компонентами </w:t>
            </w:r>
            <w:r w:rsidR="00D90FB5" w:rsidRPr="004A7C39">
              <w:rPr>
                <w:lang w:val="ru-RU"/>
              </w:rPr>
              <w:t>ГИД</w:t>
            </w:r>
            <w:r w:rsidR="002A55E3" w:rsidRPr="004A7C39">
              <w:rPr>
                <w:lang w:val="ru-RU"/>
              </w:rPr>
              <w:t xml:space="preserve">) либо непосредственно при укусе, либо опосредованно </w:t>
            </w:r>
            <w:r w:rsidR="000D3925" w:rsidRPr="004A7C39">
              <w:rPr>
                <w:lang w:val="ru-RU"/>
              </w:rPr>
              <w:t>через их</w:t>
            </w:r>
            <w:r w:rsidR="002A55E3" w:rsidRPr="004A7C39">
              <w:rPr>
                <w:lang w:val="ru-RU"/>
              </w:rPr>
              <w:t xml:space="preserve"> попадани</w:t>
            </w:r>
            <w:r w:rsidR="000D3925" w:rsidRPr="004A7C39">
              <w:rPr>
                <w:lang w:val="ru-RU"/>
              </w:rPr>
              <w:t>е</w:t>
            </w:r>
            <w:r w:rsidR="002A55E3" w:rsidRPr="004A7C39">
              <w:rPr>
                <w:lang w:val="ru-RU"/>
              </w:rPr>
              <w:t xml:space="preserve"> в окружающую среду (например</w:t>
            </w:r>
            <w:r w:rsidR="00796BE5" w:rsidRPr="004A7C39">
              <w:rPr>
                <w:lang w:val="ru-RU"/>
              </w:rPr>
              <w:t>,</w:t>
            </w:r>
            <w:r w:rsidR="002A55E3" w:rsidRPr="004A7C39">
              <w:rPr>
                <w:lang w:val="ru-RU"/>
              </w:rPr>
              <w:t xml:space="preserve"> при вдыхании или проглатывании); </w:t>
            </w:r>
          </w:p>
          <w:p w14:paraId="4E60A968" w14:textId="7FDB1AD0" w:rsidR="00A36198" w:rsidRPr="004A7C39" w:rsidRDefault="001C0ABF" w:rsidP="00D25029">
            <w:pPr>
              <w:pStyle w:val="ListParagraph"/>
              <w:numPr>
                <w:ilvl w:val="1"/>
                <w:numId w:val="8"/>
              </w:numPr>
              <w:contextualSpacing w:val="0"/>
              <w:rPr>
                <w:lang w:val="ru-RU"/>
              </w:rPr>
            </w:pPr>
            <w:r w:rsidRPr="004A7C39">
              <w:rPr>
                <w:lang w:val="ru-RU"/>
              </w:rPr>
              <w:t>п</w:t>
            </w:r>
            <w:r w:rsidR="002A55E3" w:rsidRPr="004A7C39">
              <w:rPr>
                <w:lang w:val="ru-RU"/>
              </w:rPr>
              <w:t xml:space="preserve">овышение вирулентности патогена в случае </w:t>
            </w:r>
            <w:r w:rsidR="002F037A" w:rsidRPr="004A7C39">
              <w:rPr>
                <w:lang w:val="ru-RU"/>
              </w:rPr>
              <w:t>изменения</w:t>
            </w:r>
            <w:r w:rsidR="002A55E3" w:rsidRPr="004A7C39">
              <w:rPr>
                <w:lang w:val="ru-RU"/>
              </w:rPr>
              <w:t xml:space="preserve"> популяции.</w:t>
            </w:r>
          </w:p>
          <w:p w14:paraId="6D4FCEC6" w14:textId="72A627B8" w:rsidR="00A36198" w:rsidRPr="004A7C39" w:rsidRDefault="00793B79" w:rsidP="00020AD5">
            <w:pPr>
              <w:pStyle w:val="Default"/>
              <w:spacing w:after="120"/>
              <w:rPr>
                <w:bCs/>
                <w:color w:val="000000" w:themeColor="text1"/>
                <w:sz w:val="20"/>
                <w:szCs w:val="20"/>
                <w:lang w:val="ru-RU"/>
              </w:rPr>
            </w:pPr>
            <w:r w:rsidRPr="004A7C39">
              <w:rPr>
                <w:bCs/>
                <w:color w:val="000000" w:themeColor="text1"/>
                <w:sz w:val="20"/>
                <w:szCs w:val="20"/>
                <w:lang w:val="ru-RU"/>
              </w:rPr>
              <w:t xml:space="preserve">Предполагаемые неблагоприятные последствия для окружающей среды (биоразнообразие, </w:t>
            </w:r>
            <w:r w:rsidR="00BD4E3B" w:rsidRPr="004A7C39">
              <w:rPr>
                <w:bCs/>
                <w:color w:val="000000" w:themeColor="text1"/>
                <w:sz w:val="20"/>
                <w:szCs w:val="20"/>
                <w:lang w:val="ru-RU"/>
              </w:rPr>
              <w:t>трофические</w:t>
            </w:r>
            <w:r w:rsidRPr="004A7C39">
              <w:rPr>
                <w:bCs/>
                <w:color w:val="000000" w:themeColor="text1"/>
                <w:sz w:val="20"/>
                <w:szCs w:val="20"/>
                <w:lang w:val="ru-RU"/>
              </w:rPr>
              <w:t xml:space="preserve"> сети, экосистемы и экосистемные услуги)</w:t>
            </w:r>
            <w:r w:rsidR="00A36198" w:rsidRPr="004A7C39">
              <w:rPr>
                <w:bCs/>
                <w:color w:val="000000" w:themeColor="text1"/>
                <w:sz w:val="20"/>
                <w:szCs w:val="20"/>
                <w:lang w:val="ru-RU"/>
              </w:rPr>
              <w:t>:</w:t>
            </w:r>
          </w:p>
          <w:p w14:paraId="62286F3A" w14:textId="0743F170" w:rsidR="00CA185B" w:rsidRPr="004A7C39" w:rsidRDefault="00A546E5" w:rsidP="00D25029">
            <w:pPr>
              <w:pStyle w:val="ListParagraph"/>
              <w:numPr>
                <w:ilvl w:val="0"/>
                <w:numId w:val="9"/>
              </w:numPr>
              <w:contextualSpacing w:val="0"/>
              <w:rPr>
                <w:lang w:val="ru-RU"/>
              </w:rPr>
            </w:pPr>
            <w:r w:rsidRPr="004A7C39">
              <w:rPr>
                <w:lang w:val="ru-RU"/>
              </w:rPr>
              <w:t>п</w:t>
            </w:r>
            <w:r w:rsidR="00CA185B" w:rsidRPr="004A7C39">
              <w:rPr>
                <w:lang w:val="ru-RU"/>
              </w:rPr>
              <w:t xml:space="preserve">овышенная устойчивость и </w:t>
            </w:r>
            <w:proofErr w:type="spellStart"/>
            <w:r w:rsidR="00CA185B" w:rsidRPr="004A7C39">
              <w:rPr>
                <w:lang w:val="ru-RU"/>
              </w:rPr>
              <w:t>инвазивность</w:t>
            </w:r>
            <w:proofErr w:type="spellEnd"/>
            <w:r w:rsidR="008B6B7B" w:rsidRPr="004A7C39">
              <w:rPr>
                <w:lang w:val="ru-RU"/>
              </w:rPr>
              <w:t>:</w:t>
            </w:r>
          </w:p>
          <w:p w14:paraId="443FE973" w14:textId="1112B0CE" w:rsidR="00CA185B" w:rsidRPr="004A7C39" w:rsidRDefault="00A546E5" w:rsidP="00D25029">
            <w:pPr>
              <w:pStyle w:val="ListParagraph"/>
              <w:numPr>
                <w:ilvl w:val="1"/>
                <w:numId w:val="15"/>
              </w:numPr>
              <w:contextualSpacing w:val="0"/>
              <w:rPr>
                <w:lang w:val="ru-RU"/>
              </w:rPr>
            </w:pPr>
            <w:r w:rsidRPr="004A7C39">
              <w:rPr>
                <w:lang w:val="ru-RU"/>
              </w:rPr>
              <w:t>к</w:t>
            </w:r>
            <w:r w:rsidR="00CA185B" w:rsidRPr="004A7C39">
              <w:rPr>
                <w:lang w:val="ru-RU"/>
              </w:rPr>
              <w:t xml:space="preserve">онкурентное преимущество </w:t>
            </w:r>
            <w:r w:rsidR="00D040EC" w:rsidRPr="004A7C39">
              <w:rPr>
                <w:lang w:val="ru-RU"/>
              </w:rPr>
              <w:t>ЖИК-ГИД</w:t>
            </w:r>
            <w:r w:rsidR="00CA185B" w:rsidRPr="004A7C39">
              <w:rPr>
                <w:lang w:val="ru-RU"/>
              </w:rPr>
              <w:t xml:space="preserve"> по сравнению с диким</w:t>
            </w:r>
            <w:r w:rsidR="00225998" w:rsidRPr="004A7C39">
              <w:rPr>
                <w:lang w:val="ru-RU"/>
              </w:rPr>
              <w:t>и</w:t>
            </w:r>
            <w:r w:rsidR="00CA185B" w:rsidRPr="004A7C39">
              <w:rPr>
                <w:lang w:val="ru-RU"/>
              </w:rPr>
              <w:t xml:space="preserve"> </w:t>
            </w:r>
            <w:r w:rsidR="00225998" w:rsidRPr="004A7C39">
              <w:rPr>
                <w:lang w:val="ru-RU"/>
              </w:rPr>
              <w:t>видами</w:t>
            </w:r>
            <w:r w:rsidR="00CA185B" w:rsidRPr="004A7C39">
              <w:rPr>
                <w:lang w:val="ru-RU"/>
              </w:rPr>
              <w:t xml:space="preserve">, </w:t>
            </w:r>
            <w:r w:rsidR="00064A66" w:rsidRPr="004A7C39">
              <w:rPr>
                <w:lang w:val="ru-RU"/>
              </w:rPr>
              <w:t xml:space="preserve">что способствует их устойчивости и </w:t>
            </w:r>
            <w:proofErr w:type="spellStart"/>
            <w:r w:rsidR="00064A66" w:rsidRPr="004A7C39">
              <w:rPr>
                <w:lang w:val="ru-RU"/>
              </w:rPr>
              <w:t>инвази</w:t>
            </w:r>
            <w:r w:rsidR="00AD6985" w:rsidRPr="004A7C39">
              <w:rPr>
                <w:lang w:val="ru-RU"/>
              </w:rPr>
              <w:t>вности</w:t>
            </w:r>
            <w:proofErr w:type="spellEnd"/>
            <w:r w:rsidR="00064A66" w:rsidRPr="004A7C39">
              <w:rPr>
                <w:lang w:val="ru-RU"/>
              </w:rPr>
              <w:t>, приводя к вытеснению других видов комаров</w:t>
            </w:r>
            <w:r w:rsidR="00CA185B" w:rsidRPr="004A7C39">
              <w:rPr>
                <w:lang w:val="ru-RU"/>
              </w:rPr>
              <w:t>;</w:t>
            </w:r>
          </w:p>
          <w:p w14:paraId="62EBB166" w14:textId="02FA707A" w:rsidR="00CA185B" w:rsidRPr="004A7C39" w:rsidRDefault="00A546E5" w:rsidP="00D25029">
            <w:pPr>
              <w:pStyle w:val="ListParagraph"/>
              <w:numPr>
                <w:ilvl w:val="0"/>
                <w:numId w:val="9"/>
              </w:numPr>
              <w:contextualSpacing w:val="0"/>
              <w:rPr>
                <w:lang w:val="ru-RU"/>
              </w:rPr>
            </w:pPr>
            <w:r w:rsidRPr="004A7C39">
              <w:rPr>
                <w:lang w:val="ru-RU"/>
              </w:rPr>
              <w:t>п</w:t>
            </w:r>
            <w:r w:rsidR="00CA185B" w:rsidRPr="004A7C39">
              <w:rPr>
                <w:lang w:val="ru-RU"/>
              </w:rPr>
              <w:t>овышенный потенциал развития резистентности в целевом организме</w:t>
            </w:r>
            <w:r w:rsidR="008B6B7B" w:rsidRPr="004A7C39">
              <w:rPr>
                <w:lang w:val="ru-RU"/>
              </w:rPr>
              <w:t>:</w:t>
            </w:r>
          </w:p>
          <w:p w14:paraId="070180FB" w14:textId="01E14C9C" w:rsidR="00CA185B" w:rsidRPr="004A7C39" w:rsidRDefault="00656DC5" w:rsidP="00D25029">
            <w:pPr>
              <w:pStyle w:val="ListParagraph"/>
              <w:numPr>
                <w:ilvl w:val="0"/>
                <w:numId w:val="16"/>
              </w:numPr>
              <w:ind w:hanging="360"/>
              <w:contextualSpacing w:val="0"/>
              <w:rPr>
                <w:lang w:val="ru-RU"/>
              </w:rPr>
            </w:pPr>
            <w:proofErr w:type="gramStart"/>
            <w:r w:rsidRPr="004A7C39">
              <w:rPr>
                <w:lang w:val="ru-RU"/>
              </w:rPr>
              <w:t>ответная</w:t>
            </w:r>
            <w:r w:rsidR="00BC7C1C" w:rsidRPr="004A7C39">
              <w:rPr>
                <w:lang w:val="ru-RU"/>
              </w:rPr>
              <w:t xml:space="preserve"> </w:t>
            </w:r>
            <w:r w:rsidR="00A546E5" w:rsidRPr="004A7C39">
              <w:rPr>
                <w:lang w:val="ru-RU"/>
              </w:rPr>
              <w:t>р</w:t>
            </w:r>
            <w:r w:rsidR="00CA185B" w:rsidRPr="004A7C39">
              <w:rPr>
                <w:lang w:val="ru-RU"/>
              </w:rPr>
              <w:t>еакция</w:t>
            </w:r>
            <w:proofErr w:type="gramEnd"/>
            <w:r w:rsidR="00CA185B" w:rsidRPr="004A7C39">
              <w:rPr>
                <w:lang w:val="ru-RU"/>
              </w:rPr>
              <w:t xml:space="preserve"> </w:t>
            </w:r>
            <w:r w:rsidRPr="004A7C39">
              <w:rPr>
                <w:lang w:val="ru-RU"/>
              </w:rPr>
              <w:t>в целях</w:t>
            </w:r>
            <w:r w:rsidR="00CA185B" w:rsidRPr="004A7C39">
              <w:rPr>
                <w:lang w:val="ru-RU"/>
              </w:rPr>
              <w:t xml:space="preserve"> снижени</w:t>
            </w:r>
            <w:r w:rsidRPr="004A7C39">
              <w:rPr>
                <w:lang w:val="ru-RU"/>
              </w:rPr>
              <w:t>я</w:t>
            </w:r>
            <w:r w:rsidR="00CA185B" w:rsidRPr="004A7C39">
              <w:rPr>
                <w:lang w:val="ru-RU"/>
              </w:rPr>
              <w:t xml:space="preserve"> эффективности </w:t>
            </w:r>
            <w:r w:rsidR="00D040EC" w:rsidRPr="004A7C39">
              <w:rPr>
                <w:lang w:val="ru-RU"/>
              </w:rPr>
              <w:t>ЖИК-ГИД</w:t>
            </w:r>
            <w:r w:rsidR="00CA185B" w:rsidRPr="004A7C39">
              <w:rPr>
                <w:lang w:val="ru-RU"/>
              </w:rPr>
              <w:t>;</w:t>
            </w:r>
          </w:p>
          <w:p w14:paraId="5FBDD860" w14:textId="570C84CC" w:rsidR="00CA185B" w:rsidRPr="004A7C39" w:rsidRDefault="00A546E5" w:rsidP="00D25029">
            <w:pPr>
              <w:pStyle w:val="ListParagraph"/>
              <w:numPr>
                <w:ilvl w:val="0"/>
                <w:numId w:val="9"/>
              </w:numPr>
              <w:contextualSpacing w:val="0"/>
              <w:rPr>
                <w:lang w:val="ru-RU"/>
              </w:rPr>
            </w:pPr>
            <w:r w:rsidRPr="004A7C39">
              <w:rPr>
                <w:lang w:val="ru-RU"/>
              </w:rPr>
              <w:t>п</w:t>
            </w:r>
            <w:r w:rsidR="00CA185B" w:rsidRPr="004A7C39">
              <w:rPr>
                <w:lang w:val="ru-RU"/>
              </w:rPr>
              <w:t>овышенный потенциал вертикального и горизонтального переноса генов</w:t>
            </w:r>
            <w:r w:rsidR="008B6B7B" w:rsidRPr="004A7C39">
              <w:rPr>
                <w:lang w:val="ru-RU"/>
              </w:rPr>
              <w:t>:</w:t>
            </w:r>
          </w:p>
          <w:p w14:paraId="1122C7C0" w14:textId="67D78171" w:rsidR="00CA185B" w:rsidRPr="004A7C39" w:rsidRDefault="00A546E5" w:rsidP="00D25029">
            <w:pPr>
              <w:pStyle w:val="ListParagraph"/>
              <w:numPr>
                <w:ilvl w:val="0"/>
                <w:numId w:val="18"/>
              </w:numPr>
              <w:contextualSpacing w:val="0"/>
              <w:rPr>
                <w:lang w:val="ru-RU"/>
              </w:rPr>
            </w:pPr>
            <w:r w:rsidRPr="004A7C39">
              <w:rPr>
                <w:lang w:val="ru-RU"/>
              </w:rPr>
              <w:t>р</w:t>
            </w:r>
            <w:r w:rsidR="00CA185B" w:rsidRPr="004A7C39">
              <w:rPr>
                <w:lang w:val="ru-RU"/>
              </w:rPr>
              <w:t xml:space="preserve">аспространение интересующей генетической модификации на нецелевые организмы посредством вертикального и горизонтального переноса генов, </w:t>
            </w:r>
            <w:r w:rsidR="001C15CA" w:rsidRPr="004A7C39">
              <w:rPr>
                <w:lang w:val="ru-RU"/>
              </w:rPr>
              <w:t>что может привести к нанесению вреда более широкой экосистеме</w:t>
            </w:r>
            <w:r w:rsidR="00DE3619" w:rsidRPr="004A7C39">
              <w:rPr>
                <w:lang w:val="ru-RU"/>
              </w:rPr>
              <w:t>;</w:t>
            </w:r>
          </w:p>
          <w:p w14:paraId="7E55C14D" w14:textId="389D9116" w:rsidR="00CA185B" w:rsidRPr="004A7C39" w:rsidRDefault="00A546E5" w:rsidP="00D25029">
            <w:pPr>
              <w:pStyle w:val="ListParagraph"/>
              <w:numPr>
                <w:ilvl w:val="0"/>
                <w:numId w:val="9"/>
              </w:numPr>
              <w:contextualSpacing w:val="0"/>
              <w:rPr>
                <w:lang w:val="ru-RU"/>
              </w:rPr>
            </w:pPr>
            <w:r w:rsidRPr="004A7C39">
              <w:rPr>
                <w:lang w:val="ru-RU"/>
              </w:rPr>
              <w:t>п</w:t>
            </w:r>
            <w:r w:rsidR="00CA185B" w:rsidRPr="004A7C39">
              <w:rPr>
                <w:lang w:val="ru-RU"/>
              </w:rPr>
              <w:t>овышенная токсичность</w:t>
            </w:r>
            <w:r w:rsidR="00E3438B" w:rsidRPr="004A7C39">
              <w:rPr>
                <w:lang w:val="ru-RU"/>
              </w:rPr>
              <w:t>:</w:t>
            </w:r>
          </w:p>
          <w:p w14:paraId="3AE59BC9" w14:textId="5323EAA1" w:rsidR="00CA185B" w:rsidRPr="004A7C39" w:rsidRDefault="00063EBD" w:rsidP="00D25029">
            <w:pPr>
              <w:pStyle w:val="ListParagraph"/>
              <w:numPr>
                <w:ilvl w:val="0"/>
                <w:numId w:val="19"/>
              </w:numPr>
              <w:contextualSpacing w:val="0"/>
              <w:rPr>
                <w:lang w:val="ru-RU"/>
              </w:rPr>
            </w:pPr>
            <w:r w:rsidRPr="004A7C39">
              <w:rPr>
                <w:lang w:val="ru-RU"/>
              </w:rPr>
              <w:t>п</w:t>
            </w:r>
            <w:r w:rsidR="00CA185B" w:rsidRPr="004A7C39">
              <w:rPr>
                <w:lang w:val="ru-RU"/>
              </w:rPr>
              <w:t xml:space="preserve">ередача веществ (связанных с компонентами </w:t>
            </w:r>
            <w:r w:rsidR="00D90FB5" w:rsidRPr="004A7C39">
              <w:rPr>
                <w:lang w:val="ru-RU"/>
              </w:rPr>
              <w:t>ГИД</w:t>
            </w:r>
            <w:r w:rsidR="00CA185B" w:rsidRPr="004A7C39">
              <w:rPr>
                <w:lang w:val="ru-RU"/>
              </w:rPr>
              <w:t xml:space="preserve">), которые являются токсичными для нецелевых организмов, потребляющих </w:t>
            </w:r>
            <w:r w:rsidR="00D040EC" w:rsidRPr="004A7C39">
              <w:rPr>
                <w:lang w:val="ru-RU"/>
              </w:rPr>
              <w:t>ЖИК-ГИД</w:t>
            </w:r>
            <w:r w:rsidR="00CA185B" w:rsidRPr="004A7C39">
              <w:rPr>
                <w:lang w:val="ru-RU"/>
              </w:rPr>
              <w:t>;</w:t>
            </w:r>
          </w:p>
          <w:p w14:paraId="15964EC1" w14:textId="4A2F9F5D" w:rsidR="00CA185B" w:rsidRPr="004A7C39" w:rsidRDefault="00063EBD" w:rsidP="00D25029">
            <w:pPr>
              <w:pStyle w:val="ListParagraph"/>
              <w:numPr>
                <w:ilvl w:val="0"/>
                <w:numId w:val="9"/>
              </w:numPr>
              <w:contextualSpacing w:val="0"/>
              <w:rPr>
                <w:lang w:val="ru-RU"/>
              </w:rPr>
            </w:pPr>
            <w:r w:rsidRPr="004A7C39">
              <w:rPr>
                <w:lang w:val="ru-RU"/>
              </w:rPr>
              <w:t>н</w:t>
            </w:r>
            <w:r w:rsidR="00CA185B" w:rsidRPr="004A7C39">
              <w:rPr>
                <w:lang w:val="ru-RU"/>
              </w:rPr>
              <w:t xml:space="preserve">еблагоприятные </w:t>
            </w:r>
            <w:r w:rsidR="00803876" w:rsidRPr="004A7C39">
              <w:rPr>
                <w:lang w:val="ru-RU"/>
              </w:rPr>
              <w:t>последствия</w:t>
            </w:r>
            <w:r w:rsidR="00CA185B" w:rsidRPr="004A7C39">
              <w:rPr>
                <w:lang w:val="ru-RU"/>
              </w:rPr>
              <w:t xml:space="preserve">, связанные с </w:t>
            </w:r>
            <w:r w:rsidR="00C45314" w:rsidRPr="004A7C39">
              <w:rPr>
                <w:lang w:val="ru-RU"/>
              </w:rPr>
              <w:t>уничтожением</w:t>
            </w:r>
            <w:r w:rsidR="00CA185B" w:rsidRPr="004A7C39">
              <w:rPr>
                <w:lang w:val="ru-RU"/>
              </w:rPr>
              <w:t xml:space="preserve"> целевого организма</w:t>
            </w:r>
            <w:r w:rsidR="00E3438B" w:rsidRPr="004A7C39">
              <w:rPr>
                <w:lang w:val="ru-RU"/>
              </w:rPr>
              <w:t>:</w:t>
            </w:r>
          </w:p>
          <w:p w14:paraId="425808B2" w14:textId="26D9FE5E" w:rsidR="00CA185B" w:rsidRPr="004A7C39" w:rsidRDefault="000B150A" w:rsidP="00D25029">
            <w:pPr>
              <w:pStyle w:val="ListParagraph"/>
              <w:numPr>
                <w:ilvl w:val="0"/>
                <w:numId w:val="20"/>
              </w:numPr>
              <w:contextualSpacing w:val="0"/>
              <w:rPr>
                <w:lang w:val="ru-RU"/>
              </w:rPr>
            </w:pPr>
            <w:r w:rsidRPr="004A7C39">
              <w:rPr>
                <w:lang w:val="ru-RU"/>
              </w:rPr>
              <w:t>уничтожение</w:t>
            </w:r>
            <w:r w:rsidR="00CA185B" w:rsidRPr="004A7C39">
              <w:rPr>
                <w:lang w:val="ru-RU"/>
              </w:rPr>
              <w:t xml:space="preserve"> целевого организма, который служит источником пищи (например, добычей) для нецелевых организмов (например, хищник</w:t>
            </w:r>
            <w:r w:rsidR="009F0446" w:rsidRPr="004A7C39">
              <w:rPr>
                <w:lang w:val="ru-RU"/>
              </w:rPr>
              <w:t>ов</w:t>
            </w:r>
            <w:r w:rsidR="00CA185B" w:rsidRPr="004A7C39">
              <w:rPr>
                <w:lang w:val="ru-RU"/>
              </w:rPr>
              <w:t>);</w:t>
            </w:r>
          </w:p>
          <w:p w14:paraId="4652728D" w14:textId="48D1A2E8" w:rsidR="00CA185B" w:rsidRPr="004A7C39" w:rsidRDefault="000B150A" w:rsidP="00D25029">
            <w:pPr>
              <w:pStyle w:val="ListParagraph"/>
              <w:numPr>
                <w:ilvl w:val="0"/>
                <w:numId w:val="20"/>
              </w:numPr>
              <w:contextualSpacing w:val="0"/>
              <w:rPr>
                <w:lang w:val="ru-RU"/>
              </w:rPr>
            </w:pPr>
            <w:r w:rsidRPr="004A7C39">
              <w:rPr>
                <w:lang w:val="ru-RU"/>
              </w:rPr>
              <w:t xml:space="preserve">уничтожение </w:t>
            </w:r>
            <w:r w:rsidR="00CA185B" w:rsidRPr="004A7C39">
              <w:rPr>
                <w:lang w:val="ru-RU"/>
              </w:rPr>
              <w:t xml:space="preserve">целевого организма может нанести вред нецелевым организмам, которые зависят от данного вида </w:t>
            </w:r>
            <w:r w:rsidR="00D164C5" w:rsidRPr="004A7C39">
              <w:rPr>
                <w:lang w:val="ru-RU"/>
              </w:rPr>
              <w:t>при обеспечении</w:t>
            </w:r>
            <w:r w:rsidR="00CA185B" w:rsidRPr="004A7C39">
              <w:rPr>
                <w:lang w:val="ru-RU"/>
              </w:rPr>
              <w:t xml:space="preserve"> экосистемных услуг (например, опыление, биологический контроль, разложение);</w:t>
            </w:r>
          </w:p>
          <w:p w14:paraId="6401558D" w14:textId="7AC33F50" w:rsidR="00CA185B" w:rsidRPr="004A7C39" w:rsidRDefault="00D6333A" w:rsidP="00D25029">
            <w:pPr>
              <w:pStyle w:val="ListParagraph"/>
              <w:numPr>
                <w:ilvl w:val="0"/>
                <w:numId w:val="20"/>
              </w:numPr>
              <w:contextualSpacing w:val="0"/>
              <w:rPr>
                <w:lang w:val="ru-RU"/>
              </w:rPr>
            </w:pPr>
            <w:r w:rsidRPr="004A7C39">
              <w:rPr>
                <w:lang w:val="ru-RU"/>
              </w:rPr>
              <w:t>в</w:t>
            </w:r>
            <w:r w:rsidR="00CA185B" w:rsidRPr="004A7C39">
              <w:rPr>
                <w:lang w:val="ru-RU"/>
              </w:rPr>
              <w:t xml:space="preserve">торжение </w:t>
            </w:r>
            <w:r w:rsidR="00F07330" w:rsidRPr="004A7C39">
              <w:rPr>
                <w:lang w:val="ru-RU"/>
              </w:rPr>
              <w:t xml:space="preserve">других видов комаров </w:t>
            </w:r>
            <w:r w:rsidR="00CA185B" w:rsidRPr="004A7C39">
              <w:rPr>
                <w:lang w:val="ru-RU"/>
              </w:rPr>
              <w:t xml:space="preserve">в экологическую нишу, освободившуюся в результате </w:t>
            </w:r>
            <w:r w:rsidR="00F07330" w:rsidRPr="004A7C39">
              <w:rPr>
                <w:lang w:val="ru-RU"/>
              </w:rPr>
              <w:t xml:space="preserve">уничтожения </w:t>
            </w:r>
            <w:r w:rsidR="00CA185B" w:rsidRPr="004A7C39">
              <w:rPr>
                <w:lang w:val="ru-RU"/>
              </w:rPr>
              <w:t>целевого организма (замещение ниши);</w:t>
            </w:r>
          </w:p>
          <w:p w14:paraId="223BE342" w14:textId="778ADBA3" w:rsidR="00CA185B" w:rsidRPr="004A7C39" w:rsidRDefault="00BF686F" w:rsidP="00D25029">
            <w:pPr>
              <w:pStyle w:val="ListParagraph"/>
              <w:numPr>
                <w:ilvl w:val="0"/>
                <w:numId w:val="9"/>
              </w:numPr>
              <w:contextualSpacing w:val="0"/>
              <w:rPr>
                <w:lang w:val="ru-RU"/>
              </w:rPr>
            </w:pPr>
            <w:r w:rsidRPr="004A7C39">
              <w:rPr>
                <w:lang w:val="ru-RU"/>
              </w:rPr>
              <w:t>ухудшение</w:t>
            </w:r>
            <w:r w:rsidR="00CA185B" w:rsidRPr="004A7C39">
              <w:rPr>
                <w:lang w:val="ru-RU"/>
              </w:rPr>
              <w:t xml:space="preserve"> качества воды</w:t>
            </w:r>
            <w:r w:rsidR="00E3438B" w:rsidRPr="004A7C39">
              <w:rPr>
                <w:lang w:val="ru-RU"/>
              </w:rPr>
              <w:t>:</w:t>
            </w:r>
          </w:p>
          <w:p w14:paraId="4B1934F3" w14:textId="6888E5B8" w:rsidR="00D6333A" w:rsidRPr="004A7C39" w:rsidRDefault="00640AD4" w:rsidP="00D25029">
            <w:pPr>
              <w:pStyle w:val="ListParagraph"/>
              <w:numPr>
                <w:ilvl w:val="0"/>
                <w:numId w:val="17"/>
              </w:numPr>
              <w:ind w:hanging="424"/>
              <w:contextualSpacing w:val="0"/>
              <w:rPr>
                <w:lang w:val="ru-RU"/>
              </w:rPr>
            </w:pPr>
            <w:r w:rsidRPr="004A7C39">
              <w:rPr>
                <w:lang w:val="ru-RU"/>
              </w:rPr>
              <w:t xml:space="preserve">уничтожение </w:t>
            </w:r>
            <w:r w:rsidR="00CA185B" w:rsidRPr="004A7C39">
              <w:rPr>
                <w:lang w:val="ru-RU"/>
              </w:rPr>
              <w:t xml:space="preserve">целевого организма, </w:t>
            </w:r>
            <w:r w:rsidR="00714778" w:rsidRPr="004A7C39">
              <w:rPr>
                <w:lang w:val="ru-RU"/>
              </w:rPr>
              <w:t>в</w:t>
            </w:r>
            <w:r w:rsidR="00D36202" w:rsidRPr="004A7C39">
              <w:rPr>
                <w:lang w:val="ru-RU"/>
              </w:rPr>
              <w:t xml:space="preserve"> результате чего снижается потребление водорослей личинками, что приводит к размножению </w:t>
            </w:r>
            <w:r w:rsidR="00CA185B" w:rsidRPr="004A7C39">
              <w:rPr>
                <w:lang w:val="ru-RU"/>
              </w:rPr>
              <w:t xml:space="preserve">водорослей и связанных с ними токсинов, образующихся в результате цветения водорослей. </w:t>
            </w:r>
            <w:r w:rsidR="00942CC1" w:rsidRPr="004A7C39">
              <w:rPr>
                <w:lang w:val="ru-RU"/>
              </w:rPr>
              <w:t xml:space="preserve">Это, в свою очередь, может </w:t>
            </w:r>
            <w:r w:rsidR="00F031D9" w:rsidRPr="004A7C39">
              <w:rPr>
                <w:lang w:val="ru-RU"/>
              </w:rPr>
              <w:t>повлечь неблагоприятные последствия для</w:t>
            </w:r>
            <w:r w:rsidR="00942CC1" w:rsidRPr="004A7C39">
              <w:rPr>
                <w:lang w:val="ru-RU"/>
              </w:rPr>
              <w:t xml:space="preserve"> нецелевы</w:t>
            </w:r>
            <w:r w:rsidR="00F031D9" w:rsidRPr="004A7C39">
              <w:rPr>
                <w:lang w:val="ru-RU"/>
              </w:rPr>
              <w:t>х</w:t>
            </w:r>
            <w:r w:rsidR="00942CC1" w:rsidRPr="004A7C39">
              <w:rPr>
                <w:lang w:val="ru-RU"/>
              </w:rPr>
              <w:t xml:space="preserve"> организм</w:t>
            </w:r>
            <w:r w:rsidR="00F031D9" w:rsidRPr="004A7C39">
              <w:rPr>
                <w:lang w:val="ru-RU"/>
              </w:rPr>
              <w:t>ов</w:t>
            </w:r>
            <w:r w:rsidR="00942CC1" w:rsidRPr="004A7C39">
              <w:rPr>
                <w:lang w:val="ru-RU"/>
              </w:rPr>
              <w:t xml:space="preserve"> в водной среде обитания и отрицательно</w:t>
            </w:r>
            <w:r w:rsidR="002445CF" w:rsidRPr="004A7C39">
              <w:rPr>
                <w:lang w:val="ru-RU"/>
              </w:rPr>
              <w:t>е</w:t>
            </w:r>
            <w:r w:rsidR="00942CC1" w:rsidRPr="004A7C39">
              <w:rPr>
                <w:lang w:val="ru-RU"/>
              </w:rPr>
              <w:t xml:space="preserve"> влияни</w:t>
            </w:r>
            <w:r w:rsidR="002445CF" w:rsidRPr="004A7C39">
              <w:rPr>
                <w:lang w:val="ru-RU"/>
              </w:rPr>
              <w:t>е</w:t>
            </w:r>
            <w:r w:rsidR="00942CC1" w:rsidRPr="004A7C39">
              <w:rPr>
                <w:lang w:val="ru-RU"/>
              </w:rPr>
              <w:t xml:space="preserve"> на качество воды; </w:t>
            </w:r>
          </w:p>
          <w:p w14:paraId="57907FD7" w14:textId="4401560E" w:rsidR="00A36198" w:rsidRPr="004A7C39" w:rsidRDefault="00D6333A" w:rsidP="00D25029">
            <w:pPr>
              <w:pStyle w:val="ListParagraph"/>
              <w:numPr>
                <w:ilvl w:val="0"/>
                <w:numId w:val="9"/>
              </w:numPr>
              <w:contextualSpacing w:val="0"/>
              <w:rPr>
                <w:lang w:val="ru-RU"/>
              </w:rPr>
            </w:pPr>
            <w:r w:rsidRPr="004A7C39">
              <w:rPr>
                <w:lang w:val="ru-RU"/>
              </w:rPr>
              <w:t>сокращение</w:t>
            </w:r>
            <w:r w:rsidR="00942CC1" w:rsidRPr="004A7C39">
              <w:rPr>
                <w:lang w:val="ru-RU"/>
              </w:rPr>
              <w:t xml:space="preserve"> генетического разнообразия в целевых популяциях</w:t>
            </w:r>
            <w:r w:rsidR="00A36198" w:rsidRPr="004A7C39">
              <w:rPr>
                <w:lang w:val="ru-RU"/>
              </w:rPr>
              <w:t>.</w:t>
            </w:r>
          </w:p>
          <w:p w14:paraId="1CD8EE4C" w14:textId="3BF448B9" w:rsidR="00A36198" w:rsidRPr="004A7C39" w:rsidRDefault="00942CC1" w:rsidP="00D25029">
            <w:pPr>
              <w:pStyle w:val="Default"/>
              <w:spacing w:after="120"/>
              <w:rPr>
                <w:sz w:val="18"/>
                <w:szCs w:val="18"/>
                <w:lang w:val="ru-RU"/>
              </w:rPr>
            </w:pPr>
            <w:r w:rsidRPr="004A7C39">
              <w:rPr>
                <w:color w:val="auto"/>
                <w:sz w:val="20"/>
                <w:szCs w:val="20"/>
                <w:lang w:val="ru-RU"/>
              </w:rPr>
              <w:t xml:space="preserve">Вышеупомянутые предполагаемые неблагоприятные </w:t>
            </w:r>
            <w:r w:rsidR="00FA1514" w:rsidRPr="004A7C39">
              <w:rPr>
                <w:color w:val="auto"/>
                <w:sz w:val="20"/>
                <w:szCs w:val="20"/>
                <w:lang w:val="ru-RU"/>
              </w:rPr>
              <w:t>последствия</w:t>
            </w:r>
            <w:r w:rsidRPr="004A7C39">
              <w:rPr>
                <w:color w:val="auto"/>
                <w:sz w:val="20"/>
                <w:szCs w:val="20"/>
                <w:lang w:val="ru-RU"/>
              </w:rPr>
              <w:t xml:space="preserve"> представляют собой области, вызывающие </w:t>
            </w:r>
            <w:r w:rsidR="00037740" w:rsidRPr="004A7C39">
              <w:rPr>
                <w:color w:val="auto"/>
                <w:sz w:val="20"/>
                <w:szCs w:val="20"/>
                <w:lang w:val="ru-RU"/>
              </w:rPr>
              <w:t>обеспокоенность</w:t>
            </w:r>
            <w:r w:rsidRPr="004A7C39">
              <w:rPr>
                <w:color w:val="auto"/>
                <w:sz w:val="20"/>
                <w:szCs w:val="20"/>
                <w:lang w:val="ru-RU"/>
              </w:rPr>
              <w:t xml:space="preserve"> и требующие дальнейшего </w:t>
            </w:r>
            <w:r w:rsidR="00CB2936" w:rsidRPr="004A7C39">
              <w:rPr>
                <w:color w:val="auto"/>
                <w:sz w:val="20"/>
                <w:szCs w:val="20"/>
                <w:lang w:val="ru-RU"/>
              </w:rPr>
              <w:t>анализа</w:t>
            </w:r>
            <w:r w:rsidRPr="004A7C39">
              <w:rPr>
                <w:color w:val="auto"/>
                <w:sz w:val="20"/>
                <w:szCs w:val="20"/>
                <w:lang w:val="ru-RU"/>
              </w:rPr>
              <w:t xml:space="preserve"> в рамках оценки риска. Любое неблагоприятное </w:t>
            </w:r>
            <w:r w:rsidR="00CB2936" w:rsidRPr="004A7C39">
              <w:rPr>
                <w:color w:val="auto"/>
                <w:sz w:val="20"/>
                <w:szCs w:val="20"/>
                <w:lang w:val="ru-RU"/>
              </w:rPr>
              <w:t>последствие</w:t>
            </w:r>
            <w:r w:rsidRPr="004A7C39">
              <w:rPr>
                <w:color w:val="auto"/>
                <w:sz w:val="20"/>
                <w:szCs w:val="20"/>
                <w:lang w:val="ru-RU"/>
              </w:rPr>
              <w:t xml:space="preserve"> должно </w:t>
            </w:r>
            <w:r w:rsidR="00840288" w:rsidRPr="004A7C39">
              <w:rPr>
                <w:color w:val="auto"/>
                <w:sz w:val="20"/>
                <w:szCs w:val="20"/>
                <w:lang w:val="ru-RU"/>
              </w:rPr>
              <w:t>определяться</w:t>
            </w:r>
            <w:r w:rsidRPr="004A7C39">
              <w:rPr>
                <w:color w:val="auto"/>
                <w:sz w:val="20"/>
                <w:szCs w:val="20"/>
                <w:lang w:val="ru-RU"/>
              </w:rPr>
              <w:t xml:space="preserve"> </w:t>
            </w:r>
            <w:r w:rsidR="00E130C3" w:rsidRPr="004A7C39">
              <w:rPr>
                <w:color w:val="auto"/>
                <w:sz w:val="20"/>
                <w:szCs w:val="20"/>
                <w:lang w:val="ru-RU"/>
              </w:rPr>
              <w:t>на индивидуальной основе</w:t>
            </w:r>
            <w:r w:rsidRPr="004A7C39">
              <w:rPr>
                <w:color w:val="auto"/>
                <w:sz w:val="20"/>
                <w:szCs w:val="20"/>
                <w:lang w:val="ru-RU"/>
              </w:rPr>
              <w:t xml:space="preserve"> с использованием </w:t>
            </w:r>
            <w:r w:rsidR="00840288" w:rsidRPr="004A7C39">
              <w:rPr>
                <w:color w:val="auto"/>
                <w:sz w:val="20"/>
                <w:szCs w:val="20"/>
                <w:lang w:val="ru-RU"/>
              </w:rPr>
              <w:t>метода</w:t>
            </w:r>
            <w:r w:rsidRPr="004A7C39">
              <w:rPr>
                <w:color w:val="auto"/>
                <w:sz w:val="20"/>
                <w:szCs w:val="20"/>
                <w:lang w:val="ru-RU"/>
              </w:rPr>
              <w:t xml:space="preserve"> формулировани</w:t>
            </w:r>
            <w:r w:rsidR="00840288" w:rsidRPr="004A7C39">
              <w:rPr>
                <w:color w:val="auto"/>
                <w:sz w:val="20"/>
                <w:szCs w:val="20"/>
                <w:lang w:val="ru-RU"/>
              </w:rPr>
              <w:t>я</w:t>
            </w:r>
            <w:r w:rsidRPr="004A7C39">
              <w:rPr>
                <w:color w:val="auto"/>
                <w:sz w:val="20"/>
                <w:szCs w:val="20"/>
                <w:lang w:val="ru-RU"/>
              </w:rPr>
              <w:t xml:space="preserve"> проблемы и </w:t>
            </w:r>
            <w:r w:rsidR="00F14DEF" w:rsidRPr="004A7C39">
              <w:rPr>
                <w:color w:val="auto"/>
                <w:sz w:val="20"/>
                <w:szCs w:val="20"/>
                <w:lang w:val="ru-RU"/>
              </w:rPr>
              <w:t>оцениваться</w:t>
            </w:r>
            <w:r w:rsidRPr="004A7C39">
              <w:rPr>
                <w:color w:val="auto"/>
                <w:sz w:val="20"/>
                <w:szCs w:val="20"/>
                <w:lang w:val="ru-RU"/>
              </w:rPr>
              <w:t xml:space="preserve"> в процесс</w:t>
            </w:r>
            <w:r w:rsidR="00F14DEF" w:rsidRPr="004A7C39">
              <w:rPr>
                <w:color w:val="auto"/>
                <w:sz w:val="20"/>
                <w:szCs w:val="20"/>
                <w:lang w:val="ru-RU"/>
              </w:rPr>
              <w:t>е</w:t>
            </w:r>
            <w:r w:rsidRPr="004A7C39">
              <w:rPr>
                <w:color w:val="auto"/>
                <w:sz w:val="20"/>
                <w:szCs w:val="20"/>
                <w:lang w:val="ru-RU"/>
              </w:rPr>
              <w:t xml:space="preserve"> определения характеристик риска (т. е. </w:t>
            </w:r>
            <w:r w:rsidR="007E517B" w:rsidRPr="004A7C39">
              <w:rPr>
                <w:color w:val="auto"/>
                <w:sz w:val="20"/>
                <w:szCs w:val="20"/>
                <w:lang w:val="ru-RU"/>
              </w:rPr>
              <w:t xml:space="preserve">при </w:t>
            </w:r>
            <w:r w:rsidRPr="004A7C39">
              <w:rPr>
                <w:color w:val="auto"/>
                <w:sz w:val="20"/>
                <w:szCs w:val="20"/>
                <w:lang w:val="ru-RU"/>
              </w:rPr>
              <w:t>проверк</w:t>
            </w:r>
            <w:r w:rsidR="007E517B" w:rsidRPr="004A7C39">
              <w:rPr>
                <w:color w:val="auto"/>
                <w:sz w:val="20"/>
                <w:szCs w:val="20"/>
                <w:lang w:val="ru-RU"/>
              </w:rPr>
              <w:t>е</w:t>
            </w:r>
            <w:r w:rsidRPr="004A7C39">
              <w:rPr>
                <w:color w:val="auto"/>
                <w:sz w:val="20"/>
                <w:szCs w:val="20"/>
                <w:lang w:val="ru-RU"/>
              </w:rPr>
              <w:t xml:space="preserve"> гипотез риск</w:t>
            </w:r>
            <w:r w:rsidR="007E517B" w:rsidRPr="004A7C39">
              <w:rPr>
                <w:color w:val="auto"/>
                <w:sz w:val="20"/>
                <w:szCs w:val="20"/>
                <w:lang w:val="ru-RU"/>
              </w:rPr>
              <w:t>а</w:t>
            </w:r>
            <w:r w:rsidRPr="004A7C39">
              <w:rPr>
                <w:color w:val="auto"/>
                <w:sz w:val="20"/>
                <w:szCs w:val="20"/>
                <w:lang w:val="ru-RU"/>
              </w:rPr>
              <w:t xml:space="preserve">). Известно, что более широкие экологические </w:t>
            </w:r>
            <w:r w:rsidR="002D3888" w:rsidRPr="004A7C39">
              <w:rPr>
                <w:color w:val="auto"/>
                <w:sz w:val="20"/>
                <w:szCs w:val="20"/>
                <w:lang w:val="ru-RU"/>
              </w:rPr>
              <w:t>факторы</w:t>
            </w:r>
            <w:r w:rsidRPr="004A7C39">
              <w:rPr>
                <w:color w:val="auto"/>
                <w:sz w:val="20"/>
                <w:szCs w:val="20"/>
                <w:lang w:val="ru-RU"/>
              </w:rPr>
              <w:t xml:space="preserve"> также </w:t>
            </w:r>
            <w:r w:rsidR="00C63261" w:rsidRPr="004A7C39">
              <w:rPr>
                <w:color w:val="auto"/>
                <w:sz w:val="20"/>
                <w:szCs w:val="20"/>
                <w:lang w:val="ru-RU"/>
              </w:rPr>
              <w:t xml:space="preserve">оказывают </w:t>
            </w:r>
            <w:r w:rsidRPr="004A7C39">
              <w:rPr>
                <w:color w:val="auto"/>
                <w:sz w:val="20"/>
                <w:szCs w:val="20"/>
                <w:lang w:val="ru-RU"/>
              </w:rPr>
              <w:t>влия</w:t>
            </w:r>
            <w:r w:rsidR="00C63261" w:rsidRPr="004A7C39">
              <w:rPr>
                <w:color w:val="auto"/>
                <w:sz w:val="20"/>
                <w:szCs w:val="20"/>
                <w:lang w:val="ru-RU"/>
              </w:rPr>
              <w:t>ние</w:t>
            </w:r>
            <w:r w:rsidRPr="004A7C39">
              <w:rPr>
                <w:color w:val="auto"/>
                <w:sz w:val="20"/>
                <w:szCs w:val="20"/>
                <w:lang w:val="ru-RU"/>
              </w:rPr>
              <w:t xml:space="preserve"> на </w:t>
            </w:r>
            <w:r w:rsidR="006E06F5" w:rsidRPr="004A7C39">
              <w:rPr>
                <w:color w:val="auto"/>
                <w:sz w:val="20"/>
                <w:szCs w:val="20"/>
                <w:lang w:val="ru-RU"/>
              </w:rPr>
              <w:t>потенциал</w:t>
            </w:r>
            <w:r w:rsidRPr="004A7C39">
              <w:rPr>
                <w:color w:val="auto"/>
                <w:sz w:val="20"/>
                <w:szCs w:val="20"/>
                <w:lang w:val="ru-RU"/>
              </w:rPr>
              <w:t xml:space="preserve"> перенос</w:t>
            </w:r>
            <w:r w:rsidR="006E06F5" w:rsidRPr="004A7C39">
              <w:rPr>
                <w:color w:val="auto"/>
                <w:sz w:val="20"/>
                <w:szCs w:val="20"/>
                <w:lang w:val="ru-RU"/>
              </w:rPr>
              <w:t>а</w:t>
            </w:r>
            <w:r w:rsidRPr="004A7C39">
              <w:rPr>
                <w:color w:val="auto"/>
                <w:sz w:val="20"/>
                <w:szCs w:val="20"/>
                <w:lang w:val="ru-RU"/>
              </w:rPr>
              <w:t xml:space="preserve"> инфекции и могут </w:t>
            </w:r>
            <w:r w:rsidR="00383E7F" w:rsidRPr="004A7C39">
              <w:rPr>
                <w:color w:val="auto"/>
                <w:sz w:val="20"/>
                <w:szCs w:val="20"/>
                <w:lang w:val="ru-RU"/>
              </w:rPr>
              <w:t>учитываться</w:t>
            </w:r>
            <w:r w:rsidRPr="004A7C39">
              <w:rPr>
                <w:color w:val="auto"/>
                <w:sz w:val="20"/>
                <w:szCs w:val="20"/>
                <w:lang w:val="ru-RU"/>
              </w:rPr>
              <w:t xml:space="preserve"> в контексте сохранения и устойчивого использования биологического разнообразия, </w:t>
            </w:r>
            <w:r w:rsidR="00383E7F" w:rsidRPr="004A7C39">
              <w:rPr>
                <w:color w:val="auto"/>
                <w:sz w:val="20"/>
                <w:szCs w:val="20"/>
                <w:lang w:val="ru-RU"/>
              </w:rPr>
              <w:t>принимая во внимание</w:t>
            </w:r>
            <w:r w:rsidRPr="004A7C39">
              <w:rPr>
                <w:color w:val="auto"/>
                <w:sz w:val="20"/>
                <w:szCs w:val="20"/>
                <w:lang w:val="ru-RU"/>
              </w:rPr>
              <w:t xml:space="preserve"> способность </w:t>
            </w:r>
            <w:r w:rsidR="00D040EC" w:rsidRPr="004A7C39">
              <w:rPr>
                <w:color w:val="auto"/>
                <w:sz w:val="20"/>
                <w:szCs w:val="20"/>
                <w:lang w:val="ru-RU"/>
              </w:rPr>
              <w:t>ЖИК-ГИД</w:t>
            </w:r>
            <w:r w:rsidRPr="004A7C39">
              <w:rPr>
                <w:color w:val="auto"/>
                <w:sz w:val="20"/>
                <w:szCs w:val="20"/>
                <w:lang w:val="ru-RU"/>
              </w:rPr>
              <w:t xml:space="preserve"> </w:t>
            </w:r>
            <w:r w:rsidR="00AB0430" w:rsidRPr="004A7C39">
              <w:rPr>
                <w:color w:val="auto"/>
                <w:sz w:val="20"/>
                <w:szCs w:val="20"/>
                <w:lang w:val="ru-RU"/>
              </w:rPr>
              <w:t xml:space="preserve">к распространению и </w:t>
            </w:r>
            <w:r w:rsidR="00B5126B" w:rsidRPr="004A7C39">
              <w:rPr>
                <w:color w:val="auto"/>
                <w:sz w:val="20"/>
                <w:szCs w:val="20"/>
                <w:lang w:val="ru-RU"/>
              </w:rPr>
              <w:t>устойчивости</w:t>
            </w:r>
            <w:r w:rsidR="00AB0430" w:rsidRPr="004A7C39">
              <w:rPr>
                <w:color w:val="auto"/>
                <w:sz w:val="20"/>
                <w:szCs w:val="20"/>
                <w:lang w:val="ru-RU"/>
              </w:rPr>
              <w:t xml:space="preserve"> во времени и пространстве</w:t>
            </w:r>
            <w:r w:rsidRPr="004A7C39">
              <w:rPr>
                <w:color w:val="auto"/>
                <w:sz w:val="20"/>
                <w:szCs w:val="20"/>
                <w:lang w:val="ru-RU"/>
              </w:rPr>
              <w:t>.</w:t>
            </w:r>
            <w:r w:rsidR="00A36198" w:rsidRPr="004A7C39">
              <w:rPr>
                <w:color w:val="auto"/>
                <w:sz w:val="18"/>
                <w:szCs w:val="18"/>
                <w:lang w:val="ru-RU"/>
              </w:rPr>
              <w:t xml:space="preserve"> </w:t>
            </w:r>
          </w:p>
        </w:tc>
      </w:tr>
    </w:tbl>
    <w:p w14:paraId="6EC5239F" w14:textId="77777777" w:rsidR="00A36198" w:rsidRPr="004A7C39" w:rsidRDefault="00A36198" w:rsidP="00212686">
      <w:pPr>
        <w:spacing w:line="276" w:lineRule="auto"/>
        <w:jc w:val="both"/>
        <w:rPr>
          <w:rFonts w:ascii="Times New Roman" w:hAnsi="Times New Roman" w:cs="Times New Roman"/>
          <w:color w:val="000000" w:themeColor="text1"/>
        </w:rPr>
      </w:pPr>
    </w:p>
    <w:p w14:paraId="01F3A38C" w14:textId="3451DC41" w:rsidR="00DC2E53" w:rsidRPr="004A7C39" w:rsidRDefault="00DD7AFB" w:rsidP="00195BBA">
      <w:pPr>
        <w:pStyle w:val="Heading3"/>
        <w:spacing w:before="120"/>
        <w:rPr>
          <w:rFonts w:ascii="Times New Roman" w:hAnsi="Times New Roman" w:cs="Times New Roman"/>
          <w:b/>
          <w:bCs/>
          <w:color w:val="auto"/>
          <w:lang w:val="ru-RU"/>
        </w:rPr>
      </w:pPr>
      <w:bookmarkStart w:id="70" w:name="_Toc12"/>
      <w:bookmarkStart w:id="71" w:name="_Toc177057074"/>
      <w:r w:rsidRPr="004A7C39">
        <w:rPr>
          <w:rFonts w:ascii="Times New Roman" w:hAnsi="Times New Roman" w:cs="Times New Roman"/>
          <w:b/>
          <w:bCs/>
          <w:color w:val="auto"/>
          <w:lang w:val="ru-RU"/>
        </w:rPr>
        <w:lastRenderedPageBreak/>
        <w:t>4</w:t>
      </w:r>
      <w:r w:rsidR="005430B6" w:rsidRPr="004A7C39">
        <w:rPr>
          <w:rFonts w:ascii="Times New Roman" w:hAnsi="Times New Roman" w:cs="Times New Roman"/>
          <w:b/>
          <w:bCs/>
          <w:color w:val="auto"/>
          <w:lang w:val="ru-RU"/>
        </w:rPr>
        <w:t>.1.3</w:t>
      </w:r>
      <w:r w:rsidR="00DA1916" w:rsidRPr="004A7C39">
        <w:rPr>
          <w:rFonts w:ascii="Times New Roman" w:hAnsi="Times New Roman" w:cs="Times New Roman"/>
          <w:b/>
          <w:bCs/>
          <w:color w:val="auto"/>
          <w:lang w:val="ru-RU"/>
        </w:rPr>
        <w:t>.</w:t>
      </w:r>
      <w:r w:rsidR="005430B6" w:rsidRPr="004A7C39">
        <w:rPr>
          <w:rFonts w:ascii="Times New Roman" w:hAnsi="Times New Roman" w:cs="Times New Roman"/>
          <w:b/>
          <w:bCs/>
          <w:color w:val="auto"/>
          <w:lang w:val="ru-RU"/>
        </w:rPr>
        <w:t xml:space="preserve"> </w:t>
      </w:r>
      <w:bookmarkEnd w:id="70"/>
      <w:r w:rsidR="00CD753C" w:rsidRPr="004A7C39">
        <w:rPr>
          <w:rFonts w:ascii="Times New Roman" w:hAnsi="Times New Roman" w:cs="Times New Roman"/>
          <w:b/>
          <w:bCs/>
          <w:color w:val="auto"/>
          <w:lang w:val="ru-RU"/>
        </w:rPr>
        <w:t>Выведение потенциальных вредоносных путей</w:t>
      </w:r>
      <w:bookmarkEnd w:id="71"/>
    </w:p>
    <w:p w14:paraId="54262034" w14:textId="74964F39" w:rsidR="002A48D6" w:rsidRPr="004A7C39" w:rsidRDefault="002A48D6" w:rsidP="00195BBA">
      <w:pPr>
        <w:pStyle w:val="Para1"/>
        <w:numPr>
          <w:ilvl w:val="0"/>
          <w:numId w:val="0"/>
        </w:numPr>
        <w:rPr>
          <w:rFonts w:eastAsiaTheme="minorHAnsi"/>
          <w:szCs w:val="22"/>
          <w14:ligatures w14:val="standardContextual"/>
        </w:rPr>
      </w:pPr>
      <w:r w:rsidRPr="004A7C39">
        <w:rPr>
          <w:rFonts w:eastAsiaTheme="minorHAnsi"/>
          <w:szCs w:val="22"/>
          <w14:ligatures w14:val="standardContextual"/>
        </w:rPr>
        <w:t xml:space="preserve">В процессе оценки риска важно </w:t>
      </w:r>
      <w:r w:rsidR="006B229F" w:rsidRPr="004A7C39">
        <w:rPr>
          <w:rFonts w:eastAsiaTheme="minorHAnsi"/>
          <w:szCs w:val="22"/>
          <w14:ligatures w14:val="standardContextual"/>
        </w:rPr>
        <w:t>выявить</w:t>
      </w:r>
      <w:r w:rsidRPr="004A7C39">
        <w:rPr>
          <w:rFonts w:eastAsiaTheme="minorHAnsi"/>
          <w:szCs w:val="22"/>
          <w14:ligatures w14:val="standardContextual"/>
        </w:rPr>
        <w:t xml:space="preserve"> четкие </w:t>
      </w:r>
      <w:r w:rsidR="006B229F" w:rsidRPr="004A7C39">
        <w:rPr>
          <w:rFonts w:eastAsiaTheme="minorHAnsi"/>
          <w:szCs w:val="22"/>
          <w14:ligatures w14:val="standardContextual"/>
        </w:rPr>
        <w:t>взаимо</w:t>
      </w:r>
      <w:r w:rsidRPr="004A7C39">
        <w:rPr>
          <w:rFonts w:eastAsiaTheme="minorHAnsi"/>
          <w:szCs w:val="22"/>
          <w14:ligatures w14:val="standardContextual"/>
        </w:rPr>
        <w:t xml:space="preserve">связи или пути между </w:t>
      </w:r>
      <w:r w:rsidR="00555BC7" w:rsidRPr="004A7C39">
        <w:rPr>
          <w:rFonts w:eastAsiaTheme="minorHAnsi"/>
          <w:szCs w:val="22"/>
          <w14:ligatures w14:val="standardContextual"/>
        </w:rPr>
        <w:t>ЖИО-ГИД</w:t>
      </w:r>
      <w:r w:rsidRPr="004A7C39">
        <w:rPr>
          <w:rFonts w:eastAsiaTheme="minorHAnsi"/>
          <w:szCs w:val="22"/>
          <w14:ligatures w14:val="standardContextual"/>
        </w:rPr>
        <w:t xml:space="preserve"> и </w:t>
      </w:r>
      <w:r w:rsidR="00F07BFC" w:rsidRPr="004A7C39">
        <w:rPr>
          <w:rFonts w:eastAsiaTheme="minorHAnsi"/>
          <w:szCs w:val="22"/>
          <w14:ligatures w14:val="standardContextual"/>
        </w:rPr>
        <w:t>возможными</w:t>
      </w:r>
      <w:r w:rsidRPr="004A7C39">
        <w:rPr>
          <w:rFonts w:eastAsiaTheme="minorHAnsi"/>
          <w:szCs w:val="22"/>
          <w14:ligatures w14:val="standardContextual"/>
        </w:rPr>
        <w:t xml:space="preserve"> неблагоприятными последствиями, чтобы сосредоточиться на </w:t>
      </w:r>
      <w:r w:rsidR="0046015C" w:rsidRPr="004A7C39">
        <w:rPr>
          <w:rFonts w:eastAsiaTheme="minorHAnsi"/>
          <w:szCs w:val="22"/>
          <w14:ligatures w14:val="standardContextual"/>
        </w:rPr>
        <w:t>сборе</w:t>
      </w:r>
      <w:r w:rsidRPr="004A7C39">
        <w:rPr>
          <w:rFonts w:eastAsiaTheme="minorHAnsi"/>
          <w:szCs w:val="22"/>
          <w14:ligatures w14:val="standardContextual"/>
        </w:rPr>
        <w:t xml:space="preserve"> </w:t>
      </w:r>
      <w:r w:rsidR="0046015C" w:rsidRPr="004A7C39">
        <w:rPr>
          <w:rFonts w:eastAsiaTheme="minorHAnsi"/>
          <w:szCs w:val="22"/>
          <w14:ligatures w14:val="standardContextual"/>
        </w:rPr>
        <w:t xml:space="preserve">актуальной с точки зрения принятия решений </w:t>
      </w:r>
      <w:r w:rsidRPr="004A7C39">
        <w:rPr>
          <w:rFonts w:eastAsiaTheme="minorHAnsi"/>
          <w:szCs w:val="22"/>
          <w14:ligatures w14:val="standardContextual"/>
        </w:rPr>
        <w:t xml:space="preserve">информации. </w:t>
      </w:r>
      <w:r w:rsidR="00CA249B" w:rsidRPr="004A7C39">
        <w:rPr>
          <w:rFonts w:eastAsiaTheme="minorHAnsi"/>
          <w:szCs w:val="22"/>
          <w14:ligatures w14:val="standardContextual"/>
        </w:rPr>
        <w:t>В процессе формулирования проблемы выводятся потенциальные вредоносные пути н</w:t>
      </w:r>
      <w:r w:rsidRPr="004A7C39">
        <w:rPr>
          <w:rFonts w:eastAsiaTheme="minorHAnsi"/>
          <w:szCs w:val="22"/>
          <w14:ligatures w14:val="standardContextual"/>
        </w:rPr>
        <w:t xml:space="preserve">а основе </w:t>
      </w:r>
      <w:r w:rsidR="001A11AD" w:rsidRPr="004A7C39">
        <w:rPr>
          <w:rFonts w:eastAsiaTheme="minorHAnsi"/>
          <w:szCs w:val="22"/>
          <w14:ligatures w14:val="standardContextual"/>
        </w:rPr>
        <w:t>имеющихся</w:t>
      </w:r>
      <w:r w:rsidRPr="004A7C39">
        <w:rPr>
          <w:rFonts w:eastAsiaTheme="minorHAnsi"/>
          <w:szCs w:val="22"/>
          <w14:ligatures w14:val="standardContextual"/>
        </w:rPr>
        <w:t xml:space="preserve"> </w:t>
      </w:r>
      <w:r w:rsidR="001A11AD" w:rsidRPr="004A7C39">
        <w:rPr>
          <w:rFonts w:eastAsiaTheme="minorHAnsi"/>
          <w:szCs w:val="22"/>
          <w14:ligatures w14:val="standardContextual"/>
        </w:rPr>
        <w:t>данных</w:t>
      </w:r>
      <w:r w:rsidRPr="004A7C39">
        <w:rPr>
          <w:rFonts w:eastAsiaTheme="minorHAnsi"/>
          <w:szCs w:val="22"/>
          <w14:ligatures w14:val="standardContextual"/>
        </w:rPr>
        <w:t xml:space="preserve"> о биологии и экологии рассматриваемого вида, </w:t>
      </w:r>
      <w:r w:rsidR="001A11AD" w:rsidRPr="004A7C39">
        <w:rPr>
          <w:rFonts w:eastAsiaTheme="minorHAnsi"/>
          <w:szCs w:val="22"/>
          <w14:ligatures w14:val="standardContextual"/>
        </w:rPr>
        <w:t>структур</w:t>
      </w:r>
      <w:r w:rsidR="00681B8D" w:rsidRPr="004A7C39">
        <w:rPr>
          <w:rFonts w:eastAsiaTheme="minorHAnsi"/>
          <w:szCs w:val="22"/>
          <w14:ligatures w14:val="standardContextual"/>
        </w:rPr>
        <w:t>ы</w:t>
      </w:r>
      <w:r w:rsidRPr="004A7C39">
        <w:rPr>
          <w:rFonts w:eastAsiaTheme="minorHAnsi"/>
          <w:szCs w:val="22"/>
          <w14:ligatures w14:val="standardContextual"/>
        </w:rPr>
        <w:t xml:space="preserve"> и стратегии Г</w:t>
      </w:r>
      <w:r w:rsidR="001A11AD" w:rsidRPr="004A7C39">
        <w:rPr>
          <w:rFonts w:eastAsiaTheme="minorHAnsi"/>
          <w:szCs w:val="22"/>
          <w14:ligatures w14:val="standardContextual"/>
        </w:rPr>
        <w:t>И</w:t>
      </w:r>
      <w:r w:rsidRPr="004A7C39">
        <w:rPr>
          <w:rFonts w:eastAsiaTheme="minorHAnsi"/>
          <w:szCs w:val="22"/>
          <w14:ligatures w14:val="standardContextual"/>
        </w:rPr>
        <w:t xml:space="preserve">Д, </w:t>
      </w:r>
      <w:proofErr w:type="spellStart"/>
      <w:r w:rsidRPr="004A7C39">
        <w:rPr>
          <w:rFonts w:eastAsiaTheme="minorHAnsi"/>
          <w:szCs w:val="22"/>
          <w14:ligatures w14:val="standardContextual"/>
        </w:rPr>
        <w:t>интродуцированных</w:t>
      </w:r>
      <w:proofErr w:type="spellEnd"/>
      <w:r w:rsidRPr="004A7C39">
        <w:rPr>
          <w:rFonts w:eastAsiaTheme="minorHAnsi"/>
          <w:szCs w:val="22"/>
          <w14:ligatures w14:val="standardContextual"/>
        </w:rPr>
        <w:t xml:space="preserve"> </w:t>
      </w:r>
      <w:r w:rsidR="00976EB1" w:rsidRPr="004A7C39">
        <w:rPr>
          <w:rFonts w:eastAsiaTheme="minorHAnsi"/>
          <w:szCs w:val="22"/>
          <w14:ligatures w14:val="standardContextual"/>
        </w:rPr>
        <w:t>характеристик</w:t>
      </w:r>
      <w:r w:rsidRPr="004A7C39">
        <w:rPr>
          <w:rFonts w:eastAsiaTheme="minorHAnsi"/>
          <w:szCs w:val="22"/>
          <w14:ligatures w14:val="standardContextual"/>
        </w:rPr>
        <w:t xml:space="preserve">, предполагаемого использования </w:t>
      </w:r>
      <w:r w:rsidR="00555BC7" w:rsidRPr="004A7C39">
        <w:rPr>
          <w:rFonts w:eastAsiaTheme="minorHAnsi"/>
          <w:szCs w:val="22"/>
          <w14:ligatures w14:val="standardContextual"/>
        </w:rPr>
        <w:t>ЖИО-ГИД</w:t>
      </w:r>
      <w:r w:rsidRPr="004A7C39">
        <w:rPr>
          <w:rFonts w:eastAsiaTheme="minorHAnsi"/>
          <w:szCs w:val="22"/>
          <w14:ligatures w14:val="standardContextual"/>
        </w:rPr>
        <w:t xml:space="preserve"> (масштаб и частота намеренного </w:t>
      </w:r>
      <w:r w:rsidR="00976EB1" w:rsidRPr="004A7C39">
        <w:rPr>
          <w:rFonts w:eastAsiaTheme="minorHAnsi"/>
          <w:szCs w:val="22"/>
          <w14:ligatures w14:val="standardContextual"/>
        </w:rPr>
        <w:t>высвобождения</w:t>
      </w:r>
      <w:r w:rsidRPr="004A7C39">
        <w:rPr>
          <w:rFonts w:eastAsiaTheme="minorHAnsi"/>
          <w:szCs w:val="22"/>
          <w14:ligatures w14:val="standardContextual"/>
        </w:rPr>
        <w:t xml:space="preserve">), вероятной потенциальной </w:t>
      </w:r>
      <w:r w:rsidR="004F65A7" w:rsidRPr="004A7C39">
        <w:rPr>
          <w:rFonts w:eastAsiaTheme="minorHAnsi"/>
          <w:szCs w:val="22"/>
          <w14:ligatures w14:val="standardContextual"/>
        </w:rPr>
        <w:t xml:space="preserve">принимающей </w:t>
      </w:r>
      <w:r w:rsidRPr="004A7C39">
        <w:rPr>
          <w:rFonts w:eastAsiaTheme="minorHAnsi"/>
          <w:szCs w:val="22"/>
          <w14:ligatures w14:val="standardContextual"/>
        </w:rPr>
        <w:t>сред</w:t>
      </w:r>
      <w:r w:rsidR="00681B8D" w:rsidRPr="004A7C39">
        <w:rPr>
          <w:rFonts w:eastAsiaTheme="minorHAnsi"/>
          <w:szCs w:val="22"/>
          <w14:ligatures w14:val="standardContextual"/>
        </w:rPr>
        <w:t>ы</w:t>
      </w:r>
      <w:r w:rsidRPr="004A7C39">
        <w:rPr>
          <w:rFonts w:eastAsiaTheme="minorHAnsi"/>
          <w:szCs w:val="22"/>
          <w14:ligatures w14:val="standardContextual"/>
        </w:rPr>
        <w:t xml:space="preserve"> (</w:t>
      </w:r>
      <w:r w:rsidR="00681B8D" w:rsidRPr="004A7C39">
        <w:rPr>
          <w:rFonts w:eastAsiaTheme="minorHAnsi"/>
          <w:szCs w:val="22"/>
          <w14:ligatures w14:val="standardContextual"/>
        </w:rPr>
        <w:t xml:space="preserve">включая </w:t>
      </w:r>
      <w:r w:rsidRPr="004A7C39">
        <w:rPr>
          <w:rFonts w:eastAsiaTheme="minorHAnsi"/>
          <w:szCs w:val="22"/>
          <w14:ligatures w14:val="standardContextual"/>
        </w:rPr>
        <w:t xml:space="preserve">вероятные потенциальные </w:t>
      </w:r>
      <w:r w:rsidR="00681B8D" w:rsidRPr="004A7C39">
        <w:rPr>
          <w:rFonts w:eastAsiaTheme="minorHAnsi"/>
          <w:szCs w:val="22"/>
          <w14:ligatures w14:val="standardContextual"/>
        </w:rPr>
        <w:t>принимающ</w:t>
      </w:r>
      <w:r w:rsidR="00C74C79" w:rsidRPr="004A7C39">
        <w:rPr>
          <w:rFonts w:eastAsiaTheme="minorHAnsi"/>
          <w:szCs w:val="22"/>
          <w14:ligatures w14:val="standardContextual"/>
        </w:rPr>
        <w:t>ие</w:t>
      </w:r>
      <w:r w:rsidR="00681B8D" w:rsidRPr="004A7C39">
        <w:rPr>
          <w:rFonts w:eastAsiaTheme="minorHAnsi"/>
          <w:szCs w:val="22"/>
          <w14:ligatures w14:val="standardContextual"/>
        </w:rPr>
        <w:t xml:space="preserve"> среды</w:t>
      </w:r>
      <w:r w:rsidR="00C42B2C" w:rsidRPr="004A7C39">
        <w:rPr>
          <w:rFonts w:eastAsiaTheme="minorHAnsi"/>
          <w:szCs w:val="22"/>
          <w14:ligatures w14:val="standardContextual"/>
        </w:rPr>
        <w:t xml:space="preserve"> высвобождения и распространения</w:t>
      </w:r>
      <w:r w:rsidRPr="004A7C39">
        <w:rPr>
          <w:rFonts w:eastAsiaTheme="minorHAnsi"/>
          <w:szCs w:val="22"/>
          <w14:ligatures w14:val="standardContextual"/>
        </w:rPr>
        <w:t xml:space="preserve"> </w:t>
      </w:r>
      <w:r w:rsidR="00555BC7" w:rsidRPr="004A7C39">
        <w:rPr>
          <w:rFonts w:eastAsiaTheme="minorHAnsi"/>
          <w:szCs w:val="22"/>
          <w14:ligatures w14:val="standardContextual"/>
        </w:rPr>
        <w:t>ЖИО-ГИД</w:t>
      </w:r>
      <w:r w:rsidRPr="004A7C39">
        <w:rPr>
          <w:rFonts w:eastAsiaTheme="minorHAnsi"/>
          <w:szCs w:val="22"/>
          <w14:ligatures w14:val="standardContextual"/>
        </w:rPr>
        <w:t>)</w:t>
      </w:r>
      <w:r w:rsidR="00A65059" w:rsidRPr="004A7C39">
        <w:rPr>
          <w:rFonts w:eastAsiaTheme="minorHAnsi"/>
          <w:szCs w:val="22"/>
          <w14:ligatures w14:val="standardContextual"/>
        </w:rPr>
        <w:t xml:space="preserve">, </w:t>
      </w:r>
      <w:r w:rsidR="00DE73EF" w:rsidRPr="004A7C39">
        <w:rPr>
          <w:rFonts w:eastAsiaTheme="minorHAnsi"/>
          <w:szCs w:val="22"/>
          <w14:ligatures w14:val="standardContextual"/>
        </w:rPr>
        <w:t xml:space="preserve">а </w:t>
      </w:r>
      <w:r w:rsidR="00A65059" w:rsidRPr="004A7C39">
        <w:rPr>
          <w:rFonts w:eastAsiaTheme="minorHAnsi"/>
          <w:szCs w:val="22"/>
          <w14:ligatures w14:val="standardContextual"/>
        </w:rPr>
        <w:t>также с учетом</w:t>
      </w:r>
      <w:r w:rsidRPr="004A7C39">
        <w:rPr>
          <w:rFonts w:eastAsiaTheme="minorHAnsi"/>
          <w:szCs w:val="22"/>
          <w14:ligatures w14:val="standardContextual"/>
        </w:rPr>
        <w:t xml:space="preserve"> взаимодействия между этими переменными. </w:t>
      </w:r>
      <w:r w:rsidR="002318B8" w:rsidRPr="004A7C39">
        <w:rPr>
          <w:rFonts w:eastAsiaTheme="minorHAnsi"/>
          <w:szCs w:val="22"/>
          <w14:ligatures w14:val="standardContextual"/>
        </w:rPr>
        <w:t xml:space="preserve">Вредоносные </w:t>
      </w:r>
      <w:r w:rsidR="00D94DFF" w:rsidRPr="004A7C39">
        <w:rPr>
          <w:rFonts w:eastAsiaTheme="minorHAnsi"/>
          <w:szCs w:val="22"/>
          <w14:ligatures w14:val="standardContextual"/>
        </w:rPr>
        <w:t>п</w:t>
      </w:r>
      <w:r w:rsidRPr="004A7C39">
        <w:rPr>
          <w:rFonts w:eastAsiaTheme="minorHAnsi"/>
          <w:szCs w:val="22"/>
          <w14:ligatures w14:val="standardContextual"/>
        </w:rPr>
        <w:t>ути используются в качестве концептуальной модели для описания того, как</w:t>
      </w:r>
      <w:r w:rsidR="00867C1C" w:rsidRPr="004A7C39">
        <w:rPr>
          <w:rFonts w:eastAsiaTheme="minorHAnsi"/>
          <w:szCs w:val="22"/>
          <w14:ligatures w14:val="standardContextual"/>
        </w:rPr>
        <w:t>им образом</w:t>
      </w:r>
      <w:r w:rsidRPr="004A7C39">
        <w:rPr>
          <w:rFonts w:eastAsiaTheme="minorHAnsi"/>
          <w:szCs w:val="22"/>
          <w14:ligatures w14:val="standardContextual"/>
        </w:rPr>
        <w:t xml:space="preserve"> намеренное высвобождение </w:t>
      </w:r>
      <w:r w:rsidR="00555BC7" w:rsidRPr="004A7C39">
        <w:rPr>
          <w:rFonts w:eastAsiaTheme="minorHAnsi"/>
          <w:szCs w:val="22"/>
          <w14:ligatures w14:val="standardContextual"/>
        </w:rPr>
        <w:t>ЖИО-ГИД</w:t>
      </w:r>
      <w:r w:rsidRPr="004A7C39">
        <w:rPr>
          <w:rFonts w:eastAsiaTheme="minorHAnsi"/>
          <w:szCs w:val="22"/>
          <w14:ligatures w14:val="standardContextual"/>
        </w:rPr>
        <w:t xml:space="preserve"> может привести к возможн</w:t>
      </w:r>
      <w:r w:rsidR="004B0867" w:rsidRPr="004A7C39">
        <w:rPr>
          <w:rFonts w:eastAsiaTheme="minorHAnsi"/>
          <w:szCs w:val="22"/>
          <w14:ligatures w14:val="standardContextual"/>
        </w:rPr>
        <w:t>ым</w:t>
      </w:r>
      <w:r w:rsidRPr="004A7C39">
        <w:rPr>
          <w:rFonts w:eastAsiaTheme="minorHAnsi"/>
          <w:szCs w:val="22"/>
          <w14:ligatures w14:val="standardContextual"/>
        </w:rPr>
        <w:t xml:space="preserve"> </w:t>
      </w:r>
      <w:r w:rsidR="00EB5514" w:rsidRPr="004A7C39">
        <w:rPr>
          <w:rFonts w:eastAsiaTheme="minorHAnsi"/>
          <w:szCs w:val="22"/>
          <w14:ligatures w14:val="standardContextual"/>
        </w:rPr>
        <w:t>неблагоприятным последствиям</w:t>
      </w:r>
      <w:r w:rsidRPr="004A7C39">
        <w:rPr>
          <w:rFonts w:eastAsiaTheme="minorHAnsi"/>
          <w:szCs w:val="22"/>
          <w14:ligatures w14:val="standardContextual"/>
        </w:rPr>
        <w:t xml:space="preserve"> для конечных точек оценки. </w:t>
      </w:r>
    </w:p>
    <w:p w14:paraId="1691A132" w14:textId="34B4F178" w:rsidR="00370799" w:rsidRPr="004A7C39" w:rsidRDefault="002B1A7A" w:rsidP="00195BBA">
      <w:pPr>
        <w:pStyle w:val="Para1"/>
        <w:numPr>
          <w:ilvl w:val="0"/>
          <w:numId w:val="0"/>
        </w:numPr>
        <w:rPr>
          <w:rFonts w:eastAsiaTheme="minorEastAsia"/>
          <w:strike/>
        </w:rPr>
      </w:pPr>
      <w:r w:rsidRPr="004A7C39">
        <w:rPr>
          <w:rFonts w:eastAsiaTheme="minorHAnsi"/>
          <w:szCs w:val="22"/>
          <w14:ligatures w14:val="standardContextual"/>
        </w:rPr>
        <w:t xml:space="preserve">Вредоносный путь </w:t>
      </w:r>
      <w:r w:rsidR="002A48D6" w:rsidRPr="004A7C39">
        <w:rPr>
          <w:rFonts w:eastAsiaTheme="minorHAnsi"/>
          <w:szCs w:val="22"/>
          <w14:ligatures w14:val="standardContextual"/>
        </w:rPr>
        <w:t xml:space="preserve">описывает </w:t>
      </w:r>
      <w:r w:rsidR="00451947" w:rsidRPr="004A7C39">
        <w:rPr>
          <w:rFonts w:eastAsiaTheme="minorHAnsi"/>
          <w:szCs w:val="22"/>
          <w14:ligatures w14:val="standardContextual"/>
        </w:rPr>
        <w:t>реалистичные и необходимые этапы, которые должны произойти,</w:t>
      </w:r>
      <w:r w:rsidR="002A48D6" w:rsidRPr="004A7C39">
        <w:rPr>
          <w:rFonts w:eastAsiaTheme="minorHAnsi"/>
          <w:szCs w:val="22"/>
          <w14:ligatures w14:val="standardContextual"/>
        </w:rPr>
        <w:t xml:space="preserve"> чтобы </w:t>
      </w:r>
      <w:r w:rsidR="00AD1FBB" w:rsidRPr="004A7C39">
        <w:rPr>
          <w:rFonts w:eastAsiaTheme="minorHAnsi"/>
          <w:szCs w:val="22"/>
          <w14:ligatures w14:val="standardContextual"/>
        </w:rPr>
        <w:t xml:space="preserve">высвобождение </w:t>
      </w:r>
      <w:r w:rsidR="00555BC7" w:rsidRPr="004A7C39">
        <w:rPr>
          <w:rFonts w:eastAsiaTheme="minorHAnsi"/>
          <w:szCs w:val="22"/>
          <w14:ligatures w14:val="standardContextual"/>
        </w:rPr>
        <w:t>ЖИО-ГИД</w:t>
      </w:r>
      <w:r w:rsidR="002A48D6" w:rsidRPr="004A7C39">
        <w:rPr>
          <w:rFonts w:eastAsiaTheme="minorHAnsi"/>
          <w:szCs w:val="22"/>
          <w14:ligatures w14:val="standardContextual"/>
        </w:rPr>
        <w:t xml:space="preserve"> в окружающую среду привел</w:t>
      </w:r>
      <w:r w:rsidR="0040200C" w:rsidRPr="004A7C39">
        <w:rPr>
          <w:rFonts w:eastAsiaTheme="minorHAnsi"/>
          <w:szCs w:val="22"/>
          <w14:ligatures w14:val="standardContextual"/>
        </w:rPr>
        <w:t>о</w:t>
      </w:r>
      <w:r w:rsidR="002A48D6" w:rsidRPr="004A7C39">
        <w:rPr>
          <w:rFonts w:eastAsiaTheme="minorHAnsi"/>
          <w:szCs w:val="22"/>
          <w14:ligatures w14:val="standardContextual"/>
        </w:rPr>
        <w:t xml:space="preserve"> к </w:t>
      </w:r>
      <w:r w:rsidR="0040200C" w:rsidRPr="004A7C39">
        <w:rPr>
          <w:rFonts w:eastAsiaTheme="minorHAnsi"/>
          <w:szCs w:val="22"/>
          <w14:ligatures w14:val="standardContextual"/>
        </w:rPr>
        <w:t xml:space="preserve">неблагоприятным последствиям для </w:t>
      </w:r>
      <w:r w:rsidR="002A48D6" w:rsidRPr="004A7C39">
        <w:rPr>
          <w:rFonts w:eastAsiaTheme="minorHAnsi"/>
          <w:szCs w:val="22"/>
          <w14:ligatures w14:val="standardContextual"/>
        </w:rPr>
        <w:t>конечн</w:t>
      </w:r>
      <w:r w:rsidR="0040200C" w:rsidRPr="004A7C39">
        <w:rPr>
          <w:rFonts w:eastAsiaTheme="minorHAnsi"/>
          <w:szCs w:val="22"/>
          <w14:ligatures w14:val="standardContextual"/>
        </w:rPr>
        <w:t>ой</w:t>
      </w:r>
      <w:r w:rsidR="002A48D6" w:rsidRPr="004A7C39">
        <w:rPr>
          <w:rFonts w:eastAsiaTheme="minorHAnsi"/>
          <w:szCs w:val="22"/>
          <w14:ligatures w14:val="standardContextual"/>
        </w:rPr>
        <w:t xml:space="preserve"> точк</w:t>
      </w:r>
      <w:r w:rsidR="0040200C" w:rsidRPr="004A7C39">
        <w:rPr>
          <w:rFonts w:eastAsiaTheme="minorHAnsi"/>
          <w:szCs w:val="22"/>
          <w14:ligatures w14:val="standardContextual"/>
        </w:rPr>
        <w:t>и</w:t>
      </w:r>
      <w:r w:rsidR="002A48D6" w:rsidRPr="004A7C39">
        <w:rPr>
          <w:rFonts w:eastAsiaTheme="minorHAnsi"/>
          <w:szCs w:val="22"/>
          <w14:ligatures w14:val="standardContextual"/>
        </w:rPr>
        <w:t xml:space="preserve"> оценки (OECD, 2023). По сути, для </w:t>
      </w:r>
      <w:r w:rsidR="00C65806" w:rsidRPr="004A7C39">
        <w:rPr>
          <w:rFonts w:eastAsiaTheme="minorHAnsi"/>
          <w:szCs w:val="22"/>
          <w14:ligatures w14:val="standardContextual"/>
        </w:rPr>
        <w:t>возникновения</w:t>
      </w:r>
      <w:r w:rsidR="002A48D6" w:rsidRPr="004A7C39">
        <w:rPr>
          <w:rFonts w:eastAsiaTheme="minorHAnsi"/>
          <w:szCs w:val="22"/>
          <w14:ligatures w14:val="standardContextual"/>
        </w:rPr>
        <w:t xml:space="preserve"> опасности необходима причинно-следственная </w:t>
      </w:r>
      <w:r w:rsidR="009D45FE" w:rsidRPr="004A7C39">
        <w:rPr>
          <w:rFonts w:eastAsiaTheme="minorHAnsi"/>
          <w:szCs w:val="22"/>
          <w14:ligatures w14:val="standardContextual"/>
        </w:rPr>
        <w:t>последовательность</w:t>
      </w:r>
      <w:r w:rsidR="002A48D6" w:rsidRPr="004A7C39">
        <w:rPr>
          <w:rFonts w:eastAsiaTheme="minorHAnsi"/>
          <w:szCs w:val="22"/>
          <w14:ligatures w14:val="standardContextual"/>
        </w:rPr>
        <w:t xml:space="preserve"> событий. Такой путь может </w:t>
      </w:r>
      <w:r w:rsidR="00C31F8B" w:rsidRPr="004A7C39">
        <w:rPr>
          <w:rFonts w:eastAsiaTheme="minorHAnsi"/>
          <w:szCs w:val="22"/>
          <w14:ligatures w14:val="standardContextual"/>
        </w:rPr>
        <w:t xml:space="preserve">быть простой линейной </w:t>
      </w:r>
      <w:r w:rsidR="00E12D4D" w:rsidRPr="004A7C39">
        <w:rPr>
          <w:rFonts w:eastAsiaTheme="minorHAnsi"/>
          <w:szCs w:val="22"/>
          <w14:ligatures w14:val="standardContextual"/>
        </w:rPr>
        <w:t xml:space="preserve">или сложной и многофакторной </w:t>
      </w:r>
      <w:r w:rsidR="00C31F8B" w:rsidRPr="004A7C39">
        <w:rPr>
          <w:rFonts w:eastAsiaTheme="minorHAnsi"/>
          <w:szCs w:val="22"/>
          <w14:ligatures w14:val="standardContextual"/>
        </w:rPr>
        <w:t>последовательностью событий</w:t>
      </w:r>
      <w:r w:rsidR="002A48D6" w:rsidRPr="004A7C39">
        <w:rPr>
          <w:rFonts w:eastAsiaTheme="minorHAnsi"/>
          <w:szCs w:val="22"/>
          <w14:ligatures w14:val="standardContextual"/>
        </w:rPr>
        <w:t xml:space="preserve">. Оценка риска обычно </w:t>
      </w:r>
      <w:r w:rsidR="006032A0" w:rsidRPr="004A7C39">
        <w:rPr>
          <w:rFonts w:eastAsiaTheme="minorHAnsi"/>
          <w:szCs w:val="22"/>
          <w14:ligatures w14:val="standardContextual"/>
        </w:rPr>
        <w:t>учитывает</w:t>
      </w:r>
      <w:r w:rsidR="002A48D6" w:rsidRPr="004A7C39">
        <w:rPr>
          <w:rFonts w:eastAsiaTheme="minorHAnsi"/>
          <w:szCs w:val="22"/>
          <w14:ligatures w14:val="standardContextual"/>
        </w:rPr>
        <w:t xml:space="preserve"> множество путей</w:t>
      </w:r>
      <w:r w:rsidR="005430B6" w:rsidRPr="004A7C39">
        <w:rPr>
          <w:rFonts w:eastAsiaTheme="minorEastAsia"/>
        </w:rPr>
        <w:t xml:space="preserve"> (</w:t>
      </w:r>
      <w:proofErr w:type="spellStart"/>
      <w:r w:rsidR="005430B6" w:rsidRPr="004A7C39">
        <w:rPr>
          <w:rFonts w:eastAsiaTheme="minorEastAsia"/>
        </w:rPr>
        <w:t>Connolly</w:t>
      </w:r>
      <w:proofErr w:type="spellEnd"/>
      <w:r w:rsidR="005430B6" w:rsidRPr="004A7C39">
        <w:rPr>
          <w:rFonts w:eastAsiaTheme="minorEastAsia"/>
        </w:rPr>
        <w:t xml:space="preserve"> and </w:t>
      </w:r>
      <w:proofErr w:type="spellStart"/>
      <w:r w:rsidR="005430B6" w:rsidRPr="004A7C39">
        <w:rPr>
          <w:rFonts w:eastAsiaTheme="minorEastAsia"/>
        </w:rPr>
        <w:t>other</w:t>
      </w:r>
      <w:r w:rsidR="00B32678" w:rsidRPr="004A7C39">
        <w:rPr>
          <w:rFonts w:eastAsiaTheme="minorEastAsia"/>
        </w:rPr>
        <w:t>s</w:t>
      </w:r>
      <w:proofErr w:type="spellEnd"/>
      <w:r w:rsidR="005430B6" w:rsidRPr="004A7C39">
        <w:rPr>
          <w:rFonts w:eastAsiaTheme="minorEastAsia"/>
        </w:rPr>
        <w:t xml:space="preserve">, 2021), </w:t>
      </w:r>
      <w:r w:rsidR="00BF7D69" w:rsidRPr="004A7C39">
        <w:rPr>
          <w:rFonts w:eastAsiaTheme="minorEastAsia"/>
        </w:rPr>
        <w:t>поскольку предлагаем</w:t>
      </w:r>
      <w:r w:rsidR="00F74F3B" w:rsidRPr="004A7C39">
        <w:rPr>
          <w:rFonts w:eastAsiaTheme="minorEastAsia"/>
        </w:rPr>
        <w:t>ое</w:t>
      </w:r>
      <w:r w:rsidR="00BF7D69" w:rsidRPr="004A7C39">
        <w:rPr>
          <w:rFonts w:eastAsiaTheme="minorEastAsia"/>
        </w:rPr>
        <w:t xml:space="preserve"> </w:t>
      </w:r>
      <w:r w:rsidR="00F74F3B" w:rsidRPr="004A7C39">
        <w:rPr>
          <w:rFonts w:eastAsiaTheme="minorHAnsi"/>
          <w:szCs w:val="22"/>
          <w14:ligatures w14:val="standardContextual"/>
        </w:rPr>
        <w:t xml:space="preserve">высвобождение </w:t>
      </w:r>
      <w:r w:rsidR="00BF7D69" w:rsidRPr="004A7C39">
        <w:rPr>
          <w:rFonts w:eastAsiaTheme="minorEastAsia"/>
        </w:rPr>
        <w:t>может затрагивать различные цели защиты и конечные точки оценки и приводить к различн</w:t>
      </w:r>
      <w:r w:rsidR="002376A2" w:rsidRPr="004A7C39">
        <w:rPr>
          <w:rFonts w:eastAsiaTheme="minorEastAsia"/>
        </w:rPr>
        <w:t>ым</w:t>
      </w:r>
      <w:r w:rsidR="00BF7D69" w:rsidRPr="004A7C39">
        <w:rPr>
          <w:rFonts w:eastAsiaTheme="minorEastAsia"/>
        </w:rPr>
        <w:t xml:space="preserve"> </w:t>
      </w:r>
      <w:r w:rsidR="00384132" w:rsidRPr="004A7C39">
        <w:rPr>
          <w:rFonts w:eastAsiaTheme="minorHAnsi"/>
          <w:szCs w:val="22"/>
          <w14:ligatures w14:val="standardContextual"/>
        </w:rPr>
        <w:t>неблагоприятным последствиям</w:t>
      </w:r>
      <w:r w:rsidR="00BF7D69" w:rsidRPr="004A7C39">
        <w:rPr>
          <w:rFonts w:eastAsiaTheme="minorEastAsia"/>
        </w:rPr>
        <w:t xml:space="preserve">, </w:t>
      </w:r>
      <w:r w:rsidR="00600325" w:rsidRPr="004A7C39">
        <w:rPr>
          <w:rFonts w:eastAsiaTheme="minorEastAsia"/>
        </w:rPr>
        <w:t>либо</w:t>
      </w:r>
      <w:r w:rsidR="00BF7D69" w:rsidRPr="004A7C39">
        <w:rPr>
          <w:rFonts w:eastAsiaTheme="minorEastAsia"/>
        </w:rPr>
        <w:t xml:space="preserve"> потому, что конкретная опасность может </w:t>
      </w:r>
      <w:r w:rsidR="005C30FD" w:rsidRPr="004A7C39">
        <w:rPr>
          <w:rFonts w:eastAsiaTheme="minorEastAsia"/>
        </w:rPr>
        <w:t>проявляться через</w:t>
      </w:r>
      <w:r w:rsidR="00BF7D69" w:rsidRPr="004A7C39">
        <w:rPr>
          <w:rFonts w:eastAsiaTheme="minorEastAsia"/>
        </w:rPr>
        <w:t xml:space="preserve"> различны</w:t>
      </w:r>
      <w:r w:rsidR="005C30FD" w:rsidRPr="004A7C39">
        <w:rPr>
          <w:rFonts w:eastAsiaTheme="minorEastAsia"/>
        </w:rPr>
        <w:t>е</w:t>
      </w:r>
      <w:r w:rsidR="00BF7D69" w:rsidRPr="004A7C39">
        <w:rPr>
          <w:rFonts w:eastAsiaTheme="minorEastAsia"/>
        </w:rPr>
        <w:t xml:space="preserve"> </w:t>
      </w:r>
      <w:r w:rsidR="005C30FD" w:rsidRPr="004A7C39">
        <w:rPr>
          <w:rFonts w:eastAsiaTheme="minorEastAsia"/>
        </w:rPr>
        <w:t>механизмы</w:t>
      </w:r>
      <w:r w:rsidR="00BF7D69" w:rsidRPr="004A7C39">
        <w:rPr>
          <w:rFonts w:eastAsiaTheme="minorEastAsia"/>
        </w:rPr>
        <w:t xml:space="preserve">, </w:t>
      </w:r>
      <w:r w:rsidR="00600325" w:rsidRPr="004A7C39">
        <w:rPr>
          <w:rFonts w:eastAsiaTheme="minorEastAsia"/>
        </w:rPr>
        <w:t>либо</w:t>
      </w:r>
      <w:r w:rsidR="00BF7D69" w:rsidRPr="004A7C39">
        <w:rPr>
          <w:rFonts w:eastAsiaTheme="minorEastAsia"/>
        </w:rPr>
        <w:t xml:space="preserve"> и то, и другое. </w:t>
      </w:r>
      <w:r w:rsidR="007F175B" w:rsidRPr="004A7C39">
        <w:rPr>
          <w:rFonts w:eastAsiaTheme="minorEastAsia"/>
        </w:rPr>
        <w:t>Кроме</w:t>
      </w:r>
      <w:r w:rsidR="00BF7D69" w:rsidRPr="004A7C39">
        <w:rPr>
          <w:rFonts w:eastAsiaTheme="minorEastAsia"/>
        </w:rPr>
        <w:t xml:space="preserve"> того, может существовать несколько взаимосвязанных путей, </w:t>
      </w:r>
      <w:r w:rsidR="006575D3" w:rsidRPr="004A7C39">
        <w:rPr>
          <w:rFonts w:eastAsiaTheme="minorEastAsia"/>
        </w:rPr>
        <w:t>подлежащи</w:t>
      </w:r>
      <w:r w:rsidR="00C11BD5" w:rsidRPr="004A7C39">
        <w:rPr>
          <w:rFonts w:eastAsiaTheme="minorEastAsia"/>
        </w:rPr>
        <w:t>х</w:t>
      </w:r>
      <w:r w:rsidR="006575D3" w:rsidRPr="004A7C39">
        <w:rPr>
          <w:rFonts w:eastAsiaTheme="minorEastAsia"/>
        </w:rPr>
        <w:t xml:space="preserve"> изучению,</w:t>
      </w:r>
      <w:r w:rsidR="00BF7D69" w:rsidRPr="004A7C39">
        <w:rPr>
          <w:rFonts w:eastAsiaTheme="minorEastAsia"/>
        </w:rPr>
        <w:t xml:space="preserve"> которые могут </w:t>
      </w:r>
      <w:r w:rsidR="00AA2BCA" w:rsidRPr="004A7C39">
        <w:rPr>
          <w:rFonts w:eastAsiaTheme="minorEastAsia"/>
        </w:rPr>
        <w:t xml:space="preserve">разделять несколько </w:t>
      </w:r>
      <w:r w:rsidR="00BF7D69" w:rsidRPr="004A7C39">
        <w:rPr>
          <w:rFonts w:eastAsiaTheme="minorEastAsia"/>
        </w:rPr>
        <w:t>общи</w:t>
      </w:r>
      <w:r w:rsidR="00AA2BCA" w:rsidRPr="004A7C39">
        <w:rPr>
          <w:rFonts w:eastAsiaTheme="minorEastAsia"/>
        </w:rPr>
        <w:t>х</w:t>
      </w:r>
      <w:r w:rsidR="00BF7D69" w:rsidRPr="004A7C39">
        <w:rPr>
          <w:rFonts w:eastAsiaTheme="minorEastAsia"/>
        </w:rPr>
        <w:t xml:space="preserve"> этап</w:t>
      </w:r>
      <w:r w:rsidR="00AA2BCA" w:rsidRPr="004A7C39">
        <w:rPr>
          <w:rFonts w:eastAsiaTheme="minorEastAsia"/>
        </w:rPr>
        <w:t>ов</w:t>
      </w:r>
      <w:r w:rsidR="00BF7D69" w:rsidRPr="004A7C39">
        <w:rPr>
          <w:rFonts w:eastAsiaTheme="minorEastAsia"/>
        </w:rPr>
        <w:t>.</w:t>
      </w:r>
    </w:p>
    <w:p w14:paraId="4DAF0054" w14:textId="42F12DAA" w:rsidR="00DC2E53" w:rsidRPr="004A7C39" w:rsidRDefault="00030305" w:rsidP="00195BBA">
      <w:pPr>
        <w:spacing w:before="120" w:after="120" w:line="240" w:lineRule="auto"/>
        <w:jc w:val="both"/>
        <w:rPr>
          <w:rFonts w:ascii="Times New Roman" w:hAnsi="Times New Roman" w:cs="Times New Roman"/>
        </w:rPr>
      </w:pPr>
      <w:r w:rsidRPr="004A7C39">
        <w:rPr>
          <w:rFonts w:ascii="Times New Roman" w:hAnsi="Times New Roman" w:cs="Times New Roman"/>
        </w:rPr>
        <w:t xml:space="preserve">При планировании оценки риска для каждого </w:t>
      </w:r>
      <w:r w:rsidR="00695C10" w:rsidRPr="004A7C39">
        <w:rPr>
          <w:rFonts w:ascii="Times New Roman" w:hAnsi="Times New Roman" w:cs="Times New Roman"/>
        </w:rPr>
        <w:t>возможного неблагоприятного последствия</w:t>
      </w:r>
      <w:r w:rsidRPr="004A7C39">
        <w:rPr>
          <w:rFonts w:ascii="Times New Roman" w:hAnsi="Times New Roman" w:cs="Times New Roman"/>
        </w:rPr>
        <w:t xml:space="preserve">, выявленного для конечной точки оценки, можно предположить один или несколько </w:t>
      </w:r>
      <w:r w:rsidR="0011136C" w:rsidRPr="004A7C39">
        <w:rPr>
          <w:rFonts w:ascii="Times New Roman" w:hAnsi="Times New Roman" w:cs="Times New Roman"/>
        </w:rPr>
        <w:t xml:space="preserve">вредоносных </w:t>
      </w:r>
      <w:r w:rsidRPr="004A7C39">
        <w:rPr>
          <w:rFonts w:ascii="Times New Roman" w:hAnsi="Times New Roman" w:cs="Times New Roman"/>
        </w:rPr>
        <w:t xml:space="preserve">путей (OECD, 2023). Для </w:t>
      </w:r>
      <w:r w:rsidR="0024565D" w:rsidRPr="004A7C39">
        <w:rPr>
          <w:rFonts w:ascii="Times New Roman" w:hAnsi="Times New Roman" w:cs="Times New Roman"/>
        </w:rPr>
        <w:t>выведения</w:t>
      </w:r>
      <w:r w:rsidRPr="004A7C39">
        <w:rPr>
          <w:rFonts w:ascii="Times New Roman" w:hAnsi="Times New Roman" w:cs="Times New Roman"/>
        </w:rPr>
        <w:t xml:space="preserve"> </w:t>
      </w:r>
      <w:r w:rsidR="0024565D" w:rsidRPr="004A7C39">
        <w:rPr>
          <w:rFonts w:ascii="Times New Roman" w:hAnsi="Times New Roman" w:cs="Times New Roman"/>
        </w:rPr>
        <w:t xml:space="preserve">вредоносных </w:t>
      </w:r>
      <w:r w:rsidRPr="004A7C39">
        <w:rPr>
          <w:rFonts w:ascii="Times New Roman" w:hAnsi="Times New Roman" w:cs="Times New Roman"/>
        </w:rPr>
        <w:t xml:space="preserve">путей могут использоваться различные методы (например, </w:t>
      </w:r>
      <w:proofErr w:type="spellStart"/>
      <w:r w:rsidR="00255CE8" w:rsidRPr="004A7C39">
        <w:rPr>
          <w:rFonts w:ascii="Times New Roman" w:hAnsi="Times New Roman" w:cs="Times New Roman"/>
        </w:rPr>
        <w:t>Hayes</w:t>
      </w:r>
      <w:proofErr w:type="spellEnd"/>
      <w:r w:rsidR="00255CE8" w:rsidRPr="004A7C39">
        <w:rPr>
          <w:rFonts w:ascii="Times New Roman" w:hAnsi="Times New Roman" w:cs="Times New Roman"/>
        </w:rPr>
        <w:t xml:space="preserve"> and </w:t>
      </w:r>
      <w:proofErr w:type="spellStart"/>
      <w:r w:rsidR="00255CE8" w:rsidRPr="004A7C39">
        <w:rPr>
          <w:rFonts w:ascii="Times New Roman" w:hAnsi="Times New Roman" w:cs="Times New Roman"/>
        </w:rPr>
        <w:t>others</w:t>
      </w:r>
      <w:proofErr w:type="spellEnd"/>
      <w:r w:rsidR="00255CE8" w:rsidRPr="004A7C39">
        <w:rPr>
          <w:rFonts w:ascii="Times New Roman" w:hAnsi="Times New Roman" w:cs="Times New Roman"/>
        </w:rPr>
        <w:t xml:space="preserve">, 2018a; Roberts and </w:t>
      </w:r>
      <w:proofErr w:type="spellStart"/>
      <w:r w:rsidR="00255CE8" w:rsidRPr="004A7C39">
        <w:rPr>
          <w:rFonts w:ascii="Times New Roman" w:hAnsi="Times New Roman" w:cs="Times New Roman"/>
        </w:rPr>
        <w:t>others</w:t>
      </w:r>
      <w:proofErr w:type="spellEnd"/>
      <w:r w:rsidR="00255CE8" w:rsidRPr="004A7C39">
        <w:rPr>
          <w:rFonts w:ascii="Times New Roman" w:hAnsi="Times New Roman" w:cs="Times New Roman"/>
        </w:rPr>
        <w:t xml:space="preserve">, 2017; </w:t>
      </w:r>
      <w:proofErr w:type="spellStart"/>
      <w:r w:rsidR="00255CE8" w:rsidRPr="004A7C39">
        <w:rPr>
          <w:rFonts w:ascii="Times New Roman" w:hAnsi="Times New Roman" w:cs="Times New Roman"/>
        </w:rPr>
        <w:t>Teem</w:t>
      </w:r>
      <w:proofErr w:type="spellEnd"/>
      <w:r w:rsidR="00255CE8" w:rsidRPr="004A7C39">
        <w:rPr>
          <w:rFonts w:ascii="Times New Roman" w:hAnsi="Times New Roman" w:cs="Times New Roman"/>
        </w:rPr>
        <w:t xml:space="preserve"> and </w:t>
      </w:r>
      <w:proofErr w:type="spellStart"/>
      <w:r w:rsidR="00255CE8" w:rsidRPr="004A7C39">
        <w:rPr>
          <w:rFonts w:ascii="Times New Roman" w:hAnsi="Times New Roman" w:cs="Times New Roman"/>
        </w:rPr>
        <w:t>others</w:t>
      </w:r>
      <w:proofErr w:type="spellEnd"/>
      <w:r w:rsidR="00255CE8" w:rsidRPr="004A7C39">
        <w:rPr>
          <w:rFonts w:ascii="Times New Roman" w:hAnsi="Times New Roman" w:cs="Times New Roman"/>
        </w:rPr>
        <w:t xml:space="preserve">, 2019; </w:t>
      </w:r>
      <w:proofErr w:type="spellStart"/>
      <w:r w:rsidR="00255CE8" w:rsidRPr="004A7C39">
        <w:rPr>
          <w:rFonts w:ascii="Times New Roman" w:hAnsi="Times New Roman" w:cs="Times New Roman"/>
        </w:rPr>
        <w:t>Wolt</w:t>
      </w:r>
      <w:proofErr w:type="spellEnd"/>
      <w:r w:rsidR="00255CE8" w:rsidRPr="004A7C39">
        <w:rPr>
          <w:rFonts w:ascii="Times New Roman" w:hAnsi="Times New Roman" w:cs="Times New Roman"/>
        </w:rPr>
        <w:t xml:space="preserve"> and </w:t>
      </w:r>
      <w:proofErr w:type="spellStart"/>
      <w:r w:rsidR="00255CE8" w:rsidRPr="004A7C39">
        <w:rPr>
          <w:rFonts w:ascii="Times New Roman" w:hAnsi="Times New Roman" w:cs="Times New Roman"/>
        </w:rPr>
        <w:t>others</w:t>
      </w:r>
      <w:proofErr w:type="spellEnd"/>
      <w:r w:rsidR="00255CE8" w:rsidRPr="004A7C39">
        <w:rPr>
          <w:rFonts w:ascii="Times New Roman" w:hAnsi="Times New Roman" w:cs="Times New Roman"/>
        </w:rPr>
        <w:t>, 2010</w:t>
      </w:r>
      <w:r w:rsidR="005430B6" w:rsidRPr="004A7C39">
        <w:rPr>
          <w:rFonts w:ascii="Times New Roman" w:hAnsi="Times New Roman" w:cs="Times New Roman"/>
        </w:rPr>
        <w:t xml:space="preserve">). </w:t>
      </w:r>
      <w:r w:rsidR="00005784" w:rsidRPr="004A7C39">
        <w:rPr>
          <w:rFonts w:ascii="Times New Roman" w:hAnsi="Times New Roman" w:cs="Times New Roman"/>
        </w:rPr>
        <w:t xml:space="preserve">Характер и </w:t>
      </w:r>
      <w:r w:rsidR="009D08DC" w:rsidRPr="004A7C39">
        <w:rPr>
          <w:rFonts w:ascii="Times New Roman" w:hAnsi="Times New Roman" w:cs="Times New Roman"/>
        </w:rPr>
        <w:t>установленный порядок</w:t>
      </w:r>
      <w:r w:rsidR="00005784" w:rsidRPr="004A7C39">
        <w:rPr>
          <w:rFonts w:ascii="Times New Roman" w:hAnsi="Times New Roman" w:cs="Times New Roman"/>
        </w:rPr>
        <w:t xml:space="preserve"> этой работы могут зависеть от приоритетов, </w:t>
      </w:r>
      <w:r w:rsidR="00E13538" w:rsidRPr="004A7C39">
        <w:rPr>
          <w:rFonts w:ascii="Times New Roman" w:hAnsi="Times New Roman" w:cs="Times New Roman"/>
        </w:rPr>
        <w:t>отраженных</w:t>
      </w:r>
      <w:r w:rsidR="00005784" w:rsidRPr="004A7C39">
        <w:rPr>
          <w:rFonts w:ascii="Times New Roman" w:hAnsi="Times New Roman" w:cs="Times New Roman"/>
        </w:rPr>
        <w:t xml:space="preserve"> </w:t>
      </w:r>
      <w:r w:rsidR="00E13538" w:rsidRPr="004A7C39">
        <w:rPr>
          <w:rFonts w:ascii="Times New Roman" w:hAnsi="Times New Roman" w:cs="Times New Roman"/>
        </w:rPr>
        <w:t>в</w:t>
      </w:r>
      <w:r w:rsidR="00005784" w:rsidRPr="004A7C39">
        <w:rPr>
          <w:rFonts w:ascii="Times New Roman" w:hAnsi="Times New Roman" w:cs="Times New Roman"/>
        </w:rPr>
        <w:t xml:space="preserve"> политике и подходах ответственных органов, и включать в себя вовлечение заинтересованных сторон.</w:t>
      </w:r>
      <w:r w:rsidR="00E21BA0" w:rsidRPr="004A7C39">
        <w:rPr>
          <w:rFonts w:ascii="Times New Roman" w:hAnsi="Times New Roman" w:cs="Times New Roman"/>
        </w:rPr>
        <w:t xml:space="preserve"> При </w:t>
      </w:r>
      <w:r w:rsidR="005C08DA" w:rsidRPr="004A7C39">
        <w:rPr>
          <w:rFonts w:ascii="Times New Roman" w:hAnsi="Times New Roman" w:cs="Times New Roman"/>
        </w:rPr>
        <w:t>выведени</w:t>
      </w:r>
      <w:r w:rsidR="00DD7A6E" w:rsidRPr="004A7C39">
        <w:rPr>
          <w:rFonts w:ascii="Times New Roman" w:hAnsi="Times New Roman" w:cs="Times New Roman"/>
        </w:rPr>
        <w:t>и</w:t>
      </w:r>
      <w:r w:rsidR="005C08DA" w:rsidRPr="004A7C39">
        <w:rPr>
          <w:rFonts w:ascii="Times New Roman" w:hAnsi="Times New Roman" w:cs="Times New Roman"/>
        </w:rPr>
        <w:t xml:space="preserve"> вредоносных путей </w:t>
      </w:r>
      <w:r w:rsidR="00B56030" w:rsidRPr="004A7C39">
        <w:rPr>
          <w:rFonts w:ascii="Times New Roman" w:hAnsi="Times New Roman" w:cs="Times New Roman"/>
        </w:rPr>
        <w:t xml:space="preserve">необходимо </w:t>
      </w:r>
      <w:r w:rsidR="00E21BA0" w:rsidRPr="004A7C39">
        <w:rPr>
          <w:rFonts w:ascii="Times New Roman" w:hAnsi="Times New Roman" w:cs="Times New Roman"/>
        </w:rPr>
        <w:t xml:space="preserve">систематически </w:t>
      </w:r>
      <w:r w:rsidR="00E13538" w:rsidRPr="004A7C39">
        <w:rPr>
          <w:rFonts w:ascii="Times New Roman" w:hAnsi="Times New Roman" w:cs="Times New Roman"/>
        </w:rPr>
        <w:t>ис</w:t>
      </w:r>
      <w:r w:rsidR="00E21BA0" w:rsidRPr="004A7C39">
        <w:rPr>
          <w:rFonts w:ascii="Times New Roman" w:hAnsi="Times New Roman" w:cs="Times New Roman"/>
        </w:rPr>
        <w:t>следова</w:t>
      </w:r>
      <w:r w:rsidR="00E13538" w:rsidRPr="004A7C39">
        <w:rPr>
          <w:rFonts w:ascii="Times New Roman" w:hAnsi="Times New Roman" w:cs="Times New Roman"/>
        </w:rPr>
        <w:t>ть</w:t>
      </w:r>
      <w:r w:rsidR="00E21BA0" w:rsidRPr="004A7C39">
        <w:rPr>
          <w:rFonts w:ascii="Times New Roman" w:hAnsi="Times New Roman" w:cs="Times New Roman"/>
        </w:rPr>
        <w:t xml:space="preserve"> потенциальны</w:t>
      </w:r>
      <w:r w:rsidR="00EB3349" w:rsidRPr="004A7C39">
        <w:rPr>
          <w:rFonts w:ascii="Times New Roman" w:hAnsi="Times New Roman" w:cs="Times New Roman"/>
        </w:rPr>
        <w:t>е</w:t>
      </w:r>
      <w:r w:rsidR="00E21BA0" w:rsidRPr="004A7C39">
        <w:rPr>
          <w:rFonts w:ascii="Times New Roman" w:hAnsi="Times New Roman" w:cs="Times New Roman"/>
        </w:rPr>
        <w:t xml:space="preserve"> </w:t>
      </w:r>
      <w:r w:rsidR="00EB3349" w:rsidRPr="004A7C39">
        <w:rPr>
          <w:rFonts w:ascii="Times New Roman" w:hAnsi="Times New Roman" w:cs="Times New Roman"/>
        </w:rPr>
        <w:t>вредоносные пути в широком плане</w:t>
      </w:r>
      <w:r w:rsidR="00E21BA0" w:rsidRPr="004A7C39">
        <w:rPr>
          <w:rFonts w:ascii="Times New Roman" w:hAnsi="Times New Roman" w:cs="Times New Roman"/>
        </w:rPr>
        <w:t xml:space="preserve">. В принципе, в анализ следует включать только </w:t>
      </w:r>
      <w:r w:rsidR="001F4318" w:rsidRPr="004A7C39">
        <w:rPr>
          <w:rFonts w:ascii="Times New Roman" w:hAnsi="Times New Roman" w:cs="Times New Roman"/>
        </w:rPr>
        <w:t xml:space="preserve">правдоподобные с точки зрения имеющихся знаний, экспертных оценок и, по крайней мере, потенциально возможные </w:t>
      </w:r>
      <w:r w:rsidR="0023560C" w:rsidRPr="004A7C39">
        <w:rPr>
          <w:rFonts w:ascii="Times New Roman" w:hAnsi="Times New Roman" w:cs="Times New Roman"/>
        </w:rPr>
        <w:t>вредоносные пути</w:t>
      </w:r>
      <w:r w:rsidR="00E21BA0" w:rsidRPr="004A7C39">
        <w:rPr>
          <w:rFonts w:ascii="Times New Roman" w:hAnsi="Times New Roman" w:cs="Times New Roman"/>
        </w:rPr>
        <w:t>. Однако если достоверность или последствия того или иного</w:t>
      </w:r>
      <w:r w:rsidR="00BE45D1" w:rsidRPr="004A7C39">
        <w:rPr>
          <w:rFonts w:ascii="Times New Roman" w:hAnsi="Times New Roman" w:cs="Times New Roman"/>
        </w:rPr>
        <w:t xml:space="preserve"> вредоносного</w:t>
      </w:r>
      <w:r w:rsidR="00E21BA0" w:rsidRPr="004A7C39">
        <w:rPr>
          <w:rFonts w:ascii="Times New Roman" w:hAnsi="Times New Roman" w:cs="Times New Roman"/>
        </w:rPr>
        <w:t xml:space="preserve"> пути не</w:t>
      </w:r>
      <w:r w:rsidR="00BE45D1" w:rsidRPr="004A7C39">
        <w:rPr>
          <w:rFonts w:ascii="Times New Roman" w:hAnsi="Times New Roman" w:cs="Times New Roman"/>
        </w:rPr>
        <w:t>возможно определить в</w:t>
      </w:r>
      <w:r w:rsidR="00E21BA0" w:rsidRPr="004A7C39">
        <w:rPr>
          <w:rFonts w:ascii="Times New Roman" w:hAnsi="Times New Roman" w:cs="Times New Roman"/>
        </w:rPr>
        <w:t xml:space="preserve"> достаточно</w:t>
      </w:r>
      <w:r w:rsidR="00BE45D1" w:rsidRPr="004A7C39">
        <w:rPr>
          <w:rFonts w:ascii="Times New Roman" w:hAnsi="Times New Roman" w:cs="Times New Roman"/>
        </w:rPr>
        <w:t>й степени</w:t>
      </w:r>
      <w:r w:rsidR="00E21BA0" w:rsidRPr="004A7C39">
        <w:rPr>
          <w:rFonts w:ascii="Times New Roman" w:hAnsi="Times New Roman" w:cs="Times New Roman"/>
        </w:rPr>
        <w:t xml:space="preserve">, можно </w:t>
      </w:r>
      <w:r w:rsidR="00333444" w:rsidRPr="004A7C39">
        <w:rPr>
          <w:rFonts w:ascii="Times New Roman" w:hAnsi="Times New Roman" w:cs="Times New Roman"/>
        </w:rPr>
        <w:t>провести углубленный</w:t>
      </w:r>
      <w:r w:rsidR="00A05BC7" w:rsidRPr="004A7C39">
        <w:rPr>
          <w:rFonts w:ascii="Times New Roman" w:hAnsi="Times New Roman" w:cs="Times New Roman"/>
        </w:rPr>
        <w:t xml:space="preserve"> анализ</w:t>
      </w:r>
      <w:r w:rsidR="00E21BA0" w:rsidRPr="004A7C39">
        <w:rPr>
          <w:rFonts w:ascii="Times New Roman" w:hAnsi="Times New Roman" w:cs="Times New Roman"/>
        </w:rPr>
        <w:t xml:space="preserve"> существующи</w:t>
      </w:r>
      <w:r w:rsidR="00333444" w:rsidRPr="004A7C39">
        <w:rPr>
          <w:rFonts w:ascii="Times New Roman" w:hAnsi="Times New Roman" w:cs="Times New Roman"/>
        </w:rPr>
        <w:t>х</w:t>
      </w:r>
      <w:r w:rsidR="00E21BA0" w:rsidRPr="004A7C39">
        <w:rPr>
          <w:rFonts w:ascii="Times New Roman" w:hAnsi="Times New Roman" w:cs="Times New Roman"/>
        </w:rPr>
        <w:t xml:space="preserve"> знани</w:t>
      </w:r>
      <w:r w:rsidR="00333444" w:rsidRPr="004A7C39">
        <w:rPr>
          <w:rFonts w:ascii="Times New Roman" w:hAnsi="Times New Roman" w:cs="Times New Roman"/>
        </w:rPr>
        <w:t>й</w:t>
      </w:r>
      <w:r w:rsidR="00E21BA0" w:rsidRPr="004A7C39">
        <w:rPr>
          <w:rFonts w:ascii="Times New Roman" w:hAnsi="Times New Roman" w:cs="Times New Roman"/>
        </w:rPr>
        <w:t xml:space="preserve"> </w:t>
      </w:r>
      <w:r w:rsidR="008B0CF7" w:rsidRPr="004A7C39">
        <w:rPr>
          <w:rFonts w:ascii="Times New Roman" w:hAnsi="Times New Roman" w:cs="Times New Roman"/>
        </w:rPr>
        <w:t>и(или)</w:t>
      </w:r>
      <w:r w:rsidR="00E21BA0" w:rsidRPr="004A7C39">
        <w:rPr>
          <w:rFonts w:ascii="Times New Roman" w:hAnsi="Times New Roman" w:cs="Times New Roman"/>
        </w:rPr>
        <w:t xml:space="preserve"> включить этот путь в </w:t>
      </w:r>
      <w:r w:rsidR="00333444" w:rsidRPr="004A7C39">
        <w:rPr>
          <w:rFonts w:ascii="Times New Roman" w:hAnsi="Times New Roman" w:cs="Times New Roman"/>
        </w:rPr>
        <w:t>оценку</w:t>
      </w:r>
      <w:r w:rsidR="00E21BA0" w:rsidRPr="004A7C39">
        <w:rPr>
          <w:rFonts w:ascii="Times New Roman" w:hAnsi="Times New Roman" w:cs="Times New Roman"/>
        </w:rPr>
        <w:t xml:space="preserve">. При определении потенциальных </w:t>
      </w:r>
      <w:r w:rsidR="00C56132" w:rsidRPr="004A7C39">
        <w:rPr>
          <w:rFonts w:ascii="Times New Roman" w:hAnsi="Times New Roman" w:cs="Times New Roman"/>
        </w:rPr>
        <w:t xml:space="preserve">вредоносных </w:t>
      </w:r>
      <w:r w:rsidR="00E21BA0" w:rsidRPr="004A7C39">
        <w:rPr>
          <w:rFonts w:ascii="Times New Roman" w:hAnsi="Times New Roman" w:cs="Times New Roman"/>
        </w:rPr>
        <w:t>путей следует должн</w:t>
      </w:r>
      <w:r w:rsidR="001D0145" w:rsidRPr="004A7C39">
        <w:rPr>
          <w:rFonts w:ascii="Times New Roman" w:hAnsi="Times New Roman" w:cs="Times New Roman"/>
        </w:rPr>
        <w:t>ым</w:t>
      </w:r>
      <w:r w:rsidR="00E21BA0" w:rsidRPr="004A7C39">
        <w:rPr>
          <w:rFonts w:ascii="Times New Roman" w:hAnsi="Times New Roman" w:cs="Times New Roman"/>
        </w:rPr>
        <w:t xml:space="preserve"> </w:t>
      </w:r>
      <w:r w:rsidR="001D0145" w:rsidRPr="004A7C39">
        <w:rPr>
          <w:rFonts w:ascii="Times New Roman" w:hAnsi="Times New Roman" w:cs="Times New Roman"/>
        </w:rPr>
        <w:t>образом учитывать как</w:t>
      </w:r>
      <w:r w:rsidR="00E21BA0" w:rsidRPr="004A7C39">
        <w:rPr>
          <w:rFonts w:ascii="Times New Roman" w:hAnsi="Times New Roman" w:cs="Times New Roman"/>
        </w:rPr>
        <w:t xml:space="preserve"> </w:t>
      </w:r>
      <w:r w:rsidR="00FF2EDD" w:rsidRPr="004A7C39">
        <w:rPr>
          <w:rFonts w:ascii="Times New Roman" w:hAnsi="Times New Roman" w:cs="Times New Roman"/>
        </w:rPr>
        <w:t>общи</w:t>
      </w:r>
      <w:r w:rsidR="001D0145" w:rsidRPr="004A7C39">
        <w:rPr>
          <w:rFonts w:ascii="Times New Roman" w:hAnsi="Times New Roman" w:cs="Times New Roman"/>
        </w:rPr>
        <w:t>е</w:t>
      </w:r>
      <w:r w:rsidR="00FF2EDD" w:rsidRPr="004A7C39">
        <w:rPr>
          <w:rFonts w:ascii="Times New Roman" w:hAnsi="Times New Roman" w:cs="Times New Roman"/>
        </w:rPr>
        <w:t xml:space="preserve"> знани</w:t>
      </w:r>
      <w:r w:rsidR="001D0145" w:rsidRPr="004A7C39">
        <w:rPr>
          <w:rFonts w:ascii="Times New Roman" w:hAnsi="Times New Roman" w:cs="Times New Roman"/>
        </w:rPr>
        <w:t>я</w:t>
      </w:r>
      <w:r w:rsidR="00E21BA0" w:rsidRPr="004A7C39">
        <w:rPr>
          <w:rFonts w:ascii="Times New Roman" w:hAnsi="Times New Roman" w:cs="Times New Roman"/>
        </w:rPr>
        <w:t xml:space="preserve">, так и </w:t>
      </w:r>
      <w:r w:rsidR="00AF104C" w:rsidRPr="004A7C39">
        <w:rPr>
          <w:rFonts w:ascii="Times New Roman" w:hAnsi="Times New Roman" w:cs="Times New Roman"/>
        </w:rPr>
        <w:t>специальные</w:t>
      </w:r>
      <w:r w:rsidR="005150FA" w:rsidRPr="004A7C39">
        <w:rPr>
          <w:rFonts w:ascii="Times New Roman" w:hAnsi="Times New Roman" w:cs="Times New Roman"/>
        </w:rPr>
        <w:t xml:space="preserve"> дан</w:t>
      </w:r>
      <w:r w:rsidR="001D0145" w:rsidRPr="004A7C39">
        <w:rPr>
          <w:rFonts w:ascii="Times New Roman" w:hAnsi="Times New Roman" w:cs="Times New Roman"/>
        </w:rPr>
        <w:t>н</w:t>
      </w:r>
      <w:r w:rsidR="005150FA" w:rsidRPr="004A7C39">
        <w:rPr>
          <w:rFonts w:ascii="Times New Roman" w:hAnsi="Times New Roman" w:cs="Times New Roman"/>
        </w:rPr>
        <w:t>ы</w:t>
      </w:r>
      <w:r w:rsidR="00585D7B" w:rsidRPr="004A7C39">
        <w:rPr>
          <w:rFonts w:ascii="Times New Roman" w:hAnsi="Times New Roman" w:cs="Times New Roman"/>
        </w:rPr>
        <w:t>е</w:t>
      </w:r>
      <w:r w:rsidR="00E21BA0" w:rsidRPr="004A7C39">
        <w:rPr>
          <w:rFonts w:ascii="Times New Roman" w:hAnsi="Times New Roman" w:cs="Times New Roman"/>
        </w:rPr>
        <w:t xml:space="preserve"> и опыт из различных </w:t>
      </w:r>
      <w:r w:rsidR="00477526" w:rsidRPr="004A7C39">
        <w:rPr>
          <w:rFonts w:ascii="Times New Roman" w:hAnsi="Times New Roman" w:cs="Times New Roman"/>
        </w:rPr>
        <w:t>областей</w:t>
      </w:r>
      <w:r w:rsidR="00E21BA0" w:rsidRPr="004A7C39">
        <w:rPr>
          <w:rFonts w:ascii="Times New Roman" w:hAnsi="Times New Roman" w:cs="Times New Roman"/>
        </w:rPr>
        <w:t>.</w:t>
      </w:r>
    </w:p>
    <w:p w14:paraId="5CD33F3B" w14:textId="65129F0D" w:rsidR="00E21BA0" w:rsidRPr="004A7C39" w:rsidRDefault="00CE026B" w:rsidP="00195BBA">
      <w:pPr>
        <w:pStyle w:val="Default"/>
        <w:spacing w:after="120"/>
        <w:rPr>
          <w:color w:val="auto"/>
          <w:sz w:val="22"/>
          <w:szCs w:val="22"/>
          <w:lang w:val="ru-RU"/>
        </w:rPr>
      </w:pPr>
      <w:r w:rsidRPr="004A7C39">
        <w:rPr>
          <w:color w:val="auto"/>
          <w:sz w:val="22"/>
          <w:szCs w:val="22"/>
          <w:lang w:val="ru-RU"/>
        </w:rPr>
        <w:t>Учитывая сложность</w:t>
      </w:r>
      <w:r w:rsidR="00E21BA0" w:rsidRPr="004A7C39">
        <w:rPr>
          <w:color w:val="auto"/>
          <w:sz w:val="22"/>
          <w:szCs w:val="22"/>
          <w:lang w:val="ru-RU"/>
        </w:rPr>
        <w:t xml:space="preserve"> </w:t>
      </w:r>
      <w:r w:rsidR="00793A06" w:rsidRPr="004A7C39">
        <w:rPr>
          <w:color w:val="auto"/>
          <w:sz w:val="22"/>
          <w:szCs w:val="22"/>
          <w:lang w:val="ru-RU"/>
        </w:rPr>
        <w:t>задачи</w:t>
      </w:r>
      <w:r w:rsidR="001322EC" w:rsidRPr="004A7C39">
        <w:rPr>
          <w:color w:val="auto"/>
          <w:sz w:val="22"/>
          <w:szCs w:val="22"/>
          <w:lang w:val="ru-RU"/>
        </w:rPr>
        <w:t xml:space="preserve"> </w:t>
      </w:r>
      <w:r w:rsidR="00CC303A" w:rsidRPr="004A7C39">
        <w:rPr>
          <w:color w:val="auto"/>
          <w:sz w:val="22"/>
          <w:szCs w:val="22"/>
          <w:lang w:val="ru-RU"/>
        </w:rPr>
        <w:t xml:space="preserve">надежного </w:t>
      </w:r>
      <w:r w:rsidR="00D15C84" w:rsidRPr="004A7C39">
        <w:rPr>
          <w:color w:val="auto"/>
          <w:sz w:val="22"/>
          <w:szCs w:val="22"/>
          <w:lang w:val="ru-RU"/>
        </w:rPr>
        <w:t xml:space="preserve">выведения </w:t>
      </w:r>
      <w:r w:rsidR="007D7A49" w:rsidRPr="004A7C39">
        <w:rPr>
          <w:color w:val="auto"/>
          <w:sz w:val="22"/>
          <w:szCs w:val="22"/>
          <w:lang w:val="ru-RU"/>
        </w:rPr>
        <w:t xml:space="preserve">многочисленных и многофакторных </w:t>
      </w:r>
      <w:r w:rsidR="004B3DE0" w:rsidRPr="004A7C39">
        <w:rPr>
          <w:color w:val="auto"/>
          <w:sz w:val="22"/>
          <w:szCs w:val="22"/>
          <w:lang w:val="ru-RU"/>
        </w:rPr>
        <w:t xml:space="preserve">вредоносных </w:t>
      </w:r>
      <w:r w:rsidR="00D15C84" w:rsidRPr="004A7C39">
        <w:rPr>
          <w:color w:val="auto"/>
          <w:sz w:val="22"/>
          <w:szCs w:val="22"/>
          <w:lang w:val="ru-RU"/>
        </w:rPr>
        <w:t xml:space="preserve">путей </w:t>
      </w:r>
      <w:r w:rsidR="00E21BA0" w:rsidRPr="004A7C39">
        <w:rPr>
          <w:color w:val="auto"/>
          <w:sz w:val="22"/>
          <w:szCs w:val="22"/>
          <w:lang w:val="ru-RU"/>
        </w:rPr>
        <w:t>в течение длительн</w:t>
      </w:r>
      <w:r w:rsidR="00C118AA" w:rsidRPr="004A7C39">
        <w:rPr>
          <w:color w:val="auto"/>
          <w:sz w:val="22"/>
          <w:szCs w:val="22"/>
          <w:lang w:val="ru-RU"/>
        </w:rPr>
        <w:t>ых</w:t>
      </w:r>
      <w:r w:rsidR="00E21BA0" w:rsidRPr="004A7C39">
        <w:rPr>
          <w:color w:val="auto"/>
          <w:sz w:val="22"/>
          <w:szCs w:val="22"/>
          <w:lang w:val="ru-RU"/>
        </w:rPr>
        <w:t xml:space="preserve"> период</w:t>
      </w:r>
      <w:r w:rsidR="00C118AA" w:rsidRPr="004A7C39">
        <w:rPr>
          <w:color w:val="auto"/>
          <w:sz w:val="22"/>
          <w:szCs w:val="22"/>
          <w:lang w:val="ru-RU"/>
        </w:rPr>
        <w:t>ов</w:t>
      </w:r>
      <w:r w:rsidR="00E21BA0" w:rsidRPr="004A7C39">
        <w:rPr>
          <w:color w:val="auto"/>
          <w:sz w:val="22"/>
          <w:szCs w:val="22"/>
          <w:lang w:val="ru-RU"/>
        </w:rPr>
        <w:t xml:space="preserve"> времени, на обширной территории </w:t>
      </w:r>
      <w:r w:rsidR="008B0CF7" w:rsidRPr="004A7C39">
        <w:rPr>
          <w:color w:val="auto"/>
          <w:sz w:val="22"/>
          <w:szCs w:val="22"/>
          <w:lang w:val="ru-RU"/>
        </w:rPr>
        <w:t>и(или)</w:t>
      </w:r>
      <w:r w:rsidR="00E21BA0" w:rsidRPr="004A7C39">
        <w:rPr>
          <w:color w:val="auto"/>
          <w:sz w:val="22"/>
          <w:szCs w:val="22"/>
          <w:lang w:val="ru-RU"/>
        </w:rPr>
        <w:t xml:space="preserve"> в неоднородной среде, важ</w:t>
      </w:r>
      <w:r w:rsidR="006F121C" w:rsidRPr="004A7C39">
        <w:rPr>
          <w:color w:val="auto"/>
          <w:sz w:val="22"/>
          <w:szCs w:val="22"/>
          <w:lang w:val="ru-RU"/>
        </w:rPr>
        <w:t xml:space="preserve">ную роль играет транспарентное </w:t>
      </w:r>
      <w:r w:rsidR="00564961" w:rsidRPr="004A7C39">
        <w:rPr>
          <w:color w:val="auto"/>
          <w:sz w:val="22"/>
          <w:szCs w:val="22"/>
          <w:lang w:val="ru-RU"/>
        </w:rPr>
        <w:t>информирова</w:t>
      </w:r>
      <w:r w:rsidR="006F121C" w:rsidRPr="004A7C39">
        <w:rPr>
          <w:color w:val="auto"/>
          <w:sz w:val="22"/>
          <w:szCs w:val="22"/>
          <w:lang w:val="ru-RU"/>
        </w:rPr>
        <w:t>ние</w:t>
      </w:r>
      <w:r w:rsidR="00564961" w:rsidRPr="004A7C39">
        <w:rPr>
          <w:color w:val="auto"/>
          <w:sz w:val="22"/>
          <w:szCs w:val="22"/>
          <w:lang w:val="ru-RU"/>
        </w:rPr>
        <w:t xml:space="preserve"> обо</w:t>
      </w:r>
      <w:r w:rsidR="00E21BA0" w:rsidRPr="004A7C39">
        <w:rPr>
          <w:color w:val="auto"/>
          <w:sz w:val="22"/>
          <w:szCs w:val="22"/>
          <w:lang w:val="ru-RU"/>
        </w:rPr>
        <w:t xml:space="preserve"> все</w:t>
      </w:r>
      <w:r w:rsidR="00564961" w:rsidRPr="004A7C39">
        <w:rPr>
          <w:color w:val="auto"/>
          <w:sz w:val="22"/>
          <w:szCs w:val="22"/>
          <w:lang w:val="ru-RU"/>
        </w:rPr>
        <w:t>х</w:t>
      </w:r>
      <w:r w:rsidR="00E21BA0" w:rsidRPr="004A7C39">
        <w:rPr>
          <w:color w:val="auto"/>
          <w:sz w:val="22"/>
          <w:szCs w:val="22"/>
          <w:lang w:val="ru-RU"/>
        </w:rPr>
        <w:t xml:space="preserve"> потенциальны</w:t>
      </w:r>
      <w:r w:rsidR="00564961" w:rsidRPr="004A7C39">
        <w:rPr>
          <w:color w:val="auto"/>
          <w:sz w:val="22"/>
          <w:szCs w:val="22"/>
          <w:lang w:val="ru-RU"/>
        </w:rPr>
        <w:t>х вредоносных</w:t>
      </w:r>
      <w:r w:rsidR="00E21BA0" w:rsidRPr="004A7C39">
        <w:rPr>
          <w:color w:val="auto"/>
          <w:sz w:val="22"/>
          <w:szCs w:val="22"/>
          <w:lang w:val="ru-RU"/>
        </w:rPr>
        <w:t xml:space="preserve"> пут</w:t>
      </w:r>
      <w:r w:rsidR="00564961" w:rsidRPr="004A7C39">
        <w:rPr>
          <w:color w:val="auto"/>
          <w:sz w:val="22"/>
          <w:szCs w:val="22"/>
          <w:lang w:val="ru-RU"/>
        </w:rPr>
        <w:t>ях</w:t>
      </w:r>
      <w:r w:rsidR="00E21BA0" w:rsidRPr="004A7C39">
        <w:rPr>
          <w:color w:val="auto"/>
          <w:sz w:val="22"/>
          <w:szCs w:val="22"/>
          <w:lang w:val="ru-RU"/>
        </w:rPr>
        <w:t xml:space="preserve">. Кроме того, необходимо </w:t>
      </w:r>
      <w:r w:rsidR="00DC2CCE" w:rsidRPr="004A7C39">
        <w:rPr>
          <w:color w:val="auto"/>
          <w:sz w:val="22"/>
          <w:szCs w:val="22"/>
          <w:lang w:val="ru-RU"/>
        </w:rPr>
        <w:t>транспарентно</w:t>
      </w:r>
      <w:r w:rsidR="002206BF" w:rsidRPr="004A7C39">
        <w:rPr>
          <w:color w:val="auto"/>
          <w:sz w:val="22"/>
          <w:szCs w:val="22"/>
          <w:lang w:val="ru-RU"/>
        </w:rPr>
        <w:t xml:space="preserve"> </w:t>
      </w:r>
      <w:r w:rsidR="00E21BA0" w:rsidRPr="004A7C39">
        <w:rPr>
          <w:color w:val="auto"/>
          <w:sz w:val="22"/>
          <w:szCs w:val="22"/>
          <w:lang w:val="ru-RU"/>
        </w:rPr>
        <w:t xml:space="preserve">изложить обоснование того, почему </w:t>
      </w:r>
      <w:r w:rsidR="004B3DE0" w:rsidRPr="004A7C39">
        <w:rPr>
          <w:color w:val="auto"/>
          <w:sz w:val="22"/>
          <w:szCs w:val="22"/>
          <w:lang w:val="ru-RU"/>
        </w:rPr>
        <w:t xml:space="preserve">определенные </w:t>
      </w:r>
      <w:r w:rsidR="00E21BA0" w:rsidRPr="004A7C39">
        <w:rPr>
          <w:color w:val="auto"/>
          <w:sz w:val="22"/>
          <w:szCs w:val="22"/>
          <w:lang w:val="ru-RU"/>
        </w:rPr>
        <w:t xml:space="preserve">потенциальные </w:t>
      </w:r>
      <w:r w:rsidR="004B3DE0" w:rsidRPr="004A7C39">
        <w:rPr>
          <w:color w:val="auto"/>
          <w:sz w:val="22"/>
          <w:szCs w:val="22"/>
          <w:lang w:val="ru-RU"/>
        </w:rPr>
        <w:t xml:space="preserve">вредоносные </w:t>
      </w:r>
      <w:r w:rsidR="00E21BA0" w:rsidRPr="004A7C39">
        <w:rPr>
          <w:color w:val="auto"/>
          <w:sz w:val="22"/>
          <w:szCs w:val="22"/>
          <w:lang w:val="ru-RU"/>
        </w:rPr>
        <w:t xml:space="preserve">пути не считаются достаточно правдоподобными </w:t>
      </w:r>
      <w:r w:rsidR="008B0CF7" w:rsidRPr="004A7C39">
        <w:rPr>
          <w:color w:val="auto"/>
          <w:sz w:val="22"/>
          <w:szCs w:val="22"/>
          <w:lang w:val="ru-RU"/>
        </w:rPr>
        <w:t>и(или)</w:t>
      </w:r>
      <w:r w:rsidR="00E21BA0" w:rsidRPr="004A7C39">
        <w:rPr>
          <w:color w:val="auto"/>
          <w:sz w:val="22"/>
          <w:szCs w:val="22"/>
          <w:lang w:val="ru-RU"/>
        </w:rPr>
        <w:t xml:space="preserve"> последовательными.</w:t>
      </w:r>
    </w:p>
    <w:p w14:paraId="583732C7" w14:textId="5870388E" w:rsidR="00DD3530" w:rsidRPr="004A7C39" w:rsidRDefault="00F46634" w:rsidP="00195BBA">
      <w:pPr>
        <w:pStyle w:val="Default"/>
        <w:spacing w:after="120"/>
        <w:rPr>
          <w:b/>
          <w:bCs/>
          <w:lang w:val="ru-RU"/>
        </w:rPr>
      </w:pPr>
      <w:r w:rsidRPr="004A7C39">
        <w:rPr>
          <w:color w:val="auto"/>
          <w:sz w:val="22"/>
          <w:szCs w:val="22"/>
          <w:lang w:val="ru-RU"/>
        </w:rPr>
        <w:t>Этап</w:t>
      </w:r>
      <w:r w:rsidR="00E21BA0" w:rsidRPr="004A7C39">
        <w:rPr>
          <w:color w:val="auto"/>
          <w:sz w:val="22"/>
          <w:szCs w:val="22"/>
          <w:lang w:val="ru-RU"/>
        </w:rPr>
        <w:t xml:space="preserve"> </w:t>
      </w:r>
      <w:r w:rsidRPr="004A7C39">
        <w:rPr>
          <w:color w:val="auto"/>
          <w:sz w:val="22"/>
          <w:szCs w:val="22"/>
          <w:lang w:val="ru-RU"/>
        </w:rPr>
        <w:t xml:space="preserve">выведения вредоносных путей призван направлять </w:t>
      </w:r>
      <w:r w:rsidR="00E21BA0" w:rsidRPr="004A7C39">
        <w:rPr>
          <w:color w:val="auto"/>
          <w:sz w:val="22"/>
          <w:szCs w:val="22"/>
          <w:lang w:val="ru-RU"/>
        </w:rPr>
        <w:t xml:space="preserve">процесс оценки риска и повысить </w:t>
      </w:r>
      <w:r w:rsidR="00685931" w:rsidRPr="004A7C39">
        <w:rPr>
          <w:color w:val="auto"/>
          <w:sz w:val="22"/>
          <w:szCs w:val="22"/>
          <w:lang w:val="ru-RU"/>
        </w:rPr>
        <w:t>его транспарентность</w:t>
      </w:r>
      <w:r w:rsidR="00E21BA0" w:rsidRPr="004A7C39">
        <w:rPr>
          <w:color w:val="auto"/>
          <w:sz w:val="22"/>
          <w:szCs w:val="22"/>
          <w:lang w:val="ru-RU"/>
        </w:rPr>
        <w:t xml:space="preserve">, </w:t>
      </w:r>
      <w:r w:rsidR="00685931" w:rsidRPr="004A7C39">
        <w:rPr>
          <w:color w:val="auto"/>
          <w:sz w:val="22"/>
          <w:szCs w:val="22"/>
          <w:lang w:val="ru-RU"/>
        </w:rPr>
        <w:t>обозначив</w:t>
      </w:r>
      <w:r w:rsidR="00E21BA0" w:rsidRPr="004A7C39">
        <w:rPr>
          <w:color w:val="auto"/>
          <w:sz w:val="22"/>
          <w:szCs w:val="22"/>
          <w:lang w:val="ru-RU"/>
        </w:rPr>
        <w:t xml:space="preserve"> эти пути</w:t>
      </w:r>
      <w:r w:rsidR="00335BA4" w:rsidRPr="004A7C39">
        <w:rPr>
          <w:color w:val="auto"/>
          <w:sz w:val="22"/>
          <w:szCs w:val="22"/>
          <w:lang w:val="ru-RU"/>
        </w:rPr>
        <w:t>, что делает их доступными для сравнения и независимого анализа</w:t>
      </w:r>
      <w:r w:rsidR="00E21BA0" w:rsidRPr="004A7C39">
        <w:rPr>
          <w:color w:val="auto"/>
          <w:sz w:val="22"/>
          <w:szCs w:val="22"/>
          <w:lang w:val="ru-RU"/>
        </w:rPr>
        <w:t xml:space="preserve">. Обычно </w:t>
      </w:r>
      <w:r w:rsidR="004B156B" w:rsidRPr="004A7C39">
        <w:rPr>
          <w:color w:val="auto"/>
          <w:sz w:val="22"/>
          <w:szCs w:val="22"/>
          <w:lang w:val="ru-RU"/>
        </w:rPr>
        <w:t>для этого</w:t>
      </w:r>
      <w:r w:rsidR="00E21BA0" w:rsidRPr="004A7C39">
        <w:rPr>
          <w:color w:val="auto"/>
          <w:sz w:val="22"/>
          <w:szCs w:val="22"/>
          <w:lang w:val="ru-RU"/>
        </w:rPr>
        <w:t xml:space="preserve"> использ</w:t>
      </w:r>
      <w:r w:rsidR="004B156B" w:rsidRPr="004A7C39">
        <w:rPr>
          <w:color w:val="auto"/>
          <w:sz w:val="22"/>
          <w:szCs w:val="22"/>
          <w:lang w:val="ru-RU"/>
        </w:rPr>
        <w:t>уются</w:t>
      </w:r>
      <w:r w:rsidR="00E21BA0" w:rsidRPr="004A7C39">
        <w:rPr>
          <w:color w:val="auto"/>
          <w:sz w:val="22"/>
          <w:szCs w:val="22"/>
          <w:lang w:val="ru-RU"/>
        </w:rPr>
        <w:t xml:space="preserve"> блок-схем</w:t>
      </w:r>
      <w:r w:rsidR="00BF2A2F" w:rsidRPr="004A7C39">
        <w:rPr>
          <w:color w:val="auto"/>
          <w:sz w:val="22"/>
          <w:szCs w:val="22"/>
          <w:lang w:val="ru-RU"/>
        </w:rPr>
        <w:t>ы</w:t>
      </w:r>
      <w:r w:rsidR="00397B16" w:rsidRPr="004A7C39">
        <w:rPr>
          <w:color w:val="auto"/>
          <w:sz w:val="22"/>
          <w:szCs w:val="22"/>
          <w:lang w:val="ru-RU"/>
        </w:rPr>
        <w:t xml:space="preserve"> с</w:t>
      </w:r>
      <w:r w:rsidR="00E21BA0" w:rsidRPr="004A7C39">
        <w:rPr>
          <w:color w:val="auto"/>
          <w:sz w:val="22"/>
          <w:szCs w:val="22"/>
          <w:lang w:val="ru-RU"/>
        </w:rPr>
        <w:t xml:space="preserve"> изображени</w:t>
      </w:r>
      <w:r w:rsidR="00397B16" w:rsidRPr="004A7C39">
        <w:rPr>
          <w:color w:val="auto"/>
          <w:sz w:val="22"/>
          <w:szCs w:val="22"/>
          <w:lang w:val="ru-RU"/>
        </w:rPr>
        <w:t>ем</w:t>
      </w:r>
      <w:r w:rsidR="00E21BA0" w:rsidRPr="004A7C39">
        <w:rPr>
          <w:color w:val="auto"/>
          <w:sz w:val="22"/>
          <w:szCs w:val="22"/>
          <w:lang w:val="ru-RU"/>
        </w:rPr>
        <w:t xml:space="preserve"> </w:t>
      </w:r>
      <w:r w:rsidR="00397B16" w:rsidRPr="004A7C39">
        <w:rPr>
          <w:color w:val="auto"/>
          <w:sz w:val="22"/>
          <w:szCs w:val="22"/>
          <w:lang w:val="ru-RU"/>
        </w:rPr>
        <w:t xml:space="preserve">вредоносных </w:t>
      </w:r>
      <w:r w:rsidR="00E21BA0" w:rsidRPr="004A7C39">
        <w:rPr>
          <w:color w:val="auto"/>
          <w:sz w:val="22"/>
          <w:szCs w:val="22"/>
          <w:lang w:val="ru-RU"/>
        </w:rPr>
        <w:t xml:space="preserve">путей. Ряд авторов (например, </w:t>
      </w:r>
      <w:proofErr w:type="spellStart"/>
      <w:r w:rsidR="00C12848" w:rsidRPr="004A7C39">
        <w:rPr>
          <w:color w:val="auto"/>
          <w:sz w:val="22"/>
          <w:szCs w:val="22"/>
          <w:lang w:val="ru-RU"/>
        </w:rPr>
        <w:t>Alcalay</w:t>
      </w:r>
      <w:proofErr w:type="spellEnd"/>
      <w:r w:rsidR="00C12848" w:rsidRPr="004A7C39">
        <w:rPr>
          <w:color w:val="auto"/>
          <w:sz w:val="22"/>
          <w:szCs w:val="22"/>
          <w:lang w:val="ru-RU"/>
        </w:rPr>
        <w:t xml:space="preserve"> and </w:t>
      </w:r>
      <w:proofErr w:type="spellStart"/>
      <w:r w:rsidR="00C12848" w:rsidRPr="004A7C39">
        <w:rPr>
          <w:color w:val="auto"/>
          <w:sz w:val="22"/>
          <w:szCs w:val="22"/>
          <w:lang w:val="ru-RU"/>
        </w:rPr>
        <w:t>others</w:t>
      </w:r>
      <w:proofErr w:type="spellEnd"/>
      <w:r w:rsidR="00C12848" w:rsidRPr="004A7C39">
        <w:rPr>
          <w:color w:val="auto"/>
          <w:sz w:val="22"/>
          <w:szCs w:val="22"/>
          <w:lang w:val="ru-RU"/>
        </w:rPr>
        <w:t xml:space="preserve">, 2021; </w:t>
      </w:r>
      <w:proofErr w:type="spellStart"/>
      <w:r w:rsidR="00C12848" w:rsidRPr="004A7C39">
        <w:rPr>
          <w:color w:val="auto"/>
          <w:sz w:val="22"/>
          <w:szCs w:val="22"/>
          <w:lang w:val="ru-RU"/>
        </w:rPr>
        <w:t>Connolly</w:t>
      </w:r>
      <w:proofErr w:type="spellEnd"/>
      <w:r w:rsidR="00C12848" w:rsidRPr="004A7C39">
        <w:rPr>
          <w:color w:val="auto"/>
          <w:sz w:val="22"/>
          <w:szCs w:val="22"/>
          <w:lang w:val="ru-RU"/>
        </w:rPr>
        <w:t xml:space="preserve"> and </w:t>
      </w:r>
      <w:proofErr w:type="spellStart"/>
      <w:r w:rsidR="00C12848" w:rsidRPr="004A7C39">
        <w:rPr>
          <w:color w:val="auto"/>
          <w:sz w:val="22"/>
          <w:szCs w:val="22"/>
          <w:lang w:val="ru-RU"/>
        </w:rPr>
        <w:t>others</w:t>
      </w:r>
      <w:proofErr w:type="spellEnd"/>
      <w:r w:rsidR="00C12848" w:rsidRPr="004A7C39">
        <w:rPr>
          <w:color w:val="auto"/>
          <w:sz w:val="22"/>
          <w:szCs w:val="22"/>
          <w:lang w:val="ru-RU"/>
        </w:rPr>
        <w:t xml:space="preserve">, 2021; </w:t>
      </w:r>
      <w:proofErr w:type="spellStart"/>
      <w:r w:rsidR="00C12848" w:rsidRPr="004A7C39">
        <w:rPr>
          <w:color w:val="auto"/>
          <w:sz w:val="22"/>
          <w:szCs w:val="22"/>
          <w:lang w:val="ru-RU"/>
        </w:rPr>
        <w:t>Kormos</w:t>
      </w:r>
      <w:proofErr w:type="spellEnd"/>
      <w:r w:rsidR="00C12848" w:rsidRPr="004A7C39">
        <w:rPr>
          <w:color w:val="auto"/>
          <w:sz w:val="22"/>
          <w:szCs w:val="22"/>
          <w:lang w:val="ru-RU"/>
        </w:rPr>
        <w:t xml:space="preserve"> and </w:t>
      </w:r>
      <w:proofErr w:type="spellStart"/>
      <w:r w:rsidR="00C12848" w:rsidRPr="004A7C39">
        <w:rPr>
          <w:color w:val="auto"/>
          <w:sz w:val="22"/>
          <w:szCs w:val="22"/>
          <w:lang w:val="ru-RU"/>
        </w:rPr>
        <w:t>others</w:t>
      </w:r>
      <w:proofErr w:type="spellEnd"/>
      <w:r w:rsidR="00C12848" w:rsidRPr="004A7C39">
        <w:rPr>
          <w:color w:val="auto"/>
          <w:sz w:val="22"/>
          <w:szCs w:val="22"/>
          <w:lang w:val="ru-RU"/>
        </w:rPr>
        <w:t xml:space="preserve">, 2023; Roberts and </w:t>
      </w:r>
      <w:proofErr w:type="spellStart"/>
      <w:r w:rsidR="00C12848" w:rsidRPr="004A7C39">
        <w:rPr>
          <w:color w:val="auto"/>
          <w:sz w:val="22"/>
          <w:szCs w:val="22"/>
          <w:lang w:val="ru-RU"/>
        </w:rPr>
        <w:t>others</w:t>
      </w:r>
      <w:proofErr w:type="spellEnd"/>
      <w:r w:rsidR="00C12848" w:rsidRPr="004A7C39">
        <w:rPr>
          <w:color w:val="auto"/>
          <w:sz w:val="22"/>
          <w:szCs w:val="22"/>
          <w:lang w:val="ru-RU"/>
        </w:rPr>
        <w:t xml:space="preserve">, 2017; </w:t>
      </w:r>
      <w:proofErr w:type="spellStart"/>
      <w:r w:rsidR="00C12848" w:rsidRPr="004A7C39">
        <w:rPr>
          <w:color w:val="auto"/>
          <w:sz w:val="22"/>
          <w:szCs w:val="22"/>
          <w:lang w:val="ru-RU"/>
        </w:rPr>
        <w:t>Romeis</w:t>
      </w:r>
      <w:proofErr w:type="spellEnd"/>
      <w:r w:rsidR="00C12848" w:rsidRPr="004A7C39">
        <w:rPr>
          <w:color w:val="auto"/>
          <w:sz w:val="22"/>
          <w:szCs w:val="22"/>
          <w:lang w:val="ru-RU"/>
        </w:rPr>
        <w:t xml:space="preserve"> and </w:t>
      </w:r>
      <w:proofErr w:type="spellStart"/>
      <w:r w:rsidR="00C12848" w:rsidRPr="004A7C39">
        <w:rPr>
          <w:color w:val="auto"/>
          <w:sz w:val="22"/>
          <w:szCs w:val="22"/>
          <w:lang w:val="ru-RU"/>
        </w:rPr>
        <w:t>others</w:t>
      </w:r>
      <w:proofErr w:type="spellEnd"/>
      <w:r w:rsidR="00C12848" w:rsidRPr="004A7C39">
        <w:rPr>
          <w:color w:val="auto"/>
          <w:sz w:val="22"/>
          <w:szCs w:val="22"/>
          <w:lang w:val="ru-RU"/>
        </w:rPr>
        <w:t xml:space="preserve">, 2020; </w:t>
      </w:r>
      <w:proofErr w:type="spellStart"/>
      <w:r w:rsidR="00C12848" w:rsidRPr="004A7C39">
        <w:rPr>
          <w:color w:val="auto"/>
          <w:sz w:val="22"/>
          <w:szCs w:val="22"/>
          <w:lang w:val="ru-RU"/>
        </w:rPr>
        <w:t>Teem</w:t>
      </w:r>
      <w:proofErr w:type="spellEnd"/>
      <w:r w:rsidR="00C12848" w:rsidRPr="004A7C39">
        <w:rPr>
          <w:color w:val="auto"/>
          <w:sz w:val="22"/>
          <w:szCs w:val="22"/>
          <w:lang w:val="ru-RU"/>
        </w:rPr>
        <w:t xml:space="preserve"> and </w:t>
      </w:r>
      <w:proofErr w:type="spellStart"/>
      <w:r w:rsidR="00C12848" w:rsidRPr="004A7C39">
        <w:rPr>
          <w:color w:val="auto"/>
          <w:sz w:val="22"/>
          <w:szCs w:val="22"/>
          <w:lang w:val="ru-RU"/>
        </w:rPr>
        <w:t>others</w:t>
      </w:r>
      <w:proofErr w:type="spellEnd"/>
      <w:r w:rsidR="00C12848" w:rsidRPr="004A7C39">
        <w:rPr>
          <w:color w:val="auto"/>
          <w:sz w:val="22"/>
          <w:szCs w:val="22"/>
          <w:lang w:val="ru-RU"/>
        </w:rPr>
        <w:t>, 2019</w:t>
      </w:r>
      <w:r w:rsidR="005430B6" w:rsidRPr="004A7C39">
        <w:rPr>
          <w:color w:val="auto"/>
          <w:sz w:val="22"/>
          <w:szCs w:val="22"/>
          <w:lang w:val="ru-RU"/>
        </w:rPr>
        <w:t xml:space="preserve">) </w:t>
      </w:r>
      <w:r w:rsidR="005D33B8" w:rsidRPr="004A7C39">
        <w:rPr>
          <w:color w:val="auto"/>
          <w:sz w:val="22"/>
          <w:szCs w:val="22"/>
          <w:lang w:val="ru-RU"/>
        </w:rPr>
        <w:t>обозначили</w:t>
      </w:r>
      <w:r w:rsidR="00E27892" w:rsidRPr="004A7C39">
        <w:rPr>
          <w:color w:val="auto"/>
          <w:sz w:val="22"/>
          <w:szCs w:val="22"/>
          <w:lang w:val="ru-RU"/>
        </w:rPr>
        <w:t xml:space="preserve"> некоторы</w:t>
      </w:r>
      <w:r w:rsidR="005D58D4" w:rsidRPr="004A7C39">
        <w:rPr>
          <w:color w:val="auto"/>
          <w:sz w:val="22"/>
          <w:szCs w:val="22"/>
          <w:lang w:val="ru-RU"/>
        </w:rPr>
        <w:t>е</w:t>
      </w:r>
      <w:r w:rsidR="00E27892" w:rsidRPr="004A7C39">
        <w:rPr>
          <w:color w:val="auto"/>
          <w:sz w:val="22"/>
          <w:szCs w:val="22"/>
          <w:lang w:val="ru-RU"/>
        </w:rPr>
        <w:t xml:space="preserve"> </w:t>
      </w:r>
      <w:r w:rsidR="005D58D4" w:rsidRPr="004A7C39">
        <w:rPr>
          <w:color w:val="auto"/>
          <w:sz w:val="22"/>
          <w:szCs w:val="22"/>
          <w:lang w:val="ru-RU"/>
        </w:rPr>
        <w:t>вредоносные п</w:t>
      </w:r>
      <w:r w:rsidR="00E27892" w:rsidRPr="004A7C39">
        <w:rPr>
          <w:color w:val="auto"/>
          <w:sz w:val="22"/>
          <w:szCs w:val="22"/>
          <w:lang w:val="ru-RU"/>
        </w:rPr>
        <w:t>ут</w:t>
      </w:r>
      <w:r w:rsidR="005D58D4" w:rsidRPr="004A7C39">
        <w:rPr>
          <w:color w:val="auto"/>
          <w:sz w:val="22"/>
          <w:szCs w:val="22"/>
          <w:lang w:val="ru-RU"/>
        </w:rPr>
        <w:t>и</w:t>
      </w:r>
      <w:r w:rsidR="00E27892" w:rsidRPr="004A7C39">
        <w:rPr>
          <w:color w:val="auto"/>
          <w:sz w:val="22"/>
          <w:szCs w:val="22"/>
          <w:lang w:val="ru-RU"/>
        </w:rPr>
        <w:t>, связанны</w:t>
      </w:r>
      <w:r w:rsidR="00A6297C" w:rsidRPr="004A7C39">
        <w:rPr>
          <w:color w:val="auto"/>
          <w:sz w:val="22"/>
          <w:szCs w:val="22"/>
          <w:lang w:val="ru-RU"/>
        </w:rPr>
        <w:t>е</w:t>
      </w:r>
      <w:r w:rsidR="00E27892" w:rsidRPr="004A7C39">
        <w:rPr>
          <w:color w:val="auto"/>
          <w:sz w:val="22"/>
          <w:szCs w:val="22"/>
          <w:lang w:val="ru-RU"/>
        </w:rPr>
        <w:t xml:space="preserve"> с намеренным высвобождением </w:t>
      </w:r>
      <w:r w:rsidR="00555BC7" w:rsidRPr="004A7C39">
        <w:rPr>
          <w:color w:val="auto"/>
          <w:sz w:val="22"/>
          <w:szCs w:val="22"/>
          <w:lang w:val="ru-RU"/>
        </w:rPr>
        <w:t>ЖИО-ГИД</w:t>
      </w:r>
      <w:r w:rsidR="00E27892" w:rsidRPr="004A7C39">
        <w:rPr>
          <w:color w:val="auto"/>
          <w:sz w:val="22"/>
          <w:szCs w:val="22"/>
          <w:lang w:val="ru-RU"/>
        </w:rPr>
        <w:t xml:space="preserve"> (в основном насекомых), которые можно </w:t>
      </w:r>
      <w:r w:rsidR="002F05EF" w:rsidRPr="004A7C39">
        <w:rPr>
          <w:color w:val="auto"/>
          <w:sz w:val="22"/>
          <w:szCs w:val="22"/>
          <w:lang w:val="ru-RU"/>
        </w:rPr>
        <w:t>учитывать</w:t>
      </w:r>
      <w:r w:rsidR="00E27892" w:rsidRPr="004A7C39">
        <w:rPr>
          <w:color w:val="auto"/>
          <w:sz w:val="22"/>
          <w:szCs w:val="22"/>
          <w:lang w:val="ru-RU"/>
        </w:rPr>
        <w:t xml:space="preserve"> при </w:t>
      </w:r>
      <w:r w:rsidR="002F05EF" w:rsidRPr="004A7C39">
        <w:rPr>
          <w:color w:val="auto"/>
          <w:sz w:val="22"/>
          <w:szCs w:val="22"/>
          <w:lang w:val="ru-RU"/>
        </w:rPr>
        <w:t xml:space="preserve">выведении </w:t>
      </w:r>
      <w:r w:rsidR="00E27892" w:rsidRPr="004A7C39">
        <w:rPr>
          <w:color w:val="auto"/>
          <w:sz w:val="22"/>
          <w:szCs w:val="22"/>
          <w:lang w:val="ru-RU"/>
        </w:rPr>
        <w:t xml:space="preserve">таких путей. </w:t>
      </w:r>
      <w:r w:rsidR="00B30C30" w:rsidRPr="004A7C39">
        <w:rPr>
          <w:color w:val="auto"/>
          <w:sz w:val="22"/>
          <w:szCs w:val="22"/>
          <w:lang w:val="ru-RU"/>
        </w:rPr>
        <w:t>Д</w:t>
      </w:r>
      <w:r w:rsidR="00E27892" w:rsidRPr="004A7C39">
        <w:rPr>
          <w:color w:val="auto"/>
          <w:sz w:val="22"/>
          <w:szCs w:val="22"/>
          <w:lang w:val="ru-RU"/>
        </w:rPr>
        <w:t xml:space="preserve">ругие типы концептуальных моделей, </w:t>
      </w:r>
      <w:r w:rsidR="00B30C30" w:rsidRPr="004A7C39">
        <w:rPr>
          <w:color w:val="auto"/>
          <w:sz w:val="22"/>
          <w:szCs w:val="22"/>
          <w:lang w:val="ru-RU"/>
        </w:rPr>
        <w:t xml:space="preserve">такие как </w:t>
      </w:r>
      <w:r w:rsidR="00E27892" w:rsidRPr="004A7C39">
        <w:rPr>
          <w:color w:val="auto"/>
          <w:sz w:val="22"/>
          <w:szCs w:val="22"/>
          <w:lang w:val="ru-RU"/>
        </w:rPr>
        <w:t>дерев</w:t>
      </w:r>
      <w:r w:rsidR="00B30C30" w:rsidRPr="004A7C39">
        <w:rPr>
          <w:color w:val="auto"/>
          <w:sz w:val="22"/>
          <w:szCs w:val="22"/>
          <w:lang w:val="ru-RU"/>
        </w:rPr>
        <w:t>о отказов</w:t>
      </w:r>
      <w:r w:rsidR="00E27892" w:rsidRPr="004A7C39">
        <w:rPr>
          <w:color w:val="auto"/>
          <w:sz w:val="22"/>
          <w:szCs w:val="22"/>
          <w:lang w:val="ru-RU"/>
        </w:rPr>
        <w:t xml:space="preserve"> и дерев</w:t>
      </w:r>
      <w:r w:rsidR="00B30C30" w:rsidRPr="004A7C39">
        <w:rPr>
          <w:color w:val="auto"/>
          <w:sz w:val="22"/>
          <w:szCs w:val="22"/>
          <w:lang w:val="ru-RU"/>
        </w:rPr>
        <w:t>о</w:t>
      </w:r>
      <w:r w:rsidR="00E27892" w:rsidRPr="004A7C39">
        <w:rPr>
          <w:color w:val="auto"/>
          <w:sz w:val="22"/>
          <w:szCs w:val="22"/>
          <w:lang w:val="ru-RU"/>
        </w:rPr>
        <w:t xml:space="preserve"> событий</w:t>
      </w:r>
      <w:r w:rsidR="00B30C30" w:rsidRPr="004A7C39">
        <w:rPr>
          <w:color w:val="auto"/>
          <w:sz w:val="22"/>
          <w:szCs w:val="22"/>
          <w:lang w:val="ru-RU"/>
        </w:rPr>
        <w:t xml:space="preserve">, также представляют </w:t>
      </w:r>
      <w:r w:rsidR="00B30C30" w:rsidRPr="004A7C39">
        <w:rPr>
          <w:color w:val="auto"/>
          <w:sz w:val="22"/>
          <w:szCs w:val="22"/>
          <w:lang w:val="ru-RU"/>
        </w:rPr>
        <w:lastRenderedPageBreak/>
        <w:t>целесообразность</w:t>
      </w:r>
      <w:r w:rsidR="00E27892" w:rsidRPr="004A7C39">
        <w:rPr>
          <w:color w:val="auto"/>
          <w:sz w:val="22"/>
          <w:szCs w:val="22"/>
          <w:lang w:val="ru-RU"/>
        </w:rPr>
        <w:t xml:space="preserve"> (</w:t>
      </w:r>
      <w:proofErr w:type="spellStart"/>
      <w:r w:rsidR="00E27892" w:rsidRPr="004A7C39">
        <w:rPr>
          <w:color w:val="auto"/>
          <w:sz w:val="22"/>
          <w:szCs w:val="22"/>
          <w:lang w:val="ru-RU"/>
        </w:rPr>
        <w:t>Hayes</w:t>
      </w:r>
      <w:proofErr w:type="spellEnd"/>
      <w:r w:rsidR="00E27892" w:rsidRPr="004A7C39">
        <w:rPr>
          <w:color w:val="auto"/>
          <w:sz w:val="22"/>
          <w:szCs w:val="22"/>
          <w:lang w:val="ru-RU"/>
        </w:rPr>
        <w:t xml:space="preserve"> and </w:t>
      </w:r>
      <w:proofErr w:type="spellStart"/>
      <w:r w:rsidR="00E27892" w:rsidRPr="004A7C39">
        <w:rPr>
          <w:color w:val="auto"/>
          <w:sz w:val="22"/>
          <w:szCs w:val="22"/>
          <w:lang w:val="ru-RU"/>
        </w:rPr>
        <w:t>others</w:t>
      </w:r>
      <w:proofErr w:type="spellEnd"/>
      <w:r w:rsidR="00E27892" w:rsidRPr="004A7C39">
        <w:rPr>
          <w:color w:val="auto"/>
          <w:sz w:val="22"/>
          <w:szCs w:val="22"/>
          <w:lang w:val="ru-RU"/>
        </w:rPr>
        <w:t>, 2018</w:t>
      </w:r>
      <w:r w:rsidR="00C07C0D" w:rsidRPr="004A7C39">
        <w:rPr>
          <w:color w:val="auto"/>
          <w:sz w:val="22"/>
          <w:szCs w:val="22"/>
          <w:lang w:val="ru-RU"/>
        </w:rPr>
        <w:t xml:space="preserve"> </w:t>
      </w:r>
      <w:proofErr w:type="spellStart"/>
      <w:proofErr w:type="gramStart"/>
      <w:r w:rsidR="00E27892" w:rsidRPr="004A7C39">
        <w:rPr>
          <w:color w:val="auto"/>
          <w:sz w:val="22"/>
          <w:szCs w:val="22"/>
          <w:lang w:val="ru-RU"/>
        </w:rPr>
        <w:t>a,b</w:t>
      </w:r>
      <w:proofErr w:type="spellEnd"/>
      <w:proofErr w:type="gramEnd"/>
      <w:r w:rsidR="00E27892" w:rsidRPr="004A7C39">
        <w:rPr>
          <w:color w:val="auto"/>
          <w:sz w:val="22"/>
          <w:szCs w:val="22"/>
          <w:lang w:val="ru-RU"/>
        </w:rPr>
        <w:t xml:space="preserve">; </w:t>
      </w:r>
      <w:proofErr w:type="spellStart"/>
      <w:r w:rsidR="00E27892" w:rsidRPr="004A7C39">
        <w:rPr>
          <w:color w:val="auto"/>
          <w:sz w:val="22"/>
          <w:szCs w:val="22"/>
          <w:lang w:val="ru-RU"/>
        </w:rPr>
        <w:t>Hosack</w:t>
      </w:r>
      <w:proofErr w:type="spellEnd"/>
      <w:r w:rsidR="00E27892" w:rsidRPr="004A7C39">
        <w:rPr>
          <w:color w:val="auto"/>
          <w:sz w:val="22"/>
          <w:szCs w:val="22"/>
          <w:lang w:val="ru-RU"/>
        </w:rPr>
        <w:t xml:space="preserve"> and </w:t>
      </w:r>
      <w:proofErr w:type="spellStart"/>
      <w:r w:rsidR="00E27892" w:rsidRPr="004A7C39">
        <w:rPr>
          <w:color w:val="auto"/>
          <w:sz w:val="22"/>
          <w:szCs w:val="22"/>
          <w:lang w:val="ru-RU"/>
        </w:rPr>
        <w:t>others</w:t>
      </w:r>
      <w:proofErr w:type="spellEnd"/>
      <w:r w:rsidR="00E27892" w:rsidRPr="004A7C39">
        <w:rPr>
          <w:color w:val="auto"/>
          <w:sz w:val="22"/>
          <w:szCs w:val="22"/>
          <w:lang w:val="ru-RU"/>
        </w:rPr>
        <w:t xml:space="preserve">, 2023). Пиктографические концептуальные модели, такие как блок-схемы, </w:t>
      </w:r>
      <w:r w:rsidR="00DF5ADB" w:rsidRPr="004A7C39">
        <w:rPr>
          <w:color w:val="auto"/>
          <w:sz w:val="22"/>
          <w:szCs w:val="22"/>
          <w:lang w:val="ru-RU"/>
        </w:rPr>
        <w:t>демонстрирующие</w:t>
      </w:r>
      <w:r w:rsidR="00E27892" w:rsidRPr="004A7C39">
        <w:rPr>
          <w:color w:val="auto"/>
          <w:sz w:val="22"/>
          <w:szCs w:val="22"/>
          <w:lang w:val="ru-RU"/>
        </w:rPr>
        <w:t xml:space="preserve"> </w:t>
      </w:r>
      <w:r w:rsidR="004701FD" w:rsidRPr="004A7C39">
        <w:rPr>
          <w:color w:val="auto"/>
          <w:sz w:val="22"/>
          <w:szCs w:val="22"/>
          <w:lang w:val="ru-RU"/>
        </w:rPr>
        <w:t xml:space="preserve">вредоносные </w:t>
      </w:r>
      <w:r w:rsidR="00E27892" w:rsidRPr="004A7C39">
        <w:rPr>
          <w:color w:val="auto"/>
          <w:sz w:val="22"/>
          <w:szCs w:val="22"/>
          <w:lang w:val="ru-RU"/>
        </w:rPr>
        <w:t xml:space="preserve">пути, </w:t>
      </w:r>
      <w:r w:rsidR="00AC6E21" w:rsidRPr="004A7C39">
        <w:rPr>
          <w:color w:val="auto"/>
          <w:sz w:val="22"/>
          <w:szCs w:val="22"/>
          <w:lang w:val="ru-RU"/>
        </w:rPr>
        <w:t xml:space="preserve">помимо повышения транспарентности </w:t>
      </w:r>
      <w:r w:rsidR="001249DC" w:rsidRPr="004A7C39">
        <w:rPr>
          <w:color w:val="auto"/>
          <w:sz w:val="22"/>
          <w:szCs w:val="22"/>
          <w:lang w:val="ru-RU"/>
        </w:rPr>
        <w:t>представляют интерес</w:t>
      </w:r>
      <w:r w:rsidR="00AC6E21" w:rsidRPr="004A7C39">
        <w:rPr>
          <w:color w:val="auto"/>
          <w:sz w:val="22"/>
          <w:szCs w:val="22"/>
          <w:lang w:val="ru-RU"/>
        </w:rPr>
        <w:t xml:space="preserve"> с разных точек зрения</w:t>
      </w:r>
      <w:r w:rsidR="00E27892" w:rsidRPr="004A7C39">
        <w:rPr>
          <w:color w:val="auto"/>
          <w:sz w:val="22"/>
          <w:szCs w:val="22"/>
          <w:lang w:val="ru-RU"/>
        </w:rPr>
        <w:t>. Они относительно просты в построении, что позволяет разрабатывать множество моделей</w:t>
      </w:r>
      <w:r w:rsidR="00806909" w:rsidRPr="004A7C39">
        <w:rPr>
          <w:color w:val="auto"/>
          <w:sz w:val="22"/>
          <w:szCs w:val="22"/>
          <w:lang w:val="ru-RU"/>
        </w:rPr>
        <w:t>,</w:t>
      </w:r>
      <w:r w:rsidR="00E27892" w:rsidRPr="004A7C39">
        <w:rPr>
          <w:color w:val="auto"/>
          <w:sz w:val="22"/>
          <w:szCs w:val="22"/>
          <w:lang w:val="ru-RU"/>
        </w:rPr>
        <w:t xml:space="preserve"> и рекоменд</w:t>
      </w:r>
      <w:r w:rsidR="00806909" w:rsidRPr="004A7C39">
        <w:rPr>
          <w:color w:val="auto"/>
          <w:sz w:val="22"/>
          <w:szCs w:val="22"/>
          <w:lang w:val="ru-RU"/>
        </w:rPr>
        <w:t xml:space="preserve">уются в качестве </w:t>
      </w:r>
      <w:r w:rsidR="00E27892" w:rsidRPr="004A7C39">
        <w:rPr>
          <w:color w:val="auto"/>
          <w:sz w:val="22"/>
          <w:szCs w:val="22"/>
          <w:lang w:val="ru-RU"/>
        </w:rPr>
        <w:t>подход</w:t>
      </w:r>
      <w:r w:rsidR="00806909" w:rsidRPr="004A7C39">
        <w:rPr>
          <w:color w:val="auto"/>
          <w:sz w:val="22"/>
          <w:szCs w:val="22"/>
          <w:lang w:val="ru-RU"/>
        </w:rPr>
        <w:t>а</w:t>
      </w:r>
      <w:r w:rsidR="00E27892" w:rsidRPr="004A7C39">
        <w:rPr>
          <w:color w:val="auto"/>
          <w:sz w:val="22"/>
          <w:szCs w:val="22"/>
          <w:lang w:val="ru-RU"/>
        </w:rPr>
        <w:t xml:space="preserve"> для решения проблемы глубокой неопределенности (раздел 4.2.7</w:t>
      </w:r>
      <w:r w:rsidR="00786C6C" w:rsidRPr="004A7C39">
        <w:rPr>
          <w:color w:val="auto"/>
          <w:sz w:val="22"/>
          <w:szCs w:val="22"/>
          <w:lang w:val="ru-RU"/>
        </w:rPr>
        <w:t>,</w:t>
      </w:r>
      <w:r w:rsidR="00E27892" w:rsidRPr="004A7C39">
        <w:rPr>
          <w:color w:val="auto"/>
          <w:sz w:val="22"/>
          <w:szCs w:val="22"/>
          <w:lang w:val="ru-RU"/>
        </w:rPr>
        <w:t xml:space="preserve"> </w:t>
      </w:r>
      <w:r w:rsidR="0048098A" w:rsidRPr="004A7C39">
        <w:rPr>
          <w:color w:val="auto"/>
          <w:sz w:val="22"/>
          <w:szCs w:val="22"/>
          <w:lang w:val="ru-RU"/>
        </w:rPr>
        <w:t>«</w:t>
      </w:r>
      <w:r w:rsidR="00E27892" w:rsidRPr="004A7C39">
        <w:rPr>
          <w:color w:val="auto"/>
          <w:sz w:val="22"/>
          <w:szCs w:val="22"/>
          <w:lang w:val="ru-RU"/>
        </w:rPr>
        <w:t>Неопределенности</w:t>
      </w:r>
      <w:r w:rsidR="0048098A" w:rsidRPr="004A7C39">
        <w:rPr>
          <w:color w:val="auto"/>
          <w:sz w:val="22"/>
          <w:szCs w:val="22"/>
          <w:lang w:val="ru-RU"/>
        </w:rPr>
        <w:t>»</w:t>
      </w:r>
      <w:r w:rsidR="00E27892" w:rsidRPr="004A7C39">
        <w:rPr>
          <w:color w:val="auto"/>
          <w:sz w:val="22"/>
          <w:szCs w:val="22"/>
          <w:lang w:val="ru-RU"/>
        </w:rPr>
        <w:t xml:space="preserve">) без чрезмерных затрат ресурсов. Более того, они не требуют специальных навыков для разработки или понимания и, следовательно, могут использоваться для </w:t>
      </w:r>
      <w:r w:rsidR="008D5664" w:rsidRPr="004A7C39">
        <w:rPr>
          <w:color w:val="auto"/>
          <w:sz w:val="22"/>
          <w:szCs w:val="22"/>
          <w:lang w:val="ru-RU"/>
        </w:rPr>
        <w:t>во</w:t>
      </w:r>
      <w:r w:rsidR="00E27892" w:rsidRPr="004A7C39">
        <w:rPr>
          <w:color w:val="auto"/>
          <w:sz w:val="22"/>
          <w:szCs w:val="22"/>
          <w:lang w:val="ru-RU"/>
        </w:rPr>
        <w:t>влечения заинтересованных сторон</w:t>
      </w:r>
      <w:r w:rsidR="00986068" w:rsidRPr="004A7C39">
        <w:rPr>
          <w:color w:val="auto"/>
          <w:sz w:val="22"/>
          <w:szCs w:val="22"/>
          <w:lang w:val="ru-RU"/>
        </w:rPr>
        <w:t xml:space="preserve"> с</w:t>
      </w:r>
      <w:r w:rsidR="00E27892" w:rsidRPr="004A7C39">
        <w:rPr>
          <w:color w:val="auto"/>
          <w:sz w:val="22"/>
          <w:szCs w:val="22"/>
          <w:lang w:val="ru-RU"/>
        </w:rPr>
        <w:t xml:space="preserve"> различны</w:t>
      </w:r>
      <w:r w:rsidR="00986068" w:rsidRPr="004A7C39">
        <w:rPr>
          <w:color w:val="auto"/>
          <w:sz w:val="22"/>
          <w:szCs w:val="22"/>
          <w:lang w:val="ru-RU"/>
        </w:rPr>
        <w:t>м</w:t>
      </w:r>
      <w:r w:rsidR="00E27892" w:rsidRPr="004A7C39">
        <w:rPr>
          <w:color w:val="auto"/>
          <w:sz w:val="22"/>
          <w:szCs w:val="22"/>
          <w:lang w:val="ru-RU"/>
        </w:rPr>
        <w:t xml:space="preserve"> опыт</w:t>
      </w:r>
      <w:r w:rsidR="00986068" w:rsidRPr="004A7C39">
        <w:rPr>
          <w:color w:val="auto"/>
          <w:sz w:val="22"/>
          <w:szCs w:val="22"/>
          <w:lang w:val="ru-RU"/>
        </w:rPr>
        <w:t xml:space="preserve">ом </w:t>
      </w:r>
      <w:r w:rsidR="00E27892" w:rsidRPr="004A7C39">
        <w:rPr>
          <w:color w:val="auto"/>
          <w:sz w:val="22"/>
          <w:szCs w:val="22"/>
          <w:lang w:val="ru-RU"/>
        </w:rPr>
        <w:t xml:space="preserve">и </w:t>
      </w:r>
      <w:r w:rsidR="00986068" w:rsidRPr="004A7C39">
        <w:rPr>
          <w:color w:val="auto"/>
          <w:sz w:val="22"/>
          <w:szCs w:val="22"/>
          <w:lang w:val="ru-RU"/>
        </w:rPr>
        <w:t xml:space="preserve">уровнем </w:t>
      </w:r>
      <w:r w:rsidR="00E27892" w:rsidRPr="004A7C39">
        <w:rPr>
          <w:color w:val="auto"/>
          <w:sz w:val="22"/>
          <w:szCs w:val="22"/>
          <w:lang w:val="ru-RU"/>
        </w:rPr>
        <w:t>подготовк</w:t>
      </w:r>
      <w:r w:rsidR="00986068" w:rsidRPr="004A7C39">
        <w:rPr>
          <w:color w:val="auto"/>
          <w:sz w:val="22"/>
          <w:szCs w:val="22"/>
          <w:lang w:val="ru-RU"/>
        </w:rPr>
        <w:t>и</w:t>
      </w:r>
      <w:r w:rsidR="00E27892" w:rsidRPr="004A7C39">
        <w:rPr>
          <w:color w:val="auto"/>
          <w:sz w:val="22"/>
          <w:szCs w:val="22"/>
          <w:lang w:val="ru-RU"/>
        </w:rPr>
        <w:t xml:space="preserve"> </w:t>
      </w:r>
      <w:r w:rsidR="008D5664" w:rsidRPr="004A7C39">
        <w:rPr>
          <w:color w:val="auto"/>
          <w:sz w:val="22"/>
          <w:szCs w:val="22"/>
          <w:lang w:val="ru-RU"/>
        </w:rPr>
        <w:t>в процесс</w:t>
      </w:r>
      <w:r w:rsidR="00E27892" w:rsidRPr="004A7C39">
        <w:rPr>
          <w:color w:val="auto"/>
          <w:sz w:val="22"/>
          <w:szCs w:val="22"/>
          <w:lang w:val="ru-RU"/>
        </w:rPr>
        <w:t xml:space="preserve"> оценк</w:t>
      </w:r>
      <w:r w:rsidR="008D5664" w:rsidRPr="004A7C39">
        <w:rPr>
          <w:color w:val="auto"/>
          <w:sz w:val="22"/>
          <w:szCs w:val="22"/>
          <w:lang w:val="ru-RU"/>
        </w:rPr>
        <w:t>и</w:t>
      </w:r>
      <w:r w:rsidR="00E27892" w:rsidRPr="004A7C39">
        <w:rPr>
          <w:color w:val="auto"/>
          <w:sz w:val="22"/>
          <w:szCs w:val="22"/>
          <w:lang w:val="ru-RU"/>
        </w:rPr>
        <w:t xml:space="preserve"> риска</w:t>
      </w:r>
      <w:r w:rsidR="00505832" w:rsidRPr="004A7C39">
        <w:rPr>
          <w:color w:val="auto"/>
          <w:sz w:val="22"/>
          <w:szCs w:val="22"/>
          <w:lang w:val="ru-RU"/>
        </w:rPr>
        <w:t xml:space="preserve"> благодаря</w:t>
      </w:r>
      <w:r w:rsidR="00E221E7" w:rsidRPr="004A7C39">
        <w:rPr>
          <w:color w:val="auto"/>
          <w:sz w:val="22"/>
          <w:szCs w:val="22"/>
          <w:lang w:val="ru-RU"/>
        </w:rPr>
        <w:t xml:space="preserve"> </w:t>
      </w:r>
      <w:r w:rsidR="00E27892" w:rsidRPr="004A7C39">
        <w:rPr>
          <w:color w:val="auto"/>
          <w:sz w:val="22"/>
          <w:szCs w:val="22"/>
          <w:lang w:val="ru-RU"/>
        </w:rPr>
        <w:t>уч</w:t>
      </w:r>
      <w:r w:rsidR="00505832" w:rsidRPr="004A7C39">
        <w:rPr>
          <w:color w:val="auto"/>
          <w:sz w:val="22"/>
          <w:szCs w:val="22"/>
          <w:lang w:val="ru-RU"/>
        </w:rPr>
        <w:t>ету</w:t>
      </w:r>
      <w:r w:rsidR="00D57C02" w:rsidRPr="004A7C39">
        <w:rPr>
          <w:color w:val="auto"/>
          <w:sz w:val="22"/>
          <w:szCs w:val="22"/>
          <w:lang w:val="ru-RU"/>
        </w:rPr>
        <w:t xml:space="preserve"> их</w:t>
      </w:r>
      <w:r w:rsidR="00E27892" w:rsidRPr="004A7C39">
        <w:rPr>
          <w:color w:val="auto"/>
          <w:sz w:val="22"/>
          <w:szCs w:val="22"/>
          <w:lang w:val="ru-RU"/>
        </w:rPr>
        <w:t xml:space="preserve"> мнени</w:t>
      </w:r>
      <w:r w:rsidR="00D57C02" w:rsidRPr="004A7C39">
        <w:rPr>
          <w:color w:val="auto"/>
          <w:sz w:val="22"/>
          <w:szCs w:val="22"/>
          <w:lang w:val="ru-RU"/>
        </w:rPr>
        <w:t>й</w:t>
      </w:r>
      <w:r w:rsidR="00E27892" w:rsidRPr="004A7C39">
        <w:rPr>
          <w:color w:val="auto"/>
          <w:sz w:val="22"/>
          <w:szCs w:val="22"/>
          <w:lang w:val="ru-RU"/>
        </w:rPr>
        <w:t xml:space="preserve"> и убеждени</w:t>
      </w:r>
      <w:r w:rsidR="00D57C02" w:rsidRPr="004A7C39">
        <w:rPr>
          <w:color w:val="auto"/>
          <w:sz w:val="22"/>
          <w:szCs w:val="22"/>
          <w:lang w:val="ru-RU"/>
        </w:rPr>
        <w:t>й</w:t>
      </w:r>
      <w:r w:rsidR="00E27892" w:rsidRPr="004A7C39">
        <w:rPr>
          <w:color w:val="auto"/>
          <w:sz w:val="22"/>
          <w:szCs w:val="22"/>
          <w:lang w:val="ru-RU"/>
        </w:rPr>
        <w:t xml:space="preserve"> </w:t>
      </w:r>
      <w:r w:rsidR="00BD3C21" w:rsidRPr="004A7C39">
        <w:rPr>
          <w:color w:val="auto"/>
          <w:sz w:val="22"/>
          <w:szCs w:val="22"/>
          <w:lang w:val="ru-RU"/>
        </w:rPr>
        <w:t>в отношении</w:t>
      </w:r>
      <w:r w:rsidR="00E27892" w:rsidRPr="004A7C39">
        <w:rPr>
          <w:color w:val="auto"/>
          <w:sz w:val="22"/>
          <w:szCs w:val="22"/>
          <w:lang w:val="ru-RU"/>
        </w:rPr>
        <w:t xml:space="preserve"> соответствующи</w:t>
      </w:r>
      <w:r w:rsidR="00C1242A" w:rsidRPr="004A7C39">
        <w:rPr>
          <w:color w:val="auto"/>
          <w:sz w:val="22"/>
          <w:szCs w:val="22"/>
          <w:lang w:val="ru-RU"/>
        </w:rPr>
        <w:t>х</w:t>
      </w:r>
      <w:r w:rsidR="00E27892" w:rsidRPr="004A7C39">
        <w:rPr>
          <w:color w:val="auto"/>
          <w:sz w:val="22"/>
          <w:szCs w:val="22"/>
          <w:lang w:val="ru-RU"/>
        </w:rPr>
        <w:t xml:space="preserve"> конечны</w:t>
      </w:r>
      <w:r w:rsidR="00C1242A" w:rsidRPr="004A7C39">
        <w:rPr>
          <w:color w:val="auto"/>
          <w:sz w:val="22"/>
          <w:szCs w:val="22"/>
          <w:lang w:val="ru-RU"/>
        </w:rPr>
        <w:t>х</w:t>
      </w:r>
      <w:r w:rsidR="00E27892" w:rsidRPr="004A7C39">
        <w:rPr>
          <w:color w:val="auto"/>
          <w:sz w:val="22"/>
          <w:szCs w:val="22"/>
          <w:lang w:val="ru-RU"/>
        </w:rPr>
        <w:t xml:space="preserve"> точ</w:t>
      </w:r>
      <w:r w:rsidR="00C1242A" w:rsidRPr="004A7C39">
        <w:rPr>
          <w:color w:val="auto"/>
          <w:sz w:val="22"/>
          <w:szCs w:val="22"/>
          <w:lang w:val="ru-RU"/>
        </w:rPr>
        <w:t>ек</w:t>
      </w:r>
      <w:r w:rsidR="00E27892" w:rsidRPr="004A7C39">
        <w:rPr>
          <w:color w:val="auto"/>
          <w:sz w:val="22"/>
          <w:szCs w:val="22"/>
          <w:lang w:val="ru-RU"/>
        </w:rPr>
        <w:t xml:space="preserve"> </w:t>
      </w:r>
      <w:r w:rsidR="00C1242A" w:rsidRPr="004A7C39">
        <w:rPr>
          <w:color w:val="auto"/>
          <w:sz w:val="22"/>
          <w:szCs w:val="22"/>
          <w:lang w:val="ru-RU"/>
        </w:rPr>
        <w:t xml:space="preserve">оценки </w:t>
      </w:r>
      <w:r w:rsidR="00E27892" w:rsidRPr="004A7C39">
        <w:rPr>
          <w:color w:val="auto"/>
          <w:sz w:val="22"/>
          <w:szCs w:val="22"/>
          <w:lang w:val="ru-RU"/>
        </w:rPr>
        <w:t>и пут</w:t>
      </w:r>
      <w:r w:rsidR="00C1242A" w:rsidRPr="004A7C39">
        <w:rPr>
          <w:color w:val="auto"/>
          <w:sz w:val="22"/>
          <w:szCs w:val="22"/>
          <w:lang w:val="ru-RU"/>
        </w:rPr>
        <w:t>ей</w:t>
      </w:r>
      <w:r w:rsidR="00E27892" w:rsidRPr="004A7C39">
        <w:rPr>
          <w:color w:val="auto"/>
          <w:sz w:val="22"/>
          <w:szCs w:val="22"/>
          <w:lang w:val="ru-RU"/>
        </w:rPr>
        <w:t>.</w:t>
      </w:r>
    </w:p>
    <w:p w14:paraId="55C37102" w14:textId="0540D5F3" w:rsidR="00DC2E53" w:rsidRPr="004A7C39" w:rsidRDefault="00DD7AFB" w:rsidP="00195BBA">
      <w:pPr>
        <w:pStyle w:val="Heading3"/>
        <w:spacing w:before="120"/>
        <w:rPr>
          <w:rFonts w:ascii="Times New Roman" w:hAnsi="Times New Roman" w:cs="Times New Roman"/>
          <w:b/>
          <w:bCs/>
          <w:color w:val="auto"/>
          <w:lang w:val="ru-RU"/>
        </w:rPr>
      </w:pPr>
      <w:bookmarkStart w:id="72" w:name="_Toc13"/>
      <w:bookmarkStart w:id="73" w:name="_Toc177057075"/>
      <w:r w:rsidRPr="004A7C39">
        <w:rPr>
          <w:rFonts w:ascii="Times New Roman" w:hAnsi="Times New Roman" w:cs="Times New Roman"/>
          <w:b/>
          <w:bCs/>
          <w:color w:val="auto"/>
          <w:lang w:val="ru-RU"/>
        </w:rPr>
        <w:t>4</w:t>
      </w:r>
      <w:r w:rsidR="005430B6" w:rsidRPr="004A7C39">
        <w:rPr>
          <w:rFonts w:ascii="Times New Roman" w:hAnsi="Times New Roman" w:cs="Times New Roman"/>
          <w:b/>
          <w:bCs/>
          <w:color w:val="auto"/>
          <w:lang w:val="ru-RU"/>
        </w:rPr>
        <w:t>.1.4</w:t>
      </w:r>
      <w:r w:rsidR="00DA1916" w:rsidRPr="004A7C39">
        <w:rPr>
          <w:rFonts w:ascii="Times New Roman" w:hAnsi="Times New Roman" w:cs="Times New Roman"/>
          <w:b/>
          <w:bCs/>
          <w:color w:val="auto"/>
          <w:lang w:val="ru-RU"/>
        </w:rPr>
        <w:t>.</w:t>
      </w:r>
      <w:r w:rsidR="005430B6" w:rsidRPr="004A7C39">
        <w:rPr>
          <w:rFonts w:ascii="Times New Roman" w:hAnsi="Times New Roman" w:cs="Times New Roman"/>
          <w:b/>
          <w:bCs/>
          <w:color w:val="auto"/>
          <w:lang w:val="ru-RU"/>
        </w:rPr>
        <w:t xml:space="preserve"> </w:t>
      </w:r>
      <w:bookmarkEnd w:id="72"/>
      <w:r w:rsidR="00A07C9F" w:rsidRPr="004A7C39">
        <w:rPr>
          <w:rFonts w:ascii="Times New Roman" w:hAnsi="Times New Roman" w:cs="Times New Roman"/>
          <w:b/>
          <w:bCs/>
          <w:color w:val="auto"/>
          <w:lang w:val="ru-RU"/>
        </w:rPr>
        <w:t>Формулирование гипотез риска</w:t>
      </w:r>
      <w:bookmarkEnd w:id="73"/>
    </w:p>
    <w:p w14:paraId="47C7AEFD" w14:textId="4F2B0E4A" w:rsidR="006A6424" w:rsidRPr="004A7C39" w:rsidRDefault="006A6424" w:rsidP="00195BBA">
      <w:pPr>
        <w:spacing w:before="120" w:after="120" w:line="240" w:lineRule="auto"/>
        <w:jc w:val="both"/>
        <w:rPr>
          <w:rFonts w:ascii="Times New Roman" w:hAnsi="Times New Roman" w:cs="Times New Roman"/>
        </w:rPr>
      </w:pPr>
      <w:r w:rsidRPr="004A7C39">
        <w:rPr>
          <w:rFonts w:ascii="Times New Roman" w:hAnsi="Times New Roman" w:cs="Times New Roman"/>
        </w:rPr>
        <w:t xml:space="preserve">Каждый </w:t>
      </w:r>
      <w:r w:rsidR="00FC0BF1" w:rsidRPr="004A7C39">
        <w:rPr>
          <w:rFonts w:ascii="Times New Roman" w:hAnsi="Times New Roman" w:cs="Times New Roman"/>
        </w:rPr>
        <w:t>этап вредоносного</w:t>
      </w:r>
      <w:r w:rsidRPr="004A7C39">
        <w:rPr>
          <w:rFonts w:ascii="Times New Roman" w:hAnsi="Times New Roman" w:cs="Times New Roman"/>
        </w:rPr>
        <w:t xml:space="preserve"> пути позволяет сформулировать гипотезы риска, которые затем могут быть проверены для </w:t>
      </w:r>
      <w:r w:rsidR="004E5C78" w:rsidRPr="004A7C39">
        <w:rPr>
          <w:rFonts w:ascii="Times New Roman" w:hAnsi="Times New Roman" w:cs="Times New Roman"/>
        </w:rPr>
        <w:t xml:space="preserve">определения </w:t>
      </w:r>
      <w:r w:rsidRPr="004A7C39">
        <w:rPr>
          <w:rFonts w:ascii="Times New Roman" w:hAnsi="Times New Roman" w:cs="Times New Roman"/>
        </w:rPr>
        <w:t xml:space="preserve">характеристики риска. Например, если целью защиты является </w:t>
      </w:r>
      <w:r w:rsidR="00457E58" w:rsidRPr="004A7C39">
        <w:rPr>
          <w:rFonts w:ascii="Times New Roman" w:hAnsi="Times New Roman" w:cs="Times New Roman"/>
        </w:rPr>
        <w:t xml:space="preserve">сохранение </w:t>
      </w:r>
      <w:r w:rsidRPr="004A7C39">
        <w:rPr>
          <w:rFonts w:ascii="Times New Roman" w:hAnsi="Times New Roman" w:cs="Times New Roman"/>
        </w:rPr>
        <w:t>биоразнообрази</w:t>
      </w:r>
      <w:r w:rsidR="00457E58" w:rsidRPr="004A7C39">
        <w:rPr>
          <w:rFonts w:ascii="Times New Roman" w:hAnsi="Times New Roman" w:cs="Times New Roman"/>
        </w:rPr>
        <w:t>я</w:t>
      </w:r>
      <w:r w:rsidRPr="004A7C39">
        <w:rPr>
          <w:rFonts w:ascii="Times New Roman" w:hAnsi="Times New Roman" w:cs="Times New Roman"/>
        </w:rPr>
        <w:t>, гипотеза риска может оценить, как</w:t>
      </w:r>
      <w:r w:rsidR="00B277FA" w:rsidRPr="004A7C39">
        <w:rPr>
          <w:rFonts w:ascii="Times New Roman" w:hAnsi="Times New Roman" w:cs="Times New Roman"/>
        </w:rPr>
        <w:t>им образом</w:t>
      </w:r>
      <w:r w:rsidRPr="004A7C39">
        <w:rPr>
          <w:rFonts w:ascii="Times New Roman" w:hAnsi="Times New Roman" w:cs="Times New Roman"/>
        </w:rPr>
        <w:t xml:space="preserve"> конкретные характеристики </w:t>
      </w:r>
      <w:r w:rsidR="00555BC7" w:rsidRPr="004A7C39">
        <w:rPr>
          <w:rFonts w:ascii="Times New Roman" w:hAnsi="Times New Roman" w:cs="Times New Roman"/>
        </w:rPr>
        <w:t>ЖИО-ГИД</w:t>
      </w:r>
      <w:r w:rsidRPr="004A7C39">
        <w:rPr>
          <w:rFonts w:ascii="Times New Roman" w:hAnsi="Times New Roman" w:cs="Times New Roman"/>
        </w:rPr>
        <w:t xml:space="preserve"> могут повлиять на различные конечные точки оценки, связанные с биоразнообразием. Это может включать оценку последствий </w:t>
      </w:r>
      <w:r w:rsidR="00C34D76" w:rsidRPr="004A7C39">
        <w:rPr>
          <w:rFonts w:ascii="Times New Roman" w:hAnsi="Times New Roman" w:cs="Times New Roman"/>
        </w:rPr>
        <w:t>сокращения</w:t>
      </w:r>
      <w:r w:rsidRPr="004A7C39">
        <w:rPr>
          <w:rFonts w:ascii="Times New Roman" w:hAnsi="Times New Roman" w:cs="Times New Roman"/>
        </w:rPr>
        <w:t xml:space="preserve"> численности </w:t>
      </w:r>
      <w:r w:rsidR="00555BC7" w:rsidRPr="004A7C39">
        <w:rPr>
          <w:rFonts w:ascii="Times New Roman" w:hAnsi="Times New Roman" w:cs="Times New Roman"/>
        </w:rPr>
        <w:t>ЖИО-ГИД</w:t>
      </w:r>
      <w:r w:rsidRPr="004A7C39">
        <w:rPr>
          <w:rFonts w:ascii="Times New Roman" w:hAnsi="Times New Roman" w:cs="Times New Roman"/>
        </w:rPr>
        <w:t xml:space="preserve"> для хищников, конкурентов или добычи, а также потенциального замещения экологических ниш другими организмами в вероятной потенциальной </w:t>
      </w:r>
      <w:r w:rsidR="00A3307C" w:rsidRPr="004A7C39">
        <w:rPr>
          <w:rFonts w:ascii="Times New Roman" w:hAnsi="Times New Roman" w:cs="Times New Roman"/>
        </w:rPr>
        <w:t xml:space="preserve">принимающей </w:t>
      </w:r>
      <w:r w:rsidRPr="004A7C39">
        <w:rPr>
          <w:rFonts w:ascii="Times New Roman" w:hAnsi="Times New Roman" w:cs="Times New Roman"/>
        </w:rPr>
        <w:t>среде.</w:t>
      </w:r>
    </w:p>
    <w:p w14:paraId="5291012B" w14:textId="7171DB2A" w:rsidR="006A6424" w:rsidRPr="004A7C39" w:rsidRDefault="006A6424" w:rsidP="00195BBA">
      <w:pPr>
        <w:spacing w:before="120" w:after="120" w:line="240" w:lineRule="auto"/>
        <w:jc w:val="both"/>
        <w:rPr>
          <w:rFonts w:ascii="Times New Roman" w:hAnsi="Times New Roman" w:cs="Times New Roman"/>
        </w:rPr>
      </w:pPr>
      <w:r w:rsidRPr="004A7C39">
        <w:rPr>
          <w:rFonts w:ascii="Times New Roman" w:hAnsi="Times New Roman" w:cs="Times New Roman"/>
        </w:rPr>
        <w:t xml:space="preserve">На практике тщательный анализ </w:t>
      </w:r>
      <w:r w:rsidR="003D1FF9" w:rsidRPr="004A7C39">
        <w:rPr>
          <w:rFonts w:ascii="Times New Roman" w:hAnsi="Times New Roman" w:cs="Times New Roman"/>
        </w:rPr>
        <w:t xml:space="preserve">вредоносных </w:t>
      </w:r>
      <w:r w:rsidRPr="004A7C39">
        <w:rPr>
          <w:rFonts w:ascii="Times New Roman" w:hAnsi="Times New Roman" w:cs="Times New Roman"/>
        </w:rPr>
        <w:t>путей обычно помогает определить</w:t>
      </w:r>
      <w:r w:rsidR="00E92299" w:rsidRPr="004A7C39">
        <w:rPr>
          <w:rFonts w:ascii="Times New Roman" w:hAnsi="Times New Roman" w:cs="Times New Roman"/>
        </w:rPr>
        <w:t xml:space="preserve"> доминирующую</w:t>
      </w:r>
      <w:r w:rsidR="003B12E5" w:rsidRPr="004A7C39">
        <w:rPr>
          <w:rFonts w:ascii="Times New Roman" w:hAnsi="Times New Roman" w:cs="Times New Roman"/>
        </w:rPr>
        <w:t xml:space="preserve"> или легко проверяемую</w:t>
      </w:r>
      <w:r w:rsidR="00E92299" w:rsidRPr="004A7C39">
        <w:rPr>
          <w:rFonts w:ascii="Times New Roman" w:hAnsi="Times New Roman" w:cs="Times New Roman"/>
        </w:rPr>
        <w:t xml:space="preserve"> </w:t>
      </w:r>
      <w:r w:rsidRPr="004A7C39">
        <w:rPr>
          <w:rFonts w:ascii="Times New Roman" w:hAnsi="Times New Roman" w:cs="Times New Roman"/>
        </w:rPr>
        <w:t>гипотез</w:t>
      </w:r>
      <w:r w:rsidR="00E92299" w:rsidRPr="004A7C39">
        <w:rPr>
          <w:rFonts w:ascii="Times New Roman" w:hAnsi="Times New Roman" w:cs="Times New Roman"/>
        </w:rPr>
        <w:t>у</w:t>
      </w:r>
      <w:r w:rsidRPr="004A7C39">
        <w:rPr>
          <w:rFonts w:ascii="Times New Roman" w:hAnsi="Times New Roman" w:cs="Times New Roman"/>
        </w:rPr>
        <w:t xml:space="preserve"> риск</w:t>
      </w:r>
      <w:r w:rsidR="003B12E5" w:rsidRPr="004A7C39">
        <w:rPr>
          <w:rFonts w:ascii="Times New Roman" w:hAnsi="Times New Roman" w:cs="Times New Roman"/>
        </w:rPr>
        <w:t>а</w:t>
      </w:r>
      <w:r w:rsidRPr="004A7C39">
        <w:rPr>
          <w:rFonts w:ascii="Times New Roman" w:hAnsi="Times New Roman" w:cs="Times New Roman"/>
        </w:rPr>
        <w:t xml:space="preserve">, </w:t>
      </w:r>
      <w:r w:rsidR="00E64CE1" w:rsidRPr="004A7C39">
        <w:rPr>
          <w:rFonts w:ascii="Times New Roman" w:hAnsi="Times New Roman" w:cs="Times New Roman"/>
        </w:rPr>
        <w:t xml:space="preserve">сводя </w:t>
      </w:r>
      <w:r w:rsidRPr="004A7C39">
        <w:rPr>
          <w:rFonts w:ascii="Times New Roman" w:hAnsi="Times New Roman" w:cs="Times New Roman"/>
        </w:rPr>
        <w:t xml:space="preserve">при этом </w:t>
      </w:r>
      <w:r w:rsidR="00E64CE1" w:rsidRPr="004A7C39">
        <w:rPr>
          <w:rFonts w:ascii="Times New Roman" w:hAnsi="Times New Roman" w:cs="Times New Roman"/>
        </w:rPr>
        <w:t xml:space="preserve">к </w:t>
      </w:r>
      <w:r w:rsidRPr="004A7C39">
        <w:rPr>
          <w:rFonts w:ascii="Times New Roman" w:hAnsi="Times New Roman" w:cs="Times New Roman"/>
        </w:rPr>
        <w:t>миним</w:t>
      </w:r>
      <w:r w:rsidR="00E64CE1" w:rsidRPr="004A7C39">
        <w:rPr>
          <w:rFonts w:ascii="Times New Roman" w:hAnsi="Times New Roman" w:cs="Times New Roman"/>
        </w:rPr>
        <w:t>уму</w:t>
      </w:r>
      <w:r w:rsidRPr="004A7C39">
        <w:rPr>
          <w:rFonts w:ascii="Times New Roman" w:hAnsi="Times New Roman" w:cs="Times New Roman"/>
        </w:rPr>
        <w:t xml:space="preserve"> неопределенност</w:t>
      </w:r>
      <w:r w:rsidR="00E64CE1" w:rsidRPr="004A7C39">
        <w:rPr>
          <w:rFonts w:ascii="Times New Roman" w:hAnsi="Times New Roman" w:cs="Times New Roman"/>
        </w:rPr>
        <w:t>и</w:t>
      </w:r>
      <w:r w:rsidRPr="004A7C39">
        <w:rPr>
          <w:rFonts w:ascii="Times New Roman" w:hAnsi="Times New Roman" w:cs="Times New Roman"/>
        </w:rPr>
        <w:t xml:space="preserve">. </w:t>
      </w:r>
      <w:r w:rsidR="00061CC5" w:rsidRPr="004A7C39">
        <w:rPr>
          <w:rFonts w:ascii="Times New Roman" w:hAnsi="Times New Roman" w:cs="Times New Roman"/>
        </w:rPr>
        <w:t>Т</w:t>
      </w:r>
      <w:r w:rsidRPr="004A7C39">
        <w:rPr>
          <w:rFonts w:ascii="Times New Roman" w:hAnsi="Times New Roman" w:cs="Times New Roman"/>
        </w:rPr>
        <w:t>ако</w:t>
      </w:r>
      <w:r w:rsidR="00061CC5" w:rsidRPr="004A7C39">
        <w:rPr>
          <w:rFonts w:ascii="Times New Roman" w:hAnsi="Times New Roman" w:cs="Times New Roman"/>
        </w:rPr>
        <w:t>й</w:t>
      </w:r>
      <w:r w:rsidRPr="004A7C39">
        <w:rPr>
          <w:rFonts w:ascii="Times New Roman" w:hAnsi="Times New Roman" w:cs="Times New Roman"/>
        </w:rPr>
        <w:t xml:space="preserve"> анализ </w:t>
      </w:r>
      <w:r w:rsidR="00061CC5" w:rsidRPr="004A7C39">
        <w:rPr>
          <w:rFonts w:ascii="Times New Roman" w:hAnsi="Times New Roman" w:cs="Times New Roman"/>
        </w:rPr>
        <w:t>особенно целесообразен</w:t>
      </w:r>
      <w:r w:rsidR="00E15F83" w:rsidRPr="004A7C39">
        <w:rPr>
          <w:rFonts w:ascii="Times New Roman" w:hAnsi="Times New Roman" w:cs="Times New Roman"/>
        </w:rPr>
        <w:t xml:space="preserve"> с той точки зрения</w:t>
      </w:r>
      <w:r w:rsidRPr="004A7C39">
        <w:rPr>
          <w:rFonts w:ascii="Times New Roman" w:hAnsi="Times New Roman" w:cs="Times New Roman"/>
        </w:rPr>
        <w:t xml:space="preserve">, что он позволяет с достаточной степенью уверенности определить, является ли критический </w:t>
      </w:r>
      <w:r w:rsidR="00E15F83" w:rsidRPr="004A7C39">
        <w:rPr>
          <w:rFonts w:ascii="Times New Roman" w:hAnsi="Times New Roman" w:cs="Times New Roman"/>
        </w:rPr>
        <w:t>этап</w:t>
      </w:r>
      <w:r w:rsidRPr="004A7C39">
        <w:rPr>
          <w:rFonts w:ascii="Times New Roman" w:hAnsi="Times New Roman" w:cs="Times New Roman"/>
        </w:rPr>
        <w:t xml:space="preserve"> крайне маловероятным или нет. Если один из этапов</w:t>
      </w:r>
      <w:r w:rsidR="0001179A" w:rsidRPr="004A7C39">
        <w:rPr>
          <w:rFonts w:ascii="Times New Roman" w:hAnsi="Times New Roman" w:cs="Times New Roman"/>
        </w:rPr>
        <w:t xml:space="preserve"> вредоносного</w:t>
      </w:r>
      <w:r w:rsidRPr="004A7C39">
        <w:rPr>
          <w:rFonts w:ascii="Times New Roman" w:hAnsi="Times New Roman" w:cs="Times New Roman"/>
        </w:rPr>
        <w:t xml:space="preserve"> пути крайне маловероятен, то</w:t>
      </w:r>
      <w:r w:rsidR="005D680C" w:rsidRPr="004A7C39">
        <w:rPr>
          <w:rFonts w:ascii="Times New Roman" w:hAnsi="Times New Roman" w:cs="Times New Roman"/>
        </w:rPr>
        <w:t xml:space="preserve"> и</w:t>
      </w:r>
      <w:r w:rsidRPr="004A7C39">
        <w:rPr>
          <w:rFonts w:ascii="Times New Roman" w:hAnsi="Times New Roman" w:cs="Times New Roman"/>
        </w:rPr>
        <w:t xml:space="preserve"> весь </w:t>
      </w:r>
      <w:r w:rsidR="005D680C" w:rsidRPr="004A7C39">
        <w:rPr>
          <w:rFonts w:ascii="Times New Roman" w:hAnsi="Times New Roman" w:cs="Times New Roman"/>
        </w:rPr>
        <w:t xml:space="preserve">вредоносный </w:t>
      </w:r>
      <w:r w:rsidRPr="004A7C39">
        <w:rPr>
          <w:rFonts w:ascii="Times New Roman" w:hAnsi="Times New Roman" w:cs="Times New Roman"/>
        </w:rPr>
        <w:t xml:space="preserve">путь </w:t>
      </w:r>
      <w:r w:rsidR="005D680C" w:rsidRPr="004A7C39">
        <w:rPr>
          <w:rFonts w:ascii="Times New Roman" w:hAnsi="Times New Roman" w:cs="Times New Roman"/>
        </w:rPr>
        <w:t>представляется</w:t>
      </w:r>
      <w:r w:rsidRPr="004A7C39">
        <w:rPr>
          <w:rFonts w:ascii="Times New Roman" w:hAnsi="Times New Roman" w:cs="Times New Roman"/>
        </w:rPr>
        <w:t xml:space="preserve"> маловероятн</w:t>
      </w:r>
      <w:r w:rsidR="005D680C" w:rsidRPr="004A7C39">
        <w:rPr>
          <w:rFonts w:ascii="Times New Roman" w:hAnsi="Times New Roman" w:cs="Times New Roman"/>
        </w:rPr>
        <w:t>ым</w:t>
      </w:r>
      <w:r w:rsidRPr="004A7C39">
        <w:rPr>
          <w:rFonts w:ascii="Times New Roman" w:hAnsi="Times New Roman" w:cs="Times New Roman"/>
        </w:rPr>
        <w:t>.</w:t>
      </w:r>
    </w:p>
    <w:p w14:paraId="1FE69F9F" w14:textId="20A4F6BE" w:rsidR="006A6424" w:rsidRPr="004A7C39" w:rsidRDefault="006A6424" w:rsidP="00195BBA">
      <w:pPr>
        <w:spacing w:before="120" w:after="120" w:line="240" w:lineRule="auto"/>
        <w:jc w:val="both"/>
        <w:rPr>
          <w:rFonts w:ascii="Times New Roman" w:hAnsi="Times New Roman" w:cs="Times New Roman"/>
        </w:rPr>
      </w:pPr>
      <w:r w:rsidRPr="004A7C39">
        <w:rPr>
          <w:rFonts w:ascii="Times New Roman" w:hAnsi="Times New Roman" w:cs="Times New Roman"/>
        </w:rPr>
        <w:t xml:space="preserve">Бывают случаи, когда имеющихся доказательств может быть недостаточно, чтобы показать, что путь заблокирован на каком-либо этапе. Проверка каждого этапа </w:t>
      </w:r>
      <w:r w:rsidR="000F70CA" w:rsidRPr="004A7C39">
        <w:rPr>
          <w:rFonts w:ascii="Times New Roman" w:hAnsi="Times New Roman" w:cs="Times New Roman"/>
        </w:rPr>
        <w:t xml:space="preserve">вредоносного </w:t>
      </w:r>
      <w:r w:rsidRPr="004A7C39">
        <w:rPr>
          <w:rFonts w:ascii="Times New Roman" w:hAnsi="Times New Roman" w:cs="Times New Roman"/>
        </w:rPr>
        <w:t xml:space="preserve">пути поможет оценить вероятность его наступления, тяжесть </w:t>
      </w:r>
      <w:r w:rsidR="007538E3" w:rsidRPr="004A7C39">
        <w:rPr>
          <w:rFonts w:ascii="Times New Roman" w:hAnsi="Times New Roman" w:cs="Times New Roman"/>
        </w:rPr>
        <w:t>последствий</w:t>
      </w:r>
      <w:r w:rsidRPr="004A7C39">
        <w:rPr>
          <w:rFonts w:ascii="Times New Roman" w:hAnsi="Times New Roman" w:cs="Times New Roman"/>
        </w:rPr>
        <w:t xml:space="preserve"> и связанный с ним уровень неопределенности, а значит, и опасность, котор</w:t>
      </w:r>
      <w:r w:rsidR="0085475D" w:rsidRPr="004A7C39">
        <w:rPr>
          <w:rFonts w:ascii="Times New Roman" w:hAnsi="Times New Roman" w:cs="Times New Roman"/>
        </w:rPr>
        <w:t>ую</w:t>
      </w:r>
      <w:r w:rsidRPr="004A7C39">
        <w:rPr>
          <w:rFonts w:ascii="Times New Roman" w:hAnsi="Times New Roman" w:cs="Times New Roman"/>
        </w:rPr>
        <w:t xml:space="preserve"> может </w:t>
      </w:r>
      <w:r w:rsidR="0085475D" w:rsidRPr="004A7C39">
        <w:rPr>
          <w:rFonts w:ascii="Times New Roman" w:hAnsi="Times New Roman" w:cs="Times New Roman"/>
        </w:rPr>
        <w:t>нести в себе</w:t>
      </w:r>
      <w:r w:rsidRPr="004A7C39">
        <w:rPr>
          <w:rFonts w:ascii="Times New Roman" w:hAnsi="Times New Roman" w:cs="Times New Roman"/>
        </w:rPr>
        <w:t xml:space="preserve"> предполагаемый </w:t>
      </w:r>
      <w:r w:rsidR="006D4DCF" w:rsidRPr="004A7C39">
        <w:rPr>
          <w:rFonts w:ascii="Times New Roman" w:hAnsi="Times New Roman" w:cs="Times New Roman"/>
        </w:rPr>
        <w:t>вредоносный</w:t>
      </w:r>
      <w:r w:rsidR="00366390" w:rsidRPr="004A7C39">
        <w:rPr>
          <w:rFonts w:ascii="Times New Roman" w:hAnsi="Times New Roman" w:cs="Times New Roman"/>
        </w:rPr>
        <w:t xml:space="preserve"> путь</w:t>
      </w:r>
      <w:r w:rsidRPr="004A7C39">
        <w:rPr>
          <w:rFonts w:ascii="Times New Roman" w:hAnsi="Times New Roman" w:cs="Times New Roman"/>
        </w:rPr>
        <w:t xml:space="preserve">. В некоторых случаях доказательства ряда гипотез риска могут в совокупности дать весомые доказательства </w:t>
      </w:r>
      <w:r w:rsidR="00275634" w:rsidRPr="004A7C39">
        <w:rPr>
          <w:rFonts w:ascii="Times New Roman" w:hAnsi="Times New Roman" w:cs="Times New Roman"/>
        </w:rPr>
        <w:t>для</w:t>
      </w:r>
      <w:r w:rsidRPr="004A7C39">
        <w:rPr>
          <w:rFonts w:ascii="Times New Roman" w:hAnsi="Times New Roman" w:cs="Times New Roman"/>
        </w:rPr>
        <w:t xml:space="preserve"> </w:t>
      </w:r>
      <w:r w:rsidR="00A17F83" w:rsidRPr="004A7C39">
        <w:rPr>
          <w:rFonts w:ascii="Times New Roman" w:hAnsi="Times New Roman" w:cs="Times New Roman"/>
        </w:rPr>
        <w:t>отклонения</w:t>
      </w:r>
      <w:r w:rsidRPr="004A7C39">
        <w:rPr>
          <w:rFonts w:ascii="Times New Roman" w:hAnsi="Times New Roman" w:cs="Times New Roman"/>
        </w:rPr>
        <w:t xml:space="preserve"> или </w:t>
      </w:r>
      <w:r w:rsidR="00EC36D0" w:rsidRPr="004A7C39">
        <w:rPr>
          <w:rFonts w:ascii="Times New Roman" w:hAnsi="Times New Roman" w:cs="Times New Roman"/>
        </w:rPr>
        <w:t>принятия к рассмотрению</w:t>
      </w:r>
      <w:r w:rsidRPr="004A7C39">
        <w:rPr>
          <w:rFonts w:ascii="Times New Roman" w:hAnsi="Times New Roman" w:cs="Times New Roman"/>
        </w:rPr>
        <w:t xml:space="preserve"> данного пути, или неопределенность может быть настолько высокой, что</w:t>
      </w:r>
      <w:r w:rsidR="0000133A" w:rsidRPr="004A7C39">
        <w:rPr>
          <w:rFonts w:ascii="Times New Roman" w:hAnsi="Times New Roman" w:cs="Times New Roman"/>
        </w:rPr>
        <w:t xml:space="preserve"> не позволит сделать</w:t>
      </w:r>
      <w:r w:rsidRPr="004A7C39">
        <w:rPr>
          <w:rFonts w:ascii="Times New Roman" w:hAnsi="Times New Roman" w:cs="Times New Roman"/>
        </w:rPr>
        <w:t xml:space="preserve"> </w:t>
      </w:r>
      <w:r w:rsidR="00911D14" w:rsidRPr="004A7C39">
        <w:rPr>
          <w:rFonts w:ascii="Times New Roman" w:hAnsi="Times New Roman" w:cs="Times New Roman"/>
        </w:rPr>
        <w:t>надежные выводы</w:t>
      </w:r>
      <w:r w:rsidRPr="004A7C39">
        <w:rPr>
          <w:rFonts w:ascii="Times New Roman" w:hAnsi="Times New Roman" w:cs="Times New Roman"/>
        </w:rPr>
        <w:t>.</w:t>
      </w:r>
    </w:p>
    <w:p w14:paraId="4350394E" w14:textId="644BEF4C" w:rsidR="00DC2E53" w:rsidRPr="004A7C39" w:rsidRDefault="006A6424" w:rsidP="00195BBA">
      <w:pPr>
        <w:spacing w:before="120" w:after="120" w:line="240" w:lineRule="auto"/>
        <w:jc w:val="both"/>
        <w:rPr>
          <w:rFonts w:ascii="Times New Roman" w:hAnsi="Times New Roman" w:cs="Times New Roman"/>
        </w:rPr>
      </w:pPr>
      <w:r w:rsidRPr="004A7C39">
        <w:rPr>
          <w:rFonts w:ascii="Times New Roman" w:hAnsi="Times New Roman" w:cs="Times New Roman"/>
        </w:rPr>
        <w:t xml:space="preserve">Некоторые </w:t>
      </w:r>
      <w:r w:rsidR="002D51DB" w:rsidRPr="004A7C39">
        <w:rPr>
          <w:rFonts w:ascii="Times New Roman" w:hAnsi="Times New Roman" w:cs="Times New Roman"/>
        </w:rPr>
        <w:t xml:space="preserve">вредоносные </w:t>
      </w:r>
      <w:r w:rsidRPr="004A7C39">
        <w:rPr>
          <w:rFonts w:ascii="Times New Roman" w:hAnsi="Times New Roman" w:cs="Times New Roman"/>
        </w:rPr>
        <w:t xml:space="preserve">пути могут потребовать повторного </w:t>
      </w:r>
      <w:r w:rsidR="002D51DB" w:rsidRPr="004A7C39">
        <w:rPr>
          <w:rFonts w:ascii="Times New Roman" w:hAnsi="Times New Roman" w:cs="Times New Roman"/>
        </w:rPr>
        <w:t xml:space="preserve">индивидуального </w:t>
      </w:r>
      <w:r w:rsidRPr="004A7C39">
        <w:rPr>
          <w:rFonts w:ascii="Times New Roman" w:hAnsi="Times New Roman" w:cs="Times New Roman"/>
        </w:rPr>
        <w:t xml:space="preserve">изучения, поскольку по мере расширения базы научных данных могут быть выявлены новые </w:t>
      </w:r>
      <w:r w:rsidR="00E8571D" w:rsidRPr="004A7C39">
        <w:rPr>
          <w:rFonts w:ascii="Times New Roman" w:hAnsi="Times New Roman" w:cs="Times New Roman"/>
        </w:rPr>
        <w:t xml:space="preserve">вредоносные пути </w:t>
      </w:r>
      <w:r w:rsidRPr="004A7C39">
        <w:rPr>
          <w:rFonts w:ascii="Times New Roman" w:hAnsi="Times New Roman" w:cs="Times New Roman"/>
        </w:rPr>
        <w:t>или изменен</w:t>
      </w:r>
      <w:r w:rsidR="00E8571D" w:rsidRPr="004A7C39">
        <w:rPr>
          <w:rFonts w:ascii="Times New Roman" w:hAnsi="Times New Roman" w:cs="Times New Roman"/>
        </w:rPr>
        <w:t>ия в известных</w:t>
      </w:r>
      <w:r w:rsidR="00F92897" w:rsidRPr="004A7C39">
        <w:rPr>
          <w:rFonts w:ascii="Times New Roman" w:hAnsi="Times New Roman" w:cs="Times New Roman"/>
        </w:rPr>
        <w:t xml:space="preserve"> вредоносны</w:t>
      </w:r>
      <w:r w:rsidR="00E8571D" w:rsidRPr="004A7C39">
        <w:rPr>
          <w:rFonts w:ascii="Times New Roman" w:hAnsi="Times New Roman" w:cs="Times New Roman"/>
        </w:rPr>
        <w:t>х</w:t>
      </w:r>
      <w:r w:rsidRPr="004A7C39">
        <w:rPr>
          <w:rFonts w:ascii="Times New Roman" w:hAnsi="Times New Roman" w:cs="Times New Roman"/>
        </w:rPr>
        <w:t xml:space="preserve"> пут</w:t>
      </w:r>
      <w:r w:rsidR="00E8571D" w:rsidRPr="004A7C39">
        <w:rPr>
          <w:rFonts w:ascii="Times New Roman" w:hAnsi="Times New Roman" w:cs="Times New Roman"/>
        </w:rPr>
        <w:t>ях</w:t>
      </w:r>
      <w:r w:rsidRPr="004A7C39">
        <w:rPr>
          <w:rFonts w:ascii="Times New Roman" w:hAnsi="Times New Roman" w:cs="Times New Roman"/>
        </w:rPr>
        <w:t xml:space="preserve">. </w:t>
      </w:r>
      <w:r w:rsidR="003D494F" w:rsidRPr="004A7C39">
        <w:rPr>
          <w:rFonts w:ascii="Times New Roman" w:hAnsi="Times New Roman" w:cs="Times New Roman"/>
        </w:rPr>
        <w:t>В этой связи</w:t>
      </w:r>
      <w:r w:rsidRPr="004A7C39">
        <w:rPr>
          <w:rFonts w:ascii="Times New Roman" w:hAnsi="Times New Roman" w:cs="Times New Roman"/>
        </w:rPr>
        <w:t xml:space="preserve"> </w:t>
      </w:r>
      <w:r w:rsidR="00F00DC8" w:rsidRPr="004A7C39">
        <w:rPr>
          <w:rFonts w:ascii="Times New Roman" w:hAnsi="Times New Roman" w:cs="Times New Roman"/>
        </w:rPr>
        <w:t xml:space="preserve">с большой вероятностью можно утверждать, что </w:t>
      </w:r>
      <w:r w:rsidR="002C2142" w:rsidRPr="004A7C39">
        <w:rPr>
          <w:rFonts w:ascii="Times New Roman" w:hAnsi="Times New Roman" w:cs="Times New Roman"/>
        </w:rPr>
        <w:t xml:space="preserve">для </w:t>
      </w:r>
      <w:r w:rsidRPr="004A7C39">
        <w:rPr>
          <w:rFonts w:ascii="Times New Roman" w:hAnsi="Times New Roman" w:cs="Times New Roman"/>
        </w:rPr>
        <w:t>некоторы</w:t>
      </w:r>
      <w:r w:rsidR="002C2142" w:rsidRPr="004A7C39">
        <w:rPr>
          <w:rFonts w:ascii="Times New Roman" w:hAnsi="Times New Roman" w:cs="Times New Roman"/>
        </w:rPr>
        <w:t>х</w:t>
      </w:r>
      <w:r w:rsidR="003D494F" w:rsidRPr="004A7C39">
        <w:rPr>
          <w:rFonts w:ascii="Times New Roman" w:hAnsi="Times New Roman" w:cs="Times New Roman"/>
        </w:rPr>
        <w:t xml:space="preserve"> вредоносны</w:t>
      </w:r>
      <w:r w:rsidR="002C2142" w:rsidRPr="004A7C39">
        <w:rPr>
          <w:rFonts w:ascii="Times New Roman" w:hAnsi="Times New Roman" w:cs="Times New Roman"/>
        </w:rPr>
        <w:t>х</w:t>
      </w:r>
      <w:r w:rsidRPr="004A7C39">
        <w:rPr>
          <w:rFonts w:ascii="Times New Roman" w:hAnsi="Times New Roman" w:cs="Times New Roman"/>
        </w:rPr>
        <w:t xml:space="preserve"> пут</w:t>
      </w:r>
      <w:r w:rsidR="002C2142" w:rsidRPr="004A7C39">
        <w:rPr>
          <w:rFonts w:ascii="Times New Roman" w:hAnsi="Times New Roman" w:cs="Times New Roman"/>
        </w:rPr>
        <w:t>ей</w:t>
      </w:r>
      <w:r w:rsidR="00F00DC8" w:rsidRPr="004A7C39">
        <w:rPr>
          <w:rFonts w:ascii="Times New Roman" w:hAnsi="Times New Roman" w:cs="Times New Roman"/>
        </w:rPr>
        <w:t xml:space="preserve"> </w:t>
      </w:r>
      <w:r w:rsidRPr="004A7C39">
        <w:rPr>
          <w:rFonts w:ascii="Times New Roman" w:hAnsi="Times New Roman" w:cs="Times New Roman"/>
        </w:rPr>
        <w:t>буд</w:t>
      </w:r>
      <w:r w:rsidR="002C2142" w:rsidRPr="004A7C39">
        <w:rPr>
          <w:rFonts w:ascii="Times New Roman" w:hAnsi="Times New Roman" w:cs="Times New Roman"/>
        </w:rPr>
        <w:t>е</w:t>
      </w:r>
      <w:r w:rsidRPr="004A7C39">
        <w:rPr>
          <w:rFonts w:ascii="Times New Roman" w:hAnsi="Times New Roman" w:cs="Times New Roman"/>
        </w:rPr>
        <w:t>т периодически</w:t>
      </w:r>
      <w:r w:rsidR="00A91934" w:rsidRPr="004A7C39">
        <w:rPr>
          <w:rFonts w:ascii="Times New Roman" w:hAnsi="Times New Roman" w:cs="Times New Roman"/>
        </w:rPr>
        <w:t xml:space="preserve"> </w:t>
      </w:r>
      <w:r w:rsidR="00CE0E25" w:rsidRPr="004A7C39">
        <w:rPr>
          <w:rFonts w:ascii="Times New Roman" w:hAnsi="Times New Roman" w:cs="Times New Roman"/>
        </w:rPr>
        <w:t>проводиться</w:t>
      </w:r>
      <w:r w:rsidR="00A91934" w:rsidRPr="004A7C39">
        <w:rPr>
          <w:rFonts w:ascii="Times New Roman" w:hAnsi="Times New Roman" w:cs="Times New Roman"/>
        </w:rPr>
        <w:t xml:space="preserve"> новый анализ</w:t>
      </w:r>
      <w:r w:rsidRPr="004A7C39">
        <w:rPr>
          <w:rFonts w:ascii="Times New Roman" w:hAnsi="Times New Roman" w:cs="Times New Roman"/>
        </w:rPr>
        <w:t xml:space="preserve"> и обновляться</w:t>
      </w:r>
      <w:r w:rsidR="002C2142" w:rsidRPr="004A7C39">
        <w:rPr>
          <w:rFonts w:ascii="Times New Roman" w:hAnsi="Times New Roman" w:cs="Times New Roman"/>
        </w:rPr>
        <w:t xml:space="preserve"> информация</w:t>
      </w:r>
      <w:r w:rsidRPr="004A7C39">
        <w:rPr>
          <w:rFonts w:ascii="Times New Roman" w:hAnsi="Times New Roman" w:cs="Times New Roman"/>
        </w:rPr>
        <w:t xml:space="preserve"> с </w:t>
      </w:r>
      <w:r w:rsidR="0057252A" w:rsidRPr="004A7C39">
        <w:rPr>
          <w:rFonts w:ascii="Times New Roman" w:hAnsi="Times New Roman" w:cs="Times New Roman"/>
        </w:rPr>
        <w:t>учетом замечаний</w:t>
      </w:r>
      <w:r w:rsidRPr="004A7C39">
        <w:rPr>
          <w:rFonts w:ascii="Times New Roman" w:hAnsi="Times New Roman" w:cs="Times New Roman"/>
        </w:rPr>
        <w:t xml:space="preserve"> заинтересованных сторон и более широкого научного сообщества.</w:t>
      </w:r>
      <w:r w:rsidR="005430B6" w:rsidRPr="004A7C39">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016"/>
      </w:tblGrid>
      <w:tr w:rsidR="00554C89" w:rsidRPr="004A7C39" w14:paraId="26763410" w14:textId="77777777" w:rsidTr="00554C89">
        <w:tc>
          <w:tcPr>
            <w:tcW w:w="9016" w:type="dxa"/>
          </w:tcPr>
          <w:p w14:paraId="3639252A" w14:textId="3C23B942" w:rsidR="00F36C56" w:rsidRPr="004A7C39" w:rsidRDefault="009F1D9A" w:rsidP="00F36C56">
            <w:pPr>
              <w:pStyle w:val="Default"/>
              <w:spacing w:after="0"/>
              <w:rPr>
                <w:color w:val="000000" w:themeColor="text1"/>
                <w:sz w:val="20"/>
                <w:szCs w:val="20"/>
                <w:lang w:val="ru-RU"/>
              </w:rPr>
            </w:pPr>
            <w:r w:rsidRPr="004A7C39">
              <w:rPr>
                <w:color w:val="000000" w:themeColor="text1"/>
                <w:sz w:val="20"/>
                <w:szCs w:val="20"/>
                <w:lang w:val="ru-RU"/>
              </w:rPr>
              <w:t>Вставка</w:t>
            </w:r>
            <w:r w:rsidR="00F36C56" w:rsidRPr="004A7C39">
              <w:rPr>
                <w:color w:val="000000" w:themeColor="text1"/>
                <w:sz w:val="20"/>
                <w:szCs w:val="20"/>
                <w:lang w:val="ru-RU"/>
              </w:rPr>
              <w:t xml:space="preserve"> 6</w:t>
            </w:r>
          </w:p>
          <w:p w14:paraId="3941E40B" w14:textId="5EAD2C5E" w:rsidR="00F36C56" w:rsidRPr="004A7C39" w:rsidRDefault="00F36C56" w:rsidP="00F36C56">
            <w:pPr>
              <w:pStyle w:val="Default"/>
              <w:spacing w:before="0" w:after="0"/>
              <w:rPr>
                <w:b/>
                <w:bCs/>
                <w:color w:val="000000" w:themeColor="text1"/>
                <w:sz w:val="20"/>
                <w:szCs w:val="20"/>
                <w:lang w:val="ru-RU"/>
              </w:rPr>
            </w:pPr>
            <w:r w:rsidRPr="004A7C39">
              <w:rPr>
                <w:b/>
                <w:bCs/>
                <w:color w:val="000000" w:themeColor="text1"/>
                <w:sz w:val="20"/>
                <w:szCs w:val="20"/>
                <w:lang w:val="ru-RU"/>
              </w:rPr>
              <w:t>Комары: демонстрация вредоносного пути и способов проверки гипотез риска в основе этого пути</w:t>
            </w:r>
          </w:p>
          <w:p w14:paraId="4B02DB73" w14:textId="4D439F0A" w:rsidR="00554C89" w:rsidRPr="004A7C39" w:rsidRDefault="00650917" w:rsidP="00597DEE">
            <w:pPr>
              <w:pStyle w:val="Default"/>
              <w:spacing w:after="120"/>
              <w:rPr>
                <w:color w:val="000000" w:themeColor="text1"/>
                <w:sz w:val="20"/>
                <w:szCs w:val="20"/>
                <w:lang w:val="ru-RU"/>
              </w:rPr>
            </w:pPr>
            <w:r w:rsidRPr="004A7C39">
              <w:rPr>
                <w:color w:val="000000" w:themeColor="text1"/>
                <w:sz w:val="20"/>
                <w:szCs w:val="20"/>
                <w:lang w:val="ru-RU"/>
              </w:rPr>
              <w:t xml:space="preserve">На </w:t>
            </w:r>
            <w:r w:rsidR="006C539F" w:rsidRPr="004A7C39">
              <w:rPr>
                <w:color w:val="000000" w:themeColor="text1"/>
                <w:sz w:val="20"/>
                <w:szCs w:val="20"/>
                <w:lang w:val="ru-RU"/>
              </w:rPr>
              <w:t>диаграмме</w:t>
            </w:r>
            <w:r w:rsidR="00597DEE" w:rsidRPr="004A7C39">
              <w:rPr>
                <w:color w:val="000000" w:themeColor="text1"/>
                <w:sz w:val="20"/>
                <w:szCs w:val="20"/>
                <w:lang w:val="ru-RU"/>
              </w:rPr>
              <w:t xml:space="preserve"> ниже</w:t>
            </w:r>
            <w:r w:rsidRPr="004A7C39">
              <w:rPr>
                <w:color w:val="000000" w:themeColor="text1"/>
                <w:sz w:val="20"/>
                <w:szCs w:val="20"/>
                <w:lang w:val="ru-RU"/>
              </w:rPr>
              <w:t xml:space="preserve"> представлен </w:t>
            </w:r>
            <w:r w:rsidR="00E7725C" w:rsidRPr="004A7C39">
              <w:rPr>
                <w:color w:val="000000" w:themeColor="text1"/>
                <w:sz w:val="20"/>
                <w:szCs w:val="20"/>
                <w:lang w:val="ru-RU"/>
              </w:rPr>
              <w:t xml:space="preserve">вредоносный </w:t>
            </w:r>
            <w:r w:rsidRPr="004A7C39">
              <w:rPr>
                <w:color w:val="000000" w:themeColor="text1"/>
                <w:sz w:val="20"/>
                <w:szCs w:val="20"/>
                <w:lang w:val="ru-RU"/>
              </w:rPr>
              <w:t xml:space="preserve">путь, при котором потребление взрослых особей </w:t>
            </w:r>
            <w:r w:rsidR="00D040EC" w:rsidRPr="004A7C39">
              <w:rPr>
                <w:color w:val="auto"/>
                <w:sz w:val="20"/>
                <w:szCs w:val="20"/>
                <w:lang w:val="ru-RU"/>
              </w:rPr>
              <w:t>ЖИК-ГИД</w:t>
            </w:r>
            <w:r w:rsidR="00AA30AB" w:rsidRPr="004A7C39">
              <w:rPr>
                <w:color w:val="000000" w:themeColor="text1"/>
                <w:sz w:val="20"/>
                <w:szCs w:val="20"/>
                <w:lang w:val="ru-RU"/>
              </w:rPr>
              <w:t xml:space="preserve"> </w:t>
            </w:r>
            <w:r w:rsidRPr="004A7C39">
              <w:rPr>
                <w:color w:val="000000" w:themeColor="text1"/>
                <w:sz w:val="20"/>
                <w:szCs w:val="20"/>
                <w:lang w:val="ru-RU"/>
              </w:rPr>
              <w:t xml:space="preserve">насекомоядными летучими мышами </w:t>
            </w:r>
            <w:r w:rsidR="00184664" w:rsidRPr="004A7C39">
              <w:rPr>
                <w:color w:val="000000" w:themeColor="text1"/>
                <w:sz w:val="20"/>
                <w:szCs w:val="20"/>
                <w:lang w:val="ru-RU"/>
              </w:rPr>
              <w:t>может иметь токсические последствия для последних</w:t>
            </w:r>
            <w:r w:rsidRPr="004A7C39">
              <w:rPr>
                <w:color w:val="000000" w:themeColor="text1"/>
                <w:sz w:val="20"/>
                <w:szCs w:val="20"/>
                <w:lang w:val="ru-RU"/>
              </w:rPr>
              <w:t xml:space="preserve">. В </w:t>
            </w:r>
            <w:r w:rsidR="00AE7BDE" w:rsidRPr="004A7C39">
              <w:rPr>
                <w:color w:val="000000" w:themeColor="text1"/>
                <w:sz w:val="20"/>
                <w:szCs w:val="20"/>
                <w:lang w:val="ru-RU"/>
              </w:rPr>
              <w:t>данном</w:t>
            </w:r>
            <w:r w:rsidRPr="004A7C39">
              <w:rPr>
                <w:color w:val="000000" w:themeColor="text1"/>
                <w:sz w:val="20"/>
                <w:szCs w:val="20"/>
                <w:lang w:val="ru-RU"/>
              </w:rPr>
              <w:t xml:space="preserve"> примере насекомоядные летучие мыши питаются взрослыми особями </w:t>
            </w:r>
            <w:r w:rsidR="00D040EC" w:rsidRPr="004A7C39">
              <w:rPr>
                <w:color w:val="auto"/>
                <w:sz w:val="20"/>
                <w:szCs w:val="20"/>
                <w:lang w:val="ru-RU"/>
              </w:rPr>
              <w:t>ЖИК-ГИД</w:t>
            </w:r>
            <w:r w:rsidRPr="004A7C39">
              <w:rPr>
                <w:color w:val="000000" w:themeColor="text1"/>
                <w:sz w:val="20"/>
                <w:szCs w:val="20"/>
                <w:lang w:val="ru-RU"/>
              </w:rPr>
              <w:t xml:space="preserve">, что может вызвать </w:t>
            </w:r>
            <w:r w:rsidR="0043351D" w:rsidRPr="004A7C39">
              <w:rPr>
                <w:sz w:val="20"/>
                <w:szCs w:val="20"/>
                <w:lang w:val="ru-RU"/>
              </w:rPr>
              <w:t xml:space="preserve">острые или хронические токсикологические эффекты </w:t>
            </w:r>
            <w:r w:rsidRPr="004A7C39">
              <w:rPr>
                <w:color w:val="000000" w:themeColor="text1"/>
                <w:sz w:val="20"/>
                <w:szCs w:val="20"/>
                <w:lang w:val="ru-RU"/>
              </w:rPr>
              <w:t>у летучих мышей</w:t>
            </w:r>
            <w:r w:rsidR="00A643CF" w:rsidRPr="004A7C39">
              <w:rPr>
                <w:color w:val="000000" w:themeColor="text1"/>
                <w:sz w:val="20"/>
                <w:szCs w:val="20"/>
                <w:lang w:val="ru-RU"/>
              </w:rPr>
              <w:t>.</w:t>
            </w:r>
            <w:r w:rsidRPr="004A7C39">
              <w:rPr>
                <w:color w:val="000000" w:themeColor="text1"/>
                <w:sz w:val="20"/>
                <w:szCs w:val="20"/>
                <w:lang w:val="ru-RU"/>
              </w:rPr>
              <w:t xml:space="preserve"> </w:t>
            </w:r>
            <w:r w:rsidR="00A643CF" w:rsidRPr="004A7C39">
              <w:rPr>
                <w:color w:val="000000" w:themeColor="text1"/>
                <w:sz w:val="20"/>
                <w:szCs w:val="20"/>
                <w:lang w:val="ru-RU"/>
              </w:rPr>
              <w:t>Это</w:t>
            </w:r>
            <w:r w:rsidRPr="004A7C39">
              <w:rPr>
                <w:color w:val="000000" w:themeColor="text1"/>
                <w:sz w:val="20"/>
                <w:szCs w:val="20"/>
                <w:lang w:val="ru-RU"/>
              </w:rPr>
              <w:t xml:space="preserve">, в свою очередь, </w:t>
            </w:r>
            <w:r w:rsidR="00B744B5" w:rsidRPr="004A7C39">
              <w:rPr>
                <w:color w:val="000000" w:themeColor="text1"/>
                <w:sz w:val="20"/>
                <w:szCs w:val="20"/>
                <w:lang w:val="ru-RU"/>
              </w:rPr>
              <w:t xml:space="preserve">приводит к </w:t>
            </w:r>
            <w:r w:rsidRPr="004A7C39">
              <w:rPr>
                <w:color w:val="000000" w:themeColor="text1"/>
                <w:sz w:val="20"/>
                <w:szCs w:val="20"/>
                <w:lang w:val="ru-RU"/>
              </w:rPr>
              <w:t>значительно</w:t>
            </w:r>
            <w:r w:rsidR="00B744B5" w:rsidRPr="004A7C39">
              <w:rPr>
                <w:color w:val="000000" w:themeColor="text1"/>
                <w:sz w:val="20"/>
                <w:szCs w:val="20"/>
                <w:lang w:val="ru-RU"/>
              </w:rPr>
              <w:t>му</w:t>
            </w:r>
            <w:r w:rsidRPr="004A7C39">
              <w:rPr>
                <w:color w:val="000000" w:themeColor="text1"/>
                <w:sz w:val="20"/>
                <w:szCs w:val="20"/>
                <w:lang w:val="ru-RU"/>
              </w:rPr>
              <w:t xml:space="preserve"> </w:t>
            </w:r>
            <w:r w:rsidR="00B744B5" w:rsidRPr="004A7C39">
              <w:rPr>
                <w:color w:val="000000" w:themeColor="text1"/>
                <w:sz w:val="20"/>
                <w:szCs w:val="20"/>
                <w:lang w:val="ru-RU"/>
              </w:rPr>
              <w:t>сокращению</w:t>
            </w:r>
            <w:r w:rsidRPr="004A7C39">
              <w:rPr>
                <w:color w:val="000000" w:themeColor="text1"/>
                <w:sz w:val="20"/>
                <w:szCs w:val="20"/>
                <w:lang w:val="ru-RU"/>
              </w:rPr>
              <w:t xml:space="preserve"> их численност</w:t>
            </w:r>
            <w:r w:rsidR="00BE5F1C" w:rsidRPr="004A7C39">
              <w:rPr>
                <w:color w:val="000000" w:themeColor="text1"/>
                <w:sz w:val="20"/>
                <w:szCs w:val="20"/>
                <w:lang w:val="ru-RU"/>
              </w:rPr>
              <w:t>и</w:t>
            </w:r>
            <w:r w:rsidRPr="004A7C39">
              <w:rPr>
                <w:color w:val="000000" w:themeColor="text1"/>
                <w:sz w:val="20"/>
                <w:szCs w:val="20"/>
                <w:lang w:val="ru-RU"/>
              </w:rPr>
              <w:t xml:space="preserve">, </w:t>
            </w:r>
            <w:r w:rsidR="0009150A" w:rsidRPr="004A7C39">
              <w:rPr>
                <w:color w:val="000000" w:themeColor="text1"/>
                <w:sz w:val="20"/>
                <w:szCs w:val="20"/>
                <w:lang w:val="ru-RU"/>
              </w:rPr>
              <w:t>негативно отражаясь на обеспечиваемых летучими мышами</w:t>
            </w:r>
            <w:r w:rsidRPr="004A7C39">
              <w:rPr>
                <w:color w:val="000000" w:themeColor="text1"/>
                <w:sz w:val="20"/>
                <w:szCs w:val="20"/>
                <w:lang w:val="ru-RU"/>
              </w:rPr>
              <w:t xml:space="preserve"> экосистемных услуг</w:t>
            </w:r>
            <w:r w:rsidR="0009150A" w:rsidRPr="004A7C39">
              <w:rPr>
                <w:color w:val="000000" w:themeColor="text1"/>
                <w:sz w:val="20"/>
                <w:szCs w:val="20"/>
                <w:lang w:val="ru-RU"/>
              </w:rPr>
              <w:t>ах</w:t>
            </w:r>
            <w:r w:rsidRPr="004A7C39">
              <w:rPr>
                <w:color w:val="000000" w:themeColor="text1"/>
                <w:sz w:val="20"/>
                <w:szCs w:val="20"/>
                <w:lang w:val="ru-RU"/>
              </w:rPr>
              <w:t xml:space="preserve">, таких как биологический контроль (вредители), опыление </w:t>
            </w:r>
            <w:r w:rsidR="00554C89" w:rsidRPr="004A7C39">
              <w:rPr>
                <w:color w:val="000000" w:themeColor="text1"/>
                <w:sz w:val="20"/>
                <w:szCs w:val="20"/>
                <w:lang w:val="ru-RU"/>
              </w:rPr>
              <w:t>(</w:t>
            </w:r>
            <w:proofErr w:type="spellStart"/>
            <w:r w:rsidR="00554C89" w:rsidRPr="004A7C39">
              <w:rPr>
                <w:color w:val="000000" w:themeColor="text1"/>
                <w:sz w:val="20"/>
                <w:szCs w:val="20"/>
                <w:lang w:val="ru-RU"/>
              </w:rPr>
              <w:t>Connolly</w:t>
            </w:r>
            <w:proofErr w:type="spellEnd"/>
            <w:r w:rsidR="00554C89" w:rsidRPr="004A7C39">
              <w:rPr>
                <w:color w:val="000000" w:themeColor="text1"/>
                <w:sz w:val="20"/>
                <w:szCs w:val="20"/>
                <w:lang w:val="ru-RU"/>
              </w:rPr>
              <w:t xml:space="preserve"> and </w:t>
            </w:r>
            <w:proofErr w:type="spellStart"/>
            <w:r w:rsidR="00554C89" w:rsidRPr="004A7C39">
              <w:rPr>
                <w:color w:val="000000" w:themeColor="text1"/>
                <w:sz w:val="20"/>
                <w:szCs w:val="20"/>
                <w:lang w:val="ru-RU"/>
              </w:rPr>
              <w:t>others</w:t>
            </w:r>
            <w:proofErr w:type="spellEnd"/>
            <w:r w:rsidR="00554C89" w:rsidRPr="004A7C39">
              <w:rPr>
                <w:color w:val="000000" w:themeColor="text1"/>
                <w:sz w:val="20"/>
                <w:szCs w:val="20"/>
                <w:lang w:val="ru-RU"/>
              </w:rPr>
              <w:t xml:space="preserve">, 2021; </w:t>
            </w:r>
            <w:proofErr w:type="spellStart"/>
            <w:r w:rsidR="00554C89" w:rsidRPr="004A7C39">
              <w:rPr>
                <w:color w:val="000000" w:themeColor="text1"/>
                <w:sz w:val="20"/>
                <w:szCs w:val="20"/>
                <w:lang w:val="ru-RU"/>
              </w:rPr>
              <w:t>Ramírez-Fráncel</w:t>
            </w:r>
            <w:proofErr w:type="spellEnd"/>
            <w:r w:rsidR="00554C89" w:rsidRPr="004A7C39">
              <w:rPr>
                <w:color w:val="000000" w:themeColor="text1"/>
                <w:sz w:val="20"/>
                <w:szCs w:val="20"/>
                <w:lang w:val="ru-RU"/>
              </w:rPr>
              <w:t xml:space="preserve"> and </w:t>
            </w:r>
            <w:proofErr w:type="spellStart"/>
            <w:r w:rsidR="00554C89" w:rsidRPr="004A7C39">
              <w:rPr>
                <w:color w:val="000000" w:themeColor="text1"/>
                <w:sz w:val="20"/>
                <w:szCs w:val="20"/>
                <w:lang w:val="ru-RU"/>
              </w:rPr>
              <w:t>others</w:t>
            </w:r>
            <w:proofErr w:type="spellEnd"/>
            <w:r w:rsidR="00554C89" w:rsidRPr="004A7C39">
              <w:rPr>
                <w:color w:val="000000" w:themeColor="text1"/>
                <w:sz w:val="20"/>
                <w:szCs w:val="20"/>
                <w:lang w:val="ru-RU"/>
              </w:rPr>
              <w:t>, 2022)</w:t>
            </w:r>
            <w:r w:rsidR="00DC7E3D" w:rsidRPr="004A7C39">
              <w:rPr>
                <w:color w:val="000000" w:themeColor="text1"/>
                <w:sz w:val="20"/>
                <w:szCs w:val="20"/>
                <w:lang w:val="ru-RU"/>
              </w:rPr>
              <w:t>, а</w:t>
            </w:r>
            <w:r w:rsidR="00554C89" w:rsidRPr="004A7C39">
              <w:rPr>
                <w:color w:val="000000" w:themeColor="text1"/>
                <w:sz w:val="20"/>
                <w:szCs w:val="20"/>
                <w:lang w:val="ru-RU"/>
              </w:rPr>
              <w:t xml:space="preserve"> </w:t>
            </w:r>
            <w:r w:rsidR="00DC7E3D" w:rsidRPr="004A7C39">
              <w:rPr>
                <w:color w:val="000000" w:themeColor="text1"/>
                <w:sz w:val="20"/>
                <w:szCs w:val="20"/>
                <w:lang w:val="ru-RU"/>
              </w:rPr>
              <w:t>также</w:t>
            </w:r>
            <w:r w:rsidRPr="004A7C39">
              <w:rPr>
                <w:color w:val="000000" w:themeColor="text1"/>
                <w:sz w:val="20"/>
                <w:szCs w:val="20"/>
                <w:lang w:val="ru-RU"/>
              </w:rPr>
              <w:t xml:space="preserve"> услуг</w:t>
            </w:r>
            <w:r w:rsidR="00C56D08" w:rsidRPr="004A7C39">
              <w:rPr>
                <w:color w:val="000000" w:themeColor="text1"/>
                <w:sz w:val="20"/>
                <w:szCs w:val="20"/>
                <w:lang w:val="ru-RU"/>
              </w:rPr>
              <w:t>ах культурного характера</w:t>
            </w:r>
            <w:r w:rsidRPr="004A7C39">
              <w:rPr>
                <w:color w:val="000000" w:themeColor="text1"/>
                <w:sz w:val="20"/>
                <w:szCs w:val="20"/>
                <w:lang w:val="ru-RU"/>
              </w:rPr>
              <w:t xml:space="preserve"> (например, ценность биологического разнообразия и связь с землей, </w:t>
            </w:r>
            <w:r w:rsidR="00D9256F" w:rsidRPr="004A7C39">
              <w:rPr>
                <w:color w:val="000000" w:themeColor="text1"/>
                <w:sz w:val="20"/>
                <w:szCs w:val="20"/>
                <w:lang w:val="ru-RU"/>
              </w:rPr>
              <w:t>водоемами</w:t>
            </w:r>
            <w:r w:rsidRPr="004A7C39">
              <w:rPr>
                <w:color w:val="000000" w:themeColor="text1"/>
                <w:sz w:val="20"/>
                <w:szCs w:val="20"/>
                <w:lang w:val="ru-RU"/>
              </w:rPr>
              <w:t xml:space="preserve"> и территориями для коренных народов и местных общин).</w:t>
            </w:r>
          </w:p>
          <w:p w14:paraId="3A172C31" w14:textId="197815AA" w:rsidR="009307CD" w:rsidRPr="004A7C39" w:rsidRDefault="008B19CD" w:rsidP="00597DEE">
            <w:pPr>
              <w:pStyle w:val="Default"/>
              <w:spacing w:after="120"/>
              <w:rPr>
                <w:color w:val="000000" w:themeColor="text1"/>
                <w:sz w:val="20"/>
                <w:szCs w:val="20"/>
                <w:lang w:val="ru-RU"/>
              </w:rPr>
            </w:pPr>
            <w:r w:rsidRPr="004A7C39">
              <w:rPr>
                <w:color w:val="000000" w:themeColor="text1"/>
                <w:sz w:val="20"/>
                <w:szCs w:val="20"/>
                <w:lang w:val="ru-RU"/>
              </w:rPr>
              <w:lastRenderedPageBreak/>
              <w:t>В данном примере ц</w:t>
            </w:r>
            <w:r w:rsidR="009307CD" w:rsidRPr="004A7C39">
              <w:rPr>
                <w:color w:val="000000" w:themeColor="text1"/>
                <w:sz w:val="20"/>
                <w:szCs w:val="20"/>
                <w:lang w:val="ru-RU"/>
              </w:rPr>
              <w:t>ель</w:t>
            </w:r>
            <w:r w:rsidRPr="004A7C39">
              <w:rPr>
                <w:color w:val="000000" w:themeColor="text1"/>
                <w:sz w:val="20"/>
                <w:szCs w:val="20"/>
                <w:lang w:val="ru-RU"/>
              </w:rPr>
              <w:t>ю</w:t>
            </w:r>
            <w:r w:rsidR="009307CD" w:rsidRPr="004A7C39">
              <w:rPr>
                <w:color w:val="000000" w:themeColor="text1"/>
                <w:sz w:val="20"/>
                <w:szCs w:val="20"/>
                <w:lang w:val="ru-RU"/>
              </w:rPr>
              <w:t xml:space="preserve"> защиты </w:t>
            </w:r>
            <w:r w:rsidRPr="004A7C39">
              <w:rPr>
                <w:color w:val="000000" w:themeColor="text1"/>
                <w:sz w:val="20"/>
                <w:szCs w:val="20"/>
                <w:lang w:val="ru-RU"/>
              </w:rPr>
              <w:t>были выбраны</w:t>
            </w:r>
            <w:r w:rsidR="009307CD" w:rsidRPr="004A7C39">
              <w:rPr>
                <w:color w:val="000000" w:themeColor="text1"/>
                <w:sz w:val="20"/>
                <w:szCs w:val="20"/>
                <w:lang w:val="ru-RU"/>
              </w:rPr>
              <w:t xml:space="preserve"> экосистемные услуги (</w:t>
            </w:r>
            <w:r w:rsidR="002D14A6" w:rsidRPr="004A7C39">
              <w:rPr>
                <w:color w:val="000000" w:themeColor="text1"/>
                <w:sz w:val="20"/>
                <w:szCs w:val="20"/>
                <w:lang w:val="ru-RU"/>
              </w:rPr>
              <w:t xml:space="preserve">в данном случае </w:t>
            </w:r>
            <w:r w:rsidR="009307CD" w:rsidRPr="004A7C39">
              <w:rPr>
                <w:color w:val="000000" w:themeColor="text1"/>
                <w:sz w:val="20"/>
                <w:szCs w:val="20"/>
                <w:lang w:val="ru-RU"/>
              </w:rPr>
              <w:t>биологический контроль вредител</w:t>
            </w:r>
            <w:r w:rsidR="00B5269A" w:rsidRPr="004A7C39">
              <w:rPr>
                <w:color w:val="000000" w:themeColor="text1"/>
                <w:sz w:val="20"/>
                <w:szCs w:val="20"/>
                <w:lang w:val="ru-RU"/>
              </w:rPr>
              <w:t>ей</w:t>
            </w:r>
            <w:r w:rsidR="009307CD" w:rsidRPr="004A7C39">
              <w:rPr>
                <w:color w:val="000000" w:themeColor="text1"/>
                <w:sz w:val="20"/>
                <w:szCs w:val="20"/>
                <w:lang w:val="ru-RU"/>
              </w:rPr>
              <w:t>, опыление и услуги</w:t>
            </w:r>
            <w:r w:rsidR="00B5269A" w:rsidRPr="004A7C39">
              <w:rPr>
                <w:color w:val="000000" w:themeColor="text1"/>
                <w:sz w:val="20"/>
                <w:szCs w:val="20"/>
                <w:lang w:val="ru-RU"/>
              </w:rPr>
              <w:t xml:space="preserve"> культурного характера</w:t>
            </w:r>
            <w:r w:rsidR="009307CD" w:rsidRPr="004A7C39">
              <w:rPr>
                <w:color w:val="000000" w:themeColor="text1"/>
                <w:sz w:val="20"/>
                <w:szCs w:val="20"/>
                <w:lang w:val="ru-RU"/>
              </w:rPr>
              <w:t>)</w:t>
            </w:r>
            <w:r w:rsidR="00A71CD9" w:rsidRPr="004A7C39">
              <w:rPr>
                <w:color w:val="000000" w:themeColor="text1"/>
                <w:sz w:val="20"/>
                <w:szCs w:val="20"/>
                <w:lang w:val="ru-RU"/>
              </w:rPr>
              <w:t>,</w:t>
            </w:r>
            <w:r w:rsidR="009307CD" w:rsidRPr="004A7C39">
              <w:rPr>
                <w:color w:val="000000" w:themeColor="text1"/>
                <w:sz w:val="20"/>
                <w:szCs w:val="20"/>
                <w:lang w:val="ru-RU"/>
              </w:rPr>
              <w:t xml:space="preserve"> </w:t>
            </w:r>
            <w:r w:rsidR="00F26180" w:rsidRPr="004A7C39">
              <w:rPr>
                <w:color w:val="000000" w:themeColor="text1"/>
                <w:sz w:val="20"/>
                <w:szCs w:val="20"/>
                <w:lang w:val="ru-RU"/>
              </w:rPr>
              <w:t>а</w:t>
            </w:r>
            <w:r w:rsidR="009307CD" w:rsidRPr="004A7C39">
              <w:rPr>
                <w:color w:val="000000" w:themeColor="text1"/>
                <w:sz w:val="20"/>
                <w:szCs w:val="20"/>
                <w:lang w:val="ru-RU"/>
              </w:rPr>
              <w:t xml:space="preserve"> конечн</w:t>
            </w:r>
            <w:r w:rsidR="00F26180" w:rsidRPr="004A7C39">
              <w:rPr>
                <w:color w:val="000000" w:themeColor="text1"/>
                <w:sz w:val="20"/>
                <w:szCs w:val="20"/>
                <w:lang w:val="ru-RU"/>
              </w:rPr>
              <w:t>ой</w:t>
            </w:r>
            <w:r w:rsidR="009307CD" w:rsidRPr="004A7C39">
              <w:rPr>
                <w:color w:val="000000" w:themeColor="text1"/>
                <w:sz w:val="20"/>
                <w:szCs w:val="20"/>
                <w:lang w:val="ru-RU"/>
              </w:rPr>
              <w:t xml:space="preserve"> точк</w:t>
            </w:r>
            <w:r w:rsidR="00F26180" w:rsidRPr="004A7C39">
              <w:rPr>
                <w:color w:val="000000" w:themeColor="text1"/>
                <w:sz w:val="20"/>
                <w:szCs w:val="20"/>
                <w:lang w:val="ru-RU"/>
              </w:rPr>
              <w:t>ой</w:t>
            </w:r>
            <w:r w:rsidR="009307CD" w:rsidRPr="004A7C39">
              <w:rPr>
                <w:color w:val="000000" w:themeColor="text1"/>
                <w:sz w:val="20"/>
                <w:szCs w:val="20"/>
                <w:lang w:val="ru-RU"/>
              </w:rPr>
              <w:t xml:space="preserve"> оценки </w:t>
            </w:r>
            <w:r w:rsidR="00F26180" w:rsidRPr="004A7C39">
              <w:rPr>
                <w:color w:val="000000" w:themeColor="text1"/>
                <w:sz w:val="20"/>
                <w:szCs w:val="20"/>
                <w:lang w:val="ru-RU"/>
              </w:rPr>
              <w:t>–</w:t>
            </w:r>
            <w:r w:rsidR="009307CD" w:rsidRPr="004A7C39">
              <w:rPr>
                <w:color w:val="000000" w:themeColor="text1"/>
                <w:sz w:val="20"/>
                <w:szCs w:val="20"/>
                <w:lang w:val="ru-RU"/>
              </w:rPr>
              <w:t xml:space="preserve"> численность летучих мышей. </w:t>
            </w:r>
            <w:r w:rsidR="00004D91" w:rsidRPr="004A7C39">
              <w:rPr>
                <w:color w:val="000000" w:themeColor="text1"/>
                <w:sz w:val="20"/>
                <w:szCs w:val="20"/>
                <w:lang w:val="ru-RU"/>
              </w:rPr>
              <w:t>Реалистичный</w:t>
            </w:r>
            <w:r w:rsidR="009307CD" w:rsidRPr="004A7C39">
              <w:rPr>
                <w:color w:val="000000" w:themeColor="text1"/>
                <w:sz w:val="20"/>
                <w:szCs w:val="20"/>
                <w:lang w:val="ru-RU"/>
              </w:rPr>
              <w:t xml:space="preserve"> путь описывает этапы, на которых намеренн</w:t>
            </w:r>
            <w:r w:rsidR="005F1311" w:rsidRPr="004A7C39">
              <w:rPr>
                <w:color w:val="000000" w:themeColor="text1"/>
                <w:sz w:val="20"/>
                <w:szCs w:val="20"/>
                <w:lang w:val="ru-RU"/>
              </w:rPr>
              <w:t>ое высвобождение</w:t>
            </w:r>
            <w:r w:rsidR="009307CD" w:rsidRPr="004A7C39">
              <w:rPr>
                <w:color w:val="000000" w:themeColor="text1"/>
                <w:sz w:val="20"/>
                <w:szCs w:val="20"/>
                <w:lang w:val="ru-RU"/>
              </w:rPr>
              <w:t xml:space="preserve"> </w:t>
            </w:r>
            <w:r w:rsidR="00D040EC" w:rsidRPr="004A7C39">
              <w:rPr>
                <w:color w:val="auto"/>
                <w:sz w:val="20"/>
                <w:szCs w:val="20"/>
                <w:lang w:val="ru-RU"/>
              </w:rPr>
              <w:t>ЖИК-ГИД</w:t>
            </w:r>
            <w:r w:rsidR="009307CD" w:rsidRPr="004A7C39">
              <w:rPr>
                <w:color w:val="000000" w:themeColor="text1"/>
                <w:sz w:val="20"/>
                <w:szCs w:val="20"/>
                <w:lang w:val="ru-RU"/>
              </w:rPr>
              <w:t xml:space="preserve"> может негативно повлиять на эту конечную точку оценки через </w:t>
            </w:r>
            <w:r w:rsidR="0043351D" w:rsidRPr="004A7C39">
              <w:rPr>
                <w:sz w:val="20"/>
                <w:szCs w:val="20"/>
                <w:lang w:val="ru-RU"/>
              </w:rPr>
              <w:t xml:space="preserve">острые или хронические токсикологические эффекты </w:t>
            </w:r>
            <w:r w:rsidR="009307CD" w:rsidRPr="004A7C39">
              <w:rPr>
                <w:color w:val="000000" w:themeColor="text1"/>
                <w:sz w:val="20"/>
                <w:szCs w:val="20"/>
                <w:lang w:val="ru-RU"/>
              </w:rPr>
              <w:t xml:space="preserve">в результате потребления взрослых особей </w:t>
            </w:r>
            <w:r w:rsidR="00D040EC" w:rsidRPr="004A7C39">
              <w:rPr>
                <w:color w:val="auto"/>
                <w:sz w:val="20"/>
                <w:szCs w:val="20"/>
                <w:lang w:val="ru-RU"/>
              </w:rPr>
              <w:t>ЖИК-ГИД</w:t>
            </w:r>
            <w:r w:rsidR="009307CD" w:rsidRPr="004A7C39">
              <w:rPr>
                <w:color w:val="000000" w:themeColor="text1"/>
                <w:sz w:val="20"/>
                <w:szCs w:val="20"/>
                <w:lang w:val="ru-RU"/>
              </w:rPr>
              <w:t xml:space="preserve">. </w:t>
            </w:r>
          </w:p>
          <w:p w14:paraId="728D4DA6" w14:textId="77777777" w:rsidR="00554C89" w:rsidRPr="004A7C39" w:rsidRDefault="009307CD" w:rsidP="00597DEE">
            <w:pPr>
              <w:pStyle w:val="Default"/>
              <w:spacing w:after="120"/>
              <w:rPr>
                <w:color w:val="000000" w:themeColor="text1"/>
                <w:sz w:val="20"/>
                <w:szCs w:val="20"/>
                <w:lang w:val="ru-RU"/>
              </w:rPr>
            </w:pPr>
            <w:r w:rsidRPr="004A7C39">
              <w:rPr>
                <w:color w:val="000000" w:themeColor="text1"/>
                <w:sz w:val="20"/>
                <w:szCs w:val="20"/>
                <w:lang w:val="ru-RU"/>
              </w:rPr>
              <w:t>Гипотеза риск</w:t>
            </w:r>
            <w:r w:rsidR="00207932" w:rsidRPr="004A7C39">
              <w:rPr>
                <w:color w:val="000000" w:themeColor="text1"/>
                <w:sz w:val="20"/>
                <w:szCs w:val="20"/>
                <w:lang w:val="ru-RU"/>
              </w:rPr>
              <w:t>а</w:t>
            </w:r>
            <w:r w:rsidRPr="004A7C39">
              <w:rPr>
                <w:color w:val="000000" w:themeColor="text1"/>
                <w:sz w:val="20"/>
                <w:szCs w:val="20"/>
                <w:lang w:val="ru-RU"/>
              </w:rPr>
              <w:t xml:space="preserve"> построена вокруг этого этапа пути, и </w:t>
            </w:r>
            <w:r w:rsidR="00632CC4" w:rsidRPr="004A7C39">
              <w:rPr>
                <w:color w:val="000000" w:themeColor="text1"/>
                <w:sz w:val="20"/>
                <w:szCs w:val="20"/>
                <w:lang w:val="ru-RU"/>
              </w:rPr>
              <w:t>изучались</w:t>
            </w:r>
            <w:r w:rsidRPr="004A7C39">
              <w:rPr>
                <w:color w:val="000000" w:themeColor="text1"/>
                <w:sz w:val="20"/>
                <w:szCs w:val="20"/>
                <w:lang w:val="ru-RU"/>
              </w:rPr>
              <w:t xml:space="preserve"> методы</w:t>
            </w:r>
            <w:r w:rsidR="00632CC4" w:rsidRPr="004A7C39">
              <w:rPr>
                <w:color w:val="000000" w:themeColor="text1"/>
                <w:sz w:val="20"/>
                <w:szCs w:val="20"/>
                <w:lang w:val="ru-RU"/>
              </w:rPr>
              <w:t xml:space="preserve"> сбора данных и информации для ее проверки</w:t>
            </w:r>
            <w:r w:rsidRPr="004A7C39">
              <w:rPr>
                <w:color w:val="000000" w:themeColor="text1"/>
                <w:sz w:val="20"/>
                <w:szCs w:val="20"/>
                <w:lang w:val="ru-RU"/>
              </w:rPr>
              <w:t xml:space="preserve">. Предложенные методы </w:t>
            </w:r>
            <w:r w:rsidR="00664489" w:rsidRPr="004A7C39">
              <w:rPr>
                <w:color w:val="000000" w:themeColor="text1"/>
                <w:sz w:val="20"/>
                <w:szCs w:val="20"/>
                <w:lang w:val="ru-RU"/>
              </w:rPr>
              <w:t xml:space="preserve">приводятся </w:t>
            </w:r>
            <w:r w:rsidR="002E523F" w:rsidRPr="004A7C39">
              <w:rPr>
                <w:color w:val="000000" w:themeColor="text1"/>
                <w:sz w:val="20"/>
                <w:szCs w:val="20"/>
                <w:lang w:val="ru-RU"/>
              </w:rPr>
              <w:t>в качестве наглядных примеров</w:t>
            </w:r>
            <w:r w:rsidR="00520B51" w:rsidRPr="004A7C39">
              <w:rPr>
                <w:color w:val="000000" w:themeColor="text1"/>
                <w:sz w:val="20"/>
                <w:szCs w:val="20"/>
                <w:lang w:val="ru-RU"/>
              </w:rPr>
              <w:t>, и</w:t>
            </w:r>
            <w:r w:rsidRPr="004A7C39">
              <w:rPr>
                <w:color w:val="000000" w:themeColor="text1"/>
                <w:sz w:val="20"/>
                <w:szCs w:val="20"/>
                <w:lang w:val="ru-RU"/>
              </w:rPr>
              <w:t xml:space="preserve"> </w:t>
            </w:r>
            <w:r w:rsidR="00520B51" w:rsidRPr="004A7C39">
              <w:rPr>
                <w:color w:val="000000" w:themeColor="text1"/>
                <w:sz w:val="20"/>
                <w:szCs w:val="20"/>
                <w:lang w:val="ru-RU"/>
              </w:rPr>
              <w:t>в каждом конкретном случае могут рассматриваться а</w:t>
            </w:r>
            <w:r w:rsidRPr="004A7C39">
              <w:rPr>
                <w:color w:val="000000" w:themeColor="text1"/>
                <w:sz w:val="20"/>
                <w:szCs w:val="20"/>
                <w:lang w:val="ru-RU"/>
              </w:rPr>
              <w:t xml:space="preserve">льтернативные </w:t>
            </w:r>
            <w:r w:rsidR="00A82019" w:rsidRPr="004A7C39">
              <w:rPr>
                <w:color w:val="000000" w:themeColor="text1"/>
                <w:sz w:val="20"/>
                <w:szCs w:val="20"/>
                <w:lang w:val="ru-RU"/>
              </w:rPr>
              <w:t>подходы</w:t>
            </w:r>
            <w:r w:rsidR="00520B51" w:rsidRPr="004A7C39">
              <w:rPr>
                <w:color w:val="000000" w:themeColor="text1"/>
                <w:sz w:val="20"/>
                <w:szCs w:val="20"/>
                <w:lang w:val="ru-RU"/>
              </w:rPr>
              <w:t xml:space="preserve"> к</w:t>
            </w:r>
            <w:r w:rsidRPr="004A7C39">
              <w:rPr>
                <w:color w:val="000000" w:themeColor="text1"/>
                <w:sz w:val="20"/>
                <w:szCs w:val="20"/>
                <w:lang w:val="ru-RU"/>
              </w:rPr>
              <w:t xml:space="preserve"> проверк</w:t>
            </w:r>
            <w:r w:rsidR="00520B51" w:rsidRPr="004A7C39">
              <w:rPr>
                <w:color w:val="000000" w:themeColor="text1"/>
                <w:sz w:val="20"/>
                <w:szCs w:val="20"/>
                <w:lang w:val="ru-RU"/>
              </w:rPr>
              <w:t>е</w:t>
            </w:r>
            <w:r w:rsidRPr="004A7C39">
              <w:rPr>
                <w:color w:val="000000" w:themeColor="text1"/>
                <w:sz w:val="20"/>
                <w:szCs w:val="20"/>
                <w:lang w:val="ru-RU"/>
              </w:rPr>
              <w:t xml:space="preserve"> гипотезы риска.</w:t>
            </w:r>
          </w:p>
          <w:p w14:paraId="5397CC42" w14:textId="6E883666" w:rsidR="009F1D9A" w:rsidRPr="004A7C39" w:rsidRDefault="00597DEE" w:rsidP="00E751E4">
            <w:pPr>
              <w:pStyle w:val="Default"/>
              <w:spacing w:after="0"/>
              <w:rPr>
                <w:bCs/>
                <w:color w:val="000000" w:themeColor="text1"/>
                <w:sz w:val="22"/>
                <w:szCs w:val="22"/>
                <w:lang w:val="ru-RU"/>
              </w:rPr>
            </w:pPr>
            <w:r w:rsidRPr="004A7C39">
              <w:rPr>
                <w:bCs/>
                <w:color w:val="000000" w:themeColor="text1"/>
                <w:sz w:val="22"/>
                <w:szCs w:val="22"/>
                <w:lang w:val="ru-RU"/>
              </w:rPr>
              <w:t xml:space="preserve">Диаграмма </w:t>
            </w:r>
            <w:r w:rsidR="009F1D9A" w:rsidRPr="004A7C39">
              <w:rPr>
                <w:bCs/>
                <w:color w:val="000000" w:themeColor="text1"/>
                <w:sz w:val="22"/>
                <w:szCs w:val="22"/>
                <w:lang w:val="ru-RU"/>
              </w:rPr>
              <w:t>4</w:t>
            </w:r>
          </w:p>
          <w:p w14:paraId="31E8D6A9" w14:textId="082A2345" w:rsidR="00597DEE" w:rsidRPr="004A7C39" w:rsidRDefault="00597DEE" w:rsidP="00E751E4">
            <w:pPr>
              <w:pStyle w:val="Default"/>
              <w:spacing w:before="0" w:after="120"/>
              <w:rPr>
                <w:b/>
                <w:bCs/>
                <w:color w:val="000000" w:themeColor="text1"/>
                <w:sz w:val="22"/>
                <w:szCs w:val="22"/>
                <w:lang w:val="ru-RU"/>
              </w:rPr>
            </w:pPr>
            <w:r w:rsidRPr="004A7C39">
              <w:rPr>
                <w:b/>
                <w:bCs/>
                <w:color w:val="000000" w:themeColor="text1"/>
                <w:sz w:val="22"/>
                <w:szCs w:val="22"/>
                <w:lang w:val="ru-RU"/>
              </w:rPr>
              <w:t>Демонстрация вредоносного пути и способов проверки гипотез риска в основе этого пути</w:t>
            </w:r>
          </w:p>
          <w:p w14:paraId="5A3E6359" w14:textId="6E628B46" w:rsidR="00597DEE" w:rsidRPr="004A7C39" w:rsidRDefault="00294648" w:rsidP="00294648">
            <w:pPr>
              <w:pStyle w:val="Default"/>
              <w:spacing w:line="276" w:lineRule="auto"/>
              <w:jc w:val="left"/>
              <w:rPr>
                <w:color w:val="000000" w:themeColor="text1"/>
                <w:sz w:val="18"/>
                <w:szCs w:val="18"/>
                <w:lang w:val="ru-RU"/>
              </w:rPr>
            </w:pPr>
            <w:r w:rsidRPr="004A7C39">
              <w:rPr>
                <w:noProof/>
                <w:color w:val="000000" w:themeColor="text1"/>
                <w:sz w:val="18"/>
                <w:szCs w:val="18"/>
                <w:lang w:val="ru-RU"/>
              </w:rPr>
              <w:drawing>
                <wp:inline distT="0" distB="0" distL="0" distR="0" wp14:anchorId="5585FEE1" wp14:editId="0D0E5032">
                  <wp:extent cx="5661328" cy="4197350"/>
                  <wp:effectExtent l="0" t="0" r="0" b="0"/>
                  <wp:docPr id="10612406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40600" name=""/>
                          <pic:cNvPicPr/>
                        </pic:nvPicPr>
                        <pic:blipFill>
                          <a:blip r:embed="rId27"/>
                          <a:stretch>
                            <a:fillRect/>
                          </a:stretch>
                        </pic:blipFill>
                        <pic:spPr>
                          <a:xfrm>
                            <a:off x="0" y="0"/>
                            <a:ext cx="5663217" cy="4198751"/>
                          </a:xfrm>
                          <a:prstGeom prst="rect">
                            <a:avLst/>
                          </a:prstGeom>
                        </pic:spPr>
                      </pic:pic>
                    </a:graphicData>
                  </a:graphic>
                </wp:inline>
              </w:drawing>
            </w:r>
          </w:p>
        </w:tc>
      </w:tr>
    </w:tbl>
    <w:p w14:paraId="71451EE9" w14:textId="77777777" w:rsidR="00554C89" w:rsidRPr="004A7C39" w:rsidRDefault="00554C89"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rsidRPr="004A7C39" w14:paraId="50FFE0A8" w14:textId="77777777" w:rsidTr="00825C2B">
        <w:tc>
          <w:tcPr>
            <w:tcW w:w="9016" w:type="dxa"/>
          </w:tcPr>
          <w:p w14:paraId="2C00C31D" w14:textId="1A72DD21" w:rsidR="003D2908" w:rsidRPr="004A7C39" w:rsidRDefault="00105D74" w:rsidP="00307D33">
            <w:pPr>
              <w:pStyle w:val="Default"/>
              <w:spacing w:after="0"/>
              <w:rPr>
                <w:color w:val="000000" w:themeColor="text1"/>
                <w:sz w:val="20"/>
                <w:szCs w:val="20"/>
                <w:lang w:val="ru-RU"/>
              </w:rPr>
            </w:pPr>
            <w:r w:rsidRPr="004A7C39">
              <w:rPr>
                <w:lang w:val="ru-RU"/>
              </w:rPr>
              <w:br w:type="page"/>
            </w:r>
            <w:r w:rsidR="003D2908" w:rsidRPr="004A7C39">
              <w:rPr>
                <w:color w:val="000000" w:themeColor="text1"/>
                <w:sz w:val="20"/>
                <w:szCs w:val="20"/>
                <w:lang w:val="ru-RU"/>
              </w:rPr>
              <w:t>Вставка 7</w:t>
            </w:r>
          </w:p>
          <w:p w14:paraId="401916A2" w14:textId="7C44AE9C" w:rsidR="00011058" w:rsidRPr="004A7C39" w:rsidRDefault="00695D49" w:rsidP="00307D33">
            <w:pPr>
              <w:pStyle w:val="Default"/>
              <w:spacing w:before="0" w:after="120"/>
              <w:rPr>
                <w:b/>
                <w:color w:val="000000" w:themeColor="text1"/>
                <w:sz w:val="20"/>
                <w:szCs w:val="20"/>
                <w:lang w:val="ru-RU"/>
              </w:rPr>
            </w:pPr>
            <w:r w:rsidRPr="004A7C39">
              <w:rPr>
                <w:b/>
                <w:color w:val="000000" w:themeColor="text1"/>
                <w:sz w:val="20"/>
                <w:szCs w:val="20"/>
                <w:lang w:val="ru-RU"/>
              </w:rPr>
              <w:t>Комары</w:t>
            </w:r>
            <w:r w:rsidR="00825C2B" w:rsidRPr="004A7C39">
              <w:rPr>
                <w:b/>
                <w:color w:val="000000" w:themeColor="text1"/>
                <w:sz w:val="20"/>
                <w:szCs w:val="20"/>
                <w:lang w:val="ru-RU"/>
              </w:rPr>
              <w:t>:</w:t>
            </w:r>
            <w:r w:rsidR="003D2908" w:rsidRPr="004A7C39">
              <w:rPr>
                <w:b/>
                <w:color w:val="000000" w:themeColor="text1"/>
                <w:sz w:val="20"/>
                <w:szCs w:val="20"/>
                <w:lang w:val="ru-RU"/>
              </w:rPr>
              <w:t xml:space="preserve"> </w:t>
            </w:r>
            <w:bookmarkStart w:id="74" w:name="_Toc163465987"/>
            <w:proofErr w:type="spellStart"/>
            <w:r w:rsidR="003D2908" w:rsidRPr="004A7C39">
              <w:rPr>
                <w:b/>
                <w:color w:val="000000" w:themeColor="text1"/>
                <w:sz w:val="20"/>
                <w:szCs w:val="20"/>
                <w:lang w:val="ru-RU"/>
              </w:rPr>
              <w:t>y</w:t>
            </w:r>
            <w:r w:rsidR="00011058" w:rsidRPr="004A7C39">
              <w:rPr>
                <w:b/>
                <w:color w:val="000000" w:themeColor="text1"/>
                <w:sz w:val="20"/>
                <w:szCs w:val="20"/>
                <w:lang w:val="ru-RU"/>
              </w:rPr>
              <w:t>аглядные</w:t>
            </w:r>
            <w:proofErr w:type="spellEnd"/>
            <w:r w:rsidR="00011058" w:rsidRPr="004A7C39">
              <w:rPr>
                <w:b/>
                <w:color w:val="000000" w:themeColor="text1"/>
                <w:sz w:val="20"/>
                <w:szCs w:val="20"/>
                <w:lang w:val="ru-RU"/>
              </w:rPr>
              <w:t xml:space="preserve"> примеры некоторых возможных неблагоприятных последствий, связанных с живыми измененными комарами, содержащими генно-инженерные драйвы</w:t>
            </w:r>
            <w:bookmarkEnd w:id="74"/>
          </w:p>
          <w:p w14:paraId="4F03F37B" w14:textId="2786A74E" w:rsidR="00825C2B" w:rsidRPr="004A7C39" w:rsidRDefault="00155DA1" w:rsidP="003D2908">
            <w:pPr>
              <w:pStyle w:val="Default"/>
              <w:spacing w:after="120"/>
              <w:rPr>
                <w:color w:val="000000" w:themeColor="text1"/>
                <w:sz w:val="20"/>
                <w:szCs w:val="20"/>
                <w:lang w:val="ru-RU"/>
              </w:rPr>
            </w:pPr>
            <w:r w:rsidRPr="004A7C39">
              <w:rPr>
                <w:color w:val="000000" w:themeColor="text1"/>
                <w:sz w:val="20"/>
                <w:szCs w:val="20"/>
                <w:lang w:val="ru-RU"/>
              </w:rPr>
              <w:t>Наглядные</w:t>
            </w:r>
            <w:r w:rsidR="00A47F33" w:rsidRPr="004A7C39">
              <w:rPr>
                <w:color w:val="000000" w:themeColor="text1"/>
                <w:sz w:val="20"/>
                <w:szCs w:val="20"/>
                <w:lang w:val="ru-RU"/>
              </w:rPr>
              <w:t xml:space="preserve"> примеры некоторых </w:t>
            </w:r>
            <w:r w:rsidRPr="004A7C39">
              <w:rPr>
                <w:color w:val="000000" w:themeColor="text1"/>
                <w:sz w:val="20"/>
                <w:szCs w:val="20"/>
                <w:lang w:val="ru-RU"/>
              </w:rPr>
              <w:t>возможных</w:t>
            </w:r>
            <w:r w:rsidR="00A47F33" w:rsidRPr="004A7C39">
              <w:rPr>
                <w:color w:val="000000" w:themeColor="text1"/>
                <w:sz w:val="20"/>
                <w:szCs w:val="20"/>
                <w:lang w:val="ru-RU"/>
              </w:rPr>
              <w:t xml:space="preserve"> неблагоприятных последствий </w:t>
            </w:r>
            <w:r w:rsidR="00747614" w:rsidRPr="004A7C39">
              <w:rPr>
                <w:color w:val="000000" w:themeColor="text1"/>
                <w:sz w:val="20"/>
                <w:szCs w:val="20"/>
                <w:lang w:val="ru-RU"/>
              </w:rPr>
              <w:t>приводятся</w:t>
            </w:r>
            <w:r w:rsidR="00A47F33" w:rsidRPr="004A7C39">
              <w:rPr>
                <w:color w:val="000000" w:themeColor="text1"/>
                <w:sz w:val="20"/>
                <w:szCs w:val="20"/>
                <w:lang w:val="ru-RU"/>
              </w:rPr>
              <w:t xml:space="preserve"> ниже в </w:t>
            </w:r>
            <w:r w:rsidR="00C8284D" w:rsidRPr="004A7C39">
              <w:rPr>
                <w:color w:val="000000" w:themeColor="text1"/>
                <w:sz w:val="20"/>
                <w:szCs w:val="20"/>
                <w:lang w:val="ru-RU"/>
              </w:rPr>
              <w:t>пунктах</w:t>
            </w:r>
            <w:r w:rsidR="00A47F33" w:rsidRPr="004A7C39">
              <w:rPr>
                <w:color w:val="000000" w:themeColor="text1"/>
                <w:sz w:val="20"/>
                <w:szCs w:val="20"/>
                <w:lang w:val="ru-RU"/>
              </w:rPr>
              <w:t xml:space="preserve"> A-C. </w:t>
            </w:r>
            <w:r w:rsidR="001C2081" w:rsidRPr="004A7C39">
              <w:rPr>
                <w:color w:val="000000" w:themeColor="text1"/>
                <w:sz w:val="20"/>
                <w:szCs w:val="20"/>
                <w:lang w:val="ru-RU"/>
              </w:rPr>
              <w:t>Эти примеры не исчерпывают все возможные последствия, но отражают ключевые аспекты, которые могут быть учтены при анализе</w:t>
            </w:r>
            <w:r w:rsidR="00491AA5" w:rsidRPr="004A7C39">
              <w:rPr>
                <w:color w:val="000000" w:themeColor="text1"/>
                <w:sz w:val="20"/>
                <w:szCs w:val="20"/>
                <w:lang w:val="ru-RU"/>
              </w:rPr>
              <w:t xml:space="preserve"> вредоносного пути</w:t>
            </w:r>
            <w:r w:rsidR="00A47F33" w:rsidRPr="004A7C39">
              <w:rPr>
                <w:color w:val="000000" w:themeColor="text1"/>
                <w:sz w:val="20"/>
                <w:szCs w:val="20"/>
                <w:lang w:val="ru-RU"/>
              </w:rPr>
              <w:t>.</w:t>
            </w:r>
          </w:p>
          <w:p w14:paraId="65A08F4C" w14:textId="23D90E07" w:rsidR="00825C2B" w:rsidRPr="004A7C39" w:rsidRDefault="00825C2B" w:rsidP="003D2908">
            <w:pPr>
              <w:pStyle w:val="Default"/>
              <w:spacing w:after="120"/>
              <w:rPr>
                <w:b/>
                <w:color w:val="000000" w:themeColor="text1"/>
                <w:sz w:val="20"/>
                <w:szCs w:val="20"/>
                <w:lang w:val="ru-RU"/>
              </w:rPr>
            </w:pPr>
            <w:r w:rsidRPr="004A7C39">
              <w:rPr>
                <w:b/>
                <w:color w:val="000000" w:themeColor="text1"/>
                <w:sz w:val="20"/>
                <w:szCs w:val="20"/>
                <w:lang w:val="ru-RU"/>
              </w:rPr>
              <w:t xml:space="preserve">A. </w:t>
            </w:r>
            <w:r w:rsidR="00A47F33" w:rsidRPr="004A7C39">
              <w:rPr>
                <w:b/>
                <w:color w:val="000000" w:themeColor="text1"/>
                <w:sz w:val="20"/>
                <w:szCs w:val="20"/>
                <w:lang w:val="ru-RU"/>
              </w:rPr>
              <w:t>Возможные неблагоприятные последствия для биоразнообразия и экосистемных услуг (замещение ниши, конкуренция, передача болезней)</w:t>
            </w:r>
          </w:p>
          <w:p w14:paraId="5BA639BD" w14:textId="2AA28F06" w:rsidR="00825C2B" w:rsidRPr="004A7C39" w:rsidRDefault="00A47F33" w:rsidP="003D2908">
            <w:pPr>
              <w:pStyle w:val="Default"/>
              <w:spacing w:after="120"/>
              <w:rPr>
                <w:i/>
                <w:color w:val="000000" w:themeColor="text1"/>
                <w:sz w:val="20"/>
                <w:szCs w:val="20"/>
                <w:lang w:val="ru-RU"/>
              </w:rPr>
            </w:pPr>
            <w:r w:rsidRPr="004A7C39">
              <w:rPr>
                <w:i/>
                <w:color w:val="000000" w:themeColor="text1"/>
                <w:sz w:val="20"/>
                <w:szCs w:val="20"/>
                <w:lang w:val="ru-RU"/>
              </w:rPr>
              <w:t>Конкуренция</w:t>
            </w:r>
          </w:p>
          <w:p w14:paraId="677E1D68" w14:textId="633D0FF2" w:rsidR="00024BEE" w:rsidRPr="004A7C39" w:rsidRDefault="004F2AC5" w:rsidP="003D2908">
            <w:pPr>
              <w:pStyle w:val="Default"/>
              <w:spacing w:after="120"/>
              <w:rPr>
                <w:color w:val="auto"/>
                <w:sz w:val="20"/>
                <w:szCs w:val="20"/>
                <w:lang w:val="ru-RU"/>
              </w:rPr>
            </w:pPr>
            <w:r w:rsidRPr="004A7C39">
              <w:rPr>
                <w:color w:val="auto"/>
                <w:sz w:val="20"/>
                <w:szCs w:val="20"/>
                <w:lang w:val="ru-RU"/>
              </w:rPr>
              <w:t xml:space="preserve">В случае </w:t>
            </w:r>
            <w:r w:rsidR="00EF5261" w:rsidRPr="004A7C39">
              <w:rPr>
                <w:color w:val="auto"/>
                <w:sz w:val="20"/>
                <w:szCs w:val="20"/>
                <w:lang w:val="ru-RU"/>
              </w:rPr>
              <w:t>уничтожения</w:t>
            </w:r>
            <w:r w:rsidRPr="004A7C39">
              <w:rPr>
                <w:color w:val="auto"/>
                <w:sz w:val="20"/>
                <w:szCs w:val="20"/>
                <w:lang w:val="ru-RU"/>
              </w:rPr>
              <w:t xml:space="preserve"> популяции (которое в конечном итоге может быть частичным и привести к</w:t>
            </w:r>
            <w:r w:rsidR="00E9366C" w:rsidRPr="004A7C39">
              <w:rPr>
                <w:color w:val="auto"/>
                <w:sz w:val="20"/>
                <w:szCs w:val="20"/>
                <w:lang w:val="ru-RU"/>
              </w:rPr>
              <w:t xml:space="preserve"> возникновению</w:t>
            </w:r>
            <w:r w:rsidRPr="004A7C39">
              <w:rPr>
                <w:color w:val="auto"/>
                <w:sz w:val="20"/>
                <w:szCs w:val="20"/>
                <w:lang w:val="ru-RU"/>
              </w:rPr>
              <w:t xml:space="preserve"> долгосрочны</w:t>
            </w:r>
            <w:r w:rsidR="00E9366C" w:rsidRPr="004A7C39">
              <w:rPr>
                <w:color w:val="auto"/>
                <w:sz w:val="20"/>
                <w:szCs w:val="20"/>
                <w:lang w:val="ru-RU"/>
              </w:rPr>
              <w:t>х</w:t>
            </w:r>
            <w:r w:rsidRPr="004A7C39">
              <w:rPr>
                <w:color w:val="auto"/>
                <w:sz w:val="20"/>
                <w:szCs w:val="20"/>
                <w:lang w:val="ru-RU"/>
              </w:rPr>
              <w:t xml:space="preserve"> </w:t>
            </w:r>
            <w:r w:rsidR="007B24C2" w:rsidRPr="004A7C39">
              <w:rPr>
                <w:color w:val="auto"/>
                <w:sz w:val="20"/>
                <w:szCs w:val="20"/>
                <w:lang w:val="ru-RU"/>
              </w:rPr>
              <w:t>гибридны</w:t>
            </w:r>
            <w:r w:rsidR="0069211B" w:rsidRPr="004A7C39">
              <w:rPr>
                <w:color w:val="auto"/>
                <w:sz w:val="20"/>
                <w:szCs w:val="20"/>
                <w:lang w:val="ru-RU"/>
              </w:rPr>
              <w:t>х</w:t>
            </w:r>
            <w:r w:rsidRPr="004A7C39">
              <w:rPr>
                <w:color w:val="auto"/>
                <w:sz w:val="20"/>
                <w:szCs w:val="20"/>
                <w:lang w:val="ru-RU"/>
              </w:rPr>
              <w:t xml:space="preserve"> популяци</w:t>
            </w:r>
            <w:r w:rsidR="0069211B" w:rsidRPr="004A7C39">
              <w:rPr>
                <w:color w:val="auto"/>
                <w:sz w:val="20"/>
                <w:szCs w:val="20"/>
                <w:lang w:val="ru-RU"/>
              </w:rPr>
              <w:t>й</w:t>
            </w:r>
            <w:r w:rsidRPr="004A7C39">
              <w:rPr>
                <w:color w:val="auto"/>
                <w:sz w:val="20"/>
                <w:szCs w:val="20"/>
                <w:lang w:val="ru-RU"/>
              </w:rPr>
              <w:t xml:space="preserve"> дикого </w:t>
            </w:r>
            <w:r w:rsidR="00E9366C" w:rsidRPr="004A7C39">
              <w:rPr>
                <w:color w:val="auto"/>
                <w:sz w:val="20"/>
                <w:szCs w:val="20"/>
                <w:lang w:val="ru-RU"/>
              </w:rPr>
              <w:t>вида</w:t>
            </w:r>
            <w:r w:rsidRPr="004A7C39">
              <w:rPr>
                <w:color w:val="auto"/>
                <w:sz w:val="20"/>
                <w:szCs w:val="20"/>
                <w:lang w:val="ru-RU"/>
              </w:rPr>
              <w:t xml:space="preserve"> и </w:t>
            </w:r>
            <w:r w:rsidR="00D040EC" w:rsidRPr="004A7C39">
              <w:rPr>
                <w:color w:val="auto"/>
                <w:sz w:val="20"/>
                <w:szCs w:val="20"/>
                <w:lang w:val="ru-RU"/>
              </w:rPr>
              <w:t>ЖИК-ГИД</w:t>
            </w:r>
            <w:r w:rsidRPr="004A7C39">
              <w:rPr>
                <w:color w:val="auto"/>
                <w:sz w:val="20"/>
                <w:szCs w:val="20"/>
                <w:lang w:val="ru-RU"/>
              </w:rPr>
              <w:t xml:space="preserve">), когда целевая популяция комаров конкурирует с нецелевым видом, ее ниша, в частности водная среда обитания, которая является </w:t>
            </w:r>
            <w:r w:rsidR="00A632D4" w:rsidRPr="004A7C39">
              <w:rPr>
                <w:color w:val="auto"/>
                <w:sz w:val="20"/>
                <w:szCs w:val="20"/>
                <w:lang w:val="ru-RU"/>
              </w:rPr>
              <w:t>ограничивающим фактором</w:t>
            </w:r>
            <w:r w:rsidRPr="004A7C39">
              <w:rPr>
                <w:color w:val="auto"/>
                <w:sz w:val="20"/>
                <w:szCs w:val="20"/>
                <w:lang w:val="ru-RU"/>
              </w:rPr>
              <w:t xml:space="preserve"> для популяций комаров, может быть заполнена другим нецелевым видом в процессе, известном как расширение ниши или замещение ниши </w:t>
            </w:r>
            <w:r w:rsidR="00825C2B" w:rsidRPr="004A7C39">
              <w:rPr>
                <w:color w:val="auto"/>
                <w:sz w:val="20"/>
                <w:szCs w:val="20"/>
                <w:lang w:val="ru-RU"/>
              </w:rPr>
              <w:fldChar w:fldCharType="begin"/>
            </w:r>
            <w:r w:rsidR="00825C2B" w:rsidRPr="004A7C39">
              <w:rPr>
                <w:color w:val="auto"/>
                <w:sz w:val="20"/>
                <w:szCs w:val="20"/>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4A7C39">
              <w:rPr>
                <w:color w:val="auto"/>
                <w:sz w:val="20"/>
                <w:szCs w:val="20"/>
                <w:lang w:val="ru-RU"/>
              </w:rPr>
              <w:fldChar w:fldCharType="separate"/>
            </w:r>
            <w:r w:rsidR="00825C2B" w:rsidRPr="004A7C39">
              <w:rPr>
                <w:color w:val="auto"/>
                <w:sz w:val="20"/>
                <w:szCs w:val="20"/>
                <w:lang w:val="ru-RU"/>
              </w:rPr>
              <w:t xml:space="preserve">(Connolly </w:t>
            </w:r>
            <w:r w:rsidR="00825C2B" w:rsidRPr="004A7C39">
              <w:rPr>
                <w:sz w:val="20"/>
                <w:szCs w:val="20"/>
                <w:lang w:val="ru-RU"/>
              </w:rPr>
              <w:t xml:space="preserve">and </w:t>
            </w:r>
            <w:r w:rsidR="00825C2B" w:rsidRPr="004A7C39">
              <w:rPr>
                <w:sz w:val="20"/>
                <w:szCs w:val="20"/>
                <w:lang w:val="ru-RU"/>
              </w:rPr>
              <w:lastRenderedPageBreak/>
              <w:t>others,</w:t>
            </w:r>
            <w:r w:rsidR="00825C2B" w:rsidRPr="004A7C39">
              <w:rPr>
                <w:color w:val="auto"/>
                <w:sz w:val="20"/>
                <w:szCs w:val="20"/>
                <w:lang w:val="ru-RU"/>
              </w:rPr>
              <w:t xml:space="preserve"> 2021)</w:t>
            </w:r>
            <w:r w:rsidR="00825C2B" w:rsidRPr="004A7C39">
              <w:rPr>
                <w:color w:val="auto"/>
                <w:sz w:val="20"/>
                <w:szCs w:val="20"/>
                <w:lang w:val="ru-RU"/>
              </w:rPr>
              <w:fldChar w:fldCharType="end"/>
            </w:r>
            <w:r w:rsidR="00825C2B" w:rsidRPr="004A7C39">
              <w:rPr>
                <w:color w:val="auto"/>
                <w:sz w:val="20"/>
                <w:szCs w:val="20"/>
                <w:lang w:val="ru-RU"/>
              </w:rPr>
              <w:t xml:space="preserve">. </w:t>
            </w:r>
            <w:r w:rsidR="00024BEE" w:rsidRPr="004A7C39">
              <w:rPr>
                <w:color w:val="auto"/>
                <w:sz w:val="20"/>
                <w:szCs w:val="20"/>
                <w:lang w:val="ru-RU"/>
              </w:rPr>
              <w:t xml:space="preserve">Если этот нецелевой вид </w:t>
            </w:r>
            <w:r w:rsidR="002C73C3" w:rsidRPr="004A7C39">
              <w:rPr>
                <w:color w:val="auto"/>
                <w:sz w:val="20"/>
                <w:szCs w:val="20"/>
                <w:lang w:val="ru-RU"/>
              </w:rPr>
              <w:t xml:space="preserve">находится </w:t>
            </w:r>
            <w:r w:rsidR="00A8081A" w:rsidRPr="004A7C39">
              <w:rPr>
                <w:color w:val="auto"/>
                <w:sz w:val="20"/>
                <w:szCs w:val="20"/>
                <w:lang w:val="ru-RU"/>
              </w:rPr>
              <w:t xml:space="preserve">в </w:t>
            </w:r>
            <w:r w:rsidR="002C73C3" w:rsidRPr="004A7C39">
              <w:rPr>
                <w:color w:val="auto"/>
                <w:sz w:val="20"/>
                <w:szCs w:val="20"/>
                <w:lang w:val="ru-RU"/>
              </w:rPr>
              <w:t>конкуренции</w:t>
            </w:r>
            <w:r w:rsidR="00024BEE" w:rsidRPr="004A7C39">
              <w:rPr>
                <w:color w:val="auto"/>
                <w:sz w:val="20"/>
                <w:szCs w:val="20"/>
                <w:lang w:val="ru-RU"/>
              </w:rPr>
              <w:t>,</w:t>
            </w:r>
            <w:r w:rsidR="002C73C3" w:rsidRPr="004A7C39">
              <w:rPr>
                <w:color w:val="auto"/>
                <w:sz w:val="20"/>
                <w:szCs w:val="20"/>
                <w:lang w:val="ru-RU"/>
              </w:rPr>
              <w:t xml:space="preserve"> является </w:t>
            </w:r>
            <w:r w:rsidR="00024BEE" w:rsidRPr="004A7C39">
              <w:rPr>
                <w:color w:val="auto"/>
                <w:sz w:val="20"/>
                <w:szCs w:val="20"/>
                <w:lang w:val="ru-RU"/>
              </w:rPr>
              <w:t>хищни</w:t>
            </w:r>
            <w:r w:rsidR="002C73C3" w:rsidRPr="004A7C39">
              <w:rPr>
                <w:color w:val="auto"/>
                <w:sz w:val="20"/>
                <w:szCs w:val="20"/>
                <w:lang w:val="ru-RU"/>
              </w:rPr>
              <w:t>ком</w:t>
            </w:r>
            <w:r w:rsidR="00024BEE" w:rsidRPr="004A7C39">
              <w:rPr>
                <w:color w:val="auto"/>
                <w:sz w:val="20"/>
                <w:szCs w:val="20"/>
                <w:lang w:val="ru-RU"/>
              </w:rPr>
              <w:t xml:space="preserve"> или </w:t>
            </w:r>
            <w:r w:rsidR="002C73C3" w:rsidRPr="004A7C39">
              <w:rPr>
                <w:color w:val="auto"/>
                <w:sz w:val="20"/>
                <w:szCs w:val="20"/>
                <w:lang w:val="ru-RU"/>
              </w:rPr>
              <w:t xml:space="preserve">обеспечивает </w:t>
            </w:r>
            <w:r w:rsidR="00024BEE" w:rsidRPr="004A7C39">
              <w:rPr>
                <w:color w:val="auto"/>
                <w:sz w:val="20"/>
                <w:szCs w:val="20"/>
                <w:lang w:val="ru-RU"/>
              </w:rPr>
              <w:t xml:space="preserve">экосистемные услуги, это может </w:t>
            </w:r>
            <w:r w:rsidR="00FA5878" w:rsidRPr="004A7C39">
              <w:rPr>
                <w:color w:val="000000" w:themeColor="text1"/>
                <w:sz w:val="20"/>
                <w:szCs w:val="20"/>
                <w:lang w:val="ru-RU"/>
              </w:rPr>
              <w:t>негативно отразиться на соответствующих</w:t>
            </w:r>
            <w:r w:rsidR="00024BEE" w:rsidRPr="004A7C39">
              <w:rPr>
                <w:color w:val="auto"/>
                <w:sz w:val="20"/>
                <w:szCs w:val="20"/>
                <w:lang w:val="ru-RU"/>
              </w:rPr>
              <w:t xml:space="preserve"> экосистемных услуг</w:t>
            </w:r>
            <w:r w:rsidR="00FA5878" w:rsidRPr="004A7C39">
              <w:rPr>
                <w:color w:val="auto"/>
                <w:sz w:val="20"/>
                <w:szCs w:val="20"/>
                <w:lang w:val="ru-RU"/>
              </w:rPr>
              <w:t>ах</w:t>
            </w:r>
            <w:r w:rsidR="00024BEE" w:rsidRPr="004A7C39">
              <w:rPr>
                <w:color w:val="auto"/>
                <w:sz w:val="20"/>
                <w:szCs w:val="20"/>
                <w:lang w:val="ru-RU"/>
              </w:rPr>
              <w:t xml:space="preserve">. Если этот нецелевой вид является другим переносчиком болезней, это может привести к увеличению </w:t>
            </w:r>
            <w:r w:rsidR="00E27C56" w:rsidRPr="004A7C39">
              <w:rPr>
                <w:color w:val="auto"/>
                <w:sz w:val="20"/>
                <w:szCs w:val="20"/>
                <w:lang w:val="ru-RU"/>
              </w:rPr>
              <w:t>числа случаев</w:t>
            </w:r>
            <w:r w:rsidR="009E0FD1" w:rsidRPr="004A7C39">
              <w:rPr>
                <w:color w:val="auto"/>
                <w:sz w:val="20"/>
                <w:szCs w:val="20"/>
                <w:lang w:val="ru-RU"/>
              </w:rPr>
              <w:t xml:space="preserve"> </w:t>
            </w:r>
            <w:r w:rsidR="00E27C56" w:rsidRPr="004A7C39">
              <w:rPr>
                <w:color w:val="auto"/>
                <w:sz w:val="20"/>
                <w:szCs w:val="20"/>
                <w:lang w:val="ru-RU"/>
              </w:rPr>
              <w:t xml:space="preserve">заболеваний </w:t>
            </w:r>
            <w:r w:rsidR="00024BEE" w:rsidRPr="004A7C39">
              <w:rPr>
                <w:color w:val="auto"/>
                <w:sz w:val="20"/>
                <w:szCs w:val="20"/>
                <w:lang w:val="ru-RU"/>
              </w:rPr>
              <w:t xml:space="preserve">или </w:t>
            </w:r>
            <w:r w:rsidR="00E87EF5" w:rsidRPr="004A7C39">
              <w:rPr>
                <w:color w:val="auto"/>
                <w:sz w:val="20"/>
                <w:szCs w:val="20"/>
                <w:lang w:val="ru-RU"/>
              </w:rPr>
              <w:t>к передаче</w:t>
            </w:r>
            <w:r w:rsidR="00024BEE" w:rsidRPr="004A7C39">
              <w:rPr>
                <w:color w:val="auto"/>
                <w:sz w:val="20"/>
                <w:szCs w:val="20"/>
                <w:lang w:val="ru-RU"/>
              </w:rPr>
              <w:t xml:space="preserve"> новых </w:t>
            </w:r>
            <w:r w:rsidR="00CC24D5" w:rsidRPr="004A7C39">
              <w:rPr>
                <w:color w:val="auto"/>
                <w:sz w:val="20"/>
                <w:szCs w:val="20"/>
                <w:lang w:val="ru-RU"/>
              </w:rPr>
              <w:t>заболеваний</w:t>
            </w:r>
            <w:r w:rsidR="00024BEE" w:rsidRPr="004A7C39">
              <w:rPr>
                <w:color w:val="auto"/>
                <w:sz w:val="20"/>
                <w:szCs w:val="20"/>
                <w:lang w:val="ru-RU"/>
              </w:rPr>
              <w:t xml:space="preserve">. Замещение ниши одного вида </w:t>
            </w:r>
            <w:proofErr w:type="spellStart"/>
            <w:r w:rsidR="00024BEE" w:rsidRPr="004A7C39">
              <w:rPr>
                <w:i/>
                <w:iCs/>
                <w:color w:val="auto"/>
                <w:sz w:val="20"/>
                <w:szCs w:val="20"/>
                <w:lang w:val="ru-RU"/>
              </w:rPr>
              <w:t>Anopheles</w:t>
            </w:r>
            <w:proofErr w:type="spellEnd"/>
            <w:r w:rsidR="00024BEE" w:rsidRPr="004A7C39">
              <w:rPr>
                <w:color w:val="auto"/>
                <w:sz w:val="20"/>
                <w:szCs w:val="20"/>
                <w:lang w:val="ru-RU"/>
              </w:rPr>
              <w:t xml:space="preserve"> другим наблюдалось в ряде случаев, когда применялись меры по борьбе с переносчиками на основе инсектицидов (</w:t>
            </w:r>
            <w:proofErr w:type="spellStart"/>
            <w:r w:rsidR="00024BEE" w:rsidRPr="004A7C39">
              <w:rPr>
                <w:color w:val="auto"/>
                <w:sz w:val="20"/>
                <w:szCs w:val="20"/>
                <w:lang w:val="ru-RU"/>
              </w:rPr>
              <w:t>Qureshi</w:t>
            </w:r>
            <w:proofErr w:type="spellEnd"/>
            <w:r w:rsidR="00024BEE" w:rsidRPr="004A7C39">
              <w:rPr>
                <w:color w:val="auto"/>
                <w:sz w:val="20"/>
                <w:szCs w:val="20"/>
                <w:lang w:val="ru-RU"/>
              </w:rPr>
              <w:t xml:space="preserve"> and </w:t>
            </w:r>
            <w:proofErr w:type="spellStart"/>
            <w:r w:rsidR="00024BEE" w:rsidRPr="004A7C39">
              <w:rPr>
                <w:color w:val="auto"/>
                <w:sz w:val="20"/>
                <w:szCs w:val="20"/>
                <w:lang w:val="ru-RU"/>
              </w:rPr>
              <w:t>Connolly</w:t>
            </w:r>
            <w:proofErr w:type="spellEnd"/>
            <w:r w:rsidR="00024BEE" w:rsidRPr="004A7C39">
              <w:rPr>
                <w:color w:val="auto"/>
                <w:sz w:val="20"/>
                <w:szCs w:val="20"/>
                <w:lang w:val="ru-RU"/>
              </w:rPr>
              <w:t>, 2021).</w:t>
            </w:r>
          </w:p>
          <w:p w14:paraId="4BFDC89C" w14:textId="4DCECDC3" w:rsidR="00825C2B" w:rsidRPr="004A7C39" w:rsidRDefault="00024BEE" w:rsidP="003D2908">
            <w:pPr>
              <w:pStyle w:val="Default"/>
              <w:spacing w:after="120"/>
              <w:rPr>
                <w:color w:val="000000" w:themeColor="text1"/>
                <w:sz w:val="20"/>
                <w:szCs w:val="20"/>
                <w:lang w:val="ru-RU"/>
              </w:rPr>
            </w:pPr>
            <w:r w:rsidRPr="004A7C39">
              <w:rPr>
                <w:color w:val="auto"/>
                <w:sz w:val="20"/>
                <w:szCs w:val="20"/>
                <w:lang w:val="ru-RU"/>
              </w:rPr>
              <w:t>В случае замещения популяции сокращение численности в популяциях целевых комаров</w:t>
            </w:r>
            <w:r w:rsidR="00077418" w:rsidRPr="004A7C39">
              <w:rPr>
                <w:color w:val="auto"/>
                <w:sz w:val="20"/>
                <w:szCs w:val="20"/>
                <w:lang w:val="ru-RU"/>
              </w:rPr>
              <w:t xml:space="preserve"> </w:t>
            </w:r>
            <w:r w:rsidR="00793DAE" w:rsidRPr="004A7C39">
              <w:rPr>
                <w:color w:val="auto"/>
                <w:sz w:val="20"/>
                <w:szCs w:val="20"/>
                <w:lang w:val="ru-RU"/>
              </w:rPr>
              <w:t>–</w:t>
            </w:r>
            <w:r w:rsidR="00077418" w:rsidRPr="004A7C39">
              <w:rPr>
                <w:color w:val="auto"/>
                <w:sz w:val="20"/>
                <w:szCs w:val="20"/>
                <w:lang w:val="ru-RU"/>
              </w:rPr>
              <w:t xml:space="preserve"> </w:t>
            </w:r>
            <w:r w:rsidR="00793DAE" w:rsidRPr="004A7C39">
              <w:rPr>
                <w:color w:val="auto"/>
                <w:sz w:val="20"/>
                <w:szCs w:val="20"/>
                <w:lang w:val="ru-RU"/>
              </w:rPr>
              <w:t>носителей определенн</w:t>
            </w:r>
            <w:r w:rsidR="000D7754" w:rsidRPr="004A7C39">
              <w:rPr>
                <w:color w:val="auto"/>
                <w:sz w:val="20"/>
                <w:szCs w:val="20"/>
                <w:lang w:val="ru-RU"/>
              </w:rPr>
              <w:t>ых видов патогенов</w:t>
            </w:r>
            <w:r w:rsidRPr="004A7C39">
              <w:rPr>
                <w:color w:val="auto"/>
                <w:sz w:val="20"/>
                <w:szCs w:val="20"/>
                <w:lang w:val="ru-RU"/>
              </w:rPr>
              <w:t xml:space="preserve"> может привести к расширению ниши или замещению ее нецелевыми видами патогенов. Это потенциально может привести </w:t>
            </w:r>
            <w:r w:rsidR="001E557A" w:rsidRPr="004A7C39">
              <w:rPr>
                <w:color w:val="auto"/>
                <w:sz w:val="20"/>
                <w:szCs w:val="20"/>
                <w:lang w:val="ru-RU"/>
              </w:rPr>
              <w:t xml:space="preserve">к увеличению числа случаев заболеваний или </w:t>
            </w:r>
            <w:r w:rsidR="00E87EF5" w:rsidRPr="004A7C39">
              <w:rPr>
                <w:color w:val="auto"/>
                <w:sz w:val="20"/>
                <w:szCs w:val="20"/>
                <w:lang w:val="ru-RU"/>
              </w:rPr>
              <w:t xml:space="preserve">к передаче </w:t>
            </w:r>
            <w:r w:rsidR="001E557A" w:rsidRPr="004A7C39">
              <w:rPr>
                <w:color w:val="auto"/>
                <w:sz w:val="20"/>
                <w:szCs w:val="20"/>
                <w:lang w:val="ru-RU"/>
              </w:rPr>
              <w:t>новых заболеваний</w:t>
            </w:r>
            <w:r w:rsidRPr="004A7C39">
              <w:rPr>
                <w:color w:val="auto"/>
                <w:sz w:val="20"/>
                <w:szCs w:val="20"/>
                <w:lang w:val="ru-RU"/>
              </w:rPr>
              <w:t>.</w:t>
            </w:r>
          </w:p>
          <w:p w14:paraId="6205DEFD" w14:textId="23535152" w:rsidR="00825C2B" w:rsidRPr="004A7C39" w:rsidRDefault="00024BEE" w:rsidP="003D2908">
            <w:pPr>
              <w:pStyle w:val="Default"/>
              <w:spacing w:after="120"/>
              <w:rPr>
                <w:i/>
                <w:color w:val="000000" w:themeColor="text1"/>
                <w:sz w:val="20"/>
                <w:szCs w:val="20"/>
                <w:lang w:val="ru-RU"/>
              </w:rPr>
            </w:pPr>
            <w:r w:rsidRPr="004A7C39">
              <w:rPr>
                <w:i/>
                <w:color w:val="000000" w:themeColor="text1"/>
                <w:sz w:val="20"/>
                <w:szCs w:val="20"/>
                <w:lang w:val="ru-RU"/>
              </w:rPr>
              <w:t>Взаимодействие с</w:t>
            </w:r>
            <w:r w:rsidR="004C761E" w:rsidRPr="004A7C39">
              <w:rPr>
                <w:i/>
                <w:color w:val="000000" w:themeColor="text1"/>
                <w:sz w:val="20"/>
                <w:szCs w:val="20"/>
                <w:lang w:val="ru-RU"/>
              </w:rPr>
              <w:t xml:space="preserve"> участием</w:t>
            </w:r>
            <w:r w:rsidRPr="004A7C39">
              <w:rPr>
                <w:i/>
                <w:color w:val="000000" w:themeColor="text1"/>
                <w:sz w:val="20"/>
                <w:szCs w:val="20"/>
                <w:lang w:val="ru-RU"/>
              </w:rPr>
              <w:t xml:space="preserve"> хищник</w:t>
            </w:r>
            <w:r w:rsidR="004C761E" w:rsidRPr="004A7C39">
              <w:rPr>
                <w:i/>
                <w:color w:val="000000" w:themeColor="text1"/>
                <w:sz w:val="20"/>
                <w:szCs w:val="20"/>
                <w:lang w:val="ru-RU"/>
              </w:rPr>
              <w:t>ов</w:t>
            </w:r>
            <w:r w:rsidRPr="004A7C39">
              <w:rPr>
                <w:i/>
                <w:color w:val="000000" w:themeColor="text1"/>
                <w:sz w:val="20"/>
                <w:szCs w:val="20"/>
                <w:lang w:val="ru-RU"/>
              </w:rPr>
              <w:t xml:space="preserve"> </w:t>
            </w:r>
          </w:p>
          <w:p w14:paraId="16487358" w14:textId="72EFF052" w:rsidR="00825C2B" w:rsidRPr="004A7C39" w:rsidRDefault="00121BA2" w:rsidP="003D2908">
            <w:pPr>
              <w:pStyle w:val="Default"/>
              <w:spacing w:after="120"/>
              <w:rPr>
                <w:color w:val="auto"/>
                <w:sz w:val="20"/>
                <w:szCs w:val="20"/>
                <w:lang w:val="ru-RU"/>
              </w:rPr>
            </w:pPr>
            <w:r w:rsidRPr="004A7C39">
              <w:rPr>
                <w:color w:val="auto"/>
                <w:sz w:val="20"/>
                <w:szCs w:val="20"/>
                <w:lang w:val="ru-RU"/>
              </w:rPr>
              <w:t xml:space="preserve">При </w:t>
            </w:r>
            <w:r w:rsidR="00B945EE" w:rsidRPr="004A7C39">
              <w:rPr>
                <w:color w:val="auto"/>
                <w:sz w:val="20"/>
                <w:szCs w:val="20"/>
                <w:lang w:val="ru-RU"/>
              </w:rPr>
              <w:t>подавлении</w:t>
            </w:r>
            <w:r w:rsidR="00904664" w:rsidRPr="004A7C39">
              <w:rPr>
                <w:color w:val="auto"/>
                <w:sz w:val="20"/>
                <w:szCs w:val="20"/>
                <w:lang w:val="ru-RU"/>
              </w:rPr>
              <w:t xml:space="preserve"> </w:t>
            </w:r>
            <w:r w:rsidR="008B2C1B" w:rsidRPr="004A7C39">
              <w:rPr>
                <w:color w:val="auto"/>
                <w:sz w:val="20"/>
                <w:szCs w:val="20"/>
                <w:lang w:val="ru-RU"/>
              </w:rPr>
              <w:t>целевы</w:t>
            </w:r>
            <w:r w:rsidR="00877EFC" w:rsidRPr="004A7C39">
              <w:rPr>
                <w:color w:val="auto"/>
                <w:sz w:val="20"/>
                <w:szCs w:val="20"/>
                <w:lang w:val="ru-RU"/>
              </w:rPr>
              <w:t>х</w:t>
            </w:r>
            <w:r w:rsidR="008B2C1B" w:rsidRPr="004A7C39">
              <w:rPr>
                <w:color w:val="auto"/>
                <w:sz w:val="20"/>
                <w:szCs w:val="20"/>
                <w:lang w:val="ru-RU"/>
              </w:rPr>
              <w:t xml:space="preserve"> </w:t>
            </w:r>
            <w:r w:rsidR="00904664" w:rsidRPr="004A7C39">
              <w:rPr>
                <w:color w:val="auto"/>
                <w:sz w:val="20"/>
                <w:szCs w:val="20"/>
                <w:lang w:val="ru-RU"/>
              </w:rPr>
              <w:t>популяци</w:t>
            </w:r>
            <w:r w:rsidR="00877EFC" w:rsidRPr="004A7C39">
              <w:rPr>
                <w:color w:val="auto"/>
                <w:sz w:val="20"/>
                <w:szCs w:val="20"/>
                <w:lang w:val="ru-RU"/>
              </w:rPr>
              <w:t>й</w:t>
            </w:r>
            <w:r w:rsidR="00904664" w:rsidRPr="004A7C39">
              <w:rPr>
                <w:color w:val="auto"/>
                <w:sz w:val="20"/>
                <w:szCs w:val="20"/>
                <w:lang w:val="ru-RU"/>
              </w:rPr>
              <w:t xml:space="preserve"> комаров</w:t>
            </w:r>
            <w:r w:rsidR="00DC3022" w:rsidRPr="004A7C39">
              <w:rPr>
                <w:color w:val="auto"/>
                <w:sz w:val="20"/>
                <w:szCs w:val="20"/>
                <w:lang w:val="ru-RU"/>
              </w:rPr>
              <w:t>,</w:t>
            </w:r>
            <w:r w:rsidR="00904664" w:rsidRPr="004A7C39">
              <w:rPr>
                <w:color w:val="auto"/>
                <w:sz w:val="20"/>
                <w:szCs w:val="20"/>
                <w:lang w:val="ru-RU"/>
              </w:rPr>
              <w:t xml:space="preserve"> </w:t>
            </w:r>
            <w:r w:rsidR="00DC3022" w:rsidRPr="004A7C39">
              <w:rPr>
                <w:color w:val="auto"/>
                <w:sz w:val="20"/>
                <w:szCs w:val="20"/>
                <w:lang w:val="ru-RU"/>
              </w:rPr>
              <w:t>составляющи</w:t>
            </w:r>
            <w:r w:rsidR="00877EFC" w:rsidRPr="004A7C39">
              <w:rPr>
                <w:color w:val="auto"/>
                <w:sz w:val="20"/>
                <w:szCs w:val="20"/>
                <w:lang w:val="ru-RU"/>
              </w:rPr>
              <w:t>х</w:t>
            </w:r>
            <w:r w:rsidR="00904664" w:rsidRPr="004A7C39">
              <w:rPr>
                <w:color w:val="auto"/>
                <w:sz w:val="20"/>
                <w:szCs w:val="20"/>
                <w:lang w:val="ru-RU"/>
              </w:rPr>
              <w:t xml:space="preserve"> значительную часть рациона хищника, </w:t>
            </w:r>
            <w:r w:rsidR="00182C05" w:rsidRPr="004A7C39">
              <w:rPr>
                <w:color w:val="auto"/>
                <w:sz w:val="20"/>
                <w:szCs w:val="20"/>
                <w:lang w:val="ru-RU"/>
              </w:rPr>
              <w:t xml:space="preserve">что </w:t>
            </w:r>
            <w:r w:rsidR="00B224F8" w:rsidRPr="004A7C39">
              <w:rPr>
                <w:color w:val="auto"/>
                <w:sz w:val="20"/>
                <w:szCs w:val="20"/>
                <w:lang w:val="ru-RU"/>
              </w:rPr>
              <w:t>вле</w:t>
            </w:r>
            <w:r w:rsidR="00182C05" w:rsidRPr="004A7C39">
              <w:rPr>
                <w:color w:val="auto"/>
                <w:sz w:val="20"/>
                <w:szCs w:val="20"/>
                <w:lang w:val="ru-RU"/>
              </w:rPr>
              <w:t>чет</w:t>
            </w:r>
            <w:r w:rsidR="00B224F8" w:rsidRPr="004A7C39">
              <w:rPr>
                <w:color w:val="auto"/>
                <w:sz w:val="20"/>
                <w:szCs w:val="20"/>
                <w:lang w:val="ru-RU"/>
              </w:rPr>
              <w:t xml:space="preserve"> за собой сокращение </w:t>
            </w:r>
            <w:r w:rsidR="00675137" w:rsidRPr="004A7C39">
              <w:rPr>
                <w:color w:val="auto"/>
                <w:sz w:val="20"/>
                <w:szCs w:val="20"/>
                <w:lang w:val="ru-RU"/>
              </w:rPr>
              <w:t>количества доступной добычи</w:t>
            </w:r>
            <w:r w:rsidR="007F47D4" w:rsidRPr="004A7C39">
              <w:rPr>
                <w:color w:val="auto"/>
                <w:sz w:val="20"/>
                <w:szCs w:val="20"/>
                <w:lang w:val="ru-RU"/>
              </w:rPr>
              <w:t xml:space="preserve">, либо </w:t>
            </w:r>
            <w:r w:rsidR="00904664" w:rsidRPr="004A7C39">
              <w:rPr>
                <w:color w:val="auto"/>
                <w:sz w:val="20"/>
                <w:szCs w:val="20"/>
                <w:lang w:val="ru-RU"/>
              </w:rPr>
              <w:t>при</w:t>
            </w:r>
            <w:r w:rsidR="00E626F4" w:rsidRPr="004A7C39">
              <w:rPr>
                <w:color w:val="auto"/>
                <w:sz w:val="20"/>
                <w:szCs w:val="20"/>
                <w:lang w:val="ru-RU"/>
              </w:rPr>
              <w:t xml:space="preserve"> сочетании</w:t>
            </w:r>
            <w:r w:rsidR="00904664" w:rsidRPr="004A7C39">
              <w:rPr>
                <w:color w:val="auto"/>
                <w:sz w:val="20"/>
                <w:szCs w:val="20"/>
                <w:lang w:val="ru-RU"/>
              </w:rPr>
              <w:t xml:space="preserve"> </w:t>
            </w:r>
            <w:r w:rsidR="00B945EE" w:rsidRPr="004A7C39">
              <w:rPr>
                <w:color w:val="auto"/>
                <w:sz w:val="20"/>
                <w:szCs w:val="20"/>
                <w:lang w:val="ru-RU"/>
              </w:rPr>
              <w:t>подавления</w:t>
            </w:r>
            <w:r w:rsidR="00904664" w:rsidRPr="004A7C39">
              <w:rPr>
                <w:color w:val="auto"/>
                <w:sz w:val="20"/>
                <w:szCs w:val="20"/>
                <w:lang w:val="ru-RU"/>
              </w:rPr>
              <w:t xml:space="preserve"> и изменени</w:t>
            </w:r>
            <w:r w:rsidR="00E626F4" w:rsidRPr="004A7C39">
              <w:rPr>
                <w:color w:val="auto"/>
                <w:sz w:val="20"/>
                <w:szCs w:val="20"/>
                <w:lang w:val="ru-RU"/>
              </w:rPr>
              <w:t>я</w:t>
            </w:r>
            <w:r w:rsidR="00904664" w:rsidRPr="004A7C39">
              <w:rPr>
                <w:color w:val="auto"/>
                <w:sz w:val="20"/>
                <w:szCs w:val="20"/>
                <w:lang w:val="ru-RU"/>
              </w:rPr>
              <w:t xml:space="preserve"> популяции, когда хищник может избе</w:t>
            </w:r>
            <w:r w:rsidR="00322181" w:rsidRPr="004A7C39">
              <w:rPr>
                <w:color w:val="auto"/>
                <w:sz w:val="20"/>
                <w:szCs w:val="20"/>
                <w:lang w:val="ru-RU"/>
              </w:rPr>
              <w:t>га</w:t>
            </w:r>
            <w:r w:rsidR="00904664" w:rsidRPr="004A7C39">
              <w:rPr>
                <w:color w:val="auto"/>
                <w:sz w:val="20"/>
                <w:szCs w:val="20"/>
                <w:lang w:val="ru-RU"/>
              </w:rPr>
              <w:t>ть потребления</w:t>
            </w:r>
            <w:r w:rsidR="00322181" w:rsidRPr="004A7C39">
              <w:rPr>
                <w:color w:val="auto"/>
                <w:sz w:val="20"/>
                <w:szCs w:val="20"/>
                <w:lang w:val="ru-RU"/>
              </w:rPr>
              <w:t xml:space="preserve"> целевых</w:t>
            </w:r>
            <w:r w:rsidR="00904664" w:rsidRPr="004A7C39">
              <w:rPr>
                <w:color w:val="auto"/>
                <w:sz w:val="20"/>
                <w:szCs w:val="20"/>
                <w:lang w:val="ru-RU"/>
              </w:rPr>
              <w:t xml:space="preserve"> популяций комаров, содержащих </w:t>
            </w:r>
            <w:r w:rsidR="00322181" w:rsidRPr="004A7C39">
              <w:rPr>
                <w:color w:val="auto"/>
                <w:sz w:val="20"/>
                <w:szCs w:val="20"/>
                <w:lang w:val="ru-RU"/>
              </w:rPr>
              <w:t>ГИ</w:t>
            </w:r>
            <w:r w:rsidR="00904664" w:rsidRPr="004A7C39">
              <w:rPr>
                <w:color w:val="auto"/>
                <w:sz w:val="20"/>
                <w:szCs w:val="20"/>
                <w:lang w:val="ru-RU"/>
              </w:rPr>
              <w:t>Д,</w:t>
            </w:r>
            <w:r w:rsidR="00B05171" w:rsidRPr="004A7C39">
              <w:rPr>
                <w:color w:val="auto"/>
                <w:sz w:val="20"/>
                <w:szCs w:val="20"/>
                <w:lang w:val="ru-RU"/>
              </w:rPr>
              <w:t xml:space="preserve"> </w:t>
            </w:r>
            <w:r w:rsidR="006D2BF5" w:rsidRPr="004A7C39">
              <w:rPr>
                <w:color w:val="auto"/>
                <w:sz w:val="20"/>
                <w:szCs w:val="20"/>
                <w:lang w:val="ru-RU"/>
              </w:rPr>
              <w:t>рацион</w:t>
            </w:r>
            <w:r w:rsidR="00904664" w:rsidRPr="004A7C39">
              <w:rPr>
                <w:color w:val="auto"/>
                <w:sz w:val="20"/>
                <w:szCs w:val="20"/>
                <w:lang w:val="ru-RU"/>
              </w:rPr>
              <w:t xml:space="preserve"> хищник</w:t>
            </w:r>
            <w:r w:rsidR="00B05171" w:rsidRPr="004A7C39">
              <w:rPr>
                <w:color w:val="auto"/>
                <w:sz w:val="20"/>
                <w:szCs w:val="20"/>
                <w:lang w:val="ru-RU"/>
              </w:rPr>
              <w:t>а</w:t>
            </w:r>
            <w:r w:rsidR="00904664" w:rsidRPr="004A7C39">
              <w:rPr>
                <w:color w:val="auto"/>
                <w:sz w:val="20"/>
                <w:szCs w:val="20"/>
                <w:lang w:val="ru-RU"/>
              </w:rPr>
              <w:t xml:space="preserve"> из обычного преобладающего источника</w:t>
            </w:r>
            <w:r w:rsidR="00B05171" w:rsidRPr="004A7C39">
              <w:rPr>
                <w:color w:val="auto"/>
                <w:sz w:val="20"/>
                <w:szCs w:val="20"/>
                <w:lang w:val="ru-RU"/>
              </w:rPr>
              <w:t xml:space="preserve"> сокращается</w:t>
            </w:r>
            <w:r w:rsidR="00904664" w:rsidRPr="004A7C39">
              <w:rPr>
                <w:color w:val="auto"/>
                <w:sz w:val="20"/>
                <w:szCs w:val="20"/>
                <w:lang w:val="ru-RU"/>
              </w:rPr>
              <w:t xml:space="preserve">. Это может привести к компенсационному потреблению хищником </w:t>
            </w:r>
            <w:r w:rsidR="00AD087F" w:rsidRPr="004A7C39">
              <w:rPr>
                <w:color w:val="auto"/>
                <w:sz w:val="20"/>
                <w:szCs w:val="20"/>
                <w:lang w:val="ru-RU"/>
              </w:rPr>
              <w:t xml:space="preserve">других видов добычи </w:t>
            </w:r>
            <w:r w:rsidR="00904664" w:rsidRPr="004A7C39">
              <w:rPr>
                <w:color w:val="auto"/>
                <w:sz w:val="20"/>
                <w:szCs w:val="20"/>
                <w:lang w:val="ru-RU"/>
              </w:rPr>
              <w:t xml:space="preserve">и, как следствие, к </w:t>
            </w:r>
            <w:r w:rsidR="007570E4" w:rsidRPr="004A7C39">
              <w:rPr>
                <w:color w:val="auto"/>
                <w:sz w:val="20"/>
                <w:szCs w:val="20"/>
                <w:lang w:val="ru-RU"/>
              </w:rPr>
              <w:t>сокращению</w:t>
            </w:r>
            <w:r w:rsidR="00904664" w:rsidRPr="004A7C39">
              <w:rPr>
                <w:color w:val="auto"/>
                <w:sz w:val="20"/>
                <w:szCs w:val="20"/>
                <w:lang w:val="ru-RU"/>
              </w:rPr>
              <w:t xml:space="preserve"> численности нецелевых видов, </w:t>
            </w:r>
            <w:r w:rsidR="007570E4" w:rsidRPr="004A7C39">
              <w:rPr>
                <w:color w:val="auto"/>
                <w:sz w:val="20"/>
                <w:szCs w:val="20"/>
                <w:lang w:val="ru-RU"/>
              </w:rPr>
              <w:t>обеспечивающих</w:t>
            </w:r>
            <w:r w:rsidR="00904664" w:rsidRPr="004A7C39">
              <w:rPr>
                <w:color w:val="auto"/>
                <w:sz w:val="20"/>
                <w:szCs w:val="20"/>
                <w:lang w:val="ru-RU"/>
              </w:rPr>
              <w:t xml:space="preserve"> ценные экосистемные услуги, что </w:t>
            </w:r>
            <w:r w:rsidR="00351650" w:rsidRPr="004A7C39">
              <w:rPr>
                <w:color w:val="000000" w:themeColor="text1"/>
                <w:sz w:val="20"/>
                <w:szCs w:val="20"/>
                <w:lang w:val="ru-RU"/>
              </w:rPr>
              <w:t>негативно отразится на соответствующих</w:t>
            </w:r>
            <w:r w:rsidR="00351650" w:rsidRPr="004A7C39">
              <w:rPr>
                <w:color w:val="auto"/>
                <w:sz w:val="20"/>
                <w:szCs w:val="20"/>
                <w:lang w:val="ru-RU"/>
              </w:rPr>
              <w:t xml:space="preserve"> экосистемных услугах </w:t>
            </w:r>
            <w:r w:rsidR="00825C2B" w:rsidRPr="004A7C39">
              <w:rPr>
                <w:color w:val="auto"/>
                <w:sz w:val="20"/>
                <w:szCs w:val="20"/>
                <w:lang w:val="ru-RU"/>
              </w:rPr>
              <w:fldChar w:fldCharType="begin"/>
            </w:r>
            <w:r w:rsidR="00825C2B" w:rsidRPr="004A7C39">
              <w:rPr>
                <w:color w:val="auto"/>
                <w:sz w:val="20"/>
                <w:szCs w:val="20"/>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4A7C39">
              <w:rPr>
                <w:color w:val="auto"/>
                <w:sz w:val="20"/>
                <w:szCs w:val="20"/>
                <w:lang w:val="ru-RU"/>
              </w:rPr>
              <w:fldChar w:fldCharType="separate"/>
            </w:r>
            <w:r w:rsidR="00825C2B" w:rsidRPr="004A7C39">
              <w:rPr>
                <w:color w:val="auto"/>
                <w:sz w:val="20"/>
                <w:szCs w:val="20"/>
                <w:lang w:val="ru-RU"/>
              </w:rPr>
              <w:t>(Connolly and others, 2021)</w:t>
            </w:r>
            <w:r w:rsidR="00825C2B" w:rsidRPr="004A7C39">
              <w:rPr>
                <w:color w:val="auto"/>
                <w:sz w:val="20"/>
                <w:szCs w:val="20"/>
                <w:lang w:val="ru-RU"/>
              </w:rPr>
              <w:fldChar w:fldCharType="end"/>
            </w:r>
            <w:r w:rsidR="00825C2B" w:rsidRPr="004A7C39">
              <w:rPr>
                <w:color w:val="auto"/>
                <w:sz w:val="20"/>
                <w:szCs w:val="20"/>
                <w:lang w:val="ru-RU"/>
              </w:rPr>
              <w:t xml:space="preserve">. </w:t>
            </w:r>
          </w:p>
          <w:p w14:paraId="642CEE9E" w14:textId="0C10B22A" w:rsidR="00904664" w:rsidRPr="004A7C39" w:rsidRDefault="00904664" w:rsidP="003D2908">
            <w:pPr>
              <w:pStyle w:val="Default"/>
              <w:spacing w:after="120"/>
              <w:rPr>
                <w:color w:val="auto"/>
                <w:sz w:val="20"/>
                <w:szCs w:val="20"/>
                <w:lang w:val="ru-RU"/>
              </w:rPr>
            </w:pPr>
            <w:r w:rsidRPr="004A7C39">
              <w:rPr>
                <w:color w:val="auto"/>
                <w:sz w:val="20"/>
                <w:szCs w:val="20"/>
                <w:lang w:val="ru-RU"/>
              </w:rPr>
              <w:t xml:space="preserve">В случае </w:t>
            </w:r>
            <w:r w:rsidR="00843A2A" w:rsidRPr="004A7C39">
              <w:rPr>
                <w:color w:val="auto"/>
                <w:sz w:val="20"/>
                <w:szCs w:val="20"/>
                <w:lang w:val="ru-RU"/>
              </w:rPr>
              <w:t xml:space="preserve">подавления </w:t>
            </w:r>
            <w:r w:rsidRPr="004A7C39">
              <w:rPr>
                <w:color w:val="auto"/>
                <w:sz w:val="20"/>
                <w:szCs w:val="20"/>
                <w:lang w:val="ru-RU"/>
              </w:rPr>
              <w:t xml:space="preserve">популяции </w:t>
            </w:r>
            <w:r w:rsidR="0032665F" w:rsidRPr="004A7C39">
              <w:rPr>
                <w:color w:val="auto"/>
                <w:sz w:val="20"/>
                <w:szCs w:val="20"/>
                <w:lang w:val="ru-RU"/>
              </w:rPr>
              <w:t>сокращение</w:t>
            </w:r>
            <w:r w:rsidRPr="004A7C39">
              <w:rPr>
                <w:color w:val="auto"/>
                <w:sz w:val="20"/>
                <w:szCs w:val="20"/>
                <w:lang w:val="ru-RU"/>
              </w:rPr>
              <w:t xml:space="preserve"> численности целевых популяций комаров может также оказать косвенное влияние на численность или плотность нецелевых видов в экосистеме, с которыми они </w:t>
            </w:r>
            <w:r w:rsidR="009A5A6C" w:rsidRPr="004A7C39">
              <w:rPr>
                <w:color w:val="auto"/>
                <w:sz w:val="20"/>
                <w:szCs w:val="20"/>
                <w:lang w:val="ru-RU"/>
              </w:rPr>
              <w:t>имеют общего</w:t>
            </w:r>
            <w:r w:rsidRPr="004A7C39">
              <w:rPr>
                <w:color w:val="auto"/>
                <w:sz w:val="20"/>
                <w:szCs w:val="20"/>
                <w:lang w:val="ru-RU"/>
              </w:rPr>
              <w:t xml:space="preserve"> хищника</w:t>
            </w:r>
            <w:r w:rsidR="007D6F70" w:rsidRPr="004A7C39">
              <w:rPr>
                <w:color w:val="auto"/>
                <w:sz w:val="20"/>
                <w:szCs w:val="20"/>
                <w:lang w:val="ru-RU"/>
              </w:rPr>
              <w:t>,</w:t>
            </w:r>
            <w:r w:rsidRPr="004A7C39">
              <w:rPr>
                <w:color w:val="auto"/>
                <w:sz w:val="20"/>
                <w:szCs w:val="20"/>
                <w:lang w:val="ru-RU"/>
              </w:rPr>
              <w:t xml:space="preserve"> </w:t>
            </w:r>
            <w:r w:rsidR="00A16515" w:rsidRPr="004A7C39">
              <w:rPr>
                <w:color w:val="auto"/>
                <w:sz w:val="20"/>
                <w:szCs w:val="20"/>
                <w:lang w:val="ru-RU"/>
              </w:rPr>
              <w:t xml:space="preserve">вследствие </w:t>
            </w:r>
            <w:r w:rsidR="0032665F" w:rsidRPr="004A7C39">
              <w:rPr>
                <w:color w:val="auto"/>
                <w:sz w:val="20"/>
                <w:szCs w:val="20"/>
                <w:lang w:val="ru-RU"/>
              </w:rPr>
              <w:t>«</w:t>
            </w:r>
            <w:r w:rsidRPr="004A7C39">
              <w:rPr>
                <w:color w:val="auto"/>
                <w:sz w:val="20"/>
                <w:szCs w:val="20"/>
                <w:lang w:val="ru-RU"/>
              </w:rPr>
              <w:t>явной конкуренции</w:t>
            </w:r>
            <w:r w:rsidR="0032665F" w:rsidRPr="004A7C39">
              <w:rPr>
                <w:color w:val="auto"/>
                <w:sz w:val="20"/>
                <w:szCs w:val="20"/>
                <w:lang w:val="ru-RU"/>
              </w:rPr>
              <w:t>»</w:t>
            </w:r>
            <w:r w:rsidRPr="004A7C39">
              <w:rPr>
                <w:color w:val="auto"/>
                <w:sz w:val="20"/>
                <w:szCs w:val="20"/>
                <w:lang w:val="ru-RU"/>
              </w:rPr>
              <w:t xml:space="preserve"> (</w:t>
            </w:r>
            <w:proofErr w:type="spellStart"/>
            <w:r w:rsidRPr="004A7C39">
              <w:rPr>
                <w:color w:val="auto"/>
                <w:sz w:val="20"/>
                <w:szCs w:val="20"/>
                <w:lang w:val="ru-RU"/>
              </w:rPr>
              <w:t>Holt</w:t>
            </w:r>
            <w:proofErr w:type="spellEnd"/>
            <w:r w:rsidRPr="004A7C39">
              <w:rPr>
                <w:color w:val="auto"/>
                <w:sz w:val="20"/>
                <w:szCs w:val="20"/>
                <w:lang w:val="ru-RU"/>
              </w:rPr>
              <w:t xml:space="preserve"> and </w:t>
            </w:r>
            <w:proofErr w:type="spellStart"/>
            <w:r w:rsidRPr="004A7C39">
              <w:rPr>
                <w:color w:val="auto"/>
                <w:sz w:val="20"/>
                <w:szCs w:val="20"/>
                <w:lang w:val="ru-RU"/>
              </w:rPr>
              <w:t>Bonsall</w:t>
            </w:r>
            <w:proofErr w:type="spellEnd"/>
            <w:r w:rsidRPr="004A7C39">
              <w:rPr>
                <w:color w:val="auto"/>
                <w:sz w:val="20"/>
                <w:szCs w:val="20"/>
                <w:lang w:val="ru-RU"/>
              </w:rPr>
              <w:t xml:space="preserve">, 2017). В этом случае хищник </w:t>
            </w:r>
            <w:r w:rsidR="00E670D4" w:rsidRPr="004A7C39">
              <w:rPr>
                <w:color w:val="auto"/>
                <w:sz w:val="20"/>
                <w:szCs w:val="20"/>
                <w:lang w:val="ru-RU"/>
              </w:rPr>
              <w:t>питается комарами</w:t>
            </w:r>
            <w:r w:rsidRPr="004A7C39">
              <w:rPr>
                <w:color w:val="auto"/>
                <w:sz w:val="20"/>
                <w:szCs w:val="20"/>
                <w:lang w:val="ru-RU"/>
              </w:rPr>
              <w:t xml:space="preserve"> как</w:t>
            </w:r>
            <w:r w:rsidR="00E670D4" w:rsidRPr="004A7C39">
              <w:rPr>
                <w:color w:val="auto"/>
                <w:sz w:val="20"/>
                <w:szCs w:val="20"/>
                <w:lang w:val="ru-RU"/>
              </w:rPr>
              <w:t xml:space="preserve"> </w:t>
            </w:r>
            <w:r w:rsidRPr="004A7C39">
              <w:rPr>
                <w:color w:val="auto"/>
                <w:sz w:val="20"/>
                <w:szCs w:val="20"/>
                <w:lang w:val="ru-RU"/>
              </w:rPr>
              <w:t>целев</w:t>
            </w:r>
            <w:r w:rsidR="00E670D4" w:rsidRPr="004A7C39">
              <w:rPr>
                <w:color w:val="auto"/>
                <w:sz w:val="20"/>
                <w:szCs w:val="20"/>
                <w:lang w:val="ru-RU"/>
              </w:rPr>
              <w:t>ой</w:t>
            </w:r>
            <w:r w:rsidRPr="004A7C39">
              <w:rPr>
                <w:color w:val="auto"/>
                <w:sz w:val="20"/>
                <w:szCs w:val="20"/>
                <w:lang w:val="ru-RU"/>
              </w:rPr>
              <w:t xml:space="preserve"> популяци</w:t>
            </w:r>
            <w:r w:rsidR="00E670D4" w:rsidRPr="004A7C39">
              <w:rPr>
                <w:color w:val="auto"/>
                <w:sz w:val="20"/>
                <w:szCs w:val="20"/>
                <w:lang w:val="ru-RU"/>
              </w:rPr>
              <w:t>и</w:t>
            </w:r>
            <w:r w:rsidRPr="004A7C39">
              <w:rPr>
                <w:color w:val="auto"/>
                <w:sz w:val="20"/>
                <w:szCs w:val="20"/>
                <w:lang w:val="ru-RU"/>
              </w:rPr>
              <w:t>, так и нецелево</w:t>
            </w:r>
            <w:r w:rsidR="00E670D4" w:rsidRPr="004A7C39">
              <w:rPr>
                <w:color w:val="auto"/>
                <w:sz w:val="20"/>
                <w:szCs w:val="20"/>
                <w:lang w:val="ru-RU"/>
              </w:rPr>
              <w:t>го</w:t>
            </w:r>
            <w:r w:rsidRPr="004A7C39">
              <w:rPr>
                <w:color w:val="auto"/>
                <w:sz w:val="20"/>
                <w:szCs w:val="20"/>
                <w:lang w:val="ru-RU"/>
              </w:rPr>
              <w:t xml:space="preserve"> вид</w:t>
            </w:r>
            <w:r w:rsidR="00E670D4" w:rsidRPr="004A7C39">
              <w:rPr>
                <w:color w:val="auto"/>
                <w:sz w:val="20"/>
                <w:szCs w:val="20"/>
                <w:lang w:val="ru-RU"/>
              </w:rPr>
              <w:t>а</w:t>
            </w:r>
            <w:r w:rsidRPr="004A7C39">
              <w:rPr>
                <w:color w:val="auto"/>
                <w:sz w:val="20"/>
                <w:szCs w:val="20"/>
                <w:lang w:val="ru-RU"/>
              </w:rPr>
              <w:t xml:space="preserve">, что негативно сказывается на биоразнообразии. </w:t>
            </w:r>
            <w:r w:rsidR="00A870C9" w:rsidRPr="004A7C39">
              <w:rPr>
                <w:color w:val="auto"/>
                <w:sz w:val="20"/>
                <w:szCs w:val="20"/>
                <w:lang w:val="ru-RU"/>
              </w:rPr>
              <w:t>Уменьшение</w:t>
            </w:r>
            <w:r w:rsidR="000F6423" w:rsidRPr="004A7C39">
              <w:rPr>
                <w:color w:val="auto"/>
                <w:sz w:val="20"/>
                <w:szCs w:val="20"/>
                <w:lang w:val="ru-RU"/>
              </w:rPr>
              <w:t xml:space="preserve"> </w:t>
            </w:r>
            <w:r w:rsidRPr="004A7C39">
              <w:rPr>
                <w:color w:val="auto"/>
                <w:sz w:val="20"/>
                <w:szCs w:val="20"/>
                <w:lang w:val="ru-RU"/>
              </w:rPr>
              <w:t xml:space="preserve">численности целевой популяции комаров приводит к </w:t>
            </w:r>
            <w:r w:rsidR="00A870C9" w:rsidRPr="004A7C39">
              <w:rPr>
                <w:color w:val="auto"/>
                <w:sz w:val="20"/>
                <w:szCs w:val="20"/>
                <w:lang w:val="ru-RU"/>
              </w:rPr>
              <w:t>уменьшению</w:t>
            </w:r>
            <w:r w:rsidR="000F6423" w:rsidRPr="004A7C39">
              <w:rPr>
                <w:color w:val="auto"/>
                <w:sz w:val="20"/>
                <w:szCs w:val="20"/>
                <w:lang w:val="ru-RU"/>
              </w:rPr>
              <w:t xml:space="preserve"> </w:t>
            </w:r>
            <w:r w:rsidRPr="004A7C39">
              <w:rPr>
                <w:color w:val="auto"/>
                <w:sz w:val="20"/>
                <w:szCs w:val="20"/>
                <w:lang w:val="ru-RU"/>
              </w:rPr>
              <w:t xml:space="preserve">численности хищника из-за </w:t>
            </w:r>
            <w:r w:rsidR="00A870C9" w:rsidRPr="004A7C39">
              <w:rPr>
                <w:color w:val="auto"/>
                <w:sz w:val="20"/>
                <w:szCs w:val="20"/>
                <w:lang w:val="ru-RU"/>
              </w:rPr>
              <w:t>сокращения</w:t>
            </w:r>
            <w:r w:rsidRPr="004A7C39">
              <w:rPr>
                <w:color w:val="auto"/>
                <w:sz w:val="20"/>
                <w:szCs w:val="20"/>
                <w:lang w:val="ru-RU"/>
              </w:rPr>
              <w:t xml:space="preserve"> его пищевых ресурсов. Сокращение </w:t>
            </w:r>
            <w:r w:rsidR="00AF3003" w:rsidRPr="004A7C39">
              <w:rPr>
                <w:color w:val="auto"/>
                <w:sz w:val="20"/>
                <w:szCs w:val="20"/>
                <w:lang w:val="ru-RU"/>
              </w:rPr>
              <w:t xml:space="preserve">популяций </w:t>
            </w:r>
            <w:r w:rsidRPr="004A7C39">
              <w:rPr>
                <w:color w:val="auto"/>
                <w:sz w:val="20"/>
                <w:szCs w:val="20"/>
                <w:lang w:val="ru-RU"/>
              </w:rPr>
              <w:t>хищник</w:t>
            </w:r>
            <w:r w:rsidR="00AF3003" w:rsidRPr="004A7C39">
              <w:rPr>
                <w:color w:val="auto"/>
                <w:sz w:val="20"/>
                <w:szCs w:val="20"/>
                <w:lang w:val="ru-RU"/>
              </w:rPr>
              <w:t>ов</w:t>
            </w:r>
            <w:r w:rsidRPr="004A7C39">
              <w:rPr>
                <w:color w:val="auto"/>
                <w:sz w:val="20"/>
                <w:szCs w:val="20"/>
                <w:lang w:val="ru-RU"/>
              </w:rPr>
              <w:t xml:space="preserve"> также сопровождается увеличением плотности нецелевого вида </w:t>
            </w:r>
            <w:r w:rsidR="00545379" w:rsidRPr="004A7C39">
              <w:rPr>
                <w:color w:val="auto"/>
                <w:sz w:val="20"/>
                <w:szCs w:val="20"/>
                <w:lang w:val="ru-RU"/>
              </w:rPr>
              <w:t>наряду с</w:t>
            </w:r>
            <w:r w:rsidRPr="004A7C39">
              <w:rPr>
                <w:color w:val="auto"/>
                <w:sz w:val="20"/>
                <w:szCs w:val="20"/>
                <w:lang w:val="ru-RU"/>
              </w:rPr>
              <w:t xml:space="preserve"> </w:t>
            </w:r>
            <w:r w:rsidR="0006027A" w:rsidRPr="004A7C39">
              <w:rPr>
                <w:color w:val="auto"/>
                <w:sz w:val="20"/>
                <w:szCs w:val="20"/>
                <w:lang w:val="ru-RU"/>
              </w:rPr>
              <w:t>усугублением</w:t>
            </w:r>
            <w:r w:rsidRPr="004A7C39">
              <w:rPr>
                <w:color w:val="auto"/>
                <w:sz w:val="20"/>
                <w:szCs w:val="20"/>
                <w:lang w:val="ru-RU"/>
              </w:rPr>
              <w:t xml:space="preserve"> негативного воздействия на биоразнообразие. </w:t>
            </w:r>
          </w:p>
          <w:p w14:paraId="143746A2" w14:textId="6BEDE927" w:rsidR="00825C2B" w:rsidRPr="004A7C39" w:rsidRDefault="00681C9A" w:rsidP="003D2908">
            <w:pPr>
              <w:pStyle w:val="Default"/>
              <w:spacing w:after="120"/>
              <w:rPr>
                <w:color w:val="auto"/>
                <w:sz w:val="20"/>
                <w:szCs w:val="20"/>
                <w:lang w:val="ru-RU"/>
              </w:rPr>
            </w:pPr>
            <w:r w:rsidRPr="004A7C39">
              <w:rPr>
                <w:color w:val="auto"/>
                <w:sz w:val="20"/>
                <w:szCs w:val="20"/>
                <w:lang w:val="ru-RU"/>
              </w:rPr>
              <w:t>Х</w:t>
            </w:r>
            <w:r w:rsidR="00904664" w:rsidRPr="004A7C39">
              <w:rPr>
                <w:color w:val="auto"/>
                <w:sz w:val="20"/>
                <w:szCs w:val="20"/>
                <w:lang w:val="ru-RU"/>
              </w:rPr>
              <w:t xml:space="preserve">ищники могут подвергнуться воздействию </w:t>
            </w:r>
            <w:r w:rsidR="006861DF" w:rsidRPr="004A7C39">
              <w:rPr>
                <w:color w:val="auto"/>
                <w:sz w:val="20"/>
                <w:szCs w:val="20"/>
                <w:lang w:val="ru-RU"/>
              </w:rPr>
              <w:t>драйвов, направленных на</w:t>
            </w:r>
            <w:r w:rsidR="00904664" w:rsidRPr="004A7C39">
              <w:rPr>
                <w:color w:val="auto"/>
                <w:sz w:val="20"/>
                <w:szCs w:val="20"/>
                <w:lang w:val="ru-RU"/>
              </w:rPr>
              <w:t xml:space="preserve"> </w:t>
            </w:r>
            <w:r w:rsidR="00EF186D" w:rsidRPr="004A7C39">
              <w:rPr>
                <w:color w:val="auto"/>
                <w:sz w:val="20"/>
                <w:szCs w:val="20"/>
                <w:lang w:val="ru-RU"/>
              </w:rPr>
              <w:t>подавлени</w:t>
            </w:r>
            <w:r w:rsidR="006861DF" w:rsidRPr="004A7C39">
              <w:rPr>
                <w:color w:val="auto"/>
                <w:sz w:val="20"/>
                <w:szCs w:val="20"/>
                <w:lang w:val="ru-RU"/>
              </w:rPr>
              <w:t>е</w:t>
            </w:r>
            <w:r w:rsidR="00763727" w:rsidRPr="004A7C39">
              <w:rPr>
                <w:color w:val="auto"/>
                <w:sz w:val="20"/>
                <w:szCs w:val="20"/>
                <w:lang w:val="ru-RU"/>
              </w:rPr>
              <w:t xml:space="preserve"> </w:t>
            </w:r>
            <w:r w:rsidR="00904664" w:rsidRPr="004A7C39">
              <w:rPr>
                <w:color w:val="auto"/>
                <w:sz w:val="20"/>
                <w:szCs w:val="20"/>
                <w:lang w:val="ru-RU"/>
              </w:rPr>
              <w:t>популяций, если</w:t>
            </w:r>
            <w:r w:rsidR="00A42852" w:rsidRPr="004A7C39">
              <w:rPr>
                <w:color w:val="auto"/>
                <w:sz w:val="20"/>
                <w:szCs w:val="20"/>
                <w:lang w:val="ru-RU"/>
              </w:rPr>
              <w:t xml:space="preserve"> такие</w:t>
            </w:r>
            <w:r w:rsidR="00904664" w:rsidRPr="004A7C39">
              <w:rPr>
                <w:color w:val="auto"/>
                <w:sz w:val="20"/>
                <w:szCs w:val="20"/>
                <w:lang w:val="ru-RU"/>
              </w:rPr>
              <w:t xml:space="preserve"> </w:t>
            </w:r>
            <w:r w:rsidR="00A42852" w:rsidRPr="004A7C39">
              <w:rPr>
                <w:color w:val="auto"/>
                <w:sz w:val="20"/>
                <w:szCs w:val="20"/>
                <w:lang w:val="ru-RU"/>
              </w:rPr>
              <w:t xml:space="preserve">драйвы </w:t>
            </w:r>
            <w:r w:rsidR="00904664" w:rsidRPr="004A7C39">
              <w:rPr>
                <w:color w:val="auto"/>
                <w:sz w:val="20"/>
                <w:szCs w:val="20"/>
                <w:lang w:val="ru-RU"/>
              </w:rPr>
              <w:t xml:space="preserve">окажутся неэффективными, например, если возникнет динамика преследования, при которой локальное уничтожение приведет к разрывам в популяциях, и дикие виды будут восстанавливаться, чтобы заполнить локальные пустые ниши </w:t>
            </w:r>
            <w:r w:rsidR="00825C2B" w:rsidRPr="004A7C39">
              <w:rPr>
                <w:color w:val="auto"/>
                <w:sz w:val="20"/>
                <w:szCs w:val="20"/>
                <w:lang w:val="ru-RU"/>
              </w:rPr>
              <w:fldChar w:fldCharType="begin"/>
            </w:r>
            <w:r w:rsidR="00825C2B" w:rsidRPr="004A7C39">
              <w:rPr>
                <w:color w:val="auto"/>
                <w:sz w:val="20"/>
                <w:szCs w:val="20"/>
                <w:lang w:val="ru-RU"/>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wild‐type alleles","volume":"30","author":[{"family":"Champer","given":"Jackson"},{"family":"Kim","given":"Isabel K."},{"family":"Champer","given":"Samuel E."},{"family":"Clark","given":"Andrew G."},{"family":"Messer","given":"Philipp W."}],"issued":{"date-parts":[["2021",2]]}}}],"schema":"https://github.com/citation-style-language/schema/raw/master/csl-citation.json"} </w:instrText>
            </w:r>
            <w:r w:rsidR="00825C2B" w:rsidRPr="004A7C39">
              <w:rPr>
                <w:color w:val="auto"/>
                <w:sz w:val="20"/>
                <w:szCs w:val="20"/>
                <w:lang w:val="ru-RU"/>
              </w:rPr>
              <w:fldChar w:fldCharType="separate"/>
            </w:r>
            <w:r w:rsidR="00825C2B" w:rsidRPr="004A7C39">
              <w:rPr>
                <w:color w:val="auto"/>
                <w:sz w:val="20"/>
                <w:szCs w:val="20"/>
                <w:lang w:val="ru-RU"/>
              </w:rPr>
              <w:t>(Champer and others, 2021)</w:t>
            </w:r>
            <w:r w:rsidR="00825C2B" w:rsidRPr="004A7C39">
              <w:rPr>
                <w:color w:val="auto"/>
                <w:sz w:val="20"/>
                <w:szCs w:val="20"/>
                <w:lang w:val="ru-RU"/>
              </w:rPr>
              <w:fldChar w:fldCharType="end"/>
            </w:r>
            <w:r w:rsidR="00825C2B" w:rsidRPr="004A7C39">
              <w:rPr>
                <w:color w:val="auto"/>
                <w:sz w:val="20"/>
                <w:szCs w:val="20"/>
                <w:lang w:val="ru-RU"/>
              </w:rPr>
              <w:t xml:space="preserve">. </w:t>
            </w:r>
          </w:p>
          <w:p w14:paraId="279D6662" w14:textId="715739C2" w:rsidR="00825C2B" w:rsidRPr="004A7C39" w:rsidRDefault="00825C2B" w:rsidP="003D2908">
            <w:pPr>
              <w:pStyle w:val="Default"/>
              <w:spacing w:after="120"/>
              <w:rPr>
                <w:b/>
                <w:color w:val="000000" w:themeColor="text1"/>
                <w:sz w:val="20"/>
                <w:szCs w:val="20"/>
                <w:lang w:val="ru-RU"/>
              </w:rPr>
            </w:pPr>
            <w:r w:rsidRPr="004A7C39">
              <w:rPr>
                <w:b/>
                <w:color w:val="000000" w:themeColor="text1"/>
                <w:sz w:val="20"/>
                <w:szCs w:val="20"/>
                <w:lang w:val="ru-RU"/>
              </w:rPr>
              <w:t xml:space="preserve">B. </w:t>
            </w:r>
            <w:r w:rsidR="00E84456" w:rsidRPr="004A7C39">
              <w:rPr>
                <w:b/>
                <w:color w:val="000000" w:themeColor="text1"/>
                <w:sz w:val="20"/>
                <w:szCs w:val="20"/>
                <w:lang w:val="ru-RU"/>
              </w:rPr>
              <w:t>Возможн</w:t>
            </w:r>
            <w:r w:rsidR="004642E0" w:rsidRPr="004A7C39">
              <w:rPr>
                <w:b/>
                <w:color w:val="000000" w:themeColor="text1"/>
                <w:sz w:val="20"/>
                <w:szCs w:val="20"/>
                <w:lang w:val="ru-RU"/>
              </w:rPr>
              <w:t>ое</w:t>
            </w:r>
            <w:r w:rsidR="00E84456" w:rsidRPr="004A7C39">
              <w:rPr>
                <w:b/>
                <w:color w:val="000000" w:themeColor="text1"/>
                <w:sz w:val="20"/>
                <w:szCs w:val="20"/>
                <w:lang w:val="ru-RU"/>
              </w:rPr>
              <w:t xml:space="preserve"> неблагоприятн</w:t>
            </w:r>
            <w:r w:rsidR="004642E0" w:rsidRPr="004A7C39">
              <w:rPr>
                <w:b/>
                <w:color w:val="000000" w:themeColor="text1"/>
                <w:sz w:val="20"/>
                <w:szCs w:val="20"/>
                <w:lang w:val="ru-RU"/>
              </w:rPr>
              <w:t>ое</w:t>
            </w:r>
            <w:r w:rsidR="00E84456" w:rsidRPr="004A7C39">
              <w:rPr>
                <w:b/>
                <w:color w:val="000000" w:themeColor="text1"/>
                <w:sz w:val="20"/>
                <w:szCs w:val="20"/>
                <w:lang w:val="ru-RU"/>
              </w:rPr>
              <w:t xml:space="preserve"> токсическ</w:t>
            </w:r>
            <w:r w:rsidR="004642E0" w:rsidRPr="004A7C39">
              <w:rPr>
                <w:b/>
                <w:color w:val="000000" w:themeColor="text1"/>
                <w:sz w:val="20"/>
                <w:szCs w:val="20"/>
                <w:lang w:val="ru-RU"/>
              </w:rPr>
              <w:t>ое</w:t>
            </w:r>
            <w:r w:rsidR="00E84456" w:rsidRPr="004A7C39">
              <w:rPr>
                <w:b/>
                <w:color w:val="000000" w:themeColor="text1"/>
                <w:sz w:val="20"/>
                <w:szCs w:val="20"/>
                <w:lang w:val="ru-RU"/>
              </w:rPr>
              <w:t xml:space="preserve"> </w:t>
            </w:r>
            <w:r w:rsidR="004642E0" w:rsidRPr="004A7C39">
              <w:rPr>
                <w:b/>
                <w:color w:val="000000" w:themeColor="text1"/>
                <w:sz w:val="20"/>
                <w:szCs w:val="20"/>
                <w:lang w:val="ru-RU"/>
              </w:rPr>
              <w:t>воздействие</w:t>
            </w:r>
            <w:r w:rsidR="00606A9D" w:rsidRPr="004A7C39">
              <w:rPr>
                <w:b/>
                <w:color w:val="000000" w:themeColor="text1"/>
                <w:sz w:val="20"/>
                <w:szCs w:val="20"/>
                <w:lang w:val="ru-RU"/>
              </w:rPr>
              <w:t>, отражающееся на</w:t>
            </w:r>
            <w:r w:rsidR="00E84456" w:rsidRPr="004A7C39">
              <w:rPr>
                <w:b/>
                <w:color w:val="000000" w:themeColor="text1"/>
                <w:sz w:val="20"/>
                <w:szCs w:val="20"/>
                <w:lang w:val="ru-RU"/>
              </w:rPr>
              <w:t xml:space="preserve"> качеств</w:t>
            </w:r>
            <w:r w:rsidR="00606A9D" w:rsidRPr="004A7C39">
              <w:rPr>
                <w:b/>
                <w:color w:val="000000" w:themeColor="text1"/>
                <w:sz w:val="20"/>
                <w:szCs w:val="20"/>
                <w:lang w:val="ru-RU"/>
              </w:rPr>
              <w:t>е</w:t>
            </w:r>
            <w:r w:rsidR="00E84456" w:rsidRPr="004A7C39">
              <w:rPr>
                <w:b/>
                <w:color w:val="000000" w:themeColor="text1"/>
                <w:sz w:val="20"/>
                <w:szCs w:val="20"/>
                <w:lang w:val="ru-RU"/>
              </w:rPr>
              <w:t xml:space="preserve"> воды или здоровь</w:t>
            </w:r>
            <w:r w:rsidR="00606A9D" w:rsidRPr="004A7C39">
              <w:rPr>
                <w:b/>
                <w:color w:val="000000" w:themeColor="text1"/>
                <w:sz w:val="20"/>
                <w:szCs w:val="20"/>
                <w:lang w:val="ru-RU"/>
              </w:rPr>
              <w:t>е</w:t>
            </w:r>
            <w:r w:rsidR="00E84456" w:rsidRPr="004A7C39">
              <w:rPr>
                <w:b/>
                <w:color w:val="000000" w:themeColor="text1"/>
                <w:sz w:val="20"/>
                <w:szCs w:val="20"/>
                <w:lang w:val="ru-RU"/>
              </w:rPr>
              <w:t xml:space="preserve"> </w:t>
            </w:r>
            <w:r w:rsidR="00606A9D" w:rsidRPr="004A7C39">
              <w:rPr>
                <w:b/>
                <w:color w:val="000000" w:themeColor="text1"/>
                <w:sz w:val="20"/>
                <w:szCs w:val="20"/>
                <w:lang w:val="ru-RU"/>
              </w:rPr>
              <w:t>людей</w:t>
            </w:r>
            <w:r w:rsidRPr="004A7C39">
              <w:rPr>
                <w:b/>
                <w:color w:val="000000" w:themeColor="text1"/>
                <w:sz w:val="20"/>
                <w:szCs w:val="20"/>
                <w:lang w:val="ru-RU"/>
              </w:rPr>
              <w:t xml:space="preserve"> </w:t>
            </w:r>
          </w:p>
          <w:p w14:paraId="5C6D738C" w14:textId="40B55FE6" w:rsidR="00825C2B" w:rsidRPr="004A7C39" w:rsidRDefault="00EE2D17" w:rsidP="003D2908">
            <w:pPr>
              <w:pStyle w:val="Default"/>
              <w:spacing w:after="120"/>
              <w:rPr>
                <w:color w:val="auto"/>
                <w:sz w:val="20"/>
                <w:szCs w:val="20"/>
                <w:lang w:val="ru-RU"/>
              </w:rPr>
            </w:pPr>
            <w:proofErr w:type="spellStart"/>
            <w:r w:rsidRPr="004A7C39">
              <w:rPr>
                <w:sz w:val="20"/>
                <w:szCs w:val="20"/>
                <w:lang w:val="ru-RU"/>
              </w:rPr>
              <w:t>Экспрессирующиеся</w:t>
            </w:r>
            <w:proofErr w:type="spellEnd"/>
            <w:r w:rsidRPr="004A7C39">
              <w:rPr>
                <w:sz w:val="20"/>
                <w:szCs w:val="20"/>
                <w:lang w:val="ru-RU"/>
              </w:rPr>
              <w:t xml:space="preserve"> </w:t>
            </w:r>
            <w:r w:rsidR="00386CE2" w:rsidRPr="004A7C39">
              <w:rPr>
                <w:sz w:val="20"/>
                <w:szCs w:val="20"/>
                <w:lang w:val="ru-RU"/>
              </w:rPr>
              <w:t>компоненты Г</w:t>
            </w:r>
            <w:r w:rsidR="002A3583" w:rsidRPr="004A7C39">
              <w:rPr>
                <w:sz w:val="20"/>
                <w:szCs w:val="20"/>
                <w:lang w:val="ru-RU"/>
              </w:rPr>
              <w:t>И</w:t>
            </w:r>
            <w:r w:rsidR="00386CE2" w:rsidRPr="004A7C39">
              <w:rPr>
                <w:sz w:val="20"/>
                <w:szCs w:val="20"/>
                <w:lang w:val="ru-RU"/>
              </w:rPr>
              <w:t xml:space="preserve">Д или новые </w:t>
            </w:r>
            <w:proofErr w:type="spellStart"/>
            <w:r w:rsidRPr="004A7C39">
              <w:rPr>
                <w:sz w:val="20"/>
                <w:szCs w:val="20"/>
                <w:lang w:val="ru-RU"/>
              </w:rPr>
              <w:t>экспрессирующиеся</w:t>
            </w:r>
            <w:proofErr w:type="spellEnd"/>
            <w:r w:rsidRPr="004A7C39">
              <w:rPr>
                <w:sz w:val="20"/>
                <w:szCs w:val="20"/>
                <w:lang w:val="ru-RU"/>
              </w:rPr>
              <w:t xml:space="preserve"> </w:t>
            </w:r>
            <w:r w:rsidR="00386CE2" w:rsidRPr="004A7C39">
              <w:rPr>
                <w:sz w:val="20"/>
                <w:szCs w:val="20"/>
                <w:lang w:val="ru-RU"/>
              </w:rPr>
              <w:t xml:space="preserve">эндогенные продукты в </w:t>
            </w:r>
            <w:r w:rsidR="00D040EC" w:rsidRPr="004A7C39">
              <w:rPr>
                <w:sz w:val="20"/>
                <w:szCs w:val="20"/>
                <w:lang w:val="ru-RU"/>
              </w:rPr>
              <w:t>ЖИК-ГИД</w:t>
            </w:r>
            <w:r w:rsidR="00386CE2" w:rsidRPr="004A7C39">
              <w:rPr>
                <w:sz w:val="20"/>
                <w:szCs w:val="20"/>
                <w:lang w:val="ru-RU"/>
              </w:rPr>
              <w:t xml:space="preserve"> могут вызывать </w:t>
            </w:r>
            <w:r w:rsidR="006950C9" w:rsidRPr="004A7C39">
              <w:rPr>
                <w:sz w:val="20"/>
                <w:szCs w:val="20"/>
                <w:lang w:val="ru-RU"/>
              </w:rPr>
              <w:t xml:space="preserve">острые или хронические токсикологические эффекты </w:t>
            </w:r>
            <w:r w:rsidR="005958B3" w:rsidRPr="004A7C39">
              <w:rPr>
                <w:sz w:val="20"/>
                <w:szCs w:val="20"/>
                <w:lang w:val="ru-RU"/>
              </w:rPr>
              <w:t>у</w:t>
            </w:r>
            <w:r w:rsidR="00386CE2" w:rsidRPr="004A7C39">
              <w:rPr>
                <w:sz w:val="20"/>
                <w:szCs w:val="20"/>
                <w:lang w:val="ru-RU"/>
              </w:rPr>
              <w:t xml:space="preserve"> нецелевых популяций. Например, хищник может </w:t>
            </w:r>
            <w:r w:rsidR="000F1D6E" w:rsidRPr="004A7C39">
              <w:rPr>
                <w:sz w:val="20"/>
                <w:szCs w:val="20"/>
                <w:lang w:val="ru-RU"/>
              </w:rPr>
              <w:t>питаться</w:t>
            </w:r>
            <w:r w:rsidR="00386CE2" w:rsidRPr="004A7C39">
              <w:rPr>
                <w:sz w:val="20"/>
                <w:szCs w:val="20"/>
                <w:lang w:val="ru-RU"/>
              </w:rPr>
              <w:t xml:space="preserve"> </w:t>
            </w:r>
            <w:r w:rsidR="00D040EC" w:rsidRPr="004A7C39">
              <w:rPr>
                <w:sz w:val="20"/>
                <w:szCs w:val="20"/>
                <w:lang w:val="ru-RU"/>
              </w:rPr>
              <w:t>ЖИК-ГИД</w:t>
            </w:r>
            <w:r w:rsidR="00386CE2" w:rsidRPr="004A7C39">
              <w:rPr>
                <w:sz w:val="20"/>
                <w:szCs w:val="20"/>
                <w:lang w:val="ru-RU"/>
              </w:rPr>
              <w:t xml:space="preserve">, которые вызывают острые или хронические токсикологические эффекты у данного вида, что в свою очередь снижает его численность, </w:t>
            </w:r>
            <w:r w:rsidR="00A9552F" w:rsidRPr="004A7C39">
              <w:rPr>
                <w:sz w:val="20"/>
                <w:szCs w:val="20"/>
                <w:lang w:val="ru-RU"/>
              </w:rPr>
              <w:t>нанося ущерб</w:t>
            </w:r>
            <w:r w:rsidR="00386CE2" w:rsidRPr="004A7C39">
              <w:rPr>
                <w:sz w:val="20"/>
                <w:szCs w:val="20"/>
                <w:lang w:val="ru-RU"/>
              </w:rPr>
              <w:t xml:space="preserve"> экосистемны</w:t>
            </w:r>
            <w:r w:rsidR="00A9552F" w:rsidRPr="004A7C39">
              <w:rPr>
                <w:sz w:val="20"/>
                <w:szCs w:val="20"/>
                <w:lang w:val="ru-RU"/>
              </w:rPr>
              <w:t>м</w:t>
            </w:r>
            <w:r w:rsidR="00386CE2" w:rsidRPr="004A7C39">
              <w:rPr>
                <w:sz w:val="20"/>
                <w:szCs w:val="20"/>
                <w:lang w:val="ru-RU"/>
              </w:rPr>
              <w:t xml:space="preserve"> услуг</w:t>
            </w:r>
            <w:r w:rsidR="00A9552F" w:rsidRPr="004A7C39">
              <w:rPr>
                <w:sz w:val="20"/>
                <w:szCs w:val="20"/>
                <w:lang w:val="ru-RU"/>
              </w:rPr>
              <w:t>ам</w:t>
            </w:r>
            <w:r w:rsidR="00386CE2" w:rsidRPr="004A7C39">
              <w:rPr>
                <w:sz w:val="20"/>
                <w:szCs w:val="20"/>
                <w:lang w:val="ru-RU"/>
              </w:rPr>
              <w:t xml:space="preserve">, </w:t>
            </w:r>
            <w:r w:rsidR="003E019F" w:rsidRPr="004A7C39">
              <w:rPr>
                <w:sz w:val="20"/>
                <w:szCs w:val="20"/>
                <w:lang w:val="ru-RU"/>
              </w:rPr>
              <w:t>обеспечиваемы</w:t>
            </w:r>
            <w:r w:rsidR="00B16820" w:rsidRPr="004A7C39">
              <w:rPr>
                <w:sz w:val="20"/>
                <w:szCs w:val="20"/>
                <w:lang w:val="ru-RU"/>
              </w:rPr>
              <w:t>м</w:t>
            </w:r>
            <w:r w:rsidR="00386CE2" w:rsidRPr="004A7C39">
              <w:rPr>
                <w:sz w:val="20"/>
                <w:szCs w:val="20"/>
                <w:lang w:val="ru-RU"/>
              </w:rPr>
              <w:t xml:space="preserve"> этим хищником. В качестве </w:t>
            </w:r>
            <w:r w:rsidR="00604C9A" w:rsidRPr="004A7C39">
              <w:rPr>
                <w:sz w:val="20"/>
                <w:szCs w:val="20"/>
                <w:lang w:val="ru-RU"/>
              </w:rPr>
              <w:t>другого</w:t>
            </w:r>
            <w:r w:rsidR="007615C1" w:rsidRPr="004A7C39">
              <w:rPr>
                <w:sz w:val="20"/>
                <w:szCs w:val="20"/>
                <w:lang w:val="ru-RU"/>
              </w:rPr>
              <w:t xml:space="preserve"> варианта</w:t>
            </w:r>
            <w:r w:rsidR="00386CE2" w:rsidRPr="004A7C39">
              <w:rPr>
                <w:sz w:val="20"/>
                <w:szCs w:val="20"/>
                <w:lang w:val="ru-RU"/>
              </w:rPr>
              <w:t xml:space="preserve"> накопление </w:t>
            </w:r>
            <w:proofErr w:type="spellStart"/>
            <w:r w:rsidR="00604C9A" w:rsidRPr="004A7C39">
              <w:rPr>
                <w:sz w:val="20"/>
                <w:szCs w:val="20"/>
                <w:lang w:val="ru-RU"/>
              </w:rPr>
              <w:t>экспрессирующихся</w:t>
            </w:r>
            <w:proofErr w:type="spellEnd"/>
            <w:r w:rsidR="00604C9A" w:rsidRPr="004A7C39">
              <w:rPr>
                <w:sz w:val="20"/>
                <w:szCs w:val="20"/>
                <w:lang w:val="ru-RU"/>
              </w:rPr>
              <w:t xml:space="preserve"> </w:t>
            </w:r>
            <w:r w:rsidR="00386CE2" w:rsidRPr="004A7C39">
              <w:rPr>
                <w:sz w:val="20"/>
                <w:szCs w:val="20"/>
                <w:lang w:val="ru-RU"/>
              </w:rPr>
              <w:t xml:space="preserve">продуктов </w:t>
            </w:r>
            <w:r w:rsidR="00604C9A" w:rsidRPr="004A7C39">
              <w:rPr>
                <w:sz w:val="20"/>
                <w:szCs w:val="20"/>
                <w:lang w:val="ru-RU"/>
              </w:rPr>
              <w:t xml:space="preserve">ГИД </w:t>
            </w:r>
            <w:r w:rsidR="00386CE2" w:rsidRPr="004A7C39">
              <w:rPr>
                <w:sz w:val="20"/>
                <w:szCs w:val="20"/>
                <w:lang w:val="ru-RU"/>
              </w:rPr>
              <w:t xml:space="preserve">может </w:t>
            </w:r>
            <w:r w:rsidR="00A46089" w:rsidRPr="004A7C39">
              <w:rPr>
                <w:sz w:val="20"/>
                <w:szCs w:val="20"/>
                <w:lang w:val="ru-RU"/>
              </w:rPr>
              <w:t xml:space="preserve">вызывать токсикологические эффекты у </w:t>
            </w:r>
            <w:proofErr w:type="spellStart"/>
            <w:r w:rsidR="00386CE2" w:rsidRPr="004A7C39">
              <w:rPr>
                <w:sz w:val="20"/>
                <w:szCs w:val="20"/>
                <w:lang w:val="ru-RU"/>
              </w:rPr>
              <w:t>детрито</w:t>
            </w:r>
            <w:r w:rsidR="00C433D1" w:rsidRPr="004A7C39">
              <w:rPr>
                <w:sz w:val="20"/>
                <w:szCs w:val="20"/>
                <w:lang w:val="ru-RU"/>
              </w:rPr>
              <w:t>фагов</w:t>
            </w:r>
            <w:proofErr w:type="spellEnd"/>
            <w:r w:rsidR="00386CE2" w:rsidRPr="004A7C39">
              <w:rPr>
                <w:sz w:val="20"/>
                <w:szCs w:val="20"/>
                <w:lang w:val="ru-RU"/>
              </w:rPr>
              <w:t xml:space="preserve">, которые </w:t>
            </w:r>
            <w:r w:rsidR="00C433D1" w:rsidRPr="004A7C39">
              <w:rPr>
                <w:sz w:val="20"/>
                <w:szCs w:val="20"/>
                <w:lang w:val="ru-RU"/>
              </w:rPr>
              <w:t>питаются</w:t>
            </w:r>
            <w:r w:rsidR="00386CE2" w:rsidRPr="004A7C39">
              <w:rPr>
                <w:sz w:val="20"/>
                <w:szCs w:val="20"/>
                <w:lang w:val="ru-RU"/>
              </w:rPr>
              <w:t xml:space="preserve"> детрит</w:t>
            </w:r>
            <w:r w:rsidR="00C433D1" w:rsidRPr="004A7C39">
              <w:rPr>
                <w:sz w:val="20"/>
                <w:szCs w:val="20"/>
                <w:lang w:val="ru-RU"/>
              </w:rPr>
              <w:t>ом</w:t>
            </w:r>
            <w:r w:rsidR="00386CE2" w:rsidRPr="004A7C39">
              <w:rPr>
                <w:sz w:val="20"/>
                <w:szCs w:val="20"/>
                <w:lang w:val="ru-RU"/>
              </w:rPr>
              <w:t xml:space="preserve"> в водных местах обитания комаров, что </w:t>
            </w:r>
            <w:r w:rsidR="00961E31" w:rsidRPr="004A7C39">
              <w:rPr>
                <w:color w:val="000000" w:themeColor="text1"/>
                <w:sz w:val="20"/>
                <w:szCs w:val="20"/>
                <w:lang w:val="ru-RU"/>
              </w:rPr>
              <w:t>негативно отразится на</w:t>
            </w:r>
            <w:r w:rsidR="00386CE2" w:rsidRPr="004A7C39">
              <w:rPr>
                <w:sz w:val="20"/>
                <w:szCs w:val="20"/>
                <w:lang w:val="ru-RU"/>
              </w:rPr>
              <w:t xml:space="preserve"> качеств</w:t>
            </w:r>
            <w:r w:rsidR="00512B68" w:rsidRPr="004A7C39">
              <w:rPr>
                <w:sz w:val="20"/>
                <w:szCs w:val="20"/>
                <w:lang w:val="ru-RU"/>
              </w:rPr>
              <w:t>е</w:t>
            </w:r>
            <w:r w:rsidR="00386CE2" w:rsidRPr="004A7C39">
              <w:rPr>
                <w:sz w:val="20"/>
                <w:szCs w:val="20"/>
                <w:lang w:val="ru-RU"/>
              </w:rPr>
              <w:t xml:space="preserve"> воды для водной флоры и фауны. </w:t>
            </w:r>
            <w:r w:rsidR="00537D60" w:rsidRPr="004A7C39">
              <w:rPr>
                <w:sz w:val="20"/>
                <w:szCs w:val="20"/>
                <w:lang w:val="ru-RU"/>
              </w:rPr>
              <w:t>Избыточная</w:t>
            </w:r>
            <w:r w:rsidR="00386CE2" w:rsidRPr="004A7C39">
              <w:rPr>
                <w:sz w:val="20"/>
                <w:szCs w:val="20"/>
                <w:lang w:val="ru-RU"/>
              </w:rPr>
              <w:t xml:space="preserve"> смертность </w:t>
            </w:r>
            <w:r w:rsidR="00537D60" w:rsidRPr="004A7C39">
              <w:rPr>
                <w:sz w:val="20"/>
                <w:szCs w:val="20"/>
                <w:lang w:val="ru-RU"/>
              </w:rPr>
              <w:t xml:space="preserve">личинок или куколок </w:t>
            </w:r>
            <w:r w:rsidR="00D040EC" w:rsidRPr="004A7C39">
              <w:rPr>
                <w:sz w:val="20"/>
                <w:szCs w:val="20"/>
                <w:lang w:val="ru-RU"/>
              </w:rPr>
              <w:t>ЖИК-ГИД</w:t>
            </w:r>
            <w:r w:rsidR="00386CE2" w:rsidRPr="004A7C39">
              <w:rPr>
                <w:sz w:val="20"/>
                <w:szCs w:val="20"/>
                <w:lang w:val="ru-RU"/>
              </w:rPr>
              <w:t xml:space="preserve"> в водной среде обитания может привести к накоплению детрита и </w:t>
            </w:r>
            <w:r w:rsidR="004905C3" w:rsidRPr="004A7C39">
              <w:rPr>
                <w:sz w:val="20"/>
                <w:szCs w:val="20"/>
                <w:lang w:val="ru-RU"/>
              </w:rPr>
              <w:t>ухудшению</w:t>
            </w:r>
            <w:r w:rsidR="00386CE2" w:rsidRPr="004A7C39">
              <w:rPr>
                <w:sz w:val="20"/>
                <w:szCs w:val="20"/>
                <w:lang w:val="ru-RU"/>
              </w:rPr>
              <w:t xml:space="preserve"> качества воды для других видов, включая человека и других животных</w:t>
            </w:r>
            <w:r w:rsidR="00825C2B" w:rsidRPr="004A7C39">
              <w:rPr>
                <w:sz w:val="20"/>
                <w:szCs w:val="20"/>
                <w:lang w:val="ru-RU"/>
              </w:rPr>
              <w:t xml:space="preserve"> </w:t>
            </w:r>
            <w:r w:rsidR="00825C2B" w:rsidRPr="004A7C39">
              <w:rPr>
                <w:sz w:val="20"/>
                <w:szCs w:val="20"/>
                <w:lang w:val="ru-RU"/>
              </w:rPr>
              <w:fldChar w:fldCharType="begin"/>
            </w:r>
            <w:r w:rsidR="00825C2B" w:rsidRPr="004A7C39">
              <w:rPr>
                <w:sz w:val="20"/>
                <w:szCs w:val="20"/>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4A7C39">
              <w:rPr>
                <w:sz w:val="20"/>
                <w:szCs w:val="20"/>
                <w:lang w:val="ru-RU"/>
              </w:rPr>
              <w:fldChar w:fldCharType="separate"/>
            </w:r>
            <w:r w:rsidR="00825C2B" w:rsidRPr="004A7C39">
              <w:rPr>
                <w:sz w:val="20"/>
                <w:szCs w:val="20"/>
                <w:lang w:val="ru-RU"/>
              </w:rPr>
              <w:t>(Connolly and others, 2021)</w:t>
            </w:r>
            <w:r w:rsidR="00825C2B" w:rsidRPr="004A7C39">
              <w:rPr>
                <w:sz w:val="20"/>
                <w:szCs w:val="20"/>
                <w:lang w:val="ru-RU"/>
              </w:rPr>
              <w:fldChar w:fldCharType="end"/>
            </w:r>
            <w:r w:rsidR="00825C2B" w:rsidRPr="004A7C39">
              <w:rPr>
                <w:sz w:val="20"/>
                <w:szCs w:val="20"/>
                <w:lang w:val="ru-RU"/>
              </w:rPr>
              <w:t xml:space="preserve">. </w:t>
            </w:r>
          </w:p>
          <w:p w14:paraId="6DF6B9AB" w14:textId="34F9604B" w:rsidR="00825C2B" w:rsidRPr="004A7C39" w:rsidRDefault="00386CE2" w:rsidP="003D2908">
            <w:pPr>
              <w:pStyle w:val="Default"/>
              <w:spacing w:after="120"/>
              <w:rPr>
                <w:rStyle w:val="identifier"/>
                <w:sz w:val="20"/>
                <w:szCs w:val="20"/>
                <w:lang w:val="ru-RU"/>
              </w:rPr>
            </w:pPr>
            <w:r w:rsidRPr="004A7C39">
              <w:rPr>
                <w:sz w:val="20"/>
                <w:szCs w:val="20"/>
                <w:lang w:val="ru-RU"/>
              </w:rPr>
              <w:t xml:space="preserve">Помимо </w:t>
            </w:r>
            <w:r w:rsidR="007B147A" w:rsidRPr="004A7C39">
              <w:rPr>
                <w:sz w:val="20"/>
                <w:szCs w:val="20"/>
                <w:lang w:val="ru-RU"/>
              </w:rPr>
              <w:t xml:space="preserve">непосредственной </w:t>
            </w:r>
            <w:r w:rsidRPr="004A7C39">
              <w:rPr>
                <w:sz w:val="20"/>
                <w:szCs w:val="20"/>
                <w:lang w:val="ru-RU"/>
              </w:rPr>
              <w:t>потенциальной токсичности, непреднамеренные изменения генома могут привести к производству</w:t>
            </w:r>
            <w:r w:rsidR="00696447" w:rsidRPr="004A7C39">
              <w:rPr>
                <w:sz w:val="20"/>
                <w:szCs w:val="20"/>
                <w:lang w:val="ru-RU"/>
              </w:rPr>
              <w:t xml:space="preserve"> аберрантных форм</w:t>
            </w:r>
            <w:r w:rsidRPr="004A7C39">
              <w:rPr>
                <w:sz w:val="20"/>
                <w:szCs w:val="20"/>
                <w:lang w:val="ru-RU"/>
              </w:rPr>
              <w:t xml:space="preserve"> белк</w:t>
            </w:r>
            <w:r w:rsidR="00696447" w:rsidRPr="004A7C39">
              <w:rPr>
                <w:sz w:val="20"/>
                <w:szCs w:val="20"/>
                <w:lang w:val="ru-RU"/>
              </w:rPr>
              <w:t>ов</w:t>
            </w:r>
            <w:r w:rsidRPr="004A7C39">
              <w:rPr>
                <w:sz w:val="20"/>
                <w:szCs w:val="20"/>
                <w:lang w:val="ru-RU"/>
              </w:rPr>
              <w:t xml:space="preserve"> (</w:t>
            </w:r>
            <w:proofErr w:type="spellStart"/>
            <w:r w:rsidRPr="004A7C39">
              <w:rPr>
                <w:sz w:val="20"/>
                <w:szCs w:val="20"/>
                <w:lang w:val="ru-RU"/>
              </w:rPr>
              <w:t>Tuladhar</w:t>
            </w:r>
            <w:proofErr w:type="spellEnd"/>
            <w:r w:rsidRPr="004A7C39">
              <w:rPr>
                <w:sz w:val="20"/>
                <w:szCs w:val="20"/>
                <w:lang w:val="ru-RU"/>
              </w:rPr>
              <w:t xml:space="preserve"> and </w:t>
            </w:r>
            <w:proofErr w:type="spellStart"/>
            <w:r w:rsidRPr="004A7C39">
              <w:rPr>
                <w:sz w:val="20"/>
                <w:szCs w:val="20"/>
                <w:lang w:val="ru-RU"/>
              </w:rPr>
              <w:t>others</w:t>
            </w:r>
            <w:proofErr w:type="spellEnd"/>
            <w:r w:rsidRPr="004A7C39">
              <w:rPr>
                <w:sz w:val="20"/>
                <w:szCs w:val="20"/>
                <w:lang w:val="ru-RU"/>
              </w:rPr>
              <w:t xml:space="preserve">, 2019). Более того, поскольку непреднамеренные </w:t>
            </w:r>
            <w:r w:rsidR="00AE1CA1" w:rsidRPr="004A7C39">
              <w:rPr>
                <w:sz w:val="20"/>
                <w:szCs w:val="20"/>
                <w:lang w:val="ru-RU"/>
              </w:rPr>
              <w:t>последствия применения технологий</w:t>
            </w:r>
            <w:r w:rsidRPr="004A7C39">
              <w:rPr>
                <w:sz w:val="20"/>
                <w:szCs w:val="20"/>
                <w:lang w:val="ru-RU"/>
              </w:rPr>
              <w:t xml:space="preserve"> редактирования генома зависят от генетического </w:t>
            </w:r>
            <w:r w:rsidR="00D068C9" w:rsidRPr="004A7C39">
              <w:rPr>
                <w:sz w:val="20"/>
                <w:szCs w:val="20"/>
                <w:lang w:val="ru-RU"/>
              </w:rPr>
              <w:t>контекста</w:t>
            </w:r>
            <w:r w:rsidRPr="004A7C39">
              <w:rPr>
                <w:sz w:val="20"/>
                <w:szCs w:val="20"/>
                <w:lang w:val="ru-RU"/>
              </w:rPr>
              <w:t>, они могут меняться во времени и пространстве (</w:t>
            </w:r>
            <w:proofErr w:type="spellStart"/>
            <w:r w:rsidRPr="004A7C39">
              <w:rPr>
                <w:sz w:val="20"/>
                <w:szCs w:val="20"/>
                <w:lang w:val="ru-RU"/>
              </w:rPr>
              <w:t>Cancellieri</w:t>
            </w:r>
            <w:proofErr w:type="spellEnd"/>
            <w:r w:rsidRPr="004A7C39">
              <w:rPr>
                <w:sz w:val="20"/>
                <w:szCs w:val="20"/>
                <w:lang w:val="ru-RU"/>
              </w:rPr>
              <w:t xml:space="preserve"> and </w:t>
            </w:r>
            <w:proofErr w:type="spellStart"/>
            <w:r w:rsidRPr="004A7C39">
              <w:rPr>
                <w:sz w:val="20"/>
                <w:szCs w:val="20"/>
                <w:lang w:val="ru-RU"/>
              </w:rPr>
              <w:t>others</w:t>
            </w:r>
            <w:proofErr w:type="spellEnd"/>
            <w:r w:rsidRPr="004A7C39">
              <w:rPr>
                <w:sz w:val="20"/>
                <w:szCs w:val="20"/>
                <w:lang w:val="ru-RU"/>
              </w:rPr>
              <w:t xml:space="preserve">, 2023), что подчеркивает необходимость учета воздействия </w:t>
            </w:r>
            <w:r w:rsidR="00502C94" w:rsidRPr="004A7C39">
              <w:rPr>
                <w:sz w:val="20"/>
                <w:szCs w:val="20"/>
                <w:lang w:val="ru-RU"/>
              </w:rPr>
              <w:t xml:space="preserve">на </w:t>
            </w:r>
            <w:r w:rsidRPr="004A7C39">
              <w:rPr>
                <w:sz w:val="20"/>
                <w:szCs w:val="20"/>
                <w:lang w:val="ru-RU"/>
              </w:rPr>
              <w:t>следующ</w:t>
            </w:r>
            <w:r w:rsidR="00B26D15" w:rsidRPr="004A7C39">
              <w:rPr>
                <w:sz w:val="20"/>
                <w:szCs w:val="20"/>
                <w:lang w:val="ru-RU"/>
              </w:rPr>
              <w:t>и</w:t>
            </w:r>
            <w:r w:rsidR="00502C94" w:rsidRPr="004A7C39">
              <w:rPr>
                <w:sz w:val="20"/>
                <w:szCs w:val="20"/>
                <w:lang w:val="ru-RU"/>
              </w:rPr>
              <w:t>е</w:t>
            </w:r>
            <w:r w:rsidRPr="004A7C39">
              <w:rPr>
                <w:sz w:val="20"/>
                <w:szCs w:val="20"/>
                <w:lang w:val="ru-RU"/>
              </w:rPr>
              <w:t xml:space="preserve"> поколени</w:t>
            </w:r>
            <w:r w:rsidR="00B26D15" w:rsidRPr="004A7C39">
              <w:rPr>
                <w:sz w:val="20"/>
                <w:szCs w:val="20"/>
                <w:lang w:val="ru-RU"/>
              </w:rPr>
              <w:t>я</w:t>
            </w:r>
            <w:r w:rsidRPr="004A7C39">
              <w:rPr>
                <w:sz w:val="20"/>
                <w:szCs w:val="20"/>
                <w:lang w:val="ru-RU"/>
              </w:rPr>
              <w:t>.</w:t>
            </w:r>
          </w:p>
          <w:p w14:paraId="2D3DBFF8" w14:textId="4F782C16" w:rsidR="00825C2B" w:rsidRPr="004A7C39" w:rsidRDefault="00825C2B" w:rsidP="003D2908">
            <w:pPr>
              <w:pStyle w:val="Default"/>
              <w:spacing w:after="120"/>
              <w:rPr>
                <w:b/>
                <w:color w:val="000000" w:themeColor="text1"/>
                <w:sz w:val="20"/>
                <w:szCs w:val="20"/>
                <w:lang w:val="ru-RU"/>
              </w:rPr>
            </w:pPr>
            <w:r w:rsidRPr="004A7C39">
              <w:rPr>
                <w:b/>
                <w:color w:val="000000" w:themeColor="text1"/>
                <w:sz w:val="20"/>
                <w:szCs w:val="20"/>
                <w:lang w:val="ru-RU"/>
              </w:rPr>
              <w:t xml:space="preserve">C. </w:t>
            </w:r>
            <w:r w:rsidR="001F3803" w:rsidRPr="004A7C39">
              <w:rPr>
                <w:b/>
                <w:color w:val="000000" w:themeColor="text1"/>
                <w:sz w:val="20"/>
                <w:szCs w:val="20"/>
                <w:lang w:val="ru-RU"/>
              </w:rPr>
              <w:t xml:space="preserve">Потенциальное повышение риска передачи </w:t>
            </w:r>
            <w:r w:rsidR="00994C9E" w:rsidRPr="004A7C39">
              <w:rPr>
                <w:b/>
                <w:color w:val="000000" w:themeColor="text1"/>
                <w:sz w:val="20"/>
                <w:szCs w:val="20"/>
                <w:lang w:val="ru-RU"/>
              </w:rPr>
              <w:t>заболеваний</w:t>
            </w:r>
            <w:r w:rsidR="001F3803" w:rsidRPr="004A7C39">
              <w:rPr>
                <w:b/>
                <w:color w:val="000000" w:themeColor="text1"/>
                <w:sz w:val="20"/>
                <w:szCs w:val="20"/>
                <w:lang w:val="ru-RU"/>
              </w:rPr>
              <w:t xml:space="preserve"> человек</w:t>
            </w:r>
            <w:r w:rsidR="00994C9E" w:rsidRPr="004A7C39">
              <w:rPr>
                <w:b/>
                <w:color w:val="000000" w:themeColor="text1"/>
                <w:sz w:val="20"/>
                <w:szCs w:val="20"/>
                <w:lang w:val="ru-RU"/>
              </w:rPr>
              <w:t>у</w:t>
            </w:r>
            <w:r w:rsidR="001F3803" w:rsidRPr="004A7C39">
              <w:rPr>
                <w:b/>
                <w:color w:val="000000" w:themeColor="text1"/>
                <w:sz w:val="20"/>
                <w:szCs w:val="20"/>
                <w:lang w:val="ru-RU"/>
              </w:rPr>
              <w:t xml:space="preserve"> и животны</w:t>
            </w:r>
            <w:r w:rsidR="00994C9E" w:rsidRPr="004A7C39">
              <w:rPr>
                <w:b/>
                <w:color w:val="000000" w:themeColor="text1"/>
                <w:sz w:val="20"/>
                <w:szCs w:val="20"/>
                <w:lang w:val="ru-RU"/>
              </w:rPr>
              <w:t>м</w:t>
            </w:r>
            <w:r w:rsidR="001F3803" w:rsidRPr="004A7C39">
              <w:rPr>
                <w:b/>
                <w:color w:val="000000" w:themeColor="text1"/>
                <w:sz w:val="20"/>
                <w:szCs w:val="20"/>
                <w:lang w:val="ru-RU"/>
              </w:rPr>
              <w:t xml:space="preserve"> либо в результате </w:t>
            </w:r>
            <w:r w:rsidR="00AF348B" w:rsidRPr="004A7C39">
              <w:rPr>
                <w:b/>
                <w:color w:val="000000" w:themeColor="text1"/>
                <w:sz w:val="20"/>
                <w:szCs w:val="20"/>
                <w:lang w:val="ru-RU"/>
              </w:rPr>
              <w:t xml:space="preserve">повышения </w:t>
            </w:r>
            <w:r w:rsidR="00442B63" w:rsidRPr="004A7C39">
              <w:rPr>
                <w:b/>
                <w:color w:val="000000" w:themeColor="text1"/>
                <w:sz w:val="20"/>
                <w:szCs w:val="20"/>
                <w:lang w:val="ru-RU"/>
              </w:rPr>
              <w:t>векторного потенциала</w:t>
            </w:r>
            <w:r w:rsidR="00E0498C" w:rsidRPr="004A7C39">
              <w:rPr>
                <w:b/>
                <w:color w:val="000000" w:themeColor="text1"/>
                <w:sz w:val="20"/>
                <w:szCs w:val="20"/>
                <w:lang w:val="ru-RU"/>
              </w:rPr>
              <w:t>, либо за счет конкурентн</w:t>
            </w:r>
            <w:r w:rsidR="00485055" w:rsidRPr="004A7C39">
              <w:rPr>
                <w:b/>
                <w:color w:val="000000" w:themeColor="text1"/>
                <w:sz w:val="20"/>
                <w:szCs w:val="20"/>
                <w:lang w:val="ru-RU"/>
              </w:rPr>
              <w:t>ого</w:t>
            </w:r>
            <w:r w:rsidR="00E0498C" w:rsidRPr="004A7C39">
              <w:rPr>
                <w:b/>
                <w:color w:val="000000" w:themeColor="text1"/>
                <w:sz w:val="20"/>
                <w:szCs w:val="20"/>
                <w:lang w:val="ru-RU"/>
              </w:rPr>
              <w:t xml:space="preserve"> </w:t>
            </w:r>
            <w:r w:rsidR="00CB3EBF" w:rsidRPr="004A7C39">
              <w:rPr>
                <w:b/>
                <w:color w:val="000000" w:themeColor="text1"/>
                <w:sz w:val="20"/>
                <w:szCs w:val="20"/>
                <w:lang w:val="ru-RU"/>
              </w:rPr>
              <w:t>распространения</w:t>
            </w:r>
            <w:r w:rsidR="00E0498C" w:rsidRPr="004A7C39">
              <w:rPr>
                <w:b/>
                <w:color w:val="000000" w:themeColor="text1"/>
                <w:sz w:val="20"/>
                <w:szCs w:val="20"/>
                <w:lang w:val="ru-RU"/>
              </w:rPr>
              <w:t xml:space="preserve"> других видов комаров</w:t>
            </w:r>
            <w:r w:rsidR="00B26D15" w:rsidRPr="004A7C39">
              <w:rPr>
                <w:b/>
                <w:color w:val="000000" w:themeColor="text1"/>
                <w:sz w:val="20"/>
                <w:szCs w:val="20"/>
                <w:lang w:val="ru-RU"/>
              </w:rPr>
              <w:t xml:space="preserve"> – </w:t>
            </w:r>
            <w:r w:rsidR="00E0498C" w:rsidRPr="004A7C39">
              <w:rPr>
                <w:b/>
                <w:color w:val="000000" w:themeColor="text1"/>
                <w:sz w:val="20"/>
                <w:szCs w:val="20"/>
                <w:lang w:val="ru-RU"/>
              </w:rPr>
              <w:t xml:space="preserve">переносчиков </w:t>
            </w:r>
            <w:r w:rsidR="00107264" w:rsidRPr="004A7C39">
              <w:rPr>
                <w:b/>
                <w:color w:val="000000" w:themeColor="text1"/>
                <w:sz w:val="20"/>
                <w:szCs w:val="20"/>
                <w:lang w:val="ru-RU"/>
              </w:rPr>
              <w:t>заболеваний</w:t>
            </w:r>
          </w:p>
          <w:p w14:paraId="1F848215" w14:textId="04F39BEF" w:rsidR="00FD4DC7" w:rsidRPr="004A7C39" w:rsidRDefault="00FD4DC7" w:rsidP="003D2908">
            <w:pPr>
              <w:pStyle w:val="Default"/>
              <w:spacing w:after="120"/>
              <w:rPr>
                <w:sz w:val="20"/>
                <w:szCs w:val="20"/>
                <w:lang w:val="ru-RU"/>
              </w:rPr>
            </w:pPr>
            <w:r w:rsidRPr="004A7C39">
              <w:rPr>
                <w:sz w:val="20"/>
                <w:szCs w:val="20"/>
                <w:lang w:val="ru-RU"/>
              </w:rPr>
              <w:t>Г</w:t>
            </w:r>
            <w:r w:rsidR="0058258F" w:rsidRPr="004A7C39">
              <w:rPr>
                <w:sz w:val="20"/>
                <w:szCs w:val="20"/>
                <w:lang w:val="ru-RU"/>
              </w:rPr>
              <w:t>И</w:t>
            </w:r>
            <w:r w:rsidRPr="004A7C39">
              <w:rPr>
                <w:sz w:val="20"/>
                <w:szCs w:val="20"/>
                <w:lang w:val="ru-RU"/>
              </w:rPr>
              <w:t xml:space="preserve">Д может непосредственно влиять на </w:t>
            </w:r>
            <w:r w:rsidR="0047384E" w:rsidRPr="004A7C39">
              <w:rPr>
                <w:sz w:val="20"/>
                <w:szCs w:val="20"/>
                <w:lang w:val="ru-RU"/>
              </w:rPr>
              <w:t>векторн</w:t>
            </w:r>
            <w:r w:rsidR="00C831D3" w:rsidRPr="004A7C39">
              <w:rPr>
                <w:sz w:val="20"/>
                <w:szCs w:val="20"/>
                <w:lang w:val="ru-RU"/>
              </w:rPr>
              <w:t>ый</w:t>
            </w:r>
            <w:r w:rsidR="0047384E" w:rsidRPr="004A7C39">
              <w:rPr>
                <w:sz w:val="20"/>
                <w:szCs w:val="20"/>
                <w:lang w:val="ru-RU"/>
              </w:rPr>
              <w:t xml:space="preserve"> </w:t>
            </w:r>
            <w:r w:rsidR="00C831D3" w:rsidRPr="004A7C39">
              <w:rPr>
                <w:sz w:val="20"/>
                <w:szCs w:val="20"/>
                <w:lang w:val="ru-RU"/>
              </w:rPr>
              <w:t>потенциал</w:t>
            </w:r>
            <w:r w:rsidR="0047384E" w:rsidRPr="004A7C39">
              <w:rPr>
                <w:sz w:val="20"/>
                <w:szCs w:val="20"/>
                <w:lang w:val="ru-RU"/>
              </w:rPr>
              <w:t xml:space="preserve"> </w:t>
            </w:r>
            <w:r w:rsidR="00D040EC" w:rsidRPr="004A7C39">
              <w:rPr>
                <w:sz w:val="20"/>
                <w:szCs w:val="20"/>
                <w:lang w:val="ru-RU"/>
              </w:rPr>
              <w:t>ЖИК-ГИД</w:t>
            </w:r>
            <w:r w:rsidR="00BD546B" w:rsidRPr="004A7C39">
              <w:rPr>
                <w:sz w:val="20"/>
                <w:szCs w:val="20"/>
                <w:lang w:val="ru-RU"/>
              </w:rPr>
              <w:t xml:space="preserve"> </w:t>
            </w:r>
            <w:r w:rsidRPr="004A7C39">
              <w:rPr>
                <w:sz w:val="20"/>
                <w:szCs w:val="20"/>
                <w:lang w:val="ru-RU"/>
              </w:rPr>
              <w:t>путем</w:t>
            </w:r>
            <w:r w:rsidR="00D25154" w:rsidRPr="004A7C39">
              <w:rPr>
                <w:sz w:val="20"/>
                <w:szCs w:val="20"/>
                <w:lang w:val="ru-RU"/>
              </w:rPr>
              <w:t>:</w:t>
            </w:r>
            <w:r w:rsidRPr="004A7C39">
              <w:rPr>
                <w:sz w:val="20"/>
                <w:szCs w:val="20"/>
                <w:lang w:val="ru-RU"/>
              </w:rPr>
              <w:t xml:space="preserve"> (a) </w:t>
            </w:r>
            <w:r w:rsidR="00341D39" w:rsidRPr="004A7C39">
              <w:rPr>
                <w:sz w:val="20"/>
                <w:szCs w:val="20"/>
                <w:lang w:val="ru-RU"/>
              </w:rPr>
              <w:t>воздействия</w:t>
            </w:r>
            <w:r w:rsidRPr="004A7C39">
              <w:rPr>
                <w:sz w:val="20"/>
                <w:szCs w:val="20"/>
                <w:lang w:val="ru-RU"/>
              </w:rPr>
              <w:t xml:space="preserve"> на их </w:t>
            </w:r>
            <w:r w:rsidR="00EF7A17" w:rsidRPr="004A7C39">
              <w:rPr>
                <w:sz w:val="20"/>
                <w:szCs w:val="20"/>
                <w:lang w:val="ru-RU"/>
              </w:rPr>
              <w:t>векторную компетентность относительно</w:t>
            </w:r>
            <w:r w:rsidRPr="004A7C39">
              <w:rPr>
                <w:sz w:val="20"/>
                <w:szCs w:val="20"/>
                <w:lang w:val="ru-RU"/>
              </w:rPr>
              <w:t xml:space="preserve"> конкретных патогенов</w:t>
            </w:r>
            <w:r w:rsidR="00D25154" w:rsidRPr="004A7C39">
              <w:rPr>
                <w:sz w:val="20"/>
                <w:szCs w:val="20"/>
                <w:lang w:val="ru-RU"/>
              </w:rPr>
              <w:t>;</w:t>
            </w:r>
            <w:r w:rsidRPr="004A7C39">
              <w:rPr>
                <w:sz w:val="20"/>
                <w:szCs w:val="20"/>
                <w:lang w:val="ru-RU"/>
              </w:rPr>
              <w:t xml:space="preserve"> (b) увеличения числа укусов </w:t>
            </w:r>
            <w:r w:rsidR="00D040EC" w:rsidRPr="004A7C39">
              <w:rPr>
                <w:sz w:val="20"/>
                <w:szCs w:val="20"/>
                <w:lang w:val="ru-RU"/>
              </w:rPr>
              <w:t>ЖИК-ГИД</w:t>
            </w:r>
            <w:r w:rsidRPr="004A7C39">
              <w:rPr>
                <w:sz w:val="20"/>
                <w:szCs w:val="20"/>
                <w:lang w:val="ru-RU"/>
              </w:rPr>
              <w:t xml:space="preserve"> млекопитающих-</w:t>
            </w:r>
            <w:r w:rsidR="00D579B4" w:rsidRPr="004A7C39">
              <w:rPr>
                <w:sz w:val="20"/>
                <w:szCs w:val="20"/>
                <w:lang w:val="ru-RU"/>
              </w:rPr>
              <w:t>носителей</w:t>
            </w:r>
            <w:r w:rsidR="001A5F40" w:rsidRPr="004A7C39">
              <w:rPr>
                <w:sz w:val="20"/>
                <w:szCs w:val="20"/>
                <w:lang w:val="ru-RU"/>
              </w:rPr>
              <w:t>;</w:t>
            </w:r>
            <w:r w:rsidRPr="004A7C39">
              <w:rPr>
                <w:sz w:val="20"/>
                <w:szCs w:val="20"/>
                <w:lang w:val="ru-RU"/>
              </w:rPr>
              <w:t xml:space="preserve"> (c) увеличения продолжительности жизни самок </w:t>
            </w:r>
            <w:r w:rsidR="00D040EC" w:rsidRPr="004A7C39">
              <w:rPr>
                <w:sz w:val="20"/>
                <w:szCs w:val="20"/>
                <w:lang w:val="ru-RU"/>
              </w:rPr>
              <w:t>ЖИК-ГИД</w:t>
            </w:r>
            <w:r w:rsidRPr="004A7C39">
              <w:rPr>
                <w:sz w:val="20"/>
                <w:szCs w:val="20"/>
                <w:lang w:val="ru-RU"/>
              </w:rPr>
              <w:t xml:space="preserve"> или (d) </w:t>
            </w:r>
            <w:r w:rsidR="006901F8" w:rsidRPr="004A7C39">
              <w:rPr>
                <w:sz w:val="20"/>
                <w:szCs w:val="20"/>
                <w:lang w:val="ru-RU"/>
              </w:rPr>
              <w:t>сокращения продолжительности</w:t>
            </w:r>
            <w:r w:rsidRPr="004A7C39">
              <w:rPr>
                <w:sz w:val="20"/>
                <w:szCs w:val="20"/>
                <w:lang w:val="ru-RU"/>
              </w:rPr>
              <w:t xml:space="preserve"> </w:t>
            </w:r>
            <w:proofErr w:type="spellStart"/>
            <w:r w:rsidRPr="004A7C39">
              <w:rPr>
                <w:sz w:val="20"/>
                <w:szCs w:val="20"/>
                <w:lang w:val="ru-RU"/>
              </w:rPr>
              <w:t>внеутробного</w:t>
            </w:r>
            <w:proofErr w:type="spellEnd"/>
            <w:r w:rsidRPr="004A7C39">
              <w:rPr>
                <w:sz w:val="20"/>
                <w:szCs w:val="20"/>
                <w:lang w:val="ru-RU"/>
              </w:rPr>
              <w:t xml:space="preserve"> инкубационного периода </w:t>
            </w:r>
            <w:r w:rsidR="00D040EC" w:rsidRPr="004A7C39">
              <w:rPr>
                <w:sz w:val="20"/>
                <w:szCs w:val="20"/>
                <w:lang w:val="ru-RU"/>
              </w:rPr>
              <w:t>ЖИК-ГИД</w:t>
            </w:r>
            <w:r w:rsidRPr="004A7C39">
              <w:rPr>
                <w:sz w:val="20"/>
                <w:szCs w:val="20"/>
                <w:lang w:val="ru-RU"/>
              </w:rPr>
              <w:t>.</w:t>
            </w:r>
          </w:p>
          <w:p w14:paraId="397F20AB" w14:textId="7086B56A" w:rsidR="00FD4DC7" w:rsidRPr="004A7C39" w:rsidRDefault="00FD4DC7" w:rsidP="003D2908">
            <w:pPr>
              <w:pStyle w:val="Default"/>
              <w:spacing w:after="120"/>
              <w:rPr>
                <w:sz w:val="20"/>
                <w:szCs w:val="20"/>
                <w:lang w:val="ru-RU"/>
              </w:rPr>
            </w:pPr>
            <w:r w:rsidRPr="004A7C39">
              <w:rPr>
                <w:sz w:val="20"/>
                <w:szCs w:val="20"/>
                <w:lang w:val="ru-RU"/>
              </w:rPr>
              <w:lastRenderedPageBreak/>
              <w:t>Предполагаемое воздействие Г</w:t>
            </w:r>
            <w:r w:rsidR="00BE48C0" w:rsidRPr="004A7C39">
              <w:rPr>
                <w:sz w:val="20"/>
                <w:szCs w:val="20"/>
                <w:lang w:val="ru-RU"/>
              </w:rPr>
              <w:t>И</w:t>
            </w:r>
            <w:r w:rsidRPr="004A7C39">
              <w:rPr>
                <w:sz w:val="20"/>
                <w:szCs w:val="20"/>
                <w:lang w:val="ru-RU"/>
              </w:rPr>
              <w:t>Д на</w:t>
            </w:r>
            <w:r w:rsidR="00BE48C0" w:rsidRPr="004A7C39">
              <w:rPr>
                <w:sz w:val="20"/>
                <w:szCs w:val="20"/>
                <w:lang w:val="ru-RU"/>
              </w:rPr>
              <w:t xml:space="preserve"> целевые</w:t>
            </w:r>
            <w:r w:rsidRPr="004A7C39">
              <w:rPr>
                <w:sz w:val="20"/>
                <w:szCs w:val="20"/>
                <w:lang w:val="ru-RU"/>
              </w:rPr>
              <w:t xml:space="preserve"> популяции комаров может также вызвать </w:t>
            </w:r>
            <w:r w:rsidR="009819F6" w:rsidRPr="004A7C39">
              <w:rPr>
                <w:sz w:val="20"/>
                <w:szCs w:val="20"/>
                <w:lang w:val="ru-RU"/>
              </w:rPr>
              <w:t>возможные</w:t>
            </w:r>
            <w:r w:rsidRPr="004A7C39">
              <w:rPr>
                <w:sz w:val="20"/>
                <w:szCs w:val="20"/>
                <w:lang w:val="ru-RU"/>
              </w:rPr>
              <w:t xml:space="preserve"> </w:t>
            </w:r>
            <w:r w:rsidR="00747426" w:rsidRPr="004A7C39">
              <w:rPr>
                <w:sz w:val="20"/>
                <w:szCs w:val="20"/>
                <w:lang w:val="ru-RU"/>
              </w:rPr>
              <w:t xml:space="preserve">неблагоприятные </w:t>
            </w:r>
            <w:r w:rsidRPr="004A7C39">
              <w:rPr>
                <w:sz w:val="20"/>
                <w:szCs w:val="20"/>
                <w:lang w:val="ru-RU"/>
              </w:rPr>
              <w:t xml:space="preserve">последствия в виде </w:t>
            </w:r>
            <w:r w:rsidR="00E0781C" w:rsidRPr="004A7C39">
              <w:rPr>
                <w:color w:val="auto"/>
                <w:sz w:val="20"/>
                <w:szCs w:val="20"/>
                <w:lang w:val="ru-RU"/>
              </w:rPr>
              <w:t>увеличения числа случаев заболеваний или передачи новых заболеваний.</w:t>
            </w:r>
            <w:r w:rsidRPr="004A7C39">
              <w:rPr>
                <w:sz w:val="20"/>
                <w:szCs w:val="20"/>
                <w:lang w:val="ru-RU"/>
              </w:rPr>
              <w:t xml:space="preserve"> Например, в случае </w:t>
            </w:r>
            <w:r w:rsidR="001A49C2" w:rsidRPr="004A7C39">
              <w:rPr>
                <w:color w:val="auto"/>
                <w:sz w:val="20"/>
                <w:szCs w:val="20"/>
                <w:lang w:val="ru-RU"/>
              </w:rPr>
              <w:t>подавления</w:t>
            </w:r>
            <w:r w:rsidR="00543EBF" w:rsidRPr="004A7C39">
              <w:rPr>
                <w:color w:val="auto"/>
                <w:sz w:val="20"/>
                <w:szCs w:val="20"/>
                <w:lang w:val="ru-RU"/>
              </w:rPr>
              <w:t xml:space="preserve"> </w:t>
            </w:r>
            <w:r w:rsidRPr="004A7C39">
              <w:rPr>
                <w:sz w:val="20"/>
                <w:szCs w:val="20"/>
                <w:lang w:val="ru-RU"/>
              </w:rPr>
              <w:t xml:space="preserve">популяции </w:t>
            </w:r>
            <w:r w:rsidR="00D040EC" w:rsidRPr="004A7C39">
              <w:rPr>
                <w:sz w:val="20"/>
                <w:szCs w:val="20"/>
                <w:lang w:val="ru-RU"/>
              </w:rPr>
              <w:t>ЖИК-ГИД</w:t>
            </w:r>
            <w:r w:rsidRPr="004A7C39">
              <w:rPr>
                <w:sz w:val="20"/>
                <w:szCs w:val="20"/>
                <w:lang w:val="ru-RU"/>
              </w:rPr>
              <w:t xml:space="preserve"> могут привести к конкурентн</w:t>
            </w:r>
            <w:r w:rsidR="00485055" w:rsidRPr="004A7C39">
              <w:rPr>
                <w:sz w:val="20"/>
                <w:szCs w:val="20"/>
                <w:lang w:val="ru-RU"/>
              </w:rPr>
              <w:t>ому</w:t>
            </w:r>
            <w:r w:rsidRPr="004A7C39">
              <w:rPr>
                <w:sz w:val="20"/>
                <w:szCs w:val="20"/>
                <w:lang w:val="ru-RU"/>
              </w:rPr>
              <w:t xml:space="preserve"> </w:t>
            </w:r>
            <w:r w:rsidR="00CB3EBF" w:rsidRPr="004A7C39">
              <w:rPr>
                <w:sz w:val="20"/>
                <w:szCs w:val="20"/>
                <w:lang w:val="ru-RU"/>
              </w:rPr>
              <w:t>распространению</w:t>
            </w:r>
            <w:r w:rsidRPr="004A7C39">
              <w:rPr>
                <w:sz w:val="20"/>
                <w:szCs w:val="20"/>
                <w:lang w:val="ru-RU"/>
              </w:rPr>
              <w:t xml:space="preserve"> нецелевого вида. Если этот нецелевой вид окажется другим переносчиком заболеваний, это может привести к </w:t>
            </w:r>
            <w:r w:rsidR="002423DF" w:rsidRPr="004A7C39">
              <w:rPr>
                <w:color w:val="auto"/>
                <w:sz w:val="20"/>
                <w:szCs w:val="20"/>
                <w:lang w:val="ru-RU"/>
              </w:rPr>
              <w:t>увеличению числа случаев заболеваний или передаче новых заболеваний</w:t>
            </w:r>
            <w:r w:rsidRPr="004A7C39">
              <w:rPr>
                <w:sz w:val="20"/>
                <w:szCs w:val="20"/>
                <w:lang w:val="ru-RU"/>
              </w:rPr>
              <w:t xml:space="preserve">. </w:t>
            </w:r>
            <w:r w:rsidR="00E47BF7" w:rsidRPr="004A7C39">
              <w:rPr>
                <w:sz w:val="20"/>
                <w:szCs w:val="20"/>
                <w:lang w:val="ru-RU"/>
              </w:rPr>
              <w:t>Как отмечалось ранее, з</w:t>
            </w:r>
            <w:r w:rsidR="00D17675" w:rsidRPr="004A7C39">
              <w:rPr>
                <w:color w:val="auto"/>
                <w:sz w:val="20"/>
                <w:szCs w:val="20"/>
                <w:lang w:val="ru-RU"/>
              </w:rPr>
              <w:t xml:space="preserve">амещение ниши одного вида </w:t>
            </w:r>
            <w:proofErr w:type="spellStart"/>
            <w:r w:rsidR="00D17675" w:rsidRPr="004A7C39">
              <w:rPr>
                <w:i/>
                <w:iCs/>
                <w:color w:val="auto"/>
                <w:sz w:val="20"/>
                <w:szCs w:val="20"/>
                <w:lang w:val="ru-RU"/>
              </w:rPr>
              <w:t>Anopheles</w:t>
            </w:r>
            <w:proofErr w:type="spellEnd"/>
            <w:r w:rsidR="00D17675" w:rsidRPr="004A7C39">
              <w:rPr>
                <w:color w:val="auto"/>
                <w:sz w:val="20"/>
                <w:szCs w:val="20"/>
                <w:lang w:val="ru-RU"/>
              </w:rPr>
              <w:t xml:space="preserve"> другим наблюдалось в ряде случаев, когда применялись меры по борьбе с переносчиками на основе инсектицидов</w:t>
            </w:r>
            <w:r w:rsidRPr="004A7C39">
              <w:rPr>
                <w:sz w:val="20"/>
                <w:szCs w:val="20"/>
                <w:lang w:val="ru-RU"/>
              </w:rPr>
              <w:t xml:space="preserve"> (</w:t>
            </w:r>
            <w:proofErr w:type="spellStart"/>
            <w:r w:rsidRPr="004A7C39">
              <w:rPr>
                <w:sz w:val="20"/>
                <w:szCs w:val="20"/>
                <w:lang w:val="ru-RU"/>
              </w:rPr>
              <w:t>Qureshi</w:t>
            </w:r>
            <w:proofErr w:type="spellEnd"/>
            <w:r w:rsidRPr="004A7C39">
              <w:rPr>
                <w:sz w:val="20"/>
                <w:szCs w:val="20"/>
                <w:lang w:val="ru-RU"/>
              </w:rPr>
              <w:t xml:space="preserve"> and </w:t>
            </w:r>
            <w:proofErr w:type="spellStart"/>
            <w:r w:rsidRPr="004A7C39">
              <w:rPr>
                <w:sz w:val="20"/>
                <w:szCs w:val="20"/>
                <w:lang w:val="ru-RU"/>
              </w:rPr>
              <w:t>Connolly</w:t>
            </w:r>
            <w:proofErr w:type="spellEnd"/>
            <w:r w:rsidRPr="004A7C39">
              <w:rPr>
                <w:sz w:val="20"/>
                <w:szCs w:val="20"/>
                <w:lang w:val="ru-RU"/>
              </w:rPr>
              <w:t xml:space="preserve">, 2021). </w:t>
            </w:r>
          </w:p>
          <w:p w14:paraId="12974A08" w14:textId="53088A8C" w:rsidR="00825C2B" w:rsidRPr="004A7C39" w:rsidRDefault="007100CB" w:rsidP="003D2908">
            <w:pPr>
              <w:pStyle w:val="Default"/>
              <w:spacing w:after="120"/>
              <w:rPr>
                <w:color w:val="auto"/>
                <w:sz w:val="18"/>
                <w:szCs w:val="18"/>
                <w:lang w:val="ru-RU"/>
              </w:rPr>
            </w:pPr>
            <w:r w:rsidRPr="004A7C39">
              <w:rPr>
                <w:color w:val="auto"/>
                <w:sz w:val="20"/>
                <w:szCs w:val="20"/>
                <w:lang w:val="ru-RU"/>
              </w:rPr>
              <w:t>В случае замещения популяции сокращение численности в популяциях целевых комаров</w:t>
            </w:r>
            <w:r w:rsidR="00ED1CFA" w:rsidRPr="004A7C39">
              <w:rPr>
                <w:color w:val="auto"/>
                <w:sz w:val="20"/>
                <w:szCs w:val="20"/>
                <w:lang w:val="ru-RU"/>
              </w:rPr>
              <w:t xml:space="preserve"> </w:t>
            </w:r>
            <w:r w:rsidRPr="004A7C39">
              <w:rPr>
                <w:color w:val="auto"/>
                <w:sz w:val="20"/>
                <w:szCs w:val="20"/>
                <w:lang w:val="ru-RU"/>
              </w:rPr>
              <w:t>–</w:t>
            </w:r>
            <w:r w:rsidR="00ED1CFA" w:rsidRPr="004A7C39">
              <w:rPr>
                <w:color w:val="auto"/>
                <w:sz w:val="20"/>
                <w:szCs w:val="20"/>
                <w:lang w:val="ru-RU"/>
              </w:rPr>
              <w:t xml:space="preserve"> </w:t>
            </w:r>
            <w:r w:rsidRPr="004A7C39">
              <w:rPr>
                <w:color w:val="auto"/>
                <w:sz w:val="20"/>
                <w:szCs w:val="20"/>
                <w:lang w:val="ru-RU"/>
              </w:rPr>
              <w:t>носителей определенных видов патогенов может привести к расширению ниши или замещению ее нецелевыми видами патогенов. Это потенциально может привести к увеличению числа случаев заболеваний или к передаче новых заболеваний.</w:t>
            </w:r>
          </w:p>
        </w:tc>
      </w:tr>
    </w:tbl>
    <w:p w14:paraId="13116D70" w14:textId="77777777" w:rsidR="00825C2B" w:rsidRPr="004A7C39"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rsidRPr="004A7C39" w14:paraId="3B4E29F2" w14:textId="77777777" w:rsidTr="00E75A71">
        <w:trPr>
          <w:trHeight w:val="1691"/>
        </w:trPr>
        <w:tc>
          <w:tcPr>
            <w:tcW w:w="9016" w:type="dxa"/>
          </w:tcPr>
          <w:p w14:paraId="3400E7D1" w14:textId="216A97C8" w:rsidR="00AB3D22" w:rsidRPr="004A7C39" w:rsidRDefault="00AB3D22" w:rsidP="00AB3D22">
            <w:pPr>
              <w:pStyle w:val="Default"/>
              <w:spacing w:after="0"/>
              <w:rPr>
                <w:b/>
                <w:color w:val="000000" w:themeColor="text1"/>
                <w:sz w:val="20"/>
                <w:szCs w:val="20"/>
                <w:lang w:val="ru-RU"/>
              </w:rPr>
            </w:pPr>
            <w:r w:rsidRPr="004A7C39">
              <w:rPr>
                <w:color w:val="000000" w:themeColor="text1"/>
                <w:sz w:val="20"/>
                <w:szCs w:val="20"/>
                <w:lang w:val="ru-RU"/>
              </w:rPr>
              <w:t xml:space="preserve">Вставка </w:t>
            </w:r>
            <w:r w:rsidR="002F453E" w:rsidRPr="004A7C39">
              <w:rPr>
                <w:color w:val="000000" w:themeColor="text1"/>
                <w:sz w:val="20"/>
                <w:szCs w:val="20"/>
                <w:lang w:val="ru-RU"/>
              </w:rPr>
              <w:t>8</w:t>
            </w:r>
          </w:p>
          <w:p w14:paraId="26A1990C" w14:textId="04791400" w:rsidR="00825C2B" w:rsidRPr="004A7C39" w:rsidRDefault="003C7061" w:rsidP="00AB3D22">
            <w:pPr>
              <w:pStyle w:val="Default"/>
              <w:spacing w:before="0" w:after="120"/>
              <w:rPr>
                <w:rStyle w:val="cf01"/>
                <w:rFonts w:ascii="Times New Roman" w:hAnsi="Times New Roman" w:cs="Times New Roman"/>
                <w:b/>
                <w:color w:val="000000" w:themeColor="text1"/>
                <w:sz w:val="20"/>
                <w:szCs w:val="20"/>
                <w:lang w:val="ru-RU"/>
              </w:rPr>
            </w:pPr>
            <w:r w:rsidRPr="004A7C39">
              <w:rPr>
                <w:b/>
                <w:color w:val="000000" w:themeColor="text1"/>
                <w:sz w:val="20"/>
                <w:szCs w:val="20"/>
                <w:lang w:val="ru-RU"/>
              </w:rPr>
              <w:t>Перенос генов</w:t>
            </w:r>
            <w:r w:rsidR="00825C2B" w:rsidRPr="004A7C39">
              <w:rPr>
                <w:b/>
                <w:color w:val="000000" w:themeColor="text1"/>
                <w:sz w:val="20"/>
                <w:szCs w:val="20"/>
                <w:lang w:val="ru-RU"/>
              </w:rPr>
              <w:t xml:space="preserve"> </w:t>
            </w:r>
          </w:p>
          <w:p w14:paraId="207922ED" w14:textId="0A59CDC7" w:rsidR="00825C2B" w:rsidRPr="004A7C39" w:rsidRDefault="00FD6283" w:rsidP="00307D33">
            <w:pPr>
              <w:pStyle w:val="Default"/>
              <w:spacing w:after="120"/>
              <w:rPr>
                <w:color w:val="000000" w:themeColor="text1"/>
                <w:sz w:val="20"/>
                <w:szCs w:val="20"/>
                <w:lang w:val="ru-RU"/>
              </w:rPr>
            </w:pPr>
            <w:r w:rsidRPr="004A7C39">
              <w:rPr>
                <w:color w:val="000000" w:themeColor="text1"/>
                <w:sz w:val="20"/>
                <w:szCs w:val="20"/>
                <w:lang w:val="ru-RU"/>
              </w:rPr>
              <w:t>Существует два основных механизма переноса генов</w:t>
            </w:r>
            <w:r w:rsidR="0076633B" w:rsidRPr="004A7C39">
              <w:rPr>
                <w:color w:val="000000" w:themeColor="text1"/>
                <w:sz w:val="20"/>
                <w:szCs w:val="20"/>
                <w:lang w:val="ru-RU"/>
              </w:rPr>
              <w:t xml:space="preserve">: </w:t>
            </w:r>
            <w:r w:rsidR="003679A7" w:rsidRPr="004A7C39">
              <w:rPr>
                <w:color w:val="000000" w:themeColor="text1"/>
                <w:sz w:val="20"/>
                <w:szCs w:val="20"/>
                <w:lang w:val="ru-RU"/>
              </w:rPr>
              <w:t>вертикальный перенос генов и горизонтальный перенос генов</w:t>
            </w:r>
            <w:r w:rsidRPr="004A7C39">
              <w:rPr>
                <w:color w:val="000000" w:themeColor="text1"/>
                <w:sz w:val="20"/>
                <w:szCs w:val="20"/>
                <w:lang w:val="ru-RU"/>
              </w:rPr>
              <w:t>.</w:t>
            </w:r>
          </w:p>
          <w:p w14:paraId="6A07BD1D" w14:textId="77777777" w:rsidR="008E7D32" w:rsidRPr="004A7C39" w:rsidRDefault="008E7D32" w:rsidP="00307D33">
            <w:pPr>
              <w:pStyle w:val="Default"/>
              <w:spacing w:after="120"/>
              <w:rPr>
                <w:i/>
                <w:color w:val="000000" w:themeColor="text1"/>
                <w:sz w:val="20"/>
                <w:szCs w:val="20"/>
                <w:lang w:val="ru-RU"/>
              </w:rPr>
            </w:pPr>
            <w:r w:rsidRPr="004A7C39">
              <w:rPr>
                <w:i/>
                <w:color w:val="000000" w:themeColor="text1"/>
                <w:sz w:val="20"/>
                <w:szCs w:val="20"/>
                <w:lang w:val="ru-RU"/>
              </w:rPr>
              <w:t>Вертикальный перенос генов</w:t>
            </w:r>
          </w:p>
          <w:p w14:paraId="6EA7AA57" w14:textId="60B0AA2F" w:rsidR="00825C2B" w:rsidRPr="004A7C39" w:rsidRDefault="008E7D32" w:rsidP="00307D33">
            <w:pPr>
              <w:pStyle w:val="Default"/>
              <w:spacing w:after="120"/>
              <w:rPr>
                <w:color w:val="000000" w:themeColor="text1"/>
                <w:sz w:val="20"/>
                <w:szCs w:val="20"/>
                <w:lang w:val="ru-RU"/>
              </w:rPr>
            </w:pPr>
            <w:r w:rsidRPr="004A7C39">
              <w:rPr>
                <w:color w:val="000000" w:themeColor="text1"/>
                <w:sz w:val="20"/>
                <w:szCs w:val="20"/>
                <w:lang w:val="ru-RU"/>
              </w:rPr>
              <w:t xml:space="preserve">Вертикальный перенос генов (ВПГ) </w:t>
            </w:r>
            <w:r w:rsidR="005E7A96" w:rsidRPr="004A7C39">
              <w:rPr>
                <w:color w:val="000000" w:themeColor="text1"/>
                <w:sz w:val="20"/>
                <w:szCs w:val="20"/>
                <w:lang w:val="ru-RU"/>
              </w:rPr>
              <w:t>представляет собой передачу генетического материала между генетически различными популяциями через половое размножение</w:t>
            </w:r>
            <w:r w:rsidRPr="004A7C39">
              <w:rPr>
                <w:color w:val="000000" w:themeColor="text1"/>
                <w:sz w:val="20"/>
                <w:szCs w:val="20"/>
                <w:lang w:val="ru-RU"/>
              </w:rPr>
              <w:t xml:space="preserve">, включая перемещение генов из одной популяции в другие популяции того же вида или других видов, совместимых </w:t>
            </w:r>
            <w:r w:rsidR="008A77AD" w:rsidRPr="004A7C39">
              <w:rPr>
                <w:color w:val="000000" w:themeColor="text1"/>
                <w:sz w:val="20"/>
                <w:szCs w:val="20"/>
                <w:lang w:val="ru-RU"/>
              </w:rPr>
              <w:t>для спаривания</w:t>
            </w:r>
            <w:r w:rsidRPr="004A7C39">
              <w:rPr>
                <w:color w:val="000000" w:themeColor="text1"/>
                <w:sz w:val="20"/>
                <w:szCs w:val="20"/>
                <w:lang w:val="ru-RU"/>
              </w:rPr>
              <w:t xml:space="preserve">. Некоторые </w:t>
            </w:r>
            <w:r w:rsidR="00221648" w:rsidRPr="004A7C39">
              <w:rPr>
                <w:color w:val="000000" w:themeColor="text1"/>
                <w:sz w:val="20"/>
                <w:szCs w:val="20"/>
                <w:lang w:val="ru-RU"/>
              </w:rPr>
              <w:t xml:space="preserve">виды комаров </w:t>
            </w:r>
            <w:r w:rsidRPr="004A7C39">
              <w:rPr>
                <w:color w:val="000000" w:themeColor="text1"/>
                <w:sz w:val="20"/>
                <w:szCs w:val="20"/>
                <w:lang w:val="ru-RU"/>
              </w:rPr>
              <w:t xml:space="preserve">(например, большинство переносчиков малярии) принадлежат к видовым комплексам, </w:t>
            </w:r>
            <w:r w:rsidR="00F0279A" w:rsidRPr="004A7C39">
              <w:rPr>
                <w:color w:val="000000" w:themeColor="text1"/>
                <w:sz w:val="20"/>
                <w:szCs w:val="20"/>
                <w:lang w:val="ru-RU"/>
              </w:rPr>
              <w:t xml:space="preserve">в которых встречаются как переносчики, так и </w:t>
            </w:r>
            <w:proofErr w:type="spellStart"/>
            <w:r w:rsidR="00F0279A" w:rsidRPr="004A7C39">
              <w:rPr>
                <w:color w:val="000000" w:themeColor="text1"/>
                <w:sz w:val="20"/>
                <w:szCs w:val="20"/>
                <w:lang w:val="ru-RU"/>
              </w:rPr>
              <w:t>непереносчик</w:t>
            </w:r>
            <w:r w:rsidR="002E1388" w:rsidRPr="004A7C39">
              <w:rPr>
                <w:color w:val="000000" w:themeColor="text1"/>
                <w:sz w:val="20"/>
                <w:szCs w:val="20"/>
                <w:lang w:val="ru-RU"/>
              </w:rPr>
              <w:t>и</w:t>
            </w:r>
            <w:proofErr w:type="spellEnd"/>
            <w:r w:rsidR="00F0279A" w:rsidRPr="004A7C39">
              <w:rPr>
                <w:color w:val="000000" w:themeColor="text1"/>
                <w:sz w:val="20"/>
                <w:szCs w:val="20"/>
                <w:lang w:val="ru-RU"/>
              </w:rPr>
              <w:t>.</w:t>
            </w:r>
            <w:r w:rsidRPr="004A7C39">
              <w:rPr>
                <w:color w:val="000000" w:themeColor="text1"/>
                <w:sz w:val="20"/>
                <w:szCs w:val="20"/>
                <w:lang w:val="ru-RU"/>
              </w:rPr>
              <w:t xml:space="preserve"> </w:t>
            </w:r>
            <w:r w:rsidR="002E1388" w:rsidRPr="004A7C39">
              <w:rPr>
                <w:color w:val="000000" w:themeColor="text1"/>
                <w:sz w:val="20"/>
                <w:szCs w:val="20"/>
                <w:lang w:val="ru-RU"/>
              </w:rPr>
              <w:t>Н</w:t>
            </w:r>
            <w:r w:rsidR="00E23145" w:rsidRPr="004A7C39">
              <w:rPr>
                <w:color w:val="000000" w:themeColor="text1"/>
                <w:sz w:val="20"/>
                <w:szCs w:val="20"/>
                <w:lang w:val="ru-RU"/>
              </w:rPr>
              <w:t xml:space="preserve">екоторые комбинации этих видов могут </w:t>
            </w:r>
            <w:r w:rsidR="002E1388" w:rsidRPr="004A7C39">
              <w:rPr>
                <w:color w:val="000000" w:themeColor="text1"/>
                <w:sz w:val="20"/>
                <w:szCs w:val="20"/>
                <w:lang w:val="ru-RU"/>
              </w:rPr>
              <w:t>порождать с</w:t>
            </w:r>
            <w:r w:rsidR="00B511D7" w:rsidRPr="004A7C39">
              <w:rPr>
                <w:color w:val="000000" w:themeColor="text1"/>
                <w:sz w:val="20"/>
                <w:szCs w:val="20"/>
                <w:lang w:val="ru-RU"/>
              </w:rPr>
              <w:t>пособные к размножению</w:t>
            </w:r>
            <w:r w:rsidRPr="004A7C39">
              <w:rPr>
                <w:color w:val="000000" w:themeColor="text1"/>
                <w:sz w:val="20"/>
                <w:szCs w:val="20"/>
                <w:lang w:val="ru-RU"/>
              </w:rPr>
              <w:t xml:space="preserve"> межвидовые гибриды, что делает </w:t>
            </w:r>
            <w:r w:rsidR="00011667" w:rsidRPr="004A7C39">
              <w:rPr>
                <w:color w:val="000000" w:themeColor="text1"/>
                <w:sz w:val="20"/>
                <w:szCs w:val="20"/>
                <w:lang w:val="ru-RU"/>
              </w:rPr>
              <w:t xml:space="preserve">ВПГ </w:t>
            </w:r>
            <w:r w:rsidR="00731FBC" w:rsidRPr="004A7C39">
              <w:rPr>
                <w:color w:val="000000" w:themeColor="text1"/>
                <w:sz w:val="20"/>
                <w:szCs w:val="20"/>
                <w:lang w:val="ru-RU"/>
              </w:rPr>
              <w:t xml:space="preserve">между родственными видами биологически возможным </w:t>
            </w:r>
            <w:r w:rsidR="00825C2B" w:rsidRPr="004A7C39">
              <w:rPr>
                <w:color w:val="000000" w:themeColor="text1"/>
                <w:sz w:val="20"/>
                <w:szCs w:val="20"/>
                <w:lang w:val="ru-RU"/>
              </w:rPr>
              <w:t>(</w:t>
            </w:r>
            <w:proofErr w:type="spellStart"/>
            <w:r w:rsidR="00825C2B" w:rsidRPr="004A7C39">
              <w:rPr>
                <w:color w:val="000000" w:themeColor="text1"/>
                <w:sz w:val="20"/>
                <w:szCs w:val="20"/>
                <w:lang w:val="ru-RU"/>
              </w:rPr>
              <w:t>Connolly</w:t>
            </w:r>
            <w:proofErr w:type="spellEnd"/>
            <w:r w:rsidR="00825C2B" w:rsidRPr="004A7C39">
              <w:rPr>
                <w:color w:val="000000" w:themeColor="text1"/>
                <w:sz w:val="20"/>
                <w:szCs w:val="20"/>
                <w:lang w:val="ru-RU"/>
              </w:rPr>
              <w:t xml:space="preserve"> and </w:t>
            </w:r>
            <w:proofErr w:type="spellStart"/>
            <w:r w:rsidR="00825C2B" w:rsidRPr="004A7C39">
              <w:rPr>
                <w:color w:val="000000" w:themeColor="text1"/>
                <w:sz w:val="20"/>
                <w:szCs w:val="20"/>
                <w:lang w:val="ru-RU"/>
              </w:rPr>
              <w:t>others</w:t>
            </w:r>
            <w:proofErr w:type="spellEnd"/>
            <w:r w:rsidR="00825C2B" w:rsidRPr="004A7C39">
              <w:rPr>
                <w:color w:val="000000" w:themeColor="text1"/>
                <w:sz w:val="20"/>
                <w:szCs w:val="20"/>
                <w:lang w:val="ru-RU"/>
              </w:rPr>
              <w:t>, 2023).</w:t>
            </w:r>
          </w:p>
          <w:p w14:paraId="49598BD1" w14:textId="61934839" w:rsidR="00245B1E" w:rsidRPr="004A7C39" w:rsidRDefault="00245B1E" w:rsidP="00307D33">
            <w:pPr>
              <w:pStyle w:val="Default"/>
              <w:spacing w:after="120"/>
              <w:rPr>
                <w:color w:val="000000" w:themeColor="text1"/>
                <w:sz w:val="20"/>
                <w:szCs w:val="20"/>
                <w:lang w:val="ru-RU"/>
              </w:rPr>
            </w:pPr>
            <w:r w:rsidRPr="004A7C39">
              <w:rPr>
                <w:color w:val="000000" w:themeColor="text1"/>
                <w:sz w:val="20"/>
                <w:szCs w:val="20"/>
                <w:lang w:val="ru-RU"/>
              </w:rPr>
              <w:t xml:space="preserve">Вертикальный перенос генов </w:t>
            </w:r>
            <w:r w:rsidR="00A14906" w:rsidRPr="004A7C39">
              <w:rPr>
                <w:color w:val="000000" w:themeColor="text1"/>
                <w:sz w:val="20"/>
                <w:szCs w:val="20"/>
                <w:lang w:val="ru-RU"/>
              </w:rPr>
              <w:t>–</w:t>
            </w:r>
            <w:r w:rsidRPr="004A7C39">
              <w:rPr>
                <w:color w:val="000000" w:themeColor="text1"/>
                <w:sz w:val="20"/>
                <w:szCs w:val="20"/>
                <w:lang w:val="ru-RU"/>
              </w:rPr>
              <w:t xml:space="preserve"> это естественный процесс, опосредованный половым размножением, </w:t>
            </w:r>
            <w:r w:rsidR="00F07048" w:rsidRPr="004A7C39">
              <w:rPr>
                <w:color w:val="000000" w:themeColor="text1"/>
                <w:sz w:val="20"/>
                <w:szCs w:val="20"/>
                <w:lang w:val="ru-RU"/>
              </w:rPr>
              <w:t>через</w:t>
            </w:r>
            <w:r w:rsidRPr="004A7C39">
              <w:rPr>
                <w:color w:val="000000" w:themeColor="text1"/>
                <w:sz w:val="20"/>
                <w:szCs w:val="20"/>
                <w:lang w:val="ru-RU"/>
              </w:rPr>
              <w:t xml:space="preserve"> которо</w:t>
            </w:r>
            <w:r w:rsidR="00F07048" w:rsidRPr="004A7C39">
              <w:rPr>
                <w:color w:val="000000" w:themeColor="text1"/>
                <w:sz w:val="20"/>
                <w:szCs w:val="20"/>
                <w:lang w:val="ru-RU"/>
              </w:rPr>
              <w:t>е</w:t>
            </w:r>
            <w:r w:rsidRPr="004A7C39">
              <w:rPr>
                <w:color w:val="000000" w:themeColor="text1"/>
                <w:sz w:val="20"/>
                <w:szCs w:val="20"/>
                <w:lang w:val="ru-RU"/>
              </w:rPr>
              <w:t xml:space="preserve"> (транс)гены могут передаваться от родителей к потомству. Хотя </w:t>
            </w:r>
            <w:r w:rsidR="00EC5568" w:rsidRPr="004A7C39">
              <w:rPr>
                <w:color w:val="000000" w:themeColor="text1"/>
                <w:sz w:val="20"/>
                <w:szCs w:val="20"/>
                <w:lang w:val="ru-RU"/>
              </w:rPr>
              <w:t xml:space="preserve">ВПГ сам по себе </w:t>
            </w:r>
            <w:r w:rsidRPr="004A7C39">
              <w:rPr>
                <w:color w:val="000000" w:themeColor="text1"/>
                <w:sz w:val="20"/>
                <w:szCs w:val="20"/>
                <w:lang w:val="ru-RU"/>
              </w:rPr>
              <w:t xml:space="preserve">не является </w:t>
            </w:r>
            <w:r w:rsidR="00EC33D6" w:rsidRPr="004A7C39">
              <w:rPr>
                <w:color w:val="000000" w:themeColor="text1"/>
                <w:sz w:val="20"/>
                <w:szCs w:val="20"/>
                <w:lang w:val="ru-RU"/>
              </w:rPr>
              <w:t>негативным явлением, он может выступать «</w:t>
            </w:r>
            <w:r w:rsidRPr="004A7C39">
              <w:rPr>
                <w:color w:val="000000" w:themeColor="text1"/>
                <w:sz w:val="20"/>
                <w:szCs w:val="20"/>
                <w:lang w:val="ru-RU"/>
              </w:rPr>
              <w:t>путем воздействия</w:t>
            </w:r>
            <w:r w:rsidR="00EC33D6" w:rsidRPr="004A7C39">
              <w:rPr>
                <w:color w:val="000000" w:themeColor="text1"/>
                <w:sz w:val="20"/>
                <w:szCs w:val="20"/>
                <w:lang w:val="ru-RU"/>
              </w:rPr>
              <w:t>»</w:t>
            </w:r>
            <w:r w:rsidRPr="004A7C39">
              <w:rPr>
                <w:color w:val="000000" w:themeColor="text1"/>
                <w:sz w:val="20"/>
                <w:szCs w:val="20"/>
                <w:lang w:val="ru-RU"/>
              </w:rPr>
              <w:t xml:space="preserve">, </w:t>
            </w:r>
            <w:r w:rsidR="00F20CCC" w:rsidRPr="004A7C39">
              <w:rPr>
                <w:color w:val="000000" w:themeColor="text1"/>
                <w:sz w:val="20"/>
                <w:szCs w:val="20"/>
                <w:lang w:val="ru-RU"/>
              </w:rPr>
              <w:t>способн</w:t>
            </w:r>
            <w:r w:rsidR="000E76EC" w:rsidRPr="004A7C39">
              <w:rPr>
                <w:color w:val="000000" w:themeColor="text1"/>
                <w:sz w:val="20"/>
                <w:szCs w:val="20"/>
                <w:lang w:val="ru-RU"/>
              </w:rPr>
              <w:t>ым</w:t>
            </w:r>
            <w:r w:rsidR="00F20CCC" w:rsidRPr="004A7C39">
              <w:rPr>
                <w:color w:val="000000" w:themeColor="text1"/>
                <w:sz w:val="20"/>
                <w:szCs w:val="20"/>
                <w:lang w:val="ru-RU"/>
              </w:rPr>
              <w:t xml:space="preserve"> вызвать возможные неблагоприятные последствия</w:t>
            </w:r>
            <w:r w:rsidRPr="004A7C39">
              <w:rPr>
                <w:color w:val="000000" w:themeColor="text1"/>
                <w:sz w:val="20"/>
                <w:szCs w:val="20"/>
                <w:lang w:val="ru-RU"/>
              </w:rPr>
              <w:t xml:space="preserve">. Поэтому при оценке риска </w:t>
            </w:r>
            <w:r w:rsidR="00D040EC" w:rsidRPr="004A7C39">
              <w:rPr>
                <w:sz w:val="20"/>
                <w:szCs w:val="20"/>
                <w:lang w:val="ru-RU"/>
              </w:rPr>
              <w:t>ЖИК-ГИД</w:t>
            </w:r>
            <w:r w:rsidR="00A82152" w:rsidRPr="004A7C39">
              <w:rPr>
                <w:sz w:val="20"/>
                <w:szCs w:val="20"/>
                <w:lang w:val="ru-RU"/>
              </w:rPr>
              <w:t xml:space="preserve"> </w:t>
            </w:r>
            <w:r w:rsidRPr="004A7C39">
              <w:rPr>
                <w:color w:val="000000" w:themeColor="text1"/>
                <w:sz w:val="20"/>
                <w:szCs w:val="20"/>
                <w:lang w:val="ru-RU"/>
              </w:rPr>
              <w:t xml:space="preserve">следует учитывать возможность передачи трансгенов через </w:t>
            </w:r>
            <w:r w:rsidR="0013329B" w:rsidRPr="004A7C39">
              <w:rPr>
                <w:color w:val="000000" w:themeColor="text1"/>
                <w:sz w:val="20"/>
                <w:szCs w:val="20"/>
                <w:lang w:val="ru-RU"/>
              </w:rPr>
              <w:t xml:space="preserve">ВПГ </w:t>
            </w:r>
            <w:r w:rsidRPr="004A7C39">
              <w:rPr>
                <w:color w:val="000000" w:themeColor="text1"/>
                <w:sz w:val="20"/>
                <w:szCs w:val="20"/>
                <w:lang w:val="ru-RU"/>
              </w:rPr>
              <w:t xml:space="preserve">сексуально совместимым комарам, что может </w:t>
            </w:r>
            <w:r w:rsidR="007E2407" w:rsidRPr="004A7C39">
              <w:rPr>
                <w:color w:val="000000" w:themeColor="text1"/>
                <w:sz w:val="20"/>
                <w:szCs w:val="20"/>
                <w:lang w:val="ru-RU"/>
              </w:rPr>
              <w:t>повлечь</w:t>
            </w:r>
            <w:r w:rsidRPr="004A7C39">
              <w:rPr>
                <w:color w:val="000000" w:themeColor="text1"/>
                <w:sz w:val="20"/>
                <w:szCs w:val="20"/>
                <w:lang w:val="ru-RU"/>
              </w:rPr>
              <w:t xml:space="preserve"> </w:t>
            </w:r>
            <w:r w:rsidR="007E2407" w:rsidRPr="004A7C39">
              <w:rPr>
                <w:color w:val="000000" w:themeColor="text1"/>
                <w:sz w:val="20"/>
                <w:szCs w:val="20"/>
                <w:lang w:val="ru-RU"/>
              </w:rPr>
              <w:t xml:space="preserve">возможные </w:t>
            </w:r>
            <w:r w:rsidRPr="004A7C39">
              <w:rPr>
                <w:color w:val="000000" w:themeColor="text1"/>
                <w:sz w:val="20"/>
                <w:szCs w:val="20"/>
                <w:lang w:val="ru-RU"/>
              </w:rPr>
              <w:t>неблагоприятны</w:t>
            </w:r>
            <w:r w:rsidR="007E2407" w:rsidRPr="004A7C39">
              <w:rPr>
                <w:color w:val="000000" w:themeColor="text1"/>
                <w:sz w:val="20"/>
                <w:szCs w:val="20"/>
                <w:lang w:val="ru-RU"/>
              </w:rPr>
              <w:t>е</w:t>
            </w:r>
            <w:r w:rsidRPr="004A7C39">
              <w:rPr>
                <w:color w:val="000000" w:themeColor="text1"/>
                <w:sz w:val="20"/>
                <w:szCs w:val="20"/>
                <w:lang w:val="ru-RU"/>
              </w:rPr>
              <w:t xml:space="preserve"> последствия для человека, животных и окружающей среды по сравнению с </w:t>
            </w:r>
            <w:r w:rsidR="007A5DA4" w:rsidRPr="004A7C39">
              <w:rPr>
                <w:color w:val="000000" w:themeColor="text1"/>
                <w:sz w:val="20"/>
                <w:szCs w:val="20"/>
                <w:lang w:val="ru-RU"/>
              </w:rPr>
              <w:t>компаратором</w:t>
            </w:r>
            <w:r w:rsidRPr="004A7C39">
              <w:rPr>
                <w:color w:val="000000" w:themeColor="text1"/>
                <w:sz w:val="20"/>
                <w:szCs w:val="20"/>
                <w:lang w:val="ru-RU"/>
              </w:rPr>
              <w:t>.</w:t>
            </w:r>
          </w:p>
          <w:p w14:paraId="4E6E94C8" w14:textId="5D4BB5B0" w:rsidR="00825C2B" w:rsidRPr="004A7C39" w:rsidRDefault="00BC309F" w:rsidP="00307D33">
            <w:pPr>
              <w:pStyle w:val="Default"/>
              <w:spacing w:after="120"/>
              <w:rPr>
                <w:color w:val="000000" w:themeColor="text1"/>
                <w:sz w:val="20"/>
                <w:szCs w:val="20"/>
                <w:lang w:val="ru-RU"/>
              </w:rPr>
            </w:pPr>
            <w:r w:rsidRPr="004A7C39">
              <w:rPr>
                <w:color w:val="000000" w:themeColor="text1"/>
                <w:sz w:val="20"/>
                <w:szCs w:val="20"/>
                <w:lang w:val="ru-RU"/>
              </w:rPr>
              <w:t>Вероятным</w:t>
            </w:r>
            <w:r w:rsidR="00245B1E" w:rsidRPr="004A7C39">
              <w:rPr>
                <w:color w:val="000000" w:themeColor="text1"/>
                <w:sz w:val="20"/>
                <w:szCs w:val="20"/>
                <w:lang w:val="ru-RU"/>
              </w:rPr>
              <w:t xml:space="preserve"> следствием использования некоторых </w:t>
            </w:r>
            <w:r w:rsidR="00D040EC" w:rsidRPr="004A7C39">
              <w:rPr>
                <w:color w:val="000000" w:themeColor="text1"/>
                <w:sz w:val="20"/>
                <w:szCs w:val="20"/>
                <w:lang w:val="ru-RU"/>
              </w:rPr>
              <w:t>ЖИК-ГИД</w:t>
            </w:r>
            <w:r w:rsidR="00A82152" w:rsidRPr="004A7C39">
              <w:rPr>
                <w:color w:val="000000" w:themeColor="text1"/>
                <w:sz w:val="20"/>
                <w:szCs w:val="20"/>
                <w:lang w:val="ru-RU"/>
              </w:rPr>
              <w:t xml:space="preserve"> </w:t>
            </w:r>
            <w:r w:rsidR="00245B1E" w:rsidRPr="004A7C39">
              <w:rPr>
                <w:color w:val="000000" w:themeColor="text1"/>
                <w:sz w:val="20"/>
                <w:szCs w:val="20"/>
                <w:lang w:val="ru-RU"/>
              </w:rPr>
              <w:t xml:space="preserve">в видовых комплексах является передача трансгенов как переносчикам, так и </w:t>
            </w:r>
            <w:proofErr w:type="spellStart"/>
            <w:r w:rsidR="00245B1E" w:rsidRPr="004A7C39">
              <w:rPr>
                <w:color w:val="000000" w:themeColor="text1"/>
                <w:sz w:val="20"/>
                <w:szCs w:val="20"/>
                <w:lang w:val="ru-RU"/>
              </w:rPr>
              <w:t>непереносчикам</w:t>
            </w:r>
            <w:proofErr w:type="spellEnd"/>
            <w:r w:rsidR="00245B1E" w:rsidRPr="004A7C39">
              <w:rPr>
                <w:color w:val="000000" w:themeColor="text1"/>
                <w:sz w:val="20"/>
                <w:szCs w:val="20"/>
                <w:lang w:val="ru-RU"/>
              </w:rPr>
              <w:t xml:space="preserve">. В зависимости </w:t>
            </w:r>
            <w:r w:rsidR="0064249B" w:rsidRPr="004A7C39">
              <w:rPr>
                <w:color w:val="000000" w:themeColor="text1"/>
                <w:sz w:val="20"/>
                <w:szCs w:val="20"/>
                <w:lang w:val="ru-RU"/>
              </w:rPr>
              <w:t>от определения целевого организма и целей защиты</w:t>
            </w:r>
            <w:r w:rsidR="00245B1E" w:rsidRPr="004A7C39">
              <w:rPr>
                <w:color w:val="000000" w:themeColor="text1"/>
                <w:sz w:val="20"/>
                <w:szCs w:val="20"/>
                <w:lang w:val="ru-RU"/>
              </w:rPr>
              <w:t xml:space="preserve"> </w:t>
            </w:r>
            <w:r w:rsidR="009B7D18" w:rsidRPr="004A7C39">
              <w:rPr>
                <w:color w:val="000000" w:themeColor="text1"/>
                <w:sz w:val="20"/>
                <w:szCs w:val="20"/>
                <w:lang w:val="ru-RU"/>
              </w:rPr>
              <w:t>возможные неблагоприятные последствия</w:t>
            </w:r>
            <w:r w:rsidR="00245B1E" w:rsidRPr="004A7C39">
              <w:rPr>
                <w:color w:val="000000" w:themeColor="text1"/>
                <w:sz w:val="20"/>
                <w:szCs w:val="20"/>
                <w:lang w:val="ru-RU"/>
              </w:rPr>
              <w:t xml:space="preserve">, </w:t>
            </w:r>
            <w:r w:rsidR="009B7D18" w:rsidRPr="004A7C39">
              <w:rPr>
                <w:color w:val="000000" w:themeColor="text1"/>
                <w:sz w:val="20"/>
                <w:szCs w:val="20"/>
                <w:lang w:val="ru-RU"/>
              </w:rPr>
              <w:t>связанные с ВПГ</w:t>
            </w:r>
            <w:r w:rsidR="00245B1E" w:rsidRPr="004A7C39">
              <w:rPr>
                <w:color w:val="000000" w:themeColor="text1"/>
                <w:sz w:val="20"/>
                <w:szCs w:val="20"/>
                <w:lang w:val="ru-RU"/>
              </w:rPr>
              <w:t>, могут различаться по всему спектру такого комплекса. Это</w:t>
            </w:r>
            <w:r w:rsidR="00741634" w:rsidRPr="004A7C39">
              <w:rPr>
                <w:color w:val="000000" w:themeColor="text1"/>
                <w:sz w:val="20"/>
                <w:szCs w:val="20"/>
                <w:lang w:val="ru-RU"/>
              </w:rPr>
              <w:t>т аспект</w:t>
            </w:r>
            <w:r w:rsidR="00245B1E" w:rsidRPr="004A7C39">
              <w:rPr>
                <w:color w:val="000000" w:themeColor="text1"/>
                <w:sz w:val="20"/>
                <w:szCs w:val="20"/>
                <w:lang w:val="ru-RU"/>
              </w:rPr>
              <w:t xml:space="preserve"> требует дополнительного </w:t>
            </w:r>
            <w:r w:rsidR="00741634" w:rsidRPr="004A7C39">
              <w:rPr>
                <w:color w:val="000000" w:themeColor="text1"/>
                <w:sz w:val="20"/>
                <w:szCs w:val="20"/>
                <w:lang w:val="ru-RU"/>
              </w:rPr>
              <w:t>изучения</w:t>
            </w:r>
            <w:r w:rsidR="00245B1E" w:rsidRPr="004A7C39">
              <w:rPr>
                <w:color w:val="000000" w:themeColor="text1"/>
                <w:sz w:val="20"/>
                <w:szCs w:val="20"/>
                <w:lang w:val="ru-RU"/>
              </w:rPr>
              <w:t xml:space="preserve"> при оценке риска </w:t>
            </w:r>
            <w:r w:rsidR="00825C2B" w:rsidRPr="004A7C39">
              <w:rPr>
                <w:color w:val="000000" w:themeColor="text1"/>
                <w:sz w:val="20"/>
                <w:szCs w:val="20"/>
                <w:lang w:val="ru-RU"/>
              </w:rPr>
              <w:t>(</w:t>
            </w:r>
            <w:proofErr w:type="spellStart"/>
            <w:r w:rsidR="00825C2B" w:rsidRPr="004A7C39">
              <w:rPr>
                <w:color w:val="000000" w:themeColor="text1"/>
                <w:sz w:val="20"/>
                <w:szCs w:val="20"/>
                <w:lang w:val="ru-RU"/>
              </w:rPr>
              <w:t>Connolly</w:t>
            </w:r>
            <w:proofErr w:type="spellEnd"/>
            <w:r w:rsidR="00825C2B" w:rsidRPr="004A7C39">
              <w:rPr>
                <w:color w:val="000000" w:themeColor="text1"/>
                <w:sz w:val="20"/>
                <w:szCs w:val="20"/>
                <w:lang w:val="ru-RU"/>
              </w:rPr>
              <w:t xml:space="preserve"> and </w:t>
            </w:r>
            <w:proofErr w:type="spellStart"/>
            <w:r w:rsidR="00825C2B" w:rsidRPr="004A7C39">
              <w:rPr>
                <w:color w:val="000000" w:themeColor="text1"/>
                <w:sz w:val="20"/>
                <w:szCs w:val="20"/>
                <w:lang w:val="ru-RU"/>
              </w:rPr>
              <w:t>others</w:t>
            </w:r>
            <w:proofErr w:type="spellEnd"/>
            <w:r w:rsidR="00825C2B" w:rsidRPr="004A7C39">
              <w:rPr>
                <w:color w:val="000000" w:themeColor="text1"/>
                <w:sz w:val="20"/>
                <w:szCs w:val="20"/>
                <w:lang w:val="ru-RU"/>
              </w:rPr>
              <w:t xml:space="preserve">, 2023).  </w:t>
            </w:r>
          </w:p>
          <w:p w14:paraId="034E8989" w14:textId="5CADFC68" w:rsidR="00825C2B" w:rsidRPr="004A7C39" w:rsidRDefault="00245B1E" w:rsidP="00307D33">
            <w:pPr>
              <w:pStyle w:val="Default"/>
              <w:spacing w:after="120"/>
              <w:rPr>
                <w:i/>
                <w:color w:val="000000" w:themeColor="text1"/>
                <w:sz w:val="20"/>
                <w:szCs w:val="20"/>
                <w:lang w:val="ru-RU"/>
              </w:rPr>
            </w:pPr>
            <w:r w:rsidRPr="004A7C39">
              <w:rPr>
                <w:i/>
                <w:color w:val="000000" w:themeColor="text1"/>
                <w:sz w:val="20"/>
                <w:szCs w:val="20"/>
                <w:lang w:val="ru-RU"/>
              </w:rPr>
              <w:t>Горизонтальный перенос генов</w:t>
            </w:r>
          </w:p>
          <w:p w14:paraId="4BD4BC71" w14:textId="0F2045A5" w:rsidR="00825C2B" w:rsidRPr="004A7C39" w:rsidRDefault="00916A25" w:rsidP="00307D33">
            <w:pPr>
              <w:spacing w:before="120" w:after="120"/>
              <w:jc w:val="both"/>
            </w:pPr>
            <w:r w:rsidRPr="004A7C39">
              <w:rPr>
                <w:color w:val="000000" w:themeColor="text1"/>
              </w:rPr>
              <w:t>Г</w:t>
            </w:r>
            <w:r w:rsidR="00BC2BA7" w:rsidRPr="004A7C39">
              <w:rPr>
                <w:color w:val="000000" w:themeColor="text1"/>
              </w:rPr>
              <w:t>енетический материал может естественным образом передаваться от одного вида к другому (</w:t>
            </w:r>
            <w:proofErr w:type="spellStart"/>
            <w:r w:rsidR="00BC2BA7" w:rsidRPr="004A7C39">
              <w:rPr>
                <w:color w:val="000000" w:themeColor="text1"/>
              </w:rPr>
              <w:t>Houck</w:t>
            </w:r>
            <w:proofErr w:type="spellEnd"/>
            <w:r w:rsidR="00BC2BA7" w:rsidRPr="004A7C39">
              <w:rPr>
                <w:color w:val="000000" w:themeColor="text1"/>
              </w:rPr>
              <w:t xml:space="preserve"> and </w:t>
            </w:r>
            <w:proofErr w:type="spellStart"/>
            <w:r w:rsidR="00BC2BA7" w:rsidRPr="004A7C39">
              <w:rPr>
                <w:color w:val="000000" w:themeColor="text1"/>
              </w:rPr>
              <w:t>others</w:t>
            </w:r>
            <w:proofErr w:type="spellEnd"/>
            <w:r w:rsidR="00BC2BA7" w:rsidRPr="004A7C39">
              <w:rPr>
                <w:color w:val="000000" w:themeColor="text1"/>
              </w:rPr>
              <w:t xml:space="preserve">, 1991) посредством явления, </w:t>
            </w:r>
            <w:r w:rsidR="00677609" w:rsidRPr="004A7C39">
              <w:rPr>
                <w:color w:val="000000" w:themeColor="text1"/>
              </w:rPr>
              <w:t>известного как</w:t>
            </w:r>
            <w:r w:rsidR="00BC2BA7" w:rsidRPr="004A7C39">
              <w:rPr>
                <w:color w:val="000000" w:themeColor="text1"/>
              </w:rPr>
              <w:t xml:space="preserve"> горизонтальны</w:t>
            </w:r>
            <w:r w:rsidR="00677609" w:rsidRPr="004A7C39">
              <w:rPr>
                <w:color w:val="000000" w:themeColor="text1"/>
              </w:rPr>
              <w:t>й</w:t>
            </w:r>
            <w:r w:rsidR="00BC2BA7" w:rsidRPr="004A7C39">
              <w:rPr>
                <w:color w:val="000000" w:themeColor="text1"/>
              </w:rPr>
              <w:t xml:space="preserve"> перенос генов</w:t>
            </w:r>
            <w:r w:rsidR="004E1697" w:rsidRPr="004A7C39">
              <w:rPr>
                <w:color w:val="000000" w:themeColor="text1"/>
              </w:rPr>
              <w:t xml:space="preserve">. Следовательно, </w:t>
            </w:r>
            <w:r w:rsidR="00BC2BA7" w:rsidRPr="004A7C39">
              <w:rPr>
                <w:color w:val="000000" w:themeColor="text1"/>
              </w:rPr>
              <w:t xml:space="preserve">его </w:t>
            </w:r>
            <w:r w:rsidR="00F90955" w:rsidRPr="004A7C39">
              <w:rPr>
                <w:color w:val="000000" w:themeColor="text1"/>
              </w:rPr>
              <w:t>изучение представляется</w:t>
            </w:r>
            <w:r w:rsidR="00BC2BA7" w:rsidRPr="004A7C39">
              <w:rPr>
                <w:color w:val="000000" w:themeColor="text1"/>
              </w:rPr>
              <w:t xml:space="preserve"> актуальным в </w:t>
            </w:r>
            <w:r w:rsidR="00F90955" w:rsidRPr="004A7C39">
              <w:rPr>
                <w:color w:val="000000" w:themeColor="text1"/>
              </w:rPr>
              <w:t>контексте</w:t>
            </w:r>
            <w:r w:rsidR="00BC2BA7" w:rsidRPr="004A7C39">
              <w:rPr>
                <w:color w:val="000000" w:themeColor="text1"/>
              </w:rPr>
              <w:t xml:space="preserve"> </w:t>
            </w:r>
            <w:r w:rsidR="00555BC7" w:rsidRPr="004A7C39">
              <w:t>ЖИО-ГИД</w:t>
            </w:r>
            <w:r w:rsidR="00A82152" w:rsidRPr="004A7C39">
              <w:t xml:space="preserve"> </w:t>
            </w:r>
            <w:r w:rsidR="00825C2B" w:rsidRPr="004A7C39">
              <w:rPr>
                <w:color w:val="000000" w:themeColor="text1"/>
              </w:rPr>
              <w:t>(</w:t>
            </w:r>
            <w:proofErr w:type="spellStart"/>
            <w:r w:rsidR="00825C2B" w:rsidRPr="004A7C39">
              <w:rPr>
                <w:color w:val="000000" w:themeColor="text1"/>
              </w:rPr>
              <w:t>Courtier-Orgogozo</w:t>
            </w:r>
            <w:proofErr w:type="spellEnd"/>
            <w:r w:rsidR="00825C2B" w:rsidRPr="004A7C39">
              <w:rPr>
                <w:color w:val="000000" w:themeColor="text1"/>
              </w:rPr>
              <w:t xml:space="preserve"> and </w:t>
            </w:r>
            <w:proofErr w:type="spellStart"/>
            <w:r w:rsidR="00825C2B" w:rsidRPr="004A7C39">
              <w:rPr>
                <w:color w:val="000000" w:themeColor="text1"/>
              </w:rPr>
              <w:t>others</w:t>
            </w:r>
            <w:proofErr w:type="spellEnd"/>
            <w:r w:rsidR="00825C2B" w:rsidRPr="004A7C39">
              <w:rPr>
                <w:color w:val="000000" w:themeColor="text1"/>
              </w:rPr>
              <w:t>, 2018).</w:t>
            </w:r>
          </w:p>
        </w:tc>
      </w:tr>
    </w:tbl>
    <w:p w14:paraId="479B4B47" w14:textId="77777777" w:rsidR="00825C2B" w:rsidRPr="004A7C39" w:rsidRDefault="00825C2B" w:rsidP="00212686">
      <w:pPr>
        <w:spacing w:line="276" w:lineRule="auto"/>
        <w:jc w:val="both"/>
        <w:rPr>
          <w:rFonts w:ascii="Times New Roman" w:hAnsi="Times New Roman" w:cs="Times New Roman"/>
        </w:rPr>
      </w:pPr>
    </w:p>
    <w:p w14:paraId="77B3313C" w14:textId="6B5BD206" w:rsidR="00DC2E53" w:rsidRPr="004A7C39" w:rsidRDefault="00DD7AFB" w:rsidP="00AA2CD1">
      <w:pPr>
        <w:pStyle w:val="Heading3"/>
        <w:spacing w:before="120"/>
        <w:rPr>
          <w:rFonts w:ascii="Times New Roman" w:hAnsi="Times New Roman" w:cs="Times New Roman"/>
          <w:b/>
          <w:bCs/>
          <w:color w:val="auto"/>
          <w:lang w:val="ru-RU"/>
        </w:rPr>
      </w:pPr>
      <w:bookmarkStart w:id="75" w:name="_Toc14"/>
      <w:bookmarkStart w:id="76" w:name="_Toc177057076"/>
      <w:r w:rsidRPr="004A7C39">
        <w:rPr>
          <w:rFonts w:ascii="Times New Roman" w:hAnsi="Times New Roman" w:cs="Times New Roman"/>
          <w:b/>
          <w:bCs/>
          <w:color w:val="auto"/>
          <w:lang w:val="ru-RU"/>
        </w:rPr>
        <w:t>4</w:t>
      </w:r>
      <w:r w:rsidR="005430B6" w:rsidRPr="004A7C39">
        <w:rPr>
          <w:rFonts w:ascii="Times New Roman" w:hAnsi="Times New Roman" w:cs="Times New Roman"/>
          <w:b/>
          <w:bCs/>
          <w:color w:val="auto"/>
          <w:lang w:val="ru-RU"/>
        </w:rPr>
        <w:t>.1.5</w:t>
      </w:r>
      <w:r w:rsidR="00DA1916" w:rsidRPr="004A7C39">
        <w:rPr>
          <w:rFonts w:ascii="Times New Roman" w:hAnsi="Times New Roman" w:cs="Times New Roman"/>
          <w:b/>
          <w:bCs/>
          <w:color w:val="auto"/>
          <w:lang w:val="ru-RU"/>
        </w:rPr>
        <w:t>.</w:t>
      </w:r>
      <w:r w:rsidR="005430B6" w:rsidRPr="004A7C39">
        <w:rPr>
          <w:rFonts w:ascii="Times New Roman" w:hAnsi="Times New Roman" w:cs="Times New Roman"/>
          <w:b/>
          <w:bCs/>
          <w:color w:val="auto"/>
          <w:lang w:val="ru-RU"/>
        </w:rPr>
        <w:t xml:space="preserve"> </w:t>
      </w:r>
      <w:bookmarkEnd w:id="75"/>
      <w:r w:rsidR="00552F66" w:rsidRPr="004A7C39">
        <w:rPr>
          <w:rFonts w:ascii="Times New Roman" w:hAnsi="Times New Roman" w:cs="Times New Roman"/>
          <w:b/>
          <w:bCs/>
          <w:color w:val="auto"/>
          <w:lang w:val="ru-RU"/>
        </w:rPr>
        <w:t>Участие и вовлечение заинтересованных сторон</w:t>
      </w:r>
      <w:bookmarkEnd w:id="76"/>
      <w:r w:rsidR="00400801" w:rsidRPr="004A7C39">
        <w:rPr>
          <w:rFonts w:ascii="Times New Roman" w:hAnsi="Times New Roman" w:cs="Times New Roman"/>
          <w:b/>
          <w:bCs/>
          <w:color w:val="auto"/>
          <w:lang w:val="ru-RU"/>
        </w:rPr>
        <w:t xml:space="preserve"> </w:t>
      </w:r>
      <w:r w:rsidR="00BE5C3E" w:rsidRPr="004A7C39">
        <w:rPr>
          <w:rFonts w:ascii="Times New Roman" w:hAnsi="Times New Roman" w:cs="Times New Roman"/>
          <w:b/>
          <w:bCs/>
          <w:color w:val="auto"/>
          <w:lang w:val="ru-RU"/>
        </w:rPr>
        <w:t xml:space="preserve"> </w:t>
      </w:r>
    </w:p>
    <w:p w14:paraId="081C7405" w14:textId="0C64DF8D" w:rsidR="00F01F5A" w:rsidRPr="004A7C39" w:rsidRDefault="00F01F5A" w:rsidP="00AA2CD1">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Новые технологии, такие как Г</w:t>
      </w:r>
      <w:r w:rsidR="00E61E67" w:rsidRPr="004A7C39">
        <w:rPr>
          <w:rFonts w:ascii="Times New Roman" w:eastAsia="Times New Roman" w:hAnsi="Times New Roman" w:cs="Times New Roman"/>
        </w:rPr>
        <w:t>И</w:t>
      </w:r>
      <w:r w:rsidRPr="004A7C39">
        <w:rPr>
          <w:rFonts w:ascii="Times New Roman" w:eastAsia="Times New Roman" w:hAnsi="Times New Roman" w:cs="Times New Roman"/>
        </w:rPr>
        <w:t xml:space="preserve">Д, могут вызвать новые вопросы, ожидания и опасения у заинтересованных сторон, </w:t>
      </w:r>
      <w:r w:rsidR="000D7AF2" w:rsidRPr="004A7C39">
        <w:rPr>
          <w:rFonts w:ascii="Times New Roman" w:eastAsia="Times New Roman" w:hAnsi="Times New Roman" w:cs="Times New Roman"/>
        </w:rPr>
        <w:t xml:space="preserve">а также у </w:t>
      </w:r>
      <w:r w:rsidRPr="004A7C39">
        <w:rPr>
          <w:rFonts w:ascii="Times New Roman" w:eastAsia="Times New Roman" w:hAnsi="Times New Roman" w:cs="Times New Roman"/>
        </w:rPr>
        <w:t xml:space="preserve">коренных народов и местных общин, чьи традиционные знания, инновации, практика, </w:t>
      </w:r>
      <w:r w:rsidR="008C1745" w:rsidRPr="004A7C39">
        <w:rPr>
          <w:rFonts w:ascii="Times New Roman" w:eastAsia="Times New Roman" w:hAnsi="Times New Roman" w:cs="Times New Roman"/>
        </w:rPr>
        <w:t>источники жизнеобеспечения</w:t>
      </w:r>
      <w:r w:rsidR="00E23C6C" w:rsidRPr="004A7C39">
        <w:rPr>
          <w:rFonts w:ascii="Times New Roman" w:eastAsia="Times New Roman" w:hAnsi="Times New Roman" w:cs="Times New Roman"/>
        </w:rPr>
        <w:t>, а также</w:t>
      </w:r>
      <w:r w:rsidRPr="004A7C39">
        <w:rPr>
          <w:rFonts w:ascii="Times New Roman" w:eastAsia="Times New Roman" w:hAnsi="Times New Roman" w:cs="Times New Roman"/>
        </w:rPr>
        <w:t xml:space="preserve"> зем</w:t>
      </w:r>
      <w:r w:rsidR="00E23C6C" w:rsidRPr="004A7C39">
        <w:rPr>
          <w:rFonts w:ascii="Times New Roman" w:eastAsia="Times New Roman" w:hAnsi="Times New Roman" w:cs="Times New Roman"/>
        </w:rPr>
        <w:t>ельные</w:t>
      </w:r>
      <w:r w:rsidRPr="004A7C39">
        <w:rPr>
          <w:rFonts w:ascii="Times New Roman" w:eastAsia="Times New Roman" w:hAnsi="Times New Roman" w:cs="Times New Roman"/>
        </w:rPr>
        <w:t xml:space="preserve"> и вод</w:t>
      </w:r>
      <w:r w:rsidR="00E23C6C" w:rsidRPr="004A7C39">
        <w:rPr>
          <w:rFonts w:ascii="Times New Roman" w:eastAsia="Times New Roman" w:hAnsi="Times New Roman" w:cs="Times New Roman"/>
        </w:rPr>
        <w:t>ные ресурсы</w:t>
      </w:r>
      <w:r w:rsidRPr="004A7C39">
        <w:rPr>
          <w:rFonts w:ascii="Times New Roman" w:eastAsia="Times New Roman" w:hAnsi="Times New Roman" w:cs="Times New Roman"/>
        </w:rPr>
        <w:t xml:space="preserve"> могут быть затронуты </w:t>
      </w:r>
      <w:r w:rsidR="00E23C6C" w:rsidRPr="004A7C39">
        <w:rPr>
          <w:rFonts w:ascii="Times New Roman" w:eastAsia="Times New Roman" w:hAnsi="Times New Roman" w:cs="Times New Roman"/>
        </w:rPr>
        <w:t>соответствующей</w:t>
      </w:r>
      <w:r w:rsidR="00CE37F3" w:rsidRPr="004A7C39">
        <w:rPr>
          <w:rFonts w:ascii="Times New Roman" w:eastAsia="Times New Roman" w:hAnsi="Times New Roman" w:cs="Times New Roman"/>
        </w:rPr>
        <w:t xml:space="preserve"> </w:t>
      </w:r>
      <w:r w:rsidRPr="004A7C39">
        <w:rPr>
          <w:rFonts w:ascii="Times New Roman" w:eastAsia="Times New Roman" w:hAnsi="Times New Roman" w:cs="Times New Roman"/>
        </w:rPr>
        <w:t xml:space="preserve">технологией. </w:t>
      </w:r>
      <w:r w:rsidR="00E23C6C" w:rsidRPr="004A7C39">
        <w:rPr>
          <w:rFonts w:ascii="Times New Roman" w:eastAsia="Times New Roman" w:hAnsi="Times New Roman" w:cs="Times New Roman"/>
        </w:rPr>
        <w:t>В этой связи</w:t>
      </w:r>
      <w:r w:rsidRPr="004A7C39">
        <w:rPr>
          <w:rFonts w:ascii="Times New Roman" w:eastAsia="Times New Roman" w:hAnsi="Times New Roman" w:cs="Times New Roman"/>
        </w:rPr>
        <w:t xml:space="preserve"> </w:t>
      </w:r>
      <w:r w:rsidR="00B146A5" w:rsidRPr="004A7C39">
        <w:rPr>
          <w:rFonts w:ascii="Times New Roman" w:eastAsia="Times New Roman" w:hAnsi="Times New Roman" w:cs="Times New Roman"/>
        </w:rPr>
        <w:t>органы</w:t>
      </w:r>
      <w:r w:rsidRPr="004A7C39">
        <w:rPr>
          <w:rFonts w:ascii="Times New Roman" w:eastAsia="Times New Roman" w:hAnsi="Times New Roman" w:cs="Times New Roman"/>
        </w:rPr>
        <w:t xml:space="preserve"> по оценке риск</w:t>
      </w:r>
      <w:r w:rsidR="00B146A5" w:rsidRPr="004A7C39">
        <w:rPr>
          <w:rFonts w:ascii="Times New Roman" w:eastAsia="Times New Roman" w:hAnsi="Times New Roman" w:cs="Times New Roman"/>
        </w:rPr>
        <w:t>а</w:t>
      </w:r>
      <w:r w:rsidRPr="004A7C39">
        <w:rPr>
          <w:rFonts w:ascii="Times New Roman" w:eastAsia="Times New Roman" w:hAnsi="Times New Roman" w:cs="Times New Roman"/>
        </w:rPr>
        <w:t xml:space="preserve"> должны пре</w:t>
      </w:r>
      <w:r w:rsidR="008F6F99" w:rsidRPr="004A7C39">
        <w:rPr>
          <w:rFonts w:ascii="Times New Roman" w:eastAsia="Times New Roman" w:hAnsi="Times New Roman" w:cs="Times New Roman"/>
        </w:rPr>
        <w:t>дусматривать</w:t>
      </w:r>
      <w:r w:rsidRPr="004A7C39">
        <w:rPr>
          <w:rFonts w:ascii="Times New Roman" w:eastAsia="Times New Roman" w:hAnsi="Times New Roman" w:cs="Times New Roman"/>
        </w:rPr>
        <w:t xml:space="preserve"> и планировать </w:t>
      </w:r>
      <w:r w:rsidR="00BE5BCF" w:rsidRPr="004A7C39">
        <w:rPr>
          <w:rFonts w:ascii="Times New Roman" w:eastAsia="Times New Roman" w:hAnsi="Times New Roman" w:cs="Times New Roman"/>
        </w:rPr>
        <w:t>активное участие</w:t>
      </w:r>
      <w:r w:rsidR="00E40D18" w:rsidRPr="004A7C39">
        <w:rPr>
          <w:rFonts w:ascii="Times New Roman" w:eastAsia="Times New Roman" w:hAnsi="Times New Roman" w:cs="Times New Roman"/>
        </w:rPr>
        <w:t xml:space="preserve"> заинтересованных сторон в процессе оценки риск</w:t>
      </w:r>
      <w:r w:rsidR="009A171C" w:rsidRPr="004A7C39">
        <w:rPr>
          <w:rFonts w:ascii="Times New Roman" w:eastAsia="Times New Roman" w:hAnsi="Times New Roman" w:cs="Times New Roman"/>
        </w:rPr>
        <w:t>а</w:t>
      </w:r>
      <w:r w:rsidRPr="004A7C39">
        <w:rPr>
          <w:rFonts w:ascii="Times New Roman" w:eastAsia="Times New Roman" w:hAnsi="Times New Roman" w:cs="Times New Roman"/>
        </w:rPr>
        <w:t xml:space="preserve">, чтобы обеспечить </w:t>
      </w:r>
      <w:r w:rsidR="00E40D18" w:rsidRPr="004A7C39">
        <w:rPr>
          <w:rFonts w:ascii="Times New Roman" w:eastAsia="Times New Roman" w:hAnsi="Times New Roman" w:cs="Times New Roman"/>
        </w:rPr>
        <w:t xml:space="preserve">их </w:t>
      </w:r>
      <w:r w:rsidRPr="004A7C39">
        <w:rPr>
          <w:rFonts w:ascii="Times New Roman" w:eastAsia="Times New Roman" w:hAnsi="Times New Roman" w:cs="Times New Roman"/>
        </w:rPr>
        <w:t xml:space="preserve">надлежащий </w:t>
      </w:r>
      <w:r w:rsidR="005720D6" w:rsidRPr="004A7C39">
        <w:rPr>
          <w:rFonts w:ascii="Times New Roman" w:eastAsia="Times New Roman" w:hAnsi="Times New Roman" w:cs="Times New Roman"/>
        </w:rPr>
        <w:t xml:space="preserve">охват </w:t>
      </w:r>
      <w:r w:rsidRPr="004A7C39">
        <w:rPr>
          <w:rFonts w:ascii="Times New Roman" w:eastAsia="Times New Roman" w:hAnsi="Times New Roman" w:cs="Times New Roman"/>
        </w:rPr>
        <w:t>и широкий вклад</w:t>
      </w:r>
      <w:r w:rsidR="00941169" w:rsidRPr="004A7C39">
        <w:rPr>
          <w:rFonts w:ascii="Times New Roman" w:eastAsia="Times New Roman" w:hAnsi="Times New Roman" w:cs="Times New Roman"/>
          <w:vertAlign w:val="superscript"/>
        </w:rPr>
        <w:footnoteReference w:id="17"/>
      </w:r>
      <w:r w:rsidRPr="004A7C39">
        <w:rPr>
          <w:rFonts w:ascii="Times New Roman" w:eastAsia="Times New Roman" w:hAnsi="Times New Roman" w:cs="Times New Roman"/>
        </w:rPr>
        <w:t xml:space="preserve">. </w:t>
      </w:r>
    </w:p>
    <w:p w14:paraId="469BA41B" w14:textId="2F7C59B3" w:rsidR="00F01F5A" w:rsidRPr="004A7C39" w:rsidRDefault="00D75808" w:rsidP="00AA2CD1">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lastRenderedPageBreak/>
        <w:t xml:space="preserve">Индивидуальное восприятие риска </w:t>
      </w:r>
      <w:r w:rsidR="00F01F5A" w:rsidRPr="004A7C39">
        <w:rPr>
          <w:rFonts w:ascii="Times New Roman" w:eastAsia="Times New Roman" w:hAnsi="Times New Roman" w:cs="Times New Roman"/>
        </w:rPr>
        <w:t>от намеренного вы</w:t>
      </w:r>
      <w:r w:rsidRPr="004A7C39">
        <w:rPr>
          <w:rFonts w:ascii="Times New Roman" w:eastAsia="Times New Roman" w:hAnsi="Times New Roman" w:cs="Times New Roman"/>
        </w:rPr>
        <w:t>свобождения</w:t>
      </w:r>
      <w:r w:rsidR="00F01F5A" w:rsidRPr="004A7C39">
        <w:rPr>
          <w:rFonts w:ascii="Times New Roman" w:eastAsia="Times New Roman" w:hAnsi="Times New Roman" w:cs="Times New Roman"/>
        </w:rPr>
        <w:t xml:space="preserve"> </w:t>
      </w:r>
      <w:r w:rsidR="00555BC7" w:rsidRPr="004A7C39">
        <w:rPr>
          <w:rFonts w:ascii="Times New Roman" w:eastAsia="Times New Roman" w:hAnsi="Times New Roman" w:cs="Times New Roman"/>
        </w:rPr>
        <w:t>ЖИО-ГИД</w:t>
      </w:r>
      <w:r w:rsidR="00F01F5A" w:rsidRPr="004A7C39">
        <w:rPr>
          <w:rFonts w:ascii="Times New Roman" w:eastAsia="Times New Roman" w:hAnsi="Times New Roman" w:cs="Times New Roman"/>
        </w:rPr>
        <w:t xml:space="preserve"> может также зависеть от личных и культурных отношений заинтересованной стороны с окружающей средой, например, является ли окружающая среда </w:t>
      </w:r>
      <w:r w:rsidR="002A668F" w:rsidRPr="004A7C39">
        <w:rPr>
          <w:rFonts w:ascii="Times New Roman" w:eastAsia="Times New Roman" w:hAnsi="Times New Roman" w:cs="Times New Roman"/>
        </w:rPr>
        <w:t xml:space="preserve">для нее </w:t>
      </w:r>
      <w:r w:rsidR="00F01F5A" w:rsidRPr="004A7C39">
        <w:rPr>
          <w:rFonts w:ascii="Times New Roman" w:eastAsia="Times New Roman" w:hAnsi="Times New Roman" w:cs="Times New Roman"/>
        </w:rPr>
        <w:t xml:space="preserve">ресурсом, который </w:t>
      </w:r>
      <w:r w:rsidR="00BE1A46" w:rsidRPr="004A7C39">
        <w:rPr>
          <w:rFonts w:ascii="Times New Roman" w:eastAsia="Times New Roman" w:hAnsi="Times New Roman" w:cs="Times New Roman"/>
        </w:rPr>
        <w:t>можно</w:t>
      </w:r>
      <w:r w:rsidR="00F01F5A" w:rsidRPr="004A7C39">
        <w:rPr>
          <w:rFonts w:ascii="Times New Roman" w:eastAsia="Times New Roman" w:hAnsi="Times New Roman" w:cs="Times New Roman"/>
        </w:rPr>
        <w:t xml:space="preserve"> использовать или которым нужно управлять (</w:t>
      </w:r>
      <w:proofErr w:type="spellStart"/>
      <w:r w:rsidR="00F01F5A" w:rsidRPr="004A7C39">
        <w:rPr>
          <w:rFonts w:ascii="Times New Roman" w:eastAsia="Times New Roman" w:hAnsi="Times New Roman" w:cs="Times New Roman"/>
        </w:rPr>
        <w:t>Hartley</w:t>
      </w:r>
      <w:proofErr w:type="spellEnd"/>
      <w:r w:rsidR="00F01F5A" w:rsidRPr="004A7C39">
        <w:rPr>
          <w:rFonts w:ascii="Times New Roman" w:eastAsia="Times New Roman" w:hAnsi="Times New Roman" w:cs="Times New Roman"/>
        </w:rPr>
        <w:t xml:space="preserve"> and </w:t>
      </w:r>
      <w:proofErr w:type="spellStart"/>
      <w:r w:rsidR="00F01F5A" w:rsidRPr="004A7C39">
        <w:rPr>
          <w:rFonts w:ascii="Times New Roman" w:eastAsia="Times New Roman" w:hAnsi="Times New Roman" w:cs="Times New Roman"/>
        </w:rPr>
        <w:t>others</w:t>
      </w:r>
      <w:proofErr w:type="spellEnd"/>
      <w:r w:rsidR="00F01F5A" w:rsidRPr="004A7C39">
        <w:rPr>
          <w:rFonts w:ascii="Times New Roman" w:eastAsia="Times New Roman" w:hAnsi="Times New Roman" w:cs="Times New Roman"/>
        </w:rPr>
        <w:t>, 2023).</w:t>
      </w:r>
    </w:p>
    <w:p w14:paraId="5BF373CD" w14:textId="369445C0" w:rsidR="00F01F5A" w:rsidRPr="004A7C39" w:rsidRDefault="00F01F5A" w:rsidP="00AA2CD1">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Активное участие заинтересованных сторон, включая консультации и вовлечение, </w:t>
      </w:r>
      <w:r w:rsidR="001646EC" w:rsidRPr="004A7C39">
        <w:rPr>
          <w:rFonts w:ascii="Times New Roman" w:eastAsia="Times New Roman" w:hAnsi="Times New Roman" w:cs="Times New Roman"/>
        </w:rPr>
        <w:t>на этапе</w:t>
      </w:r>
      <w:r w:rsidRPr="004A7C39">
        <w:rPr>
          <w:rFonts w:ascii="Times New Roman" w:eastAsia="Times New Roman" w:hAnsi="Times New Roman" w:cs="Times New Roman"/>
        </w:rPr>
        <w:t xml:space="preserve"> формулировани</w:t>
      </w:r>
      <w:r w:rsidR="001646EC" w:rsidRPr="004A7C39">
        <w:rPr>
          <w:rFonts w:ascii="Times New Roman" w:eastAsia="Times New Roman" w:hAnsi="Times New Roman" w:cs="Times New Roman"/>
        </w:rPr>
        <w:t>я</w:t>
      </w:r>
      <w:r w:rsidRPr="004A7C39">
        <w:rPr>
          <w:rFonts w:ascii="Times New Roman" w:eastAsia="Times New Roman" w:hAnsi="Times New Roman" w:cs="Times New Roman"/>
        </w:rPr>
        <w:t xml:space="preserve"> проблемы (в том числе </w:t>
      </w:r>
      <w:r w:rsidR="001646EC" w:rsidRPr="004A7C39">
        <w:rPr>
          <w:rFonts w:ascii="Times New Roman" w:eastAsia="Times New Roman" w:hAnsi="Times New Roman" w:cs="Times New Roman"/>
        </w:rPr>
        <w:t xml:space="preserve">при </w:t>
      </w:r>
      <w:r w:rsidRPr="004A7C39">
        <w:rPr>
          <w:rFonts w:ascii="Times New Roman" w:eastAsia="Times New Roman" w:hAnsi="Times New Roman" w:cs="Times New Roman"/>
        </w:rPr>
        <w:t>определени</w:t>
      </w:r>
      <w:r w:rsidR="001646EC" w:rsidRPr="004A7C39">
        <w:rPr>
          <w:rFonts w:ascii="Times New Roman" w:eastAsia="Times New Roman" w:hAnsi="Times New Roman" w:cs="Times New Roman"/>
        </w:rPr>
        <w:t>и</w:t>
      </w:r>
      <w:r w:rsidRPr="004A7C39">
        <w:rPr>
          <w:rFonts w:ascii="Times New Roman" w:eastAsia="Times New Roman" w:hAnsi="Times New Roman" w:cs="Times New Roman"/>
        </w:rPr>
        <w:t xml:space="preserve"> целей защиты, актуальных для конкретного случая, и конечных точек оценки) может повысить ценность оценки риска, </w:t>
      </w:r>
      <w:r w:rsidR="000A0CA7" w:rsidRPr="004A7C39">
        <w:rPr>
          <w:rFonts w:ascii="Times New Roman" w:eastAsia="Times New Roman" w:hAnsi="Times New Roman" w:cs="Times New Roman"/>
        </w:rPr>
        <w:t>способствуя</w:t>
      </w:r>
      <w:r w:rsidRPr="004A7C39">
        <w:rPr>
          <w:rFonts w:ascii="Times New Roman" w:eastAsia="Times New Roman" w:hAnsi="Times New Roman" w:cs="Times New Roman"/>
        </w:rPr>
        <w:t xml:space="preserve"> приняти</w:t>
      </w:r>
      <w:r w:rsidR="000A0CA7" w:rsidRPr="004A7C39">
        <w:rPr>
          <w:rFonts w:ascii="Times New Roman" w:eastAsia="Times New Roman" w:hAnsi="Times New Roman" w:cs="Times New Roman"/>
        </w:rPr>
        <w:t>ю</w:t>
      </w:r>
      <w:r w:rsidR="00FC2849" w:rsidRPr="004A7C39">
        <w:rPr>
          <w:rFonts w:ascii="Times New Roman" w:eastAsia="Times New Roman" w:hAnsi="Times New Roman" w:cs="Times New Roman"/>
        </w:rPr>
        <w:t xml:space="preserve"> осмысленных и обоснованных</w:t>
      </w:r>
      <w:r w:rsidRPr="004A7C39">
        <w:rPr>
          <w:rFonts w:ascii="Times New Roman" w:eastAsia="Times New Roman" w:hAnsi="Times New Roman" w:cs="Times New Roman"/>
        </w:rPr>
        <w:t xml:space="preserve"> решений, </w:t>
      </w:r>
      <w:r w:rsidR="003A6BA2" w:rsidRPr="004A7C39">
        <w:rPr>
          <w:rFonts w:ascii="Times New Roman" w:eastAsia="Times New Roman" w:hAnsi="Times New Roman" w:cs="Times New Roman"/>
        </w:rPr>
        <w:t>касающихся окружающей среды</w:t>
      </w:r>
      <w:r w:rsidR="00705836" w:rsidRPr="004A7C39">
        <w:rPr>
          <w:rFonts w:ascii="Times New Roman" w:eastAsia="Times New Roman" w:hAnsi="Times New Roman" w:cs="Times New Roman"/>
        </w:rPr>
        <w:t xml:space="preserve">, которые затрагивают интересы всех сторон </w:t>
      </w:r>
      <w:r w:rsidRPr="004A7C39">
        <w:rPr>
          <w:rFonts w:ascii="Times New Roman" w:eastAsia="Times New Roman" w:hAnsi="Times New Roman" w:cs="Times New Roman"/>
        </w:rPr>
        <w:t>(NASEM, 2016).</w:t>
      </w:r>
    </w:p>
    <w:p w14:paraId="25AE7111" w14:textId="5EFD5D23" w:rsidR="00F01F5A" w:rsidRPr="004A7C39" w:rsidRDefault="003D274E" w:rsidP="00AA2CD1">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Опыт проведения консультаций при участии разработчиков и потенциальных пользователей технологии ГИД, а также орган</w:t>
      </w:r>
      <w:r w:rsidR="007E56AA" w:rsidRPr="004A7C39">
        <w:rPr>
          <w:rFonts w:ascii="Times New Roman" w:eastAsia="Times New Roman" w:hAnsi="Times New Roman" w:cs="Times New Roman"/>
        </w:rPr>
        <w:t>ов</w:t>
      </w:r>
      <w:r w:rsidRPr="004A7C39">
        <w:rPr>
          <w:rFonts w:ascii="Times New Roman" w:eastAsia="Times New Roman" w:hAnsi="Times New Roman" w:cs="Times New Roman"/>
        </w:rPr>
        <w:t>, ответственны</w:t>
      </w:r>
      <w:r w:rsidR="007E56AA" w:rsidRPr="004A7C39">
        <w:rPr>
          <w:rFonts w:ascii="Times New Roman" w:eastAsia="Times New Roman" w:hAnsi="Times New Roman" w:cs="Times New Roman"/>
        </w:rPr>
        <w:t>х</w:t>
      </w:r>
      <w:r w:rsidRPr="004A7C39">
        <w:rPr>
          <w:rFonts w:ascii="Times New Roman" w:eastAsia="Times New Roman" w:hAnsi="Times New Roman" w:cs="Times New Roman"/>
        </w:rPr>
        <w:t xml:space="preserve"> за оценку рисков, показывает,</w:t>
      </w:r>
      <w:r w:rsidR="00711204" w:rsidRPr="004A7C39">
        <w:rPr>
          <w:rFonts w:ascii="Times New Roman" w:eastAsia="Times New Roman" w:hAnsi="Times New Roman" w:cs="Times New Roman"/>
        </w:rPr>
        <w:t xml:space="preserve"> что такой диалог может значительно помочь в формулировании проблем</w:t>
      </w:r>
      <w:r w:rsidR="004069A9" w:rsidRPr="004A7C39">
        <w:rPr>
          <w:rFonts w:ascii="Times New Roman" w:eastAsia="Times New Roman" w:hAnsi="Times New Roman" w:cs="Times New Roman"/>
        </w:rPr>
        <w:t>ы</w:t>
      </w:r>
      <w:r w:rsidR="00711204" w:rsidRPr="004A7C39">
        <w:rPr>
          <w:rFonts w:ascii="Times New Roman" w:eastAsia="Times New Roman" w:hAnsi="Times New Roman" w:cs="Times New Roman"/>
        </w:rPr>
        <w:t xml:space="preserve"> </w:t>
      </w:r>
      <w:r w:rsidR="004069A9" w:rsidRPr="004A7C39">
        <w:rPr>
          <w:rFonts w:ascii="Times New Roman" w:eastAsia="Times New Roman" w:hAnsi="Times New Roman" w:cs="Times New Roman"/>
        </w:rPr>
        <w:t xml:space="preserve">путем уточнения целей политики (включая цели защиты), критериев принятия решений и требований к информации, </w:t>
      </w:r>
      <w:r w:rsidR="0083323B" w:rsidRPr="004A7C39">
        <w:rPr>
          <w:rFonts w:ascii="Times New Roman" w:eastAsia="Times New Roman" w:hAnsi="Times New Roman" w:cs="Times New Roman"/>
        </w:rPr>
        <w:t>определении</w:t>
      </w:r>
      <w:r w:rsidR="00F01F5A" w:rsidRPr="004A7C39">
        <w:rPr>
          <w:rFonts w:ascii="Times New Roman" w:eastAsia="Times New Roman" w:hAnsi="Times New Roman" w:cs="Times New Roman"/>
        </w:rPr>
        <w:t xml:space="preserve"> </w:t>
      </w:r>
      <w:r w:rsidR="00EA1EA4" w:rsidRPr="004A7C39">
        <w:rPr>
          <w:rFonts w:ascii="Times New Roman" w:eastAsia="Times New Roman" w:hAnsi="Times New Roman" w:cs="Times New Roman"/>
        </w:rPr>
        <w:t>план</w:t>
      </w:r>
      <w:r w:rsidR="0083323B" w:rsidRPr="004A7C39">
        <w:rPr>
          <w:rFonts w:ascii="Times New Roman" w:eastAsia="Times New Roman" w:hAnsi="Times New Roman" w:cs="Times New Roman"/>
        </w:rPr>
        <w:t>а</w:t>
      </w:r>
      <w:r w:rsidR="00EA1EA4" w:rsidRPr="004A7C39">
        <w:rPr>
          <w:rFonts w:ascii="Times New Roman" w:eastAsia="Times New Roman" w:hAnsi="Times New Roman" w:cs="Times New Roman"/>
        </w:rPr>
        <w:t xml:space="preserve"> исследования</w:t>
      </w:r>
      <w:r w:rsidR="00F01F5A" w:rsidRPr="004A7C39">
        <w:rPr>
          <w:rFonts w:ascii="Times New Roman" w:eastAsia="Times New Roman" w:hAnsi="Times New Roman" w:cs="Times New Roman"/>
        </w:rPr>
        <w:t xml:space="preserve"> и </w:t>
      </w:r>
      <w:r w:rsidR="0083323B" w:rsidRPr="004A7C39">
        <w:rPr>
          <w:rFonts w:ascii="Times New Roman" w:eastAsia="Times New Roman" w:hAnsi="Times New Roman" w:cs="Times New Roman"/>
        </w:rPr>
        <w:t>ориентации в</w:t>
      </w:r>
      <w:r w:rsidR="00F01F5A" w:rsidRPr="004A7C39">
        <w:rPr>
          <w:rFonts w:ascii="Times New Roman" w:eastAsia="Times New Roman" w:hAnsi="Times New Roman" w:cs="Times New Roman"/>
        </w:rPr>
        <w:t xml:space="preserve"> нормативно</w:t>
      </w:r>
      <w:r w:rsidR="0083323B" w:rsidRPr="004A7C39">
        <w:rPr>
          <w:rFonts w:ascii="Times New Roman" w:eastAsia="Times New Roman" w:hAnsi="Times New Roman" w:cs="Times New Roman"/>
        </w:rPr>
        <w:t>м</w:t>
      </w:r>
      <w:r w:rsidR="00F01F5A" w:rsidRPr="004A7C39">
        <w:rPr>
          <w:rFonts w:ascii="Times New Roman" w:eastAsia="Times New Roman" w:hAnsi="Times New Roman" w:cs="Times New Roman"/>
        </w:rPr>
        <w:t xml:space="preserve"> процесс</w:t>
      </w:r>
      <w:r w:rsidR="0083323B" w:rsidRPr="004A7C39">
        <w:rPr>
          <w:rFonts w:ascii="Times New Roman" w:eastAsia="Times New Roman" w:hAnsi="Times New Roman" w:cs="Times New Roman"/>
        </w:rPr>
        <w:t>е</w:t>
      </w:r>
      <w:r w:rsidR="00F01F5A" w:rsidRPr="004A7C39">
        <w:rPr>
          <w:rFonts w:ascii="Times New Roman" w:eastAsia="Times New Roman" w:hAnsi="Times New Roman" w:cs="Times New Roman"/>
        </w:rPr>
        <w:t xml:space="preserve">. Поскольку оценка риска связана с развивающейся технологией, </w:t>
      </w:r>
      <w:r w:rsidR="00364B71" w:rsidRPr="004A7C39">
        <w:rPr>
          <w:rFonts w:ascii="Times New Roman" w:eastAsia="Times New Roman" w:hAnsi="Times New Roman" w:cs="Times New Roman"/>
        </w:rPr>
        <w:t xml:space="preserve">на ранних этапах взаимодействия необходимо разработать и распространить информационные материалы, чтобы заинтересованные стороны, коренные народы и местные общины </w:t>
      </w:r>
      <w:r w:rsidR="00F01F5A" w:rsidRPr="004A7C39">
        <w:rPr>
          <w:rFonts w:ascii="Times New Roman" w:eastAsia="Times New Roman" w:hAnsi="Times New Roman" w:cs="Times New Roman"/>
        </w:rPr>
        <w:t xml:space="preserve">имели достаточное представление о технологии, ее потенциальных рисках и </w:t>
      </w:r>
      <w:r w:rsidR="006623C4" w:rsidRPr="004A7C39">
        <w:rPr>
          <w:rFonts w:ascii="Times New Roman" w:eastAsia="Times New Roman" w:hAnsi="Times New Roman" w:cs="Times New Roman"/>
        </w:rPr>
        <w:t>влиянии на</w:t>
      </w:r>
      <w:r w:rsidR="00F01F5A" w:rsidRPr="004A7C39">
        <w:rPr>
          <w:rFonts w:ascii="Times New Roman" w:eastAsia="Times New Roman" w:hAnsi="Times New Roman" w:cs="Times New Roman"/>
        </w:rPr>
        <w:t xml:space="preserve"> окружающ</w:t>
      </w:r>
      <w:r w:rsidR="006623C4" w:rsidRPr="004A7C39">
        <w:rPr>
          <w:rFonts w:ascii="Times New Roman" w:eastAsia="Times New Roman" w:hAnsi="Times New Roman" w:cs="Times New Roman"/>
        </w:rPr>
        <w:t>ую</w:t>
      </w:r>
      <w:r w:rsidR="00F01F5A" w:rsidRPr="004A7C39">
        <w:rPr>
          <w:rFonts w:ascii="Times New Roman" w:eastAsia="Times New Roman" w:hAnsi="Times New Roman" w:cs="Times New Roman"/>
        </w:rPr>
        <w:t xml:space="preserve"> сред</w:t>
      </w:r>
      <w:r w:rsidR="006623C4" w:rsidRPr="004A7C39">
        <w:rPr>
          <w:rFonts w:ascii="Times New Roman" w:eastAsia="Times New Roman" w:hAnsi="Times New Roman" w:cs="Times New Roman"/>
        </w:rPr>
        <w:t>у</w:t>
      </w:r>
      <w:r w:rsidR="00F01F5A" w:rsidRPr="004A7C39">
        <w:rPr>
          <w:rFonts w:ascii="Times New Roman" w:eastAsia="Times New Roman" w:hAnsi="Times New Roman" w:cs="Times New Roman"/>
        </w:rPr>
        <w:t xml:space="preserve">. </w:t>
      </w:r>
    </w:p>
    <w:p w14:paraId="4A0EADA9" w14:textId="64C9A4CD" w:rsidR="00EB7816" w:rsidRPr="004A7C39" w:rsidRDefault="00F01F5A" w:rsidP="00AA2CD1">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Регулирующие органы и</w:t>
      </w:r>
      <w:r w:rsidR="007C2235" w:rsidRPr="004A7C39">
        <w:rPr>
          <w:rFonts w:ascii="Times New Roman" w:eastAsia="Times New Roman" w:hAnsi="Times New Roman" w:cs="Times New Roman"/>
        </w:rPr>
        <w:t>(</w:t>
      </w:r>
      <w:r w:rsidRPr="004A7C39">
        <w:rPr>
          <w:rFonts w:ascii="Times New Roman" w:eastAsia="Times New Roman" w:hAnsi="Times New Roman" w:cs="Times New Roman"/>
        </w:rPr>
        <w:t>или</w:t>
      </w:r>
      <w:r w:rsidR="007C2235" w:rsidRPr="004A7C39">
        <w:rPr>
          <w:rFonts w:ascii="Times New Roman" w:eastAsia="Times New Roman" w:hAnsi="Times New Roman" w:cs="Times New Roman"/>
        </w:rPr>
        <w:t>)</w:t>
      </w:r>
      <w:r w:rsidRPr="004A7C39">
        <w:rPr>
          <w:rFonts w:ascii="Times New Roman" w:eastAsia="Times New Roman" w:hAnsi="Times New Roman" w:cs="Times New Roman"/>
        </w:rPr>
        <w:t xml:space="preserve"> другие государственные </w:t>
      </w:r>
      <w:r w:rsidR="00B03CCE" w:rsidRPr="004A7C39">
        <w:rPr>
          <w:rFonts w:ascii="Times New Roman" w:eastAsia="Times New Roman" w:hAnsi="Times New Roman" w:cs="Times New Roman"/>
        </w:rPr>
        <w:t xml:space="preserve">органы </w:t>
      </w:r>
      <w:r w:rsidRPr="004A7C39">
        <w:rPr>
          <w:rFonts w:ascii="Times New Roman" w:eastAsia="Times New Roman" w:hAnsi="Times New Roman" w:cs="Times New Roman"/>
        </w:rPr>
        <w:t xml:space="preserve">должны использовать </w:t>
      </w:r>
      <w:r w:rsidR="004D1D26" w:rsidRPr="004A7C39">
        <w:rPr>
          <w:rFonts w:ascii="Times New Roman" w:eastAsia="Times New Roman" w:hAnsi="Times New Roman" w:cs="Times New Roman"/>
        </w:rPr>
        <w:t xml:space="preserve">разнообразные </w:t>
      </w:r>
      <w:r w:rsidRPr="004A7C39">
        <w:rPr>
          <w:rFonts w:ascii="Times New Roman" w:eastAsia="Times New Roman" w:hAnsi="Times New Roman" w:cs="Times New Roman"/>
        </w:rPr>
        <w:t>метод</w:t>
      </w:r>
      <w:r w:rsidR="004D1D26"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взаимодействия и средств</w:t>
      </w:r>
      <w:r w:rsidR="008F78EC" w:rsidRPr="004A7C39">
        <w:rPr>
          <w:rFonts w:ascii="Times New Roman" w:eastAsia="Times New Roman" w:hAnsi="Times New Roman" w:cs="Times New Roman"/>
        </w:rPr>
        <w:t>а</w:t>
      </w:r>
      <w:r w:rsidRPr="004A7C39">
        <w:rPr>
          <w:rFonts w:ascii="Times New Roman" w:eastAsia="Times New Roman" w:hAnsi="Times New Roman" w:cs="Times New Roman"/>
        </w:rPr>
        <w:t xml:space="preserve"> информации, чтобы обеспечить предоставление заинтересованным сторонам, коренным народам и местным общинам и другим группам в достаточной</w:t>
      </w:r>
      <w:r w:rsidR="00C05231" w:rsidRPr="004A7C39">
        <w:rPr>
          <w:rFonts w:ascii="Times New Roman" w:eastAsia="Times New Roman" w:hAnsi="Times New Roman" w:cs="Times New Roman"/>
        </w:rPr>
        <w:t xml:space="preserve"> и точной информации</w:t>
      </w:r>
      <w:r w:rsidRPr="004A7C39">
        <w:rPr>
          <w:rFonts w:ascii="Times New Roman" w:eastAsia="Times New Roman" w:hAnsi="Times New Roman" w:cs="Times New Roman"/>
        </w:rPr>
        <w:t xml:space="preserve"> </w:t>
      </w:r>
      <w:r w:rsidR="0086670D" w:rsidRPr="004A7C39">
        <w:rPr>
          <w:rFonts w:ascii="Times New Roman" w:eastAsia="Times New Roman" w:hAnsi="Times New Roman" w:cs="Times New Roman"/>
        </w:rPr>
        <w:t>в понятной, доступной и культурно приемлемой форме</w:t>
      </w:r>
      <w:r w:rsidR="0086670D" w:rsidRPr="004A7C39">
        <w:rPr>
          <w:rFonts w:ascii="Times New Roman" w:hAnsi="Times New Roman" w:cs="Times New Roman"/>
          <w:color w:val="0D0D0D"/>
          <w:shd w:val="clear" w:color="auto" w:fill="FFFFFF"/>
        </w:rPr>
        <w:t xml:space="preserve"> </w:t>
      </w:r>
      <w:r w:rsidR="00EB7816" w:rsidRPr="004A7C39">
        <w:rPr>
          <w:rFonts w:ascii="Times New Roman" w:eastAsia="Times New Roman" w:hAnsi="Times New Roman" w:cs="Times New Roman"/>
        </w:rPr>
        <w:t>(</w:t>
      </w:r>
      <w:proofErr w:type="spellStart"/>
      <w:r w:rsidR="00EB7816" w:rsidRPr="004A7C39">
        <w:rPr>
          <w:rFonts w:ascii="Times New Roman" w:eastAsia="Times New Roman" w:hAnsi="Times New Roman" w:cs="Times New Roman"/>
        </w:rPr>
        <w:t>Kokotovich</w:t>
      </w:r>
      <w:proofErr w:type="spellEnd"/>
      <w:r w:rsidR="00EB7816" w:rsidRPr="004A7C39">
        <w:rPr>
          <w:rFonts w:ascii="Times New Roman" w:eastAsia="Times New Roman" w:hAnsi="Times New Roman" w:cs="Times New Roman"/>
        </w:rPr>
        <w:t xml:space="preserve"> and </w:t>
      </w:r>
      <w:proofErr w:type="spellStart"/>
      <w:r w:rsidR="00EB7816" w:rsidRPr="004A7C39">
        <w:rPr>
          <w:rFonts w:ascii="Times New Roman" w:eastAsia="Times New Roman" w:hAnsi="Times New Roman" w:cs="Times New Roman"/>
        </w:rPr>
        <w:t>others</w:t>
      </w:r>
      <w:proofErr w:type="spellEnd"/>
      <w:r w:rsidR="00EB7816" w:rsidRPr="004A7C39">
        <w:rPr>
          <w:rFonts w:ascii="Times New Roman" w:eastAsia="Times New Roman" w:hAnsi="Times New Roman" w:cs="Times New Roman"/>
        </w:rPr>
        <w:t>, 2022</w:t>
      </w:r>
      <w:r w:rsidR="0022748E" w:rsidRPr="004A7C39">
        <w:rPr>
          <w:rFonts w:ascii="Times New Roman" w:eastAsia="Times New Roman" w:hAnsi="Times New Roman" w:cs="Times New Roman"/>
        </w:rPr>
        <w:t>).</w:t>
      </w:r>
    </w:p>
    <w:p w14:paraId="207B4E89" w14:textId="26AE05D3" w:rsidR="00DC2E53" w:rsidRPr="004A7C39" w:rsidRDefault="00DD7AFB" w:rsidP="00AA2CD1">
      <w:pPr>
        <w:pStyle w:val="Heading2"/>
        <w:spacing w:before="120"/>
        <w:rPr>
          <w:rFonts w:ascii="Times New Roman" w:hAnsi="Times New Roman" w:cs="Times New Roman"/>
          <w:b/>
          <w:bCs/>
          <w:color w:val="auto"/>
          <w:sz w:val="24"/>
          <w:szCs w:val="24"/>
          <w:lang w:val="ru-RU"/>
        </w:rPr>
      </w:pPr>
      <w:bookmarkStart w:id="77" w:name="_Toc15"/>
      <w:bookmarkStart w:id="78" w:name="_Toc177057077"/>
      <w:r w:rsidRPr="004A7C39">
        <w:rPr>
          <w:rFonts w:ascii="Times New Roman" w:hAnsi="Times New Roman" w:cs="Times New Roman"/>
          <w:b/>
          <w:bCs/>
          <w:color w:val="auto"/>
          <w:sz w:val="24"/>
          <w:szCs w:val="24"/>
          <w:lang w:val="ru-RU"/>
        </w:rPr>
        <w:t>4</w:t>
      </w:r>
      <w:r w:rsidR="005430B6" w:rsidRPr="004A7C39">
        <w:rPr>
          <w:rFonts w:ascii="Times New Roman" w:hAnsi="Times New Roman" w:cs="Times New Roman"/>
          <w:b/>
          <w:bCs/>
          <w:color w:val="auto"/>
          <w:sz w:val="24"/>
          <w:szCs w:val="24"/>
          <w:lang w:val="ru-RU"/>
        </w:rPr>
        <w:t>.2</w:t>
      </w:r>
      <w:r w:rsidR="005467F6" w:rsidRPr="004A7C39">
        <w:rPr>
          <w:rFonts w:ascii="Times New Roman" w:hAnsi="Times New Roman" w:cs="Times New Roman"/>
          <w:b/>
          <w:bCs/>
          <w:color w:val="auto"/>
          <w:sz w:val="24"/>
          <w:szCs w:val="24"/>
          <w:lang w:val="ru-RU"/>
        </w:rPr>
        <w:t>.</w:t>
      </w:r>
      <w:r w:rsidR="005430B6" w:rsidRPr="004A7C39">
        <w:rPr>
          <w:rFonts w:ascii="Times New Roman" w:hAnsi="Times New Roman" w:cs="Times New Roman"/>
          <w:b/>
          <w:bCs/>
          <w:color w:val="auto"/>
          <w:sz w:val="24"/>
          <w:szCs w:val="24"/>
          <w:lang w:val="ru-RU"/>
        </w:rPr>
        <w:t xml:space="preserve"> </w:t>
      </w:r>
      <w:bookmarkEnd w:id="77"/>
      <w:r w:rsidR="00431CEE" w:rsidRPr="004A7C39">
        <w:rPr>
          <w:rFonts w:ascii="Times New Roman" w:hAnsi="Times New Roman" w:cs="Times New Roman"/>
          <w:b/>
          <w:bCs/>
          <w:color w:val="auto"/>
          <w:sz w:val="24"/>
          <w:szCs w:val="24"/>
          <w:lang w:val="ru-RU"/>
        </w:rPr>
        <w:t xml:space="preserve">Проверка гипотез риска для </w:t>
      </w:r>
      <w:r w:rsidR="001B6292" w:rsidRPr="004A7C39">
        <w:rPr>
          <w:rFonts w:ascii="Times New Roman" w:hAnsi="Times New Roman" w:cs="Times New Roman"/>
          <w:b/>
          <w:bCs/>
          <w:color w:val="auto"/>
          <w:sz w:val="24"/>
          <w:szCs w:val="24"/>
          <w:lang w:val="ru-RU"/>
        </w:rPr>
        <w:t xml:space="preserve">определения </w:t>
      </w:r>
      <w:r w:rsidR="00431CEE" w:rsidRPr="004A7C39">
        <w:rPr>
          <w:rFonts w:ascii="Times New Roman" w:hAnsi="Times New Roman" w:cs="Times New Roman"/>
          <w:b/>
          <w:bCs/>
          <w:color w:val="auto"/>
          <w:sz w:val="24"/>
          <w:szCs w:val="24"/>
          <w:lang w:val="ru-RU"/>
        </w:rPr>
        <w:t>характеристик (</w:t>
      </w:r>
      <w:r w:rsidR="007C2235" w:rsidRPr="004A7C39">
        <w:rPr>
          <w:rFonts w:ascii="Times New Roman" w:hAnsi="Times New Roman" w:cs="Times New Roman"/>
          <w:b/>
          <w:bCs/>
          <w:color w:val="auto"/>
          <w:sz w:val="24"/>
          <w:szCs w:val="24"/>
          <w:lang w:val="ru-RU"/>
        </w:rPr>
        <w:t>совокупного</w:t>
      </w:r>
      <w:r w:rsidR="00431CEE" w:rsidRPr="004A7C39">
        <w:rPr>
          <w:rFonts w:ascii="Times New Roman" w:hAnsi="Times New Roman" w:cs="Times New Roman"/>
          <w:b/>
          <w:bCs/>
          <w:color w:val="auto"/>
          <w:sz w:val="24"/>
          <w:szCs w:val="24"/>
          <w:lang w:val="ru-RU"/>
        </w:rPr>
        <w:t>) риска (рисков)</w:t>
      </w:r>
      <w:bookmarkEnd w:id="78"/>
    </w:p>
    <w:p w14:paraId="5B380E65" w14:textId="5B434CC2" w:rsidR="00595B50" w:rsidRPr="004A7C39" w:rsidRDefault="00595B50" w:rsidP="00AA2CD1">
      <w:pPr>
        <w:pStyle w:val="NormalWeb"/>
        <w:spacing w:before="120" w:beforeAutospacing="0" w:after="120" w:afterAutospacing="0"/>
        <w:rPr>
          <w:rFonts w:eastAsiaTheme="minorHAnsi"/>
          <w:lang w:val="ru-RU"/>
          <w14:ligatures w14:val="standardContextual"/>
        </w:rPr>
      </w:pPr>
      <w:r w:rsidRPr="004A7C39">
        <w:rPr>
          <w:rFonts w:eastAsiaTheme="minorHAnsi"/>
          <w:lang w:val="ru-RU"/>
          <w14:ligatures w14:val="standardContextual"/>
        </w:rPr>
        <w:t xml:space="preserve">При проверке гипотез риска оценка риска переходит от формулирования проблемы к </w:t>
      </w:r>
      <w:r w:rsidR="00153D27" w:rsidRPr="004A7C39">
        <w:rPr>
          <w:rFonts w:eastAsiaTheme="minorHAnsi"/>
          <w:lang w:val="ru-RU"/>
          <w14:ligatures w14:val="standardContextual"/>
        </w:rPr>
        <w:t xml:space="preserve">этапу </w:t>
      </w:r>
      <w:r w:rsidRPr="004A7C39">
        <w:rPr>
          <w:rFonts w:eastAsiaTheme="minorHAnsi"/>
          <w:lang w:val="ru-RU"/>
          <w14:ligatures w14:val="standardContextual"/>
        </w:rPr>
        <w:t>определени</w:t>
      </w:r>
      <w:r w:rsidR="00626C52" w:rsidRPr="004A7C39">
        <w:rPr>
          <w:rFonts w:eastAsiaTheme="minorHAnsi"/>
          <w:lang w:val="ru-RU"/>
          <w14:ligatures w14:val="standardContextual"/>
        </w:rPr>
        <w:t>я</w:t>
      </w:r>
      <w:r w:rsidRPr="004A7C39">
        <w:rPr>
          <w:rFonts w:eastAsiaTheme="minorHAnsi"/>
          <w:lang w:val="ru-RU"/>
          <w14:ligatures w14:val="standardContextual"/>
        </w:rPr>
        <w:t xml:space="preserve"> характеристик риска, чтобы оценить </w:t>
      </w:r>
      <w:r w:rsidR="007C2235" w:rsidRPr="004A7C39">
        <w:rPr>
          <w:rFonts w:eastAsiaTheme="minorHAnsi"/>
          <w:lang w:val="ru-RU"/>
          <w14:ligatures w14:val="standardContextual"/>
        </w:rPr>
        <w:t>совокупный</w:t>
      </w:r>
      <w:r w:rsidRPr="004A7C39">
        <w:rPr>
          <w:rFonts w:eastAsiaTheme="minorHAnsi"/>
          <w:lang w:val="ru-RU"/>
          <w14:ligatures w14:val="standardContextual"/>
        </w:rPr>
        <w:t xml:space="preserve"> риск, связанный с </w:t>
      </w:r>
      <w:r w:rsidR="000569C6" w:rsidRPr="004A7C39">
        <w:rPr>
          <w:rFonts w:eastAsiaTheme="minorHAnsi"/>
          <w:lang w:val="ru-RU"/>
          <w14:ligatures w14:val="standardContextual"/>
        </w:rPr>
        <w:t>ЖИО-ГИД</w:t>
      </w:r>
      <w:r w:rsidRPr="004A7C39">
        <w:rPr>
          <w:rFonts w:eastAsiaTheme="minorHAnsi"/>
          <w:lang w:val="ru-RU"/>
          <w14:ligatures w14:val="standardContextual"/>
        </w:rPr>
        <w:t xml:space="preserve">, на основе оценки вероятности </w:t>
      </w:r>
      <w:r w:rsidR="009B7282" w:rsidRPr="004A7C39">
        <w:rPr>
          <w:rFonts w:eastAsiaTheme="minorHAnsi"/>
          <w:lang w:val="ru-RU"/>
          <w14:ligatures w14:val="standardContextual"/>
        </w:rPr>
        <w:t xml:space="preserve">наступления </w:t>
      </w:r>
      <w:r w:rsidRPr="004A7C39">
        <w:rPr>
          <w:rFonts w:eastAsiaTheme="minorHAnsi"/>
          <w:lang w:val="ru-RU"/>
          <w14:ligatures w14:val="standardContextual"/>
        </w:rPr>
        <w:t xml:space="preserve">и </w:t>
      </w:r>
      <w:r w:rsidR="00D85EA1" w:rsidRPr="004A7C39">
        <w:rPr>
          <w:rFonts w:eastAsiaTheme="minorHAnsi"/>
          <w:lang w:val="ru-RU"/>
          <w14:ligatures w14:val="standardContextual"/>
        </w:rPr>
        <w:t>влияния</w:t>
      </w:r>
      <w:r w:rsidRPr="004A7C39">
        <w:rPr>
          <w:rFonts w:eastAsiaTheme="minorHAnsi"/>
          <w:lang w:val="ru-RU"/>
          <w14:ligatures w14:val="standardContextual"/>
        </w:rPr>
        <w:t xml:space="preserve"> выявленн</w:t>
      </w:r>
      <w:r w:rsidR="00D85EA1" w:rsidRPr="004A7C39">
        <w:rPr>
          <w:rFonts w:eastAsiaTheme="minorHAnsi"/>
          <w:lang w:val="ru-RU"/>
          <w14:ligatures w14:val="standardContextual"/>
        </w:rPr>
        <w:t>ых</w:t>
      </w:r>
      <w:r w:rsidRPr="004A7C39">
        <w:rPr>
          <w:rFonts w:eastAsiaTheme="minorHAnsi"/>
          <w:lang w:val="ru-RU"/>
          <w14:ligatures w14:val="standardContextual"/>
        </w:rPr>
        <w:t xml:space="preserve"> неблагоприятн</w:t>
      </w:r>
      <w:r w:rsidR="00D85EA1" w:rsidRPr="004A7C39">
        <w:rPr>
          <w:rFonts w:eastAsiaTheme="minorHAnsi"/>
          <w:lang w:val="ru-RU"/>
          <w14:ligatures w14:val="standardContextual"/>
        </w:rPr>
        <w:t>ых</w:t>
      </w:r>
      <w:r w:rsidR="009262C7" w:rsidRPr="004A7C39">
        <w:rPr>
          <w:rFonts w:eastAsiaTheme="minorHAnsi"/>
          <w:lang w:val="ru-RU"/>
          <w14:ligatures w14:val="standardContextual"/>
        </w:rPr>
        <w:t xml:space="preserve"> </w:t>
      </w:r>
      <w:r w:rsidR="00D85EA1" w:rsidRPr="004A7C39">
        <w:rPr>
          <w:rFonts w:eastAsiaTheme="minorHAnsi"/>
          <w:lang w:val="ru-RU"/>
          <w14:ligatures w14:val="standardContextual"/>
        </w:rPr>
        <w:t>последствий</w:t>
      </w:r>
      <w:r w:rsidRPr="004A7C39">
        <w:rPr>
          <w:rFonts w:eastAsiaTheme="minorHAnsi"/>
          <w:lang w:val="ru-RU"/>
          <w14:ligatures w14:val="standardContextual"/>
        </w:rPr>
        <w:t xml:space="preserve">. </w:t>
      </w:r>
      <w:r w:rsidR="00A139C8" w:rsidRPr="004A7C39">
        <w:rPr>
          <w:rFonts w:eastAsiaTheme="minorHAnsi"/>
          <w:lang w:val="ru-RU"/>
          <w14:ligatures w14:val="standardContextual"/>
        </w:rPr>
        <w:t>Для этого</w:t>
      </w:r>
      <w:r w:rsidRPr="004A7C39">
        <w:rPr>
          <w:rFonts w:eastAsiaTheme="minorHAnsi"/>
          <w:lang w:val="ru-RU"/>
          <w14:ligatures w14:val="standardContextual"/>
        </w:rPr>
        <w:t xml:space="preserve"> провер</w:t>
      </w:r>
      <w:r w:rsidR="00A139C8" w:rsidRPr="004A7C39">
        <w:rPr>
          <w:rFonts w:eastAsiaTheme="minorHAnsi"/>
          <w:lang w:val="ru-RU"/>
          <w14:ligatures w14:val="standardContextual"/>
        </w:rPr>
        <w:t>яются</w:t>
      </w:r>
      <w:r w:rsidRPr="004A7C39">
        <w:rPr>
          <w:rFonts w:eastAsiaTheme="minorHAnsi"/>
          <w:lang w:val="ru-RU"/>
          <w14:ligatures w14:val="standardContextual"/>
        </w:rPr>
        <w:t xml:space="preserve"> гипотез</w:t>
      </w:r>
      <w:r w:rsidR="00A139C8" w:rsidRPr="004A7C39">
        <w:rPr>
          <w:rFonts w:eastAsiaTheme="minorHAnsi"/>
          <w:lang w:val="ru-RU"/>
          <w14:ligatures w14:val="standardContextual"/>
        </w:rPr>
        <w:t>ы</w:t>
      </w:r>
      <w:r w:rsidR="007076FB" w:rsidRPr="004A7C39">
        <w:rPr>
          <w:rFonts w:eastAsiaTheme="minorHAnsi"/>
          <w:lang w:val="ru-RU"/>
          <w14:ligatures w14:val="standardContextual"/>
        </w:rPr>
        <w:t xml:space="preserve"> </w:t>
      </w:r>
      <w:r w:rsidRPr="004A7C39">
        <w:rPr>
          <w:rFonts w:eastAsiaTheme="minorHAnsi"/>
          <w:lang w:val="ru-RU"/>
          <w14:ligatures w14:val="standardContextual"/>
        </w:rPr>
        <w:t xml:space="preserve">вероятных </w:t>
      </w:r>
      <w:r w:rsidR="007076FB" w:rsidRPr="004A7C39">
        <w:rPr>
          <w:rFonts w:eastAsiaTheme="minorHAnsi"/>
          <w:lang w:val="ru-RU"/>
          <w14:ligatures w14:val="standardContextual"/>
        </w:rPr>
        <w:t xml:space="preserve">вредоносных </w:t>
      </w:r>
      <w:r w:rsidRPr="004A7C39">
        <w:rPr>
          <w:rFonts w:eastAsiaTheme="minorHAnsi"/>
          <w:lang w:val="ru-RU"/>
          <w14:ligatures w14:val="standardContextual"/>
        </w:rPr>
        <w:t>пут</w:t>
      </w:r>
      <w:r w:rsidR="00B47BFC" w:rsidRPr="004A7C39">
        <w:rPr>
          <w:rFonts w:eastAsiaTheme="minorHAnsi"/>
          <w:lang w:val="ru-RU"/>
          <w14:ligatures w14:val="standardContextual"/>
        </w:rPr>
        <w:t>ей</w:t>
      </w:r>
      <w:r w:rsidRPr="004A7C39">
        <w:rPr>
          <w:rFonts w:eastAsiaTheme="minorHAnsi"/>
          <w:lang w:val="ru-RU"/>
          <w14:ligatures w14:val="standardContextual"/>
        </w:rPr>
        <w:t xml:space="preserve">, </w:t>
      </w:r>
      <w:r w:rsidR="00226DC4" w:rsidRPr="004A7C39">
        <w:rPr>
          <w:rFonts w:eastAsiaTheme="minorHAnsi"/>
          <w:lang w:val="ru-RU"/>
          <w14:ligatures w14:val="standardContextual"/>
        </w:rPr>
        <w:t>которые</w:t>
      </w:r>
      <w:r w:rsidRPr="004A7C39">
        <w:rPr>
          <w:rFonts w:eastAsiaTheme="minorHAnsi"/>
          <w:lang w:val="ru-RU"/>
          <w14:ligatures w14:val="standardContextual"/>
        </w:rPr>
        <w:t xml:space="preserve"> позволяют </w:t>
      </w:r>
      <w:r w:rsidR="00896E86" w:rsidRPr="004A7C39">
        <w:rPr>
          <w:rFonts w:eastAsiaTheme="minorHAnsi"/>
          <w:lang w:val="ru-RU"/>
          <w14:ligatures w14:val="standardContextual"/>
        </w:rPr>
        <w:t>определить характеристики</w:t>
      </w:r>
      <w:r w:rsidRPr="004A7C39">
        <w:rPr>
          <w:rFonts w:eastAsiaTheme="minorHAnsi"/>
          <w:lang w:val="ru-RU"/>
          <w14:ligatures w14:val="standardContextual"/>
        </w:rPr>
        <w:t xml:space="preserve"> </w:t>
      </w:r>
      <w:r w:rsidR="00FC00E5" w:rsidRPr="004A7C39">
        <w:rPr>
          <w:rFonts w:eastAsiaTheme="minorHAnsi"/>
          <w:lang w:val="ru-RU"/>
          <w14:ligatures w14:val="standardContextual"/>
        </w:rPr>
        <w:t xml:space="preserve">риска </w:t>
      </w:r>
      <w:r w:rsidRPr="004A7C39">
        <w:rPr>
          <w:rFonts w:eastAsiaTheme="minorHAnsi"/>
          <w:lang w:val="ru-RU"/>
          <w14:ligatures w14:val="standardContextual"/>
        </w:rPr>
        <w:t xml:space="preserve">и проанализировать </w:t>
      </w:r>
      <w:r w:rsidR="009B7282" w:rsidRPr="004A7C39">
        <w:rPr>
          <w:rFonts w:eastAsiaTheme="minorHAnsi"/>
          <w:lang w:val="ru-RU"/>
          <w14:ligatures w14:val="standardContextual"/>
        </w:rPr>
        <w:t>возможные неблагоприятные последствия</w:t>
      </w:r>
      <w:r w:rsidRPr="004A7C39">
        <w:rPr>
          <w:rFonts w:eastAsiaTheme="minorHAnsi"/>
          <w:lang w:val="ru-RU"/>
          <w14:ligatures w14:val="standardContextual"/>
        </w:rPr>
        <w:t xml:space="preserve">, </w:t>
      </w:r>
      <w:r w:rsidR="00896E86" w:rsidRPr="004A7C39">
        <w:rPr>
          <w:rFonts w:eastAsiaTheme="minorHAnsi"/>
          <w:lang w:val="ru-RU"/>
          <w14:ligatures w14:val="standardContextual"/>
        </w:rPr>
        <w:t xml:space="preserve">вероятность </w:t>
      </w:r>
      <w:r w:rsidR="009B7282" w:rsidRPr="004A7C39">
        <w:rPr>
          <w:rFonts w:eastAsiaTheme="minorHAnsi"/>
          <w:lang w:val="ru-RU"/>
          <w14:ligatures w14:val="standardContextual"/>
        </w:rPr>
        <w:t>их наступления</w:t>
      </w:r>
      <w:r w:rsidR="00896E86" w:rsidRPr="004A7C39">
        <w:rPr>
          <w:rFonts w:eastAsiaTheme="minorHAnsi"/>
          <w:lang w:val="ru-RU"/>
          <w14:ligatures w14:val="standardContextual"/>
        </w:rPr>
        <w:t xml:space="preserve"> </w:t>
      </w:r>
      <w:r w:rsidRPr="004A7C39">
        <w:rPr>
          <w:rFonts w:eastAsiaTheme="minorHAnsi"/>
          <w:lang w:val="ru-RU"/>
          <w14:ligatures w14:val="standardContextual"/>
        </w:rPr>
        <w:t xml:space="preserve">и </w:t>
      </w:r>
      <w:r w:rsidR="00D85EA1" w:rsidRPr="004A7C39">
        <w:rPr>
          <w:rFonts w:eastAsiaTheme="minorHAnsi"/>
          <w:lang w:val="ru-RU"/>
          <w14:ligatures w14:val="standardContextual"/>
        </w:rPr>
        <w:t>влияние</w:t>
      </w:r>
      <w:r w:rsidR="00D70059" w:rsidRPr="004A7C39">
        <w:rPr>
          <w:rFonts w:eastAsiaTheme="minorHAnsi"/>
          <w:lang w:val="ru-RU"/>
          <w14:ligatures w14:val="standardContextual"/>
        </w:rPr>
        <w:t xml:space="preserve">, а также объединить их для оценки </w:t>
      </w:r>
      <w:r w:rsidR="002B60A7" w:rsidRPr="004A7C39">
        <w:rPr>
          <w:rFonts w:eastAsiaTheme="minorHAnsi"/>
          <w:lang w:val="ru-RU"/>
          <w14:ligatures w14:val="standardContextual"/>
        </w:rPr>
        <w:t>совокупного</w:t>
      </w:r>
      <w:r w:rsidR="00D70059" w:rsidRPr="004A7C39">
        <w:rPr>
          <w:rFonts w:eastAsiaTheme="minorHAnsi"/>
          <w:lang w:val="ru-RU"/>
          <w14:ligatures w14:val="standardContextual"/>
        </w:rPr>
        <w:t xml:space="preserve"> риска, учитывая любую неопределенность, выявленную на </w:t>
      </w:r>
      <w:r w:rsidR="00C23AFF" w:rsidRPr="004A7C39">
        <w:rPr>
          <w:rFonts w:eastAsiaTheme="minorHAnsi"/>
          <w:lang w:val="ru-RU"/>
          <w14:ligatures w14:val="standardContextual"/>
        </w:rPr>
        <w:t>каждом</w:t>
      </w:r>
      <w:r w:rsidR="00D70059" w:rsidRPr="004A7C39">
        <w:rPr>
          <w:rFonts w:eastAsiaTheme="minorHAnsi"/>
          <w:lang w:val="ru-RU"/>
          <w14:ligatures w14:val="standardContextual"/>
        </w:rPr>
        <w:t xml:space="preserve"> этап</w:t>
      </w:r>
      <w:r w:rsidR="00C23AFF" w:rsidRPr="004A7C39">
        <w:rPr>
          <w:rFonts w:eastAsiaTheme="minorHAnsi"/>
          <w:lang w:val="ru-RU"/>
          <w14:ligatures w14:val="standardContextual"/>
        </w:rPr>
        <w:t>е</w:t>
      </w:r>
      <w:r w:rsidR="00D70059" w:rsidRPr="004A7C39">
        <w:rPr>
          <w:rFonts w:eastAsiaTheme="minorHAnsi"/>
          <w:lang w:val="ru-RU"/>
          <w14:ligatures w14:val="standardContextual"/>
        </w:rPr>
        <w:t xml:space="preserve"> </w:t>
      </w:r>
      <w:r w:rsidRPr="004A7C39">
        <w:rPr>
          <w:rFonts w:eastAsiaTheme="minorHAnsi"/>
          <w:lang w:val="ru-RU"/>
          <w14:ligatures w14:val="standardContextual"/>
        </w:rPr>
        <w:t xml:space="preserve">вероятных </w:t>
      </w:r>
      <w:r w:rsidR="00C23AFF" w:rsidRPr="004A7C39">
        <w:rPr>
          <w:rFonts w:eastAsiaTheme="minorHAnsi"/>
          <w:lang w:val="ru-RU"/>
          <w14:ligatures w14:val="standardContextual"/>
        </w:rPr>
        <w:t xml:space="preserve">вредоносных </w:t>
      </w:r>
      <w:r w:rsidRPr="004A7C39">
        <w:rPr>
          <w:rFonts w:eastAsiaTheme="minorHAnsi"/>
          <w:lang w:val="ru-RU"/>
          <w14:ligatures w14:val="standardContextual"/>
        </w:rPr>
        <w:t xml:space="preserve">путей и </w:t>
      </w:r>
      <w:r w:rsidR="002034C2" w:rsidRPr="004A7C39">
        <w:rPr>
          <w:rFonts w:eastAsiaTheme="minorHAnsi"/>
          <w:lang w:val="ru-RU"/>
          <w14:ligatures w14:val="standardContextual"/>
        </w:rPr>
        <w:t>ее потенциальное влияние</w:t>
      </w:r>
      <w:r w:rsidRPr="004A7C39">
        <w:rPr>
          <w:rFonts w:eastAsiaTheme="minorHAnsi"/>
          <w:lang w:val="ru-RU"/>
          <w14:ligatures w14:val="standardContextual"/>
        </w:rPr>
        <w:t xml:space="preserve"> на оценку </w:t>
      </w:r>
      <w:r w:rsidR="00D31B52" w:rsidRPr="004A7C39">
        <w:rPr>
          <w:rFonts w:eastAsiaTheme="minorHAnsi"/>
          <w:lang w:val="ru-RU"/>
          <w14:ligatures w14:val="standardContextual"/>
        </w:rPr>
        <w:t>совокупного</w:t>
      </w:r>
      <w:r w:rsidRPr="004A7C39">
        <w:rPr>
          <w:rFonts w:eastAsiaTheme="minorHAnsi"/>
          <w:lang w:val="ru-RU"/>
          <w14:ligatures w14:val="standardContextual"/>
        </w:rPr>
        <w:t xml:space="preserve"> риска</w:t>
      </w:r>
      <w:r w:rsidR="002034C2" w:rsidRPr="004A7C39">
        <w:rPr>
          <w:rFonts w:eastAsiaTheme="minorHAnsi"/>
          <w:lang w:val="ru-RU"/>
          <w14:ligatures w14:val="standardContextual"/>
        </w:rPr>
        <w:t xml:space="preserve">, связанного с </w:t>
      </w:r>
      <w:r w:rsidR="000569C6" w:rsidRPr="004A7C39">
        <w:rPr>
          <w:rFonts w:eastAsiaTheme="minorHAnsi"/>
          <w:lang w:val="ru-RU"/>
          <w14:ligatures w14:val="standardContextual"/>
        </w:rPr>
        <w:t>ЖИО-ГИД</w:t>
      </w:r>
      <w:r w:rsidRPr="004A7C39">
        <w:rPr>
          <w:rFonts w:eastAsiaTheme="minorHAnsi"/>
          <w:lang w:val="ru-RU"/>
          <w14:ligatures w14:val="standardContextual"/>
        </w:rPr>
        <w:t>. Для этой цели обычно используются матрицы рисков, индексы риск</w:t>
      </w:r>
      <w:r w:rsidR="005F1855" w:rsidRPr="004A7C39">
        <w:rPr>
          <w:rFonts w:eastAsiaTheme="minorHAnsi"/>
          <w:lang w:val="ru-RU"/>
          <w14:ligatures w14:val="standardContextual"/>
        </w:rPr>
        <w:t>а</w:t>
      </w:r>
      <w:r w:rsidRPr="004A7C39">
        <w:rPr>
          <w:rFonts w:eastAsiaTheme="minorHAnsi"/>
          <w:lang w:val="ru-RU"/>
          <w14:ligatures w14:val="standardContextual"/>
        </w:rPr>
        <w:t xml:space="preserve"> или модели (см. таблицу </w:t>
      </w:r>
      <w:r w:rsidR="000E52CB" w:rsidRPr="004A7C39">
        <w:rPr>
          <w:rFonts w:eastAsiaTheme="minorHAnsi"/>
          <w:lang w:val="ru-RU"/>
          <w14:ligatures w14:val="standardContextual"/>
        </w:rPr>
        <w:t>2</w:t>
      </w:r>
      <w:r w:rsidRPr="004A7C39">
        <w:rPr>
          <w:rFonts w:eastAsiaTheme="minorHAnsi"/>
          <w:lang w:val="ru-RU"/>
          <w14:ligatures w14:val="standardContextual"/>
        </w:rPr>
        <w:t xml:space="preserve"> ниже). </w:t>
      </w:r>
    </w:p>
    <w:p w14:paraId="108D1622" w14:textId="46545015" w:rsidR="00595B50" w:rsidRPr="004A7C39" w:rsidRDefault="00595B50" w:rsidP="00AA2CD1">
      <w:pPr>
        <w:pStyle w:val="NormalWeb"/>
        <w:spacing w:before="120" w:beforeAutospacing="0" w:after="120" w:afterAutospacing="0"/>
        <w:rPr>
          <w:rFonts w:eastAsiaTheme="minorHAnsi"/>
          <w:lang w:val="ru-RU"/>
          <w14:ligatures w14:val="standardContextual"/>
        </w:rPr>
      </w:pPr>
      <w:r w:rsidRPr="004A7C39">
        <w:rPr>
          <w:rFonts w:eastAsiaTheme="minorHAnsi"/>
          <w:lang w:val="ru-RU"/>
          <w14:ligatures w14:val="standardContextual"/>
        </w:rPr>
        <w:t xml:space="preserve">Вероятность должна быть </w:t>
      </w:r>
      <w:r w:rsidR="000327D9" w:rsidRPr="004A7C39">
        <w:rPr>
          <w:rFonts w:eastAsiaTheme="minorHAnsi"/>
          <w:lang w:val="ru-RU"/>
          <w14:ligatures w14:val="standardContextual"/>
        </w:rPr>
        <w:t>представлена в</w:t>
      </w:r>
      <w:r w:rsidRPr="004A7C39">
        <w:rPr>
          <w:rFonts w:eastAsiaTheme="minorHAnsi"/>
          <w:lang w:val="ru-RU"/>
          <w14:ligatures w14:val="standardContextual"/>
        </w:rPr>
        <w:t xml:space="preserve"> количественно</w:t>
      </w:r>
      <w:r w:rsidR="000327D9" w:rsidRPr="004A7C39">
        <w:rPr>
          <w:rFonts w:eastAsiaTheme="minorHAnsi"/>
          <w:lang w:val="ru-RU"/>
          <w14:ligatures w14:val="standardContextual"/>
        </w:rPr>
        <w:t>м выражении</w:t>
      </w:r>
      <w:r w:rsidRPr="004A7C39">
        <w:rPr>
          <w:rFonts w:eastAsiaTheme="minorHAnsi"/>
          <w:lang w:val="ru-RU"/>
          <w14:ligatures w14:val="standardContextual"/>
        </w:rPr>
        <w:t xml:space="preserve">, например, в процентах, или, если это невозможно, </w:t>
      </w:r>
      <w:r w:rsidR="00C663D5" w:rsidRPr="004A7C39">
        <w:rPr>
          <w:rFonts w:eastAsiaTheme="minorHAnsi"/>
          <w:lang w:val="ru-RU"/>
          <w14:ligatures w14:val="standardContextual"/>
        </w:rPr>
        <w:t xml:space="preserve">в </w:t>
      </w:r>
      <w:r w:rsidRPr="004A7C39">
        <w:rPr>
          <w:rFonts w:eastAsiaTheme="minorHAnsi"/>
          <w:lang w:val="ru-RU"/>
          <w14:ligatures w14:val="standardContextual"/>
        </w:rPr>
        <w:t>качественно</w:t>
      </w:r>
      <w:r w:rsidR="00A331EC" w:rsidRPr="004A7C39">
        <w:rPr>
          <w:rFonts w:eastAsiaTheme="minorHAnsi"/>
          <w:lang w:val="ru-RU"/>
          <w14:ligatures w14:val="standardContextual"/>
        </w:rPr>
        <w:t>м выражении</w:t>
      </w:r>
      <w:r w:rsidRPr="004A7C39">
        <w:rPr>
          <w:rFonts w:eastAsiaTheme="minorHAnsi"/>
          <w:lang w:val="ru-RU"/>
          <w14:ligatures w14:val="standardContextual"/>
        </w:rPr>
        <w:t xml:space="preserve">. Например, </w:t>
      </w:r>
      <w:r w:rsidR="008376A6" w:rsidRPr="004A7C39">
        <w:rPr>
          <w:color w:val="000000"/>
          <w:lang w:val="ru-RU"/>
        </w:rPr>
        <w:t xml:space="preserve">могут использоваться такие </w:t>
      </w:r>
      <w:r w:rsidRPr="004A7C39">
        <w:rPr>
          <w:rFonts w:eastAsiaTheme="minorHAnsi"/>
          <w:lang w:val="ru-RU"/>
          <w14:ligatures w14:val="standardContextual"/>
        </w:rPr>
        <w:t>качественные термины</w:t>
      </w:r>
      <w:r w:rsidR="008376A6" w:rsidRPr="004A7C39">
        <w:rPr>
          <w:rFonts w:eastAsiaTheme="minorHAnsi"/>
          <w:lang w:val="ru-RU"/>
          <w14:ligatures w14:val="standardContextual"/>
        </w:rPr>
        <w:t>, как</w:t>
      </w:r>
      <w:r w:rsidRPr="004A7C39">
        <w:rPr>
          <w:rFonts w:eastAsiaTheme="minorHAnsi"/>
          <w:lang w:val="ru-RU"/>
          <w14:ligatures w14:val="standardContextual"/>
        </w:rPr>
        <w:t xml:space="preserve"> </w:t>
      </w:r>
      <w:r w:rsidR="006E04E0" w:rsidRPr="004A7C39">
        <w:rPr>
          <w:rFonts w:eastAsiaTheme="minorHAnsi"/>
          <w:lang w:val="ru-RU"/>
          <w14:ligatures w14:val="standardContextual"/>
        </w:rPr>
        <w:t>«</w:t>
      </w:r>
      <w:r w:rsidRPr="004A7C39">
        <w:rPr>
          <w:rFonts w:eastAsiaTheme="minorHAnsi"/>
          <w:lang w:val="ru-RU"/>
          <w14:ligatures w14:val="standardContextual"/>
        </w:rPr>
        <w:t>весьма вероятно</w:t>
      </w:r>
      <w:r w:rsidR="006E04E0" w:rsidRPr="004A7C39">
        <w:rPr>
          <w:rFonts w:eastAsiaTheme="minorHAnsi"/>
          <w:lang w:val="ru-RU"/>
          <w14:ligatures w14:val="standardContextual"/>
        </w:rPr>
        <w:t>»</w:t>
      </w:r>
      <w:r w:rsidRPr="004A7C39">
        <w:rPr>
          <w:rFonts w:eastAsiaTheme="minorHAnsi"/>
          <w:lang w:val="ru-RU"/>
          <w14:ligatures w14:val="standardContextual"/>
        </w:rPr>
        <w:t xml:space="preserve">, </w:t>
      </w:r>
      <w:r w:rsidR="006E04E0" w:rsidRPr="004A7C39">
        <w:rPr>
          <w:rFonts w:eastAsiaTheme="minorHAnsi"/>
          <w:lang w:val="ru-RU"/>
          <w14:ligatures w14:val="standardContextual"/>
        </w:rPr>
        <w:t>«</w:t>
      </w:r>
      <w:r w:rsidRPr="004A7C39">
        <w:rPr>
          <w:rFonts w:eastAsiaTheme="minorHAnsi"/>
          <w:lang w:val="ru-RU"/>
          <w14:ligatures w14:val="standardContextual"/>
        </w:rPr>
        <w:t>вероятно</w:t>
      </w:r>
      <w:r w:rsidR="006E04E0" w:rsidRPr="004A7C39">
        <w:rPr>
          <w:rFonts w:eastAsiaTheme="minorHAnsi"/>
          <w:lang w:val="ru-RU"/>
          <w14:ligatures w14:val="standardContextual"/>
        </w:rPr>
        <w:t>»</w:t>
      </w:r>
      <w:r w:rsidRPr="004A7C39">
        <w:rPr>
          <w:rFonts w:eastAsiaTheme="minorHAnsi"/>
          <w:lang w:val="ru-RU"/>
          <w14:ligatures w14:val="standardContextual"/>
        </w:rPr>
        <w:t xml:space="preserve">, </w:t>
      </w:r>
      <w:r w:rsidR="006E04E0" w:rsidRPr="004A7C39">
        <w:rPr>
          <w:rFonts w:eastAsiaTheme="minorHAnsi"/>
          <w:lang w:val="ru-RU"/>
          <w14:ligatures w14:val="standardContextual"/>
        </w:rPr>
        <w:t>«</w:t>
      </w:r>
      <w:r w:rsidRPr="004A7C39">
        <w:rPr>
          <w:rFonts w:eastAsiaTheme="minorHAnsi"/>
          <w:lang w:val="ru-RU"/>
          <w14:ligatures w14:val="standardContextual"/>
        </w:rPr>
        <w:t>маловероятно</w:t>
      </w:r>
      <w:r w:rsidR="006E04E0" w:rsidRPr="004A7C39">
        <w:rPr>
          <w:rFonts w:eastAsiaTheme="minorHAnsi"/>
          <w:lang w:val="ru-RU"/>
          <w14:ligatures w14:val="standardContextual"/>
        </w:rPr>
        <w:t>»</w:t>
      </w:r>
      <w:r w:rsidRPr="004A7C39">
        <w:rPr>
          <w:rFonts w:eastAsiaTheme="minorHAnsi"/>
          <w:lang w:val="ru-RU"/>
          <w14:ligatures w14:val="standardContextual"/>
        </w:rPr>
        <w:t xml:space="preserve"> и </w:t>
      </w:r>
      <w:r w:rsidR="006E04E0" w:rsidRPr="004A7C39">
        <w:rPr>
          <w:rFonts w:eastAsiaTheme="minorHAnsi"/>
          <w:lang w:val="ru-RU"/>
          <w14:ligatures w14:val="standardContextual"/>
        </w:rPr>
        <w:t>«</w:t>
      </w:r>
      <w:r w:rsidRPr="004A7C39">
        <w:rPr>
          <w:rFonts w:eastAsiaTheme="minorHAnsi"/>
          <w:lang w:val="ru-RU"/>
          <w14:ligatures w14:val="standardContextual"/>
        </w:rPr>
        <w:t>крайне маловероятно</w:t>
      </w:r>
      <w:r w:rsidR="006E04E0" w:rsidRPr="004A7C39">
        <w:rPr>
          <w:rFonts w:eastAsiaTheme="minorHAnsi"/>
          <w:lang w:val="ru-RU"/>
          <w14:ligatures w14:val="standardContextual"/>
        </w:rPr>
        <w:t>»</w:t>
      </w:r>
      <w:r w:rsidRPr="004A7C39">
        <w:rPr>
          <w:rFonts w:eastAsiaTheme="minorHAnsi"/>
          <w:lang w:val="ru-RU"/>
          <w14:ligatures w14:val="standardContextual"/>
        </w:rPr>
        <w:t xml:space="preserve">. Оценка </w:t>
      </w:r>
      <w:r w:rsidR="0087603E" w:rsidRPr="004A7C39">
        <w:rPr>
          <w:rFonts w:eastAsiaTheme="minorHAnsi"/>
          <w:lang w:val="ru-RU"/>
          <w14:ligatures w14:val="standardContextual"/>
        </w:rPr>
        <w:t xml:space="preserve">степени </w:t>
      </w:r>
      <w:r w:rsidR="00A704FB" w:rsidRPr="004A7C39">
        <w:rPr>
          <w:rFonts w:eastAsiaTheme="minorHAnsi"/>
          <w:lang w:val="ru-RU"/>
          <w14:ligatures w14:val="standardContextual"/>
        </w:rPr>
        <w:t>влияния</w:t>
      </w:r>
      <w:r w:rsidRPr="004A7C39">
        <w:rPr>
          <w:rFonts w:eastAsiaTheme="minorHAnsi"/>
          <w:lang w:val="ru-RU"/>
          <w14:ligatures w14:val="standardContextual"/>
        </w:rPr>
        <w:t xml:space="preserve"> </w:t>
      </w:r>
      <w:r w:rsidR="00A704FB" w:rsidRPr="004A7C39">
        <w:rPr>
          <w:rFonts w:eastAsiaTheme="minorHAnsi"/>
          <w:lang w:val="ru-RU"/>
          <w14:ligatures w14:val="standardContextual"/>
        </w:rPr>
        <w:t>возможны</w:t>
      </w:r>
      <w:r w:rsidR="0087603E" w:rsidRPr="004A7C39">
        <w:rPr>
          <w:rFonts w:eastAsiaTheme="minorHAnsi"/>
          <w:lang w:val="ru-RU"/>
          <w14:ligatures w14:val="standardContextual"/>
        </w:rPr>
        <w:t>х</w:t>
      </w:r>
      <w:r w:rsidR="00A704FB" w:rsidRPr="004A7C39">
        <w:rPr>
          <w:rFonts w:eastAsiaTheme="minorHAnsi"/>
          <w:lang w:val="ru-RU"/>
          <w14:ligatures w14:val="standardContextual"/>
        </w:rPr>
        <w:t xml:space="preserve"> неблагоприятны</w:t>
      </w:r>
      <w:r w:rsidR="0087603E" w:rsidRPr="004A7C39">
        <w:rPr>
          <w:rFonts w:eastAsiaTheme="minorHAnsi"/>
          <w:lang w:val="ru-RU"/>
          <w14:ligatures w14:val="standardContextual"/>
        </w:rPr>
        <w:t>х</w:t>
      </w:r>
      <w:r w:rsidR="00A704FB" w:rsidRPr="004A7C39">
        <w:rPr>
          <w:rFonts w:eastAsiaTheme="minorHAnsi"/>
          <w:lang w:val="ru-RU"/>
          <w14:ligatures w14:val="standardContextual"/>
        </w:rPr>
        <w:t xml:space="preserve"> последствий </w:t>
      </w:r>
      <w:r w:rsidRPr="004A7C39">
        <w:rPr>
          <w:rFonts w:eastAsiaTheme="minorHAnsi"/>
          <w:lang w:val="ru-RU"/>
          <w14:ligatures w14:val="standardContextual"/>
        </w:rPr>
        <w:t xml:space="preserve">может быть выражена качественно или количественно. Например, могут использоваться такие качественные термины, как </w:t>
      </w:r>
      <w:r w:rsidR="00616A95" w:rsidRPr="004A7C39">
        <w:rPr>
          <w:rFonts w:eastAsiaTheme="minorHAnsi"/>
          <w:lang w:val="ru-RU"/>
          <w14:ligatures w14:val="standardContextual"/>
        </w:rPr>
        <w:t>«</w:t>
      </w:r>
      <w:r w:rsidRPr="004A7C39">
        <w:rPr>
          <w:rFonts w:eastAsiaTheme="minorHAnsi"/>
          <w:lang w:val="ru-RU"/>
          <w14:ligatures w14:val="standardContextual"/>
        </w:rPr>
        <w:t>значительн</w:t>
      </w:r>
      <w:r w:rsidR="00616A95" w:rsidRPr="004A7C39">
        <w:rPr>
          <w:rFonts w:eastAsiaTheme="minorHAnsi"/>
          <w:lang w:val="ru-RU"/>
          <w14:ligatures w14:val="standardContextual"/>
        </w:rPr>
        <w:t>ое»</w:t>
      </w:r>
      <w:r w:rsidRPr="004A7C39">
        <w:rPr>
          <w:rFonts w:eastAsiaTheme="minorHAnsi"/>
          <w:lang w:val="ru-RU"/>
          <w14:ligatures w14:val="standardContextual"/>
        </w:rPr>
        <w:t xml:space="preserve">, </w:t>
      </w:r>
      <w:r w:rsidR="008F700C" w:rsidRPr="004A7C39">
        <w:rPr>
          <w:rFonts w:eastAsiaTheme="minorHAnsi"/>
          <w:lang w:val="ru-RU"/>
          <w14:ligatures w14:val="standardContextual"/>
        </w:rPr>
        <w:t>«</w:t>
      </w:r>
      <w:r w:rsidR="00740B2F" w:rsidRPr="004A7C39">
        <w:rPr>
          <w:rFonts w:eastAsiaTheme="minorHAnsi"/>
          <w:lang w:val="ru-RU"/>
          <w14:ligatures w14:val="standardContextual"/>
        </w:rPr>
        <w:t>среднее</w:t>
      </w:r>
      <w:r w:rsidR="008F700C" w:rsidRPr="004A7C39">
        <w:rPr>
          <w:rFonts w:eastAsiaTheme="minorHAnsi"/>
          <w:lang w:val="ru-RU"/>
          <w14:ligatures w14:val="standardContextual"/>
        </w:rPr>
        <w:t>»</w:t>
      </w:r>
      <w:r w:rsidRPr="004A7C39">
        <w:rPr>
          <w:rFonts w:eastAsiaTheme="minorHAnsi"/>
          <w:lang w:val="ru-RU"/>
          <w14:ligatures w14:val="standardContextual"/>
        </w:rPr>
        <w:t xml:space="preserve">, </w:t>
      </w:r>
      <w:r w:rsidR="00721EE1" w:rsidRPr="004A7C39">
        <w:rPr>
          <w:rFonts w:eastAsiaTheme="minorHAnsi"/>
          <w:lang w:val="ru-RU"/>
          <w14:ligatures w14:val="standardContextual"/>
        </w:rPr>
        <w:t>«не</w:t>
      </w:r>
      <w:r w:rsidR="00676BFD" w:rsidRPr="004A7C39">
        <w:rPr>
          <w:rFonts w:eastAsiaTheme="minorHAnsi"/>
          <w:lang w:val="ru-RU"/>
          <w14:ligatures w14:val="standardContextual"/>
        </w:rPr>
        <w:t>значительное</w:t>
      </w:r>
      <w:r w:rsidR="00721EE1" w:rsidRPr="004A7C39">
        <w:rPr>
          <w:rFonts w:eastAsiaTheme="minorHAnsi"/>
          <w:lang w:val="ru-RU"/>
          <w14:ligatures w14:val="standardContextual"/>
        </w:rPr>
        <w:t>»</w:t>
      </w:r>
      <w:r w:rsidRPr="004A7C39">
        <w:rPr>
          <w:rFonts w:eastAsiaTheme="minorHAnsi"/>
          <w:lang w:val="ru-RU"/>
          <w14:ligatures w14:val="standardContextual"/>
        </w:rPr>
        <w:t xml:space="preserve"> или </w:t>
      </w:r>
      <w:r w:rsidR="00E40250" w:rsidRPr="004A7C39">
        <w:rPr>
          <w:rFonts w:eastAsiaTheme="minorHAnsi"/>
          <w:lang w:val="ru-RU"/>
          <w14:ligatures w14:val="standardContextual"/>
        </w:rPr>
        <w:t>«минимальное»</w:t>
      </w:r>
      <w:r w:rsidRPr="004A7C39">
        <w:rPr>
          <w:rFonts w:eastAsiaTheme="minorHAnsi"/>
          <w:lang w:val="ru-RU"/>
          <w14:ligatures w14:val="standardContextual"/>
        </w:rPr>
        <w:t>.</w:t>
      </w:r>
    </w:p>
    <w:p w14:paraId="61B5D8C0" w14:textId="5498EF61" w:rsidR="007217DF" w:rsidRPr="004A7C39" w:rsidRDefault="00595B50" w:rsidP="00AA2CD1">
      <w:pPr>
        <w:pStyle w:val="NormalWeb"/>
        <w:spacing w:before="120" w:beforeAutospacing="0" w:after="120" w:afterAutospacing="0"/>
        <w:rPr>
          <w:highlight w:val="white"/>
          <w:lang w:val="ru-RU"/>
        </w:rPr>
      </w:pPr>
      <w:r w:rsidRPr="004A7C39">
        <w:rPr>
          <w:rFonts w:eastAsiaTheme="minorHAnsi"/>
          <w:lang w:val="ru-RU"/>
          <w14:ligatures w14:val="standardContextual"/>
        </w:rPr>
        <w:t xml:space="preserve">Характеристика риска также может быть выражена количественно или, если это невозможно, качественно. </w:t>
      </w:r>
      <w:r w:rsidR="00910157" w:rsidRPr="004A7C39">
        <w:rPr>
          <w:rFonts w:eastAsiaTheme="minorHAnsi"/>
          <w:lang w:val="ru-RU"/>
          <w14:ligatures w14:val="standardContextual"/>
        </w:rPr>
        <w:t>Могут использоваться такие к</w:t>
      </w:r>
      <w:r w:rsidRPr="004A7C39">
        <w:rPr>
          <w:rFonts w:eastAsiaTheme="minorHAnsi"/>
          <w:lang w:val="ru-RU"/>
          <w14:ligatures w14:val="standardContextual"/>
        </w:rPr>
        <w:t xml:space="preserve">ачественные термины, как </w:t>
      </w:r>
      <w:r w:rsidR="001326DD" w:rsidRPr="004A7C39">
        <w:rPr>
          <w:rFonts w:eastAsiaTheme="minorHAnsi"/>
          <w:lang w:val="ru-RU"/>
          <w14:ligatures w14:val="standardContextual"/>
        </w:rPr>
        <w:t>«</w:t>
      </w:r>
      <w:r w:rsidRPr="004A7C39">
        <w:rPr>
          <w:rFonts w:eastAsiaTheme="minorHAnsi"/>
          <w:lang w:val="ru-RU"/>
          <w14:ligatures w14:val="standardContextual"/>
        </w:rPr>
        <w:t>высокий</w:t>
      </w:r>
      <w:r w:rsidR="001326DD" w:rsidRPr="004A7C39">
        <w:rPr>
          <w:rFonts w:eastAsiaTheme="minorHAnsi"/>
          <w:lang w:val="ru-RU"/>
          <w14:ligatures w14:val="standardContextual"/>
        </w:rPr>
        <w:t>»</w:t>
      </w:r>
      <w:r w:rsidRPr="004A7C39">
        <w:rPr>
          <w:rFonts w:eastAsiaTheme="minorHAnsi"/>
          <w:lang w:val="ru-RU"/>
          <w14:ligatures w14:val="standardContextual"/>
        </w:rPr>
        <w:t xml:space="preserve">, </w:t>
      </w:r>
      <w:r w:rsidR="001326DD" w:rsidRPr="004A7C39">
        <w:rPr>
          <w:rFonts w:eastAsiaTheme="minorHAnsi"/>
          <w:lang w:val="ru-RU"/>
          <w14:ligatures w14:val="standardContextual"/>
        </w:rPr>
        <w:t>«</w:t>
      </w:r>
      <w:r w:rsidRPr="004A7C39">
        <w:rPr>
          <w:rFonts w:eastAsiaTheme="minorHAnsi"/>
          <w:lang w:val="ru-RU"/>
          <w14:ligatures w14:val="standardContextual"/>
        </w:rPr>
        <w:t>умеренный</w:t>
      </w:r>
      <w:r w:rsidR="001326DD" w:rsidRPr="004A7C39">
        <w:rPr>
          <w:rFonts w:eastAsiaTheme="minorHAnsi"/>
          <w:lang w:val="ru-RU"/>
          <w14:ligatures w14:val="standardContextual"/>
        </w:rPr>
        <w:t>»</w:t>
      </w:r>
      <w:r w:rsidRPr="004A7C39">
        <w:rPr>
          <w:rFonts w:eastAsiaTheme="minorHAnsi"/>
          <w:lang w:val="ru-RU"/>
          <w14:ligatures w14:val="standardContextual"/>
        </w:rPr>
        <w:t xml:space="preserve">, </w:t>
      </w:r>
      <w:r w:rsidR="001326DD" w:rsidRPr="004A7C39">
        <w:rPr>
          <w:rFonts w:eastAsiaTheme="minorHAnsi"/>
          <w:lang w:val="ru-RU"/>
          <w14:ligatures w14:val="standardContextual"/>
        </w:rPr>
        <w:t>«</w:t>
      </w:r>
      <w:r w:rsidRPr="004A7C39">
        <w:rPr>
          <w:rFonts w:eastAsiaTheme="minorHAnsi"/>
          <w:lang w:val="ru-RU"/>
          <w14:ligatures w14:val="standardContextual"/>
        </w:rPr>
        <w:t>низкий</w:t>
      </w:r>
      <w:r w:rsidR="001326DD" w:rsidRPr="004A7C39">
        <w:rPr>
          <w:rFonts w:eastAsiaTheme="minorHAnsi"/>
          <w:lang w:val="ru-RU"/>
          <w14:ligatures w14:val="standardContextual"/>
        </w:rPr>
        <w:t>»</w:t>
      </w:r>
      <w:r w:rsidRPr="004A7C39">
        <w:rPr>
          <w:rFonts w:eastAsiaTheme="minorHAnsi"/>
          <w:lang w:val="ru-RU"/>
          <w14:ligatures w14:val="standardContextual"/>
        </w:rPr>
        <w:t xml:space="preserve">, </w:t>
      </w:r>
      <w:r w:rsidR="009E6B3C" w:rsidRPr="004A7C39">
        <w:rPr>
          <w:rFonts w:eastAsiaTheme="minorHAnsi"/>
          <w:lang w:val="ru-RU"/>
          <w14:ligatures w14:val="standardContextual"/>
        </w:rPr>
        <w:t>«</w:t>
      </w:r>
      <w:r w:rsidRPr="004A7C39">
        <w:rPr>
          <w:rFonts w:eastAsiaTheme="minorHAnsi"/>
          <w:lang w:val="ru-RU"/>
          <w14:ligatures w14:val="standardContextual"/>
        </w:rPr>
        <w:t>незначительный</w:t>
      </w:r>
      <w:r w:rsidR="009E6B3C" w:rsidRPr="004A7C39">
        <w:rPr>
          <w:rFonts w:eastAsiaTheme="minorHAnsi"/>
          <w:lang w:val="ru-RU"/>
          <w14:ligatures w14:val="standardContextual"/>
        </w:rPr>
        <w:t>»</w:t>
      </w:r>
      <w:r w:rsidRPr="004A7C39">
        <w:rPr>
          <w:rFonts w:eastAsiaTheme="minorHAnsi"/>
          <w:lang w:val="ru-RU"/>
          <w14:ligatures w14:val="standardContextual"/>
        </w:rPr>
        <w:t xml:space="preserve">, если они </w:t>
      </w:r>
      <w:r w:rsidR="00795546" w:rsidRPr="004A7C39">
        <w:rPr>
          <w:rFonts w:eastAsiaTheme="minorHAnsi"/>
          <w:lang w:val="ru-RU"/>
          <w14:ligatures w14:val="standardContextual"/>
        </w:rPr>
        <w:t>четко</w:t>
      </w:r>
      <w:r w:rsidRPr="004A7C39">
        <w:rPr>
          <w:rFonts w:eastAsiaTheme="minorHAnsi"/>
          <w:lang w:val="ru-RU"/>
          <w14:ligatures w14:val="standardContextual"/>
        </w:rPr>
        <w:t xml:space="preserve"> определены </w:t>
      </w:r>
      <w:r w:rsidR="00795546" w:rsidRPr="004A7C39">
        <w:rPr>
          <w:rFonts w:eastAsiaTheme="minorHAnsi"/>
          <w:lang w:val="ru-RU"/>
          <w14:ligatures w14:val="standardContextual"/>
        </w:rPr>
        <w:t>с уч</w:t>
      </w:r>
      <w:r w:rsidR="00D554BC" w:rsidRPr="004A7C39">
        <w:rPr>
          <w:rFonts w:eastAsiaTheme="minorHAnsi"/>
          <w:lang w:val="ru-RU"/>
          <w14:ligatures w14:val="standardContextual"/>
        </w:rPr>
        <w:t>е</w:t>
      </w:r>
      <w:r w:rsidR="00795546" w:rsidRPr="004A7C39">
        <w:rPr>
          <w:rFonts w:eastAsiaTheme="minorHAnsi"/>
          <w:lang w:val="ru-RU"/>
          <w14:ligatures w14:val="standardContextual"/>
        </w:rPr>
        <w:t>т</w:t>
      </w:r>
      <w:r w:rsidR="00D554BC" w:rsidRPr="004A7C39">
        <w:rPr>
          <w:rFonts w:eastAsiaTheme="minorHAnsi"/>
          <w:lang w:val="ru-RU"/>
          <w14:ligatures w14:val="standardContextual"/>
        </w:rPr>
        <w:t>о</w:t>
      </w:r>
      <w:r w:rsidR="00795546" w:rsidRPr="004A7C39">
        <w:rPr>
          <w:rFonts w:eastAsiaTheme="minorHAnsi"/>
          <w:lang w:val="ru-RU"/>
          <w14:ligatures w14:val="standardContextual"/>
        </w:rPr>
        <w:t>м</w:t>
      </w:r>
      <w:r w:rsidRPr="004A7C39">
        <w:rPr>
          <w:rFonts w:eastAsiaTheme="minorHAnsi"/>
          <w:lang w:val="ru-RU"/>
          <w14:ligatures w14:val="standardContextual"/>
        </w:rPr>
        <w:t xml:space="preserve"> неопределенност</w:t>
      </w:r>
      <w:r w:rsidR="00795546" w:rsidRPr="004A7C39">
        <w:rPr>
          <w:rFonts w:eastAsiaTheme="minorHAnsi"/>
          <w:lang w:val="ru-RU"/>
          <w14:ligatures w14:val="standardContextual"/>
        </w:rPr>
        <w:t>ей</w:t>
      </w:r>
      <w:r w:rsidR="00A8274B" w:rsidRPr="004A7C39">
        <w:rPr>
          <w:rFonts w:eastAsiaTheme="minorHAnsi"/>
          <w:lang w:val="ru-RU"/>
          <w14:ligatures w14:val="standardContextual"/>
        </w:rPr>
        <w:t>,</w:t>
      </w:r>
      <w:r w:rsidRPr="004A7C39">
        <w:rPr>
          <w:rFonts w:eastAsiaTheme="minorHAnsi"/>
          <w:lang w:val="ru-RU"/>
          <w14:ligatures w14:val="standardContextual"/>
        </w:rPr>
        <w:t xml:space="preserve"> связанны</w:t>
      </w:r>
      <w:r w:rsidR="00AD0B8B" w:rsidRPr="004A7C39">
        <w:rPr>
          <w:rFonts w:eastAsiaTheme="minorHAnsi"/>
          <w:lang w:val="ru-RU"/>
          <w14:ligatures w14:val="standardContextual"/>
        </w:rPr>
        <w:t>х</w:t>
      </w:r>
      <w:r w:rsidRPr="004A7C39">
        <w:rPr>
          <w:rFonts w:eastAsiaTheme="minorHAnsi"/>
          <w:lang w:val="ru-RU"/>
          <w14:ligatures w14:val="standardContextual"/>
        </w:rPr>
        <w:t xml:space="preserve"> с конкретной оценкой риска</w:t>
      </w:r>
      <w:r w:rsidRPr="004A7C39">
        <w:rPr>
          <w:rFonts w:eastAsiaTheme="minorHAnsi"/>
          <w:color w:val="000000" w:themeColor="text1"/>
          <w:lang w:val="ru-RU"/>
          <w14:ligatures w14:val="standardContextual"/>
        </w:rPr>
        <w:t xml:space="preserve"> </w:t>
      </w:r>
      <w:r w:rsidR="16843121" w:rsidRPr="004A7C39">
        <w:rPr>
          <w:color w:val="000000" w:themeColor="text1"/>
          <w:lang w:val="ru-RU"/>
        </w:rPr>
        <w:t>(</w:t>
      </w:r>
      <w:proofErr w:type="spellStart"/>
      <w:r w:rsidR="16843121" w:rsidRPr="004A7C39">
        <w:rPr>
          <w:color w:val="000000" w:themeColor="text1"/>
          <w:lang w:val="ru-RU"/>
        </w:rPr>
        <w:t>Mastrandrea</w:t>
      </w:r>
      <w:proofErr w:type="spellEnd"/>
      <w:r w:rsidR="16843121" w:rsidRPr="004A7C39">
        <w:rPr>
          <w:color w:val="000000" w:themeColor="text1"/>
          <w:lang w:val="ru-RU"/>
        </w:rPr>
        <w:t xml:space="preserve"> and </w:t>
      </w:r>
      <w:proofErr w:type="spellStart"/>
      <w:r w:rsidR="16843121" w:rsidRPr="004A7C39">
        <w:rPr>
          <w:color w:val="000000" w:themeColor="text1"/>
          <w:lang w:val="ru-RU"/>
        </w:rPr>
        <w:t>others</w:t>
      </w:r>
      <w:proofErr w:type="spellEnd"/>
      <w:r w:rsidR="16843121" w:rsidRPr="004A7C39">
        <w:rPr>
          <w:color w:val="000000" w:themeColor="text1"/>
          <w:lang w:val="ru-RU"/>
        </w:rPr>
        <w:t xml:space="preserve">, 2011; </w:t>
      </w:r>
      <w:proofErr w:type="spellStart"/>
      <w:r w:rsidR="16843121" w:rsidRPr="004A7C39">
        <w:rPr>
          <w:color w:val="000000" w:themeColor="text1"/>
          <w:lang w:val="ru-RU"/>
        </w:rPr>
        <w:t>Spiegelhalter</w:t>
      </w:r>
      <w:proofErr w:type="spellEnd"/>
      <w:r w:rsidR="16843121" w:rsidRPr="004A7C39">
        <w:rPr>
          <w:color w:val="000000" w:themeColor="text1"/>
          <w:lang w:val="ru-RU"/>
        </w:rPr>
        <w:t xml:space="preserve"> and </w:t>
      </w:r>
      <w:proofErr w:type="spellStart"/>
      <w:r w:rsidR="16843121" w:rsidRPr="004A7C39">
        <w:rPr>
          <w:color w:val="000000" w:themeColor="text1"/>
          <w:lang w:val="ru-RU"/>
        </w:rPr>
        <w:t>Hauke</w:t>
      </w:r>
      <w:proofErr w:type="spellEnd"/>
      <w:r w:rsidR="16843121" w:rsidRPr="004A7C39">
        <w:rPr>
          <w:color w:val="000000" w:themeColor="text1"/>
          <w:lang w:val="ru-RU"/>
        </w:rPr>
        <w:t>, 2011)</w:t>
      </w:r>
      <w:r w:rsidR="35CA0C93" w:rsidRPr="004A7C39">
        <w:rPr>
          <w:color w:val="000000" w:themeColor="text1"/>
          <w:lang w:val="ru-RU"/>
        </w:rPr>
        <w:t>.</w:t>
      </w:r>
      <w:r w:rsidR="00AD1F87" w:rsidRPr="004A7C39">
        <w:rPr>
          <w:color w:val="000000" w:themeColor="text1"/>
          <w:lang w:val="ru-RU"/>
        </w:rPr>
        <w:t xml:space="preserve"> </w:t>
      </w:r>
      <w:r w:rsidR="00B2247E" w:rsidRPr="004A7C39">
        <w:rPr>
          <w:lang w:val="ru-RU"/>
        </w:rPr>
        <w:t>Описание характеристик риска должно включать</w:t>
      </w:r>
      <w:r w:rsidR="007915AB" w:rsidRPr="004A7C39">
        <w:rPr>
          <w:lang w:val="ru-RU"/>
        </w:rPr>
        <w:t xml:space="preserve"> не только </w:t>
      </w:r>
      <w:r w:rsidR="00A04CA5" w:rsidRPr="004A7C39">
        <w:rPr>
          <w:lang w:val="ru-RU"/>
        </w:rPr>
        <w:t>числовое или</w:t>
      </w:r>
      <w:r w:rsidR="00B2247E" w:rsidRPr="004A7C39">
        <w:rPr>
          <w:lang w:val="ru-RU"/>
        </w:rPr>
        <w:t xml:space="preserve"> </w:t>
      </w:r>
      <w:r w:rsidR="00A04CA5" w:rsidRPr="004A7C39">
        <w:rPr>
          <w:lang w:val="ru-RU"/>
        </w:rPr>
        <w:t>порядков</w:t>
      </w:r>
      <w:r w:rsidR="00EE0D6F" w:rsidRPr="004A7C39">
        <w:rPr>
          <w:lang w:val="ru-RU"/>
        </w:rPr>
        <w:t>ое значение</w:t>
      </w:r>
      <w:r w:rsidR="00A04CA5" w:rsidRPr="004A7C39">
        <w:rPr>
          <w:lang w:val="ru-RU"/>
        </w:rPr>
        <w:t>, которое использ</w:t>
      </w:r>
      <w:r w:rsidR="00084A22" w:rsidRPr="004A7C39">
        <w:rPr>
          <w:lang w:val="ru-RU"/>
        </w:rPr>
        <w:t>уется</w:t>
      </w:r>
      <w:r w:rsidR="00A04CA5" w:rsidRPr="004A7C39">
        <w:rPr>
          <w:lang w:val="ru-RU"/>
        </w:rPr>
        <w:t xml:space="preserve"> для характеристики </w:t>
      </w:r>
      <w:r w:rsidR="00EE0D6F" w:rsidRPr="004A7C39">
        <w:rPr>
          <w:rFonts w:eastAsiaTheme="minorHAnsi"/>
          <w:lang w:val="ru-RU"/>
          <w14:ligatures w14:val="standardContextual"/>
        </w:rPr>
        <w:t xml:space="preserve">совокупного риска, связанного с ЖИО-ГИД, но и </w:t>
      </w:r>
      <w:r w:rsidR="003F05BA" w:rsidRPr="004A7C39">
        <w:rPr>
          <w:lang w:val="ru-RU"/>
        </w:rPr>
        <w:t>предполагаем</w:t>
      </w:r>
      <w:r w:rsidR="002F3D7C" w:rsidRPr="004A7C39">
        <w:rPr>
          <w:lang w:val="ru-RU"/>
        </w:rPr>
        <w:t>ые</w:t>
      </w:r>
      <w:r w:rsidR="00B2247E" w:rsidRPr="004A7C39">
        <w:rPr>
          <w:lang w:val="ru-RU"/>
        </w:rPr>
        <w:t xml:space="preserve"> сценари</w:t>
      </w:r>
      <w:r w:rsidR="002F3D7C" w:rsidRPr="004A7C39">
        <w:rPr>
          <w:lang w:val="ru-RU"/>
        </w:rPr>
        <w:t>и</w:t>
      </w:r>
      <w:r w:rsidR="00B2247E" w:rsidRPr="004A7C39">
        <w:rPr>
          <w:lang w:val="ru-RU"/>
        </w:rPr>
        <w:t xml:space="preserve"> или диапазон оценок.</w:t>
      </w:r>
      <w:r w:rsidR="00344AAF" w:rsidRPr="004A7C39">
        <w:rPr>
          <w:highlight w:val="white"/>
          <w:lang w:val="ru-RU"/>
        </w:rPr>
        <w:t xml:space="preserve"> </w:t>
      </w:r>
      <w:r w:rsidR="00AB0642" w:rsidRPr="004A7C39">
        <w:rPr>
          <w:highlight w:val="white"/>
          <w:lang w:val="ru-RU"/>
        </w:rPr>
        <w:t xml:space="preserve"> </w:t>
      </w:r>
    </w:p>
    <w:p w14:paraId="5DC70FD9" w14:textId="5AADE3EC" w:rsidR="001E769C" w:rsidRPr="004A7C39" w:rsidRDefault="00B2247E" w:rsidP="00713612">
      <w:pPr>
        <w:pStyle w:val="NormalWeb"/>
        <w:keepNext/>
        <w:spacing w:before="120" w:beforeAutospacing="0" w:after="0" w:afterAutospacing="0"/>
        <w:rPr>
          <w:highlight w:val="white"/>
          <w:lang w:val="ru-RU"/>
        </w:rPr>
      </w:pPr>
      <w:r w:rsidRPr="004A7C39">
        <w:rPr>
          <w:lang w:val="ru-RU"/>
        </w:rPr>
        <w:lastRenderedPageBreak/>
        <w:t xml:space="preserve">Таблица </w:t>
      </w:r>
      <w:r w:rsidR="00B72B76" w:rsidRPr="004A7C39">
        <w:rPr>
          <w:lang w:val="ru-RU"/>
        </w:rPr>
        <w:t>2</w:t>
      </w:r>
    </w:p>
    <w:p w14:paraId="6E2F7E97" w14:textId="6C9363F0" w:rsidR="007217DF" w:rsidRPr="004A7C39" w:rsidRDefault="00B2247E" w:rsidP="00713612">
      <w:pPr>
        <w:pStyle w:val="NormalWeb"/>
        <w:keepNext/>
        <w:spacing w:before="0" w:beforeAutospacing="0" w:after="120" w:afterAutospacing="0"/>
        <w:rPr>
          <w:b/>
          <w:bCs/>
          <w:highlight w:val="white"/>
          <w:lang w:val="ru-RU"/>
        </w:rPr>
      </w:pPr>
      <w:r w:rsidRPr="004A7C39">
        <w:rPr>
          <w:b/>
          <w:bCs/>
          <w:color w:val="000000" w:themeColor="text1"/>
          <w:lang w:val="ru-RU"/>
        </w:rPr>
        <w:t>Пример матрицы рисков, используемой для оценки степени риска</w:t>
      </w:r>
    </w:p>
    <w:tbl>
      <w:tblPr>
        <w:tblW w:w="92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4A7C39" w14:paraId="5727201B" w14:textId="77777777" w:rsidTr="00AD756D">
        <w:trPr>
          <w:cantSplit/>
          <w:trHeight w:val="330"/>
          <w:jc w:val="center"/>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4A7C39"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762DD3E6" w14:textId="2421F682" w:rsidR="00095588" w:rsidRPr="004A7C39" w:rsidRDefault="00002928" w:rsidP="00554C89">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sz w:val="22"/>
                <w:szCs w:val="22"/>
              </w:rPr>
              <w:t xml:space="preserve">Оценка влияния </w:t>
            </w:r>
          </w:p>
        </w:tc>
      </w:tr>
      <w:tr w:rsidR="00095588" w:rsidRPr="004A7C39" w14:paraId="4CD5509C" w14:textId="77777777" w:rsidTr="00AD756D">
        <w:trPr>
          <w:trHeight w:val="330"/>
          <w:jc w:val="center"/>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4A7C39" w:rsidRDefault="00095588" w:rsidP="00554C89">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6F71712B" w:rsidR="00095588" w:rsidRPr="004A7C39" w:rsidRDefault="00676BFD" w:rsidP="00554C89">
            <w:pPr>
              <w:pStyle w:val="tabletext"/>
              <w:keepNext/>
              <w:spacing w:line="276" w:lineRule="auto"/>
              <w:jc w:val="center"/>
              <w:rPr>
                <w:rFonts w:ascii="Times New Roman" w:hAnsi="Times New Roman" w:cs="Times New Roman"/>
                <w:color w:val="auto"/>
                <w:highlight w:val="lightGray"/>
              </w:rPr>
            </w:pPr>
            <w:r w:rsidRPr="004A7C39">
              <w:rPr>
                <w:rStyle w:val="Bold"/>
                <w:rFonts w:ascii="Times New Roman" w:hAnsi="Times New Roman" w:cs="Times New Roman"/>
                <w:bCs/>
                <w:color w:val="auto"/>
              </w:rPr>
              <w:t>Минимальное</w:t>
            </w:r>
          </w:p>
        </w:tc>
        <w:tc>
          <w:tcPr>
            <w:tcW w:w="1848" w:type="dxa"/>
            <w:shd w:val="clear" w:color="auto" w:fill="auto"/>
            <w:tcMar>
              <w:top w:w="80" w:type="dxa"/>
              <w:left w:w="80" w:type="dxa"/>
              <w:bottom w:w="80" w:type="dxa"/>
              <w:right w:w="80" w:type="dxa"/>
            </w:tcMar>
          </w:tcPr>
          <w:p w14:paraId="6C2258F1" w14:textId="2BF2FE10" w:rsidR="00095588" w:rsidRPr="004A7C39" w:rsidRDefault="002B4846" w:rsidP="00554C89">
            <w:pPr>
              <w:pStyle w:val="tabletext"/>
              <w:keepNext/>
              <w:spacing w:line="276" w:lineRule="auto"/>
              <w:jc w:val="center"/>
              <w:rPr>
                <w:rStyle w:val="Bold"/>
                <w:rFonts w:ascii="Times New Roman" w:hAnsi="Times New Roman" w:cs="Times New Roman"/>
                <w:bCs/>
                <w:color w:val="auto"/>
              </w:rPr>
            </w:pPr>
            <w:r w:rsidRPr="004A7C39">
              <w:rPr>
                <w:rStyle w:val="Bold"/>
                <w:rFonts w:ascii="Times New Roman" w:hAnsi="Times New Roman" w:cs="Times New Roman"/>
                <w:bCs/>
                <w:color w:val="auto"/>
              </w:rPr>
              <w:t>Н</w:t>
            </w:r>
            <w:r w:rsidR="00AE0DB4" w:rsidRPr="004A7C39">
              <w:rPr>
                <w:rStyle w:val="Bold"/>
                <w:rFonts w:ascii="Times New Roman" w:hAnsi="Times New Roman" w:cs="Times New Roman"/>
                <w:bCs/>
                <w:color w:val="auto"/>
              </w:rPr>
              <w:t>езначительное</w:t>
            </w:r>
          </w:p>
        </w:tc>
        <w:tc>
          <w:tcPr>
            <w:tcW w:w="1565" w:type="dxa"/>
            <w:shd w:val="clear" w:color="auto" w:fill="auto"/>
            <w:tcMar>
              <w:top w:w="80" w:type="dxa"/>
              <w:left w:w="80" w:type="dxa"/>
              <w:bottom w:w="80" w:type="dxa"/>
              <w:right w:w="80" w:type="dxa"/>
            </w:tcMar>
          </w:tcPr>
          <w:p w14:paraId="7CBAFA40" w14:textId="178520F4" w:rsidR="00095588" w:rsidRPr="004A7C39" w:rsidRDefault="002B4846" w:rsidP="00554C89">
            <w:pPr>
              <w:pStyle w:val="tabletext"/>
              <w:keepNext/>
              <w:spacing w:line="276" w:lineRule="auto"/>
              <w:jc w:val="center"/>
              <w:rPr>
                <w:rStyle w:val="Bold"/>
                <w:rFonts w:ascii="Times New Roman" w:hAnsi="Times New Roman" w:cs="Times New Roman"/>
                <w:bCs/>
                <w:color w:val="auto"/>
              </w:rPr>
            </w:pPr>
            <w:r w:rsidRPr="004A7C39">
              <w:rPr>
                <w:rStyle w:val="Bold"/>
                <w:rFonts w:ascii="Times New Roman" w:hAnsi="Times New Roman" w:cs="Times New Roman"/>
                <w:bCs/>
                <w:color w:val="auto"/>
              </w:rPr>
              <w:t>С</w:t>
            </w:r>
            <w:r w:rsidR="00AE0DB4" w:rsidRPr="004A7C39">
              <w:rPr>
                <w:rStyle w:val="Bold"/>
                <w:rFonts w:ascii="Times New Roman" w:hAnsi="Times New Roman" w:cs="Times New Roman"/>
                <w:bCs/>
                <w:color w:val="auto"/>
              </w:rPr>
              <w:t>реднее</w:t>
            </w:r>
          </w:p>
        </w:tc>
        <w:tc>
          <w:tcPr>
            <w:tcW w:w="1564" w:type="dxa"/>
            <w:shd w:val="clear" w:color="auto" w:fill="auto"/>
            <w:tcMar>
              <w:top w:w="80" w:type="dxa"/>
              <w:left w:w="80" w:type="dxa"/>
              <w:bottom w:w="80" w:type="dxa"/>
              <w:right w:w="80" w:type="dxa"/>
            </w:tcMar>
          </w:tcPr>
          <w:p w14:paraId="2C1F6E40" w14:textId="6D3D98AB" w:rsidR="00095588" w:rsidRPr="004A7C39" w:rsidRDefault="002B4846" w:rsidP="00554C89">
            <w:pPr>
              <w:pStyle w:val="tabletext"/>
              <w:keepNext/>
              <w:spacing w:line="276" w:lineRule="auto"/>
              <w:jc w:val="center"/>
              <w:rPr>
                <w:rStyle w:val="Bold"/>
                <w:rFonts w:ascii="Times New Roman" w:hAnsi="Times New Roman" w:cs="Times New Roman"/>
                <w:bCs/>
              </w:rPr>
            </w:pPr>
            <w:r w:rsidRPr="004A7C39">
              <w:rPr>
                <w:rStyle w:val="Bold"/>
                <w:rFonts w:ascii="Times New Roman" w:hAnsi="Times New Roman" w:cs="Times New Roman"/>
                <w:bCs/>
                <w:color w:val="auto"/>
              </w:rPr>
              <w:t>З</w:t>
            </w:r>
            <w:r w:rsidR="00AE0DB4" w:rsidRPr="004A7C39">
              <w:rPr>
                <w:rStyle w:val="Bold"/>
                <w:rFonts w:ascii="Times New Roman" w:hAnsi="Times New Roman" w:cs="Times New Roman"/>
                <w:bCs/>
                <w:color w:val="auto"/>
              </w:rPr>
              <w:t>начительное</w:t>
            </w:r>
          </w:p>
        </w:tc>
      </w:tr>
      <w:tr w:rsidR="00095588" w:rsidRPr="004A7C39" w14:paraId="489287E4" w14:textId="77777777" w:rsidTr="00AD756D">
        <w:trPr>
          <w:trHeight w:hRule="exact" w:val="113"/>
          <w:jc w:val="center"/>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4A7C39" w:rsidRDefault="00095588" w:rsidP="00554C89">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703551DD" w14:textId="77777777" w:rsidR="00095588" w:rsidRPr="004A7C39" w:rsidRDefault="00095588" w:rsidP="00554C89">
            <w:pPr>
              <w:pStyle w:val="tabletext"/>
              <w:keepNext/>
              <w:spacing w:line="276" w:lineRule="auto"/>
              <w:jc w:val="center"/>
              <w:rPr>
                <w:rFonts w:ascii="Times New Roman" w:hAnsi="Times New Roman" w:cs="Times New Roman"/>
                <w:color w:val="auto"/>
              </w:rPr>
            </w:pPr>
          </w:p>
        </w:tc>
      </w:tr>
      <w:tr w:rsidR="001326DD" w:rsidRPr="004A7C39" w14:paraId="47D27A17" w14:textId="77777777" w:rsidTr="00AD756D">
        <w:trPr>
          <w:trHeight w:val="330"/>
          <w:jc w:val="center"/>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26BF1EC0" w:rsidR="001326DD" w:rsidRPr="004A7C39" w:rsidRDefault="00156B5D" w:rsidP="001326DD">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sz w:val="22"/>
                <w:szCs w:val="22"/>
              </w:rPr>
              <w:t>Оценка вероятности</w:t>
            </w:r>
          </w:p>
        </w:tc>
        <w:tc>
          <w:tcPr>
            <w:tcW w:w="1556" w:type="dxa"/>
            <w:shd w:val="clear" w:color="auto" w:fill="FFFFFF" w:themeFill="background1"/>
            <w:tcMar>
              <w:top w:w="80" w:type="dxa"/>
              <w:left w:w="80" w:type="dxa"/>
              <w:bottom w:w="80" w:type="dxa"/>
              <w:right w:w="80" w:type="dxa"/>
            </w:tcMar>
          </w:tcPr>
          <w:p w14:paraId="22F53F19" w14:textId="13BCC699" w:rsidR="001326DD" w:rsidRPr="004A7C39" w:rsidRDefault="001326DD" w:rsidP="001326DD">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rPr>
              <w:t>Весьма вероятно</w:t>
            </w:r>
          </w:p>
        </w:tc>
        <w:tc>
          <w:tcPr>
            <w:tcW w:w="121" w:type="dxa"/>
            <w:vMerge w:val="restart"/>
            <w:shd w:val="clear" w:color="auto" w:fill="auto"/>
          </w:tcPr>
          <w:p w14:paraId="1F35CC40" w14:textId="77777777" w:rsidR="001326DD" w:rsidRPr="004A7C39" w:rsidRDefault="001326DD" w:rsidP="001326DD">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40879E7B" w:rsidR="001326DD" w:rsidRPr="004A7C39" w:rsidRDefault="001326DD" w:rsidP="003C738F">
            <w:pPr>
              <w:pStyle w:val="tabletext"/>
              <w:keepNext/>
              <w:spacing w:before="120" w:line="276" w:lineRule="auto"/>
              <w:jc w:val="center"/>
              <w:rPr>
                <w:rFonts w:ascii="Times New Roman" w:hAnsi="Times New Roman" w:cs="Times New Roman"/>
                <w:color w:val="auto"/>
              </w:rPr>
            </w:pPr>
            <w:r w:rsidRPr="004A7C39">
              <w:rPr>
                <w:rFonts w:ascii="Times New Roman" w:hAnsi="Times New Roman" w:cs="Times New Roman"/>
                <w:color w:val="auto"/>
              </w:rPr>
              <w:t>Низкая</w:t>
            </w:r>
          </w:p>
        </w:tc>
        <w:tc>
          <w:tcPr>
            <w:tcW w:w="1848" w:type="dxa"/>
            <w:shd w:val="clear" w:color="auto" w:fill="404040" w:themeFill="text1" w:themeFillTint="BF"/>
            <w:tcMar>
              <w:top w:w="80" w:type="dxa"/>
              <w:left w:w="80" w:type="dxa"/>
              <w:bottom w:w="80" w:type="dxa"/>
              <w:right w:w="80" w:type="dxa"/>
            </w:tcMar>
          </w:tcPr>
          <w:p w14:paraId="687FEDEC" w14:textId="6DF1A267" w:rsidR="001326DD" w:rsidRPr="004A7C39" w:rsidRDefault="001326DD" w:rsidP="001B2F46">
            <w:pPr>
              <w:pStyle w:val="tabletext"/>
              <w:keepNext/>
              <w:spacing w:before="120" w:line="276" w:lineRule="auto"/>
              <w:jc w:val="center"/>
              <w:rPr>
                <w:rFonts w:ascii="Times New Roman" w:hAnsi="Times New Roman" w:cs="Times New Roman"/>
                <w:color w:val="auto"/>
              </w:rPr>
            </w:pPr>
            <w:r w:rsidRPr="004A7C39">
              <w:rPr>
                <w:rFonts w:ascii="Times New Roman" w:hAnsi="Times New Roman" w:cs="Times New Roman"/>
                <w:color w:val="auto"/>
              </w:rPr>
              <w:t>Умеренная</w:t>
            </w:r>
          </w:p>
        </w:tc>
        <w:tc>
          <w:tcPr>
            <w:tcW w:w="1565" w:type="dxa"/>
            <w:shd w:val="clear" w:color="auto" w:fill="000000" w:themeFill="text1"/>
            <w:tcMar>
              <w:top w:w="80" w:type="dxa"/>
              <w:left w:w="80" w:type="dxa"/>
              <w:bottom w:w="80" w:type="dxa"/>
              <w:right w:w="80" w:type="dxa"/>
            </w:tcMar>
          </w:tcPr>
          <w:p w14:paraId="0ED7724B" w14:textId="673BEC27" w:rsidR="001326DD" w:rsidRPr="004A7C39" w:rsidRDefault="001326DD" w:rsidP="00294319">
            <w:pPr>
              <w:pStyle w:val="tabletext"/>
              <w:keepNext/>
              <w:spacing w:before="120" w:line="276" w:lineRule="auto"/>
              <w:jc w:val="center"/>
              <w:rPr>
                <w:rFonts w:ascii="Times New Roman" w:hAnsi="Times New Roman" w:cs="Times New Roman"/>
                <w:color w:val="auto"/>
              </w:rPr>
            </w:pPr>
            <w:r w:rsidRPr="004A7C39">
              <w:rPr>
                <w:rFonts w:ascii="Times New Roman" w:hAnsi="Times New Roman" w:cs="Times New Roman"/>
                <w:color w:val="auto"/>
              </w:rPr>
              <w:t>Высокая</w:t>
            </w:r>
          </w:p>
        </w:tc>
        <w:tc>
          <w:tcPr>
            <w:tcW w:w="1564" w:type="dxa"/>
            <w:shd w:val="clear" w:color="auto" w:fill="000000" w:themeFill="text1"/>
            <w:tcMar>
              <w:top w:w="80" w:type="dxa"/>
              <w:left w:w="80" w:type="dxa"/>
              <w:bottom w:w="80" w:type="dxa"/>
              <w:right w:w="80" w:type="dxa"/>
            </w:tcMar>
          </w:tcPr>
          <w:p w14:paraId="7A486EE0" w14:textId="1C1AF462" w:rsidR="001326DD" w:rsidRPr="004A7C39" w:rsidRDefault="001326DD" w:rsidP="00294319">
            <w:pPr>
              <w:pStyle w:val="tabletext"/>
              <w:keepNext/>
              <w:spacing w:before="120" w:line="276" w:lineRule="auto"/>
              <w:jc w:val="center"/>
              <w:rPr>
                <w:rFonts w:ascii="Times New Roman" w:hAnsi="Times New Roman" w:cs="Times New Roman"/>
                <w:color w:val="auto"/>
              </w:rPr>
            </w:pPr>
            <w:r w:rsidRPr="004A7C39">
              <w:rPr>
                <w:rFonts w:ascii="Times New Roman" w:hAnsi="Times New Roman" w:cs="Times New Roman"/>
                <w:color w:val="auto"/>
              </w:rPr>
              <w:t>Высокая</w:t>
            </w:r>
          </w:p>
        </w:tc>
      </w:tr>
      <w:tr w:rsidR="00095588" w:rsidRPr="004A7C39" w14:paraId="78CF4993" w14:textId="77777777" w:rsidTr="00AD756D">
        <w:trPr>
          <w:cantSplit/>
          <w:trHeight w:val="330"/>
          <w:jc w:val="center"/>
        </w:trPr>
        <w:tc>
          <w:tcPr>
            <w:tcW w:w="913" w:type="dxa"/>
            <w:vMerge/>
            <w:shd w:val="clear" w:color="auto" w:fill="FFFFFF" w:themeFill="background1"/>
          </w:tcPr>
          <w:p w14:paraId="70A2A1CA" w14:textId="77777777" w:rsidR="00095588" w:rsidRPr="004A7C39"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2A25AFA1" w14:textId="3D82101E" w:rsidR="00095588" w:rsidRPr="004A7C39" w:rsidRDefault="00391893" w:rsidP="00554C89">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rPr>
              <w:t>Вероятно</w:t>
            </w:r>
          </w:p>
        </w:tc>
        <w:tc>
          <w:tcPr>
            <w:tcW w:w="121" w:type="dxa"/>
            <w:vMerge/>
            <w:shd w:val="clear" w:color="auto" w:fill="auto"/>
          </w:tcPr>
          <w:p w14:paraId="324F8E9E" w14:textId="77777777" w:rsidR="00095588" w:rsidRPr="004A7C39"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5F1155C7" w:rsidR="00095588" w:rsidRPr="004A7C39" w:rsidRDefault="00001F81"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Низкая</w:t>
            </w:r>
          </w:p>
        </w:tc>
        <w:tc>
          <w:tcPr>
            <w:tcW w:w="1848" w:type="dxa"/>
            <w:shd w:val="clear" w:color="auto" w:fill="AEAAAA" w:themeFill="background2" w:themeFillShade="BF"/>
            <w:tcMar>
              <w:top w:w="80" w:type="dxa"/>
              <w:left w:w="80" w:type="dxa"/>
              <w:bottom w:w="80" w:type="dxa"/>
              <w:right w:w="80" w:type="dxa"/>
            </w:tcMar>
          </w:tcPr>
          <w:p w14:paraId="6E7C2C0C" w14:textId="2C5A0D4C" w:rsidR="00095588" w:rsidRPr="004A7C39" w:rsidRDefault="00001F81"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Низкая</w:t>
            </w:r>
          </w:p>
        </w:tc>
        <w:tc>
          <w:tcPr>
            <w:tcW w:w="1565" w:type="dxa"/>
            <w:shd w:val="clear" w:color="auto" w:fill="404040" w:themeFill="text1" w:themeFillTint="BF"/>
            <w:tcMar>
              <w:top w:w="80" w:type="dxa"/>
              <w:left w:w="80" w:type="dxa"/>
              <w:bottom w:w="80" w:type="dxa"/>
              <w:right w:w="80" w:type="dxa"/>
            </w:tcMar>
          </w:tcPr>
          <w:p w14:paraId="2CB2C904" w14:textId="10A54526" w:rsidR="00095588" w:rsidRPr="004A7C39" w:rsidRDefault="00001F81" w:rsidP="00554C89">
            <w:pPr>
              <w:pStyle w:val="tabletext"/>
              <w:keepNext/>
              <w:spacing w:line="276" w:lineRule="auto"/>
              <w:jc w:val="center"/>
              <w:rPr>
                <w:rFonts w:ascii="Times New Roman" w:hAnsi="Times New Roman" w:cs="Times New Roman"/>
                <w:color w:val="FFFFFF" w:themeColor="background1"/>
              </w:rPr>
            </w:pPr>
            <w:r w:rsidRPr="004A7C39">
              <w:rPr>
                <w:rFonts w:ascii="Times New Roman" w:hAnsi="Times New Roman" w:cs="Times New Roman"/>
                <w:color w:val="FFFFFF" w:themeColor="background1"/>
              </w:rPr>
              <w:t>Умеренная</w:t>
            </w:r>
          </w:p>
        </w:tc>
        <w:tc>
          <w:tcPr>
            <w:tcW w:w="1564" w:type="dxa"/>
            <w:shd w:val="clear" w:color="auto" w:fill="000000" w:themeFill="text1"/>
            <w:tcMar>
              <w:top w:w="80" w:type="dxa"/>
              <w:left w:w="80" w:type="dxa"/>
              <w:bottom w:w="80" w:type="dxa"/>
              <w:right w:w="80" w:type="dxa"/>
            </w:tcMar>
          </w:tcPr>
          <w:p w14:paraId="61D66436" w14:textId="2D4D9AD3" w:rsidR="00095588" w:rsidRPr="004A7C39" w:rsidRDefault="00001F81"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Высокая</w:t>
            </w:r>
          </w:p>
        </w:tc>
      </w:tr>
      <w:tr w:rsidR="00095588" w:rsidRPr="004A7C39" w14:paraId="5815611D" w14:textId="77777777" w:rsidTr="00AD756D">
        <w:trPr>
          <w:cantSplit/>
          <w:trHeight w:val="330"/>
          <w:jc w:val="center"/>
        </w:trPr>
        <w:tc>
          <w:tcPr>
            <w:tcW w:w="913" w:type="dxa"/>
            <w:vMerge/>
            <w:shd w:val="clear" w:color="auto" w:fill="FFFFFF" w:themeFill="background1"/>
          </w:tcPr>
          <w:p w14:paraId="43468410" w14:textId="77777777" w:rsidR="00095588" w:rsidRPr="004A7C39"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034536CD" w14:textId="34EAF1B5" w:rsidR="00095588" w:rsidRPr="004A7C39" w:rsidRDefault="00F81667" w:rsidP="00554C89">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rPr>
              <w:t>М</w:t>
            </w:r>
            <w:r w:rsidR="00391893" w:rsidRPr="004A7C39">
              <w:rPr>
                <w:rStyle w:val="Bold"/>
                <w:rFonts w:ascii="Times New Roman" w:hAnsi="Times New Roman" w:cs="Times New Roman"/>
                <w:bCs/>
                <w:color w:val="auto"/>
              </w:rPr>
              <w:t>аловероятно</w:t>
            </w:r>
          </w:p>
        </w:tc>
        <w:tc>
          <w:tcPr>
            <w:tcW w:w="121" w:type="dxa"/>
            <w:vMerge/>
            <w:shd w:val="clear" w:color="auto" w:fill="auto"/>
          </w:tcPr>
          <w:p w14:paraId="0F671938" w14:textId="77777777" w:rsidR="00095588" w:rsidRPr="004A7C39"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655DB857" w:rsidR="00095588" w:rsidRPr="004A7C39" w:rsidRDefault="00AD0B8B"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Незначительная</w:t>
            </w:r>
          </w:p>
        </w:tc>
        <w:tc>
          <w:tcPr>
            <w:tcW w:w="1848" w:type="dxa"/>
            <w:shd w:val="clear" w:color="auto" w:fill="AEAAAA" w:themeFill="background2" w:themeFillShade="BF"/>
            <w:tcMar>
              <w:top w:w="80" w:type="dxa"/>
              <w:left w:w="80" w:type="dxa"/>
              <w:bottom w:w="80" w:type="dxa"/>
              <w:right w:w="80" w:type="dxa"/>
            </w:tcMar>
          </w:tcPr>
          <w:p w14:paraId="6272C567" w14:textId="0CF12F55" w:rsidR="00095588" w:rsidRPr="004A7C39" w:rsidRDefault="00001F81"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Низкая</w:t>
            </w:r>
          </w:p>
        </w:tc>
        <w:tc>
          <w:tcPr>
            <w:tcW w:w="1565" w:type="dxa"/>
            <w:shd w:val="clear" w:color="auto" w:fill="404040" w:themeFill="text1" w:themeFillTint="BF"/>
            <w:tcMar>
              <w:top w:w="80" w:type="dxa"/>
              <w:left w:w="80" w:type="dxa"/>
              <w:bottom w:w="80" w:type="dxa"/>
              <w:right w:w="80" w:type="dxa"/>
            </w:tcMar>
          </w:tcPr>
          <w:p w14:paraId="680BF561" w14:textId="2501655E" w:rsidR="00095588" w:rsidRPr="004A7C39" w:rsidRDefault="00001F81" w:rsidP="00554C89">
            <w:pPr>
              <w:pStyle w:val="tabletext"/>
              <w:keepNext/>
              <w:spacing w:line="276" w:lineRule="auto"/>
              <w:jc w:val="center"/>
              <w:rPr>
                <w:rFonts w:ascii="Times New Roman" w:hAnsi="Times New Roman" w:cs="Times New Roman"/>
                <w:color w:val="FFFFFF" w:themeColor="background1"/>
              </w:rPr>
            </w:pPr>
            <w:r w:rsidRPr="004A7C39">
              <w:rPr>
                <w:rFonts w:ascii="Times New Roman" w:hAnsi="Times New Roman" w:cs="Times New Roman"/>
                <w:color w:val="FFFFFF" w:themeColor="background1"/>
              </w:rPr>
              <w:t>Умеренная</w:t>
            </w:r>
          </w:p>
        </w:tc>
        <w:tc>
          <w:tcPr>
            <w:tcW w:w="1564" w:type="dxa"/>
            <w:shd w:val="clear" w:color="auto" w:fill="404040" w:themeFill="text1" w:themeFillTint="BF"/>
            <w:tcMar>
              <w:top w:w="80" w:type="dxa"/>
              <w:left w:w="80" w:type="dxa"/>
              <w:bottom w:w="80" w:type="dxa"/>
              <w:right w:w="80" w:type="dxa"/>
            </w:tcMar>
          </w:tcPr>
          <w:p w14:paraId="2DD178D5" w14:textId="16811F49" w:rsidR="00095588" w:rsidRPr="004A7C39" w:rsidRDefault="00001F81" w:rsidP="00554C89">
            <w:pPr>
              <w:pStyle w:val="tabletext"/>
              <w:keepNext/>
              <w:spacing w:line="276" w:lineRule="auto"/>
              <w:jc w:val="center"/>
              <w:rPr>
                <w:rFonts w:ascii="Times New Roman" w:hAnsi="Times New Roman" w:cs="Times New Roman"/>
                <w:color w:val="FFFFFF" w:themeColor="background1"/>
              </w:rPr>
            </w:pPr>
            <w:r w:rsidRPr="004A7C39">
              <w:rPr>
                <w:rFonts w:ascii="Times New Roman" w:hAnsi="Times New Roman" w:cs="Times New Roman"/>
                <w:color w:val="FFFFFF" w:themeColor="background1"/>
              </w:rPr>
              <w:t>Умеренная</w:t>
            </w:r>
          </w:p>
        </w:tc>
      </w:tr>
      <w:tr w:rsidR="00095588" w:rsidRPr="004A7C39" w14:paraId="7EA9FABD" w14:textId="77777777" w:rsidTr="00AD756D">
        <w:trPr>
          <w:cantSplit/>
          <w:trHeight w:val="330"/>
          <w:jc w:val="center"/>
        </w:trPr>
        <w:tc>
          <w:tcPr>
            <w:tcW w:w="913" w:type="dxa"/>
            <w:vMerge/>
            <w:shd w:val="clear" w:color="auto" w:fill="FFFFFF" w:themeFill="background1"/>
          </w:tcPr>
          <w:p w14:paraId="473B784A" w14:textId="77777777" w:rsidR="00095588" w:rsidRPr="004A7C39"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4F829828" w14:textId="4101F2D7" w:rsidR="00095588" w:rsidRPr="004A7C39" w:rsidRDefault="00F81667" w:rsidP="00554C89">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rPr>
              <w:t>Крайне</w:t>
            </w:r>
            <w:r w:rsidR="00095588" w:rsidRPr="004A7C39">
              <w:rPr>
                <w:rStyle w:val="Bold"/>
                <w:rFonts w:ascii="Times New Roman" w:hAnsi="Times New Roman" w:cs="Times New Roman"/>
                <w:bCs/>
                <w:color w:val="auto"/>
              </w:rPr>
              <w:t xml:space="preserve"> </w:t>
            </w:r>
            <w:r w:rsidR="00391893" w:rsidRPr="004A7C39">
              <w:rPr>
                <w:rStyle w:val="Bold"/>
                <w:rFonts w:ascii="Times New Roman" w:hAnsi="Times New Roman" w:cs="Times New Roman"/>
                <w:bCs/>
                <w:color w:val="auto"/>
              </w:rPr>
              <w:t>маловероятно</w:t>
            </w:r>
          </w:p>
        </w:tc>
        <w:tc>
          <w:tcPr>
            <w:tcW w:w="121" w:type="dxa"/>
            <w:vMerge/>
            <w:shd w:val="clear" w:color="auto" w:fill="auto"/>
          </w:tcPr>
          <w:p w14:paraId="6F178C6D" w14:textId="77777777" w:rsidR="00095588" w:rsidRPr="004A7C39"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2A7A752B" w:rsidR="00095588" w:rsidRPr="004A7C39" w:rsidRDefault="00AD0B8B"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Незначительная</w:t>
            </w:r>
          </w:p>
        </w:tc>
        <w:tc>
          <w:tcPr>
            <w:tcW w:w="1848" w:type="dxa"/>
            <w:shd w:val="clear" w:color="auto" w:fill="FFFFFF" w:themeFill="background1"/>
            <w:tcMar>
              <w:top w:w="80" w:type="dxa"/>
              <w:left w:w="80" w:type="dxa"/>
              <w:bottom w:w="80" w:type="dxa"/>
              <w:right w:w="80" w:type="dxa"/>
            </w:tcMar>
          </w:tcPr>
          <w:p w14:paraId="7DF2B09A" w14:textId="59C713B0" w:rsidR="00095588" w:rsidRPr="004A7C39" w:rsidRDefault="00AD0B8B" w:rsidP="00AD756D">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Незначительная</w:t>
            </w:r>
          </w:p>
        </w:tc>
        <w:tc>
          <w:tcPr>
            <w:tcW w:w="1565" w:type="dxa"/>
            <w:shd w:val="clear" w:color="auto" w:fill="AEAAAA" w:themeFill="background2" w:themeFillShade="BF"/>
            <w:tcMar>
              <w:top w:w="80" w:type="dxa"/>
              <w:left w:w="80" w:type="dxa"/>
              <w:bottom w:w="80" w:type="dxa"/>
              <w:right w:w="80" w:type="dxa"/>
            </w:tcMar>
          </w:tcPr>
          <w:p w14:paraId="626DF8FB" w14:textId="053F7DC4" w:rsidR="00095588" w:rsidRPr="004A7C39" w:rsidRDefault="00001F81" w:rsidP="00554C89">
            <w:pPr>
              <w:pStyle w:val="tabletext"/>
              <w:keepNext/>
              <w:spacing w:line="276" w:lineRule="auto"/>
              <w:jc w:val="center"/>
              <w:rPr>
                <w:rFonts w:ascii="Times New Roman" w:hAnsi="Times New Roman" w:cs="Times New Roman"/>
                <w:color w:val="auto"/>
              </w:rPr>
            </w:pPr>
            <w:r w:rsidRPr="004A7C39">
              <w:rPr>
                <w:rFonts w:ascii="Times New Roman" w:hAnsi="Times New Roman" w:cs="Times New Roman"/>
                <w:color w:val="auto"/>
              </w:rPr>
              <w:t>Низкая</w:t>
            </w:r>
          </w:p>
        </w:tc>
        <w:tc>
          <w:tcPr>
            <w:tcW w:w="1564" w:type="dxa"/>
            <w:shd w:val="clear" w:color="auto" w:fill="404040" w:themeFill="text1" w:themeFillTint="BF"/>
            <w:tcMar>
              <w:top w:w="80" w:type="dxa"/>
              <w:left w:w="80" w:type="dxa"/>
              <w:bottom w:w="80" w:type="dxa"/>
              <w:right w:w="80" w:type="dxa"/>
            </w:tcMar>
          </w:tcPr>
          <w:p w14:paraId="2FF5AAE6" w14:textId="17DA784F" w:rsidR="00095588" w:rsidRPr="004A7C39" w:rsidRDefault="00001F81" w:rsidP="00554C89">
            <w:pPr>
              <w:pStyle w:val="tabletext"/>
              <w:keepNext/>
              <w:spacing w:line="276" w:lineRule="auto"/>
              <w:jc w:val="center"/>
              <w:rPr>
                <w:rFonts w:ascii="Times New Roman" w:hAnsi="Times New Roman" w:cs="Times New Roman"/>
                <w:color w:val="FFFFFF" w:themeColor="background1"/>
              </w:rPr>
            </w:pPr>
            <w:r w:rsidRPr="004A7C39">
              <w:rPr>
                <w:rFonts w:ascii="Times New Roman" w:hAnsi="Times New Roman" w:cs="Times New Roman"/>
                <w:color w:val="FFFFFF" w:themeColor="background1"/>
              </w:rPr>
              <w:t>Умеренная</w:t>
            </w:r>
          </w:p>
        </w:tc>
      </w:tr>
      <w:tr w:rsidR="00095588" w:rsidRPr="004A7C39" w14:paraId="626C60DB" w14:textId="77777777" w:rsidTr="00AD756D">
        <w:trPr>
          <w:cantSplit/>
          <w:trHeight w:val="330"/>
          <w:jc w:val="center"/>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4A7C39"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3C674FC7" w14:textId="060A39AB" w:rsidR="00095588" w:rsidRPr="004A7C39" w:rsidRDefault="00002928" w:rsidP="00554C89">
            <w:pPr>
              <w:pStyle w:val="tabletext"/>
              <w:keepNext/>
              <w:spacing w:line="276" w:lineRule="auto"/>
              <w:jc w:val="center"/>
              <w:rPr>
                <w:rFonts w:ascii="Times New Roman" w:hAnsi="Times New Roman" w:cs="Times New Roman"/>
                <w:color w:val="auto"/>
              </w:rPr>
            </w:pPr>
            <w:r w:rsidRPr="004A7C39">
              <w:rPr>
                <w:rStyle w:val="Bold"/>
                <w:rFonts w:ascii="Times New Roman" w:hAnsi="Times New Roman" w:cs="Times New Roman"/>
                <w:bCs/>
                <w:color w:val="auto"/>
                <w:sz w:val="22"/>
                <w:szCs w:val="22"/>
              </w:rPr>
              <w:t>Степень риска</w:t>
            </w:r>
          </w:p>
        </w:tc>
      </w:tr>
    </w:tbl>
    <w:p w14:paraId="032E6A5D" w14:textId="334C3330" w:rsidR="00BE4756" w:rsidRPr="004A7C39" w:rsidRDefault="00A976CA" w:rsidP="00611CE5">
      <w:pPr>
        <w:spacing w:before="24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Несмотря на </w:t>
      </w:r>
      <w:r w:rsidR="004C7BAE" w:rsidRPr="004A7C39">
        <w:rPr>
          <w:rFonts w:ascii="Times New Roman" w:eastAsia="Times New Roman" w:hAnsi="Times New Roman" w:cs="Times New Roman"/>
        </w:rPr>
        <w:t xml:space="preserve">то, что некоторые </w:t>
      </w:r>
      <w:r w:rsidRPr="004A7C39">
        <w:rPr>
          <w:rFonts w:ascii="Times New Roman" w:eastAsia="Times New Roman" w:hAnsi="Times New Roman" w:cs="Times New Roman"/>
        </w:rPr>
        <w:t>гипотезы риска соответствуют определенным целям защиты и конечным точкам оценки</w:t>
      </w:r>
      <w:r w:rsidR="00231A2D" w:rsidRPr="004A7C39">
        <w:rPr>
          <w:rFonts w:ascii="Times New Roman" w:eastAsia="Times New Roman" w:hAnsi="Times New Roman" w:cs="Times New Roman"/>
        </w:rPr>
        <w:t xml:space="preserve">, </w:t>
      </w:r>
      <w:r w:rsidR="00B853F8" w:rsidRPr="004A7C39">
        <w:rPr>
          <w:rFonts w:ascii="Times New Roman" w:eastAsia="Times New Roman" w:hAnsi="Times New Roman" w:cs="Times New Roman"/>
        </w:rPr>
        <w:t>их трудно проверить</w:t>
      </w:r>
      <w:r w:rsidR="009A45E8" w:rsidRPr="004A7C39">
        <w:rPr>
          <w:rFonts w:ascii="Times New Roman" w:eastAsia="Times New Roman" w:hAnsi="Times New Roman" w:cs="Times New Roman"/>
        </w:rPr>
        <w:t>, либо же</w:t>
      </w:r>
      <w:r w:rsidR="00231A2D" w:rsidRPr="004A7C39">
        <w:rPr>
          <w:rFonts w:ascii="Times New Roman" w:eastAsia="Times New Roman" w:hAnsi="Times New Roman" w:cs="Times New Roman"/>
        </w:rPr>
        <w:t xml:space="preserve"> проверка с использованием имеющейся информации </w:t>
      </w:r>
      <w:r w:rsidR="00384CE1" w:rsidRPr="004A7C39">
        <w:rPr>
          <w:rFonts w:ascii="Times New Roman" w:eastAsia="Times New Roman" w:hAnsi="Times New Roman" w:cs="Times New Roman"/>
        </w:rPr>
        <w:t xml:space="preserve">может не позволять достоверно оценить вероятность </w:t>
      </w:r>
      <w:r w:rsidR="00980523" w:rsidRPr="004A7C39">
        <w:rPr>
          <w:rFonts w:ascii="Times New Roman" w:eastAsia="Times New Roman" w:hAnsi="Times New Roman" w:cs="Times New Roman"/>
        </w:rPr>
        <w:t>о</w:t>
      </w:r>
      <w:r w:rsidR="00231A2D" w:rsidRPr="004A7C39">
        <w:rPr>
          <w:rFonts w:ascii="Times New Roman" w:eastAsia="Times New Roman" w:hAnsi="Times New Roman" w:cs="Times New Roman"/>
        </w:rPr>
        <w:t>пределенн</w:t>
      </w:r>
      <w:r w:rsidR="00980523" w:rsidRPr="004A7C39">
        <w:rPr>
          <w:rFonts w:ascii="Times New Roman" w:eastAsia="Times New Roman" w:hAnsi="Times New Roman" w:cs="Times New Roman"/>
        </w:rPr>
        <w:t>ого</w:t>
      </w:r>
      <w:r w:rsidR="00231A2D" w:rsidRPr="004A7C39">
        <w:rPr>
          <w:rFonts w:ascii="Times New Roman" w:eastAsia="Times New Roman" w:hAnsi="Times New Roman" w:cs="Times New Roman"/>
        </w:rPr>
        <w:t xml:space="preserve"> этап</w:t>
      </w:r>
      <w:r w:rsidR="00980523" w:rsidRPr="004A7C39">
        <w:rPr>
          <w:rFonts w:ascii="Times New Roman" w:eastAsia="Times New Roman" w:hAnsi="Times New Roman" w:cs="Times New Roman"/>
        </w:rPr>
        <w:t>а вредоносного пути</w:t>
      </w:r>
      <w:r w:rsidR="00231A2D" w:rsidRPr="004A7C39">
        <w:rPr>
          <w:rFonts w:ascii="Times New Roman" w:eastAsia="Times New Roman" w:hAnsi="Times New Roman" w:cs="Times New Roman"/>
        </w:rPr>
        <w:t xml:space="preserve">. </w:t>
      </w:r>
      <w:r w:rsidR="00D27878" w:rsidRPr="004A7C39">
        <w:rPr>
          <w:rFonts w:ascii="Times New Roman" w:eastAsia="Times New Roman" w:hAnsi="Times New Roman" w:cs="Times New Roman"/>
        </w:rPr>
        <w:t xml:space="preserve">В процессе оценки риска </w:t>
      </w:r>
      <w:r w:rsidR="00C734AF" w:rsidRPr="004A7C39">
        <w:rPr>
          <w:rFonts w:ascii="Times New Roman" w:eastAsia="Times New Roman" w:hAnsi="Times New Roman" w:cs="Times New Roman"/>
        </w:rPr>
        <w:t>степень</w:t>
      </w:r>
      <w:r w:rsidR="00D27878" w:rsidRPr="004A7C39">
        <w:rPr>
          <w:rFonts w:ascii="Times New Roman" w:eastAsia="Times New Roman" w:hAnsi="Times New Roman" w:cs="Times New Roman"/>
        </w:rPr>
        <w:t xml:space="preserve"> неопределенност</w:t>
      </w:r>
      <w:r w:rsidR="00C734AF" w:rsidRPr="004A7C39">
        <w:rPr>
          <w:rFonts w:ascii="Times New Roman" w:eastAsia="Times New Roman" w:hAnsi="Times New Roman" w:cs="Times New Roman"/>
        </w:rPr>
        <w:t>и</w:t>
      </w:r>
      <w:r w:rsidR="00D27878" w:rsidRPr="004A7C39">
        <w:rPr>
          <w:rFonts w:ascii="Times New Roman" w:eastAsia="Times New Roman" w:hAnsi="Times New Roman" w:cs="Times New Roman"/>
        </w:rPr>
        <w:t xml:space="preserve"> может быть уменьшена с помощью итеративного и многоуровневого подхода </w:t>
      </w:r>
      <w:r w:rsidR="00231A2D" w:rsidRPr="004A7C39">
        <w:rPr>
          <w:rFonts w:ascii="Times New Roman" w:eastAsia="Times New Roman" w:hAnsi="Times New Roman" w:cs="Times New Roman"/>
        </w:rPr>
        <w:t xml:space="preserve">к </w:t>
      </w:r>
      <w:r w:rsidR="00D27878" w:rsidRPr="004A7C39">
        <w:rPr>
          <w:rFonts w:ascii="Times New Roman" w:eastAsia="Times New Roman" w:hAnsi="Times New Roman" w:cs="Times New Roman"/>
        </w:rPr>
        <w:t>проверке</w:t>
      </w:r>
      <w:r w:rsidR="00231A2D" w:rsidRPr="004A7C39">
        <w:rPr>
          <w:rFonts w:ascii="Times New Roman" w:eastAsia="Times New Roman" w:hAnsi="Times New Roman" w:cs="Times New Roman"/>
        </w:rPr>
        <w:t xml:space="preserve">, </w:t>
      </w:r>
      <w:r w:rsidR="007F5295" w:rsidRPr="004A7C39">
        <w:rPr>
          <w:rFonts w:ascii="Times New Roman" w:eastAsia="Times New Roman" w:hAnsi="Times New Roman" w:cs="Times New Roman"/>
        </w:rPr>
        <w:t>который предполагает</w:t>
      </w:r>
      <w:r w:rsidR="00231A2D" w:rsidRPr="004A7C39">
        <w:rPr>
          <w:rFonts w:ascii="Times New Roman" w:eastAsia="Times New Roman" w:hAnsi="Times New Roman" w:cs="Times New Roman"/>
        </w:rPr>
        <w:t xml:space="preserve"> </w:t>
      </w:r>
      <w:r w:rsidR="00722A08" w:rsidRPr="004A7C39">
        <w:rPr>
          <w:rFonts w:ascii="Times New Roman" w:eastAsia="Times New Roman" w:hAnsi="Times New Roman" w:cs="Times New Roman"/>
        </w:rPr>
        <w:t>анализ</w:t>
      </w:r>
      <w:r w:rsidR="00231A2D" w:rsidRPr="004A7C39">
        <w:rPr>
          <w:rFonts w:ascii="Times New Roman" w:eastAsia="Times New Roman" w:hAnsi="Times New Roman" w:cs="Times New Roman"/>
        </w:rPr>
        <w:t xml:space="preserve"> нескольких </w:t>
      </w:r>
      <w:r w:rsidR="00DD0C13" w:rsidRPr="004A7C39">
        <w:rPr>
          <w:rFonts w:ascii="Times New Roman" w:eastAsia="Times New Roman" w:hAnsi="Times New Roman" w:cs="Times New Roman"/>
        </w:rPr>
        <w:t>наборов</w:t>
      </w:r>
      <w:r w:rsidR="00231A2D" w:rsidRPr="004A7C39">
        <w:rPr>
          <w:rFonts w:ascii="Times New Roman" w:eastAsia="Times New Roman" w:hAnsi="Times New Roman" w:cs="Times New Roman"/>
        </w:rPr>
        <w:t xml:space="preserve"> доказательств (включая </w:t>
      </w:r>
      <w:r w:rsidR="008103B4" w:rsidRPr="004A7C39">
        <w:rPr>
          <w:rFonts w:ascii="Times New Roman" w:eastAsia="Times New Roman" w:hAnsi="Times New Roman" w:cs="Times New Roman"/>
        </w:rPr>
        <w:t>перспективное</w:t>
      </w:r>
      <w:r w:rsidR="00231A2D" w:rsidRPr="004A7C39">
        <w:rPr>
          <w:rFonts w:ascii="Times New Roman" w:eastAsia="Times New Roman" w:hAnsi="Times New Roman" w:cs="Times New Roman"/>
        </w:rPr>
        <w:t xml:space="preserve"> моделировани</w:t>
      </w:r>
      <w:r w:rsidR="008103B4" w:rsidRPr="004A7C39">
        <w:rPr>
          <w:rFonts w:ascii="Times New Roman" w:eastAsia="Times New Roman" w:hAnsi="Times New Roman" w:cs="Times New Roman"/>
        </w:rPr>
        <w:t>е</w:t>
      </w:r>
      <w:r w:rsidR="00231A2D" w:rsidRPr="004A7C39">
        <w:rPr>
          <w:rFonts w:ascii="Times New Roman" w:eastAsia="Times New Roman" w:hAnsi="Times New Roman" w:cs="Times New Roman"/>
        </w:rPr>
        <w:t>)</w:t>
      </w:r>
      <w:r w:rsidR="007F5295" w:rsidRPr="004A7C39">
        <w:rPr>
          <w:rFonts w:ascii="Times New Roman" w:eastAsia="Times New Roman" w:hAnsi="Times New Roman" w:cs="Times New Roman"/>
        </w:rPr>
        <w:t xml:space="preserve"> и</w:t>
      </w:r>
      <w:r w:rsidR="00231A2D" w:rsidRPr="004A7C39">
        <w:rPr>
          <w:rFonts w:ascii="Times New Roman" w:eastAsia="Times New Roman" w:hAnsi="Times New Roman" w:cs="Times New Roman"/>
        </w:rPr>
        <w:t xml:space="preserve"> основан на принципе </w:t>
      </w:r>
      <w:r w:rsidR="0031400F" w:rsidRPr="004A7C39">
        <w:rPr>
          <w:rFonts w:ascii="Times New Roman" w:eastAsia="Times New Roman" w:hAnsi="Times New Roman" w:cs="Times New Roman"/>
        </w:rPr>
        <w:t>веса доказательств</w:t>
      </w:r>
      <w:r w:rsidR="00ED6C26" w:rsidRPr="004A7C39">
        <w:rPr>
          <w:rFonts w:ascii="Times New Roman" w:eastAsia="Times New Roman" w:hAnsi="Times New Roman" w:cs="Times New Roman"/>
        </w:rPr>
        <w:t>.</w:t>
      </w:r>
      <w:r w:rsidR="00231A2D" w:rsidRPr="004A7C39">
        <w:rPr>
          <w:rFonts w:ascii="Times New Roman" w:eastAsia="Times New Roman" w:hAnsi="Times New Roman" w:cs="Times New Roman"/>
        </w:rPr>
        <w:t xml:space="preserve"> </w:t>
      </w:r>
      <w:r w:rsidR="00ED6C26" w:rsidRPr="004A7C39">
        <w:rPr>
          <w:rFonts w:ascii="Times New Roman" w:eastAsia="Times New Roman" w:hAnsi="Times New Roman" w:cs="Times New Roman"/>
        </w:rPr>
        <w:t xml:space="preserve">Кроме того, можно рассмотреть возможность проведения новых исследований </w:t>
      </w:r>
      <w:r w:rsidR="00BE4756" w:rsidRPr="004A7C39">
        <w:rPr>
          <w:rFonts w:ascii="Times New Roman" w:eastAsia="Times New Roman" w:hAnsi="Times New Roman" w:cs="Times New Roman"/>
        </w:rPr>
        <w:t>(</w:t>
      </w:r>
      <w:r w:rsidR="004C0E0C" w:rsidRPr="004A7C39">
        <w:rPr>
          <w:rFonts w:ascii="Times New Roman" w:eastAsia="Times New Roman" w:hAnsi="Times New Roman" w:cs="Times New Roman"/>
        </w:rPr>
        <w:t xml:space="preserve">EFSA GMO </w:t>
      </w:r>
      <w:proofErr w:type="spellStart"/>
      <w:r w:rsidR="004C0E0C" w:rsidRPr="004A7C39">
        <w:rPr>
          <w:rFonts w:ascii="Times New Roman" w:eastAsia="Times New Roman" w:hAnsi="Times New Roman" w:cs="Times New Roman"/>
        </w:rPr>
        <w:t>Panel</w:t>
      </w:r>
      <w:proofErr w:type="spellEnd"/>
      <w:r w:rsidR="004C0E0C" w:rsidRPr="004A7C39">
        <w:rPr>
          <w:rFonts w:ascii="Times New Roman" w:eastAsia="Times New Roman" w:hAnsi="Times New Roman" w:cs="Times New Roman"/>
        </w:rPr>
        <w:t xml:space="preserve">, 2020; </w:t>
      </w:r>
      <w:proofErr w:type="spellStart"/>
      <w:r w:rsidR="004C0E0C" w:rsidRPr="004A7C39">
        <w:rPr>
          <w:rFonts w:ascii="Times New Roman" w:eastAsia="Times New Roman" w:hAnsi="Times New Roman" w:cs="Times New Roman"/>
        </w:rPr>
        <w:t>Hayes</w:t>
      </w:r>
      <w:proofErr w:type="spellEnd"/>
      <w:r w:rsidR="004C0E0C" w:rsidRPr="004A7C39">
        <w:rPr>
          <w:rFonts w:ascii="Times New Roman" w:eastAsia="Times New Roman" w:hAnsi="Times New Roman" w:cs="Times New Roman"/>
        </w:rPr>
        <w:t xml:space="preserve"> and </w:t>
      </w:r>
      <w:proofErr w:type="spellStart"/>
      <w:r w:rsidR="004C0E0C" w:rsidRPr="004A7C39">
        <w:rPr>
          <w:rFonts w:ascii="Times New Roman" w:eastAsia="Times New Roman" w:hAnsi="Times New Roman" w:cs="Times New Roman"/>
        </w:rPr>
        <w:t>others</w:t>
      </w:r>
      <w:proofErr w:type="spellEnd"/>
      <w:r w:rsidR="004C0E0C" w:rsidRPr="004A7C39">
        <w:rPr>
          <w:rFonts w:ascii="Times New Roman" w:eastAsia="Times New Roman" w:hAnsi="Times New Roman" w:cs="Times New Roman"/>
        </w:rPr>
        <w:t xml:space="preserve">, 2018a; James and </w:t>
      </w:r>
      <w:proofErr w:type="spellStart"/>
      <w:r w:rsidR="004C0E0C" w:rsidRPr="004A7C39">
        <w:rPr>
          <w:rFonts w:ascii="Times New Roman" w:eastAsia="Times New Roman" w:hAnsi="Times New Roman" w:cs="Times New Roman"/>
        </w:rPr>
        <w:t>others</w:t>
      </w:r>
      <w:proofErr w:type="spellEnd"/>
      <w:r w:rsidR="004C0E0C" w:rsidRPr="004A7C39">
        <w:rPr>
          <w:rFonts w:ascii="Times New Roman" w:eastAsia="Times New Roman" w:hAnsi="Times New Roman" w:cs="Times New Roman"/>
        </w:rPr>
        <w:t xml:space="preserve">, 2018; NASEM, 2016; </w:t>
      </w:r>
      <w:proofErr w:type="spellStart"/>
      <w:r w:rsidR="004C0E0C" w:rsidRPr="004A7C39">
        <w:rPr>
          <w:rFonts w:ascii="Times New Roman" w:eastAsia="Times New Roman" w:hAnsi="Times New Roman" w:cs="Times New Roman"/>
        </w:rPr>
        <w:t>Romeis</w:t>
      </w:r>
      <w:proofErr w:type="spellEnd"/>
      <w:r w:rsidR="004C0E0C" w:rsidRPr="004A7C39">
        <w:rPr>
          <w:rFonts w:ascii="Times New Roman" w:eastAsia="Times New Roman" w:hAnsi="Times New Roman" w:cs="Times New Roman"/>
        </w:rPr>
        <w:t xml:space="preserve"> and </w:t>
      </w:r>
      <w:proofErr w:type="spellStart"/>
      <w:r w:rsidR="004C0E0C" w:rsidRPr="004A7C39">
        <w:rPr>
          <w:rFonts w:ascii="Times New Roman" w:eastAsia="Times New Roman" w:hAnsi="Times New Roman" w:cs="Times New Roman"/>
        </w:rPr>
        <w:t>others</w:t>
      </w:r>
      <w:proofErr w:type="spellEnd"/>
      <w:r w:rsidR="004C0E0C" w:rsidRPr="004A7C39">
        <w:rPr>
          <w:rFonts w:ascii="Times New Roman" w:eastAsia="Times New Roman" w:hAnsi="Times New Roman" w:cs="Times New Roman"/>
        </w:rPr>
        <w:t>, 2020; WHO, 2021</w:t>
      </w:r>
      <w:r w:rsidR="00BE4756" w:rsidRPr="004A7C39">
        <w:rPr>
          <w:rFonts w:ascii="Times New Roman" w:eastAsia="Times New Roman" w:hAnsi="Times New Roman" w:cs="Times New Roman"/>
        </w:rPr>
        <w:t xml:space="preserve">). </w:t>
      </w:r>
      <w:r w:rsidR="004E2F67" w:rsidRPr="004A7C39">
        <w:rPr>
          <w:rFonts w:ascii="Times New Roman" w:eastAsia="Times New Roman" w:hAnsi="Times New Roman" w:cs="Times New Roman"/>
        </w:rPr>
        <w:t xml:space="preserve">В целом </w:t>
      </w:r>
      <w:r w:rsidR="00BA6C3F" w:rsidRPr="004A7C39">
        <w:rPr>
          <w:rFonts w:ascii="Times New Roman" w:eastAsia="Times New Roman" w:hAnsi="Times New Roman" w:cs="Times New Roman"/>
        </w:rPr>
        <w:t>органы</w:t>
      </w:r>
      <w:r w:rsidR="004E2F67" w:rsidRPr="004A7C39">
        <w:rPr>
          <w:rFonts w:ascii="Times New Roman" w:eastAsia="Times New Roman" w:hAnsi="Times New Roman" w:cs="Times New Roman"/>
        </w:rPr>
        <w:t xml:space="preserve"> </w:t>
      </w:r>
      <w:r w:rsidR="00BA6C3F" w:rsidRPr="004A7C39">
        <w:rPr>
          <w:rFonts w:ascii="Times New Roman" w:eastAsia="Times New Roman" w:hAnsi="Times New Roman" w:cs="Times New Roman"/>
        </w:rPr>
        <w:t xml:space="preserve">по </w:t>
      </w:r>
      <w:r w:rsidR="009056A2" w:rsidRPr="004A7C39">
        <w:rPr>
          <w:rFonts w:ascii="Times New Roman" w:eastAsia="Times New Roman" w:hAnsi="Times New Roman" w:cs="Times New Roman"/>
        </w:rPr>
        <w:t>регулировани</w:t>
      </w:r>
      <w:r w:rsidR="00BA6C3F" w:rsidRPr="004A7C39">
        <w:rPr>
          <w:rFonts w:ascii="Times New Roman" w:eastAsia="Times New Roman" w:hAnsi="Times New Roman" w:cs="Times New Roman"/>
        </w:rPr>
        <w:t>ю</w:t>
      </w:r>
      <w:r w:rsidR="004E2F67" w:rsidRPr="004A7C39">
        <w:rPr>
          <w:rFonts w:ascii="Times New Roman" w:eastAsia="Times New Roman" w:hAnsi="Times New Roman" w:cs="Times New Roman"/>
        </w:rPr>
        <w:t xml:space="preserve"> риск</w:t>
      </w:r>
      <w:r w:rsidR="00BA6C3F" w:rsidRPr="004A7C39">
        <w:rPr>
          <w:rFonts w:ascii="Times New Roman" w:eastAsia="Times New Roman" w:hAnsi="Times New Roman" w:cs="Times New Roman"/>
        </w:rPr>
        <w:t>а</w:t>
      </w:r>
      <w:r w:rsidR="004E2F67" w:rsidRPr="004A7C39">
        <w:rPr>
          <w:rFonts w:ascii="Times New Roman" w:eastAsia="Times New Roman" w:hAnsi="Times New Roman" w:cs="Times New Roman"/>
        </w:rPr>
        <w:t xml:space="preserve">, </w:t>
      </w:r>
      <w:r w:rsidR="007A42B0" w:rsidRPr="004A7C39">
        <w:rPr>
          <w:rFonts w:ascii="Times New Roman" w:eastAsia="Times New Roman" w:hAnsi="Times New Roman" w:cs="Times New Roman"/>
        </w:rPr>
        <w:t>а также</w:t>
      </w:r>
      <w:r w:rsidR="004E2F67" w:rsidRPr="004A7C39">
        <w:rPr>
          <w:rFonts w:ascii="Times New Roman" w:eastAsia="Times New Roman" w:hAnsi="Times New Roman" w:cs="Times New Roman"/>
        </w:rPr>
        <w:t xml:space="preserve"> лица, принимающи</w:t>
      </w:r>
      <w:r w:rsidR="00894FC9" w:rsidRPr="004A7C39">
        <w:rPr>
          <w:rFonts w:ascii="Times New Roman" w:eastAsia="Times New Roman" w:hAnsi="Times New Roman" w:cs="Times New Roman"/>
        </w:rPr>
        <w:t>е</w:t>
      </w:r>
      <w:r w:rsidR="004E2F67" w:rsidRPr="004A7C39">
        <w:rPr>
          <w:rFonts w:ascii="Times New Roman" w:eastAsia="Times New Roman" w:hAnsi="Times New Roman" w:cs="Times New Roman"/>
        </w:rPr>
        <w:t xml:space="preserve"> решения, </w:t>
      </w:r>
      <w:r w:rsidR="00C61CBF" w:rsidRPr="004A7C39">
        <w:rPr>
          <w:rFonts w:ascii="Times New Roman" w:eastAsia="Times New Roman" w:hAnsi="Times New Roman" w:cs="Times New Roman"/>
        </w:rPr>
        <w:t>могут столкнуться с необходимостью учитывать некую степень неопределенности</w:t>
      </w:r>
      <w:r w:rsidR="004E2F67" w:rsidRPr="004A7C39">
        <w:rPr>
          <w:rFonts w:ascii="Times New Roman" w:eastAsia="Times New Roman" w:hAnsi="Times New Roman" w:cs="Times New Roman"/>
        </w:rPr>
        <w:t>.</w:t>
      </w:r>
    </w:p>
    <w:p w14:paraId="2BD8DC0E" w14:textId="003600FD" w:rsidR="00DC2E53" w:rsidRPr="004A7C39" w:rsidRDefault="00DD7AFB" w:rsidP="002D00CA">
      <w:pPr>
        <w:pStyle w:val="Heading3"/>
        <w:spacing w:before="120"/>
        <w:rPr>
          <w:rFonts w:ascii="Times New Roman" w:hAnsi="Times New Roman" w:cs="Times New Roman"/>
          <w:color w:val="auto"/>
          <w:lang w:val="ru-RU"/>
        </w:rPr>
      </w:pPr>
      <w:bookmarkStart w:id="79" w:name="_Toc16"/>
      <w:bookmarkStart w:id="80" w:name="_Toc177057078"/>
      <w:r w:rsidRPr="004A7C39">
        <w:rPr>
          <w:rFonts w:ascii="Times New Roman" w:eastAsia="Times New Roman" w:hAnsi="Times New Roman" w:cs="Times New Roman"/>
          <w:b/>
          <w:bCs/>
          <w:color w:val="auto"/>
          <w:lang w:val="ru-RU"/>
        </w:rPr>
        <w:t>4</w:t>
      </w:r>
      <w:r w:rsidR="005430B6" w:rsidRPr="004A7C39">
        <w:rPr>
          <w:rFonts w:ascii="Times New Roman" w:eastAsia="Times New Roman" w:hAnsi="Times New Roman" w:cs="Times New Roman"/>
          <w:b/>
          <w:bCs/>
          <w:color w:val="auto"/>
          <w:lang w:val="ru-RU"/>
        </w:rPr>
        <w:t>.2.1</w:t>
      </w:r>
      <w:r w:rsidR="005467F6" w:rsidRPr="004A7C39">
        <w:rPr>
          <w:rFonts w:ascii="Times New Roman" w:eastAsia="Times New Roman" w:hAnsi="Times New Roman" w:cs="Times New Roman"/>
          <w:b/>
          <w:bCs/>
          <w:color w:val="auto"/>
          <w:lang w:val="ru-RU"/>
        </w:rPr>
        <w:t>.</w:t>
      </w:r>
      <w:r w:rsidR="005430B6" w:rsidRPr="004A7C39">
        <w:rPr>
          <w:rFonts w:ascii="Times New Roman" w:eastAsia="Times New Roman" w:hAnsi="Times New Roman" w:cs="Times New Roman"/>
          <w:b/>
          <w:bCs/>
          <w:color w:val="auto"/>
          <w:lang w:val="ru-RU"/>
        </w:rPr>
        <w:t xml:space="preserve"> </w:t>
      </w:r>
      <w:bookmarkEnd w:id="79"/>
      <w:r w:rsidR="00D35FC8" w:rsidRPr="004A7C39">
        <w:rPr>
          <w:rFonts w:ascii="Times New Roman" w:eastAsia="Times New Roman" w:hAnsi="Times New Roman" w:cs="Times New Roman"/>
          <w:b/>
          <w:bCs/>
          <w:color w:val="000000" w:themeColor="text1"/>
          <w:lang w:val="ru-RU"/>
        </w:rPr>
        <w:t>Источники и качество информации</w:t>
      </w:r>
      <w:bookmarkEnd w:id="80"/>
    </w:p>
    <w:p w14:paraId="26C6E7EB" w14:textId="79A541B7" w:rsidR="00734DB9" w:rsidRPr="004A7C39" w:rsidRDefault="00734DB9"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Для проверки гипотез риск</w:t>
      </w:r>
      <w:r w:rsidR="00F02527" w:rsidRPr="004A7C39">
        <w:rPr>
          <w:rFonts w:eastAsia="Times New Roman"/>
          <w:color w:val="auto"/>
          <w:sz w:val="22"/>
          <w:szCs w:val="22"/>
          <w:lang w:val="ru-RU"/>
        </w:rPr>
        <w:t>а</w:t>
      </w:r>
      <w:r w:rsidRPr="004A7C39">
        <w:rPr>
          <w:rFonts w:eastAsia="Times New Roman"/>
          <w:color w:val="auto"/>
          <w:sz w:val="22"/>
          <w:szCs w:val="22"/>
          <w:lang w:val="ru-RU"/>
        </w:rPr>
        <w:t xml:space="preserve"> используется </w:t>
      </w:r>
      <w:r w:rsidR="00F02527" w:rsidRPr="004A7C39">
        <w:rPr>
          <w:rFonts w:eastAsia="Times New Roman"/>
          <w:color w:val="auto"/>
          <w:sz w:val="22"/>
          <w:szCs w:val="22"/>
          <w:lang w:val="ru-RU"/>
        </w:rPr>
        <w:t>множество источников информации</w:t>
      </w:r>
      <w:r w:rsidRPr="004A7C39">
        <w:rPr>
          <w:rFonts w:eastAsia="Times New Roman"/>
          <w:color w:val="auto"/>
          <w:sz w:val="22"/>
          <w:szCs w:val="22"/>
          <w:lang w:val="ru-RU"/>
        </w:rPr>
        <w:t xml:space="preserve">, включая, в частности, </w:t>
      </w:r>
      <w:r w:rsidR="004C64AA" w:rsidRPr="004A7C39">
        <w:rPr>
          <w:rFonts w:eastAsia="Times New Roman"/>
          <w:color w:val="auto"/>
          <w:sz w:val="22"/>
          <w:szCs w:val="22"/>
          <w:lang w:val="ru-RU"/>
        </w:rPr>
        <w:t>имеющуюся</w:t>
      </w:r>
      <w:r w:rsidRPr="004A7C39">
        <w:rPr>
          <w:rFonts w:eastAsia="Times New Roman"/>
          <w:color w:val="auto"/>
          <w:sz w:val="22"/>
          <w:szCs w:val="22"/>
          <w:lang w:val="ru-RU"/>
        </w:rPr>
        <w:t xml:space="preserve"> информаци</w:t>
      </w:r>
      <w:r w:rsidR="004C64AA" w:rsidRPr="004A7C39">
        <w:rPr>
          <w:rFonts w:eastAsia="Times New Roman"/>
          <w:color w:val="auto"/>
          <w:sz w:val="22"/>
          <w:szCs w:val="22"/>
          <w:lang w:val="ru-RU"/>
        </w:rPr>
        <w:t>ю</w:t>
      </w:r>
      <w:r w:rsidRPr="004A7C39">
        <w:rPr>
          <w:rFonts w:eastAsia="Times New Roman"/>
          <w:color w:val="auto"/>
          <w:sz w:val="22"/>
          <w:szCs w:val="22"/>
          <w:lang w:val="ru-RU"/>
        </w:rPr>
        <w:t>,</w:t>
      </w:r>
      <w:r w:rsidR="004C64AA" w:rsidRPr="004A7C39">
        <w:rPr>
          <w:rFonts w:eastAsia="Times New Roman"/>
          <w:color w:val="auto"/>
          <w:sz w:val="22"/>
          <w:szCs w:val="22"/>
          <w:lang w:val="ru-RU"/>
        </w:rPr>
        <w:t xml:space="preserve"> результаты</w:t>
      </w:r>
      <w:r w:rsidRPr="004A7C39">
        <w:rPr>
          <w:rFonts w:eastAsia="Times New Roman"/>
          <w:color w:val="auto"/>
          <w:sz w:val="22"/>
          <w:szCs w:val="22"/>
          <w:lang w:val="ru-RU"/>
        </w:rPr>
        <w:t xml:space="preserve"> предыдущ</w:t>
      </w:r>
      <w:r w:rsidR="00583A2A" w:rsidRPr="004A7C39">
        <w:rPr>
          <w:rFonts w:eastAsia="Times New Roman"/>
          <w:color w:val="auto"/>
          <w:sz w:val="22"/>
          <w:szCs w:val="22"/>
          <w:lang w:val="ru-RU"/>
        </w:rPr>
        <w:t>их</w:t>
      </w:r>
      <w:r w:rsidRPr="004A7C39">
        <w:rPr>
          <w:rFonts w:eastAsia="Times New Roman"/>
          <w:color w:val="auto"/>
          <w:sz w:val="22"/>
          <w:szCs w:val="22"/>
          <w:lang w:val="ru-RU"/>
        </w:rPr>
        <w:t xml:space="preserve"> оцен</w:t>
      </w:r>
      <w:r w:rsidR="00583A2A" w:rsidRPr="004A7C39">
        <w:rPr>
          <w:rFonts w:eastAsia="Times New Roman"/>
          <w:color w:val="auto"/>
          <w:sz w:val="22"/>
          <w:szCs w:val="22"/>
          <w:lang w:val="ru-RU"/>
        </w:rPr>
        <w:t>о</w:t>
      </w:r>
      <w:r w:rsidRPr="004A7C39">
        <w:rPr>
          <w:rFonts w:eastAsia="Times New Roman"/>
          <w:color w:val="auto"/>
          <w:sz w:val="22"/>
          <w:szCs w:val="22"/>
          <w:lang w:val="ru-RU"/>
        </w:rPr>
        <w:t xml:space="preserve">к риска, </w:t>
      </w:r>
      <w:r w:rsidR="009C2FD3" w:rsidRPr="004A7C39">
        <w:rPr>
          <w:rFonts w:eastAsia="Times New Roman"/>
          <w:color w:val="auto"/>
          <w:sz w:val="22"/>
          <w:szCs w:val="22"/>
          <w:lang w:val="ru-RU"/>
        </w:rPr>
        <w:t>данные</w:t>
      </w:r>
      <w:r w:rsidRPr="004A7C39">
        <w:rPr>
          <w:rFonts w:eastAsia="Times New Roman"/>
          <w:color w:val="auto"/>
          <w:sz w:val="22"/>
          <w:szCs w:val="22"/>
          <w:lang w:val="ru-RU"/>
        </w:rPr>
        <w:t>, представленн</w:t>
      </w:r>
      <w:r w:rsidR="00707870" w:rsidRPr="004A7C39">
        <w:rPr>
          <w:rFonts w:eastAsia="Times New Roman"/>
          <w:color w:val="auto"/>
          <w:sz w:val="22"/>
          <w:szCs w:val="22"/>
          <w:lang w:val="ru-RU"/>
        </w:rPr>
        <w:t>ые</w:t>
      </w:r>
      <w:r w:rsidRPr="004A7C39">
        <w:rPr>
          <w:rFonts w:eastAsia="Times New Roman"/>
          <w:color w:val="auto"/>
          <w:sz w:val="22"/>
          <w:szCs w:val="22"/>
          <w:lang w:val="ru-RU"/>
        </w:rPr>
        <w:t xml:space="preserve"> разработчиками в заявках, рецензируем</w:t>
      </w:r>
      <w:r w:rsidR="006E1AD3" w:rsidRPr="004A7C39">
        <w:rPr>
          <w:rFonts w:eastAsia="Times New Roman"/>
          <w:color w:val="auto"/>
          <w:sz w:val="22"/>
          <w:szCs w:val="22"/>
          <w:lang w:val="ru-RU"/>
        </w:rPr>
        <w:t>ые</w:t>
      </w:r>
      <w:r w:rsidRPr="004A7C39">
        <w:rPr>
          <w:rFonts w:eastAsia="Times New Roman"/>
          <w:color w:val="auto"/>
          <w:sz w:val="22"/>
          <w:szCs w:val="22"/>
          <w:lang w:val="ru-RU"/>
        </w:rPr>
        <w:t xml:space="preserve"> </w:t>
      </w:r>
      <w:r w:rsidR="006E1AD3" w:rsidRPr="004A7C39">
        <w:rPr>
          <w:rFonts w:eastAsia="Times New Roman"/>
          <w:color w:val="auto"/>
          <w:sz w:val="22"/>
          <w:szCs w:val="22"/>
          <w:lang w:val="ru-RU"/>
        </w:rPr>
        <w:t>научные публикации</w:t>
      </w:r>
      <w:r w:rsidRPr="004A7C39">
        <w:rPr>
          <w:rFonts w:eastAsia="Times New Roman"/>
          <w:color w:val="auto"/>
          <w:sz w:val="22"/>
          <w:szCs w:val="22"/>
          <w:lang w:val="ru-RU"/>
        </w:rPr>
        <w:t xml:space="preserve">, моделирование, </w:t>
      </w:r>
      <w:r w:rsidR="00C84923" w:rsidRPr="004A7C39">
        <w:rPr>
          <w:rFonts w:eastAsia="Times New Roman"/>
          <w:color w:val="auto"/>
          <w:sz w:val="22"/>
          <w:szCs w:val="22"/>
          <w:lang w:val="ru-RU"/>
        </w:rPr>
        <w:t xml:space="preserve">результаты </w:t>
      </w:r>
      <w:r w:rsidRPr="004A7C39">
        <w:rPr>
          <w:rFonts w:eastAsia="Times New Roman"/>
          <w:color w:val="auto"/>
          <w:sz w:val="22"/>
          <w:szCs w:val="22"/>
          <w:lang w:val="ru-RU"/>
        </w:rPr>
        <w:t>новы</w:t>
      </w:r>
      <w:r w:rsidR="00C84923" w:rsidRPr="004A7C39">
        <w:rPr>
          <w:rFonts w:eastAsia="Times New Roman"/>
          <w:color w:val="auto"/>
          <w:sz w:val="22"/>
          <w:szCs w:val="22"/>
          <w:lang w:val="ru-RU"/>
        </w:rPr>
        <w:t>х</w:t>
      </w:r>
      <w:r w:rsidRPr="004A7C39">
        <w:rPr>
          <w:rFonts w:eastAsia="Times New Roman"/>
          <w:color w:val="auto"/>
          <w:sz w:val="22"/>
          <w:szCs w:val="22"/>
          <w:lang w:val="ru-RU"/>
        </w:rPr>
        <w:t xml:space="preserve"> эмпирически</w:t>
      </w:r>
      <w:r w:rsidR="00C84923" w:rsidRPr="004A7C39">
        <w:rPr>
          <w:rFonts w:eastAsia="Times New Roman"/>
          <w:color w:val="auto"/>
          <w:sz w:val="22"/>
          <w:szCs w:val="22"/>
          <w:lang w:val="ru-RU"/>
        </w:rPr>
        <w:t>х</w:t>
      </w:r>
      <w:r w:rsidRPr="004A7C39">
        <w:rPr>
          <w:rFonts w:eastAsia="Times New Roman"/>
          <w:color w:val="auto"/>
          <w:sz w:val="22"/>
          <w:szCs w:val="22"/>
          <w:lang w:val="ru-RU"/>
        </w:rPr>
        <w:t xml:space="preserve"> исследовани</w:t>
      </w:r>
      <w:r w:rsidR="00C84923" w:rsidRPr="004A7C39">
        <w:rPr>
          <w:rFonts w:eastAsia="Times New Roman"/>
          <w:color w:val="auto"/>
          <w:sz w:val="22"/>
          <w:szCs w:val="22"/>
          <w:lang w:val="ru-RU"/>
        </w:rPr>
        <w:t>й</w:t>
      </w:r>
      <w:r w:rsidRPr="004A7C39">
        <w:rPr>
          <w:rFonts w:eastAsia="Times New Roman"/>
          <w:color w:val="auto"/>
          <w:sz w:val="22"/>
          <w:szCs w:val="22"/>
          <w:lang w:val="ru-RU"/>
        </w:rPr>
        <w:t>, мнени</w:t>
      </w:r>
      <w:r w:rsidR="009B0321" w:rsidRPr="004A7C39">
        <w:rPr>
          <w:rFonts w:eastAsia="Times New Roman"/>
          <w:color w:val="auto"/>
          <w:sz w:val="22"/>
          <w:szCs w:val="22"/>
          <w:lang w:val="ru-RU"/>
        </w:rPr>
        <w:t>е</w:t>
      </w:r>
      <w:r w:rsidRPr="004A7C39">
        <w:rPr>
          <w:rFonts w:eastAsia="Times New Roman"/>
          <w:color w:val="auto"/>
          <w:sz w:val="22"/>
          <w:szCs w:val="22"/>
          <w:lang w:val="ru-RU"/>
        </w:rPr>
        <w:t xml:space="preserve"> экспертов, коренных народов и местных общин, традиционны</w:t>
      </w:r>
      <w:r w:rsidR="00E536AA" w:rsidRPr="004A7C39">
        <w:rPr>
          <w:rFonts w:eastAsia="Times New Roman"/>
          <w:color w:val="auto"/>
          <w:sz w:val="22"/>
          <w:szCs w:val="22"/>
          <w:lang w:val="ru-RU"/>
        </w:rPr>
        <w:t>е</w:t>
      </w:r>
      <w:r w:rsidRPr="004A7C39">
        <w:rPr>
          <w:rFonts w:eastAsia="Times New Roman"/>
          <w:color w:val="auto"/>
          <w:sz w:val="22"/>
          <w:szCs w:val="22"/>
          <w:lang w:val="ru-RU"/>
        </w:rPr>
        <w:t xml:space="preserve"> знани</w:t>
      </w:r>
      <w:r w:rsidR="00707870" w:rsidRPr="004A7C39">
        <w:rPr>
          <w:rFonts w:eastAsia="Times New Roman"/>
          <w:color w:val="auto"/>
          <w:sz w:val="22"/>
          <w:szCs w:val="22"/>
          <w:lang w:val="ru-RU"/>
        </w:rPr>
        <w:t>я</w:t>
      </w:r>
      <w:r w:rsidRPr="004A7C39">
        <w:rPr>
          <w:rFonts w:eastAsia="Times New Roman"/>
          <w:color w:val="auto"/>
          <w:sz w:val="22"/>
          <w:szCs w:val="22"/>
          <w:lang w:val="ru-RU"/>
        </w:rPr>
        <w:t>, инноваци</w:t>
      </w:r>
      <w:r w:rsidR="00707870" w:rsidRPr="004A7C39">
        <w:rPr>
          <w:rFonts w:eastAsia="Times New Roman"/>
          <w:color w:val="auto"/>
          <w:sz w:val="22"/>
          <w:szCs w:val="22"/>
          <w:lang w:val="ru-RU"/>
        </w:rPr>
        <w:t>и</w:t>
      </w:r>
      <w:r w:rsidRPr="004A7C39">
        <w:rPr>
          <w:rFonts w:eastAsia="Times New Roman"/>
          <w:color w:val="auto"/>
          <w:sz w:val="22"/>
          <w:szCs w:val="22"/>
          <w:lang w:val="ru-RU"/>
        </w:rPr>
        <w:t xml:space="preserve"> и практики</w:t>
      </w:r>
      <w:r w:rsidR="00E536AA" w:rsidRPr="004A7C39">
        <w:rPr>
          <w:rFonts w:eastAsia="Times New Roman"/>
          <w:color w:val="auto"/>
          <w:sz w:val="22"/>
          <w:szCs w:val="22"/>
          <w:lang w:val="ru-RU"/>
        </w:rPr>
        <w:t xml:space="preserve"> коренных народов и местных общин</w:t>
      </w:r>
      <w:r w:rsidRPr="004A7C39">
        <w:rPr>
          <w:rFonts w:eastAsia="Times New Roman"/>
          <w:color w:val="auto"/>
          <w:sz w:val="22"/>
          <w:szCs w:val="22"/>
          <w:lang w:val="ru-RU"/>
        </w:rPr>
        <w:t xml:space="preserve"> или люб</w:t>
      </w:r>
      <w:r w:rsidR="00EE3E80" w:rsidRPr="004A7C39">
        <w:rPr>
          <w:rFonts w:eastAsia="Times New Roman"/>
          <w:color w:val="auto"/>
          <w:sz w:val="22"/>
          <w:szCs w:val="22"/>
          <w:lang w:val="ru-RU"/>
        </w:rPr>
        <w:t>ые</w:t>
      </w:r>
      <w:r w:rsidRPr="004A7C39">
        <w:rPr>
          <w:rFonts w:eastAsia="Times New Roman"/>
          <w:color w:val="auto"/>
          <w:sz w:val="22"/>
          <w:szCs w:val="22"/>
          <w:lang w:val="ru-RU"/>
        </w:rPr>
        <w:t xml:space="preserve"> их сочетани</w:t>
      </w:r>
      <w:r w:rsidR="00EE3E80" w:rsidRPr="004A7C39">
        <w:rPr>
          <w:rFonts w:eastAsia="Times New Roman"/>
          <w:color w:val="auto"/>
          <w:sz w:val="22"/>
          <w:szCs w:val="22"/>
          <w:lang w:val="ru-RU"/>
        </w:rPr>
        <w:t>я</w:t>
      </w:r>
      <w:r w:rsidRPr="004A7C39">
        <w:rPr>
          <w:rFonts w:eastAsia="Times New Roman"/>
          <w:color w:val="auto"/>
          <w:sz w:val="22"/>
          <w:szCs w:val="22"/>
          <w:lang w:val="ru-RU"/>
        </w:rPr>
        <w:t>. Информация, необходимая для проверки гипотез риск</w:t>
      </w:r>
      <w:r w:rsidR="00D64633" w:rsidRPr="004A7C39">
        <w:rPr>
          <w:rFonts w:eastAsia="Times New Roman"/>
          <w:color w:val="auto"/>
          <w:sz w:val="22"/>
          <w:szCs w:val="22"/>
          <w:lang w:val="ru-RU"/>
        </w:rPr>
        <w:t>а</w:t>
      </w:r>
      <w:r w:rsidRPr="004A7C39">
        <w:rPr>
          <w:rFonts w:eastAsia="Times New Roman"/>
          <w:color w:val="auto"/>
          <w:sz w:val="22"/>
          <w:szCs w:val="22"/>
          <w:lang w:val="ru-RU"/>
        </w:rPr>
        <w:t xml:space="preserve">, вероятно, будет </w:t>
      </w:r>
      <w:r w:rsidR="00095621" w:rsidRPr="004A7C39">
        <w:rPr>
          <w:rFonts w:eastAsia="Times New Roman"/>
          <w:color w:val="auto"/>
          <w:sz w:val="22"/>
          <w:szCs w:val="22"/>
          <w:lang w:val="ru-RU"/>
        </w:rPr>
        <w:t>зависеть от</w:t>
      </w:r>
      <w:r w:rsidRPr="004A7C39">
        <w:rPr>
          <w:rFonts w:eastAsia="Times New Roman"/>
          <w:color w:val="auto"/>
          <w:sz w:val="22"/>
          <w:szCs w:val="22"/>
          <w:lang w:val="ru-RU"/>
        </w:rPr>
        <w:t xml:space="preserve"> </w:t>
      </w:r>
      <w:r w:rsidR="00095621" w:rsidRPr="004A7C39">
        <w:rPr>
          <w:rFonts w:eastAsia="Times New Roman"/>
          <w:color w:val="auto"/>
          <w:sz w:val="22"/>
          <w:szCs w:val="22"/>
          <w:lang w:val="ru-RU"/>
        </w:rPr>
        <w:t>конкретны</w:t>
      </w:r>
      <w:r w:rsidR="003F50C9" w:rsidRPr="004A7C39">
        <w:rPr>
          <w:rFonts w:eastAsia="Times New Roman"/>
          <w:color w:val="auto"/>
          <w:sz w:val="22"/>
          <w:szCs w:val="22"/>
          <w:lang w:val="ru-RU"/>
        </w:rPr>
        <w:t>х</w:t>
      </w:r>
      <w:r w:rsidRPr="004A7C39">
        <w:rPr>
          <w:rFonts w:eastAsia="Times New Roman"/>
          <w:color w:val="auto"/>
          <w:sz w:val="22"/>
          <w:szCs w:val="22"/>
          <w:lang w:val="ru-RU"/>
        </w:rPr>
        <w:t xml:space="preserve"> видов, </w:t>
      </w:r>
      <w:r w:rsidR="003F50C9" w:rsidRPr="004A7C39">
        <w:rPr>
          <w:rFonts w:eastAsia="Times New Roman"/>
          <w:color w:val="auto"/>
          <w:sz w:val="22"/>
          <w:szCs w:val="22"/>
          <w:lang w:val="ru-RU"/>
        </w:rPr>
        <w:t>характеристик</w:t>
      </w:r>
      <w:r w:rsidRPr="004A7C39">
        <w:rPr>
          <w:rFonts w:eastAsia="Times New Roman"/>
          <w:color w:val="auto"/>
          <w:sz w:val="22"/>
          <w:szCs w:val="22"/>
          <w:lang w:val="ru-RU"/>
        </w:rPr>
        <w:t xml:space="preserve"> и</w:t>
      </w:r>
      <w:r w:rsidR="003F50C9" w:rsidRPr="004A7C39">
        <w:rPr>
          <w:rFonts w:eastAsia="Times New Roman"/>
          <w:color w:val="auto"/>
          <w:sz w:val="22"/>
          <w:szCs w:val="22"/>
          <w:lang w:val="ru-RU"/>
        </w:rPr>
        <w:t>(</w:t>
      </w:r>
      <w:r w:rsidRPr="004A7C39">
        <w:rPr>
          <w:rFonts w:eastAsia="Times New Roman"/>
          <w:color w:val="auto"/>
          <w:sz w:val="22"/>
          <w:szCs w:val="22"/>
          <w:lang w:val="ru-RU"/>
        </w:rPr>
        <w:t>или</w:t>
      </w:r>
      <w:r w:rsidR="003F50C9" w:rsidRPr="004A7C39">
        <w:rPr>
          <w:rFonts w:eastAsia="Times New Roman"/>
          <w:color w:val="auto"/>
          <w:sz w:val="22"/>
          <w:szCs w:val="22"/>
          <w:lang w:val="ru-RU"/>
        </w:rPr>
        <w:t>)</w:t>
      </w:r>
      <w:r w:rsidRPr="004A7C39">
        <w:rPr>
          <w:rFonts w:eastAsia="Times New Roman"/>
          <w:color w:val="auto"/>
          <w:sz w:val="22"/>
          <w:szCs w:val="22"/>
          <w:lang w:val="ru-RU"/>
        </w:rPr>
        <w:t xml:space="preserve"> сред</w:t>
      </w:r>
      <w:r w:rsidR="003F50C9" w:rsidRPr="004A7C39">
        <w:rPr>
          <w:rFonts w:eastAsia="Times New Roman"/>
          <w:color w:val="auto"/>
          <w:sz w:val="22"/>
          <w:szCs w:val="22"/>
          <w:lang w:val="ru-RU"/>
        </w:rPr>
        <w:t>ы</w:t>
      </w:r>
      <w:r w:rsidRPr="004A7C39">
        <w:rPr>
          <w:rFonts w:eastAsia="Times New Roman"/>
          <w:color w:val="auto"/>
          <w:sz w:val="22"/>
          <w:szCs w:val="22"/>
          <w:lang w:val="ru-RU"/>
        </w:rPr>
        <w:t xml:space="preserve">, </w:t>
      </w:r>
      <w:r w:rsidR="005574D3" w:rsidRPr="004A7C39">
        <w:rPr>
          <w:rFonts w:eastAsia="Times New Roman"/>
          <w:color w:val="auto"/>
          <w:sz w:val="22"/>
          <w:szCs w:val="22"/>
          <w:lang w:val="ru-RU"/>
        </w:rPr>
        <w:t xml:space="preserve">а также </w:t>
      </w:r>
      <w:r w:rsidRPr="004A7C39">
        <w:rPr>
          <w:rFonts w:eastAsia="Times New Roman"/>
          <w:color w:val="auto"/>
          <w:sz w:val="22"/>
          <w:szCs w:val="22"/>
          <w:lang w:val="ru-RU"/>
        </w:rPr>
        <w:t>от гипотезы риск</w:t>
      </w:r>
      <w:r w:rsidR="005574D3" w:rsidRPr="004A7C39">
        <w:rPr>
          <w:rFonts w:eastAsia="Times New Roman"/>
          <w:color w:val="auto"/>
          <w:sz w:val="22"/>
          <w:szCs w:val="22"/>
          <w:lang w:val="ru-RU"/>
        </w:rPr>
        <w:t>а</w:t>
      </w:r>
      <w:r w:rsidRPr="004A7C39">
        <w:rPr>
          <w:rFonts w:eastAsia="Times New Roman"/>
          <w:color w:val="auto"/>
          <w:sz w:val="22"/>
          <w:szCs w:val="22"/>
          <w:lang w:val="ru-RU"/>
        </w:rPr>
        <w:t xml:space="preserve"> и конечных точек измерения.</w:t>
      </w:r>
    </w:p>
    <w:p w14:paraId="37BBE0A3" w14:textId="0B5B78E1" w:rsidR="00734DB9" w:rsidRPr="004A7C39" w:rsidRDefault="00B9323A"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Достоверность</w:t>
      </w:r>
      <w:r w:rsidR="00734DB9" w:rsidRPr="004A7C39">
        <w:rPr>
          <w:rFonts w:eastAsia="Times New Roman"/>
          <w:color w:val="auto"/>
          <w:sz w:val="22"/>
          <w:szCs w:val="22"/>
          <w:lang w:val="ru-RU"/>
        </w:rPr>
        <w:t xml:space="preserve"> данных </w:t>
      </w:r>
      <w:r w:rsidR="00EC0113" w:rsidRPr="004A7C39">
        <w:rPr>
          <w:rFonts w:eastAsia="Times New Roman"/>
          <w:color w:val="auto"/>
          <w:sz w:val="22"/>
          <w:szCs w:val="22"/>
          <w:lang w:val="ru-RU"/>
        </w:rPr>
        <w:t>определяется</w:t>
      </w:r>
      <w:r w:rsidR="00734DB9" w:rsidRPr="004A7C39">
        <w:rPr>
          <w:rFonts w:eastAsia="Times New Roman"/>
          <w:color w:val="auto"/>
          <w:sz w:val="22"/>
          <w:szCs w:val="22"/>
          <w:lang w:val="ru-RU"/>
        </w:rPr>
        <w:t xml:space="preserve"> метод</w:t>
      </w:r>
      <w:r w:rsidR="00EC0113" w:rsidRPr="004A7C39">
        <w:rPr>
          <w:rFonts w:eastAsia="Times New Roman"/>
          <w:color w:val="auto"/>
          <w:sz w:val="22"/>
          <w:szCs w:val="22"/>
          <w:lang w:val="ru-RU"/>
        </w:rPr>
        <w:t>ами</w:t>
      </w:r>
      <w:r w:rsidR="00734DB9" w:rsidRPr="004A7C39">
        <w:rPr>
          <w:rFonts w:eastAsia="Times New Roman"/>
          <w:color w:val="auto"/>
          <w:sz w:val="22"/>
          <w:szCs w:val="22"/>
          <w:lang w:val="ru-RU"/>
        </w:rPr>
        <w:t xml:space="preserve">, с помощью которых была получена информация, особенно </w:t>
      </w:r>
      <w:r w:rsidR="005E541D" w:rsidRPr="004A7C39">
        <w:rPr>
          <w:rFonts w:eastAsia="Times New Roman"/>
          <w:color w:val="auto"/>
          <w:sz w:val="22"/>
          <w:szCs w:val="22"/>
          <w:lang w:val="ru-RU"/>
        </w:rPr>
        <w:t>целесообразностью</w:t>
      </w:r>
      <w:r w:rsidR="00734DB9" w:rsidRPr="004A7C39">
        <w:rPr>
          <w:rFonts w:eastAsia="Times New Roman"/>
          <w:color w:val="auto"/>
          <w:sz w:val="22"/>
          <w:szCs w:val="22"/>
          <w:lang w:val="ru-RU"/>
        </w:rPr>
        <w:t xml:space="preserve"> экспериментальных методов для получения четких и </w:t>
      </w:r>
      <w:r w:rsidR="00A727F7" w:rsidRPr="004A7C39">
        <w:rPr>
          <w:rFonts w:eastAsia="Times New Roman"/>
          <w:color w:val="auto"/>
          <w:sz w:val="22"/>
          <w:szCs w:val="22"/>
          <w:lang w:val="ru-RU"/>
        </w:rPr>
        <w:t>убедительных</w:t>
      </w:r>
      <w:r w:rsidR="00734DB9" w:rsidRPr="004A7C39">
        <w:rPr>
          <w:rFonts w:eastAsia="Times New Roman"/>
          <w:color w:val="auto"/>
          <w:sz w:val="22"/>
          <w:szCs w:val="22"/>
          <w:lang w:val="ru-RU"/>
        </w:rPr>
        <w:t xml:space="preserve"> выводов. </w:t>
      </w:r>
      <w:r w:rsidR="007173BF" w:rsidRPr="004A7C39">
        <w:rPr>
          <w:rFonts w:eastAsia="Times New Roman"/>
          <w:color w:val="auto"/>
          <w:sz w:val="22"/>
          <w:szCs w:val="22"/>
          <w:lang w:val="ru-RU"/>
        </w:rPr>
        <w:t>Получение достоверной</w:t>
      </w:r>
      <w:r w:rsidR="00734DB9" w:rsidRPr="004A7C39">
        <w:rPr>
          <w:rFonts w:eastAsia="Times New Roman"/>
          <w:color w:val="auto"/>
          <w:sz w:val="22"/>
          <w:szCs w:val="22"/>
          <w:lang w:val="ru-RU"/>
        </w:rPr>
        <w:t xml:space="preserve"> информаци</w:t>
      </w:r>
      <w:r w:rsidR="007173BF" w:rsidRPr="004A7C39">
        <w:rPr>
          <w:rFonts w:eastAsia="Times New Roman"/>
          <w:color w:val="auto"/>
          <w:sz w:val="22"/>
          <w:szCs w:val="22"/>
          <w:lang w:val="ru-RU"/>
        </w:rPr>
        <w:t>и</w:t>
      </w:r>
      <w:r w:rsidR="00734DB9" w:rsidRPr="004A7C39">
        <w:rPr>
          <w:rFonts w:eastAsia="Times New Roman"/>
          <w:color w:val="auto"/>
          <w:sz w:val="22"/>
          <w:szCs w:val="22"/>
          <w:lang w:val="ru-RU"/>
        </w:rPr>
        <w:t xml:space="preserve"> </w:t>
      </w:r>
      <w:r w:rsidR="00F55DF4" w:rsidRPr="004A7C39">
        <w:rPr>
          <w:rFonts w:eastAsia="Times New Roman"/>
          <w:color w:val="auto"/>
          <w:sz w:val="22"/>
          <w:szCs w:val="22"/>
          <w:lang w:val="ru-RU"/>
        </w:rPr>
        <w:t>обеспечивает</w:t>
      </w:r>
      <w:r w:rsidR="00734DB9" w:rsidRPr="004A7C39">
        <w:rPr>
          <w:rFonts w:eastAsia="Times New Roman"/>
          <w:color w:val="auto"/>
          <w:sz w:val="22"/>
          <w:szCs w:val="22"/>
          <w:lang w:val="ru-RU"/>
        </w:rPr>
        <w:t xml:space="preserve"> использ</w:t>
      </w:r>
      <w:r w:rsidR="00F55DF4" w:rsidRPr="004A7C39">
        <w:rPr>
          <w:rFonts w:eastAsia="Times New Roman"/>
          <w:color w:val="auto"/>
          <w:sz w:val="22"/>
          <w:szCs w:val="22"/>
          <w:lang w:val="ru-RU"/>
        </w:rPr>
        <w:t>ование</w:t>
      </w:r>
      <w:r w:rsidR="00734DB9" w:rsidRPr="004A7C39">
        <w:rPr>
          <w:rFonts w:eastAsia="Times New Roman"/>
          <w:color w:val="auto"/>
          <w:sz w:val="22"/>
          <w:szCs w:val="22"/>
          <w:lang w:val="ru-RU"/>
        </w:rPr>
        <w:t xml:space="preserve"> </w:t>
      </w:r>
      <w:r w:rsidR="00F55DF4" w:rsidRPr="004A7C39">
        <w:rPr>
          <w:rFonts w:eastAsia="Times New Roman"/>
          <w:color w:val="auto"/>
          <w:sz w:val="22"/>
          <w:szCs w:val="22"/>
          <w:lang w:val="ru-RU"/>
        </w:rPr>
        <w:t>международн</w:t>
      </w:r>
      <w:r w:rsidR="00E45C39" w:rsidRPr="004A7C39">
        <w:rPr>
          <w:rFonts w:eastAsia="Times New Roman"/>
          <w:color w:val="auto"/>
          <w:sz w:val="22"/>
          <w:szCs w:val="22"/>
          <w:lang w:val="ru-RU"/>
        </w:rPr>
        <w:t>ых</w:t>
      </w:r>
      <w:r w:rsidR="00F55DF4" w:rsidRPr="004A7C39">
        <w:rPr>
          <w:rFonts w:eastAsia="Times New Roman"/>
          <w:color w:val="auto"/>
          <w:sz w:val="22"/>
          <w:szCs w:val="22"/>
          <w:lang w:val="ru-RU"/>
        </w:rPr>
        <w:t xml:space="preserve"> </w:t>
      </w:r>
      <w:r w:rsidR="00734DB9" w:rsidRPr="004A7C39">
        <w:rPr>
          <w:rFonts w:eastAsia="Times New Roman"/>
          <w:color w:val="auto"/>
          <w:sz w:val="22"/>
          <w:szCs w:val="22"/>
          <w:lang w:val="ru-RU"/>
        </w:rPr>
        <w:t>стандарт</w:t>
      </w:r>
      <w:r w:rsidR="00F55DF4" w:rsidRPr="004A7C39">
        <w:rPr>
          <w:rFonts w:eastAsia="Times New Roman"/>
          <w:color w:val="auto"/>
          <w:sz w:val="22"/>
          <w:szCs w:val="22"/>
          <w:lang w:val="ru-RU"/>
        </w:rPr>
        <w:t>ов</w:t>
      </w:r>
      <w:r w:rsidR="00734DB9" w:rsidRPr="004A7C39">
        <w:rPr>
          <w:rFonts w:eastAsia="Times New Roman"/>
          <w:color w:val="auto"/>
          <w:sz w:val="22"/>
          <w:szCs w:val="22"/>
          <w:lang w:val="ru-RU"/>
        </w:rPr>
        <w:t xml:space="preserve"> и руков</w:t>
      </w:r>
      <w:r w:rsidR="00F35A7E" w:rsidRPr="004A7C39">
        <w:rPr>
          <w:rFonts w:eastAsia="Times New Roman"/>
          <w:color w:val="auto"/>
          <w:sz w:val="22"/>
          <w:szCs w:val="22"/>
          <w:lang w:val="ru-RU"/>
        </w:rPr>
        <w:t>одящих принципов</w:t>
      </w:r>
      <w:r w:rsidR="00734DB9" w:rsidRPr="004A7C39">
        <w:rPr>
          <w:rFonts w:eastAsia="Times New Roman"/>
          <w:color w:val="auto"/>
          <w:sz w:val="22"/>
          <w:szCs w:val="22"/>
          <w:lang w:val="ru-RU"/>
        </w:rPr>
        <w:t xml:space="preserve"> испытани</w:t>
      </w:r>
      <w:r w:rsidR="00F35A7E" w:rsidRPr="004A7C39">
        <w:rPr>
          <w:rFonts w:eastAsia="Times New Roman"/>
          <w:color w:val="auto"/>
          <w:sz w:val="22"/>
          <w:szCs w:val="22"/>
          <w:lang w:val="ru-RU"/>
        </w:rPr>
        <w:t>й</w:t>
      </w:r>
      <w:r w:rsidR="00734DB9" w:rsidRPr="004A7C39">
        <w:rPr>
          <w:rFonts w:eastAsia="Times New Roman"/>
          <w:color w:val="auto"/>
          <w:sz w:val="22"/>
          <w:szCs w:val="22"/>
          <w:lang w:val="ru-RU"/>
        </w:rPr>
        <w:t xml:space="preserve">. Источником достоверной информации также могут быть рецензируемые </w:t>
      </w:r>
      <w:r w:rsidR="008E2BDA" w:rsidRPr="004A7C39">
        <w:rPr>
          <w:rFonts w:eastAsia="Times New Roman"/>
          <w:color w:val="auto"/>
          <w:sz w:val="22"/>
          <w:szCs w:val="22"/>
          <w:lang w:val="ru-RU"/>
        </w:rPr>
        <w:t>научные публикации</w:t>
      </w:r>
      <w:r w:rsidR="00734DB9" w:rsidRPr="004A7C39">
        <w:rPr>
          <w:rFonts w:eastAsia="Times New Roman"/>
          <w:color w:val="auto"/>
          <w:sz w:val="22"/>
          <w:szCs w:val="22"/>
          <w:lang w:val="ru-RU"/>
        </w:rPr>
        <w:t xml:space="preserve">. </w:t>
      </w:r>
      <w:r w:rsidR="00047420" w:rsidRPr="004A7C39">
        <w:rPr>
          <w:rFonts w:eastAsia="Times New Roman"/>
          <w:color w:val="auto"/>
          <w:sz w:val="22"/>
          <w:szCs w:val="22"/>
          <w:lang w:val="ru-RU"/>
        </w:rPr>
        <w:t>При этом</w:t>
      </w:r>
      <w:r w:rsidR="00734DB9" w:rsidRPr="004A7C39">
        <w:rPr>
          <w:rFonts w:eastAsia="Times New Roman"/>
          <w:color w:val="auto"/>
          <w:sz w:val="22"/>
          <w:szCs w:val="22"/>
          <w:lang w:val="ru-RU"/>
        </w:rPr>
        <w:t xml:space="preserve"> важно </w:t>
      </w:r>
      <w:r w:rsidR="007879FA" w:rsidRPr="004A7C39">
        <w:rPr>
          <w:rFonts w:eastAsia="Times New Roman"/>
          <w:color w:val="auto"/>
          <w:sz w:val="22"/>
          <w:szCs w:val="22"/>
          <w:lang w:val="ru-RU"/>
        </w:rPr>
        <w:t>также учитывать возможн</w:t>
      </w:r>
      <w:r w:rsidR="002F0F53" w:rsidRPr="004A7C39">
        <w:rPr>
          <w:rFonts w:eastAsia="Times New Roman"/>
          <w:color w:val="auto"/>
          <w:sz w:val="22"/>
          <w:szCs w:val="22"/>
          <w:lang w:val="ru-RU"/>
        </w:rPr>
        <w:t>ый риск системной ошибки</w:t>
      </w:r>
      <w:r w:rsidR="00734DB9" w:rsidRPr="004A7C39">
        <w:rPr>
          <w:rFonts w:eastAsia="Times New Roman"/>
          <w:color w:val="auto"/>
          <w:sz w:val="22"/>
          <w:szCs w:val="22"/>
          <w:lang w:val="ru-RU"/>
        </w:rPr>
        <w:t xml:space="preserve">, под которым понимается вероятность того, что </w:t>
      </w:r>
      <w:r w:rsidR="00CD74F4" w:rsidRPr="004A7C39">
        <w:rPr>
          <w:rFonts w:eastAsia="Times New Roman"/>
          <w:color w:val="auto"/>
          <w:sz w:val="22"/>
          <w:szCs w:val="22"/>
          <w:lang w:val="ru-RU"/>
        </w:rPr>
        <w:t xml:space="preserve">характеристики алгоритма </w:t>
      </w:r>
      <w:r w:rsidR="00734DB9" w:rsidRPr="004A7C39">
        <w:rPr>
          <w:rFonts w:eastAsia="Times New Roman"/>
          <w:color w:val="auto"/>
          <w:sz w:val="22"/>
          <w:szCs w:val="22"/>
          <w:lang w:val="ru-RU"/>
        </w:rPr>
        <w:t xml:space="preserve">или </w:t>
      </w:r>
      <w:r w:rsidR="00F50D86" w:rsidRPr="004A7C39">
        <w:rPr>
          <w:rFonts w:eastAsia="Times New Roman"/>
          <w:color w:val="auto"/>
          <w:sz w:val="22"/>
          <w:szCs w:val="22"/>
          <w:lang w:val="ru-RU"/>
        </w:rPr>
        <w:t xml:space="preserve">процесс </w:t>
      </w:r>
      <w:r w:rsidR="00734DB9" w:rsidRPr="004A7C39">
        <w:rPr>
          <w:rFonts w:eastAsia="Times New Roman"/>
          <w:color w:val="auto"/>
          <w:sz w:val="22"/>
          <w:szCs w:val="22"/>
          <w:lang w:val="ru-RU"/>
        </w:rPr>
        <w:t xml:space="preserve">проведения исследования приведут к недостоверным результатам. </w:t>
      </w:r>
      <w:r w:rsidR="00EA5636" w:rsidRPr="004A7C39">
        <w:rPr>
          <w:rFonts w:eastAsia="Times New Roman"/>
          <w:color w:val="auto"/>
          <w:sz w:val="22"/>
          <w:szCs w:val="22"/>
          <w:lang w:val="ru-RU"/>
        </w:rPr>
        <w:t xml:space="preserve">Системные ошибки </w:t>
      </w:r>
      <w:r w:rsidR="00734DB9" w:rsidRPr="004A7C39">
        <w:rPr>
          <w:rFonts w:eastAsia="Times New Roman"/>
          <w:color w:val="auto"/>
          <w:sz w:val="22"/>
          <w:szCs w:val="22"/>
          <w:lang w:val="ru-RU"/>
        </w:rPr>
        <w:t>в исследованиях мо</w:t>
      </w:r>
      <w:r w:rsidR="00EA5636" w:rsidRPr="004A7C39">
        <w:rPr>
          <w:rFonts w:eastAsia="Times New Roman"/>
          <w:color w:val="auto"/>
          <w:sz w:val="22"/>
          <w:szCs w:val="22"/>
          <w:lang w:val="ru-RU"/>
        </w:rPr>
        <w:t>гут</w:t>
      </w:r>
      <w:r w:rsidR="00734DB9" w:rsidRPr="004A7C39">
        <w:rPr>
          <w:rFonts w:eastAsia="Times New Roman"/>
          <w:color w:val="auto"/>
          <w:sz w:val="22"/>
          <w:szCs w:val="22"/>
          <w:lang w:val="ru-RU"/>
        </w:rPr>
        <w:t xml:space="preserve"> быть обусловлен</w:t>
      </w:r>
      <w:r w:rsidR="00EA5636" w:rsidRPr="004A7C39">
        <w:rPr>
          <w:rFonts w:eastAsia="Times New Roman"/>
          <w:color w:val="auto"/>
          <w:sz w:val="22"/>
          <w:szCs w:val="22"/>
          <w:lang w:val="ru-RU"/>
        </w:rPr>
        <w:t>ы</w:t>
      </w:r>
      <w:r w:rsidR="00734DB9" w:rsidRPr="004A7C39">
        <w:rPr>
          <w:rFonts w:eastAsia="Times New Roman"/>
          <w:color w:val="auto"/>
          <w:sz w:val="22"/>
          <w:szCs w:val="22"/>
          <w:lang w:val="ru-RU"/>
        </w:rPr>
        <w:t xml:space="preserve"> </w:t>
      </w:r>
      <w:r w:rsidR="00E37CB5" w:rsidRPr="004A7C39">
        <w:rPr>
          <w:rFonts w:eastAsia="Times New Roman"/>
          <w:color w:val="auto"/>
          <w:sz w:val="22"/>
          <w:szCs w:val="22"/>
          <w:lang w:val="ru-RU"/>
        </w:rPr>
        <w:t>пробелами в</w:t>
      </w:r>
      <w:r w:rsidR="00734DB9" w:rsidRPr="004A7C39">
        <w:rPr>
          <w:rFonts w:eastAsia="Times New Roman"/>
          <w:color w:val="auto"/>
          <w:sz w:val="22"/>
          <w:szCs w:val="22"/>
          <w:lang w:val="ru-RU"/>
        </w:rPr>
        <w:t xml:space="preserve"> методологии, </w:t>
      </w:r>
      <w:r w:rsidR="00DD2513" w:rsidRPr="004A7C39">
        <w:rPr>
          <w:rFonts w:eastAsia="Times New Roman"/>
          <w:color w:val="auto"/>
          <w:sz w:val="22"/>
          <w:szCs w:val="22"/>
          <w:lang w:val="ru-RU"/>
        </w:rPr>
        <w:t xml:space="preserve">которые не позволяют избежать влияния </w:t>
      </w:r>
      <w:r w:rsidR="0012623A" w:rsidRPr="004A7C39">
        <w:rPr>
          <w:rFonts w:eastAsia="Times New Roman"/>
          <w:color w:val="auto"/>
          <w:sz w:val="22"/>
          <w:szCs w:val="22"/>
          <w:lang w:val="ru-RU"/>
        </w:rPr>
        <w:t>различных</w:t>
      </w:r>
      <w:r w:rsidR="00734DB9" w:rsidRPr="004A7C39">
        <w:rPr>
          <w:rFonts w:eastAsia="Times New Roman"/>
          <w:color w:val="auto"/>
          <w:sz w:val="22"/>
          <w:szCs w:val="22"/>
          <w:lang w:val="ru-RU"/>
        </w:rPr>
        <w:t xml:space="preserve"> интерес</w:t>
      </w:r>
      <w:r w:rsidR="0012623A" w:rsidRPr="004A7C39">
        <w:rPr>
          <w:rFonts w:eastAsia="Times New Roman"/>
          <w:color w:val="auto"/>
          <w:sz w:val="22"/>
          <w:szCs w:val="22"/>
          <w:lang w:val="ru-RU"/>
        </w:rPr>
        <w:t>ов</w:t>
      </w:r>
      <w:r w:rsidR="001C06E6" w:rsidRPr="004A7C39">
        <w:rPr>
          <w:rFonts w:eastAsia="Times New Roman"/>
          <w:color w:val="auto"/>
          <w:sz w:val="22"/>
          <w:szCs w:val="22"/>
          <w:lang w:val="ru-RU"/>
        </w:rPr>
        <w:t xml:space="preserve"> </w:t>
      </w:r>
      <w:r w:rsidR="00734DB9" w:rsidRPr="004A7C39">
        <w:rPr>
          <w:rFonts w:eastAsia="Times New Roman"/>
          <w:color w:val="auto"/>
          <w:sz w:val="22"/>
          <w:szCs w:val="22"/>
          <w:lang w:val="ru-RU"/>
        </w:rPr>
        <w:t>финансовы</w:t>
      </w:r>
      <w:r w:rsidR="001C06E6" w:rsidRPr="004A7C39">
        <w:rPr>
          <w:rFonts w:eastAsia="Times New Roman"/>
          <w:color w:val="auto"/>
          <w:sz w:val="22"/>
          <w:szCs w:val="22"/>
          <w:lang w:val="ru-RU"/>
        </w:rPr>
        <w:t>х,</w:t>
      </w:r>
      <w:r w:rsidR="00734DB9" w:rsidRPr="004A7C39">
        <w:rPr>
          <w:rFonts w:eastAsia="Times New Roman"/>
          <w:color w:val="auto"/>
          <w:sz w:val="22"/>
          <w:szCs w:val="22"/>
          <w:lang w:val="ru-RU"/>
        </w:rPr>
        <w:t xml:space="preserve"> академически</w:t>
      </w:r>
      <w:r w:rsidR="001C06E6" w:rsidRPr="004A7C39">
        <w:rPr>
          <w:rFonts w:eastAsia="Times New Roman"/>
          <w:color w:val="auto"/>
          <w:sz w:val="22"/>
          <w:szCs w:val="22"/>
          <w:lang w:val="ru-RU"/>
        </w:rPr>
        <w:t>х,</w:t>
      </w:r>
      <w:r w:rsidR="00734DB9" w:rsidRPr="004A7C39">
        <w:rPr>
          <w:rFonts w:eastAsia="Times New Roman"/>
          <w:color w:val="auto"/>
          <w:sz w:val="22"/>
          <w:szCs w:val="22"/>
          <w:lang w:val="ru-RU"/>
        </w:rPr>
        <w:t xml:space="preserve"> промышленн</w:t>
      </w:r>
      <w:r w:rsidR="001C06E6" w:rsidRPr="004A7C39">
        <w:rPr>
          <w:rFonts w:eastAsia="Times New Roman"/>
          <w:color w:val="auto"/>
          <w:sz w:val="22"/>
          <w:szCs w:val="22"/>
          <w:lang w:val="ru-RU"/>
        </w:rPr>
        <w:t>ых</w:t>
      </w:r>
      <w:r w:rsidR="00734DB9" w:rsidRPr="004A7C39">
        <w:rPr>
          <w:rFonts w:eastAsia="Times New Roman"/>
          <w:color w:val="auto"/>
          <w:sz w:val="22"/>
          <w:szCs w:val="22"/>
          <w:lang w:val="ru-RU"/>
        </w:rPr>
        <w:t xml:space="preserve"> и </w:t>
      </w:r>
      <w:r w:rsidR="00290E29" w:rsidRPr="004A7C39">
        <w:rPr>
          <w:rFonts w:eastAsia="Times New Roman"/>
          <w:color w:val="auto"/>
          <w:sz w:val="22"/>
          <w:szCs w:val="22"/>
          <w:lang w:val="ru-RU"/>
        </w:rPr>
        <w:t>других</w:t>
      </w:r>
      <w:r w:rsidR="00734DB9" w:rsidRPr="004A7C39">
        <w:rPr>
          <w:rFonts w:eastAsia="Times New Roman"/>
          <w:color w:val="auto"/>
          <w:sz w:val="22"/>
          <w:szCs w:val="22"/>
          <w:lang w:val="ru-RU"/>
        </w:rPr>
        <w:t xml:space="preserve"> групп, или другими </w:t>
      </w:r>
      <w:r w:rsidR="004B1833" w:rsidRPr="004A7C39">
        <w:rPr>
          <w:rFonts w:eastAsia="Times New Roman"/>
          <w:color w:val="auto"/>
          <w:sz w:val="22"/>
          <w:szCs w:val="22"/>
          <w:lang w:val="ru-RU"/>
        </w:rPr>
        <w:t>ошибками</w:t>
      </w:r>
      <w:r w:rsidR="00734DB9" w:rsidRPr="004A7C39">
        <w:rPr>
          <w:rFonts w:eastAsia="Times New Roman"/>
          <w:color w:val="auto"/>
          <w:sz w:val="22"/>
          <w:szCs w:val="22"/>
          <w:lang w:val="ru-RU"/>
        </w:rPr>
        <w:t xml:space="preserve">, связанными с получением данных. </w:t>
      </w:r>
    </w:p>
    <w:p w14:paraId="3DA5A4E2" w14:textId="452E044A" w:rsidR="00734DB9" w:rsidRPr="004A7C39" w:rsidRDefault="00734DB9"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 xml:space="preserve">Актуальность </w:t>
      </w:r>
      <w:r w:rsidR="00176578" w:rsidRPr="004A7C39">
        <w:rPr>
          <w:rFonts w:eastAsia="Times New Roman"/>
          <w:color w:val="auto"/>
          <w:sz w:val="22"/>
          <w:szCs w:val="22"/>
          <w:lang w:val="ru-RU"/>
        </w:rPr>
        <w:t xml:space="preserve">данных </w:t>
      </w:r>
      <w:r w:rsidR="00591245" w:rsidRPr="004A7C39">
        <w:rPr>
          <w:rFonts w:eastAsia="Times New Roman"/>
          <w:color w:val="auto"/>
          <w:sz w:val="22"/>
          <w:szCs w:val="22"/>
          <w:lang w:val="ru-RU"/>
        </w:rPr>
        <w:t>определяет</w:t>
      </w:r>
      <w:r w:rsidR="00176578" w:rsidRPr="004A7C39">
        <w:rPr>
          <w:rFonts w:eastAsia="Times New Roman"/>
          <w:color w:val="auto"/>
          <w:sz w:val="22"/>
          <w:szCs w:val="22"/>
          <w:lang w:val="ru-RU"/>
        </w:rPr>
        <w:t xml:space="preserve"> их применимость </w:t>
      </w:r>
      <w:r w:rsidR="000E32CE" w:rsidRPr="004A7C39">
        <w:rPr>
          <w:rFonts w:eastAsia="Times New Roman"/>
          <w:color w:val="auto"/>
          <w:sz w:val="22"/>
          <w:szCs w:val="22"/>
          <w:lang w:val="ru-RU"/>
        </w:rPr>
        <w:t xml:space="preserve">для </w:t>
      </w:r>
      <w:r w:rsidRPr="004A7C39">
        <w:rPr>
          <w:rFonts w:eastAsia="Times New Roman"/>
          <w:color w:val="auto"/>
          <w:sz w:val="22"/>
          <w:szCs w:val="22"/>
          <w:lang w:val="ru-RU"/>
        </w:rPr>
        <w:t>провер</w:t>
      </w:r>
      <w:r w:rsidR="000E32CE" w:rsidRPr="004A7C39">
        <w:rPr>
          <w:rFonts w:eastAsia="Times New Roman"/>
          <w:color w:val="auto"/>
          <w:sz w:val="22"/>
          <w:szCs w:val="22"/>
          <w:lang w:val="ru-RU"/>
        </w:rPr>
        <w:t>ки</w:t>
      </w:r>
      <w:r w:rsidRPr="004A7C39">
        <w:rPr>
          <w:rFonts w:eastAsia="Times New Roman"/>
          <w:color w:val="auto"/>
          <w:sz w:val="22"/>
          <w:szCs w:val="22"/>
          <w:lang w:val="ru-RU"/>
        </w:rPr>
        <w:t xml:space="preserve"> гипотез риск</w:t>
      </w:r>
      <w:r w:rsidR="000E32CE" w:rsidRPr="004A7C39">
        <w:rPr>
          <w:rFonts w:eastAsia="Times New Roman"/>
          <w:color w:val="auto"/>
          <w:sz w:val="22"/>
          <w:szCs w:val="22"/>
          <w:lang w:val="ru-RU"/>
        </w:rPr>
        <w:t>а</w:t>
      </w:r>
      <w:r w:rsidRPr="004A7C39">
        <w:rPr>
          <w:rFonts w:eastAsia="Times New Roman"/>
          <w:color w:val="auto"/>
          <w:sz w:val="22"/>
          <w:szCs w:val="22"/>
          <w:lang w:val="ru-RU"/>
        </w:rPr>
        <w:t xml:space="preserve"> </w:t>
      </w:r>
      <w:r w:rsidR="00C911A2" w:rsidRPr="004A7C39">
        <w:rPr>
          <w:rFonts w:eastAsia="Times New Roman"/>
          <w:color w:val="auto"/>
          <w:sz w:val="22"/>
          <w:szCs w:val="22"/>
          <w:lang w:val="ru-RU"/>
        </w:rPr>
        <w:t>и</w:t>
      </w:r>
      <w:r w:rsidR="00E35B59" w:rsidRPr="004A7C39">
        <w:rPr>
          <w:rFonts w:eastAsia="Times New Roman"/>
          <w:color w:val="auto"/>
          <w:sz w:val="22"/>
          <w:szCs w:val="22"/>
          <w:lang w:val="ru-RU"/>
        </w:rPr>
        <w:t xml:space="preserve">, </w:t>
      </w:r>
      <w:r w:rsidR="00591245" w:rsidRPr="004A7C39">
        <w:rPr>
          <w:rFonts w:eastAsia="Times New Roman"/>
          <w:color w:val="auto"/>
          <w:sz w:val="22"/>
          <w:szCs w:val="22"/>
          <w:lang w:val="ru-RU"/>
        </w:rPr>
        <w:t>соответственно,</w:t>
      </w:r>
      <w:r w:rsidR="00E35B59" w:rsidRPr="004A7C39">
        <w:rPr>
          <w:rFonts w:eastAsia="Times New Roman"/>
          <w:color w:val="auto"/>
          <w:sz w:val="22"/>
          <w:szCs w:val="22"/>
          <w:lang w:val="ru-RU"/>
        </w:rPr>
        <w:t xml:space="preserve"> </w:t>
      </w:r>
      <w:r w:rsidR="00591245" w:rsidRPr="004A7C39">
        <w:rPr>
          <w:rFonts w:eastAsia="Times New Roman"/>
          <w:color w:val="auto"/>
          <w:sz w:val="22"/>
          <w:szCs w:val="22"/>
          <w:lang w:val="ru-RU"/>
        </w:rPr>
        <w:t xml:space="preserve">степень </w:t>
      </w:r>
      <w:r w:rsidR="00EA7901" w:rsidRPr="004A7C39">
        <w:rPr>
          <w:rFonts w:eastAsia="Times New Roman"/>
          <w:color w:val="auto"/>
          <w:sz w:val="22"/>
          <w:szCs w:val="22"/>
          <w:lang w:val="ru-RU"/>
        </w:rPr>
        <w:t>в которой</w:t>
      </w:r>
      <w:r w:rsidRPr="004A7C39">
        <w:rPr>
          <w:rFonts w:eastAsia="Times New Roman"/>
          <w:color w:val="auto"/>
          <w:sz w:val="22"/>
          <w:szCs w:val="22"/>
          <w:lang w:val="ru-RU"/>
        </w:rPr>
        <w:t xml:space="preserve"> информация </w:t>
      </w:r>
      <w:r w:rsidR="00641290" w:rsidRPr="004A7C39">
        <w:rPr>
          <w:rFonts w:eastAsia="Times New Roman"/>
          <w:color w:val="auto"/>
          <w:sz w:val="22"/>
          <w:szCs w:val="22"/>
          <w:lang w:val="ru-RU"/>
        </w:rPr>
        <w:t xml:space="preserve">и(или) </w:t>
      </w:r>
      <w:r w:rsidRPr="004A7C39">
        <w:rPr>
          <w:rFonts w:eastAsia="Times New Roman"/>
          <w:color w:val="auto"/>
          <w:sz w:val="22"/>
          <w:szCs w:val="22"/>
          <w:lang w:val="ru-RU"/>
        </w:rPr>
        <w:t xml:space="preserve">тесты подходят для </w:t>
      </w:r>
      <w:r w:rsidR="00BC6558" w:rsidRPr="004A7C39">
        <w:rPr>
          <w:rFonts w:eastAsia="Times New Roman"/>
          <w:color w:val="auto"/>
          <w:sz w:val="22"/>
          <w:szCs w:val="22"/>
          <w:lang w:val="ru-RU"/>
        </w:rPr>
        <w:t>определения конкретной</w:t>
      </w:r>
      <w:r w:rsidRPr="004A7C39">
        <w:rPr>
          <w:rFonts w:eastAsia="Times New Roman"/>
          <w:color w:val="auto"/>
          <w:sz w:val="22"/>
          <w:szCs w:val="22"/>
          <w:lang w:val="ru-RU"/>
        </w:rPr>
        <w:t xml:space="preserve"> опасности или характеристики риска. Информация </w:t>
      </w:r>
      <w:r w:rsidR="00364E9C" w:rsidRPr="004A7C39">
        <w:rPr>
          <w:rFonts w:eastAsia="Times New Roman"/>
          <w:color w:val="auto"/>
          <w:sz w:val="22"/>
          <w:szCs w:val="22"/>
          <w:lang w:val="ru-RU"/>
        </w:rPr>
        <w:t>представляет</w:t>
      </w:r>
      <w:r w:rsidRPr="004A7C39">
        <w:rPr>
          <w:rFonts w:eastAsia="Times New Roman"/>
          <w:color w:val="auto"/>
          <w:sz w:val="22"/>
          <w:szCs w:val="22"/>
          <w:lang w:val="ru-RU"/>
        </w:rPr>
        <w:t xml:space="preserve"> актуально</w:t>
      </w:r>
      <w:r w:rsidR="00364E9C" w:rsidRPr="004A7C39">
        <w:rPr>
          <w:rFonts w:eastAsia="Times New Roman"/>
          <w:color w:val="auto"/>
          <w:sz w:val="22"/>
          <w:szCs w:val="22"/>
          <w:lang w:val="ru-RU"/>
        </w:rPr>
        <w:t>сть</w:t>
      </w:r>
      <w:r w:rsidRPr="004A7C39">
        <w:rPr>
          <w:rFonts w:eastAsia="Times New Roman"/>
          <w:color w:val="auto"/>
          <w:sz w:val="22"/>
          <w:szCs w:val="22"/>
          <w:lang w:val="ru-RU"/>
        </w:rPr>
        <w:t xml:space="preserve">, если </w:t>
      </w:r>
      <w:r w:rsidRPr="004A7C39">
        <w:rPr>
          <w:rFonts w:eastAsia="Times New Roman"/>
          <w:color w:val="auto"/>
          <w:sz w:val="22"/>
          <w:szCs w:val="22"/>
          <w:lang w:val="ru-RU"/>
        </w:rPr>
        <w:lastRenderedPageBreak/>
        <w:t xml:space="preserve">она </w:t>
      </w:r>
      <w:r w:rsidR="00520A23" w:rsidRPr="004A7C39">
        <w:rPr>
          <w:rFonts w:eastAsia="Times New Roman"/>
          <w:color w:val="auto"/>
          <w:sz w:val="22"/>
          <w:szCs w:val="22"/>
          <w:lang w:val="ru-RU"/>
        </w:rPr>
        <w:t>целесообразна</w:t>
      </w:r>
      <w:r w:rsidR="00346FA9" w:rsidRPr="004A7C39">
        <w:rPr>
          <w:rFonts w:eastAsia="Times New Roman"/>
          <w:color w:val="auto"/>
          <w:sz w:val="22"/>
          <w:szCs w:val="22"/>
          <w:lang w:val="ru-RU"/>
        </w:rPr>
        <w:t xml:space="preserve"> с точки зрения</w:t>
      </w:r>
      <w:r w:rsidRPr="004A7C39">
        <w:rPr>
          <w:rFonts w:eastAsia="Times New Roman"/>
          <w:color w:val="auto"/>
          <w:sz w:val="22"/>
          <w:szCs w:val="22"/>
          <w:lang w:val="ru-RU"/>
        </w:rPr>
        <w:t xml:space="preserve"> цел</w:t>
      </w:r>
      <w:r w:rsidR="00346FA9" w:rsidRPr="004A7C39">
        <w:rPr>
          <w:rFonts w:eastAsia="Times New Roman"/>
          <w:color w:val="auto"/>
          <w:sz w:val="22"/>
          <w:szCs w:val="22"/>
          <w:lang w:val="ru-RU"/>
        </w:rPr>
        <w:t>ей</w:t>
      </w:r>
      <w:r w:rsidRPr="004A7C39">
        <w:rPr>
          <w:rFonts w:eastAsia="Times New Roman"/>
          <w:color w:val="auto"/>
          <w:sz w:val="22"/>
          <w:szCs w:val="22"/>
          <w:lang w:val="ru-RU"/>
        </w:rPr>
        <w:t xml:space="preserve"> защиты, конечны</w:t>
      </w:r>
      <w:r w:rsidR="00346FA9" w:rsidRPr="004A7C39">
        <w:rPr>
          <w:rFonts w:eastAsia="Times New Roman"/>
          <w:color w:val="auto"/>
          <w:sz w:val="22"/>
          <w:szCs w:val="22"/>
          <w:lang w:val="ru-RU"/>
        </w:rPr>
        <w:t>х</w:t>
      </w:r>
      <w:r w:rsidRPr="004A7C39">
        <w:rPr>
          <w:rFonts w:eastAsia="Times New Roman"/>
          <w:color w:val="auto"/>
          <w:sz w:val="22"/>
          <w:szCs w:val="22"/>
          <w:lang w:val="ru-RU"/>
        </w:rPr>
        <w:t xml:space="preserve"> точ</w:t>
      </w:r>
      <w:r w:rsidR="00346FA9" w:rsidRPr="004A7C39">
        <w:rPr>
          <w:rFonts w:eastAsia="Times New Roman"/>
          <w:color w:val="auto"/>
          <w:sz w:val="22"/>
          <w:szCs w:val="22"/>
          <w:lang w:val="ru-RU"/>
        </w:rPr>
        <w:t>е</w:t>
      </w:r>
      <w:r w:rsidRPr="004A7C39">
        <w:rPr>
          <w:rFonts w:eastAsia="Times New Roman"/>
          <w:color w:val="auto"/>
          <w:sz w:val="22"/>
          <w:szCs w:val="22"/>
          <w:lang w:val="ru-RU"/>
        </w:rPr>
        <w:t>к оценки, а также выявлени</w:t>
      </w:r>
      <w:r w:rsidR="00346FA9" w:rsidRPr="004A7C39">
        <w:rPr>
          <w:rFonts w:eastAsia="Times New Roman"/>
          <w:color w:val="auto"/>
          <w:sz w:val="22"/>
          <w:szCs w:val="22"/>
          <w:lang w:val="ru-RU"/>
        </w:rPr>
        <w:t>я</w:t>
      </w:r>
      <w:r w:rsidRPr="004A7C39">
        <w:rPr>
          <w:rFonts w:eastAsia="Times New Roman"/>
          <w:color w:val="auto"/>
          <w:sz w:val="22"/>
          <w:szCs w:val="22"/>
          <w:lang w:val="ru-RU"/>
        </w:rPr>
        <w:t xml:space="preserve"> и оценк</w:t>
      </w:r>
      <w:r w:rsidR="00A26460" w:rsidRPr="004A7C39">
        <w:rPr>
          <w:rFonts w:eastAsia="Times New Roman"/>
          <w:color w:val="auto"/>
          <w:sz w:val="22"/>
          <w:szCs w:val="22"/>
          <w:lang w:val="ru-RU"/>
        </w:rPr>
        <w:t>и</w:t>
      </w:r>
      <w:r w:rsidRPr="004A7C39">
        <w:rPr>
          <w:rFonts w:eastAsia="Times New Roman"/>
          <w:color w:val="auto"/>
          <w:sz w:val="22"/>
          <w:szCs w:val="22"/>
          <w:lang w:val="ru-RU"/>
        </w:rPr>
        <w:t xml:space="preserve"> </w:t>
      </w:r>
      <w:r w:rsidR="00AA2667" w:rsidRPr="004A7C39">
        <w:rPr>
          <w:rFonts w:eastAsia="Times New Roman"/>
          <w:color w:val="auto"/>
          <w:sz w:val="22"/>
          <w:szCs w:val="22"/>
          <w:lang w:val="ru-RU"/>
        </w:rPr>
        <w:t>возможных</w:t>
      </w:r>
      <w:r w:rsidRPr="004A7C39">
        <w:rPr>
          <w:rFonts w:eastAsia="Times New Roman"/>
          <w:color w:val="auto"/>
          <w:sz w:val="22"/>
          <w:szCs w:val="22"/>
          <w:lang w:val="ru-RU"/>
        </w:rPr>
        <w:t xml:space="preserve"> неблагоприятных </w:t>
      </w:r>
      <w:r w:rsidR="00AA2667" w:rsidRPr="004A7C39">
        <w:rPr>
          <w:rFonts w:eastAsia="Times New Roman"/>
          <w:color w:val="auto"/>
          <w:sz w:val="22"/>
          <w:szCs w:val="22"/>
          <w:lang w:val="ru-RU"/>
        </w:rPr>
        <w:t>последствий</w:t>
      </w:r>
      <w:r w:rsidRPr="004A7C39">
        <w:rPr>
          <w:rFonts w:eastAsia="Times New Roman"/>
          <w:color w:val="auto"/>
          <w:sz w:val="22"/>
          <w:szCs w:val="22"/>
          <w:lang w:val="ru-RU"/>
        </w:rPr>
        <w:t xml:space="preserve"> </w:t>
      </w:r>
      <w:r w:rsidR="00A0681B" w:rsidRPr="004A7C39">
        <w:rPr>
          <w:sz w:val="22"/>
          <w:szCs w:val="22"/>
          <w:lang w:val="ru-RU"/>
        </w:rPr>
        <w:t>ЖИО-ГИД</w:t>
      </w:r>
      <w:r w:rsidRPr="004A7C39">
        <w:rPr>
          <w:rFonts w:eastAsia="Times New Roman"/>
          <w:color w:val="auto"/>
          <w:sz w:val="22"/>
          <w:szCs w:val="22"/>
          <w:lang w:val="ru-RU"/>
        </w:rPr>
        <w:t xml:space="preserve">. Информация, </w:t>
      </w:r>
      <w:r w:rsidR="000A38A0" w:rsidRPr="004A7C39">
        <w:rPr>
          <w:rFonts w:eastAsia="Times New Roman"/>
          <w:color w:val="auto"/>
          <w:sz w:val="22"/>
          <w:szCs w:val="22"/>
          <w:lang w:val="ru-RU"/>
        </w:rPr>
        <w:t xml:space="preserve">представляющая актуальность </w:t>
      </w:r>
      <w:r w:rsidRPr="004A7C39">
        <w:rPr>
          <w:rFonts w:eastAsia="Times New Roman"/>
          <w:color w:val="auto"/>
          <w:sz w:val="22"/>
          <w:szCs w:val="22"/>
          <w:lang w:val="ru-RU"/>
        </w:rPr>
        <w:t xml:space="preserve">для оценки риска, варьируется </w:t>
      </w:r>
      <w:r w:rsidR="00F27474" w:rsidRPr="004A7C39">
        <w:rPr>
          <w:rFonts w:eastAsia="Times New Roman"/>
          <w:color w:val="auto"/>
          <w:sz w:val="22"/>
          <w:szCs w:val="22"/>
          <w:lang w:val="ru-RU"/>
        </w:rPr>
        <w:t>в каждом конкретном</w:t>
      </w:r>
      <w:r w:rsidRPr="004A7C39">
        <w:rPr>
          <w:rFonts w:eastAsia="Times New Roman"/>
          <w:color w:val="auto"/>
          <w:sz w:val="22"/>
          <w:szCs w:val="22"/>
          <w:lang w:val="ru-RU"/>
        </w:rPr>
        <w:t xml:space="preserve"> случа</w:t>
      </w:r>
      <w:r w:rsidR="00F27474" w:rsidRPr="004A7C39">
        <w:rPr>
          <w:rFonts w:eastAsia="Times New Roman"/>
          <w:color w:val="auto"/>
          <w:sz w:val="22"/>
          <w:szCs w:val="22"/>
          <w:lang w:val="ru-RU"/>
        </w:rPr>
        <w:t>е</w:t>
      </w:r>
      <w:r w:rsidRPr="004A7C39">
        <w:rPr>
          <w:rFonts w:eastAsia="Times New Roman"/>
          <w:color w:val="auto"/>
          <w:sz w:val="22"/>
          <w:szCs w:val="22"/>
          <w:lang w:val="ru-RU"/>
        </w:rPr>
        <w:t xml:space="preserve"> в зависимости от </w:t>
      </w:r>
      <w:r w:rsidR="003A7B97" w:rsidRPr="004A7C39">
        <w:rPr>
          <w:rFonts w:eastAsia="Times New Roman"/>
          <w:color w:val="auto"/>
          <w:sz w:val="22"/>
          <w:szCs w:val="22"/>
          <w:lang w:val="ru-RU"/>
        </w:rPr>
        <w:t>изменяемого</w:t>
      </w:r>
      <w:r w:rsidRPr="004A7C39">
        <w:rPr>
          <w:rFonts w:eastAsia="Times New Roman"/>
          <w:color w:val="auto"/>
          <w:sz w:val="22"/>
          <w:szCs w:val="22"/>
          <w:lang w:val="ru-RU"/>
        </w:rPr>
        <w:t xml:space="preserve"> организма, </w:t>
      </w:r>
      <w:r w:rsidR="00F27474" w:rsidRPr="004A7C39">
        <w:rPr>
          <w:rFonts w:eastAsia="Times New Roman"/>
          <w:color w:val="auto"/>
          <w:sz w:val="22"/>
          <w:szCs w:val="22"/>
          <w:lang w:val="ru-RU"/>
        </w:rPr>
        <w:t>характеристики</w:t>
      </w:r>
      <w:r w:rsidRPr="004A7C39">
        <w:rPr>
          <w:rFonts w:eastAsia="Times New Roman"/>
          <w:color w:val="auto"/>
          <w:sz w:val="22"/>
          <w:szCs w:val="22"/>
          <w:lang w:val="ru-RU"/>
        </w:rPr>
        <w:t xml:space="preserve">, характера </w:t>
      </w:r>
      <w:r w:rsidR="003A7B97" w:rsidRPr="004A7C39">
        <w:rPr>
          <w:rFonts w:eastAsia="Times New Roman"/>
          <w:color w:val="auto"/>
          <w:sz w:val="22"/>
          <w:szCs w:val="22"/>
          <w:lang w:val="ru-RU"/>
        </w:rPr>
        <w:t>изменения</w:t>
      </w:r>
      <w:r w:rsidRPr="004A7C39">
        <w:rPr>
          <w:rFonts w:eastAsia="Times New Roman"/>
          <w:color w:val="auto"/>
          <w:sz w:val="22"/>
          <w:szCs w:val="22"/>
          <w:lang w:val="ru-RU"/>
        </w:rPr>
        <w:t xml:space="preserve"> </w:t>
      </w:r>
      <w:r w:rsidR="00A0681B" w:rsidRPr="004A7C39">
        <w:rPr>
          <w:sz w:val="22"/>
          <w:szCs w:val="22"/>
          <w:lang w:val="ru-RU"/>
        </w:rPr>
        <w:t>ЖИО-ГИД</w:t>
      </w:r>
      <w:r w:rsidRPr="004A7C39">
        <w:rPr>
          <w:rFonts w:eastAsia="Times New Roman"/>
          <w:color w:val="auto"/>
          <w:sz w:val="22"/>
          <w:szCs w:val="22"/>
          <w:lang w:val="ru-RU"/>
        </w:rPr>
        <w:t xml:space="preserve">, его предполагаемого использования, предполагаемой </w:t>
      </w:r>
      <w:r w:rsidR="00641290" w:rsidRPr="004A7C39">
        <w:rPr>
          <w:rFonts w:eastAsia="Times New Roman"/>
          <w:color w:val="auto"/>
          <w:sz w:val="22"/>
          <w:szCs w:val="22"/>
          <w:lang w:val="ru-RU"/>
        </w:rPr>
        <w:t xml:space="preserve">принимающей </w:t>
      </w:r>
      <w:r w:rsidRPr="004A7C39">
        <w:rPr>
          <w:rFonts w:eastAsia="Times New Roman"/>
          <w:color w:val="auto"/>
          <w:sz w:val="22"/>
          <w:szCs w:val="22"/>
          <w:lang w:val="ru-RU"/>
        </w:rPr>
        <w:t xml:space="preserve">среды </w:t>
      </w:r>
      <w:r w:rsidR="00641290" w:rsidRPr="004A7C39">
        <w:rPr>
          <w:rFonts w:eastAsia="Times New Roman"/>
          <w:color w:val="auto"/>
          <w:sz w:val="22"/>
          <w:szCs w:val="22"/>
          <w:lang w:val="ru-RU"/>
        </w:rPr>
        <w:t xml:space="preserve">и(или) </w:t>
      </w:r>
      <w:r w:rsidRPr="004A7C39">
        <w:rPr>
          <w:rFonts w:eastAsia="Times New Roman"/>
          <w:color w:val="auto"/>
          <w:sz w:val="22"/>
          <w:szCs w:val="22"/>
          <w:lang w:val="ru-RU"/>
        </w:rPr>
        <w:t xml:space="preserve">масштаба и продолжительности </w:t>
      </w:r>
      <w:r w:rsidR="00531D24" w:rsidRPr="004A7C39">
        <w:rPr>
          <w:rFonts w:eastAsia="Times New Roman"/>
          <w:color w:val="auto"/>
          <w:sz w:val="22"/>
          <w:szCs w:val="22"/>
          <w:lang w:val="ru-RU"/>
        </w:rPr>
        <w:t>интродукции</w:t>
      </w:r>
      <w:r w:rsidRPr="004A7C39">
        <w:rPr>
          <w:rFonts w:eastAsia="Times New Roman"/>
          <w:color w:val="auto"/>
          <w:sz w:val="22"/>
          <w:szCs w:val="22"/>
          <w:lang w:val="ru-RU"/>
        </w:rPr>
        <w:t xml:space="preserve"> в окружающую среду.</w:t>
      </w:r>
    </w:p>
    <w:p w14:paraId="16B33983" w14:textId="22C05BBA" w:rsidR="00734DB9" w:rsidRPr="004A7C39" w:rsidRDefault="00734DB9"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 xml:space="preserve">В некоторых нормативно-правовых системах </w:t>
      </w:r>
      <w:r w:rsidR="00BC48E2" w:rsidRPr="004A7C39">
        <w:rPr>
          <w:rFonts w:eastAsia="Times New Roman"/>
          <w:color w:val="auto"/>
          <w:sz w:val="22"/>
          <w:szCs w:val="22"/>
          <w:lang w:val="ru-RU"/>
        </w:rPr>
        <w:t>в политике, разрабатываемой компетентными органами, устанавливаются критерии для оценки качества научной информации.</w:t>
      </w:r>
      <w:r w:rsidRPr="004A7C39">
        <w:rPr>
          <w:rFonts w:eastAsia="Times New Roman"/>
          <w:color w:val="auto"/>
          <w:sz w:val="22"/>
          <w:szCs w:val="22"/>
          <w:lang w:val="ru-RU"/>
        </w:rPr>
        <w:t xml:space="preserve"> Кроме того, специалисты по оценке риска </w:t>
      </w:r>
      <w:r w:rsidR="009F19F9" w:rsidRPr="004A7C39">
        <w:rPr>
          <w:rFonts w:eastAsia="Times New Roman"/>
          <w:color w:val="auto"/>
          <w:sz w:val="22"/>
          <w:szCs w:val="22"/>
          <w:lang w:val="ru-RU"/>
        </w:rPr>
        <w:t>используют сво</w:t>
      </w:r>
      <w:r w:rsidR="00B05E88" w:rsidRPr="004A7C39">
        <w:rPr>
          <w:rFonts w:eastAsia="Times New Roman"/>
          <w:color w:val="auto"/>
          <w:sz w:val="22"/>
          <w:szCs w:val="22"/>
          <w:lang w:val="ru-RU"/>
        </w:rPr>
        <w:t>и</w:t>
      </w:r>
      <w:r w:rsidR="009F19F9" w:rsidRPr="004A7C39">
        <w:rPr>
          <w:rFonts w:eastAsia="Times New Roman"/>
          <w:color w:val="auto"/>
          <w:sz w:val="22"/>
          <w:szCs w:val="22"/>
          <w:lang w:val="ru-RU"/>
        </w:rPr>
        <w:t xml:space="preserve"> </w:t>
      </w:r>
      <w:r w:rsidR="00B05E88" w:rsidRPr="004A7C39">
        <w:rPr>
          <w:rFonts w:eastAsia="Times New Roman"/>
          <w:color w:val="auto"/>
          <w:sz w:val="22"/>
          <w:szCs w:val="22"/>
          <w:lang w:val="ru-RU"/>
        </w:rPr>
        <w:t>экспертные</w:t>
      </w:r>
      <w:r w:rsidR="009F19F9" w:rsidRPr="004A7C39">
        <w:rPr>
          <w:rFonts w:eastAsia="Times New Roman"/>
          <w:color w:val="auto"/>
          <w:sz w:val="22"/>
          <w:szCs w:val="22"/>
          <w:lang w:val="ru-RU"/>
        </w:rPr>
        <w:t xml:space="preserve"> знания для оценки качества</w:t>
      </w:r>
      <w:r w:rsidRPr="004A7C39">
        <w:rPr>
          <w:rFonts w:eastAsia="Times New Roman"/>
          <w:color w:val="auto"/>
          <w:sz w:val="22"/>
          <w:szCs w:val="22"/>
          <w:lang w:val="ru-RU"/>
        </w:rPr>
        <w:t xml:space="preserve"> и актуальност</w:t>
      </w:r>
      <w:r w:rsidR="009F19F9" w:rsidRPr="004A7C39">
        <w:rPr>
          <w:rFonts w:eastAsia="Times New Roman"/>
          <w:color w:val="auto"/>
          <w:sz w:val="22"/>
          <w:szCs w:val="22"/>
          <w:lang w:val="ru-RU"/>
        </w:rPr>
        <w:t>и</w:t>
      </w:r>
      <w:r w:rsidRPr="004A7C39">
        <w:rPr>
          <w:rFonts w:eastAsia="Times New Roman"/>
          <w:color w:val="auto"/>
          <w:sz w:val="22"/>
          <w:szCs w:val="22"/>
          <w:lang w:val="ru-RU"/>
        </w:rPr>
        <w:t xml:space="preserve"> информации, </w:t>
      </w:r>
      <w:r w:rsidR="009F19F9" w:rsidRPr="004A7C39">
        <w:rPr>
          <w:rFonts w:eastAsia="Times New Roman"/>
          <w:color w:val="auto"/>
          <w:sz w:val="22"/>
          <w:szCs w:val="22"/>
          <w:lang w:val="ru-RU"/>
        </w:rPr>
        <w:t>опираясь</w:t>
      </w:r>
      <w:r w:rsidRPr="004A7C39">
        <w:rPr>
          <w:rFonts w:eastAsia="Times New Roman"/>
          <w:color w:val="auto"/>
          <w:sz w:val="22"/>
          <w:szCs w:val="22"/>
          <w:lang w:val="ru-RU"/>
        </w:rPr>
        <w:t xml:space="preserve"> </w:t>
      </w:r>
      <w:r w:rsidR="00945319" w:rsidRPr="004A7C39">
        <w:rPr>
          <w:rFonts w:eastAsia="Times New Roman"/>
          <w:color w:val="auto"/>
          <w:sz w:val="22"/>
          <w:szCs w:val="22"/>
          <w:lang w:val="ru-RU"/>
        </w:rPr>
        <w:t xml:space="preserve">на </w:t>
      </w:r>
      <w:r w:rsidRPr="004A7C39">
        <w:rPr>
          <w:rFonts w:eastAsia="Times New Roman"/>
          <w:color w:val="auto"/>
          <w:sz w:val="22"/>
          <w:szCs w:val="22"/>
          <w:lang w:val="ru-RU"/>
        </w:rPr>
        <w:t xml:space="preserve">свой </w:t>
      </w:r>
      <w:r w:rsidR="00A60265" w:rsidRPr="004A7C39">
        <w:rPr>
          <w:rFonts w:eastAsia="Times New Roman"/>
          <w:color w:val="auto"/>
          <w:sz w:val="22"/>
          <w:szCs w:val="22"/>
          <w:lang w:val="ru-RU"/>
        </w:rPr>
        <w:t>личный</w:t>
      </w:r>
      <w:r w:rsidRPr="004A7C39">
        <w:rPr>
          <w:rFonts w:eastAsia="Times New Roman"/>
          <w:color w:val="auto"/>
          <w:sz w:val="22"/>
          <w:szCs w:val="22"/>
          <w:lang w:val="ru-RU"/>
        </w:rPr>
        <w:t xml:space="preserve"> опыт </w:t>
      </w:r>
      <w:r w:rsidR="005E0D6E" w:rsidRPr="004A7C39">
        <w:rPr>
          <w:rFonts w:eastAsia="Times New Roman"/>
          <w:color w:val="auto"/>
          <w:sz w:val="22"/>
          <w:szCs w:val="22"/>
          <w:lang w:val="ru-RU"/>
        </w:rPr>
        <w:t>и(или)</w:t>
      </w:r>
      <w:r w:rsidR="003B0ADE" w:rsidRPr="004A7C39">
        <w:rPr>
          <w:rFonts w:eastAsia="Times New Roman"/>
          <w:color w:val="auto"/>
          <w:sz w:val="22"/>
          <w:szCs w:val="22"/>
          <w:lang w:val="ru-RU"/>
        </w:rPr>
        <w:t xml:space="preserve"> </w:t>
      </w:r>
      <w:r w:rsidRPr="004A7C39">
        <w:rPr>
          <w:rFonts w:eastAsia="Times New Roman"/>
          <w:color w:val="auto"/>
          <w:sz w:val="22"/>
          <w:szCs w:val="22"/>
          <w:lang w:val="ru-RU"/>
        </w:rPr>
        <w:t xml:space="preserve">опыт признанных научных экспертов, в соответствии с национальной политикой. </w:t>
      </w:r>
    </w:p>
    <w:p w14:paraId="74B20E09" w14:textId="73C0E59F" w:rsidR="00734DB9" w:rsidRPr="004A7C39" w:rsidRDefault="00734DB9"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Если для проверки гипотез риск</w:t>
      </w:r>
      <w:r w:rsidR="00BA6A77" w:rsidRPr="004A7C39">
        <w:rPr>
          <w:rFonts w:eastAsia="Times New Roman"/>
          <w:color w:val="auto"/>
          <w:sz w:val="22"/>
          <w:szCs w:val="22"/>
          <w:lang w:val="ru-RU"/>
        </w:rPr>
        <w:t>а</w:t>
      </w:r>
      <w:r w:rsidRPr="004A7C39">
        <w:rPr>
          <w:rFonts w:eastAsia="Times New Roman"/>
          <w:color w:val="auto"/>
          <w:sz w:val="22"/>
          <w:szCs w:val="22"/>
          <w:lang w:val="ru-RU"/>
        </w:rPr>
        <w:t xml:space="preserve"> имеется достаточно </w:t>
      </w:r>
      <w:r w:rsidR="00CA7581" w:rsidRPr="004A7C39">
        <w:rPr>
          <w:rFonts w:eastAsia="Times New Roman"/>
          <w:color w:val="auto"/>
          <w:sz w:val="22"/>
          <w:szCs w:val="22"/>
          <w:lang w:val="ru-RU"/>
        </w:rPr>
        <w:t>актуальных</w:t>
      </w:r>
      <w:r w:rsidRPr="004A7C39">
        <w:rPr>
          <w:rFonts w:eastAsia="Times New Roman"/>
          <w:color w:val="auto"/>
          <w:sz w:val="22"/>
          <w:szCs w:val="22"/>
          <w:lang w:val="ru-RU"/>
        </w:rPr>
        <w:t xml:space="preserve"> и </w:t>
      </w:r>
      <w:r w:rsidR="00CA7581" w:rsidRPr="004A7C39">
        <w:rPr>
          <w:rFonts w:eastAsia="Times New Roman"/>
          <w:color w:val="auto"/>
          <w:sz w:val="22"/>
          <w:szCs w:val="22"/>
          <w:lang w:val="ru-RU"/>
        </w:rPr>
        <w:t>достоверных</w:t>
      </w:r>
      <w:r w:rsidRPr="004A7C39">
        <w:rPr>
          <w:rFonts w:eastAsia="Times New Roman"/>
          <w:color w:val="auto"/>
          <w:sz w:val="22"/>
          <w:szCs w:val="22"/>
          <w:lang w:val="ru-RU"/>
        </w:rPr>
        <w:t xml:space="preserve"> данных, </w:t>
      </w:r>
      <w:r w:rsidR="00DC2677" w:rsidRPr="004A7C39">
        <w:rPr>
          <w:rFonts w:eastAsia="Times New Roman"/>
          <w:color w:val="auto"/>
          <w:sz w:val="22"/>
          <w:szCs w:val="22"/>
          <w:lang w:val="ru-RU"/>
        </w:rPr>
        <w:t>орган</w:t>
      </w:r>
      <w:r w:rsidRPr="004A7C39">
        <w:rPr>
          <w:rFonts w:eastAsia="Times New Roman"/>
          <w:color w:val="auto"/>
          <w:sz w:val="22"/>
          <w:szCs w:val="22"/>
          <w:lang w:val="ru-RU"/>
        </w:rPr>
        <w:t xml:space="preserve"> по оценке риска может </w:t>
      </w:r>
      <w:r w:rsidR="00993ED7" w:rsidRPr="004A7C39">
        <w:rPr>
          <w:rFonts w:eastAsia="Times New Roman"/>
          <w:color w:val="auto"/>
          <w:sz w:val="22"/>
          <w:szCs w:val="22"/>
          <w:lang w:val="ru-RU"/>
        </w:rPr>
        <w:t xml:space="preserve">заключить, что для проведения оценки риска </w:t>
      </w:r>
      <w:r w:rsidR="00CA0288" w:rsidRPr="004A7C39">
        <w:rPr>
          <w:rFonts w:eastAsia="Times New Roman"/>
          <w:color w:val="auto"/>
          <w:sz w:val="22"/>
          <w:szCs w:val="22"/>
          <w:lang w:val="ru-RU"/>
        </w:rPr>
        <w:t xml:space="preserve">данных </w:t>
      </w:r>
      <w:r w:rsidRPr="004A7C39">
        <w:rPr>
          <w:rFonts w:eastAsia="Times New Roman"/>
          <w:color w:val="auto"/>
          <w:sz w:val="22"/>
          <w:szCs w:val="22"/>
          <w:lang w:val="ru-RU"/>
        </w:rPr>
        <w:t>достаточн</w:t>
      </w:r>
      <w:r w:rsidR="00993ED7" w:rsidRPr="004A7C39">
        <w:rPr>
          <w:rFonts w:eastAsia="Times New Roman"/>
          <w:color w:val="auto"/>
          <w:sz w:val="22"/>
          <w:szCs w:val="22"/>
          <w:lang w:val="ru-RU"/>
        </w:rPr>
        <w:t>о</w:t>
      </w:r>
      <w:r w:rsidRPr="004A7C39">
        <w:rPr>
          <w:rFonts w:eastAsia="Times New Roman"/>
          <w:color w:val="auto"/>
          <w:sz w:val="22"/>
          <w:szCs w:val="22"/>
          <w:lang w:val="ru-RU"/>
        </w:rPr>
        <w:t xml:space="preserve">. </w:t>
      </w:r>
      <w:r w:rsidR="00EC5EFB" w:rsidRPr="004A7C39">
        <w:rPr>
          <w:rFonts w:eastAsia="Times New Roman"/>
          <w:color w:val="auto"/>
          <w:sz w:val="22"/>
          <w:szCs w:val="22"/>
          <w:lang w:val="ru-RU"/>
        </w:rPr>
        <w:t>Объем д</w:t>
      </w:r>
      <w:r w:rsidRPr="004A7C39">
        <w:rPr>
          <w:rFonts w:eastAsia="Times New Roman"/>
          <w:color w:val="auto"/>
          <w:sz w:val="22"/>
          <w:szCs w:val="22"/>
          <w:lang w:val="ru-RU"/>
        </w:rPr>
        <w:t>анны</w:t>
      </w:r>
      <w:r w:rsidR="00EC5EFB" w:rsidRPr="004A7C39">
        <w:rPr>
          <w:rFonts w:eastAsia="Times New Roman"/>
          <w:color w:val="auto"/>
          <w:sz w:val="22"/>
          <w:szCs w:val="22"/>
          <w:lang w:val="ru-RU"/>
        </w:rPr>
        <w:t>х</w:t>
      </w:r>
      <w:r w:rsidRPr="004A7C39">
        <w:rPr>
          <w:rFonts w:eastAsia="Times New Roman"/>
          <w:color w:val="auto"/>
          <w:sz w:val="22"/>
          <w:szCs w:val="22"/>
          <w:lang w:val="ru-RU"/>
        </w:rPr>
        <w:t xml:space="preserve"> </w:t>
      </w:r>
      <w:r w:rsidR="00EC5EFB" w:rsidRPr="004A7C39">
        <w:rPr>
          <w:rFonts w:eastAsia="Times New Roman"/>
          <w:color w:val="auto"/>
          <w:sz w:val="22"/>
          <w:szCs w:val="22"/>
          <w:lang w:val="ru-RU"/>
        </w:rPr>
        <w:t>считается</w:t>
      </w:r>
      <w:r w:rsidRPr="004A7C39">
        <w:rPr>
          <w:rFonts w:eastAsia="Times New Roman"/>
          <w:color w:val="auto"/>
          <w:sz w:val="22"/>
          <w:szCs w:val="22"/>
          <w:lang w:val="ru-RU"/>
        </w:rPr>
        <w:t xml:space="preserve"> </w:t>
      </w:r>
      <w:r w:rsidR="00CA0288" w:rsidRPr="004A7C39">
        <w:rPr>
          <w:rFonts w:eastAsia="Times New Roman"/>
          <w:color w:val="auto"/>
          <w:sz w:val="22"/>
          <w:szCs w:val="22"/>
          <w:lang w:val="ru-RU"/>
        </w:rPr>
        <w:t>приемлемым</w:t>
      </w:r>
      <w:r w:rsidRPr="004A7C39">
        <w:rPr>
          <w:rFonts w:eastAsia="Times New Roman"/>
          <w:color w:val="auto"/>
          <w:sz w:val="22"/>
          <w:szCs w:val="22"/>
          <w:lang w:val="ru-RU"/>
        </w:rPr>
        <w:t xml:space="preserve">, если технически </w:t>
      </w:r>
      <w:r w:rsidR="00A54B6A" w:rsidRPr="004A7C39">
        <w:rPr>
          <w:rFonts w:eastAsia="Times New Roman"/>
          <w:color w:val="auto"/>
          <w:sz w:val="22"/>
          <w:szCs w:val="22"/>
          <w:lang w:val="ru-RU"/>
        </w:rPr>
        <w:t xml:space="preserve">возможно </w:t>
      </w:r>
      <w:r w:rsidRPr="004A7C39">
        <w:rPr>
          <w:rFonts w:eastAsia="Times New Roman"/>
          <w:color w:val="auto"/>
          <w:sz w:val="22"/>
          <w:szCs w:val="22"/>
          <w:lang w:val="ru-RU"/>
        </w:rPr>
        <w:t>включ</w:t>
      </w:r>
      <w:r w:rsidR="00A54B6A" w:rsidRPr="004A7C39">
        <w:rPr>
          <w:rFonts w:eastAsia="Times New Roman"/>
          <w:color w:val="auto"/>
          <w:sz w:val="22"/>
          <w:szCs w:val="22"/>
          <w:lang w:val="ru-RU"/>
        </w:rPr>
        <w:t>ить его</w:t>
      </w:r>
      <w:r w:rsidRPr="004A7C39">
        <w:rPr>
          <w:rFonts w:eastAsia="Times New Roman"/>
          <w:color w:val="auto"/>
          <w:sz w:val="22"/>
          <w:szCs w:val="22"/>
          <w:lang w:val="ru-RU"/>
        </w:rPr>
        <w:t xml:space="preserve"> в анализ</w:t>
      </w:r>
      <w:r w:rsidR="00A54B6A" w:rsidRPr="004A7C39">
        <w:rPr>
          <w:rFonts w:eastAsia="Times New Roman"/>
          <w:color w:val="auto"/>
          <w:sz w:val="22"/>
          <w:szCs w:val="22"/>
          <w:lang w:val="ru-RU"/>
        </w:rPr>
        <w:t xml:space="preserve">, </w:t>
      </w:r>
      <w:r w:rsidRPr="004A7C39">
        <w:rPr>
          <w:rFonts w:eastAsia="Times New Roman"/>
          <w:color w:val="auto"/>
          <w:sz w:val="22"/>
          <w:szCs w:val="22"/>
          <w:lang w:val="ru-RU"/>
        </w:rPr>
        <w:t xml:space="preserve">и </w:t>
      </w:r>
      <w:r w:rsidR="00A54B6A" w:rsidRPr="004A7C39">
        <w:rPr>
          <w:rFonts w:eastAsia="Times New Roman"/>
          <w:color w:val="auto"/>
          <w:sz w:val="22"/>
          <w:szCs w:val="22"/>
          <w:lang w:val="ru-RU"/>
        </w:rPr>
        <w:t xml:space="preserve">он </w:t>
      </w:r>
      <w:r w:rsidRPr="004A7C39">
        <w:rPr>
          <w:rFonts w:eastAsia="Times New Roman"/>
          <w:color w:val="auto"/>
          <w:sz w:val="22"/>
          <w:szCs w:val="22"/>
          <w:lang w:val="ru-RU"/>
        </w:rPr>
        <w:t>позволя</w:t>
      </w:r>
      <w:r w:rsidR="00E93807" w:rsidRPr="004A7C39">
        <w:rPr>
          <w:rFonts w:eastAsia="Times New Roman"/>
          <w:color w:val="auto"/>
          <w:sz w:val="22"/>
          <w:szCs w:val="22"/>
          <w:lang w:val="ru-RU"/>
        </w:rPr>
        <w:t>е</w:t>
      </w:r>
      <w:r w:rsidRPr="004A7C39">
        <w:rPr>
          <w:rFonts w:eastAsia="Times New Roman"/>
          <w:color w:val="auto"/>
          <w:sz w:val="22"/>
          <w:szCs w:val="22"/>
          <w:lang w:val="ru-RU"/>
        </w:rPr>
        <w:t xml:space="preserve">т проверить гипотезы с желаемой степенью достоверности. </w:t>
      </w:r>
      <w:r w:rsidR="00BB080A" w:rsidRPr="004A7C39">
        <w:rPr>
          <w:rFonts w:eastAsia="Times New Roman"/>
          <w:color w:val="auto"/>
          <w:sz w:val="22"/>
          <w:szCs w:val="22"/>
          <w:lang w:val="ru-RU"/>
        </w:rPr>
        <w:t>Если требуются дополнительные данные,</w:t>
      </w:r>
      <w:r w:rsidRPr="004A7C39">
        <w:rPr>
          <w:rFonts w:eastAsia="Times New Roman"/>
          <w:color w:val="auto"/>
          <w:sz w:val="22"/>
          <w:szCs w:val="22"/>
          <w:lang w:val="ru-RU"/>
        </w:rPr>
        <w:t xml:space="preserve"> поскольку существующие данные либо </w:t>
      </w:r>
      <w:r w:rsidR="0087236D" w:rsidRPr="004A7C39">
        <w:rPr>
          <w:rFonts w:eastAsia="Times New Roman"/>
          <w:color w:val="auto"/>
          <w:sz w:val="22"/>
          <w:szCs w:val="22"/>
          <w:lang w:val="ru-RU"/>
        </w:rPr>
        <w:t>недостаточно</w:t>
      </w:r>
      <w:r w:rsidRPr="004A7C39">
        <w:rPr>
          <w:rFonts w:eastAsia="Times New Roman"/>
          <w:color w:val="auto"/>
          <w:sz w:val="22"/>
          <w:szCs w:val="22"/>
          <w:lang w:val="ru-RU"/>
        </w:rPr>
        <w:t xml:space="preserve"> подтверждают гипотезы о выявленном риске, либо </w:t>
      </w:r>
      <w:r w:rsidR="0030599A" w:rsidRPr="004A7C39">
        <w:rPr>
          <w:rFonts w:eastAsia="Times New Roman"/>
          <w:color w:val="auto"/>
          <w:sz w:val="22"/>
          <w:szCs w:val="22"/>
          <w:lang w:val="ru-RU"/>
        </w:rPr>
        <w:t>опровергают</w:t>
      </w:r>
      <w:r w:rsidRPr="004A7C39">
        <w:rPr>
          <w:rFonts w:eastAsia="Times New Roman"/>
          <w:color w:val="auto"/>
          <w:sz w:val="22"/>
          <w:szCs w:val="22"/>
          <w:lang w:val="ru-RU"/>
        </w:rPr>
        <w:t xml:space="preserve"> их, то </w:t>
      </w:r>
      <w:r w:rsidR="00F45DAF" w:rsidRPr="004A7C39">
        <w:rPr>
          <w:rFonts w:eastAsia="Times New Roman"/>
          <w:color w:val="auto"/>
          <w:sz w:val="22"/>
          <w:szCs w:val="22"/>
          <w:lang w:val="ru-RU"/>
        </w:rPr>
        <w:t xml:space="preserve">для разработки новых исследований могут использоваться </w:t>
      </w:r>
      <w:r w:rsidRPr="004A7C39">
        <w:rPr>
          <w:rFonts w:eastAsia="Times New Roman"/>
          <w:color w:val="auto"/>
          <w:sz w:val="22"/>
          <w:szCs w:val="22"/>
          <w:lang w:val="ru-RU"/>
        </w:rPr>
        <w:t xml:space="preserve">те же критерии, </w:t>
      </w:r>
      <w:r w:rsidR="00F45DAF" w:rsidRPr="004A7C39">
        <w:rPr>
          <w:rFonts w:eastAsia="Times New Roman"/>
          <w:color w:val="auto"/>
          <w:sz w:val="22"/>
          <w:szCs w:val="22"/>
          <w:lang w:val="ru-RU"/>
        </w:rPr>
        <w:t>что и для</w:t>
      </w:r>
      <w:r w:rsidRPr="004A7C39">
        <w:rPr>
          <w:rFonts w:eastAsia="Times New Roman"/>
          <w:color w:val="auto"/>
          <w:sz w:val="22"/>
          <w:szCs w:val="22"/>
          <w:lang w:val="ru-RU"/>
        </w:rPr>
        <w:t xml:space="preserve"> оценки существующих данных (</w:t>
      </w:r>
      <w:proofErr w:type="spellStart"/>
      <w:r w:rsidRPr="004A7C39">
        <w:rPr>
          <w:rFonts w:eastAsia="Times New Roman"/>
          <w:color w:val="auto"/>
          <w:sz w:val="22"/>
          <w:szCs w:val="22"/>
          <w:lang w:val="ru-RU"/>
        </w:rPr>
        <w:t>Raybould</w:t>
      </w:r>
      <w:proofErr w:type="spellEnd"/>
      <w:r w:rsidRPr="004A7C39">
        <w:rPr>
          <w:rFonts w:eastAsia="Times New Roman"/>
          <w:color w:val="auto"/>
          <w:sz w:val="22"/>
          <w:szCs w:val="22"/>
          <w:lang w:val="ru-RU"/>
        </w:rPr>
        <w:t>, 2020).</w:t>
      </w:r>
    </w:p>
    <w:p w14:paraId="6DD158FE" w14:textId="5F70BCEE" w:rsidR="00734DB9" w:rsidRPr="004A7C39" w:rsidRDefault="0039380A"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Данные</w:t>
      </w:r>
      <w:r w:rsidR="00EC3339" w:rsidRPr="004A7C39">
        <w:rPr>
          <w:rFonts w:eastAsia="Times New Roman"/>
          <w:color w:val="auto"/>
          <w:sz w:val="22"/>
          <w:szCs w:val="22"/>
          <w:lang w:val="ru-RU"/>
        </w:rPr>
        <w:t xml:space="preserve"> </w:t>
      </w:r>
      <w:r w:rsidR="00734DB9" w:rsidRPr="004A7C39">
        <w:rPr>
          <w:rFonts w:eastAsia="Times New Roman"/>
          <w:color w:val="auto"/>
          <w:sz w:val="22"/>
          <w:szCs w:val="22"/>
          <w:lang w:val="ru-RU"/>
        </w:rPr>
        <w:t xml:space="preserve">экспериментальных исследований, не </w:t>
      </w:r>
      <w:r w:rsidR="00EC3339" w:rsidRPr="004A7C39">
        <w:rPr>
          <w:rFonts w:eastAsia="Times New Roman"/>
          <w:color w:val="auto"/>
          <w:sz w:val="22"/>
          <w:szCs w:val="22"/>
          <w:lang w:val="ru-RU"/>
        </w:rPr>
        <w:t>поддающиеся</w:t>
      </w:r>
      <w:r w:rsidR="00734DB9" w:rsidRPr="004A7C39">
        <w:rPr>
          <w:rFonts w:eastAsia="Times New Roman"/>
          <w:color w:val="auto"/>
          <w:sz w:val="22"/>
          <w:szCs w:val="22"/>
          <w:lang w:val="ru-RU"/>
        </w:rPr>
        <w:t xml:space="preserve"> непосредственно</w:t>
      </w:r>
      <w:r w:rsidR="00EC3339" w:rsidRPr="004A7C39">
        <w:rPr>
          <w:rFonts w:eastAsia="Times New Roman"/>
          <w:color w:val="auto"/>
          <w:sz w:val="22"/>
          <w:szCs w:val="22"/>
          <w:lang w:val="ru-RU"/>
        </w:rPr>
        <w:t>му</w:t>
      </w:r>
      <w:r w:rsidR="00734DB9" w:rsidRPr="004A7C39">
        <w:rPr>
          <w:rFonts w:eastAsia="Times New Roman"/>
          <w:color w:val="auto"/>
          <w:sz w:val="22"/>
          <w:szCs w:val="22"/>
          <w:lang w:val="ru-RU"/>
        </w:rPr>
        <w:t xml:space="preserve"> примен</w:t>
      </w:r>
      <w:r w:rsidR="00EC3339" w:rsidRPr="004A7C39">
        <w:rPr>
          <w:rFonts w:eastAsia="Times New Roman"/>
          <w:color w:val="auto"/>
          <w:sz w:val="22"/>
          <w:szCs w:val="22"/>
          <w:lang w:val="ru-RU"/>
        </w:rPr>
        <w:t>ению,</w:t>
      </w:r>
      <w:r w:rsidR="00734DB9" w:rsidRPr="004A7C39">
        <w:rPr>
          <w:rFonts w:eastAsia="Times New Roman"/>
          <w:color w:val="auto"/>
          <w:sz w:val="22"/>
          <w:szCs w:val="22"/>
          <w:lang w:val="ru-RU"/>
        </w:rPr>
        <w:t xml:space="preserve"> не </w:t>
      </w:r>
      <w:r w:rsidR="00496125" w:rsidRPr="004A7C39">
        <w:rPr>
          <w:rFonts w:eastAsia="Times New Roman"/>
          <w:color w:val="auto"/>
          <w:sz w:val="22"/>
          <w:szCs w:val="22"/>
          <w:lang w:val="ru-RU"/>
        </w:rPr>
        <w:t>позволяющие сделать окончательные выводы</w:t>
      </w:r>
      <w:r w:rsidR="00734DB9" w:rsidRPr="004A7C39">
        <w:rPr>
          <w:rFonts w:eastAsia="Times New Roman"/>
          <w:color w:val="auto"/>
          <w:sz w:val="22"/>
          <w:szCs w:val="22"/>
          <w:lang w:val="ru-RU"/>
        </w:rPr>
        <w:t xml:space="preserve"> или имею</w:t>
      </w:r>
      <w:r w:rsidR="00860785" w:rsidRPr="004A7C39">
        <w:rPr>
          <w:rFonts w:eastAsia="Times New Roman"/>
          <w:color w:val="auto"/>
          <w:sz w:val="22"/>
          <w:szCs w:val="22"/>
          <w:lang w:val="ru-RU"/>
        </w:rPr>
        <w:t>щие</w:t>
      </w:r>
      <w:r w:rsidR="00734DB9" w:rsidRPr="004A7C39">
        <w:rPr>
          <w:rFonts w:eastAsia="Times New Roman"/>
          <w:color w:val="auto"/>
          <w:sz w:val="22"/>
          <w:szCs w:val="22"/>
          <w:lang w:val="ru-RU"/>
        </w:rPr>
        <w:t xml:space="preserve"> низкую</w:t>
      </w:r>
      <w:r w:rsidR="00860785" w:rsidRPr="004A7C39">
        <w:rPr>
          <w:rFonts w:eastAsia="Times New Roman"/>
          <w:color w:val="auto"/>
          <w:sz w:val="22"/>
          <w:szCs w:val="22"/>
          <w:lang w:val="ru-RU"/>
        </w:rPr>
        <w:t xml:space="preserve"> степень</w:t>
      </w:r>
      <w:r w:rsidR="00734DB9" w:rsidRPr="004A7C39">
        <w:rPr>
          <w:rFonts w:eastAsia="Times New Roman"/>
          <w:color w:val="auto"/>
          <w:sz w:val="22"/>
          <w:szCs w:val="22"/>
          <w:lang w:val="ru-RU"/>
        </w:rPr>
        <w:t xml:space="preserve"> надежност</w:t>
      </w:r>
      <w:r w:rsidR="00860785" w:rsidRPr="004A7C39">
        <w:rPr>
          <w:rFonts w:eastAsia="Times New Roman"/>
          <w:color w:val="auto"/>
          <w:sz w:val="22"/>
          <w:szCs w:val="22"/>
          <w:lang w:val="ru-RU"/>
        </w:rPr>
        <w:t>и</w:t>
      </w:r>
      <w:r w:rsidR="00734DB9" w:rsidRPr="004A7C39">
        <w:rPr>
          <w:rFonts w:eastAsia="Times New Roman"/>
          <w:color w:val="auto"/>
          <w:sz w:val="22"/>
          <w:szCs w:val="22"/>
          <w:lang w:val="ru-RU"/>
        </w:rPr>
        <w:t xml:space="preserve">, иногда </w:t>
      </w:r>
      <w:r w:rsidR="00860785" w:rsidRPr="004A7C39">
        <w:rPr>
          <w:rFonts w:eastAsia="Times New Roman"/>
          <w:color w:val="auto"/>
          <w:sz w:val="22"/>
          <w:szCs w:val="22"/>
          <w:lang w:val="ru-RU"/>
        </w:rPr>
        <w:t>могут</w:t>
      </w:r>
      <w:r w:rsidR="00734DB9" w:rsidRPr="004A7C39">
        <w:rPr>
          <w:rFonts w:eastAsia="Times New Roman"/>
          <w:color w:val="auto"/>
          <w:sz w:val="22"/>
          <w:szCs w:val="22"/>
          <w:lang w:val="ru-RU"/>
        </w:rPr>
        <w:t xml:space="preserve"> быть полезн</w:t>
      </w:r>
      <w:r w:rsidR="00860785" w:rsidRPr="004A7C39">
        <w:rPr>
          <w:rFonts w:eastAsia="Times New Roman"/>
          <w:color w:val="auto"/>
          <w:sz w:val="22"/>
          <w:szCs w:val="22"/>
          <w:lang w:val="ru-RU"/>
        </w:rPr>
        <w:t>ыми</w:t>
      </w:r>
      <w:r w:rsidR="00734DB9" w:rsidRPr="004A7C39">
        <w:rPr>
          <w:rFonts w:eastAsia="Times New Roman"/>
          <w:color w:val="auto"/>
          <w:sz w:val="22"/>
          <w:szCs w:val="22"/>
          <w:lang w:val="ru-RU"/>
        </w:rPr>
        <w:t xml:space="preserve"> </w:t>
      </w:r>
      <w:r w:rsidR="00182D77" w:rsidRPr="004A7C39">
        <w:rPr>
          <w:rFonts w:eastAsia="Times New Roman"/>
          <w:color w:val="auto"/>
          <w:sz w:val="22"/>
          <w:szCs w:val="22"/>
          <w:lang w:val="ru-RU"/>
        </w:rPr>
        <w:t>для подкрепления</w:t>
      </w:r>
      <w:r w:rsidR="00734DB9" w:rsidRPr="004A7C39">
        <w:rPr>
          <w:rFonts w:eastAsia="Times New Roman"/>
          <w:color w:val="auto"/>
          <w:sz w:val="22"/>
          <w:szCs w:val="22"/>
          <w:lang w:val="ru-RU"/>
        </w:rPr>
        <w:t xml:space="preserve"> доказательств в рамках </w:t>
      </w:r>
      <w:r w:rsidR="002F73A2" w:rsidRPr="004A7C39">
        <w:rPr>
          <w:rFonts w:eastAsia="Times New Roman"/>
          <w:color w:val="auto"/>
          <w:sz w:val="22"/>
          <w:szCs w:val="22"/>
          <w:lang w:val="ru-RU"/>
        </w:rPr>
        <w:t>принципа</w:t>
      </w:r>
      <w:r w:rsidR="00BF25E1" w:rsidRPr="004A7C39">
        <w:rPr>
          <w:rFonts w:eastAsia="Times New Roman"/>
          <w:color w:val="auto"/>
          <w:sz w:val="22"/>
          <w:szCs w:val="22"/>
          <w:lang w:val="ru-RU"/>
        </w:rPr>
        <w:t xml:space="preserve"> веса доказательств</w:t>
      </w:r>
      <w:r w:rsidR="00734DB9" w:rsidRPr="004A7C39">
        <w:rPr>
          <w:rFonts w:eastAsia="Times New Roman"/>
          <w:color w:val="auto"/>
          <w:sz w:val="22"/>
          <w:szCs w:val="22"/>
          <w:lang w:val="ru-RU"/>
        </w:rPr>
        <w:t xml:space="preserve">, что может способствовать пониманию риска. </w:t>
      </w:r>
    </w:p>
    <w:p w14:paraId="20078366" w14:textId="7F3627D9" w:rsidR="00DC2E53" w:rsidRPr="004A7C39" w:rsidRDefault="00734DB9" w:rsidP="002D00CA">
      <w:pPr>
        <w:pStyle w:val="Default"/>
        <w:spacing w:after="120"/>
        <w:rPr>
          <w:color w:val="auto"/>
          <w:sz w:val="22"/>
          <w:szCs w:val="22"/>
          <w:lang w:val="ru-RU"/>
        </w:rPr>
      </w:pPr>
      <w:r w:rsidRPr="004A7C39">
        <w:rPr>
          <w:rFonts w:eastAsia="Times New Roman"/>
          <w:color w:val="auto"/>
          <w:sz w:val="22"/>
          <w:szCs w:val="22"/>
          <w:lang w:val="ru-RU"/>
        </w:rPr>
        <w:t>Необходимым условием для оценки доказательств</w:t>
      </w:r>
      <w:r w:rsidR="00452001" w:rsidRPr="004A7C39">
        <w:rPr>
          <w:rFonts w:eastAsia="Times New Roman"/>
          <w:color w:val="auto"/>
          <w:sz w:val="22"/>
          <w:szCs w:val="22"/>
          <w:lang w:val="ru-RU"/>
        </w:rPr>
        <w:t xml:space="preserve"> является</w:t>
      </w:r>
      <w:r w:rsidR="00A96FFD" w:rsidRPr="004A7C39">
        <w:rPr>
          <w:rFonts w:eastAsia="Times New Roman"/>
          <w:color w:val="auto"/>
          <w:sz w:val="22"/>
          <w:szCs w:val="22"/>
          <w:lang w:val="ru-RU"/>
        </w:rPr>
        <w:t xml:space="preserve"> </w:t>
      </w:r>
      <w:r w:rsidR="00452001" w:rsidRPr="004A7C39">
        <w:rPr>
          <w:rFonts w:eastAsia="Times New Roman"/>
          <w:color w:val="auto"/>
          <w:sz w:val="22"/>
          <w:szCs w:val="22"/>
          <w:lang w:val="ru-RU"/>
        </w:rPr>
        <w:t xml:space="preserve">достаточно подробное и транспарентное представление </w:t>
      </w:r>
      <w:r w:rsidR="00A96FFD" w:rsidRPr="004A7C39">
        <w:rPr>
          <w:rFonts w:eastAsia="Times New Roman"/>
          <w:color w:val="auto"/>
          <w:sz w:val="22"/>
          <w:szCs w:val="22"/>
          <w:lang w:val="ru-RU"/>
        </w:rPr>
        <w:t>информаци</w:t>
      </w:r>
      <w:r w:rsidR="00452001" w:rsidRPr="004A7C39">
        <w:rPr>
          <w:rFonts w:eastAsia="Times New Roman"/>
          <w:color w:val="auto"/>
          <w:sz w:val="22"/>
          <w:szCs w:val="22"/>
          <w:lang w:val="ru-RU"/>
        </w:rPr>
        <w:t>и</w:t>
      </w:r>
      <w:r w:rsidRPr="004A7C39">
        <w:rPr>
          <w:rFonts w:eastAsia="Times New Roman"/>
          <w:color w:val="auto"/>
          <w:sz w:val="22"/>
          <w:szCs w:val="22"/>
          <w:lang w:val="ru-RU"/>
        </w:rPr>
        <w:t>.</w:t>
      </w:r>
    </w:p>
    <w:p w14:paraId="641E5817" w14:textId="74BE439B" w:rsidR="002F1105" w:rsidRPr="004A7C39" w:rsidRDefault="002F1105" w:rsidP="002D00CA">
      <w:pPr>
        <w:pStyle w:val="Heading3"/>
        <w:spacing w:before="120"/>
        <w:rPr>
          <w:rFonts w:ascii="Times New Roman" w:eastAsia="Times New Roman" w:hAnsi="Times New Roman" w:cs="Times New Roman"/>
          <w:b/>
          <w:bCs/>
          <w:color w:val="auto"/>
          <w:lang w:val="ru-RU"/>
        </w:rPr>
      </w:pPr>
      <w:bookmarkStart w:id="81" w:name="_Toc177057079"/>
      <w:r w:rsidRPr="004A7C39">
        <w:rPr>
          <w:rFonts w:ascii="Times New Roman" w:eastAsia="Times New Roman" w:hAnsi="Times New Roman" w:cs="Times New Roman"/>
          <w:b/>
          <w:bCs/>
          <w:color w:val="auto"/>
          <w:lang w:val="ru-RU"/>
        </w:rPr>
        <w:t xml:space="preserve">4.2.2. </w:t>
      </w:r>
      <w:r w:rsidR="005D1DC5" w:rsidRPr="004A7C39">
        <w:rPr>
          <w:rFonts w:ascii="Times New Roman" w:eastAsia="Times New Roman" w:hAnsi="Times New Roman" w:cs="Times New Roman"/>
          <w:b/>
          <w:bCs/>
          <w:color w:val="auto"/>
          <w:lang w:val="ru-RU"/>
        </w:rPr>
        <w:t>Моделирование</w:t>
      </w:r>
      <w:bookmarkEnd w:id="81"/>
    </w:p>
    <w:p w14:paraId="5D7F2C90" w14:textId="614918CD" w:rsidR="006F0ECB" w:rsidRPr="004A7C39" w:rsidRDefault="006F0ECB" w:rsidP="002D00CA">
      <w:pPr>
        <w:pStyle w:val="Default"/>
        <w:spacing w:after="120"/>
        <w:rPr>
          <w:color w:val="auto"/>
          <w:sz w:val="22"/>
          <w:szCs w:val="22"/>
          <w:lang w:val="ru-RU"/>
        </w:rPr>
      </w:pPr>
      <w:r w:rsidRPr="004A7C39">
        <w:rPr>
          <w:color w:val="auto"/>
          <w:sz w:val="22"/>
          <w:szCs w:val="22"/>
          <w:lang w:val="ru-RU"/>
        </w:rPr>
        <w:t xml:space="preserve">Модели, вероятно, будут играть важную роль в оценке </w:t>
      </w:r>
      <w:r w:rsidR="00FE2B2E" w:rsidRPr="004A7C39">
        <w:rPr>
          <w:color w:val="auto"/>
          <w:sz w:val="22"/>
          <w:szCs w:val="22"/>
          <w:lang w:val="ru-RU"/>
        </w:rPr>
        <w:t xml:space="preserve">связанного с </w:t>
      </w:r>
      <w:r w:rsidR="00967CF1" w:rsidRPr="004A7C39">
        <w:rPr>
          <w:sz w:val="22"/>
          <w:szCs w:val="22"/>
          <w:lang w:val="ru-RU"/>
        </w:rPr>
        <w:t>ЖИО-ГИД</w:t>
      </w:r>
      <w:r w:rsidR="008D4F98" w:rsidRPr="004A7C39">
        <w:rPr>
          <w:sz w:val="22"/>
          <w:szCs w:val="22"/>
          <w:lang w:val="ru-RU"/>
        </w:rPr>
        <w:t xml:space="preserve"> риска</w:t>
      </w:r>
      <w:r w:rsidRPr="004A7C39">
        <w:rPr>
          <w:color w:val="auto"/>
          <w:sz w:val="22"/>
          <w:szCs w:val="22"/>
          <w:lang w:val="ru-RU"/>
        </w:rPr>
        <w:t xml:space="preserve">, поскольку </w:t>
      </w:r>
      <w:r w:rsidR="00971E4B" w:rsidRPr="004A7C39">
        <w:rPr>
          <w:color w:val="auto"/>
          <w:sz w:val="22"/>
          <w:szCs w:val="22"/>
          <w:lang w:val="ru-RU"/>
        </w:rPr>
        <w:t>они позволяют</w:t>
      </w:r>
      <w:r w:rsidRPr="004A7C39">
        <w:rPr>
          <w:color w:val="auto"/>
          <w:sz w:val="22"/>
          <w:szCs w:val="22"/>
          <w:lang w:val="ru-RU"/>
        </w:rPr>
        <w:t xml:space="preserve"> предсказ</w:t>
      </w:r>
      <w:r w:rsidR="00971E4B" w:rsidRPr="004A7C39">
        <w:rPr>
          <w:color w:val="auto"/>
          <w:sz w:val="22"/>
          <w:szCs w:val="22"/>
          <w:lang w:val="ru-RU"/>
        </w:rPr>
        <w:t>ыва</w:t>
      </w:r>
      <w:r w:rsidRPr="004A7C39">
        <w:rPr>
          <w:color w:val="auto"/>
          <w:sz w:val="22"/>
          <w:szCs w:val="22"/>
          <w:lang w:val="ru-RU"/>
        </w:rPr>
        <w:t xml:space="preserve">ть воздействие конкретных </w:t>
      </w:r>
      <w:r w:rsidR="00967CF1" w:rsidRPr="004A7C39">
        <w:rPr>
          <w:color w:val="auto"/>
          <w:sz w:val="22"/>
          <w:szCs w:val="22"/>
          <w:lang w:val="ru-RU"/>
        </w:rPr>
        <w:t xml:space="preserve">ЖИО-ГИД </w:t>
      </w:r>
      <w:r w:rsidR="00F87766" w:rsidRPr="004A7C39">
        <w:rPr>
          <w:color w:val="auto"/>
          <w:sz w:val="22"/>
          <w:szCs w:val="22"/>
          <w:lang w:val="ru-RU"/>
        </w:rPr>
        <w:t xml:space="preserve">как </w:t>
      </w:r>
      <w:r w:rsidRPr="004A7C39">
        <w:rPr>
          <w:color w:val="auto"/>
          <w:sz w:val="22"/>
          <w:szCs w:val="22"/>
          <w:lang w:val="ru-RU"/>
        </w:rPr>
        <w:t xml:space="preserve">в лабораторных </w:t>
      </w:r>
      <w:r w:rsidR="00F87766" w:rsidRPr="004A7C39">
        <w:rPr>
          <w:color w:val="auto"/>
          <w:sz w:val="22"/>
          <w:szCs w:val="22"/>
          <w:lang w:val="ru-RU"/>
        </w:rPr>
        <w:t>условиях</w:t>
      </w:r>
      <w:r w:rsidR="00910DE1" w:rsidRPr="004A7C39">
        <w:rPr>
          <w:color w:val="auto"/>
          <w:sz w:val="22"/>
          <w:szCs w:val="22"/>
          <w:lang w:val="ru-RU"/>
        </w:rPr>
        <w:t>, так и в естественной среде</w:t>
      </w:r>
      <w:r w:rsidR="001D1496" w:rsidRPr="004A7C39">
        <w:rPr>
          <w:color w:val="auto"/>
          <w:sz w:val="22"/>
          <w:szCs w:val="22"/>
          <w:lang w:val="ru-RU"/>
        </w:rPr>
        <w:t>,</w:t>
      </w:r>
      <w:r w:rsidR="00910DE1" w:rsidRPr="004A7C39">
        <w:rPr>
          <w:color w:val="auto"/>
          <w:sz w:val="22"/>
          <w:szCs w:val="22"/>
          <w:lang w:val="ru-RU"/>
        </w:rPr>
        <w:t xml:space="preserve"> а также </w:t>
      </w:r>
      <w:r w:rsidR="001D1496" w:rsidRPr="004A7C39">
        <w:rPr>
          <w:color w:val="auto"/>
          <w:sz w:val="22"/>
          <w:szCs w:val="22"/>
          <w:lang w:val="ru-RU"/>
        </w:rPr>
        <w:t>в</w:t>
      </w:r>
      <w:r w:rsidR="00910DE1" w:rsidRPr="004A7C39">
        <w:rPr>
          <w:color w:val="auto"/>
          <w:sz w:val="22"/>
          <w:szCs w:val="22"/>
          <w:lang w:val="ru-RU"/>
        </w:rPr>
        <w:t xml:space="preserve"> больших пространственно-временных масштабах, которые недоступны для эмпирических исследований </w:t>
      </w:r>
      <w:r w:rsidRPr="004A7C39">
        <w:rPr>
          <w:color w:val="auto"/>
          <w:sz w:val="22"/>
          <w:szCs w:val="22"/>
          <w:lang w:val="ru-RU"/>
        </w:rPr>
        <w:t xml:space="preserve">до намеренного </w:t>
      </w:r>
      <w:r w:rsidR="00DC0BFA" w:rsidRPr="004A7C39">
        <w:rPr>
          <w:color w:val="auto"/>
          <w:sz w:val="22"/>
          <w:szCs w:val="22"/>
          <w:lang w:val="ru-RU"/>
        </w:rPr>
        <w:t>высвобождения</w:t>
      </w:r>
      <w:r w:rsidRPr="004A7C39">
        <w:rPr>
          <w:color w:val="auto"/>
          <w:sz w:val="22"/>
          <w:szCs w:val="22"/>
          <w:lang w:val="ru-RU"/>
        </w:rPr>
        <w:t xml:space="preserve"> (</w:t>
      </w:r>
      <w:proofErr w:type="spellStart"/>
      <w:r w:rsidRPr="004A7C39">
        <w:rPr>
          <w:color w:val="auto"/>
          <w:sz w:val="22"/>
          <w:szCs w:val="22"/>
          <w:lang w:val="ru-RU"/>
        </w:rPr>
        <w:t>Golnar</w:t>
      </w:r>
      <w:proofErr w:type="spellEnd"/>
      <w:r w:rsidRPr="004A7C39">
        <w:rPr>
          <w:color w:val="auto"/>
          <w:sz w:val="22"/>
          <w:szCs w:val="22"/>
          <w:lang w:val="ru-RU"/>
        </w:rPr>
        <w:t xml:space="preserve"> </w:t>
      </w:r>
      <w:r w:rsidR="004D08F3" w:rsidRPr="004A7C39">
        <w:rPr>
          <w:sz w:val="22"/>
          <w:szCs w:val="22"/>
          <w:lang w:val="ru-RU"/>
        </w:rPr>
        <w:t xml:space="preserve">and </w:t>
      </w:r>
      <w:proofErr w:type="spellStart"/>
      <w:r w:rsidR="004D08F3" w:rsidRPr="004A7C39">
        <w:rPr>
          <w:sz w:val="22"/>
          <w:szCs w:val="22"/>
          <w:lang w:val="ru-RU"/>
        </w:rPr>
        <w:t>others</w:t>
      </w:r>
      <w:proofErr w:type="spellEnd"/>
      <w:r w:rsidRPr="004A7C39">
        <w:rPr>
          <w:color w:val="auto"/>
          <w:sz w:val="22"/>
          <w:szCs w:val="22"/>
          <w:lang w:val="ru-RU"/>
        </w:rPr>
        <w:t xml:space="preserve">, 2021). Информация, собранная на одном этапе </w:t>
      </w:r>
      <w:r w:rsidR="00383735" w:rsidRPr="004A7C39">
        <w:rPr>
          <w:color w:val="auto"/>
          <w:sz w:val="22"/>
          <w:szCs w:val="22"/>
          <w:lang w:val="ru-RU"/>
        </w:rPr>
        <w:t xml:space="preserve">в рамках стратегии </w:t>
      </w:r>
      <w:r w:rsidRPr="004A7C39">
        <w:rPr>
          <w:color w:val="auto"/>
          <w:sz w:val="22"/>
          <w:szCs w:val="22"/>
          <w:lang w:val="ru-RU"/>
        </w:rPr>
        <w:t xml:space="preserve">поэтапного </w:t>
      </w:r>
      <w:r w:rsidR="00D40E2C" w:rsidRPr="004A7C39">
        <w:rPr>
          <w:color w:val="auto"/>
          <w:sz w:val="22"/>
          <w:szCs w:val="22"/>
          <w:lang w:val="ru-RU"/>
        </w:rPr>
        <w:t>высвобождения</w:t>
      </w:r>
      <w:r w:rsidRPr="004A7C39">
        <w:rPr>
          <w:color w:val="auto"/>
          <w:sz w:val="22"/>
          <w:szCs w:val="22"/>
          <w:lang w:val="ru-RU"/>
        </w:rPr>
        <w:t>, может быть использована специалистами по моделированию для прогнозирования результатов на следующем этапе</w:t>
      </w:r>
      <w:r w:rsidR="00DD0B86" w:rsidRPr="004A7C39">
        <w:rPr>
          <w:color w:val="auto"/>
          <w:sz w:val="22"/>
          <w:szCs w:val="22"/>
          <w:lang w:val="ru-RU"/>
        </w:rPr>
        <w:t>.</w:t>
      </w:r>
      <w:r w:rsidR="005A05BE" w:rsidRPr="004A7C39">
        <w:rPr>
          <w:color w:val="auto"/>
          <w:sz w:val="22"/>
          <w:szCs w:val="22"/>
          <w:lang w:val="ru-RU"/>
        </w:rPr>
        <w:t xml:space="preserve"> Это помогает </w:t>
      </w:r>
      <w:r w:rsidR="00607C08" w:rsidRPr="004A7C39">
        <w:rPr>
          <w:color w:val="auto"/>
          <w:sz w:val="22"/>
          <w:szCs w:val="22"/>
          <w:lang w:val="ru-RU"/>
        </w:rPr>
        <w:t>ориентировать</w:t>
      </w:r>
      <w:r w:rsidR="005A05BE" w:rsidRPr="004A7C39">
        <w:rPr>
          <w:color w:val="auto"/>
          <w:sz w:val="22"/>
          <w:szCs w:val="22"/>
          <w:lang w:val="ru-RU"/>
        </w:rPr>
        <w:t xml:space="preserve"> экспериментальные исследования и стратегии</w:t>
      </w:r>
      <w:r w:rsidR="00607C08" w:rsidRPr="004A7C39">
        <w:rPr>
          <w:color w:val="auto"/>
          <w:sz w:val="22"/>
          <w:szCs w:val="22"/>
          <w:lang w:val="ru-RU"/>
        </w:rPr>
        <w:t xml:space="preserve"> мониторинга</w:t>
      </w:r>
      <w:r w:rsidR="005A05BE" w:rsidRPr="004A7C39">
        <w:rPr>
          <w:color w:val="auto"/>
          <w:sz w:val="22"/>
          <w:szCs w:val="22"/>
          <w:lang w:val="ru-RU"/>
        </w:rPr>
        <w:t>, создавая итеративный процесс сбора данных на основе модели и прогнозирования</w:t>
      </w:r>
      <w:r w:rsidR="0042578F" w:rsidRPr="004A7C39">
        <w:rPr>
          <w:color w:val="auto"/>
          <w:sz w:val="22"/>
          <w:szCs w:val="22"/>
          <w:lang w:val="ru-RU"/>
        </w:rPr>
        <w:t xml:space="preserve"> на основе данных</w:t>
      </w:r>
      <w:r w:rsidR="005A05BE" w:rsidRPr="004A7C39">
        <w:rPr>
          <w:color w:val="auto"/>
          <w:sz w:val="22"/>
          <w:szCs w:val="22"/>
          <w:lang w:val="ru-RU"/>
        </w:rPr>
        <w:t xml:space="preserve"> </w:t>
      </w:r>
      <w:r w:rsidRPr="004A7C39">
        <w:rPr>
          <w:color w:val="auto"/>
          <w:sz w:val="22"/>
          <w:szCs w:val="22"/>
          <w:lang w:val="ru-RU"/>
        </w:rPr>
        <w:t>(</w:t>
      </w:r>
      <w:proofErr w:type="spellStart"/>
      <w:r w:rsidRPr="004A7C39">
        <w:rPr>
          <w:color w:val="auto"/>
          <w:sz w:val="22"/>
          <w:szCs w:val="22"/>
          <w:lang w:val="ru-RU"/>
        </w:rPr>
        <w:t>Restif</w:t>
      </w:r>
      <w:proofErr w:type="spellEnd"/>
      <w:r w:rsidRPr="004A7C39">
        <w:rPr>
          <w:color w:val="auto"/>
          <w:sz w:val="22"/>
          <w:szCs w:val="22"/>
          <w:lang w:val="ru-RU"/>
        </w:rPr>
        <w:t xml:space="preserve"> </w:t>
      </w:r>
      <w:r w:rsidR="004D08F3" w:rsidRPr="004A7C39">
        <w:rPr>
          <w:sz w:val="22"/>
          <w:szCs w:val="22"/>
          <w:lang w:val="ru-RU"/>
        </w:rPr>
        <w:t xml:space="preserve">and </w:t>
      </w:r>
      <w:proofErr w:type="spellStart"/>
      <w:r w:rsidR="004D08F3" w:rsidRPr="004A7C39">
        <w:rPr>
          <w:sz w:val="22"/>
          <w:szCs w:val="22"/>
          <w:lang w:val="ru-RU"/>
        </w:rPr>
        <w:t>others</w:t>
      </w:r>
      <w:proofErr w:type="spellEnd"/>
      <w:r w:rsidRPr="004A7C39">
        <w:rPr>
          <w:color w:val="auto"/>
          <w:sz w:val="22"/>
          <w:szCs w:val="22"/>
          <w:lang w:val="ru-RU"/>
        </w:rPr>
        <w:t xml:space="preserve">, 2012). </w:t>
      </w:r>
      <w:r w:rsidR="00357AFF" w:rsidRPr="004A7C39">
        <w:rPr>
          <w:color w:val="auto"/>
          <w:sz w:val="22"/>
          <w:szCs w:val="22"/>
          <w:lang w:val="ru-RU"/>
        </w:rPr>
        <w:t>Однако и</w:t>
      </w:r>
      <w:r w:rsidRPr="004A7C39">
        <w:rPr>
          <w:color w:val="auto"/>
          <w:sz w:val="22"/>
          <w:szCs w:val="22"/>
          <w:lang w:val="ru-RU"/>
        </w:rPr>
        <w:t xml:space="preserve">спользование </w:t>
      </w:r>
      <w:r w:rsidR="00204645" w:rsidRPr="004A7C39">
        <w:rPr>
          <w:color w:val="auto"/>
          <w:sz w:val="22"/>
          <w:szCs w:val="22"/>
          <w:lang w:val="ru-RU"/>
        </w:rPr>
        <w:t xml:space="preserve">наблюдаемых на одном этапе </w:t>
      </w:r>
      <w:r w:rsidRPr="004A7C39">
        <w:rPr>
          <w:color w:val="auto"/>
          <w:sz w:val="22"/>
          <w:szCs w:val="22"/>
          <w:lang w:val="ru-RU"/>
        </w:rPr>
        <w:t>результатов (например, в лаборатор</w:t>
      </w:r>
      <w:r w:rsidR="00406774" w:rsidRPr="004A7C39">
        <w:rPr>
          <w:color w:val="auto"/>
          <w:sz w:val="22"/>
          <w:szCs w:val="22"/>
          <w:lang w:val="ru-RU"/>
        </w:rPr>
        <w:t>ных условиях</w:t>
      </w:r>
      <w:r w:rsidRPr="004A7C39">
        <w:rPr>
          <w:color w:val="auto"/>
          <w:sz w:val="22"/>
          <w:szCs w:val="22"/>
          <w:lang w:val="ru-RU"/>
        </w:rPr>
        <w:t xml:space="preserve">) для прогнозирования результатов на следующем этапе (например, в </w:t>
      </w:r>
      <w:r w:rsidR="00FB55A1" w:rsidRPr="004A7C39">
        <w:rPr>
          <w:color w:val="auto"/>
          <w:sz w:val="22"/>
          <w:szCs w:val="22"/>
          <w:lang w:val="ru-RU"/>
        </w:rPr>
        <w:t xml:space="preserve">рамках </w:t>
      </w:r>
      <w:r w:rsidRPr="004A7C39">
        <w:rPr>
          <w:color w:val="auto"/>
          <w:sz w:val="22"/>
          <w:szCs w:val="22"/>
          <w:lang w:val="ru-RU"/>
        </w:rPr>
        <w:t>мелкомасштабно</w:t>
      </w:r>
      <w:r w:rsidR="00FB55A1" w:rsidRPr="004A7C39">
        <w:rPr>
          <w:color w:val="auto"/>
          <w:sz w:val="22"/>
          <w:szCs w:val="22"/>
          <w:lang w:val="ru-RU"/>
        </w:rPr>
        <w:t>го</w:t>
      </w:r>
      <w:r w:rsidRPr="004A7C39">
        <w:rPr>
          <w:color w:val="auto"/>
          <w:sz w:val="22"/>
          <w:szCs w:val="22"/>
          <w:lang w:val="ru-RU"/>
        </w:rPr>
        <w:t xml:space="preserve"> полево</w:t>
      </w:r>
      <w:r w:rsidR="00FB55A1" w:rsidRPr="004A7C39">
        <w:rPr>
          <w:color w:val="auto"/>
          <w:sz w:val="22"/>
          <w:szCs w:val="22"/>
          <w:lang w:val="ru-RU"/>
        </w:rPr>
        <w:t>го</w:t>
      </w:r>
      <w:r w:rsidRPr="004A7C39">
        <w:rPr>
          <w:color w:val="auto"/>
          <w:sz w:val="22"/>
          <w:szCs w:val="22"/>
          <w:lang w:val="ru-RU"/>
        </w:rPr>
        <w:t xml:space="preserve"> испытани</w:t>
      </w:r>
      <w:r w:rsidR="00FB55A1" w:rsidRPr="004A7C39">
        <w:rPr>
          <w:color w:val="auto"/>
          <w:sz w:val="22"/>
          <w:szCs w:val="22"/>
          <w:lang w:val="ru-RU"/>
        </w:rPr>
        <w:t>я</w:t>
      </w:r>
      <w:r w:rsidRPr="004A7C39">
        <w:rPr>
          <w:color w:val="auto"/>
          <w:sz w:val="22"/>
          <w:szCs w:val="22"/>
          <w:lang w:val="ru-RU"/>
        </w:rPr>
        <w:t>)</w:t>
      </w:r>
      <w:r w:rsidR="00357AFF" w:rsidRPr="004A7C39">
        <w:rPr>
          <w:color w:val="auto"/>
          <w:sz w:val="22"/>
          <w:szCs w:val="22"/>
          <w:lang w:val="ru-RU"/>
        </w:rPr>
        <w:t xml:space="preserve"> </w:t>
      </w:r>
      <w:r w:rsidRPr="004A7C39">
        <w:rPr>
          <w:color w:val="auto"/>
          <w:sz w:val="22"/>
          <w:szCs w:val="22"/>
          <w:lang w:val="ru-RU"/>
        </w:rPr>
        <w:t xml:space="preserve">неизбежно вносит неопределенность, которую </w:t>
      </w:r>
      <w:r w:rsidR="007B513A" w:rsidRPr="004A7C39">
        <w:rPr>
          <w:color w:val="auto"/>
          <w:sz w:val="22"/>
          <w:szCs w:val="22"/>
          <w:lang w:val="ru-RU"/>
        </w:rPr>
        <w:t>необходимо</w:t>
      </w:r>
      <w:r w:rsidRPr="004A7C39">
        <w:rPr>
          <w:color w:val="auto"/>
          <w:sz w:val="22"/>
          <w:szCs w:val="22"/>
          <w:lang w:val="ru-RU"/>
        </w:rPr>
        <w:t xml:space="preserve"> признать и по возможности учесть (</w:t>
      </w:r>
      <w:proofErr w:type="spellStart"/>
      <w:r w:rsidRPr="004A7C39">
        <w:rPr>
          <w:color w:val="auto"/>
          <w:sz w:val="22"/>
          <w:szCs w:val="22"/>
          <w:lang w:val="ru-RU"/>
        </w:rPr>
        <w:t>Ickowicz</w:t>
      </w:r>
      <w:proofErr w:type="spellEnd"/>
      <w:r w:rsidRPr="004A7C39">
        <w:rPr>
          <w:color w:val="auto"/>
          <w:sz w:val="22"/>
          <w:szCs w:val="22"/>
          <w:lang w:val="ru-RU"/>
        </w:rPr>
        <w:t xml:space="preserve"> </w:t>
      </w:r>
      <w:r w:rsidR="004D08F3" w:rsidRPr="004A7C39">
        <w:rPr>
          <w:sz w:val="22"/>
          <w:szCs w:val="22"/>
          <w:lang w:val="ru-RU"/>
        </w:rPr>
        <w:t xml:space="preserve">and </w:t>
      </w:r>
      <w:proofErr w:type="spellStart"/>
      <w:r w:rsidR="004D08F3" w:rsidRPr="004A7C39">
        <w:rPr>
          <w:sz w:val="22"/>
          <w:szCs w:val="22"/>
          <w:lang w:val="ru-RU"/>
        </w:rPr>
        <w:t>others</w:t>
      </w:r>
      <w:proofErr w:type="spellEnd"/>
      <w:r w:rsidRPr="004A7C39">
        <w:rPr>
          <w:color w:val="auto"/>
          <w:sz w:val="22"/>
          <w:szCs w:val="22"/>
          <w:lang w:val="ru-RU"/>
        </w:rPr>
        <w:t xml:space="preserve">, 2021). </w:t>
      </w:r>
    </w:p>
    <w:p w14:paraId="72DD8B91" w14:textId="29DCAB1B" w:rsidR="006F0ECB" w:rsidRPr="004A7C39" w:rsidRDefault="006F0ECB" w:rsidP="002D00CA">
      <w:pPr>
        <w:pStyle w:val="Default"/>
        <w:spacing w:after="120"/>
        <w:rPr>
          <w:color w:val="auto"/>
          <w:sz w:val="22"/>
          <w:szCs w:val="22"/>
          <w:lang w:val="ru-RU"/>
        </w:rPr>
      </w:pPr>
      <w:r w:rsidRPr="004A7C39">
        <w:rPr>
          <w:color w:val="auto"/>
          <w:sz w:val="22"/>
          <w:szCs w:val="22"/>
          <w:lang w:val="ru-RU"/>
        </w:rPr>
        <w:t xml:space="preserve">При оценке риска </w:t>
      </w:r>
      <w:r w:rsidR="00A75288" w:rsidRPr="004A7C39">
        <w:rPr>
          <w:color w:val="auto"/>
          <w:sz w:val="22"/>
          <w:szCs w:val="22"/>
          <w:lang w:val="ru-RU"/>
        </w:rPr>
        <w:t>ЖИО-ГИД моделирование может помочь решить проблемы, связанные</w:t>
      </w:r>
      <w:r w:rsidRPr="004A7C39">
        <w:rPr>
          <w:color w:val="auto"/>
          <w:sz w:val="22"/>
          <w:szCs w:val="22"/>
          <w:lang w:val="ru-RU"/>
        </w:rPr>
        <w:t xml:space="preserve"> </w:t>
      </w:r>
      <w:r w:rsidR="0054683A" w:rsidRPr="004A7C39">
        <w:rPr>
          <w:color w:val="auto"/>
          <w:sz w:val="22"/>
          <w:szCs w:val="22"/>
          <w:lang w:val="ru-RU"/>
        </w:rPr>
        <w:t>с долгосрочными эволюционными изменениями</w:t>
      </w:r>
      <w:r w:rsidR="00DF0D47" w:rsidRPr="004A7C39">
        <w:rPr>
          <w:color w:val="auto"/>
          <w:sz w:val="22"/>
          <w:szCs w:val="22"/>
          <w:lang w:val="ru-RU"/>
        </w:rPr>
        <w:t xml:space="preserve"> и</w:t>
      </w:r>
      <w:r w:rsidRPr="004A7C39">
        <w:rPr>
          <w:color w:val="auto"/>
          <w:sz w:val="22"/>
          <w:szCs w:val="22"/>
          <w:lang w:val="ru-RU"/>
        </w:rPr>
        <w:t xml:space="preserve"> их </w:t>
      </w:r>
      <w:r w:rsidR="0054683A" w:rsidRPr="004A7C39">
        <w:rPr>
          <w:color w:val="auto"/>
          <w:sz w:val="22"/>
          <w:szCs w:val="22"/>
          <w:lang w:val="ru-RU"/>
        </w:rPr>
        <w:t>возможными</w:t>
      </w:r>
      <w:r w:rsidRPr="004A7C39">
        <w:rPr>
          <w:color w:val="auto"/>
          <w:sz w:val="22"/>
          <w:szCs w:val="22"/>
          <w:lang w:val="ru-RU"/>
        </w:rPr>
        <w:t xml:space="preserve"> последстви</w:t>
      </w:r>
      <w:r w:rsidR="0054683A" w:rsidRPr="004A7C39">
        <w:rPr>
          <w:color w:val="auto"/>
          <w:sz w:val="22"/>
          <w:szCs w:val="22"/>
          <w:lang w:val="ru-RU"/>
        </w:rPr>
        <w:t>ями</w:t>
      </w:r>
      <w:r w:rsidRPr="004A7C39">
        <w:rPr>
          <w:color w:val="auto"/>
          <w:sz w:val="22"/>
          <w:szCs w:val="22"/>
          <w:lang w:val="ru-RU"/>
        </w:rPr>
        <w:t xml:space="preserve"> для </w:t>
      </w:r>
      <w:r w:rsidR="002F07E6" w:rsidRPr="004A7C39">
        <w:rPr>
          <w:color w:val="auto"/>
          <w:sz w:val="22"/>
          <w:szCs w:val="22"/>
          <w:lang w:val="ru-RU"/>
        </w:rPr>
        <w:t xml:space="preserve">целевого </w:t>
      </w:r>
      <w:r w:rsidRPr="004A7C39">
        <w:rPr>
          <w:color w:val="auto"/>
          <w:sz w:val="22"/>
          <w:szCs w:val="22"/>
          <w:lang w:val="ru-RU"/>
        </w:rPr>
        <w:t>организма</w:t>
      </w:r>
      <w:r w:rsidR="00B31C9E" w:rsidRPr="004A7C39">
        <w:rPr>
          <w:color w:val="auto"/>
          <w:sz w:val="22"/>
          <w:szCs w:val="22"/>
          <w:lang w:val="ru-RU"/>
        </w:rPr>
        <w:t xml:space="preserve"> с</w:t>
      </w:r>
      <w:r w:rsidRPr="004A7C39">
        <w:rPr>
          <w:color w:val="auto"/>
          <w:sz w:val="22"/>
          <w:szCs w:val="22"/>
          <w:lang w:val="ru-RU"/>
        </w:rPr>
        <w:t xml:space="preserve"> различны</w:t>
      </w:r>
      <w:r w:rsidR="00B31C9E" w:rsidRPr="004A7C39">
        <w:rPr>
          <w:color w:val="auto"/>
          <w:sz w:val="22"/>
          <w:szCs w:val="22"/>
          <w:lang w:val="ru-RU"/>
        </w:rPr>
        <w:t>м</w:t>
      </w:r>
      <w:r w:rsidRPr="004A7C39">
        <w:rPr>
          <w:color w:val="auto"/>
          <w:sz w:val="22"/>
          <w:szCs w:val="22"/>
          <w:lang w:val="ru-RU"/>
        </w:rPr>
        <w:t xml:space="preserve"> генетически</w:t>
      </w:r>
      <w:r w:rsidR="00B31C9E" w:rsidRPr="004A7C39">
        <w:rPr>
          <w:color w:val="auto"/>
          <w:sz w:val="22"/>
          <w:szCs w:val="22"/>
          <w:lang w:val="ru-RU"/>
        </w:rPr>
        <w:t>м</w:t>
      </w:r>
      <w:r w:rsidRPr="004A7C39">
        <w:rPr>
          <w:color w:val="auto"/>
          <w:sz w:val="22"/>
          <w:szCs w:val="22"/>
          <w:lang w:val="ru-RU"/>
        </w:rPr>
        <w:t xml:space="preserve"> фон</w:t>
      </w:r>
      <w:r w:rsidR="00B31C9E" w:rsidRPr="004A7C39">
        <w:rPr>
          <w:color w:val="auto"/>
          <w:sz w:val="22"/>
          <w:szCs w:val="22"/>
          <w:lang w:val="ru-RU"/>
        </w:rPr>
        <w:t>ом</w:t>
      </w:r>
      <w:r w:rsidR="00EF179D" w:rsidRPr="004A7C39">
        <w:rPr>
          <w:color w:val="auto"/>
          <w:sz w:val="22"/>
          <w:szCs w:val="22"/>
          <w:lang w:val="ru-RU"/>
        </w:rPr>
        <w:t>,</w:t>
      </w:r>
      <w:r w:rsidRPr="004A7C39">
        <w:rPr>
          <w:color w:val="auto"/>
          <w:sz w:val="22"/>
          <w:szCs w:val="22"/>
          <w:lang w:val="ru-RU"/>
        </w:rPr>
        <w:t xml:space="preserve"> </w:t>
      </w:r>
      <w:r w:rsidR="00DF0D47" w:rsidRPr="004A7C39">
        <w:rPr>
          <w:color w:val="auto"/>
          <w:sz w:val="22"/>
          <w:szCs w:val="22"/>
          <w:lang w:val="ru-RU"/>
        </w:rPr>
        <w:t>а также</w:t>
      </w:r>
      <w:r w:rsidRPr="004A7C39">
        <w:rPr>
          <w:color w:val="auto"/>
          <w:sz w:val="22"/>
          <w:szCs w:val="22"/>
          <w:lang w:val="ru-RU"/>
        </w:rPr>
        <w:t xml:space="preserve"> </w:t>
      </w:r>
      <w:r w:rsidR="00F5147C" w:rsidRPr="004A7C39">
        <w:rPr>
          <w:color w:val="auto"/>
          <w:sz w:val="22"/>
          <w:szCs w:val="22"/>
          <w:lang w:val="ru-RU"/>
        </w:rPr>
        <w:t>прогнозирова</w:t>
      </w:r>
      <w:r w:rsidR="000B211F" w:rsidRPr="004A7C39">
        <w:rPr>
          <w:color w:val="auto"/>
          <w:sz w:val="22"/>
          <w:szCs w:val="22"/>
          <w:lang w:val="ru-RU"/>
        </w:rPr>
        <w:t>нием</w:t>
      </w:r>
      <w:r w:rsidRPr="004A7C39">
        <w:rPr>
          <w:color w:val="auto"/>
          <w:sz w:val="22"/>
          <w:szCs w:val="22"/>
          <w:lang w:val="ru-RU"/>
        </w:rPr>
        <w:t xml:space="preserve"> нецелевы</w:t>
      </w:r>
      <w:r w:rsidR="000B211F" w:rsidRPr="004A7C39">
        <w:rPr>
          <w:color w:val="auto"/>
          <w:sz w:val="22"/>
          <w:szCs w:val="22"/>
          <w:lang w:val="ru-RU"/>
        </w:rPr>
        <w:t>х</w:t>
      </w:r>
      <w:r w:rsidRPr="004A7C39">
        <w:rPr>
          <w:color w:val="auto"/>
          <w:sz w:val="22"/>
          <w:szCs w:val="22"/>
          <w:lang w:val="ru-RU"/>
        </w:rPr>
        <w:t xml:space="preserve"> </w:t>
      </w:r>
      <w:r w:rsidR="00F5147C" w:rsidRPr="004A7C39">
        <w:rPr>
          <w:color w:val="auto"/>
          <w:sz w:val="22"/>
          <w:szCs w:val="22"/>
          <w:lang w:val="ru-RU"/>
        </w:rPr>
        <w:t>последстви</w:t>
      </w:r>
      <w:r w:rsidR="000B211F" w:rsidRPr="004A7C39">
        <w:rPr>
          <w:color w:val="auto"/>
          <w:sz w:val="22"/>
          <w:szCs w:val="22"/>
          <w:lang w:val="ru-RU"/>
        </w:rPr>
        <w:t>й</w:t>
      </w:r>
      <w:r w:rsidRPr="004A7C39">
        <w:rPr>
          <w:color w:val="auto"/>
          <w:sz w:val="22"/>
          <w:szCs w:val="22"/>
          <w:lang w:val="ru-RU"/>
        </w:rPr>
        <w:t xml:space="preserve"> в диких популяциях.</w:t>
      </w:r>
    </w:p>
    <w:p w14:paraId="10E28F7F" w14:textId="0A3634FB" w:rsidR="00D2358D" w:rsidRPr="004A7C39" w:rsidRDefault="006F0ECB" w:rsidP="002D00CA">
      <w:pPr>
        <w:pStyle w:val="Default"/>
        <w:spacing w:after="120"/>
        <w:rPr>
          <w:sz w:val="22"/>
          <w:szCs w:val="22"/>
          <w:lang w:val="ru-RU"/>
        </w:rPr>
      </w:pPr>
      <w:r w:rsidRPr="004A7C39">
        <w:rPr>
          <w:color w:val="auto"/>
          <w:sz w:val="22"/>
          <w:szCs w:val="22"/>
          <w:lang w:val="ru-RU"/>
        </w:rPr>
        <w:t>Модели могут помочь устранить неопределенность</w:t>
      </w:r>
      <w:r w:rsidR="00593464" w:rsidRPr="004A7C39">
        <w:rPr>
          <w:color w:val="auto"/>
          <w:sz w:val="22"/>
          <w:szCs w:val="22"/>
          <w:lang w:val="ru-RU"/>
        </w:rPr>
        <w:t xml:space="preserve">, анализируя влияние различных структур и параметров модели </w:t>
      </w:r>
      <w:r w:rsidRPr="004A7C39">
        <w:rPr>
          <w:color w:val="auto"/>
          <w:sz w:val="22"/>
          <w:szCs w:val="22"/>
          <w:lang w:val="ru-RU"/>
        </w:rPr>
        <w:t>на прогнозы риска</w:t>
      </w:r>
      <w:r w:rsidR="000E3EAA" w:rsidRPr="004A7C39">
        <w:rPr>
          <w:color w:val="auto"/>
          <w:sz w:val="22"/>
          <w:szCs w:val="22"/>
          <w:lang w:val="ru-RU"/>
        </w:rPr>
        <w:t xml:space="preserve">. Таким образом </w:t>
      </w:r>
      <w:r w:rsidR="00FE23F6" w:rsidRPr="004A7C39">
        <w:rPr>
          <w:color w:val="auto"/>
          <w:sz w:val="22"/>
          <w:szCs w:val="22"/>
          <w:lang w:val="ru-RU"/>
        </w:rPr>
        <w:t xml:space="preserve">они позволяют </w:t>
      </w:r>
      <w:r w:rsidR="00CD2D4E" w:rsidRPr="004A7C39">
        <w:rPr>
          <w:color w:val="auto"/>
          <w:sz w:val="22"/>
          <w:szCs w:val="22"/>
          <w:lang w:val="ru-RU"/>
        </w:rPr>
        <w:t>определить</w:t>
      </w:r>
      <w:r w:rsidRPr="004A7C39">
        <w:rPr>
          <w:color w:val="auto"/>
          <w:sz w:val="22"/>
          <w:szCs w:val="22"/>
          <w:lang w:val="ru-RU"/>
        </w:rPr>
        <w:t xml:space="preserve"> факторы (не)приемлемых результатов для конкретных конечных точек оценки. Модели могут </w:t>
      </w:r>
      <w:r w:rsidR="00B8371D" w:rsidRPr="004A7C39">
        <w:rPr>
          <w:color w:val="auto"/>
          <w:sz w:val="22"/>
          <w:szCs w:val="22"/>
          <w:lang w:val="ru-RU"/>
        </w:rPr>
        <w:t>использоваться для</w:t>
      </w:r>
      <w:r w:rsidRPr="004A7C39">
        <w:rPr>
          <w:color w:val="auto"/>
          <w:sz w:val="22"/>
          <w:szCs w:val="22"/>
          <w:lang w:val="ru-RU"/>
        </w:rPr>
        <w:t>: (</w:t>
      </w:r>
      <w:r w:rsidR="00AA26C3" w:rsidRPr="004A7C39">
        <w:rPr>
          <w:color w:val="auto"/>
          <w:sz w:val="22"/>
          <w:szCs w:val="22"/>
          <w:lang w:val="ru-RU"/>
        </w:rPr>
        <w:t>a</w:t>
      </w:r>
      <w:r w:rsidRPr="004A7C39">
        <w:rPr>
          <w:color w:val="auto"/>
          <w:sz w:val="22"/>
          <w:szCs w:val="22"/>
          <w:lang w:val="ru-RU"/>
        </w:rPr>
        <w:t>) определ</w:t>
      </w:r>
      <w:r w:rsidR="00773435" w:rsidRPr="004A7C39">
        <w:rPr>
          <w:color w:val="auto"/>
          <w:sz w:val="22"/>
          <w:szCs w:val="22"/>
          <w:lang w:val="ru-RU"/>
        </w:rPr>
        <w:t>ения</w:t>
      </w:r>
      <w:r w:rsidRPr="004A7C39">
        <w:rPr>
          <w:color w:val="auto"/>
          <w:sz w:val="22"/>
          <w:szCs w:val="22"/>
          <w:lang w:val="ru-RU"/>
        </w:rPr>
        <w:t xml:space="preserve"> параметр</w:t>
      </w:r>
      <w:r w:rsidR="00773435" w:rsidRPr="004A7C39">
        <w:rPr>
          <w:color w:val="auto"/>
          <w:sz w:val="22"/>
          <w:szCs w:val="22"/>
          <w:lang w:val="ru-RU"/>
        </w:rPr>
        <w:t>ов</w:t>
      </w:r>
      <w:r w:rsidRPr="004A7C39">
        <w:rPr>
          <w:color w:val="auto"/>
          <w:sz w:val="22"/>
          <w:szCs w:val="22"/>
          <w:lang w:val="ru-RU"/>
        </w:rPr>
        <w:t>, оказывающи</w:t>
      </w:r>
      <w:r w:rsidR="00773435" w:rsidRPr="004A7C39">
        <w:rPr>
          <w:color w:val="auto"/>
          <w:sz w:val="22"/>
          <w:szCs w:val="22"/>
          <w:lang w:val="ru-RU"/>
        </w:rPr>
        <w:t>х</w:t>
      </w:r>
      <w:r w:rsidRPr="004A7C39">
        <w:rPr>
          <w:color w:val="auto"/>
          <w:sz w:val="22"/>
          <w:szCs w:val="22"/>
          <w:lang w:val="ru-RU"/>
        </w:rPr>
        <w:t xml:space="preserve"> наибольшее влияние на сохранение, распространение и последствия Г</w:t>
      </w:r>
      <w:r w:rsidR="00C7487C" w:rsidRPr="004A7C39">
        <w:rPr>
          <w:color w:val="auto"/>
          <w:sz w:val="22"/>
          <w:szCs w:val="22"/>
          <w:lang w:val="ru-RU"/>
        </w:rPr>
        <w:t>И</w:t>
      </w:r>
      <w:r w:rsidRPr="004A7C39">
        <w:rPr>
          <w:color w:val="auto"/>
          <w:sz w:val="22"/>
          <w:szCs w:val="22"/>
          <w:lang w:val="ru-RU"/>
        </w:rPr>
        <w:t>Д; (</w:t>
      </w:r>
      <w:r w:rsidR="00AA26C3" w:rsidRPr="004A7C39">
        <w:rPr>
          <w:color w:val="auto"/>
          <w:sz w:val="22"/>
          <w:szCs w:val="22"/>
          <w:lang w:val="ru-RU"/>
        </w:rPr>
        <w:t>b</w:t>
      </w:r>
      <w:r w:rsidRPr="004A7C39">
        <w:rPr>
          <w:color w:val="auto"/>
          <w:sz w:val="22"/>
          <w:szCs w:val="22"/>
          <w:lang w:val="ru-RU"/>
        </w:rPr>
        <w:t xml:space="preserve">) </w:t>
      </w:r>
      <w:r w:rsidR="00A640BA" w:rsidRPr="004A7C39">
        <w:rPr>
          <w:color w:val="auto"/>
          <w:sz w:val="22"/>
          <w:szCs w:val="22"/>
          <w:lang w:val="ru-RU"/>
        </w:rPr>
        <w:t>проверки</w:t>
      </w:r>
      <w:r w:rsidRPr="004A7C39">
        <w:rPr>
          <w:color w:val="auto"/>
          <w:sz w:val="22"/>
          <w:szCs w:val="22"/>
          <w:lang w:val="ru-RU"/>
        </w:rPr>
        <w:t xml:space="preserve"> и </w:t>
      </w:r>
      <w:r w:rsidR="00A640BA" w:rsidRPr="004A7C39">
        <w:rPr>
          <w:color w:val="auto"/>
          <w:sz w:val="22"/>
          <w:szCs w:val="22"/>
          <w:lang w:val="ru-RU"/>
        </w:rPr>
        <w:t>уточнения</w:t>
      </w:r>
      <w:r w:rsidRPr="004A7C39">
        <w:rPr>
          <w:color w:val="auto"/>
          <w:sz w:val="22"/>
          <w:szCs w:val="22"/>
          <w:lang w:val="ru-RU"/>
        </w:rPr>
        <w:t xml:space="preserve"> гипотезы риска; </w:t>
      </w:r>
      <w:r w:rsidR="00AA26C3" w:rsidRPr="004A7C39">
        <w:rPr>
          <w:color w:val="auto"/>
          <w:sz w:val="22"/>
          <w:szCs w:val="22"/>
          <w:lang w:val="ru-RU"/>
        </w:rPr>
        <w:t xml:space="preserve">и </w:t>
      </w:r>
      <w:r w:rsidRPr="004A7C39">
        <w:rPr>
          <w:color w:val="auto"/>
          <w:sz w:val="22"/>
          <w:szCs w:val="22"/>
          <w:lang w:val="ru-RU"/>
        </w:rPr>
        <w:t>(</w:t>
      </w:r>
      <w:r w:rsidR="00AA26C3" w:rsidRPr="004A7C39">
        <w:rPr>
          <w:color w:val="auto"/>
          <w:sz w:val="22"/>
          <w:szCs w:val="22"/>
          <w:lang w:val="ru-RU"/>
        </w:rPr>
        <w:t>c</w:t>
      </w:r>
      <w:r w:rsidRPr="004A7C39">
        <w:rPr>
          <w:color w:val="auto"/>
          <w:sz w:val="22"/>
          <w:szCs w:val="22"/>
          <w:lang w:val="ru-RU"/>
        </w:rPr>
        <w:t>) моделирова</w:t>
      </w:r>
      <w:r w:rsidR="00E10863" w:rsidRPr="004A7C39">
        <w:rPr>
          <w:color w:val="auto"/>
          <w:sz w:val="22"/>
          <w:szCs w:val="22"/>
          <w:lang w:val="ru-RU"/>
        </w:rPr>
        <w:t>ния</w:t>
      </w:r>
      <w:r w:rsidRPr="004A7C39">
        <w:rPr>
          <w:color w:val="auto"/>
          <w:sz w:val="22"/>
          <w:szCs w:val="22"/>
          <w:lang w:val="ru-RU"/>
        </w:rPr>
        <w:t xml:space="preserve"> результат</w:t>
      </w:r>
      <w:r w:rsidR="00E10863" w:rsidRPr="004A7C39">
        <w:rPr>
          <w:color w:val="auto"/>
          <w:sz w:val="22"/>
          <w:szCs w:val="22"/>
          <w:lang w:val="ru-RU"/>
        </w:rPr>
        <w:t>ов</w:t>
      </w:r>
      <w:r w:rsidRPr="004A7C39">
        <w:rPr>
          <w:color w:val="auto"/>
          <w:sz w:val="22"/>
          <w:szCs w:val="22"/>
          <w:lang w:val="ru-RU"/>
        </w:rPr>
        <w:t xml:space="preserve"> при различных сценариях</w:t>
      </w:r>
      <w:r w:rsidR="00E02CAE" w:rsidRPr="004A7C39">
        <w:rPr>
          <w:color w:val="auto"/>
          <w:sz w:val="22"/>
          <w:szCs w:val="22"/>
          <w:lang w:val="ru-RU"/>
        </w:rPr>
        <w:t xml:space="preserve"> для содействия прогнозированию</w:t>
      </w:r>
      <w:r w:rsidRPr="004A7C39">
        <w:rPr>
          <w:color w:val="auto"/>
          <w:sz w:val="22"/>
          <w:szCs w:val="22"/>
          <w:lang w:val="ru-RU"/>
        </w:rPr>
        <w:t xml:space="preserve"> долгосрочны</w:t>
      </w:r>
      <w:r w:rsidR="00E02CAE" w:rsidRPr="004A7C39">
        <w:rPr>
          <w:color w:val="auto"/>
          <w:sz w:val="22"/>
          <w:szCs w:val="22"/>
          <w:lang w:val="ru-RU"/>
        </w:rPr>
        <w:t>х</w:t>
      </w:r>
      <w:r w:rsidRPr="004A7C39">
        <w:rPr>
          <w:color w:val="auto"/>
          <w:sz w:val="22"/>
          <w:szCs w:val="22"/>
          <w:lang w:val="ru-RU"/>
        </w:rPr>
        <w:t xml:space="preserve"> эволюционны</w:t>
      </w:r>
      <w:r w:rsidR="00E02CAE" w:rsidRPr="004A7C39">
        <w:rPr>
          <w:color w:val="auto"/>
          <w:sz w:val="22"/>
          <w:szCs w:val="22"/>
          <w:lang w:val="ru-RU"/>
        </w:rPr>
        <w:t>х</w:t>
      </w:r>
      <w:r w:rsidRPr="004A7C39">
        <w:rPr>
          <w:color w:val="auto"/>
          <w:sz w:val="22"/>
          <w:szCs w:val="22"/>
          <w:lang w:val="ru-RU"/>
        </w:rPr>
        <w:t xml:space="preserve"> и экосистемны</w:t>
      </w:r>
      <w:r w:rsidR="00E02CAE" w:rsidRPr="004A7C39">
        <w:rPr>
          <w:color w:val="auto"/>
          <w:sz w:val="22"/>
          <w:szCs w:val="22"/>
          <w:lang w:val="ru-RU"/>
        </w:rPr>
        <w:t>х</w:t>
      </w:r>
      <w:r w:rsidRPr="004A7C39">
        <w:rPr>
          <w:color w:val="auto"/>
          <w:sz w:val="22"/>
          <w:szCs w:val="22"/>
          <w:lang w:val="ru-RU"/>
        </w:rPr>
        <w:t xml:space="preserve"> последстви</w:t>
      </w:r>
      <w:r w:rsidR="00E02CAE" w:rsidRPr="004A7C39">
        <w:rPr>
          <w:color w:val="auto"/>
          <w:sz w:val="22"/>
          <w:szCs w:val="22"/>
          <w:lang w:val="ru-RU"/>
        </w:rPr>
        <w:t>й</w:t>
      </w:r>
      <w:r w:rsidRPr="004A7C39">
        <w:rPr>
          <w:color w:val="auto"/>
          <w:sz w:val="22"/>
          <w:szCs w:val="22"/>
          <w:lang w:val="ru-RU"/>
        </w:rPr>
        <w:t xml:space="preserve">. Таким образом, модели могут </w:t>
      </w:r>
      <w:r w:rsidR="00DC395C" w:rsidRPr="004A7C39">
        <w:rPr>
          <w:color w:val="auto"/>
          <w:sz w:val="22"/>
          <w:szCs w:val="22"/>
          <w:lang w:val="ru-RU"/>
        </w:rPr>
        <w:t xml:space="preserve">использоваться </w:t>
      </w:r>
      <w:r w:rsidRPr="004A7C39">
        <w:rPr>
          <w:color w:val="auto"/>
          <w:sz w:val="22"/>
          <w:szCs w:val="22"/>
          <w:lang w:val="ru-RU"/>
        </w:rPr>
        <w:t>для потенциального прогнозирования поведения и рисков</w:t>
      </w:r>
      <w:r w:rsidR="00C10754" w:rsidRPr="004A7C39">
        <w:rPr>
          <w:color w:val="auto"/>
          <w:sz w:val="22"/>
          <w:szCs w:val="22"/>
          <w:lang w:val="ru-RU"/>
        </w:rPr>
        <w:t>, связанных с</w:t>
      </w:r>
      <w:r w:rsidRPr="004A7C39">
        <w:rPr>
          <w:color w:val="auto"/>
          <w:sz w:val="22"/>
          <w:szCs w:val="22"/>
          <w:lang w:val="ru-RU"/>
        </w:rPr>
        <w:t xml:space="preserve"> </w:t>
      </w:r>
      <w:r w:rsidR="00203B21" w:rsidRPr="004A7C39">
        <w:rPr>
          <w:color w:val="auto"/>
          <w:sz w:val="22"/>
          <w:szCs w:val="22"/>
          <w:lang w:val="ru-RU"/>
        </w:rPr>
        <w:t>ЖИО-</w:t>
      </w:r>
      <w:r w:rsidR="00203B21" w:rsidRPr="004A7C39">
        <w:rPr>
          <w:color w:val="auto"/>
          <w:sz w:val="22"/>
          <w:szCs w:val="22"/>
          <w:lang w:val="ru-RU"/>
        </w:rPr>
        <w:lastRenderedPageBreak/>
        <w:t>ГИД</w:t>
      </w:r>
      <w:r w:rsidRPr="004A7C39">
        <w:rPr>
          <w:color w:val="auto"/>
          <w:sz w:val="22"/>
          <w:szCs w:val="22"/>
          <w:lang w:val="ru-RU"/>
        </w:rPr>
        <w:t xml:space="preserve">, </w:t>
      </w:r>
      <w:r w:rsidR="00466C53" w:rsidRPr="004A7C39">
        <w:rPr>
          <w:color w:val="auto"/>
          <w:sz w:val="22"/>
          <w:szCs w:val="22"/>
          <w:lang w:val="ru-RU"/>
        </w:rPr>
        <w:t>направления</w:t>
      </w:r>
      <w:r w:rsidRPr="004A7C39">
        <w:rPr>
          <w:color w:val="auto"/>
          <w:sz w:val="22"/>
          <w:szCs w:val="22"/>
          <w:lang w:val="ru-RU"/>
        </w:rPr>
        <w:t xml:space="preserve"> усили</w:t>
      </w:r>
      <w:r w:rsidR="00466C53" w:rsidRPr="004A7C39">
        <w:rPr>
          <w:color w:val="auto"/>
          <w:sz w:val="22"/>
          <w:szCs w:val="22"/>
          <w:lang w:val="ru-RU"/>
        </w:rPr>
        <w:t>й</w:t>
      </w:r>
      <w:r w:rsidRPr="004A7C39">
        <w:rPr>
          <w:color w:val="auto"/>
          <w:sz w:val="22"/>
          <w:szCs w:val="22"/>
          <w:lang w:val="ru-RU"/>
        </w:rPr>
        <w:t xml:space="preserve"> по мониторингу окружающей среды после </w:t>
      </w:r>
      <w:r w:rsidR="00AD199C" w:rsidRPr="004A7C39">
        <w:rPr>
          <w:color w:val="auto"/>
          <w:sz w:val="22"/>
          <w:szCs w:val="22"/>
          <w:lang w:val="ru-RU"/>
        </w:rPr>
        <w:t xml:space="preserve">высвобождения </w:t>
      </w:r>
      <w:r w:rsidRPr="004A7C39">
        <w:rPr>
          <w:color w:val="auto"/>
          <w:sz w:val="22"/>
          <w:szCs w:val="22"/>
          <w:lang w:val="ru-RU"/>
        </w:rPr>
        <w:t xml:space="preserve">и </w:t>
      </w:r>
      <w:r w:rsidR="006B6AA6" w:rsidRPr="004A7C39">
        <w:rPr>
          <w:color w:val="auto"/>
          <w:sz w:val="22"/>
          <w:szCs w:val="22"/>
          <w:lang w:val="ru-RU"/>
        </w:rPr>
        <w:t>укрепления</w:t>
      </w:r>
      <w:r w:rsidRPr="004A7C39">
        <w:rPr>
          <w:color w:val="auto"/>
          <w:sz w:val="22"/>
          <w:szCs w:val="22"/>
          <w:lang w:val="ru-RU"/>
        </w:rPr>
        <w:t xml:space="preserve"> </w:t>
      </w:r>
      <w:r w:rsidR="00123FE4" w:rsidRPr="004A7C39">
        <w:rPr>
          <w:color w:val="auto"/>
          <w:sz w:val="22"/>
          <w:szCs w:val="22"/>
          <w:lang w:val="ru-RU"/>
        </w:rPr>
        <w:t xml:space="preserve">веса доказательств </w:t>
      </w:r>
      <w:r w:rsidRPr="004A7C39">
        <w:rPr>
          <w:color w:val="auto"/>
          <w:sz w:val="22"/>
          <w:szCs w:val="22"/>
          <w:lang w:val="ru-RU"/>
        </w:rPr>
        <w:t xml:space="preserve">при оценке риска </w:t>
      </w:r>
      <w:r w:rsidR="00D2358D" w:rsidRPr="004A7C39">
        <w:rPr>
          <w:sz w:val="22"/>
          <w:szCs w:val="22"/>
          <w:lang w:val="ru-RU"/>
        </w:rPr>
        <w:t>(</w:t>
      </w:r>
      <w:r w:rsidR="00807C2C" w:rsidRPr="004A7C39">
        <w:rPr>
          <w:sz w:val="22"/>
          <w:szCs w:val="22"/>
          <w:lang w:val="ru-RU"/>
        </w:rPr>
        <w:t xml:space="preserve">EFSA GMO </w:t>
      </w:r>
      <w:proofErr w:type="spellStart"/>
      <w:r w:rsidR="00807C2C" w:rsidRPr="004A7C39">
        <w:rPr>
          <w:sz w:val="22"/>
          <w:szCs w:val="22"/>
          <w:lang w:val="ru-RU"/>
        </w:rPr>
        <w:t>Panel</w:t>
      </w:r>
      <w:proofErr w:type="spellEnd"/>
      <w:r w:rsidR="00807C2C" w:rsidRPr="004A7C39">
        <w:rPr>
          <w:sz w:val="22"/>
          <w:szCs w:val="22"/>
          <w:lang w:val="ru-RU"/>
        </w:rPr>
        <w:t xml:space="preserve">, 2020; </w:t>
      </w:r>
      <w:proofErr w:type="spellStart"/>
      <w:r w:rsidR="00807C2C" w:rsidRPr="004A7C39">
        <w:rPr>
          <w:sz w:val="22"/>
          <w:szCs w:val="22"/>
          <w:lang w:val="ru-RU"/>
        </w:rPr>
        <w:t>Golnar</w:t>
      </w:r>
      <w:proofErr w:type="spellEnd"/>
      <w:r w:rsidR="00807C2C" w:rsidRPr="004A7C39">
        <w:rPr>
          <w:sz w:val="22"/>
          <w:szCs w:val="22"/>
          <w:lang w:val="ru-RU"/>
        </w:rPr>
        <w:t xml:space="preserve"> and </w:t>
      </w:r>
      <w:proofErr w:type="spellStart"/>
      <w:r w:rsidR="00807C2C" w:rsidRPr="004A7C39">
        <w:rPr>
          <w:sz w:val="22"/>
          <w:szCs w:val="22"/>
          <w:lang w:val="ru-RU"/>
        </w:rPr>
        <w:t>others</w:t>
      </w:r>
      <w:proofErr w:type="spellEnd"/>
      <w:r w:rsidR="00807C2C" w:rsidRPr="004A7C39">
        <w:rPr>
          <w:sz w:val="22"/>
          <w:szCs w:val="22"/>
          <w:lang w:val="ru-RU"/>
        </w:rPr>
        <w:t>, 2021; WHO, 2021</w:t>
      </w:r>
      <w:r w:rsidR="00D2358D" w:rsidRPr="004A7C39">
        <w:rPr>
          <w:sz w:val="22"/>
          <w:szCs w:val="22"/>
          <w:lang w:val="ru-RU"/>
        </w:rPr>
        <w:t>).</w:t>
      </w:r>
    </w:p>
    <w:p w14:paraId="1AA6B872" w14:textId="46A7096B" w:rsidR="005D1D3C" w:rsidRPr="004A7C39" w:rsidRDefault="005934D0" w:rsidP="002D00CA">
      <w:pPr>
        <w:pStyle w:val="Default"/>
        <w:spacing w:after="120"/>
        <w:rPr>
          <w:rFonts w:eastAsia="Times New Roman"/>
          <w:color w:val="auto"/>
          <w:sz w:val="22"/>
          <w:szCs w:val="22"/>
          <w:lang w:val="ru-RU"/>
        </w:rPr>
      </w:pPr>
      <w:r w:rsidRPr="004A7C39">
        <w:rPr>
          <w:rFonts w:eastAsia="Times New Roman"/>
          <w:color w:val="auto"/>
          <w:sz w:val="22"/>
          <w:szCs w:val="22"/>
          <w:lang w:val="ru-RU"/>
        </w:rPr>
        <w:t>Важным</w:t>
      </w:r>
      <w:r w:rsidR="009D34D9" w:rsidRPr="004A7C39">
        <w:rPr>
          <w:rFonts w:eastAsia="Times New Roman"/>
          <w:color w:val="auto"/>
          <w:sz w:val="22"/>
          <w:szCs w:val="22"/>
          <w:lang w:val="ru-RU"/>
        </w:rPr>
        <w:t xml:space="preserve"> вкладом моделирования является его способность предсказывать динамику популяций </w:t>
      </w:r>
      <w:r w:rsidR="00592E0B" w:rsidRPr="004A7C39">
        <w:rPr>
          <w:sz w:val="22"/>
          <w:szCs w:val="22"/>
          <w:lang w:val="ru-RU"/>
        </w:rPr>
        <w:t>ЖИО-ГИД</w:t>
      </w:r>
      <w:r w:rsidR="00592E0B" w:rsidRPr="004A7C39">
        <w:rPr>
          <w:rFonts w:eastAsia="Times New Roman"/>
          <w:color w:val="auto"/>
          <w:sz w:val="22"/>
          <w:szCs w:val="22"/>
          <w:lang w:val="ru-RU"/>
        </w:rPr>
        <w:t xml:space="preserve"> </w:t>
      </w:r>
      <w:r w:rsidR="009D34D9" w:rsidRPr="004A7C39">
        <w:rPr>
          <w:rFonts w:eastAsia="Times New Roman"/>
          <w:color w:val="auto"/>
          <w:sz w:val="22"/>
          <w:szCs w:val="22"/>
          <w:lang w:val="ru-RU"/>
        </w:rPr>
        <w:t xml:space="preserve">в полевых условиях </w:t>
      </w:r>
      <w:r w:rsidR="00D2358D" w:rsidRPr="004A7C39">
        <w:rPr>
          <w:rFonts w:eastAsia="Times New Roman"/>
          <w:color w:val="auto"/>
          <w:sz w:val="22"/>
          <w:szCs w:val="22"/>
          <w:lang w:val="ru-RU"/>
        </w:rPr>
        <w:t>(</w:t>
      </w:r>
      <w:proofErr w:type="spellStart"/>
      <w:r w:rsidR="00172CAC" w:rsidRPr="004A7C39">
        <w:rPr>
          <w:rFonts w:eastAsia="Times New Roman"/>
          <w:color w:val="auto"/>
          <w:sz w:val="22"/>
          <w:szCs w:val="22"/>
          <w:lang w:val="ru-RU"/>
        </w:rPr>
        <w:t>Beeton</w:t>
      </w:r>
      <w:proofErr w:type="spellEnd"/>
      <w:r w:rsidR="00172CAC" w:rsidRPr="004A7C39">
        <w:rPr>
          <w:rFonts w:eastAsia="Times New Roman"/>
          <w:color w:val="auto"/>
          <w:sz w:val="22"/>
          <w:szCs w:val="22"/>
          <w:lang w:val="ru-RU"/>
        </w:rPr>
        <w:t xml:space="preserve"> </w:t>
      </w:r>
      <w:r w:rsidR="00250910" w:rsidRPr="004A7C39">
        <w:rPr>
          <w:rFonts w:eastAsia="Times New Roman"/>
          <w:color w:val="auto"/>
          <w:sz w:val="22"/>
          <w:szCs w:val="22"/>
          <w:lang w:val="ru-RU"/>
        </w:rPr>
        <w:t xml:space="preserve">and </w:t>
      </w:r>
      <w:proofErr w:type="spellStart"/>
      <w:r w:rsidR="00250910" w:rsidRPr="004A7C39">
        <w:rPr>
          <w:rFonts w:eastAsia="Times New Roman"/>
          <w:color w:val="auto"/>
          <w:sz w:val="22"/>
          <w:szCs w:val="22"/>
          <w:lang w:val="ru-RU"/>
        </w:rPr>
        <w:t>others</w:t>
      </w:r>
      <w:proofErr w:type="spellEnd"/>
      <w:r w:rsidR="00250910" w:rsidRPr="004A7C39">
        <w:rPr>
          <w:rFonts w:eastAsia="Times New Roman"/>
          <w:color w:val="auto"/>
          <w:sz w:val="22"/>
          <w:szCs w:val="22"/>
          <w:lang w:val="ru-RU"/>
        </w:rPr>
        <w:t xml:space="preserve">, 2022; </w:t>
      </w:r>
      <w:proofErr w:type="spellStart"/>
      <w:r w:rsidR="00250910" w:rsidRPr="004A7C39">
        <w:rPr>
          <w:rFonts w:eastAsia="Times New Roman"/>
          <w:color w:val="auto"/>
          <w:sz w:val="22"/>
          <w:szCs w:val="22"/>
          <w:lang w:val="ru-RU"/>
        </w:rPr>
        <w:t>Eckhoff</w:t>
      </w:r>
      <w:proofErr w:type="spellEnd"/>
      <w:r w:rsidR="00250910" w:rsidRPr="004A7C39">
        <w:rPr>
          <w:rFonts w:eastAsia="Times New Roman"/>
          <w:color w:val="auto"/>
          <w:sz w:val="22"/>
          <w:szCs w:val="22"/>
          <w:lang w:val="ru-RU"/>
        </w:rPr>
        <w:t xml:space="preserve"> and </w:t>
      </w:r>
      <w:proofErr w:type="spellStart"/>
      <w:r w:rsidR="00250910" w:rsidRPr="004A7C39">
        <w:rPr>
          <w:rFonts w:eastAsia="Times New Roman"/>
          <w:color w:val="auto"/>
          <w:sz w:val="22"/>
          <w:szCs w:val="22"/>
          <w:lang w:val="ru-RU"/>
        </w:rPr>
        <w:t>others</w:t>
      </w:r>
      <w:proofErr w:type="spellEnd"/>
      <w:r w:rsidR="00250910" w:rsidRPr="004A7C39">
        <w:rPr>
          <w:rFonts w:eastAsia="Times New Roman"/>
          <w:color w:val="auto"/>
          <w:sz w:val="22"/>
          <w:szCs w:val="22"/>
          <w:lang w:val="ru-RU"/>
        </w:rPr>
        <w:t xml:space="preserve">, 2017; North and </w:t>
      </w:r>
      <w:proofErr w:type="spellStart"/>
      <w:r w:rsidR="00250910" w:rsidRPr="004A7C39">
        <w:rPr>
          <w:rFonts w:eastAsia="Times New Roman"/>
          <w:color w:val="auto"/>
          <w:sz w:val="22"/>
          <w:szCs w:val="22"/>
          <w:lang w:val="ru-RU"/>
        </w:rPr>
        <w:t>others</w:t>
      </w:r>
      <w:proofErr w:type="spellEnd"/>
      <w:r w:rsidR="00250910" w:rsidRPr="004A7C39">
        <w:rPr>
          <w:rFonts w:eastAsia="Times New Roman"/>
          <w:color w:val="auto"/>
          <w:sz w:val="22"/>
          <w:szCs w:val="22"/>
          <w:lang w:val="ru-RU"/>
        </w:rPr>
        <w:t xml:space="preserve">, 2019, 2020; </w:t>
      </w:r>
      <w:proofErr w:type="spellStart"/>
      <w:r w:rsidR="00250910" w:rsidRPr="004A7C39">
        <w:rPr>
          <w:rFonts w:eastAsia="Times New Roman"/>
          <w:color w:val="auto"/>
          <w:sz w:val="22"/>
          <w:szCs w:val="22"/>
          <w:lang w:val="ru-RU"/>
        </w:rPr>
        <w:t>Sánchez</w:t>
      </w:r>
      <w:proofErr w:type="spellEnd"/>
      <w:r w:rsidR="00250910" w:rsidRPr="004A7C39">
        <w:rPr>
          <w:rFonts w:eastAsia="Times New Roman"/>
          <w:color w:val="auto"/>
          <w:sz w:val="22"/>
          <w:szCs w:val="22"/>
          <w:lang w:val="ru-RU"/>
        </w:rPr>
        <w:t xml:space="preserve"> and </w:t>
      </w:r>
      <w:proofErr w:type="spellStart"/>
      <w:r w:rsidR="00250910" w:rsidRPr="004A7C39">
        <w:rPr>
          <w:rFonts w:eastAsia="Times New Roman"/>
          <w:color w:val="auto"/>
          <w:sz w:val="22"/>
          <w:szCs w:val="22"/>
          <w:lang w:val="ru-RU"/>
        </w:rPr>
        <w:t>others</w:t>
      </w:r>
      <w:proofErr w:type="spellEnd"/>
      <w:r w:rsidR="00250910" w:rsidRPr="004A7C39">
        <w:rPr>
          <w:rFonts w:eastAsia="Times New Roman"/>
          <w:color w:val="auto"/>
          <w:sz w:val="22"/>
          <w:szCs w:val="22"/>
          <w:lang w:val="ru-RU"/>
        </w:rPr>
        <w:t>, 2020b</w:t>
      </w:r>
      <w:r w:rsidR="00D2358D" w:rsidRPr="004A7C39">
        <w:rPr>
          <w:rFonts w:eastAsia="Times New Roman"/>
          <w:color w:val="000000" w:themeColor="text1"/>
          <w:sz w:val="22"/>
          <w:szCs w:val="22"/>
          <w:lang w:val="ru-RU"/>
        </w:rPr>
        <w:t>)</w:t>
      </w:r>
      <w:r w:rsidR="00FE0B2E" w:rsidRPr="004A7C39">
        <w:rPr>
          <w:rFonts w:eastAsia="Times New Roman"/>
          <w:color w:val="000000" w:themeColor="text1"/>
          <w:sz w:val="22"/>
          <w:szCs w:val="22"/>
          <w:lang w:val="ru-RU"/>
        </w:rPr>
        <w:t>.</w:t>
      </w:r>
      <w:r w:rsidR="718FFBAC" w:rsidRPr="004A7C39">
        <w:rPr>
          <w:rFonts w:eastAsia="Times New Roman"/>
          <w:color w:val="000000" w:themeColor="text1"/>
          <w:sz w:val="22"/>
          <w:szCs w:val="22"/>
          <w:lang w:val="ru-RU"/>
        </w:rPr>
        <w:t xml:space="preserve"> </w:t>
      </w:r>
      <w:r w:rsidR="00FE0B2E" w:rsidRPr="004A7C39">
        <w:rPr>
          <w:rFonts w:eastAsia="Times New Roman"/>
          <w:color w:val="auto"/>
          <w:sz w:val="22"/>
          <w:szCs w:val="22"/>
          <w:lang w:val="ru-RU"/>
        </w:rPr>
        <w:t xml:space="preserve">Моделирование также может помочь в решении проблем, </w:t>
      </w:r>
      <w:r w:rsidR="008F6520" w:rsidRPr="004A7C39">
        <w:rPr>
          <w:rFonts w:eastAsia="Times New Roman"/>
          <w:color w:val="auto"/>
          <w:sz w:val="22"/>
          <w:szCs w:val="22"/>
          <w:lang w:val="ru-RU"/>
        </w:rPr>
        <w:t>связанных с</w:t>
      </w:r>
      <w:r w:rsidR="00FE0B2E" w:rsidRPr="004A7C39">
        <w:rPr>
          <w:rFonts w:eastAsia="Times New Roman"/>
          <w:color w:val="auto"/>
          <w:sz w:val="22"/>
          <w:szCs w:val="22"/>
          <w:lang w:val="ru-RU"/>
        </w:rPr>
        <w:t xml:space="preserve"> потенциальны</w:t>
      </w:r>
      <w:r w:rsidR="008F6520" w:rsidRPr="004A7C39">
        <w:rPr>
          <w:rFonts w:eastAsia="Times New Roman"/>
          <w:color w:val="auto"/>
          <w:sz w:val="22"/>
          <w:szCs w:val="22"/>
          <w:lang w:val="ru-RU"/>
        </w:rPr>
        <w:t>ми</w:t>
      </w:r>
      <w:r w:rsidR="00FE0B2E" w:rsidRPr="004A7C39">
        <w:rPr>
          <w:rFonts w:eastAsia="Times New Roman"/>
          <w:color w:val="auto"/>
          <w:sz w:val="22"/>
          <w:szCs w:val="22"/>
          <w:lang w:val="ru-RU"/>
        </w:rPr>
        <w:t xml:space="preserve"> эволюционны</w:t>
      </w:r>
      <w:r w:rsidR="008F6520" w:rsidRPr="004A7C39">
        <w:rPr>
          <w:rFonts w:eastAsia="Times New Roman"/>
          <w:color w:val="auto"/>
          <w:sz w:val="22"/>
          <w:szCs w:val="22"/>
          <w:lang w:val="ru-RU"/>
        </w:rPr>
        <w:t>ми</w:t>
      </w:r>
      <w:r w:rsidR="00FE0B2E" w:rsidRPr="004A7C39">
        <w:rPr>
          <w:rFonts w:eastAsia="Times New Roman"/>
          <w:color w:val="auto"/>
          <w:sz w:val="22"/>
          <w:szCs w:val="22"/>
          <w:lang w:val="ru-RU"/>
        </w:rPr>
        <w:t xml:space="preserve"> эффект</w:t>
      </w:r>
      <w:r w:rsidR="008F6520" w:rsidRPr="004A7C39">
        <w:rPr>
          <w:rFonts w:eastAsia="Times New Roman"/>
          <w:color w:val="auto"/>
          <w:sz w:val="22"/>
          <w:szCs w:val="22"/>
          <w:lang w:val="ru-RU"/>
        </w:rPr>
        <w:t>ами</w:t>
      </w:r>
      <w:r w:rsidR="00FE0B2E" w:rsidRPr="004A7C39">
        <w:rPr>
          <w:rFonts w:eastAsia="Times New Roman"/>
          <w:color w:val="auto"/>
          <w:sz w:val="22"/>
          <w:szCs w:val="22"/>
          <w:lang w:val="ru-RU"/>
        </w:rPr>
        <w:t xml:space="preserve"> в целевых организмах</w:t>
      </w:r>
      <w:r w:rsidR="00FE0B2E" w:rsidRPr="004A7C39">
        <w:rPr>
          <w:color w:val="0D0D0D"/>
          <w:shd w:val="clear" w:color="auto" w:fill="FFFFFF"/>
          <w:lang w:val="ru-RU"/>
        </w:rPr>
        <w:t xml:space="preserve"> </w:t>
      </w:r>
      <w:r w:rsidR="004D1669" w:rsidRPr="004A7C39">
        <w:rPr>
          <w:rFonts w:eastAsia="Times New Roman"/>
          <w:color w:val="000000" w:themeColor="text1"/>
          <w:sz w:val="22"/>
          <w:szCs w:val="22"/>
          <w:lang w:val="ru-RU"/>
        </w:rPr>
        <w:t>(</w:t>
      </w:r>
      <w:proofErr w:type="spellStart"/>
      <w:r w:rsidR="004D1669" w:rsidRPr="004A7C39">
        <w:rPr>
          <w:rFonts w:eastAsia="Times New Roman"/>
          <w:color w:val="000000" w:themeColor="text1"/>
          <w:sz w:val="22"/>
          <w:szCs w:val="22"/>
          <w:lang w:val="ru-RU"/>
        </w:rPr>
        <w:t>Morozov</w:t>
      </w:r>
      <w:proofErr w:type="spellEnd"/>
      <w:r w:rsidR="004D1669" w:rsidRPr="004A7C39">
        <w:rPr>
          <w:rFonts w:eastAsia="Times New Roman"/>
          <w:color w:val="000000" w:themeColor="text1"/>
          <w:sz w:val="22"/>
          <w:szCs w:val="22"/>
          <w:lang w:val="ru-RU"/>
        </w:rPr>
        <w:t xml:space="preserve">, 2013). </w:t>
      </w:r>
      <w:r w:rsidR="00797148" w:rsidRPr="004A7C39">
        <w:rPr>
          <w:rFonts w:eastAsia="Times New Roman"/>
          <w:color w:val="000000" w:themeColor="text1"/>
          <w:sz w:val="22"/>
          <w:szCs w:val="22"/>
          <w:lang w:val="ru-RU"/>
        </w:rPr>
        <w:t>Благодаря у</w:t>
      </w:r>
      <w:r w:rsidR="004D1669" w:rsidRPr="004A7C39">
        <w:rPr>
          <w:rFonts w:eastAsia="Times New Roman"/>
          <w:color w:val="000000" w:themeColor="text1"/>
          <w:sz w:val="22"/>
          <w:szCs w:val="22"/>
          <w:lang w:val="ru-RU"/>
        </w:rPr>
        <w:t>ч</w:t>
      </w:r>
      <w:r w:rsidR="00797148" w:rsidRPr="004A7C39">
        <w:rPr>
          <w:rFonts w:eastAsia="Times New Roman"/>
          <w:color w:val="000000" w:themeColor="text1"/>
          <w:sz w:val="22"/>
          <w:szCs w:val="22"/>
          <w:lang w:val="ru-RU"/>
        </w:rPr>
        <w:t>е</w:t>
      </w:r>
      <w:r w:rsidR="004D1669" w:rsidRPr="004A7C39">
        <w:rPr>
          <w:rFonts w:eastAsia="Times New Roman"/>
          <w:color w:val="000000" w:themeColor="text1"/>
          <w:sz w:val="22"/>
          <w:szCs w:val="22"/>
          <w:lang w:val="ru-RU"/>
        </w:rPr>
        <w:t>т</w:t>
      </w:r>
      <w:r w:rsidR="00797148" w:rsidRPr="004A7C39">
        <w:rPr>
          <w:rFonts w:eastAsia="Times New Roman"/>
          <w:color w:val="000000" w:themeColor="text1"/>
          <w:sz w:val="22"/>
          <w:szCs w:val="22"/>
          <w:lang w:val="ru-RU"/>
        </w:rPr>
        <w:t>у</w:t>
      </w:r>
      <w:r w:rsidR="004D1669" w:rsidRPr="004A7C39">
        <w:rPr>
          <w:rFonts w:eastAsia="Times New Roman"/>
          <w:color w:val="000000" w:themeColor="text1"/>
          <w:sz w:val="22"/>
          <w:szCs w:val="22"/>
          <w:lang w:val="ru-RU"/>
        </w:rPr>
        <w:t xml:space="preserve"> таки</w:t>
      </w:r>
      <w:r w:rsidR="00797148" w:rsidRPr="004A7C39">
        <w:rPr>
          <w:rFonts w:eastAsia="Times New Roman"/>
          <w:color w:val="000000" w:themeColor="text1"/>
          <w:sz w:val="22"/>
          <w:szCs w:val="22"/>
          <w:lang w:val="ru-RU"/>
        </w:rPr>
        <w:t>х</w:t>
      </w:r>
      <w:r w:rsidR="004D1669" w:rsidRPr="004A7C39">
        <w:rPr>
          <w:rFonts w:eastAsia="Times New Roman"/>
          <w:color w:val="000000" w:themeColor="text1"/>
          <w:sz w:val="22"/>
          <w:szCs w:val="22"/>
          <w:lang w:val="ru-RU"/>
        </w:rPr>
        <w:t xml:space="preserve"> параметр</w:t>
      </w:r>
      <w:r w:rsidR="00797148" w:rsidRPr="004A7C39">
        <w:rPr>
          <w:rFonts w:eastAsia="Times New Roman"/>
          <w:color w:val="000000" w:themeColor="text1"/>
          <w:sz w:val="22"/>
          <w:szCs w:val="22"/>
          <w:lang w:val="ru-RU"/>
        </w:rPr>
        <w:t>ов</w:t>
      </w:r>
      <w:r w:rsidR="004D1669" w:rsidRPr="004A7C39">
        <w:rPr>
          <w:rFonts w:eastAsia="Times New Roman"/>
          <w:color w:val="000000" w:themeColor="text1"/>
          <w:sz w:val="22"/>
          <w:szCs w:val="22"/>
          <w:lang w:val="ru-RU"/>
        </w:rPr>
        <w:t xml:space="preserve">, как </w:t>
      </w:r>
      <w:r w:rsidR="00425EF1" w:rsidRPr="004A7C39">
        <w:rPr>
          <w:rFonts w:eastAsia="Times New Roman"/>
          <w:color w:val="000000" w:themeColor="text1"/>
          <w:sz w:val="22"/>
          <w:szCs w:val="22"/>
          <w:lang w:val="ru-RU"/>
        </w:rPr>
        <w:t>темпы размножения</w:t>
      </w:r>
      <w:r w:rsidR="004D1669" w:rsidRPr="004A7C39">
        <w:rPr>
          <w:rFonts w:eastAsia="Times New Roman"/>
          <w:color w:val="000000" w:themeColor="text1"/>
          <w:sz w:val="22"/>
          <w:szCs w:val="22"/>
          <w:lang w:val="ru-RU"/>
        </w:rPr>
        <w:t xml:space="preserve">, </w:t>
      </w:r>
      <w:r w:rsidR="006D3D9B" w:rsidRPr="004A7C39">
        <w:rPr>
          <w:rFonts w:eastAsia="Times New Roman"/>
          <w:color w:val="000000" w:themeColor="text1"/>
          <w:sz w:val="22"/>
          <w:szCs w:val="22"/>
          <w:lang w:val="ru-RU"/>
        </w:rPr>
        <w:t>особенности</w:t>
      </w:r>
      <w:r w:rsidR="004D1669" w:rsidRPr="004A7C39">
        <w:rPr>
          <w:rFonts w:eastAsia="Times New Roman"/>
          <w:color w:val="000000" w:themeColor="text1"/>
          <w:sz w:val="22"/>
          <w:szCs w:val="22"/>
          <w:lang w:val="ru-RU"/>
        </w:rPr>
        <w:t xml:space="preserve"> </w:t>
      </w:r>
      <w:r w:rsidR="006D3D9B" w:rsidRPr="004A7C39">
        <w:rPr>
          <w:rFonts w:eastAsia="Times New Roman"/>
          <w:color w:val="000000" w:themeColor="text1"/>
          <w:sz w:val="22"/>
          <w:szCs w:val="22"/>
          <w:lang w:val="ru-RU"/>
        </w:rPr>
        <w:t>распростра</w:t>
      </w:r>
      <w:r w:rsidR="00864773" w:rsidRPr="004A7C39">
        <w:rPr>
          <w:rFonts w:eastAsia="Times New Roman"/>
          <w:color w:val="000000" w:themeColor="text1"/>
          <w:sz w:val="22"/>
          <w:szCs w:val="22"/>
          <w:lang w:val="ru-RU"/>
        </w:rPr>
        <w:t>не</w:t>
      </w:r>
      <w:r w:rsidR="006D3D9B" w:rsidRPr="004A7C39">
        <w:rPr>
          <w:rFonts w:eastAsia="Times New Roman"/>
          <w:color w:val="000000" w:themeColor="text1"/>
          <w:sz w:val="22"/>
          <w:szCs w:val="22"/>
          <w:lang w:val="ru-RU"/>
        </w:rPr>
        <w:t>ния</w:t>
      </w:r>
      <w:r w:rsidR="004D1669" w:rsidRPr="004A7C39">
        <w:rPr>
          <w:rFonts w:eastAsia="Times New Roman"/>
          <w:color w:val="000000" w:themeColor="text1"/>
          <w:sz w:val="22"/>
          <w:szCs w:val="22"/>
          <w:lang w:val="ru-RU"/>
        </w:rPr>
        <w:t xml:space="preserve"> и генетические взаимодействия, модели могут дать представление о распространении и </w:t>
      </w:r>
      <w:r w:rsidR="00EE5DA8" w:rsidRPr="004A7C39">
        <w:rPr>
          <w:rFonts w:eastAsia="Times New Roman"/>
          <w:color w:val="000000" w:themeColor="text1"/>
          <w:sz w:val="22"/>
          <w:szCs w:val="22"/>
          <w:lang w:val="ru-RU"/>
        </w:rPr>
        <w:t>устойчивости</w:t>
      </w:r>
      <w:r w:rsidR="004D1669" w:rsidRPr="004A7C39">
        <w:rPr>
          <w:rFonts w:eastAsia="Times New Roman"/>
          <w:color w:val="000000" w:themeColor="text1"/>
          <w:sz w:val="22"/>
          <w:szCs w:val="22"/>
          <w:lang w:val="ru-RU"/>
        </w:rPr>
        <w:t xml:space="preserve"> </w:t>
      </w:r>
      <w:r w:rsidR="00592E0B" w:rsidRPr="004A7C39">
        <w:rPr>
          <w:sz w:val="22"/>
          <w:szCs w:val="22"/>
          <w:lang w:val="ru-RU"/>
        </w:rPr>
        <w:t>ЖИО-ГИД</w:t>
      </w:r>
      <w:r w:rsidR="00592E0B" w:rsidRPr="004A7C39">
        <w:rPr>
          <w:rFonts w:eastAsia="Times New Roman"/>
          <w:color w:val="000000" w:themeColor="text1"/>
          <w:sz w:val="22"/>
          <w:szCs w:val="22"/>
          <w:lang w:val="ru-RU"/>
        </w:rPr>
        <w:t xml:space="preserve"> </w:t>
      </w:r>
      <w:r w:rsidR="004D1669" w:rsidRPr="004A7C39">
        <w:rPr>
          <w:rFonts w:eastAsia="Times New Roman"/>
          <w:color w:val="000000" w:themeColor="text1"/>
          <w:sz w:val="22"/>
          <w:szCs w:val="22"/>
          <w:lang w:val="ru-RU"/>
        </w:rPr>
        <w:t xml:space="preserve">в целевых популяциях и окружающей среде. Кроме того, моделирование может позволить оценить </w:t>
      </w:r>
      <w:r w:rsidR="00085A7F" w:rsidRPr="004A7C39">
        <w:rPr>
          <w:rFonts w:eastAsia="Times New Roman"/>
          <w:color w:val="000000" w:themeColor="text1"/>
          <w:sz w:val="22"/>
          <w:szCs w:val="22"/>
          <w:lang w:val="ru-RU"/>
        </w:rPr>
        <w:t>возможные</w:t>
      </w:r>
      <w:r w:rsidR="004D1669" w:rsidRPr="004A7C39">
        <w:rPr>
          <w:rFonts w:eastAsia="Times New Roman"/>
          <w:color w:val="000000" w:themeColor="text1"/>
          <w:sz w:val="22"/>
          <w:szCs w:val="22"/>
          <w:lang w:val="ru-RU"/>
        </w:rPr>
        <w:t xml:space="preserve"> экологические и эволюционные последствия. Моделирование взаимодействий между </w:t>
      </w:r>
      <w:r w:rsidR="00592E0B" w:rsidRPr="004A7C39">
        <w:rPr>
          <w:sz w:val="22"/>
          <w:szCs w:val="22"/>
          <w:lang w:val="ru-RU"/>
        </w:rPr>
        <w:t>ЖИО-ГИД</w:t>
      </w:r>
      <w:r w:rsidR="00592E0B" w:rsidRPr="004A7C39">
        <w:rPr>
          <w:rFonts w:eastAsia="Times New Roman"/>
          <w:color w:val="000000" w:themeColor="text1"/>
          <w:sz w:val="22"/>
          <w:szCs w:val="22"/>
          <w:lang w:val="ru-RU"/>
        </w:rPr>
        <w:t xml:space="preserve"> </w:t>
      </w:r>
      <w:r w:rsidR="004D1669" w:rsidRPr="004A7C39">
        <w:rPr>
          <w:rFonts w:eastAsia="Times New Roman"/>
          <w:color w:val="000000" w:themeColor="text1"/>
          <w:sz w:val="22"/>
          <w:szCs w:val="22"/>
          <w:lang w:val="ru-RU"/>
        </w:rPr>
        <w:t>и нецелевыми видами, а также потенциальн</w:t>
      </w:r>
      <w:r w:rsidR="003C465D" w:rsidRPr="004A7C39">
        <w:rPr>
          <w:rFonts w:eastAsia="Times New Roman"/>
          <w:color w:val="000000" w:themeColor="text1"/>
          <w:sz w:val="22"/>
          <w:szCs w:val="22"/>
          <w:lang w:val="ru-RU"/>
        </w:rPr>
        <w:t>ого</w:t>
      </w:r>
      <w:r w:rsidR="004D1669" w:rsidRPr="004A7C39">
        <w:rPr>
          <w:rFonts w:eastAsia="Times New Roman"/>
          <w:color w:val="000000" w:themeColor="text1"/>
          <w:sz w:val="22"/>
          <w:szCs w:val="22"/>
          <w:lang w:val="ru-RU"/>
        </w:rPr>
        <w:t xml:space="preserve"> </w:t>
      </w:r>
      <w:r w:rsidR="003C465D" w:rsidRPr="004A7C39">
        <w:rPr>
          <w:rFonts w:eastAsia="Times New Roman"/>
          <w:color w:val="000000" w:themeColor="text1"/>
          <w:sz w:val="22"/>
          <w:szCs w:val="22"/>
          <w:lang w:val="ru-RU"/>
        </w:rPr>
        <w:t>ущерба</w:t>
      </w:r>
      <w:r w:rsidR="00FD3B89" w:rsidRPr="004A7C39">
        <w:rPr>
          <w:rFonts w:eastAsia="Times New Roman"/>
          <w:color w:val="000000" w:themeColor="text1"/>
          <w:sz w:val="22"/>
          <w:szCs w:val="22"/>
          <w:lang w:val="ru-RU"/>
        </w:rPr>
        <w:t xml:space="preserve"> </w:t>
      </w:r>
      <w:r w:rsidR="004D1669" w:rsidRPr="004A7C39">
        <w:rPr>
          <w:rFonts w:eastAsia="Times New Roman"/>
          <w:color w:val="000000" w:themeColor="text1"/>
          <w:sz w:val="22"/>
          <w:szCs w:val="22"/>
          <w:lang w:val="ru-RU"/>
        </w:rPr>
        <w:t>экосистем</w:t>
      </w:r>
      <w:r w:rsidR="00FD3B89" w:rsidRPr="004A7C39">
        <w:rPr>
          <w:rFonts w:eastAsia="Times New Roman"/>
          <w:color w:val="000000" w:themeColor="text1"/>
          <w:sz w:val="22"/>
          <w:szCs w:val="22"/>
          <w:lang w:val="ru-RU"/>
        </w:rPr>
        <w:t>а</w:t>
      </w:r>
      <w:r w:rsidR="006A4FAC" w:rsidRPr="004A7C39">
        <w:rPr>
          <w:rFonts w:eastAsia="Times New Roman"/>
          <w:color w:val="000000" w:themeColor="text1"/>
          <w:sz w:val="22"/>
          <w:szCs w:val="22"/>
          <w:lang w:val="ru-RU"/>
        </w:rPr>
        <w:t>м</w:t>
      </w:r>
      <w:r w:rsidR="004D1669" w:rsidRPr="004A7C39">
        <w:rPr>
          <w:rFonts w:eastAsia="Times New Roman"/>
          <w:color w:val="000000" w:themeColor="text1"/>
          <w:sz w:val="22"/>
          <w:szCs w:val="22"/>
          <w:lang w:val="ru-RU"/>
        </w:rPr>
        <w:t xml:space="preserve"> позволяет количественно оценить риски и неопределенности, связанные с этими </w:t>
      </w:r>
      <w:r w:rsidR="00085A7F" w:rsidRPr="004A7C39">
        <w:rPr>
          <w:rFonts w:eastAsia="Times New Roman"/>
          <w:color w:val="000000" w:themeColor="text1"/>
          <w:sz w:val="22"/>
          <w:szCs w:val="22"/>
          <w:lang w:val="ru-RU"/>
        </w:rPr>
        <w:t>возможными последствиями</w:t>
      </w:r>
      <w:r w:rsidR="004D1669" w:rsidRPr="004A7C39">
        <w:rPr>
          <w:rFonts w:eastAsia="Times New Roman"/>
          <w:color w:val="000000" w:themeColor="text1"/>
          <w:sz w:val="22"/>
          <w:szCs w:val="22"/>
          <w:lang w:val="ru-RU"/>
        </w:rPr>
        <w:t xml:space="preserve"> (</w:t>
      </w:r>
      <w:proofErr w:type="spellStart"/>
      <w:r w:rsidR="004D1669" w:rsidRPr="004A7C39">
        <w:rPr>
          <w:rFonts w:eastAsia="Times New Roman"/>
          <w:color w:val="000000" w:themeColor="text1"/>
          <w:sz w:val="22"/>
          <w:szCs w:val="22"/>
          <w:lang w:val="ru-RU"/>
        </w:rPr>
        <w:t>Golnar</w:t>
      </w:r>
      <w:proofErr w:type="spellEnd"/>
      <w:r w:rsidR="004D1669" w:rsidRPr="004A7C39">
        <w:rPr>
          <w:rFonts w:eastAsia="Times New Roman"/>
          <w:color w:val="000000" w:themeColor="text1"/>
          <w:sz w:val="22"/>
          <w:szCs w:val="22"/>
          <w:lang w:val="ru-RU"/>
        </w:rPr>
        <w:t xml:space="preserve"> </w:t>
      </w:r>
      <w:r w:rsidR="00085A7F" w:rsidRPr="004A7C39">
        <w:rPr>
          <w:rFonts w:eastAsia="Times New Roman"/>
          <w:color w:val="auto"/>
          <w:sz w:val="22"/>
          <w:szCs w:val="22"/>
          <w:lang w:val="ru-RU"/>
        </w:rPr>
        <w:t xml:space="preserve">and </w:t>
      </w:r>
      <w:proofErr w:type="spellStart"/>
      <w:r w:rsidR="00085A7F" w:rsidRPr="004A7C39">
        <w:rPr>
          <w:rFonts w:eastAsia="Times New Roman"/>
          <w:color w:val="auto"/>
          <w:sz w:val="22"/>
          <w:szCs w:val="22"/>
          <w:lang w:val="ru-RU"/>
        </w:rPr>
        <w:t>others</w:t>
      </w:r>
      <w:proofErr w:type="spellEnd"/>
      <w:r w:rsidR="004D1669" w:rsidRPr="004A7C39">
        <w:rPr>
          <w:rFonts w:eastAsia="Times New Roman"/>
          <w:color w:val="000000" w:themeColor="text1"/>
          <w:sz w:val="22"/>
          <w:szCs w:val="22"/>
          <w:lang w:val="ru-RU"/>
        </w:rPr>
        <w:t>, 2021). Кроме того</w:t>
      </w:r>
      <w:r w:rsidR="00CC5664" w:rsidRPr="004A7C39">
        <w:rPr>
          <w:rFonts w:eastAsia="Times New Roman"/>
          <w:color w:val="000000" w:themeColor="text1"/>
          <w:sz w:val="22"/>
          <w:szCs w:val="22"/>
          <w:lang w:val="ru-RU"/>
        </w:rPr>
        <w:t>,</w:t>
      </w:r>
      <w:r w:rsidR="004D1669" w:rsidRPr="004A7C39">
        <w:rPr>
          <w:rFonts w:eastAsia="Times New Roman"/>
          <w:color w:val="000000" w:themeColor="text1"/>
          <w:sz w:val="22"/>
          <w:szCs w:val="22"/>
          <w:lang w:val="ru-RU"/>
        </w:rPr>
        <w:t xml:space="preserve"> моделировани</w:t>
      </w:r>
      <w:r w:rsidR="00CC5664" w:rsidRPr="004A7C39">
        <w:rPr>
          <w:rFonts w:eastAsia="Times New Roman"/>
          <w:color w:val="000000" w:themeColor="text1"/>
          <w:sz w:val="22"/>
          <w:szCs w:val="22"/>
          <w:lang w:val="ru-RU"/>
        </w:rPr>
        <w:t>е с учетом</w:t>
      </w:r>
      <w:r w:rsidR="004D1669" w:rsidRPr="004A7C39">
        <w:rPr>
          <w:rFonts w:eastAsia="Times New Roman"/>
          <w:color w:val="000000" w:themeColor="text1"/>
          <w:sz w:val="22"/>
          <w:szCs w:val="22"/>
          <w:lang w:val="ru-RU"/>
        </w:rPr>
        <w:t xml:space="preserve"> различны</w:t>
      </w:r>
      <w:r w:rsidR="00CC5664" w:rsidRPr="004A7C39">
        <w:rPr>
          <w:rFonts w:eastAsia="Times New Roman"/>
          <w:color w:val="000000" w:themeColor="text1"/>
          <w:sz w:val="22"/>
          <w:szCs w:val="22"/>
          <w:lang w:val="ru-RU"/>
        </w:rPr>
        <w:t>х</w:t>
      </w:r>
      <w:r w:rsidR="004D1669" w:rsidRPr="004A7C39">
        <w:rPr>
          <w:rFonts w:eastAsia="Times New Roman"/>
          <w:color w:val="000000" w:themeColor="text1"/>
          <w:sz w:val="22"/>
          <w:szCs w:val="22"/>
          <w:lang w:val="ru-RU"/>
        </w:rPr>
        <w:t xml:space="preserve"> подход</w:t>
      </w:r>
      <w:r w:rsidR="00CC5664" w:rsidRPr="004A7C39">
        <w:rPr>
          <w:rFonts w:eastAsia="Times New Roman"/>
          <w:color w:val="000000" w:themeColor="text1"/>
          <w:sz w:val="22"/>
          <w:szCs w:val="22"/>
          <w:lang w:val="ru-RU"/>
        </w:rPr>
        <w:t>ов</w:t>
      </w:r>
      <w:r w:rsidR="004D1669" w:rsidRPr="004A7C39">
        <w:rPr>
          <w:rFonts w:eastAsia="Times New Roman"/>
          <w:color w:val="000000" w:themeColor="text1"/>
          <w:sz w:val="22"/>
          <w:szCs w:val="22"/>
          <w:lang w:val="ru-RU"/>
        </w:rPr>
        <w:t xml:space="preserve"> к вмешательству, например, различные механизмы </w:t>
      </w:r>
      <w:r w:rsidR="00F505B2" w:rsidRPr="004A7C39">
        <w:rPr>
          <w:rFonts w:eastAsia="Times New Roman"/>
          <w:color w:val="000000" w:themeColor="text1"/>
          <w:sz w:val="22"/>
          <w:szCs w:val="22"/>
          <w:lang w:val="ru-RU"/>
        </w:rPr>
        <w:t xml:space="preserve">ГИД </w:t>
      </w:r>
      <w:r w:rsidR="004D1669" w:rsidRPr="004A7C39">
        <w:rPr>
          <w:rFonts w:eastAsia="Times New Roman"/>
          <w:color w:val="000000" w:themeColor="text1"/>
          <w:sz w:val="22"/>
          <w:szCs w:val="22"/>
          <w:lang w:val="ru-RU"/>
        </w:rPr>
        <w:t xml:space="preserve">или </w:t>
      </w:r>
      <w:r w:rsidR="00DF3EED" w:rsidRPr="004A7C39">
        <w:rPr>
          <w:rFonts w:eastAsia="Times New Roman"/>
          <w:color w:val="000000" w:themeColor="text1"/>
          <w:sz w:val="22"/>
          <w:szCs w:val="22"/>
          <w:lang w:val="ru-RU"/>
        </w:rPr>
        <w:t>изменение</w:t>
      </w:r>
      <w:r w:rsidR="004D1669" w:rsidRPr="004A7C39">
        <w:rPr>
          <w:rFonts w:eastAsia="Times New Roman"/>
          <w:color w:val="000000" w:themeColor="text1"/>
          <w:sz w:val="22"/>
          <w:szCs w:val="22"/>
          <w:lang w:val="ru-RU"/>
        </w:rPr>
        <w:t xml:space="preserve"> параметров, помога</w:t>
      </w:r>
      <w:r w:rsidR="00F426FE" w:rsidRPr="004A7C39">
        <w:rPr>
          <w:rFonts w:eastAsia="Times New Roman"/>
          <w:color w:val="000000" w:themeColor="text1"/>
          <w:sz w:val="22"/>
          <w:szCs w:val="22"/>
          <w:lang w:val="ru-RU"/>
        </w:rPr>
        <w:t>е</w:t>
      </w:r>
      <w:r w:rsidR="004D1669" w:rsidRPr="004A7C39">
        <w:rPr>
          <w:rFonts w:eastAsia="Times New Roman"/>
          <w:color w:val="000000" w:themeColor="text1"/>
          <w:sz w:val="22"/>
          <w:szCs w:val="22"/>
          <w:lang w:val="ru-RU"/>
        </w:rPr>
        <w:t>т определить оптимальные стратегии</w:t>
      </w:r>
      <w:r w:rsidR="00F426FE" w:rsidRPr="004A7C39">
        <w:rPr>
          <w:rFonts w:eastAsia="Times New Roman"/>
          <w:color w:val="000000" w:themeColor="text1"/>
          <w:sz w:val="22"/>
          <w:szCs w:val="22"/>
          <w:lang w:val="ru-RU"/>
        </w:rPr>
        <w:t xml:space="preserve"> для сведения к</w:t>
      </w:r>
      <w:r w:rsidR="004D1669" w:rsidRPr="004A7C39">
        <w:rPr>
          <w:rFonts w:eastAsia="Times New Roman"/>
          <w:color w:val="000000" w:themeColor="text1"/>
          <w:sz w:val="22"/>
          <w:szCs w:val="22"/>
          <w:lang w:val="ru-RU"/>
        </w:rPr>
        <w:t xml:space="preserve"> миним</w:t>
      </w:r>
      <w:r w:rsidR="00F426FE" w:rsidRPr="004A7C39">
        <w:rPr>
          <w:rFonts w:eastAsia="Times New Roman"/>
          <w:color w:val="000000" w:themeColor="text1"/>
          <w:sz w:val="22"/>
          <w:szCs w:val="22"/>
          <w:lang w:val="ru-RU"/>
        </w:rPr>
        <w:t>уму</w:t>
      </w:r>
      <w:r w:rsidR="004D1669" w:rsidRPr="004A7C39">
        <w:rPr>
          <w:rFonts w:eastAsia="Times New Roman"/>
          <w:color w:val="000000" w:themeColor="text1"/>
          <w:sz w:val="22"/>
          <w:szCs w:val="22"/>
          <w:lang w:val="ru-RU"/>
        </w:rPr>
        <w:t xml:space="preserve"> рис</w:t>
      </w:r>
      <w:r w:rsidR="006A4FAC" w:rsidRPr="004A7C39">
        <w:rPr>
          <w:rFonts w:eastAsia="Times New Roman"/>
          <w:color w:val="000000" w:themeColor="text1"/>
          <w:sz w:val="22"/>
          <w:szCs w:val="22"/>
          <w:lang w:val="ru-RU"/>
        </w:rPr>
        <w:t>к</w:t>
      </w:r>
      <w:r w:rsidR="00F426FE" w:rsidRPr="004A7C39">
        <w:rPr>
          <w:rFonts w:eastAsia="Times New Roman"/>
          <w:color w:val="000000" w:themeColor="text1"/>
          <w:sz w:val="22"/>
          <w:szCs w:val="22"/>
          <w:lang w:val="ru-RU"/>
        </w:rPr>
        <w:t>ов</w:t>
      </w:r>
      <w:r w:rsidR="008625CC" w:rsidRPr="004A7C39">
        <w:rPr>
          <w:rFonts w:eastAsia="Times New Roman"/>
          <w:color w:val="000000" w:themeColor="text1"/>
          <w:sz w:val="22"/>
          <w:szCs w:val="22"/>
          <w:lang w:val="ru-RU"/>
        </w:rPr>
        <w:t xml:space="preserve"> при сохранении эффективности системы </w:t>
      </w:r>
      <w:r w:rsidR="00F505B2" w:rsidRPr="004A7C39">
        <w:rPr>
          <w:rFonts w:eastAsia="Times New Roman"/>
          <w:color w:val="000000" w:themeColor="text1"/>
          <w:sz w:val="22"/>
          <w:szCs w:val="22"/>
          <w:lang w:val="ru-RU"/>
        </w:rPr>
        <w:t xml:space="preserve">ГИД </w:t>
      </w:r>
      <w:r w:rsidR="00D2358D" w:rsidRPr="004A7C39">
        <w:rPr>
          <w:rFonts w:eastAsia="Times New Roman"/>
          <w:color w:val="000000" w:themeColor="text1"/>
          <w:sz w:val="22"/>
          <w:szCs w:val="22"/>
          <w:lang w:val="ru-RU"/>
        </w:rPr>
        <w:t>(</w:t>
      </w:r>
      <w:proofErr w:type="spellStart"/>
      <w:r w:rsidR="00B86006" w:rsidRPr="004A7C39">
        <w:rPr>
          <w:rFonts w:eastAsia="Times New Roman"/>
          <w:color w:val="auto"/>
          <w:sz w:val="22"/>
          <w:szCs w:val="22"/>
          <w:lang w:val="ru-RU"/>
        </w:rPr>
        <w:t>Devos</w:t>
      </w:r>
      <w:proofErr w:type="spellEnd"/>
      <w:r w:rsidR="00B86006" w:rsidRPr="004A7C39">
        <w:rPr>
          <w:rFonts w:eastAsia="Times New Roman"/>
          <w:color w:val="auto"/>
          <w:sz w:val="22"/>
          <w:szCs w:val="22"/>
          <w:lang w:val="ru-RU"/>
        </w:rPr>
        <w:t xml:space="preserve"> and </w:t>
      </w:r>
      <w:proofErr w:type="spellStart"/>
      <w:r w:rsidR="00B86006" w:rsidRPr="004A7C39">
        <w:rPr>
          <w:rFonts w:eastAsia="Times New Roman"/>
          <w:color w:val="auto"/>
          <w:sz w:val="22"/>
          <w:szCs w:val="22"/>
          <w:lang w:val="ru-RU"/>
        </w:rPr>
        <w:t>others</w:t>
      </w:r>
      <w:proofErr w:type="spellEnd"/>
      <w:r w:rsidR="00B86006" w:rsidRPr="004A7C39">
        <w:rPr>
          <w:rFonts w:eastAsia="Times New Roman"/>
          <w:color w:val="auto"/>
          <w:sz w:val="22"/>
          <w:szCs w:val="22"/>
          <w:lang w:val="ru-RU"/>
        </w:rPr>
        <w:t>, 2022b;</w:t>
      </w:r>
      <w:r w:rsidR="00B86006" w:rsidRPr="004A7C39">
        <w:rPr>
          <w:rFonts w:eastAsia="Times New Roman"/>
          <w:color w:val="000000" w:themeColor="text1"/>
          <w:sz w:val="22"/>
          <w:szCs w:val="22"/>
          <w:lang w:val="ru-RU"/>
        </w:rPr>
        <w:t xml:space="preserve"> </w:t>
      </w:r>
      <w:proofErr w:type="spellStart"/>
      <w:r w:rsidR="00D2358D" w:rsidRPr="004A7C39">
        <w:rPr>
          <w:rFonts w:eastAsia="Times New Roman"/>
          <w:color w:val="000000" w:themeColor="text1"/>
          <w:sz w:val="22"/>
          <w:szCs w:val="22"/>
          <w:lang w:val="ru-RU"/>
        </w:rPr>
        <w:t>Connolly</w:t>
      </w:r>
      <w:proofErr w:type="spellEnd"/>
      <w:r w:rsidR="00D2358D" w:rsidRPr="004A7C39">
        <w:rPr>
          <w:rFonts w:eastAsia="Times New Roman"/>
          <w:color w:val="auto"/>
          <w:sz w:val="22"/>
          <w:szCs w:val="22"/>
          <w:lang w:val="ru-RU"/>
        </w:rPr>
        <w:t xml:space="preserve"> and </w:t>
      </w:r>
      <w:proofErr w:type="spellStart"/>
      <w:r w:rsidR="00D2358D" w:rsidRPr="004A7C39">
        <w:rPr>
          <w:rFonts w:eastAsia="Times New Roman"/>
          <w:color w:val="auto"/>
          <w:sz w:val="22"/>
          <w:szCs w:val="22"/>
          <w:lang w:val="ru-RU"/>
        </w:rPr>
        <w:t>others</w:t>
      </w:r>
      <w:proofErr w:type="spellEnd"/>
      <w:r w:rsidR="00D2358D" w:rsidRPr="004A7C39">
        <w:rPr>
          <w:rFonts w:eastAsia="Times New Roman"/>
          <w:color w:val="auto"/>
          <w:sz w:val="22"/>
          <w:szCs w:val="22"/>
          <w:lang w:val="ru-RU"/>
        </w:rPr>
        <w:t xml:space="preserve">, 2021; </w:t>
      </w:r>
      <w:proofErr w:type="spellStart"/>
      <w:r w:rsidR="00F741A5" w:rsidRPr="004A7C39">
        <w:rPr>
          <w:rFonts w:eastAsia="Times New Roman"/>
          <w:color w:val="auto"/>
          <w:sz w:val="22"/>
          <w:szCs w:val="22"/>
          <w:lang w:val="ru-RU"/>
        </w:rPr>
        <w:t>Zapletal</w:t>
      </w:r>
      <w:proofErr w:type="spellEnd"/>
      <w:r w:rsidR="00F741A5" w:rsidRPr="004A7C39">
        <w:rPr>
          <w:rFonts w:eastAsia="Times New Roman"/>
          <w:color w:val="auto"/>
          <w:sz w:val="22"/>
          <w:szCs w:val="22"/>
          <w:lang w:val="ru-RU"/>
        </w:rPr>
        <w:t xml:space="preserve"> and </w:t>
      </w:r>
      <w:proofErr w:type="spellStart"/>
      <w:r w:rsidR="00F741A5" w:rsidRPr="004A7C39">
        <w:rPr>
          <w:rFonts w:eastAsia="Times New Roman"/>
          <w:color w:val="auto"/>
          <w:sz w:val="22"/>
          <w:szCs w:val="22"/>
          <w:lang w:val="ru-RU"/>
        </w:rPr>
        <w:t>others</w:t>
      </w:r>
      <w:proofErr w:type="spellEnd"/>
      <w:r w:rsidR="00F741A5" w:rsidRPr="004A7C39">
        <w:rPr>
          <w:rFonts w:eastAsia="Times New Roman"/>
          <w:color w:val="auto"/>
          <w:sz w:val="22"/>
          <w:szCs w:val="22"/>
          <w:lang w:val="ru-RU"/>
        </w:rPr>
        <w:t>, 202</w:t>
      </w:r>
      <w:r w:rsidR="00D17C85" w:rsidRPr="004A7C39">
        <w:rPr>
          <w:rFonts w:eastAsia="Times New Roman"/>
          <w:color w:val="auto"/>
          <w:sz w:val="22"/>
          <w:szCs w:val="22"/>
          <w:lang w:val="ru-RU"/>
        </w:rPr>
        <w:t>0</w:t>
      </w:r>
      <w:r w:rsidR="00D2358D" w:rsidRPr="004A7C39">
        <w:rPr>
          <w:rFonts w:eastAsia="Times New Roman"/>
          <w:color w:val="auto"/>
          <w:sz w:val="22"/>
          <w:szCs w:val="22"/>
          <w:lang w:val="ru-RU"/>
        </w:rPr>
        <w:t xml:space="preserve">). </w:t>
      </w:r>
      <w:r w:rsidR="005D1D3C" w:rsidRPr="004A7C39">
        <w:rPr>
          <w:rFonts w:eastAsia="Times New Roman"/>
          <w:color w:val="auto"/>
          <w:sz w:val="22"/>
          <w:szCs w:val="22"/>
          <w:lang w:val="ru-RU"/>
        </w:rPr>
        <w:t xml:space="preserve">Эта информация может </w:t>
      </w:r>
      <w:r w:rsidR="00714EA6" w:rsidRPr="004A7C39">
        <w:rPr>
          <w:rFonts w:eastAsia="Times New Roman"/>
          <w:color w:val="auto"/>
          <w:sz w:val="22"/>
          <w:szCs w:val="22"/>
          <w:lang w:val="ru-RU"/>
        </w:rPr>
        <w:t>учитываться</w:t>
      </w:r>
      <w:r w:rsidR="005D1D3C" w:rsidRPr="004A7C39">
        <w:rPr>
          <w:rFonts w:eastAsia="Times New Roman"/>
          <w:color w:val="auto"/>
          <w:sz w:val="22"/>
          <w:szCs w:val="22"/>
          <w:lang w:val="ru-RU"/>
        </w:rPr>
        <w:t xml:space="preserve"> в</w:t>
      </w:r>
      <w:r w:rsidR="00714EA6" w:rsidRPr="004A7C39">
        <w:rPr>
          <w:rFonts w:eastAsia="Times New Roman"/>
          <w:color w:val="auto"/>
          <w:sz w:val="22"/>
          <w:szCs w:val="22"/>
          <w:lang w:val="ru-RU"/>
        </w:rPr>
        <w:t xml:space="preserve"> процессе</w:t>
      </w:r>
      <w:r w:rsidR="005D1D3C" w:rsidRPr="004A7C39">
        <w:rPr>
          <w:rFonts w:eastAsia="Times New Roman"/>
          <w:color w:val="auto"/>
          <w:sz w:val="22"/>
          <w:szCs w:val="22"/>
          <w:lang w:val="ru-RU"/>
        </w:rPr>
        <w:t xml:space="preserve"> приняти</w:t>
      </w:r>
      <w:r w:rsidR="00714EA6" w:rsidRPr="004A7C39">
        <w:rPr>
          <w:rFonts w:eastAsia="Times New Roman"/>
          <w:color w:val="auto"/>
          <w:sz w:val="22"/>
          <w:szCs w:val="22"/>
          <w:lang w:val="ru-RU"/>
        </w:rPr>
        <w:t>я</w:t>
      </w:r>
      <w:r w:rsidR="005D1D3C" w:rsidRPr="004A7C39">
        <w:rPr>
          <w:rFonts w:eastAsia="Times New Roman"/>
          <w:color w:val="auto"/>
          <w:sz w:val="22"/>
          <w:szCs w:val="22"/>
          <w:lang w:val="ru-RU"/>
        </w:rPr>
        <w:t xml:space="preserve"> решений и разработк</w:t>
      </w:r>
      <w:r w:rsidR="00664124" w:rsidRPr="004A7C39">
        <w:rPr>
          <w:rFonts w:eastAsia="Times New Roman"/>
          <w:color w:val="auto"/>
          <w:sz w:val="22"/>
          <w:szCs w:val="22"/>
          <w:lang w:val="ru-RU"/>
        </w:rPr>
        <w:t>и</w:t>
      </w:r>
      <w:r w:rsidR="005D1D3C" w:rsidRPr="004A7C39">
        <w:rPr>
          <w:rFonts w:eastAsia="Times New Roman"/>
          <w:color w:val="auto"/>
          <w:sz w:val="22"/>
          <w:szCs w:val="22"/>
          <w:lang w:val="ru-RU"/>
        </w:rPr>
        <w:t xml:space="preserve"> планов </w:t>
      </w:r>
      <w:r w:rsidR="00664124" w:rsidRPr="004A7C39">
        <w:rPr>
          <w:rFonts w:eastAsia="Times New Roman"/>
          <w:color w:val="auto"/>
          <w:sz w:val="22"/>
          <w:szCs w:val="22"/>
          <w:lang w:val="ru-RU"/>
        </w:rPr>
        <w:t>регулирования</w:t>
      </w:r>
      <w:r w:rsidR="005D1D3C" w:rsidRPr="004A7C39">
        <w:rPr>
          <w:rFonts w:eastAsia="Times New Roman"/>
          <w:color w:val="auto"/>
          <w:sz w:val="22"/>
          <w:szCs w:val="22"/>
          <w:lang w:val="ru-RU"/>
        </w:rPr>
        <w:t xml:space="preserve"> риск</w:t>
      </w:r>
      <w:r w:rsidR="00F94B84" w:rsidRPr="004A7C39">
        <w:rPr>
          <w:rFonts w:eastAsia="Times New Roman"/>
          <w:color w:val="auto"/>
          <w:sz w:val="22"/>
          <w:szCs w:val="22"/>
          <w:lang w:val="ru-RU"/>
        </w:rPr>
        <w:t>а</w:t>
      </w:r>
      <w:r w:rsidR="005D1D3C" w:rsidRPr="004A7C39">
        <w:rPr>
          <w:rFonts w:eastAsia="Times New Roman"/>
          <w:color w:val="auto"/>
          <w:sz w:val="22"/>
          <w:szCs w:val="22"/>
          <w:lang w:val="ru-RU"/>
        </w:rPr>
        <w:t>.</w:t>
      </w:r>
    </w:p>
    <w:p w14:paraId="3FC5B6BC" w14:textId="4B62DCDA" w:rsidR="00F867EB" w:rsidRPr="004A7C39" w:rsidRDefault="005D1D3C" w:rsidP="002D00CA">
      <w:pPr>
        <w:pStyle w:val="Default"/>
        <w:spacing w:after="120"/>
        <w:rPr>
          <w:color w:val="auto"/>
          <w:sz w:val="22"/>
          <w:szCs w:val="22"/>
          <w:lang w:val="ru-RU"/>
        </w:rPr>
      </w:pPr>
      <w:r w:rsidRPr="004A7C39">
        <w:rPr>
          <w:rFonts w:eastAsia="Times New Roman"/>
          <w:color w:val="auto"/>
          <w:sz w:val="22"/>
          <w:szCs w:val="22"/>
          <w:lang w:val="ru-RU"/>
        </w:rPr>
        <w:t xml:space="preserve">При моделировании распространения </w:t>
      </w:r>
      <w:r w:rsidR="00592E0B" w:rsidRPr="004A7C39">
        <w:rPr>
          <w:sz w:val="22"/>
          <w:szCs w:val="22"/>
          <w:lang w:val="ru-RU"/>
        </w:rPr>
        <w:t>ЖИО-</w:t>
      </w:r>
      <w:r w:rsidR="00592E0B" w:rsidRPr="004A7C39">
        <w:rPr>
          <w:rFonts w:eastAsia="Times New Roman"/>
          <w:color w:val="auto"/>
          <w:sz w:val="22"/>
          <w:szCs w:val="22"/>
          <w:lang w:val="ru-RU"/>
        </w:rPr>
        <w:t>ГИД</w:t>
      </w:r>
      <w:r w:rsidRPr="004A7C39">
        <w:rPr>
          <w:rFonts w:eastAsia="Times New Roman"/>
          <w:color w:val="auto"/>
          <w:sz w:val="22"/>
          <w:szCs w:val="22"/>
          <w:lang w:val="ru-RU"/>
        </w:rPr>
        <w:t xml:space="preserve"> </w:t>
      </w:r>
      <w:r w:rsidR="00AB72CF" w:rsidRPr="004A7C39">
        <w:rPr>
          <w:rFonts w:eastAsia="Times New Roman"/>
          <w:color w:val="auto"/>
          <w:sz w:val="22"/>
          <w:szCs w:val="22"/>
          <w:lang w:val="ru-RU"/>
        </w:rPr>
        <w:t>важно учитывать все соответствующие экологические процессы в каждом конкретном случае</w:t>
      </w:r>
      <w:r w:rsidRPr="004A7C39">
        <w:rPr>
          <w:rFonts w:eastAsia="Times New Roman"/>
          <w:color w:val="auto"/>
          <w:sz w:val="22"/>
          <w:szCs w:val="22"/>
          <w:lang w:val="ru-RU"/>
        </w:rPr>
        <w:t xml:space="preserve">. </w:t>
      </w:r>
      <w:r w:rsidR="00E23E31" w:rsidRPr="004A7C39">
        <w:rPr>
          <w:rFonts w:eastAsia="Times New Roman"/>
          <w:color w:val="auto"/>
          <w:sz w:val="22"/>
          <w:szCs w:val="22"/>
          <w:lang w:val="ru-RU"/>
        </w:rPr>
        <w:t>Для получения р</w:t>
      </w:r>
      <w:r w:rsidRPr="004A7C39">
        <w:rPr>
          <w:rFonts w:eastAsia="Times New Roman"/>
          <w:color w:val="auto"/>
          <w:sz w:val="22"/>
          <w:szCs w:val="22"/>
          <w:lang w:val="ru-RU"/>
        </w:rPr>
        <w:t>еалистичны</w:t>
      </w:r>
      <w:r w:rsidR="00E23E31" w:rsidRPr="004A7C39">
        <w:rPr>
          <w:rFonts w:eastAsia="Times New Roman"/>
          <w:color w:val="auto"/>
          <w:sz w:val="22"/>
          <w:szCs w:val="22"/>
          <w:lang w:val="ru-RU"/>
        </w:rPr>
        <w:t>х</w:t>
      </w:r>
      <w:r w:rsidR="00D30DBB" w:rsidRPr="004A7C39">
        <w:rPr>
          <w:rFonts w:eastAsia="Times New Roman"/>
          <w:color w:val="auto"/>
          <w:sz w:val="22"/>
          <w:szCs w:val="22"/>
          <w:lang w:val="ru-RU"/>
        </w:rPr>
        <w:t xml:space="preserve"> прогнозов на основе</w:t>
      </w:r>
      <w:r w:rsidRPr="004A7C39">
        <w:rPr>
          <w:rFonts w:eastAsia="Times New Roman"/>
          <w:color w:val="auto"/>
          <w:sz w:val="22"/>
          <w:szCs w:val="22"/>
          <w:lang w:val="ru-RU"/>
        </w:rPr>
        <w:t xml:space="preserve"> модел</w:t>
      </w:r>
      <w:r w:rsidR="00D30DBB" w:rsidRPr="004A7C39">
        <w:rPr>
          <w:rFonts w:eastAsia="Times New Roman"/>
          <w:color w:val="auto"/>
          <w:sz w:val="22"/>
          <w:szCs w:val="22"/>
          <w:lang w:val="ru-RU"/>
        </w:rPr>
        <w:t>ей</w:t>
      </w:r>
      <w:r w:rsidRPr="004A7C39">
        <w:rPr>
          <w:rFonts w:eastAsia="Times New Roman"/>
          <w:color w:val="auto"/>
          <w:sz w:val="22"/>
          <w:szCs w:val="22"/>
          <w:lang w:val="ru-RU"/>
        </w:rPr>
        <w:t xml:space="preserve"> </w:t>
      </w:r>
      <w:r w:rsidR="00D30DBB" w:rsidRPr="004A7C39">
        <w:rPr>
          <w:rFonts w:eastAsia="Times New Roman"/>
          <w:color w:val="auto"/>
          <w:sz w:val="22"/>
          <w:szCs w:val="22"/>
          <w:lang w:val="ru-RU"/>
        </w:rPr>
        <w:t>может</w:t>
      </w:r>
      <w:r w:rsidRPr="004A7C39">
        <w:rPr>
          <w:rFonts w:eastAsia="Times New Roman"/>
          <w:color w:val="auto"/>
          <w:sz w:val="22"/>
          <w:szCs w:val="22"/>
          <w:lang w:val="ru-RU"/>
        </w:rPr>
        <w:t xml:space="preserve"> потребовать</w:t>
      </w:r>
      <w:r w:rsidR="00D30DBB" w:rsidRPr="004A7C39">
        <w:rPr>
          <w:rFonts w:eastAsia="Times New Roman"/>
          <w:color w:val="auto"/>
          <w:sz w:val="22"/>
          <w:szCs w:val="22"/>
          <w:lang w:val="ru-RU"/>
        </w:rPr>
        <w:t>ся</w:t>
      </w:r>
      <w:r w:rsidRPr="004A7C39">
        <w:rPr>
          <w:rFonts w:eastAsia="Times New Roman"/>
          <w:color w:val="auto"/>
          <w:sz w:val="22"/>
          <w:szCs w:val="22"/>
          <w:lang w:val="ru-RU"/>
        </w:rPr>
        <w:t xml:space="preserve"> </w:t>
      </w:r>
      <w:r w:rsidR="00D30DBB" w:rsidRPr="004A7C39">
        <w:rPr>
          <w:rFonts w:eastAsia="Times New Roman"/>
          <w:color w:val="auto"/>
          <w:sz w:val="22"/>
          <w:szCs w:val="22"/>
          <w:lang w:val="ru-RU"/>
        </w:rPr>
        <w:t xml:space="preserve">учет </w:t>
      </w:r>
      <w:r w:rsidRPr="004A7C39">
        <w:rPr>
          <w:rFonts w:eastAsia="Times New Roman"/>
          <w:color w:val="auto"/>
          <w:sz w:val="22"/>
          <w:szCs w:val="22"/>
          <w:lang w:val="ru-RU"/>
        </w:rPr>
        <w:t xml:space="preserve">целого ряда экологических </w:t>
      </w:r>
      <w:r w:rsidR="00D30DBB" w:rsidRPr="004A7C39">
        <w:rPr>
          <w:rFonts w:eastAsia="Times New Roman"/>
          <w:color w:val="auto"/>
          <w:sz w:val="22"/>
          <w:szCs w:val="22"/>
          <w:lang w:val="ru-RU"/>
        </w:rPr>
        <w:t>факторов</w:t>
      </w:r>
      <w:r w:rsidRPr="004A7C39">
        <w:rPr>
          <w:rFonts w:eastAsia="Times New Roman"/>
          <w:color w:val="auto"/>
          <w:sz w:val="22"/>
          <w:szCs w:val="22"/>
          <w:lang w:val="ru-RU"/>
        </w:rPr>
        <w:t xml:space="preserve">, таких как ограничение </w:t>
      </w:r>
      <w:r w:rsidR="0072168F" w:rsidRPr="004A7C39">
        <w:rPr>
          <w:rFonts w:eastAsia="Times New Roman"/>
          <w:color w:val="auto"/>
          <w:sz w:val="22"/>
          <w:szCs w:val="22"/>
          <w:lang w:val="ru-RU"/>
        </w:rPr>
        <w:t>распространения</w:t>
      </w:r>
      <w:r w:rsidRPr="004A7C39">
        <w:rPr>
          <w:rFonts w:eastAsia="Times New Roman"/>
          <w:color w:val="auto"/>
          <w:sz w:val="22"/>
          <w:szCs w:val="22"/>
          <w:lang w:val="ru-RU"/>
        </w:rPr>
        <w:t xml:space="preserve"> за счет взаимодействия с другими видами, миграция на большие расстояния, неоднородность среды обитания в пространстве, </w:t>
      </w:r>
      <w:r w:rsidR="00542C4A" w:rsidRPr="004A7C39">
        <w:rPr>
          <w:rFonts w:eastAsia="Times New Roman"/>
          <w:color w:val="auto"/>
          <w:sz w:val="22"/>
          <w:szCs w:val="22"/>
          <w:lang w:val="ru-RU"/>
        </w:rPr>
        <w:t>особенности</w:t>
      </w:r>
      <w:r w:rsidRPr="004A7C39">
        <w:rPr>
          <w:rFonts w:eastAsia="Times New Roman"/>
          <w:color w:val="auto"/>
          <w:sz w:val="22"/>
          <w:szCs w:val="22"/>
          <w:lang w:val="ru-RU"/>
        </w:rPr>
        <w:t xml:space="preserve"> спаривания, </w:t>
      </w:r>
      <w:proofErr w:type="spellStart"/>
      <w:r w:rsidRPr="004A7C39">
        <w:rPr>
          <w:rFonts w:eastAsia="Times New Roman"/>
          <w:color w:val="auto"/>
          <w:sz w:val="22"/>
          <w:szCs w:val="22"/>
          <w:lang w:val="ru-RU"/>
        </w:rPr>
        <w:t>эстивация</w:t>
      </w:r>
      <w:proofErr w:type="spellEnd"/>
      <w:r w:rsidRPr="004A7C39">
        <w:rPr>
          <w:rFonts w:eastAsia="Times New Roman"/>
          <w:color w:val="auto"/>
          <w:sz w:val="22"/>
          <w:szCs w:val="22"/>
          <w:lang w:val="ru-RU"/>
        </w:rPr>
        <w:t xml:space="preserve"> и локальная структура популяции</w:t>
      </w:r>
      <w:r w:rsidR="00D2358D" w:rsidRPr="004A7C39">
        <w:rPr>
          <w:rFonts w:eastAsia="Times New Roman"/>
          <w:color w:val="auto"/>
          <w:sz w:val="22"/>
          <w:szCs w:val="22"/>
          <w:lang w:val="ru-RU"/>
        </w:rPr>
        <w:t xml:space="preserve"> (</w:t>
      </w:r>
      <w:proofErr w:type="spellStart"/>
      <w:r w:rsidR="00D2358D" w:rsidRPr="004A7C39">
        <w:rPr>
          <w:rFonts w:eastAsia="Times New Roman"/>
          <w:color w:val="auto"/>
          <w:sz w:val="22"/>
          <w:szCs w:val="22"/>
          <w:lang w:val="ru-RU"/>
        </w:rPr>
        <w:t>Combs</w:t>
      </w:r>
      <w:proofErr w:type="spellEnd"/>
      <w:r w:rsidR="00D2358D" w:rsidRPr="004A7C39">
        <w:rPr>
          <w:rFonts w:eastAsia="Times New Roman"/>
          <w:color w:val="auto"/>
          <w:sz w:val="22"/>
          <w:szCs w:val="22"/>
          <w:lang w:val="ru-RU"/>
        </w:rPr>
        <w:t xml:space="preserve"> and </w:t>
      </w:r>
      <w:proofErr w:type="spellStart"/>
      <w:r w:rsidR="00D2358D" w:rsidRPr="004A7C39">
        <w:rPr>
          <w:rFonts w:eastAsia="Times New Roman"/>
          <w:color w:val="auto"/>
          <w:sz w:val="22"/>
          <w:szCs w:val="22"/>
          <w:lang w:val="ru-RU"/>
        </w:rPr>
        <w:t>others</w:t>
      </w:r>
      <w:proofErr w:type="spellEnd"/>
      <w:r w:rsidR="00D2358D" w:rsidRPr="004A7C39">
        <w:rPr>
          <w:rFonts w:eastAsia="Times New Roman"/>
          <w:color w:val="auto"/>
          <w:sz w:val="22"/>
          <w:szCs w:val="22"/>
          <w:lang w:val="ru-RU"/>
        </w:rPr>
        <w:t xml:space="preserve">, 2023; </w:t>
      </w:r>
      <w:proofErr w:type="spellStart"/>
      <w:r w:rsidR="00B120C5" w:rsidRPr="004A7C39">
        <w:rPr>
          <w:rFonts w:eastAsia="Times New Roman"/>
          <w:color w:val="auto"/>
          <w:sz w:val="22"/>
          <w:szCs w:val="22"/>
          <w:lang w:val="ru-RU"/>
        </w:rPr>
        <w:t>Frieß</w:t>
      </w:r>
      <w:proofErr w:type="spellEnd"/>
      <w:r w:rsidR="00B120C5" w:rsidRPr="004A7C39">
        <w:rPr>
          <w:rFonts w:eastAsia="Times New Roman"/>
          <w:color w:val="auto"/>
          <w:sz w:val="22"/>
          <w:szCs w:val="22"/>
          <w:lang w:val="ru-RU"/>
        </w:rPr>
        <w:t xml:space="preserve"> and </w:t>
      </w:r>
      <w:proofErr w:type="spellStart"/>
      <w:r w:rsidR="00B120C5" w:rsidRPr="004A7C39">
        <w:rPr>
          <w:rFonts w:eastAsia="Times New Roman"/>
          <w:color w:val="auto"/>
          <w:sz w:val="22"/>
          <w:szCs w:val="22"/>
          <w:lang w:val="ru-RU"/>
        </w:rPr>
        <w:t>others</w:t>
      </w:r>
      <w:proofErr w:type="spellEnd"/>
      <w:r w:rsidR="00B120C5" w:rsidRPr="004A7C39">
        <w:rPr>
          <w:rFonts w:eastAsia="Times New Roman"/>
          <w:color w:val="auto"/>
          <w:sz w:val="22"/>
          <w:szCs w:val="22"/>
          <w:lang w:val="ru-RU"/>
        </w:rPr>
        <w:t xml:space="preserve">, 2023; </w:t>
      </w:r>
      <w:r w:rsidR="00D2358D" w:rsidRPr="004A7C39">
        <w:rPr>
          <w:rFonts w:eastAsia="Times New Roman"/>
          <w:color w:val="auto"/>
          <w:sz w:val="22"/>
          <w:szCs w:val="22"/>
          <w:lang w:val="ru-RU"/>
        </w:rPr>
        <w:t>Kim</w:t>
      </w:r>
      <w:r w:rsidR="00190897" w:rsidRPr="004A7C39">
        <w:rPr>
          <w:rFonts w:eastAsia="Times New Roman"/>
          <w:color w:val="auto"/>
          <w:sz w:val="22"/>
          <w:szCs w:val="22"/>
          <w:lang w:val="ru-RU"/>
        </w:rPr>
        <w:t xml:space="preserve"> </w:t>
      </w:r>
      <w:r w:rsidR="00856DD1" w:rsidRPr="004A7C39">
        <w:rPr>
          <w:rFonts w:eastAsia="Times New Roman"/>
          <w:color w:val="auto"/>
          <w:sz w:val="22"/>
          <w:szCs w:val="22"/>
          <w:lang w:val="ru-RU"/>
        </w:rPr>
        <w:t xml:space="preserve">and </w:t>
      </w:r>
      <w:proofErr w:type="spellStart"/>
      <w:r w:rsidR="00856DD1" w:rsidRPr="004A7C39">
        <w:rPr>
          <w:rFonts w:eastAsia="Times New Roman"/>
          <w:color w:val="auto"/>
          <w:sz w:val="22"/>
          <w:szCs w:val="22"/>
          <w:lang w:val="ru-RU"/>
        </w:rPr>
        <w:t>others</w:t>
      </w:r>
      <w:proofErr w:type="spellEnd"/>
      <w:r w:rsidR="00856DD1" w:rsidRPr="004A7C39">
        <w:rPr>
          <w:rFonts w:eastAsia="Times New Roman"/>
          <w:color w:val="auto"/>
          <w:sz w:val="22"/>
          <w:szCs w:val="22"/>
          <w:lang w:val="ru-RU"/>
        </w:rPr>
        <w:t>,</w:t>
      </w:r>
      <w:r w:rsidR="00D2358D" w:rsidRPr="004A7C39">
        <w:rPr>
          <w:rFonts w:eastAsia="Times New Roman"/>
          <w:color w:val="auto"/>
          <w:sz w:val="22"/>
          <w:szCs w:val="22"/>
          <w:lang w:val="ru-RU"/>
        </w:rPr>
        <w:t xml:space="preserve"> 2023; </w:t>
      </w:r>
      <w:proofErr w:type="spellStart"/>
      <w:r w:rsidR="00D2358D" w:rsidRPr="004A7C39">
        <w:rPr>
          <w:rFonts w:eastAsia="Times New Roman"/>
          <w:color w:val="auto"/>
          <w:sz w:val="22"/>
          <w:szCs w:val="22"/>
          <w:lang w:val="ru-RU"/>
        </w:rPr>
        <w:t>Olejarz</w:t>
      </w:r>
      <w:proofErr w:type="spellEnd"/>
      <w:r w:rsidR="00D2358D" w:rsidRPr="004A7C39">
        <w:rPr>
          <w:rFonts w:eastAsia="Times New Roman"/>
          <w:color w:val="auto"/>
          <w:sz w:val="22"/>
          <w:szCs w:val="22"/>
          <w:lang w:val="ru-RU"/>
        </w:rPr>
        <w:t xml:space="preserve"> </w:t>
      </w:r>
      <w:r w:rsidR="00856DD1" w:rsidRPr="004A7C39">
        <w:rPr>
          <w:rFonts w:eastAsia="Times New Roman"/>
          <w:color w:val="auto"/>
          <w:sz w:val="22"/>
          <w:szCs w:val="22"/>
          <w:lang w:val="ru-RU"/>
        </w:rPr>
        <w:t xml:space="preserve">and </w:t>
      </w:r>
      <w:proofErr w:type="spellStart"/>
      <w:r w:rsidR="00D2358D" w:rsidRPr="004A7C39">
        <w:rPr>
          <w:rFonts w:eastAsia="Times New Roman"/>
          <w:color w:val="auto"/>
          <w:sz w:val="22"/>
          <w:szCs w:val="22"/>
          <w:lang w:val="ru-RU"/>
        </w:rPr>
        <w:t>Nowack</w:t>
      </w:r>
      <w:proofErr w:type="spellEnd"/>
      <w:r w:rsidR="00510040" w:rsidRPr="004A7C39">
        <w:rPr>
          <w:rFonts w:eastAsia="Times New Roman"/>
          <w:color w:val="auto"/>
          <w:sz w:val="22"/>
          <w:szCs w:val="22"/>
          <w:lang w:val="ru-RU"/>
        </w:rPr>
        <w:t>,</w:t>
      </w:r>
      <w:r w:rsidR="00D2358D" w:rsidRPr="004A7C39">
        <w:rPr>
          <w:rFonts w:eastAsia="Times New Roman"/>
          <w:color w:val="auto"/>
          <w:sz w:val="22"/>
          <w:szCs w:val="22"/>
          <w:lang w:val="ru-RU"/>
        </w:rPr>
        <w:t xml:space="preserve"> 202</w:t>
      </w:r>
      <w:r w:rsidR="00AD0D1D" w:rsidRPr="004A7C39">
        <w:rPr>
          <w:rFonts w:eastAsia="Times New Roman"/>
          <w:color w:val="auto"/>
          <w:sz w:val="22"/>
          <w:szCs w:val="22"/>
          <w:lang w:val="ru-RU"/>
        </w:rPr>
        <w:t>4</w:t>
      </w:r>
      <w:r w:rsidR="00D2358D" w:rsidRPr="004A7C39">
        <w:rPr>
          <w:rFonts w:eastAsia="Times New Roman"/>
          <w:color w:val="auto"/>
          <w:sz w:val="22"/>
          <w:szCs w:val="22"/>
          <w:lang w:val="ru-RU"/>
        </w:rPr>
        <w:t xml:space="preserve">; </w:t>
      </w:r>
      <w:proofErr w:type="spellStart"/>
      <w:r w:rsidR="00D2358D" w:rsidRPr="004A7C39">
        <w:rPr>
          <w:rFonts w:eastAsia="Times New Roman"/>
          <w:color w:val="auto"/>
          <w:sz w:val="22"/>
          <w:szCs w:val="22"/>
          <w:lang w:val="ru-RU"/>
        </w:rPr>
        <w:t>Verma</w:t>
      </w:r>
      <w:proofErr w:type="spellEnd"/>
      <w:r w:rsidR="008D2A0E" w:rsidRPr="004A7C39">
        <w:rPr>
          <w:rFonts w:eastAsia="Times New Roman"/>
          <w:color w:val="auto"/>
          <w:sz w:val="22"/>
          <w:szCs w:val="22"/>
          <w:lang w:val="ru-RU"/>
        </w:rPr>
        <w:t xml:space="preserve"> and </w:t>
      </w:r>
      <w:proofErr w:type="spellStart"/>
      <w:r w:rsidR="008D2A0E" w:rsidRPr="004A7C39">
        <w:rPr>
          <w:rFonts w:eastAsia="Times New Roman"/>
          <w:color w:val="auto"/>
          <w:sz w:val="22"/>
          <w:szCs w:val="22"/>
          <w:lang w:val="ru-RU"/>
        </w:rPr>
        <w:t>others</w:t>
      </w:r>
      <w:proofErr w:type="spellEnd"/>
      <w:r w:rsidR="00A75149" w:rsidRPr="004A7C39">
        <w:rPr>
          <w:rFonts w:eastAsia="Times New Roman"/>
          <w:color w:val="auto"/>
          <w:sz w:val="22"/>
          <w:szCs w:val="22"/>
          <w:lang w:val="ru-RU"/>
        </w:rPr>
        <w:t>,</w:t>
      </w:r>
      <w:r w:rsidR="00D2358D" w:rsidRPr="004A7C39">
        <w:rPr>
          <w:rFonts w:eastAsia="Times New Roman"/>
          <w:color w:val="auto"/>
          <w:sz w:val="22"/>
          <w:szCs w:val="22"/>
          <w:lang w:val="ru-RU"/>
        </w:rPr>
        <w:t xml:space="preserve"> 2023</w:t>
      </w:r>
      <w:r w:rsidR="00D2358D" w:rsidRPr="004A7C39">
        <w:rPr>
          <w:color w:val="auto"/>
          <w:sz w:val="22"/>
          <w:szCs w:val="22"/>
          <w:lang w:val="ru-RU"/>
        </w:rPr>
        <w:t>).</w:t>
      </w:r>
      <w:r w:rsidR="00D2358D" w:rsidRPr="004A7C39">
        <w:rPr>
          <w:rFonts w:eastAsia="Times New Roman"/>
          <w:b/>
          <w:bCs/>
          <w:color w:val="auto"/>
          <w:sz w:val="22"/>
          <w:szCs w:val="22"/>
          <w:lang w:val="ru-RU"/>
        </w:rPr>
        <w:t xml:space="preserve"> </w:t>
      </w:r>
      <w:r w:rsidR="00FD6954" w:rsidRPr="004A7C39">
        <w:rPr>
          <w:color w:val="auto"/>
          <w:sz w:val="22"/>
          <w:szCs w:val="22"/>
          <w:lang w:val="ru-RU"/>
        </w:rPr>
        <w:t xml:space="preserve">Кроме того, большинство </w:t>
      </w:r>
      <w:r w:rsidR="008C7750" w:rsidRPr="004A7C39">
        <w:rPr>
          <w:color w:val="auto"/>
          <w:sz w:val="22"/>
          <w:szCs w:val="22"/>
          <w:lang w:val="ru-RU"/>
        </w:rPr>
        <w:t xml:space="preserve">существующих </w:t>
      </w:r>
      <w:r w:rsidR="00FD6954" w:rsidRPr="004A7C39">
        <w:rPr>
          <w:color w:val="auto"/>
          <w:sz w:val="22"/>
          <w:szCs w:val="22"/>
          <w:lang w:val="ru-RU"/>
        </w:rPr>
        <w:t xml:space="preserve">моделей </w:t>
      </w:r>
      <w:r w:rsidR="00662AC6" w:rsidRPr="004A7C39">
        <w:rPr>
          <w:color w:val="auto"/>
          <w:sz w:val="22"/>
          <w:szCs w:val="22"/>
          <w:lang w:val="ru-RU"/>
        </w:rPr>
        <w:t>сосредоточены</w:t>
      </w:r>
      <w:r w:rsidR="00FD6954" w:rsidRPr="004A7C39">
        <w:rPr>
          <w:color w:val="auto"/>
          <w:sz w:val="22"/>
          <w:szCs w:val="22"/>
          <w:lang w:val="ru-RU"/>
        </w:rPr>
        <w:t xml:space="preserve"> на распространении различных </w:t>
      </w:r>
      <w:r w:rsidR="00592E0B" w:rsidRPr="004A7C39">
        <w:rPr>
          <w:sz w:val="22"/>
          <w:szCs w:val="22"/>
          <w:lang w:val="ru-RU"/>
        </w:rPr>
        <w:t>ГИД</w:t>
      </w:r>
      <w:r w:rsidR="00592E0B" w:rsidRPr="004A7C39">
        <w:rPr>
          <w:color w:val="auto"/>
          <w:sz w:val="22"/>
          <w:szCs w:val="22"/>
          <w:lang w:val="ru-RU"/>
        </w:rPr>
        <w:t xml:space="preserve"> </w:t>
      </w:r>
      <w:r w:rsidR="00FD6954" w:rsidRPr="004A7C39">
        <w:rPr>
          <w:color w:val="auto"/>
          <w:sz w:val="22"/>
          <w:szCs w:val="22"/>
          <w:lang w:val="ru-RU"/>
        </w:rPr>
        <w:t xml:space="preserve">для оценки и прогнозирования эффективности </w:t>
      </w:r>
      <w:r w:rsidR="00592E0B" w:rsidRPr="004A7C39">
        <w:rPr>
          <w:color w:val="auto"/>
          <w:sz w:val="22"/>
          <w:szCs w:val="22"/>
          <w:lang w:val="ru-RU"/>
        </w:rPr>
        <w:t>ГИД</w:t>
      </w:r>
      <w:r w:rsidR="00FD6954" w:rsidRPr="004A7C39">
        <w:rPr>
          <w:color w:val="auto"/>
          <w:sz w:val="22"/>
          <w:szCs w:val="22"/>
          <w:lang w:val="ru-RU"/>
        </w:rPr>
        <w:t xml:space="preserve">, а не </w:t>
      </w:r>
      <w:r w:rsidR="00C12BEF" w:rsidRPr="004A7C39">
        <w:rPr>
          <w:color w:val="auto"/>
          <w:sz w:val="22"/>
          <w:szCs w:val="22"/>
          <w:lang w:val="ru-RU"/>
        </w:rPr>
        <w:t xml:space="preserve">на </w:t>
      </w:r>
      <w:r w:rsidR="005F700C" w:rsidRPr="004A7C39">
        <w:rPr>
          <w:color w:val="auto"/>
          <w:sz w:val="22"/>
          <w:szCs w:val="22"/>
          <w:lang w:val="ru-RU"/>
        </w:rPr>
        <w:t>влиянии</w:t>
      </w:r>
      <w:r w:rsidR="00FD6954" w:rsidRPr="004A7C39">
        <w:rPr>
          <w:color w:val="auto"/>
          <w:sz w:val="22"/>
          <w:szCs w:val="22"/>
          <w:lang w:val="ru-RU"/>
        </w:rPr>
        <w:t xml:space="preserve"> </w:t>
      </w:r>
      <w:r w:rsidR="00592E0B" w:rsidRPr="004A7C39">
        <w:rPr>
          <w:color w:val="auto"/>
          <w:sz w:val="22"/>
          <w:szCs w:val="22"/>
          <w:lang w:val="ru-RU"/>
        </w:rPr>
        <w:t xml:space="preserve">ЖИО-ГИД </w:t>
      </w:r>
      <w:r w:rsidR="00FD6954" w:rsidRPr="004A7C39">
        <w:rPr>
          <w:color w:val="auto"/>
          <w:sz w:val="22"/>
          <w:szCs w:val="22"/>
          <w:lang w:val="ru-RU"/>
        </w:rPr>
        <w:t xml:space="preserve">на окружающую среду. </w:t>
      </w:r>
      <w:r w:rsidR="00182775" w:rsidRPr="004A7C39">
        <w:rPr>
          <w:color w:val="auto"/>
          <w:sz w:val="22"/>
          <w:szCs w:val="22"/>
          <w:lang w:val="ru-RU"/>
        </w:rPr>
        <w:t>В этой связи для прогнозирования динамики популяций биоразнообразия, на которое может повлиять ЖИО-ГИД, возможно</w:t>
      </w:r>
      <w:r w:rsidR="00E61EBF" w:rsidRPr="004A7C39">
        <w:rPr>
          <w:color w:val="auto"/>
          <w:sz w:val="22"/>
          <w:szCs w:val="22"/>
          <w:lang w:val="ru-RU"/>
        </w:rPr>
        <w:t>,</w:t>
      </w:r>
      <w:r w:rsidR="00182775" w:rsidRPr="004A7C39">
        <w:rPr>
          <w:color w:val="auto"/>
          <w:sz w:val="22"/>
          <w:szCs w:val="22"/>
          <w:lang w:val="ru-RU"/>
        </w:rPr>
        <w:t xml:space="preserve"> потребуется дополнительное моделирование</w:t>
      </w:r>
      <w:r w:rsidR="00182775" w:rsidRPr="004A7C39">
        <w:rPr>
          <w:color w:val="0D0D0D"/>
          <w:shd w:val="clear" w:color="auto" w:fill="FFFFFF"/>
          <w:lang w:val="ru-RU"/>
        </w:rPr>
        <w:t xml:space="preserve"> </w:t>
      </w:r>
      <w:r w:rsidR="00D2358D" w:rsidRPr="004A7C39">
        <w:rPr>
          <w:rFonts w:eastAsia="Times New Roman"/>
          <w:color w:val="auto"/>
          <w:sz w:val="22"/>
          <w:szCs w:val="22"/>
          <w:lang w:val="ru-RU"/>
        </w:rPr>
        <w:t>(</w:t>
      </w:r>
      <w:proofErr w:type="spellStart"/>
      <w:r w:rsidR="00D2358D" w:rsidRPr="004A7C39">
        <w:rPr>
          <w:rFonts w:eastAsia="Times New Roman"/>
          <w:color w:val="auto"/>
          <w:sz w:val="22"/>
          <w:szCs w:val="22"/>
          <w:lang w:val="ru-RU"/>
        </w:rPr>
        <w:t>Frieß</w:t>
      </w:r>
      <w:proofErr w:type="spellEnd"/>
      <w:r w:rsidR="00D2358D" w:rsidRPr="004A7C39">
        <w:rPr>
          <w:rFonts w:eastAsia="Times New Roman"/>
          <w:color w:val="auto"/>
          <w:sz w:val="22"/>
          <w:szCs w:val="22"/>
          <w:lang w:val="ru-RU"/>
        </w:rPr>
        <w:t xml:space="preserve"> </w:t>
      </w:r>
      <w:r w:rsidR="00856DD1" w:rsidRPr="004A7C39">
        <w:rPr>
          <w:rFonts w:eastAsia="Times New Roman"/>
          <w:color w:val="auto"/>
          <w:sz w:val="22"/>
          <w:szCs w:val="22"/>
          <w:lang w:val="ru-RU"/>
        </w:rPr>
        <w:t xml:space="preserve">and </w:t>
      </w:r>
      <w:proofErr w:type="spellStart"/>
      <w:r w:rsidR="00856DD1" w:rsidRPr="004A7C39">
        <w:rPr>
          <w:rFonts w:eastAsia="Times New Roman"/>
          <w:color w:val="auto"/>
          <w:sz w:val="22"/>
          <w:szCs w:val="22"/>
          <w:lang w:val="ru-RU"/>
        </w:rPr>
        <w:t>others</w:t>
      </w:r>
      <w:proofErr w:type="spellEnd"/>
      <w:r w:rsidR="00856DD1" w:rsidRPr="004A7C39">
        <w:rPr>
          <w:rFonts w:eastAsia="Times New Roman"/>
          <w:color w:val="auto"/>
          <w:sz w:val="22"/>
          <w:szCs w:val="22"/>
          <w:lang w:val="ru-RU"/>
        </w:rPr>
        <w:t>,</w:t>
      </w:r>
      <w:r w:rsidR="00D2358D" w:rsidRPr="004A7C39">
        <w:rPr>
          <w:rFonts w:eastAsia="Times New Roman"/>
          <w:color w:val="auto"/>
          <w:sz w:val="22"/>
          <w:szCs w:val="22"/>
          <w:lang w:val="ru-RU"/>
        </w:rPr>
        <w:t xml:space="preserve"> 2023). </w:t>
      </w:r>
      <w:r w:rsidR="00FD6954" w:rsidRPr="004A7C39">
        <w:rPr>
          <w:rFonts w:eastAsia="Times New Roman"/>
          <w:color w:val="auto"/>
          <w:sz w:val="22"/>
          <w:szCs w:val="22"/>
          <w:lang w:val="ru-RU"/>
        </w:rPr>
        <w:t>См. дополнительную информацию в приложении I.</w:t>
      </w:r>
    </w:p>
    <w:p w14:paraId="5A5498B0" w14:textId="28FD3296" w:rsidR="008138B3" w:rsidRPr="004A7C39" w:rsidRDefault="00DF3424" w:rsidP="002D00CA">
      <w:pPr>
        <w:spacing w:before="120" w:after="120" w:line="240" w:lineRule="auto"/>
        <w:jc w:val="both"/>
        <w:rPr>
          <w:rFonts w:ascii="Times New Roman" w:hAnsi="Times New Roman" w:cs="Times New Roman"/>
          <w:color w:val="000000" w:themeColor="text1"/>
        </w:rPr>
      </w:pPr>
      <w:r w:rsidRPr="004A7C39">
        <w:rPr>
          <w:rFonts w:ascii="Times New Roman" w:hAnsi="Times New Roman" w:cs="Times New Roman"/>
          <w:color w:val="000000" w:themeColor="text1"/>
        </w:rPr>
        <w:t xml:space="preserve">При построении моделей используются допущения, упрощающие </w:t>
      </w:r>
      <w:r w:rsidR="00445F27" w:rsidRPr="004A7C39">
        <w:rPr>
          <w:rFonts w:ascii="Times New Roman" w:hAnsi="Times New Roman" w:cs="Times New Roman"/>
          <w:color w:val="000000" w:themeColor="text1"/>
        </w:rPr>
        <w:t xml:space="preserve">реальные </w:t>
      </w:r>
      <w:r w:rsidR="0079003D" w:rsidRPr="004A7C39">
        <w:rPr>
          <w:rFonts w:ascii="Times New Roman" w:hAnsi="Times New Roman" w:cs="Times New Roman"/>
          <w:color w:val="000000" w:themeColor="text1"/>
        </w:rPr>
        <w:t xml:space="preserve">системы, чтобы помочь понять и предсказать результаты в ситуациях, которые в противном случае были бы чрезмерно сложными. </w:t>
      </w:r>
      <w:r w:rsidR="00B24EDD" w:rsidRPr="004A7C39">
        <w:rPr>
          <w:rFonts w:ascii="Times New Roman" w:hAnsi="Times New Roman" w:cs="Times New Roman"/>
          <w:color w:val="000000" w:themeColor="text1"/>
        </w:rPr>
        <w:t>Однако э</w:t>
      </w:r>
      <w:r w:rsidR="0079003D" w:rsidRPr="004A7C39">
        <w:rPr>
          <w:rFonts w:ascii="Times New Roman" w:hAnsi="Times New Roman" w:cs="Times New Roman"/>
          <w:color w:val="000000" w:themeColor="text1"/>
        </w:rPr>
        <w:t xml:space="preserve">ти допущения, а также использование </w:t>
      </w:r>
      <w:r w:rsidR="00F06541" w:rsidRPr="004A7C39">
        <w:rPr>
          <w:rFonts w:ascii="Times New Roman" w:hAnsi="Times New Roman" w:cs="Times New Roman"/>
          <w:color w:val="000000" w:themeColor="text1"/>
        </w:rPr>
        <w:t>неправильных</w:t>
      </w:r>
      <w:r w:rsidR="0079003D" w:rsidRPr="004A7C39">
        <w:rPr>
          <w:rFonts w:ascii="Times New Roman" w:hAnsi="Times New Roman" w:cs="Times New Roman"/>
          <w:color w:val="000000" w:themeColor="text1"/>
        </w:rPr>
        <w:t xml:space="preserve"> значений параметров могут ограничить способность модели точно предсказывать результаты или воссоздавать полные модели поведения отдельных компонентов системы. </w:t>
      </w:r>
      <w:r w:rsidR="009A4CE8" w:rsidRPr="004A7C39">
        <w:rPr>
          <w:rFonts w:ascii="Times New Roman" w:hAnsi="Times New Roman" w:cs="Times New Roman"/>
          <w:color w:val="000000" w:themeColor="text1"/>
        </w:rPr>
        <w:t xml:space="preserve">Для проверки точности </w:t>
      </w:r>
      <w:r w:rsidR="00BC17A3" w:rsidRPr="004A7C39">
        <w:rPr>
          <w:rFonts w:ascii="Times New Roman" w:hAnsi="Times New Roman" w:cs="Times New Roman"/>
          <w:color w:val="000000" w:themeColor="text1"/>
        </w:rPr>
        <w:t>прогнозов на основе</w:t>
      </w:r>
      <w:r w:rsidR="0079003D" w:rsidRPr="004A7C39">
        <w:rPr>
          <w:rFonts w:ascii="Times New Roman" w:hAnsi="Times New Roman" w:cs="Times New Roman"/>
          <w:color w:val="000000" w:themeColor="text1"/>
        </w:rPr>
        <w:t xml:space="preserve"> модели можно сравни</w:t>
      </w:r>
      <w:r w:rsidR="00710A0D" w:rsidRPr="004A7C39">
        <w:rPr>
          <w:rFonts w:ascii="Times New Roman" w:hAnsi="Times New Roman" w:cs="Times New Roman"/>
          <w:color w:val="000000" w:themeColor="text1"/>
        </w:rPr>
        <w:t>ть</w:t>
      </w:r>
      <w:r w:rsidR="0079003D" w:rsidRPr="004A7C39">
        <w:rPr>
          <w:rFonts w:ascii="Times New Roman" w:hAnsi="Times New Roman" w:cs="Times New Roman"/>
          <w:color w:val="000000" w:themeColor="text1"/>
        </w:rPr>
        <w:t xml:space="preserve"> их </w:t>
      </w:r>
      <w:r w:rsidR="00710A0D" w:rsidRPr="004A7C39">
        <w:rPr>
          <w:rFonts w:ascii="Times New Roman" w:hAnsi="Times New Roman" w:cs="Times New Roman"/>
          <w:color w:val="000000" w:themeColor="text1"/>
        </w:rPr>
        <w:t xml:space="preserve">результаты </w:t>
      </w:r>
      <w:r w:rsidR="0079003D" w:rsidRPr="004A7C39">
        <w:rPr>
          <w:rFonts w:ascii="Times New Roman" w:hAnsi="Times New Roman" w:cs="Times New Roman"/>
          <w:color w:val="000000" w:themeColor="text1"/>
        </w:rPr>
        <w:t xml:space="preserve">с независимыми данными, то есть с наблюдаемыми результатами, которые не использовались для </w:t>
      </w:r>
      <w:r w:rsidR="00D80844" w:rsidRPr="004A7C39">
        <w:rPr>
          <w:rFonts w:ascii="Times New Roman" w:hAnsi="Times New Roman" w:cs="Times New Roman"/>
          <w:color w:val="000000" w:themeColor="text1"/>
        </w:rPr>
        <w:t>построения</w:t>
      </w:r>
      <w:r w:rsidR="0079003D" w:rsidRPr="004A7C39">
        <w:rPr>
          <w:rFonts w:ascii="Times New Roman" w:hAnsi="Times New Roman" w:cs="Times New Roman"/>
          <w:color w:val="000000" w:themeColor="text1"/>
        </w:rPr>
        <w:t xml:space="preserve"> или параметризации модели. Важно, чтобы допущения, используемые для построения модели</w:t>
      </w:r>
      <w:r w:rsidR="007D3199" w:rsidRPr="004A7C39">
        <w:rPr>
          <w:rFonts w:ascii="Times New Roman" w:hAnsi="Times New Roman" w:cs="Times New Roman"/>
          <w:color w:val="000000" w:themeColor="text1"/>
        </w:rPr>
        <w:t>,</w:t>
      </w:r>
      <w:r w:rsidR="0079003D" w:rsidRPr="004A7C39">
        <w:rPr>
          <w:rFonts w:ascii="Times New Roman" w:hAnsi="Times New Roman" w:cs="Times New Roman"/>
          <w:color w:val="000000" w:themeColor="text1"/>
        </w:rPr>
        <w:t xml:space="preserve"> и значени</w:t>
      </w:r>
      <w:r w:rsidR="007D3199" w:rsidRPr="004A7C39">
        <w:rPr>
          <w:rFonts w:ascii="Times New Roman" w:hAnsi="Times New Roman" w:cs="Times New Roman"/>
          <w:color w:val="000000" w:themeColor="text1"/>
        </w:rPr>
        <w:t>я</w:t>
      </w:r>
      <w:r w:rsidR="0079003D" w:rsidRPr="004A7C39">
        <w:rPr>
          <w:rFonts w:ascii="Times New Roman" w:hAnsi="Times New Roman" w:cs="Times New Roman"/>
          <w:color w:val="000000" w:themeColor="text1"/>
        </w:rPr>
        <w:t xml:space="preserve"> ее параметров были четко задокументированы, чтобы пользователи могли оценить ее ограничения и </w:t>
      </w:r>
      <w:r w:rsidR="00195A52" w:rsidRPr="004A7C39">
        <w:rPr>
          <w:rFonts w:ascii="Times New Roman" w:hAnsi="Times New Roman" w:cs="Times New Roman"/>
          <w:color w:val="000000" w:themeColor="text1"/>
        </w:rPr>
        <w:t>применимость</w:t>
      </w:r>
      <w:r w:rsidR="00AE533A" w:rsidRPr="004A7C39">
        <w:rPr>
          <w:rFonts w:ascii="Times New Roman" w:hAnsi="Times New Roman" w:cs="Times New Roman"/>
          <w:color w:val="000000" w:themeColor="text1"/>
        </w:rPr>
        <w:t xml:space="preserve"> в тех или иных обстоятельствах.</w:t>
      </w:r>
      <w:r w:rsidR="0079003D" w:rsidRPr="004A7C39">
        <w:rPr>
          <w:rFonts w:ascii="Times New Roman" w:hAnsi="Times New Roman" w:cs="Times New Roman"/>
          <w:color w:val="000000" w:themeColor="text1"/>
        </w:rPr>
        <w:t xml:space="preserve"> Однако </w:t>
      </w:r>
      <w:r w:rsidR="00015E1F" w:rsidRPr="004A7C39">
        <w:rPr>
          <w:rFonts w:ascii="Times New Roman" w:hAnsi="Times New Roman" w:cs="Times New Roman"/>
          <w:color w:val="000000" w:themeColor="text1"/>
        </w:rPr>
        <w:t xml:space="preserve">для полного понимания ограничений и </w:t>
      </w:r>
      <w:r w:rsidR="002A1B91" w:rsidRPr="004A7C39">
        <w:rPr>
          <w:rFonts w:ascii="Times New Roman" w:hAnsi="Times New Roman" w:cs="Times New Roman"/>
          <w:color w:val="000000" w:themeColor="text1"/>
        </w:rPr>
        <w:t>целесообразности</w:t>
      </w:r>
      <w:r w:rsidR="00015E1F" w:rsidRPr="004A7C39">
        <w:rPr>
          <w:rFonts w:ascii="Times New Roman" w:hAnsi="Times New Roman" w:cs="Times New Roman"/>
          <w:color w:val="000000" w:themeColor="text1"/>
        </w:rPr>
        <w:t xml:space="preserve"> модели может потребоваться междисциплинарный подход, а также </w:t>
      </w:r>
      <w:r w:rsidR="00F107D6" w:rsidRPr="004A7C39">
        <w:rPr>
          <w:rFonts w:ascii="Times New Roman" w:hAnsi="Times New Roman" w:cs="Times New Roman"/>
          <w:color w:val="000000" w:themeColor="text1"/>
        </w:rPr>
        <w:t xml:space="preserve">знания в области </w:t>
      </w:r>
      <w:r w:rsidR="00015E1F" w:rsidRPr="004A7C39">
        <w:rPr>
          <w:rFonts w:ascii="Times New Roman" w:hAnsi="Times New Roman" w:cs="Times New Roman"/>
          <w:color w:val="000000" w:themeColor="text1"/>
        </w:rPr>
        <w:t>математик</w:t>
      </w:r>
      <w:r w:rsidR="004A72A0" w:rsidRPr="004A7C39">
        <w:rPr>
          <w:rFonts w:ascii="Times New Roman" w:hAnsi="Times New Roman" w:cs="Times New Roman"/>
          <w:color w:val="000000" w:themeColor="text1"/>
        </w:rPr>
        <w:t>и</w:t>
      </w:r>
      <w:r w:rsidR="00015E1F" w:rsidRPr="004A7C39">
        <w:rPr>
          <w:rFonts w:ascii="Times New Roman" w:hAnsi="Times New Roman" w:cs="Times New Roman"/>
          <w:color w:val="000000" w:themeColor="text1"/>
        </w:rPr>
        <w:t xml:space="preserve"> или статистик</w:t>
      </w:r>
      <w:r w:rsidR="00F107D6" w:rsidRPr="004A7C39">
        <w:rPr>
          <w:rFonts w:ascii="Times New Roman" w:hAnsi="Times New Roman" w:cs="Times New Roman"/>
          <w:color w:val="000000" w:themeColor="text1"/>
        </w:rPr>
        <w:t>и</w:t>
      </w:r>
      <w:r w:rsidR="0079003D" w:rsidRPr="004A7C39">
        <w:rPr>
          <w:rFonts w:ascii="Times New Roman" w:hAnsi="Times New Roman" w:cs="Times New Roman"/>
          <w:color w:val="000000" w:themeColor="text1"/>
        </w:rPr>
        <w:t xml:space="preserve">. Пользователи также должны </w:t>
      </w:r>
      <w:r w:rsidR="00AF0B4B" w:rsidRPr="004A7C39">
        <w:rPr>
          <w:rFonts w:ascii="Times New Roman" w:hAnsi="Times New Roman" w:cs="Times New Roman"/>
          <w:color w:val="000000" w:themeColor="text1"/>
        </w:rPr>
        <w:t>осознавать</w:t>
      </w:r>
      <w:r w:rsidR="0079003D" w:rsidRPr="004A7C39">
        <w:rPr>
          <w:rFonts w:ascii="Times New Roman" w:hAnsi="Times New Roman" w:cs="Times New Roman"/>
          <w:color w:val="000000" w:themeColor="text1"/>
        </w:rPr>
        <w:t xml:space="preserve">, что некоторые типы моделей могут требовать значительных вычислительных ресурсов, </w:t>
      </w:r>
      <w:r w:rsidR="00DE57B6" w:rsidRPr="004A7C39">
        <w:rPr>
          <w:rFonts w:ascii="Times New Roman" w:hAnsi="Times New Roman" w:cs="Times New Roman"/>
          <w:color w:val="000000" w:themeColor="text1"/>
        </w:rPr>
        <w:t xml:space="preserve">что ограничивает их применение в определенных ситуациях, например, для принятия решений в </w:t>
      </w:r>
      <w:r w:rsidR="00020BDA" w:rsidRPr="004A7C39">
        <w:rPr>
          <w:rFonts w:ascii="Times New Roman" w:hAnsi="Times New Roman" w:cs="Times New Roman"/>
          <w:color w:val="000000" w:themeColor="text1"/>
        </w:rPr>
        <w:t xml:space="preserve">режиме </w:t>
      </w:r>
      <w:r w:rsidR="00DE57B6" w:rsidRPr="004A7C39">
        <w:rPr>
          <w:rFonts w:ascii="Times New Roman" w:hAnsi="Times New Roman" w:cs="Times New Roman"/>
          <w:color w:val="000000" w:themeColor="text1"/>
        </w:rPr>
        <w:t>реально</w:t>
      </w:r>
      <w:r w:rsidR="00020BDA" w:rsidRPr="004A7C39">
        <w:rPr>
          <w:rFonts w:ascii="Times New Roman" w:hAnsi="Times New Roman" w:cs="Times New Roman"/>
          <w:color w:val="000000" w:themeColor="text1"/>
        </w:rPr>
        <w:t>го</w:t>
      </w:r>
      <w:r w:rsidR="00DE57B6" w:rsidRPr="004A7C39">
        <w:rPr>
          <w:rFonts w:ascii="Times New Roman" w:hAnsi="Times New Roman" w:cs="Times New Roman"/>
          <w:color w:val="000000" w:themeColor="text1"/>
        </w:rPr>
        <w:t xml:space="preserve"> времени.</w:t>
      </w:r>
    </w:p>
    <w:p w14:paraId="7D4FEA5E" w14:textId="77777777" w:rsidR="00D62CE1" w:rsidRPr="004A7C39" w:rsidRDefault="00D62CE1" w:rsidP="002D00CA">
      <w:pPr>
        <w:pStyle w:val="Heading3"/>
        <w:spacing w:before="120"/>
        <w:rPr>
          <w:rFonts w:ascii="Times New Roman" w:eastAsia="Times New Roman" w:hAnsi="Times New Roman" w:cs="Times New Roman"/>
          <w:b/>
          <w:bCs/>
          <w:color w:val="auto"/>
          <w:lang w:val="ru-RU"/>
        </w:rPr>
      </w:pPr>
      <w:bookmarkStart w:id="82" w:name="_Toc18"/>
      <w:bookmarkStart w:id="83" w:name="_Toc177057080"/>
      <w:r w:rsidRPr="004A7C39">
        <w:rPr>
          <w:rFonts w:ascii="Times New Roman" w:eastAsia="Times New Roman" w:hAnsi="Times New Roman" w:cs="Times New Roman"/>
          <w:b/>
          <w:bCs/>
          <w:color w:val="auto"/>
          <w:lang w:val="ru-RU"/>
        </w:rPr>
        <w:lastRenderedPageBreak/>
        <w:t>4.2.3. Компараторы</w:t>
      </w:r>
      <w:bookmarkEnd w:id="82"/>
      <w:bookmarkEnd w:id="83"/>
      <w:r w:rsidRPr="004A7C39">
        <w:rPr>
          <w:rFonts w:ascii="Times New Roman" w:eastAsia="Times New Roman" w:hAnsi="Times New Roman" w:cs="Times New Roman"/>
          <w:b/>
          <w:bCs/>
          <w:color w:val="auto"/>
          <w:lang w:val="ru-RU"/>
        </w:rPr>
        <w:t xml:space="preserve"> </w:t>
      </w:r>
    </w:p>
    <w:tbl>
      <w:tblPr>
        <w:tblStyle w:val="TableGrid"/>
        <w:tblW w:w="0" w:type="auto"/>
        <w:tblLook w:val="04A0" w:firstRow="1" w:lastRow="0" w:firstColumn="1" w:lastColumn="0" w:noHBand="0" w:noVBand="1"/>
      </w:tblPr>
      <w:tblGrid>
        <w:gridCol w:w="5040"/>
        <w:gridCol w:w="3976"/>
      </w:tblGrid>
      <w:tr w:rsidR="00D62CE1" w:rsidRPr="004A7C39" w14:paraId="0CC7568F" w14:textId="77777777" w:rsidTr="00853356">
        <w:trPr>
          <w:trHeight w:val="2684"/>
        </w:trPr>
        <w:tc>
          <w:tcPr>
            <w:tcW w:w="5040" w:type="dxa"/>
            <w:vMerge w:val="restart"/>
            <w:tcBorders>
              <w:top w:val="nil"/>
              <w:left w:val="nil"/>
              <w:bottom w:val="nil"/>
              <w:right w:val="single" w:sz="4" w:space="0" w:color="auto"/>
            </w:tcBorders>
          </w:tcPr>
          <w:p w14:paraId="7DDF005F" w14:textId="77777777" w:rsidR="00D62CE1" w:rsidRPr="004A7C39" w:rsidRDefault="00D62CE1" w:rsidP="002D00CA">
            <w:pPr>
              <w:spacing w:before="120" w:after="120"/>
              <w:jc w:val="both"/>
              <w:rPr>
                <w:sz w:val="22"/>
                <w:szCs w:val="22"/>
              </w:rPr>
            </w:pPr>
            <w:r w:rsidRPr="004A7C39">
              <w:rPr>
                <w:sz w:val="22"/>
                <w:szCs w:val="22"/>
              </w:rPr>
              <w:t>При проверке гипотезы риска зачастую используется сравнительный подход, когда уровень риска оценивается путем сравнения, чаще всего с аналогом, не содержащим ЖИО, или с родительским организмом, который уже (с подтвержденной безопасностью) использовался в отношении людей и(или) животных и(или) является присущим данной окружающей среде. Сравнительный подход направлен на определение фенотипических и генотипических изменений, которые могут привести к возможным неблагоприятным последствиям, а также изменению характера и уровней риска, связанного с ЖИО. Различия, выявленные между конкретным ЖИО и компаратором, служат отправной точкой для определения того, может ли преднамеренное высвобождение ЖИО привести к возможным неблагоприятным последствиям для окружающей среды. Когда между ЖИО и компаратором выявляется значимая разница, ее оценивают на предмет того, является ли она существенной и имеющей биологическую значимость, связанную с целями защиты.</w:t>
            </w:r>
          </w:p>
          <w:p w14:paraId="6F1E2FD3" w14:textId="77777777" w:rsidR="00D62CE1" w:rsidRPr="004A7C39" w:rsidRDefault="00D62CE1" w:rsidP="002D00CA">
            <w:pPr>
              <w:spacing w:before="120" w:after="120"/>
              <w:jc w:val="both"/>
              <w:rPr>
                <w:sz w:val="22"/>
                <w:szCs w:val="22"/>
              </w:rPr>
            </w:pPr>
            <w:r w:rsidRPr="004A7C39">
              <w:rPr>
                <w:sz w:val="22"/>
                <w:szCs w:val="22"/>
              </w:rPr>
              <w:t xml:space="preserve">Выбор компараторов может иметь значительные последствия с точки зрения актуальности, интерпретации и выводов, сделанных в результате процесса оценки риска. Таким образом, компараторы следует выбирать исходя из того, в какой степени они способны генерировать информацию, которая является применимой и актуальной для оценки риска. Обычно ЖИО сравнивают с генетически неизмененным организмом, генотип которого максимально приближен к генотипу ЖИО. При этом не существует единой концепции подбора подходящего компаратора, согласованной на международном уровне (OECD, 2023). В некоторых случаях, если это предусмотрено в нормативно-правовой базе, подходящим компаратором может быть другой ЖИО. Кроме того, при оценке риска можно использовать более одного компаратора. Для отдельного преднамеренного высвобождения ЖИО-ГИД может существовать целый ряд соответствующих компараторов (например, организмы того же вида, не являющиеся ЖИО-ГИД, генетическое окружение которых максимально приближено и подходит к таковому у ЖИО-ГИД, целевого организма или других систем борьбы с переносчиками болезней/вредителями), </w:t>
            </w:r>
            <w:r w:rsidRPr="004A7C39">
              <w:rPr>
                <w:sz w:val="22"/>
                <w:szCs w:val="22"/>
              </w:rPr>
              <w:lastRenderedPageBreak/>
              <w:t xml:space="preserve">обеспечивающих информационную основу для оценки и </w:t>
            </w:r>
            <w:proofErr w:type="spellStart"/>
            <w:r w:rsidRPr="004A7C39">
              <w:rPr>
                <w:sz w:val="22"/>
                <w:szCs w:val="22"/>
              </w:rPr>
              <w:t>контекстуализации</w:t>
            </w:r>
            <w:proofErr w:type="spellEnd"/>
            <w:r w:rsidRPr="004A7C39">
              <w:rPr>
                <w:sz w:val="22"/>
                <w:szCs w:val="22"/>
              </w:rPr>
              <w:t xml:space="preserve"> риска.</w:t>
            </w:r>
          </w:p>
          <w:p w14:paraId="741DA078" w14:textId="6C31A8E7" w:rsidR="00D62CE1" w:rsidRPr="004A7C39" w:rsidRDefault="00D62CE1" w:rsidP="002D00CA">
            <w:pPr>
              <w:spacing w:before="120" w:after="120"/>
              <w:jc w:val="both"/>
              <w:rPr>
                <w:sz w:val="22"/>
                <w:szCs w:val="22"/>
              </w:rPr>
            </w:pPr>
            <w:r w:rsidRPr="004A7C39">
              <w:rPr>
                <w:sz w:val="22"/>
                <w:szCs w:val="22"/>
              </w:rPr>
              <w:t>Различные компонентные характеристики ЖИО-ГИД могут нуждаться в разных компараторах. Таким образом, не исключено, что при выборе соответствующих компараторов большее внимание следует уделять целям исследований и сравнений, проводимых для оценки риска. В свете того, что некоторые ЖИО-ГИД будут действовать на экосистемном уровне, определение компаратора, возможно, потребуется расширить за пределы конечных точек, в которых учитываются исключительно генетические и фенотипические изменения, включив в него те точки, которые могут указывать на возможные вредные последствия для экосистемы. Несколько компараторов могут потребоваться для обеспечения достоверности сравнения на уровне популяции и системы по ряду факторов, которые не могут быть в полной мере охвачены только одним компаратором (</w:t>
            </w:r>
            <w:r w:rsidR="00272409" w:rsidRPr="004A7C39">
              <w:rPr>
                <w:sz w:val="22"/>
                <w:szCs w:val="22"/>
              </w:rPr>
              <w:t>EFSA</w:t>
            </w:r>
            <w:r w:rsidR="00272409" w:rsidRPr="004A7C39">
              <w:rPr>
                <w:rFonts w:ascii="Segoe UI" w:hAnsi="Segoe UI" w:cs="Segoe UI"/>
                <w:sz w:val="18"/>
                <w:szCs w:val="18"/>
              </w:rPr>
              <w:t xml:space="preserve"> </w:t>
            </w:r>
            <w:r w:rsidR="00272409" w:rsidRPr="004A7C39">
              <w:rPr>
                <w:sz w:val="22"/>
                <w:szCs w:val="22"/>
              </w:rPr>
              <w:t xml:space="preserve">GMO </w:t>
            </w:r>
            <w:proofErr w:type="spellStart"/>
            <w:r w:rsidR="00272409" w:rsidRPr="004A7C39">
              <w:rPr>
                <w:sz w:val="22"/>
                <w:szCs w:val="22"/>
              </w:rPr>
              <w:t>Panel</w:t>
            </w:r>
            <w:proofErr w:type="spellEnd"/>
            <w:r w:rsidR="00272409" w:rsidRPr="004A7C39">
              <w:rPr>
                <w:sz w:val="22"/>
                <w:szCs w:val="22"/>
              </w:rPr>
              <w:t xml:space="preserve"> and </w:t>
            </w:r>
            <w:proofErr w:type="spellStart"/>
            <w:r w:rsidR="00272409" w:rsidRPr="004A7C39">
              <w:rPr>
                <w:sz w:val="22"/>
                <w:szCs w:val="22"/>
              </w:rPr>
              <w:t>others</w:t>
            </w:r>
            <w:proofErr w:type="spellEnd"/>
            <w:r w:rsidR="00272409" w:rsidRPr="004A7C39">
              <w:rPr>
                <w:sz w:val="22"/>
                <w:szCs w:val="22"/>
              </w:rPr>
              <w:t>, 2022</w:t>
            </w:r>
            <w:r w:rsidRPr="004A7C39">
              <w:rPr>
                <w:sz w:val="22"/>
                <w:szCs w:val="22"/>
              </w:rPr>
              <w:t xml:space="preserve">). </w:t>
            </w:r>
          </w:p>
          <w:p w14:paraId="2FA20E4F" w14:textId="77777777" w:rsidR="00D62CE1" w:rsidRPr="004A7C39" w:rsidRDefault="00D62CE1" w:rsidP="002D00CA">
            <w:pPr>
              <w:spacing w:before="120" w:after="120"/>
              <w:jc w:val="both"/>
              <w:rPr>
                <w:sz w:val="22"/>
                <w:szCs w:val="22"/>
              </w:rPr>
            </w:pPr>
            <w:r w:rsidRPr="004A7C39">
              <w:rPr>
                <w:sz w:val="22"/>
                <w:szCs w:val="22"/>
              </w:rPr>
              <w:t>Выбор компараторов будет зависеть от проверяемой гипотезы риска и других факторов, таких как наличие подходящих компараторов и конкретные нормативные требования (OECD, 2023). Что касается ЖИО-ГИД, целью которых являются неодомашненные или дикие виды, то информация о потенциальных компараторах может быть ограниченной. Кроме того, десятилетия опыта и исследований инвазивных видов и агентов биологического контроля позволили понять сложности, динамику и последствия, с которыми может быть сопряжено появление таких новых организмов в экосистеме, а также зачастую низкая предсказуемость этих последствий.</w:t>
            </w:r>
          </w:p>
          <w:p w14:paraId="770BCA22" w14:textId="1CC1455E" w:rsidR="002E37A2" w:rsidRPr="004A7C39" w:rsidRDefault="00D62CE1" w:rsidP="002E37A2">
            <w:pPr>
              <w:spacing w:before="120" w:after="120"/>
              <w:jc w:val="both"/>
              <w:rPr>
                <w:sz w:val="22"/>
                <w:szCs w:val="22"/>
              </w:rPr>
            </w:pPr>
            <w:r w:rsidRPr="004A7C39">
              <w:rPr>
                <w:sz w:val="22"/>
                <w:szCs w:val="22"/>
              </w:rPr>
              <w:t>Важно учитывать, что при рассмотрении ЖИО-ГИД, не имеющих соответствующих компараторов, может возникнуть необходимость найти альтернативу сравнительному подходу. В таких ситуациях определение характеристик ЖИО-ГИД может быть аналогично определению характеристик для чужеродных видов, где новым генотипом в принимающей среде считается весь организм.</w:t>
            </w:r>
          </w:p>
        </w:tc>
        <w:tc>
          <w:tcPr>
            <w:tcW w:w="3976" w:type="dxa"/>
            <w:tcBorders>
              <w:left w:val="single" w:sz="4" w:space="0" w:color="auto"/>
              <w:bottom w:val="single" w:sz="4" w:space="0" w:color="000000"/>
            </w:tcBorders>
          </w:tcPr>
          <w:p w14:paraId="550822EF" w14:textId="56521DF8" w:rsidR="00B30E62" w:rsidRPr="004A7C39" w:rsidRDefault="00B30E62" w:rsidP="005E54F5">
            <w:pPr>
              <w:pStyle w:val="Default"/>
              <w:spacing w:after="0"/>
              <w:rPr>
                <w:rFonts w:eastAsia="Arial"/>
                <w:b/>
                <w:bCs/>
                <w:lang w:val="ru-RU"/>
              </w:rPr>
            </w:pPr>
            <w:r w:rsidRPr="004A7C39">
              <w:rPr>
                <w:color w:val="000000" w:themeColor="text1"/>
                <w:sz w:val="20"/>
                <w:szCs w:val="20"/>
                <w:lang w:val="ru-RU"/>
              </w:rPr>
              <w:lastRenderedPageBreak/>
              <w:t>Вставка 9</w:t>
            </w:r>
          </w:p>
          <w:p w14:paraId="7FD12C20" w14:textId="0C97AC56" w:rsidR="00D62CE1" w:rsidRPr="004A7C39" w:rsidRDefault="00D62CE1" w:rsidP="005E54F5">
            <w:pPr>
              <w:spacing w:after="120"/>
              <w:jc w:val="both"/>
              <w:rPr>
                <w:b/>
              </w:rPr>
            </w:pPr>
            <w:r w:rsidRPr="004A7C39">
              <w:rPr>
                <w:rFonts w:eastAsia="Arial"/>
                <w:b/>
                <w:bCs/>
              </w:rPr>
              <w:t>Комары:</w:t>
            </w:r>
            <w:r w:rsidR="005E54F5" w:rsidRPr="004A7C39">
              <w:rPr>
                <w:rFonts w:eastAsia="Arial"/>
                <w:b/>
                <w:bCs/>
              </w:rPr>
              <w:t xml:space="preserve"> в</w:t>
            </w:r>
            <w:r w:rsidRPr="004A7C39">
              <w:rPr>
                <w:rFonts w:eastAsia="Arial"/>
                <w:b/>
                <w:bCs/>
              </w:rPr>
              <w:t>ыбор компараторов для живых измененных комаров, содержащих генно-инженерные драйвы</w:t>
            </w:r>
          </w:p>
          <w:p w14:paraId="1696B5C6" w14:textId="4E77993F" w:rsidR="00D62CE1" w:rsidRPr="004A7C39" w:rsidRDefault="00D62CE1" w:rsidP="002D00CA">
            <w:pPr>
              <w:spacing w:before="120" w:after="120"/>
              <w:jc w:val="both"/>
            </w:pPr>
            <w:r w:rsidRPr="004A7C39">
              <w:rPr>
                <w:rFonts w:eastAsia="Arial"/>
              </w:rPr>
              <w:t xml:space="preserve">В качестве компаратора для оценки риска у </w:t>
            </w:r>
            <w:r w:rsidR="00D306D6" w:rsidRPr="004A7C39">
              <w:rPr>
                <w:rFonts w:eastAsia="Arial"/>
              </w:rPr>
              <w:t xml:space="preserve">ЖИК-ГИД </w:t>
            </w:r>
            <w:r w:rsidRPr="004A7C39">
              <w:rPr>
                <w:rFonts w:eastAsia="Arial"/>
              </w:rPr>
              <w:t xml:space="preserve">может выступать линия, используемая при модификации в качестве организма-реципиента. Если для создания линии ЖИК-ГИД используются последовательные пассажи, в качестве дополнительного компаратора можно использовать родительскую </w:t>
            </w:r>
            <w:r w:rsidR="00DA2BA5" w:rsidRPr="004A7C39">
              <w:rPr>
                <w:rFonts w:eastAsia="Arial"/>
              </w:rPr>
              <w:t xml:space="preserve">живую модифицированную </w:t>
            </w:r>
            <w:r w:rsidRPr="004A7C39">
              <w:rPr>
                <w:rFonts w:eastAsia="Arial"/>
              </w:rPr>
              <w:t>линию (</w:t>
            </w:r>
            <w:proofErr w:type="spellStart"/>
            <w:r w:rsidRPr="004A7C39">
              <w:rPr>
                <w:rFonts w:eastAsia="Arial"/>
              </w:rPr>
              <w:t>Connolly</w:t>
            </w:r>
            <w:proofErr w:type="spellEnd"/>
            <w:r w:rsidRPr="004A7C39">
              <w:rPr>
                <w:rFonts w:eastAsia="Arial"/>
              </w:rPr>
              <w:t xml:space="preserve"> and </w:t>
            </w:r>
            <w:proofErr w:type="spellStart"/>
            <w:r w:rsidRPr="004A7C39">
              <w:rPr>
                <w:rFonts w:eastAsia="Arial"/>
              </w:rPr>
              <w:t>others</w:t>
            </w:r>
            <w:proofErr w:type="spellEnd"/>
            <w:r w:rsidRPr="004A7C39">
              <w:rPr>
                <w:rFonts w:eastAsia="Arial"/>
              </w:rPr>
              <w:t xml:space="preserve">, 2021). </w:t>
            </w:r>
          </w:p>
          <w:p w14:paraId="2EC82102" w14:textId="77777777" w:rsidR="00D62CE1" w:rsidRPr="004A7C39" w:rsidRDefault="00D62CE1" w:rsidP="002D00CA">
            <w:pPr>
              <w:spacing w:before="120" w:after="120"/>
              <w:jc w:val="both"/>
            </w:pPr>
            <w:r w:rsidRPr="004A7C39">
              <w:rPr>
                <w:rFonts w:eastAsia="Arial"/>
              </w:rPr>
              <w:t xml:space="preserve">Поскольку технологии генетической модификации продолжают совершенствоваться и число организмов, используемых для генетической модификации, растет, специалистам по оценке риска следует задуматься о расширении своего понимания того, что представляет собой полезный компаратор для оценки риска. На сегодняшний день основное внимание уделяется компараторам-организмам, но также может возникнуть потребность в компараторах по принципу действия. Например, ЖИК-ГИД, разработанные для борьбы с малярией, обладают механизмами действия, которые не имеют точных аналогов за пределами сферы генетического модифицирования; эти механизмы включают подавление или замену видов. </w:t>
            </w:r>
          </w:p>
          <w:p w14:paraId="4EA7066B" w14:textId="1D4CAF90" w:rsidR="00D62CE1" w:rsidRPr="004A7C39" w:rsidRDefault="002B213E" w:rsidP="002D00CA">
            <w:pPr>
              <w:spacing w:before="120" w:after="120"/>
              <w:jc w:val="both"/>
            </w:pPr>
            <w:r w:rsidRPr="004A7C39">
              <w:rPr>
                <w:rFonts w:eastAsia="Arial"/>
              </w:rPr>
              <w:t>Вместе с тем</w:t>
            </w:r>
            <w:r w:rsidR="00D62CE1" w:rsidRPr="004A7C39">
              <w:rPr>
                <w:rFonts w:eastAsia="Arial"/>
              </w:rPr>
              <w:t xml:space="preserve"> компараторы по принципу действия, такие как широкомасштабное применение инсектицидов, высвобождение зараженных </w:t>
            </w:r>
            <w:proofErr w:type="spellStart"/>
            <w:r w:rsidR="00D62CE1" w:rsidRPr="004A7C39">
              <w:rPr>
                <w:rFonts w:eastAsia="Arial"/>
              </w:rPr>
              <w:t>вольбахией</w:t>
            </w:r>
            <w:proofErr w:type="spellEnd"/>
            <w:r w:rsidR="00D62CE1" w:rsidRPr="004A7C39">
              <w:rPr>
                <w:rFonts w:eastAsia="Arial"/>
              </w:rPr>
              <w:t xml:space="preserve"> комаров с </w:t>
            </w:r>
            <w:proofErr w:type="spellStart"/>
            <w:r w:rsidR="00D62CE1" w:rsidRPr="004A7C39">
              <w:rPr>
                <w:rFonts w:eastAsia="Arial"/>
              </w:rPr>
              <w:t>самоограничивающимся</w:t>
            </w:r>
            <w:proofErr w:type="spellEnd"/>
            <w:r w:rsidR="00D62CE1" w:rsidRPr="004A7C39">
              <w:rPr>
                <w:rFonts w:eastAsia="Arial"/>
              </w:rPr>
              <w:t xml:space="preserve"> распространением или высвобождение хищника, способны генерировать информацию, которая является применимой и актуальной для процесса оценки риска ЖИК-ГИД и может учитываться специалистами по оценке риска. Такие компараторы могут обеспечить информацию о последствиях, которые могут наступить в случае достижения поставленных целей по подавлению или модификации популяции. При этом в использовании таких компараторов существуют ограничения, связанные с учетом непреднамеренных последствий. Например, при применении пестицидов можно получить информацию о последствиях сокращения численности популяции, но не о риске воздействия факторов подавления на нецелевые </w:t>
            </w:r>
            <w:r w:rsidR="00D62CE1" w:rsidRPr="004A7C39">
              <w:rPr>
                <w:rFonts w:eastAsia="Arial"/>
              </w:rPr>
              <w:lastRenderedPageBreak/>
              <w:t xml:space="preserve">организмы. Аналогичным образом определенную информацию можно извлечь из опыта применения </w:t>
            </w:r>
            <w:proofErr w:type="spellStart"/>
            <w:r w:rsidR="00D62CE1" w:rsidRPr="004A7C39">
              <w:rPr>
                <w:rFonts w:eastAsia="Arial"/>
              </w:rPr>
              <w:t>вольбахии</w:t>
            </w:r>
            <w:proofErr w:type="spellEnd"/>
            <w:r w:rsidR="00D62CE1" w:rsidRPr="004A7C39">
              <w:rPr>
                <w:rFonts w:eastAsia="Arial"/>
              </w:rPr>
              <w:t xml:space="preserve">, но релевантность этой информации будет ограничена, учитывая, что применение </w:t>
            </w:r>
            <w:proofErr w:type="spellStart"/>
            <w:r w:rsidR="00D62CE1" w:rsidRPr="004A7C39">
              <w:rPr>
                <w:rFonts w:eastAsia="Arial"/>
              </w:rPr>
              <w:t>вольбахии</w:t>
            </w:r>
            <w:proofErr w:type="spellEnd"/>
            <w:r w:rsidR="00D62CE1" w:rsidRPr="004A7C39">
              <w:rPr>
                <w:rFonts w:eastAsia="Arial"/>
              </w:rPr>
              <w:t xml:space="preserve"> относится к </w:t>
            </w:r>
            <w:proofErr w:type="spellStart"/>
            <w:r w:rsidR="00D62CE1" w:rsidRPr="004A7C39">
              <w:rPr>
                <w:rFonts w:eastAsia="Arial"/>
              </w:rPr>
              <w:t>высокопороговым</w:t>
            </w:r>
            <w:proofErr w:type="spellEnd"/>
            <w:r w:rsidR="00D62CE1" w:rsidRPr="004A7C39">
              <w:rPr>
                <w:rFonts w:eastAsia="Arial"/>
              </w:rPr>
              <w:t xml:space="preserve"> подходам. Более того, она не позволяет дать оценку по таким вопросам, как потенциальный риск эволюции патогенов в ответ на модификацию популяции под воздействием драйва. Кроме того, такие компараторы неприменимы к оценке последствий использования технологий генного драйва для последующего поколения и потенциала эволюционных реакций на этапе после высвобождения. </w:t>
            </w:r>
          </w:p>
          <w:p w14:paraId="78AE15A7" w14:textId="78EA9BD3" w:rsidR="00D62CE1" w:rsidRPr="004A7C39" w:rsidRDefault="00D62CE1" w:rsidP="002D00CA">
            <w:pPr>
              <w:spacing w:before="120" w:after="120"/>
              <w:jc w:val="both"/>
            </w:pPr>
            <w:r w:rsidRPr="004A7C39">
              <w:rPr>
                <w:rFonts w:eastAsia="Arial"/>
              </w:rPr>
              <w:t>В зависимости от предполагаемого результата применения ЖИК-ГИД и цели сравнения соответствующие компараторы могут включать: (</w:t>
            </w:r>
            <w:r w:rsidR="002602BB" w:rsidRPr="004A7C39">
              <w:rPr>
                <w:rFonts w:eastAsia="Arial"/>
              </w:rPr>
              <w:t>a</w:t>
            </w:r>
            <w:r w:rsidRPr="004A7C39">
              <w:rPr>
                <w:rFonts w:eastAsia="Arial"/>
              </w:rPr>
              <w:t>) ЖИК (без ГИД) того же вида с генетическим окружением, максимально приближенным к генетическому окружению ЖИК-ГИД; (</w:t>
            </w:r>
            <w:r w:rsidR="002602BB" w:rsidRPr="004A7C39">
              <w:rPr>
                <w:rFonts w:eastAsia="Arial"/>
              </w:rPr>
              <w:t>b</w:t>
            </w:r>
            <w:r w:rsidRPr="004A7C39">
              <w:rPr>
                <w:rFonts w:eastAsia="Arial"/>
              </w:rPr>
              <w:t>) целевой (неизмененный) организм; (</w:t>
            </w:r>
            <w:r w:rsidR="002602BB" w:rsidRPr="004A7C39">
              <w:rPr>
                <w:rFonts w:eastAsia="Arial"/>
              </w:rPr>
              <w:t>c</w:t>
            </w:r>
            <w:r w:rsidRPr="004A7C39">
              <w:rPr>
                <w:rFonts w:eastAsia="Arial"/>
              </w:rPr>
              <w:t xml:space="preserve">) другие системы борьбы с переносчиками болезней/вредителями (например, методы генетической борьбы с конкретными видами, включающие высвобождение насекомых, инсектициды и обработанные инсектицидами </w:t>
            </w:r>
            <w:proofErr w:type="spellStart"/>
            <w:r w:rsidRPr="004A7C39">
              <w:rPr>
                <w:rFonts w:eastAsia="Arial"/>
              </w:rPr>
              <w:t>надкроватные</w:t>
            </w:r>
            <w:proofErr w:type="spellEnd"/>
            <w:r w:rsidRPr="004A7C39">
              <w:rPr>
                <w:rFonts w:eastAsia="Arial"/>
              </w:rPr>
              <w:t xml:space="preserve"> сетки), чтобы обеспечить возможность сравнения как на уровне организма, так и на системном уровне (на уровне регулирования). </w:t>
            </w:r>
          </w:p>
          <w:p w14:paraId="49819F41" w14:textId="77777777" w:rsidR="00D62CE1" w:rsidRPr="004A7C39" w:rsidRDefault="00D62CE1" w:rsidP="002D00CA">
            <w:pPr>
              <w:spacing w:before="120" w:after="120"/>
              <w:jc w:val="both"/>
            </w:pPr>
            <w:r w:rsidRPr="004A7C39">
              <w:rPr>
                <w:rFonts w:eastAsia="Arial"/>
              </w:rPr>
              <w:t xml:space="preserve">При выборе компараторов, возможно, потребуется учитывать вопросы, относящиеся </w:t>
            </w:r>
            <w:proofErr w:type="gramStart"/>
            <w:r w:rsidRPr="004A7C39">
              <w:rPr>
                <w:rFonts w:eastAsia="Arial"/>
              </w:rPr>
              <w:t>к потомству</w:t>
            </w:r>
            <w:proofErr w:type="gramEnd"/>
            <w:r w:rsidRPr="004A7C39">
              <w:rPr>
                <w:rFonts w:eastAsia="Arial"/>
              </w:rPr>
              <w:t xml:space="preserve"> ЖИК-ГИД, и при необходимости включать сравнения с гетерозиготами и </w:t>
            </w:r>
            <w:proofErr w:type="spellStart"/>
            <w:r w:rsidRPr="004A7C39">
              <w:rPr>
                <w:rFonts w:eastAsia="Arial"/>
              </w:rPr>
              <w:t>гомозиготами</w:t>
            </w:r>
            <w:proofErr w:type="spellEnd"/>
            <w:r w:rsidRPr="004A7C39">
              <w:rPr>
                <w:rFonts w:eastAsia="Arial"/>
              </w:rPr>
              <w:t xml:space="preserve"> ЖИК-ГИД.</w:t>
            </w:r>
          </w:p>
        </w:tc>
      </w:tr>
      <w:tr w:rsidR="00D62CE1" w:rsidRPr="004A7C39" w14:paraId="26D85553" w14:textId="77777777" w:rsidTr="00853356">
        <w:trPr>
          <w:trHeight w:val="1250"/>
        </w:trPr>
        <w:tc>
          <w:tcPr>
            <w:tcW w:w="5040" w:type="dxa"/>
            <w:vMerge/>
            <w:tcBorders>
              <w:top w:val="nil"/>
              <w:left w:val="nil"/>
              <w:bottom w:val="nil"/>
              <w:right w:val="nil"/>
            </w:tcBorders>
          </w:tcPr>
          <w:p w14:paraId="56506C89" w14:textId="77777777" w:rsidR="00D62CE1" w:rsidRPr="004A7C39" w:rsidRDefault="00D62CE1" w:rsidP="002D00CA">
            <w:pPr>
              <w:spacing w:before="120" w:after="120"/>
              <w:jc w:val="both"/>
              <w:rPr>
                <w:color w:val="000000"/>
                <w:sz w:val="24"/>
                <w:szCs w:val="24"/>
              </w:rPr>
            </w:pPr>
          </w:p>
        </w:tc>
        <w:tc>
          <w:tcPr>
            <w:tcW w:w="3976" w:type="dxa"/>
            <w:tcBorders>
              <w:left w:val="nil"/>
              <w:bottom w:val="nil"/>
              <w:right w:val="nil"/>
            </w:tcBorders>
          </w:tcPr>
          <w:p w14:paraId="6660B3A3" w14:textId="77777777" w:rsidR="00D62CE1" w:rsidRPr="004A7C39" w:rsidRDefault="00D62CE1" w:rsidP="002D00CA">
            <w:pPr>
              <w:spacing w:before="120" w:after="120"/>
              <w:jc w:val="both"/>
              <w:rPr>
                <w:b/>
                <w:sz w:val="18"/>
                <w:szCs w:val="18"/>
              </w:rPr>
            </w:pPr>
          </w:p>
        </w:tc>
      </w:tr>
    </w:tbl>
    <w:p w14:paraId="31D971CE" w14:textId="77777777" w:rsidR="00990FF3" w:rsidRPr="004A7C39" w:rsidRDefault="00990FF3">
      <w:r w:rsidRPr="004A7C39">
        <w:br w:type="page"/>
      </w:r>
    </w:p>
    <w:p w14:paraId="2B020867" w14:textId="77777777" w:rsidR="00B11DC1" w:rsidRPr="004A7C39" w:rsidRDefault="00B11DC1" w:rsidP="00B11DC1">
      <w:pPr>
        <w:pStyle w:val="Heading3"/>
        <w:spacing w:before="120"/>
        <w:rPr>
          <w:rFonts w:ascii="Times New Roman" w:eastAsia="Times New Roman" w:hAnsi="Times New Roman" w:cs="Times New Roman"/>
          <w:b/>
          <w:bCs/>
          <w:color w:val="auto"/>
          <w:lang w:val="ru-RU"/>
        </w:rPr>
      </w:pPr>
      <w:bookmarkStart w:id="84" w:name="_Toc19"/>
      <w:bookmarkStart w:id="85" w:name="_Toc177057081"/>
      <w:r w:rsidRPr="004A7C39">
        <w:rPr>
          <w:rFonts w:ascii="Times New Roman" w:eastAsia="Times New Roman" w:hAnsi="Times New Roman" w:cs="Times New Roman"/>
          <w:b/>
          <w:bCs/>
          <w:color w:val="auto"/>
          <w:lang w:val="ru-RU"/>
        </w:rPr>
        <w:lastRenderedPageBreak/>
        <w:t>4.2.4. Многоуровневое тестирование</w:t>
      </w:r>
      <w:bookmarkEnd w:id="84"/>
      <w:bookmarkEnd w:id="85"/>
    </w:p>
    <w:p w14:paraId="71530204" w14:textId="77777777" w:rsidR="0002002D" w:rsidRPr="004A7C39" w:rsidRDefault="00B11DC1" w:rsidP="0002002D">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Многоуровневое тестирование начинается с проверки консервативной гипотезы риска (при которой вероятность обнаружения потенциальных факторов опасности является высокой), после которой, в случае превышения триггерных значений, проводятся испытания с более реалистичным условиями (</w:t>
      </w:r>
      <w:proofErr w:type="spellStart"/>
      <w:r w:rsidRPr="004A7C39">
        <w:rPr>
          <w:rFonts w:ascii="Times New Roman" w:eastAsia="Times New Roman" w:hAnsi="Times New Roman" w:cs="Times New Roman"/>
        </w:rPr>
        <w:t>Romeis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2008; </w:t>
      </w:r>
      <w:proofErr w:type="spellStart"/>
      <w:r w:rsidRPr="004A7C39">
        <w:rPr>
          <w:rFonts w:ascii="Times New Roman" w:eastAsia="Times New Roman" w:hAnsi="Times New Roman" w:cs="Times New Roman"/>
          <w:color w:val="000000"/>
        </w:rPr>
        <w:t>Sanvido</w:t>
      </w:r>
      <w:proofErr w:type="spellEnd"/>
      <w:r w:rsidRPr="004A7C39">
        <w:rPr>
          <w:rFonts w:ascii="Times New Roman" w:eastAsia="Times New Roman" w:hAnsi="Times New Roman" w:cs="Times New Roman"/>
          <w:color w:val="000000"/>
        </w:rPr>
        <w:t xml:space="preserve"> 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color w:val="000000"/>
        </w:rPr>
        <w:t>, 2012</w:t>
      </w:r>
      <w:r w:rsidRPr="004A7C39">
        <w:rPr>
          <w:rFonts w:ascii="Times New Roman" w:eastAsia="Times New Roman" w:hAnsi="Times New Roman" w:cs="Times New Roman"/>
        </w:rPr>
        <w:t xml:space="preserve">). В соответствии с многоуровневым подходом информация, собранная на более низких уровнях, определяет масштаб и характер любых экспериментов, проводимых на более высоких уровнях: факторы опасности подлежат оценке на разных уровнях, начиная с условий сценария наихудшего воздействия, воспроизведенных в строго контролируемых лабораторных условиях, и заканчивая более реалистичными сценариями в </w:t>
      </w:r>
      <w:proofErr w:type="spellStart"/>
      <w:r w:rsidRPr="004A7C39">
        <w:rPr>
          <w:rFonts w:ascii="Times New Roman" w:eastAsia="Times New Roman" w:hAnsi="Times New Roman" w:cs="Times New Roman"/>
        </w:rPr>
        <w:t>полуполевых</w:t>
      </w:r>
      <w:proofErr w:type="spellEnd"/>
      <w:r w:rsidRPr="004A7C39">
        <w:rPr>
          <w:rFonts w:ascii="Times New Roman" w:eastAsia="Times New Roman" w:hAnsi="Times New Roman" w:cs="Times New Roman"/>
        </w:rPr>
        <w:t xml:space="preserve"> или полевых условиях. Переход к более масштабным экспериментам на более высоких уровнях осуществляется в целях получения все более точных оценок воздействия. На каждом уровне должна быть собрана вся соответствующая информация, позволяющая определить достаточность оснований для завершения оценки риска на данном уровне. Заключение выносится только в случае установления границ остаточной неопределенности; в противном случае на более высоком(их) уровне(</w:t>
      </w:r>
      <w:proofErr w:type="spellStart"/>
      <w:r w:rsidRPr="004A7C39">
        <w:rPr>
          <w:rFonts w:ascii="Times New Roman" w:eastAsia="Times New Roman" w:hAnsi="Times New Roman" w:cs="Times New Roman"/>
        </w:rPr>
        <w:t>ях</w:t>
      </w:r>
      <w:proofErr w:type="spellEnd"/>
      <w:r w:rsidRPr="004A7C39">
        <w:rPr>
          <w:rFonts w:ascii="Times New Roman" w:eastAsia="Times New Roman" w:hAnsi="Times New Roman" w:cs="Times New Roman"/>
        </w:rPr>
        <w:t>) проводятся дальнейшие исследования для сбора дополнительной информации. Если в ходе испытаний на более низком уровне будут обнаружены потенциальные факторы опасности или если в отношении возможных факторов опасности будет сохраняться неприемлемый уровень неопределенности, возникнет необходимость в дополнительной информации, чтобы установить, может ли наблюдаемый эффект также быть обнаружен при более реалистичных темпах и путях воздействия (</w:t>
      </w:r>
      <w:proofErr w:type="spellStart"/>
      <w:r w:rsidRPr="004A7C39">
        <w:rPr>
          <w:rFonts w:ascii="Times New Roman" w:eastAsia="Times New Roman" w:hAnsi="Times New Roman" w:cs="Times New Roman"/>
        </w:rPr>
        <w:t>Devos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2019). </w:t>
      </w:r>
    </w:p>
    <w:tbl>
      <w:tblPr>
        <w:tblStyle w:val="TableGrid"/>
        <w:tblW w:w="0" w:type="auto"/>
        <w:tblInd w:w="-5" w:type="dxa"/>
        <w:tblLook w:val="04A0" w:firstRow="1" w:lastRow="0" w:firstColumn="1" w:lastColumn="0" w:noHBand="0" w:noVBand="1"/>
      </w:tblPr>
      <w:tblGrid>
        <w:gridCol w:w="9016"/>
      </w:tblGrid>
      <w:tr w:rsidR="00D62CE1" w:rsidRPr="004A7C39" w14:paraId="660501F2" w14:textId="77777777" w:rsidTr="00B11DC1">
        <w:trPr>
          <w:trHeight w:val="20"/>
        </w:trPr>
        <w:tc>
          <w:tcPr>
            <w:tcW w:w="9016" w:type="dxa"/>
          </w:tcPr>
          <w:p w14:paraId="19A87F97" w14:textId="5B3E8CF5" w:rsidR="000E3696" w:rsidRPr="004A7C39" w:rsidRDefault="000E3696" w:rsidP="00820B2F">
            <w:pPr>
              <w:pStyle w:val="Default"/>
              <w:spacing w:after="0"/>
              <w:rPr>
                <w:color w:val="auto"/>
                <w:sz w:val="20"/>
                <w:szCs w:val="20"/>
                <w:lang w:val="ru-RU"/>
              </w:rPr>
            </w:pPr>
            <w:r w:rsidRPr="004A7C39">
              <w:rPr>
                <w:color w:val="auto"/>
                <w:sz w:val="20"/>
                <w:szCs w:val="20"/>
                <w:lang w:val="ru-RU"/>
              </w:rPr>
              <w:t>Вставка 10</w:t>
            </w:r>
          </w:p>
          <w:p w14:paraId="526A4B42" w14:textId="5BE81CC9" w:rsidR="00D62CE1" w:rsidRPr="004A7C39" w:rsidRDefault="00D62CE1" w:rsidP="00820B2F">
            <w:pPr>
              <w:pStyle w:val="Default"/>
              <w:spacing w:before="0" w:after="120"/>
              <w:rPr>
                <w:b/>
                <w:bCs/>
                <w:color w:val="auto"/>
                <w:sz w:val="20"/>
                <w:szCs w:val="20"/>
                <w:lang w:val="ru-RU"/>
              </w:rPr>
            </w:pPr>
            <w:r w:rsidRPr="004A7C39">
              <w:rPr>
                <w:b/>
                <w:bCs/>
                <w:color w:val="auto"/>
                <w:sz w:val="20"/>
                <w:szCs w:val="20"/>
                <w:lang w:val="ru-RU"/>
              </w:rPr>
              <w:t>Комары:</w:t>
            </w:r>
            <w:r w:rsidR="00820B2F" w:rsidRPr="004A7C39">
              <w:rPr>
                <w:b/>
                <w:bCs/>
                <w:color w:val="auto"/>
                <w:sz w:val="20"/>
                <w:szCs w:val="20"/>
                <w:lang w:val="ru-RU"/>
              </w:rPr>
              <w:t xml:space="preserve"> п</w:t>
            </w:r>
            <w:r w:rsidRPr="004A7C39">
              <w:rPr>
                <w:b/>
                <w:bCs/>
                <w:color w:val="auto"/>
                <w:sz w:val="20"/>
                <w:szCs w:val="20"/>
                <w:lang w:val="ru-RU"/>
              </w:rPr>
              <w:t>оэтапное тестирование</w:t>
            </w:r>
          </w:p>
          <w:p w14:paraId="52D6158B" w14:textId="03F3A340" w:rsidR="00D62CE1" w:rsidRPr="004A7C39" w:rsidRDefault="00D62CE1" w:rsidP="000E3696">
            <w:pPr>
              <w:pStyle w:val="Default"/>
              <w:spacing w:after="120"/>
              <w:rPr>
                <w:color w:val="auto"/>
                <w:sz w:val="20"/>
                <w:szCs w:val="20"/>
                <w:lang w:val="ru-RU"/>
              </w:rPr>
            </w:pPr>
            <w:r w:rsidRPr="004A7C39">
              <w:rPr>
                <w:color w:val="auto"/>
                <w:sz w:val="20"/>
                <w:szCs w:val="20"/>
                <w:lang w:val="ru-RU"/>
              </w:rPr>
              <w:t xml:space="preserve">В рамках подхода, предполагающего поэтапное тестирование, некоторая неопределенность может сохраняться вплоть до этапа проведения испытаний или внедрения некоторых ЖИО, включая некоторые ЖИК-ГИД, в полевых условиях, поскольку из экспериментальных систем может быть сложно набрать данные, которые были бы полностью применимы к полевым условиям. Этот пробел в данных может быть восполнен с помощью математического моделирования. </w:t>
            </w:r>
            <w:r w:rsidR="00106E02" w:rsidRPr="004A7C39">
              <w:rPr>
                <w:color w:val="auto"/>
                <w:sz w:val="20"/>
                <w:szCs w:val="20"/>
                <w:lang w:val="ru-RU"/>
              </w:rPr>
              <w:t>Кроме</w:t>
            </w:r>
            <w:r w:rsidRPr="004A7C39">
              <w:rPr>
                <w:color w:val="auto"/>
                <w:sz w:val="20"/>
                <w:szCs w:val="20"/>
                <w:lang w:val="ru-RU"/>
              </w:rPr>
              <w:t xml:space="preserve"> того, более широко</w:t>
            </w:r>
            <w:r w:rsidR="00B24583" w:rsidRPr="004A7C39">
              <w:rPr>
                <w:color w:val="auto"/>
                <w:sz w:val="20"/>
                <w:szCs w:val="20"/>
                <w:lang w:val="ru-RU"/>
              </w:rPr>
              <w:t>е</w:t>
            </w:r>
            <w:r w:rsidRPr="004A7C39">
              <w:rPr>
                <w:color w:val="auto"/>
                <w:sz w:val="20"/>
                <w:szCs w:val="20"/>
                <w:lang w:val="ru-RU"/>
              </w:rPr>
              <w:t xml:space="preserve"> использовани</w:t>
            </w:r>
            <w:r w:rsidR="00B24583" w:rsidRPr="004A7C39">
              <w:rPr>
                <w:color w:val="auto"/>
                <w:sz w:val="20"/>
                <w:szCs w:val="20"/>
                <w:lang w:val="ru-RU"/>
              </w:rPr>
              <w:t>е</w:t>
            </w:r>
            <w:r w:rsidRPr="004A7C39">
              <w:rPr>
                <w:color w:val="auto"/>
                <w:sz w:val="20"/>
                <w:szCs w:val="20"/>
                <w:lang w:val="ru-RU"/>
              </w:rPr>
              <w:t xml:space="preserve"> моделей</w:t>
            </w:r>
            <w:r w:rsidR="00B24583" w:rsidRPr="004A7C39">
              <w:rPr>
                <w:color w:val="auto"/>
                <w:sz w:val="20"/>
                <w:szCs w:val="20"/>
                <w:lang w:val="ru-RU"/>
              </w:rPr>
              <w:t xml:space="preserve"> может помочь в</w:t>
            </w:r>
            <w:r w:rsidRPr="004A7C39">
              <w:rPr>
                <w:color w:val="auto"/>
                <w:sz w:val="20"/>
                <w:szCs w:val="20"/>
                <w:lang w:val="ru-RU"/>
              </w:rPr>
              <w:t xml:space="preserve"> решени</w:t>
            </w:r>
            <w:r w:rsidR="00B24583" w:rsidRPr="004A7C39">
              <w:rPr>
                <w:color w:val="auto"/>
                <w:sz w:val="20"/>
                <w:szCs w:val="20"/>
                <w:lang w:val="ru-RU"/>
              </w:rPr>
              <w:t>и</w:t>
            </w:r>
            <w:r w:rsidRPr="004A7C39">
              <w:rPr>
                <w:color w:val="auto"/>
                <w:sz w:val="20"/>
                <w:szCs w:val="20"/>
                <w:lang w:val="ru-RU"/>
              </w:rPr>
              <w:t xml:space="preserve"> проблем длительного временного и широкого пространственного масштабов конкретных применений ЖИК-ГИД</w:t>
            </w:r>
            <w:r w:rsidR="0092166D" w:rsidRPr="004A7C39">
              <w:rPr>
                <w:color w:val="auto"/>
                <w:sz w:val="20"/>
                <w:szCs w:val="20"/>
                <w:lang w:val="ru-RU"/>
              </w:rPr>
              <w:t>.</w:t>
            </w:r>
            <w:r w:rsidRPr="004A7C39">
              <w:rPr>
                <w:color w:val="auto"/>
                <w:sz w:val="20"/>
                <w:szCs w:val="20"/>
                <w:lang w:val="ru-RU"/>
              </w:rPr>
              <w:t xml:space="preserve"> </w:t>
            </w:r>
            <w:r w:rsidR="000C5CAF" w:rsidRPr="004A7C39">
              <w:rPr>
                <w:color w:val="auto"/>
                <w:sz w:val="20"/>
                <w:szCs w:val="20"/>
                <w:lang w:val="ru-RU"/>
              </w:rPr>
              <w:t>Также может потребоваться мониторинг</w:t>
            </w:r>
            <w:r w:rsidRPr="004A7C39">
              <w:rPr>
                <w:color w:val="auto"/>
                <w:sz w:val="20"/>
                <w:szCs w:val="20"/>
                <w:lang w:val="ru-RU"/>
              </w:rPr>
              <w:t xml:space="preserve">. </w:t>
            </w:r>
          </w:p>
          <w:p w14:paraId="7A0544EB" w14:textId="406CC812" w:rsidR="00D62CE1" w:rsidRPr="004A7C39" w:rsidRDefault="00D62CE1" w:rsidP="000E3696">
            <w:pPr>
              <w:pStyle w:val="Default"/>
              <w:spacing w:after="120"/>
              <w:rPr>
                <w:color w:val="auto"/>
                <w:sz w:val="20"/>
                <w:szCs w:val="20"/>
                <w:lang w:val="ru-RU"/>
              </w:rPr>
            </w:pPr>
            <w:r w:rsidRPr="004A7C39">
              <w:rPr>
                <w:color w:val="auto"/>
                <w:sz w:val="20"/>
                <w:szCs w:val="20"/>
                <w:lang w:val="ru-RU"/>
              </w:rPr>
              <w:t xml:space="preserve">Согласно руководящим принципам ВОЗ (WHO, 2021, </w:t>
            </w:r>
            <w:proofErr w:type="spellStart"/>
            <w:r w:rsidRPr="004A7C39">
              <w:rPr>
                <w:color w:val="auto"/>
                <w:sz w:val="20"/>
                <w:szCs w:val="20"/>
                <w:lang w:val="ru-RU"/>
              </w:rPr>
              <w:t>section</w:t>
            </w:r>
            <w:proofErr w:type="spellEnd"/>
            <w:r w:rsidRPr="004A7C39">
              <w:rPr>
                <w:color w:val="auto"/>
                <w:sz w:val="20"/>
                <w:szCs w:val="20"/>
                <w:lang w:val="ru-RU"/>
              </w:rPr>
              <w:t xml:space="preserve"> 1.5; см. также приложение III к настоящему документу) при тестировании ЖИК рекомендуется использовать следующий поэтапный подход: </w:t>
            </w:r>
          </w:p>
          <w:p w14:paraId="3731D9E4" w14:textId="77777777" w:rsidR="00D62CE1" w:rsidRPr="004A7C39" w:rsidRDefault="00D62CE1" w:rsidP="00CC04A0">
            <w:pPr>
              <w:pStyle w:val="Default"/>
              <w:numPr>
                <w:ilvl w:val="0"/>
                <w:numId w:val="28"/>
              </w:numPr>
              <w:spacing w:after="120"/>
              <w:rPr>
                <w:color w:val="auto"/>
                <w:sz w:val="20"/>
                <w:szCs w:val="20"/>
                <w:lang w:val="ru-RU"/>
              </w:rPr>
            </w:pPr>
            <w:r w:rsidRPr="004A7C39">
              <w:rPr>
                <w:color w:val="auto"/>
                <w:sz w:val="20"/>
                <w:szCs w:val="20"/>
                <w:lang w:val="ru-RU"/>
              </w:rPr>
              <w:t xml:space="preserve">Этап 1: ограниченные по масштабу лабораторные исследования эффективности и безопасности с последующим тестированием более крупных популяций в садках, установленных в закрытых помещениях; </w:t>
            </w:r>
          </w:p>
          <w:p w14:paraId="0E80D6AC" w14:textId="77777777" w:rsidR="00D62CE1" w:rsidRPr="004A7C39" w:rsidRDefault="00D62CE1" w:rsidP="00CC04A0">
            <w:pPr>
              <w:pStyle w:val="Default"/>
              <w:numPr>
                <w:ilvl w:val="0"/>
                <w:numId w:val="28"/>
              </w:numPr>
              <w:spacing w:after="120"/>
              <w:rPr>
                <w:color w:val="auto"/>
                <w:sz w:val="20"/>
                <w:szCs w:val="20"/>
                <w:lang w:val="ru-RU"/>
              </w:rPr>
            </w:pPr>
            <w:r w:rsidRPr="004A7C39">
              <w:rPr>
                <w:color w:val="auto"/>
                <w:sz w:val="20"/>
                <w:szCs w:val="20"/>
                <w:lang w:val="ru-RU"/>
              </w:rPr>
              <w:t xml:space="preserve">Этап 2: полевые испытания с физическими, экологическими или генетическими ограничениями или небольшие изолированные высвобождения; </w:t>
            </w:r>
          </w:p>
          <w:p w14:paraId="7FB84BF6" w14:textId="77777777" w:rsidR="00D62CE1" w:rsidRPr="004A7C39" w:rsidRDefault="00D62CE1" w:rsidP="00CC04A0">
            <w:pPr>
              <w:pStyle w:val="Default"/>
              <w:numPr>
                <w:ilvl w:val="0"/>
                <w:numId w:val="28"/>
              </w:numPr>
              <w:spacing w:after="120"/>
              <w:rPr>
                <w:color w:val="auto"/>
                <w:sz w:val="20"/>
                <w:szCs w:val="20"/>
                <w:lang w:val="ru-RU"/>
              </w:rPr>
            </w:pPr>
            <w:r w:rsidRPr="004A7C39">
              <w:rPr>
                <w:color w:val="auto"/>
                <w:sz w:val="20"/>
                <w:szCs w:val="20"/>
                <w:lang w:val="ru-RU"/>
              </w:rPr>
              <w:t xml:space="preserve">Этап 3: контролируемые высвобождения в окружающую среду; </w:t>
            </w:r>
          </w:p>
          <w:p w14:paraId="5C472782" w14:textId="77777777" w:rsidR="00D62CE1" w:rsidRPr="004A7C39" w:rsidRDefault="00D62CE1" w:rsidP="00CC04A0">
            <w:pPr>
              <w:pStyle w:val="Default"/>
              <w:numPr>
                <w:ilvl w:val="0"/>
                <w:numId w:val="28"/>
              </w:numPr>
              <w:spacing w:after="120"/>
              <w:rPr>
                <w:color w:val="auto"/>
                <w:sz w:val="20"/>
                <w:szCs w:val="20"/>
                <w:lang w:val="ru-RU"/>
              </w:rPr>
            </w:pPr>
            <w:r w:rsidRPr="004A7C39">
              <w:rPr>
                <w:color w:val="auto"/>
                <w:sz w:val="20"/>
                <w:szCs w:val="20"/>
                <w:lang w:val="ru-RU"/>
              </w:rPr>
              <w:t xml:space="preserve">Этап 4: наблюдение после внедрения. </w:t>
            </w:r>
          </w:p>
          <w:p w14:paraId="30C38BE8" w14:textId="65E74A01" w:rsidR="00D62CE1" w:rsidRPr="004A7C39" w:rsidRDefault="00D62CE1" w:rsidP="000E3696">
            <w:pPr>
              <w:pStyle w:val="Default"/>
              <w:spacing w:after="120"/>
              <w:rPr>
                <w:color w:val="auto"/>
                <w:sz w:val="20"/>
                <w:szCs w:val="20"/>
                <w:lang w:val="ru-RU"/>
              </w:rPr>
            </w:pPr>
            <w:r w:rsidRPr="004A7C39">
              <w:rPr>
                <w:color w:val="auto"/>
                <w:sz w:val="20"/>
                <w:szCs w:val="20"/>
                <w:lang w:val="ru-RU"/>
              </w:rPr>
              <w:t xml:space="preserve">ВОЗ признает, что характеристики персистенции и распространения самоподдерживающихся, </w:t>
            </w:r>
            <w:proofErr w:type="spellStart"/>
            <w:r w:rsidRPr="004A7C39">
              <w:rPr>
                <w:color w:val="auto"/>
                <w:sz w:val="20"/>
                <w:szCs w:val="20"/>
                <w:lang w:val="ru-RU"/>
              </w:rPr>
              <w:t>нелокализующихся</w:t>
            </w:r>
            <w:proofErr w:type="spellEnd"/>
            <w:r w:rsidRPr="004A7C39">
              <w:rPr>
                <w:color w:val="auto"/>
                <w:sz w:val="20"/>
                <w:szCs w:val="20"/>
                <w:lang w:val="ru-RU"/>
              </w:rPr>
              <w:t xml:space="preserve">, </w:t>
            </w:r>
            <w:proofErr w:type="spellStart"/>
            <w:r w:rsidRPr="004A7C39">
              <w:rPr>
                <w:color w:val="auto"/>
                <w:sz w:val="20"/>
                <w:szCs w:val="20"/>
                <w:lang w:val="ru-RU"/>
              </w:rPr>
              <w:t>низкопороговых</w:t>
            </w:r>
            <w:proofErr w:type="spellEnd"/>
            <w:r w:rsidRPr="004A7C39">
              <w:rPr>
                <w:color w:val="auto"/>
                <w:sz w:val="20"/>
                <w:szCs w:val="20"/>
                <w:lang w:val="ru-RU"/>
              </w:rPr>
              <w:t xml:space="preserve"> ЖИК-ГИД могут затруднить определение конкретного момента перехода между этапами </w:t>
            </w:r>
            <w:proofErr w:type="gramStart"/>
            <w:r w:rsidRPr="004A7C39">
              <w:rPr>
                <w:color w:val="auto"/>
                <w:sz w:val="20"/>
                <w:szCs w:val="20"/>
                <w:lang w:val="ru-RU"/>
              </w:rPr>
              <w:t>2-4</w:t>
            </w:r>
            <w:proofErr w:type="gramEnd"/>
            <w:r w:rsidRPr="004A7C39">
              <w:rPr>
                <w:color w:val="auto"/>
                <w:sz w:val="20"/>
                <w:szCs w:val="20"/>
                <w:lang w:val="ru-RU"/>
              </w:rPr>
              <w:t xml:space="preserve"> (WHO 2021, </w:t>
            </w:r>
            <w:proofErr w:type="spellStart"/>
            <w:r w:rsidRPr="004A7C39">
              <w:rPr>
                <w:color w:val="auto"/>
                <w:sz w:val="20"/>
                <w:szCs w:val="20"/>
                <w:lang w:val="ru-RU"/>
              </w:rPr>
              <w:t>section</w:t>
            </w:r>
            <w:proofErr w:type="spellEnd"/>
            <w:r w:rsidRPr="004A7C39">
              <w:rPr>
                <w:color w:val="auto"/>
                <w:sz w:val="20"/>
                <w:szCs w:val="20"/>
                <w:lang w:val="ru-RU"/>
              </w:rPr>
              <w:t xml:space="preserve"> 1.5.1). Более того, для самоподдерживающихся, </w:t>
            </w:r>
            <w:proofErr w:type="spellStart"/>
            <w:r w:rsidRPr="004A7C39">
              <w:rPr>
                <w:color w:val="auto"/>
                <w:sz w:val="20"/>
                <w:szCs w:val="20"/>
                <w:lang w:val="ru-RU"/>
              </w:rPr>
              <w:t>нелокализующихся</w:t>
            </w:r>
            <w:proofErr w:type="spellEnd"/>
            <w:r w:rsidRPr="004A7C39">
              <w:rPr>
                <w:color w:val="auto"/>
                <w:sz w:val="20"/>
                <w:szCs w:val="20"/>
                <w:lang w:val="ru-RU"/>
              </w:rPr>
              <w:t xml:space="preserve">, </w:t>
            </w:r>
            <w:proofErr w:type="spellStart"/>
            <w:r w:rsidRPr="004A7C39">
              <w:rPr>
                <w:color w:val="auto"/>
                <w:sz w:val="20"/>
                <w:szCs w:val="20"/>
                <w:lang w:val="ru-RU"/>
              </w:rPr>
              <w:t>низкопороговых</w:t>
            </w:r>
            <w:proofErr w:type="spellEnd"/>
            <w:r w:rsidRPr="004A7C39">
              <w:rPr>
                <w:color w:val="auto"/>
                <w:sz w:val="20"/>
                <w:szCs w:val="20"/>
                <w:lang w:val="ru-RU"/>
              </w:rPr>
              <w:t xml:space="preserve"> ЖИК-ГИД ВОЗ не считает испытания второго этапа в </w:t>
            </w:r>
            <w:proofErr w:type="spellStart"/>
            <w:r w:rsidRPr="004A7C39">
              <w:rPr>
                <w:color w:val="auto"/>
                <w:sz w:val="20"/>
                <w:szCs w:val="20"/>
                <w:lang w:val="ru-RU"/>
              </w:rPr>
              <w:t>полуполевых</w:t>
            </w:r>
            <w:proofErr w:type="spellEnd"/>
            <w:r w:rsidRPr="004A7C39">
              <w:rPr>
                <w:color w:val="auto"/>
                <w:sz w:val="20"/>
                <w:szCs w:val="20"/>
                <w:lang w:val="ru-RU"/>
              </w:rPr>
              <w:t xml:space="preserve"> условиях обязательным элементом процесса разработки (WHO, 2021, </w:t>
            </w:r>
            <w:proofErr w:type="spellStart"/>
            <w:r w:rsidRPr="004A7C39">
              <w:rPr>
                <w:color w:val="auto"/>
                <w:sz w:val="20"/>
                <w:szCs w:val="20"/>
                <w:lang w:val="ru-RU"/>
              </w:rPr>
              <w:t>section</w:t>
            </w:r>
            <w:proofErr w:type="spellEnd"/>
            <w:r w:rsidRPr="004A7C39">
              <w:rPr>
                <w:color w:val="auto"/>
                <w:sz w:val="20"/>
                <w:szCs w:val="20"/>
                <w:lang w:val="ru-RU"/>
              </w:rPr>
              <w:t xml:space="preserve"> 3.8.2). Это означает, что основным фактором принятия решения о проведении полевых испытаний или высвобождении становятся данные, полученные на этапе 1 или 2 (WHO, 2021, </w:t>
            </w:r>
            <w:proofErr w:type="spellStart"/>
            <w:r w:rsidRPr="004A7C39">
              <w:rPr>
                <w:color w:val="auto"/>
                <w:sz w:val="20"/>
                <w:szCs w:val="20"/>
                <w:lang w:val="ru-RU"/>
              </w:rPr>
              <w:t>section</w:t>
            </w:r>
            <w:proofErr w:type="spellEnd"/>
            <w:r w:rsidRPr="004A7C39">
              <w:rPr>
                <w:color w:val="auto"/>
                <w:sz w:val="20"/>
                <w:szCs w:val="20"/>
                <w:lang w:val="ru-RU"/>
              </w:rPr>
              <w:t xml:space="preserve"> 3). ВОЗ рекомендует, чтобы при первоначальных небольших высвобождениях ЖИК-ГИД основное внимание уделялось оценке их биологических функций и активности, включая потенциальное воздействие ЖИК-ГИД на эндемичных комаров и местную экосистему. Отмечая невозможность гарантировать абсолютный экологический </w:t>
            </w:r>
            <w:proofErr w:type="spellStart"/>
            <w:r w:rsidRPr="004A7C39">
              <w:rPr>
                <w:color w:val="auto"/>
                <w:sz w:val="20"/>
                <w:szCs w:val="20"/>
                <w:lang w:val="ru-RU"/>
              </w:rPr>
              <w:t>контейнмент</w:t>
            </w:r>
            <w:proofErr w:type="spellEnd"/>
            <w:r w:rsidRPr="004A7C39">
              <w:rPr>
                <w:color w:val="auto"/>
                <w:sz w:val="20"/>
                <w:szCs w:val="20"/>
                <w:lang w:val="ru-RU"/>
              </w:rPr>
              <w:t xml:space="preserve"> в отношении ЖИК-ГИД, ВОЗ рекомендует, чтобы при </w:t>
            </w:r>
            <w:r w:rsidRPr="004A7C39">
              <w:rPr>
                <w:color w:val="auto"/>
                <w:sz w:val="20"/>
                <w:szCs w:val="20"/>
                <w:lang w:val="ru-RU"/>
              </w:rPr>
              <w:lastRenderedPageBreak/>
              <w:t xml:space="preserve">первоначальных небольших высвобождениях одной из целей было достижение определенного уровня изолированности (WHO, 2021, </w:t>
            </w:r>
            <w:proofErr w:type="spellStart"/>
            <w:r w:rsidRPr="004A7C39">
              <w:rPr>
                <w:color w:val="auto"/>
                <w:sz w:val="20"/>
                <w:szCs w:val="20"/>
                <w:lang w:val="ru-RU"/>
              </w:rPr>
              <w:t>section</w:t>
            </w:r>
            <w:proofErr w:type="spellEnd"/>
            <w:r w:rsidRPr="004A7C39">
              <w:rPr>
                <w:color w:val="auto"/>
                <w:sz w:val="20"/>
                <w:szCs w:val="20"/>
                <w:lang w:val="ru-RU"/>
              </w:rPr>
              <w:t xml:space="preserve"> 1.5.1). </w:t>
            </w:r>
          </w:p>
          <w:p w14:paraId="58DB096A" w14:textId="77777777" w:rsidR="00D62CE1" w:rsidRPr="004A7C39" w:rsidRDefault="00D62CE1" w:rsidP="000E3696">
            <w:pPr>
              <w:pStyle w:val="Default"/>
              <w:spacing w:after="120"/>
              <w:rPr>
                <w:sz w:val="18"/>
                <w:szCs w:val="18"/>
                <w:lang w:val="ru-RU"/>
              </w:rPr>
            </w:pPr>
            <w:r w:rsidRPr="004A7C39">
              <w:rPr>
                <w:color w:val="auto"/>
                <w:sz w:val="20"/>
                <w:szCs w:val="20"/>
                <w:lang w:val="ru-RU"/>
              </w:rPr>
              <w:t xml:space="preserve">Сбор соответствующих данных для самоподдерживающихся и </w:t>
            </w:r>
            <w:proofErr w:type="spellStart"/>
            <w:r w:rsidRPr="004A7C39">
              <w:rPr>
                <w:color w:val="auto"/>
                <w:sz w:val="20"/>
                <w:szCs w:val="20"/>
                <w:lang w:val="ru-RU"/>
              </w:rPr>
              <w:t>низкопороговых</w:t>
            </w:r>
            <w:proofErr w:type="spellEnd"/>
            <w:r w:rsidRPr="004A7C39">
              <w:rPr>
                <w:color w:val="auto"/>
                <w:sz w:val="20"/>
                <w:szCs w:val="20"/>
                <w:lang w:val="ru-RU"/>
              </w:rPr>
              <w:t xml:space="preserve"> (независимых) ГИД в исследованиях с открытым высвобождением может быть затруднен из-за неограниченных пространственно-временных характеристик их распространения и невозможности обратного изъятия. Поскольку самоподдерживающиеся ГИД создаются в целях широкомасштабного и длительного действия, пространственное и(или) временное ограничение их распространения не обязательно будет соответствовать намеченному результату их преднамеренного высвобождения. Таким образом, проведение предварительного испытания родственной </w:t>
            </w:r>
            <w:proofErr w:type="spellStart"/>
            <w:r w:rsidRPr="004A7C39">
              <w:rPr>
                <w:color w:val="auto"/>
                <w:sz w:val="20"/>
                <w:szCs w:val="20"/>
                <w:lang w:val="ru-RU"/>
              </w:rPr>
              <w:t>самоограничивающейся</w:t>
            </w:r>
            <w:proofErr w:type="spellEnd"/>
            <w:r w:rsidRPr="004A7C39">
              <w:rPr>
                <w:color w:val="auto"/>
                <w:sz w:val="20"/>
                <w:szCs w:val="20"/>
                <w:lang w:val="ru-RU"/>
              </w:rPr>
              <w:t xml:space="preserve"> линии в полевых условиях можно рассматривать как полезный промежуточный шаг для сокращения числа факторов неопределенности в оценке риска (см., напр., Benedict and Robinson, 2003; James and </w:t>
            </w:r>
            <w:proofErr w:type="spellStart"/>
            <w:r w:rsidRPr="004A7C39">
              <w:rPr>
                <w:color w:val="auto"/>
                <w:sz w:val="20"/>
                <w:szCs w:val="20"/>
                <w:lang w:val="ru-RU"/>
              </w:rPr>
              <w:t>others</w:t>
            </w:r>
            <w:proofErr w:type="spellEnd"/>
            <w:r w:rsidRPr="004A7C39">
              <w:rPr>
                <w:color w:val="auto"/>
                <w:sz w:val="20"/>
                <w:szCs w:val="20"/>
                <w:lang w:val="ru-RU"/>
              </w:rPr>
              <w:t xml:space="preserve">, 2018). </w:t>
            </w:r>
            <w:proofErr w:type="spellStart"/>
            <w:r w:rsidRPr="004A7C39">
              <w:rPr>
                <w:color w:val="auto"/>
                <w:sz w:val="20"/>
                <w:szCs w:val="20"/>
                <w:lang w:val="ru-RU"/>
              </w:rPr>
              <w:t>Самоограничивающиеся</w:t>
            </w:r>
            <w:proofErr w:type="spellEnd"/>
            <w:r w:rsidRPr="004A7C39">
              <w:rPr>
                <w:color w:val="auto"/>
                <w:sz w:val="20"/>
                <w:szCs w:val="20"/>
                <w:lang w:val="ru-RU"/>
              </w:rPr>
              <w:t xml:space="preserve"> системы ГИД могут обеспечить локализованное и временное распространение интересующей генетической модификации, что соответствует другим </w:t>
            </w:r>
            <w:proofErr w:type="spellStart"/>
            <w:r w:rsidRPr="004A7C39">
              <w:rPr>
                <w:color w:val="auto"/>
                <w:sz w:val="20"/>
                <w:szCs w:val="20"/>
                <w:lang w:val="ru-RU"/>
              </w:rPr>
              <w:t>самоограничивающимся</w:t>
            </w:r>
            <w:proofErr w:type="spellEnd"/>
            <w:r w:rsidRPr="004A7C39">
              <w:rPr>
                <w:color w:val="auto"/>
                <w:sz w:val="20"/>
                <w:szCs w:val="20"/>
                <w:lang w:val="ru-RU"/>
              </w:rPr>
              <w:t xml:space="preserve"> подходам к борьбе с переносчиками болезней/вредителями.</w:t>
            </w:r>
          </w:p>
        </w:tc>
      </w:tr>
    </w:tbl>
    <w:p w14:paraId="20114BF6" w14:textId="77777777" w:rsidR="00D62CE1" w:rsidRPr="004A7C39" w:rsidRDefault="00D62CE1" w:rsidP="002E37A2">
      <w:pPr>
        <w:pStyle w:val="Heading3"/>
        <w:spacing w:before="120"/>
        <w:rPr>
          <w:rFonts w:ascii="Times New Roman" w:eastAsia="Times New Roman" w:hAnsi="Times New Roman" w:cs="Times New Roman"/>
          <w:b/>
          <w:bCs/>
          <w:color w:val="auto"/>
          <w:lang w:val="ru-RU"/>
        </w:rPr>
      </w:pPr>
      <w:bookmarkStart w:id="86" w:name="_Toc20"/>
      <w:bookmarkStart w:id="87" w:name="_Toc177057082"/>
      <w:r w:rsidRPr="004A7C39">
        <w:rPr>
          <w:rFonts w:ascii="Times New Roman" w:eastAsia="Times New Roman" w:hAnsi="Times New Roman" w:cs="Times New Roman"/>
          <w:b/>
          <w:bCs/>
          <w:color w:val="auto"/>
          <w:lang w:val="ru-RU"/>
        </w:rPr>
        <w:lastRenderedPageBreak/>
        <w:t>4.2.5. Пределы обеспокоенности</w:t>
      </w:r>
      <w:bookmarkEnd w:id="86"/>
      <w:bookmarkEnd w:id="87"/>
    </w:p>
    <w:p w14:paraId="529BF24F" w14:textId="46A728E3"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highlight w:val="white"/>
        </w:rPr>
        <w:t>Для осуществления полноценного и последовательного перехода между уровнями необходимо определить пределы обеспокоенности, достижение которых является основанием для проведения дополнительных исследований (если первоначальная оценка свидетельствует о потенциальном вреде) либо для принятия решения о прекращении дальнейших испытаний (</w:t>
      </w:r>
      <w:proofErr w:type="spellStart"/>
      <w:r w:rsidRPr="004A7C39">
        <w:rPr>
          <w:rFonts w:ascii="Times New Roman" w:eastAsia="Times New Roman" w:hAnsi="Times New Roman" w:cs="Times New Roman"/>
          <w:highlight w:val="white"/>
        </w:rPr>
        <w:t>Raybould</w:t>
      </w:r>
      <w:proofErr w:type="spellEnd"/>
      <w:r w:rsidRPr="004A7C39">
        <w:rPr>
          <w:rFonts w:ascii="Times New Roman" w:eastAsia="Times New Roman" w:hAnsi="Times New Roman" w:cs="Times New Roman"/>
          <w:highlight w:val="white"/>
        </w:rPr>
        <w:t>, 201</w:t>
      </w:r>
      <w:r w:rsidR="006E780F" w:rsidRPr="004A7C39">
        <w:rPr>
          <w:rFonts w:ascii="Times New Roman" w:eastAsia="Times New Roman" w:hAnsi="Times New Roman" w:cs="Times New Roman"/>
          <w:highlight w:val="white"/>
        </w:rPr>
        <w:t>0</w:t>
      </w:r>
      <w:r w:rsidRPr="004A7C39">
        <w:rPr>
          <w:rFonts w:ascii="Times New Roman" w:eastAsia="Times New Roman" w:hAnsi="Times New Roman" w:cs="Times New Roman"/>
          <w:highlight w:val="white"/>
        </w:rPr>
        <w:t>). Установленные на ранних этапах оценки риска пределы обеспокоенности могут быть консервативными и категоричными («больше», «меньше», «не более», «не менее» и т. д.). Они определяются в точных (количественных) значениях только в том случае, если консервативная оценка свидетельствует о потенциальном вреде. Пределы обеспокоенности напрямую зависят от того, проводятся ли исследования в лабораторных или полевых условиях. Для лабораторных исследований пределами обеспокоенности являются консервативные пороговые (</w:t>
      </w:r>
      <w:proofErr w:type="gramStart"/>
      <w:r w:rsidRPr="004A7C39">
        <w:rPr>
          <w:rFonts w:ascii="Times New Roman" w:eastAsia="Times New Roman" w:hAnsi="Times New Roman" w:cs="Times New Roman"/>
          <w:highlight w:val="white"/>
        </w:rPr>
        <w:t>т.е.</w:t>
      </w:r>
      <w:proofErr w:type="gramEnd"/>
      <w:r w:rsidRPr="004A7C39">
        <w:rPr>
          <w:rFonts w:ascii="Times New Roman" w:eastAsia="Times New Roman" w:hAnsi="Times New Roman" w:cs="Times New Roman"/>
          <w:highlight w:val="white"/>
        </w:rPr>
        <w:t xml:space="preserve"> низкие) значения, превышение которых свидетельствует о потенциальном вреде и необходимости проведения оценки воздействия и определения последствий в полевом масштабе (</w:t>
      </w:r>
      <w:proofErr w:type="spellStart"/>
      <w:r w:rsidRPr="004A7C39">
        <w:rPr>
          <w:rFonts w:ascii="Times New Roman" w:eastAsia="Times New Roman" w:hAnsi="Times New Roman" w:cs="Times New Roman"/>
          <w:highlight w:val="white"/>
        </w:rPr>
        <w:t>Raybould</w:t>
      </w:r>
      <w:proofErr w:type="spellEnd"/>
      <w:r w:rsidRPr="004A7C39">
        <w:rPr>
          <w:rFonts w:ascii="Times New Roman" w:eastAsia="Times New Roman" w:hAnsi="Times New Roman" w:cs="Times New Roman"/>
          <w:highlight w:val="white"/>
        </w:rPr>
        <w:t>, 201</w:t>
      </w:r>
      <w:r w:rsidR="00C938EC" w:rsidRPr="004A7C39">
        <w:rPr>
          <w:rFonts w:ascii="Times New Roman" w:eastAsia="Times New Roman" w:hAnsi="Times New Roman" w:cs="Times New Roman"/>
          <w:highlight w:val="white"/>
        </w:rPr>
        <w:t>0</w:t>
      </w:r>
      <w:r w:rsidRPr="004A7C39">
        <w:rPr>
          <w:rFonts w:ascii="Times New Roman" w:eastAsia="Times New Roman" w:hAnsi="Times New Roman" w:cs="Times New Roman"/>
          <w:highlight w:val="white"/>
        </w:rPr>
        <w:t xml:space="preserve">). В случае с полевыми исследованиями нижний предел обычно определяется пороговым воздействием, </w:t>
      </w:r>
      <w:proofErr w:type="gramStart"/>
      <w:r w:rsidRPr="004A7C39">
        <w:rPr>
          <w:rFonts w:ascii="Times New Roman" w:eastAsia="Times New Roman" w:hAnsi="Times New Roman" w:cs="Times New Roman"/>
          <w:highlight w:val="white"/>
        </w:rPr>
        <w:t>т.е.</w:t>
      </w:r>
      <w:proofErr w:type="gramEnd"/>
      <w:r w:rsidRPr="004A7C39">
        <w:rPr>
          <w:rFonts w:ascii="Times New Roman" w:eastAsia="Times New Roman" w:hAnsi="Times New Roman" w:cs="Times New Roman"/>
          <w:highlight w:val="white"/>
        </w:rPr>
        <w:t xml:space="preserve"> наименьшим воздействием, в результате которого окружающей среде наносится вред (</w:t>
      </w:r>
      <w:proofErr w:type="spellStart"/>
      <w:r w:rsidRPr="004A7C39">
        <w:rPr>
          <w:rFonts w:ascii="Times New Roman" w:eastAsia="Times New Roman" w:hAnsi="Times New Roman" w:cs="Times New Roman"/>
          <w:highlight w:val="white"/>
        </w:rPr>
        <w:t>Perry</w:t>
      </w:r>
      <w:proofErr w:type="spellEnd"/>
      <w:r w:rsidRPr="004A7C39">
        <w:rPr>
          <w:rFonts w:ascii="Times New Roman" w:eastAsia="Times New Roman" w:hAnsi="Times New Roman" w:cs="Times New Roman"/>
          <w:highlight w:val="white"/>
        </w:rPr>
        <w:t xml:space="preserve"> and </w:t>
      </w:r>
      <w:proofErr w:type="spellStart"/>
      <w:r w:rsidRPr="004A7C39">
        <w:rPr>
          <w:rFonts w:ascii="Times New Roman" w:eastAsia="Times New Roman" w:hAnsi="Times New Roman" w:cs="Times New Roman"/>
          <w:highlight w:val="white"/>
        </w:rPr>
        <w:t>others</w:t>
      </w:r>
      <w:proofErr w:type="spellEnd"/>
      <w:r w:rsidRPr="004A7C39">
        <w:rPr>
          <w:rFonts w:ascii="Times New Roman" w:eastAsia="Times New Roman" w:hAnsi="Times New Roman" w:cs="Times New Roman"/>
          <w:highlight w:val="white"/>
        </w:rPr>
        <w:t>, 2009). Важнейшую роль играет возможность заранее знать масштаб определяемого воздействия, поскольку эта информация позволит оценить потенциал исследования по обнаружению факторов вреда. Пределы обеспокоенности рассчитываются на основе данных из источников, моделирования и имеющихся знаний (</w:t>
      </w:r>
      <w:proofErr w:type="spellStart"/>
      <w:r w:rsidR="002563BB" w:rsidRPr="004A7C39">
        <w:rPr>
          <w:rFonts w:ascii="Times New Roman" w:eastAsia="Times New Roman" w:hAnsi="Times New Roman" w:cs="Times New Roman"/>
          <w:color w:val="000000"/>
        </w:rPr>
        <w:t>Dolezel</w:t>
      </w:r>
      <w:proofErr w:type="spellEnd"/>
      <w:r w:rsidR="002563BB" w:rsidRPr="004A7C39">
        <w:rPr>
          <w:rFonts w:ascii="Times New Roman" w:eastAsia="Times New Roman" w:hAnsi="Times New Roman" w:cs="Times New Roman"/>
          <w:color w:val="000000"/>
        </w:rPr>
        <w:t xml:space="preserve"> and </w:t>
      </w:r>
      <w:proofErr w:type="spellStart"/>
      <w:r w:rsidR="002563BB" w:rsidRPr="004A7C39">
        <w:rPr>
          <w:rFonts w:ascii="Times New Roman" w:eastAsia="Times New Roman" w:hAnsi="Times New Roman" w:cs="Times New Roman"/>
          <w:color w:val="000000"/>
        </w:rPr>
        <w:t>others</w:t>
      </w:r>
      <w:proofErr w:type="spellEnd"/>
      <w:r w:rsidR="002563BB" w:rsidRPr="004A7C39">
        <w:rPr>
          <w:rFonts w:ascii="Times New Roman" w:eastAsia="Times New Roman" w:hAnsi="Times New Roman" w:cs="Times New Roman"/>
          <w:color w:val="000000"/>
        </w:rPr>
        <w:t xml:space="preserve">, 2017, 2018; </w:t>
      </w:r>
      <w:proofErr w:type="spellStart"/>
      <w:r w:rsidRPr="004A7C39">
        <w:rPr>
          <w:rFonts w:ascii="Times New Roman" w:eastAsia="Times New Roman" w:hAnsi="Times New Roman" w:cs="Times New Roman"/>
          <w:highlight w:val="white"/>
        </w:rPr>
        <w:t>Perry</w:t>
      </w:r>
      <w:proofErr w:type="spellEnd"/>
      <w:r w:rsidRPr="004A7C39">
        <w:rPr>
          <w:rFonts w:ascii="Times New Roman" w:eastAsia="Times New Roman" w:hAnsi="Times New Roman" w:cs="Times New Roman"/>
          <w:highlight w:val="white"/>
        </w:rPr>
        <w:t xml:space="preserve"> and </w:t>
      </w:r>
      <w:proofErr w:type="spellStart"/>
      <w:r w:rsidRPr="004A7C39">
        <w:rPr>
          <w:rFonts w:ascii="Times New Roman" w:eastAsia="Times New Roman" w:hAnsi="Times New Roman" w:cs="Times New Roman"/>
          <w:highlight w:val="white"/>
        </w:rPr>
        <w:t>others</w:t>
      </w:r>
      <w:proofErr w:type="spellEnd"/>
      <w:r w:rsidRPr="004A7C39">
        <w:rPr>
          <w:rFonts w:ascii="Times New Roman" w:eastAsia="Times New Roman" w:hAnsi="Times New Roman" w:cs="Times New Roman"/>
          <w:highlight w:val="white"/>
        </w:rPr>
        <w:t>, 2009</w:t>
      </w:r>
      <w:r w:rsidRPr="004A7C39">
        <w:rPr>
          <w:rFonts w:ascii="Times New Roman" w:eastAsia="Times New Roman" w:hAnsi="Times New Roman" w:cs="Times New Roman"/>
        </w:rPr>
        <w:t xml:space="preserve">). </w:t>
      </w:r>
    </w:p>
    <w:p w14:paraId="43ABA7A7" w14:textId="77777777" w:rsidR="00D62CE1" w:rsidRPr="004A7C39" w:rsidRDefault="00D62CE1" w:rsidP="002E37A2">
      <w:pPr>
        <w:pStyle w:val="Heading3"/>
        <w:spacing w:before="120"/>
        <w:rPr>
          <w:rFonts w:ascii="Times New Roman" w:eastAsia="Times New Roman" w:hAnsi="Times New Roman" w:cs="Times New Roman"/>
          <w:b/>
          <w:bCs/>
          <w:color w:val="auto"/>
          <w:lang w:val="ru-RU"/>
        </w:rPr>
      </w:pPr>
      <w:bookmarkStart w:id="88" w:name="_Toc22"/>
      <w:bookmarkStart w:id="89" w:name="_Toc177057083"/>
      <w:r w:rsidRPr="004A7C39">
        <w:rPr>
          <w:rFonts w:ascii="Times New Roman" w:eastAsia="Times New Roman" w:hAnsi="Times New Roman" w:cs="Times New Roman"/>
          <w:b/>
          <w:bCs/>
          <w:color w:val="auto"/>
          <w:lang w:val="ru-RU"/>
        </w:rPr>
        <w:t>4.2.6. Вес доказательств</w:t>
      </w:r>
      <w:bookmarkEnd w:id="88"/>
      <w:bookmarkEnd w:id="89"/>
    </w:p>
    <w:p w14:paraId="2B4B7B2D" w14:textId="30942B89" w:rsidR="00D62CE1" w:rsidRPr="004A7C39" w:rsidRDefault="00D62CE1" w:rsidP="002E37A2">
      <w:pPr>
        <w:spacing w:before="120" w:after="120" w:line="240" w:lineRule="auto"/>
        <w:jc w:val="both"/>
        <w:rPr>
          <w:rFonts w:ascii="Times New Roman" w:eastAsia="Times New Roman" w:hAnsi="Times New Roman" w:cs="Times New Roman"/>
          <w:highlight w:val="white"/>
        </w:rPr>
      </w:pPr>
      <w:bookmarkStart w:id="90" w:name="_Toc159015811"/>
      <w:bookmarkStart w:id="91" w:name="_Toc159410309"/>
      <w:r w:rsidRPr="004A7C39">
        <w:rPr>
          <w:rFonts w:ascii="Times New Roman" w:eastAsia="Times New Roman" w:hAnsi="Times New Roman" w:cs="Times New Roman"/>
          <w:highlight w:val="white"/>
        </w:rPr>
        <w:t xml:space="preserve">Подход на основе веса доказательств можно представить как </w:t>
      </w:r>
      <w:r w:rsidRPr="004A7C39">
        <w:rPr>
          <w:rFonts w:ascii="Times New Roman" w:eastAsia="Times New Roman" w:hAnsi="Times New Roman" w:cs="Times New Roman"/>
        </w:rPr>
        <w:t>процесс интеграции информации для определения относительной аргументации в пользу возможных ответов на заданный вопрос (</w:t>
      </w:r>
      <w:r w:rsidR="00F07627" w:rsidRPr="004A7C39">
        <w:rPr>
          <w:rFonts w:ascii="Times New Roman" w:eastAsia="Times New Roman" w:hAnsi="Times New Roman" w:cs="Times New Roman"/>
        </w:rPr>
        <w:t xml:space="preserve">EFSA Scientific Committee and </w:t>
      </w:r>
      <w:proofErr w:type="spellStart"/>
      <w:r w:rsidR="00F07627" w:rsidRPr="004A7C39">
        <w:rPr>
          <w:rFonts w:ascii="Times New Roman" w:eastAsia="Times New Roman" w:hAnsi="Times New Roman" w:cs="Times New Roman"/>
        </w:rPr>
        <w:t>others</w:t>
      </w:r>
      <w:proofErr w:type="spellEnd"/>
      <w:r w:rsidR="00F07627" w:rsidRPr="004A7C39">
        <w:rPr>
          <w:rFonts w:ascii="Times New Roman" w:eastAsia="Times New Roman" w:hAnsi="Times New Roman" w:cs="Times New Roman"/>
        </w:rPr>
        <w:t>, 2017</w:t>
      </w:r>
      <w:r w:rsidRPr="004A7C39">
        <w:rPr>
          <w:rFonts w:ascii="Times New Roman" w:eastAsia="Times New Roman" w:hAnsi="Times New Roman" w:cs="Times New Roman"/>
        </w:rPr>
        <w:t xml:space="preserve">). Предметно </w:t>
      </w:r>
      <w:r w:rsidRPr="004A7C39">
        <w:rPr>
          <w:rFonts w:ascii="Times New Roman" w:eastAsia="Times New Roman" w:hAnsi="Times New Roman" w:cs="Times New Roman"/>
          <w:highlight w:val="white"/>
        </w:rPr>
        <w:t>это означает использование сочетания данных, полученных из нескольких независимых источников, для предоставления достаточных доказательств в целях удовлетворения информационной потребности. Данный подход оказывается полезным в случаях, когда: (</w:t>
      </w:r>
      <w:r w:rsidR="00F07627" w:rsidRPr="004A7C39">
        <w:rPr>
          <w:rFonts w:ascii="Times New Roman" w:eastAsia="Times New Roman" w:hAnsi="Times New Roman" w:cs="Times New Roman"/>
          <w:highlight w:val="white"/>
        </w:rPr>
        <w:t>а</w:t>
      </w:r>
      <w:r w:rsidRPr="004A7C39">
        <w:rPr>
          <w:rFonts w:ascii="Times New Roman" w:eastAsia="Times New Roman" w:hAnsi="Times New Roman" w:cs="Times New Roman"/>
          <w:highlight w:val="white"/>
        </w:rPr>
        <w:t>) информации, полученной из одного источника сведений, недостаточно для удовлетворения информационной потребности; (</w:t>
      </w:r>
      <w:r w:rsidR="00F07627" w:rsidRPr="004A7C39">
        <w:rPr>
          <w:rFonts w:ascii="Times New Roman" w:eastAsia="Times New Roman" w:hAnsi="Times New Roman" w:cs="Times New Roman"/>
          <w:highlight w:val="white"/>
        </w:rPr>
        <w:t>b</w:t>
      </w:r>
      <w:r w:rsidRPr="004A7C39">
        <w:rPr>
          <w:rFonts w:ascii="Times New Roman" w:eastAsia="Times New Roman" w:hAnsi="Times New Roman" w:cs="Times New Roman"/>
          <w:highlight w:val="white"/>
        </w:rPr>
        <w:t>) отдельные исследования с использованием схожих методологий приводят к различным или противоречивым выводам. Вес, которым наделяются имеющиеся доказательства, зависит от таких факторов, как качество данных, последовательность результатов, гносеологическая неопределенность и вариативность, характер и тяжесть последствий, а также актуальность информации. Для использования подхода, основанного на весе доказательств, необходимо прибегать к научным суждениям и, следовательно, важно предоставлять подходящую и достоверную документацию.</w:t>
      </w:r>
      <w:bookmarkEnd w:id="90"/>
      <w:r w:rsidRPr="004A7C39">
        <w:rPr>
          <w:rFonts w:ascii="Times New Roman" w:eastAsia="Times New Roman" w:hAnsi="Times New Roman" w:cs="Times New Roman"/>
          <w:highlight w:val="white"/>
        </w:rPr>
        <w:t xml:space="preserve"> </w:t>
      </w:r>
      <w:bookmarkEnd w:id="91"/>
      <w:r w:rsidRPr="004A7C39">
        <w:rPr>
          <w:rFonts w:ascii="Times New Roman" w:eastAsia="Times New Roman" w:hAnsi="Times New Roman" w:cs="Times New Roman"/>
          <w:highlight w:val="white"/>
        </w:rPr>
        <w:t xml:space="preserve"> </w:t>
      </w:r>
      <w:bookmarkStart w:id="92" w:name="_Toc23"/>
    </w:p>
    <w:p w14:paraId="09C12818" w14:textId="77777777" w:rsidR="00D62CE1" w:rsidRPr="004A7C39" w:rsidRDefault="00D62CE1" w:rsidP="002E37A2">
      <w:pPr>
        <w:pStyle w:val="Heading3"/>
        <w:spacing w:before="120"/>
        <w:rPr>
          <w:rFonts w:ascii="Times New Roman" w:eastAsia="Times New Roman" w:hAnsi="Times New Roman" w:cs="Times New Roman"/>
          <w:b/>
          <w:bCs/>
          <w:color w:val="auto"/>
          <w:lang w:val="ru-RU"/>
        </w:rPr>
      </w:pPr>
      <w:bookmarkStart w:id="93" w:name="_Toc177057084"/>
      <w:r w:rsidRPr="004A7C39">
        <w:rPr>
          <w:rFonts w:ascii="Times New Roman" w:eastAsia="Times New Roman" w:hAnsi="Times New Roman" w:cs="Times New Roman"/>
          <w:b/>
          <w:bCs/>
          <w:color w:val="auto"/>
          <w:lang w:val="ru-RU"/>
        </w:rPr>
        <w:t>4.2.7. Факторы неопределенности</w:t>
      </w:r>
      <w:bookmarkEnd w:id="92"/>
      <w:bookmarkEnd w:id="93"/>
    </w:p>
    <w:p w14:paraId="522BE3C7" w14:textId="5941A3B0" w:rsidR="00D62CE1" w:rsidRPr="004A7C39" w:rsidRDefault="00D62CE1" w:rsidP="002E37A2">
      <w:pPr>
        <w:spacing w:before="120" w:after="120" w:line="240" w:lineRule="auto"/>
        <w:jc w:val="both"/>
        <w:rPr>
          <w:rFonts w:ascii="Times New Roman" w:eastAsia="Times New Roman" w:hAnsi="Times New Roman" w:cs="Times New Roman"/>
          <w:szCs w:val="18"/>
          <w14:ligatures w14:val="none"/>
        </w:rPr>
      </w:pPr>
      <w:r w:rsidRPr="004A7C39">
        <w:rPr>
          <w:rFonts w:ascii="Times New Roman" w:eastAsia="Times New Roman" w:hAnsi="Times New Roman" w:cs="Times New Roman"/>
          <w14:ligatures w14:val="none"/>
        </w:rPr>
        <w:t>Неопределенность является неотъемлемым элементом научного анализа и оценки рисков и особенно важна при оценке рисков, связанных с такими технологиями, как применения ЖИО-</w:t>
      </w:r>
      <w:r w:rsidRPr="004A7C39">
        <w:rPr>
          <w:rFonts w:ascii="Times New Roman" w:eastAsia="Times New Roman" w:hAnsi="Times New Roman" w:cs="Times New Roman"/>
          <w14:ligatures w14:val="none"/>
        </w:rPr>
        <w:lastRenderedPageBreak/>
        <w:t>ГИД. Вместе с предлагаемым преднамеренным высвобождением ЖИО-ГИД, вероятно, будут вставать вопросы неопределенности и непредсказуемости, в том числе относительно их потенциальных непреднамеренных последствий для биоразнообразия. Следовательно, для проведения эффективной оценки риска ЖИО-ГИД необходимо действовать осмотрительно и оценивать факторы неопределенности (</w:t>
      </w:r>
      <w:proofErr w:type="spellStart"/>
      <w:r w:rsidR="00673AF3" w:rsidRPr="004A7C39">
        <w:rPr>
          <w:rFonts w:ascii="Times New Roman" w:eastAsia="Times New Roman" w:hAnsi="Times New Roman" w:cs="Times New Roman"/>
          <w14:ligatures w14:val="none"/>
        </w:rPr>
        <w:t>Connolly</w:t>
      </w:r>
      <w:proofErr w:type="spellEnd"/>
      <w:r w:rsidR="00673AF3" w:rsidRPr="004A7C39">
        <w:rPr>
          <w:rFonts w:ascii="Times New Roman" w:eastAsia="Times New Roman" w:hAnsi="Times New Roman" w:cs="Times New Roman"/>
          <w14:ligatures w14:val="none"/>
        </w:rPr>
        <w:t xml:space="preserve"> and </w:t>
      </w:r>
      <w:proofErr w:type="spellStart"/>
      <w:r w:rsidR="00673AF3" w:rsidRPr="004A7C39">
        <w:rPr>
          <w:rFonts w:ascii="Times New Roman" w:eastAsia="Times New Roman" w:hAnsi="Times New Roman" w:cs="Times New Roman"/>
          <w14:ligatures w14:val="none"/>
        </w:rPr>
        <w:t>others</w:t>
      </w:r>
      <w:proofErr w:type="spellEnd"/>
      <w:r w:rsidR="00673AF3" w:rsidRPr="004A7C39">
        <w:rPr>
          <w:rFonts w:ascii="Times New Roman" w:eastAsia="Times New Roman" w:hAnsi="Times New Roman" w:cs="Times New Roman"/>
          <w14:ligatures w14:val="none"/>
        </w:rPr>
        <w:t xml:space="preserve">, 2022; </w:t>
      </w:r>
      <w:proofErr w:type="spellStart"/>
      <w:r w:rsidR="00673AF3" w:rsidRPr="004A7C39">
        <w:rPr>
          <w:rFonts w:ascii="Times New Roman" w:eastAsia="Times New Roman" w:hAnsi="Times New Roman" w:cs="Times New Roman"/>
          <w14:ligatures w14:val="none"/>
        </w:rPr>
        <w:t>Devos</w:t>
      </w:r>
      <w:proofErr w:type="spellEnd"/>
      <w:r w:rsidR="00673AF3" w:rsidRPr="004A7C39">
        <w:rPr>
          <w:rFonts w:ascii="Times New Roman" w:eastAsia="Times New Roman" w:hAnsi="Times New Roman" w:cs="Times New Roman"/>
          <w14:ligatures w14:val="none"/>
        </w:rPr>
        <w:t xml:space="preserve"> and </w:t>
      </w:r>
      <w:proofErr w:type="spellStart"/>
      <w:r w:rsidR="00673AF3" w:rsidRPr="004A7C39">
        <w:rPr>
          <w:rFonts w:ascii="Times New Roman" w:eastAsia="Times New Roman" w:hAnsi="Times New Roman" w:cs="Times New Roman"/>
          <w14:ligatures w14:val="none"/>
        </w:rPr>
        <w:t>others</w:t>
      </w:r>
      <w:proofErr w:type="spellEnd"/>
      <w:r w:rsidR="00673AF3" w:rsidRPr="004A7C39">
        <w:rPr>
          <w:rFonts w:ascii="Times New Roman" w:eastAsia="Times New Roman" w:hAnsi="Times New Roman" w:cs="Times New Roman"/>
          <w14:ligatures w14:val="none"/>
        </w:rPr>
        <w:t xml:space="preserve">, 2021b; </w:t>
      </w:r>
      <w:proofErr w:type="spellStart"/>
      <w:r w:rsidR="00673AF3" w:rsidRPr="004A7C39">
        <w:rPr>
          <w:rFonts w:ascii="Times New Roman" w:eastAsia="Times New Roman" w:hAnsi="Times New Roman" w:cs="Times New Roman"/>
          <w14:ligatures w14:val="none"/>
        </w:rPr>
        <w:t>Rabitz</w:t>
      </w:r>
      <w:proofErr w:type="spellEnd"/>
      <w:r w:rsidR="00673AF3" w:rsidRPr="004A7C39">
        <w:rPr>
          <w:rFonts w:ascii="Times New Roman" w:eastAsia="Times New Roman" w:hAnsi="Times New Roman" w:cs="Times New Roman"/>
          <w14:ligatures w14:val="none"/>
        </w:rPr>
        <w:t>, 2022</w:t>
      </w:r>
      <w:r w:rsidRPr="004A7C39">
        <w:rPr>
          <w:rFonts w:ascii="Times New Roman" w:eastAsia="Times New Roman" w:hAnsi="Times New Roman" w:cs="Times New Roman"/>
          <w14:ligatures w14:val="none"/>
        </w:rPr>
        <w:t>).</w:t>
      </w:r>
    </w:p>
    <w:p w14:paraId="78CE38EF" w14:textId="77777777"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Неопределенность в оценке риска возникает в формулировках, исходных данных, моделях и параметрах оценки. Кроме того, она может возникнуть в контексте проблемы, а также в ценностях, намерениях и поведении людей. Специалисты по оценке риска могут столкнуться с тремя типами неопределенности:</w:t>
      </w:r>
    </w:p>
    <w:p w14:paraId="1A6B1B64" w14:textId="416C6EAE" w:rsidR="00D62CE1" w:rsidRPr="004A7C39" w:rsidRDefault="00D458D0" w:rsidP="002E37A2">
      <w:pPr>
        <w:numPr>
          <w:ilvl w:val="0"/>
          <w:numId w:val="22"/>
        </w:num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л</w:t>
      </w:r>
      <w:r w:rsidR="00D62CE1" w:rsidRPr="004A7C39">
        <w:rPr>
          <w:rFonts w:ascii="Times New Roman" w:eastAsia="Times New Roman" w:hAnsi="Times New Roman" w:cs="Times New Roman"/>
        </w:rPr>
        <w:t>ингвистическая неопределенность, создаваемая формулировками, которые намеренно или случайно носят расплывчатый характер;</w:t>
      </w:r>
    </w:p>
    <w:p w14:paraId="1A069AD4" w14:textId="3CDBB9D8" w:rsidR="00D62CE1" w:rsidRPr="004A7C39" w:rsidRDefault="00D458D0" w:rsidP="002E37A2">
      <w:pPr>
        <w:numPr>
          <w:ilvl w:val="0"/>
          <w:numId w:val="22"/>
        </w:num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г</w:t>
      </w:r>
      <w:r w:rsidR="00D62CE1" w:rsidRPr="004A7C39">
        <w:rPr>
          <w:rFonts w:ascii="Times New Roman" w:eastAsia="Times New Roman" w:hAnsi="Times New Roman" w:cs="Times New Roman"/>
        </w:rPr>
        <w:t>носеологическая неопределенность, создаваемая несовершенством знаний о чем-то, что в принципе познаваемо, и, следовательно, которую в принципе можно уменьшить с помощью дополнительных исследований и наблюдений;</w:t>
      </w:r>
    </w:p>
    <w:p w14:paraId="0A6E8625" w14:textId="547561EB" w:rsidR="00D62CE1" w:rsidRPr="004A7C39" w:rsidRDefault="00D62CE1" w:rsidP="002E37A2">
      <w:pPr>
        <w:numPr>
          <w:ilvl w:val="0"/>
          <w:numId w:val="22"/>
        </w:numPr>
        <w:spacing w:before="120" w:after="120" w:line="240" w:lineRule="auto"/>
        <w:jc w:val="both"/>
        <w:rPr>
          <w:rFonts w:ascii="Times New Roman" w:eastAsia="Times New Roman" w:hAnsi="Times New Roman" w:cs="Times New Roman"/>
        </w:rPr>
      </w:pPr>
      <w:proofErr w:type="spellStart"/>
      <w:r w:rsidRPr="004A7C39">
        <w:rPr>
          <w:rFonts w:ascii="Times New Roman" w:eastAsia="Times New Roman" w:hAnsi="Times New Roman" w:cs="Times New Roman"/>
        </w:rPr>
        <w:t>зменчивость</w:t>
      </w:r>
      <w:proofErr w:type="spellEnd"/>
      <w:r w:rsidRPr="004A7C39">
        <w:rPr>
          <w:rFonts w:ascii="Times New Roman" w:eastAsia="Times New Roman" w:hAnsi="Times New Roman" w:cs="Times New Roman"/>
        </w:rPr>
        <w:t xml:space="preserve"> как неопределенность, обусловленная случайностью и зачастую связанная с присущим популяции разнообразием или гетерогенностью в пространстве и времени. </w:t>
      </w:r>
    </w:p>
    <w:p w14:paraId="4D1CE5B9" w14:textId="17107A36"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Каждый выявленный фактор неопределенности следует классифицировать в зависимости от его характера</w:t>
      </w:r>
      <w:r w:rsidRPr="004A7C39">
        <w:rPr>
          <w:rFonts w:ascii="Times New Roman" w:eastAsia="Times New Roman" w:hAnsi="Times New Roman" w:cs="Times New Roman"/>
          <w:i/>
          <w:iCs/>
        </w:rPr>
        <w:t xml:space="preserve">, </w:t>
      </w:r>
      <w:r w:rsidRPr="004A7C39">
        <w:rPr>
          <w:rFonts w:ascii="Times New Roman" w:eastAsia="Times New Roman" w:hAnsi="Times New Roman" w:cs="Times New Roman"/>
        </w:rPr>
        <w:t>включая: (</w:t>
      </w:r>
      <w:r w:rsidR="00673AF3" w:rsidRPr="004A7C39">
        <w:rPr>
          <w:rFonts w:ascii="Times New Roman" w:eastAsia="Times New Roman" w:hAnsi="Times New Roman" w:cs="Times New Roman"/>
        </w:rPr>
        <w:t>a</w:t>
      </w:r>
      <w:r w:rsidRPr="004A7C39">
        <w:rPr>
          <w:rFonts w:ascii="Times New Roman" w:eastAsia="Times New Roman" w:hAnsi="Times New Roman" w:cs="Times New Roman"/>
        </w:rPr>
        <w:t>) отсутствие информации или неполноту знаний; и(или) (</w:t>
      </w:r>
      <w:r w:rsidR="00673AF3" w:rsidRPr="004A7C39">
        <w:rPr>
          <w:rFonts w:ascii="Times New Roman" w:eastAsia="Times New Roman" w:hAnsi="Times New Roman" w:cs="Times New Roman"/>
        </w:rPr>
        <w:t>b</w:t>
      </w:r>
      <w:r w:rsidRPr="004A7C39">
        <w:rPr>
          <w:rFonts w:ascii="Times New Roman" w:eastAsia="Times New Roman" w:hAnsi="Times New Roman" w:cs="Times New Roman"/>
        </w:rPr>
        <w:t>) биологическую или экспериментальную вариативность. Неопределенность, возникающая из-за отсутствия информации или неполноты знаний, включает, например, неполное понимание нецелевых последствий, долгосрочного экологического воздействия, способности ГИД к развитию и формированию устойчивости к мерам противодействия или же ограниченные знания о персистенции ГИД в природных популяциях (</w:t>
      </w:r>
      <w:proofErr w:type="spellStart"/>
      <w:r w:rsidR="009224B3" w:rsidRPr="004A7C39">
        <w:rPr>
          <w:rFonts w:ascii="Times New Roman" w:eastAsia="Times New Roman" w:hAnsi="Times New Roman" w:cs="Times New Roman"/>
        </w:rPr>
        <w:t>Cisnetto</w:t>
      </w:r>
      <w:proofErr w:type="spellEnd"/>
      <w:r w:rsidR="009224B3" w:rsidRPr="004A7C39">
        <w:rPr>
          <w:rFonts w:ascii="Times New Roman" w:eastAsia="Times New Roman" w:hAnsi="Times New Roman" w:cs="Times New Roman"/>
        </w:rPr>
        <w:t xml:space="preserve"> and </w:t>
      </w:r>
      <w:proofErr w:type="spellStart"/>
      <w:r w:rsidR="009224B3" w:rsidRPr="004A7C39">
        <w:rPr>
          <w:rFonts w:ascii="Times New Roman" w:eastAsia="Times New Roman" w:hAnsi="Times New Roman" w:cs="Times New Roman"/>
        </w:rPr>
        <w:t>Barlow</w:t>
      </w:r>
      <w:proofErr w:type="spellEnd"/>
      <w:r w:rsidR="009224B3" w:rsidRPr="004A7C39">
        <w:rPr>
          <w:rFonts w:ascii="Times New Roman" w:eastAsia="Times New Roman" w:hAnsi="Times New Roman" w:cs="Times New Roman"/>
        </w:rPr>
        <w:t xml:space="preserve">, 2020; </w:t>
      </w:r>
      <w:proofErr w:type="spellStart"/>
      <w:r w:rsidR="009224B3" w:rsidRPr="004A7C39">
        <w:rPr>
          <w:rFonts w:ascii="Times New Roman" w:eastAsia="Times New Roman" w:hAnsi="Times New Roman" w:cs="Times New Roman"/>
        </w:rPr>
        <w:t>Frie</w:t>
      </w:r>
      <w:proofErr w:type="spellEnd"/>
      <w:r w:rsidR="009224B3" w:rsidRPr="004A7C39">
        <w:rPr>
          <w:rFonts w:ascii="Times New Roman" w:eastAsia="Times New Roman" w:hAnsi="Times New Roman" w:cs="Times New Roman"/>
        </w:rPr>
        <w:t xml:space="preserve">β and </w:t>
      </w:r>
      <w:proofErr w:type="spellStart"/>
      <w:r w:rsidR="009224B3" w:rsidRPr="004A7C39">
        <w:rPr>
          <w:rFonts w:ascii="Times New Roman" w:eastAsia="Times New Roman" w:hAnsi="Times New Roman" w:cs="Times New Roman"/>
        </w:rPr>
        <w:t>others</w:t>
      </w:r>
      <w:proofErr w:type="spellEnd"/>
      <w:r w:rsidR="009224B3" w:rsidRPr="004A7C39">
        <w:rPr>
          <w:rFonts w:ascii="Times New Roman" w:eastAsia="Times New Roman" w:hAnsi="Times New Roman" w:cs="Times New Roman"/>
        </w:rPr>
        <w:t xml:space="preserve">, 2019, 2023; </w:t>
      </w:r>
      <w:proofErr w:type="spellStart"/>
      <w:r w:rsidR="009224B3" w:rsidRPr="004A7C39">
        <w:rPr>
          <w:rFonts w:ascii="Times New Roman" w:eastAsia="Times New Roman" w:hAnsi="Times New Roman" w:cs="Times New Roman"/>
        </w:rPr>
        <w:t>Kuzma</w:t>
      </w:r>
      <w:proofErr w:type="spellEnd"/>
      <w:r w:rsidR="009224B3" w:rsidRPr="004A7C39">
        <w:rPr>
          <w:rFonts w:ascii="Times New Roman" w:eastAsia="Times New Roman" w:hAnsi="Times New Roman" w:cs="Times New Roman"/>
        </w:rPr>
        <w:t>, 2019</w:t>
      </w:r>
      <w:r w:rsidRPr="004A7C39">
        <w:rPr>
          <w:rFonts w:ascii="Times New Roman" w:eastAsia="Times New Roman" w:hAnsi="Times New Roman" w:cs="Times New Roman"/>
        </w:rPr>
        <w:t xml:space="preserve">). Наконец, факторы неопределенности, возникающие в результате биологической или экспериментальной вариативности, могут включать различия в эффективности и стабильности ГИД, а также расхождения в экологических или </w:t>
      </w:r>
      <w:proofErr w:type="spellStart"/>
      <w:r w:rsidRPr="004A7C39">
        <w:rPr>
          <w:rFonts w:ascii="Times New Roman" w:eastAsia="Times New Roman" w:hAnsi="Times New Roman" w:cs="Times New Roman"/>
        </w:rPr>
        <w:t>межпоколенческих</w:t>
      </w:r>
      <w:proofErr w:type="spellEnd"/>
      <w:r w:rsidRPr="004A7C39">
        <w:rPr>
          <w:rFonts w:ascii="Times New Roman" w:eastAsia="Times New Roman" w:hAnsi="Times New Roman" w:cs="Times New Roman"/>
        </w:rPr>
        <w:t xml:space="preserve"> реакциях (</w:t>
      </w:r>
      <w:proofErr w:type="spellStart"/>
      <w:r w:rsidR="00D479CB" w:rsidRPr="004A7C39">
        <w:rPr>
          <w:rFonts w:ascii="Times New Roman" w:eastAsia="Times New Roman" w:hAnsi="Times New Roman" w:cs="Times New Roman"/>
        </w:rPr>
        <w:t>Rabitz</w:t>
      </w:r>
      <w:proofErr w:type="spellEnd"/>
      <w:r w:rsidR="00D479CB" w:rsidRPr="004A7C39">
        <w:rPr>
          <w:rFonts w:ascii="Times New Roman" w:eastAsia="Times New Roman" w:hAnsi="Times New Roman" w:cs="Times New Roman"/>
        </w:rPr>
        <w:t xml:space="preserve">, 2022; </w:t>
      </w:r>
      <w:proofErr w:type="spellStart"/>
      <w:r w:rsidR="00D479CB" w:rsidRPr="004A7C39">
        <w:rPr>
          <w:rFonts w:ascii="Times New Roman" w:eastAsia="Times New Roman" w:hAnsi="Times New Roman" w:cs="Times New Roman"/>
        </w:rPr>
        <w:t>Then</w:t>
      </w:r>
      <w:proofErr w:type="spellEnd"/>
      <w:r w:rsidR="00D479CB" w:rsidRPr="004A7C39">
        <w:rPr>
          <w:rFonts w:ascii="Times New Roman" w:eastAsia="Times New Roman" w:hAnsi="Times New Roman" w:cs="Times New Roman"/>
        </w:rPr>
        <w:t xml:space="preserve"> and </w:t>
      </w:r>
      <w:proofErr w:type="spellStart"/>
      <w:r w:rsidR="00D479CB" w:rsidRPr="004A7C39">
        <w:rPr>
          <w:rFonts w:ascii="Times New Roman" w:eastAsia="Times New Roman" w:hAnsi="Times New Roman" w:cs="Times New Roman"/>
        </w:rPr>
        <w:t>others</w:t>
      </w:r>
      <w:proofErr w:type="spellEnd"/>
      <w:r w:rsidR="00D479CB" w:rsidRPr="004A7C39">
        <w:rPr>
          <w:rFonts w:ascii="Times New Roman" w:eastAsia="Times New Roman" w:hAnsi="Times New Roman" w:cs="Times New Roman"/>
        </w:rPr>
        <w:t>, 2020</w:t>
      </w:r>
      <w:r w:rsidRPr="004A7C39">
        <w:rPr>
          <w:rFonts w:ascii="Times New Roman" w:eastAsia="Times New Roman" w:hAnsi="Times New Roman" w:cs="Times New Roman"/>
        </w:rPr>
        <w:t xml:space="preserve">). </w:t>
      </w:r>
    </w:p>
    <w:p w14:paraId="68A5D175" w14:textId="77777777" w:rsidR="00D62CE1" w:rsidRPr="004A7C39" w:rsidRDefault="00D62CE1" w:rsidP="002E37A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Различные формы неопределенности следует рассматривать и описывать по каждому выявленному фактору риска и при оценке всего риска в целом. Кроме того, при представлении результатов оценки риска важно описать, количественно или качественно, те факторы неопределенности, которые могут оказать влияние на общий риск, а также на выводы и рекомендации по итогам оценки риска, причем значимым для принятия решений образом.</w:t>
      </w:r>
    </w:p>
    <w:p w14:paraId="3C615AE2" w14:textId="77777777"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Факторы неопределенности, возникающие из-за отсутствия информации, можно уменьшить или устранить с помощью повышения количества или качества данных, получаемых в результате дальнейшего тестирования или путем запроса дополнительной информации у разработчиков ЖИО-ГИД. Однако в случаях, связанных с неполнотой знаний или естественной вариативностью, предоставление дополнительной информации не обязательно приведет к уменьшению неопределенности. Больше информации не всегда означает лучшее понимание возможных неблагоприятных последствий. </w:t>
      </w:r>
    </w:p>
    <w:p w14:paraId="7DE860B9" w14:textId="40B780CD"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В случаях, когда неопределенность не может быть устранена путем предоставления дополнительной информации, можно использовать соответствующие меры по регулированию риска и экологическому мониторингу ЖИО-ГИД после его высвобождения в среде, которая с высокой вероятностью будет потенциально принимающей, как указано в подпунктах (e) и (f) пункта 8 приложения III к Протоколу. Кроме того, факторы неопределенности, связанные с конкретными неблагоприятными последствиями, могут препятствовать </w:t>
      </w:r>
      <w:r w:rsidRPr="004A7C39">
        <w:rPr>
          <w:rFonts w:ascii="Times New Roman" w:eastAsia="Times New Roman" w:hAnsi="Times New Roman" w:cs="Times New Roman"/>
          <w:color w:val="000000"/>
        </w:rPr>
        <w:t>оценке общего риска и, таким образом, затруднить вынесение окончательной рекомендации относительно его приемлемости.</w:t>
      </w:r>
    </w:p>
    <w:p w14:paraId="56D38421" w14:textId="77777777"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Анализ факторов неопределенности и предоставление информации о них могут способствовать лучшему пониманию результатов оценки риска, повышению научной обоснованности оценки и </w:t>
      </w:r>
      <w:r w:rsidRPr="004A7C39">
        <w:rPr>
          <w:rFonts w:ascii="Times New Roman" w:eastAsia="Times New Roman" w:hAnsi="Times New Roman" w:cs="Times New Roman"/>
        </w:rPr>
        <w:lastRenderedPageBreak/>
        <w:t>обеспечению прозрачности процесса принятия решений. Соответствующий анализ касается источника и характера факторов неопределенности, причем особое внимание уделяется тем факторам, которые могут оказать существенное влияние на выводы по результатам оценки риска.</w:t>
      </w:r>
    </w:p>
    <w:p w14:paraId="0B80C7A0" w14:textId="77777777" w:rsidR="00D62CE1" w:rsidRPr="004A7C39" w:rsidRDefault="00D62CE1" w:rsidP="002E37A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Дополнительную информацию см. в приложении II.</w:t>
      </w:r>
    </w:p>
    <w:p w14:paraId="084B2FD5" w14:textId="77777777" w:rsidR="00D62CE1" w:rsidRPr="006B5168" w:rsidRDefault="00D62CE1" w:rsidP="00A97CA7">
      <w:pPr>
        <w:pStyle w:val="Heading1"/>
        <w:rPr>
          <w:rFonts w:ascii="Times New Roman" w:hAnsi="Times New Roman" w:cs="Times New Roman"/>
          <w:b/>
          <w:bCs/>
          <w:color w:val="auto"/>
          <w:sz w:val="28"/>
          <w:szCs w:val="28"/>
          <w:lang w:val="ru-RU"/>
        </w:rPr>
      </w:pPr>
      <w:bookmarkStart w:id="94" w:name="_Toc177057085"/>
      <w:r w:rsidRPr="006B5168">
        <w:rPr>
          <w:rFonts w:ascii="Times New Roman" w:hAnsi="Times New Roman" w:cs="Times New Roman"/>
          <w:b/>
          <w:bCs/>
          <w:color w:val="auto"/>
          <w:sz w:val="28"/>
          <w:szCs w:val="28"/>
          <w:lang w:val="ru-RU"/>
        </w:rPr>
        <w:t>5. Рекомендации относительно приемлемости риска и определения стратегий его регулирования</w:t>
      </w:r>
      <w:bookmarkEnd w:id="94"/>
    </w:p>
    <w:p w14:paraId="4776B527" w14:textId="3D765048"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0F349374" wp14:editId="1EB677B0">
                <wp:simplePos x="0" y="0"/>
                <wp:positionH relativeFrom="column">
                  <wp:posOffset>3172460</wp:posOffset>
                </wp:positionH>
                <wp:positionV relativeFrom="paragraph">
                  <wp:posOffset>25400</wp:posOffset>
                </wp:positionV>
                <wp:extent cx="2782570" cy="1761490"/>
                <wp:effectExtent l="0" t="0" r="1778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1761490"/>
                        </a:xfrm>
                        <a:prstGeom prst="rect">
                          <a:avLst/>
                        </a:prstGeom>
                        <a:solidFill>
                          <a:srgbClr val="FFFFFF"/>
                        </a:solidFill>
                        <a:ln w="9525">
                          <a:solidFill>
                            <a:srgbClr val="000000"/>
                          </a:solidFill>
                          <a:miter lim="800000"/>
                          <a:headEnd/>
                          <a:tailEnd/>
                        </a:ln>
                      </wps:spPr>
                      <wps:txbx>
                        <w:txbxContent>
                          <w:p w14:paraId="4DEB8428" w14:textId="0C8B7EF5" w:rsidR="005E28F6" w:rsidRPr="00017BD7" w:rsidRDefault="005E28F6" w:rsidP="00017BD7">
                            <w:pPr>
                              <w:spacing w:before="120" w:after="0" w:line="240" w:lineRule="auto"/>
                              <w:rPr>
                                <w:rFonts w:ascii="Times New Roman" w:eastAsia="Arial" w:hAnsi="Times New Roman" w:cs="Times New Roman"/>
                                <w:sz w:val="20"/>
                                <w:szCs w:val="20"/>
                              </w:rPr>
                            </w:pPr>
                            <w:r w:rsidRPr="00017BD7">
                              <w:rPr>
                                <w:rFonts w:ascii="Times New Roman" w:eastAsia="Arial" w:hAnsi="Times New Roman" w:cs="Times New Roman"/>
                                <w:sz w:val="20"/>
                                <w:szCs w:val="20"/>
                              </w:rPr>
                              <w:t>Вставка 11</w:t>
                            </w:r>
                          </w:p>
                          <w:p w14:paraId="5E694F57" w14:textId="1BB46229" w:rsidR="00D62CE1" w:rsidRPr="000918A4" w:rsidRDefault="00D62CE1" w:rsidP="00D62CE1">
                            <w:pPr>
                              <w:rPr>
                                <w:rFonts w:ascii="Times New Roman" w:hAnsi="Times New Roman" w:cs="Times New Roman"/>
                                <w:b/>
                                <w:sz w:val="20"/>
                                <w:szCs w:val="20"/>
                              </w:rPr>
                            </w:pPr>
                            <w:r w:rsidRPr="000918A4">
                              <w:rPr>
                                <w:rFonts w:ascii="Times New Roman" w:eastAsia="Arial" w:hAnsi="Times New Roman" w:cs="Times New Roman"/>
                                <w:b/>
                                <w:bCs/>
                                <w:sz w:val="20"/>
                                <w:szCs w:val="20"/>
                              </w:rPr>
                              <w:t>Комары:</w:t>
                            </w:r>
                            <w:r w:rsidR="005E28F6">
                              <w:rPr>
                                <w:rFonts w:ascii="Times New Roman" w:eastAsia="Arial" w:hAnsi="Times New Roman" w:cs="Times New Roman"/>
                                <w:b/>
                                <w:bCs/>
                                <w:sz w:val="20"/>
                                <w:szCs w:val="20"/>
                              </w:rPr>
                              <w:t xml:space="preserve"> с</w:t>
                            </w:r>
                            <w:r w:rsidRPr="000918A4">
                              <w:rPr>
                                <w:rFonts w:ascii="Times New Roman" w:eastAsia="Arial" w:hAnsi="Times New Roman" w:cs="Times New Roman"/>
                                <w:b/>
                                <w:bCs/>
                                <w:sz w:val="20"/>
                                <w:szCs w:val="20"/>
                              </w:rPr>
                              <w:t>тратегии регулирования риска</w:t>
                            </w:r>
                          </w:p>
                          <w:p w14:paraId="09159EB1"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 xml:space="preserve">В случае выявления риска, требующего реагирования путем применения в отношении ЖИК-ГИД мер по смягчению последствий, специалисты по оценке риска могут принять решение о рекомендации таких стратегий, как мониторинг ЖИК-ГИД, с тем чтобы убедиться, что технология работает должным образом, и выявить непреднамеренные неблагоприятные последствия. Прежде чем осуществить какое-либо неограниченное высвобождение, следует проанализировать осуществимость любой стратегии по предотвращению дополнительных высвобождений или уничтожению высвобожденных ЖИК-ГИД, а также методы смягчения непредвиденных неблагоприятных последствий в случае их возникновения. </w:t>
                            </w:r>
                          </w:p>
                          <w:p w14:paraId="1D7596DD"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Кроме того, можно предусмотреть планирование мер по смягчению последствий (например, альтернативный комплекс мер контроля, которые можно было бы задействовать) и интеграцию других методов контроля популяции. Кроме того, можно предусмотреть мониторинг во время и после высвобождения ЖИК-ГИД в окружающую среду, с целью оценить действенность мер по смягчению последствий в части снижения выявленных рисков (см. раздел 6).</w:t>
                            </w:r>
                          </w:p>
                          <w:p w14:paraId="4329565B"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Помимо мониторинга в процессе регулирования риска может понадобиться рассмотреть вопрос об изъятии или подавлении драйва. Вопрос о мерах противодействия обсуждался Роде и др. (Rode and others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349374" id="_x0000_t202" coordsize="21600,21600" o:spt="202" path="m,l,21600r21600,l21600,xe">
                <v:stroke joinstyle="miter"/>
                <v:path gradientshapeok="t" o:connecttype="rect"/>
              </v:shapetype>
              <v:shape id="Text Box 2" o:spid="_x0000_s1026" type="#_x0000_t202" style="position:absolute;left:0;text-align:left;margin-left:249.8pt;margin-top:2pt;width:219.1pt;height:138.7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">
                <v:textbox style="mso-fit-shape-to-text:t">
                  <w:txbxContent>
                    <w:p w14:paraId="4DEB8428" w14:textId="0C8B7EF5" w:rsidR="005E28F6" w:rsidRPr="00017BD7" w:rsidRDefault="005E28F6" w:rsidP="00017BD7">
                      <w:pPr>
                        <w:spacing w:before="120" w:after="0" w:line="240" w:lineRule="auto"/>
                        <w:rPr>
                          <w:rFonts w:ascii="Times New Roman" w:eastAsia="Arial" w:hAnsi="Times New Roman" w:cs="Times New Roman"/>
                          <w:sz w:val="20"/>
                          <w:szCs w:val="20"/>
                        </w:rPr>
                      </w:pPr>
                      <w:r w:rsidRPr="00017BD7">
                        <w:rPr>
                          <w:rFonts w:ascii="Times New Roman" w:eastAsia="Arial" w:hAnsi="Times New Roman" w:cs="Times New Roman"/>
                          <w:sz w:val="20"/>
                          <w:szCs w:val="20"/>
                        </w:rPr>
                        <w:t>Вставка 11</w:t>
                      </w:r>
                    </w:p>
                    <w:p w14:paraId="5E694F57" w14:textId="1BB46229" w:rsidR="00D62CE1" w:rsidRPr="000918A4" w:rsidRDefault="00D62CE1" w:rsidP="00D62CE1">
                      <w:pPr>
                        <w:rPr>
                          <w:rFonts w:ascii="Times New Roman" w:hAnsi="Times New Roman" w:cs="Times New Roman"/>
                          <w:b/>
                          <w:sz w:val="20"/>
                          <w:szCs w:val="20"/>
                        </w:rPr>
                      </w:pPr>
                      <w:r w:rsidRPr="000918A4">
                        <w:rPr>
                          <w:rFonts w:ascii="Times New Roman" w:eastAsia="Arial" w:hAnsi="Times New Roman" w:cs="Times New Roman"/>
                          <w:b/>
                          <w:bCs/>
                          <w:sz w:val="20"/>
                          <w:szCs w:val="20"/>
                        </w:rPr>
                        <w:t>Комары:</w:t>
                      </w:r>
                      <w:r w:rsidR="005E28F6">
                        <w:rPr>
                          <w:rFonts w:ascii="Times New Roman" w:eastAsia="Arial" w:hAnsi="Times New Roman" w:cs="Times New Roman"/>
                          <w:b/>
                          <w:bCs/>
                          <w:sz w:val="20"/>
                          <w:szCs w:val="20"/>
                        </w:rPr>
                        <w:t xml:space="preserve"> с</w:t>
                      </w:r>
                      <w:r w:rsidRPr="000918A4">
                        <w:rPr>
                          <w:rFonts w:ascii="Times New Roman" w:eastAsia="Arial" w:hAnsi="Times New Roman" w:cs="Times New Roman"/>
                          <w:b/>
                          <w:bCs/>
                          <w:sz w:val="20"/>
                          <w:szCs w:val="20"/>
                        </w:rPr>
                        <w:t>тратегии регулирования риска</w:t>
                      </w:r>
                    </w:p>
                    <w:p w14:paraId="09159EB1"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 xml:space="preserve">В случае выявления риска, требующего реагирования путем применения в отношении ЖИК-ГИД мер по смягчению последствий, специалисты по оценке риска могут принять решение о рекомендации таких стратегий, как мониторинг ЖИК-ГИД, с тем чтобы убедиться, что технология работает должным образом, и выявить непреднамеренные неблагоприятные последствия. Прежде чем осуществить какое-либо неограниченное высвобождение, следует проанализировать осуществимость любой стратегии по предотвращению дополнительных высвобождений или уничтожению высвобожденных ЖИК-ГИД, а также методы смягчения непредвиденных неблагоприятных последствий в случае их возникновения. </w:t>
                      </w:r>
                    </w:p>
                    <w:p w14:paraId="1D7596DD"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Кроме того, можно предусмотреть планирование мер по смягчению последствий (например, альтернативный комплекс мер контроля, которые можно было бы задействовать) и интеграцию других методов контроля популяции. Кроме того, можно предусмотреть мониторинг во время и после высвобождения ЖИК-ГИД в окружающую среду, с целью оценить действенность мер по смягчению последствий в части снижения выявленных рисков (см. раздел 6).</w:t>
                      </w:r>
                    </w:p>
                    <w:p w14:paraId="4329565B" w14:textId="77777777" w:rsidR="00D62CE1" w:rsidRPr="000918A4" w:rsidRDefault="00D62CE1" w:rsidP="005A1719">
                      <w:pPr>
                        <w:jc w:val="both"/>
                        <w:rPr>
                          <w:rFonts w:ascii="Times New Roman" w:hAnsi="Times New Roman" w:cs="Times New Roman"/>
                          <w:sz w:val="20"/>
                          <w:szCs w:val="20"/>
                        </w:rPr>
                      </w:pPr>
                      <w:r w:rsidRPr="000918A4">
                        <w:rPr>
                          <w:rFonts w:ascii="Times New Roman" w:eastAsia="Arial" w:hAnsi="Times New Roman" w:cs="Times New Roman"/>
                          <w:sz w:val="20"/>
                          <w:szCs w:val="20"/>
                        </w:rPr>
                        <w:t>Помимо мониторинга в процессе регулирования риска может понадобиться рассмотреть вопрос об изъятии или подавлении драйва. Вопрос о мерах противодействия обсуждался Роде и др. (Rode and others (2020)).</w:t>
                      </w:r>
                    </w:p>
                  </w:txbxContent>
                </v:textbox>
                <w10:wrap type="square"/>
              </v:shape>
            </w:pict>
          </mc:Fallback>
        </mc:AlternateContent>
      </w:r>
      <w:r w:rsidRPr="004A7C39">
        <w:rPr>
          <w:rFonts w:ascii="Times New Roman" w:eastAsia="Times New Roman" w:hAnsi="Times New Roman" w:cs="Times New Roman"/>
        </w:rPr>
        <w:t xml:space="preserve">После определения характеристик риска специалисты по оценке риска готовят доклад, кратко представляющий процесс оценки риска, выявленные индивидуальные факторы риска </w:t>
      </w:r>
      <w:r w:rsidRPr="004A7C39">
        <w:rPr>
          <w:rFonts w:ascii="Times New Roman" w:eastAsia="Times New Roman" w:hAnsi="Times New Roman" w:cs="Times New Roman"/>
          <w:color w:val="000000"/>
        </w:rPr>
        <w:t>и связанные с ними факторы неопределенности</w:t>
      </w:r>
      <w:r w:rsidRPr="004A7C39">
        <w:rPr>
          <w:rFonts w:ascii="Times New Roman" w:eastAsia="Times New Roman" w:hAnsi="Times New Roman" w:cs="Times New Roman"/>
        </w:rPr>
        <w:t xml:space="preserve">, а также предполагаемый общий риск. Кроме того, они предоставляют </w:t>
      </w:r>
      <w:r w:rsidR="008352F4" w:rsidRPr="004A7C39">
        <w:rPr>
          <w:rFonts w:ascii="Times New Roman" w:eastAsia="Times New Roman" w:hAnsi="Times New Roman" w:cs="Times New Roman"/>
        </w:rPr>
        <w:t>одну или несколько</w:t>
      </w:r>
      <w:r w:rsidRPr="004A7C39">
        <w:rPr>
          <w:rFonts w:ascii="Times New Roman" w:eastAsia="Times New Roman" w:hAnsi="Times New Roman" w:cs="Times New Roman"/>
        </w:rPr>
        <w:t xml:space="preserve"> рекомендаци</w:t>
      </w:r>
      <w:r w:rsidR="008352F4" w:rsidRPr="004A7C39">
        <w:rPr>
          <w:rFonts w:ascii="Times New Roman" w:eastAsia="Times New Roman" w:hAnsi="Times New Roman" w:cs="Times New Roman"/>
        </w:rPr>
        <w:t>й</w:t>
      </w:r>
      <w:r w:rsidRPr="004A7C39">
        <w:rPr>
          <w:rFonts w:ascii="Times New Roman" w:eastAsia="Times New Roman" w:hAnsi="Times New Roman" w:cs="Times New Roman"/>
        </w:rPr>
        <w:t xml:space="preserve"> относительно того, являются ли риски приемлемыми или регулируемыми, и, при необходимости, определяют варианты регулирования риска, которые могут быть реализованы в отношении факторов риска, связанных с ЖИК-ГИД. </w:t>
      </w:r>
      <w:r w:rsidR="00BE6F7A" w:rsidRPr="004A7C39">
        <w:rPr>
          <w:rFonts w:ascii="Times New Roman" w:eastAsia="Times New Roman" w:hAnsi="Times New Roman" w:cs="Times New Roman"/>
        </w:rPr>
        <w:t>Такие</w:t>
      </w:r>
      <w:r w:rsidRPr="004A7C39">
        <w:rPr>
          <w:rFonts w:ascii="Times New Roman" w:eastAsia="Times New Roman" w:hAnsi="Times New Roman" w:cs="Times New Roman"/>
        </w:rPr>
        <w:t xml:space="preserve"> рекомендации выносятся на основе общего риска, выявленного в контексте научных критериев факторов риска, которые были определены при формулировке проблемы оценки риска, с учетом поставленных целей защиты, конечных точек оценки и пороговых значений риска, а также той неопределенности, которая остается после завершения процесса потенциального регулирования риска. </w:t>
      </w:r>
    </w:p>
    <w:p w14:paraId="30106A8B" w14:textId="37F2590D" w:rsidR="00D62CE1" w:rsidRPr="004A7C39" w:rsidRDefault="00D62CE1" w:rsidP="000918A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При вынесении рекомендаций относительно общего риска ЖИК-ГИД в них </w:t>
      </w:r>
      <w:r w:rsidRPr="004A7C39">
        <w:rPr>
          <w:rFonts w:ascii="Times New Roman" w:eastAsia="Times New Roman" w:hAnsi="Times New Roman" w:cs="Times New Roman"/>
          <w:color w:val="000000"/>
        </w:rPr>
        <w:t>важно включать, при необходимости, определение стратегий регулирования этого риска</w:t>
      </w:r>
      <w:r w:rsidR="00C66C33" w:rsidRPr="004A7C39">
        <w:rPr>
          <w:rFonts w:ascii="Times New Roman" w:eastAsia="Times New Roman" w:hAnsi="Times New Roman" w:cs="Times New Roman"/>
          <w:color w:val="000000"/>
        </w:rPr>
        <w:t>, а также</w:t>
      </w:r>
      <w:r w:rsidRPr="004A7C39">
        <w:rPr>
          <w:rFonts w:ascii="Times New Roman" w:eastAsia="Times New Roman" w:hAnsi="Times New Roman" w:cs="Times New Roman"/>
          <w:color w:val="000000"/>
        </w:rPr>
        <w:t xml:space="preserve"> информацию о неопределенности в отношении его уровня. Эти меры применяются при наличии потребности. </w:t>
      </w:r>
      <w:r w:rsidRPr="004A7C39">
        <w:rPr>
          <w:rFonts w:ascii="Times New Roman" w:eastAsia="Times New Roman" w:hAnsi="Times New Roman" w:cs="Times New Roman"/>
        </w:rPr>
        <w:t xml:space="preserve">Необходимость, осуществимость и эффективность вариантов регулирования, включая возможность их </w:t>
      </w:r>
      <w:r w:rsidR="00E06290" w:rsidRPr="004A7C39">
        <w:rPr>
          <w:rFonts w:ascii="Times New Roman" w:eastAsia="Times New Roman" w:hAnsi="Times New Roman" w:cs="Times New Roman"/>
        </w:rPr>
        <w:t>применения</w:t>
      </w:r>
      <w:r w:rsidRPr="004A7C39">
        <w:rPr>
          <w:rFonts w:ascii="Times New Roman" w:eastAsia="Times New Roman" w:hAnsi="Times New Roman" w:cs="Times New Roman"/>
        </w:rPr>
        <w:t xml:space="preserve">, следует рассматривать по каждому случаю отдельно. Если необходимость в таких мерах будет установлена, то, возможно, потребуется пересмотреть предыдущие этапы оценки риска, чтобы оценить то, как применение предлагаемых мер по регулированию риска изменит итоговые результаты этих действий, включая способность их осуществлять. </w:t>
      </w:r>
    </w:p>
    <w:p w14:paraId="00D41404" w14:textId="77777777" w:rsidR="00D62CE1" w:rsidRPr="004A7C39" w:rsidRDefault="00D62CE1" w:rsidP="000918A4">
      <w:pPr>
        <w:keepNext/>
        <w:keepLines/>
        <w:spacing w:before="120" w:after="120" w:line="240" w:lineRule="auto"/>
        <w:jc w:val="both"/>
        <w:outlineLvl w:val="1"/>
        <w:rPr>
          <w:rFonts w:ascii="Times New Roman" w:eastAsia="Times New Roman" w:hAnsi="Times New Roman" w:cs="Times New Roman"/>
        </w:rPr>
      </w:pPr>
      <w:bookmarkStart w:id="95" w:name="_Toc160721320"/>
      <w:bookmarkStart w:id="96" w:name="_Toc160721421"/>
      <w:bookmarkStart w:id="97" w:name="_Toc160798889"/>
      <w:bookmarkStart w:id="98" w:name="_Toc161220505"/>
      <w:r w:rsidRPr="004A7C39">
        <w:rPr>
          <w:rFonts w:ascii="Times New Roman" w:eastAsia="Times New Roman" w:hAnsi="Times New Roman" w:cs="Times New Roman"/>
        </w:rPr>
        <w:lastRenderedPageBreak/>
        <w:t>Кроме того, хотя рекомендации относительно того, являются ли риски приемлемыми или регулируемыми, выносятся специалистом по оценке риска, окончательное решение о том, выдавать ли разрешение на высвобождение ЖИО-ГИД или нет, остается за принимающими решения лицами (см. также раздел 7).</w:t>
      </w:r>
      <w:bookmarkEnd w:id="95"/>
      <w:bookmarkEnd w:id="96"/>
      <w:bookmarkEnd w:id="97"/>
      <w:bookmarkEnd w:id="98"/>
    </w:p>
    <w:p w14:paraId="631095CC" w14:textId="77777777" w:rsidR="00D62CE1" w:rsidRPr="006B5168" w:rsidRDefault="00D62CE1" w:rsidP="007B6786">
      <w:pPr>
        <w:pStyle w:val="Heading1"/>
        <w:rPr>
          <w:rFonts w:ascii="Times New Roman" w:hAnsi="Times New Roman" w:cs="Times New Roman"/>
          <w:b/>
          <w:bCs/>
          <w:color w:val="auto"/>
          <w:sz w:val="28"/>
          <w:szCs w:val="28"/>
          <w:lang w:val="ru-RU"/>
        </w:rPr>
      </w:pPr>
      <w:bookmarkStart w:id="99" w:name="_Toc177057086"/>
      <w:r w:rsidRPr="006B5168">
        <w:rPr>
          <w:rFonts w:ascii="Times New Roman" w:hAnsi="Times New Roman" w:cs="Times New Roman"/>
          <w:b/>
          <w:bCs/>
          <w:color w:val="auto"/>
          <w:sz w:val="28"/>
          <w:szCs w:val="28"/>
          <w:lang w:val="ru-RU"/>
        </w:rPr>
        <w:t>6. Мониторинг</w:t>
      </w:r>
      <w:bookmarkEnd w:id="99"/>
    </w:p>
    <w:p w14:paraId="0E4FA3BB"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Важным фактором при оценке риска современных биотехнологий, таких как применение ЖИО-ГИД, является неопределенность, которая может принимать различные формы. В соответствии с подпунктом (f) пункта 8 приложения III </w:t>
      </w:r>
      <w:proofErr w:type="spellStart"/>
      <w:r w:rsidRPr="004A7C39">
        <w:rPr>
          <w:rFonts w:ascii="Times New Roman" w:eastAsia="Times New Roman" w:hAnsi="Times New Roman" w:cs="Times New Roman"/>
        </w:rPr>
        <w:t>Картахенского</w:t>
      </w:r>
      <w:proofErr w:type="spellEnd"/>
      <w:r w:rsidRPr="004A7C39">
        <w:rPr>
          <w:rFonts w:ascii="Times New Roman" w:eastAsia="Times New Roman" w:hAnsi="Times New Roman" w:cs="Times New Roman"/>
        </w:rPr>
        <w:t xml:space="preserve"> протокола по биобезопасности, «в тех случаях, когда нет ясности относительно уровня риска, ситуация может быть разрешена путем запроса дополнительной информации по конкретным волнующим вопросам или за счет реализации соответствующих стратегий регулирования рисков и/или мониторинга живого измененного организма в принимающей среде». Кроме того, к вопросам регулирования риска относится статья 16 Протокола и, в частности, ее пункт 2 (о регулировании рисков) и пункт 4 (о требованиях к наблюдению). Кроме того, согласно статье 7 («Определение и мониторинг») Конвенции о биологическом разнообразии Стороны, насколько это возможно и целесообразно, определяют компоненты биологического разнообразия, имеющие важное значение для его сохранения и устойчивого использования, и определяют процессы и категории деятельности, которые оказывают или могут оказывать значительное неблагоприятное воздействие на сохранение и устойчивое использование биологического разнообразия, и осуществляют мониторинг их последствий посредством отбора образцов и других методов. </w:t>
      </w:r>
    </w:p>
    <w:p w14:paraId="2048FC1A" w14:textId="54378229" w:rsidR="00D62CE1" w:rsidRPr="004A7C39" w:rsidRDefault="00D62CE1" w:rsidP="000918A4">
      <w:pPr>
        <w:spacing w:before="120" w:after="120" w:line="240" w:lineRule="auto"/>
        <w:ind w:left="-20" w:right="-20"/>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color w:val="000000"/>
        </w:rPr>
        <w:t>С помощью мониторинга может быть решена проблема остающихся факторов неопределенности в оценке риска, связанных с долгосрочными эволюционными изменениями,</w:t>
      </w:r>
      <w:r w:rsidR="00996DF9" w:rsidRPr="004A7C39">
        <w:rPr>
          <w:rFonts w:ascii="Times New Roman" w:eastAsia="Times New Roman" w:hAnsi="Times New Roman" w:cs="Times New Roman"/>
          <w:color w:val="000000"/>
        </w:rPr>
        <w:t xml:space="preserve"> и</w:t>
      </w:r>
      <w:r w:rsidRPr="004A7C39">
        <w:rPr>
          <w:rFonts w:ascii="Times New Roman" w:eastAsia="Times New Roman" w:hAnsi="Times New Roman" w:cs="Times New Roman"/>
          <w:color w:val="000000"/>
        </w:rPr>
        <w:t xml:space="preserve"> их потенциальными последствиями для целевого организма, в том числе с разным генетическим окружением, а также прогнозированием нецелевых последствий в диких популяциях. </w:t>
      </w:r>
    </w:p>
    <w:p w14:paraId="2AFC29A5"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Мониторинг ЖИО включает систематическое наблюдение, сбор и анализ данных во время и после преднамеренного высвобождения ЖИО в окружающую среду в соответствии с целями Протокола. </w:t>
      </w:r>
      <w:r w:rsidRPr="004A7C39">
        <w:rPr>
          <w:rFonts w:ascii="Times New Roman" w:eastAsia="Times New Roman" w:hAnsi="Times New Roman" w:cs="Times New Roman"/>
          <w:color w:val="000000"/>
        </w:rPr>
        <w:t>Следует отметить, что усилия по осуществлению мониторинга следует предпринимать в той мере, в какой это необходимо для предотвращения неблагоприятных последствий. Кроме того, если существует неопределенность относительно уровня риска, ее можно устранить путем осуществления соответствующего мониторинга ЖИО-ГИД в принимающей среде.</w:t>
      </w:r>
    </w:p>
    <w:p w14:paraId="26D65B43"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Мониторинг можно разделить на ситуативный и </w:t>
      </w:r>
      <w:proofErr w:type="spellStart"/>
      <w:r w:rsidRPr="004A7C39">
        <w:rPr>
          <w:rFonts w:ascii="Times New Roman" w:eastAsia="Times New Roman" w:hAnsi="Times New Roman" w:cs="Times New Roman"/>
        </w:rPr>
        <w:t>общенаблюдательный</w:t>
      </w:r>
      <w:proofErr w:type="spellEnd"/>
      <w:r w:rsidRPr="004A7C39">
        <w:rPr>
          <w:rFonts w:ascii="Times New Roman" w:eastAsia="Times New Roman" w:hAnsi="Times New Roman" w:cs="Times New Roman"/>
        </w:rPr>
        <w:t xml:space="preserve">. Ситуативный мониторинг строится на гипотезе и должен быть ориентирован на конечные точки оценки и цели защиты, которые в выводах по оценке риска представлены как находящиеся под угрозой, или на те случаи, когда были определены уровни неразрешенной неопределенности в отношении потенциальных рисков, связанных с ЖИО-ГИД. В то время как ситуативный мониторинг может проводиться в целях устранения неопределенности в отношении уровня риска последствий, ожидаемых при оценке риска, </w:t>
      </w:r>
      <w:proofErr w:type="spellStart"/>
      <w:r w:rsidRPr="004A7C39">
        <w:rPr>
          <w:rFonts w:ascii="Times New Roman" w:eastAsia="Times New Roman" w:hAnsi="Times New Roman" w:cs="Times New Roman"/>
        </w:rPr>
        <w:t>общенаблюдательный</w:t>
      </w:r>
      <w:proofErr w:type="spellEnd"/>
      <w:r w:rsidRPr="004A7C39">
        <w:rPr>
          <w:rFonts w:ascii="Times New Roman" w:eastAsia="Times New Roman" w:hAnsi="Times New Roman" w:cs="Times New Roman"/>
        </w:rPr>
        <w:t xml:space="preserve"> мониторинг используется для учета последствий, в первую очередь остаточных или неустраненных, а также непредвиденных факторов риска, и обычно составляет основу плана по мониторингу. </w:t>
      </w:r>
      <w:proofErr w:type="spellStart"/>
      <w:r w:rsidRPr="004A7C39">
        <w:rPr>
          <w:rFonts w:ascii="Times New Roman" w:eastAsia="Times New Roman" w:hAnsi="Times New Roman" w:cs="Times New Roman"/>
          <w:color w:val="000000"/>
        </w:rPr>
        <w:t>Общенаблюдательный</w:t>
      </w:r>
      <w:proofErr w:type="spellEnd"/>
      <w:r w:rsidRPr="004A7C39">
        <w:rPr>
          <w:rFonts w:ascii="Times New Roman" w:eastAsia="Times New Roman" w:hAnsi="Times New Roman" w:cs="Times New Roman"/>
          <w:color w:val="000000"/>
        </w:rPr>
        <w:t xml:space="preserve"> мониторинг проводится </w:t>
      </w:r>
      <w:r w:rsidRPr="004A7C39">
        <w:rPr>
          <w:rFonts w:ascii="Times New Roman" w:eastAsia="Times New Roman" w:hAnsi="Times New Roman" w:cs="Times New Roman"/>
        </w:rPr>
        <w:t>без какой-либо заранее сформулированной гипотезы для выявления последствий, которые не были предусмотрены при оценке риска. В случае выявления таких последствий они подлежат более подробному изучению на предмет определения того, являются ли такие последствия неблагоприятными и связаны ли они с внедрением ЖИО-ГИД.</w:t>
      </w:r>
    </w:p>
    <w:p w14:paraId="0877D549" w14:textId="0AE46CCC"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color w:val="000000"/>
        </w:rPr>
        <w:t xml:space="preserve">В определенных случаях для моделирования результатов предлагаемого плана выборки и, соответственно, расчета его статистической мощности могут использоваться статистические или процессуальные модели (Arnold 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color w:val="000000"/>
        </w:rPr>
        <w:t xml:space="preserve">, 2011). </w:t>
      </w:r>
      <w:r w:rsidRPr="004A7C39">
        <w:rPr>
          <w:rFonts w:ascii="Times New Roman" w:eastAsia="Times New Roman" w:hAnsi="Times New Roman" w:cs="Times New Roman"/>
        </w:rPr>
        <w:t xml:space="preserve">В этой связи для конкретных результатов/событий мониторинга можно предусмотреть, основываясь на результатах моделирования, четкие пороговые значения, сигнализирующие о необходимости осуществления действий по управлению. </w:t>
      </w:r>
    </w:p>
    <w:p w14:paraId="783E10FB" w14:textId="2CF8A9EF"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lastRenderedPageBreak/>
        <w:t xml:space="preserve">Меры по мониторингу могут осуществляться в целях отслеживания и выявления любых прямых или косвенных, непосредственных, отсроченных или непредвиденных </w:t>
      </w:r>
      <w:r w:rsidRPr="004A7C39">
        <w:rPr>
          <w:rFonts w:ascii="Times New Roman" w:eastAsia="Times New Roman" w:hAnsi="Times New Roman" w:cs="Times New Roman"/>
          <w:color w:val="000000"/>
        </w:rPr>
        <w:t xml:space="preserve">неблагоприятных последствий, которые могут возникнуть для окружающей среды, в том числе для здоровья человека, после преднамеренного открытого высвобождения ЖИО в качестве продукта или его части. </w:t>
      </w:r>
      <w:r w:rsidR="00ED6D22" w:rsidRPr="004A7C39">
        <w:rPr>
          <w:rFonts w:ascii="Times New Roman" w:eastAsia="Times New Roman" w:hAnsi="Times New Roman" w:cs="Times New Roman"/>
          <w:color w:val="000000"/>
        </w:rPr>
        <w:t>С</w:t>
      </w:r>
      <w:r w:rsidRPr="004A7C39">
        <w:rPr>
          <w:rFonts w:ascii="Times New Roman" w:eastAsia="Times New Roman" w:hAnsi="Times New Roman" w:cs="Times New Roman"/>
          <w:color w:val="000000"/>
        </w:rPr>
        <w:t xml:space="preserve">юда также могут входить возможные неблагоприятные последствия для здоровья растений и животных. </w:t>
      </w:r>
      <w:r w:rsidRPr="004A7C39">
        <w:rPr>
          <w:rFonts w:ascii="Times New Roman" w:eastAsia="Times New Roman" w:hAnsi="Times New Roman" w:cs="Times New Roman"/>
        </w:rPr>
        <w:t xml:space="preserve">Полученные </w:t>
      </w:r>
      <w:r w:rsidRPr="004A7C39">
        <w:rPr>
          <w:rFonts w:ascii="Times New Roman" w:eastAsia="Times New Roman" w:hAnsi="Times New Roman" w:cs="Times New Roman"/>
          <w:color w:val="000000"/>
        </w:rPr>
        <w:t xml:space="preserve">данные мониторинга </w:t>
      </w:r>
      <w:r w:rsidRPr="004A7C39">
        <w:rPr>
          <w:rFonts w:ascii="Times New Roman" w:eastAsia="Times New Roman" w:hAnsi="Times New Roman" w:cs="Times New Roman"/>
        </w:rPr>
        <w:t xml:space="preserve">могут затем использоваться в процессе оценки рисков. </w:t>
      </w:r>
    </w:p>
    <w:p w14:paraId="001E679F" w14:textId="1515672C"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Экологический мониторинг может быть средством:</w:t>
      </w:r>
    </w:p>
    <w:p w14:paraId="2979EABF" w14:textId="32FE7B0B"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у</w:t>
      </w:r>
      <w:r w:rsidR="00D62CE1" w:rsidRPr="004A7C39">
        <w:rPr>
          <w:rFonts w:ascii="Times New Roman" w:eastAsia="Times New Roman" w:hAnsi="Times New Roman" w:cs="Times New Roman"/>
        </w:rPr>
        <w:t>странения/уменьшения неопределенности;</w:t>
      </w:r>
    </w:p>
    <w:p w14:paraId="452F6CC4" w14:textId="6CA94F25"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w:t>
      </w:r>
      <w:r w:rsidR="00D62CE1" w:rsidRPr="004A7C39">
        <w:rPr>
          <w:rFonts w:ascii="Times New Roman" w:eastAsia="Times New Roman" w:hAnsi="Times New Roman" w:cs="Times New Roman"/>
        </w:rPr>
        <w:t xml:space="preserve">одтверждения предположений, сделанных в ходе оценки риска, в том числе об эффективности и безопасности для здоровья человека, </w:t>
      </w:r>
      <w:r w:rsidR="00D62CE1" w:rsidRPr="004A7C39">
        <w:rPr>
          <w:rFonts w:ascii="Times New Roman" w:eastAsia="Times New Roman" w:hAnsi="Times New Roman" w:cs="Times New Roman"/>
          <w:color w:val="000000"/>
        </w:rPr>
        <w:t>животных и растений,</w:t>
      </w:r>
      <w:r w:rsidR="00D62CE1" w:rsidRPr="004A7C39">
        <w:rPr>
          <w:rFonts w:ascii="Times New Roman" w:eastAsia="Times New Roman" w:hAnsi="Times New Roman" w:cs="Times New Roman"/>
        </w:rPr>
        <w:t xml:space="preserve"> а также окружающей среды;</w:t>
      </w:r>
    </w:p>
    <w:p w14:paraId="476C7917" w14:textId="6841ECC1"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w:t>
      </w:r>
      <w:r w:rsidR="00D62CE1" w:rsidRPr="004A7C39">
        <w:rPr>
          <w:rFonts w:ascii="Times New Roman" w:eastAsia="Times New Roman" w:hAnsi="Times New Roman" w:cs="Times New Roman"/>
        </w:rPr>
        <w:t xml:space="preserve">одтверждения выводов оценки </w:t>
      </w:r>
      <w:r w:rsidR="0074624D" w:rsidRPr="004A7C39">
        <w:rPr>
          <w:rFonts w:ascii="Times New Roman" w:eastAsia="Times New Roman" w:hAnsi="Times New Roman" w:cs="Times New Roman"/>
        </w:rPr>
        <w:t xml:space="preserve">риска </w:t>
      </w:r>
      <w:r w:rsidR="00D62CE1" w:rsidRPr="004A7C39">
        <w:rPr>
          <w:rFonts w:ascii="Times New Roman" w:eastAsia="Times New Roman" w:hAnsi="Times New Roman" w:cs="Times New Roman"/>
        </w:rPr>
        <w:t>на более широком пространственно-временном уровне применения;</w:t>
      </w:r>
    </w:p>
    <w:p w14:paraId="276E31B0" w14:textId="538048F7"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о</w:t>
      </w:r>
      <w:r w:rsidR="00D62CE1" w:rsidRPr="004A7C39">
        <w:rPr>
          <w:rFonts w:ascii="Times New Roman" w:eastAsia="Times New Roman" w:hAnsi="Times New Roman" w:cs="Times New Roman"/>
        </w:rPr>
        <w:t>пределения причинно-следственной связи между наблюдаемым изменением окружающей среды и конкретным использованием ЖИО-ГИД;</w:t>
      </w:r>
    </w:p>
    <w:p w14:paraId="4974E79B" w14:textId="37075F1E"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о</w:t>
      </w:r>
      <w:r w:rsidR="00D62CE1" w:rsidRPr="004A7C39">
        <w:rPr>
          <w:rFonts w:ascii="Times New Roman" w:eastAsia="Times New Roman" w:hAnsi="Times New Roman" w:cs="Times New Roman"/>
        </w:rPr>
        <w:t xml:space="preserve">ценки эффективности стратегий регулирования риска и их реализации; </w:t>
      </w:r>
    </w:p>
    <w:p w14:paraId="24E607C4" w14:textId="750BC021"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о</w:t>
      </w:r>
      <w:r w:rsidR="00D62CE1" w:rsidRPr="004A7C39">
        <w:rPr>
          <w:rFonts w:ascii="Times New Roman" w:eastAsia="Times New Roman" w:hAnsi="Times New Roman" w:cs="Times New Roman"/>
        </w:rPr>
        <w:t>бнаружения последствий, которые не были предусмотрены при оценке риска, включая кумулятивные и долгосрочные неблагоприятные последствия;</w:t>
      </w:r>
    </w:p>
    <w:p w14:paraId="27C4B79B" w14:textId="26AC8F08" w:rsidR="00D62CE1" w:rsidRPr="004A7C39" w:rsidRDefault="00297FEC" w:rsidP="000918A4">
      <w:pPr>
        <w:numPr>
          <w:ilvl w:val="0"/>
          <w:numId w:val="24"/>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у</w:t>
      </w:r>
      <w:r w:rsidR="00D62CE1" w:rsidRPr="004A7C39">
        <w:rPr>
          <w:rFonts w:ascii="Times New Roman" w:eastAsia="Times New Roman" w:hAnsi="Times New Roman" w:cs="Times New Roman"/>
        </w:rPr>
        <w:t>становления причинно-следственной связи между ЖИО-ГИД и любыми наблюдаемыми неблагоприятными последствиями.</w:t>
      </w:r>
    </w:p>
    <w:p w14:paraId="40C48123" w14:textId="30D8CBDB" w:rsidR="00D62CE1" w:rsidRPr="004A7C39" w:rsidRDefault="00D921BF" w:rsidP="000918A4">
      <w:pPr>
        <w:spacing w:before="120" w:after="120" w:line="240" w:lineRule="auto"/>
        <w:jc w:val="both"/>
        <w:rPr>
          <w:rFonts w:ascii="Times New Roman" w:hAnsi="Times New Roman" w:cs="Times New Roman"/>
          <w:color w:val="000000"/>
          <w:sz w:val="24"/>
          <w:szCs w:val="24"/>
        </w:rPr>
      </w:pPr>
      <w:r w:rsidRPr="004A7C39">
        <w:rPr>
          <w:rFonts w:ascii="Times New Roman" w:hAnsi="Times New Roman" w:cs="Times New Roman"/>
          <w:noProof/>
        </w:rPr>
        <mc:AlternateContent>
          <mc:Choice Requires="wps">
            <w:drawing>
              <wp:anchor distT="45720" distB="45720" distL="114300" distR="114300" simplePos="0" relativeHeight="251662336" behindDoc="0" locked="0" layoutInCell="1" allowOverlap="1" wp14:anchorId="5CB06C08" wp14:editId="649650D2">
                <wp:simplePos x="0" y="0"/>
                <wp:positionH relativeFrom="column">
                  <wp:posOffset>3347003</wp:posOffset>
                </wp:positionH>
                <wp:positionV relativeFrom="paragraph">
                  <wp:posOffset>869950</wp:posOffset>
                </wp:positionV>
                <wp:extent cx="2917825" cy="2861945"/>
                <wp:effectExtent l="0" t="0" r="15875" b="14605"/>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2861945"/>
                        </a:xfrm>
                        <a:prstGeom prst="rect">
                          <a:avLst/>
                        </a:prstGeom>
                        <a:solidFill>
                          <a:srgbClr val="FFFFFF"/>
                        </a:solidFill>
                        <a:ln w="9525">
                          <a:solidFill>
                            <a:srgbClr val="000000"/>
                          </a:solidFill>
                          <a:miter lim="800000"/>
                          <a:headEnd/>
                          <a:tailEnd/>
                        </a:ln>
                      </wps:spPr>
                      <wps:txbx>
                        <w:txbxContent>
                          <w:p w14:paraId="5D971F15" w14:textId="66B9FEBF" w:rsidR="0078569D" w:rsidRPr="0078569D" w:rsidRDefault="0078569D" w:rsidP="0078569D">
                            <w:pPr>
                              <w:spacing w:after="120" w:line="240" w:lineRule="auto"/>
                              <w:rPr>
                                <w:rFonts w:ascii="Times New Roman" w:eastAsia="Arial" w:hAnsi="Times New Roman" w:cs="Times New Roman"/>
                                <w:sz w:val="20"/>
                                <w:szCs w:val="20"/>
                              </w:rPr>
                            </w:pPr>
                            <w:r w:rsidRPr="0078569D">
                              <w:rPr>
                                <w:rFonts w:ascii="Times New Roman" w:eastAsia="Arial" w:hAnsi="Times New Roman" w:cs="Times New Roman"/>
                                <w:sz w:val="20"/>
                                <w:szCs w:val="20"/>
                              </w:rPr>
                              <w:t>Вставка 12</w:t>
                            </w:r>
                          </w:p>
                          <w:p w14:paraId="4AD88A5B" w14:textId="3B998960" w:rsidR="00D62CE1" w:rsidRPr="000918A4" w:rsidRDefault="00D62CE1" w:rsidP="0078569D">
                            <w:pPr>
                              <w:spacing w:after="120" w:line="240" w:lineRule="auto"/>
                              <w:rPr>
                                <w:rFonts w:ascii="Times New Roman" w:hAnsi="Times New Roman" w:cs="Times New Roman"/>
                                <w:b/>
                                <w:bCs/>
                                <w:sz w:val="20"/>
                                <w:szCs w:val="20"/>
                              </w:rPr>
                            </w:pPr>
                            <w:r w:rsidRPr="000918A4">
                              <w:rPr>
                                <w:rFonts w:ascii="Times New Roman" w:eastAsia="Arial" w:hAnsi="Times New Roman" w:cs="Times New Roman"/>
                                <w:b/>
                                <w:bCs/>
                                <w:sz w:val="20"/>
                                <w:szCs w:val="20"/>
                              </w:rPr>
                              <w:t>Комары:</w:t>
                            </w:r>
                            <w:r w:rsidR="0078569D">
                              <w:rPr>
                                <w:rFonts w:ascii="Times New Roman" w:eastAsia="Arial" w:hAnsi="Times New Roman" w:cs="Times New Roman"/>
                                <w:b/>
                                <w:bCs/>
                                <w:sz w:val="20"/>
                                <w:szCs w:val="20"/>
                              </w:rPr>
                              <w:t xml:space="preserve"> с</w:t>
                            </w:r>
                            <w:r w:rsidRPr="000918A4">
                              <w:rPr>
                                <w:rFonts w:ascii="Times New Roman" w:eastAsia="Arial" w:hAnsi="Times New Roman" w:cs="Times New Roman"/>
                                <w:b/>
                                <w:bCs/>
                                <w:sz w:val="20"/>
                                <w:szCs w:val="20"/>
                              </w:rPr>
                              <w:t>оображения относительно мониторинга</w:t>
                            </w:r>
                          </w:p>
                          <w:p w14:paraId="7040B440" w14:textId="77777777" w:rsidR="00D62CE1" w:rsidRPr="000918A4" w:rsidRDefault="00D62CE1" w:rsidP="00963D79">
                            <w:pPr>
                              <w:spacing w:before="120" w:after="120" w:line="240" w:lineRule="auto"/>
                              <w:jc w:val="both"/>
                              <w:rPr>
                                <w:rFonts w:ascii="Times New Roman" w:hAnsi="Times New Roman" w:cs="Times New Roman"/>
                                <w:sz w:val="20"/>
                                <w:szCs w:val="20"/>
                              </w:rPr>
                            </w:pPr>
                            <w:r w:rsidRPr="000918A4">
                              <w:rPr>
                                <w:rFonts w:ascii="Times New Roman" w:eastAsia="Arial" w:hAnsi="Times New Roman" w:cs="Times New Roman"/>
                                <w:sz w:val="20"/>
                                <w:szCs w:val="20"/>
                              </w:rPr>
                              <w:t>Был накоплен значительный опыт высвобождения насекомых в качестве генетических и биологических средств борьбы с переносчиками заболеваний/вредителями, включая их мониторинг. Возможно, целесообразно/уместно было бы воспользоваться опытом существующих стратегий борьбы с переносчиками заболеваний /вредителями, в которые входит высвобождение насекомых, а также изыскивать примеры прецедентов в схожих ситуациях и использовать этот опыт для подготовки информационной базы для мониторинга ЖИК-ГИД. Однако следует проявлять осторожность, поскольку сравниваемые системы различаются по ряду аспектов.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06C08" id="_x0000_s1027" type="#_x0000_t202" style="position:absolute;left:0;text-align:left;margin-left:263.55pt;margin-top:68.5pt;width:229.75pt;height:225.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">
                <v:textbox>
                  <w:txbxContent>
                    <w:p w14:paraId="5D971F15" w14:textId="66B9FEBF" w:rsidR="0078569D" w:rsidRPr="0078569D" w:rsidRDefault="0078569D" w:rsidP="0078569D">
                      <w:pPr>
                        <w:spacing w:after="120" w:line="240" w:lineRule="auto"/>
                        <w:rPr>
                          <w:rFonts w:ascii="Times New Roman" w:eastAsia="Arial" w:hAnsi="Times New Roman" w:cs="Times New Roman"/>
                          <w:sz w:val="20"/>
                          <w:szCs w:val="20"/>
                        </w:rPr>
                      </w:pPr>
                      <w:r w:rsidRPr="0078569D">
                        <w:rPr>
                          <w:rFonts w:ascii="Times New Roman" w:eastAsia="Arial" w:hAnsi="Times New Roman" w:cs="Times New Roman"/>
                          <w:sz w:val="20"/>
                          <w:szCs w:val="20"/>
                        </w:rPr>
                        <w:t>Вставка 12</w:t>
                      </w:r>
                    </w:p>
                    <w:p w14:paraId="4AD88A5B" w14:textId="3B998960" w:rsidR="00D62CE1" w:rsidRPr="000918A4" w:rsidRDefault="00D62CE1" w:rsidP="0078569D">
                      <w:pPr>
                        <w:spacing w:after="120" w:line="240" w:lineRule="auto"/>
                        <w:rPr>
                          <w:rFonts w:ascii="Times New Roman" w:hAnsi="Times New Roman" w:cs="Times New Roman"/>
                          <w:b/>
                          <w:bCs/>
                          <w:sz w:val="20"/>
                          <w:szCs w:val="20"/>
                        </w:rPr>
                      </w:pPr>
                      <w:r w:rsidRPr="000918A4">
                        <w:rPr>
                          <w:rFonts w:ascii="Times New Roman" w:eastAsia="Arial" w:hAnsi="Times New Roman" w:cs="Times New Roman"/>
                          <w:b/>
                          <w:bCs/>
                          <w:sz w:val="20"/>
                          <w:szCs w:val="20"/>
                        </w:rPr>
                        <w:t>Комары:</w:t>
                      </w:r>
                      <w:r w:rsidR="0078569D">
                        <w:rPr>
                          <w:rFonts w:ascii="Times New Roman" w:eastAsia="Arial" w:hAnsi="Times New Roman" w:cs="Times New Roman"/>
                          <w:b/>
                          <w:bCs/>
                          <w:sz w:val="20"/>
                          <w:szCs w:val="20"/>
                        </w:rPr>
                        <w:t xml:space="preserve"> с</w:t>
                      </w:r>
                      <w:r w:rsidRPr="000918A4">
                        <w:rPr>
                          <w:rFonts w:ascii="Times New Roman" w:eastAsia="Arial" w:hAnsi="Times New Roman" w:cs="Times New Roman"/>
                          <w:b/>
                          <w:bCs/>
                          <w:sz w:val="20"/>
                          <w:szCs w:val="20"/>
                        </w:rPr>
                        <w:t>оображения относительно мониторинга</w:t>
                      </w:r>
                    </w:p>
                    <w:p w14:paraId="7040B440" w14:textId="77777777" w:rsidR="00D62CE1" w:rsidRPr="000918A4" w:rsidRDefault="00D62CE1" w:rsidP="00963D79">
                      <w:pPr>
                        <w:spacing w:before="120" w:after="120" w:line="240" w:lineRule="auto"/>
                        <w:jc w:val="both"/>
                        <w:rPr>
                          <w:rFonts w:ascii="Times New Roman" w:hAnsi="Times New Roman" w:cs="Times New Roman"/>
                          <w:sz w:val="20"/>
                          <w:szCs w:val="20"/>
                        </w:rPr>
                      </w:pPr>
                      <w:r w:rsidRPr="000918A4">
                        <w:rPr>
                          <w:rFonts w:ascii="Times New Roman" w:eastAsia="Arial" w:hAnsi="Times New Roman" w:cs="Times New Roman"/>
                          <w:sz w:val="20"/>
                          <w:szCs w:val="20"/>
                        </w:rPr>
                        <w:t>Был накоплен значительный опыт высвобождения насекомых в качестве генетических и биологических средств борьбы с переносчиками заболеваний/вредителями, включая их мониторинг. Возможно, целесообразно/уместно было бы воспользоваться опытом существующих стратегий борьбы с переносчиками заболеваний /вредителями, в которые входит высвобождение насекомых, а также изыскивать примеры прецедентов в схожих ситуациях и использовать этот опыт для подготовки информационной базы для мониторинга ЖИК-ГИД. Однако следует проявлять осторожность, поскольку сравниваемые системы различаются по ряду аспектов.</w:t>
                      </w:r>
                    </w:p>
                  </w:txbxContent>
                </v:textbox>
                <w10:wrap type="square"/>
              </v:shape>
            </w:pict>
          </mc:Fallback>
        </mc:AlternateContent>
      </w:r>
      <w:r w:rsidR="00D62CE1" w:rsidRPr="004A7C39">
        <w:rPr>
          <w:rFonts w:ascii="Times New Roman" w:eastAsia="Times New Roman" w:hAnsi="Times New Roman" w:cs="Times New Roman"/>
        </w:rPr>
        <w:t>Кроме того, мониторинг можно рассматривать как систему раннего предупреждения, которая может привести к активизации дополнительных мер по регулированию рискам. Таким образом, результаты мониторинга обеспечивают информационную базу для принятия решений о продолжении тестирования и внедрения ЖИО-ГИД, а также о его текущем использовании и регулировании.</w:t>
      </w:r>
    </w:p>
    <w:p w14:paraId="4D9AEEA9" w14:textId="77777777" w:rsidR="00D62CE1" w:rsidRPr="004A7C39" w:rsidRDefault="00D62CE1" w:rsidP="000918A4">
      <w:pPr>
        <w:pStyle w:val="Heading2"/>
        <w:spacing w:before="120"/>
        <w:rPr>
          <w:rFonts w:ascii="Times New Roman" w:hAnsi="Times New Roman" w:cs="Times New Roman"/>
          <w:b/>
          <w:bCs/>
          <w:color w:val="auto"/>
          <w:sz w:val="24"/>
          <w:szCs w:val="24"/>
          <w:lang w:val="ru-RU"/>
        </w:rPr>
      </w:pPr>
      <w:bookmarkStart w:id="100" w:name="_Toc177057087"/>
      <w:r w:rsidRPr="004A7C39">
        <w:rPr>
          <w:rFonts w:ascii="Times New Roman" w:hAnsi="Times New Roman" w:cs="Times New Roman"/>
          <w:b/>
          <w:bCs/>
          <w:color w:val="auto"/>
          <w:sz w:val="24"/>
          <w:szCs w:val="24"/>
          <w:lang w:val="ru-RU"/>
        </w:rPr>
        <w:t>6.1. Соображения относительно мониторинга</w:t>
      </w:r>
      <w:bookmarkEnd w:id="100"/>
    </w:p>
    <w:p w14:paraId="4BC2A628" w14:textId="2A798022" w:rsidR="00D62CE1" w:rsidRPr="004A7C39" w:rsidRDefault="00D62CE1" w:rsidP="000918A4">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План мониторинга разрабатывается компетентными национальными органами на основе соответствующих национальных законов, правил, политики и рекомендаций в области биобезопасности либо </w:t>
      </w:r>
      <w:r w:rsidR="002C70C1" w:rsidRPr="004A7C39">
        <w:rPr>
          <w:rFonts w:ascii="Times New Roman" w:eastAsia="Times New Roman" w:hAnsi="Times New Roman" w:cs="Times New Roman"/>
        </w:rPr>
        <w:t xml:space="preserve">разрабатывается </w:t>
      </w:r>
      <w:r w:rsidRPr="004A7C39">
        <w:rPr>
          <w:rFonts w:ascii="Times New Roman" w:eastAsia="Times New Roman" w:hAnsi="Times New Roman" w:cs="Times New Roman"/>
        </w:rPr>
        <w:t xml:space="preserve">разработчиком/заявителем и </w:t>
      </w:r>
      <w:proofErr w:type="gramStart"/>
      <w:r w:rsidRPr="004A7C39">
        <w:rPr>
          <w:rFonts w:ascii="Times New Roman" w:eastAsia="Times New Roman" w:hAnsi="Times New Roman" w:cs="Times New Roman"/>
        </w:rPr>
        <w:t>оценивается</w:t>
      </w:r>
      <w:proofErr w:type="gramEnd"/>
      <w:r w:rsidRPr="004A7C39">
        <w:rPr>
          <w:rFonts w:ascii="Times New Roman" w:eastAsia="Times New Roman" w:hAnsi="Times New Roman" w:cs="Times New Roman"/>
        </w:rPr>
        <w:t xml:space="preserve"> и согласовывается национальными органами. Этот план должен соотноситься с факторами неопределенности, выявленными при оценке риска, и уровнем риска, создаваемый конкретным ЖИО-ГИД. План должен соответствовать контексту и сфере охвата оценки риска и может опираться на соответствующие данные и меры в области мониторинга, в том числе из других стран/регионов, в зависимости от обстоятельств.</w:t>
      </w:r>
    </w:p>
    <w:p w14:paraId="4E40CDD7" w14:textId="77777777" w:rsidR="00963D79" w:rsidRPr="004A7C39" w:rsidRDefault="00963D79" w:rsidP="000918A4">
      <w:pPr>
        <w:spacing w:before="120" w:after="120" w:line="240" w:lineRule="auto"/>
        <w:jc w:val="both"/>
        <w:rPr>
          <w:rFonts w:ascii="Times New Roman" w:eastAsia="Times New Roman" w:hAnsi="Times New Roman" w:cs="Times New Roman"/>
        </w:rPr>
      </w:pPr>
    </w:p>
    <w:p w14:paraId="64CF08EA" w14:textId="77777777" w:rsidR="00963D79" w:rsidRPr="004A7C39" w:rsidRDefault="00963D79" w:rsidP="000918A4">
      <w:pPr>
        <w:spacing w:before="120" w:after="120" w:line="240" w:lineRule="auto"/>
        <w:jc w:val="both"/>
        <w:rPr>
          <w:rFonts w:ascii="Times New Roman" w:eastAsia="Times New Roman" w:hAnsi="Times New Roman" w:cs="Times New Roman"/>
        </w:rPr>
      </w:pPr>
    </w:p>
    <w:p w14:paraId="056D216E" w14:textId="77777777" w:rsidR="00D62CE1" w:rsidRPr="004A7C39" w:rsidRDefault="00D62CE1" w:rsidP="000918A4">
      <w:pPr>
        <w:pStyle w:val="Heading3"/>
        <w:spacing w:before="120"/>
        <w:rPr>
          <w:rFonts w:ascii="Times New Roman" w:hAnsi="Times New Roman" w:cs="Times New Roman"/>
          <w:b/>
          <w:color w:val="000000" w:themeColor="text1"/>
          <w:lang w:val="ru-RU"/>
        </w:rPr>
      </w:pPr>
      <w:bookmarkStart w:id="101" w:name="_Toc177057088"/>
      <w:r w:rsidRPr="004A7C39">
        <w:rPr>
          <w:rFonts w:ascii="Times New Roman" w:hAnsi="Times New Roman" w:cs="Times New Roman"/>
          <w:b/>
          <w:color w:val="000000" w:themeColor="text1"/>
          <w:lang w:val="ru-RU"/>
        </w:rPr>
        <w:t>6.1.1. Объект мониторинга</w:t>
      </w:r>
      <w:bookmarkEnd w:id="101"/>
      <w:r w:rsidRPr="004A7C39">
        <w:rPr>
          <w:rFonts w:ascii="Times New Roman" w:hAnsi="Times New Roman" w:cs="Times New Roman"/>
          <w:b/>
          <w:color w:val="000000" w:themeColor="text1"/>
          <w:lang w:val="ru-RU"/>
        </w:rPr>
        <w:t xml:space="preserve"> </w:t>
      </w:r>
    </w:p>
    <w:p w14:paraId="46A824B8" w14:textId="47D4C26B"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Индикаторы (например, биологический вид, почва, вода, непреднамеренная персистенция) и параметры (компоненты определенного индикатора, такие как видовая плотность) должны быть способны служить надежными сигналами об изменении, максимально приближенном к </w:t>
      </w:r>
      <w:r w:rsidRPr="004A7C39">
        <w:rPr>
          <w:rFonts w:ascii="Times New Roman" w:eastAsia="Times New Roman" w:hAnsi="Times New Roman" w:cs="Times New Roman"/>
        </w:rPr>
        <w:lastRenderedPageBreak/>
        <w:t xml:space="preserve">возникающему неблагоприятному последствию. </w:t>
      </w:r>
      <w:proofErr w:type="spellStart"/>
      <w:r w:rsidRPr="004A7C39">
        <w:rPr>
          <w:rFonts w:ascii="Times New Roman" w:eastAsia="Times New Roman" w:hAnsi="Times New Roman" w:cs="Times New Roman"/>
        </w:rPr>
        <w:t>Приоритизация</w:t>
      </w:r>
      <w:proofErr w:type="spellEnd"/>
      <w:r w:rsidRPr="004A7C39">
        <w:rPr>
          <w:rFonts w:ascii="Times New Roman" w:eastAsia="Times New Roman" w:hAnsi="Times New Roman" w:cs="Times New Roman"/>
        </w:rPr>
        <w:t xml:space="preserve"> параметров может осуществляться по принципу простоты отбора проб и сбора необходимого материала, а также анализа параметра. Следует принимать во внимание взаимосвязь индикатора с вредоносным путем, </w:t>
      </w:r>
      <w:r w:rsidR="002B68C3" w:rsidRPr="004A7C39">
        <w:rPr>
          <w:rFonts w:ascii="Times New Roman" w:eastAsia="Times New Roman" w:hAnsi="Times New Roman" w:cs="Times New Roman"/>
        </w:rPr>
        <w:t>то есть</w:t>
      </w:r>
      <w:r w:rsidRPr="004A7C39">
        <w:rPr>
          <w:rFonts w:ascii="Times New Roman" w:eastAsia="Times New Roman" w:hAnsi="Times New Roman" w:cs="Times New Roman"/>
        </w:rPr>
        <w:t xml:space="preserve"> индикатор должен служить сигналом о неблагоприятном последствии, имеющем отношение к этапу(</w:t>
      </w:r>
      <w:proofErr w:type="spellStart"/>
      <w:r w:rsidRPr="004A7C39">
        <w:rPr>
          <w:rFonts w:ascii="Times New Roman" w:eastAsia="Times New Roman" w:hAnsi="Times New Roman" w:cs="Times New Roman"/>
        </w:rPr>
        <w:t>ам</w:t>
      </w:r>
      <w:proofErr w:type="spellEnd"/>
      <w:r w:rsidRPr="004A7C39">
        <w:rPr>
          <w:rFonts w:ascii="Times New Roman" w:eastAsia="Times New Roman" w:hAnsi="Times New Roman" w:cs="Times New Roman"/>
        </w:rPr>
        <w:t xml:space="preserve">) причинного механизма, рассматриваемого при оценке риска, и, таким образом, увязанного с конечными точками оценки и целями защиты. Для выбранных индикаторов и параметров исходные данные и контрольные точки могут быть доступны или собраны на этапе до воздействия. </w:t>
      </w:r>
    </w:p>
    <w:p w14:paraId="3B9583AE"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Другие рассматриваемые факторы могут включать период времени до развития сигнала, временную и пространственную изменчивость индикаторов (например, сезонность возникновения), чувствительность сигнала (т. е. соотношение сигнал/шум, подходящее для ранней и эффективной верификации и определения неблагоприятного последствия), пропускную способность, стоимость и последствия природных и антропогенных изменений окружающей среды. В зависимости от стратегии в отношении ГИД, возможно, потребуется, чтобы оценка генетической и фенотипической стабильности проходила в замкнутых условиях на протяжении нескольких поколений и проводилась в рамках оценки риска, а также в полевых условиях в рамках мониторинга.</w:t>
      </w:r>
    </w:p>
    <w:p w14:paraId="71E98612" w14:textId="46BC329B"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Можно рассмотреть методы, с помощью которых для определения источников сигнала анализируются существующие данные наблюдения, собранные для других целей, таких как комплексная борьба с переносчиками инфекции</w:t>
      </w:r>
      <w:r w:rsidR="008E3DE7" w:rsidRPr="004A7C39">
        <w:rPr>
          <w:rFonts w:ascii="Times New Roman" w:eastAsia="Times New Roman" w:hAnsi="Times New Roman" w:cs="Times New Roman"/>
        </w:rPr>
        <w:t xml:space="preserve"> или</w:t>
      </w:r>
      <w:r w:rsidRPr="004A7C39">
        <w:rPr>
          <w:rFonts w:ascii="Times New Roman" w:eastAsia="Times New Roman" w:hAnsi="Times New Roman" w:cs="Times New Roman"/>
        </w:rPr>
        <w:t xml:space="preserve"> управление экосистемами </w:t>
      </w:r>
      <w:r w:rsidR="008E3DE7" w:rsidRPr="004A7C39">
        <w:rPr>
          <w:rFonts w:ascii="Times New Roman" w:eastAsia="Times New Roman" w:hAnsi="Times New Roman" w:cs="Times New Roman"/>
        </w:rPr>
        <w:t>либо</w:t>
      </w:r>
      <w:r w:rsidRPr="004A7C39">
        <w:rPr>
          <w:rFonts w:ascii="Times New Roman" w:eastAsia="Times New Roman" w:hAnsi="Times New Roman" w:cs="Times New Roman"/>
        </w:rPr>
        <w:t xml:space="preserve"> дикой природой. </w:t>
      </w:r>
    </w:p>
    <w:p w14:paraId="26C954E8"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В частности, в </w:t>
      </w:r>
      <w:proofErr w:type="gramStart"/>
      <w:r w:rsidRPr="004A7C39">
        <w:rPr>
          <w:rFonts w:ascii="Times New Roman" w:eastAsia="Times New Roman" w:hAnsi="Times New Roman" w:cs="Times New Roman"/>
        </w:rPr>
        <w:t>том</w:t>
      </w:r>
      <w:proofErr w:type="gramEnd"/>
      <w:r w:rsidRPr="004A7C39">
        <w:rPr>
          <w:rFonts w:ascii="Times New Roman" w:eastAsia="Times New Roman" w:hAnsi="Times New Roman" w:cs="Times New Roman"/>
        </w:rPr>
        <w:t xml:space="preserve"> что касается вредоносных путей, связанных со здоровьем человека, в плане мониторинга можно при необходимости учитывать развитие устойчивости к механизму драйва и устойчивость к патогенам. </w:t>
      </w:r>
    </w:p>
    <w:p w14:paraId="14CAFF35" w14:textId="77777777" w:rsidR="00D62CE1" w:rsidRPr="004A7C39" w:rsidRDefault="00D62CE1" w:rsidP="000918A4">
      <w:pPr>
        <w:pStyle w:val="Heading3"/>
        <w:spacing w:before="120"/>
        <w:rPr>
          <w:rFonts w:ascii="Times New Roman" w:hAnsi="Times New Roman" w:cs="Times New Roman"/>
          <w:b/>
          <w:color w:val="000000" w:themeColor="text1"/>
          <w:lang w:val="ru-RU"/>
        </w:rPr>
      </w:pPr>
      <w:bookmarkStart w:id="102" w:name="_Toc177057089"/>
      <w:r w:rsidRPr="004A7C39">
        <w:rPr>
          <w:rFonts w:ascii="Times New Roman" w:hAnsi="Times New Roman" w:cs="Times New Roman"/>
          <w:b/>
          <w:color w:val="000000" w:themeColor="text1"/>
          <w:lang w:val="ru-RU"/>
        </w:rPr>
        <w:t>6.1.2. Методы мониторинга</w:t>
      </w:r>
      <w:bookmarkEnd w:id="102"/>
      <w:r w:rsidRPr="004A7C39">
        <w:rPr>
          <w:rFonts w:ascii="Times New Roman" w:hAnsi="Times New Roman" w:cs="Times New Roman"/>
          <w:b/>
          <w:color w:val="000000" w:themeColor="text1"/>
          <w:lang w:val="ru-RU"/>
        </w:rPr>
        <w:t xml:space="preserve"> </w:t>
      </w:r>
    </w:p>
    <w:p w14:paraId="4AAD4D33" w14:textId="26B5D9B3"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Методы мониторинга зависят от выбранных индикаторов и параметров конкретного случая (см. предыдущий раздел «Объект мониторинга»), присущей им изменчивости, специфичности, чувствительности и способности служить сигналом об изменениях, приводящих к неблагоприятному последствию, и напрямую применимы к ним. </w:t>
      </w:r>
      <w:r w:rsidR="00024A00" w:rsidRPr="004A7C39">
        <w:rPr>
          <w:rFonts w:ascii="Times New Roman" w:eastAsia="Times New Roman" w:hAnsi="Times New Roman" w:cs="Times New Roman"/>
        </w:rPr>
        <w:t>Методика мониторинга должна содержать достаточно подробную информацию об</w:t>
      </w:r>
      <w:r w:rsidRPr="004A7C39">
        <w:rPr>
          <w:rFonts w:ascii="Times New Roman" w:eastAsia="Times New Roman" w:hAnsi="Times New Roman" w:cs="Times New Roman"/>
        </w:rPr>
        <w:t xml:space="preserve"> отборе, сборе и анализе образцов</w:t>
      </w:r>
      <w:r w:rsidR="00A1016F" w:rsidRPr="004A7C39">
        <w:rPr>
          <w:rFonts w:ascii="Times New Roman" w:eastAsia="Times New Roman" w:hAnsi="Times New Roman" w:cs="Times New Roman"/>
        </w:rPr>
        <w:t>,</w:t>
      </w:r>
      <w:r w:rsidR="001F65F5" w:rsidRPr="004A7C39">
        <w:rPr>
          <w:rFonts w:ascii="Times New Roman" w:eastAsia="Times New Roman" w:hAnsi="Times New Roman" w:cs="Times New Roman"/>
        </w:rPr>
        <w:t xml:space="preserve"> а также о соответствующем анализе данных</w:t>
      </w:r>
      <w:r w:rsidRPr="004A7C39">
        <w:rPr>
          <w:rFonts w:ascii="Times New Roman" w:eastAsia="Times New Roman" w:hAnsi="Times New Roman" w:cs="Times New Roman"/>
        </w:rPr>
        <w:t>. Данные мониторинга могут собираться из различных источников, включая, помимо прочего, опросы, анкеты, полевые наблюдения, текущий/имеющийся мониторинг, проводимый по другим направлениям, таким как общественное здравоохранение, инвазивные виды, биологический контроль, наблюдение за болезнями, комплексная борьба с переносчиками, устойчивость к пестицидам и т. д. Методики сбора и анализа данных для территорий за пределами ожидаемого ареала распространения и рассеяния и в пределах ожидаемой среды высвобождения могут различаться. Кроме того, в методологии мониторинга следует также учитывать необходимость эффективной идентификации и обнаружения ЖИО-ГИД в вероятной потенциальной принимающей среде.</w:t>
      </w:r>
    </w:p>
    <w:p w14:paraId="75777929"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Подлежащие учету факторы могут включать:</w:t>
      </w:r>
    </w:p>
    <w:p w14:paraId="03701FB8" w14:textId="28AB71EB"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х</w:t>
      </w:r>
      <w:r w:rsidR="00D62CE1" w:rsidRPr="004A7C39">
        <w:rPr>
          <w:rFonts w:ascii="Times New Roman" w:eastAsia="Times New Roman" w:hAnsi="Times New Roman" w:cs="Times New Roman"/>
        </w:rPr>
        <w:t>арактер измеряемого эффекта (напр., острый/краткосрочный, хронический/долгосрочный, непосредственный или отсроченный, прямой или косвенный);</w:t>
      </w:r>
    </w:p>
    <w:p w14:paraId="7F7D9933" w14:textId="68FB0A42"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д</w:t>
      </w:r>
      <w:r w:rsidR="00D62CE1" w:rsidRPr="004A7C39">
        <w:rPr>
          <w:rFonts w:ascii="Times New Roman" w:eastAsia="Times New Roman" w:hAnsi="Times New Roman" w:cs="Times New Roman"/>
        </w:rPr>
        <w:t>иапазон или амплитуду изменений, необходимых для того, чтобы сигнализировать о неблагоприятном явлении;</w:t>
      </w:r>
    </w:p>
    <w:p w14:paraId="106B450C" w14:textId="11912632"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а</w:t>
      </w:r>
      <w:r w:rsidR="00D62CE1" w:rsidRPr="004A7C39">
        <w:rPr>
          <w:rFonts w:ascii="Times New Roman" w:eastAsia="Times New Roman" w:hAnsi="Times New Roman" w:cs="Times New Roman"/>
        </w:rPr>
        <w:t>налитическую методологию (</w:t>
      </w:r>
      <w:proofErr w:type="gramStart"/>
      <w:r w:rsidR="00D62CE1" w:rsidRPr="004A7C39">
        <w:rPr>
          <w:rFonts w:ascii="Times New Roman" w:eastAsia="Times New Roman" w:hAnsi="Times New Roman" w:cs="Times New Roman"/>
        </w:rPr>
        <w:t>т.е.</w:t>
      </w:r>
      <w:proofErr w:type="gramEnd"/>
      <w:r w:rsidR="00D62CE1" w:rsidRPr="004A7C39">
        <w:rPr>
          <w:rFonts w:ascii="Times New Roman" w:eastAsia="Times New Roman" w:hAnsi="Times New Roman" w:cs="Times New Roman"/>
        </w:rPr>
        <w:t xml:space="preserve"> молекулярные методы, методы захвата/отбора проб/сбора, адаптивные методы);</w:t>
      </w:r>
    </w:p>
    <w:p w14:paraId="7E449939" w14:textId="32576968"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с</w:t>
      </w:r>
      <w:r w:rsidR="00D62CE1" w:rsidRPr="004A7C39">
        <w:rPr>
          <w:rFonts w:ascii="Times New Roman" w:eastAsia="Times New Roman" w:hAnsi="Times New Roman" w:cs="Times New Roman"/>
        </w:rPr>
        <w:t>татистическую методологию (напр., размер выборки, мощность и т. д.)</w:t>
      </w:r>
      <w:r w:rsidR="003D5297" w:rsidRPr="004A7C39">
        <w:rPr>
          <w:rFonts w:ascii="Times New Roman" w:eastAsia="Times New Roman" w:hAnsi="Times New Roman" w:cs="Times New Roman"/>
        </w:rPr>
        <w:t>;</w:t>
      </w:r>
      <w:r w:rsidR="00D62CE1" w:rsidRPr="004A7C39">
        <w:rPr>
          <w:rFonts w:ascii="Times New Roman" w:eastAsia="Times New Roman" w:hAnsi="Times New Roman" w:cs="Times New Roman"/>
        </w:rPr>
        <w:t xml:space="preserve"> </w:t>
      </w:r>
    </w:p>
    <w:p w14:paraId="28B724EE" w14:textId="39E04956"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w:t>
      </w:r>
      <w:r w:rsidR="00D62CE1" w:rsidRPr="004A7C39">
        <w:rPr>
          <w:rFonts w:ascii="Times New Roman" w:eastAsia="Times New Roman" w:hAnsi="Times New Roman" w:cs="Times New Roman"/>
        </w:rPr>
        <w:t>ес доказательств типа данных;</w:t>
      </w:r>
    </w:p>
    <w:p w14:paraId="151096CE" w14:textId="4093328A"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lastRenderedPageBreak/>
        <w:t>в</w:t>
      </w:r>
      <w:r w:rsidR="00D62CE1" w:rsidRPr="004A7C39">
        <w:rPr>
          <w:rFonts w:ascii="Times New Roman" w:eastAsia="Times New Roman" w:hAnsi="Times New Roman" w:cs="Times New Roman"/>
        </w:rPr>
        <w:t>оспроизводимость и стандартизацию исследований, анкет, методов;</w:t>
      </w:r>
    </w:p>
    <w:p w14:paraId="3876163B" w14:textId="1B9649C6"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w:t>
      </w:r>
      <w:r w:rsidR="00D62CE1" w:rsidRPr="004A7C39">
        <w:rPr>
          <w:rFonts w:ascii="Times New Roman" w:eastAsia="Times New Roman" w:hAnsi="Times New Roman" w:cs="Times New Roman"/>
        </w:rPr>
        <w:t>ростоту использования в различных средах и(или) странах (включая соображения, связанные с ресурсами, такие как пропускная способность, обучение персонала, оборудование, логистика, доступность и доставка образцов и реагентов);</w:t>
      </w:r>
    </w:p>
    <w:p w14:paraId="253FB485" w14:textId="582BB3B1"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w:t>
      </w:r>
      <w:r w:rsidR="00D62CE1" w:rsidRPr="004A7C39">
        <w:rPr>
          <w:rFonts w:ascii="Times New Roman" w:eastAsia="Times New Roman" w:hAnsi="Times New Roman" w:cs="Times New Roman"/>
        </w:rPr>
        <w:t>озможность масштабирования и использования высокопроизводительных методов;</w:t>
      </w:r>
    </w:p>
    <w:p w14:paraId="17FD190D" w14:textId="064617A3"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с</w:t>
      </w:r>
      <w:r w:rsidR="00D62CE1" w:rsidRPr="004A7C39">
        <w:rPr>
          <w:rFonts w:ascii="Times New Roman" w:eastAsia="Times New Roman" w:hAnsi="Times New Roman" w:cs="Times New Roman"/>
        </w:rPr>
        <w:t>тоимость и продолжительность мероприятий по мониторингу</w:t>
      </w:r>
      <w:r w:rsidR="0041199F" w:rsidRPr="004A7C39">
        <w:rPr>
          <w:rFonts w:ascii="Times New Roman" w:eastAsia="Times New Roman" w:hAnsi="Times New Roman" w:cs="Times New Roman"/>
        </w:rPr>
        <w:t>, а также</w:t>
      </w:r>
      <w:r w:rsidR="00D62CE1" w:rsidRPr="004A7C39">
        <w:rPr>
          <w:rFonts w:ascii="Times New Roman" w:eastAsia="Times New Roman" w:hAnsi="Times New Roman" w:cs="Times New Roman"/>
        </w:rPr>
        <w:t xml:space="preserve"> определение того, из какого источника будут покрываться расходы;</w:t>
      </w:r>
    </w:p>
    <w:p w14:paraId="63B6CD2E" w14:textId="1AE41815"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w:t>
      </w:r>
      <w:r w:rsidR="00D62CE1" w:rsidRPr="004A7C39">
        <w:rPr>
          <w:rFonts w:ascii="Times New Roman" w:eastAsia="Times New Roman" w:hAnsi="Times New Roman" w:cs="Times New Roman"/>
        </w:rPr>
        <w:t>отенциал для усовершенствования метода, возможность добавления новых технологий или методов с течением времени;</w:t>
      </w:r>
    </w:p>
    <w:p w14:paraId="76EA4628" w14:textId="34700F23"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w:t>
      </w:r>
      <w:r w:rsidR="00D62CE1" w:rsidRPr="004A7C39">
        <w:rPr>
          <w:rFonts w:ascii="Times New Roman" w:eastAsia="Times New Roman" w:hAnsi="Times New Roman" w:cs="Times New Roman"/>
        </w:rPr>
        <w:t>озможность осуществляемой в режиме реального времени корректировки моделей, будущих оценок риска и(или) процесса принятия решений о прекращении мониторинга или изменении плана мониторинга;</w:t>
      </w:r>
    </w:p>
    <w:p w14:paraId="149274AE" w14:textId="377EE1D4" w:rsidR="00D62CE1" w:rsidRPr="004A7C39" w:rsidRDefault="008B3A7C" w:rsidP="000918A4">
      <w:pPr>
        <w:numPr>
          <w:ilvl w:val="0"/>
          <w:numId w:val="25"/>
        </w:num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б</w:t>
      </w:r>
      <w:r w:rsidR="00D62CE1" w:rsidRPr="004A7C39">
        <w:rPr>
          <w:rFonts w:ascii="Times New Roman" w:eastAsia="Times New Roman" w:hAnsi="Times New Roman" w:cs="Times New Roman"/>
        </w:rPr>
        <w:t>азовые уровни на этапе до воздействия, создающие информационную основу мониторинга.</w:t>
      </w:r>
    </w:p>
    <w:p w14:paraId="5192EC56" w14:textId="77777777" w:rsidR="00D62CE1" w:rsidRPr="004A7C39" w:rsidRDefault="00D62CE1" w:rsidP="000918A4">
      <w:pPr>
        <w:pStyle w:val="Heading3"/>
        <w:spacing w:before="120"/>
        <w:rPr>
          <w:rFonts w:ascii="Times New Roman" w:eastAsia="Times New Roman" w:hAnsi="Times New Roman" w:cs="Times New Roman"/>
          <w:b/>
          <w:color w:val="000000" w:themeColor="text1"/>
          <w:lang w:val="ru-RU"/>
        </w:rPr>
      </w:pPr>
      <w:bookmarkStart w:id="103" w:name="_Toc177057090"/>
      <w:r w:rsidRPr="004A7C39">
        <w:rPr>
          <w:rFonts w:ascii="Times New Roman" w:eastAsia="Times New Roman" w:hAnsi="Times New Roman" w:cs="Times New Roman"/>
          <w:b/>
          <w:color w:val="000000" w:themeColor="text1"/>
          <w:lang w:val="ru-RU"/>
        </w:rPr>
        <w:t>6.1.3. Места проведения мониторинга</w:t>
      </w:r>
      <w:bookmarkEnd w:id="103"/>
      <w:r w:rsidRPr="004A7C39">
        <w:rPr>
          <w:rFonts w:ascii="Times New Roman" w:eastAsia="Times New Roman" w:hAnsi="Times New Roman" w:cs="Times New Roman"/>
          <w:b/>
          <w:color w:val="000000" w:themeColor="text1"/>
          <w:lang w:val="ru-RU"/>
        </w:rPr>
        <w:t xml:space="preserve"> </w:t>
      </w:r>
    </w:p>
    <w:p w14:paraId="0C8170C5" w14:textId="44066E2C"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Места проведения мониторинга должны выбираться на основе характеристик конкретного случая, отбираемых и измеряемых индикаторов и параметров, а также особенностей предполагаемой принимающей среды и актуальных методов землепользования и землеустройства. В первую очередь места для проведения мониторинга должны отбираться </w:t>
      </w:r>
      <w:r w:rsidR="00B3798D" w:rsidRPr="004A7C39">
        <w:rPr>
          <w:rFonts w:ascii="Times New Roman" w:eastAsia="Times New Roman" w:hAnsi="Times New Roman" w:cs="Times New Roman"/>
        </w:rPr>
        <w:t>с точки зрения наличия</w:t>
      </w:r>
      <w:r w:rsidRPr="004A7C39">
        <w:rPr>
          <w:rFonts w:ascii="Times New Roman" w:eastAsia="Times New Roman" w:hAnsi="Times New Roman" w:cs="Times New Roman"/>
        </w:rPr>
        <w:t xml:space="preserve"> индикатор</w:t>
      </w:r>
      <w:r w:rsidR="00B3798D" w:rsidRPr="004A7C39">
        <w:rPr>
          <w:rFonts w:ascii="Times New Roman" w:eastAsia="Times New Roman" w:hAnsi="Times New Roman" w:cs="Times New Roman"/>
        </w:rPr>
        <w:t xml:space="preserve">ов, потенциально </w:t>
      </w:r>
      <w:r w:rsidRPr="004A7C39">
        <w:rPr>
          <w:rFonts w:ascii="Times New Roman" w:eastAsia="Times New Roman" w:hAnsi="Times New Roman" w:cs="Times New Roman"/>
        </w:rPr>
        <w:t>подверга</w:t>
      </w:r>
      <w:r w:rsidR="00B3798D" w:rsidRPr="004A7C39">
        <w:rPr>
          <w:rFonts w:ascii="Times New Roman" w:eastAsia="Times New Roman" w:hAnsi="Times New Roman" w:cs="Times New Roman"/>
        </w:rPr>
        <w:t>ющихся</w:t>
      </w:r>
      <w:r w:rsidRPr="004A7C39">
        <w:rPr>
          <w:rFonts w:ascii="Times New Roman" w:eastAsia="Times New Roman" w:hAnsi="Times New Roman" w:cs="Times New Roman"/>
        </w:rPr>
        <w:t xml:space="preserve"> воздействию или изменя</w:t>
      </w:r>
      <w:r w:rsidR="00852D82" w:rsidRPr="004A7C39">
        <w:rPr>
          <w:rFonts w:ascii="Times New Roman" w:eastAsia="Times New Roman" w:hAnsi="Times New Roman" w:cs="Times New Roman"/>
        </w:rPr>
        <w:t>ющихся</w:t>
      </w:r>
      <w:r w:rsidRPr="004A7C39">
        <w:rPr>
          <w:rFonts w:ascii="Times New Roman" w:eastAsia="Times New Roman" w:hAnsi="Times New Roman" w:cs="Times New Roman"/>
        </w:rPr>
        <w:t xml:space="preserve"> в результате присутствия ЖИО-ГИД</w:t>
      </w:r>
      <w:r w:rsidR="00091456" w:rsidRPr="004A7C39">
        <w:rPr>
          <w:rFonts w:ascii="Times New Roman" w:eastAsia="Times New Roman" w:hAnsi="Times New Roman" w:cs="Times New Roman"/>
        </w:rPr>
        <w:t>, и чтобы они</w:t>
      </w:r>
      <w:r w:rsidRPr="004A7C39">
        <w:rPr>
          <w:rFonts w:ascii="Times New Roman" w:eastAsia="Times New Roman" w:hAnsi="Times New Roman" w:cs="Times New Roman"/>
        </w:rPr>
        <w:t xml:space="preserve"> были релевантными по отношению к вредоносным путям. Расположение мест мониторинга, а также его масштаб</w:t>
      </w:r>
      <w:r w:rsidR="00DB35CD" w:rsidRPr="004A7C39">
        <w:rPr>
          <w:rFonts w:ascii="Times New Roman" w:eastAsia="Times New Roman" w:hAnsi="Times New Roman" w:cs="Times New Roman"/>
        </w:rPr>
        <w:t xml:space="preserve"> и</w:t>
      </w:r>
      <w:r w:rsidRPr="004A7C39">
        <w:rPr>
          <w:rFonts w:ascii="Times New Roman" w:eastAsia="Times New Roman" w:hAnsi="Times New Roman" w:cs="Times New Roman"/>
        </w:rPr>
        <w:t xml:space="preserve"> плотность/распределение и сроки </w:t>
      </w:r>
      <w:r w:rsidR="00DB35CD" w:rsidRPr="004A7C39">
        <w:rPr>
          <w:rFonts w:ascii="Times New Roman" w:eastAsia="Times New Roman" w:hAnsi="Times New Roman" w:cs="Times New Roman"/>
        </w:rPr>
        <w:t xml:space="preserve">мониторинга </w:t>
      </w:r>
      <w:r w:rsidRPr="004A7C39">
        <w:rPr>
          <w:rFonts w:ascii="Times New Roman" w:eastAsia="Times New Roman" w:hAnsi="Times New Roman" w:cs="Times New Roman"/>
        </w:rPr>
        <w:t>должны определяться на этапе до высвобождения на основе биологии и жизненного цикла ЖИО-ГИД, его потенциального распространения, рассеяния и освоения среды; вероятной потенциальной принимающей среды, включая географию, землепользование, а также размера, плотности и распространения местной дикой популяции; сезонности (миграция, влияние дождя или температуры) и т. д.</w:t>
      </w:r>
    </w:p>
    <w:p w14:paraId="5CCFDAA8" w14:textId="47D5804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В тех случаях, когда в качестве индикаторов используются конкретные виды, следует учитывать их биологию, жизненный цикл, численность, сезонность</w:t>
      </w:r>
      <w:r w:rsidR="008C5375" w:rsidRPr="004A7C39">
        <w:rPr>
          <w:rFonts w:ascii="Times New Roman" w:eastAsia="Times New Roman" w:hAnsi="Times New Roman" w:cs="Times New Roman"/>
        </w:rPr>
        <w:t xml:space="preserve"> и</w:t>
      </w:r>
      <w:r w:rsidRPr="004A7C39">
        <w:rPr>
          <w:rFonts w:ascii="Times New Roman" w:eastAsia="Times New Roman" w:hAnsi="Times New Roman" w:cs="Times New Roman"/>
        </w:rPr>
        <w:t xml:space="preserve"> взаимодействие с другими элементами экосистемы, включая ЖИО-ГИД и другие организмы. Кроме того, в репрезентативных районах, где осуществляется намеренное высвобождение ЖИО-ГИД, может потребоваться специальный мониторинг воздействия на окружающую среду. Пространственно-временной масштаб конкретного процесса мониторинга необходимо адаптировать в соответствии с пространственно-временным распределением ЖИО-ГИД в окружающей среде.</w:t>
      </w:r>
    </w:p>
    <w:p w14:paraId="2D043580" w14:textId="64E228A6"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Следует уделить внимание охраняемым территориям, наиболее важным с точки зрения биоразнообразия районам, заповедникам и центрам генетического происхождения, а также учесть вопросы доступа и доступности в течение всего периода мониторинга, </w:t>
      </w:r>
      <w:r w:rsidR="00606A73" w:rsidRPr="004A7C39">
        <w:rPr>
          <w:rFonts w:ascii="Times New Roman" w:eastAsia="Times New Roman" w:hAnsi="Times New Roman" w:cs="Times New Roman"/>
        </w:rPr>
        <w:t>то есть</w:t>
      </w:r>
      <w:r w:rsidRPr="004A7C39">
        <w:rPr>
          <w:rFonts w:ascii="Times New Roman" w:eastAsia="Times New Roman" w:hAnsi="Times New Roman" w:cs="Times New Roman"/>
        </w:rPr>
        <w:t xml:space="preserve"> в разное время года и на протяжении всех требуемых лет (</w:t>
      </w:r>
      <w:r w:rsidR="006400EF" w:rsidRPr="004A7C39">
        <w:rPr>
          <w:rFonts w:ascii="Times New Roman" w:eastAsia="Times New Roman" w:hAnsi="Times New Roman" w:cs="Times New Roman"/>
        </w:rPr>
        <w:t>в случае долгосрочного мониторинга</w:t>
      </w:r>
      <w:r w:rsidRPr="004A7C39">
        <w:rPr>
          <w:rFonts w:ascii="Times New Roman" w:eastAsia="Times New Roman" w:hAnsi="Times New Roman" w:cs="Times New Roman"/>
        </w:rPr>
        <w:t xml:space="preserve">). </w:t>
      </w:r>
    </w:p>
    <w:p w14:paraId="15853A82"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Другие соображения могут включать в себя возможность изменения методов управления или землепользования и их влияние на показатель/параметр в течение периода мониторинга; статистическую мощность, основанную на количестве и плотности расположения мест измерения; источники исходных данных или контрольные/эталонные участки по сравнению с обработанными местами; а также влияние подходов к моделированию на выбор мест измерения, плотности их расположения и продолжительности мониторинга. </w:t>
      </w:r>
    </w:p>
    <w:p w14:paraId="332239E3" w14:textId="77777777" w:rsidR="00D62CE1" w:rsidRPr="004A7C39" w:rsidRDefault="00D62CE1" w:rsidP="000918A4">
      <w:pPr>
        <w:pStyle w:val="Heading3"/>
        <w:spacing w:before="120"/>
        <w:rPr>
          <w:rFonts w:ascii="Times New Roman" w:eastAsia="Times New Roman" w:hAnsi="Times New Roman" w:cs="Times New Roman"/>
          <w:b/>
          <w:color w:val="000000" w:themeColor="text1"/>
          <w:lang w:val="ru-RU"/>
        </w:rPr>
      </w:pPr>
      <w:bookmarkStart w:id="104" w:name="_Toc177057091"/>
      <w:r w:rsidRPr="004A7C39">
        <w:rPr>
          <w:rFonts w:ascii="Times New Roman" w:eastAsia="Times New Roman" w:hAnsi="Times New Roman" w:cs="Times New Roman"/>
          <w:b/>
          <w:color w:val="000000" w:themeColor="text1"/>
          <w:lang w:val="ru-RU"/>
        </w:rPr>
        <w:t>6.1.4. Продолжительность мониторинга</w:t>
      </w:r>
      <w:bookmarkEnd w:id="104"/>
    </w:p>
    <w:p w14:paraId="431376D5"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Продолжительность мониторинга будет зависеть от таких факторов, как частота, количество и периодичность наблюдений или измерений, необходимых для достоверного обнаружения изменения параметра (время до наблюдения сигнала); тип изменений, которые подлежат измерению (например, краткосрочное или долгосрочное, с немедленным или отложенным </w:t>
      </w:r>
      <w:r w:rsidRPr="004A7C39">
        <w:rPr>
          <w:rFonts w:ascii="Times New Roman" w:eastAsia="Times New Roman" w:hAnsi="Times New Roman" w:cs="Times New Roman"/>
        </w:rPr>
        <w:lastRenderedPageBreak/>
        <w:t>наступлением, т. е. время до генерации сигнала); жизненный цикл; время генерации; а также биология ЖИО-ГИД и индикатора (вида), продолжительность высвобождения и эффект от освобождения в окружающую среду, проявляющийся с течением времени. Продолжительность мониторинга должна быть достаточной для сбора данных, которые лежат в основе принятия решений (т. е. необходимых для дальнейшей оценки выявленной неопределенности и уровня риска). Дополнительным рассматриваемым параметром является ожидаемый временной масштаб эффекта ЖИО-ГИД. Условия остановки или продления действия мониторинга, а также изменения его плана, включая продолжительность, должны быть прописаны заранее.</w:t>
      </w:r>
    </w:p>
    <w:p w14:paraId="5CC29A26" w14:textId="77777777" w:rsidR="00D62CE1" w:rsidRPr="004A7C39" w:rsidRDefault="00D62CE1" w:rsidP="000918A4">
      <w:pPr>
        <w:pStyle w:val="Heading3"/>
        <w:spacing w:before="120"/>
        <w:rPr>
          <w:rFonts w:ascii="Times New Roman" w:eastAsia="Times New Roman" w:hAnsi="Times New Roman" w:cs="Times New Roman"/>
          <w:b/>
          <w:color w:val="000000" w:themeColor="text1"/>
          <w:lang w:val="ru-RU"/>
        </w:rPr>
      </w:pPr>
      <w:bookmarkStart w:id="105" w:name="_Toc177057092"/>
      <w:r w:rsidRPr="004A7C39">
        <w:rPr>
          <w:rFonts w:ascii="Times New Roman" w:eastAsia="Times New Roman" w:hAnsi="Times New Roman" w:cs="Times New Roman"/>
          <w:b/>
          <w:color w:val="000000" w:themeColor="text1"/>
          <w:lang w:val="ru-RU"/>
        </w:rPr>
        <w:t>6.1.5. Порядок сообщения данных/выводов</w:t>
      </w:r>
      <w:bookmarkEnd w:id="105"/>
      <w:r w:rsidRPr="004A7C39">
        <w:rPr>
          <w:rFonts w:ascii="Times New Roman" w:eastAsia="Times New Roman" w:hAnsi="Times New Roman" w:cs="Times New Roman"/>
          <w:b/>
          <w:color w:val="000000" w:themeColor="text1"/>
          <w:lang w:val="ru-RU"/>
        </w:rPr>
        <w:t xml:space="preserve"> </w:t>
      </w:r>
    </w:p>
    <w:p w14:paraId="30A09CAA" w14:textId="7CBA6A4C"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Данные и результаты мониторинга следует сообщать согласованным сторонам с оговоренной периодичностью и в соответствующем формате, описанном в плане мониторинга. Связанные с передачей данных цели обычно включают сообщение о потенциальных неблагоприятных последствиях</w:t>
      </w:r>
      <w:r w:rsidR="009C0B61" w:rsidRPr="004A7C39">
        <w:rPr>
          <w:rFonts w:ascii="Times New Roman" w:eastAsia="Times New Roman" w:hAnsi="Times New Roman" w:cs="Times New Roman"/>
        </w:rPr>
        <w:t>;</w:t>
      </w:r>
      <w:r w:rsidRPr="004A7C39">
        <w:rPr>
          <w:rFonts w:ascii="Times New Roman" w:eastAsia="Times New Roman" w:hAnsi="Times New Roman" w:cs="Times New Roman"/>
        </w:rPr>
        <w:t xml:space="preserve"> проверку предыдущих наблюдений и выводов</w:t>
      </w:r>
      <w:r w:rsidR="009C0B61" w:rsidRPr="004A7C39">
        <w:rPr>
          <w:rFonts w:ascii="Times New Roman" w:eastAsia="Times New Roman" w:hAnsi="Times New Roman" w:cs="Times New Roman"/>
        </w:rPr>
        <w:t>;</w:t>
      </w:r>
      <w:r w:rsidRPr="004A7C39">
        <w:rPr>
          <w:rFonts w:ascii="Times New Roman" w:eastAsia="Times New Roman" w:hAnsi="Times New Roman" w:cs="Times New Roman"/>
        </w:rPr>
        <w:t xml:space="preserve"> подтверждение безопасности и эффективности продукта</w:t>
      </w:r>
      <w:r w:rsidR="009C0B61" w:rsidRPr="004A7C39">
        <w:rPr>
          <w:rFonts w:ascii="Times New Roman" w:eastAsia="Times New Roman" w:hAnsi="Times New Roman" w:cs="Times New Roman"/>
        </w:rPr>
        <w:t>;</w:t>
      </w:r>
      <w:r w:rsidRPr="004A7C39">
        <w:rPr>
          <w:rFonts w:ascii="Times New Roman" w:eastAsia="Times New Roman" w:hAnsi="Times New Roman" w:cs="Times New Roman"/>
        </w:rPr>
        <w:t xml:space="preserve"> устранение любой остающейся неопределенности в отношении вредоносных путей</w:t>
      </w:r>
      <w:r w:rsidR="00126A10" w:rsidRPr="004A7C39">
        <w:rPr>
          <w:rFonts w:ascii="Times New Roman" w:eastAsia="Times New Roman" w:hAnsi="Times New Roman" w:cs="Times New Roman"/>
        </w:rPr>
        <w:t>;</w:t>
      </w:r>
      <w:r w:rsidRPr="004A7C39">
        <w:rPr>
          <w:rFonts w:ascii="Times New Roman" w:eastAsia="Times New Roman" w:hAnsi="Times New Roman" w:cs="Times New Roman"/>
        </w:rPr>
        <w:t xml:space="preserve"> предоставление данных для переоценки моделей или оценок риска</w:t>
      </w:r>
      <w:r w:rsidR="00126A10" w:rsidRPr="004A7C39">
        <w:rPr>
          <w:rFonts w:ascii="Times New Roman" w:eastAsia="Times New Roman" w:hAnsi="Times New Roman" w:cs="Times New Roman"/>
        </w:rPr>
        <w:t>;</w:t>
      </w:r>
      <w:r w:rsidRPr="004A7C39">
        <w:rPr>
          <w:rFonts w:ascii="Times New Roman" w:eastAsia="Times New Roman" w:hAnsi="Times New Roman" w:cs="Times New Roman"/>
        </w:rPr>
        <w:t xml:space="preserve"> рассмотрение любой необходимости изменения</w:t>
      </w:r>
      <w:r w:rsidR="00126A10" w:rsidRPr="004A7C39">
        <w:rPr>
          <w:rFonts w:ascii="Times New Roman" w:eastAsia="Times New Roman" w:hAnsi="Times New Roman" w:cs="Times New Roman"/>
        </w:rPr>
        <w:t>;</w:t>
      </w:r>
      <w:r w:rsidRPr="004A7C39">
        <w:rPr>
          <w:rFonts w:ascii="Times New Roman" w:eastAsia="Times New Roman" w:hAnsi="Times New Roman" w:cs="Times New Roman"/>
        </w:rPr>
        <w:t xml:space="preserve"> расширения или прекращения действия существующих процедур по снижению риска</w:t>
      </w:r>
      <w:r w:rsidR="00126A10" w:rsidRPr="004A7C39">
        <w:rPr>
          <w:rFonts w:ascii="Times New Roman" w:eastAsia="Times New Roman" w:hAnsi="Times New Roman" w:cs="Times New Roman"/>
        </w:rPr>
        <w:t>;</w:t>
      </w:r>
      <w:r w:rsidRPr="004A7C39">
        <w:rPr>
          <w:rFonts w:ascii="Times New Roman" w:eastAsia="Times New Roman" w:hAnsi="Times New Roman" w:cs="Times New Roman"/>
        </w:rPr>
        <w:t xml:space="preserve"> а также содействие в принятии решений в любой из этих областей, включая необходимость принятия чрезвычайных мер.</w:t>
      </w:r>
    </w:p>
    <w:p w14:paraId="1CA6FF13"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Требования о порядке передачи информации описываются компетентными национальными органами на основе действующего законодательства и должны предусматривать частоту и формат предоставления информации, а также используемые меры по смягчению последствий. </w:t>
      </w:r>
    </w:p>
    <w:p w14:paraId="4D944329" w14:textId="77777777" w:rsidR="00D62CE1" w:rsidRPr="004A7C39" w:rsidRDefault="00D62CE1" w:rsidP="000918A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Для обеспечения прозрачности результаты и данные могут быть переданы другим заинтересованным сторонам в подходящих для них форматах. Конфиденциальность данных и информации должна соблюдаться в соответствии с национальными и международными законами и соглашениями.</w:t>
      </w:r>
    </w:p>
    <w:tbl>
      <w:tblPr>
        <w:tblStyle w:val="TableGrid"/>
        <w:tblW w:w="0" w:type="auto"/>
        <w:tblLook w:val="04A0" w:firstRow="1" w:lastRow="0" w:firstColumn="1" w:lastColumn="0" w:noHBand="0" w:noVBand="1"/>
      </w:tblPr>
      <w:tblGrid>
        <w:gridCol w:w="9016"/>
      </w:tblGrid>
      <w:tr w:rsidR="00D62CE1" w:rsidRPr="004A7C39" w14:paraId="32EB98A2" w14:textId="77777777" w:rsidTr="002E1BC3">
        <w:tc>
          <w:tcPr>
            <w:tcW w:w="9016" w:type="dxa"/>
          </w:tcPr>
          <w:p w14:paraId="0BE7AE1D" w14:textId="2D21C12D" w:rsidR="007C18B1" w:rsidRPr="004A7C39" w:rsidRDefault="007C18B1" w:rsidP="007C18B1">
            <w:pPr>
              <w:spacing w:before="120"/>
              <w:jc w:val="both"/>
              <w:rPr>
                <w:rFonts w:eastAsia="Arial"/>
              </w:rPr>
            </w:pPr>
            <w:r w:rsidRPr="004A7C39">
              <w:rPr>
                <w:rFonts w:eastAsia="Arial"/>
              </w:rPr>
              <w:t>Вставка 13</w:t>
            </w:r>
          </w:p>
          <w:p w14:paraId="1D24902C" w14:textId="4D929840" w:rsidR="00D62CE1" w:rsidRPr="004A7C39" w:rsidRDefault="00D62CE1" w:rsidP="007C18B1">
            <w:pPr>
              <w:spacing w:after="120"/>
              <w:jc w:val="both"/>
              <w:rPr>
                <w:b/>
                <w:bCs/>
              </w:rPr>
            </w:pPr>
            <w:r w:rsidRPr="004A7C39">
              <w:rPr>
                <w:rFonts w:eastAsia="Arial"/>
                <w:b/>
                <w:bCs/>
              </w:rPr>
              <w:t>Комары:</w:t>
            </w:r>
            <w:r w:rsidR="007C18B1" w:rsidRPr="004A7C39">
              <w:rPr>
                <w:rFonts w:eastAsia="Arial"/>
                <w:b/>
                <w:bCs/>
              </w:rPr>
              <w:t xml:space="preserve"> с</w:t>
            </w:r>
            <w:r w:rsidRPr="004A7C39">
              <w:rPr>
                <w:rFonts w:eastAsia="Arial"/>
                <w:b/>
                <w:bCs/>
              </w:rPr>
              <w:t>пециальные руководящие указания по мониторингу высвобождений живых измененных комаров, содержащих генно-инженерные драйвы</w:t>
            </w:r>
          </w:p>
          <w:p w14:paraId="1EBBA607" w14:textId="4BB52A41" w:rsidR="00D62CE1" w:rsidRPr="004A7C39" w:rsidRDefault="00D62CE1" w:rsidP="000918A4">
            <w:pPr>
              <w:spacing w:before="120" w:after="120"/>
              <w:jc w:val="both"/>
              <w:rPr>
                <w:color w:val="000000"/>
              </w:rPr>
            </w:pPr>
            <w:r w:rsidRPr="004A7C39">
              <w:rPr>
                <w:rFonts w:eastAsia="Arial"/>
              </w:rPr>
              <w:t>Мониторинг ЖИК-ГИД начинается на этапе до высвобождения и продолжается во время и после него. Следует рассматривать несколько уровней мониторинга: в целях определения наличия высвобожденных ЖИК-ГИД и трансгенной конструкции в местной популяции целевых видов комаров и в целях установления экологических эффектов, в том числе для здоровья человека, поскольку они связаны с конечными точками оценки, целями защиты и вредоносными путями, определенными в ходе оценки риска. Определенный мониторинг необходим для любых используемых видов комаров и генетической модификации; однако механизм, лежащий в основе ГИД, и конкретные генетические модификации, задействованные в этом механизме, могут обусловить потребность в дополнительных видах мониторинга. В плане мониторинга должны быть учтены как эти общие, так и специфические информационные потребности (</w:t>
            </w:r>
            <w:proofErr w:type="spellStart"/>
            <w:r w:rsidR="00D94E29" w:rsidRPr="004A7C39">
              <w:t>Rašić</w:t>
            </w:r>
            <w:proofErr w:type="spellEnd"/>
            <w:r w:rsidR="00D94E29" w:rsidRPr="004A7C39">
              <w:t xml:space="preserve"> </w:t>
            </w:r>
            <w:r w:rsidRPr="004A7C39">
              <w:rPr>
                <w:rFonts w:eastAsia="Arial"/>
              </w:rPr>
              <w:t xml:space="preserve">and </w:t>
            </w:r>
            <w:proofErr w:type="spellStart"/>
            <w:r w:rsidRPr="004A7C39">
              <w:rPr>
                <w:rFonts w:eastAsia="Arial"/>
              </w:rPr>
              <w:t>others</w:t>
            </w:r>
            <w:proofErr w:type="spellEnd"/>
            <w:r w:rsidRPr="004A7C39">
              <w:rPr>
                <w:rFonts w:eastAsia="Arial"/>
              </w:rPr>
              <w:t xml:space="preserve">, 2022). </w:t>
            </w:r>
          </w:p>
          <w:p w14:paraId="1FDD1D4E" w14:textId="77777777" w:rsidR="00D62CE1" w:rsidRPr="004A7C39" w:rsidRDefault="00D62CE1" w:rsidP="000918A4">
            <w:pPr>
              <w:spacing w:before="120" w:after="120"/>
              <w:jc w:val="both"/>
              <w:rPr>
                <w:color w:val="000000"/>
              </w:rPr>
            </w:pPr>
            <w:r w:rsidRPr="004A7C39">
              <w:rPr>
                <w:rFonts w:eastAsia="Arial"/>
              </w:rPr>
              <w:t>Четкое описание порядка проведения специального мониторинга даже более важно для ЖИК-ГИД, чем для не являющихся ЖИК-ГИД организмов, поскольку потенциальные неблагоприятные последствия преднамеренных высвобождений могут быть неограниченными в пространстве и времени, а любые изменения в трансгенной конструкции могут повлечь за собой необходимость в принятии оперативных управленческих решений. Пространственно-временные масштабы в большинстве применений ЖИК-ГИД превышают таковые в применениях, где не используются ЖИК-ГИД, а обратимость может зависеть от характера ГИД. Крупномасштабное и долгосрочное воздействие особенно актуально для самоподдерживающихся ГИД в силу больших временных/пространственных масштабов. Следовательно, ГИД обусловливает необходимость в проведении динамичного и четко обозначенного в пространстве мониторинга, который бы позволял отслеживать распространение и устойчивость в пространстве и времени, включая районы за пределами ожидаемого ареала высвобождения и, возможно, за пределами границ юрисдикций.</w:t>
            </w:r>
          </w:p>
          <w:p w14:paraId="00BA0D1C" w14:textId="77777777" w:rsidR="00D62CE1" w:rsidRPr="004A7C39" w:rsidRDefault="00D62CE1" w:rsidP="000918A4">
            <w:pPr>
              <w:keepNext/>
              <w:keepLines/>
              <w:spacing w:before="120" w:after="120"/>
              <w:jc w:val="both"/>
              <w:outlineLvl w:val="2"/>
              <w:rPr>
                <w:b/>
                <w:bCs/>
                <w:iCs/>
                <w:color w:val="1F3763" w:themeColor="accent1" w:themeShade="7F"/>
              </w:rPr>
            </w:pPr>
            <w:bookmarkStart w:id="106" w:name="_Toc160798897"/>
            <w:bookmarkStart w:id="107" w:name="_Toc161220513"/>
            <w:r w:rsidRPr="004A7C39">
              <w:rPr>
                <w:rFonts w:eastAsia="Arial"/>
                <w:b/>
                <w:bCs/>
                <w:iCs/>
                <w:color w:val="000000"/>
              </w:rPr>
              <w:lastRenderedPageBreak/>
              <w:t>Мониторинг во время и после высвобождения</w:t>
            </w:r>
            <w:bookmarkEnd w:id="106"/>
            <w:bookmarkEnd w:id="107"/>
          </w:p>
          <w:p w14:paraId="7C95A17E" w14:textId="77777777" w:rsidR="00D62CE1" w:rsidRPr="004A7C39" w:rsidRDefault="00D62CE1" w:rsidP="000918A4">
            <w:pPr>
              <w:spacing w:before="120" w:after="120"/>
              <w:jc w:val="both"/>
              <w:rPr>
                <w:color w:val="000000"/>
              </w:rPr>
            </w:pPr>
            <w:r w:rsidRPr="004A7C39">
              <w:rPr>
                <w:rFonts w:eastAsia="Arial"/>
              </w:rPr>
              <w:t>Во время высвобождения ЖИК-ГИД целью мониторинга или проверки является обеспечение соблюдения условий высвобождения, изложенных в официальном разрешении. Кроме того, целью мониторинга является предоставление данных об эффективности системы ГИД, а также о вредоносных путях, выявленных при оценке риска, и соблюдении любых других требований, определенных надзорными органами в отношении высвобождения. Данные, полученные после высвобождения, также можно использовать в качестве информационной базы для сбора отправных данных для мониторинга на этапе после высвобождения.</w:t>
            </w:r>
          </w:p>
          <w:p w14:paraId="13615311" w14:textId="77777777" w:rsidR="00D62CE1" w:rsidRPr="004A7C39" w:rsidRDefault="00D62CE1" w:rsidP="000918A4">
            <w:pPr>
              <w:spacing w:before="120" w:after="120"/>
              <w:jc w:val="both"/>
              <w:rPr>
                <w:color w:val="000000"/>
              </w:rPr>
            </w:pPr>
            <w:r w:rsidRPr="004A7C39">
              <w:rPr>
                <w:rFonts w:eastAsia="Arial"/>
              </w:rPr>
              <w:t xml:space="preserve">С помощью мониторинга популяций комаров и предполагаемых фенотипических изменений в пределах установленной зоны высвобождения и рассеяния можно подтвердить первичные свидетельства о том, что продукт (например, ЖИК-ГИД) ассимилировался в районе высвобождения, а размер эндемичной целевой популяции комаров-переносчиков уменьшается (для применений в целях подавления популяции) или что конструкция распространяется среди целевой популяции (для применений в целях модификации популяции). Мониторинг ЖИК-ГИД за пределами установленного района высвобождения может способствовать определению масштабов рассеяния ЖИК-ГИД (временных и пространственных). Эти данные могут послужить в качестве руководства для потенциальных мер по смягчению последствий, а также полезных сведений для проверки и обновления моделей, используемых в качестве информационной основы для оценки рисков. </w:t>
            </w:r>
          </w:p>
          <w:p w14:paraId="17BC6E99" w14:textId="77777777" w:rsidR="00D62CE1" w:rsidRPr="004A7C39" w:rsidRDefault="00D62CE1" w:rsidP="000918A4">
            <w:pPr>
              <w:spacing w:before="120" w:after="120"/>
              <w:jc w:val="both"/>
              <w:rPr>
                <w:color w:val="000000"/>
                <w:sz w:val="24"/>
                <w:szCs w:val="24"/>
              </w:rPr>
            </w:pPr>
            <w:r w:rsidRPr="004A7C39">
              <w:rPr>
                <w:rFonts w:eastAsia="Arial"/>
              </w:rPr>
              <w:t>Ожидается, что после завершения запланированного(</w:t>
            </w:r>
            <w:proofErr w:type="spellStart"/>
            <w:r w:rsidRPr="004A7C39">
              <w:rPr>
                <w:rFonts w:eastAsia="Arial"/>
              </w:rPr>
              <w:t>ых</w:t>
            </w:r>
            <w:proofErr w:type="spellEnd"/>
            <w:r w:rsidRPr="004A7C39">
              <w:rPr>
                <w:rFonts w:eastAsia="Arial"/>
              </w:rPr>
              <w:t>) высвобождения(й) ЖИК-ГИД план мониторинга будет включать данные, подтверждающие информацию о распространении и рассеивании, описанную в оценке риска, а также о безопасности и эффективности продукта, исходя из его предполагаемого использования (включая дефект продукта, такой как утрата драйва, разобщение с элементом драйва или дефект эффектора). Кроме того, в нем будут представлены данные о любых нерешенных проблемах, связанных с рисками, обозначенными компетентными органами в плане первоначального мониторинга. Следует провести оценку результатов первоначального мониторинга после высвобождения, с тем чтобы определить регулярность и продолжительность любого дополнительного периода мониторинга и отчетности в случае его продления, а также необходимость обновления плана мониторинга и смягчения рисков.</w:t>
            </w:r>
            <w:r w:rsidRPr="004A7C39">
              <w:rPr>
                <w:sz w:val="24"/>
                <w:szCs w:val="24"/>
              </w:rPr>
              <w:t xml:space="preserve"> </w:t>
            </w:r>
          </w:p>
        </w:tc>
      </w:tr>
    </w:tbl>
    <w:p w14:paraId="4A4BEA5B" w14:textId="77777777" w:rsidR="00D62CE1" w:rsidRPr="006B5168" w:rsidRDefault="00D62CE1" w:rsidP="007B6786">
      <w:pPr>
        <w:pStyle w:val="Heading1"/>
        <w:rPr>
          <w:rFonts w:ascii="Times New Roman" w:hAnsi="Times New Roman" w:cs="Times New Roman"/>
          <w:b/>
          <w:bCs/>
          <w:color w:val="auto"/>
          <w:sz w:val="28"/>
          <w:szCs w:val="28"/>
          <w:lang w:val="ru-RU"/>
        </w:rPr>
      </w:pPr>
      <w:bookmarkStart w:id="108" w:name="_Toc177057093"/>
      <w:r w:rsidRPr="006B5168">
        <w:rPr>
          <w:rFonts w:ascii="Times New Roman" w:hAnsi="Times New Roman" w:cs="Times New Roman"/>
          <w:b/>
          <w:bCs/>
          <w:color w:val="auto"/>
          <w:sz w:val="28"/>
          <w:szCs w:val="28"/>
          <w:lang w:val="ru-RU"/>
        </w:rPr>
        <w:lastRenderedPageBreak/>
        <w:t>7. Сопутствующие вопросы</w:t>
      </w:r>
      <w:bookmarkEnd w:id="108"/>
    </w:p>
    <w:p w14:paraId="5D6A7B26"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09" w:name="_Toc157493746"/>
      <w:bookmarkStart w:id="110" w:name="_Toc177057094"/>
      <w:r w:rsidRPr="004A7C39">
        <w:rPr>
          <w:rFonts w:ascii="Times New Roman" w:hAnsi="Times New Roman" w:cs="Times New Roman"/>
          <w:b/>
          <w:color w:val="000000" w:themeColor="text1"/>
          <w:sz w:val="24"/>
          <w:szCs w:val="24"/>
          <w:lang w:val="ru-RU"/>
        </w:rPr>
        <w:t>7.1. Оценка риска и анализ выгод как элементы процесса принятия решений</w:t>
      </w:r>
      <w:bookmarkEnd w:id="109"/>
      <w:bookmarkEnd w:id="110"/>
    </w:p>
    <w:p w14:paraId="590355B1" w14:textId="6B8AFF4C" w:rsidR="00D62CE1" w:rsidRPr="004A7C39" w:rsidRDefault="00D62CE1" w:rsidP="000918A4">
      <w:pPr>
        <w:spacing w:before="120" w:after="120" w:line="240" w:lineRule="auto"/>
        <w:jc w:val="both"/>
        <w:rPr>
          <w:rFonts w:ascii="Times New Roman" w:hAnsi="Times New Roman" w:cs="Times New Roman"/>
          <w:color w:val="000000" w:themeColor="text1"/>
        </w:rPr>
      </w:pPr>
      <w:r w:rsidRPr="004A7C39">
        <w:rPr>
          <w:rFonts w:ascii="Times New Roman" w:eastAsia="Times New Roman" w:hAnsi="Times New Roman" w:cs="Times New Roman"/>
        </w:rPr>
        <w:t xml:space="preserve">Критически важным элементом при завершении оценки риска является вынесение рекомендации относительно того, являются ли факторы риска (включая стратегии его уменьшения) приемлемыми или регулируемыми, как указано в подпункте (e) пункта 8 приложения III к </w:t>
      </w:r>
      <w:proofErr w:type="spellStart"/>
      <w:r w:rsidRPr="004A7C39">
        <w:rPr>
          <w:rFonts w:ascii="Times New Roman" w:eastAsia="Times New Roman" w:hAnsi="Times New Roman" w:cs="Times New Roman"/>
        </w:rPr>
        <w:t>Картахенскому</w:t>
      </w:r>
      <w:proofErr w:type="spellEnd"/>
      <w:r w:rsidRPr="004A7C39">
        <w:rPr>
          <w:rFonts w:ascii="Times New Roman" w:eastAsia="Times New Roman" w:hAnsi="Times New Roman" w:cs="Times New Roman"/>
        </w:rPr>
        <w:t xml:space="preserve"> протоколу по биобезопасности. </w:t>
      </w:r>
      <w:r w:rsidRPr="004A7C39">
        <w:rPr>
          <w:rFonts w:ascii="Times New Roman" w:eastAsia="Times New Roman" w:hAnsi="Times New Roman" w:cs="Times New Roman"/>
          <w:color w:val="000000"/>
        </w:rPr>
        <w:t xml:space="preserve">В пунктах 3–6 </w:t>
      </w:r>
      <w:r w:rsidR="00A15BBD" w:rsidRPr="004A7C39">
        <w:rPr>
          <w:rFonts w:ascii="Times New Roman" w:eastAsia="Times New Roman" w:hAnsi="Times New Roman" w:cs="Times New Roman"/>
        </w:rPr>
        <w:t xml:space="preserve">приложения III к Протоколу </w:t>
      </w:r>
      <w:r w:rsidRPr="004A7C39">
        <w:rPr>
          <w:rFonts w:ascii="Times New Roman" w:eastAsia="Times New Roman" w:hAnsi="Times New Roman" w:cs="Times New Roman"/>
          <w:color w:val="000000"/>
        </w:rPr>
        <w:t>представлены общие принципы оценки риска, но не содержится конкретных указаний о том, на основе чего принимается решение о приемлемости риска и оцениваются потенциальные выгоды.</w:t>
      </w:r>
    </w:p>
    <w:p w14:paraId="6FFB4EED" w14:textId="77777777" w:rsidR="00D62CE1" w:rsidRPr="004A7C39" w:rsidRDefault="00D62CE1" w:rsidP="000918A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При соответствующей оценке риска и анализе выгод также следует учитывать потенциальные выгоды и риски, связанные с другими имеющимися альтернативными видами борьбы с комарами-переносчиками, основанными на использовании инсектицидов и ликвидации мест размножения личинок комаров. Рассматривая потенциал новых технологий, необходимо оценивать их возможные риски и выгоды в контексте текущей ситуации. Поэтому при проведении проверки новых стратегий их следует сопоставлять с рисками для здоровья человека и окружающей среды при сохранении статуса-</w:t>
      </w:r>
      <w:proofErr w:type="spellStart"/>
      <w:r w:rsidRPr="004A7C39">
        <w:rPr>
          <w:rFonts w:ascii="Times New Roman" w:eastAsia="Times New Roman" w:hAnsi="Times New Roman" w:cs="Times New Roman"/>
        </w:rPr>
        <w:t>кво</w:t>
      </w:r>
      <w:proofErr w:type="spellEnd"/>
      <w:r w:rsidRPr="004A7C39">
        <w:rPr>
          <w:rFonts w:ascii="Times New Roman" w:eastAsia="Times New Roman" w:hAnsi="Times New Roman" w:cs="Times New Roman"/>
        </w:rPr>
        <w:t>, который включает как сохранение болезни, так и применение инсектицидов. Сюда входят используемые в настоящее время методы и привычки пользователей, такие как применение пестицидов и комплексная борьба с вредителями, а также другие аспекты</w:t>
      </w:r>
      <w:r w:rsidRPr="004A7C39">
        <w:rPr>
          <w:rFonts w:ascii="Times New Roman" w:eastAsia="Times New Roman" w:hAnsi="Times New Roman" w:cs="Times New Roman"/>
          <w:color w:val="000000"/>
        </w:rPr>
        <w:t>, которые могут напрямую не влиять на размер популяции целевых организмов. Такие меры борьбы включают, среди прочего, организацию кампаний по вакцинации</w:t>
      </w:r>
      <w:r w:rsidRPr="004A7C39">
        <w:rPr>
          <w:rFonts w:ascii="Times New Roman" w:eastAsia="Times New Roman" w:hAnsi="Times New Roman" w:cs="Times New Roman"/>
        </w:rPr>
        <w:t xml:space="preserve">, распространение противомоскитных сеток, обработанных инсектицидами, проведение информационных кампаний об угрозе стоячей воды как места размножения комаров, а также об использовании репеллентов. </w:t>
      </w:r>
    </w:p>
    <w:p w14:paraId="170FBBF5"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1" w:name="_Toc177057095"/>
      <w:bookmarkStart w:id="112" w:name="_Toc157493748"/>
      <w:r w:rsidRPr="004A7C39">
        <w:rPr>
          <w:rFonts w:ascii="Times New Roman" w:hAnsi="Times New Roman" w:cs="Times New Roman"/>
          <w:b/>
          <w:color w:val="000000" w:themeColor="text1"/>
          <w:sz w:val="24"/>
          <w:szCs w:val="24"/>
          <w:lang w:val="ru-RU"/>
        </w:rPr>
        <w:lastRenderedPageBreak/>
        <w:t>7.2. Учет пользы для здоровья человека</w:t>
      </w:r>
      <w:bookmarkEnd w:id="111"/>
    </w:p>
    <w:p w14:paraId="51AA622C" w14:textId="0A69DBEA"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Согласно руководящим принципам тестирования генетически </w:t>
      </w:r>
      <w:r w:rsidR="008357F1" w:rsidRPr="004A7C39">
        <w:rPr>
          <w:rFonts w:ascii="Times New Roman" w:eastAsia="Times New Roman" w:hAnsi="Times New Roman" w:cs="Times New Roman"/>
        </w:rPr>
        <w:t xml:space="preserve">модифицированных </w:t>
      </w:r>
      <w:r w:rsidRPr="004A7C39">
        <w:rPr>
          <w:rFonts w:ascii="Times New Roman" w:eastAsia="Times New Roman" w:hAnsi="Times New Roman" w:cs="Times New Roman"/>
        </w:rPr>
        <w:t>комаров</w:t>
      </w:r>
      <w:r w:rsidR="00383ABC" w:rsidRPr="004A7C39">
        <w:rPr>
          <w:rFonts w:ascii="Times New Roman" w:eastAsia="Times New Roman" w:hAnsi="Times New Roman" w:cs="Times New Roman"/>
        </w:rPr>
        <w:t xml:space="preserve"> </w:t>
      </w:r>
      <w:r w:rsidR="00CC64BC" w:rsidRPr="004A7C39">
        <w:rPr>
          <w:rFonts w:ascii="Times New Roman" w:eastAsia="Times New Roman" w:hAnsi="Times New Roman" w:cs="Times New Roman"/>
        </w:rPr>
        <w:t>(Г</w:t>
      </w:r>
      <w:r w:rsidR="008357F1" w:rsidRPr="004A7C39">
        <w:rPr>
          <w:rFonts w:ascii="Times New Roman" w:eastAsia="Times New Roman" w:hAnsi="Times New Roman" w:cs="Times New Roman"/>
        </w:rPr>
        <w:t>М</w:t>
      </w:r>
      <w:r w:rsidR="00CC64BC" w:rsidRPr="004A7C39">
        <w:rPr>
          <w:rFonts w:ascii="Times New Roman" w:eastAsia="Times New Roman" w:hAnsi="Times New Roman" w:cs="Times New Roman"/>
        </w:rPr>
        <w:t>К)</w:t>
      </w:r>
      <w:r w:rsidRPr="004A7C39">
        <w:rPr>
          <w:rFonts w:ascii="Times New Roman" w:eastAsia="Times New Roman" w:hAnsi="Times New Roman" w:cs="Times New Roman"/>
        </w:rPr>
        <w:t>, опубликованным ВОЗ (2021)</w:t>
      </w:r>
      <w:r w:rsidR="00906189" w:rsidRPr="004A7C39">
        <w:rPr>
          <w:rStyle w:val="FootnoteReference"/>
          <w:rFonts w:ascii="Times New Roman" w:hAnsi="Times New Roman" w:cs="Times New Roman"/>
        </w:rPr>
        <w:footnoteReference w:id="18"/>
      </w:r>
      <w:r w:rsidRPr="004A7C39">
        <w:rPr>
          <w:rFonts w:ascii="Times New Roman" w:eastAsia="Times New Roman" w:hAnsi="Times New Roman" w:cs="Times New Roman"/>
        </w:rPr>
        <w:t>, в процессе проверки на предмет соблюдения нормативных условий новый продукт должен оцениваться на основе как преимуществ, так и рисков (см. также приложение III</w:t>
      </w:r>
      <w:r w:rsidR="006A7047" w:rsidRPr="004A7C39">
        <w:rPr>
          <w:rFonts w:ascii="Times New Roman" w:eastAsia="Times New Roman" w:hAnsi="Times New Roman" w:cs="Times New Roman"/>
        </w:rPr>
        <w:t xml:space="preserve"> ниже</w:t>
      </w:r>
      <w:r w:rsidRPr="004A7C39">
        <w:rPr>
          <w:rFonts w:ascii="Times New Roman" w:eastAsia="Times New Roman" w:hAnsi="Times New Roman" w:cs="Times New Roman"/>
        </w:rPr>
        <w:t xml:space="preserve">). Основной потенциальной пользой от ГИК/ЖИК будет улучшение здоровья человека. В связи с этим, чтобы обеспечить измеримое снижение частоты заболеваемости или распространенности инфекции по сравнению с традиционными мерами борьбы, неотъемлемой частью принятия решений относительно преимуществ будут данные об эффективности. </w:t>
      </w:r>
    </w:p>
    <w:p w14:paraId="1085065B" w14:textId="7492CE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t>Принимающие решения лица также могут постановить, что во внимание следует принимать другие контекстуальные факторы, такие как степень серьезности проблемы в области здравоохранения, решаемой с помощью новой технологии, а также наличие и эффективность альтернативных методов/мер борьбы с болезнью. Некоторые из этих факторов подробно рассматриваются в рекомендациях ВОЗ 2021.</w:t>
      </w:r>
    </w:p>
    <w:p w14:paraId="5A5198C4" w14:textId="63FA361C"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По мнению ВОЗ, риск, связанный с применением новых технологий, таких как ГИК, может рассматриваться в контексте соответствующих альтернативных вариантов, включая риск бездействия или риск, связанный с использованием традиционных методов борьбы. В качестве приемлемого критерия для принятия решений в отношении систем борьбы с переносчиками инфекций на основе ГИК была предложена формулировка, указывающая на то, является ли предложенный метод «более вредоносным», чем метод, используемый в настоящий момент. </w:t>
      </w:r>
      <w:r w:rsidR="00514605" w:rsidRPr="004A7C39">
        <w:rPr>
          <w:rFonts w:ascii="Times New Roman" w:eastAsia="Times New Roman" w:hAnsi="Times New Roman" w:cs="Times New Roman"/>
        </w:rPr>
        <w:t>Д</w:t>
      </w:r>
      <w:r w:rsidRPr="004A7C39">
        <w:rPr>
          <w:rFonts w:ascii="Times New Roman" w:eastAsia="Times New Roman" w:hAnsi="Times New Roman" w:cs="Times New Roman"/>
        </w:rPr>
        <w:t>ругие соображения могут включать проведение «анализа экономической эффективности», при котором польза выражается как значение конкретного показателя улучшения здоровья.</w:t>
      </w:r>
    </w:p>
    <w:p w14:paraId="40173F22" w14:textId="77777777" w:rsidR="0021321A" w:rsidRPr="004A7C39" w:rsidRDefault="00D62CE1" w:rsidP="0021321A">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Учитывая то, какой нагрузкой малярия и лихорадка денге ложатся на общественное здравоохранение, использование ГИК в борьбе с этими заболеваниями может иметь потенциальные преимущества. Число смертей от малярии, особенно в странах Африки к югу от Сахары, свидетельствует о том, что имеющи</w:t>
      </w:r>
      <w:r w:rsidR="005104D4" w:rsidRPr="004A7C39">
        <w:rPr>
          <w:rFonts w:ascii="Times New Roman" w:eastAsia="Times New Roman" w:hAnsi="Times New Roman" w:cs="Times New Roman"/>
        </w:rPr>
        <w:t>е</w:t>
      </w:r>
      <w:r w:rsidRPr="004A7C39">
        <w:rPr>
          <w:rFonts w:ascii="Times New Roman" w:eastAsia="Times New Roman" w:hAnsi="Times New Roman" w:cs="Times New Roman"/>
        </w:rPr>
        <w:t>ся подход</w:t>
      </w:r>
      <w:r w:rsidR="005104D4"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(пестицидов, пропитанных инсектицидами противомоскитных сеток и т. д.) не в состоянии полностью решить эту проблему. Во Всемирном докладе ВОЗ о малярии за 202</w:t>
      </w:r>
      <w:r w:rsidR="006D4F12" w:rsidRPr="004A7C39">
        <w:rPr>
          <w:rFonts w:ascii="Times New Roman" w:eastAsia="Times New Roman" w:hAnsi="Times New Roman" w:cs="Times New Roman"/>
        </w:rPr>
        <w:t>3</w:t>
      </w:r>
      <w:r w:rsidRPr="004A7C39">
        <w:rPr>
          <w:rFonts w:ascii="Times New Roman" w:eastAsia="Times New Roman" w:hAnsi="Times New Roman" w:cs="Times New Roman"/>
        </w:rPr>
        <w:t xml:space="preserve"> год утверждается, что число подтвержденных случаев малярии в Западной Африке </w:t>
      </w:r>
      <w:r w:rsidR="0084629C" w:rsidRPr="004A7C39">
        <w:rPr>
          <w:rFonts w:ascii="Times New Roman" w:eastAsia="Times New Roman" w:hAnsi="Times New Roman" w:cs="Times New Roman"/>
        </w:rPr>
        <w:t xml:space="preserve">в 2022 году </w:t>
      </w:r>
      <w:r w:rsidRPr="004A7C39">
        <w:rPr>
          <w:rFonts w:ascii="Times New Roman" w:eastAsia="Times New Roman" w:hAnsi="Times New Roman" w:cs="Times New Roman"/>
        </w:rPr>
        <w:t xml:space="preserve">составило 67,1 миллиона человек, из которых 28 200 были летальными, причем 20 600 летальных случаев приходились на детей в возрасте до пяти лет. </w:t>
      </w:r>
      <w:r w:rsidR="0021321A" w:rsidRPr="004A7C39">
        <w:rPr>
          <w:rFonts w:ascii="Times New Roman" w:eastAsia="Times New Roman" w:hAnsi="Times New Roman" w:cs="Times New Roman"/>
        </w:rPr>
        <w:t>Кроме того, в 2023 году было зарегистрировано более 6 миллионов случаев заболевания денге и более 6 000 смертей, связанных с денге (ECDC, 2024).</w:t>
      </w:r>
    </w:p>
    <w:p w14:paraId="4C296FEB"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3" w:name="_Toc177057096"/>
      <w:bookmarkEnd w:id="112"/>
      <w:r w:rsidRPr="004A7C39">
        <w:rPr>
          <w:rFonts w:ascii="Times New Roman" w:hAnsi="Times New Roman" w:cs="Times New Roman"/>
          <w:b/>
          <w:color w:val="000000" w:themeColor="text1"/>
          <w:sz w:val="24"/>
          <w:szCs w:val="24"/>
          <w:lang w:val="ru-RU"/>
        </w:rPr>
        <w:t>7.3. Социально-экономические, культурные и этические соображения</w:t>
      </w:r>
      <w:bookmarkEnd w:id="113"/>
    </w:p>
    <w:p w14:paraId="6CB77105" w14:textId="3939C689" w:rsidR="00D62CE1" w:rsidRPr="004A7C39" w:rsidRDefault="00D62CE1" w:rsidP="000918A4">
      <w:pPr>
        <w:spacing w:before="120" w:after="120" w:line="240" w:lineRule="auto"/>
        <w:jc w:val="both"/>
        <w:rPr>
          <w:rFonts w:ascii="Times New Roman" w:eastAsia="Times New Roman" w:hAnsi="Times New Roman" w:cs="Times New Roman"/>
          <w:color w:val="000000"/>
        </w:rPr>
      </w:pPr>
      <w:r w:rsidRPr="004A7C39">
        <w:rPr>
          <w:rFonts w:ascii="Times New Roman" w:eastAsia="Times New Roman" w:hAnsi="Times New Roman" w:cs="Times New Roman"/>
        </w:rPr>
        <w:t xml:space="preserve">Использование </w:t>
      </w:r>
      <w:r w:rsidR="003A118E" w:rsidRPr="004A7C39">
        <w:rPr>
          <w:rFonts w:ascii="Times New Roman" w:eastAsia="Times New Roman" w:hAnsi="Times New Roman" w:cs="Times New Roman"/>
        </w:rPr>
        <w:t>ЖИО-ГИД</w:t>
      </w:r>
      <w:r w:rsidRPr="004A7C39">
        <w:rPr>
          <w:rFonts w:ascii="Times New Roman" w:eastAsia="Times New Roman" w:hAnsi="Times New Roman" w:cs="Times New Roman"/>
        </w:rPr>
        <w:t xml:space="preserve"> может быть сопряжено с социально-экономическими, культурными, религиозно-этическими, а также связанными с традициями аспектами, которые могут учитываться в процессе принятия решений. </w:t>
      </w:r>
      <w:r w:rsidR="00024E60" w:rsidRPr="004A7C39">
        <w:rPr>
          <w:rFonts w:ascii="Times New Roman" w:eastAsia="Times New Roman" w:hAnsi="Times New Roman" w:cs="Times New Roman"/>
        </w:rPr>
        <w:t>С</w:t>
      </w:r>
      <w:r w:rsidRPr="004A7C39">
        <w:rPr>
          <w:rFonts w:ascii="Times New Roman" w:eastAsia="Times New Roman" w:hAnsi="Times New Roman" w:cs="Times New Roman"/>
        </w:rPr>
        <w:t>тать</w:t>
      </w:r>
      <w:r w:rsidR="00024E60" w:rsidRPr="004A7C39">
        <w:rPr>
          <w:rFonts w:ascii="Times New Roman" w:eastAsia="Times New Roman" w:hAnsi="Times New Roman" w:cs="Times New Roman"/>
        </w:rPr>
        <w:t>я</w:t>
      </w:r>
      <w:r w:rsidRPr="004A7C39">
        <w:rPr>
          <w:rFonts w:ascii="Times New Roman" w:eastAsia="Times New Roman" w:hAnsi="Times New Roman" w:cs="Times New Roman"/>
        </w:rPr>
        <w:t xml:space="preserve"> 26 </w:t>
      </w:r>
      <w:proofErr w:type="spellStart"/>
      <w:r w:rsidRPr="004A7C39">
        <w:rPr>
          <w:rFonts w:ascii="Times New Roman" w:eastAsia="Times New Roman" w:hAnsi="Times New Roman" w:cs="Times New Roman"/>
        </w:rPr>
        <w:t>Картахенского</w:t>
      </w:r>
      <w:proofErr w:type="spellEnd"/>
      <w:r w:rsidRPr="004A7C39">
        <w:rPr>
          <w:rFonts w:ascii="Times New Roman" w:eastAsia="Times New Roman" w:hAnsi="Times New Roman" w:cs="Times New Roman"/>
        </w:rPr>
        <w:t xml:space="preserve"> протокола посвящен</w:t>
      </w:r>
      <w:r w:rsidR="00024E60" w:rsidRPr="004A7C39">
        <w:rPr>
          <w:rFonts w:ascii="Times New Roman" w:eastAsia="Times New Roman" w:hAnsi="Times New Roman" w:cs="Times New Roman"/>
        </w:rPr>
        <w:t>а</w:t>
      </w:r>
      <w:r w:rsidRPr="004A7C39">
        <w:rPr>
          <w:rFonts w:ascii="Times New Roman" w:eastAsia="Times New Roman" w:hAnsi="Times New Roman" w:cs="Times New Roman"/>
        </w:rPr>
        <w:t xml:space="preserve"> социально-экономическим соображениям</w:t>
      </w:r>
      <w:r w:rsidR="00024E60" w:rsidRPr="004A7C39">
        <w:rPr>
          <w:rFonts w:ascii="Times New Roman" w:eastAsia="Times New Roman" w:hAnsi="Times New Roman" w:cs="Times New Roman"/>
        </w:rPr>
        <w:t xml:space="preserve">. В </w:t>
      </w:r>
      <w:r w:rsidR="000F38D3" w:rsidRPr="004A7C39">
        <w:rPr>
          <w:rFonts w:ascii="Times New Roman" w:eastAsia="Times New Roman" w:hAnsi="Times New Roman" w:cs="Times New Roman"/>
        </w:rPr>
        <w:t xml:space="preserve">ее </w:t>
      </w:r>
      <w:r w:rsidR="00024E60" w:rsidRPr="004A7C39">
        <w:rPr>
          <w:rFonts w:ascii="Times New Roman" w:eastAsia="Times New Roman" w:hAnsi="Times New Roman" w:cs="Times New Roman"/>
        </w:rPr>
        <w:t xml:space="preserve">пункте </w:t>
      </w:r>
      <w:r w:rsidR="000F38D3" w:rsidRPr="004A7C39">
        <w:rPr>
          <w:rFonts w:ascii="Times New Roman" w:eastAsia="Times New Roman" w:hAnsi="Times New Roman" w:cs="Times New Roman"/>
        </w:rPr>
        <w:t xml:space="preserve">1 </w:t>
      </w:r>
      <w:r w:rsidRPr="004A7C39">
        <w:rPr>
          <w:rFonts w:ascii="Times New Roman" w:eastAsia="Times New Roman" w:hAnsi="Times New Roman" w:cs="Times New Roman"/>
        </w:rPr>
        <w:t xml:space="preserve">утверждается, что «[п]ри выработке решения об импорте в рамках настоящего Протокола или внутренних мер, направленных на осуществление Протокола, Стороны в соответствии со своими международными обязательствами могут учитывать социально-экономические соображения, обусловленные неблагоприятным воздействием живых измененных организмов на сохранение и устойчивое использование биологического разнообразия, прежде всего в отношении ценности биологического разнообразия для коренных и местных общин». В этом отношении при определении потенциальных выгод и неблагоприятных последствий ЖИО-ГИД с точки зрения сохранения и устойчивого использования биоразнообразия Стороны могут принимать во внимание свои собственные национальные меры, при этом делая упор на ценности биоразнообразия для </w:t>
      </w:r>
      <w:r w:rsidRPr="004A7C39">
        <w:rPr>
          <w:rFonts w:ascii="Times New Roman" w:eastAsia="Times New Roman" w:hAnsi="Times New Roman" w:cs="Times New Roman"/>
          <w:color w:val="000000"/>
        </w:rPr>
        <w:t>коренных народов и местных общин</w:t>
      </w:r>
      <w:r w:rsidRPr="004A7C39">
        <w:rPr>
          <w:rFonts w:ascii="Times New Roman" w:eastAsia="Times New Roman" w:hAnsi="Times New Roman" w:cs="Times New Roman"/>
        </w:rPr>
        <w:t xml:space="preserve">. В руководящих </w:t>
      </w:r>
      <w:r w:rsidR="006A7B50" w:rsidRPr="004A7C39">
        <w:rPr>
          <w:rFonts w:ascii="Times New Roman" w:eastAsia="Times New Roman" w:hAnsi="Times New Roman" w:cs="Times New Roman"/>
        </w:rPr>
        <w:t>указаниях</w:t>
      </w:r>
      <w:r w:rsidRPr="004A7C39">
        <w:rPr>
          <w:rFonts w:ascii="Times New Roman" w:eastAsia="Times New Roman" w:hAnsi="Times New Roman" w:cs="Times New Roman"/>
        </w:rPr>
        <w:t xml:space="preserve"> по оценке социально-экономических соображений в контексте статьи 26 </w:t>
      </w:r>
      <w:proofErr w:type="spellStart"/>
      <w:r w:rsidRPr="004A7C39">
        <w:rPr>
          <w:rFonts w:ascii="Times New Roman" w:eastAsia="Times New Roman" w:hAnsi="Times New Roman" w:cs="Times New Roman"/>
        </w:rPr>
        <w:t>Картахенского</w:t>
      </w:r>
      <w:proofErr w:type="spellEnd"/>
      <w:r w:rsidRPr="004A7C39">
        <w:rPr>
          <w:rFonts w:ascii="Times New Roman" w:eastAsia="Times New Roman" w:hAnsi="Times New Roman" w:cs="Times New Roman"/>
        </w:rPr>
        <w:t xml:space="preserve"> протокола по биобезопасности, </w:t>
      </w:r>
      <w:r w:rsidR="00A52CEB" w:rsidRPr="004A7C39">
        <w:rPr>
          <w:rFonts w:ascii="Times New Roman" w:eastAsia="Times New Roman" w:hAnsi="Times New Roman" w:cs="Times New Roman"/>
        </w:rPr>
        <w:t>содержащихся</w:t>
      </w:r>
      <w:r w:rsidRPr="004A7C39">
        <w:rPr>
          <w:rFonts w:ascii="Times New Roman" w:eastAsia="Times New Roman" w:hAnsi="Times New Roman" w:cs="Times New Roman"/>
        </w:rPr>
        <w:t xml:space="preserve"> в приложении к документу</w:t>
      </w:r>
      <w:hyperlink r:id="rId28" w:history="1">
        <w:r w:rsidRPr="004A7C39">
          <w:rPr>
            <w:rFonts w:ascii="Times New Roman" w:eastAsia="Times New Roman" w:hAnsi="Times New Roman" w:cs="Times New Roman"/>
          </w:rPr>
          <w:t xml:space="preserve"> </w:t>
        </w:r>
        <w:r w:rsidRPr="004A7C39">
          <w:rPr>
            <w:rFonts w:ascii="Times New Roman" w:eastAsia="Times New Roman" w:hAnsi="Times New Roman" w:cs="Times New Roman"/>
            <w:color w:val="0563C1"/>
            <w:u w:val="single"/>
          </w:rPr>
          <w:t>CBD/CP/MOP/9/10</w:t>
        </w:r>
      </w:hyperlink>
      <w:r w:rsidRPr="004A7C39">
        <w:rPr>
          <w:rFonts w:ascii="Times New Roman" w:eastAsia="Times New Roman" w:hAnsi="Times New Roman" w:cs="Times New Roman"/>
        </w:rPr>
        <w:t xml:space="preserve">, содержатся </w:t>
      </w:r>
      <w:r w:rsidRPr="004A7C39">
        <w:rPr>
          <w:rFonts w:ascii="Times New Roman" w:eastAsia="Times New Roman" w:hAnsi="Times New Roman" w:cs="Times New Roman"/>
          <w:color w:val="000000"/>
        </w:rPr>
        <w:lastRenderedPageBreak/>
        <w:t>добровольные руководящие указания для поддержки принятия решений</w:t>
      </w:r>
      <w:r w:rsidRPr="004A7C39">
        <w:rPr>
          <w:rFonts w:ascii="Times New Roman" w:eastAsia="Times New Roman" w:hAnsi="Times New Roman" w:cs="Times New Roman"/>
        </w:rPr>
        <w:t xml:space="preserve">. Эти соображения могут включать </w:t>
      </w:r>
      <w:r w:rsidRPr="004A7C39">
        <w:rPr>
          <w:rFonts w:ascii="Times New Roman" w:eastAsia="Times New Roman" w:hAnsi="Times New Roman" w:cs="Times New Roman"/>
          <w:color w:val="000000"/>
        </w:rPr>
        <w:t>экономические (напр., последствия для дохода)</w:t>
      </w:r>
      <w:r w:rsidR="009862E9"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rPr>
        <w:t xml:space="preserve"> социальные (напр., последствия для продовольственной безопасности)</w:t>
      </w:r>
      <w:r w:rsidR="009862E9"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rPr>
        <w:t xml:space="preserve"> экологические (напр., последствия для функций экосистемы)</w:t>
      </w:r>
      <w:r w:rsidR="009862E9"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rPr>
        <w:t xml:space="preserve"> культурные/традиционные/религиозные/этические вопросы (напр., влияние на методы сохранения и обмена семян)</w:t>
      </w:r>
      <w:r w:rsidR="009862E9"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rPr>
        <w:t xml:space="preserve"> а также вопросы, связанные со здоровьем человека (напр., последствия для </w:t>
      </w:r>
      <w:proofErr w:type="spellStart"/>
      <w:r w:rsidRPr="004A7C39">
        <w:rPr>
          <w:rFonts w:ascii="Times New Roman" w:eastAsia="Times New Roman" w:hAnsi="Times New Roman" w:cs="Times New Roman"/>
          <w:color w:val="000000"/>
        </w:rPr>
        <w:t>нутритивного</w:t>
      </w:r>
      <w:proofErr w:type="spellEnd"/>
      <w:r w:rsidRPr="004A7C39">
        <w:rPr>
          <w:rFonts w:ascii="Times New Roman" w:eastAsia="Times New Roman" w:hAnsi="Times New Roman" w:cs="Times New Roman"/>
          <w:color w:val="000000"/>
        </w:rPr>
        <w:t xml:space="preserve"> статуса).</w:t>
      </w:r>
    </w:p>
    <w:p w14:paraId="5477C72C" w14:textId="1D4BDB94" w:rsidR="00D62CE1" w:rsidRPr="004A7C39" w:rsidRDefault="00D62CE1" w:rsidP="000918A4">
      <w:pPr>
        <w:spacing w:before="120" w:after="120" w:line="240" w:lineRule="auto"/>
        <w:jc w:val="both"/>
        <w:rPr>
          <w:rFonts w:ascii="Times New Roman" w:eastAsia="Times New Roman" w:hAnsi="Times New Roman" w:cs="Times New Roman"/>
          <w:color w:val="000000"/>
        </w:rPr>
      </w:pPr>
      <w:r w:rsidRPr="004A7C39">
        <w:rPr>
          <w:rFonts w:ascii="Times New Roman" w:eastAsia="Times New Roman" w:hAnsi="Times New Roman" w:cs="Times New Roman"/>
          <w:color w:val="000000"/>
        </w:rPr>
        <w:t xml:space="preserve">В решении </w:t>
      </w:r>
      <w:hyperlink r:id="rId29" w:history="1">
        <w:hyperlink r:id="rId30" w:history="1">
          <w:r w:rsidRPr="004A7C39">
            <w:rPr>
              <w:rFonts w:ascii="Times New Roman" w:hAnsi="Times New Roman" w:cs="Times New Roman"/>
              <w:color w:val="0563C1" w:themeColor="hyperlink"/>
              <w:u w:val="single"/>
            </w:rPr>
            <w:t>VII/16</w:t>
          </w:r>
        </w:hyperlink>
        <w:r w:rsidRPr="004A7C39">
          <w:rPr>
            <w:rFonts w:ascii="Times New Roman" w:hAnsi="Times New Roman" w:cs="Times New Roman"/>
            <w:color w:val="000000"/>
          </w:rPr>
          <w:t xml:space="preserve"> </w:t>
        </w:r>
      </w:hyperlink>
      <w:r w:rsidRPr="004A7C39">
        <w:rPr>
          <w:rFonts w:ascii="Times New Roman" w:eastAsia="Times New Roman" w:hAnsi="Times New Roman" w:cs="Times New Roman"/>
          <w:color w:val="000000"/>
        </w:rPr>
        <w:t>Сторонами Конвенции были приняты добровольные руководящие принципы по проведению оценки культурных, экологических и социальных последствий изменений, которые предлагается осуществить в отношении традиционно занимаемых или используемых коренными народами и местными общинами священных мест, земель и вод, или которые могут с высокой вероятностью оказать на них воздействие</w:t>
      </w:r>
      <w:r w:rsidR="00E24BA0" w:rsidRPr="004A7C39">
        <w:rPr>
          <w:rFonts w:ascii="Times New Roman" w:eastAsia="Times New Roman" w:hAnsi="Times New Roman" w:cs="Times New Roman"/>
          <w:color w:val="000000"/>
        </w:rPr>
        <w:t xml:space="preserve"> (</w:t>
      </w:r>
      <w:r w:rsidR="001F4A77" w:rsidRPr="004A7C39">
        <w:rPr>
          <w:rFonts w:ascii="Times New Roman" w:eastAsia="Times New Roman" w:hAnsi="Times New Roman" w:cs="Times New Roman"/>
          <w:color w:val="000000"/>
        </w:rPr>
        <w:t>Д</w:t>
      </w:r>
      <w:r w:rsidR="00E24BA0" w:rsidRPr="004A7C39">
        <w:rPr>
          <w:rFonts w:ascii="Times New Roman" w:eastAsia="Times New Roman" w:hAnsi="Times New Roman" w:cs="Times New Roman"/>
          <w:color w:val="000000"/>
        </w:rPr>
        <w:t xml:space="preserve">обровольные </w:t>
      </w:r>
      <w:r w:rsidR="001F4A77" w:rsidRPr="004A7C39">
        <w:rPr>
          <w:rFonts w:ascii="Times New Roman" w:eastAsia="Times New Roman" w:hAnsi="Times New Roman" w:cs="Times New Roman"/>
          <w:color w:val="000000"/>
        </w:rPr>
        <w:t>р</w:t>
      </w:r>
      <w:r w:rsidR="00E24BA0" w:rsidRPr="004A7C39">
        <w:rPr>
          <w:rFonts w:ascii="Times New Roman" w:eastAsia="Times New Roman" w:hAnsi="Times New Roman" w:cs="Times New Roman"/>
          <w:color w:val="000000"/>
        </w:rPr>
        <w:t xml:space="preserve">уководящие принципы </w:t>
      </w:r>
      <w:proofErr w:type="spellStart"/>
      <w:r w:rsidR="00E24BA0" w:rsidRPr="004A7C39">
        <w:rPr>
          <w:rFonts w:ascii="Times New Roman" w:eastAsia="Times New Roman" w:hAnsi="Times New Roman" w:cs="Times New Roman"/>
          <w:color w:val="000000"/>
        </w:rPr>
        <w:t>Агуэй-гу</w:t>
      </w:r>
      <w:proofErr w:type="spellEnd"/>
      <w:r w:rsidR="00E24BA0"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rPr>
        <w:t xml:space="preserve"> </w:t>
      </w:r>
      <w:r w:rsidR="00E24BA0" w:rsidRPr="004A7C39">
        <w:rPr>
          <w:rFonts w:ascii="Times New Roman" w:eastAsia="Times New Roman" w:hAnsi="Times New Roman" w:cs="Times New Roman"/>
          <w:color w:val="000000"/>
        </w:rPr>
        <w:t>Э</w:t>
      </w:r>
      <w:r w:rsidRPr="004A7C39">
        <w:rPr>
          <w:rFonts w:ascii="Times New Roman" w:eastAsia="Times New Roman" w:hAnsi="Times New Roman" w:cs="Times New Roman"/>
          <w:color w:val="000000"/>
        </w:rPr>
        <w:t xml:space="preserve">ти принципы служат полезными руководящими указаниями. В частности, во внимание следует принимать потенциальные неблагоприятные последствия ЖИО-ГИД для земель, вод и территорий, священных мест, диких видов фауны и флоры, а также для отношений коренных народов и местных общин с Матерью-природой и взаимности между ними. Оценка таких вопросов могла бы опираться на протоколы </w:t>
      </w:r>
      <w:proofErr w:type="spellStart"/>
      <w:r w:rsidRPr="004A7C39">
        <w:rPr>
          <w:rFonts w:ascii="Times New Roman" w:eastAsia="Times New Roman" w:hAnsi="Times New Roman" w:cs="Times New Roman"/>
          <w:color w:val="000000"/>
        </w:rPr>
        <w:t>биокультурных</w:t>
      </w:r>
      <w:proofErr w:type="spellEnd"/>
      <w:r w:rsidRPr="004A7C39">
        <w:rPr>
          <w:rFonts w:ascii="Times New Roman" w:eastAsia="Times New Roman" w:hAnsi="Times New Roman" w:cs="Times New Roman"/>
          <w:color w:val="000000"/>
        </w:rPr>
        <w:t xml:space="preserve"> сообществ и обычное право коренных народов и местных общин, в которых, в зависимости от национальных обстоятельств, учитываются их самобытность, история, территориальный статус, традиционные или коренные знания, методы, инновации и традиционные технологии. Знания и системы ценностей коренных народов и местных общин полезны при учете поведения соответствующих видов и их взаимодействи</w:t>
      </w:r>
      <w:r w:rsidR="00E35A91" w:rsidRPr="004A7C39">
        <w:rPr>
          <w:rFonts w:ascii="Times New Roman" w:eastAsia="Times New Roman" w:hAnsi="Times New Roman" w:cs="Times New Roman"/>
          <w:color w:val="000000"/>
        </w:rPr>
        <w:t>й</w:t>
      </w:r>
      <w:r w:rsidRPr="004A7C39">
        <w:rPr>
          <w:rFonts w:ascii="Times New Roman" w:eastAsia="Times New Roman" w:hAnsi="Times New Roman" w:cs="Times New Roman"/>
          <w:color w:val="000000"/>
        </w:rPr>
        <w:t xml:space="preserve"> с другими видами. </w:t>
      </w:r>
    </w:p>
    <w:p w14:paraId="1220D4A7" w14:textId="67E6109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Использование </w:t>
      </w:r>
      <w:r w:rsidR="00D958B0" w:rsidRPr="004A7C39">
        <w:rPr>
          <w:rFonts w:ascii="Times New Roman" w:eastAsia="Times New Roman" w:hAnsi="Times New Roman" w:cs="Times New Roman"/>
          <w:color w:val="000000"/>
        </w:rPr>
        <w:t>ЖИО-ГИД</w:t>
      </w:r>
      <w:r w:rsidRPr="004A7C39">
        <w:rPr>
          <w:rFonts w:ascii="Times New Roman" w:eastAsia="Times New Roman" w:hAnsi="Times New Roman" w:cs="Times New Roman"/>
        </w:rPr>
        <w:t xml:space="preserve"> может привести к повышению зависимости от технологий</w:t>
      </w:r>
      <w:r w:rsidR="0013413F" w:rsidRPr="004A7C39">
        <w:rPr>
          <w:rFonts w:ascii="Times New Roman" w:eastAsia="Times New Roman" w:hAnsi="Times New Roman" w:cs="Times New Roman"/>
        </w:rPr>
        <w:t xml:space="preserve">; </w:t>
      </w:r>
      <w:r w:rsidRPr="004A7C39">
        <w:rPr>
          <w:rFonts w:ascii="Times New Roman" w:eastAsia="Times New Roman" w:hAnsi="Times New Roman" w:cs="Times New Roman"/>
        </w:rPr>
        <w:t>изменить биологические компоненты</w:t>
      </w:r>
      <w:r w:rsidR="0013413F" w:rsidRPr="004A7C39">
        <w:rPr>
          <w:rFonts w:ascii="Times New Roman" w:eastAsia="Times New Roman" w:hAnsi="Times New Roman" w:cs="Times New Roman"/>
        </w:rPr>
        <w:t>;</w:t>
      </w:r>
      <w:r w:rsidRPr="004A7C39">
        <w:rPr>
          <w:rFonts w:ascii="Times New Roman" w:eastAsia="Times New Roman" w:hAnsi="Times New Roman" w:cs="Times New Roman"/>
        </w:rPr>
        <w:t xml:space="preserve"> и отрицательно повлиять на биоразнообразие, вступить в противоречие с культурно-этическими ценностями коренных народов и местных общин, сказаться на их социально-экономическом положении дел и – в долгосрочной перспективе – на взаимных отношениях с Матерью-</w:t>
      </w:r>
      <w:r w:rsidR="00F606C3" w:rsidRPr="004A7C39">
        <w:rPr>
          <w:rFonts w:ascii="Times New Roman" w:eastAsia="Times New Roman" w:hAnsi="Times New Roman" w:cs="Times New Roman"/>
        </w:rPr>
        <w:t>Землей</w:t>
      </w:r>
      <w:r w:rsidRPr="004A7C39">
        <w:rPr>
          <w:rFonts w:ascii="Times New Roman" w:eastAsia="Times New Roman" w:hAnsi="Times New Roman" w:cs="Times New Roman"/>
        </w:rPr>
        <w:t xml:space="preserve">. Перед высвобождением ЖИО-ГИД в окружающую среду следует оценить возможность </w:t>
      </w:r>
      <w:r w:rsidR="001B5E23" w:rsidRPr="004A7C39">
        <w:rPr>
          <w:rFonts w:ascii="Times New Roman" w:eastAsia="Times New Roman" w:hAnsi="Times New Roman" w:cs="Times New Roman"/>
        </w:rPr>
        <w:t>воздействия на</w:t>
      </w:r>
      <w:r w:rsidRPr="004A7C39">
        <w:rPr>
          <w:rFonts w:ascii="Times New Roman" w:eastAsia="Times New Roman" w:hAnsi="Times New Roman" w:cs="Times New Roman"/>
        </w:rPr>
        <w:t xml:space="preserve"> нецелевы</w:t>
      </w:r>
      <w:r w:rsidR="001B5E23" w:rsidRPr="004A7C39">
        <w:rPr>
          <w:rFonts w:ascii="Times New Roman" w:eastAsia="Times New Roman" w:hAnsi="Times New Roman" w:cs="Times New Roman"/>
        </w:rPr>
        <w:t>е</w:t>
      </w:r>
      <w:r w:rsidRPr="004A7C39">
        <w:rPr>
          <w:rFonts w:ascii="Times New Roman" w:eastAsia="Times New Roman" w:hAnsi="Times New Roman" w:cs="Times New Roman"/>
        </w:rPr>
        <w:t xml:space="preserve"> вид</w:t>
      </w:r>
      <w:r w:rsidR="001B5E23"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включая дикие виды, представляющие ценность для коренных народов и местных общин. </w:t>
      </w:r>
    </w:p>
    <w:p w14:paraId="108AD334"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4" w:name="_Toc177057097"/>
      <w:r w:rsidRPr="004A7C39">
        <w:rPr>
          <w:rFonts w:ascii="Times New Roman" w:hAnsi="Times New Roman" w:cs="Times New Roman"/>
          <w:b/>
          <w:color w:val="000000" w:themeColor="text1"/>
          <w:sz w:val="24"/>
          <w:szCs w:val="24"/>
          <w:lang w:val="ru-RU"/>
        </w:rPr>
        <w:t>7.4. Свободное, предварительное и осознанное согласие коренных народов и местных общин</w:t>
      </w:r>
      <w:bookmarkEnd w:id="114"/>
    </w:p>
    <w:p w14:paraId="38D51EC6" w14:textId="77777777" w:rsidR="00D62CE1" w:rsidRPr="004A7C39" w:rsidRDefault="00D62CE1" w:rsidP="000918A4">
      <w:pPr>
        <w:spacing w:before="120" w:after="120" w:line="240" w:lineRule="auto"/>
        <w:jc w:val="both"/>
        <w:rPr>
          <w:rFonts w:ascii="Times New Roman" w:eastAsia="Times New Roman" w:hAnsi="Times New Roman" w:cs="Times New Roman"/>
          <w:color w:val="000000" w:themeColor="text1"/>
        </w:rPr>
      </w:pPr>
      <w:r w:rsidRPr="004A7C39">
        <w:rPr>
          <w:rFonts w:ascii="Times New Roman" w:eastAsia="Times New Roman" w:hAnsi="Times New Roman" w:cs="Times New Roman"/>
        </w:rPr>
        <w:t>В решении</w:t>
      </w:r>
      <w:r w:rsidRPr="004A7C39">
        <w:rPr>
          <w:rFonts w:ascii="Times New Roman" w:eastAsia="Times New Roman" w:hAnsi="Times New Roman" w:cs="Times New Roman"/>
          <w:color w:val="000000"/>
        </w:rPr>
        <w:t xml:space="preserve"> </w:t>
      </w:r>
      <w:hyperlink r:id="rId31" w:history="1">
        <w:r w:rsidRPr="004A7C39">
          <w:rPr>
            <w:rFonts w:ascii="Times New Roman" w:eastAsia="Times New Roman" w:hAnsi="Times New Roman" w:cs="Times New Roman"/>
            <w:color w:val="0563C1"/>
            <w:u w:val="single"/>
          </w:rPr>
          <w:t>14/19</w:t>
        </w:r>
        <w:r w:rsidRPr="004A7C39">
          <w:rPr>
            <w:rFonts w:ascii="Times New Roman" w:eastAsia="Times New Roman" w:hAnsi="Times New Roman" w:cs="Times New Roman"/>
            <w:color w:val="0563C1"/>
          </w:rPr>
          <w:t xml:space="preserve"> </w:t>
        </w:r>
      </w:hyperlink>
      <w:r w:rsidRPr="004A7C39">
        <w:rPr>
          <w:rFonts w:ascii="Times New Roman" w:eastAsia="Times New Roman" w:hAnsi="Times New Roman" w:cs="Times New Roman"/>
          <w:color w:val="000000"/>
        </w:rPr>
        <w:t xml:space="preserve">Стороны Конвенции приняли к сведению выводы СГТЭ по синтетической биологии, согласно которым «[,]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созданных по технологии генного драйва, которые могут оказать воздействие на их традиционные знания, нововведения, практику, источники существования и использование земельных и водных ресурсов». Таким образом, прежде чем рассматривать вопрос о внедрении ЖИО-ГИД в окружающую среду, в том числе для экспериментальных высвобождений, а также исследований и разработок, настоятельно рекомендуется запрашивать у потенциально затронутых коренных народов и местных общин предварительное и осознанное согласие или его национальный эквивалент. В решении </w:t>
      </w:r>
      <w:hyperlink r:id="rId32">
        <w:r w:rsidRPr="004A7C39">
          <w:rPr>
            <w:rFonts w:ascii="Times New Roman" w:eastAsia="Times New Roman" w:hAnsi="Times New Roman" w:cs="Times New Roman"/>
            <w:color w:val="0563C1"/>
            <w:u w:val="single"/>
          </w:rPr>
          <w:t>XIII/18</w:t>
        </w:r>
      </w:hyperlink>
      <w:r w:rsidRPr="004A7C39">
        <w:rPr>
          <w:rFonts w:ascii="Times New Roman" w:eastAsia="Times New Roman" w:hAnsi="Times New Roman" w:cs="Times New Roman"/>
        </w:rPr>
        <w:t xml:space="preserve"> </w:t>
      </w:r>
      <w:r w:rsidRPr="004A7C39">
        <w:rPr>
          <w:rFonts w:ascii="Times New Roman" w:eastAsia="Times New Roman" w:hAnsi="Times New Roman" w:cs="Times New Roman"/>
          <w:color w:val="000000"/>
        </w:rPr>
        <w:t xml:space="preserve">в качестве добровольного руководства </w:t>
      </w:r>
      <w:proofErr w:type="spellStart"/>
      <w:r w:rsidRPr="004A7C39">
        <w:rPr>
          <w:rFonts w:ascii="Times New Roman" w:eastAsia="Times New Roman" w:hAnsi="Times New Roman" w:cs="Times New Roman"/>
          <w:color w:val="000000"/>
        </w:rPr>
        <w:t>Mo’otz</w:t>
      </w:r>
      <w:proofErr w:type="spellEnd"/>
      <w:r w:rsidRPr="004A7C39">
        <w:rPr>
          <w:rFonts w:ascii="Times New Roman" w:eastAsia="Times New Roman" w:hAnsi="Times New Roman" w:cs="Times New Roman"/>
          <w:color w:val="000000"/>
        </w:rPr>
        <w:t xml:space="preserve"> </w:t>
      </w:r>
      <w:proofErr w:type="spellStart"/>
      <w:r w:rsidRPr="004A7C39">
        <w:rPr>
          <w:rFonts w:ascii="Times New Roman" w:eastAsia="Times New Roman" w:hAnsi="Times New Roman" w:cs="Times New Roman"/>
          <w:color w:val="000000"/>
        </w:rPr>
        <w:t>Kuxta</w:t>
      </w:r>
      <w:proofErr w:type="spellEnd"/>
      <w:r w:rsidRPr="004A7C39">
        <w:rPr>
          <w:rFonts w:ascii="Times New Roman" w:eastAsia="Times New Roman" w:hAnsi="Times New Roman" w:cs="Times New Roman"/>
          <w:color w:val="000000"/>
        </w:rPr>
        <w:t xml:space="preserve"> Сторонами Конвенции были приняты применимые руководящие указания по разработке механизмов, законодательства или других соответствующих инициатив для обеспечения «предварительного и осознанного согласия», «свободного, предварительного и осознанного согласия» или «одобрения и участия» коренных народов и местных общин при получении доступа к их знаниям, инновациям и методам, для справедливого и равноправного распределения выгод, возникающих в результате использования их знаний, инноваций и методов, а также для подготовки отчетности и предотвращения незаконного присвоения традиционных знаний. </w:t>
      </w:r>
    </w:p>
    <w:p w14:paraId="630A6433" w14:textId="77777777"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Таким образом, при рассмотрении вопроса о возможном высвобождении ЖИО-ГИД в соответствии с национальным законодательством и международными обязательствами важно обеспечить полное и эффективное участие потенциально затрагиваемых коренных народов и </w:t>
      </w:r>
      <w:r w:rsidRPr="004A7C39">
        <w:rPr>
          <w:rFonts w:ascii="Times New Roman" w:eastAsia="Times New Roman" w:hAnsi="Times New Roman" w:cs="Times New Roman"/>
        </w:rPr>
        <w:lastRenderedPageBreak/>
        <w:t>местных общин, а также получение свободного, предварительного и осознанного согласия</w:t>
      </w:r>
      <w:r w:rsidRPr="004A7C39">
        <w:rPr>
          <w:rFonts w:ascii="Times New Roman" w:eastAsia="Times New Roman" w:hAnsi="Times New Roman" w:cs="Times New Roman"/>
          <w:color w:val="000000"/>
        </w:rPr>
        <w:t xml:space="preserve">, в </w:t>
      </w:r>
      <w:r w:rsidRPr="004A7C39">
        <w:rPr>
          <w:rFonts w:ascii="Times New Roman" w:eastAsia="Times New Roman" w:hAnsi="Times New Roman" w:cs="Times New Roman"/>
        </w:rPr>
        <w:t xml:space="preserve">соответствующих случаях. </w:t>
      </w:r>
    </w:p>
    <w:p w14:paraId="20B2E34D" w14:textId="4AF29859"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5" w:name="_Toc177057098"/>
      <w:r w:rsidRPr="004A7C39">
        <w:rPr>
          <w:rFonts w:ascii="Times New Roman" w:hAnsi="Times New Roman" w:cs="Times New Roman"/>
          <w:b/>
          <w:color w:val="000000" w:themeColor="text1"/>
          <w:sz w:val="24"/>
          <w:szCs w:val="24"/>
          <w:lang w:val="ru-RU"/>
        </w:rPr>
        <w:t>7.5. Рассмотрение вопросов осведомленности, просвещения и участия общественности (</w:t>
      </w:r>
      <w:r w:rsidR="00653EFB" w:rsidRPr="004A7C39">
        <w:rPr>
          <w:rFonts w:ascii="Times New Roman" w:hAnsi="Times New Roman" w:cs="Times New Roman"/>
          <w:b/>
          <w:color w:val="000000" w:themeColor="text1"/>
          <w:sz w:val="24"/>
          <w:szCs w:val="24"/>
          <w:lang w:val="ru-RU"/>
        </w:rPr>
        <w:t>включая</w:t>
      </w:r>
      <w:r w:rsidRPr="004A7C39">
        <w:rPr>
          <w:rFonts w:ascii="Times New Roman" w:hAnsi="Times New Roman" w:cs="Times New Roman"/>
          <w:b/>
          <w:color w:val="000000" w:themeColor="text1"/>
          <w:sz w:val="24"/>
          <w:szCs w:val="24"/>
          <w:lang w:val="ru-RU"/>
        </w:rPr>
        <w:t xml:space="preserve"> полно</w:t>
      </w:r>
      <w:r w:rsidR="00653EFB" w:rsidRPr="004A7C39">
        <w:rPr>
          <w:rFonts w:ascii="Times New Roman" w:hAnsi="Times New Roman" w:cs="Times New Roman"/>
          <w:b/>
          <w:color w:val="000000" w:themeColor="text1"/>
          <w:sz w:val="24"/>
          <w:szCs w:val="24"/>
          <w:lang w:val="ru-RU"/>
        </w:rPr>
        <w:t>е</w:t>
      </w:r>
      <w:r w:rsidRPr="004A7C39">
        <w:rPr>
          <w:rFonts w:ascii="Times New Roman" w:hAnsi="Times New Roman" w:cs="Times New Roman"/>
          <w:b/>
          <w:color w:val="000000" w:themeColor="text1"/>
          <w:sz w:val="24"/>
          <w:szCs w:val="24"/>
          <w:lang w:val="ru-RU"/>
        </w:rPr>
        <w:t xml:space="preserve"> и эффективно</w:t>
      </w:r>
      <w:r w:rsidR="00653EFB" w:rsidRPr="004A7C39">
        <w:rPr>
          <w:rFonts w:ascii="Times New Roman" w:hAnsi="Times New Roman" w:cs="Times New Roman"/>
          <w:b/>
          <w:color w:val="000000" w:themeColor="text1"/>
          <w:sz w:val="24"/>
          <w:szCs w:val="24"/>
          <w:lang w:val="ru-RU"/>
        </w:rPr>
        <w:t>е</w:t>
      </w:r>
      <w:r w:rsidRPr="004A7C39">
        <w:rPr>
          <w:rFonts w:ascii="Times New Roman" w:hAnsi="Times New Roman" w:cs="Times New Roman"/>
          <w:b/>
          <w:color w:val="000000" w:themeColor="text1"/>
          <w:sz w:val="24"/>
          <w:szCs w:val="24"/>
          <w:lang w:val="ru-RU"/>
        </w:rPr>
        <w:t xml:space="preserve"> участи</w:t>
      </w:r>
      <w:r w:rsidR="00653EFB" w:rsidRPr="004A7C39">
        <w:rPr>
          <w:rFonts w:ascii="Times New Roman" w:hAnsi="Times New Roman" w:cs="Times New Roman"/>
          <w:b/>
          <w:color w:val="000000" w:themeColor="text1"/>
          <w:sz w:val="24"/>
          <w:szCs w:val="24"/>
          <w:lang w:val="ru-RU"/>
        </w:rPr>
        <w:t>е</w:t>
      </w:r>
      <w:r w:rsidRPr="004A7C39">
        <w:rPr>
          <w:rFonts w:ascii="Times New Roman" w:hAnsi="Times New Roman" w:cs="Times New Roman"/>
          <w:b/>
          <w:color w:val="000000" w:themeColor="text1"/>
          <w:sz w:val="24"/>
          <w:szCs w:val="24"/>
          <w:lang w:val="ru-RU"/>
        </w:rPr>
        <w:t xml:space="preserve"> коренных народов и местных общин), а также доступа к информации, включая предупреждения о риске</w:t>
      </w:r>
      <w:bookmarkEnd w:id="115"/>
      <w:r w:rsidRPr="004A7C39">
        <w:rPr>
          <w:rFonts w:ascii="Times New Roman" w:hAnsi="Times New Roman" w:cs="Times New Roman"/>
          <w:b/>
          <w:color w:val="000000" w:themeColor="text1"/>
          <w:sz w:val="24"/>
          <w:szCs w:val="24"/>
          <w:lang w:val="ru-RU"/>
        </w:rPr>
        <w:t xml:space="preserve"> </w:t>
      </w:r>
    </w:p>
    <w:p w14:paraId="09C6D499" w14:textId="479D1C91" w:rsidR="00D62CE1" w:rsidRPr="004A7C39" w:rsidRDefault="00D62CE1" w:rsidP="000918A4">
      <w:pPr>
        <w:spacing w:before="120" w:after="120" w:line="240" w:lineRule="auto"/>
        <w:jc w:val="both"/>
        <w:rPr>
          <w:rFonts w:ascii="Times New Roman" w:hAnsi="Times New Roman" w:cs="Times New Roman"/>
          <w:color w:val="000000"/>
          <w:sz w:val="24"/>
          <w:szCs w:val="24"/>
        </w:rPr>
      </w:pPr>
      <w:r w:rsidRPr="004A7C39">
        <w:rPr>
          <w:rFonts w:ascii="Times New Roman" w:eastAsia="Times New Roman" w:hAnsi="Times New Roman" w:cs="Times New Roman"/>
        </w:rPr>
        <w:t xml:space="preserve">Большое значение для обеспечения эффективного участия коренных народов и местных общин имеют осведомленность, просвещение и участие общественности, а также доступ к информации об оценке риска ЖИО-ГИД и их потенциальных неблагоприятных последствиях </w:t>
      </w:r>
      <w:r w:rsidR="00DD3080" w:rsidRPr="004A7C39">
        <w:rPr>
          <w:rFonts w:ascii="Times New Roman" w:eastAsia="Times New Roman" w:hAnsi="Times New Roman" w:cs="Times New Roman"/>
        </w:rPr>
        <w:t xml:space="preserve">или </w:t>
      </w:r>
      <w:r w:rsidR="00AC5BBC" w:rsidRPr="004A7C39">
        <w:rPr>
          <w:rFonts w:ascii="Times New Roman" w:eastAsia="Times New Roman" w:hAnsi="Times New Roman" w:cs="Times New Roman"/>
        </w:rPr>
        <w:t xml:space="preserve">о </w:t>
      </w:r>
      <w:r w:rsidR="00DD3080" w:rsidRPr="004A7C39">
        <w:rPr>
          <w:rFonts w:ascii="Times New Roman" w:eastAsia="Times New Roman" w:hAnsi="Times New Roman" w:cs="Times New Roman"/>
        </w:rPr>
        <w:t>связанной с ними деятельности</w:t>
      </w:r>
      <w:r w:rsidRPr="004A7C39">
        <w:rPr>
          <w:rFonts w:ascii="Times New Roman" w:eastAsia="Times New Roman" w:hAnsi="Times New Roman" w:cs="Times New Roman"/>
        </w:rPr>
        <w:t>; эта информация включает также предупреждения, связанные с биобезопасностью.</w:t>
      </w:r>
    </w:p>
    <w:p w14:paraId="2BD699F8" w14:textId="77777777" w:rsidR="00D62CE1" w:rsidRPr="004A7C39" w:rsidRDefault="00D62CE1" w:rsidP="000918A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В процессе регулирования ЖИО-ГИД для ученых и принимающих решения лиц полезными с точки зрения передачи информации о риске могут оказаться знания, инновации и методы коренных народов в совокупности с доступной и понятной научной информацией, обеспечивающей эффективную коммуникацию, в том числе на местных языках </w:t>
      </w:r>
      <w:r w:rsidRPr="004A7C39">
        <w:rPr>
          <w:rFonts w:ascii="Times New Roman" w:eastAsia="Times New Roman" w:hAnsi="Times New Roman" w:cs="Times New Roman"/>
          <w:color w:val="000000"/>
        </w:rPr>
        <w:t xml:space="preserve">и языках коренных народов. Кроме того, следует добавить, что коммуникация должна осуществляться на основе принципа прозрачности, чтобы избежать создания коммуникативного разрыва, например, между </w:t>
      </w:r>
      <w:r w:rsidRPr="004A7C39">
        <w:rPr>
          <w:rFonts w:ascii="Times New Roman" w:eastAsia="Times New Roman" w:hAnsi="Times New Roman" w:cs="Times New Roman"/>
        </w:rPr>
        <w:t xml:space="preserve">учеными и общественностью (концепция на основе модели информационного дефицита). </w:t>
      </w:r>
    </w:p>
    <w:p w14:paraId="62DD9542" w14:textId="77777777" w:rsidR="00D62CE1" w:rsidRPr="004A7C39" w:rsidRDefault="00D62CE1" w:rsidP="000918A4">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Важными элементами являются информирование и обеспечение широкого участия общественности в процессе оценки риска, включая полное и эффективное участие коренных народов и местных общин, при котором учитываются их знания и система ценностей. Кроме того, чтобы упростить независимый анализ оценки риска, важно рассмотреть соответствующие способы предоставления данных. Подпункт (а) пункта 1 статьи 14 Конвенции гласит: «Каждая Договаривающаяся Сторона, насколько это возможно и целесообразно, внедряет соответствующие процедуры, требующие проведения экологической экспертизы своих предлагаемых проектов, которые могут оказывать существенное неблагоприятное воздействие на биологическое разнообразие, в целях предупреждения или сведения к минимуму таких последствий, и, когда это целесообразно, обеспечивает возможности для участия общественности в таких процедурах». Вопросы информирования, просвещения и участия общественности рассматриваются в статье 23 Протокола. </w:t>
      </w:r>
    </w:p>
    <w:p w14:paraId="69B400D5"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6" w:name="_Toc177057099"/>
      <w:r w:rsidRPr="004A7C39">
        <w:rPr>
          <w:rFonts w:ascii="Times New Roman" w:hAnsi="Times New Roman" w:cs="Times New Roman"/>
          <w:b/>
          <w:color w:val="000000" w:themeColor="text1"/>
          <w:sz w:val="24"/>
          <w:szCs w:val="24"/>
          <w:lang w:val="ru-RU"/>
        </w:rPr>
        <w:t>7.6. Сравнение с новыми и альтернативными стратегиями</w:t>
      </w:r>
      <w:bookmarkEnd w:id="116"/>
    </w:p>
    <w:p w14:paraId="3990CEE2" w14:textId="777777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color w:val="000000"/>
        </w:rPr>
        <w:t xml:space="preserve">Для борьбы с болезнями человека, передающимися переносчиками заболеваний, инвазивными видами и (сельскохозяйственными) вредителями необходима разработка широкого спектра дополнительных стратегий, некоторые из которых в настоящее время уже используются или находятся в стадии разработки. Эти стратегии могут служить информационной основой для оценки рисков, анализа выгод и соотношения рисков и выгод, а также принятия решений в отношении ЖИО-ГИД. При проведении такого сравнения </w:t>
      </w:r>
      <w:r w:rsidRPr="004A7C39">
        <w:rPr>
          <w:rFonts w:ascii="Times New Roman" w:eastAsia="Times New Roman" w:hAnsi="Times New Roman" w:cs="Times New Roman"/>
        </w:rPr>
        <w:t>в нем следует учитывать все существующие альтернативные практики и обычаи (см. раздел 7.1).</w:t>
      </w:r>
    </w:p>
    <w:p w14:paraId="035D9656" w14:textId="777777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t xml:space="preserve">В дополнение к перечисленным выше альтернативным вариантам, при этичном управлении генным драйвом можно также учитывать ряд альтернативных способов формулирования и постановки проблем, решаемых с помощью технологии генного драйва. Такая альтернативная постановка проблем (например, борьба с болезнями или инвазивными видами) будет стимулировать дискуссии в отношении ряда альтернативных подходов. Эти альтернативные подходы могут влечь за собой меньше потенциальных факторов риска, быть проще реализуемыми в краткосрочной перспективе и в большей степени отражать местные потребности и ресурсы. </w:t>
      </w:r>
    </w:p>
    <w:p w14:paraId="385D19BD" w14:textId="777777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t>При проведении сравнения также можно учитывать дополнительные долгосрочные последствия для здоровья человека, включая непреднамеренную эволюцию патогенов, снижение возможностей по борьбе с целевыми организмами традиционными методами, рост масштабов передачи зоонозных заболеваний и совместимость с другими методами борьбы с переносчиками.</w:t>
      </w:r>
    </w:p>
    <w:p w14:paraId="66B13FD9" w14:textId="777777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lastRenderedPageBreak/>
        <w:t xml:space="preserve">При сравнении новых стратегий с альтернативными и существующими мерами необходимо учитывать источники и характер факторов неопределенности в отношении потенциальных рисков и преимуществ. Источники и характер неопределенности, которые не удалось устранить на ранних этапах оценки риска, можно описать в контексте того, как они могут повлиять на выводы по итогам оценки риска. </w:t>
      </w:r>
    </w:p>
    <w:p w14:paraId="38EB6005" w14:textId="77777777"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t>В случае, если при оценке риска были выявлены факторы неопределенности, они должны быть прозрачным образом доведены до сведения лиц, принимающих решения. В таких ситуациях в целях содействия принимающим решения лицам также может быть полезно провести анализ альтернативных вариантов. Результаты оценки риска следует анализировать с учетом широкого круга компараторов, применимых к процессу принятия решений.</w:t>
      </w:r>
    </w:p>
    <w:p w14:paraId="38CF60C8"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7" w:name="_Toc177057100"/>
      <w:r w:rsidRPr="004A7C39">
        <w:rPr>
          <w:rFonts w:ascii="Times New Roman" w:hAnsi="Times New Roman" w:cs="Times New Roman"/>
          <w:b/>
          <w:color w:val="000000" w:themeColor="text1"/>
          <w:sz w:val="24"/>
          <w:szCs w:val="24"/>
          <w:lang w:val="ru-RU"/>
        </w:rPr>
        <w:t>7.7. Трансграничные перемещения</w:t>
      </w:r>
      <w:bookmarkEnd w:id="117"/>
    </w:p>
    <w:p w14:paraId="06C09EA5" w14:textId="4C0671D5" w:rsidR="00D62CE1" w:rsidRPr="004A7C39" w:rsidRDefault="00D62CE1" w:rsidP="000918A4">
      <w:pPr>
        <w:spacing w:before="120" w:after="120" w:line="240" w:lineRule="auto"/>
        <w:jc w:val="both"/>
        <w:rPr>
          <w:rFonts w:ascii="Times New Roman" w:hAnsi="Times New Roman" w:cs="Times New Roman"/>
          <w:sz w:val="24"/>
          <w:szCs w:val="24"/>
        </w:rPr>
      </w:pPr>
      <w:r w:rsidRPr="004A7C39">
        <w:rPr>
          <w:rFonts w:ascii="Times New Roman" w:eastAsia="Times New Roman" w:hAnsi="Times New Roman" w:cs="Times New Roman"/>
        </w:rPr>
        <w:t>Если ЖИК-ГИД высвобождаются в окружающую среду без какой-либо изоляции, логично ожидать, что они будут распространяться на целевые популяции комаров далеко от места высвобождения. Скорость распространения ЖИК-ГИД зависит от</w:t>
      </w:r>
      <w:r w:rsidR="0047316B"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47316B" w:rsidRPr="004A7C39">
        <w:rPr>
          <w:rFonts w:ascii="Times New Roman" w:eastAsia="Times New Roman" w:hAnsi="Times New Roman" w:cs="Times New Roman"/>
        </w:rPr>
        <w:t>a</w:t>
      </w:r>
      <w:r w:rsidRPr="004A7C39">
        <w:rPr>
          <w:rFonts w:ascii="Times New Roman" w:eastAsia="Times New Roman" w:hAnsi="Times New Roman" w:cs="Times New Roman"/>
        </w:rPr>
        <w:t>) рассеяния целевой популяции комаров</w:t>
      </w:r>
      <w:r w:rsidR="0047316B"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47316B" w:rsidRPr="004A7C39">
        <w:rPr>
          <w:rFonts w:ascii="Times New Roman" w:eastAsia="Times New Roman" w:hAnsi="Times New Roman" w:cs="Times New Roman"/>
        </w:rPr>
        <w:t>b</w:t>
      </w:r>
      <w:r w:rsidRPr="004A7C39">
        <w:rPr>
          <w:rFonts w:ascii="Times New Roman" w:eastAsia="Times New Roman" w:hAnsi="Times New Roman" w:cs="Times New Roman"/>
        </w:rPr>
        <w:t>) пороговой частоты, с которой ГИД должен встречаться среди отдаленных целевых популяций комаров</w:t>
      </w:r>
      <w:r w:rsidR="0047316B"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47316B" w:rsidRPr="004A7C39">
        <w:rPr>
          <w:rFonts w:ascii="Times New Roman" w:eastAsia="Times New Roman" w:hAnsi="Times New Roman" w:cs="Times New Roman"/>
        </w:rPr>
        <w:t>c</w:t>
      </w:r>
      <w:r w:rsidRPr="004A7C39">
        <w:rPr>
          <w:rFonts w:ascii="Times New Roman" w:eastAsia="Times New Roman" w:hAnsi="Times New Roman" w:cs="Times New Roman"/>
        </w:rPr>
        <w:t>) издержек приспособленности к ГИД, возникших у ЖИК-ГИД</w:t>
      </w:r>
      <w:r w:rsidR="0047316B"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47316B" w:rsidRPr="004A7C39">
        <w:rPr>
          <w:rFonts w:ascii="Times New Roman" w:eastAsia="Times New Roman" w:hAnsi="Times New Roman" w:cs="Times New Roman"/>
        </w:rPr>
        <w:t>d</w:t>
      </w:r>
      <w:r w:rsidRPr="004A7C39">
        <w:rPr>
          <w:rFonts w:ascii="Times New Roman" w:eastAsia="Times New Roman" w:hAnsi="Times New Roman" w:cs="Times New Roman"/>
        </w:rPr>
        <w:t>) репродуктивной способности</w:t>
      </w:r>
      <w:r w:rsidR="007950FD" w:rsidRPr="004A7C39">
        <w:rPr>
          <w:rFonts w:ascii="Times New Roman" w:eastAsia="Times New Roman" w:hAnsi="Times New Roman" w:cs="Times New Roman"/>
        </w:rPr>
        <w:t>;</w:t>
      </w:r>
      <w:r w:rsidRPr="004A7C39">
        <w:rPr>
          <w:rFonts w:ascii="Times New Roman" w:eastAsia="Times New Roman" w:hAnsi="Times New Roman" w:cs="Times New Roman"/>
        </w:rPr>
        <w:t xml:space="preserve"> и (</w:t>
      </w:r>
      <w:r w:rsidR="0047316B" w:rsidRPr="004A7C39">
        <w:rPr>
          <w:rFonts w:ascii="Times New Roman" w:eastAsia="Times New Roman" w:hAnsi="Times New Roman" w:cs="Times New Roman"/>
        </w:rPr>
        <w:t>e</w:t>
      </w:r>
      <w:r w:rsidRPr="004A7C39">
        <w:rPr>
          <w:rFonts w:ascii="Times New Roman" w:eastAsia="Times New Roman" w:hAnsi="Times New Roman" w:cs="Times New Roman"/>
        </w:rPr>
        <w:t>) мест высвобождения.</w:t>
      </w:r>
    </w:p>
    <w:p w14:paraId="2692C615" w14:textId="65176071" w:rsidR="00D62CE1" w:rsidRPr="004A7C39" w:rsidRDefault="00D62CE1" w:rsidP="000918A4">
      <w:pPr>
        <w:spacing w:before="120" w:after="120" w:line="240" w:lineRule="auto"/>
        <w:jc w:val="both"/>
        <w:rPr>
          <w:rFonts w:ascii="Times New Roman" w:eastAsiaTheme="minorEastAsia" w:hAnsi="Times New Roman" w:cs="Times New Roman"/>
          <w:szCs w:val="18"/>
          <w:highlight w:val="cyan"/>
          <w14:ligatures w14:val="none"/>
        </w:rPr>
      </w:pPr>
      <w:r w:rsidRPr="004A7C39">
        <w:rPr>
          <w:rFonts w:ascii="Times New Roman" w:eastAsia="Times New Roman" w:hAnsi="Times New Roman" w:cs="Times New Roman"/>
          <w14:ligatures w14:val="none"/>
        </w:rPr>
        <w:t>Для некоторых ЖИК-ГИД обеспечение достаточной изоляции может быть невозможно из-за рассеяния, вызванного ветровой миграцией на большие расстояния (</w:t>
      </w:r>
      <w:proofErr w:type="spellStart"/>
      <w:r w:rsidRPr="004A7C39">
        <w:rPr>
          <w:rFonts w:ascii="Times New Roman" w:eastAsia="Times New Roman" w:hAnsi="Times New Roman" w:cs="Times New Roman"/>
          <w14:ligatures w14:val="none"/>
        </w:rPr>
        <w:t>Huestis</w:t>
      </w:r>
      <w:proofErr w:type="spellEnd"/>
      <w:r w:rsidRPr="004A7C39">
        <w:rPr>
          <w:rFonts w:ascii="Times New Roman" w:eastAsia="Times New Roman" w:hAnsi="Times New Roman" w:cs="Times New Roman"/>
          <w14:ligatures w14:val="none"/>
        </w:rPr>
        <w:t xml:space="preserve"> and </w:t>
      </w:r>
      <w:proofErr w:type="spellStart"/>
      <w:r w:rsidRPr="004A7C39">
        <w:rPr>
          <w:rFonts w:ascii="Times New Roman" w:eastAsia="Times New Roman" w:hAnsi="Times New Roman" w:cs="Times New Roman"/>
          <w14:ligatures w14:val="none"/>
        </w:rPr>
        <w:t>others</w:t>
      </w:r>
      <w:proofErr w:type="spellEnd"/>
      <w:r w:rsidRPr="004A7C39">
        <w:rPr>
          <w:rFonts w:ascii="Times New Roman" w:eastAsia="Times New Roman" w:hAnsi="Times New Roman" w:cs="Times New Roman"/>
          <w14:ligatures w14:val="none"/>
        </w:rPr>
        <w:t xml:space="preserve">, 2019), или перемещения по автомобильным или водным путям при участии человека. Генные драйвы могут </w:t>
      </w:r>
      <w:proofErr w:type="gramStart"/>
      <w:r w:rsidRPr="004A7C39">
        <w:rPr>
          <w:rFonts w:ascii="Times New Roman" w:eastAsia="Times New Roman" w:hAnsi="Times New Roman" w:cs="Times New Roman"/>
          <w14:ligatures w14:val="none"/>
        </w:rPr>
        <w:t>в конечном итоге</w:t>
      </w:r>
      <w:proofErr w:type="gramEnd"/>
      <w:r w:rsidRPr="004A7C39">
        <w:rPr>
          <w:rFonts w:ascii="Times New Roman" w:eastAsia="Times New Roman" w:hAnsi="Times New Roman" w:cs="Times New Roman"/>
          <w14:ligatures w14:val="none"/>
        </w:rPr>
        <w:t xml:space="preserve"> распространиться за пределы мест высвобождения и начать пересекать национальные границы, в связи с чем может встать вопрос трансграничного перемещения и международного управления. </w:t>
      </w:r>
      <w:r w:rsidRPr="004A7C39">
        <w:rPr>
          <w:rFonts w:ascii="Times New Roman" w:eastAsia="Times New Roman" w:hAnsi="Times New Roman" w:cs="Times New Roman"/>
          <w:color w:val="000000"/>
          <w14:ligatures w14:val="none"/>
        </w:rPr>
        <w:t>Были предложены региональные подходы, упрощающие порядок осуществления межстранового/международного нормативного надзора и управления (</w:t>
      </w:r>
      <w:r w:rsidR="00AB632D" w:rsidRPr="004A7C39">
        <w:rPr>
          <w:rFonts w:ascii="Times New Roman" w:eastAsia="Times New Roman" w:hAnsi="Times New Roman" w:cs="Times New Roman"/>
          <w:color w:val="000000"/>
          <w14:ligatures w14:val="none"/>
        </w:rPr>
        <w:t xml:space="preserve">James and </w:t>
      </w:r>
      <w:proofErr w:type="spellStart"/>
      <w:r w:rsidR="00AB632D" w:rsidRPr="004A7C39">
        <w:rPr>
          <w:rFonts w:ascii="Times New Roman" w:eastAsia="Times New Roman" w:hAnsi="Times New Roman" w:cs="Times New Roman"/>
          <w:color w:val="000000"/>
          <w14:ligatures w14:val="none"/>
        </w:rPr>
        <w:t>others</w:t>
      </w:r>
      <w:proofErr w:type="spellEnd"/>
      <w:r w:rsidR="00AB632D" w:rsidRPr="004A7C39">
        <w:rPr>
          <w:rFonts w:ascii="Times New Roman" w:eastAsia="Times New Roman" w:hAnsi="Times New Roman" w:cs="Times New Roman"/>
          <w:color w:val="000000"/>
          <w14:ligatures w14:val="none"/>
        </w:rPr>
        <w:t xml:space="preserve">, 2018; </w:t>
      </w:r>
      <w:proofErr w:type="spellStart"/>
      <w:r w:rsidR="00AB632D" w:rsidRPr="004A7C39">
        <w:rPr>
          <w:rFonts w:ascii="Times New Roman" w:eastAsia="Times New Roman" w:hAnsi="Times New Roman" w:cs="Times New Roman"/>
          <w:color w:val="000000"/>
          <w14:ligatures w14:val="none"/>
        </w:rPr>
        <w:t>Kelsey</w:t>
      </w:r>
      <w:proofErr w:type="spellEnd"/>
      <w:r w:rsidR="00AB632D" w:rsidRPr="004A7C39">
        <w:rPr>
          <w:rFonts w:ascii="Times New Roman" w:eastAsia="Times New Roman" w:hAnsi="Times New Roman" w:cs="Times New Roman"/>
          <w:color w:val="000000"/>
          <w14:ligatures w14:val="none"/>
        </w:rPr>
        <w:t xml:space="preserve"> and </w:t>
      </w:r>
      <w:proofErr w:type="spellStart"/>
      <w:r w:rsidR="00AB632D" w:rsidRPr="004A7C39">
        <w:rPr>
          <w:rFonts w:ascii="Times New Roman" w:eastAsia="Times New Roman" w:hAnsi="Times New Roman" w:cs="Times New Roman"/>
          <w:color w:val="000000"/>
          <w14:ligatures w14:val="none"/>
        </w:rPr>
        <w:t>others</w:t>
      </w:r>
      <w:proofErr w:type="spellEnd"/>
      <w:r w:rsidR="00AB632D" w:rsidRPr="004A7C39">
        <w:rPr>
          <w:rFonts w:ascii="Times New Roman" w:eastAsia="Times New Roman" w:hAnsi="Times New Roman" w:cs="Times New Roman"/>
          <w:color w:val="000000"/>
          <w14:ligatures w14:val="none"/>
        </w:rPr>
        <w:t xml:space="preserve">, 2020; </w:t>
      </w:r>
      <w:proofErr w:type="spellStart"/>
      <w:r w:rsidR="00AB632D" w:rsidRPr="004A7C39">
        <w:rPr>
          <w:rFonts w:ascii="Times New Roman" w:eastAsia="Times New Roman" w:hAnsi="Times New Roman" w:cs="Times New Roman"/>
          <w:color w:val="000000"/>
          <w14:ligatures w14:val="none"/>
        </w:rPr>
        <w:t>Rabitz</w:t>
      </w:r>
      <w:proofErr w:type="spellEnd"/>
      <w:r w:rsidR="00AB632D" w:rsidRPr="004A7C39">
        <w:rPr>
          <w:rFonts w:ascii="Times New Roman" w:eastAsia="Times New Roman" w:hAnsi="Times New Roman" w:cs="Times New Roman"/>
          <w:color w:val="000000"/>
          <w14:ligatures w14:val="none"/>
        </w:rPr>
        <w:t>, 2019</w:t>
      </w:r>
      <w:r w:rsidRPr="004A7C39">
        <w:rPr>
          <w:rFonts w:ascii="Times New Roman" w:eastAsia="Times New Roman" w:hAnsi="Times New Roman" w:cs="Times New Roman"/>
          <w:color w:val="000000"/>
          <w14:ligatures w14:val="none"/>
        </w:rPr>
        <w:t>).</w:t>
      </w:r>
    </w:p>
    <w:p w14:paraId="67C5D890" w14:textId="77777777" w:rsidR="00D62CE1" w:rsidRPr="004A7C39" w:rsidRDefault="00D62CE1" w:rsidP="000918A4">
      <w:pPr>
        <w:pStyle w:val="Heading2"/>
        <w:spacing w:before="120"/>
        <w:rPr>
          <w:rFonts w:ascii="Times New Roman" w:hAnsi="Times New Roman" w:cs="Times New Roman"/>
          <w:b/>
          <w:color w:val="000000" w:themeColor="text1"/>
          <w:sz w:val="24"/>
          <w:szCs w:val="24"/>
          <w:lang w:val="ru-RU"/>
        </w:rPr>
      </w:pPr>
      <w:bookmarkStart w:id="118" w:name="_Toc177057101"/>
      <w:r w:rsidRPr="004A7C39">
        <w:rPr>
          <w:rFonts w:ascii="Times New Roman" w:hAnsi="Times New Roman" w:cs="Times New Roman"/>
          <w:b/>
          <w:color w:val="000000" w:themeColor="text1"/>
          <w:sz w:val="24"/>
          <w:szCs w:val="24"/>
          <w:lang w:val="ru-RU"/>
        </w:rPr>
        <w:t>7.8. Рассмотрение аспектов ответственности и возмещения</w:t>
      </w:r>
      <w:bookmarkEnd w:id="118"/>
    </w:p>
    <w:p w14:paraId="2C11EA59" w14:textId="5075C855" w:rsidR="00D62CE1" w:rsidRPr="004A7C39" w:rsidRDefault="00D62CE1" w:rsidP="000918A4">
      <w:pPr>
        <w:spacing w:before="120" w:after="120" w:line="240" w:lineRule="auto"/>
        <w:jc w:val="both"/>
        <w:rPr>
          <w:rFonts w:ascii="Times New Roman" w:hAnsi="Times New Roman" w:cs="Times New Roman"/>
          <w:b/>
          <w:bCs/>
          <w:color w:val="000000" w:themeColor="text1"/>
          <w:sz w:val="24"/>
          <w:szCs w:val="24"/>
        </w:rPr>
      </w:pPr>
      <w:r w:rsidRPr="004A7C39">
        <w:rPr>
          <w:rFonts w:ascii="Times New Roman" w:eastAsia="Times New Roman" w:hAnsi="Times New Roman" w:cs="Times New Roman"/>
        </w:rPr>
        <w:t xml:space="preserve">В случае наступления неблагоприятных последствий соответствующие издержки могут включать расходы на потенциальные меры реагирования, которые могут быть приняты в соответствии с положениями </w:t>
      </w:r>
      <w:proofErr w:type="spellStart"/>
      <w:r w:rsidRPr="004A7C39">
        <w:rPr>
          <w:rFonts w:ascii="Times New Roman" w:eastAsia="Times New Roman" w:hAnsi="Times New Roman" w:cs="Times New Roman"/>
        </w:rPr>
        <w:t>Нагойско</w:t>
      </w:r>
      <w:proofErr w:type="spellEnd"/>
      <w:r w:rsidRPr="004A7C39">
        <w:rPr>
          <w:rFonts w:ascii="Times New Roman" w:eastAsia="Times New Roman" w:hAnsi="Times New Roman" w:cs="Times New Roman"/>
        </w:rPr>
        <w:t>-Куала-</w:t>
      </w:r>
      <w:proofErr w:type="spellStart"/>
      <w:r w:rsidRPr="004A7C39">
        <w:rPr>
          <w:rFonts w:ascii="Times New Roman" w:eastAsia="Times New Roman" w:hAnsi="Times New Roman" w:cs="Times New Roman"/>
        </w:rPr>
        <w:t>Лумпурского</w:t>
      </w:r>
      <w:proofErr w:type="spellEnd"/>
      <w:r w:rsidRPr="004A7C39">
        <w:rPr>
          <w:rFonts w:ascii="Times New Roman" w:eastAsia="Times New Roman" w:hAnsi="Times New Roman" w:cs="Times New Roman"/>
        </w:rPr>
        <w:t xml:space="preserve"> дополнительного протокола об ответственности и возмещении к </w:t>
      </w:r>
      <w:proofErr w:type="spellStart"/>
      <w:r w:rsidRPr="004A7C39">
        <w:rPr>
          <w:rFonts w:ascii="Times New Roman" w:eastAsia="Times New Roman" w:hAnsi="Times New Roman" w:cs="Times New Roman"/>
        </w:rPr>
        <w:t>Картахенскому</w:t>
      </w:r>
      <w:proofErr w:type="spellEnd"/>
      <w:r w:rsidRPr="004A7C39">
        <w:rPr>
          <w:rFonts w:ascii="Times New Roman" w:eastAsia="Times New Roman" w:hAnsi="Times New Roman" w:cs="Times New Roman"/>
        </w:rPr>
        <w:t xml:space="preserve"> протоколу по биобезопасности</w:t>
      </w:r>
      <w:r w:rsidR="00D66D35" w:rsidRPr="004A7C39">
        <w:rPr>
          <w:rStyle w:val="FootnoteReference"/>
          <w:rFonts w:ascii="Times New Roman" w:hAnsi="Times New Roman" w:cs="Times New Roman"/>
        </w:rPr>
        <w:footnoteReference w:id="19"/>
      </w:r>
      <w:r w:rsidRPr="004A7C39">
        <w:rPr>
          <w:rFonts w:ascii="Times New Roman" w:eastAsia="Times New Roman" w:hAnsi="Times New Roman" w:cs="Times New Roman"/>
        </w:rPr>
        <w:t xml:space="preserve">, в зависимости от того, что является целесообразным для некоторых Сторон. Дополнительный протокол применяется в отношении ущерба, причиненного </w:t>
      </w:r>
      <w:r w:rsidR="002B2291" w:rsidRPr="004A7C39">
        <w:rPr>
          <w:rFonts w:ascii="Times New Roman" w:eastAsia="Times New Roman" w:hAnsi="Times New Roman" w:cs="Times New Roman"/>
        </w:rPr>
        <w:t>ЖИО</w:t>
      </w:r>
      <w:r w:rsidRPr="004A7C39">
        <w:rPr>
          <w:rFonts w:ascii="Times New Roman" w:eastAsia="Times New Roman" w:hAnsi="Times New Roman" w:cs="Times New Roman"/>
        </w:rPr>
        <w:t>, который возник в результате трансграничного перемещения, а также в отношении ущерба в пределах национальной юрисдикции. Ущерб определяется как значительное неблагоприятное последствие для сохранения и устойчивого использования биологического разнообразия, в том числе сопряженное с риском для здоровья человека, которое поддается измерению или иным наблюдениям, с учетом, где это возможно, научно установленных исходных показателей, признанных уполномоченным органом, в которых включены любые другие антропогенные и природные вариации.</w:t>
      </w:r>
    </w:p>
    <w:p w14:paraId="46583099" w14:textId="77777777" w:rsidR="00D62CE1" w:rsidRPr="004A7C39" w:rsidRDefault="00D62CE1" w:rsidP="00D62CE1">
      <w:pPr>
        <w:spacing w:before="120" w:after="240" w:line="276" w:lineRule="auto"/>
        <w:jc w:val="both"/>
        <w:rPr>
          <w:rFonts w:ascii="Times New Roman" w:hAnsi="Times New Roman" w:cs="Times New Roman"/>
          <w:b/>
          <w:bCs/>
          <w:color w:val="000000"/>
          <w:sz w:val="24"/>
          <w:szCs w:val="24"/>
        </w:rPr>
      </w:pPr>
      <w:r w:rsidRPr="004A7C39">
        <w:rPr>
          <w:rFonts w:ascii="Times New Roman" w:hAnsi="Times New Roman" w:cs="Times New Roman"/>
          <w:b/>
          <w:bCs/>
          <w:color w:val="000000"/>
          <w:sz w:val="24"/>
          <w:szCs w:val="24"/>
        </w:rPr>
        <w:br w:type="page"/>
      </w:r>
    </w:p>
    <w:p w14:paraId="2D704D6D" w14:textId="77777777" w:rsidR="00D62CE1" w:rsidRPr="006B5168" w:rsidRDefault="00D62CE1" w:rsidP="007D2232">
      <w:pPr>
        <w:pStyle w:val="Heading1"/>
        <w:rPr>
          <w:rFonts w:ascii="Times New Roman" w:hAnsi="Times New Roman" w:cs="Times New Roman"/>
          <w:b/>
          <w:bCs/>
          <w:color w:val="auto"/>
          <w:sz w:val="28"/>
          <w:szCs w:val="28"/>
          <w:lang w:val="ru-RU"/>
        </w:rPr>
      </w:pPr>
      <w:bookmarkStart w:id="119" w:name="_Toc177057102"/>
      <w:r w:rsidRPr="006B5168">
        <w:rPr>
          <w:rFonts w:ascii="Times New Roman" w:hAnsi="Times New Roman" w:cs="Times New Roman"/>
          <w:b/>
          <w:bCs/>
          <w:color w:val="auto"/>
          <w:sz w:val="28"/>
          <w:szCs w:val="28"/>
          <w:lang w:val="ru-RU"/>
        </w:rPr>
        <w:lastRenderedPageBreak/>
        <w:t xml:space="preserve">Приложение </w:t>
      </w:r>
      <w:r w:rsidRPr="007D2232">
        <w:rPr>
          <w:rFonts w:ascii="Times New Roman" w:hAnsi="Times New Roman" w:cs="Times New Roman"/>
          <w:b/>
          <w:bCs/>
          <w:color w:val="auto"/>
          <w:sz w:val="28"/>
          <w:szCs w:val="28"/>
        </w:rPr>
        <w:t>I</w:t>
      </w:r>
      <w:bookmarkEnd w:id="119"/>
    </w:p>
    <w:p w14:paraId="48570F43" w14:textId="77777777" w:rsidR="00D62CE1" w:rsidRPr="004A7C39" w:rsidRDefault="00D62CE1" w:rsidP="005E0CE2">
      <w:pPr>
        <w:pStyle w:val="Heading2"/>
        <w:spacing w:before="120"/>
        <w:rPr>
          <w:rFonts w:ascii="Times New Roman" w:hAnsi="Times New Roman" w:cs="Times New Roman"/>
          <w:b/>
          <w:bCs/>
          <w:color w:val="auto"/>
          <w:sz w:val="28"/>
          <w:szCs w:val="28"/>
          <w:lang w:val="ru-RU"/>
        </w:rPr>
      </w:pPr>
      <w:bookmarkStart w:id="120" w:name="_Toc177057103"/>
      <w:r w:rsidRPr="004A7C39">
        <w:rPr>
          <w:rFonts w:ascii="Times New Roman" w:hAnsi="Times New Roman" w:cs="Times New Roman"/>
          <w:b/>
          <w:bCs/>
          <w:color w:val="auto"/>
          <w:sz w:val="28"/>
          <w:szCs w:val="28"/>
          <w:lang w:val="ru-RU"/>
        </w:rPr>
        <w:t>Дополнительная информация о моделировании</w:t>
      </w:r>
      <w:bookmarkEnd w:id="120"/>
    </w:p>
    <w:p w14:paraId="4EF14DD0" w14:textId="77777777"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При проведении почти любой оценки риска используется как минимум один из следующих четырех типов моделей:</w:t>
      </w:r>
    </w:p>
    <w:p w14:paraId="1A43018D" w14:textId="5BC788C7" w:rsidR="00D62CE1" w:rsidRPr="004A7C39" w:rsidRDefault="00AF3EF1" w:rsidP="005E0CE2">
      <w:pPr>
        <w:numPr>
          <w:ilvl w:val="0"/>
          <w:numId w:val="7"/>
        </w:numPr>
        <w:spacing w:before="120" w:after="120" w:line="240" w:lineRule="auto"/>
        <w:ind w:left="706"/>
        <w:jc w:val="both"/>
        <w:rPr>
          <w:rFonts w:ascii="Times New Roman" w:hAnsi="Times New Roman" w:cs="Times New Roman"/>
        </w:rPr>
      </w:pPr>
      <w:r w:rsidRPr="004A7C39">
        <w:rPr>
          <w:rFonts w:ascii="Times New Roman" w:eastAsia="Times New Roman" w:hAnsi="Times New Roman" w:cs="Times New Roman"/>
        </w:rPr>
        <w:t>К</w:t>
      </w:r>
      <w:r w:rsidR="00D62CE1" w:rsidRPr="004A7C39">
        <w:rPr>
          <w:rFonts w:ascii="Times New Roman" w:eastAsia="Times New Roman" w:hAnsi="Times New Roman" w:cs="Times New Roman"/>
        </w:rPr>
        <w:t>онцептуальные модели: формы представления качественных характеристик компонентов системы и взаимосвязей между этими компонентами, которые считаются наиболее актуальными для проблематики оценки риска (см. раздел 4.1.3</w:t>
      </w:r>
      <w:r w:rsidRPr="004A7C39">
        <w:rPr>
          <w:rFonts w:ascii="Times New Roman" w:eastAsia="Times New Roman" w:hAnsi="Times New Roman" w:cs="Times New Roman"/>
        </w:rPr>
        <w:t>,</w:t>
      </w:r>
      <w:r w:rsidR="00D62CE1" w:rsidRPr="004A7C39">
        <w:rPr>
          <w:rFonts w:ascii="Times New Roman" w:eastAsia="Times New Roman" w:hAnsi="Times New Roman" w:cs="Times New Roman"/>
        </w:rPr>
        <w:t xml:space="preserve"> «Выведение потенциальных вредоносных путей»)</w:t>
      </w:r>
      <w:r w:rsidRPr="004A7C39">
        <w:rPr>
          <w:rFonts w:ascii="Times New Roman" w:eastAsia="Times New Roman" w:hAnsi="Times New Roman" w:cs="Times New Roman"/>
        </w:rPr>
        <w:t>.</w:t>
      </w:r>
    </w:p>
    <w:p w14:paraId="179F41A9" w14:textId="6CF77229" w:rsidR="00D62CE1" w:rsidRPr="004A7C39" w:rsidRDefault="00503EA5" w:rsidP="005E0CE2">
      <w:pPr>
        <w:numPr>
          <w:ilvl w:val="0"/>
          <w:numId w:val="7"/>
        </w:numPr>
        <w:spacing w:before="120" w:after="120" w:line="240" w:lineRule="auto"/>
        <w:ind w:left="706"/>
        <w:jc w:val="both"/>
        <w:rPr>
          <w:rFonts w:ascii="Times New Roman" w:hAnsi="Times New Roman" w:cs="Times New Roman"/>
        </w:rPr>
      </w:pPr>
      <w:r w:rsidRPr="004A7C39">
        <w:rPr>
          <w:rFonts w:ascii="Times New Roman" w:eastAsia="Times New Roman" w:hAnsi="Times New Roman" w:cs="Times New Roman"/>
        </w:rPr>
        <w:t>М</w:t>
      </w:r>
      <w:r w:rsidR="00D62CE1" w:rsidRPr="004A7C39">
        <w:rPr>
          <w:rFonts w:ascii="Times New Roman" w:eastAsia="Times New Roman" w:hAnsi="Times New Roman" w:cs="Times New Roman"/>
        </w:rPr>
        <w:t xml:space="preserve">атематические модели с качественными характеристиками: особый тип концептуальной модели, с помощью которой можно прогнозировать то, каким образом будут меняться соответствующие компоненты системы, когда один из них или несколько подвергаются устойчивому изменению </w:t>
      </w:r>
      <w:r w:rsidR="00EF39BB" w:rsidRPr="004A7C39">
        <w:rPr>
          <w:rFonts w:ascii="Times New Roman" w:eastAsia="Times New Roman" w:hAnsi="Times New Roman" w:cs="Times New Roman"/>
        </w:rPr>
        <w:t>(</w:t>
      </w:r>
      <w:r w:rsidR="00D62CE1" w:rsidRPr="004A7C39">
        <w:rPr>
          <w:rFonts w:ascii="Times New Roman" w:eastAsia="Times New Roman" w:hAnsi="Times New Roman" w:cs="Times New Roman"/>
        </w:rPr>
        <w:t>т. е. будут ли они увеличиваться, уменьшаться или оставаться неизменными</w:t>
      </w:r>
      <w:r w:rsidR="00EF39BB" w:rsidRPr="004A7C39">
        <w:rPr>
          <w:rFonts w:ascii="Times New Roman" w:eastAsia="Times New Roman" w:hAnsi="Times New Roman" w:cs="Times New Roman"/>
        </w:rPr>
        <w:t>)</w:t>
      </w:r>
      <w:r w:rsidR="00D62CE1" w:rsidRPr="004A7C39">
        <w:rPr>
          <w:rFonts w:ascii="Times New Roman" w:eastAsia="Times New Roman" w:hAnsi="Times New Roman" w:cs="Times New Roman"/>
        </w:rPr>
        <w:t xml:space="preserve"> без указания конкретных значений</w:t>
      </w:r>
      <w:r w:rsidRPr="004A7C39">
        <w:rPr>
          <w:rFonts w:ascii="Times New Roman" w:eastAsia="Times New Roman" w:hAnsi="Times New Roman" w:cs="Times New Roman"/>
        </w:rPr>
        <w:t>.</w:t>
      </w:r>
    </w:p>
    <w:p w14:paraId="53A6B627" w14:textId="393C1719" w:rsidR="00D62CE1" w:rsidRPr="004A7C39" w:rsidRDefault="00503EA5" w:rsidP="005E0CE2">
      <w:pPr>
        <w:numPr>
          <w:ilvl w:val="0"/>
          <w:numId w:val="7"/>
        </w:numPr>
        <w:spacing w:before="120" w:after="120" w:line="240" w:lineRule="auto"/>
        <w:ind w:left="706"/>
        <w:jc w:val="both"/>
        <w:rPr>
          <w:rFonts w:ascii="Times New Roman" w:hAnsi="Times New Roman" w:cs="Times New Roman"/>
        </w:rPr>
      </w:pPr>
      <w:r w:rsidRPr="004A7C39">
        <w:rPr>
          <w:rFonts w:ascii="Times New Roman" w:eastAsia="Times New Roman" w:hAnsi="Times New Roman" w:cs="Times New Roman"/>
        </w:rPr>
        <w:t>П</w:t>
      </w:r>
      <w:r w:rsidR="00D62CE1" w:rsidRPr="004A7C39">
        <w:rPr>
          <w:rFonts w:ascii="Times New Roman" w:eastAsia="Times New Roman" w:hAnsi="Times New Roman" w:cs="Times New Roman"/>
        </w:rPr>
        <w:t xml:space="preserve">роцессуально-ориентированные модели: </w:t>
      </w:r>
      <w:r w:rsidR="00CD2E19" w:rsidRPr="004A7C39">
        <w:rPr>
          <w:rFonts w:ascii="Times New Roman" w:eastAsia="Times New Roman" w:hAnsi="Times New Roman" w:cs="Times New Roman"/>
        </w:rPr>
        <w:t>модели, в которых</w:t>
      </w:r>
      <w:r w:rsidR="00D62CE1" w:rsidRPr="004A7C39">
        <w:rPr>
          <w:rFonts w:ascii="Times New Roman" w:eastAsia="Times New Roman" w:hAnsi="Times New Roman" w:cs="Times New Roman"/>
        </w:rPr>
        <w:t xml:space="preserve"> используются математические описания системы, чтобы спрогнозировать то, как и насколько величины соответствующих системных переменных изменятся во времени и(или) пространстве</w:t>
      </w:r>
      <w:r w:rsidRPr="004A7C39">
        <w:rPr>
          <w:rFonts w:ascii="Times New Roman" w:eastAsia="Times New Roman" w:hAnsi="Times New Roman" w:cs="Times New Roman"/>
        </w:rPr>
        <w:t>.</w:t>
      </w:r>
    </w:p>
    <w:p w14:paraId="3DA6D421" w14:textId="60973AB1" w:rsidR="00D62CE1" w:rsidRPr="004A7C39" w:rsidRDefault="00503EA5" w:rsidP="005E0CE2">
      <w:pPr>
        <w:numPr>
          <w:ilvl w:val="0"/>
          <w:numId w:val="7"/>
        </w:numPr>
        <w:spacing w:before="120" w:after="120" w:line="240" w:lineRule="auto"/>
        <w:ind w:left="706"/>
        <w:jc w:val="both"/>
        <w:rPr>
          <w:rFonts w:ascii="Times New Roman" w:hAnsi="Times New Roman" w:cs="Times New Roman"/>
        </w:rPr>
      </w:pPr>
      <w:r w:rsidRPr="004A7C39">
        <w:rPr>
          <w:rFonts w:ascii="Times New Roman" w:eastAsia="Times New Roman" w:hAnsi="Times New Roman" w:cs="Times New Roman"/>
        </w:rPr>
        <w:t>С</w:t>
      </w:r>
      <w:r w:rsidR="00D62CE1" w:rsidRPr="004A7C39">
        <w:rPr>
          <w:rFonts w:ascii="Times New Roman" w:eastAsia="Times New Roman" w:hAnsi="Times New Roman" w:cs="Times New Roman"/>
        </w:rPr>
        <w:t xml:space="preserve">татистические модели: </w:t>
      </w:r>
      <w:r w:rsidR="00CD2E19" w:rsidRPr="004A7C39">
        <w:rPr>
          <w:rFonts w:ascii="Times New Roman" w:eastAsia="Times New Roman" w:hAnsi="Times New Roman" w:cs="Times New Roman"/>
        </w:rPr>
        <w:t xml:space="preserve">модели, в которых </w:t>
      </w:r>
      <w:r w:rsidR="00D62CE1" w:rsidRPr="004A7C39">
        <w:rPr>
          <w:rFonts w:ascii="Times New Roman" w:eastAsia="Times New Roman" w:hAnsi="Times New Roman" w:cs="Times New Roman"/>
        </w:rPr>
        <w:t>используются специальные типы математических описаний для передачи свойств и особенностей поведения компонентов системы, которые по своей природе являются переменными, с особым упором на описание наблюдаемых закономерностей в данных.</w:t>
      </w:r>
    </w:p>
    <w:p w14:paraId="4424C749" w14:textId="4FF8015D" w:rsidR="00D62CE1" w:rsidRPr="004A7C39" w:rsidRDefault="008E0FC9" w:rsidP="008941F4">
      <w:pPr>
        <w:keepNext/>
        <w:outlineLvl w:val="3"/>
        <w:rPr>
          <w:rFonts w:ascii="Times New Roman" w:hAnsi="Times New Roman" w:cs="Times New Roman"/>
          <w:b/>
          <w:bCs/>
          <w:sz w:val="24"/>
          <w:szCs w:val="24"/>
        </w:rPr>
      </w:pPr>
      <w:bookmarkStart w:id="121" w:name="_Toc159410343"/>
      <w:bookmarkStart w:id="122" w:name="_Toc159410766"/>
      <w:bookmarkStart w:id="123" w:name="_Toc160193071"/>
      <w:bookmarkStart w:id="124" w:name="_Toc160202480"/>
      <w:bookmarkStart w:id="125" w:name="_Toc160721441"/>
      <w:bookmarkStart w:id="126" w:name="_Toc160798909"/>
      <w:bookmarkStart w:id="127" w:name="_Toc161220525"/>
      <w:r w:rsidRPr="004A7C39">
        <w:rPr>
          <w:rFonts w:ascii="Times New Roman" w:hAnsi="Times New Roman" w:cs="Times New Roman"/>
          <w:b/>
          <w:bCs/>
          <w:sz w:val="24"/>
          <w:szCs w:val="24"/>
        </w:rPr>
        <w:t xml:space="preserve">A. </w:t>
      </w:r>
      <w:r w:rsidR="00D62CE1" w:rsidRPr="004A7C39">
        <w:rPr>
          <w:rFonts w:ascii="Times New Roman" w:hAnsi="Times New Roman" w:cs="Times New Roman"/>
          <w:b/>
          <w:bCs/>
          <w:sz w:val="24"/>
          <w:szCs w:val="24"/>
        </w:rPr>
        <w:t>Концептуальные модели</w:t>
      </w:r>
      <w:bookmarkEnd w:id="121"/>
      <w:bookmarkEnd w:id="122"/>
      <w:bookmarkEnd w:id="123"/>
      <w:bookmarkEnd w:id="124"/>
      <w:bookmarkEnd w:id="125"/>
      <w:bookmarkEnd w:id="126"/>
      <w:bookmarkEnd w:id="127"/>
    </w:p>
    <w:p w14:paraId="51FE186E" w14:textId="03EA11EA"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Любая оценка риска начинается с построения умозрительных моделей рассматриваемой проблемы. Основная цель концептуального моделирования – повысить прозрачность оценки рисков, сделав эти умозрительные модели эксплицитными и тем самым поддающимися сравнению и независимому анализу. На этапе формулировки проблемы эта цель обычно достигается путем использования блок-схем, демонстрирующих возможные вредоносные пути. Применимые к ЖИО-ГИД примеры концептуальной модели данного типа можно найти в работах </w:t>
      </w:r>
      <w:proofErr w:type="spellStart"/>
      <w:r w:rsidRPr="004A7C39">
        <w:rPr>
          <w:rFonts w:ascii="Times New Roman" w:eastAsia="Times New Roman" w:hAnsi="Times New Roman" w:cs="Times New Roman"/>
        </w:rPr>
        <w:t>Alcalay</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(2021), </w:t>
      </w:r>
      <w:proofErr w:type="spellStart"/>
      <w:r w:rsidRPr="004A7C39">
        <w:rPr>
          <w:rFonts w:ascii="Times New Roman" w:eastAsia="Times New Roman" w:hAnsi="Times New Roman" w:cs="Times New Roman"/>
        </w:rPr>
        <w:t>Connolly</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(2021) и </w:t>
      </w:r>
      <w:proofErr w:type="spellStart"/>
      <w:r w:rsidRPr="004A7C39">
        <w:rPr>
          <w:rFonts w:ascii="Times New Roman" w:eastAsia="Times New Roman" w:hAnsi="Times New Roman" w:cs="Times New Roman"/>
        </w:rPr>
        <w:t>Kormos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(2023). Другие типы концептуальных моделей, которые также могут быть полезны, включают «дерево ошибок» и «дерево событий» (</w:t>
      </w:r>
      <w:proofErr w:type="spellStart"/>
      <w:r w:rsidRPr="004A7C39">
        <w:rPr>
          <w:rFonts w:ascii="Times New Roman" w:eastAsia="Times New Roman" w:hAnsi="Times New Roman" w:cs="Times New Roman"/>
        </w:rPr>
        <w:t>Hayes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2018</w:t>
      </w:r>
      <w:proofErr w:type="gramStart"/>
      <w:r w:rsidRPr="004A7C39">
        <w:rPr>
          <w:rFonts w:ascii="Times New Roman" w:eastAsia="Times New Roman" w:hAnsi="Times New Roman" w:cs="Times New Roman"/>
        </w:rPr>
        <w:t>a</w:t>
      </w:r>
      <w:r w:rsidR="00A33C2B" w:rsidRPr="004A7C39">
        <w:rPr>
          <w:rFonts w:ascii="Times New Roman" w:eastAsia="Times New Roman" w:hAnsi="Times New Roman" w:cs="Times New Roman"/>
        </w:rPr>
        <w:t>,</w:t>
      </w:r>
      <w:r w:rsidRPr="004A7C39">
        <w:rPr>
          <w:rFonts w:ascii="Times New Roman" w:eastAsia="Times New Roman" w:hAnsi="Times New Roman" w:cs="Times New Roman"/>
        </w:rPr>
        <w:t>b</w:t>
      </w:r>
      <w:proofErr w:type="gram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Hosack</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2023).</w:t>
      </w:r>
    </w:p>
    <w:p w14:paraId="1BFC16CB" w14:textId="77777777"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Во многих методах концептуального моделирования, включая «дерево ошибок» и блок-схемы, используются линейные формы представления системы, и поэтому они не очень хорошо подходят для ситуаций, когда значительное влияние на то, как система реагирует на изменения, оказывает обратная связь. В таких ситуациях полезным дополнением становятся математические модели с качественными характеристиками.</w:t>
      </w:r>
    </w:p>
    <w:p w14:paraId="310333A0" w14:textId="281D4182" w:rsidR="00D62CE1" w:rsidRPr="004A7C39" w:rsidRDefault="002C0A34" w:rsidP="005E0CE2">
      <w:pPr>
        <w:keepNext/>
        <w:keepLines/>
        <w:spacing w:before="120" w:after="120" w:line="240" w:lineRule="auto"/>
        <w:outlineLvl w:val="3"/>
        <w:rPr>
          <w:rFonts w:ascii="Times New Roman" w:eastAsia="Times New Roman" w:hAnsi="Times New Roman" w:cs="Times New Roman"/>
          <w:b/>
          <w:bCs/>
          <w:sz w:val="24"/>
          <w:szCs w:val="24"/>
        </w:rPr>
      </w:pPr>
      <w:bookmarkStart w:id="128" w:name="_Toc159410344"/>
      <w:bookmarkStart w:id="129" w:name="_Toc159410767"/>
      <w:bookmarkStart w:id="130" w:name="_Toc160193072"/>
      <w:bookmarkStart w:id="131" w:name="_Toc160202481"/>
      <w:bookmarkStart w:id="132" w:name="_Toc160721442"/>
      <w:bookmarkStart w:id="133" w:name="_Toc160798910"/>
      <w:bookmarkStart w:id="134" w:name="_Toc161220526"/>
      <w:r w:rsidRPr="004A7C39">
        <w:rPr>
          <w:rFonts w:ascii="Times New Roman" w:hAnsi="Times New Roman"/>
          <w:b/>
          <w:sz w:val="24"/>
          <w:szCs w:val="24"/>
        </w:rPr>
        <w:t xml:space="preserve">B. </w:t>
      </w:r>
      <w:r w:rsidR="00D62CE1" w:rsidRPr="004A7C39">
        <w:rPr>
          <w:rFonts w:ascii="Times New Roman" w:eastAsia="Times New Roman" w:hAnsi="Times New Roman" w:cs="Times New Roman"/>
          <w:b/>
          <w:bCs/>
          <w:sz w:val="24"/>
          <w:szCs w:val="24"/>
        </w:rPr>
        <w:t>Математические модели с качественными характеристиками</w:t>
      </w:r>
      <w:bookmarkEnd w:id="128"/>
      <w:bookmarkEnd w:id="129"/>
      <w:bookmarkEnd w:id="130"/>
      <w:bookmarkEnd w:id="131"/>
      <w:bookmarkEnd w:id="132"/>
      <w:bookmarkEnd w:id="133"/>
      <w:bookmarkEnd w:id="134"/>
    </w:p>
    <w:p w14:paraId="62E05EB5" w14:textId="74A54138"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Математические модели с качественными характеристиками обладают теми же полезными свойствами, что и графически представляемые концептуальные модели: они наглядны, относительно просты в построении и, следовательно, являются экономически эффективным способом изучения эффектов различных модельных структур (что представляет собой важный тип гносеологической неопределенности) и хорошим способом установления взаимодействия с различными группами заинтересованных сторон, а также </w:t>
      </w:r>
      <w:r w:rsidRPr="004A7C39">
        <w:rPr>
          <w:rFonts w:ascii="Times New Roman" w:eastAsia="Times New Roman" w:hAnsi="Times New Roman" w:cs="Times New Roman"/>
          <w:color w:val="000000"/>
        </w:rPr>
        <w:t>коренными народами и местными общинами</w:t>
      </w:r>
      <w:r w:rsidRPr="004A7C39">
        <w:rPr>
          <w:rFonts w:ascii="Times New Roman" w:eastAsia="Times New Roman" w:hAnsi="Times New Roman" w:cs="Times New Roman"/>
        </w:rPr>
        <w:t>. Кроме того, они предоставляют информацию, которая может быть полезна в системах, где важной особенностью является отрицательная (</w:t>
      </w:r>
      <w:r w:rsidR="007021F1" w:rsidRPr="004A7C39">
        <w:rPr>
          <w:rFonts w:ascii="Times New Roman" w:eastAsia="Times New Roman" w:hAnsi="Times New Roman" w:cs="Times New Roman"/>
        </w:rPr>
        <w:t xml:space="preserve">или </w:t>
      </w:r>
      <w:r w:rsidRPr="004A7C39">
        <w:rPr>
          <w:rFonts w:ascii="Times New Roman" w:eastAsia="Times New Roman" w:hAnsi="Times New Roman" w:cs="Times New Roman"/>
        </w:rPr>
        <w:t>положительная) обратная связь – процесс, в котором первоначальное изменение системной переменной заставляет ее вернуться к исходному значению (или отклониться от него) (</w:t>
      </w:r>
      <w:proofErr w:type="spellStart"/>
      <w:r w:rsidRPr="004A7C39">
        <w:rPr>
          <w:rFonts w:ascii="Times New Roman" w:eastAsia="Times New Roman" w:hAnsi="Times New Roman" w:cs="Times New Roman"/>
        </w:rPr>
        <w:t>Levins</w:t>
      </w:r>
      <w:proofErr w:type="spellEnd"/>
      <w:r w:rsidRPr="004A7C39">
        <w:rPr>
          <w:rFonts w:ascii="Times New Roman" w:eastAsia="Times New Roman" w:hAnsi="Times New Roman" w:cs="Times New Roman"/>
        </w:rPr>
        <w:t>, 1998).</w:t>
      </w:r>
    </w:p>
    <w:p w14:paraId="549E40EF" w14:textId="77777777" w:rsidR="00D62CE1" w:rsidRPr="004A7C39" w:rsidRDefault="00D62CE1" w:rsidP="005E0CE2">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lastRenderedPageBreak/>
        <w:t xml:space="preserve">В математическом моделировании с качественными характеристиками описание систем осуществляется с использованием знаковых орграфов, посредством которых система представляется как серия вершин (системных переменных), связанных дугами, которые обозначают взаимодействия между системными переменными, оказывающим либо положительное, либо отрицательное влияние на вершины, с которыми они соединены. Законченный знаковый орграф позволяет специалисту по анализу изучить свойства стабильности модели, предсказать направление изменений после устойчивого изменения одной или нескольких переменных системы и оценить детерминированность знака, что является индикатором доверия к результатам качественного моделирования (см., напр., </w:t>
      </w:r>
      <w:proofErr w:type="spellStart"/>
      <w:r w:rsidRPr="004A7C39">
        <w:rPr>
          <w:rFonts w:ascii="Times New Roman" w:eastAsia="Times New Roman" w:hAnsi="Times New Roman" w:cs="Times New Roman"/>
        </w:rPr>
        <w:t>Dambacher</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2003).</w:t>
      </w:r>
    </w:p>
    <w:p w14:paraId="562E0257" w14:textId="77777777"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Для полного понимания теории, допущений и пользы разработки математических моделей с качественными характеристиками необходимо иметь подготовку в области количественных математических методов. Полезную общую информацию по теме можно найти в статье </w:t>
      </w:r>
      <w:proofErr w:type="spellStart"/>
      <w:r w:rsidRPr="004A7C39">
        <w:rPr>
          <w:rFonts w:ascii="Times New Roman" w:eastAsia="Times New Roman" w:hAnsi="Times New Roman" w:cs="Times New Roman"/>
        </w:rPr>
        <w:t>Левинса</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Levins</w:t>
      </w:r>
      <w:proofErr w:type="spellEnd"/>
      <w:r w:rsidRPr="004A7C39">
        <w:rPr>
          <w:rFonts w:ascii="Times New Roman" w:eastAsia="Times New Roman" w:hAnsi="Times New Roman" w:cs="Times New Roman"/>
        </w:rPr>
        <w:t xml:space="preserve"> (1998)), а всестороннее описание метода и лежащих в его основе математических принципов содержится у Пуччи и </w:t>
      </w:r>
      <w:proofErr w:type="spellStart"/>
      <w:r w:rsidRPr="004A7C39">
        <w:rPr>
          <w:rFonts w:ascii="Times New Roman" w:eastAsia="Times New Roman" w:hAnsi="Times New Roman" w:cs="Times New Roman"/>
        </w:rPr>
        <w:t>Левинса</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Puccia</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Levins</w:t>
      </w:r>
      <w:proofErr w:type="spellEnd"/>
      <w:r w:rsidRPr="004A7C39">
        <w:rPr>
          <w:rFonts w:ascii="Times New Roman" w:eastAsia="Times New Roman" w:hAnsi="Times New Roman" w:cs="Times New Roman"/>
        </w:rPr>
        <w:t xml:space="preserve"> (1986)). Примеры использования метода, имеющие отношение к оценке риска ЖИК-ГИД, представлены в следующих работах: </w:t>
      </w:r>
      <w:proofErr w:type="spellStart"/>
      <w:r w:rsidRPr="004A7C39">
        <w:rPr>
          <w:rFonts w:ascii="Times New Roman" w:eastAsia="Times New Roman" w:hAnsi="Times New Roman" w:cs="Times New Roman"/>
        </w:rPr>
        <w:t>Hayes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(2014) и </w:t>
      </w:r>
      <w:proofErr w:type="spellStart"/>
      <w:r w:rsidRPr="004A7C39">
        <w:rPr>
          <w:rFonts w:ascii="Times New Roman" w:eastAsia="Times New Roman" w:hAnsi="Times New Roman" w:cs="Times New Roman"/>
        </w:rPr>
        <w:t>Hosack</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(2023).</w:t>
      </w:r>
    </w:p>
    <w:p w14:paraId="3E1CA490" w14:textId="36F393EA" w:rsidR="00D62CE1" w:rsidRPr="004A7C39" w:rsidRDefault="007179D8" w:rsidP="005E0CE2">
      <w:pPr>
        <w:keepNext/>
        <w:keepLines/>
        <w:spacing w:before="120" w:after="120" w:line="240" w:lineRule="auto"/>
        <w:outlineLvl w:val="3"/>
        <w:rPr>
          <w:rFonts w:ascii="Times New Roman" w:eastAsia="Times New Roman" w:hAnsi="Times New Roman" w:cs="Times New Roman"/>
          <w:b/>
          <w:bCs/>
          <w:sz w:val="24"/>
          <w:szCs w:val="24"/>
        </w:rPr>
      </w:pPr>
      <w:bookmarkStart w:id="135" w:name="_Toc159410345"/>
      <w:bookmarkStart w:id="136" w:name="_Toc159410768"/>
      <w:bookmarkStart w:id="137" w:name="_Toc160193073"/>
      <w:bookmarkStart w:id="138" w:name="_Toc160202482"/>
      <w:bookmarkStart w:id="139" w:name="_Toc160721443"/>
      <w:bookmarkStart w:id="140" w:name="_Toc160798911"/>
      <w:bookmarkStart w:id="141" w:name="_Toc161220527"/>
      <w:r w:rsidRPr="004A7C39">
        <w:rPr>
          <w:rFonts w:ascii="Times New Roman" w:hAnsi="Times New Roman"/>
          <w:b/>
          <w:sz w:val="24"/>
          <w:szCs w:val="24"/>
        </w:rPr>
        <w:t xml:space="preserve">C. </w:t>
      </w:r>
      <w:r w:rsidR="00D62CE1" w:rsidRPr="004A7C39">
        <w:rPr>
          <w:rFonts w:ascii="Times New Roman" w:eastAsia="Times New Roman" w:hAnsi="Times New Roman" w:cs="Times New Roman"/>
          <w:b/>
          <w:bCs/>
          <w:sz w:val="24"/>
          <w:szCs w:val="24"/>
        </w:rPr>
        <w:t>Процессно-ориентированные модели</w:t>
      </w:r>
      <w:bookmarkEnd w:id="135"/>
      <w:bookmarkEnd w:id="136"/>
      <w:bookmarkEnd w:id="137"/>
      <w:bookmarkEnd w:id="138"/>
      <w:bookmarkEnd w:id="139"/>
      <w:bookmarkEnd w:id="140"/>
      <w:bookmarkEnd w:id="141"/>
      <w:r w:rsidR="00D62CE1" w:rsidRPr="004A7C39">
        <w:rPr>
          <w:rFonts w:ascii="Times New Roman" w:eastAsia="Times New Roman" w:hAnsi="Times New Roman" w:cs="Times New Roman"/>
          <w:b/>
          <w:bCs/>
          <w:sz w:val="24"/>
          <w:szCs w:val="24"/>
        </w:rPr>
        <w:t xml:space="preserve"> </w:t>
      </w:r>
    </w:p>
    <w:p w14:paraId="6BE203CC" w14:textId="57D69701"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Процессно-ориентированные модели представляют собой системы, в которых используется один из трех типов математических уравнений: (</w:t>
      </w:r>
      <w:r w:rsidR="00AC61B7" w:rsidRPr="004A7C39">
        <w:rPr>
          <w:rFonts w:ascii="Times New Roman" w:eastAsia="Times New Roman" w:hAnsi="Times New Roman" w:cs="Times New Roman"/>
        </w:rPr>
        <w:t>a</w:t>
      </w:r>
      <w:r w:rsidRPr="004A7C39">
        <w:rPr>
          <w:rFonts w:ascii="Times New Roman" w:eastAsia="Times New Roman" w:hAnsi="Times New Roman" w:cs="Times New Roman"/>
        </w:rPr>
        <w:t>) рекурсивное уравнение, где значение переменных в последующую единицу времени представлено функцией от их значения в текущую единицу времени; (</w:t>
      </w:r>
      <w:r w:rsidR="00AC61B7" w:rsidRPr="004A7C39">
        <w:rPr>
          <w:rFonts w:ascii="Times New Roman" w:eastAsia="Times New Roman" w:hAnsi="Times New Roman" w:cs="Times New Roman"/>
        </w:rPr>
        <w:t>b</w:t>
      </w:r>
      <w:r w:rsidRPr="004A7C39">
        <w:rPr>
          <w:rFonts w:ascii="Times New Roman" w:eastAsia="Times New Roman" w:hAnsi="Times New Roman" w:cs="Times New Roman"/>
        </w:rPr>
        <w:t>) разностное уравнение, определяющее, насколько переменные изменяются за отрезок времени; (</w:t>
      </w:r>
      <w:r w:rsidR="00AC61B7" w:rsidRPr="004A7C39">
        <w:rPr>
          <w:rFonts w:ascii="Times New Roman" w:eastAsia="Times New Roman" w:hAnsi="Times New Roman" w:cs="Times New Roman"/>
        </w:rPr>
        <w:t>c</w:t>
      </w:r>
      <w:r w:rsidRPr="004A7C39">
        <w:rPr>
          <w:rFonts w:ascii="Times New Roman" w:eastAsia="Times New Roman" w:hAnsi="Times New Roman" w:cs="Times New Roman"/>
        </w:rPr>
        <w:t>) дифференциальное уравнение, описывающее скорость изменения переменных во времени (Otto and Day, 2007).</w:t>
      </w:r>
    </w:p>
    <w:p w14:paraId="58B8A0FE" w14:textId="77777777"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Процессно-ориентированные модели позволяют специалистам по анализу определять равновесные свойства системы и прогнозировать то, как ее переменные изменятся как по направлению, так и по величине, если система придет в возмущение. Для описания систем, подходящих для оценки риска ЖИО-ГИД, используется большое количество процессно-ориентированных моделей, начиная от относительно простых моделей популяций, находящихся в условиях пространственного ограничения (напр., </w:t>
      </w:r>
      <w:proofErr w:type="spellStart"/>
      <w:r w:rsidRPr="004A7C39">
        <w:rPr>
          <w:rFonts w:ascii="Times New Roman" w:eastAsia="Times New Roman" w:hAnsi="Times New Roman" w:cs="Times New Roman"/>
        </w:rPr>
        <w:t>Facchinelli</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2019), до более сложных моделей, с помощью которых прогнозируется то, в какой степени несколько популяций, представленных в дикой природе, будут различаться по временно-пространственным характеристикам (напр., </w:t>
      </w:r>
      <w:proofErr w:type="spellStart"/>
      <w:r w:rsidRPr="004A7C39">
        <w:rPr>
          <w:rFonts w:ascii="Times New Roman" w:eastAsia="Times New Roman" w:hAnsi="Times New Roman" w:cs="Times New Roman"/>
        </w:rPr>
        <w:t>Beeton</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2022). Вместе с тем, ни одна из используемых в настоящее время процессно-ориентированных моделей ЖИО-ГИД по сложности не может сравниться с большими </w:t>
      </w:r>
      <w:proofErr w:type="spellStart"/>
      <w:r w:rsidRPr="004A7C39">
        <w:rPr>
          <w:rFonts w:ascii="Times New Roman" w:eastAsia="Times New Roman" w:hAnsi="Times New Roman" w:cs="Times New Roman"/>
        </w:rPr>
        <w:t>общеэкосистемными</w:t>
      </w:r>
      <w:proofErr w:type="spellEnd"/>
      <w:r w:rsidRPr="004A7C39">
        <w:rPr>
          <w:rFonts w:ascii="Times New Roman" w:eastAsia="Times New Roman" w:hAnsi="Times New Roman" w:cs="Times New Roman"/>
        </w:rPr>
        <w:t xml:space="preserve"> моделям, которые используются в других областях (</w:t>
      </w:r>
      <w:proofErr w:type="spellStart"/>
      <w:r w:rsidRPr="004A7C39">
        <w:rPr>
          <w:rFonts w:ascii="Times New Roman" w:eastAsia="Times New Roman" w:hAnsi="Times New Roman" w:cs="Times New Roman"/>
        </w:rPr>
        <w:t>Fulton</w:t>
      </w:r>
      <w:proofErr w:type="spellEnd"/>
      <w:r w:rsidRPr="004A7C39">
        <w:rPr>
          <w:rFonts w:ascii="Times New Roman" w:eastAsia="Times New Roman" w:hAnsi="Times New Roman" w:cs="Times New Roman"/>
        </w:rPr>
        <w:t>, 2010).</w:t>
      </w:r>
    </w:p>
    <w:p w14:paraId="3E052217" w14:textId="57C3A4A4"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При построении процессно-ориентированных моделей специалист</w:t>
      </w:r>
      <w:r w:rsidR="00BD25A7"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по анализу должн</w:t>
      </w:r>
      <w:r w:rsidR="00BD25A7"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принять важные решения относительно: (</w:t>
      </w:r>
      <w:r w:rsidR="00BD25A7" w:rsidRPr="004A7C39">
        <w:rPr>
          <w:rFonts w:ascii="Times New Roman" w:eastAsia="Times New Roman" w:hAnsi="Times New Roman" w:cs="Times New Roman"/>
        </w:rPr>
        <w:t>a</w:t>
      </w:r>
      <w:r w:rsidRPr="004A7C39">
        <w:rPr>
          <w:rFonts w:ascii="Times New Roman" w:eastAsia="Times New Roman" w:hAnsi="Times New Roman" w:cs="Times New Roman"/>
        </w:rPr>
        <w:t>) того, какие реальные процессы и компоненты включить в модель, а какие исключить из нее; (</w:t>
      </w:r>
      <w:r w:rsidR="00BD25A7" w:rsidRPr="004A7C39">
        <w:rPr>
          <w:rFonts w:ascii="Times New Roman" w:eastAsia="Times New Roman" w:hAnsi="Times New Roman" w:cs="Times New Roman"/>
        </w:rPr>
        <w:t>b</w:t>
      </w:r>
      <w:r w:rsidRPr="004A7C39">
        <w:rPr>
          <w:rFonts w:ascii="Times New Roman" w:eastAsia="Times New Roman" w:hAnsi="Times New Roman" w:cs="Times New Roman"/>
        </w:rPr>
        <w:t>) того, каким образом математически описать выбранные процессы; (</w:t>
      </w:r>
      <w:r w:rsidR="00BD25A7" w:rsidRPr="004A7C39">
        <w:rPr>
          <w:rFonts w:ascii="Times New Roman" w:eastAsia="Times New Roman" w:hAnsi="Times New Roman" w:cs="Times New Roman"/>
        </w:rPr>
        <w:t>c</w:t>
      </w:r>
      <w:r w:rsidRPr="004A7C39">
        <w:rPr>
          <w:rFonts w:ascii="Times New Roman" w:eastAsia="Times New Roman" w:hAnsi="Times New Roman" w:cs="Times New Roman"/>
        </w:rPr>
        <w:t>) значений или моделей вероятностного распределения параметров; (</w:t>
      </w:r>
      <w:r w:rsidR="00BD25A7" w:rsidRPr="004A7C39">
        <w:rPr>
          <w:rFonts w:ascii="Times New Roman" w:eastAsia="Times New Roman" w:hAnsi="Times New Roman" w:cs="Times New Roman"/>
        </w:rPr>
        <w:t>d</w:t>
      </w:r>
      <w:r w:rsidRPr="004A7C39">
        <w:rPr>
          <w:rFonts w:ascii="Times New Roman" w:eastAsia="Times New Roman" w:hAnsi="Times New Roman" w:cs="Times New Roman"/>
        </w:rPr>
        <w:t>) пространственно-временной шкалы модели (например, делать ли прогнозы с шагом в день, месяц или год); (</w:t>
      </w:r>
      <w:r w:rsidR="00144D71" w:rsidRPr="004A7C39">
        <w:rPr>
          <w:rFonts w:ascii="Times New Roman" w:eastAsia="Times New Roman" w:hAnsi="Times New Roman" w:cs="Times New Roman"/>
        </w:rPr>
        <w:t>e</w:t>
      </w:r>
      <w:r w:rsidRPr="004A7C39">
        <w:rPr>
          <w:rFonts w:ascii="Times New Roman" w:eastAsia="Times New Roman" w:hAnsi="Times New Roman" w:cs="Times New Roman"/>
        </w:rPr>
        <w:t xml:space="preserve">) исходных значений параметра; </w:t>
      </w:r>
      <w:r w:rsidR="00566B5F" w:rsidRPr="004A7C39">
        <w:rPr>
          <w:rFonts w:ascii="Times New Roman" w:eastAsia="Times New Roman" w:hAnsi="Times New Roman" w:cs="Times New Roman"/>
        </w:rPr>
        <w:t xml:space="preserve">и </w:t>
      </w:r>
      <w:r w:rsidRPr="004A7C39">
        <w:rPr>
          <w:rFonts w:ascii="Times New Roman" w:eastAsia="Times New Roman" w:hAnsi="Times New Roman" w:cs="Times New Roman"/>
        </w:rPr>
        <w:t>(</w:t>
      </w:r>
      <w:r w:rsidR="00144D71" w:rsidRPr="004A7C39">
        <w:rPr>
          <w:rFonts w:ascii="Times New Roman" w:eastAsia="Times New Roman" w:hAnsi="Times New Roman" w:cs="Times New Roman"/>
        </w:rPr>
        <w:t>f</w:t>
      </w:r>
      <w:r w:rsidRPr="004A7C39">
        <w:rPr>
          <w:rFonts w:ascii="Times New Roman" w:eastAsia="Times New Roman" w:hAnsi="Times New Roman" w:cs="Times New Roman"/>
        </w:rPr>
        <w:t xml:space="preserve">) правилах, определяющих происходящее на границах модели. Среди этих решений наибольшее влияние на прогноз в отношении риска обычно оказывает первый пункт, и поэтому к нему следует подходить с особым вниманием. </w:t>
      </w:r>
    </w:p>
    <w:p w14:paraId="65F9A2D2" w14:textId="77777777"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В руководящих материалах по данному вопросу обычно рекомендуется использовать не расширенные, а более простые (с наименьшим количеством неопределенных параметров) модели, особенно если конечной целью является прогностическая точность. Кроме того, более простые модели легче понимать и интерпретировать. При этом, как предупреждают </w:t>
      </w:r>
      <w:proofErr w:type="spellStart"/>
      <w:r w:rsidRPr="004A7C39">
        <w:rPr>
          <w:rFonts w:ascii="Times New Roman" w:eastAsia="Times New Roman" w:hAnsi="Times New Roman" w:cs="Times New Roman"/>
        </w:rPr>
        <w:t>Хилборн</w:t>
      </w:r>
      <w:proofErr w:type="spellEnd"/>
      <w:r w:rsidRPr="004A7C39">
        <w:rPr>
          <w:rFonts w:ascii="Times New Roman" w:eastAsia="Times New Roman" w:hAnsi="Times New Roman" w:cs="Times New Roman"/>
        </w:rPr>
        <w:t xml:space="preserve"> и </w:t>
      </w:r>
      <w:proofErr w:type="spellStart"/>
      <w:r w:rsidRPr="004A7C39">
        <w:rPr>
          <w:rFonts w:ascii="Times New Roman" w:eastAsia="Times New Roman" w:hAnsi="Times New Roman" w:cs="Times New Roman"/>
        </w:rPr>
        <w:t>Мангель</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Hilborn</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Mangel</w:t>
      </w:r>
      <w:proofErr w:type="spellEnd"/>
      <w:r w:rsidRPr="004A7C39">
        <w:rPr>
          <w:rFonts w:ascii="Times New Roman" w:eastAsia="Times New Roman" w:hAnsi="Times New Roman" w:cs="Times New Roman"/>
        </w:rPr>
        <w:t xml:space="preserve"> (1997)), более простые модели, возможно, будут в недостаточной степени отражать истинную неопределенность, а биологическая теория может навязывать в качестве предпочтительного выбора усложненную модель с более реалистичными характеристиками, поскольку в ней предусматривается более широкий диапазон биологически </w:t>
      </w:r>
      <w:r w:rsidRPr="004A7C39">
        <w:rPr>
          <w:rFonts w:ascii="Times New Roman" w:eastAsia="Times New Roman" w:hAnsi="Times New Roman" w:cs="Times New Roman"/>
        </w:rPr>
        <w:lastRenderedPageBreak/>
        <w:t>вероятных результатов. При оценке риска ЖИО-ГИД данные о наблюдаемых результатах могут быть недоступны до (или даже вскоре после) завершения оценки. Таким образом, на момент принятия решений относительно высвобождения в окружающую среду точность прогнозирования на основе процессуальных моделей, используемых в оценке, может быть неизвестна. В данных обстоятельствах уровень сложности процессуальных моделей должен диктоваться диапазоном вероятных результатов, определяемых вероятными вредоносными путями и экологическими процессами, которые обусловливают эти результаты. В ряде недавних обзоров (</w:t>
      </w:r>
      <w:proofErr w:type="spellStart"/>
      <w:r w:rsidRPr="004A7C39">
        <w:rPr>
          <w:rFonts w:ascii="Times New Roman" w:eastAsia="Times New Roman" w:hAnsi="Times New Roman" w:cs="Times New Roman"/>
        </w:rPr>
        <w:t>Comb</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2023; </w:t>
      </w:r>
      <w:proofErr w:type="spellStart"/>
      <w:r w:rsidRPr="004A7C39">
        <w:rPr>
          <w:rFonts w:ascii="Times New Roman" w:eastAsia="Times New Roman" w:hAnsi="Times New Roman" w:cs="Times New Roman"/>
        </w:rPr>
        <w:t>Frieß</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2023) рассматриваются генетические, демографические и экологические явления, которые становятся все более актуальными по мере прохождения ЖИО-ГИД стадий протоколов поэтапного высвобождения, а также примеры того, как эти явления учитываются (или пока что не учитываются) в моделях ЖИО-ГИД.</w:t>
      </w:r>
    </w:p>
    <w:p w14:paraId="34E843A8" w14:textId="3B199EF6" w:rsidR="00D62CE1" w:rsidRPr="004A7C39" w:rsidRDefault="006359C2" w:rsidP="005E0CE2">
      <w:pPr>
        <w:keepNext/>
        <w:keepLines/>
        <w:spacing w:before="120" w:after="120" w:line="240" w:lineRule="auto"/>
        <w:outlineLvl w:val="3"/>
        <w:rPr>
          <w:rFonts w:ascii="Times New Roman" w:eastAsia="Times New Roman" w:hAnsi="Times New Roman" w:cs="Times New Roman"/>
          <w:b/>
          <w:bCs/>
          <w:sz w:val="24"/>
          <w:szCs w:val="24"/>
        </w:rPr>
      </w:pPr>
      <w:bookmarkStart w:id="142" w:name="_Toc159410346"/>
      <w:bookmarkStart w:id="143" w:name="_Toc159410769"/>
      <w:bookmarkStart w:id="144" w:name="_Toc160193074"/>
      <w:bookmarkStart w:id="145" w:name="_Toc160202483"/>
      <w:bookmarkStart w:id="146" w:name="_Toc160721444"/>
      <w:bookmarkStart w:id="147" w:name="_Toc160798912"/>
      <w:bookmarkStart w:id="148" w:name="_Toc161220528"/>
      <w:r w:rsidRPr="004A7C39">
        <w:rPr>
          <w:rFonts w:ascii="Times New Roman" w:hAnsi="Times New Roman"/>
          <w:b/>
          <w:sz w:val="24"/>
          <w:szCs w:val="24"/>
        </w:rPr>
        <w:t xml:space="preserve">D. </w:t>
      </w:r>
      <w:r w:rsidR="00D62CE1" w:rsidRPr="004A7C39">
        <w:rPr>
          <w:rFonts w:ascii="Times New Roman" w:eastAsia="Times New Roman" w:hAnsi="Times New Roman" w:cs="Times New Roman"/>
          <w:b/>
          <w:bCs/>
          <w:sz w:val="24"/>
          <w:szCs w:val="24"/>
        </w:rPr>
        <w:t>Статистические модели</w:t>
      </w:r>
      <w:bookmarkEnd w:id="142"/>
      <w:bookmarkEnd w:id="143"/>
      <w:bookmarkEnd w:id="144"/>
      <w:bookmarkEnd w:id="145"/>
      <w:bookmarkEnd w:id="146"/>
      <w:bookmarkEnd w:id="147"/>
      <w:bookmarkEnd w:id="148"/>
      <w:r w:rsidR="00D62CE1" w:rsidRPr="004A7C39">
        <w:rPr>
          <w:rFonts w:ascii="Times New Roman" w:eastAsia="Times New Roman" w:hAnsi="Times New Roman" w:cs="Times New Roman"/>
          <w:b/>
          <w:bCs/>
          <w:sz w:val="24"/>
          <w:szCs w:val="24"/>
        </w:rPr>
        <w:t xml:space="preserve"> </w:t>
      </w:r>
    </w:p>
    <w:p w14:paraId="4D78570D" w14:textId="5192552F" w:rsidR="00D62CE1" w:rsidRPr="006B5168" w:rsidRDefault="00D62CE1" w:rsidP="005E0CE2">
      <w:pPr>
        <w:spacing w:before="120" w:after="120" w:line="240" w:lineRule="auto"/>
        <w:jc w:val="both"/>
        <w:rPr>
          <w:rFonts w:ascii="Times New Roman" w:hAnsi="Times New Roman" w:cs="Times New Roman"/>
          <w:lang w:val="en-US"/>
        </w:rPr>
      </w:pPr>
      <w:r w:rsidRPr="004A7C39">
        <w:rPr>
          <w:rFonts w:ascii="Times New Roman" w:eastAsia="Times New Roman" w:hAnsi="Times New Roman" w:cs="Times New Roman"/>
        </w:rPr>
        <w:t>Основная цель статистической модели заключается в точном воспроизведении вариативности, присущую явлениям реального мира. Статистические модели позволяют специалисту по анализу сделать вывод о вариативности более крупной популяции на основе вариативности, наблюдаемой в (обычно значительно) меньшей выборке, и тем самым точно спрогнозировать вероятность всех возможных результатов, включая те результаты, которые не наблюдались в выборке, но которые в реальности представлены среди более широкой популяции. В данном контексте следует различать вариативность в выборке, обусловленную несовершенством нашего наблюдения и измерения (ошибка измерения), и вариативность, создаваемую сочетанием внешних сил, влияющих на предмет наблюдения, и присущей ему изменчивости (ошибка процесса). Для обеспечения точности выводов о вариативности параметров на уровне популяции</w:t>
      </w:r>
      <w:r w:rsidR="003177F9" w:rsidRPr="004A7C39">
        <w:rPr>
          <w:rFonts w:ascii="Times New Roman" w:eastAsia="Times New Roman" w:hAnsi="Times New Roman" w:cs="Times New Roman"/>
        </w:rPr>
        <w:t>,</w:t>
      </w:r>
      <w:r w:rsidRPr="004A7C39">
        <w:rPr>
          <w:rFonts w:ascii="Times New Roman" w:eastAsia="Times New Roman" w:hAnsi="Times New Roman" w:cs="Times New Roman"/>
        </w:rPr>
        <w:t xml:space="preserve"> таких как параметры процессуально-ориентированной модели</w:t>
      </w:r>
      <w:r w:rsidR="003177F9" w:rsidRPr="004A7C39">
        <w:rPr>
          <w:rFonts w:ascii="Times New Roman" w:eastAsia="Times New Roman" w:hAnsi="Times New Roman" w:cs="Times New Roman"/>
        </w:rPr>
        <w:t>,</w:t>
      </w:r>
      <w:r w:rsidRPr="004A7C39">
        <w:rPr>
          <w:rFonts w:ascii="Times New Roman" w:eastAsia="Times New Roman" w:hAnsi="Times New Roman" w:cs="Times New Roman"/>
        </w:rPr>
        <w:t xml:space="preserve"> необходимо, чтобы эти два источника вариативности были разделены с помощью так называемых «иерархических моделей» (</w:t>
      </w:r>
      <w:proofErr w:type="spellStart"/>
      <w:r w:rsidR="00DF6C15" w:rsidRPr="004A7C39">
        <w:rPr>
          <w:rFonts w:ascii="Times New Roman" w:eastAsia="Times New Roman" w:hAnsi="Times New Roman" w:cs="Times New Roman"/>
        </w:rPr>
        <w:t>Bolker</w:t>
      </w:r>
      <w:proofErr w:type="spellEnd"/>
      <w:r w:rsidR="00DF6C15" w:rsidRPr="004A7C39">
        <w:rPr>
          <w:rFonts w:ascii="Times New Roman" w:eastAsia="Times New Roman" w:hAnsi="Times New Roman" w:cs="Times New Roman"/>
        </w:rPr>
        <w:t xml:space="preserve">, 2008; </w:t>
      </w:r>
      <w:proofErr w:type="spellStart"/>
      <w:r w:rsidRPr="004A7C39">
        <w:rPr>
          <w:rFonts w:ascii="Times New Roman" w:eastAsia="Times New Roman" w:hAnsi="Times New Roman" w:cs="Times New Roman"/>
        </w:rPr>
        <w:t>Clark</w:t>
      </w:r>
      <w:proofErr w:type="spellEnd"/>
      <w:r w:rsidRPr="004A7C39">
        <w:rPr>
          <w:rFonts w:ascii="Times New Roman" w:eastAsia="Times New Roman" w:hAnsi="Times New Roman" w:cs="Times New Roman"/>
        </w:rPr>
        <w:t xml:space="preserve">, 2007). Применимые к ЖИО-ГИД примеры этого подхода можно найти у </w:t>
      </w:r>
      <w:proofErr w:type="spellStart"/>
      <w:r w:rsidRPr="004A7C39">
        <w:rPr>
          <w:rFonts w:ascii="Times New Roman" w:eastAsia="Times New Roman" w:hAnsi="Times New Roman" w:cs="Times New Roman"/>
        </w:rPr>
        <w:t>Иковича</w:t>
      </w:r>
      <w:proofErr w:type="spellEnd"/>
      <w:r w:rsidRPr="004A7C39">
        <w:rPr>
          <w:rFonts w:ascii="Times New Roman" w:eastAsia="Times New Roman" w:hAnsi="Times New Roman" w:cs="Times New Roman"/>
        </w:rPr>
        <w:t xml:space="preserve"> и др. </w:t>
      </w:r>
      <w:r w:rsidRPr="006B5168">
        <w:rPr>
          <w:rFonts w:ascii="Times New Roman" w:eastAsia="Times New Roman" w:hAnsi="Times New Roman" w:cs="Times New Roman"/>
          <w:lang w:val="en-US"/>
        </w:rPr>
        <w:t>(</w:t>
      </w:r>
      <w:proofErr w:type="spellStart"/>
      <w:r w:rsidRPr="006B5168">
        <w:rPr>
          <w:rFonts w:ascii="Times New Roman" w:eastAsia="Times New Roman" w:hAnsi="Times New Roman" w:cs="Times New Roman"/>
          <w:lang w:val="en-US"/>
        </w:rPr>
        <w:t>Ickowicz</w:t>
      </w:r>
      <w:proofErr w:type="spellEnd"/>
      <w:r w:rsidRPr="006B5168">
        <w:rPr>
          <w:rFonts w:ascii="Times New Roman" w:eastAsia="Times New Roman" w:hAnsi="Times New Roman" w:cs="Times New Roman"/>
          <w:lang w:val="en-US"/>
        </w:rPr>
        <w:t xml:space="preserve"> and others (2021)), </w:t>
      </w:r>
      <w:r w:rsidRPr="004A7C39">
        <w:rPr>
          <w:rFonts w:ascii="Times New Roman" w:eastAsia="Times New Roman" w:hAnsi="Times New Roman" w:cs="Times New Roman"/>
        </w:rPr>
        <w:t>а</w:t>
      </w:r>
      <w:r w:rsidRPr="006B5168">
        <w:rPr>
          <w:rFonts w:ascii="Times New Roman" w:eastAsia="Times New Roman" w:hAnsi="Times New Roman" w:cs="Times New Roman"/>
          <w:lang w:val="en-US"/>
        </w:rPr>
        <w:t xml:space="preserve"> </w:t>
      </w:r>
      <w:r w:rsidRPr="004A7C39">
        <w:rPr>
          <w:rFonts w:ascii="Times New Roman" w:eastAsia="Times New Roman" w:hAnsi="Times New Roman" w:cs="Times New Roman"/>
        </w:rPr>
        <w:t>также</w:t>
      </w:r>
      <w:r w:rsidRPr="006B5168">
        <w:rPr>
          <w:rFonts w:ascii="Times New Roman" w:eastAsia="Times New Roman" w:hAnsi="Times New Roman" w:cs="Times New Roman"/>
          <w:lang w:val="en-US"/>
        </w:rPr>
        <w:t xml:space="preserve"> </w:t>
      </w:r>
      <w:r w:rsidRPr="004A7C39">
        <w:rPr>
          <w:rFonts w:ascii="Times New Roman" w:eastAsia="Times New Roman" w:hAnsi="Times New Roman" w:cs="Times New Roman"/>
        </w:rPr>
        <w:t>у</w:t>
      </w:r>
      <w:r w:rsidRPr="006B5168">
        <w:rPr>
          <w:rFonts w:ascii="Times New Roman" w:eastAsia="Times New Roman" w:hAnsi="Times New Roman" w:cs="Times New Roman"/>
          <w:lang w:val="en-US"/>
        </w:rPr>
        <w:t xml:space="preserve"> </w:t>
      </w:r>
      <w:proofErr w:type="spellStart"/>
      <w:r w:rsidRPr="004A7C39">
        <w:rPr>
          <w:rFonts w:ascii="Times New Roman" w:eastAsia="Times New Roman" w:hAnsi="Times New Roman" w:cs="Times New Roman"/>
        </w:rPr>
        <w:t>Хосака</w:t>
      </w:r>
      <w:proofErr w:type="spellEnd"/>
      <w:r w:rsidRPr="006B5168">
        <w:rPr>
          <w:rFonts w:ascii="Times New Roman" w:eastAsia="Times New Roman" w:hAnsi="Times New Roman" w:cs="Times New Roman"/>
          <w:lang w:val="en-US"/>
        </w:rPr>
        <w:t xml:space="preserve"> </w:t>
      </w:r>
      <w:r w:rsidRPr="004A7C39">
        <w:rPr>
          <w:rFonts w:ascii="Times New Roman" w:eastAsia="Times New Roman" w:hAnsi="Times New Roman" w:cs="Times New Roman"/>
        </w:rPr>
        <w:t>и</w:t>
      </w:r>
      <w:r w:rsidRPr="006B5168">
        <w:rPr>
          <w:rFonts w:ascii="Times New Roman" w:eastAsia="Times New Roman" w:hAnsi="Times New Roman" w:cs="Times New Roman"/>
          <w:lang w:val="en-US"/>
        </w:rPr>
        <w:t xml:space="preserve"> </w:t>
      </w:r>
      <w:proofErr w:type="spellStart"/>
      <w:r w:rsidRPr="004A7C39">
        <w:rPr>
          <w:rFonts w:ascii="Times New Roman" w:eastAsia="Times New Roman" w:hAnsi="Times New Roman" w:cs="Times New Roman"/>
        </w:rPr>
        <w:t>др</w:t>
      </w:r>
      <w:proofErr w:type="spellEnd"/>
      <w:r w:rsidRPr="006B5168">
        <w:rPr>
          <w:rFonts w:ascii="Times New Roman" w:eastAsia="Times New Roman" w:hAnsi="Times New Roman" w:cs="Times New Roman"/>
          <w:lang w:val="en-US"/>
        </w:rPr>
        <w:t>. (Hosack and others (2023)).</w:t>
      </w:r>
    </w:p>
    <w:p w14:paraId="1CB07174" w14:textId="74F0E2A4" w:rsidR="00D62CE1" w:rsidRPr="004A7C39" w:rsidRDefault="00D62CE1" w:rsidP="005E0CE2">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Для применения современных методов моделирования при проведении оценки риска ЖИО-ГИД необходим высокий уровень подготовки в области процессно-ориентированных моделей, используемых для представления экологических и биологических систем; </w:t>
      </w:r>
      <w:r w:rsidR="00287BEE" w:rsidRPr="004A7C39">
        <w:rPr>
          <w:rFonts w:ascii="Times New Roman" w:eastAsia="Times New Roman" w:hAnsi="Times New Roman" w:cs="Times New Roman"/>
        </w:rPr>
        <w:t xml:space="preserve">и </w:t>
      </w:r>
      <w:r w:rsidRPr="004A7C39">
        <w:rPr>
          <w:rFonts w:ascii="Times New Roman" w:eastAsia="Times New Roman" w:hAnsi="Times New Roman" w:cs="Times New Roman"/>
        </w:rPr>
        <w:t xml:space="preserve">вероятностной теории, используемой для присвоения моделей вероятностного распределения параметрами этих моделей; а также </w:t>
      </w:r>
      <w:r w:rsidR="00A7200D" w:rsidRPr="004A7C39">
        <w:rPr>
          <w:rFonts w:ascii="Times New Roman" w:eastAsia="Times New Roman" w:hAnsi="Times New Roman" w:cs="Times New Roman"/>
        </w:rPr>
        <w:t xml:space="preserve">при использовании </w:t>
      </w:r>
      <w:r w:rsidRPr="004A7C39">
        <w:rPr>
          <w:rFonts w:ascii="Times New Roman" w:eastAsia="Times New Roman" w:hAnsi="Times New Roman" w:cs="Times New Roman"/>
        </w:rPr>
        <w:t>вычислительных методов, которые позволяют сделать вывод</w:t>
      </w:r>
      <w:r w:rsidR="00935D0D" w:rsidRPr="004A7C39">
        <w:rPr>
          <w:rFonts w:ascii="Times New Roman" w:eastAsia="Times New Roman" w:hAnsi="Times New Roman" w:cs="Times New Roman"/>
        </w:rPr>
        <w:t>ы</w:t>
      </w:r>
      <w:r w:rsidRPr="004A7C39">
        <w:rPr>
          <w:rFonts w:ascii="Times New Roman" w:eastAsia="Times New Roman" w:hAnsi="Times New Roman" w:cs="Times New Roman"/>
        </w:rPr>
        <w:t xml:space="preserve"> о вариативности на уровне популяции в условиях наличия ошибки измерения. Более того, надзорные органы по обеспечению биобезопасности, не прошедшие подготовку в данной области, могут испытывать сложности с вынесением суждений о научном качестве и обоснованности любого конкретного подхода к моделированию, при том что в настоящее время уже имеются рекомендации по этим вопросам (</w:t>
      </w:r>
      <w:proofErr w:type="spellStart"/>
      <w:r w:rsidRPr="004A7C39">
        <w:rPr>
          <w:rFonts w:ascii="Times New Roman" w:eastAsia="Times New Roman" w:hAnsi="Times New Roman" w:cs="Times New Roman"/>
        </w:rPr>
        <w:t>Augusiak</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2014; </w:t>
      </w:r>
      <w:proofErr w:type="spellStart"/>
      <w:r w:rsidRPr="004A7C39">
        <w:rPr>
          <w:rFonts w:ascii="Times New Roman" w:eastAsia="Times New Roman" w:hAnsi="Times New Roman" w:cs="Times New Roman"/>
        </w:rPr>
        <w:t>Calder</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2018).</w:t>
      </w:r>
    </w:p>
    <w:p w14:paraId="37FD3FEA" w14:textId="77777777" w:rsidR="00D62CE1" w:rsidRPr="004A7C39" w:rsidRDefault="00D62CE1" w:rsidP="00D62CE1">
      <w:pPr>
        <w:rPr>
          <w:rFonts w:ascii="Times New Roman" w:hAnsi="Times New Roman" w:cs="Times New Roman"/>
        </w:rPr>
      </w:pPr>
      <w:r w:rsidRPr="004A7C39">
        <w:rPr>
          <w:rFonts w:ascii="Times New Roman" w:hAnsi="Times New Roman" w:cs="Times New Roman"/>
          <w14:ligatures w14:val="none"/>
        </w:rPr>
        <w:br w:type="page"/>
      </w:r>
    </w:p>
    <w:p w14:paraId="0989C682" w14:textId="77777777" w:rsidR="00D62CE1" w:rsidRPr="006B5168" w:rsidRDefault="00D62CE1" w:rsidP="007D2232">
      <w:pPr>
        <w:pStyle w:val="Heading1"/>
        <w:rPr>
          <w:rFonts w:ascii="Times New Roman" w:hAnsi="Times New Roman" w:cs="Times New Roman"/>
          <w:b/>
          <w:bCs/>
          <w:color w:val="auto"/>
          <w:sz w:val="28"/>
          <w:szCs w:val="28"/>
          <w:lang w:val="ru-RU"/>
        </w:rPr>
      </w:pPr>
      <w:bookmarkStart w:id="149" w:name="_Toc177057104"/>
      <w:r w:rsidRPr="006B5168">
        <w:rPr>
          <w:rFonts w:ascii="Times New Roman" w:hAnsi="Times New Roman" w:cs="Times New Roman"/>
          <w:b/>
          <w:bCs/>
          <w:color w:val="auto"/>
          <w:sz w:val="28"/>
          <w:szCs w:val="28"/>
          <w:lang w:val="ru-RU"/>
        </w:rPr>
        <w:lastRenderedPageBreak/>
        <w:t xml:space="preserve">Приложение </w:t>
      </w:r>
      <w:r w:rsidRPr="007D2232">
        <w:rPr>
          <w:rFonts w:ascii="Times New Roman" w:hAnsi="Times New Roman" w:cs="Times New Roman"/>
          <w:b/>
          <w:bCs/>
          <w:color w:val="auto"/>
          <w:sz w:val="28"/>
          <w:szCs w:val="28"/>
        </w:rPr>
        <w:t>II</w:t>
      </w:r>
      <w:bookmarkEnd w:id="149"/>
    </w:p>
    <w:p w14:paraId="05911C2F" w14:textId="77777777" w:rsidR="00D62CE1" w:rsidRPr="003C16A4" w:rsidRDefault="00D62CE1" w:rsidP="003C16A4">
      <w:pPr>
        <w:pStyle w:val="Heading2"/>
        <w:spacing w:before="120"/>
        <w:rPr>
          <w:rFonts w:ascii="Times New Roman" w:hAnsi="Times New Roman" w:cs="Times New Roman"/>
          <w:b/>
          <w:bCs/>
          <w:color w:val="auto"/>
          <w:sz w:val="28"/>
          <w:szCs w:val="28"/>
          <w:lang w:val="ru-RU"/>
        </w:rPr>
      </w:pPr>
      <w:bookmarkStart w:id="150" w:name="_Toc177057105"/>
      <w:r w:rsidRPr="003C16A4">
        <w:rPr>
          <w:rFonts w:ascii="Times New Roman" w:hAnsi="Times New Roman" w:cs="Times New Roman"/>
          <w:b/>
          <w:bCs/>
          <w:color w:val="auto"/>
          <w:sz w:val="28"/>
          <w:szCs w:val="28"/>
          <w:lang w:val="ru-RU"/>
        </w:rPr>
        <w:t>Дополнительная информация о неопределенности</w:t>
      </w:r>
      <w:bookmarkEnd w:id="150"/>
    </w:p>
    <w:p w14:paraId="2AF2D7F8" w14:textId="3E25CCEF"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Существует целый ряд источников, содержащих руководящий материал по определению и устранению различных типов неопределенности: в публикации Хейс и др. (</w:t>
      </w:r>
      <w:proofErr w:type="spellStart"/>
      <w:r w:rsidRPr="004A7C39">
        <w:rPr>
          <w:rFonts w:ascii="Times New Roman" w:eastAsia="Times New Roman" w:hAnsi="Times New Roman" w:cs="Times New Roman"/>
        </w:rPr>
        <w:t>Hayes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(2007)) представлена изложенная нетехническим языком вводная информация с примерами, относящимися к живой измененной рыбе. Группа экспертов </w:t>
      </w:r>
      <w:r w:rsidRPr="004A7C39">
        <w:rPr>
          <w:rFonts w:ascii="Times New Roman" w:eastAsia="Times New Roman" w:hAnsi="Times New Roman" w:cs="Times New Roman"/>
          <w:color w:val="000000"/>
        </w:rPr>
        <w:t xml:space="preserve">ЕВБПП по ГМО (2013) освещает подобного рода вводные данные в контексте живых измененных животных. </w:t>
      </w:r>
      <w:r w:rsidR="001361DF" w:rsidRPr="004A7C39">
        <w:rPr>
          <w:rFonts w:ascii="Times New Roman" w:eastAsia="Times New Roman" w:hAnsi="Times New Roman" w:cs="Times New Roman"/>
          <w:color w:val="000000"/>
        </w:rPr>
        <w:t xml:space="preserve">Научный комитет </w:t>
      </w:r>
      <w:r w:rsidRPr="004A7C39">
        <w:rPr>
          <w:rFonts w:ascii="Times New Roman" w:eastAsia="Times New Roman" w:hAnsi="Times New Roman" w:cs="Times New Roman"/>
          <w:color w:val="000000"/>
        </w:rPr>
        <w:t xml:space="preserve">ЕВБПП </w:t>
      </w:r>
      <w:r w:rsidR="001361DF" w:rsidRPr="004A7C39">
        <w:rPr>
          <w:rFonts w:ascii="Times New Roman" w:eastAsia="Times New Roman" w:hAnsi="Times New Roman" w:cs="Times New Roman"/>
          <w:color w:val="000000"/>
        </w:rPr>
        <w:t xml:space="preserve">и другие </w:t>
      </w:r>
      <w:r w:rsidRPr="004A7C39">
        <w:rPr>
          <w:rFonts w:ascii="Times New Roman" w:eastAsia="Times New Roman" w:hAnsi="Times New Roman" w:cs="Times New Roman"/>
          <w:color w:val="000000"/>
        </w:rPr>
        <w:t xml:space="preserve">(2018) рекомендует ряд процедур для анализа неопределенности при проведении научной оценки. К числу полезных учебных материалов </w:t>
      </w:r>
      <w:r w:rsidRPr="004A7C39">
        <w:rPr>
          <w:rFonts w:ascii="Times New Roman" w:eastAsia="Times New Roman" w:hAnsi="Times New Roman" w:cs="Times New Roman"/>
        </w:rPr>
        <w:t xml:space="preserve">по тому, как учитывать неопределенность в количественной (вероятностной) оценке риска, относятся: </w:t>
      </w:r>
      <w:proofErr w:type="spellStart"/>
      <w:r w:rsidR="00AC03F2" w:rsidRPr="004A7C39">
        <w:rPr>
          <w:rFonts w:ascii="Times New Roman" w:hAnsi="Times New Roman" w:cs="Times New Roman"/>
        </w:rPr>
        <w:t>Bedford</w:t>
      </w:r>
      <w:proofErr w:type="spellEnd"/>
      <w:r w:rsidR="00AC03F2" w:rsidRPr="004A7C39">
        <w:rPr>
          <w:rFonts w:ascii="Times New Roman" w:hAnsi="Times New Roman" w:cs="Times New Roman"/>
        </w:rPr>
        <w:t xml:space="preserve"> and </w:t>
      </w:r>
      <w:proofErr w:type="spellStart"/>
      <w:r w:rsidR="00AC03F2" w:rsidRPr="004A7C39">
        <w:rPr>
          <w:rFonts w:ascii="Times New Roman" w:hAnsi="Times New Roman" w:cs="Times New Roman"/>
        </w:rPr>
        <w:t>Cooke</w:t>
      </w:r>
      <w:proofErr w:type="spellEnd"/>
      <w:r w:rsidR="00AC03F2" w:rsidRPr="004A7C39">
        <w:rPr>
          <w:rFonts w:ascii="Times New Roman" w:hAnsi="Times New Roman" w:cs="Times New Roman"/>
        </w:rPr>
        <w:t xml:space="preserve"> (2001), </w:t>
      </w:r>
      <w:proofErr w:type="spellStart"/>
      <w:r w:rsidR="00AC03F2" w:rsidRPr="004A7C39">
        <w:rPr>
          <w:rFonts w:ascii="Times New Roman" w:hAnsi="Times New Roman" w:cs="Times New Roman"/>
        </w:rPr>
        <w:t>Cullen</w:t>
      </w:r>
      <w:proofErr w:type="spellEnd"/>
      <w:r w:rsidR="00AC03F2" w:rsidRPr="004A7C39">
        <w:rPr>
          <w:rFonts w:ascii="Times New Roman" w:hAnsi="Times New Roman" w:cs="Times New Roman"/>
        </w:rPr>
        <w:t xml:space="preserve"> and </w:t>
      </w:r>
      <w:proofErr w:type="spellStart"/>
      <w:r w:rsidR="00AC03F2" w:rsidRPr="004A7C39">
        <w:rPr>
          <w:rFonts w:ascii="Times New Roman" w:hAnsi="Times New Roman" w:cs="Times New Roman"/>
        </w:rPr>
        <w:t>Frey</w:t>
      </w:r>
      <w:proofErr w:type="spellEnd"/>
      <w:r w:rsidR="00AC03F2" w:rsidRPr="004A7C39">
        <w:rPr>
          <w:rFonts w:ascii="Times New Roman" w:hAnsi="Times New Roman" w:cs="Times New Roman"/>
        </w:rPr>
        <w:t xml:space="preserve"> (1999), and Morgan and </w:t>
      </w:r>
      <w:proofErr w:type="spellStart"/>
      <w:r w:rsidR="00AC03F2" w:rsidRPr="004A7C39">
        <w:rPr>
          <w:rFonts w:ascii="Times New Roman" w:hAnsi="Times New Roman" w:cs="Times New Roman"/>
        </w:rPr>
        <w:t>Henrion</w:t>
      </w:r>
      <w:proofErr w:type="spellEnd"/>
      <w:r w:rsidR="00AC03F2" w:rsidRPr="004A7C39">
        <w:rPr>
          <w:rFonts w:ascii="Times New Roman" w:hAnsi="Times New Roman" w:cs="Times New Roman"/>
        </w:rPr>
        <w:t xml:space="preserve"> (1992)</w:t>
      </w:r>
      <w:r w:rsidRPr="004A7C39">
        <w:rPr>
          <w:rFonts w:ascii="Times New Roman" w:eastAsia="Times New Roman" w:hAnsi="Times New Roman" w:cs="Times New Roman"/>
        </w:rPr>
        <w:t xml:space="preserve">. </w:t>
      </w:r>
    </w:p>
    <w:p w14:paraId="415414F8" w14:textId="5E3E061F" w:rsidR="00D62CE1" w:rsidRPr="004A7C39" w:rsidRDefault="00B00B6F" w:rsidP="00887F46">
      <w:pPr>
        <w:keepNext/>
        <w:keepLines/>
        <w:spacing w:before="120" w:after="120" w:line="240" w:lineRule="auto"/>
        <w:outlineLvl w:val="3"/>
        <w:rPr>
          <w:rFonts w:ascii="Times New Roman" w:eastAsia="Times New Roman" w:hAnsi="Times New Roman" w:cs="Times New Roman"/>
          <w:b/>
          <w:bCs/>
          <w:sz w:val="24"/>
          <w:szCs w:val="24"/>
        </w:rPr>
      </w:pPr>
      <w:bookmarkStart w:id="151" w:name="_Toc159410348"/>
      <w:bookmarkStart w:id="152" w:name="_Toc159410771"/>
      <w:bookmarkStart w:id="153" w:name="_Toc160193076"/>
      <w:bookmarkStart w:id="154" w:name="_Toc160202485"/>
      <w:bookmarkStart w:id="155" w:name="_Toc160721446"/>
      <w:bookmarkStart w:id="156" w:name="_Toc160798914"/>
      <w:bookmarkStart w:id="157" w:name="_Toc161220530"/>
      <w:r w:rsidRPr="004A7C39">
        <w:rPr>
          <w:rFonts w:ascii="Times New Roman" w:hAnsi="Times New Roman"/>
          <w:b/>
          <w:sz w:val="24"/>
          <w:szCs w:val="24"/>
        </w:rPr>
        <w:t xml:space="preserve">A. </w:t>
      </w:r>
      <w:r w:rsidR="00D62CE1" w:rsidRPr="004A7C39">
        <w:rPr>
          <w:rFonts w:ascii="Times New Roman" w:eastAsia="Times New Roman" w:hAnsi="Times New Roman" w:cs="Times New Roman"/>
          <w:b/>
          <w:bCs/>
          <w:sz w:val="24"/>
          <w:szCs w:val="24"/>
        </w:rPr>
        <w:t>Лингвистическая неопределенность</w:t>
      </w:r>
      <w:bookmarkEnd w:id="151"/>
      <w:bookmarkEnd w:id="152"/>
      <w:bookmarkEnd w:id="153"/>
      <w:bookmarkEnd w:id="154"/>
      <w:bookmarkEnd w:id="155"/>
      <w:bookmarkEnd w:id="156"/>
      <w:bookmarkEnd w:id="157"/>
    </w:p>
    <w:p w14:paraId="51B539B2" w14:textId="3A09AECB"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Существует множество причин лингвистической неопределенности, но в первую очередь она обусловлена тем, что слова могут иметь расплывчатое и двусмысленное значение, а наша интерпретация качественного предложения зависит от контекста, в котором оно сделано (</w:t>
      </w:r>
      <w:proofErr w:type="spellStart"/>
      <w:r w:rsidRPr="004A7C39">
        <w:rPr>
          <w:rFonts w:ascii="Times New Roman" w:eastAsia="Times New Roman" w:hAnsi="Times New Roman" w:cs="Times New Roman"/>
        </w:rPr>
        <w:t>Regan</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2002). По этим причинам одно и то же слово или фраза могут означать для разных людей нечто разное (</w:t>
      </w:r>
      <w:r w:rsidR="00DE0304" w:rsidRPr="004A7C39">
        <w:rPr>
          <w:rFonts w:ascii="Times New Roman" w:hAnsi="Times New Roman" w:cs="Times New Roman"/>
          <w:color w:val="000000" w:themeColor="text1"/>
        </w:rPr>
        <w:t xml:space="preserve">EFSA Scientific Committee and </w:t>
      </w:r>
      <w:proofErr w:type="spellStart"/>
      <w:r w:rsidR="00DE0304" w:rsidRPr="004A7C39">
        <w:rPr>
          <w:rFonts w:ascii="Times New Roman" w:hAnsi="Times New Roman" w:cs="Times New Roman"/>
          <w:color w:val="000000" w:themeColor="text1"/>
        </w:rPr>
        <w:t>others</w:t>
      </w:r>
      <w:proofErr w:type="spellEnd"/>
      <w:r w:rsidR="00DE0304" w:rsidRPr="004A7C39">
        <w:rPr>
          <w:rFonts w:ascii="Times New Roman" w:hAnsi="Times New Roman" w:cs="Times New Roman"/>
          <w:color w:val="000000" w:themeColor="text1"/>
        </w:rPr>
        <w:t>, 2018</w:t>
      </w:r>
      <w:r w:rsidRPr="004A7C39">
        <w:rPr>
          <w:rFonts w:ascii="Times New Roman" w:eastAsia="Times New Roman" w:hAnsi="Times New Roman" w:cs="Times New Roman"/>
          <w:color w:val="000000"/>
        </w:rPr>
        <w:t xml:space="preserve">). При качественной оценке риска проблема лингвистической неопределенности встает особенно остро, поскольку такие словосочетания, как «малый эффект», «низкая вероятность» или «незначительный риск» подразумевают свободную интерпретацию; в связи с этим в действующих руководящих указаниях (см., например, EFSA GMO </w:t>
      </w:r>
      <w:proofErr w:type="spellStart"/>
      <w:r w:rsidRPr="004A7C39">
        <w:rPr>
          <w:rFonts w:ascii="Times New Roman" w:eastAsia="Times New Roman" w:hAnsi="Times New Roman" w:cs="Times New Roman"/>
          <w:color w:val="000000"/>
        </w:rPr>
        <w:t>Panel</w:t>
      </w:r>
      <w:proofErr w:type="spellEnd"/>
      <w:r w:rsidRPr="004A7C39">
        <w:rPr>
          <w:rFonts w:ascii="Times New Roman" w:eastAsia="Times New Roman" w:hAnsi="Times New Roman" w:cs="Times New Roman"/>
          <w:color w:val="000000"/>
        </w:rPr>
        <w:t xml:space="preserve">, 2013) почти всегда рекомендуется тщательно определять эти термины </w:t>
      </w:r>
      <w:r w:rsidRPr="004A7C39">
        <w:rPr>
          <w:rFonts w:ascii="Times New Roman" w:eastAsia="Times New Roman" w:hAnsi="Times New Roman" w:cs="Times New Roman"/>
        </w:rPr>
        <w:t>и по возможности сводить к минимуму вероятность разночтения путем осторожного использования разъяснений, предоставленных экспертами (</w:t>
      </w:r>
      <w:proofErr w:type="spellStart"/>
      <w:r w:rsidRPr="004A7C39">
        <w:rPr>
          <w:rFonts w:ascii="Times New Roman" w:eastAsia="Times New Roman" w:hAnsi="Times New Roman" w:cs="Times New Roman"/>
        </w:rPr>
        <w:t>Carey</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Burgman</w:t>
      </w:r>
      <w:proofErr w:type="spellEnd"/>
      <w:r w:rsidRPr="004A7C39">
        <w:rPr>
          <w:rFonts w:ascii="Times New Roman" w:eastAsia="Times New Roman" w:hAnsi="Times New Roman" w:cs="Times New Roman"/>
        </w:rPr>
        <w:t>, 2008).</w:t>
      </w:r>
    </w:p>
    <w:p w14:paraId="30734612" w14:textId="7BAAAE66"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Качественные выражения неопределенности могут вызывать проблемы по двум причинам. Во-первых, последствия неопределенности для оценки риска усугубляются языковой неопределенностью. Ввиду этого лицам, принимающим решения, сложно оценить точность прогноза риска или то, насколько он может отдалиться от истинного значения. Во-вторых, не существует теоретически обоснованного способа свести качественные выражения неопределенности в связи с отдельными компонентами расчета риска в одно общее выражение. По этим причинам, согласно актуальным рекомендациям, везде, где это возможно, выражения гносеологической неопределенности или изменчивости должны передаваться в количественных значениях настолько, насколько это научно реализуемо (</w:t>
      </w:r>
      <w:r w:rsidR="00707A1A" w:rsidRPr="004A7C39">
        <w:rPr>
          <w:rFonts w:ascii="Times New Roman" w:hAnsi="Times New Roman" w:cs="Times New Roman"/>
          <w:color w:val="000000" w:themeColor="text1"/>
        </w:rPr>
        <w:t xml:space="preserve">EFSA Scientific Committee and </w:t>
      </w:r>
      <w:proofErr w:type="spellStart"/>
      <w:r w:rsidR="00707A1A" w:rsidRPr="004A7C39">
        <w:rPr>
          <w:rFonts w:ascii="Times New Roman" w:hAnsi="Times New Roman" w:cs="Times New Roman"/>
          <w:color w:val="000000" w:themeColor="text1"/>
        </w:rPr>
        <w:t>others</w:t>
      </w:r>
      <w:proofErr w:type="spellEnd"/>
      <w:r w:rsidRPr="004A7C39">
        <w:rPr>
          <w:rFonts w:ascii="Times New Roman" w:eastAsia="Times New Roman" w:hAnsi="Times New Roman" w:cs="Times New Roman"/>
          <w:color w:val="000000"/>
        </w:rPr>
        <w:t>, 2018</w:t>
      </w:r>
      <w:r w:rsidRPr="004A7C39">
        <w:rPr>
          <w:rFonts w:ascii="Times New Roman" w:eastAsia="Times New Roman" w:hAnsi="Times New Roman" w:cs="Times New Roman"/>
        </w:rPr>
        <w:t>).</w:t>
      </w:r>
    </w:p>
    <w:p w14:paraId="5153E34D" w14:textId="4CEC604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Количественная оценка неопределенности для ЖИО-ГИД может оказаться более сложной, чем оценка риска для других ЖИО, поскольку их потенциально больший пространственно-временной охват может привести к контакту с более изменчивыми, гетерогенными средами, а также ввиду соответствующей нехватки эмпирических данных об их поведении в дикой природе. Однако было бы ошибкой полагать, что для количественной оценки неопределенности необходимы обширные данные. Для любого четко определенного вопроса или количественного параметра неопределенность может быть выражена в количественном значении с помощью полученной от экспертов информации (путем формального сбора данных) при наличии хотя бы некоторых соответствующих доказательств (</w:t>
      </w:r>
      <w:r w:rsidR="0038460C" w:rsidRPr="004A7C39">
        <w:rPr>
          <w:rFonts w:ascii="Times New Roman" w:hAnsi="Times New Roman" w:cs="Times New Roman"/>
          <w:color w:val="000000" w:themeColor="text1"/>
        </w:rPr>
        <w:t xml:space="preserve">EFSA Scientific Committee and </w:t>
      </w:r>
      <w:proofErr w:type="spellStart"/>
      <w:r w:rsidR="0038460C" w:rsidRPr="004A7C39">
        <w:rPr>
          <w:rFonts w:ascii="Times New Roman" w:hAnsi="Times New Roman" w:cs="Times New Roman"/>
          <w:color w:val="000000" w:themeColor="text1"/>
        </w:rPr>
        <w:t>others</w:t>
      </w:r>
      <w:proofErr w:type="spellEnd"/>
      <w:r w:rsidRPr="004A7C39">
        <w:rPr>
          <w:rFonts w:ascii="Times New Roman" w:eastAsia="Times New Roman" w:hAnsi="Times New Roman" w:cs="Times New Roman"/>
          <w:color w:val="000000"/>
        </w:rPr>
        <w:t>, 2018</w:t>
      </w:r>
      <w:r w:rsidRPr="004A7C39">
        <w:rPr>
          <w:rFonts w:ascii="Times New Roman" w:eastAsia="Times New Roman" w:hAnsi="Times New Roman" w:cs="Times New Roman"/>
        </w:rPr>
        <w:t>).</w:t>
      </w:r>
    </w:p>
    <w:p w14:paraId="1A43D4BF" w14:textId="265605EA"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Руководящие указания о выражении неопределенности в количественных значениях посредством полученной от экспертов информации содержатся в нескольких источниках. Например, </w:t>
      </w:r>
      <w:proofErr w:type="spellStart"/>
      <w:r w:rsidRPr="004A7C39">
        <w:rPr>
          <w:rFonts w:ascii="Times New Roman" w:eastAsia="Times New Roman" w:hAnsi="Times New Roman" w:cs="Times New Roman"/>
        </w:rPr>
        <w:t>Бургман</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Burgman</w:t>
      </w:r>
      <w:proofErr w:type="spellEnd"/>
      <w:r w:rsidRPr="004A7C39">
        <w:rPr>
          <w:rFonts w:ascii="Times New Roman" w:eastAsia="Times New Roman" w:hAnsi="Times New Roman" w:cs="Times New Roman"/>
        </w:rPr>
        <w:t xml:space="preserve"> </w:t>
      </w:r>
      <w:r w:rsidR="007140B6" w:rsidRPr="004A7C39">
        <w:rPr>
          <w:rFonts w:ascii="Times New Roman" w:eastAsia="Times New Roman" w:hAnsi="Times New Roman" w:cs="Times New Roman"/>
        </w:rPr>
        <w:t xml:space="preserve">and </w:t>
      </w:r>
      <w:proofErr w:type="spellStart"/>
      <w:r w:rsidR="007140B6" w:rsidRPr="004A7C39">
        <w:rPr>
          <w:rFonts w:ascii="Times New Roman" w:eastAsia="Times New Roman" w:hAnsi="Times New Roman" w:cs="Times New Roman"/>
        </w:rPr>
        <w:t>others</w:t>
      </w:r>
      <w:proofErr w:type="spellEnd"/>
      <w:r w:rsidR="007140B6" w:rsidRPr="004A7C39">
        <w:rPr>
          <w:rFonts w:ascii="Times New Roman" w:eastAsia="Times New Roman" w:hAnsi="Times New Roman" w:cs="Times New Roman"/>
        </w:rPr>
        <w:t xml:space="preserve"> </w:t>
      </w:r>
      <w:r w:rsidRPr="004A7C39">
        <w:rPr>
          <w:rFonts w:ascii="Times New Roman" w:eastAsia="Times New Roman" w:hAnsi="Times New Roman" w:cs="Times New Roman"/>
        </w:rPr>
        <w:t xml:space="preserve">(2005)) представляет полезную вводную информацию, Морган (Morgan (2014)) – замечательный обзор ключевых аспектов, а </w:t>
      </w:r>
      <w:proofErr w:type="spellStart"/>
      <w:r w:rsidRPr="004A7C39">
        <w:rPr>
          <w:rFonts w:ascii="Times New Roman" w:eastAsia="Times New Roman" w:hAnsi="Times New Roman" w:cs="Times New Roman"/>
        </w:rPr>
        <w:t>О'Хэган</w:t>
      </w:r>
      <w:proofErr w:type="spellEnd"/>
      <w:r w:rsidRPr="004A7C39">
        <w:rPr>
          <w:rFonts w:ascii="Times New Roman" w:eastAsia="Times New Roman" w:hAnsi="Times New Roman" w:cs="Times New Roman"/>
        </w:rPr>
        <w:t xml:space="preserve"> и др. (</w:t>
      </w:r>
      <w:proofErr w:type="spellStart"/>
      <w:r w:rsidRPr="004A7C39">
        <w:rPr>
          <w:rFonts w:ascii="Times New Roman" w:eastAsia="Times New Roman" w:hAnsi="Times New Roman" w:cs="Times New Roman"/>
        </w:rPr>
        <w:t>O’Hagan</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(2006)) – комплексное рассмотрение вопроса.</w:t>
      </w:r>
      <w:r w:rsidRPr="004A7C39">
        <w:rPr>
          <w:rFonts w:ascii="Times New Roman" w:eastAsia="Times New Roman" w:hAnsi="Times New Roman" w:cs="Times New Roman"/>
          <w:color w:val="000000"/>
        </w:rPr>
        <w:t xml:space="preserve"> В ЕВБПП (2014</w:t>
      </w:r>
      <w:r w:rsidRPr="004A7C39">
        <w:rPr>
          <w:rFonts w:ascii="Times New Roman" w:eastAsia="Times New Roman" w:hAnsi="Times New Roman" w:cs="Times New Roman"/>
        </w:rPr>
        <w:t>) изложены руководящие указания по трем подходам в контексте оценки рисков безопасности пищевых продуктов, но обсуждаемые методы применимы и к другим областям. Хейс и др. (</w:t>
      </w:r>
      <w:proofErr w:type="spellStart"/>
      <w:r w:rsidRPr="004A7C39">
        <w:rPr>
          <w:rFonts w:ascii="Times New Roman" w:eastAsia="Times New Roman" w:hAnsi="Times New Roman" w:cs="Times New Roman"/>
        </w:rPr>
        <w:t>Hayes</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(2018</w:t>
      </w:r>
      <w:r w:rsidR="00A00643" w:rsidRPr="004A7C39">
        <w:rPr>
          <w:rFonts w:ascii="Times New Roman" w:eastAsia="Times New Roman" w:hAnsi="Times New Roman" w:cs="Times New Roman"/>
        </w:rPr>
        <w:t>а</w:t>
      </w:r>
      <w:r w:rsidRPr="004A7C39">
        <w:rPr>
          <w:rFonts w:ascii="Times New Roman" w:eastAsia="Times New Roman" w:hAnsi="Times New Roman" w:cs="Times New Roman"/>
        </w:rPr>
        <w:t xml:space="preserve">)), а также </w:t>
      </w:r>
      <w:proofErr w:type="spellStart"/>
      <w:r w:rsidRPr="004A7C39">
        <w:rPr>
          <w:rFonts w:ascii="Times New Roman" w:eastAsia="Times New Roman" w:hAnsi="Times New Roman" w:cs="Times New Roman"/>
        </w:rPr>
        <w:t>Хосак</w:t>
      </w:r>
      <w:proofErr w:type="spellEnd"/>
      <w:r w:rsidRPr="004A7C39">
        <w:rPr>
          <w:rFonts w:ascii="Times New Roman" w:eastAsia="Times New Roman" w:hAnsi="Times New Roman" w:cs="Times New Roman"/>
        </w:rPr>
        <w:t xml:space="preserve"> и др. (</w:t>
      </w:r>
      <w:proofErr w:type="spellStart"/>
      <w:r w:rsidRPr="004A7C39">
        <w:rPr>
          <w:rFonts w:ascii="Times New Roman" w:eastAsia="Times New Roman" w:hAnsi="Times New Roman" w:cs="Times New Roman"/>
        </w:rPr>
        <w:t>Hosack</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(2023)) приводят примеры того, как </w:t>
      </w:r>
      <w:r w:rsidRPr="004A7C39">
        <w:rPr>
          <w:rFonts w:ascii="Times New Roman" w:eastAsia="Times New Roman" w:hAnsi="Times New Roman" w:cs="Times New Roman"/>
        </w:rPr>
        <w:lastRenderedPageBreak/>
        <w:t xml:space="preserve">техника сбора данных может быть использована для проведения вероятностной оценки риска для </w:t>
      </w:r>
      <w:r w:rsidR="00A00643" w:rsidRPr="004A7C39">
        <w:rPr>
          <w:rFonts w:ascii="Times New Roman" w:eastAsia="Times New Roman" w:hAnsi="Times New Roman" w:cs="Times New Roman"/>
        </w:rPr>
        <w:t>ЖИК</w:t>
      </w:r>
      <w:r w:rsidRPr="004A7C39">
        <w:rPr>
          <w:rFonts w:ascii="Times New Roman" w:eastAsia="Times New Roman" w:hAnsi="Times New Roman" w:cs="Times New Roman"/>
        </w:rPr>
        <w:t>.</w:t>
      </w:r>
    </w:p>
    <w:p w14:paraId="374559B6" w14:textId="58DD3751" w:rsidR="00D62CE1" w:rsidRPr="004A7C39" w:rsidRDefault="00B01337" w:rsidP="00887F46">
      <w:pPr>
        <w:keepNext/>
        <w:keepLines/>
        <w:spacing w:before="120" w:after="120" w:line="240" w:lineRule="auto"/>
        <w:outlineLvl w:val="3"/>
        <w:rPr>
          <w:rFonts w:ascii="Times New Roman" w:eastAsia="Times New Roman" w:hAnsi="Times New Roman" w:cs="Times New Roman"/>
          <w:b/>
          <w:bCs/>
          <w:sz w:val="24"/>
          <w:szCs w:val="24"/>
        </w:rPr>
      </w:pPr>
      <w:bookmarkStart w:id="158" w:name="_Toc159410349"/>
      <w:bookmarkStart w:id="159" w:name="_Toc159410772"/>
      <w:bookmarkStart w:id="160" w:name="_Toc160193077"/>
      <w:bookmarkStart w:id="161" w:name="_Toc160202486"/>
      <w:bookmarkStart w:id="162" w:name="_Toc160721447"/>
      <w:bookmarkStart w:id="163" w:name="_Toc160798915"/>
      <w:bookmarkStart w:id="164" w:name="_Toc161220531"/>
      <w:r w:rsidRPr="004A7C39">
        <w:rPr>
          <w:rFonts w:ascii="Times New Roman" w:hAnsi="Times New Roman"/>
          <w:b/>
          <w:sz w:val="24"/>
          <w:szCs w:val="24"/>
        </w:rPr>
        <w:t xml:space="preserve">B. </w:t>
      </w:r>
      <w:r w:rsidR="00D62CE1" w:rsidRPr="004A7C39">
        <w:rPr>
          <w:rFonts w:ascii="Times New Roman" w:eastAsia="Times New Roman" w:hAnsi="Times New Roman" w:cs="Times New Roman"/>
          <w:b/>
          <w:bCs/>
          <w:sz w:val="24"/>
          <w:szCs w:val="24"/>
        </w:rPr>
        <w:t>Гносеологическая неопределенность</w:t>
      </w:r>
      <w:bookmarkEnd w:id="158"/>
      <w:bookmarkEnd w:id="159"/>
      <w:bookmarkEnd w:id="160"/>
      <w:bookmarkEnd w:id="161"/>
      <w:bookmarkEnd w:id="162"/>
      <w:bookmarkEnd w:id="163"/>
      <w:bookmarkEnd w:id="164"/>
    </w:p>
    <w:p w14:paraId="7A8F690A" w14:textId="7777777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При проведении оценки риска ЖИО-ГИД гносеологическая неопределенность впервые возникает на этапе формулирования проблемы: при выявлении возможных неблагоприятных последствий (раздел 4.1.2.) и выведении потенциальных вредоносных путей (раздел 4.1.3.). Оба этапа опираются на концептуальные модели, необходимые для определения того, что может пойти не так, если ЖИО-ГИД будут высвобождены в окружающую среду, и эти модели (как и любые другие) будут испытывать на себе влияние структурной неопределенности (см. приложение I).</w:t>
      </w:r>
    </w:p>
    <w:p w14:paraId="6ABDA13C" w14:textId="286EC57F"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 данном контексте структурная неопределенность модели проявляется двумя способами: (</w:t>
      </w:r>
      <w:r w:rsidR="00421A07" w:rsidRPr="004A7C39">
        <w:rPr>
          <w:rFonts w:ascii="Times New Roman" w:eastAsia="Times New Roman" w:hAnsi="Times New Roman" w:cs="Times New Roman"/>
        </w:rPr>
        <w:t>a</w:t>
      </w:r>
      <w:r w:rsidRPr="004A7C39">
        <w:rPr>
          <w:rFonts w:ascii="Times New Roman" w:eastAsia="Times New Roman" w:hAnsi="Times New Roman" w:cs="Times New Roman"/>
        </w:rPr>
        <w:t xml:space="preserve">) степенью завершенности концептуального моделирования </w:t>
      </w:r>
      <w:r w:rsidR="00F9016B" w:rsidRPr="004A7C39">
        <w:rPr>
          <w:rFonts w:ascii="Times New Roman" w:eastAsia="Times New Roman" w:hAnsi="Times New Roman" w:cs="Times New Roman"/>
        </w:rPr>
        <w:t>(</w:t>
      </w:r>
      <w:r w:rsidRPr="004A7C39">
        <w:rPr>
          <w:rFonts w:ascii="Times New Roman" w:eastAsia="Times New Roman" w:hAnsi="Times New Roman" w:cs="Times New Roman"/>
        </w:rPr>
        <w:t>т. е. были ли в ходе оценки риска выявлены все потенциальные вредоносные пути</w:t>
      </w:r>
      <w:r w:rsidR="00F9016B"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876A92" w:rsidRPr="004A7C39">
        <w:rPr>
          <w:rFonts w:ascii="Times New Roman" w:eastAsia="Times New Roman" w:hAnsi="Times New Roman" w:cs="Times New Roman"/>
        </w:rPr>
        <w:t>и</w:t>
      </w:r>
      <w:r w:rsidR="007E1A97" w:rsidRPr="004A7C39">
        <w:rPr>
          <w:rFonts w:ascii="Times New Roman" w:eastAsia="Times New Roman" w:hAnsi="Times New Roman" w:cs="Times New Roman"/>
        </w:rPr>
        <w:t xml:space="preserve"> </w:t>
      </w:r>
      <w:r w:rsidRPr="004A7C39">
        <w:rPr>
          <w:rFonts w:ascii="Times New Roman" w:eastAsia="Times New Roman" w:hAnsi="Times New Roman" w:cs="Times New Roman"/>
        </w:rPr>
        <w:t>(</w:t>
      </w:r>
      <w:r w:rsidR="007E1A97" w:rsidRPr="004A7C39">
        <w:rPr>
          <w:rFonts w:ascii="Times New Roman" w:eastAsia="Times New Roman" w:hAnsi="Times New Roman" w:cs="Times New Roman"/>
        </w:rPr>
        <w:t>b</w:t>
      </w:r>
      <w:r w:rsidRPr="004A7C39">
        <w:rPr>
          <w:rFonts w:ascii="Times New Roman" w:eastAsia="Times New Roman" w:hAnsi="Times New Roman" w:cs="Times New Roman"/>
        </w:rPr>
        <w:t xml:space="preserve">) степенью адекватности концептуальных моделей </w:t>
      </w:r>
      <w:r w:rsidR="00C40FCF" w:rsidRPr="004A7C39">
        <w:rPr>
          <w:rFonts w:ascii="Times New Roman" w:eastAsia="Times New Roman" w:hAnsi="Times New Roman" w:cs="Times New Roman"/>
        </w:rPr>
        <w:t>(</w:t>
      </w:r>
      <w:r w:rsidRPr="004A7C39">
        <w:rPr>
          <w:rFonts w:ascii="Times New Roman" w:eastAsia="Times New Roman" w:hAnsi="Times New Roman" w:cs="Times New Roman"/>
        </w:rPr>
        <w:t>т.е. тем, насколько точно выявленные потенциальные вредоносные пути отражают все критические процессы и промежуточные события между высвобождением ЖИО-ГИД и наступлением вредных последствий</w:t>
      </w:r>
      <w:r w:rsidR="00C40FCF" w:rsidRPr="004A7C39">
        <w:rPr>
          <w:rFonts w:ascii="Times New Roman" w:eastAsia="Times New Roman" w:hAnsi="Times New Roman" w:cs="Times New Roman"/>
        </w:rPr>
        <w:t>)</w:t>
      </w:r>
      <w:r w:rsidRPr="004A7C39">
        <w:rPr>
          <w:rFonts w:ascii="Times New Roman" w:eastAsia="Times New Roman" w:hAnsi="Times New Roman" w:cs="Times New Roman"/>
        </w:rPr>
        <w:t>. Эти источники неопределенности характерны для всех видов оценки риска. Но опять же при проведении оценки риска ЖИО-ГИД они могут быть более выраженными вследствие нехватки опыта и потенциально большого пространственно-временного охвата.</w:t>
      </w:r>
    </w:p>
    <w:p w14:paraId="07DF7DB3" w14:textId="6FA2A11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Проблема структурной неопределенности в концептуальных моделях, лежащих в основе подхода к формулированию проблемы, может быть решена процедурно и методологически. Рекомендуемой процедурой при выявлении и описании потенциальных вредоносных путей является проведение консультаций с соответствующими заинтересованными сторонами, </w:t>
      </w:r>
      <w:r w:rsidRPr="004A7C39">
        <w:rPr>
          <w:rFonts w:ascii="Times New Roman" w:eastAsia="Times New Roman" w:hAnsi="Times New Roman" w:cs="Times New Roman"/>
          <w:color w:val="000000"/>
        </w:rPr>
        <w:t>коренными народами и местными общинами</w:t>
      </w:r>
      <w:r w:rsidRPr="004A7C39">
        <w:rPr>
          <w:rFonts w:ascii="Times New Roman" w:eastAsia="Times New Roman" w:hAnsi="Times New Roman" w:cs="Times New Roman"/>
        </w:rPr>
        <w:t xml:space="preserve"> и экспертами. Кроме того, еще одним способом обеспечить учет важных потенциальных вредоносных путей является тщательное сравнение неблагоприятных последствий, выявленных на этапе формулировки проблемы в связи с ЖИО-ГИД, с теми, которые описаны в (a) нормативно-правовых положениях в области биобезопасности соответствующих органов, (b) соответствующих руководящих указаниях, разработанных авторитетными международными структурами, такими как </w:t>
      </w:r>
      <w:r w:rsidR="004F2D05" w:rsidRPr="004A7C39">
        <w:rPr>
          <w:rFonts w:ascii="Times New Roman" w:eastAsia="Times New Roman" w:hAnsi="Times New Roman" w:cs="Times New Roman"/>
        </w:rPr>
        <w:t xml:space="preserve">Группа экспертов </w:t>
      </w:r>
      <w:r w:rsidR="004F2D05" w:rsidRPr="004A7C39">
        <w:rPr>
          <w:rFonts w:ascii="Times New Roman" w:eastAsia="Times New Roman" w:hAnsi="Times New Roman" w:cs="Times New Roman"/>
          <w:color w:val="000000"/>
        </w:rPr>
        <w:t xml:space="preserve">ЕВБПП по ГМО </w:t>
      </w:r>
      <w:r w:rsidRPr="004A7C39">
        <w:rPr>
          <w:rFonts w:ascii="Times New Roman" w:eastAsia="Times New Roman" w:hAnsi="Times New Roman" w:cs="Times New Roman"/>
          <w:color w:val="000000"/>
        </w:rPr>
        <w:t xml:space="preserve">(2013, 2020) </w:t>
      </w:r>
      <w:r w:rsidRPr="004A7C39">
        <w:rPr>
          <w:rFonts w:ascii="Times New Roman" w:eastAsia="Times New Roman" w:hAnsi="Times New Roman" w:cs="Times New Roman"/>
        </w:rPr>
        <w:t>и Национальн</w:t>
      </w:r>
      <w:r w:rsidR="009873BF" w:rsidRPr="004A7C39">
        <w:rPr>
          <w:rFonts w:ascii="Times New Roman" w:eastAsia="Times New Roman" w:hAnsi="Times New Roman" w:cs="Times New Roman"/>
        </w:rPr>
        <w:t>ые</w:t>
      </w:r>
      <w:r w:rsidRPr="004A7C39">
        <w:rPr>
          <w:rFonts w:ascii="Times New Roman" w:eastAsia="Times New Roman" w:hAnsi="Times New Roman" w:cs="Times New Roman"/>
        </w:rPr>
        <w:t xml:space="preserve"> академи</w:t>
      </w:r>
      <w:r w:rsidR="009873BF" w:rsidRPr="004A7C39">
        <w:rPr>
          <w:rFonts w:ascii="Times New Roman" w:eastAsia="Times New Roman" w:hAnsi="Times New Roman" w:cs="Times New Roman"/>
        </w:rPr>
        <w:t>и</w:t>
      </w:r>
      <w:r w:rsidRPr="004A7C39">
        <w:rPr>
          <w:rFonts w:ascii="Times New Roman" w:eastAsia="Times New Roman" w:hAnsi="Times New Roman" w:cs="Times New Roman"/>
        </w:rPr>
        <w:t xml:space="preserve"> наук, инженерии и медицины (NASEM, 2016); (c) материалах, подготовленных научным сообществом </w:t>
      </w:r>
      <w:r w:rsidR="009F0BA1" w:rsidRPr="004A7C39">
        <w:rPr>
          <w:rFonts w:ascii="Times New Roman" w:eastAsia="Times New Roman" w:hAnsi="Times New Roman" w:cs="Times New Roman"/>
        </w:rPr>
        <w:t xml:space="preserve">(например, </w:t>
      </w:r>
      <w:r w:rsidR="005C34F4" w:rsidRPr="004A7C39">
        <w:rPr>
          <w:rFonts w:ascii="Times New Roman" w:hAnsi="Times New Roman" w:cs="Times New Roman"/>
        </w:rPr>
        <w:t xml:space="preserve">Benedict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2018; </w:t>
      </w:r>
      <w:proofErr w:type="spellStart"/>
      <w:r w:rsidR="005C34F4" w:rsidRPr="004A7C39">
        <w:rPr>
          <w:rFonts w:ascii="Times New Roman" w:hAnsi="Times New Roman" w:cs="Times New Roman"/>
        </w:rPr>
        <w:t>Connolly</w:t>
      </w:r>
      <w:proofErr w:type="spellEnd"/>
      <w:r w:rsidR="005C34F4" w:rsidRPr="004A7C39">
        <w:rPr>
          <w:rFonts w:ascii="Times New Roman" w:hAnsi="Times New Roman" w:cs="Times New Roman"/>
        </w:rPr>
        <w:t xml:space="preserve">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2021; David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2013; </w:t>
      </w:r>
      <w:proofErr w:type="spellStart"/>
      <w:r w:rsidR="005C34F4" w:rsidRPr="004A7C39">
        <w:rPr>
          <w:rFonts w:ascii="Times New Roman" w:hAnsi="Times New Roman" w:cs="Times New Roman"/>
        </w:rPr>
        <w:t>Hayes</w:t>
      </w:r>
      <w:proofErr w:type="spellEnd"/>
      <w:r w:rsidR="005C34F4" w:rsidRPr="004A7C39">
        <w:rPr>
          <w:rFonts w:ascii="Times New Roman" w:hAnsi="Times New Roman" w:cs="Times New Roman"/>
        </w:rPr>
        <w:t xml:space="preserve">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2018a; James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2020; </w:t>
      </w:r>
      <w:proofErr w:type="spellStart"/>
      <w:r w:rsidR="005C34F4" w:rsidRPr="004A7C39">
        <w:rPr>
          <w:rFonts w:ascii="Times New Roman" w:hAnsi="Times New Roman" w:cs="Times New Roman"/>
        </w:rPr>
        <w:t>Rode</w:t>
      </w:r>
      <w:proofErr w:type="spellEnd"/>
      <w:r w:rsidR="005C34F4" w:rsidRPr="004A7C39">
        <w:rPr>
          <w:rFonts w:ascii="Times New Roman" w:hAnsi="Times New Roman" w:cs="Times New Roman"/>
        </w:rPr>
        <w:t xml:space="preserve">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xml:space="preserve">, 2019; </w:t>
      </w:r>
      <w:proofErr w:type="spellStart"/>
      <w:r w:rsidR="005C34F4" w:rsidRPr="004A7C39">
        <w:rPr>
          <w:rFonts w:ascii="Times New Roman" w:hAnsi="Times New Roman" w:cs="Times New Roman"/>
        </w:rPr>
        <w:t>Teem</w:t>
      </w:r>
      <w:proofErr w:type="spellEnd"/>
      <w:r w:rsidR="005C34F4" w:rsidRPr="004A7C39">
        <w:rPr>
          <w:rFonts w:ascii="Times New Roman" w:hAnsi="Times New Roman" w:cs="Times New Roman"/>
        </w:rPr>
        <w:t xml:space="preserve"> and </w:t>
      </w:r>
      <w:proofErr w:type="spellStart"/>
      <w:r w:rsidR="005C34F4" w:rsidRPr="004A7C39">
        <w:rPr>
          <w:rFonts w:ascii="Times New Roman" w:hAnsi="Times New Roman" w:cs="Times New Roman"/>
        </w:rPr>
        <w:t>others</w:t>
      </w:r>
      <w:proofErr w:type="spellEnd"/>
      <w:r w:rsidR="005C34F4" w:rsidRPr="004A7C39">
        <w:rPr>
          <w:rFonts w:ascii="Times New Roman" w:hAnsi="Times New Roman" w:cs="Times New Roman"/>
        </w:rPr>
        <w:t>, 2019)</w:t>
      </w:r>
      <w:r w:rsidRPr="004A7C39">
        <w:rPr>
          <w:rFonts w:ascii="Times New Roman" w:eastAsia="Times New Roman" w:hAnsi="Times New Roman" w:cs="Times New Roman"/>
        </w:rPr>
        <w:t>.</w:t>
      </w:r>
    </w:p>
    <w:p w14:paraId="23E5FC05" w14:textId="1974F1F8"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В дополнение к этим рекомендуемым процедурам </w:t>
      </w:r>
      <w:r w:rsidRPr="004A7C39">
        <w:rPr>
          <w:rFonts w:ascii="Times New Roman" w:eastAsia="Times New Roman" w:hAnsi="Times New Roman" w:cs="Times New Roman"/>
          <w:color w:val="000000"/>
        </w:rPr>
        <w:t>Хейс и др. (</w:t>
      </w:r>
      <w:proofErr w:type="spellStart"/>
      <w:r w:rsidRPr="004A7C39">
        <w:rPr>
          <w:rFonts w:ascii="Times New Roman" w:eastAsia="Times New Roman" w:hAnsi="Times New Roman" w:cs="Times New Roman"/>
          <w:color w:val="000000"/>
        </w:rPr>
        <w:t>Hayes</w:t>
      </w:r>
      <w:proofErr w:type="spellEnd"/>
      <w:r w:rsidRPr="004A7C39">
        <w:rPr>
          <w:rFonts w:ascii="Times New Roman" w:eastAsia="Times New Roman" w:hAnsi="Times New Roman" w:cs="Times New Roman"/>
          <w:color w:val="000000"/>
        </w:rPr>
        <w:t xml:space="preserve"> 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color w:val="000000"/>
        </w:rPr>
        <w:t xml:space="preserve"> (2007, 2014)) </w:t>
      </w:r>
      <w:r w:rsidRPr="004A7C39">
        <w:rPr>
          <w:rFonts w:ascii="Times New Roman" w:eastAsia="Times New Roman" w:hAnsi="Times New Roman" w:cs="Times New Roman"/>
        </w:rPr>
        <w:t>описывают различные методы определения опасности, которые могут быть использованы специалистами по анализу риска, чтобы гарантировать всестороннюю оценку и описание всех потенциальных вредоносных путей. Эти методы способствуют специалистам по анализу рисков в том, чтобы мыслить нестандартно, и обеспечивают основу, с помощью которой они могут систематически применять свой опыт и изобретательность для определения потенциальных вредоносных путей.</w:t>
      </w:r>
    </w:p>
    <w:p w14:paraId="490203F0" w14:textId="77777777" w:rsidR="00D62CE1" w:rsidRPr="004A7C39" w:rsidRDefault="00D62CE1" w:rsidP="00887F46">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Оценить то, является ли проблема структурной неопределенности в концептуальных моделях, лежащих в основе формулировки проблемы, полностью решенной, бывает непросто. Так, в частности, количество потенциальных вредоносных путей, определенных на этапе формулировки проблемы, само по себе не является безошибочным показателем того, насколько эта часть оценки риска является завершенной. Тем не менее, если при формулировке проблемы для сложной новой технологии, такой как ЖИО-ГИД, будут определены лишь очень немногие или очень простые вредоносные пути, то эта формулировка, вероятно, будет восприниматься с некоторым скептицизмом. </w:t>
      </w:r>
      <w:proofErr w:type="gramStart"/>
      <w:r w:rsidRPr="004A7C39">
        <w:rPr>
          <w:rFonts w:ascii="Times New Roman" w:eastAsia="Times New Roman" w:hAnsi="Times New Roman" w:cs="Times New Roman"/>
        </w:rPr>
        <w:t>В конечном итоге</w:t>
      </w:r>
      <w:proofErr w:type="gramEnd"/>
      <w:r w:rsidRPr="004A7C39">
        <w:rPr>
          <w:rFonts w:ascii="Times New Roman" w:eastAsia="Times New Roman" w:hAnsi="Times New Roman" w:cs="Times New Roman"/>
        </w:rPr>
        <w:t>, при вынесении заключения о том, является ли на этапе формулирования проблемы в процессе оценки риска ЖИО-ГИД этот источник неопределенности надлежащим образом учтенным, проверяющие эксперты и лица, принимающие решения, должны опираться на свои знания, опыт и суждения.</w:t>
      </w:r>
    </w:p>
    <w:p w14:paraId="6D5DE9E6" w14:textId="65A15661" w:rsidR="00D62CE1" w:rsidRPr="004A7C39" w:rsidRDefault="00267D91" w:rsidP="00887F46">
      <w:pPr>
        <w:keepNext/>
        <w:keepLines/>
        <w:spacing w:before="120" w:after="120" w:line="240" w:lineRule="auto"/>
        <w:outlineLvl w:val="3"/>
        <w:rPr>
          <w:rFonts w:ascii="Times New Roman" w:eastAsia="Times New Roman" w:hAnsi="Times New Roman" w:cs="Times New Roman"/>
          <w:b/>
          <w:bCs/>
          <w:sz w:val="24"/>
          <w:szCs w:val="24"/>
        </w:rPr>
      </w:pPr>
      <w:bookmarkStart w:id="165" w:name="_Toc159410350"/>
      <w:bookmarkStart w:id="166" w:name="_Toc159410773"/>
      <w:bookmarkStart w:id="167" w:name="_Toc160193078"/>
      <w:bookmarkStart w:id="168" w:name="_Toc160202487"/>
      <w:bookmarkStart w:id="169" w:name="_Toc160721448"/>
      <w:bookmarkStart w:id="170" w:name="_Toc160798916"/>
      <w:bookmarkStart w:id="171" w:name="_Toc161220532"/>
      <w:r w:rsidRPr="004A7C39">
        <w:rPr>
          <w:rFonts w:ascii="Times New Roman" w:hAnsi="Times New Roman"/>
          <w:b/>
          <w:sz w:val="24"/>
          <w:szCs w:val="24"/>
        </w:rPr>
        <w:lastRenderedPageBreak/>
        <w:t xml:space="preserve">C. </w:t>
      </w:r>
      <w:r w:rsidR="00D62CE1" w:rsidRPr="004A7C39">
        <w:rPr>
          <w:rFonts w:ascii="Times New Roman" w:eastAsia="Times New Roman" w:hAnsi="Times New Roman" w:cs="Times New Roman"/>
          <w:b/>
          <w:bCs/>
          <w:sz w:val="24"/>
          <w:szCs w:val="24"/>
        </w:rPr>
        <w:t>Изменчивость</w:t>
      </w:r>
      <w:bookmarkEnd w:id="165"/>
      <w:bookmarkEnd w:id="166"/>
      <w:bookmarkEnd w:id="167"/>
      <w:bookmarkEnd w:id="168"/>
      <w:bookmarkEnd w:id="169"/>
      <w:bookmarkEnd w:id="170"/>
      <w:bookmarkEnd w:id="171"/>
      <w:r w:rsidR="00D62CE1" w:rsidRPr="004A7C39">
        <w:rPr>
          <w:rFonts w:ascii="Times New Roman" w:eastAsia="Times New Roman" w:hAnsi="Times New Roman" w:cs="Times New Roman"/>
          <w:b/>
          <w:bCs/>
          <w:sz w:val="24"/>
          <w:szCs w:val="24"/>
        </w:rPr>
        <w:t xml:space="preserve"> </w:t>
      </w:r>
    </w:p>
    <w:p w14:paraId="46E302FB" w14:textId="7777777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При оценке риска, связанного с ЖИО, изменчивость, часто также называемая случайной неопределенностью, возникает в силу того, что многие из соответствующих экологических и демографических процессов или переменных в рамках потенциальных вредоносных путей по своей сути являются изменчивыми в пространственно-временных масштабах. Не исключено, что некоторые источники изменчивости теоретически можно объяснить с помощью очень подробной механистической модели или более точных измерений, но на практике это может быть излишним. Зачастую достаточной и гораздо более экономически эффективной стратегией является простое описание характеристик изменения и проецирование его эффекта посредством оценки риска.</w:t>
      </w:r>
    </w:p>
    <w:p w14:paraId="0DF63CB7" w14:textId="124C5A26"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Последствия изменчивости для прогнозов, полученных в результате оценки риска, можно отразить несколькими способами. Распространенный подход заключается в многократном повторении расчетов риска, когда при каждом повторении допускается реалистичное изменение параметров процессно-ориентированных моделей оценки риска (см. приложение I). Приближенность к реальным условиям достигается путем точного присвоения соответствующего вероятностного распределения каждому параметру неопределенности. Выбор вероятностного распределения определяется теорией, наблюдаемым изменением параметра или экспертным мнением. Так, в работе Сюй и др. (Xu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(2010)) для отражения мнений экспертов об изменчивости ключевых параметров жизненного цикла комаров, включая показатели выживаемости и плодовитости, используется очень гибкое вероятностное распределение (бета-распределение). Аналогичным образом, </w:t>
      </w:r>
      <w:proofErr w:type="spellStart"/>
      <w:r w:rsidRPr="004A7C39">
        <w:rPr>
          <w:rFonts w:ascii="Times New Roman" w:eastAsia="Times New Roman" w:hAnsi="Times New Roman" w:cs="Times New Roman"/>
        </w:rPr>
        <w:t>Хосак</w:t>
      </w:r>
      <w:proofErr w:type="spellEnd"/>
      <w:r w:rsidRPr="004A7C39">
        <w:rPr>
          <w:rFonts w:ascii="Times New Roman" w:eastAsia="Times New Roman" w:hAnsi="Times New Roman" w:cs="Times New Roman"/>
        </w:rPr>
        <w:t xml:space="preserve"> и др. (</w:t>
      </w:r>
      <w:proofErr w:type="spellStart"/>
      <w:r w:rsidRPr="004A7C39">
        <w:rPr>
          <w:rFonts w:ascii="Times New Roman" w:eastAsia="Times New Roman" w:hAnsi="Times New Roman" w:cs="Times New Roman"/>
        </w:rPr>
        <w:t>Hosack</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(2021)) использовали общее (хоть и в данном случае трансформированное) нормальное распределение, чтобы отразить мнения экспертов о том, как параметры, определяющие способность </w:t>
      </w:r>
      <w:r w:rsidR="009A177E" w:rsidRPr="004A7C39">
        <w:rPr>
          <w:rFonts w:ascii="Times New Roman" w:eastAsia="Times New Roman" w:hAnsi="Times New Roman" w:cs="Times New Roman"/>
        </w:rPr>
        <w:t>ЖИК</w:t>
      </w:r>
      <w:r w:rsidRPr="004A7C39">
        <w:rPr>
          <w:rFonts w:ascii="Times New Roman" w:eastAsia="Times New Roman" w:hAnsi="Times New Roman" w:cs="Times New Roman"/>
        </w:rPr>
        <w:t xml:space="preserve"> быть переносчиками заболеваний, изменяются по мере привыкания комаров к лабораторным условиям.</w:t>
      </w:r>
    </w:p>
    <w:p w14:paraId="3A83F0AD" w14:textId="7777777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Для вероятностного представления изменчивости в моделях оценки риска и использования связанных с ним методов, необходимых для проецирования их последствий для оценок риска, необходимы соответствующая подготовка и хорошее понимание теории вероятностей. Специалисты, желающие использовать эти методы в оценке рисков ЖИО-ГИД, должны либо пройти базовую теоретическую и методическую подготовку, либо обратиться за помощью к соответствующим экспертам. </w:t>
      </w:r>
    </w:p>
    <w:p w14:paraId="72B4FF87" w14:textId="4B2C6F62" w:rsidR="00D62CE1" w:rsidRPr="004A7C39" w:rsidRDefault="00E17845" w:rsidP="00887F46">
      <w:pPr>
        <w:keepNext/>
        <w:keepLines/>
        <w:spacing w:before="120" w:after="120" w:line="240" w:lineRule="auto"/>
        <w:outlineLvl w:val="3"/>
        <w:rPr>
          <w:rFonts w:ascii="Times New Roman" w:eastAsia="Times New Roman" w:hAnsi="Times New Roman" w:cs="Times New Roman"/>
          <w:b/>
          <w:bCs/>
          <w:sz w:val="24"/>
          <w:szCs w:val="24"/>
        </w:rPr>
      </w:pPr>
      <w:bookmarkStart w:id="172" w:name="_Toc159410351"/>
      <w:bookmarkStart w:id="173" w:name="_Toc159410774"/>
      <w:bookmarkStart w:id="174" w:name="_Toc160193079"/>
      <w:bookmarkStart w:id="175" w:name="_Toc160202488"/>
      <w:bookmarkStart w:id="176" w:name="_Toc160721449"/>
      <w:bookmarkStart w:id="177" w:name="_Toc160798917"/>
      <w:bookmarkStart w:id="178" w:name="_Toc161220533"/>
      <w:r w:rsidRPr="004A7C39">
        <w:rPr>
          <w:rFonts w:ascii="Times New Roman" w:hAnsi="Times New Roman"/>
          <w:b/>
          <w:sz w:val="24"/>
          <w:szCs w:val="24"/>
        </w:rPr>
        <w:t xml:space="preserve">D. </w:t>
      </w:r>
      <w:r w:rsidR="00D62CE1" w:rsidRPr="004A7C39">
        <w:rPr>
          <w:rFonts w:ascii="Times New Roman" w:eastAsia="Times New Roman" w:hAnsi="Times New Roman" w:cs="Times New Roman"/>
          <w:b/>
          <w:bCs/>
          <w:sz w:val="24"/>
          <w:szCs w:val="24"/>
        </w:rPr>
        <w:t xml:space="preserve">Глубокая неопределенность и «неизвестное </w:t>
      </w:r>
      <w:proofErr w:type="spellStart"/>
      <w:r w:rsidR="00D62CE1" w:rsidRPr="004A7C39">
        <w:rPr>
          <w:rFonts w:ascii="Times New Roman" w:eastAsia="Times New Roman" w:hAnsi="Times New Roman" w:cs="Times New Roman"/>
          <w:b/>
          <w:bCs/>
          <w:sz w:val="24"/>
          <w:szCs w:val="24"/>
        </w:rPr>
        <w:t>неизвестное</w:t>
      </w:r>
      <w:proofErr w:type="spellEnd"/>
      <w:r w:rsidR="00D62CE1" w:rsidRPr="004A7C39">
        <w:rPr>
          <w:rFonts w:ascii="Times New Roman" w:eastAsia="Times New Roman" w:hAnsi="Times New Roman" w:cs="Times New Roman"/>
          <w:b/>
          <w:bCs/>
          <w:sz w:val="24"/>
          <w:szCs w:val="24"/>
        </w:rPr>
        <w:t>»</w:t>
      </w:r>
      <w:bookmarkEnd w:id="172"/>
      <w:bookmarkEnd w:id="173"/>
      <w:bookmarkEnd w:id="174"/>
      <w:bookmarkEnd w:id="175"/>
      <w:bookmarkEnd w:id="176"/>
      <w:bookmarkEnd w:id="177"/>
      <w:bookmarkEnd w:id="178"/>
      <w:r w:rsidR="00D62CE1" w:rsidRPr="004A7C39">
        <w:rPr>
          <w:rFonts w:ascii="Times New Roman" w:eastAsia="Times New Roman" w:hAnsi="Times New Roman" w:cs="Times New Roman"/>
          <w:b/>
          <w:bCs/>
          <w:sz w:val="24"/>
          <w:szCs w:val="24"/>
        </w:rPr>
        <w:t xml:space="preserve"> </w:t>
      </w:r>
    </w:p>
    <w:p w14:paraId="24BBC05A" w14:textId="7760F56D"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Глубокая неопределенность возникает в ситуациях, когда </w:t>
      </w:r>
      <w:proofErr w:type="spellStart"/>
      <w:r w:rsidRPr="004A7C39">
        <w:rPr>
          <w:rFonts w:ascii="Times New Roman" w:eastAsia="Times New Roman" w:hAnsi="Times New Roman" w:cs="Times New Roman"/>
        </w:rPr>
        <w:t>гносеологичесая</w:t>
      </w:r>
      <w:proofErr w:type="spellEnd"/>
      <w:r w:rsidRPr="004A7C39">
        <w:rPr>
          <w:rFonts w:ascii="Times New Roman" w:eastAsia="Times New Roman" w:hAnsi="Times New Roman" w:cs="Times New Roman"/>
        </w:rPr>
        <w:t xml:space="preserve"> неопределенность или изменчивость настолько значительны, что специалисты по анализу риска не обладают достаточными знаниями, или стороны, принимающие решение, не могут договориться о: (</w:t>
      </w:r>
      <w:r w:rsidR="00A87829" w:rsidRPr="004A7C39">
        <w:rPr>
          <w:rFonts w:ascii="Times New Roman" w:eastAsia="Times New Roman" w:hAnsi="Times New Roman" w:cs="Times New Roman"/>
        </w:rPr>
        <w:t>a</w:t>
      </w:r>
      <w:r w:rsidRPr="004A7C39">
        <w:rPr>
          <w:rFonts w:ascii="Times New Roman" w:eastAsia="Times New Roman" w:hAnsi="Times New Roman" w:cs="Times New Roman"/>
        </w:rPr>
        <w:t>) соответствующих моделях для описания взаимодействий между переменными системы; (</w:t>
      </w:r>
      <w:r w:rsidR="00A87829" w:rsidRPr="004A7C39">
        <w:rPr>
          <w:rFonts w:ascii="Times New Roman" w:eastAsia="Times New Roman" w:hAnsi="Times New Roman" w:cs="Times New Roman"/>
        </w:rPr>
        <w:t>b</w:t>
      </w:r>
      <w:r w:rsidRPr="004A7C39">
        <w:rPr>
          <w:rFonts w:ascii="Times New Roman" w:eastAsia="Times New Roman" w:hAnsi="Times New Roman" w:cs="Times New Roman"/>
        </w:rPr>
        <w:t>) вероятностных распределениях, отражающих неопределенность в отношении ключевых переменных и параметров в этих моделях; и(или) (</w:t>
      </w:r>
      <w:r w:rsidR="00A87829" w:rsidRPr="004A7C39">
        <w:rPr>
          <w:rFonts w:ascii="Times New Roman" w:eastAsia="Times New Roman" w:hAnsi="Times New Roman" w:cs="Times New Roman"/>
        </w:rPr>
        <w:t>c</w:t>
      </w:r>
      <w:r w:rsidRPr="004A7C39">
        <w:rPr>
          <w:rFonts w:ascii="Times New Roman" w:eastAsia="Times New Roman" w:hAnsi="Times New Roman" w:cs="Times New Roman"/>
        </w:rPr>
        <w:t>) том, как оценивать желательность альтернативных результатов</w:t>
      </w:r>
      <w:r w:rsidRPr="004A7C39">
        <w:rPr>
          <w:rFonts w:ascii="Times New Roman" w:eastAsia="Times New Roman" w:hAnsi="Times New Roman" w:cs="Times New Roman"/>
          <w:color w:val="000000"/>
        </w:rPr>
        <w:t xml:space="preserve"> (Institute of </w:t>
      </w:r>
      <w:proofErr w:type="spellStart"/>
      <w:r w:rsidRPr="004A7C39">
        <w:rPr>
          <w:rFonts w:ascii="Times New Roman" w:eastAsia="Times New Roman" w:hAnsi="Times New Roman" w:cs="Times New Roman"/>
          <w:color w:val="000000"/>
        </w:rPr>
        <w:t>Medicine</w:t>
      </w:r>
      <w:proofErr w:type="spellEnd"/>
      <w:r w:rsidRPr="004A7C39">
        <w:rPr>
          <w:rFonts w:ascii="Times New Roman" w:eastAsia="Times New Roman" w:hAnsi="Times New Roman" w:cs="Times New Roman"/>
          <w:color w:val="000000"/>
        </w:rPr>
        <w:t xml:space="preserve">, 2013). </w:t>
      </w:r>
      <w:r w:rsidRPr="004A7C39">
        <w:rPr>
          <w:rFonts w:ascii="Times New Roman" w:eastAsia="Times New Roman" w:hAnsi="Times New Roman" w:cs="Times New Roman"/>
        </w:rPr>
        <w:t xml:space="preserve">Оценка риска для ЖИО-ГИД, которые разрабатываются для распространения в больших (континентальных) масштабах или сохранения в течение длительных периодов времени (десятилетий), может испытать на себе неопределенность именно такого типа. Так, например, </w:t>
      </w:r>
      <w:proofErr w:type="spellStart"/>
      <w:r w:rsidRPr="004A7C39">
        <w:rPr>
          <w:rFonts w:ascii="Times New Roman" w:eastAsia="Times New Roman" w:hAnsi="Times New Roman" w:cs="Times New Roman"/>
        </w:rPr>
        <w:t>Зен</w:t>
      </w:r>
      <w:proofErr w:type="spellEnd"/>
      <w:r w:rsidRPr="004A7C39">
        <w:rPr>
          <w:rFonts w:ascii="Times New Roman" w:eastAsia="Times New Roman" w:hAnsi="Times New Roman" w:cs="Times New Roman"/>
        </w:rPr>
        <w:t xml:space="preserve"> и др. (</w:t>
      </w:r>
      <w:proofErr w:type="spellStart"/>
      <w:r w:rsidRPr="004A7C39">
        <w:rPr>
          <w:rFonts w:ascii="Times New Roman" w:eastAsia="Times New Roman" w:hAnsi="Times New Roman" w:cs="Times New Roman"/>
        </w:rPr>
        <w:t>Then</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others</w:t>
      </w:r>
      <w:proofErr w:type="spellEnd"/>
      <w:r w:rsidRPr="004A7C39">
        <w:rPr>
          <w:rFonts w:ascii="Times New Roman" w:eastAsia="Times New Roman" w:hAnsi="Times New Roman" w:cs="Times New Roman"/>
        </w:rPr>
        <w:t xml:space="preserve"> (2020)), утверждают, что «эффекты последующего поколения», которые могут возникнуть, когда ЖИО-ГИД будут спариваться с генетически разнообразными целевыми популяциями в сложных экосистемах, а также эффекты, вызванные взаимодействием генома с окружающей средой, могут привести к высокому уровню неопределенности в оценке риска ЖИО-ГИД.</w:t>
      </w:r>
    </w:p>
    <w:p w14:paraId="51CEFC29" w14:textId="5D8E4E39"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 действующих руководящих указаниях по устранению глубокой неопределенности в оценке рисков специалистам по анализу риска рекомендуется сравнивать или объединять прогнозы нескольких моделей, которые соответствуют имеющимся знаниям (</w:t>
      </w:r>
      <w:proofErr w:type="spellStart"/>
      <w:r w:rsidRPr="004A7C39">
        <w:rPr>
          <w:rFonts w:ascii="Times New Roman" w:eastAsia="Times New Roman" w:hAnsi="Times New Roman" w:cs="Times New Roman"/>
        </w:rPr>
        <w:t>Cox</w:t>
      </w:r>
      <w:proofErr w:type="spellEnd"/>
      <w:r w:rsidRPr="004A7C39">
        <w:rPr>
          <w:rFonts w:ascii="Times New Roman" w:eastAsia="Times New Roman" w:hAnsi="Times New Roman" w:cs="Times New Roman"/>
        </w:rPr>
        <w:t xml:space="preserve">, 2012). В качестве альтернативного варианта для определения возможных будущих состояний мира специалисты по анализу риска могут использовать сценарный анализ, когда на этапе формулирования проблемы они описывают гипотетические, но концептуально осуществимые вредоносные пути </w:t>
      </w:r>
      <w:r w:rsidRPr="004A7C39">
        <w:rPr>
          <w:rFonts w:ascii="Times New Roman" w:eastAsia="Times New Roman" w:hAnsi="Times New Roman" w:cs="Times New Roman"/>
        </w:rPr>
        <w:lastRenderedPageBreak/>
        <w:t xml:space="preserve">и используют ряд отдельных значений </w:t>
      </w:r>
      <w:r w:rsidR="00D91A02" w:rsidRPr="004A7C39">
        <w:rPr>
          <w:rFonts w:ascii="Times New Roman" w:eastAsia="Times New Roman" w:hAnsi="Times New Roman" w:cs="Times New Roman"/>
        </w:rPr>
        <w:t>(</w:t>
      </w:r>
      <w:r w:rsidRPr="004A7C39">
        <w:rPr>
          <w:rFonts w:ascii="Times New Roman" w:eastAsia="Times New Roman" w:hAnsi="Times New Roman" w:cs="Times New Roman"/>
        </w:rPr>
        <w:t>например, наилучший/наихудший случай</w:t>
      </w:r>
      <w:r w:rsidR="003D5B5D" w:rsidRPr="004A7C39">
        <w:rPr>
          <w:rFonts w:ascii="Times New Roman" w:eastAsia="Times New Roman" w:hAnsi="Times New Roman" w:cs="Times New Roman"/>
        </w:rPr>
        <w:t>)</w:t>
      </w:r>
      <w:r w:rsidRPr="004A7C39">
        <w:rPr>
          <w:rFonts w:ascii="Times New Roman" w:eastAsia="Times New Roman" w:hAnsi="Times New Roman" w:cs="Times New Roman"/>
        </w:rPr>
        <w:t xml:space="preserve"> или намеренно неточные (например, порядок величин) оценки параметров модели (</w:t>
      </w:r>
      <w:proofErr w:type="spellStart"/>
      <w:r w:rsidRPr="004A7C39">
        <w:rPr>
          <w:rFonts w:ascii="Times New Roman" w:eastAsia="Times New Roman" w:hAnsi="Times New Roman" w:cs="Times New Roman"/>
        </w:rPr>
        <w:t>Spiegelhalter</w:t>
      </w:r>
      <w:proofErr w:type="spellEnd"/>
      <w:r w:rsidRPr="004A7C39">
        <w:rPr>
          <w:rFonts w:ascii="Times New Roman" w:eastAsia="Times New Roman" w:hAnsi="Times New Roman" w:cs="Times New Roman"/>
        </w:rPr>
        <w:t xml:space="preserve"> and </w:t>
      </w:r>
      <w:proofErr w:type="spellStart"/>
      <w:r w:rsidRPr="004A7C39">
        <w:rPr>
          <w:rFonts w:ascii="Times New Roman" w:eastAsia="Times New Roman" w:hAnsi="Times New Roman" w:cs="Times New Roman"/>
        </w:rPr>
        <w:t>Hauke</w:t>
      </w:r>
      <w:proofErr w:type="spellEnd"/>
      <w:r w:rsidRPr="004A7C39">
        <w:rPr>
          <w:rFonts w:ascii="Times New Roman" w:eastAsia="Times New Roman" w:hAnsi="Times New Roman" w:cs="Times New Roman"/>
        </w:rPr>
        <w:t xml:space="preserve">, 2011). Акцент в таких ситуациях может смещаться с использования прогнозов риска на определение стратегий регулирования риска, которые эффективны во многих (в идеале всех) сценариях, а также на определение стратегий мониторинга на этапе после высвобождения, обеспечивающих быструю обратную связь и анализ реальных результатов (Institute of </w:t>
      </w:r>
      <w:proofErr w:type="spellStart"/>
      <w:r w:rsidRPr="004A7C39">
        <w:rPr>
          <w:rFonts w:ascii="Times New Roman" w:eastAsia="Times New Roman" w:hAnsi="Times New Roman" w:cs="Times New Roman"/>
        </w:rPr>
        <w:t>Medicine</w:t>
      </w:r>
      <w:proofErr w:type="spellEnd"/>
      <w:r w:rsidRPr="004A7C39">
        <w:rPr>
          <w:rFonts w:ascii="Times New Roman" w:eastAsia="Times New Roman" w:hAnsi="Times New Roman" w:cs="Times New Roman"/>
        </w:rPr>
        <w:t>, 2013).</w:t>
      </w:r>
    </w:p>
    <w:p w14:paraId="0CAC84F8" w14:textId="352EBA8D"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Модели оценки риска </w:t>
      </w:r>
      <w:r w:rsidR="007D20E1" w:rsidRPr="004A7C39">
        <w:rPr>
          <w:rFonts w:ascii="Times New Roman" w:eastAsia="Times New Roman" w:hAnsi="Times New Roman" w:cs="Times New Roman"/>
        </w:rPr>
        <w:t xml:space="preserve">(см. приложение I) </w:t>
      </w:r>
      <w:r w:rsidRPr="004A7C39">
        <w:rPr>
          <w:rFonts w:ascii="Times New Roman" w:eastAsia="Times New Roman" w:hAnsi="Times New Roman" w:cs="Times New Roman"/>
        </w:rPr>
        <w:t>обычно включают множество параметров, которые поддаются изучению в большей или меньшей степени; различия в показателях плодовитости и смертности в популяции ЖИО-ГИД могут быть изучены хорошо, тогда как коэффициенты межвидовой конкуренции и скорость рассеяния на большие расстояния – плохо. В этих обстоятельствах целесообразным может быть использование смешанной стратегии, которая сочетает в себе вероятностные оценки изменчивости хорошо охарактеризованных параметров и сценарии, при которых учитывается возможность наилучшего/наихудшего развития событий для плохо охарактеризованных параметров.</w:t>
      </w:r>
    </w:p>
    <w:p w14:paraId="5175C9ED" w14:textId="77777777" w:rsidR="00D62CE1" w:rsidRPr="004A7C39" w:rsidRDefault="00D62CE1" w:rsidP="00887F46">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Однако не существует рабочего определения того, в каких случаях отсутствие консенсуса относительно подходящей модели или диапазона значений, которые может иметь определенный параметр, представляет собой случай глубокой неопределенности </w:t>
      </w:r>
      <w:r w:rsidRPr="004A7C39">
        <w:rPr>
          <w:rFonts w:ascii="Times New Roman" w:eastAsia="Times New Roman" w:hAnsi="Times New Roman" w:cs="Times New Roman"/>
          <w:color w:val="000000"/>
        </w:rPr>
        <w:t xml:space="preserve">(Institute of </w:t>
      </w:r>
      <w:proofErr w:type="spellStart"/>
      <w:r w:rsidRPr="004A7C39">
        <w:rPr>
          <w:rFonts w:ascii="Times New Roman" w:eastAsia="Times New Roman" w:hAnsi="Times New Roman" w:cs="Times New Roman"/>
          <w:color w:val="000000"/>
        </w:rPr>
        <w:t>Medicine</w:t>
      </w:r>
      <w:proofErr w:type="spellEnd"/>
      <w:r w:rsidRPr="004A7C39">
        <w:rPr>
          <w:rFonts w:ascii="Times New Roman" w:eastAsia="Times New Roman" w:hAnsi="Times New Roman" w:cs="Times New Roman"/>
          <w:color w:val="000000"/>
        </w:rPr>
        <w:t xml:space="preserve">, 2013). </w:t>
      </w:r>
      <w:proofErr w:type="gramStart"/>
      <w:r w:rsidRPr="004A7C39">
        <w:rPr>
          <w:rFonts w:ascii="Times New Roman" w:eastAsia="Times New Roman" w:hAnsi="Times New Roman" w:cs="Times New Roman"/>
        </w:rPr>
        <w:t>В конечном итоге</w:t>
      </w:r>
      <w:proofErr w:type="gramEnd"/>
      <w:r w:rsidRPr="004A7C39">
        <w:rPr>
          <w:rFonts w:ascii="Times New Roman" w:eastAsia="Times New Roman" w:hAnsi="Times New Roman" w:cs="Times New Roman"/>
        </w:rPr>
        <w:t xml:space="preserve"> специалисты по анализу риска, эксперты и надзорные органы в области биобезопасности должны вынести суждение о том, являются ли модели и оценки параметров, используемые в оценке риска, правдоподобными, согласующимися с теорией и оправданными в свете имеющейся доказательной базы. </w:t>
      </w:r>
    </w:p>
    <w:p w14:paraId="2ED06CE7" w14:textId="345B93DE" w:rsidR="00D62CE1" w:rsidRPr="004A7C39" w:rsidRDefault="00D62CE1" w:rsidP="00887F46">
      <w:pPr>
        <w:spacing w:before="120" w:after="120" w:line="240" w:lineRule="auto"/>
        <w:jc w:val="both"/>
        <w:rPr>
          <w:rFonts w:ascii="Times New Roman" w:hAnsi="Times New Roman" w:cs="Times New Roman"/>
          <w:color w:val="FF0000"/>
        </w:rPr>
      </w:pPr>
      <w:r w:rsidRPr="004A7C39">
        <w:rPr>
          <w:rFonts w:ascii="Times New Roman" w:eastAsia="Times New Roman" w:hAnsi="Times New Roman" w:cs="Times New Roman"/>
        </w:rPr>
        <w:t xml:space="preserve">Наконец, важно признать, что для проведения строгого и систематического анализа неопределенности в рамках оценки риска необходимы специальные навыки и вычислительные ресурсы, а количество потенциальных вредоносных путей, которые можно умозрительно представить на этапе формулирования проблемы, всегда будет зависеть от практических ограничений. Более того, многочисленные модели и варианты сценарного анализа не могут уберечь от самой глубокой формы неопределенности – «неизвестного </w:t>
      </w:r>
      <w:proofErr w:type="spellStart"/>
      <w:r w:rsidRPr="004A7C39">
        <w:rPr>
          <w:rFonts w:ascii="Times New Roman" w:eastAsia="Times New Roman" w:hAnsi="Times New Roman" w:cs="Times New Roman"/>
        </w:rPr>
        <w:t>неизвестного</w:t>
      </w:r>
      <w:proofErr w:type="spellEnd"/>
      <w:r w:rsidRPr="004A7C39">
        <w:rPr>
          <w:rFonts w:ascii="Times New Roman" w:eastAsia="Times New Roman" w:hAnsi="Times New Roman" w:cs="Times New Roman"/>
        </w:rPr>
        <w:t xml:space="preserve">», то есть незнания, выходящего за пределы того, о чем мы знаем, что мы этого не знаем. При этом актуальные руководящие указания по этой теме весьма однозначны: лица, принимающие решения, должны понимать, что «неизвестное </w:t>
      </w:r>
      <w:proofErr w:type="spellStart"/>
      <w:r w:rsidRPr="004A7C39">
        <w:rPr>
          <w:rFonts w:ascii="Times New Roman" w:eastAsia="Times New Roman" w:hAnsi="Times New Roman" w:cs="Times New Roman"/>
        </w:rPr>
        <w:t>неизвестное</w:t>
      </w:r>
      <w:proofErr w:type="spellEnd"/>
      <w:r w:rsidRPr="004A7C39">
        <w:rPr>
          <w:rFonts w:ascii="Times New Roman" w:eastAsia="Times New Roman" w:hAnsi="Times New Roman" w:cs="Times New Roman"/>
        </w:rPr>
        <w:t xml:space="preserve">» по определению не может быть ни определено количественно, ни описано в какой-либо оценке риска, и поэтому должны действовать соответствующе </w:t>
      </w:r>
      <w:r w:rsidRPr="004A7C39">
        <w:rPr>
          <w:rFonts w:ascii="Times New Roman" w:eastAsia="Times New Roman" w:hAnsi="Times New Roman" w:cs="Times New Roman"/>
          <w:color w:val="000000"/>
        </w:rPr>
        <w:t>(</w:t>
      </w:r>
      <w:r w:rsidR="0041691D" w:rsidRPr="004A7C39">
        <w:rPr>
          <w:rFonts w:ascii="Times New Roman" w:hAnsi="Times New Roman" w:cs="Times New Roman"/>
          <w:color w:val="000000" w:themeColor="text1"/>
        </w:rPr>
        <w:t xml:space="preserve">EFSA Scientific Committee and </w:t>
      </w:r>
      <w:proofErr w:type="spellStart"/>
      <w:r w:rsidR="0041691D" w:rsidRPr="004A7C39">
        <w:rPr>
          <w:rFonts w:ascii="Times New Roman" w:hAnsi="Times New Roman" w:cs="Times New Roman"/>
          <w:color w:val="000000" w:themeColor="text1"/>
        </w:rPr>
        <w:t>others</w:t>
      </w:r>
      <w:proofErr w:type="spellEnd"/>
      <w:r w:rsidRPr="004A7C39">
        <w:rPr>
          <w:rFonts w:ascii="Times New Roman" w:eastAsia="Times New Roman" w:hAnsi="Times New Roman" w:cs="Times New Roman"/>
          <w:color w:val="000000"/>
        </w:rPr>
        <w:t>, 2018).</w:t>
      </w:r>
    </w:p>
    <w:p w14:paraId="0CEEB1AA" w14:textId="77777777" w:rsidR="00D62CE1" w:rsidRPr="004A7C39" w:rsidRDefault="00D62CE1" w:rsidP="00D62CE1">
      <w:pPr>
        <w:spacing w:before="120" w:after="240" w:line="276" w:lineRule="auto"/>
        <w:jc w:val="both"/>
        <w:rPr>
          <w:rFonts w:ascii="Times New Roman" w:hAnsi="Times New Roman" w:cs="Times New Roman"/>
          <w:color w:val="000000"/>
          <w:sz w:val="24"/>
          <w:szCs w:val="24"/>
        </w:rPr>
      </w:pPr>
    </w:p>
    <w:p w14:paraId="3C226EC5" w14:textId="77777777" w:rsidR="00D62CE1" w:rsidRPr="004A7C39" w:rsidRDefault="00D62CE1" w:rsidP="00D62CE1">
      <w:pPr>
        <w:rPr>
          <w:rFonts w:ascii="Times New Roman" w:eastAsia="Times New Roman" w:hAnsi="Times New Roman" w:cs="Times New Roman"/>
          <w:b/>
          <w:bCs/>
        </w:rPr>
      </w:pPr>
      <w:r w:rsidRPr="004A7C39">
        <w:rPr>
          <w:rFonts w:ascii="Times New Roman" w:eastAsia="Times New Roman" w:hAnsi="Times New Roman" w:cs="Times New Roman"/>
          <w:b/>
          <w:bCs/>
          <w14:ligatures w14:val="none"/>
        </w:rPr>
        <w:br w:type="page"/>
      </w:r>
    </w:p>
    <w:p w14:paraId="10005542" w14:textId="77777777" w:rsidR="00D62CE1" w:rsidRPr="006B5168" w:rsidRDefault="00D62CE1" w:rsidP="007D2232">
      <w:pPr>
        <w:pStyle w:val="Heading1"/>
        <w:rPr>
          <w:rFonts w:ascii="Times New Roman" w:hAnsi="Times New Roman" w:cs="Times New Roman"/>
          <w:b/>
          <w:bCs/>
          <w:color w:val="auto"/>
          <w:sz w:val="28"/>
          <w:szCs w:val="28"/>
          <w:lang w:val="ru-RU"/>
        </w:rPr>
      </w:pPr>
      <w:bookmarkStart w:id="179" w:name="_Toc177057106"/>
      <w:r w:rsidRPr="006B5168">
        <w:rPr>
          <w:rFonts w:ascii="Times New Roman" w:hAnsi="Times New Roman" w:cs="Times New Roman"/>
          <w:b/>
          <w:bCs/>
          <w:color w:val="auto"/>
          <w:sz w:val="28"/>
          <w:szCs w:val="28"/>
          <w:lang w:val="ru-RU"/>
        </w:rPr>
        <w:lastRenderedPageBreak/>
        <w:t xml:space="preserve">Приложение </w:t>
      </w:r>
      <w:r w:rsidRPr="007D2232">
        <w:rPr>
          <w:rFonts w:ascii="Times New Roman" w:hAnsi="Times New Roman" w:cs="Times New Roman"/>
          <w:b/>
          <w:bCs/>
          <w:color w:val="auto"/>
          <w:sz w:val="28"/>
          <w:szCs w:val="28"/>
        </w:rPr>
        <w:t>III</w:t>
      </w:r>
      <w:bookmarkEnd w:id="179"/>
    </w:p>
    <w:p w14:paraId="77D388B5" w14:textId="77777777" w:rsidR="00D62CE1" w:rsidRPr="003C16A4" w:rsidRDefault="00D62CE1" w:rsidP="003C16A4">
      <w:pPr>
        <w:pStyle w:val="Heading2"/>
        <w:spacing w:before="120"/>
        <w:rPr>
          <w:rFonts w:ascii="Times New Roman" w:hAnsi="Times New Roman" w:cs="Times New Roman"/>
          <w:b/>
          <w:bCs/>
          <w:color w:val="auto"/>
          <w:sz w:val="28"/>
          <w:szCs w:val="28"/>
          <w:lang w:val="ru-RU"/>
        </w:rPr>
      </w:pPr>
      <w:bookmarkStart w:id="180" w:name="_Toc177057107"/>
      <w:r w:rsidRPr="003C16A4">
        <w:rPr>
          <w:rFonts w:ascii="Times New Roman" w:hAnsi="Times New Roman" w:cs="Times New Roman"/>
          <w:b/>
          <w:bCs/>
          <w:color w:val="auto"/>
          <w:sz w:val="28"/>
          <w:szCs w:val="28"/>
          <w:lang w:val="ru-RU"/>
        </w:rPr>
        <w:t>Руководящие принципы Всемирной организации здравоохранения по тестированию генетически модифицированных комаров</w:t>
      </w:r>
      <w:bookmarkEnd w:id="180"/>
    </w:p>
    <w:p w14:paraId="09308FC1" w14:textId="5DF224E8" w:rsidR="00D62CE1" w:rsidRPr="004A7C39" w:rsidRDefault="004617F4" w:rsidP="00F95179">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В 2021 г. ВОЗ</w:t>
      </w:r>
      <w:r w:rsidR="00D62CE1" w:rsidRPr="004A7C39">
        <w:rPr>
          <w:rFonts w:ascii="Times New Roman" w:eastAsia="Times New Roman" w:hAnsi="Times New Roman" w:cs="Times New Roman"/>
        </w:rPr>
        <w:t xml:space="preserve"> выпустила второе издание своих </w:t>
      </w:r>
      <w:r w:rsidR="00AD322E" w:rsidRPr="004A7C39">
        <w:rPr>
          <w:rFonts w:ascii="Times New Roman" w:eastAsia="Times New Roman" w:hAnsi="Times New Roman" w:cs="Times New Roman"/>
        </w:rPr>
        <w:t>р</w:t>
      </w:r>
      <w:r w:rsidR="00D62CE1" w:rsidRPr="004A7C39">
        <w:rPr>
          <w:rFonts w:ascii="Times New Roman" w:eastAsia="Times New Roman" w:hAnsi="Times New Roman" w:cs="Times New Roman"/>
        </w:rPr>
        <w:t xml:space="preserve">уководящих принципов по тестированию генетически </w:t>
      </w:r>
      <w:proofErr w:type="spellStart"/>
      <w:r w:rsidR="00D62CE1" w:rsidRPr="004A7C39">
        <w:rPr>
          <w:rFonts w:ascii="Times New Roman" w:eastAsia="Times New Roman" w:hAnsi="Times New Roman" w:cs="Times New Roman"/>
        </w:rPr>
        <w:t>модифицировнных</w:t>
      </w:r>
      <w:proofErr w:type="spellEnd"/>
      <w:r w:rsidR="00D62CE1" w:rsidRPr="004A7C39">
        <w:rPr>
          <w:rFonts w:ascii="Times New Roman" w:eastAsia="Times New Roman" w:hAnsi="Times New Roman" w:cs="Times New Roman"/>
        </w:rPr>
        <w:t xml:space="preserve"> комаров</w:t>
      </w:r>
      <w:r w:rsidR="001E6CB6" w:rsidRPr="004A7C39">
        <w:rPr>
          <w:rFonts w:ascii="Times New Roman" w:eastAsia="Times New Roman" w:hAnsi="Times New Roman" w:cs="Times New Roman"/>
        </w:rPr>
        <w:t xml:space="preserve"> (</w:t>
      </w:r>
      <w:r w:rsidR="00D62CE1" w:rsidRPr="004A7C39">
        <w:rPr>
          <w:rFonts w:ascii="Times New Roman" w:eastAsia="Times New Roman" w:hAnsi="Times New Roman" w:cs="Times New Roman"/>
        </w:rPr>
        <w:t>ЖИК обозначаются как «генетически модифицированные комары (ГМК)» (</w:t>
      </w:r>
      <w:r w:rsidR="001E6CB6" w:rsidRPr="004A7C39">
        <w:rPr>
          <w:rFonts w:ascii="Times New Roman" w:eastAsia="Times New Roman" w:hAnsi="Times New Roman" w:cs="Times New Roman"/>
        </w:rPr>
        <w:t>«</w:t>
      </w:r>
      <w:proofErr w:type="spellStart"/>
      <w:r w:rsidR="00D62CE1" w:rsidRPr="004A7C39">
        <w:rPr>
          <w:rFonts w:ascii="Times New Roman" w:eastAsia="Times New Roman" w:hAnsi="Times New Roman" w:cs="Times New Roman"/>
        </w:rPr>
        <w:t>genetically</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modified</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mosquitoes</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GMMs</w:t>
      </w:r>
      <w:proofErr w:type="spellEnd"/>
      <w:r w:rsidR="00D62CE1" w:rsidRPr="004A7C39">
        <w:rPr>
          <w:rFonts w:ascii="Times New Roman" w:eastAsia="Times New Roman" w:hAnsi="Times New Roman" w:cs="Times New Roman"/>
        </w:rPr>
        <w:t>)</w:t>
      </w:r>
      <w:r w:rsidR="001E6CB6" w:rsidRPr="004A7C39">
        <w:rPr>
          <w:rFonts w:ascii="Times New Roman" w:eastAsia="Times New Roman" w:hAnsi="Times New Roman" w:cs="Times New Roman"/>
        </w:rPr>
        <w:t>»</w:t>
      </w:r>
      <w:r w:rsidR="00D62CE1" w:rsidRPr="004A7C39">
        <w:rPr>
          <w:rFonts w:ascii="Times New Roman" w:eastAsia="Times New Roman" w:hAnsi="Times New Roman" w:cs="Times New Roman"/>
        </w:rPr>
        <w:t>), а ЖИК-ГИД – как «комары, модифицированные с помощью генного драйва (КМГД)» (</w:t>
      </w:r>
      <w:r w:rsidR="001E6CB6" w:rsidRPr="004A7C39">
        <w:rPr>
          <w:rFonts w:ascii="Times New Roman" w:eastAsia="Times New Roman" w:hAnsi="Times New Roman" w:cs="Times New Roman"/>
        </w:rPr>
        <w:t>«</w:t>
      </w:r>
      <w:proofErr w:type="spellStart"/>
      <w:r w:rsidR="00D62CE1" w:rsidRPr="004A7C39">
        <w:rPr>
          <w:rFonts w:ascii="Times New Roman" w:eastAsia="Times New Roman" w:hAnsi="Times New Roman" w:cs="Times New Roman"/>
        </w:rPr>
        <w:t>gene</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drive</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modified</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mosquitoes</w:t>
      </w:r>
      <w:proofErr w:type="spellEnd"/>
      <w:r w:rsidR="00D62CE1" w:rsidRPr="004A7C39">
        <w:rPr>
          <w:rFonts w:ascii="Times New Roman" w:eastAsia="Times New Roman" w:hAnsi="Times New Roman" w:cs="Times New Roman"/>
        </w:rPr>
        <w:t xml:space="preserve"> (</w:t>
      </w:r>
      <w:proofErr w:type="spellStart"/>
      <w:r w:rsidR="00D62CE1" w:rsidRPr="004A7C39">
        <w:rPr>
          <w:rFonts w:ascii="Times New Roman" w:eastAsia="Times New Roman" w:hAnsi="Times New Roman" w:cs="Times New Roman"/>
        </w:rPr>
        <w:t>GDMMs</w:t>
      </w:r>
      <w:proofErr w:type="spellEnd"/>
      <w:r w:rsidR="00D62CE1" w:rsidRPr="004A7C39">
        <w:rPr>
          <w:rFonts w:ascii="Times New Roman" w:eastAsia="Times New Roman" w:hAnsi="Times New Roman" w:cs="Times New Roman"/>
        </w:rPr>
        <w:t>)</w:t>
      </w:r>
      <w:r w:rsidR="001E6CB6" w:rsidRPr="004A7C39">
        <w:rPr>
          <w:rFonts w:ascii="Times New Roman" w:eastAsia="Times New Roman" w:hAnsi="Times New Roman" w:cs="Times New Roman"/>
        </w:rPr>
        <w:t>»</w:t>
      </w:r>
      <w:r w:rsidR="00D62CE1" w:rsidRPr="004A7C39">
        <w:rPr>
          <w:rFonts w:ascii="Times New Roman" w:eastAsia="Times New Roman" w:hAnsi="Times New Roman" w:cs="Times New Roman"/>
        </w:rPr>
        <w:t>)</w:t>
      </w:r>
      <w:r w:rsidR="001E6CB6" w:rsidRPr="004A7C39">
        <w:rPr>
          <w:rFonts w:ascii="Times New Roman" w:eastAsia="Times New Roman" w:hAnsi="Times New Roman" w:cs="Times New Roman"/>
        </w:rPr>
        <w:t>)</w:t>
      </w:r>
      <w:r w:rsidR="00D62CE1" w:rsidRPr="004A7C39">
        <w:rPr>
          <w:rFonts w:ascii="Times New Roman" w:eastAsia="Times New Roman" w:hAnsi="Times New Roman" w:cs="Times New Roman"/>
        </w:rPr>
        <w:t>.</w:t>
      </w:r>
      <w:r w:rsidR="00D62CE1" w:rsidRPr="004A7C39">
        <w:rPr>
          <w:rFonts w:ascii="Times New Roman" w:hAnsi="Times New Roman" w:cs="Times New Roman"/>
          <w:color w:val="000000" w:themeColor="text1"/>
        </w:rPr>
        <w:fldChar w:fldCharType="begin"/>
      </w:r>
      <w:r w:rsidR="00D62CE1" w:rsidRPr="004A7C39">
        <w:rPr>
          <w:rFonts w:ascii="Times New Roman" w:hAnsi="Times New Roman" w:cs="Times New Roman"/>
          <w:color w:val="000000" w:themeColor="text1"/>
          <w:highlight w:val="red"/>
        </w:rPr>
        <w:instrText xml:space="preserve"> ADDIN EN.CITE &lt;EndNote&gt;&lt;Cite&gt;&lt;Author&gt;WHO&lt;/Author&gt;&lt;Year&gt;2021&lt;/Year&gt;&lt;RecNum&gt;22719&lt;/RecNum&gt;&lt;DisplayText&gt;(WHO, 2021)&lt;/DisplayText&gt;&lt;record&gt;&lt;rec-number&gt;22719&lt;/rec-number&gt;&lt;foreign-keys&gt;&lt;key app="EN" db-id="sxd2rda5xvs0soe2z0459vtoft2tr205a0p0" timestamp="1629222583" guid="dc923230-9050-4c02-a501-ffe30279eead"&gt;22719&lt;/key&gt;&lt;/foreign-keys&gt;&lt;ref-type name="Report"&gt;27&lt;/ref-type&gt;&lt;contributors&gt;&lt;authors&gt;&lt;author&gt;WHO&lt;/author&gt;&lt;/authors&gt;&lt;/contributors&gt;&lt;titles&gt;&lt;title&gt;Guidance framework for testing genetically modified mosquitoes, second edition.&lt;/title&gt;&lt;/titles&gt;&lt;dates&gt;&lt;year&gt;2021&lt;/year&gt;&lt;/dates&gt;&lt;pub-location&gt;Geneva&lt;/pub-location&gt;&lt;publisher&gt;World Health Organization&lt;/publisher&gt;&lt;urls&gt;&lt;related-urls&gt;&lt;url&gt;https://ahpsr.who.int/publications/i/item/guidance-framework-for-testing-genetically-modified-mosquitoes-2nd-edition&lt;/url&gt;&lt;/related-urls&gt;&lt;/urls&gt;&lt;/record&gt;&lt;/Cite&gt;&lt;/EndNote&gt;</w:instrText>
      </w:r>
      <w:r w:rsidR="00000000">
        <w:rPr>
          <w:rFonts w:ascii="Times New Roman" w:hAnsi="Times New Roman" w:cs="Times New Roman"/>
          <w:color w:val="000000" w:themeColor="text1"/>
        </w:rPr>
        <w:fldChar w:fldCharType="separate"/>
      </w:r>
      <w:r w:rsidR="00D62CE1" w:rsidRPr="004A7C39">
        <w:rPr>
          <w:rFonts w:ascii="Times New Roman" w:hAnsi="Times New Roman" w:cs="Times New Roman"/>
          <w:color w:val="000000" w:themeColor="text1"/>
        </w:rPr>
        <w:fldChar w:fldCharType="end"/>
      </w:r>
      <w:r w:rsidR="00D62CE1" w:rsidRPr="004A7C39">
        <w:rPr>
          <w:rFonts w:ascii="Times New Roman" w:eastAsia="Times New Roman" w:hAnsi="Times New Roman" w:cs="Times New Roman"/>
        </w:rPr>
        <w:t xml:space="preserve"> Согласно рекомендации ВОЗ критерием безопасности для перехода от лабораторных испытаний ЖИК-ГИД к этапу полевых испытаний является «хорошо аргументированное обоснование того, что </w:t>
      </w:r>
      <w:r w:rsidR="000A1BC9" w:rsidRPr="004A7C39">
        <w:rPr>
          <w:rFonts w:ascii="Times New Roman" w:eastAsia="Times New Roman" w:hAnsi="Times New Roman" w:cs="Times New Roman"/>
        </w:rPr>
        <w:t>они</w:t>
      </w:r>
      <w:r w:rsidR="00D62CE1" w:rsidRPr="004A7C39">
        <w:rPr>
          <w:rFonts w:ascii="Times New Roman" w:eastAsia="Times New Roman" w:hAnsi="Times New Roman" w:cs="Times New Roman"/>
        </w:rPr>
        <w:t xml:space="preserve"> не причинят больше вреда здоровью человека, чем дикие комары того же генетического происхождения, и больше вреда экосистеме, чем другие традиционные меры борьбы с переносчиками болезней» (WHO, 2021).</w:t>
      </w:r>
    </w:p>
    <w:p w14:paraId="2707864D" w14:textId="50A231FF" w:rsidR="00D62CE1" w:rsidRPr="004A7C39" w:rsidRDefault="00D62CE1" w:rsidP="00F95179">
      <w:pPr>
        <w:spacing w:before="120" w:after="120" w:line="240" w:lineRule="auto"/>
        <w:jc w:val="both"/>
        <w:rPr>
          <w:rFonts w:ascii="Times New Roman" w:eastAsia="Times New Roman" w:hAnsi="Times New Roman" w:cs="Times New Roman"/>
          <w:szCs w:val="18"/>
          <w14:ligatures w14:val="none"/>
        </w:rPr>
      </w:pPr>
      <w:r w:rsidRPr="004A7C39">
        <w:rPr>
          <w:rFonts w:ascii="Times New Roman" w:eastAsia="Times New Roman" w:hAnsi="Times New Roman" w:cs="Times New Roman"/>
          <w14:ligatures w14:val="none"/>
        </w:rPr>
        <w:t>В порядке сравнения ВОЗ указывает на то, что биологически значимый прецедент уже существует в испытаниях средств биологической борьбы (</w:t>
      </w:r>
      <w:r w:rsidR="00B91DCF" w:rsidRPr="004A7C39">
        <w:rPr>
          <w:rFonts w:ascii="Times New Roman" w:eastAsia="Times New Roman" w:hAnsi="Times New Roman" w:cs="Times New Roman"/>
          <w14:ligatures w14:val="none"/>
        </w:rPr>
        <w:t xml:space="preserve">хотя </w:t>
      </w:r>
      <w:r w:rsidRPr="004A7C39">
        <w:rPr>
          <w:rFonts w:ascii="Times New Roman" w:eastAsia="Times New Roman" w:hAnsi="Times New Roman" w:cs="Times New Roman"/>
          <w14:ligatures w14:val="none"/>
        </w:rPr>
        <w:t>к таковым ЖИК-ГИД не относится), которые, как ожидается, также будут распространяться и сохраняться в окружающей среде, способны к трансграничному перемещению и, более того, после высвобождения не могут быть изъяты из среды (</w:t>
      </w:r>
      <w:r w:rsidRPr="004A7C39">
        <w:rPr>
          <w:rFonts w:ascii="Times New Roman" w:eastAsia="Times New Roman" w:hAnsi="Times New Roman" w:cs="Times New Roman"/>
          <w:szCs w:val="18"/>
          <w14:ligatures w14:val="none"/>
        </w:rPr>
        <w:t xml:space="preserve">WHO, 2021, </w:t>
      </w:r>
      <w:proofErr w:type="spellStart"/>
      <w:r w:rsidRPr="004A7C39">
        <w:rPr>
          <w:rFonts w:ascii="Times New Roman" w:hAnsi="Times New Roman" w:cs="Times New Roman"/>
        </w:rPr>
        <w:t>section</w:t>
      </w:r>
      <w:proofErr w:type="spellEnd"/>
      <w:r w:rsidRPr="004A7C39">
        <w:rPr>
          <w:rFonts w:ascii="Times New Roman" w:hAnsi="Times New Roman" w:cs="Times New Roman"/>
        </w:rPr>
        <w:t xml:space="preserve"> 5.3.5</w:t>
      </w:r>
      <w:r w:rsidRPr="004A7C39">
        <w:rPr>
          <w:rFonts w:ascii="Times New Roman" w:eastAsia="Times New Roman" w:hAnsi="Times New Roman" w:cs="Times New Roman"/>
          <w14:ligatures w14:val="none"/>
        </w:rPr>
        <w:t xml:space="preserve">). Международная конвенция по защите растений, контроль за соблюдением которой осуществляет Продовольственная и сельскохозяйственная организация Объединенных Наций, предусматривает необходимость проведения строгой научно обоснованной оценки экологических рисков, основанной на Международных стандартах по фитосанитарным мерам. На основе этого подхода во многих юрисдикциях были созданы национальные системы надзора. </w:t>
      </w:r>
    </w:p>
    <w:p w14:paraId="66B811BC" w14:textId="216E5D67" w:rsidR="00D62CE1" w:rsidRPr="004A7C39" w:rsidRDefault="00D62CE1" w:rsidP="00F95179">
      <w:pPr>
        <w:spacing w:before="120" w:after="120" w:line="240" w:lineRule="auto"/>
        <w:jc w:val="both"/>
        <w:rPr>
          <w:rFonts w:ascii="Times New Roman" w:hAnsi="Times New Roman" w:cs="Times New Roman"/>
          <w:bCs/>
          <w:iCs/>
        </w:rPr>
      </w:pPr>
      <w:r w:rsidRPr="004A7C39">
        <w:rPr>
          <w:rFonts w:ascii="Times New Roman" w:eastAsia="Times New Roman" w:hAnsi="Times New Roman" w:cs="Times New Roman"/>
        </w:rPr>
        <w:t xml:space="preserve">В данном случае аналогичным примером высвобождения агента биологического контроля в окружающую среду, также включающего трансграничное перемещение, является проведенное в 22 странах Африки высвобождение южноамериканского неотропического </w:t>
      </w:r>
      <w:proofErr w:type="spellStart"/>
      <w:r w:rsidRPr="004A7C39">
        <w:rPr>
          <w:rFonts w:ascii="Times New Roman" w:eastAsia="Times New Roman" w:hAnsi="Times New Roman" w:cs="Times New Roman"/>
        </w:rPr>
        <w:t>паразитоида</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i/>
          <w:iCs/>
        </w:rPr>
        <w:t>Apoanagyrus</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i/>
          <w:iCs/>
        </w:rPr>
        <w:t>Epidinocarsis</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i/>
          <w:iCs/>
        </w:rPr>
        <w:t>lopezi</w:t>
      </w:r>
      <w:proofErr w:type="spellEnd"/>
      <w:r w:rsidRPr="004A7C39">
        <w:rPr>
          <w:rFonts w:ascii="Times New Roman" w:eastAsia="Times New Roman" w:hAnsi="Times New Roman" w:cs="Times New Roman"/>
          <w:i/>
          <w:iCs/>
        </w:rPr>
        <w:t xml:space="preserve"> </w:t>
      </w:r>
      <w:r w:rsidRPr="004A7C39">
        <w:rPr>
          <w:rFonts w:ascii="Times New Roman" w:eastAsia="Times New Roman" w:hAnsi="Times New Roman" w:cs="Times New Roman"/>
        </w:rPr>
        <w:t xml:space="preserve">(отряд перепончатокрылые, семейство </w:t>
      </w:r>
      <w:proofErr w:type="spellStart"/>
      <w:r w:rsidRPr="004A7C39">
        <w:rPr>
          <w:rFonts w:ascii="Times New Roman" w:eastAsia="Times New Roman" w:hAnsi="Times New Roman" w:cs="Times New Roman"/>
        </w:rPr>
        <w:t>энциртиды</w:t>
      </w:r>
      <w:proofErr w:type="spellEnd"/>
      <w:r w:rsidRPr="004A7C39">
        <w:rPr>
          <w:rFonts w:ascii="Times New Roman" w:eastAsia="Times New Roman" w:hAnsi="Times New Roman" w:cs="Times New Roman"/>
        </w:rPr>
        <w:t xml:space="preserve">) для успешной борьбы с непреднамеренной интродукцией вредителя маниоки – мучнистого червеца </w:t>
      </w:r>
      <w:proofErr w:type="spellStart"/>
      <w:r w:rsidRPr="004A7C39">
        <w:rPr>
          <w:rFonts w:ascii="Times New Roman" w:eastAsia="Times New Roman" w:hAnsi="Times New Roman" w:cs="Times New Roman"/>
          <w:i/>
          <w:iCs/>
        </w:rPr>
        <w:t>Phenacoccus</w:t>
      </w:r>
      <w:proofErr w:type="spellEnd"/>
      <w:r w:rsidRPr="004A7C39">
        <w:rPr>
          <w:rFonts w:ascii="Times New Roman" w:eastAsia="Times New Roman" w:hAnsi="Times New Roman" w:cs="Times New Roman"/>
          <w:i/>
          <w:iCs/>
        </w:rPr>
        <w:t xml:space="preserve"> </w:t>
      </w:r>
      <w:proofErr w:type="spellStart"/>
      <w:r w:rsidRPr="004A7C39">
        <w:rPr>
          <w:rFonts w:ascii="Times New Roman" w:eastAsia="Times New Roman" w:hAnsi="Times New Roman" w:cs="Times New Roman"/>
          <w:i/>
          <w:iCs/>
        </w:rPr>
        <w:t>manihoti</w:t>
      </w:r>
      <w:proofErr w:type="spellEnd"/>
      <w:r w:rsidRPr="004A7C39">
        <w:rPr>
          <w:rFonts w:ascii="Times New Roman" w:eastAsia="Times New Roman" w:hAnsi="Times New Roman" w:cs="Times New Roman"/>
        </w:rPr>
        <w:t xml:space="preserve">. Аналогичным образом в Австралии, Вьетнаме и Индонезии до этапа полевых испытаний была проведена тщательная оценка экологического риска зараженных </w:t>
      </w:r>
      <w:proofErr w:type="spellStart"/>
      <w:r w:rsidRPr="004A7C39">
        <w:rPr>
          <w:rFonts w:ascii="Times New Roman" w:eastAsia="Times New Roman" w:hAnsi="Times New Roman" w:cs="Times New Roman"/>
        </w:rPr>
        <w:t>вольбахией</w:t>
      </w:r>
      <w:proofErr w:type="spellEnd"/>
      <w:r w:rsidRPr="004A7C39">
        <w:rPr>
          <w:rFonts w:ascii="Times New Roman" w:eastAsia="Times New Roman" w:hAnsi="Times New Roman" w:cs="Times New Roman"/>
        </w:rPr>
        <w:t xml:space="preserve"> комаров </w:t>
      </w:r>
      <w:proofErr w:type="spellStart"/>
      <w:r w:rsidRPr="004A7C39">
        <w:rPr>
          <w:rFonts w:ascii="Times New Roman" w:eastAsia="Times New Roman" w:hAnsi="Times New Roman" w:cs="Times New Roman"/>
        </w:rPr>
        <w:t>желтолихорадочных</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i/>
          <w:iCs/>
        </w:rPr>
        <w:t>Aedes</w:t>
      </w:r>
      <w:proofErr w:type="spellEnd"/>
      <w:r w:rsidRPr="004A7C39">
        <w:rPr>
          <w:rFonts w:ascii="Times New Roman" w:eastAsia="Times New Roman" w:hAnsi="Times New Roman" w:cs="Times New Roman"/>
          <w:i/>
          <w:iCs/>
        </w:rPr>
        <w:t xml:space="preserve"> </w:t>
      </w:r>
      <w:proofErr w:type="spellStart"/>
      <w:r w:rsidRPr="004A7C39">
        <w:rPr>
          <w:rFonts w:ascii="Times New Roman" w:eastAsia="Times New Roman" w:hAnsi="Times New Roman" w:cs="Times New Roman"/>
          <w:i/>
          <w:iCs/>
        </w:rPr>
        <w:t>aegypti</w:t>
      </w:r>
      <w:proofErr w:type="spellEnd"/>
      <w:r w:rsidRPr="004A7C39">
        <w:rPr>
          <w:rFonts w:ascii="Times New Roman" w:eastAsia="Times New Roman" w:hAnsi="Times New Roman" w:cs="Times New Roman"/>
        </w:rPr>
        <w:t>), которые, хотя и не подлежали регулированию как ГМК, после высвобождения в окружающую среду не могли быть изъяты из нее (</w:t>
      </w:r>
      <w:r w:rsidRPr="004A7C39">
        <w:rPr>
          <w:rFonts w:ascii="Times New Roman" w:hAnsi="Times New Roman" w:cs="Times New Roman"/>
        </w:rPr>
        <w:t>WHO, 2021</w:t>
      </w:r>
      <w:r w:rsidRPr="004A7C39">
        <w:rPr>
          <w:rFonts w:ascii="Times New Roman" w:eastAsia="Times New Roman" w:hAnsi="Times New Roman" w:cs="Times New Roman"/>
        </w:rPr>
        <w:t xml:space="preserve">). Следует отметить, что интродукцию </w:t>
      </w:r>
      <w:proofErr w:type="spellStart"/>
      <w:r w:rsidRPr="004A7C39">
        <w:rPr>
          <w:rFonts w:ascii="Times New Roman" w:eastAsia="Times New Roman" w:hAnsi="Times New Roman" w:cs="Times New Roman"/>
          <w:i/>
          <w:iCs/>
        </w:rPr>
        <w:t>вольбахии</w:t>
      </w:r>
      <w:proofErr w:type="spellEnd"/>
      <w:r w:rsidRPr="004A7C39">
        <w:rPr>
          <w:rFonts w:ascii="Times New Roman" w:eastAsia="Times New Roman" w:hAnsi="Times New Roman" w:cs="Times New Roman"/>
        </w:rPr>
        <w:t xml:space="preserve"> теоретически можно «отменить» путем возврата к исходному неинфицированному состоянию с помощью стратегии подавления зараженной популяции, в результате чего частота передачи инфекции оказывается ниже заданного порога, но это представляется маловероятным, за исключением небольших и изолированных популяций (</w:t>
      </w:r>
      <w:proofErr w:type="spellStart"/>
      <w:r w:rsidRPr="004A7C39">
        <w:rPr>
          <w:rFonts w:ascii="Times New Roman" w:hAnsi="Times New Roman" w:cs="Times New Roman"/>
        </w:rPr>
        <w:t>Turelli</w:t>
      </w:r>
      <w:proofErr w:type="spellEnd"/>
      <w:r w:rsidRPr="004A7C39">
        <w:rPr>
          <w:rFonts w:ascii="Times New Roman" w:hAnsi="Times New Roman" w:cs="Times New Roman"/>
        </w:rPr>
        <w:t xml:space="preserve"> and </w:t>
      </w:r>
      <w:proofErr w:type="spellStart"/>
      <w:r w:rsidRPr="004A7C39">
        <w:rPr>
          <w:rFonts w:ascii="Times New Roman" w:hAnsi="Times New Roman" w:cs="Times New Roman"/>
        </w:rPr>
        <w:t>Barton</w:t>
      </w:r>
      <w:proofErr w:type="spellEnd"/>
      <w:r w:rsidRPr="004A7C39">
        <w:rPr>
          <w:rFonts w:ascii="Times New Roman" w:hAnsi="Times New Roman" w:cs="Times New Roman"/>
        </w:rPr>
        <w:t>, 2017</w:t>
      </w:r>
      <w:r w:rsidRPr="004A7C39">
        <w:rPr>
          <w:rFonts w:ascii="Times New Roman" w:eastAsia="Times New Roman" w:hAnsi="Times New Roman" w:cs="Times New Roman"/>
        </w:rPr>
        <w:t>).</w:t>
      </w:r>
    </w:p>
    <w:p w14:paraId="3E8D4A5D" w14:textId="1A554103" w:rsidR="00D62CE1" w:rsidRPr="004A7C39" w:rsidRDefault="00D62CE1" w:rsidP="00F95179">
      <w:pPr>
        <w:spacing w:before="120" w:after="120" w:line="240" w:lineRule="auto"/>
        <w:jc w:val="both"/>
        <w:rPr>
          <w:rFonts w:ascii="Times New Roman" w:hAnsi="Times New Roman" w:cs="Times New Roman"/>
          <w:color w:val="FF0000"/>
        </w:rPr>
      </w:pPr>
      <w:r w:rsidRPr="004A7C39">
        <w:rPr>
          <w:rFonts w:ascii="Times New Roman" w:eastAsia="Times New Roman" w:hAnsi="Times New Roman" w:cs="Times New Roman"/>
        </w:rPr>
        <w:t xml:space="preserve">ВОЗ отмечает важнейшую роль проведения оценки экологических рисков перед любым предлагаемым высвобождением в окружающую среду, признавая, что она осуществляется на институциональном и национальном уровнях и обычно базируется на национальном законодательстве в области биобезопасности, которое, в свою очередь, </w:t>
      </w:r>
      <w:r w:rsidR="00404C8D" w:rsidRPr="004A7C39">
        <w:rPr>
          <w:rFonts w:ascii="Times New Roman" w:eastAsia="Times New Roman" w:hAnsi="Times New Roman" w:cs="Times New Roman"/>
        </w:rPr>
        <w:t xml:space="preserve">по меньшей мере </w:t>
      </w:r>
      <w:r w:rsidRPr="004A7C39">
        <w:rPr>
          <w:rFonts w:ascii="Times New Roman" w:eastAsia="Times New Roman" w:hAnsi="Times New Roman" w:cs="Times New Roman"/>
        </w:rPr>
        <w:t xml:space="preserve">в 172 странах мира основано на </w:t>
      </w:r>
      <w:proofErr w:type="spellStart"/>
      <w:r w:rsidRPr="004A7C39">
        <w:rPr>
          <w:rFonts w:ascii="Times New Roman" w:eastAsia="Times New Roman" w:hAnsi="Times New Roman" w:cs="Times New Roman"/>
        </w:rPr>
        <w:t>Картахенском</w:t>
      </w:r>
      <w:proofErr w:type="spellEnd"/>
      <w:r w:rsidRPr="004A7C39">
        <w:rPr>
          <w:rFonts w:ascii="Times New Roman" w:eastAsia="Times New Roman" w:hAnsi="Times New Roman" w:cs="Times New Roman"/>
        </w:rPr>
        <w:t xml:space="preserve"> протоколе по биобезопасности (WHO, 2021, </w:t>
      </w:r>
      <w:proofErr w:type="spellStart"/>
      <w:r w:rsidRPr="004A7C39">
        <w:rPr>
          <w:rFonts w:ascii="Times New Roman" w:eastAsia="Times New Roman" w:hAnsi="Times New Roman" w:cs="Times New Roman"/>
        </w:rPr>
        <w:t>section</w:t>
      </w:r>
      <w:proofErr w:type="spellEnd"/>
      <w:r w:rsidRPr="004A7C39">
        <w:rPr>
          <w:rFonts w:ascii="Times New Roman" w:eastAsia="Times New Roman" w:hAnsi="Times New Roman" w:cs="Times New Roman"/>
        </w:rPr>
        <w:t xml:space="preserve"> 5). В контексте самоподдерживающихся, </w:t>
      </w:r>
      <w:proofErr w:type="spellStart"/>
      <w:r w:rsidRPr="004A7C39">
        <w:rPr>
          <w:rFonts w:ascii="Times New Roman" w:eastAsia="Times New Roman" w:hAnsi="Times New Roman" w:cs="Times New Roman"/>
        </w:rPr>
        <w:t>нелокализирующихся</w:t>
      </w:r>
      <w:proofErr w:type="spellEnd"/>
      <w:r w:rsidRPr="004A7C39">
        <w:rPr>
          <w:rFonts w:ascii="Times New Roman" w:eastAsia="Times New Roman" w:hAnsi="Times New Roman" w:cs="Times New Roman"/>
        </w:rPr>
        <w:t xml:space="preserve"> и </w:t>
      </w:r>
      <w:proofErr w:type="spellStart"/>
      <w:r w:rsidRPr="004A7C39">
        <w:rPr>
          <w:rFonts w:ascii="Times New Roman" w:eastAsia="Times New Roman" w:hAnsi="Times New Roman" w:cs="Times New Roman"/>
        </w:rPr>
        <w:t>низкопороговых</w:t>
      </w:r>
      <w:proofErr w:type="spellEnd"/>
      <w:r w:rsidRPr="004A7C39">
        <w:rPr>
          <w:rFonts w:ascii="Times New Roman" w:eastAsia="Times New Roman" w:hAnsi="Times New Roman" w:cs="Times New Roman"/>
        </w:rPr>
        <w:t xml:space="preserve"> КМГД ВОЗ рекомендует, чтобы на этапе перехода от испытаний в физически ограниченном пространстве к полевым испытаниям учитывались</w:t>
      </w:r>
      <w:r w:rsidR="00676996"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676996" w:rsidRPr="004A7C39">
        <w:rPr>
          <w:rFonts w:ascii="Times New Roman" w:eastAsia="Times New Roman" w:hAnsi="Times New Roman" w:cs="Times New Roman"/>
        </w:rPr>
        <w:t>a</w:t>
      </w:r>
      <w:r w:rsidRPr="004A7C39">
        <w:rPr>
          <w:rFonts w:ascii="Times New Roman" w:eastAsia="Times New Roman" w:hAnsi="Times New Roman" w:cs="Times New Roman"/>
        </w:rPr>
        <w:t>) итоги тщательной оценки экологического риска на основе результатов испытаний комаров с генным драйвом, проводимых в лабораториях и инсектариях</w:t>
      </w:r>
      <w:r w:rsidR="00D00B70" w:rsidRPr="004A7C39">
        <w:rPr>
          <w:rFonts w:ascii="Times New Roman" w:eastAsia="Times New Roman" w:hAnsi="Times New Roman" w:cs="Times New Roman"/>
        </w:rPr>
        <w:t>;</w:t>
      </w:r>
      <w:r w:rsidRPr="004A7C39">
        <w:rPr>
          <w:rFonts w:ascii="Times New Roman" w:eastAsia="Times New Roman" w:hAnsi="Times New Roman" w:cs="Times New Roman"/>
        </w:rPr>
        <w:t xml:space="preserve"> (</w:t>
      </w:r>
      <w:r w:rsidR="00676996" w:rsidRPr="004A7C39">
        <w:rPr>
          <w:rFonts w:ascii="Times New Roman" w:eastAsia="Times New Roman" w:hAnsi="Times New Roman" w:cs="Times New Roman"/>
        </w:rPr>
        <w:t>b</w:t>
      </w:r>
      <w:r w:rsidRPr="004A7C39">
        <w:rPr>
          <w:rFonts w:ascii="Times New Roman" w:eastAsia="Times New Roman" w:hAnsi="Times New Roman" w:cs="Times New Roman"/>
        </w:rPr>
        <w:t xml:space="preserve">) энтомологические, эпидемиологические и экологические данные из предполагаемых мест проведения полевых испытаний; </w:t>
      </w:r>
      <w:r w:rsidR="00383E1D" w:rsidRPr="004A7C39">
        <w:rPr>
          <w:rFonts w:ascii="Times New Roman" w:eastAsia="Times New Roman" w:hAnsi="Times New Roman" w:cs="Times New Roman"/>
        </w:rPr>
        <w:t xml:space="preserve">и </w:t>
      </w:r>
      <w:r w:rsidRPr="004A7C39">
        <w:rPr>
          <w:rFonts w:ascii="Times New Roman" w:eastAsia="Times New Roman" w:hAnsi="Times New Roman" w:cs="Times New Roman"/>
        </w:rPr>
        <w:t>(</w:t>
      </w:r>
      <w:r w:rsidR="00676996" w:rsidRPr="004A7C39">
        <w:rPr>
          <w:rFonts w:ascii="Times New Roman" w:eastAsia="Times New Roman" w:hAnsi="Times New Roman" w:cs="Times New Roman"/>
        </w:rPr>
        <w:t>c</w:t>
      </w:r>
      <w:r w:rsidRPr="004A7C39">
        <w:rPr>
          <w:rFonts w:ascii="Times New Roman" w:eastAsia="Times New Roman" w:hAnsi="Times New Roman" w:cs="Times New Roman"/>
        </w:rPr>
        <w:t xml:space="preserve">) результаты математического моделирования поведения системы генного драйва в месте проведения полевых испытаний </w:t>
      </w:r>
      <w:r w:rsidRPr="004A7C39">
        <w:rPr>
          <w:rFonts w:ascii="Times New Roman" w:eastAsia="Times New Roman" w:hAnsi="Times New Roman" w:cs="Times New Roman"/>
          <w:color w:val="000000"/>
        </w:rPr>
        <w:t xml:space="preserve">(WHO, 2021, </w:t>
      </w:r>
      <w:proofErr w:type="spellStart"/>
      <w:r w:rsidRPr="004A7C39">
        <w:rPr>
          <w:rFonts w:ascii="Times New Roman" w:eastAsia="Times New Roman" w:hAnsi="Times New Roman" w:cs="Times New Roman"/>
          <w:color w:val="000000"/>
        </w:rPr>
        <w:t>section</w:t>
      </w:r>
      <w:proofErr w:type="spellEnd"/>
      <w:r w:rsidRPr="004A7C39">
        <w:rPr>
          <w:rFonts w:ascii="Times New Roman" w:eastAsia="Times New Roman" w:hAnsi="Times New Roman" w:cs="Times New Roman"/>
          <w:color w:val="000000"/>
        </w:rPr>
        <w:t xml:space="preserve"> 1.5.1). </w:t>
      </w:r>
    </w:p>
    <w:p w14:paraId="4D6AAF4C" w14:textId="77777777" w:rsidR="00D62CE1" w:rsidRPr="004A7C39" w:rsidRDefault="00D62CE1" w:rsidP="00D62CE1">
      <w:pPr>
        <w:rPr>
          <w:rFonts w:ascii="Times New Roman" w:hAnsi="Times New Roman" w:cs="Times New Roman"/>
          <w:b/>
        </w:rPr>
      </w:pPr>
      <w:r w:rsidRPr="004A7C39">
        <w:rPr>
          <w:rFonts w:ascii="Times New Roman" w:hAnsi="Times New Roman" w:cs="Times New Roman"/>
          <w:b/>
        </w:rPr>
        <w:br w:type="page"/>
      </w:r>
    </w:p>
    <w:p w14:paraId="10D3C477" w14:textId="77777777" w:rsidR="00D62CE1" w:rsidRPr="006B5168" w:rsidRDefault="00D62CE1" w:rsidP="007D2232">
      <w:pPr>
        <w:pStyle w:val="Heading1"/>
        <w:rPr>
          <w:rFonts w:ascii="Times New Roman" w:hAnsi="Times New Roman" w:cs="Times New Roman"/>
          <w:b/>
          <w:bCs/>
          <w:color w:val="auto"/>
          <w:sz w:val="28"/>
          <w:szCs w:val="28"/>
          <w:lang w:val="ru-RU"/>
        </w:rPr>
      </w:pPr>
      <w:bookmarkStart w:id="181" w:name="_Toc177057108"/>
      <w:r w:rsidRPr="006B5168">
        <w:rPr>
          <w:rFonts w:ascii="Times New Roman" w:hAnsi="Times New Roman" w:cs="Times New Roman"/>
          <w:b/>
          <w:bCs/>
          <w:color w:val="auto"/>
          <w:sz w:val="28"/>
          <w:szCs w:val="28"/>
          <w:lang w:val="ru-RU"/>
        </w:rPr>
        <w:lastRenderedPageBreak/>
        <w:t xml:space="preserve">Приложение </w:t>
      </w:r>
      <w:r w:rsidRPr="007D2232">
        <w:rPr>
          <w:rFonts w:ascii="Times New Roman" w:hAnsi="Times New Roman" w:cs="Times New Roman"/>
          <w:b/>
          <w:bCs/>
          <w:color w:val="auto"/>
          <w:sz w:val="28"/>
          <w:szCs w:val="28"/>
        </w:rPr>
        <w:t>IV</w:t>
      </w:r>
      <w:bookmarkEnd w:id="181"/>
    </w:p>
    <w:p w14:paraId="2724B225" w14:textId="6473E13E" w:rsidR="00D62CE1" w:rsidRPr="004A7C39" w:rsidRDefault="00D62CE1" w:rsidP="00EA6650">
      <w:pPr>
        <w:spacing w:before="120" w:after="120" w:line="240" w:lineRule="auto"/>
        <w:rPr>
          <w:rFonts w:ascii="Times New Roman" w:hAnsi="Times New Roman" w:cs="Times New Roman"/>
          <w:b/>
          <w:sz w:val="28"/>
          <w:szCs w:val="28"/>
        </w:rPr>
      </w:pPr>
      <w:bookmarkStart w:id="182" w:name="_Toc177057109"/>
      <w:r w:rsidRPr="003C16A4">
        <w:rPr>
          <w:rStyle w:val="Heading2Char1"/>
          <w:rFonts w:ascii="Times New Roman" w:hAnsi="Times New Roman" w:cs="Times New Roman"/>
          <w:b/>
          <w:bCs/>
          <w:color w:val="auto"/>
          <w:sz w:val="28"/>
          <w:szCs w:val="28"/>
          <w:lang w:val="ru-RU"/>
        </w:rPr>
        <w:t xml:space="preserve">Таксономическая классификация семейства </w:t>
      </w:r>
      <w:proofErr w:type="spellStart"/>
      <w:r w:rsidR="005E4DD7" w:rsidRPr="003C16A4">
        <w:rPr>
          <w:rStyle w:val="Heading2Char1"/>
          <w:rFonts w:ascii="Times New Roman" w:hAnsi="Times New Roman" w:cs="Times New Roman"/>
          <w:b/>
          <w:bCs/>
          <w:color w:val="auto"/>
          <w:sz w:val="28"/>
          <w:szCs w:val="28"/>
          <w:lang w:val="ru-RU"/>
        </w:rPr>
        <w:t>Culicidae</w:t>
      </w:r>
      <w:proofErr w:type="spellEnd"/>
      <w:r w:rsidR="005E4DD7" w:rsidRPr="003C16A4">
        <w:rPr>
          <w:rStyle w:val="Heading2Char1"/>
          <w:rFonts w:ascii="Times New Roman" w:hAnsi="Times New Roman" w:cs="Times New Roman"/>
          <w:b/>
          <w:bCs/>
          <w:color w:val="auto"/>
          <w:sz w:val="28"/>
          <w:szCs w:val="28"/>
          <w:lang w:val="ru-RU"/>
        </w:rPr>
        <w:t xml:space="preserve"> </w:t>
      </w:r>
      <w:r w:rsidRPr="003C16A4">
        <w:rPr>
          <w:rStyle w:val="Heading2Char1"/>
          <w:rFonts w:ascii="Times New Roman" w:hAnsi="Times New Roman" w:cs="Times New Roman"/>
          <w:b/>
          <w:bCs/>
          <w:color w:val="auto"/>
          <w:sz w:val="28"/>
          <w:szCs w:val="28"/>
          <w:lang w:val="ru-RU"/>
        </w:rPr>
        <w:t>(</w:t>
      </w:r>
      <w:r w:rsidR="005E4DD7" w:rsidRPr="003C16A4">
        <w:rPr>
          <w:rStyle w:val="Heading2Char1"/>
          <w:rFonts w:ascii="Times New Roman" w:hAnsi="Times New Roman" w:cs="Times New Roman"/>
          <w:b/>
          <w:bCs/>
          <w:color w:val="auto"/>
          <w:sz w:val="28"/>
          <w:szCs w:val="28"/>
          <w:lang w:val="ru-RU"/>
        </w:rPr>
        <w:t>комариные</w:t>
      </w:r>
      <w:r w:rsidRPr="003C16A4">
        <w:rPr>
          <w:rStyle w:val="Heading2Char1"/>
          <w:rFonts w:ascii="Times New Roman" w:hAnsi="Times New Roman" w:cs="Times New Roman"/>
          <w:b/>
          <w:bCs/>
          <w:color w:val="auto"/>
          <w:sz w:val="28"/>
          <w:szCs w:val="28"/>
          <w:lang w:val="ru-RU"/>
        </w:rPr>
        <w:t>)</w:t>
      </w:r>
      <w:bookmarkEnd w:id="182"/>
      <w:r w:rsidRPr="004A7C39">
        <w:rPr>
          <w:rFonts w:ascii="Times New Roman" w:hAnsi="Times New Roman" w:cs="Times New Roman"/>
          <w:b/>
          <w:bCs/>
          <w:sz w:val="28"/>
          <w:szCs w:val="28"/>
          <w:vertAlign w:val="superscript"/>
        </w:rPr>
        <w:footnoteReference w:id="20"/>
      </w:r>
      <w:r w:rsidRPr="004A7C39">
        <w:rPr>
          <w:rFonts w:ascii="Times New Roman" w:eastAsia="Times New Roman" w:hAnsi="Times New Roman" w:cs="Times New Roman"/>
          <w:b/>
          <w:bCs/>
          <w:sz w:val="28"/>
          <w:szCs w:val="28"/>
        </w:rPr>
        <w:t xml:space="preserve"> </w:t>
      </w:r>
    </w:p>
    <w:tbl>
      <w:tblPr>
        <w:tblStyle w:val="TableGrid"/>
        <w:tblW w:w="0" w:type="auto"/>
        <w:tblLook w:val="04A0" w:firstRow="1" w:lastRow="0" w:firstColumn="1" w:lastColumn="0" w:noHBand="0" w:noVBand="1"/>
      </w:tblPr>
      <w:tblGrid>
        <w:gridCol w:w="1951"/>
        <w:gridCol w:w="1841"/>
        <w:gridCol w:w="5224"/>
      </w:tblGrid>
      <w:tr w:rsidR="00D62CE1" w:rsidRPr="004A7C39" w14:paraId="1FC89271" w14:textId="77777777" w:rsidTr="002E1BC3">
        <w:tc>
          <w:tcPr>
            <w:tcW w:w="1980" w:type="dxa"/>
          </w:tcPr>
          <w:p w14:paraId="45D2EFA9" w14:textId="77777777" w:rsidR="00D62CE1" w:rsidRPr="004A7C39" w:rsidRDefault="00D62CE1" w:rsidP="00D62CE1">
            <w:pPr>
              <w:rPr>
                <w:b/>
                <w:sz w:val="22"/>
                <w:szCs w:val="22"/>
              </w:rPr>
            </w:pPr>
            <w:r w:rsidRPr="004A7C39">
              <w:rPr>
                <w:b/>
                <w:bCs/>
                <w:sz w:val="22"/>
                <w:szCs w:val="22"/>
              </w:rPr>
              <w:t>Подсемейство</w:t>
            </w:r>
          </w:p>
        </w:tc>
        <w:tc>
          <w:tcPr>
            <w:tcW w:w="1843" w:type="dxa"/>
          </w:tcPr>
          <w:p w14:paraId="48410567" w14:textId="77777777" w:rsidR="00D62CE1" w:rsidRPr="004A7C39" w:rsidRDefault="00D62CE1" w:rsidP="00D62CE1">
            <w:pPr>
              <w:rPr>
                <w:b/>
                <w:sz w:val="22"/>
                <w:szCs w:val="22"/>
              </w:rPr>
            </w:pPr>
            <w:r w:rsidRPr="004A7C39">
              <w:rPr>
                <w:b/>
                <w:bCs/>
                <w:sz w:val="22"/>
                <w:szCs w:val="22"/>
              </w:rPr>
              <w:t>Триба</w:t>
            </w:r>
          </w:p>
        </w:tc>
        <w:tc>
          <w:tcPr>
            <w:tcW w:w="5527" w:type="dxa"/>
          </w:tcPr>
          <w:p w14:paraId="0179268D" w14:textId="77777777" w:rsidR="00D62CE1" w:rsidRPr="004A7C39" w:rsidRDefault="00D62CE1" w:rsidP="00D62CE1">
            <w:pPr>
              <w:rPr>
                <w:b/>
                <w:sz w:val="22"/>
                <w:szCs w:val="22"/>
              </w:rPr>
            </w:pPr>
            <w:r w:rsidRPr="004A7C39">
              <w:rPr>
                <w:b/>
                <w:bCs/>
                <w:sz w:val="22"/>
                <w:szCs w:val="22"/>
              </w:rPr>
              <w:t>Род</w:t>
            </w:r>
          </w:p>
        </w:tc>
      </w:tr>
      <w:tr w:rsidR="00D62CE1" w:rsidRPr="004A7C39" w14:paraId="455A86EA" w14:textId="77777777" w:rsidTr="002E1BC3">
        <w:trPr>
          <w:trHeight w:val="245"/>
        </w:trPr>
        <w:tc>
          <w:tcPr>
            <w:tcW w:w="1980" w:type="dxa"/>
          </w:tcPr>
          <w:p w14:paraId="6CA6BAC3" w14:textId="77777777" w:rsidR="00D62CE1" w:rsidRPr="004A7C39" w:rsidRDefault="00D62CE1" w:rsidP="00D62CE1">
            <w:pPr>
              <w:contextualSpacing/>
              <w:rPr>
                <w:sz w:val="22"/>
                <w:szCs w:val="22"/>
              </w:rPr>
            </w:pPr>
            <w:proofErr w:type="spellStart"/>
            <w:r w:rsidRPr="004A7C39">
              <w:rPr>
                <w:sz w:val="22"/>
                <w:szCs w:val="22"/>
              </w:rPr>
              <w:t>Anophilinae</w:t>
            </w:r>
            <w:proofErr w:type="spellEnd"/>
          </w:p>
        </w:tc>
        <w:tc>
          <w:tcPr>
            <w:tcW w:w="1843" w:type="dxa"/>
          </w:tcPr>
          <w:p w14:paraId="5357BBA5" w14:textId="77777777" w:rsidR="00D62CE1" w:rsidRPr="004A7C39" w:rsidRDefault="00D62CE1" w:rsidP="00D62CE1">
            <w:pPr>
              <w:contextualSpacing/>
              <w:rPr>
                <w:sz w:val="22"/>
                <w:szCs w:val="22"/>
              </w:rPr>
            </w:pPr>
          </w:p>
        </w:tc>
        <w:tc>
          <w:tcPr>
            <w:tcW w:w="5527" w:type="dxa"/>
          </w:tcPr>
          <w:p w14:paraId="67C68148" w14:textId="77777777" w:rsidR="00D62CE1" w:rsidRPr="004A7C39" w:rsidRDefault="00D62CE1" w:rsidP="00D62CE1">
            <w:pPr>
              <w:contextualSpacing/>
              <w:rPr>
                <w:sz w:val="22"/>
                <w:szCs w:val="22"/>
              </w:rPr>
            </w:pPr>
            <w:proofErr w:type="spellStart"/>
            <w:r w:rsidRPr="004A7C39">
              <w:rPr>
                <w:i/>
                <w:iCs/>
                <w:sz w:val="22"/>
                <w:szCs w:val="22"/>
              </w:rPr>
              <w:t>Anopheles</w:t>
            </w:r>
            <w:proofErr w:type="spellEnd"/>
            <w:r w:rsidRPr="004A7C39">
              <w:rPr>
                <w:i/>
                <w:iCs/>
                <w:sz w:val="22"/>
                <w:szCs w:val="22"/>
              </w:rPr>
              <w:t xml:space="preserve"> (малярийные </w:t>
            </w:r>
            <w:proofErr w:type="gramStart"/>
            <w:r w:rsidRPr="004A7C39">
              <w:rPr>
                <w:i/>
                <w:iCs/>
                <w:sz w:val="22"/>
                <w:szCs w:val="22"/>
              </w:rPr>
              <w:t>комары)</w:t>
            </w:r>
            <w:r w:rsidRPr="004A7C39">
              <w:rPr>
                <w:sz w:val="22"/>
                <w:szCs w:val="22"/>
              </w:rPr>
              <w:t>(</w:t>
            </w:r>
            <w:proofErr w:type="spellStart"/>
            <w:proofErr w:type="gramEnd"/>
            <w:r w:rsidRPr="004A7C39">
              <w:rPr>
                <w:i/>
                <w:iCs/>
                <w:sz w:val="22"/>
                <w:szCs w:val="22"/>
              </w:rPr>
              <w:t>An</w:t>
            </w:r>
            <w:proofErr w:type="spellEnd"/>
            <w:r w:rsidRPr="004A7C39">
              <w:rPr>
                <w:i/>
                <w:iCs/>
                <w:sz w:val="22"/>
                <w:szCs w:val="22"/>
              </w:rPr>
              <w:t>.</w:t>
            </w:r>
            <w:r w:rsidRPr="004A7C39">
              <w:rPr>
                <w:sz w:val="22"/>
                <w:szCs w:val="22"/>
              </w:rPr>
              <w:t xml:space="preserve">), </w:t>
            </w:r>
            <w:proofErr w:type="spellStart"/>
            <w:r w:rsidRPr="004A7C39">
              <w:rPr>
                <w:i/>
                <w:iCs/>
                <w:sz w:val="22"/>
                <w:szCs w:val="22"/>
              </w:rPr>
              <w:t>Bironella</w:t>
            </w:r>
            <w:proofErr w:type="spellEnd"/>
            <w:r w:rsidRPr="004A7C39">
              <w:rPr>
                <w:i/>
                <w:iCs/>
                <w:sz w:val="22"/>
                <w:szCs w:val="22"/>
              </w:rPr>
              <w:t xml:space="preserve"> </w:t>
            </w:r>
            <w:r w:rsidRPr="004A7C39">
              <w:rPr>
                <w:sz w:val="22"/>
                <w:szCs w:val="22"/>
              </w:rPr>
              <w:t>(</w:t>
            </w:r>
            <w:proofErr w:type="spellStart"/>
            <w:r w:rsidRPr="004A7C39">
              <w:rPr>
                <w:i/>
                <w:iCs/>
                <w:sz w:val="22"/>
                <w:szCs w:val="22"/>
              </w:rPr>
              <w:t>Bi</w:t>
            </w:r>
            <w:proofErr w:type="spellEnd"/>
            <w:r w:rsidRPr="004A7C39">
              <w:rPr>
                <w:i/>
                <w:iCs/>
                <w:sz w:val="22"/>
                <w:szCs w:val="22"/>
              </w:rPr>
              <w:t>.</w:t>
            </w:r>
            <w:r w:rsidRPr="004A7C39">
              <w:rPr>
                <w:sz w:val="22"/>
                <w:szCs w:val="22"/>
              </w:rPr>
              <w:t xml:space="preserve">), </w:t>
            </w:r>
            <w:proofErr w:type="spellStart"/>
            <w:r w:rsidRPr="004A7C39">
              <w:rPr>
                <w:i/>
                <w:iCs/>
                <w:sz w:val="22"/>
                <w:szCs w:val="22"/>
              </w:rPr>
              <w:t>Chagasia</w:t>
            </w:r>
            <w:proofErr w:type="spellEnd"/>
            <w:r w:rsidRPr="004A7C39">
              <w:rPr>
                <w:i/>
                <w:iCs/>
                <w:sz w:val="22"/>
                <w:szCs w:val="22"/>
              </w:rPr>
              <w:t xml:space="preserve"> </w:t>
            </w:r>
            <w:r w:rsidRPr="004A7C39">
              <w:rPr>
                <w:sz w:val="22"/>
                <w:szCs w:val="22"/>
              </w:rPr>
              <w:t>(</w:t>
            </w:r>
            <w:proofErr w:type="spellStart"/>
            <w:r w:rsidRPr="004A7C39">
              <w:rPr>
                <w:i/>
                <w:iCs/>
                <w:sz w:val="22"/>
                <w:szCs w:val="22"/>
              </w:rPr>
              <w:t>Ch</w:t>
            </w:r>
            <w:proofErr w:type="spellEnd"/>
            <w:r w:rsidRPr="004A7C39">
              <w:rPr>
                <w:i/>
                <w:iCs/>
                <w:sz w:val="22"/>
                <w:szCs w:val="22"/>
              </w:rPr>
              <w:t>.</w:t>
            </w:r>
            <w:r w:rsidRPr="004A7C39">
              <w:rPr>
                <w:sz w:val="22"/>
                <w:szCs w:val="22"/>
              </w:rPr>
              <w:t>)</w:t>
            </w:r>
          </w:p>
        </w:tc>
      </w:tr>
      <w:tr w:rsidR="00D62CE1" w:rsidRPr="004A7C39" w14:paraId="3C20AE08" w14:textId="77777777" w:rsidTr="002E1BC3">
        <w:tc>
          <w:tcPr>
            <w:tcW w:w="1980" w:type="dxa"/>
          </w:tcPr>
          <w:p w14:paraId="3CF69E18" w14:textId="77777777" w:rsidR="00D62CE1" w:rsidRPr="004A7C39" w:rsidRDefault="00D62CE1" w:rsidP="00D62CE1">
            <w:pPr>
              <w:contextualSpacing/>
              <w:rPr>
                <w:sz w:val="22"/>
                <w:szCs w:val="22"/>
              </w:rPr>
            </w:pPr>
            <w:proofErr w:type="spellStart"/>
            <w:r w:rsidRPr="004A7C39">
              <w:rPr>
                <w:sz w:val="22"/>
                <w:szCs w:val="22"/>
              </w:rPr>
              <w:t>Culicinae</w:t>
            </w:r>
            <w:proofErr w:type="spellEnd"/>
          </w:p>
        </w:tc>
        <w:tc>
          <w:tcPr>
            <w:tcW w:w="1843" w:type="dxa"/>
          </w:tcPr>
          <w:p w14:paraId="5C1BC573" w14:textId="77777777" w:rsidR="00D62CE1" w:rsidRPr="004A7C39" w:rsidRDefault="00D62CE1" w:rsidP="00D62CE1">
            <w:pPr>
              <w:contextualSpacing/>
              <w:rPr>
                <w:sz w:val="22"/>
                <w:szCs w:val="22"/>
              </w:rPr>
            </w:pPr>
            <w:proofErr w:type="spellStart"/>
            <w:r w:rsidRPr="004A7C39">
              <w:rPr>
                <w:sz w:val="22"/>
                <w:szCs w:val="22"/>
              </w:rPr>
              <w:t>Aedeomylini</w:t>
            </w:r>
            <w:proofErr w:type="spellEnd"/>
          </w:p>
        </w:tc>
        <w:tc>
          <w:tcPr>
            <w:tcW w:w="5527" w:type="dxa"/>
          </w:tcPr>
          <w:p w14:paraId="3072B89A" w14:textId="77777777" w:rsidR="00D62CE1" w:rsidRPr="004A7C39" w:rsidRDefault="00D62CE1" w:rsidP="00D62CE1">
            <w:pPr>
              <w:contextualSpacing/>
              <w:rPr>
                <w:sz w:val="22"/>
                <w:szCs w:val="22"/>
              </w:rPr>
            </w:pPr>
            <w:proofErr w:type="spellStart"/>
            <w:r w:rsidRPr="004A7C39">
              <w:rPr>
                <w:i/>
                <w:iCs/>
                <w:sz w:val="22"/>
                <w:szCs w:val="22"/>
              </w:rPr>
              <w:t>Aedeomyia</w:t>
            </w:r>
            <w:proofErr w:type="spellEnd"/>
            <w:r w:rsidRPr="004A7C39">
              <w:rPr>
                <w:i/>
                <w:iCs/>
                <w:sz w:val="22"/>
                <w:szCs w:val="22"/>
              </w:rPr>
              <w:t xml:space="preserve"> </w:t>
            </w:r>
            <w:r w:rsidRPr="004A7C39">
              <w:rPr>
                <w:sz w:val="22"/>
                <w:szCs w:val="22"/>
              </w:rPr>
              <w:t>(</w:t>
            </w:r>
            <w:r w:rsidRPr="004A7C39">
              <w:rPr>
                <w:i/>
                <w:iCs/>
                <w:sz w:val="22"/>
                <w:szCs w:val="22"/>
              </w:rPr>
              <w:t>Ad.</w:t>
            </w:r>
            <w:r w:rsidRPr="004A7C39">
              <w:rPr>
                <w:sz w:val="22"/>
                <w:szCs w:val="22"/>
              </w:rPr>
              <w:t>)</w:t>
            </w:r>
          </w:p>
        </w:tc>
      </w:tr>
      <w:tr w:rsidR="00D62CE1" w:rsidRPr="006B5168" w14:paraId="69EFD2E4" w14:textId="77777777" w:rsidTr="002E1BC3">
        <w:tc>
          <w:tcPr>
            <w:tcW w:w="1980" w:type="dxa"/>
          </w:tcPr>
          <w:p w14:paraId="4CC14AB0" w14:textId="77777777" w:rsidR="00D62CE1" w:rsidRPr="004A7C39" w:rsidRDefault="00D62CE1" w:rsidP="00D62CE1">
            <w:pPr>
              <w:contextualSpacing/>
              <w:rPr>
                <w:sz w:val="22"/>
                <w:szCs w:val="22"/>
              </w:rPr>
            </w:pPr>
          </w:p>
        </w:tc>
        <w:tc>
          <w:tcPr>
            <w:tcW w:w="1843" w:type="dxa"/>
          </w:tcPr>
          <w:p w14:paraId="2E5B1D5A" w14:textId="77777777" w:rsidR="00D62CE1" w:rsidRPr="004A7C39" w:rsidRDefault="00D62CE1" w:rsidP="00D62CE1">
            <w:pPr>
              <w:contextualSpacing/>
              <w:rPr>
                <w:sz w:val="22"/>
                <w:szCs w:val="22"/>
              </w:rPr>
            </w:pPr>
            <w:proofErr w:type="spellStart"/>
            <w:r w:rsidRPr="004A7C39">
              <w:rPr>
                <w:sz w:val="22"/>
                <w:szCs w:val="22"/>
              </w:rPr>
              <w:t>Aedini</w:t>
            </w:r>
            <w:proofErr w:type="spellEnd"/>
          </w:p>
        </w:tc>
        <w:tc>
          <w:tcPr>
            <w:tcW w:w="5527" w:type="dxa"/>
          </w:tcPr>
          <w:p w14:paraId="7881D03F" w14:textId="6AEEE38F" w:rsidR="00D62CE1" w:rsidRPr="006B5168" w:rsidRDefault="00D62CE1" w:rsidP="00D62CE1">
            <w:pPr>
              <w:contextualSpacing/>
              <w:rPr>
                <w:lang w:val="es-ES"/>
              </w:rPr>
            </w:pPr>
            <w:r w:rsidRPr="006B5168">
              <w:rPr>
                <w:i/>
                <w:iCs/>
                <w:lang w:val="es-ES"/>
              </w:rPr>
              <w:t>Aedes (</w:t>
            </w:r>
            <w:r w:rsidRPr="004A7C39">
              <w:rPr>
                <w:i/>
                <w:iCs/>
              </w:rPr>
              <w:t>кусаки</w:t>
            </w:r>
            <w:r w:rsidRPr="006B5168">
              <w:rPr>
                <w:i/>
                <w:iCs/>
                <w:lang w:val="es-ES"/>
              </w:rPr>
              <w:t>)</w:t>
            </w:r>
            <w:r w:rsidRPr="006B5168">
              <w:rPr>
                <w:lang w:val="es-ES"/>
              </w:rPr>
              <w:t>(</w:t>
            </w:r>
            <w:proofErr w:type="spellStart"/>
            <w:r w:rsidRPr="006B5168">
              <w:rPr>
                <w:i/>
                <w:iCs/>
                <w:lang w:val="es-ES"/>
              </w:rPr>
              <w:t>Ae</w:t>
            </w:r>
            <w:proofErr w:type="spellEnd"/>
            <w:r w:rsidRPr="006B5168">
              <w:rPr>
                <w:lang w:val="es-ES"/>
              </w:rPr>
              <w:t xml:space="preserve">.), </w:t>
            </w:r>
            <w:proofErr w:type="spellStart"/>
            <w:r w:rsidRPr="006B5168">
              <w:rPr>
                <w:i/>
                <w:iCs/>
                <w:lang w:val="es-ES"/>
              </w:rPr>
              <w:t>Armigeres</w:t>
            </w:r>
            <w:proofErr w:type="spellEnd"/>
            <w:r w:rsidRPr="006B5168">
              <w:rPr>
                <w:i/>
                <w:iCs/>
                <w:lang w:val="es-ES"/>
              </w:rPr>
              <w:t xml:space="preserve"> </w:t>
            </w:r>
            <w:r w:rsidRPr="006B5168">
              <w:rPr>
                <w:lang w:val="es-ES"/>
              </w:rPr>
              <w:t>(</w:t>
            </w:r>
            <w:r w:rsidRPr="006B5168">
              <w:rPr>
                <w:i/>
                <w:iCs/>
                <w:lang w:val="es-ES"/>
              </w:rPr>
              <w:t>Ar.</w:t>
            </w:r>
            <w:r w:rsidRPr="006B5168">
              <w:rPr>
                <w:lang w:val="es-ES"/>
              </w:rPr>
              <w:t xml:space="preserve">), </w:t>
            </w:r>
            <w:proofErr w:type="spellStart"/>
            <w:r w:rsidRPr="006B5168">
              <w:rPr>
                <w:i/>
                <w:iCs/>
                <w:lang w:val="es-ES"/>
              </w:rPr>
              <w:t>Eretmapodites</w:t>
            </w:r>
            <w:proofErr w:type="spellEnd"/>
            <w:r w:rsidRPr="006B5168">
              <w:rPr>
                <w:i/>
                <w:iCs/>
                <w:lang w:val="es-ES"/>
              </w:rPr>
              <w:t xml:space="preserve"> </w:t>
            </w:r>
            <w:r w:rsidRPr="006B5168">
              <w:rPr>
                <w:lang w:val="es-ES"/>
              </w:rPr>
              <w:t>(</w:t>
            </w:r>
            <w:r w:rsidRPr="006B5168">
              <w:rPr>
                <w:i/>
                <w:iCs/>
                <w:lang w:val="es-ES"/>
              </w:rPr>
              <w:t>Er.</w:t>
            </w:r>
            <w:r w:rsidRPr="006B5168">
              <w:rPr>
                <w:lang w:val="es-ES"/>
              </w:rPr>
              <w:t>)</w:t>
            </w:r>
            <w:r w:rsidR="00777708" w:rsidRPr="006B5168">
              <w:rPr>
                <w:lang w:val="es-ES"/>
              </w:rPr>
              <w:t>,</w:t>
            </w:r>
          </w:p>
          <w:p w14:paraId="271EF6D3" w14:textId="77777777" w:rsidR="00D62CE1" w:rsidRPr="006B5168" w:rsidRDefault="00D62CE1" w:rsidP="00D62CE1">
            <w:pPr>
              <w:contextualSpacing/>
              <w:rPr>
                <w:sz w:val="22"/>
                <w:szCs w:val="22"/>
                <w:lang w:val="es-ES"/>
              </w:rPr>
            </w:pPr>
            <w:proofErr w:type="spellStart"/>
            <w:r w:rsidRPr="006B5168">
              <w:rPr>
                <w:i/>
                <w:iCs/>
                <w:lang w:val="es-ES"/>
              </w:rPr>
              <w:t>Haemagogus</w:t>
            </w:r>
            <w:proofErr w:type="spellEnd"/>
            <w:r w:rsidRPr="006B5168">
              <w:rPr>
                <w:i/>
                <w:iCs/>
                <w:lang w:val="es-ES"/>
              </w:rPr>
              <w:t xml:space="preserve"> </w:t>
            </w:r>
            <w:r w:rsidRPr="006B5168">
              <w:rPr>
                <w:lang w:val="es-ES"/>
              </w:rPr>
              <w:t>(</w:t>
            </w:r>
            <w:r w:rsidRPr="006B5168">
              <w:rPr>
                <w:i/>
                <w:iCs/>
                <w:lang w:val="es-ES"/>
              </w:rPr>
              <w:t>Hg.</w:t>
            </w:r>
            <w:r w:rsidRPr="006B5168">
              <w:rPr>
                <w:lang w:val="es-ES"/>
              </w:rPr>
              <w:t xml:space="preserve">), </w:t>
            </w:r>
            <w:proofErr w:type="spellStart"/>
            <w:r w:rsidRPr="006B5168">
              <w:rPr>
                <w:i/>
                <w:iCs/>
                <w:lang w:val="es-ES"/>
              </w:rPr>
              <w:t>Heizmannia</w:t>
            </w:r>
            <w:proofErr w:type="spellEnd"/>
            <w:r w:rsidRPr="006B5168">
              <w:rPr>
                <w:lang w:val="es-ES"/>
              </w:rPr>
              <w:t xml:space="preserve"> (</w:t>
            </w:r>
            <w:r w:rsidRPr="006B5168">
              <w:rPr>
                <w:i/>
                <w:iCs/>
                <w:lang w:val="es-ES"/>
              </w:rPr>
              <w:t>Hz.</w:t>
            </w:r>
            <w:r w:rsidRPr="006B5168">
              <w:rPr>
                <w:lang w:val="es-ES"/>
              </w:rPr>
              <w:t xml:space="preserve">), </w:t>
            </w:r>
            <w:proofErr w:type="spellStart"/>
            <w:r w:rsidRPr="006B5168">
              <w:rPr>
                <w:i/>
                <w:iCs/>
                <w:lang w:val="es-ES"/>
              </w:rPr>
              <w:t>Opifex</w:t>
            </w:r>
            <w:proofErr w:type="spellEnd"/>
            <w:r w:rsidRPr="006B5168">
              <w:rPr>
                <w:lang w:val="es-ES"/>
              </w:rPr>
              <w:t xml:space="preserve"> (</w:t>
            </w:r>
            <w:proofErr w:type="spellStart"/>
            <w:r w:rsidRPr="006B5168">
              <w:rPr>
                <w:i/>
                <w:iCs/>
                <w:lang w:val="es-ES"/>
              </w:rPr>
              <w:t>Op</w:t>
            </w:r>
            <w:proofErr w:type="spellEnd"/>
            <w:r w:rsidRPr="006B5168">
              <w:rPr>
                <w:i/>
                <w:iCs/>
                <w:lang w:val="es-ES"/>
              </w:rPr>
              <w:t>.</w:t>
            </w:r>
            <w:r w:rsidRPr="006B5168">
              <w:rPr>
                <w:lang w:val="es-ES"/>
              </w:rPr>
              <w:t xml:space="preserve">), </w:t>
            </w:r>
            <w:proofErr w:type="spellStart"/>
            <w:r w:rsidRPr="006B5168">
              <w:rPr>
                <w:i/>
                <w:iCs/>
                <w:lang w:val="es-ES"/>
              </w:rPr>
              <w:t>Psorophora</w:t>
            </w:r>
            <w:proofErr w:type="spellEnd"/>
            <w:r w:rsidRPr="006B5168">
              <w:rPr>
                <w:lang w:val="es-ES"/>
              </w:rPr>
              <w:t xml:space="preserve"> (</w:t>
            </w:r>
            <w:proofErr w:type="spellStart"/>
            <w:r w:rsidRPr="006B5168">
              <w:rPr>
                <w:i/>
                <w:iCs/>
                <w:lang w:val="es-ES"/>
              </w:rPr>
              <w:t>Ps</w:t>
            </w:r>
            <w:proofErr w:type="spellEnd"/>
            <w:r w:rsidRPr="006B5168">
              <w:rPr>
                <w:i/>
                <w:iCs/>
                <w:lang w:val="es-ES"/>
              </w:rPr>
              <w:t>.</w:t>
            </w:r>
            <w:r w:rsidRPr="006B5168">
              <w:rPr>
                <w:lang w:val="es-ES"/>
              </w:rPr>
              <w:t xml:space="preserve">), </w:t>
            </w:r>
            <w:proofErr w:type="spellStart"/>
            <w:r w:rsidRPr="006B5168">
              <w:rPr>
                <w:i/>
                <w:iCs/>
                <w:lang w:val="es-ES"/>
              </w:rPr>
              <w:t>Udaya</w:t>
            </w:r>
            <w:proofErr w:type="spellEnd"/>
            <w:r w:rsidRPr="006B5168">
              <w:rPr>
                <w:lang w:val="es-ES"/>
              </w:rPr>
              <w:t xml:space="preserve"> (</w:t>
            </w:r>
            <w:r w:rsidRPr="006B5168">
              <w:rPr>
                <w:i/>
                <w:iCs/>
                <w:lang w:val="es-ES"/>
              </w:rPr>
              <w:t>Ud.</w:t>
            </w:r>
            <w:r w:rsidRPr="006B5168">
              <w:rPr>
                <w:lang w:val="es-ES"/>
              </w:rPr>
              <w:t xml:space="preserve">), </w:t>
            </w:r>
            <w:proofErr w:type="spellStart"/>
            <w:r w:rsidRPr="006B5168">
              <w:rPr>
                <w:i/>
                <w:iCs/>
                <w:lang w:val="es-ES"/>
              </w:rPr>
              <w:t>Zeugnomyia</w:t>
            </w:r>
            <w:proofErr w:type="spellEnd"/>
            <w:r w:rsidRPr="006B5168">
              <w:rPr>
                <w:lang w:val="es-ES"/>
              </w:rPr>
              <w:t xml:space="preserve"> (</w:t>
            </w:r>
            <w:proofErr w:type="spellStart"/>
            <w:r w:rsidRPr="006B5168">
              <w:rPr>
                <w:i/>
                <w:iCs/>
                <w:lang w:val="es-ES"/>
              </w:rPr>
              <w:t>Ze</w:t>
            </w:r>
            <w:proofErr w:type="spellEnd"/>
            <w:r w:rsidRPr="006B5168">
              <w:rPr>
                <w:i/>
                <w:iCs/>
                <w:lang w:val="es-ES"/>
              </w:rPr>
              <w:t>.</w:t>
            </w:r>
            <w:r w:rsidRPr="006B5168">
              <w:rPr>
                <w:lang w:val="es-ES"/>
              </w:rPr>
              <w:t>)</w:t>
            </w:r>
          </w:p>
        </w:tc>
      </w:tr>
      <w:tr w:rsidR="00D62CE1" w:rsidRPr="004A7C39" w14:paraId="3D06BBDB" w14:textId="77777777" w:rsidTr="002E1BC3">
        <w:tc>
          <w:tcPr>
            <w:tcW w:w="1980" w:type="dxa"/>
          </w:tcPr>
          <w:p w14:paraId="307A77A7" w14:textId="77777777" w:rsidR="00D62CE1" w:rsidRPr="006B5168" w:rsidRDefault="00D62CE1" w:rsidP="00D62CE1">
            <w:pPr>
              <w:contextualSpacing/>
              <w:rPr>
                <w:sz w:val="22"/>
                <w:szCs w:val="22"/>
                <w:lang w:val="es-ES"/>
              </w:rPr>
            </w:pPr>
          </w:p>
        </w:tc>
        <w:tc>
          <w:tcPr>
            <w:tcW w:w="1843" w:type="dxa"/>
          </w:tcPr>
          <w:p w14:paraId="654D210D" w14:textId="77777777" w:rsidR="00D62CE1" w:rsidRPr="004A7C39" w:rsidRDefault="00D62CE1" w:rsidP="00D62CE1">
            <w:pPr>
              <w:contextualSpacing/>
              <w:rPr>
                <w:sz w:val="22"/>
                <w:szCs w:val="22"/>
              </w:rPr>
            </w:pPr>
            <w:proofErr w:type="spellStart"/>
            <w:r w:rsidRPr="004A7C39">
              <w:rPr>
                <w:sz w:val="22"/>
                <w:szCs w:val="22"/>
              </w:rPr>
              <w:t>Culicini</w:t>
            </w:r>
            <w:proofErr w:type="spellEnd"/>
          </w:p>
        </w:tc>
        <w:tc>
          <w:tcPr>
            <w:tcW w:w="5527" w:type="dxa"/>
          </w:tcPr>
          <w:p w14:paraId="5AF9D254" w14:textId="77777777" w:rsidR="00D62CE1" w:rsidRPr="004A7C39" w:rsidRDefault="00D62CE1" w:rsidP="00D62CE1">
            <w:pPr>
              <w:contextualSpacing/>
              <w:rPr>
                <w:sz w:val="22"/>
                <w:szCs w:val="22"/>
              </w:rPr>
            </w:pPr>
            <w:proofErr w:type="spellStart"/>
            <w:r w:rsidRPr="004A7C39">
              <w:rPr>
                <w:i/>
                <w:iCs/>
                <w:sz w:val="22"/>
                <w:szCs w:val="22"/>
              </w:rPr>
              <w:t>Culex</w:t>
            </w:r>
            <w:proofErr w:type="spellEnd"/>
            <w:r w:rsidRPr="004A7C39">
              <w:rPr>
                <w:i/>
                <w:iCs/>
                <w:sz w:val="22"/>
                <w:szCs w:val="22"/>
              </w:rPr>
              <w:t xml:space="preserve"> (</w:t>
            </w:r>
            <w:proofErr w:type="spellStart"/>
            <w:r w:rsidRPr="004A7C39">
              <w:rPr>
                <w:i/>
                <w:iCs/>
                <w:sz w:val="22"/>
                <w:szCs w:val="22"/>
              </w:rPr>
              <w:t>кулексы</w:t>
            </w:r>
            <w:proofErr w:type="spellEnd"/>
            <w:r w:rsidRPr="004A7C39">
              <w:rPr>
                <w:i/>
                <w:iCs/>
                <w:sz w:val="22"/>
                <w:szCs w:val="22"/>
              </w:rPr>
              <w:t>)</w:t>
            </w:r>
            <w:r w:rsidRPr="004A7C39">
              <w:rPr>
                <w:sz w:val="22"/>
                <w:szCs w:val="22"/>
              </w:rPr>
              <w:t xml:space="preserve"> (</w:t>
            </w:r>
            <w:proofErr w:type="spellStart"/>
            <w:r w:rsidRPr="004A7C39">
              <w:rPr>
                <w:i/>
                <w:iCs/>
                <w:sz w:val="22"/>
                <w:szCs w:val="22"/>
              </w:rPr>
              <w:t>Cx</w:t>
            </w:r>
            <w:proofErr w:type="spellEnd"/>
            <w:r w:rsidRPr="004A7C39">
              <w:rPr>
                <w:i/>
                <w:iCs/>
                <w:sz w:val="22"/>
                <w:szCs w:val="22"/>
              </w:rPr>
              <w:t>.</w:t>
            </w:r>
            <w:r w:rsidRPr="004A7C39">
              <w:rPr>
                <w:sz w:val="22"/>
                <w:szCs w:val="22"/>
              </w:rPr>
              <w:t xml:space="preserve">), </w:t>
            </w:r>
            <w:proofErr w:type="spellStart"/>
            <w:r w:rsidRPr="004A7C39">
              <w:rPr>
                <w:i/>
                <w:iCs/>
                <w:sz w:val="22"/>
                <w:szCs w:val="22"/>
              </w:rPr>
              <w:t>Deinocerites</w:t>
            </w:r>
            <w:proofErr w:type="spellEnd"/>
            <w:r w:rsidRPr="004A7C39">
              <w:rPr>
                <w:sz w:val="22"/>
                <w:szCs w:val="22"/>
              </w:rPr>
              <w:t xml:space="preserve"> (</w:t>
            </w:r>
            <w:r w:rsidRPr="004A7C39">
              <w:rPr>
                <w:i/>
                <w:iCs/>
                <w:sz w:val="22"/>
                <w:szCs w:val="22"/>
              </w:rPr>
              <w:t>De.</w:t>
            </w:r>
            <w:r w:rsidRPr="004A7C39">
              <w:rPr>
                <w:sz w:val="22"/>
                <w:szCs w:val="22"/>
              </w:rPr>
              <w:t xml:space="preserve">), </w:t>
            </w:r>
            <w:proofErr w:type="spellStart"/>
            <w:r w:rsidRPr="004A7C39">
              <w:rPr>
                <w:i/>
                <w:iCs/>
                <w:sz w:val="22"/>
                <w:szCs w:val="22"/>
              </w:rPr>
              <w:t>Galindomyia</w:t>
            </w:r>
            <w:proofErr w:type="spellEnd"/>
            <w:r w:rsidRPr="004A7C39">
              <w:rPr>
                <w:sz w:val="22"/>
                <w:szCs w:val="22"/>
              </w:rPr>
              <w:t xml:space="preserve"> (</w:t>
            </w:r>
            <w:proofErr w:type="spellStart"/>
            <w:r w:rsidRPr="004A7C39">
              <w:rPr>
                <w:i/>
                <w:iCs/>
                <w:sz w:val="22"/>
                <w:szCs w:val="22"/>
              </w:rPr>
              <w:t>Ga</w:t>
            </w:r>
            <w:proofErr w:type="spellEnd"/>
            <w:r w:rsidRPr="004A7C39">
              <w:rPr>
                <w:i/>
                <w:iCs/>
                <w:sz w:val="22"/>
                <w:szCs w:val="22"/>
              </w:rPr>
              <w:t>.</w:t>
            </w:r>
            <w:r w:rsidRPr="004A7C39">
              <w:rPr>
                <w:sz w:val="22"/>
                <w:szCs w:val="22"/>
              </w:rPr>
              <w:t>)</w:t>
            </w:r>
          </w:p>
        </w:tc>
      </w:tr>
      <w:tr w:rsidR="00D62CE1" w:rsidRPr="004A7C39" w14:paraId="2D3DE35F" w14:textId="77777777" w:rsidTr="002E1BC3">
        <w:tc>
          <w:tcPr>
            <w:tcW w:w="1980" w:type="dxa"/>
          </w:tcPr>
          <w:p w14:paraId="46618425" w14:textId="77777777" w:rsidR="00D62CE1" w:rsidRPr="004A7C39" w:rsidRDefault="00D62CE1" w:rsidP="00D62CE1">
            <w:pPr>
              <w:contextualSpacing/>
              <w:rPr>
                <w:sz w:val="22"/>
                <w:szCs w:val="22"/>
              </w:rPr>
            </w:pPr>
          </w:p>
        </w:tc>
        <w:tc>
          <w:tcPr>
            <w:tcW w:w="1843" w:type="dxa"/>
          </w:tcPr>
          <w:p w14:paraId="26175323" w14:textId="77777777" w:rsidR="00D62CE1" w:rsidRPr="004A7C39" w:rsidRDefault="00D62CE1" w:rsidP="00D62CE1">
            <w:pPr>
              <w:contextualSpacing/>
              <w:rPr>
                <w:sz w:val="22"/>
                <w:szCs w:val="22"/>
              </w:rPr>
            </w:pPr>
            <w:proofErr w:type="spellStart"/>
            <w:r w:rsidRPr="004A7C39">
              <w:rPr>
                <w:sz w:val="22"/>
                <w:szCs w:val="22"/>
              </w:rPr>
              <w:t>Culisetini</w:t>
            </w:r>
            <w:proofErr w:type="spellEnd"/>
          </w:p>
        </w:tc>
        <w:tc>
          <w:tcPr>
            <w:tcW w:w="5527" w:type="dxa"/>
          </w:tcPr>
          <w:p w14:paraId="67DD3B6E" w14:textId="77777777" w:rsidR="00D62CE1" w:rsidRPr="004A7C39" w:rsidRDefault="00D62CE1" w:rsidP="00D62CE1">
            <w:pPr>
              <w:contextualSpacing/>
              <w:rPr>
                <w:sz w:val="22"/>
                <w:szCs w:val="22"/>
              </w:rPr>
            </w:pPr>
            <w:proofErr w:type="spellStart"/>
            <w:r w:rsidRPr="004A7C39">
              <w:rPr>
                <w:i/>
                <w:iCs/>
                <w:sz w:val="22"/>
                <w:szCs w:val="22"/>
              </w:rPr>
              <w:t>Culiseta</w:t>
            </w:r>
            <w:proofErr w:type="spellEnd"/>
            <w:r w:rsidRPr="004A7C39">
              <w:rPr>
                <w:sz w:val="22"/>
                <w:szCs w:val="22"/>
              </w:rPr>
              <w:t xml:space="preserve"> (</w:t>
            </w:r>
            <w:proofErr w:type="spellStart"/>
            <w:r w:rsidRPr="004A7C39">
              <w:rPr>
                <w:i/>
                <w:iCs/>
                <w:sz w:val="22"/>
                <w:szCs w:val="22"/>
              </w:rPr>
              <w:t>Cs</w:t>
            </w:r>
            <w:proofErr w:type="spellEnd"/>
            <w:r w:rsidRPr="004A7C39">
              <w:rPr>
                <w:i/>
                <w:iCs/>
                <w:sz w:val="22"/>
                <w:szCs w:val="22"/>
              </w:rPr>
              <w:t>.</w:t>
            </w:r>
            <w:r w:rsidRPr="004A7C39">
              <w:rPr>
                <w:sz w:val="22"/>
                <w:szCs w:val="22"/>
              </w:rPr>
              <w:t>)</w:t>
            </w:r>
          </w:p>
        </w:tc>
      </w:tr>
      <w:tr w:rsidR="00D62CE1" w:rsidRPr="004A7C39" w14:paraId="3267B39D" w14:textId="77777777" w:rsidTr="002E1BC3">
        <w:tc>
          <w:tcPr>
            <w:tcW w:w="1980" w:type="dxa"/>
          </w:tcPr>
          <w:p w14:paraId="3A488961" w14:textId="77777777" w:rsidR="00D62CE1" w:rsidRPr="004A7C39" w:rsidRDefault="00D62CE1" w:rsidP="00D62CE1">
            <w:pPr>
              <w:contextualSpacing/>
              <w:rPr>
                <w:sz w:val="22"/>
                <w:szCs w:val="22"/>
              </w:rPr>
            </w:pPr>
          </w:p>
        </w:tc>
        <w:tc>
          <w:tcPr>
            <w:tcW w:w="1843" w:type="dxa"/>
          </w:tcPr>
          <w:p w14:paraId="0BCB2E3A" w14:textId="77777777" w:rsidR="00D62CE1" w:rsidRPr="004A7C39" w:rsidRDefault="00D62CE1" w:rsidP="00D62CE1">
            <w:pPr>
              <w:contextualSpacing/>
              <w:rPr>
                <w:sz w:val="22"/>
                <w:szCs w:val="22"/>
              </w:rPr>
            </w:pPr>
            <w:proofErr w:type="spellStart"/>
            <w:r w:rsidRPr="004A7C39">
              <w:rPr>
                <w:sz w:val="22"/>
                <w:szCs w:val="22"/>
              </w:rPr>
              <w:t>Ficalbiini</w:t>
            </w:r>
            <w:proofErr w:type="spellEnd"/>
          </w:p>
        </w:tc>
        <w:tc>
          <w:tcPr>
            <w:tcW w:w="5527" w:type="dxa"/>
          </w:tcPr>
          <w:p w14:paraId="0CB90E56" w14:textId="77777777" w:rsidR="00D62CE1" w:rsidRPr="004A7C39" w:rsidRDefault="00D62CE1" w:rsidP="00D62CE1">
            <w:pPr>
              <w:contextualSpacing/>
              <w:rPr>
                <w:sz w:val="22"/>
                <w:szCs w:val="22"/>
              </w:rPr>
            </w:pPr>
            <w:proofErr w:type="spellStart"/>
            <w:r w:rsidRPr="004A7C39">
              <w:rPr>
                <w:i/>
                <w:iCs/>
                <w:sz w:val="22"/>
                <w:szCs w:val="22"/>
              </w:rPr>
              <w:t>Ficalbia</w:t>
            </w:r>
            <w:proofErr w:type="spellEnd"/>
            <w:r w:rsidRPr="004A7C39">
              <w:rPr>
                <w:sz w:val="22"/>
                <w:szCs w:val="22"/>
              </w:rPr>
              <w:t xml:space="preserve"> (</w:t>
            </w:r>
            <w:r w:rsidRPr="004A7C39">
              <w:rPr>
                <w:i/>
                <w:iCs/>
                <w:sz w:val="22"/>
                <w:szCs w:val="22"/>
              </w:rPr>
              <w:t>Fi.</w:t>
            </w:r>
            <w:r w:rsidRPr="004A7C39">
              <w:rPr>
                <w:sz w:val="22"/>
                <w:szCs w:val="22"/>
              </w:rPr>
              <w:t xml:space="preserve">), </w:t>
            </w:r>
            <w:proofErr w:type="spellStart"/>
            <w:r w:rsidRPr="004A7C39">
              <w:rPr>
                <w:i/>
                <w:iCs/>
                <w:sz w:val="22"/>
                <w:szCs w:val="22"/>
              </w:rPr>
              <w:t>Mimomyia</w:t>
            </w:r>
            <w:proofErr w:type="spellEnd"/>
            <w:r w:rsidRPr="004A7C39">
              <w:rPr>
                <w:sz w:val="22"/>
                <w:szCs w:val="22"/>
              </w:rPr>
              <w:t xml:space="preserve"> (</w:t>
            </w:r>
            <w:proofErr w:type="spellStart"/>
            <w:r w:rsidRPr="004A7C39">
              <w:rPr>
                <w:i/>
                <w:iCs/>
                <w:sz w:val="22"/>
                <w:szCs w:val="22"/>
              </w:rPr>
              <w:t>Mi</w:t>
            </w:r>
            <w:proofErr w:type="spellEnd"/>
            <w:r w:rsidRPr="004A7C39">
              <w:rPr>
                <w:i/>
                <w:iCs/>
                <w:sz w:val="22"/>
                <w:szCs w:val="22"/>
              </w:rPr>
              <w:t>.</w:t>
            </w:r>
            <w:r w:rsidRPr="004A7C39">
              <w:rPr>
                <w:sz w:val="22"/>
                <w:szCs w:val="22"/>
              </w:rPr>
              <w:t>)</w:t>
            </w:r>
          </w:p>
        </w:tc>
      </w:tr>
      <w:tr w:rsidR="00D62CE1" w:rsidRPr="004A7C39" w14:paraId="1243BEDE" w14:textId="77777777" w:rsidTr="002E1BC3">
        <w:tc>
          <w:tcPr>
            <w:tcW w:w="1980" w:type="dxa"/>
          </w:tcPr>
          <w:p w14:paraId="4F62549E" w14:textId="77777777" w:rsidR="00D62CE1" w:rsidRPr="004A7C39" w:rsidRDefault="00D62CE1" w:rsidP="00D62CE1">
            <w:pPr>
              <w:contextualSpacing/>
              <w:rPr>
                <w:sz w:val="22"/>
                <w:szCs w:val="22"/>
              </w:rPr>
            </w:pPr>
          </w:p>
        </w:tc>
        <w:tc>
          <w:tcPr>
            <w:tcW w:w="1843" w:type="dxa"/>
          </w:tcPr>
          <w:p w14:paraId="0A550F4A" w14:textId="77777777" w:rsidR="00D62CE1" w:rsidRPr="004A7C39" w:rsidRDefault="00D62CE1" w:rsidP="00D62CE1">
            <w:pPr>
              <w:contextualSpacing/>
              <w:rPr>
                <w:sz w:val="22"/>
                <w:szCs w:val="22"/>
              </w:rPr>
            </w:pPr>
            <w:proofErr w:type="spellStart"/>
            <w:r w:rsidRPr="004A7C39">
              <w:rPr>
                <w:sz w:val="22"/>
                <w:szCs w:val="22"/>
              </w:rPr>
              <w:t>Hodgesiini</w:t>
            </w:r>
            <w:proofErr w:type="spellEnd"/>
          </w:p>
        </w:tc>
        <w:tc>
          <w:tcPr>
            <w:tcW w:w="5527" w:type="dxa"/>
          </w:tcPr>
          <w:p w14:paraId="7C382DD8" w14:textId="77777777" w:rsidR="00D62CE1" w:rsidRPr="004A7C39" w:rsidRDefault="00D62CE1" w:rsidP="00D62CE1">
            <w:pPr>
              <w:contextualSpacing/>
              <w:rPr>
                <w:sz w:val="22"/>
                <w:szCs w:val="22"/>
              </w:rPr>
            </w:pPr>
            <w:proofErr w:type="spellStart"/>
            <w:r w:rsidRPr="004A7C39">
              <w:rPr>
                <w:i/>
                <w:iCs/>
                <w:sz w:val="22"/>
                <w:szCs w:val="22"/>
              </w:rPr>
              <w:t>Hodgesia</w:t>
            </w:r>
            <w:proofErr w:type="spellEnd"/>
            <w:r w:rsidRPr="004A7C39">
              <w:rPr>
                <w:sz w:val="22"/>
                <w:szCs w:val="22"/>
              </w:rPr>
              <w:t xml:space="preserve"> (</w:t>
            </w:r>
            <w:proofErr w:type="spellStart"/>
            <w:r w:rsidRPr="004A7C39">
              <w:rPr>
                <w:i/>
                <w:iCs/>
                <w:sz w:val="22"/>
                <w:szCs w:val="22"/>
              </w:rPr>
              <w:t>Ho</w:t>
            </w:r>
            <w:proofErr w:type="spellEnd"/>
            <w:r w:rsidRPr="004A7C39">
              <w:rPr>
                <w:i/>
                <w:iCs/>
                <w:sz w:val="22"/>
                <w:szCs w:val="22"/>
              </w:rPr>
              <w:t>.</w:t>
            </w:r>
            <w:r w:rsidRPr="004A7C39">
              <w:rPr>
                <w:sz w:val="22"/>
                <w:szCs w:val="22"/>
              </w:rPr>
              <w:t>)</w:t>
            </w:r>
          </w:p>
        </w:tc>
      </w:tr>
      <w:tr w:rsidR="00D62CE1" w:rsidRPr="004A7C39" w14:paraId="33A089D2" w14:textId="77777777" w:rsidTr="002E1BC3">
        <w:tc>
          <w:tcPr>
            <w:tcW w:w="1980" w:type="dxa"/>
          </w:tcPr>
          <w:p w14:paraId="4BFE06D1" w14:textId="77777777" w:rsidR="00D62CE1" w:rsidRPr="004A7C39" w:rsidRDefault="00D62CE1" w:rsidP="00D62CE1">
            <w:pPr>
              <w:contextualSpacing/>
              <w:rPr>
                <w:sz w:val="22"/>
                <w:szCs w:val="22"/>
              </w:rPr>
            </w:pPr>
          </w:p>
        </w:tc>
        <w:tc>
          <w:tcPr>
            <w:tcW w:w="1843" w:type="dxa"/>
          </w:tcPr>
          <w:p w14:paraId="6B58544B" w14:textId="77777777" w:rsidR="00D62CE1" w:rsidRPr="004A7C39" w:rsidRDefault="00D62CE1" w:rsidP="00D62CE1">
            <w:pPr>
              <w:contextualSpacing/>
              <w:rPr>
                <w:rFonts w:eastAsiaTheme="majorEastAsia"/>
                <w:sz w:val="22"/>
                <w:szCs w:val="22"/>
              </w:rPr>
            </w:pPr>
            <w:proofErr w:type="spellStart"/>
            <w:r w:rsidRPr="004A7C39">
              <w:rPr>
                <w:sz w:val="22"/>
                <w:szCs w:val="22"/>
              </w:rPr>
              <w:t>Mansoniini</w:t>
            </w:r>
            <w:proofErr w:type="spellEnd"/>
          </w:p>
        </w:tc>
        <w:tc>
          <w:tcPr>
            <w:tcW w:w="5527" w:type="dxa"/>
          </w:tcPr>
          <w:p w14:paraId="36A6AF51" w14:textId="77777777" w:rsidR="00D62CE1" w:rsidRPr="004A7C39" w:rsidRDefault="00D62CE1" w:rsidP="00D62CE1">
            <w:pPr>
              <w:contextualSpacing/>
              <w:rPr>
                <w:rFonts w:eastAsiaTheme="majorEastAsia"/>
                <w:sz w:val="22"/>
                <w:szCs w:val="22"/>
              </w:rPr>
            </w:pPr>
            <w:proofErr w:type="spellStart"/>
            <w:r w:rsidRPr="004A7C39">
              <w:rPr>
                <w:i/>
                <w:iCs/>
                <w:sz w:val="22"/>
                <w:szCs w:val="22"/>
              </w:rPr>
              <w:t>Coquillettidia</w:t>
            </w:r>
            <w:proofErr w:type="spellEnd"/>
            <w:r w:rsidRPr="004A7C39">
              <w:rPr>
                <w:sz w:val="22"/>
                <w:szCs w:val="22"/>
              </w:rPr>
              <w:t xml:space="preserve"> (</w:t>
            </w:r>
            <w:proofErr w:type="spellStart"/>
            <w:r w:rsidRPr="004A7C39">
              <w:rPr>
                <w:i/>
                <w:iCs/>
                <w:sz w:val="22"/>
                <w:szCs w:val="22"/>
              </w:rPr>
              <w:t>Cq</w:t>
            </w:r>
            <w:proofErr w:type="spellEnd"/>
            <w:r w:rsidRPr="004A7C39">
              <w:rPr>
                <w:i/>
                <w:iCs/>
                <w:sz w:val="22"/>
                <w:szCs w:val="22"/>
              </w:rPr>
              <w:t>.</w:t>
            </w:r>
            <w:r w:rsidRPr="004A7C39">
              <w:rPr>
                <w:sz w:val="22"/>
                <w:szCs w:val="22"/>
              </w:rPr>
              <w:t xml:space="preserve">), </w:t>
            </w:r>
            <w:proofErr w:type="spellStart"/>
            <w:r w:rsidRPr="004A7C39">
              <w:rPr>
                <w:i/>
                <w:iCs/>
                <w:sz w:val="22"/>
                <w:szCs w:val="22"/>
              </w:rPr>
              <w:t>Mansonia</w:t>
            </w:r>
            <w:proofErr w:type="spellEnd"/>
            <w:r w:rsidRPr="004A7C39">
              <w:rPr>
                <w:sz w:val="22"/>
                <w:szCs w:val="22"/>
              </w:rPr>
              <w:t xml:space="preserve"> (</w:t>
            </w:r>
            <w:proofErr w:type="spellStart"/>
            <w:r w:rsidRPr="004A7C39">
              <w:rPr>
                <w:i/>
                <w:iCs/>
                <w:sz w:val="22"/>
                <w:szCs w:val="22"/>
              </w:rPr>
              <w:t>Ma</w:t>
            </w:r>
            <w:proofErr w:type="spellEnd"/>
            <w:r w:rsidRPr="004A7C39">
              <w:rPr>
                <w:i/>
                <w:iCs/>
                <w:sz w:val="22"/>
                <w:szCs w:val="22"/>
              </w:rPr>
              <w:t>.</w:t>
            </w:r>
            <w:r w:rsidRPr="004A7C39">
              <w:rPr>
                <w:sz w:val="22"/>
                <w:szCs w:val="22"/>
              </w:rPr>
              <w:t>)</w:t>
            </w:r>
          </w:p>
        </w:tc>
      </w:tr>
      <w:tr w:rsidR="00D62CE1" w:rsidRPr="004A7C39" w14:paraId="30ED187B" w14:textId="77777777" w:rsidTr="002E1BC3">
        <w:tc>
          <w:tcPr>
            <w:tcW w:w="1980" w:type="dxa"/>
          </w:tcPr>
          <w:p w14:paraId="30D41D80" w14:textId="77777777" w:rsidR="00D62CE1" w:rsidRPr="004A7C39" w:rsidRDefault="00D62CE1" w:rsidP="00D62CE1">
            <w:pPr>
              <w:contextualSpacing/>
              <w:rPr>
                <w:sz w:val="22"/>
                <w:szCs w:val="22"/>
              </w:rPr>
            </w:pPr>
          </w:p>
        </w:tc>
        <w:tc>
          <w:tcPr>
            <w:tcW w:w="1843" w:type="dxa"/>
          </w:tcPr>
          <w:p w14:paraId="547C73AB" w14:textId="77777777" w:rsidR="00D62CE1" w:rsidRPr="004A7C39" w:rsidRDefault="00D62CE1" w:rsidP="00D62CE1">
            <w:pPr>
              <w:contextualSpacing/>
              <w:rPr>
                <w:rFonts w:eastAsiaTheme="majorEastAsia"/>
                <w:sz w:val="22"/>
                <w:szCs w:val="22"/>
              </w:rPr>
            </w:pPr>
            <w:proofErr w:type="spellStart"/>
            <w:r w:rsidRPr="004A7C39">
              <w:rPr>
                <w:sz w:val="22"/>
                <w:szCs w:val="22"/>
              </w:rPr>
              <w:t>Orthropodomylini</w:t>
            </w:r>
            <w:proofErr w:type="spellEnd"/>
          </w:p>
        </w:tc>
        <w:tc>
          <w:tcPr>
            <w:tcW w:w="5527" w:type="dxa"/>
          </w:tcPr>
          <w:p w14:paraId="456E3B7E" w14:textId="77777777" w:rsidR="00D62CE1" w:rsidRPr="004A7C39" w:rsidRDefault="00D62CE1" w:rsidP="00D62CE1">
            <w:pPr>
              <w:contextualSpacing/>
              <w:rPr>
                <w:rFonts w:eastAsiaTheme="majorEastAsia"/>
                <w:sz w:val="22"/>
                <w:szCs w:val="22"/>
              </w:rPr>
            </w:pPr>
            <w:proofErr w:type="spellStart"/>
            <w:r w:rsidRPr="004A7C39">
              <w:rPr>
                <w:i/>
                <w:iCs/>
                <w:sz w:val="22"/>
                <w:szCs w:val="22"/>
              </w:rPr>
              <w:t>Orthopodomyia</w:t>
            </w:r>
            <w:proofErr w:type="spellEnd"/>
            <w:r w:rsidRPr="004A7C39">
              <w:rPr>
                <w:sz w:val="22"/>
                <w:szCs w:val="22"/>
              </w:rPr>
              <w:t xml:space="preserve"> (</w:t>
            </w:r>
            <w:proofErr w:type="spellStart"/>
            <w:r w:rsidRPr="004A7C39">
              <w:rPr>
                <w:i/>
                <w:iCs/>
                <w:sz w:val="22"/>
                <w:szCs w:val="22"/>
              </w:rPr>
              <w:t>Or</w:t>
            </w:r>
            <w:proofErr w:type="spellEnd"/>
            <w:r w:rsidRPr="004A7C39">
              <w:rPr>
                <w:i/>
                <w:iCs/>
                <w:sz w:val="22"/>
                <w:szCs w:val="22"/>
              </w:rPr>
              <w:t>.</w:t>
            </w:r>
            <w:r w:rsidRPr="004A7C39">
              <w:rPr>
                <w:sz w:val="22"/>
                <w:szCs w:val="22"/>
              </w:rPr>
              <w:t>)</w:t>
            </w:r>
          </w:p>
        </w:tc>
      </w:tr>
      <w:tr w:rsidR="00D62CE1" w:rsidRPr="004A7C39" w14:paraId="142DACBB" w14:textId="77777777" w:rsidTr="002E1BC3">
        <w:tc>
          <w:tcPr>
            <w:tcW w:w="1980" w:type="dxa"/>
          </w:tcPr>
          <w:p w14:paraId="12D0FA02" w14:textId="77777777" w:rsidR="00D62CE1" w:rsidRPr="004A7C39" w:rsidRDefault="00D62CE1" w:rsidP="00D62CE1">
            <w:pPr>
              <w:contextualSpacing/>
              <w:rPr>
                <w:sz w:val="22"/>
                <w:szCs w:val="22"/>
              </w:rPr>
            </w:pPr>
          </w:p>
        </w:tc>
        <w:tc>
          <w:tcPr>
            <w:tcW w:w="1843" w:type="dxa"/>
          </w:tcPr>
          <w:p w14:paraId="7613D19A" w14:textId="77777777" w:rsidR="00D62CE1" w:rsidRPr="004A7C39" w:rsidRDefault="00D62CE1" w:rsidP="00D62CE1">
            <w:pPr>
              <w:contextualSpacing/>
              <w:rPr>
                <w:rFonts w:eastAsiaTheme="majorEastAsia"/>
                <w:sz w:val="22"/>
                <w:szCs w:val="22"/>
              </w:rPr>
            </w:pPr>
            <w:proofErr w:type="spellStart"/>
            <w:r w:rsidRPr="004A7C39">
              <w:rPr>
                <w:sz w:val="22"/>
                <w:szCs w:val="22"/>
              </w:rPr>
              <w:t>Sabethini</w:t>
            </w:r>
            <w:proofErr w:type="spellEnd"/>
          </w:p>
        </w:tc>
        <w:tc>
          <w:tcPr>
            <w:tcW w:w="5527" w:type="dxa"/>
          </w:tcPr>
          <w:p w14:paraId="715CE798" w14:textId="77777777" w:rsidR="00D62CE1" w:rsidRPr="004A7C39" w:rsidRDefault="00D62CE1" w:rsidP="00D62CE1">
            <w:pPr>
              <w:contextualSpacing/>
              <w:rPr>
                <w:rFonts w:eastAsiaTheme="majorEastAsia"/>
                <w:sz w:val="22"/>
                <w:szCs w:val="22"/>
              </w:rPr>
            </w:pPr>
            <w:proofErr w:type="spellStart"/>
            <w:r w:rsidRPr="004A7C39">
              <w:rPr>
                <w:i/>
                <w:iCs/>
                <w:sz w:val="22"/>
                <w:szCs w:val="22"/>
              </w:rPr>
              <w:t>Sabethes</w:t>
            </w:r>
            <w:proofErr w:type="spellEnd"/>
            <w:r w:rsidRPr="004A7C39">
              <w:rPr>
                <w:sz w:val="22"/>
                <w:szCs w:val="22"/>
              </w:rPr>
              <w:t xml:space="preserve"> (</w:t>
            </w:r>
            <w:r w:rsidRPr="004A7C39">
              <w:rPr>
                <w:i/>
                <w:iCs/>
                <w:sz w:val="22"/>
                <w:szCs w:val="22"/>
              </w:rPr>
              <w:t>Sa.</w:t>
            </w:r>
            <w:r w:rsidRPr="004A7C39">
              <w:rPr>
                <w:sz w:val="22"/>
                <w:szCs w:val="22"/>
              </w:rPr>
              <w:t xml:space="preserve">), </w:t>
            </w:r>
            <w:proofErr w:type="spellStart"/>
            <w:r w:rsidRPr="004A7C39">
              <w:rPr>
                <w:i/>
                <w:iCs/>
                <w:sz w:val="22"/>
                <w:szCs w:val="22"/>
              </w:rPr>
              <w:t>Wyeomyia</w:t>
            </w:r>
            <w:proofErr w:type="spellEnd"/>
            <w:r w:rsidRPr="004A7C39">
              <w:rPr>
                <w:sz w:val="22"/>
                <w:szCs w:val="22"/>
              </w:rPr>
              <w:t xml:space="preserve"> (</w:t>
            </w:r>
            <w:proofErr w:type="spellStart"/>
            <w:r w:rsidRPr="004A7C39">
              <w:rPr>
                <w:i/>
                <w:iCs/>
                <w:sz w:val="22"/>
                <w:szCs w:val="22"/>
              </w:rPr>
              <w:t>Wy</w:t>
            </w:r>
            <w:proofErr w:type="spellEnd"/>
            <w:r w:rsidRPr="004A7C39">
              <w:rPr>
                <w:i/>
                <w:iCs/>
                <w:sz w:val="22"/>
                <w:szCs w:val="22"/>
              </w:rPr>
              <w:t>.</w:t>
            </w:r>
            <w:r w:rsidRPr="004A7C39">
              <w:rPr>
                <w:sz w:val="22"/>
                <w:szCs w:val="22"/>
              </w:rPr>
              <w:t xml:space="preserve">), </w:t>
            </w:r>
            <w:proofErr w:type="spellStart"/>
            <w:r w:rsidRPr="004A7C39">
              <w:rPr>
                <w:i/>
                <w:iCs/>
                <w:sz w:val="22"/>
                <w:szCs w:val="22"/>
              </w:rPr>
              <w:t>Phoniomyia</w:t>
            </w:r>
            <w:proofErr w:type="spellEnd"/>
            <w:r w:rsidRPr="004A7C39">
              <w:rPr>
                <w:sz w:val="22"/>
                <w:szCs w:val="22"/>
              </w:rPr>
              <w:t xml:space="preserve"> (</w:t>
            </w:r>
            <w:proofErr w:type="spellStart"/>
            <w:r w:rsidRPr="004A7C39">
              <w:rPr>
                <w:i/>
                <w:iCs/>
                <w:sz w:val="22"/>
                <w:szCs w:val="22"/>
              </w:rPr>
              <w:t>Ph</w:t>
            </w:r>
            <w:proofErr w:type="spellEnd"/>
            <w:r w:rsidRPr="004A7C39">
              <w:rPr>
                <w:i/>
                <w:iCs/>
                <w:sz w:val="22"/>
                <w:szCs w:val="22"/>
              </w:rPr>
              <w:t>.</w:t>
            </w:r>
            <w:r w:rsidRPr="004A7C39">
              <w:rPr>
                <w:sz w:val="22"/>
                <w:szCs w:val="22"/>
              </w:rPr>
              <w:t xml:space="preserve">), </w:t>
            </w:r>
            <w:proofErr w:type="spellStart"/>
            <w:r w:rsidRPr="004A7C39">
              <w:rPr>
                <w:i/>
                <w:iCs/>
                <w:sz w:val="22"/>
                <w:szCs w:val="22"/>
              </w:rPr>
              <w:t>Limatus</w:t>
            </w:r>
            <w:proofErr w:type="spellEnd"/>
            <w:r w:rsidRPr="004A7C39">
              <w:rPr>
                <w:sz w:val="22"/>
                <w:szCs w:val="22"/>
              </w:rPr>
              <w:t xml:space="preserve"> (</w:t>
            </w:r>
            <w:r w:rsidRPr="004A7C39">
              <w:rPr>
                <w:i/>
                <w:iCs/>
                <w:sz w:val="22"/>
                <w:szCs w:val="22"/>
              </w:rPr>
              <w:t>Li.</w:t>
            </w:r>
            <w:r w:rsidRPr="004A7C39">
              <w:rPr>
                <w:sz w:val="22"/>
                <w:szCs w:val="22"/>
              </w:rPr>
              <w:t xml:space="preserve">), </w:t>
            </w:r>
            <w:proofErr w:type="spellStart"/>
            <w:r w:rsidRPr="004A7C39">
              <w:rPr>
                <w:i/>
                <w:iCs/>
                <w:sz w:val="22"/>
                <w:szCs w:val="22"/>
              </w:rPr>
              <w:t>Trichoprosopon</w:t>
            </w:r>
            <w:proofErr w:type="spellEnd"/>
            <w:r w:rsidRPr="004A7C39">
              <w:rPr>
                <w:sz w:val="22"/>
                <w:szCs w:val="22"/>
              </w:rPr>
              <w:t xml:space="preserve"> (</w:t>
            </w:r>
            <w:proofErr w:type="spellStart"/>
            <w:r w:rsidRPr="004A7C39">
              <w:rPr>
                <w:i/>
                <w:iCs/>
                <w:sz w:val="22"/>
                <w:szCs w:val="22"/>
              </w:rPr>
              <w:t>Tr</w:t>
            </w:r>
            <w:proofErr w:type="spellEnd"/>
            <w:r w:rsidRPr="004A7C39">
              <w:rPr>
                <w:i/>
                <w:iCs/>
                <w:sz w:val="22"/>
                <w:szCs w:val="22"/>
              </w:rPr>
              <w:t>.</w:t>
            </w:r>
            <w:r w:rsidRPr="004A7C39">
              <w:rPr>
                <w:sz w:val="22"/>
                <w:szCs w:val="22"/>
              </w:rPr>
              <w:t xml:space="preserve">), </w:t>
            </w:r>
            <w:proofErr w:type="spellStart"/>
            <w:r w:rsidRPr="004A7C39">
              <w:rPr>
                <w:i/>
                <w:iCs/>
                <w:sz w:val="22"/>
                <w:szCs w:val="22"/>
              </w:rPr>
              <w:t>Shannoniana</w:t>
            </w:r>
            <w:proofErr w:type="spellEnd"/>
            <w:r w:rsidRPr="004A7C39">
              <w:rPr>
                <w:sz w:val="22"/>
                <w:szCs w:val="22"/>
              </w:rPr>
              <w:t xml:space="preserve"> (</w:t>
            </w:r>
            <w:proofErr w:type="spellStart"/>
            <w:r w:rsidRPr="004A7C39">
              <w:rPr>
                <w:i/>
                <w:iCs/>
                <w:sz w:val="22"/>
                <w:szCs w:val="22"/>
              </w:rPr>
              <w:t>Sh</w:t>
            </w:r>
            <w:proofErr w:type="spellEnd"/>
            <w:r w:rsidRPr="004A7C39">
              <w:rPr>
                <w:i/>
                <w:iCs/>
                <w:sz w:val="22"/>
                <w:szCs w:val="22"/>
              </w:rPr>
              <w:t>.</w:t>
            </w:r>
            <w:r w:rsidRPr="004A7C39">
              <w:rPr>
                <w:sz w:val="22"/>
                <w:szCs w:val="22"/>
              </w:rPr>
              <w:t xml:space="preserve">), </w:t>
            </w:r>
            <w:proofErr w:type="spellStart"/>
            <w:r w:rsidRPr="004A7C39">
              <w:rPr>
                <w:i/>
                <w:iCs/>
                <w:sz w:val="22"/>
                <w:szCs w:val="22"/>
              </w:rPr>
              <w:t>Runchomyia</w:t>
            </w:r>
            <w:proofErr w:type="spellEnd"/>
            <w:r w:rsidRPr="004A7C39">
              <w:rPr>
                <w:sz w:val="22"/>
                <w:szCs w:val="22"/>
              </w:rPr>
              <w:t xml:space="preserve"> (</w:t>
            </w:r>
            <w:r w:rsidRPr="004A7C39">
              <w:rPr>
                <w:i/>
                <w:iCs/>
                <w:sz w:val="22"/>
                <w:szCs w:val="22"/>
              </w:rPr>
              <w:t>Ru.</w:t>
            </w:r>
            <w:r w:rsidRPr="004A7C39">
              <w:rPr>
                <w:sz w:val="22"/>
                <w:szCs w:val="22"/>
              </w:rPr>
              <w:t xml:space="preserve">), </w:t>
            </w:r>
            <w:proofErr w:type="spellStart"/>
            <w:r w:rsidRPr="004A7C39">
              <w:rPr>
                <w:i/>
                <w:iCs/>
                <w:sz w:val="22"/>
                <w:szCs w:val="22"/>
              </w:rPr>
              <w:t>Johnbelkinia</w:t>
            </w:r>
            <w:proofErr w:type="spellEnd"/>
            <w:r w:rsidRPr="004A7C39">
              <w:rPr>
                <w:sz w:val="22"/>
                <w:szCs w:val="22"/>
              </w:rPr>
              <w:t xml:space="preserve"> (</w:t>
            </w:r>
            <w:proofErr w:type="spellStart"/>
            <w:r w:rsidRPr="004A7C39">
              <w:rPr>
                <w:i/>
                <w:iCs/>
                <w:sz w:val="22"/>
                <w:szCs w:val="22"/>
              </w:rPr>
              <w:t>Jb</w:t>
            </w:r>
            <w:proofErr w:type="spellEnd"/>
            <w:r w:rsidRPr="004A7C39">
              <w:rPr>
                <w:i/>
                <w:iCs/>
                <w:sz w:val="22"/>
                <w:szCs w:val="22"/>
              </w:rPr>
              <w:t>.</w:t>
            </w:r>
            <w:r w:rsidRPr="004A7C39">
              <w:rPr>
                <w:sz w:val="22"/>
                <w:szCs w:val="22"/>
              </w:rPr>
              <w:t xml:space="preserve">), </w:t>
            </w:r>
            <w:proofErr w:type="spellStart"/>
            <w:r w:rsidRPr="004A7C39">
              <w:rPr>
                <w:i/>
                <w:iCs/>
                <w:sz w:val="22"/>
                <w:szCs w:val="22"/>
              </w:rPr>
              <w:t>Isostomyia</w:t>
            </w:r>
            <w:proofErr w:type="spellEnd"/>
            <w:r w:rsidRPr="004A7C39">
              <w:rPr>
                <w:sz w:val="22"/>
                <w:szCs w:val="22"/>
              </w:rPr>
              <w:t xml:space="preserve"> (</w:t>
            </w:r>
            <w:proofErr w:type="spellStart"/>
            <w:r w:rsidRPr="004A7C39">
              <w:rPr>
                <w:i/>
                <w:iCs/>
                <w:sz w:val="22"/>
                <w:szCs w:val="22"/>
              </w:rPr>
              <w:t>Is</w:t>
            </w:r>
            <w:proofErr w:type="spellEnd"/>
            <w:r w:rsidRPr="004A7C39">
              <w:rPr>
                <w:i/>
                <w:iCs/>
                <w:sz w:val="22"/>
                <w:szCs w:val="22"/>
              </w:rPr>
              <w:t>.</w:t>
            </w:r>
            <w:r w:rsidRPr="004A7C39">
              <w:rPr>
                <w:sz w:val="22"/>
                <w:szCs w:val="22"/>
              </w:rPr>
              <w:t xml:space="preserve">), </w:t>
            </w:r>
            <w:proofErr w:type="spellStart"/>
            <w:r w:rsidRPr="004A7C39">
              <w:rPr>
                <w:i/>
                <w:iCs/>
                <w:sz w:val="22"/>
                <w:szCs w:val="22"/>
              </w:rPr>
              <w:t>Tripteroides</w:t>
            </w:r>
            <w:proofErr w:type="spellEnd"/>
            <w:r w:rsidRPr="004A7C39">
              <w:rPr>
                <w:sz w:val="22"/>
                <w:szCs w:val="22"/>
              </w:rPr>
              <w:t xml:space="preserve"> (</w:t>
            </w:r>
            <w:proofErr w:type="spellStart"/>
            <w:r w:rsidRPr="004A7C39">
              <w:rPr>
                <w:i/>
                <w:iCs/>
                <w:sz w:val="22"/>
                <w:szCs w:val="22"/>
              </w:rPr>
              <w:t>Tp</w:t>
            </w:r>
            <w:proofErr w:type="spellEnd"/>
            <w:r w:rsidRPr="004A7C39">
              <w:rPr>
                <w:i/>
                <w:iCs/>
                <w:sz w:val="22"/>
                <w:szCs w:val="22"/>
              </w:rPr>
              <w:t>.</w:t>
            </w:r>
            <w:r w:rsidRPr="004A7C39">
              <w:rPr>
                <w:sz w:val="22"/>
                <w:szCs w:val="22"/>
              </w:rPr>
              <w:t xml:space="preserve">), </w:t>
            </w:r>
            <w:proofErr w:type="spellStart"/>
            <w:r w:rsidRPr="004A7C39">
              <w:rPr>
                <w:i/>
                <w:iCs/>
                <w:sz w:val="22"/>
                <w:szCs w:val="22"/>
              </w:rPr>
              <w:t>Malaya</w:t>
            </w:r>
            <w:proofErr w:type="spellEnd"/>
            <w:r w:rsidRPr="004A7C39">
              <w:rPr>
                <w:sz w:val="22"/>
                <w:szCs w:val="22"/>
              </w:rPr>
              <w:t xml:space="preserve"> (</w:t>
            </w:r>
            <w:proofErr w:type="spellStart"/>
            <w:r w:rsidRPr="004A7C39">
              <w:rPr>
                <w:i/>
                <w:iCs/>
                <w:sz w:val="22"/>
                <w:szCs w:val="22"/>
              </w:rPr>
              <w:t>Ml</w:t>
            </w:r>
            <w:proofErr w:type="spellEnd"/>
            <w:r w:rsidRPr="004A7C39">
              <w:rPr>
                <w:sz w:val="22"/>
                <w:szCs w:val="22"/>
              </w:rPr>
              <w:t xml:space="preserve">.), </w:t>
            </w:r>
            <w:proofErr w:type="spellStart"/>
            <w:r w:rsidRPr="004A7C39">
              <w:rPr>
                <w:i/>
                <w:iCs/>
                <w:sz w:val="22"/>
                <w:szCs w:val="22"/>
              </w:rPr>
              <w:t>Topomyia</w:t>
            </w:r>
            <w:proofErr w:type="spellEnd"/>
            <w:r w:rsidRPr="004A7C39">
              <w:rPr>
                <w:sz w:val="22"/>
                <w:szCs w:val="22"/>
              </w:rPr>
              <w:t xml:space="preserve"> (</w:t>
            </w:r>
            <w:r w:rsidRPr="004A7C39">
              <w:rPr>
                <w:i/>
                <w:iCs/>
                <w:sz w:val="22"/>
                <w:szCs w:val="22"/>
              </w:rPr>
              <w:t>To.</w:t>
            </w:r>
            <w:r w:rsidRPr="004A7C39">
              <w:rPr>
                <w:sz w:val="22"/>
                <w:szCs w:val="22"/>
              </w:rPr>
              <w:t xml:space="preserve">), </w:t>
            </w:r>
            <w:proofErr w:type="spellStart"/>
            <w:r w:rsidRPr="004A7C39">
              <w:rPr>
                <w:i/>
                <w:iCs/>
                <w:sz w:val="22"/>
                <w:szCs w:val="22"/>
              </w:rPr>
              <w:t>Maorigoeldia</w:t>
            </w:r>
            <w:proofErr w:type="spellEnd"/>
            <w:r w:rsidRPr="004A7C39">
              <w:rPr>
                <w:sz w:val="22"/>
                <w:szCs w:val="22"/>
              </w:rPr>
              <w:t xml:space="preserve"> (</w:t>
            </w:r>
            <w:proofErr w:type="spellStart"/>
            <w:r w:rsidRPr="004A7C39">
              <w:rPr>
                <w:i/>
                <w:iCs/>
                <w:sz w:val="22"/>
                <w:szCs w:val="22"/>
              </w:rPr>
              <w:t>Mg</w:t>
            </w:r>
            <w:proofErr w:type="spellEnd"/>
            <w:r w:rsidRPr="004A7C39">
              <w:rPr>
                <w:i/>
                <w:iCs/>
                <w:sz w:val="22"/>
                <w:szCs w:val="22"/>
              </w:rPr>
              <w:t>.</w:t>
            </w:r>
            <w:r w:rsidRPr="004A7C39">
              <w:rPr>
                <w:sz w:val="22"/>
                <w:szCs w:val="22"/>
              </w:rPr>
              <w:t>)</w:t>
            </w:r>
          </w:p>
        </w:tc>
      </w:tr>
      <w:tr w:rsidR="00D62CE1" w:rsidRPr="004A7C39" w14:paraId="2B78CD08" w14:textId="77777777" w:rsidTr="002E1BC3">
        <w:tc>
          <w:tcPr>
            <w:tcW w:w="1980" w:type="dxa"/>
          </w:tcPr>
          <w:p w14:paraId="374834D0" w14:textId="77777777" w:rsidR="00D62CE1" w:rsidRPr="004A7C39" w:rsidRDefault="00D62CE1" w:rsidP="00D62CE1">
            <w:pPr>
              <w:contextualSpacing/>
              <w:rPr>
                <w:sz w:val="22"/>
                <w:szCs w:val="22"/>
              </w:rPr>
            </w:pPr>
          </w:p>
        </w:tc>
        <w:tc>
          <w:tcPr>
            <w:tcW w:w="1843" w:type="dxa"/>
          </w:tcPr>
          <w:p w14:paraId="681ECFD9" w14:textId="77777777" w:rsidR="00D62CE1" w:rsidRPr="004A7C39" w:rsidRDefault="00D62CE1" w:rsidP="00D62CE1">
            <w:pPr>
              <w:contextualSpacing/>
              <w:rPr>
                <w:rFonts w:eastAsiaTheme="majorEastAsia"/>
                <w:sz w:val="22"/>
                <w:szCs w:val="22"/>
              </w:rPr>
            </w:pPr>
            <w:proofErr w:type="spellStart"/>
            <w:r w:rsidRPr="004A7C39">
              <w:rPr>
                <w:sz w:val="22"/>
                <w:szCs w:val="22"/>
              </w:rPr>
              <w:t>Toxorhynchitini</w:t>
            </w:r>
            <w:proofErr w:type="spellEnd"/>
          </w:p>
        </w:tc>
        <w:tc>
          <w:tcPr>
            <w:tcW w:w="5527" w:type="dxa"/>
          </w:tcPr>
          <w:p w14:paraId="0118B232" w14:textId="77777777" w:rsidR="00D62CE1" w:rsidRPr="004A7C39" w:rsidRDefault="00D62CE1" w:rsidP="00D62CE1">
            <w:pPr>
              <w:contextualSpacing/>
              <w:rPr>
                <w:rFonts w:eastAsiaTheme="majorEastAsia"/>
                <w:sz w:val="22"/>
                <w:szCs w:val="22"/>
              </w:rPr>
            </w:pPr>
            <w:proofErr w:type="spellStart"/>
            <w:r w:rsidRPr="004A7C39">
              <w:rPr>
                <w:i/>
                <w:iCs/>
                <w:sz w:val="22"/>
                <w:szCs w:val="22"/>
              </w:rPr>
              <w:t>Toxorhynchites</w:t>
            </w:r>
            <w:proofErr w:type="spellEnd"/>
            <w:r w:rsidRPr="004A7C39">
              <w:rPr>
                <w:sz w:val="22"/>
                <w:szCs w:val="22"/>
              </w:rPr>
              <w:t xml:space="preserve"> (</w:t>
            </w:r>
            <w:proofErr w:type="spellStart"/>
            <w:r w:rsidRPr="004A7C39">
              <w:rPr>
                <w:i/>
                <w:iCs/>
                <w:sz w:val="22"/>
                <w:szCs w:val="22"/>
              </w:rPr>
              <w:t>Tx</w:t>
            </w:r>
            <w:proofErr w:type="spellEnd"/>
            <w:r w:rsidRPr="004A7C39">
              <w:rPr>
                <w:i/>
                <w:iCs/>
                <w:sz w:val="22"/>
                <w:szCs w:val="22"/>
              </w:rPr>
              <w:t>.</w:t>
            </w:r>
            <w:r w:rsidRPr="004A7C39">
              <w:rPr>
                <w:sz w:val="22"/>
                <w:szCs w:val="22"/>
              </w:rPr>
              <w:t>)</w:t>
            </w:r>
          </w:p>
        </w:tc>
      </w:tr>
      <w:tr w:rsidR="00D62CE1" w:rsidRPr="004A7C39" w14:paraId="77919CEA" w14:textId="77777777" w:rsidTr="002E1BC3">
        <w:tc>
          <w:tcPr>
            <w:tcW w:w="1980" w:type="dxa"/>
          </w:tcPr>
          <w:p w14:paraId="545E6D78" w14:textId="77777777" w:rsidR="00D62CE1" w:rsidRPr="004A7C39" w:rsidRDefault="00D62CE1" w:rsidP="00D62CE1">
            <w:pPr>
              <w:contextualSpacing/>
              <w:rPr>
                <w:sz w:val="22"/>
                <w:szCs w:val="22"/>
              </w:rPr>
            </w:pPr>
          </w:p>
        </w:tc>
        <w:tc>
          <w:tcPr>
            <w:tcW w:w="1843" w:type="dxa"/>
          </w:tcPr>
          <w:p w14:paraId="459A7776" w14:textId="77777777" w:rsidR="00D62CE1" w:rsidRPr="004A7C39" w:rsidRDefault="00D62CE1" w:rsidP="00D62CE1">
            <w:pPr>
              <w:contextualSpacing/>
              <w:rPr>
                <w:rFonts w:eastAsiaTheme="majorEastAsia"/>
                <w:sz w:val="22"/>
                <w:szCs w:val="22"/>
              </w:rPr>
            </w:pPr>
            <w:proofErr w:type="spellStart"/>
            <w:r w:rsidRPr="004A7C39">
              <w:rPr>
                <w:sz w:val="22"/>
                <w:szCs w:val="22"/>
              </w:rPr>
              <w:t>Uranotaeniini</w:t>
            </w:r>
            <w:proofErr w:type="spellEnd"/>
          </w:p>
        </w:tc>
        <w:tc>
          <w:tcPr>
            <w:tcW w:w="5527" w:type="dxa"/>
          </w:tcPr>
          <w:p w14:paraId="51E5CA60" w14:textId="77777777" w:rsidR="00D62CE1" w:rsidRPr="004A7C39" w:rsidRDefault="00D62CE1" w:rsidP="00D62CE1">
            <w:pPr>
              <w:contextualSpacing/>
              <w:rPr>
                <w:rFonts w:eastAsiaTheme="majorEastAsia"/>
                <w:sz w:val="22"/>
                <w:szCs w:val="22"/>
              </w:rPr>
            </w:pPr>
            <w:proofErr w:type="spellStart"/>
            <w:r w:rsidRPr="004A7C39">
              <w:rPr>
                <w:i/>
                <w:iCs/>
                <w:sz w:val="22"/>
                <w:szCs w:val="22"/>
              </w:rPr>
              <w:t>Uranotaenia</w:t>
            </w:r>
            <w:proofErr w:type="spellEnd"/>
            <w:r w:rsidRPr="004A7C39">
              <w:rPr>
                <w:sz w:val="22"/>
                <w:szCs w:val="22"/>
              </w:rPr>
              <w:t xml:space="preserve"> (</w:t>
            </w:r>
            <w:proofErr w:type="spellStart"/>
            <w:r w:rsidRPr="004A7C39">
              <w:rPr>
                <w:i/>
                <w:iCs/>
                <w:sz w:val="22"/>
                <w:szCs w:val="22"/>
              </w:rPr>
              <w:t>Ur</w:t>
            </w:r>
            <w:proofErr w:type="spellEnd"/>
            <w:r w:rsidRPr="004A7C39">
              <w:rPr>
                <w:i/>
                <w:iCs/>
                <w:sz w:val="22"/>
                <w:szCs w:val="22"/>
              </w:rPr>
              <w:t>.</w:t>
            </w:r>
            <w:r w:rsidRPr="004A7C39">
              <w:rPr>
                <w:sz w:val="22"/>
                <w:szCs w:val="22"/>
              </w:rPr>
              <w:t>)</w:t>
            </w:r>
          </w:p>
        </w:tc>
      </w:tr>
    </w:tbl>
    <w:p w14:paraId="283DA742" w14:textId="77777777" w:rsidR="00D62CE1" w:rsidRPr="004A7C39" w:rsidRDefault="00D62CE1" w:rsidP="00D62CE1">
      <w:pPr>
        <w:spacing w:after="0" w:line="240" w:lineRule="auto"/>
        <w:jc w:val="center"/>
        <w:textAlignment w:val="baseline"/>
        <w:rPr>
          <w:rFonts w:ascii="Times New Roman" w:eastAsia="Times New Roman" w:hAnsi="Times New Roman" w:cs="Times New Roman"/>
          <w:sz w:val="18"/>
          <w:szCs w:val="18"/>
          <w:lang w:eastAsia="zh-CN"/>
          <w14:ligatures w14:val="none"/>
        </w:rPr>
      </w:pPr>
    </w:p>
    <w:p w14:paraId="60465854" w14:textId="77777777" w:rsidR="00D62CE1" w:rsidRPr="004A7C39" w:rsidRDefault="00D62CE1" w:rsidP="00D62CE1">
      <w:pPr>
        <w:spacing w:after="0" w:line="240" w:lineRule="auto"/>
        <w:jc w:val="center"/>
        <w:textAlignment w:val="baseline"/>
        <w:rPr>
          <w:rFonts w:ascii="Times New Roman" w:eastAsia="Times New Roman" w:hAnsi="Times New Roman" w:cs="Times New Roman"/>
          <w:sz w:val="18"/>
          <w:szCs w:val="18"/>
          <w:lang w:eastAsia="zh-CN"/>
          <w14:ligatures w14:val="none"/>
        </w:rPr>
      </w:pPr>
    </w:p>
    <w:p w14:paraId="05B7880E" w14:textId="77777777" w:rsidR="00D62CE1" w:rsidRPr="004A7C39" w:rsidRDefault="00D62CE1" w:rsidP="00D62CE1">
      <w:pPr>
        <w:rPr>
          <w:rFonts w:ascii="Times New Roman" w:hAnsi="Times New Roman" w:cs="Times New Roman"/>
          <w:b/>
        </w:rPr>
      </w:pPr>
      <w:r w:rsidRPr="004A7C39">
        <w:rPr>
          <w:rFonts w:ascii="Times New Roman" w:hAnsi="Times New Roman" w:cs="Times New Roman"/>
          <w:b/>
        </w:rPr>
        <w:br w:type="page"/>
      </w:r>
    </w:p>
    <w:p w14:paraId="6CEB2606" w14:textId="77777777" w:rsidR="00D62CE1" w:rsidRPr="007D2232" w:rsidRDefault="00D62CE1" w:rsidP="007D2232">
      <w:pPr>
        <w:pStyle w:val="Heading1"/>
        <w:rPr>
          <w:rFonts w:ascii="Times New Roman" w:hAnsi="Times New Roman" w:cs="Times New Roman"/>
          <w:b/>
          <w:bCs/>
          <w:color w:val="auto"/>
          <w:sz w:val="28"/>
          <w:szCs w:val="28"/>
        </w:rPr>
      </w:pPr>
      <w:bookmarkStart w:id="183" w:name="_Toc177057110"/>
      <w:proofErr w:type="spellStart"/>
      <w:r w:rsidRPr="007D2232">
        <w:rPr>
          <w:rFonts w:ascii="Times New Roman" w:hAnsi="Times New Roman" w:cs="Times New Roman"/>
          <w:b/>
          <w:bCs/>
          <w:color w:val="auto"/>
          <w:sz w:val="28"/>
          <w:szCs w:val="28"/>
        </w:rPr>
        <w:lastRenderedPageBreak/>
        <w:t>Приложение</w:t>
      </w:r>
      <w:proofErr w:type="spellEnd"/>
      <w:r w:rsidRPr="007D2232">
        <w:rPr>
          <w:rFonts w:ascii="Times New Roman" w:hAnsi="Times New Roman" w:cs="Times New Roman"/>
          <w:b/>
          <w:bCs/>
          <w:color w:val="auto"/>
          <w:sz w:val="28"/>
          <w:szCs w:val="28"/>
        </w:rPr>
        <w:t xml:space="preserve"> V</w:t>
      </w:r>
      <w:bookmarkEnd w:id="183"/>
    </w:p>
    <w:p w14:paraId="141EA314" w14:textId="77777777" w:rsidR="00D62CE1" w:rsidRPr="008E1F27" w:rsidRDefault="00D62CE1" w:rsidP="008E1F27">
      <w:pPr>
        <w:pStyle w:val="Heading2"/>
        <w:spacing w:before="120"/>
        <w:rPr>
          <w:rFonts w:ascii="Times New Roman" w:hAnsi="Times New Roman" w:cs="Times New Roman"/>
          <w:b/>
          <w:bCs/>
          <w:color w:val="auto"/>
          <w:sz w:val="28"/>
          <w:szCs w:val="28"/>
          <w:lang w:val="ru-RU"/>
        </w:rPr>
      </w:pPr>
      <w:bookmarkStart w:id="184" w:name="_Toc177057111"/>
      <w:r w:rsidRPr="008E1F27">
        <w:rPr>
          <w:rFonts w:ascii="Times New Roman" w:hAnsi="Times New Roman" w:cs="Times New Roman"/>
          <w:b/>
          <w:bCs/>
          <w:color w:val="auto"/>
          <w:sz w:val="28"/>
          <w:szCs w:val="28"/>
          <w:lang w:val="ru-RU"/>
        </w:rPr>
        <w:t>Неисчерпывающий перечень видов комаров, являющихся переносчиками болезней</w:t>
      </w:r>
      <w:bookmarkEnd w:id="184"/>
    </w:p>
    <w:tbl>
      <w:tblPr>
        <w:tblStyle w:val="TableGrid"/>
        <w:tblW w:w="0" w:type="auto"/>
        <w:tblInd w:w="-147" w:type="dxa"/>
        <w:tblLayout w:type="fixed"/>
        <w:tblLook w:val="04A0" w:firstRow="1" w:lastRow="0" w:firstColumn="1" w:lastColumn="0" w:noHBand="0" w:noVBand="1"/>
      </w:tblPr>
      <w:tblGrid>
        <w:gridCol w:w="1276"/>
        <w:gridCol w:w="2127"/>
        <w:gridCol w:w="2164"/>
        <w:gridCol w:w="1465"/>
        <w:gridCol w:w="2131"/>
      </w:tblGrid>
      <w:tr w:rsidR="00D62CE1" w:rsidRPr="004A7C39" w14:paraId="5B2B998B" w14:textId="77777777" w:rsidTr="002E1BC3">
        <w:tc>
          <w:tcPr>
            <w:tcW w:w="1276" w:type="dxa"/>
          </w:tcPr>
          <w:p w14:paraId="7662E325" w14:textId="77777777" w:rsidR="00D62CE1" w:rsidRPr="004A7C39" w:rsidRDefault="00D62CE1" w:rsidP="00D62CE1">
            <w:pPr>
              <w:rPr>
                <w:b/>
                <w:bCs/>
                <w:sz w:val="22"/>
                <w:szCs w:val="22"/>
              </w:rPr>
            </w:pPr>
            <w:r w:rsidRPr="004A7C39">
              <w:rPr>
                <w:b/>
                <w:bCs/>
                <w:sz w:val="22"/>
                <w:szCs w:val="22"/>
              </w:rPr>
              <w:t>Хозяин</w:t>
            </w:r>
          </w:p>
        </w:tc>
        <w:tc>
          <w:tcPr>
            <w:tcW w:w="2127" w:type="dxa"/>
            <w:vAlign w:val="center"/>
          </w:tcPr>
          <w:p w14:paraId="4AB0FB13" w14:textId="77777777" w:rsidR="00D62CE1" w:rsidRPr="004A7C39" w:rsidRDefault="00D62CE1" w:rsidP="00D62CE1">
            <w:pPr>
              <w:rPr>
                <w:b/>
                <w:bCs/>
                <w:sz w:val="22"/>
                <w:szCs w:val="22"/>
              </w:rPr>
            </w:pPr>
            <w:r w:rsidRPr="004A7C39">
              <w:rPr>
                <w:b/>
                <w:bCs/>
                <w:sz w:val="22"/>
                <w:szCs w:val="22"/>
              </w:rPr>
              <w:t>Вид комара</w:t>
            </w:r>
          </w:p>
        </w:tc>
        <w:tc>
          <w:tcPr>
            <w:tcW w:w="2164" w:type="dxa"/>
          </w:tcPr>
          <w:p w14:paraId="029CF2D4" w14:textId="77777777" w:rsidR="00D62CE1" w:rsidRPr="004A7C39" w:rsidRDefault="00D62CE1" w:rsidP="00D62CE1">
            <w:pPr>
              <w:rPr>
                <w:b/>
                <w:bCs/>
                <w:sz w:val="22"/>
                <w:szCs w:val="22"/>
              </w:rPr>
            </w:pPr>
            <w:r w:rsidRPr="004A7C39">
              <w:rPr>
                <w:b/>
                <w:bCs/>
                <w:sz w:val="22"/>
                <w:szCs w:val="22"/>
              </w:rPr>
              <w:t>Болезнь</w:t>
            </w:r>
          </w:p>
        </w:tc>
        <w:tc>
          <w:tcPr>
            <w:tcW w:w="1465" w:type="dxa"/>
          </w:tcPr>
          <w:p w14:paraId="5A1C6A35" w14:textId="77777777" w:rsidR="00D62CE1" w:rsidRPr="004A7C39" w:rsidRDefault="00D62CE1" w:rsidP="00D62CE1">
            <w:pPr>
              <w:rPr>
                <w:b/>
                <w:bCs/>
                <w:sz w:val="22"/>
                <w:szCs w:val="22"/>
              </w:rPr>
            </w:pPr>
            <w:r w:rsidRPr="004A7C39">
              <w:rPr>
                <w:b/>
                <w:bCs/>
                <w:sz w:val="22"/>
                <w:szCs w:val="22"/>
              </w:rPr>
              <w:t>Возбудитель</w:t>
            </w:r>
          </w:p>
        </w:tc>
        <w:tc>
          <w:tcPr>
            <w:tcW w:w="2131" w:type="dxa"/>
          </w:tcPr>
          <w:p w14:paraId="0F236021" w14:textId="77777777" w:rsidR="00D62CE1" w:rsidRPr="004A7C39" w:rsidRDefault="00D62CE1" w:rsidP="00D62CE1">
            <w:pPr>
              <w:rPr>
                <w:b/>
                <w:bCs/>
                <w:sz w:val="22"/>
                <w:szCs w:val="22"/>
              </w:rPr>
            </w:pPr>
            <w:r w:rsidRPr="004A7C39">
              <w:rPr>
                <w:b/>
                <w:bCs/>
                <w:sz w:val="22"/>
                <w:szCs w:val="22"/>
              </w:rPr>
              <w:t>Источник(и)</w:t>
            </w:r>
          </w:p>
        </w:tc>
      </w:tr>
      <w:tr w:rsidR="00D62CE1" w:rsidRPr="004A7C39" w14:paraId="740FEA42" w14:textId="77777777" w:rsidTr="002E1BC3">
        <w:tc>
          <w:tcPr>
            <w:tcW w:w="1276" w:type="dxa"/>
            <w:vMerge w:val="restart"/>
          </w:tcPr>
          <w:p w14:paraId="32AE553E" w14:textId="77777777" w:rsidR="00D62CE1" w:rsidRPr="004A7C39" w:rsidRDefault="00D62CE1" w:rsidP="00D62CE1">
            <w:pPr>
              <w:contextualSpacing/>
              <w:rPr>
                <w:sz w:val="22"/>
                <w:szCs w:val="22"/>
              </w:rPr>
            </w:pPr>
            <w:r w:rsidRPr="004A7C39">
              <w:rPr>
                <w:sz w:val="22"/>
                <w:szCs w:val="22"/>
              </w:rPr>
              <w:t>Человек</w:t>
            </w:r>
          </w:p>
        </w:tc>
        <w:tc>
          <w:tcPr>
            <w:tcW w:w="2127" w:type="dxa"/>
            <w:vMerge w:val="restart"/>
            <w:vAlign w:val="center"/>
          </w:tcPr>
          <w:p w14:paraId="65090D01" w14:textId="77777777" w:rsidR="00D62CE1" w:rsidRPr="004A7C39" w:rsidRDefault="00D62CE1" w:rsidP="00D62CE1">
            <w:pPr>
              <w:contextualSpacing/>
              <w:rPr>
                <w:i/>
                <w:iCs/>
                <w:sz w:val="22"/>
                <w:szCs w:val="22"/>
              </w:rPr>
            </w:pPr>
            <w:proofErr w:type="spellStart"/>
            <w:r w:rsidRPr="004A7C39">
              <w:rPr>
                <w:i/>
                <w:iCs/>
                <w:sz w:val="22"/>
                <w:szCs w:val="22"/>
              </w:rPr>
              <w:t>Aedes</w:t>
            </w:r>
            <w:proofErr w:type="spellEnd"/>
            <w:r w:rsidRPr="004A7C39">
              <w:rPr>
                <w:i/>
                <w:iCs/>
                <w:sz w:val="22"/>
                <w:szCs w:val="22"/>
              </w:rPr>
              <w:t xml:space="preserve"> </w:t>
            </w:r>
            <w:proofErr w:type="spellStart"/>
            <w:r w:rsidRPr="004A7C39">
              <w:rPr>
                <w:i/>
                <w:iCs/>
                <w:sz w:val="22"/>
                <w:szCs w:val="22"/>
              </w:rPr>
              <w:t>aegypti</w:t>
            </w:r>
            <w:proofErr w:type="spellEnd"/>
            <w:r w:rsidRPr="004A7C39">
              <w:rPr>
                <w:sz w:val="22"/>
                <w:szCs w:val="22"/>
              </w:rPr>
              <w:t xml:space="preserve"> (комар/кусака </w:t>
            </w:r>
            <w:proofErr w:type="spellStart"/>
            <w:r w:rsidRPr="004A7C39">
              <w:rPr>
                <w:sz w:val="22"/>
                <w:szCs w:val="22"/>
              </w:rPr>
              <w:t>желтолихорадо-чный</w:t>
            </w:r>
            <w:proofErr w:type="spellEnd"/>
            <w:r w:rsidRPr="004A7C39">
              <w:rPr>
                <w:sz w:val="22"/>
                <w:szCs w:val="22"/>
              </w:rPr>
              <w:t>)</w:t>
            </w:r>
          </w:p>
        </w:tc>
        <w:tc>
          <w:tcPr>
            <w:tcW w:w="2164" w:type="dxa"/>
          </w:tcPr>
          <w:p w14:paraId="2744C545" w14:textId="77777777" w:rsidR="00D62CE1" w:rsidRPr="004A7C39" w:rsidRDefault="00D62CE1" w:rsidP="00D62CE1">
            <w:pPr>
              <w:contextualSpacing/>
              <w:rPr>
                <w:sz w:val="22"/>
                <w:szCs w:val="22"/>
              </w:rPr>
            </w:pPr>
            <w:proofErr w:type="spellStart"/>
            <w:r w:rsidRPr="004A7C39">
              <w:rPr>
                <w:sz w:val="22"/>
                <w:szCs w:val="22"/>
              </w:rPr>
              <w:t>Чикунгунья</w:t>
            </w:r>
            <w:proofErr w:type="spellEnd"/>
          </w:p>
        </w:tc>
        <w:tc>
          <w:tcPr>
            <w:tcW w:w="1465" w:type="dxa"/>
          </w:tcPr>
          <w:p w14:paraId="14509CBE" w14:textId="77777777" w:rsidR="00D62CE1" w:rsidRPr="004A7C39" w:rsidRDefault="00D62CE1" w:rsidP="00D62CE1">
            <w:pPr>
              <w:contextualSpacing/>
              <w:rPr>
                <w:sz w:val="22"/>
                <w:szCs w:val="22"/>
              </w:rPr>
            </w:pPr>
            <w:r w:rsidRPr="004A7C39">
              <w:rPr>
                <w:sz w:val="22"/>
                <w:szCs w:val="22"/>
              </w:rPr>
              <w:t>Вирус</w:t>
            </w:r>
          </w:p>
        </w:tc>
        <w:tc>
          <w:tcPr>
            <w:tcW w:w="2131" w:type="dxa"/>
          </w:tcPr>
          <w:p w14:paraId="7399F319" w14:textId="77777777" w:rsidR="00D62CE1" w:rsidRPr="004A7C39" w:rsidRDefault="00D62CE1" w:rsidP="00D62CE1">
            <w:pPr>
              <w:contextualSpacing/>
              <w:rPr>
                <w:color w:val="000000" w:themeColor="text1"/>
                <w:sz w:val="22"/>
                <w:szCs w:val="22"/>
              </w:rPr>
            </w:pPr>
            <w:r w:rsidRPr="004A7C39">
              <w:rPr>
                <w:color w:val="000000"/>
                <w:sz w:val="22"/>
                <w:szCs w:val="22"/>
              </w:rPr>
              <w:t>WHO, 2022a</w:t>
            </w:r>
          </w:p>
        </w:tc>
      </w:tr>
      <w:tr w:rsidR="00D62CE1" w:rsidRPr="004A7C39" w14:paraId="752255E1" w14:textId="77777777" w:rsidTr="002E1BC3">
        <w:tc>
          <w:tcPr>
            <w:tcW w:w="1276" w:type="dxa"/>
            <w:vMerge/>
          </w:tcPr>
          <w:p w14:paraId="219AE0A3" w14:textId="77777777" w:rsidR="00D62CE1" w:rsidRPr="004A7C39" w:rsidRDefault="00D62CE1" w:rsidP="00D62CE1">
            <w:pPr>
              <w:contextualSpacing/>
              <w:rPr>
                <w:sz w:val="22"/>
                <w:szCs w:val="22"/>
              </w:rPr>
            </w:pPr>
          </w:p>
        </w:tc>
        <w:tc>
          <w:tcPr>
            <w:tcW w:w="2127" w:type="dxa"/>
            <w:vMerge/>
            <w:vAlign w:val="center"/>
          </w:tcPr>
          <w:p w14:paraId="4DA88E07" w14:textId="77777777" w:rsidR="00D62CE1" w:rsidRPr="004A7C39" w:rsidRDefault="00D62CE1" w:rsidP="00D62CE1">
            <w:pPr>
              <w:contextualSpacing/>
              <w:rPr>
                <w:i/>
                <w:iCs/>
                <w:sz w:val="22"/>
                <w:szCs w:val="22"/>
              </w:rPr>
            </w:pPr>
          </w:p>
        </w:tc>
        <w:tc>
          <w:tcPr>
            <w:tcW w:w="2164" w:type="dxa"/>
          </w:tcPr>
          <w:p w14:paraId="565D80F4"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5C28E562"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7F4CB27" w14:textId="024BB2DD" w:rsidR="00D62CE1" w:rsidRPr="004A7C39" w:rsidRDefault="00D62CE1" w:rsidP="00D62CE1">
            <w:pPr>
              <w:contextualSpacing/>
              <w:rPr>
                <w:color w:val="000000" w:themeColor="text1"/>
                <w:sz w:val="22"/>
                <w:szCs w:val="22"/>
              </w:rPr>
            </w:pPr>
            <w:r w:rsidRPr="004A7C39">
              <w:rPr>
                <w:color w:val="000000"/>
                <w:sz w:val="22"/>
                <w:szCs w:val="22"/>
              </w:rPr>
              <w:t>WHO, 2023</w:t>
            </w:r>
            <w:r w:rsidR="00E340C1" w:rsidRPr="004A7C39">
              <w:rPr>
                <w:color w:val="000000"/>
                <w:sz w:val="22"/>
                <w:szCs w:val="22"/>
              </w:rPr>
              <w:t>а</w:t>
            </w:r>
          </w:p>
        </w:tc>
      </w:tr>
      <w:tr w:rsidR="00D62CE1" w:rsidRPr="004A7C39" w14:paraId="5AB3F987" w14:textId="77777777" w:rsidTr="002E1BC3">
        <w:tc>
          <w:tcPr>
            <w:tcW w:w="1276" w:type="dxa"/>
            <w:vMerge/>
          </w:tcPr>
          <w:p w14:paraId="41459A37" w14:textId="77777777" w:rsidR="00D62CE1" w:rsidRPr="004A7C39" w:rsidRDefault="00D62CE1" w:rsidP="00D62CE1">
            <w:pPr>
              <w:contextualSpacing/>
              <w:rPr>
                <w:sz w:val="22"/>
                <w:szCs w:val="22"/>
              </w:rPr>
            </w:pPr>
          </w:p>
        </w:tc>
        <w:tc>
          <w:tcPr>
            <w:tcW w:w="2127" w:type="dxa"/>
            <w:vMerge/>
            <w:vAlign w:val="center"/>
          </w:tcPr>
          <w:p w14:paraId="263A0507" w14:textId="77777777" w:rsidR="00D62CE1" w:rsidRPr="004A7C39" w:rsidRDefault="00D62CE1" w:rsidP="00D62CE1">
            <w:pPr>
              <w:contextualSpacing/>
              <w:rPr>
                <w:i/>
                <w:iCs/>
                <w:sz w:val="22"/>
                <w:szCs w:val="22"/>
              </w:rPr>
            </w:pPr>
          </w:p>
        </w:tc>
        <w:tc>
          <w:tcPr>
            <w:tcW w:w="2164" w:type="dxa"/>
          </w:tcPr>
          <w:p w14:paraId="1ADF973E" w14:textId="7E8E3BBA"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Майаро</w:t>
            </w:r>
            <w:proofErr w:type="spellEnd"/>
          </w:p>
        </w:tc>
        <w:tc>
          <w:tcPr>
            <w:tcW w:w="1465" w:type="dxa"/>
          </w:tcPr>
          <w:p w14:paraId="0EB9D3C2" w14:textId="77777777" w:rsidR="00D62CE1" w:rsidRPr="004A7C39" w:rsidRDefault="00D62CE1" w:rsidP="00D62CE1">
            <w:pPr>
              <w:contextualSpacing/>
              <w:rPr>
                <w:sz w:val="22"/>
                <w:szCs w:val="22"/>
              </w:rPr>
            </w:pPr>
            <w:r w:rsidRPr="004A7C39">
              <w:rPr>
                <w:sz w:val="22"/>
                <w:szCs w:val="22"/>
              </w:rPr>
              <w:t>Вирус</w:t>
            </w:r>
          </w:p>
        </w:tc>
        <w:tc>
          <w:tcPr>
            <w:tcW w:w="2131" w:type="dxa"/>
          </w:tcPr>
          <w:p w14:paraId="09FD6FBA" w14:textId="77777777" w:rsidR="00D62CE1" w:rsidRPr="004A7C39" w:rsidRDefault="00D62CE1" w:rsidP="00D62CE1">
            <w:pPr>
              <w:contextualSpacing/>
              <w:rPr>
                <w:sz w:val="22"/>
                <w:szCs w:val="22"/>
              </w:rPr>
            </w:pPr>
            <w:proofErr w:type="spellStart"/>
            <w:r w:rsidRPr="004A7C39">
              <w:rPr>
                <w:sz w:val="22"/>
                <w:szCs w:val="22"/>
              </w:rPr>
              <w:t>Celone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2021</w:t>
            </w:r>
          </w:p>
        </w:tc>
      </w:tr>
      <w:tr w:rsidR="00D62CE1" w:rsidRPr="004A7C39" w14:paraId="479D6793" w14:textId="77777777" w:rsidTr="002E1BC3">
        <w:tc>
          <w:tcPr>
            <w:tcW w:w="1276" w:type="dxa"/>
            <w:vMerge/>
          </w:tcPr>
          <w:p w14:paraId="45788A68" w14:textId="77777777" w:rsidR="00D62CE1" w:rsidRPr="004A7C39" w:rsidRDefault="00D62CE1" w:rsidP="00D62CE1">
            <w:pPr>
              <w:contextualSpacing/>
              <w:rPr>
                <w:sz w:val="22"/>
                <w:szCs w:val="22"/>
              </w:rPr>
            </w:pPr>
          </w:p>
        </w:tc>
        <w:tc>
          <w:tcPr>
            <w:tcW w:w="2127" w:type="dxa"/>
            <w:vMerge/>
            <w:vAlign w:val="center"/>
          </w:tcPr>
          <w:p w14:paraId="3C6293DE" w14:textId="77777777" w:rsidR="00D62CE1" w:rsidRPr="004A7C39" w:rsidRDefault="00D62CE1" w:rsidP="00D62CE1">
            <w:pPr>
              <w:contextualSpacing/>
              <w:rPr>
                <w:i/>
                <w:iCs/>
                <w:sz w:val="22"/>
                <w:szCs w:val="22"/>
              </w:rPr>
            </w:pPr>
          </w:p>
        </w:tc>
        <w:tc>
          <w:tcPr>
            <w:tcW w:w="2164" w:type="dxa"/>
          </w:tcPr>
          <w:p w14:paraId="2CCF8E8E"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p>
        </w:tc>
        <w:tc>
          <w:tcPr>
            <w:tcW w:w="1465" w:type="dxa"/>
          </w:tcPr>
          <w:p w14:paraId="319CAE6F"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62DCB1C9" w14:textId="5917F2C5" w:rsidR="00D62CE1" w:rsidRPr="004A7C39" w:rsidRDefault="00D62CE1" w:rsidP="00D62CE1">
            <w:pPr>
              <w:contextualSpacing/>
              <w:rPr>
                <w:sz w:val="22"/>
                <w:szCs w:val="22"/>
              </w:rPr>
            </w:pPr>
            <w:r w:rsidRPr="004A7C39">
              <w:rPr>
                <w:color w:val="000000"/>
                <w:sz w:val="22"/>
                <w:szCs w:val="22"/>
              </w:rPr>
              <w:t>WHO, 2023</w:t>
            </w:r>
            <w:r w:rsidR="00383F59" w:rsidRPr="004A7C39">
              <w:rPr>
                <w:color w:val="000000"/>
                <w:sz w:val="22"/>
                <w:szCs w:val="22"/>
              </w:rPr>
              <w:t>b</w:t>
            </w:r>
          </w:p>
        </w:tc>
      </w:tr>
      <w:tr w:rsidR="00D62CE1" w:rsidRPr="004A7C39" w14:paraId="5A4A1A54" w14:textId="77777777" w:rsidTr="002E1BC3">
        <w:tc>
          <w:tcPr>
            <w:tcW w:w="1276" w:type="dxa"/>
            <w:vMerge/>
          </w:tcPr>
          <w:p w14:paraId="7C9B6065" w14:textId="77777777" w:rsidR="00D62CE1" w:rsidRPr="004A7C39" w:rsidRDefault="00D62CE1" w:rsidP="00D62CE1">
            <w:pPr>
              <w:contextualSpacing/>
              <w:rPr>
                <w:sz w:val="22"/>
                <w:szCs w:val="22"/>
              </w:rPr>
            </w:pPr>
          </w:p>
        </w:tc>
        <w:tc>
          <w:tcPr>
            <w:tcW w:w="2127" w:type="dxa"/>
            <w:vMerge/>
            <w:vAlign w:val="center"/>
          </w:tcPr>
          <w:p w14:paraId="6FCDF567" w14:textId="77777777" w:rsidR="00D62CE1" w:rsidRPr="004A7C39" w:rsidRDefault="00D62CE1" w:rsidP="00D62CE1">
            <w:pPr>
              <w:contextualSpacing/>
              <w:rPr>
                <w:i/>
                <w:iCs/>
                <w:sz w:val="22"/>
                <w:szCs w:val="22"/>
              </w:rPr>
            </w:pPr>
          </w:p>
        </w:tc>
        <w:tc>
          <w:tcPr>
            <w:tcW w:w="2164" w:type="dxa"/>
          </w:tcPr>
          <w:p w14:paraId="4B4C7437" w14:textId="77777777" w:rsidR="00D62CE1" w:rsidRPr="004A7C39" w:rsidRDefault="00D62CE1" w:rsidP="00D62CE1">
            <w:pPr>
              <w:contextualSpacing/>
              <w:rPr>
                <w:sz w:val="22"/>
                <w:szCs w:val="22"/>
              </w:rPr>
            </w:pPr>
            <w:r w:rsidRPr="004A7C39">
              <w:rPr>
                <w:sz w:val="22"/>
                <w:szCs w:val="22"/>
              </w:rPr>
              <w:t>Лихорадка Рифт-Валли</w:t>
            </w:r>
          </w:p>
        </w:tc>
        <w:tc>
          <w:tcPr>
            <w:tcW w:w="1465" w:type="dxa"/>
          </w:tcPr>
          <w:p w14:paraId="4F134F4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32D61756" w14:textId="77777777" w:rsidR="00D62CE1" w:rsidRPr="004A7C39" w:rsidRDefault="00D62CE1" w:rsidP="00D62CE1">
            <w:pPr>
              <w:contextualSpacing/>
              <w:rPr>
                <w:sz w:val="22"/>
                <w:szCs w:val="22"/>
              </w:rPr>
            </w:pPr>
            <w:proofErr w:type="spellStart"/>
            <w:r w:rsidRPr="004A7C39">
              <w:rPr>
                <w:sz w:val="22"/>
                <w:szCs w:val="22"/>
              </w:rPr>
              <w:t>Gregor</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2021</w:t>
            </w:r>
          </w:p>
        </w:tc>
      </w:tr>
      <w:tr w:rsidR="00D62CE1" w:rsidRPr="006B5168" w14:paraId="5BF7F6EE" w14:textId="77777777" w:rsidTr="002E1BC3">
        <w:tc>
          <w:tcPr>
            <w:tcW w:w="1276" w:type="dxa"/>
            <w:vMerge/>
          </w:tcPr>
          <w:p w14:paraId="67E0EB6B" w14:textId="77777777" w:rsidR="00D62CE1" w:rsidRPr="004A7C39" w:rsidRDefault="00D62CE1" w:rsidP="00D62CE1">
            <w:pPr>
              <w:contextualSpacing/>
              <w:rPr>
                <w:sz w:val="22"/>
                <w:szCs w:val="22"/>
              </w:rPr>
            </w:pPr>
          </w:p>
        </w:tc>
        <w:tc>
          <w:tcPr>
            <w:tcW w:w="2127" w:type="dxa"/>
            <w:vMerge/>
            <w:vAlign w:val="center"/>
          </w:tcPr>
          <w:p w14:paraId="3AB45F15" w14:textId="77777777" w:rsidR="00D62CE1" w:rsidRPr="004A7C39" w:rsidRDefault="00D62CE1" w:rsidP="00D62CE1">
            <w:pPr>
              <w:contextualSpacing/>
              <w:rPr>
                <w:i/>
                <w:iCs/>
                <w:sz w:val="22"/>
                <w:szCs w:val="22"/>
              </w:rPr>
            </w:pPr>
          </w:p>
        </w:tc>
        <w:tc>
          <w:tcPr>
            <w:tcW w:w="2164" w:type="dxa"/>
          </w:tcPr>
          <w:p w14:paraId="34B08218" w14:textId="77777777" w:rsidR="00D62CE1" w:rsidRPr="004A7C39" w:rsidRDefault="00D62CE1" w:rsidP="00D62CE1">
            <w:pPr>
              <w:contextualSpacing/>
              <w:rPr>
                <w:sz w:val="22"/>
                <w:szCs w:val="22"/>
              </w:rPr>
            </w:pPr>
            <w:r w:rsidRPr="004A7C39">
              <w:rPr>
                <w:sz w:val="22"/>
                <w:szCs w:val="22"/>
              </w:rPr>
              <w:t>Городская желтая лихорадка</w:t>
            </w:r>
          </w:p>
        </w:tc>
        <w:tc>
          <w:tcPr>
            <w:tcW w:w="1465" w:type="dxa"/>
          </w:tcPr>
          <w:p w14:paraId="727BA7E9" w14:textId="77777777" w:rsidR="00D62CE1" w:rsidRPr="004A7C39" w:rsidRDefault="00D62CE1" w:rsidP="00D62CE1">
            <w:pPr>
              <w:contextualSpacing/>
              <w:rPr>
                <w:sz w:val="22"/>
                <w:szCs w:val="22"/>
              </w:rPr>
            </w:pPr>
            <w:r w:rsidRPr="004A7C39">
              <w:rPr>
                <w:sz w:val="22"/>
                <w:szCs w:val="22"/>
              </w:rPr>
              <w:t>Вирус</w:t>
            </w:r>
          </w:p>
        </w:tc>
        <w:tc>
          <w:tcPr>
            <w:tcW w:w="2131" w:type="dxa"/>
          </w:tcPr>
          <w:p w14:paraId="0CE583A5" w14:textId="3659FF25" w:rsidR="00D62CE1" w:rsidRPr="006B5168" w:rsidRDefault="00D62CE1" w:rsidP="00D62CE1">
            <w:pPr>
              <w:contextualSpacing/>
              <w:rPr>
                <w:sz w:val="22"/>
                <w:szCs w:val="22"/>
                <w:lang w:val="en-US"/>
              </w:rPr>
            </w:pPr>
            <w:r w:rsidRPr="006B5168">
              <w:rPr>
                <w:sz w:val="22"/>
                <w:szCs w:val="22"/>
                <w:lang w:val="en-US"/>
              </w:rPr>
              <w:t xml:space="preserve">Shinde and others, 2022; </w:t>
            </w:r>
            <w:r w:rsidRPr="006B5168">
              <w:rPr>
                <w:color w:val="000000"/>
                <w:sz w:val="22"/>
                <w:szCs w:val="22"/>
                <w:lang w:val="en-US"/>
              </w:rPr>
              <w:t>WHO, 2023</w:t>
            </w:r>
            <w:r w:rsidR="00E67641" w:rsidRPr="006B5168">
              <w:rPr>
                <w:color w:val="000000"/>
                <w:sz w:val="22"/>
                <w:szCs w:val="22"/>
                <w:lang w:val="en-US"/>
              </w:rPr>
              <w:t>d</w:t>
            </w:r>
          </w:p>
        </w:tc>
      </w:tr>
      <w:tr w:rsidR="00D62CE1" w:rsidRPr="004A7C39" w14:paraId="31CA3210" w14:textId="77777777" w:rsidTr="002E1BC3">
        <w:trPr>
          <w:trHeight w:val="347"/>
        </w:trPr>
        <w:tc>
          <w:tcPr>
            <w:tcW w:w="1276" w:type="dxa"/>
            <w:vMerge/>
          </w:tcPr>
          <w:p w14:paraId="52C8E5D2" w14:textId="77777777" w:rsidR="00D62CE1" w:rsidRPr="006B5168" w:rsidRDefault="00D62CE1" w:rsidP="00D62CE1">
            <w:pPr>
              <w:contextualSpacing/>
              <w:rPr>
                <w:sz w:val="22"/>
                <w:szCs w:val="22"/>
                <w:lang w:val="en-US"/>
              </w:rPr>
            </w:pPr>
          </w:p>
        </w:tc>
        <w:tc>
          <w:tcPr>
            <w:tcW w:w="2127" w:type="dxa"/>
            <w:vMerge/>
            <w:vAlign w:val="center"/>
          </w:tcPr>
          <w:p w14:paraId="00258F92" w14:textId="77777777" w:rsidR="00D62CE1" w:rsidRPr="006B5168" w:rsidRDefault="00D62CE1" w:rsidP="00D62CE1">
            <w:pPr>
              <w:contextualSpacing/>
              <w:rPr>
                <w:i/>
                <w:iCs/>
                <w:sz w:val="22"/>
                <w:szCs w:val="22"/>
                <w:lang w:val="en-US"/>
              </w:rPr>
            </w:pPr>
          </w:p>
        </w:tc>
        <w:tc>
          <w:tcPr>
            <w:tcW w:w="2164" w:type="dxa"/>
          </w:tcPr>
          <w:p w14:paraId="3C018531"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Зика</w:t>
            </w:r>
            <w:proofErr w:type="spellEnd"/>
          </w:p>
        </w:tc>
        <w:tc>
          <w:tcPr>
            <w:tcW w:w="1465" w:type="dxa"/>
          </w:tcPr>
          <w:p w14:paraId="215F88A3"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909A34A" w14:textId="39EB9573" w:rsidR="00D62CE1" w:rsidRPr="004A7C39" w:rsidRDefault="00D62CE1" w:rsidP="00D62CE1">
            <w:pPr>
              <w:contextualSpacing/>
              <w:rPr>
                <w:sz w:val="22"/>
                <w:szCs w:val="22"/>
              </w:rPr>
            </w:pPr>
            <w:proofErr w:type="spellStart"/>
            <w:r w:rsidRPr="004A7C39">
              <w:rPr>
                <w:sz w:val="22"/>
                <w:szCs w:val="22"/>
              </w:rPr>
              <w:t>Kauffman</w:t>
            </w:r>
            <w:proofErr w:type="spellEnd"/>
            <w:r w:rsidRPr="004A7C39">
              <w:rPr>
                <w:sz w:val="22"/>
                <w:szCs w:val="22"/>
              </w:rPr>
              <w:t xml:space="preserve"> </w:t>
            </w:r>
            <w:r w:rsidR="003F0B03" w:rsidRPr="004A7C39">
              <w:rPr>
                <w:sz w:val="22"/>
                <w:szCs w:val="22"/>
              </w:rPr>
              <w:t xml:space="preserve">and </w:t>
            </w:r>
            <w:proofErr w:type="spellStart"/>
            <w:r w:rsidRPr="004A7C39">
              <w:rPr>
                <w:sz w:val="22"/>
                <w:szCs w:val="22"/>
              </w:rPr>
              <w:t>Kramer</w:t>
            </w:r>
            <w:proofErr w:type="spellEnd"/>
            <w:r w:rsidRPr="004A7C39">
              <w:rPr>
                <w:sz w:val="22"/>
                <w:szCs w:val="22"/>
              </w:rPr>
              <w:t>, 2017</w:t>
            </w:r>
          </w:p>
        </w:tc>
      </w:tr>
      <w:tr w:rsidR="00D62CE1" w:rsidRPr="004A7C39" w14:paraId="3126AE80" w14:textId="77777777" w:rsidTr="002E1BC3">
        <w:trPr>
          <w:trHeight w:val="189"/>
        </w:trPr>
        <w:tc>
          <w:tcPr>
            <w:tcW w:w="1276" w:type="dxa"/>
            <w:vMerge/>
          </w:tcPr>
          <w:p w14:paraId="34EF6408" w14:textId="77777777" w:rsidR="00D62CE1" w:rsidRPr="004A7C39" w:rsidRDefault="00D62CE1" w:rsidP="00D62CE1">
            <w:pPr>
              <w:contextualSpacing/>
              <w:rPr>
                <w:sz w:val="22"/>
                <w:szCs w:val="22"/>
              </w:rPr>
            </w:pPr>
          </w:p>
        </w:tc>
        <w:tc>
          <w:tcPr>
            <w:tcW w:w="2127" w:type="dxa"/>
            <w:vAlign w:val="center"/>
          </w:tcPr>
          <w:p w14:paraId="5EDD670A"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africanus</w:t>
            </w:r>
            <w:proofErr w:type="spellEnd"/>
          </w:p>
        </w:tc>
        <w:tc>
          <w:tcPr>
            <w:tcW w:w="2164" w:type="dxa"/>
          </w:tcPr>
          <w:p w14:paraId="6EC6C631"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Зика</w:t>
            </w:r>
            <w:proofErr w:type="spellEnd"/>
          </w:p>
        </w:tc>
        <w:tc>
          <w:tcPr>
            <w:tcW w:w="1465" w:type="dxa"/>
          </w:tcPr>
          <w:p w14:paraId="5AAE44A7"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A8CA870" w14:textId="77777777" w:rsidR="00D62CE1" w:rsidRPr="004A7C39" w:rsidRDefault="00D62CE1" w:rsidP="00D62CE1">
            <w:pPr>
              <w:contextualSpacing/>
              <w:rPr>
                <w:sz w:val="22"/>
                <w:szCs w:val="22"/>
              </w:rPr>
            </w:pPr>
            <w:proofErr w:type="spellStart"/>
            <w:r w:rsidRPr="004A7C39">
              <w:rPr>
                <w:sz w:val="22"/>
                <w:szCs w:val="22"/>
              </w:rPr>
              <w:t>Haddow</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1964</w:t>
            </w:r>
          </w:p>
        </w:tc>
      </w:tr>
      <w:tr w:rsidR="00D62CE1" w:rsidRPr="004A7C39" w14:paraId="0A9627B2" w14:textId="77777777" w:rsidTr="002E1BC3">
        <w:tc>
          <w:tcPr>
            <w:tcW w:w="1276" w:type="dxa"/>
            <w:vMerge/>
          </w:tcPr>
          <w:p w14:paraId="340127DD" w14:textId="77777777" w:rsidR="00D62CE1" w:rsidRPr="004A7C39" w:rsidRDefault="00D62CE1" w:rsidP="00D62CE1">
            <w:pPr>
              <w:contextualSpacing/>
              <w:rPr>
                <w:sz w:val="22"/>
                <w:szCs w:val="22"/>
              </w:rPr>
            </w:pPr>
          </w:p>
        </w:tc>
        <w:tc>
          <w:tcPr>
            <w:tcW w:w="2127" w:type="dxa"/>
            <w:vMerge w:val="restart"/>
            <w:vAlign w:val="center"/>
          </w:tcPr>
          <w:p w14:paraId="2B630814"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Albopictus</w:t>
            </w:r>
            <w:proofErr w:type="spellEnd"/>
            <w:r w:rsidRPr="004A7C39">
              <w:rPr>
                <w:i/>
                <w:iCs/>
                <w:sz w:val="22"/>
                <w:szCs w:val="22"/>
              </w:rPr>
              <w:t xml:space="preserve"> </w:t>
            </w:r>
            <w:r w:rsidRPr="004A7C39">
              <w:rPr>
                <w:sz w:val="22"/>
                <w:szCs w:val="22"/>
              </w:rPr>
              <w:t>(азиатский тигровый комар)</w:t>
            </w:r>
          </w:p>
        </w:tc>
        <w:tc>
          <w:tcPr>
            <w:tcW w:w="2164" w:type="dxa"/>
          </w:tcPr>
          <w:p w14:paraId="1139A2FD" w14:textId="77777777" w:rsidR="00D62CE1" w:rsidRPr="004A7C39" w:rsidRDefault="00D62CE1" w:rsidP="00D62CE1">
            <w:pPr>
              <w:contextualSpacing/>
              <w:rPr>
                <w:sz w:val="22"/>
                <w:szCs w:val="22"/>
              </w:rPr>
            </w:pPr>
            <w:proofErr w:type="spellStart"/>
            <w:r w:rsidRPr="004A7C39">
              <w:rPr>
                <w:sz w:val="22"/>
                <w:szCs w:val="22"/>
              </w:rPr>
              <w:t>Чикунгунья</w:t>
            </w:r>
            <w:proofErr w:type="spellEnd"/>
          </w:p>
        </w:tc>
        <w:tc>
          <w:tcPr>
            <w:tcW w:w="1465" w:type="dxa"/>
          </w:tcPr>
          <w:p w14:paraId="6B2E6E78"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F50D206" w14:textId="77777777" w:rsidR="00D62CE1" w:rsidRPr="004A7C39" w:rsidRDefault="00D62CE1" w:rsidP="00D62CE1">
            <w:pPr>
              <w:contextualSpacing/>
              <w:rPr>
                <w:color w:val="000000" w:themeColor="text1"/>
                <w:sz w:val="22"/>
                <w:szCs w:val="22"/>
              </w:rPr>
            </w:pPr>
            <w:r w:rsidRPr="004A7C39">
              <w:rPr>
                <w:color w:val="000000"/>
                <w:sz w:val="22"/>
                <w:szCs w:val="22"/>
              </w:rPr>
              <w:t>WHO, 2022a</w:t>
            </w:r>
          </w:p>
        </w:tc>
      </w:tr>
      <w:tr w:rsidR="00D62CE1" w:rsidRPr="004A7C39" w14:paraId="79B692CD" w14:textId="77777777" w:rsidTr="002E1BC3">
        <w:tc>
          <w:tcPr>
            <w:tcW w:w="1276" w:type="dxa"/>
            <w:vMerge/>
          </w:tcPr>
          <w:p w14:paraId="3D7D805A" w14:textId="77777777" w:rsidR="00D62CE1" w:rsidRPr="004A7C39" w:rsidRDefault="00D62CE1" w:rsidP="00D62CE1">
            <w:pPr>
              <w:contextualSpacing/>
              <w:rPr>
                <w:sz w:val="22"/>
                <w:szCs w:val="22"/>
              </w:rPr>
            </w:pPr>
          </w:p>
        </w:tc>
        <w:tc>
          <w:tcPr>
            <w:tcW w:w="2127" w:type="dxa"/>
            <w:vMerge/>
            <w:vAlign w:val="center"/>
          </w:tcPr>
          <w:p w14:paraId="12B1C860" w14:textId="77777777" w:rsidR="00D62CE1" w:rsidRPr="004A7C39" w:rsidRDefault="00D62CE1" w:rsidP="00D62CE1">
            <w:pPr>
              <w:contextualSpacing/>
              <w:jc w:val="center"/>
              <w:rPr>
                <w:i/>
                <w:iCs/>
                <w:sz w:val="22"/>
                <w:szCs w:val="22"/>
              </w:rPr>
            </w:pPr>
          </w:p>
        </w:tc>
        <w:tc>
          <w:tcPr>
            <w:tcW w:w="2164" w:type="dxa"/>
          </w:tcPr>
          <w:p w14:paraId="4960CFE2"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2213F61B" w14:textId="428BDC1A" w:rsidR="00D62CE1" w:rsidRPr="004A7C39" w:rsidRDefault="003F4503" w:rsidP="00D62CE1">
            <w:pPr>
              <w:contextualSpacing/>
              <w:rPr>
                <w:sz w:val="22"/>
                <w:szCs w:val="22"/>
              </w:rPr>
            </w:pPr>
            <w:r w:rsidRPr="004A7C39">
              <w:rPr>
                <w:sz w:val="22"/>
                <w:szCs w:val="22"/>
              </w:rPr>
              <w:t>Вирус</w:t>
            </w:r>
          </w:p>
        </w:tc>
        <w:tc>
          <w:tcPr>
            <w:tcW w:w="2131" w:type="dxa"/>
          </w:tcPr>
          <w:p w14:paraId="72D53DF3" w14:textId="77777777" w:rsidR="00D62CE1" w:rsidRPr="004A7C39" w:rsidRDefault="00D62CE1" w:rsidP="00D62CE1">
            <w:pPr>
              <w:contextualSpacing/>
              <w:rPr>
                <w:color w:val="000000" w:themeColor="text1"/>
                <w:sz w:val="22"/>
                <w:szCs w:val="22"/>
              </w:rPr>
            </w:pPr>
            <w:r w:rsidRPr="004A7C39">
              <w:rPr>
                <w:color w:val="000000"/>
                <w:sz w:val="22"/>
                <w:szCs w:val="22"/>
              </w:rPr>
              <w:t xml:space="preserve">WHO, 2019 </w:t>
            </w:r>
          </w:p>
        </w:tc>
      </w:tr>
      <w:tr w:rsidR="00D62CE1" w:rsidRPr="004A7C39" w14:paraId="50670AFE" w14:textId="77777777" w:rsidTr="002E1BC3">
        <w:tc>
          <w:tcPr>
            <w:tcW w:w="1276" w:type="dxa"/>
            <w:vMerge/>
          </w:tcPr>
          <w:p w14:paraId="6C2AC8AB" w14:textId="77777777" w:rsidR="00D62CE1" w:rsidRPr="004A7C39" w:rsidRDefault="00D62CE1" w:rsidP="00D62CE1">
            <w:pPr>
              <w:rPr>
                <w:sz w:val="22"/>
                <w:szCs w:val="22"/>
              </w:rPr>
            </w:pPr>
          </w:p>
        </w:tc>
        <w:tc>
          <w:tcPr>
            <w:tcW w:w="2127" w:type="dxa"/>
            <w:vMerge/>
            <w:vAlign w:val="center"/>
          </w:tcPr>
          <w:p w14:paraId="40612E40" w14:textId="77777777" w:rsidR="00D62CE1" w:rsidRPr="004A7C39" w:rsidRDefault="00D62CE1" w:rsidP="00D62CE1">
            <w:pPr>
              <w:jc w:val="center"/>
              <w:rPr>
                <w:i/>
                <w:iCs/>
                <w:sz w:val="22"/>
                <w:szCs w:val="22"/>
              </w:rPr>
            </w:pPr>
          </w:p>
        </w:tc>
        <w:tc>
          <w:tcPr>
            <w:tcW w:w="2164" w:type="dxa"/>
          </w:tcPr>
          <w:p w14:paraId="6B3816E7"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Джеймстаун</w:t>
            </w:r>
            <w:proofErr w:type="spellEnd"/>
            <w:r w:rsidRPr="004A7C39">
              <w:rPr>
                <w:sz w:val="22"/>
                <w:szCs w:val="22"/>
              </w:rPr>
              <w:t>-Каньон</w:t>
            </w:r>
          </w:p>
        </w:tc>
        <w:tc>
          <w:tcPr>
            <w:tcW w:w="1465" w:type="dxa"/>
          </w:tcPr>
          <w:p w14:paraId="61D38AF6" w14:textId="77777777" w:rsidR="00D62CE1" w:rsidRPr="004A7C39" w:rsidRDefault="00D62CE1" w:rsidP="00D62CE1">
            <w:pPr>
              <w:contextualSpacing/>
              <w:rPr>
                <w:sz w:val="22"/>
                <w:szCs w:val="22"/>
              </w:rPr>
            </w:pPr>
            <w:r w:rsidRPr="004A7C39">
              <w:rPr>
                <w:sz w:val="22"/>
                <w:szCs w:val="22"/>
              </w:rPr>
              <w:t>Вирус</w:t>
            </w:r>
          </w:p>
        </w:tc>
        <w:tc>
          <w:tcPr>
            <w:tcW w:w="2131" w:type="dxa"/>
          </w:tcPr>
          <w:p w14:paraId="0B86E0B4" w14:textId="77777777" w:rsidR="00D62CE1" w:rsidRPr="004A7C39" w:rsidRDefault="00D62CE1" w:rsidP="00D62CE1">
            <w:pPr>
              <w:contextualSpacing/>
              <w:rPr>
                <w:sz w:val="22"/>
                <w:szCs w:val="22"/>
              </w:rPr>
            </w:pPr>
            <w:proofErr w:type="spellStart"/>
            <w:r w:rsidRPr="004A7C39">
              <w:rPr>
                <w:sz w:val="22"/>
                <w:szCs w:val="22"/>
              </w:rPr>
              <w:t>Paupy</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2009</w:t>
            </w:r>
          </w:p>
        </w:tc>
      </w:tr>
      <w:tr w:rsidR="00D62CE1" w:rsidRPr="004A7C39" w14:paraId="52A6E623" w14:textId="77777777" w:rsidTr="002E1BC3">
        <w:tc>
          <w:tcPr>
            <w:tcW w:w="1276" w:type="dxa"/>
            <w:vMerge/>
          </w:tcPr>
          <w:p w14:paraId="1C1D958E" w14:textId="77777777" w:rsidR="00D62CE1" w:rsidRPr="004A7C39" w:rsidRDefault="00D62CE1" w:rsidP="00D62CE1">
            <w:pPr>
              <w:rPr>
                <w:sz w:val="22"/>
                <w:szCs w:val="22"/>
              </w:rPr>
            </w:pPr>
          </w:p>
        </w:tc>
        <w:tc>
          <w:tcPr>
            <w:tcW w:w="2127" w:type="dxa"/>
            <w:vMerge/>
            <w:vAlign w:val="center"/>
          </w:tcPr>
          <w:p w14:paraId="35FF35EA" w14:textId="77777777" w:rsidR="00D62CE1" w:rsidRPr="004A7C39" w:rsidRDefault="00D62CE1" w:rsidP="00D62CE1">
            <w:pPr>
              <w:jc w:val="center"/>
              <w:rPr>
                <w:i/>
                <w:iCs/>
                <w:sz w:val="22"/>
                <w:szCs w:val="22"/>
              </w:rPr>
            </w:pPr>
          </w:p>
        </w:tc>
        <w:tc>
          <w:tcPr>
            <w:tcW w:w="2164" w:type="dxa"/>
          </w:tcPr>
          <w:p w14:paraId="1AC416DF"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p>
        </w:tc>
        <w:tc>
          <w:tcPr>
            <w:tcW w:w="1465" w:type="dxa"/>
          </w:tcPr>
          <w:p w14:paraId="6FAE19B6" w14:textId="77777777" w:rsidR="00D62CE1" w:rsidRPr="004A7C39" w:rsidRDefault="00D62CE1" w:rsidP="00D62CE1">
            <w:pPr>
              <w:contextualSpacing/>
              <w:rPr>
                <w:sz w:val="22"/>
                <w:szCs w:val="22"/>
              </w:rPr>
            </w:pPr>
            <w:r w:rsidRPr="004A7C39">
              <w:rPr>
                <w:sz w:val="22"/>
                <w:szCs w:val="22"/>
              </w:rPr>
              <w:t>Нематода</w:t>
            </w:r>
          </w:p>
        </w:tc>
        <w:tc>
          <w:tcPr>
            <w:tcW w:w="2131" w:type="dxa"/>
          </w:tcPr>
          <w:p w14:paraId="051D5DDF" w14:textId="3E7C3973" w:rsidR="00D62CE1" w:rsidRPr="004A7C39" w:rsidRDefault="00D62CE1" w:rsidP="00D62CE1">
            <w:pPr>
              <w:contextualSpacing/>
              <w:rPr>
                <w:color w:val="000000" w:themeColor="text1"/>
                <w:sz w:val="22"/>
                <w:szCs w:val="22"/>
              </w:rPr>
            </w:pPr>
            <w:r w:rsidRPr="004A7C39">
              <w:rPr>
                <w:color w:val="000000"/>
                <w:sz w:val="22"/>
                <w:szCs w:val="22"/>
              </w:rPr>
              <w:t>WHO, 2023</w:t>
            </w:r>
            <w:r w:rsidR="005D0EE6" w:rsidRPr="004A7C39">
              <w:rPr>
                <w:color w:val="000000"/>
                <w:sz w:val="22"/>
                <w:szCs w:val="22"/>
              </w:rPr>
              <w:t>b</w:t>
            </w:r>
          </w:p>
        </w:tc>
      </w:tr>
      <w:tr w:rsidR="00D62CE1" w:rsidRPr="004A7C39" w14:paraId="12B0B0AD" w14:textId="77777777" w:rsidTr="002E1BC3">
        <w:tc>
          <w:tcPr>
            <w:tcW w:w="1276" w:type="dxa"/>
            <w:vMerge/>
          </w:tcPr>
          <w:p w14:paraId="67D7BA68" w14:textId="77777777" w:rsidR="00D62CE1" w:rsidRPr="004A7C39" w:rsidRDefault="00D62CE1" w:rsidP="00D62CE1">
            <w:pPr>
              <w:rPr>
                <w:sz w:val="22"/>
                <w:szCs w:val="22"/>
              </w:rPr>
            </w:pPr>
          </w:p>
        </w:tc>
        <w:tc>
          <w:tcPr>
            <w:tcW w:w="2127" w:type="dxa"/>
            <w:vMerge/>
            <w:vAlign w:val="center"/>
          </w:tcPr>
          <w:p w14:paraId="5A1724FC" w14:textId="77777777" w:rsidR="00D62CE1" w:rsidRPr="004A7C39" w:rsidRDefault="00D62CE1" w:rsidP="00D62CE1">
            <w:pPr>
              <w:jc w:val="center"/>
              <w:rPr>
                <w:i/>
                <w:iCs/>
                <w:sz w:val="22"/>
                <w:szCs w:val="22"/>
              </w:rPr>
            </w:pPr>
          </w:p>
        </w:tc>
        <w:tc>
          <w:tcPr>
            <w:tcW w:w="2164" w:type="dxa"/>
          </w:tcPr>
          <w:p w14:paraId="44F2C564"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Майаро</w:t>
            </w:r>
            <w:proofErr w:type="spellEnd"/>
          </w:p>
        </w:tc>
        <w:tc>
          <w:tcPr>
            <w:tcW w:w="1465" w:type="dxa"/>
          </w:tcPr>
          <w:p w14:paraId="308B721C"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70A55B69" w14:textId="77777777" w:rsidR="00D62CE1" w:rsidRPr="004A7C39" w:rsidRDefault="00D62CE1" w:rsidP="00D62CE1">
            <w:pPr>
              <w:contextualSpacing/>
              <w:rPr>
                <w:sz w:val="22"/>
                <w:szCs w:val="22"/>
              </w:rPr>
            </w:pPr>
            <w:proofErr w:type="spellStart"/>
            <w:r w:rsidRPr="004A7C39">
              <w:rPr>
                <w:sz w:val="22"/>
                <w:szCs w:val="22"/>
              </w:rPr>
              <w:t>Celone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2021</w:t>
            </w:r>
          </w:p>
        </w:tc>
      </w:tr>
      <w:tr w:rsidR="00D62CE1" w:rsidRPr="004A7C39" w14:paraId="55173FDB" w14:textId="77777777" w:rsidTr="002E1BC3">
        <w:tc>
          <w:tcPr>
            <w:tcW w:w="1276" w:type="dxa"/>
            <w:vMerge/>
          </w:tcPr>
          <w:p w14:paraId="1F76951F" w14:textId="77777777" w:rsidR="00D62CE1" w:rsidRPr="004A7C39" w:rsidRDefault="00D62CE1" w:rsidP="00D62CE1">
            <w:pPr>
              <w:rPr>
                <w:sz w:val="22"/>
                <w:szCs w:val="22"/>
              </w:rPr>
            </w:pPr>
          </w:p>
        </w:tc>
        <w:tc>
          <w:tcPr>
            <w:tcW w:w="2127" w:type="dxa"/>
            <w:vMerge/>
            <w:vAlign w:val="center"/>
          </w:tcPr>
          <w:p w14:paraId="2343898D" w14:textId="77777777" w:rsidR="00D62CE1" w:rsidRPr="004A7C39" w:rsidRDefault="00D62CE1" w:rsidP="00D62CE1">
            <w:pPr>
              <w:jc w:val="center"/>
              <w:rPr>
                <w:i/>
                <w:iCs/>
                <w:sz w:val="22"/>
                <w:szCs w:val="22"/>
              </w:rPr>
            </w:pPr>
          </w:p>
        </w:tc>
        <w:tc>
          <w:tcPr>
            <w:tcW w:w="2164" w:type="dxa"/>
          </w:tcPr>
          <w:p w14:paraId="71009E0B" w14:textId="77777777" w:rsidR="00D62CE1" w:rsidRPr="004A7C39" w:rsidRDefault="00D62CE1" w:rsidP="00D62CE1">
            <w:pPr>
              <w:contextualSpacing/>
              <w:rPr>
                <w:sz w:val="22"/>
                <w:szCs w:val="22"/>
              </w:rPr>
            </w:pPr>
            <w:r w:rsidRPr="004A7C39">
              <w:rPr>
                <w:sz w:val="22"/>
                <w:szCs w:val="22"/>
              </w:rPr>
              <w:t>Вирус Потоси</w:t>
            </w:r>
          </w:p>
        </w:tc>
        <w:tc>
          <w:tcPr>
            <w:tcW w:w="1465" w:type="dxa"/>
          </w:tcPr>
          <w:p w14:paraId="3FBBF233"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8475F14" w14:textId="77777777" w:rsidR="00D62CE1" w:rsidRPr="004A7C39" w:rsidRDefault="00D62CE1" w:rsidP="00D62CE1">
            <w:pPr>
              <w:contextualSpacing/>
              <w:rPr>
                <w:sz w:val="22"/>
                <w:szCs w:val="22"/>
              </w:rPr>
            </w:pPr>
            <w:proofErr w:type="spellStart"/>
            <w:r w:rsidRPr="004A7C39">
              <w:rPr>
                <w:sz w:val="22"/>
                <w:szCs w:val="22"/>
              </w:rPr>
              <w:t>Paupy</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2009</w:t>
            </w:r>
          </w:p>
        </w:tc>
      </w:tr>
      <w:tr w:rsidR="00D62CE1" w:rsidRPr="006B5168" w14:paraId="1268FCA8" w14:textId="77777777" w:rsidTr="002E1BC3">
        <w:tc>
          <w:tcPr>
            <w:tcW w:w="1276" w:type="dxa"/>
            <w:vMerge/>
          </w:tcPr>
          <w:p w14:paraId="77F99A3C" w14:textId="77777777" w:rsidR="00D62CE1" w:rsidRPr="004A7C39" w:rsidRDefault="00D62CE1" w:rsidP="00D62CE1">
            <w:pPr>
              <w:rPr>
                <w:sz w:val="22"/>
                <w:szCs w:val="22"/>
              </w:rPr>
            </w:pPr>
          </w:p>
        </w:tc>
        <w:tc>
          <w:tcPr>
            <w:tcW w:w="2127" w:type="dxa"/>
            <w:vMerge/>
            <w:vAlign w:val="center"/>
          </w:tcPr>
          <w:p w14:paraId="3D9EDC4B" w14:textId="77777777" w:rsidR="00D62CE1" w:rsidRPr="004A7C39" w:rsidRDefault="00D62CE1" w:rsidP="00D62CE1">
            <w:pPr>
              <w:jc w:val="center"/>
              <w:rPr>
                <w:i/>
                <w:iCs/>
                <w:sz w:val="22"/>
                <w:szCs w:val="22"/>
              </w:rPr>
            </w:pPr>
          </w:p>
        </w:tc>
        <w:tc>
          <w:tcPr>
            <w:tcW w:w="2164" w:type="dxa"/>
          </w:tcPr>
          <w:p w14:paraId="127603B0"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Зика</w:t>
            </w:r>
            <w:proofErr w:type="spellEnd"/>
          </w:p>
        </w:tc>
        <w:tc>
          <w:tcPr>
            <w:tcW w:w="1465" w:type="dxa"/>
          </w:tcPr>
          <w:p w14:paraId="547833A1"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2618646" w14:textId="3A39EE6F" w:rsidR="00D62CE1" w:rsidRPr="006B5168" w:rsidRDefault="00D62CE1" w:rsidP="00D62CE1">
            <w:pPr>
              <w:contextualSpacing/>
              <w:rPr>
                <w:sz w:val="22"/>
                <w:szCs w:val="22"/>
                <w:lang w:val="en-US"/>
              </w:rPr>
            </w:pPr>
            <w:r w:rsidRPr="006B5168">
              <w:rPr>
                <w:sz w:val="22"/>
                <w:szCs w:val="22"/>
                <w:lang w:val="en-US"/>
              </w:rPr>
              <w:t xml:space="preserve">Kauffman </w:t>
            </w:r>
            <w:r w:rsidR="00847B6E" w:rsidRPr="006B5168">
              <w:rPr>
                <w:sz w:val="22"/>
                <w:szCs w:val="22"/>
                <w:lang w:val="en-US"/>
              </w:rPr>
              <w:t xml:space="preserve">and </w:t>
            </w:r>
            <w:r w:rsidRPr="006B5168">
              <w:rPr>
                <w:sz w:val="22"/>
                <w:szCs w:val="22"/>
                <w:lang w:val="en-US"/>
              </w:rPr>
              <w:t xml:space="preserve">Kramer, 2017; </w:t>
            </w:r>
            <w:r w:rsidRPr="006B5168">
              <w:rPr>
                <w:color w:val="000000"/>
                <w:sz w:val="22"/>
                <w:szCs w:val="22"/>
                <w:lang w:val="en-US"/>
              </w:rPr>
              <w:t>WHO, 2019, 2022b</w:t>
            </w:r>
          </w:p>
        </w:tc>
      </w:tr>
      <w:tr w:rsidR="00D62CE1" w:rsidRPr="004A7C39" w14:paraId="3AE34A39" w14:textId="77777777" w:rsidTr="002E1BC3">
        <w:tc>
          <w:tcPr>
            <w:tcW w:w="1276" w:type="dxa"/>
            <w:vMerge/>
          </w:tcPr>
          <w:p w14:paraId="60B1689C" w14:textId="77777777" w:rsidR="00D62CE1" w:rsidRPr="006B5168" w:rsidRDefault="00D62CE1" w:rsidP="00D62CE1">
            <w:pPr>
              <w:rPr>
                <w:sz w:val="22"/>
                <w:szCs w:val="22"/>
                <w:lang w:val="en-US"/>
              </w:rPr>
            </w:pPr>
          </w:p>
        </w:tc>
        <w:tc>
          <w:tcPr>
            <w:tcW w:w="2127" w:type="dxa"/>
            <w:vMerge w:val="restart"/>
            <w:vAlign w:val="center"/>
          </w:tcPr>
          <w:p w14:paraId="11070FA0" w14:textId="77777777" w:rsidR="00D62CE1" w:rsidRPr="004A7C39" w:rsidRDefault="00D62CE1" w:rsidP="00D62CE1">
            <w:pPr>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atropalpus</w:t>
            </w:r>
            <w:proofErr w:type="spellEnd"/>
          </w:p>
        </w:tc>
        <w:tc>
          <w:tcPr>
            <w:tcW w:w="2164" w:type="dxa"/>
          </w:tcPr>
          <w:p w14:paraId="56EF36A1" w14:textId="77777777" w:rsidR="00D62CE1" w:rsidRPr="004A7C39" w:rsidRDefault="00D62CE1" w:rsidP="00D62CE1">
            <w:pPr>
              <w:contextualSpacing/>
              <w:rPr>
                <w:sz w:val="22"/>
                <w:szCs w:val="22"/>
              </w:rPr>
            </w:pPr>
            <w:r w:rsidRPr="004A7C39">
              <w:rPr>
                <w:sz w:val="22"/>
                <w:szCs w:val="22"/>
              </w:rPr>
              <w:t>Энцефалит Ла-Кросс</w:t>
            </w:r>
          </w:p>
        </w:tc>
        <w:tc>
          <w:tcPr>
            <w:tcW w:w="1465" w:type="dxa"/>
          </w:tcPr>
          <w:p w14:paraId="320F9F99"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C6A73A5" w14:textId="77777777" w:rsidR="00D62CE1" w:rsidRPr="004A7C39" w:rsidRDefault="00D62CE1" w:rsidP="00D62CE1">
            <w:pPr>
              <w:contextualSpacing/>
              <w:rPr>
                <w:sz w:val="22"/>
                <w:szCs w:val="22"/>
              </w:rPr>
            </w:pPr>
            <w:proofErr w:type="spellStart"/>
            <w:r w:rsidRPr="004A7C39">
              <w:rPr>
                <w:sz w:val="22"/>
                <w:szCs w:val="22"/>
              </w:rPr>
              <w:t>Giunti</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6ECD4375" w14:textId="77777777" w:rsidTr="002E1BC3">
        <w:tc>
          <w:tcPr>
            <w:tcW w:w="1276" w:type="dxa"/>
            <w:vMerge/>
          </w:tcPr>
          <w:p w14:paraId="3CA338E9" w14:textId="77777777" w:rsidR="00D62CE1" w:rsidRPr="004A7C39" w:rsidRDefault="00D62CE1" w:rsidP="00D62CE1">
            <w:pPr>
              <w:rPr>
                <w:sz w:val="22"/>
                <w:szCs w:val="22"/>
              </w:rPr>
            </w:pPr>
          </w:p>
        </w:tc>
        <w:tc>
          <w:tcPr>
            <w:tcW w:w="2127" w:type="dxa"/>
            <w:vMerge/>
            <w:vAlign w:val="center"/>
          </w:tcPr>
          <w:p w14:paraId="5CCB1211" w14:textId="77777777" w:rsidR="00D62CE1" w:rsidRPr="004A7C39" w:rsidRDefault="00D62CE1" w:rsidP="00D62CE1">
            <w:pPr>
              <w:rPr>
                <w:i/>
                <w:iCs/>
                <w:sz w:val="22"/>
                <w:szCs w:val="22"/>
              </w:rPr>
            </w:pPr>
          </w:p>
        </w:tc>
        <w:tc>
          <w:tcPr>
            <w:tcW w:w="2164" w:type="dxa"/>
          </w:tcPr>
          <w:p w14:paraId="758104B1"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719DF76E"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42A1DFD" w14:textId="77777777" w:rsidR="00D62CE1" w:rsidRPr="004A7C39" w:rsidRDefault="00D62CE1" w:rsidP="00D62CE1">
            <w:pPr>
              <w:contextualSpacing/>
              <w:rPr>
                <w:sz w:val="22"/>
                <w:szCs w:val="22"/>
              </w:rPr>
            </w:pPr>
            <w:proofErr w:type="spellStart"/>
            <w:r w:rsidRPr="004A7C39">
              <w:rPr>
                <w:sz w:val="22"/>
                <w:szCs w:val="22"/>
              </w:rPr>
              <w:t>Giunti</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77BCF65C" w14:textId="77777777" w:rsidTr="002E1BC3">
        <w:trPr>
          <w:trHeight w:val="233"/>
        </w:trPr>
        <w:tc>
          <w:tcPr>
            <w:tcW w:w="1276" w:type="dxa"/>
            <w:vMerge/>
          </w:tcPr>
          <w:p w14:paraId="53A1C375" w14:textId="77777777" w:rsidR="00D62CE1" w:rsidRPr="004A7C39" w:rsidRDefault="00D62CE1" w:rsidP="00D62CE1">
            <w:pPr>
              <w:rPr>
                <w:sz w:val="22"/>
                <w:szCs w:val="22"/>
              </w:rPr>
            </w:pPr>
          </w:p>
        </w:tc>
        <w:tc>
          <w:tcPr>
            <w:tcW w:w="2127" w:type="dxa"/>
            <w:vMerge w:val="restart"/>
            <w:vAlign w:val="center"/>
          </w:tcPr>
          <w:p w14:paraId="7FD44554"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bromeliae</w:t>
            </w:r>
            <w:proofErr w:type="spellEnd"/>
          </w:p>
        </w:tc>
        <w:tc>
          <w:tcPr>
            <w:tcW w:w="2164" w:type="dxa"/>
          </w:tcPr>
          <w:p w14:paraId="0D74A1F4" w14:textId="77777777" w:rsidR="00D62CE1" w:rsidRPr="004A7C39" w:rsidRDefault="00D62CE1" w:rsidP="00D62CE1">
            <w:pPr>
              <w:contextualSpacing/>
              <w:rPr>
                <w:sz w:val="22"/>
                <w:szCs w:val="22"/>
              </w:rPr>
            </w:pPr>
            <w:r w:rsidRPr="004A7C39">
              <w:rPr>
                <w:sz w:val="22"/>
                <w:szCs w:val="22"/>
              </w:rPr>
              <w:t xml:space="preserve">Лихорадка денге </w:t>
            </w:r>
          </w:p>
        </w:tc>
        <w:tc>
          <w:tcPr>
            <w:tcW w:w="1465" w:type="dxa"/>
          </w:tcPr>
          <w:p w14:paraId="4E75B99F"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155EFA81"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3EBB984A" w14:textId="77777777" w:rsidTr="002E1BC3">
        <w:trPr>
          <w:trHeight w:val="67"/>
        </w:trPr>
        <w:tc>
          <w:tcPr>
            <w:tcW w:w="1276" w:type="dxa"/>
            <w:vMerge/>
          </w:tcPr>
          <w:p w14:paraId="27441CE9" w14:textId="77777777" w:rsidR="00D62CE1" w:rsidRPr="004A7C39" w:rsidRDefault="00D62CE1" w:rsidP="00D62CE1">
            <w:pPr>
              <w:rPr>
                <w:sz w:val="22"/>
                <w:szCs w:val="22"/>
              </w:rPr>
            </w:pPr>
          </w:p>
        </w:tc>
        <w:tc>
          <w:tcPr>
            <w:tcW w:w="2127" w:type="dxa"/>
            <w:vMerge/>
            <w:vAlign w:val="center"/>
          </w:tcPr>
          <w:p w14:paraId="7B15E94A" w14:textId="77777777" w:rsidR="00D62CE1" w:rsidRPr="004A7C39" w:rsidRDefault="00D62CE1" w:rsidP="00D62CE1">
            <w:pPr>
              <w:contextualSpacing/>
              <w:rPr>
                <w:i/>
                <w:iCs/>
                <w:sz w:val="22"/>
                <w:szCs w:val="22"/>
              </w:rPr>
            </w:pPr>
          </w:p>
        </w:tc>
        <w:tc>
          <w:tcPr>
            <w:tcW w:w="2164" w:type="dxa"/>
          </w:tcPr>
          <w:p w14:paraId="12A3A323" w14:textId="77777777" w:rsidR="00D62CE1" w:rsidRPr="004A7C39" w:rsidRDefault="00D62CE1" w:rsidP="00D62CE1">
            <w:pPr>
              <w:contextualSpacing/>
              <w:rPr>
                <w:sz w:val="22"/>
                <w:szCs w:val="22"/>
              </w:rPr>
            </w:pPr>
            <w:r w:rsidRPr="004A7C39">
              <w:rPr>
                <w:sz w:val="22"/>
                <w:szCs w:val="22"/>
              </w:rPr>
              <w:t xml:space="preserve">Желтая лихорадка </w:t>
            </w:r>
          </w:p>
        </w:tc>
        <w:tc>
          <w:tcPr>
            <w:tcW w:w="1465" w:type="dxa"/>
          </w:tcPr>
          <w:p w14:paraId="2AB634E2"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2B177A4D" w14:textId="60FAFE7D" w:rsidR="00D62CE1" w:rsidRPr="004A7C39" w:rsidRDefault="00E12E80"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17010CB4" w14:textId="77777777" w:rsidTr="002E1BC3">
        <w:tc>
          <w:tcPr>
            <w:tcW w:w="1276" w:type="dxa"/>
            <w:vMerge/>
          </w:tcPr>
          <w:p w14:paraId="3DCE3130" w14:textId="77777777" w:rsidR="00D62CE1" w:rsidRPr="004A7C39" w:rsidRDefault="00D62CE1" w:rsidP="00D62CE1">
            <w:pPr>
              <w:rPr>
                <w:sz w:val="22"/>
                <w:szCs w:val="22"/>
              </w:rPr>
            </w:pPr>
          </w:p>
        </w:tc>
        <w:tc>
          <w:tcPr>
            <w:tcW w:w="2127" w:type="dxa"/>
            <w:vAlign w:val="center"/>
          </w:tcPr>
          <w:p w14:paraId="2A41E444"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cantans</w:t>
            </w:r>
            <w:proofErr w:type="spellEnd"/>
          </w:p>
        </w:tc>
        <w:tc>
          <w:tcPr>
            <w:tcW w:w="2164" w:type="dxa"/>
          </w:tcPr>
          <w:p w14:paraId="3CDED8C6" w14:textId="345BEE01"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Тягиня</w:t>
            </w:r>
            <w:proofErr w:type="spellEnd"/>
          </w:p>
        </w:tc>
        <w:tc>
          <w:tcPr>
            <w:tcW w:w="1465" w:type="dxa"/>
          </w:tcPr>
          <w:p w14:paraId="4C2EF620"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40A50D6E" w14:textId="77777777" w:rsidR="00D62CE1" w:rsidRPr="004A7C39" w:rsidRDefault="00D62CE1" w:rsidP="00D62CE1">
            <w:pPr>
              <w:contextualSpacing/>
              <w:rPr>
                <w:sz w:val="22"/>
                <w:szCs w:val="22"/>
              </w:rPr>
            </w:pPr>
            <w:r w:rsidRPr="004A7C39">
              <w:rPr>
                <w:sz w:val="22"/>
                <w:szCs w:val="22"/>
              </w:rPr>
              <w:t xml:space="preserve">Cai and </w:t>
            </w:r>
            <w:proofErr w:type="spellStart"/>
            <w:r w:rsidRPr="004A7C39">
              <w:rPr>
                <w:sz w:val="22"/>
                <w:szCs w:val="22"/>
              </w:rPr>
              <w:t>others</w:t>
            </w:r>
            <w:proofErr w:type="spellEnd"/>
            <w:r w:rsidRPr="004A7C39">
              <w:rPr>
                <w:sz w:val="22"/>
                <w:szCs w:val="22"/>
              </w:rPr>
              <w:t>, 2023</w:t>
            </w:r>
          </w:p>
        </w:tc>
      </w:tr>
      <w:tr w:rsidR="00D62CE1" w:rsidRPr="004A7C39" w14:paraId="5D3005F0" w14:textId="77777777" w:rsidTr="002E1BC3">
        <w:tc>
          <w:tcPr>
            <w:tcW w:w="1276" w:type="dxa"/>
            <w:vMerge/>
          </w:tcPr>
          <w:p w14:paraId="1E5123C5" w14:textId="77777777" w:rsidR="00D62CE1" w:rsidRPr="004A7C39" w:rsidRDefault="00D62CE1" w:rsidP="00D62CE1">
            <w:pPr>
              <w:rPr>
                <w:sz w:val="22"/>
                <w:szCs w:val="22"/>
              </w:rPr>
            </w:pPr>
          </w:p>
        </w:tc>
        <w:tc>
          <w:tcPr>
            <w:tcW w:w="2127" w:type="dxa"/>
            <w:vAlign w:val="center"/>
          </w:tcPr>
          <w:p w14:paraId="29D5EFE5"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caspius</w:t>
            </w:r>
            <w:proofErr w:type="spellEnd"/>
            <w:r w:rsidRPr="004A7C39">
              <w:rPr>
                <w:sz w:val="22"/>
                <w:szCs w:val="22"/>
              </w:rPr>
              <w:t xml:space="preserve"> (комар/кусака каспийский)</w:t>
            </w:r>
          </w:p>
        </w:tc>
        <w:tc>
          <w:tcPr>
            <w:tcW w:w="2164" w:type="dxa"/>
          </w:tcPr>
          <w:p w14:paraId="0F60E7EE"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Тягиня</w:t>
            </w:r>
            <w:proofErr w:type="spellEnd"/>
          </w:p>
        </w:tc>
        <w:tc>
          <w:tcPr>
            <w:tcW w:w="1465" w:type="dxa"/>
          </w:tcPr>
          <w:p w14:paraId="13AE50BB"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215BE369" w14:textId="77777777" w:rsidR="00D62CE1" w:rsidRPr="004A7C39" w:rsidRDefault="00D62CE1" w:rsidP="00D62CE1">
            <w:pPr>
              <w:contextualSpacing/>
              <w:rPr>
                <w:sz w:val="22"/>
                <w:szCs w:val="22"/>
              </w:rPr>
            </w:pPr>
            <w:proofErr w:type="spellStart"/>
            <w:r w:rsidRPr="004A7C39">
              <w:rPr>
                <w:sz w:val="22"/>
                <w:szCs w:val="22"/>
              </w:rPr>
              <w:t>Calzolari</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2D615E35" w14:textId="77777777" w:rsidTr="002E1BC3">
        <w:tc>
          <w:tcPr>
            <w:tcW w:w="1276" w:type="dxa"/>
            <w:vMerge/>
          </w:tcPr>
          <w:p w14:paraId="1660BD61" w14:textId="77777777" w:rsidR="00D62CE1" w:rsidRPr="004A7C39" w:rsidRDefault="00D62CE1" w:rsidP="00D62CE1">
            <w:pPr>
              <w:rPr>
                <w:sz w:val="22"/>
                <w:szCs w:val="22"/>
              </w:rPr>
            </w:pPr>
          </w:p>
        </w:tc>
        <w:tc>
          <w:tcPr>
            <w:tcW w:w="2127" w:type="dxa"/>
            <w:vAlign w:val="center"/>
          </w:tcPr>
          <w:p w14:paraId="184DE903"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cinereus</w:t>
            </w:r>
            <w:proofErr w:type="spellEnd"/>
          </w:p>
        </w:tc>
        <w:tc>
          <w:tcPr>
            <w:tcW w:w="2164" w:type="dxa"/>
          </w:tcPr>
          <w:p w14:paraId="7FF0E975" w14:textId="77777777" w:rsidR="00D62CE1" w:rsidRPr="004A7C39" w:rsidRDefault="00D62CE1" w:rsidP="00D62CE1">
            <w:pPr>
              <w:contextualSpacing/>
              <w:rPr>
                <w:sz w:val="22"/>
                <w:szCs w:val="22"/>
              </w:rPr>
            </w:pPr>
            <w:r w:rsidRPr="004A7C39">
              <w:rPr>
                <w:sz w:val="22"/>
                <w:szCs w:val="22"/>
              </w:rPr>
              <w:t>Кроличья лихорадка (туляремия)</w:t>
            </w:r>
          </w:p>
        </w:tc>
        <w:tc>
          <w:tcPr>
            <w:tcW w:w="1465" w:type="dxa"/>
          </w:tcPr>
          <w:p w14:paraId="583937BF" w14:textId="4DEF7EFC" w:rsidR="00D62CE1" w:rsidRPr="004A7C39" w:rsidRDefault="00D62CE1" w:rsidP="00D62CE1">
            <w:pPr>
              <w:contextualSpacing/>
              <w:rPr>
                <w:sz w:val="22"/>
                <w:szCs w:val="22"/>
              </w:rPr>
            </w:pPr>
            <w:r w:rsidRPr="004A7C39">
              <w:rPr>
                <w:sz w:val="22"/>
                <w:szCs w:val="22"/>
              </w:rPr>
              <w:t>Бактери</w:t>
            </w:r>
            <w:r w:rsidR="00D13B76" w:rsidRPr="004A7C39">
              <w:rPr>
                <w:sz w:val="22"/>
                <w:szCs w:val="22"/>
              </w:rPr>
              <w:t>я</w:t>
            </w:r>
            <w:r w:rsidRPr="004A7C39">
              <w:rPr>
                <w:sz w:val="22"/>
                <w:szCs w:val="22"/>
              </w:rPr>
              <w:t xml:space="preserve"> </w:t>
            </w:r>
          </w:p>
        </w:tc>
        <w:tc>
          <w:tcPr>
            <w:tcW w:w="2131" w:type="dxa"/>
          </w:tcPr>
          <w:p w14:paraId="261C792C" w14:textId="77777777" w:rsidR="00D62CE1" w:rsidRPr="004A7C39" w:rsidRDefault="00D62CE1" w:rsidP="00D62CE1">
            <w:pPr>
              <w:contextualSpacing/>
              <w:rPr>
                <w:sz w:val="22"/>
                <w:szCs w:val="22"/>
              </w:rPr>
            </w:pPr>
            <w:proofErr w:type="spellStart"/>
            <w:r w:rsidRPr="004A7C39">
              <w:rPr>
                <w:sz w:val="22"/>
                <w:szCs w:val="22"/>
              </w:rPr>
              <w:t>Petersen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2009</w:t>
            </w:r>
          </w:p>
        </w:tc>
      </w:tr>
      <w:tr w:rsidR="00D62CE1" w:rsidRPr="004A7C39" w14:paraId="032E312B" w14:textId="77777777" w:rsidTr="002E1BC3">
        <w:tc>
          <w:tcPr>
            <w:tcW w:w="1276" w:type="dxa"/>
            <w:vMerge/>
          </w:tcPr>
          <w:p w14:paraId="0B67ED33" w14:textId="77777777" w:rsidR="00D62CE1" w:rsidRPr="004A7C39" w:rsidRDefault="00D62CE1" w:rsidP="00D62CE1">
            <w:pPr>
              <w:rPr>
                <w:sz w:val="22"/>
                <w:szCs w:val="22"/>
              </w:rPr>
            </w:pPr>
          </w:p>
        </w:tc>
        <w:tc>
          <w:tcPr>
            <w:tcW w:w="2127" w:type="dxa"/>
            <w:vAlign w:val="center"/>
          </w:tcPr>
          <w:p w14:paraId="2D037E1E"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communis</w:t>
            </w:r>
            <w:proofErr w:type="spellEnd"/>
            <w:r w:rsidRPr="004A7C39">
              <w:rPr>
                <w:sz w:val="22"/>
                <w:szCs w:val="22"/>
              </w:rPr>
              <w:t xml:space="preserve"> (комар/кусака двухполосный)</w:t>
            </w:r>
          </w:p>
        </w:tc>
        <w:tc>
          <w:tcPr>
            <w:tcW w:w="2164" w:type="dxa"/>
          </w:tcPr>
          <w:p w14:paraId="7A0A0E66"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Синдбис</w:t>
            </w:r>
            <w:proofErr w:type="spellEnd"/>
          </w:p>
        </w:tc>
        <w:tc>
          <w:tcPr>
            <w:tcW w:w="1465" w:type="dxa"/>
          </w:tcPr>
          <w:p w14:paraId="6ED76686"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8850C1A" w14:textId="77777777" w:rsidR="00D62CE1" w:rsidRPr="004A7C39" w:rsidRDefault="00D62CE1" w:rsidP="00D62CE1">
            <w:pPr>
              <w:contextualSpacing/>
              <w:rPr>
                <w:sz w:val="22"/>
                <w:szCs w:val="22"/>
              </w:rPr>
            </w:pPr>
            <w:proofErr w:type="spellStart"/>
            <w:r w:rsidRPr="004A7C39">
              <w:rPr>
                <w:sz w:val="22"/>
                <w:szCs w:val="22"/>
              </w:rPr>
              <w:t>Wilkman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10E1C79E" w14:textId="77777777" w:rsidTr="002E1BC3">
        <w:tc>
          <w:tcPr>
            <w:tcW w:w="1276" w:type="dxa"/>
            <w:vMerge/>
          </w:tcPr>
          <w:p w14:paraId="1E20EB6E" w14:textId="77777777" w:rsidR="00D62CE1" w:rsidRPr="004A7C39" w:rsidRDefault="00D62CE1" w:rsidP="00D62CE1">
            <w:pPr>
              <w:rPr>
                <w:sz w:val="22"/>
                <w:szCs w:val="22"/>
              </w:rPr>
            </w:pPr>
          </w:p>
        </w:tc>
        <w:tc>
          <w:tcPr>
            <w:tcW w:w="2127" w:type="dxa"/>
            <w:vAlign w:val="center"/>
          </w:tcPr>
          <w:p w14:paraId="6FF4A643"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dorsalis</w:t>
            </w:r>
            <w:proofErr w:type="spellEnd"/>
            <w:r w:rsidRPr="004A7C39">
              <w:rPr>
                <w:sz w:val="22"/>
                <w:szCs w:val="22"/>
              </w:rPr>
              <w:t xml:space="preserve"> (комар/кусака </w:t>
            </w:r>
            <w:proofErr w:type="spellStart"/>
            <w:r w:rsidRPr="004A7C39">
              <w:rPr>
                <w:sz w:val="22"/>
                <w:szCs w:val="22"/>
              </w:rPr>
              <w:t>пятнистоспинный</w:t>
            </w:r>
            <w:proofErr w:type="spellEnd"/>
            <w:r w:rsidRPr="004A7C39">
              <w:rPr>
                <w:sz w:val="22"/>
                <w:szCs w:val="22"/>
              </w:rPr>
              <w:t>)</w:t>
            </w:r>
          </w:p>
        </w:tc>
        <w:tc>
          <w:tcPr>
            <w:tcW w:w="2164" w:type="dxa"/>
          </w:tcPr>
          <w:p w14:paraId="179B5E3D" w14:textId="77777777" w:rsidR="00D62CE1" w:rsidRPr="004A7C39" w:rsidRDefault="00D62CE1" w:rsidP="00D62CE1">
            <w:pPr>
              <w:contextualSpacing/>
              <w:rPr>
                <w:sz w:val="22"/>
                <w:szCs w:val="22"/>
              </w:rPr>
            </w:pPr>
            <w:r w:rsidRPr="004A7C39">
              <w:rPr>
                <w:sz w:val="22"/>
                <w:szCs w:val="22"/>
              </w:rPr>
              <w:t xml:space="preserve">Калифорнийский энцефалит </w:t>
            </w:r>
          </w:p>
        </w:tc>
        <w:tc>
          <w:tcPr>
            <w:tcW w:w="1465" w:type="dxa"/>
          </w:tcPr>
          <w:p w14:paraId="3E7B146A"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12CB0093"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5861B27A" w14:textId="77777777" w:rsidTr="002E1BC3">
        <w:tc>
          <w:tcPr>
            <w:tcW w:w="1276" w:type="dxa"/>
            <w:vMerge/>
          </w:tcPr>
          <w:p w14:paraId="40B3C56D" w14:textId="77777777" w:rsidR="00D62CE1" w:rsidRPr="004A7C39" w:rsidRDefault="00D62CE1" w:rsidP="00D62CE1">
            <w:pPr>
              <w:rPr>
                <w:sz w:val="22"/>
                <w:szCs w:val="22"/>
              </w:rPr>
            </w:pPr>
          </w:p>
        </w:tc>
        <w:tc>
          <w:tcPr>
            <w:tcW w:w="2127" w:type="dxa"/>
            <w:vAlign w:val="center"/>
          </w:tcPr>
          <w:p w14:paraId="4BA9B5F2"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excrucians</w:t>
            </w:r>
            <w:proofErr w:type="spellEnd"/>
          </w:p>
        </w:tc>
        <w:tc>
          <w:tcPr>
            <w:tcW w:w="2164" w:type="dxa"/>
          </w:tcPr>
          <w:p w14:paraId="48B5EC77"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Синдбис</w:t>
            </w:r>
            <w:proofErr w:type="spellEnd"/>
            <w:r w:rsidRPr="004A7C39">
              <w:rPr>
                <w:sz w:val="22"/>
                <w:szCs w:val="22"/>
              </w:rPr>
              <w:t xml:space="preserve"> </w:t>
            </w:r>
          </w:p>
        </w:tc>
        <w:tc>
          <w:tcPr>
            <w:tcW w:w="1465" w:type="dxa"/>
          </w:tcPr>
          <w:p w14:paraId="063D6C1F"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7D69A166" w14:textId="77777777" w:rsidR="00D62CE1" w:rsidRPr="004A7C39" w:rsidRDefault="00D62CE1" w:rsidP="00D62CE1">
            <w:pPr>
              <w:contextualSpacing/>
              <w:rPr>
                <w:sz w:val="22"/>
                <w:szCs w:val="22"/>
              </w:rPr>
            </w:pPr>
            <w:proofErr w:type="spellStart"/>
            <w:r w:rsidRPr="004A7C39">
              <w:rPr>
                <w:sz w:val="22"/>
                <w:szCs w:val="22"/>
              </w:rPr>
              <w:t>Wilkman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31BF1ED2" w14:textId="77777777" w:rsidTr="002E1BC3">
        <w:tc>
          <w:tcPr>
            <w:tcW w:w="1276" w:type="dxa"/>
            <w:vMerge/>
          </w:tcPr>
          <w:p w14:paraId="3708C5DE" w14:textId="77777777" w:rsidR="00D62CE1" w:rsidRPr="004A7C39" w:rsidRDefault="00D62CE1" w:rsidP="00D62CE1">
            <w:pPr>
              <w:rPr>
                <w:sz w:val="22"/>
                <w:szCs w:val="22"/>
              </w:rPr>
            </w:pPr>
          </w:p>
        </w:tc>
        <w:tc>
          <w:tcPr>
            <w:tcW w:w="2127" w:type="dxa"/>
            <w:vAlign w:val="center"/>
          </w:tcPr>
          <w:p w14:paraId="669B9D6D"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furcifer</w:t>
            </w:r>
            <w:proofErr w:type="spellEnd"/>
          </w:p>
        </w:tc>
        <w:tc>
          <w:tcPr>
            <w:tcW w:w="2164" w:type="dxa"/>
          </w:tcPr>
          <w:p w14:paraId="7AF35F3F" w14:textId="77777777" w:rsidR="00D62CE1" w:rsidRPr="004A7C39" w:rsidRDefault="00D62CE1" w:rsidP="00D62CE1">
            <w:pPr>
              <w:contextualSpacing/>
              <w:rPr>
                <w:sz w:val="22"/>
                <w:szCs w:val="22"/>
              </w:rPr>
            </w:pPr>
            <w:r w:rsidRPr="004A7C39">
              <w:rPr>
                <w:sz w:val="22"/>
                <w:szCs w:val="22"/>
              </w:rPr>
              <w:t xml:space="preserve">Лихорадка денге </w:t>
            </w:r>
          </w:p>
        </w:tc>
        <w:tc>
          <w:tcPr>
            <w:tcW w:w="1465" w:type="dxa"/>
          </w:tcPr>
          <w:p w14:paraId="6599EF5E"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D80D02C"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5FF321A0" w14:textId="77777777" w:rsidTr="002E1BC3">
        <w:tc>
          <w:tcPr>
            <w:tcW w:w="1276" w:type="dxa"/>
            <w:vMerge/>
          </w:tcPr>
          <w:p w14:paraId="0C0E3B47" w14:textId="77777777" w:rsidR="00D62CE1" w:rsidRPr="004A7C39" w:rsidRDefault="00D62CE1" w:rsidP="00D62CE1">
            <w:pPr>
              <w:rPr>
                <w:sz w:val="22"/>
                <w:szCs w:val="22"/>
              </w:rPr>
            </w:pPr>
          </w:p>
        </w:tc>
        <w:tc>
          <w:tcPr>
            <w:tcW w:w="2127" w:type="dxa"/>
            <w:vAlign w:val="center"/>
          </w:tcPr>
          <w:p w14:paraId="1904D63B" w14:textId="514D24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w:t>
            </w:r>
            <w:r w:rsidR="00F77FDB" w:rsidRPr="004A7C39">
              <w:rPr>
                <w:i/>
                <w:iCs/>
                <w:sz w:val="22"/>
                <w:szCs w:val="22"/>
              </w:rPr>
              <w:t xml:space="preserve"> </w:t>
            </w:r>
            <w:proofErr w:type="spellStart"/>
            <w:r w:rsidRPr="004A7C39">
              <w:rPr>
                <w:i/>
                <w:iCs/>
                <w:sz w:val="22"/>
                <w:szCs w:val="22"/>
              </w:rPr>
              <w:t>hensilli</w:t>
            </w:r>
            <w:proofErr w:type="spellEnd"/>
          </w:p>
        </w:tc>
        <w:tc>
          <w:tcPr>
            <w:tcW w:w="2164" w:type="dxa"/>
          </w:tcPr>
          <w:p w14:paraId="699B5B31"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Зика</w:t>
            </w:r>
            <w:proofErr w:type="spellEnd"/>
          </w:p>
        </w:tc>
        <w:tc>
          <w:tcPr>
            <w:tcW w:w="1465" w:type="dxa"/>
          </w:tcPr>
          <w:p w14:paraId="080644C4" w14:textId="77777777" w:rsidR="00D62CE1" w:rsidRPr="004A7C39" w:rsidRDefault="00D62CE1" w:rsidP="00D62CE1">
            <w:pPr>
              <w:contextualSpacing/>
              <w:rPr>
                <w:sz w:val="22"/>
                <w:szCs w:val="22"/>
              </w:rPr>
            </w:pPr>
            <w:r w:rsidRPr="004A7C39">
              <w:rPr>
                <w:sz w:val="22"/>
                <w:szCs w:val="22"/>
              </w:rPr>
              <w:t>Вирус</w:t>
            </w:r>
          </w:p>
        </w:tc>
        <w:tc>
          <w:tcPr>
            <w:tcW w:w="2131" w:type="dxa"/>
          </w:tcPr>
          <w:p w14:paraId="7388BE22" w14:textId="77777777" w:rsidR="00D62CE1" w:rsidRPr="004A7C39" w:rsidRDefault="00D62CE1" w:rsidP="00D62CE1">
            <w:pPr>
              <w:contextualSpacing/>
              <w:rPr>
                <w:sz w:val="22"/>
                <w:szCs w:val="22"/>
              </w:rPr>
            </w:pPr>
            <w:proofErr w:type="spellStart"/>
            <w:r w:rsidRPr="004A7C39">
              <w:rPr>
                <w:sz w:val="22"/>
                <w:szCs w:val="22"/>
              </w:rPr>
              <w:t>Duffy</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2009</w:t>
            </w:r>
          </w:p>
        </w:tc>
      </w:tr>
      <w:tr w:rsidR="00D62CE1" w:rsidRPr="004A7C39" w14:paraId="517D2A72" w14:textId="77777777" w:rsidTr="002E1BC3">
        <w:tc>
          <w:tcPr>
            <w:tcW w:w="1276" w:type="dxa"/>
            <w:vMerge/>
          </w:tcPr>
          <w:p w14:paraId="0D5DD9F5" w14:textId="77777777" w:rsidR="00D62CE1" w:rsidRPr="004A7C39" w:rsidRDefault="00D62CE1" w:rsidP="00D62CE1">
            <w:pPr>
              <w:rPr>
                <w:sz w:val="22"/>
                <w:szCs w:val="22"/>
              </w:rPr>
            </w:pPr>
          </w:p>
        </w:tc>
        <w:tc>
          <w:tcPr>
            <w:tcW w:w="2127" w:type="dxa"/>
            <w:vAlign w:val="center"/>
          </w:tcPr>
          <w:p w14:paraId="647F55E2" w14:textId="177CCDDD"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w:t>
            </w:r>
            <w:r w:rsidR="00F77FDB" w:rsidRPr="004A7C39">
              <w:rPr>
                <w:i/>
                <w:iCs/>
                <w:sz w:val="22"/>
                <w:szCs w:val="22"/>
              </w:rPr>
              <w:t xml:space="preserve"> </w:t>
            </w:r>
            <w:proofErr w:type="spellStart"/>
            <w:r w:rsidRPr="004A7C39">
              <w:rPr>
                <w:i/>
                <w:iCs/>
                <w:sz w:val="22"/>
                <w:szCs w:val="22"/>
              </w:rPr>
              <w:t>japonicus</w:t>
            </w:r>
            <w:proofErr w:type="spellEnd"/>
          </w:p>
        </w:tc>
        <w:tc>
          <w:tcPr>
            <w:tcW w:w="2164" w:type="dxa"/>
          </w:tcPr>
          <w:p w14:paraId="040E9CB1" w14:textId="4108A066"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3F9DE0C2"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6C43DA2"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451CC9F0" w14:textId="77777777" w:rsidTr="002E1BC3">
        <w:tc>
          <w:tcPr>
            <w:tcW w:w="1276" w:type="dxa"/>
            <w:vMerge/>
          </w:tcPr>
          <w:p w14:paraId="49D232E7" w14:textId="77777777" w:rsidR="00D62CE1" w:rsidRPr="004A7C39" w:rsidRDefault="00D62CE1" w:rsidP="00D62CE1">
            <w:pPr>
              <w:rPr>
                <w:sz w:val="22"/>
                <w:szCs w:val="22"/>
              </w:rPr>
            </w:pPr>
          </w:p>
        </w:tc>
        <w:tc>
          <w:tcPr>
            <w:tcW w:w="2127" w:type="dxa"/>
            <w:vMerge w:val="restart"/>
            <w:vAlign w:val="center"/>
          </w:tcPr>
          <w:p w14:paraId="1FF79971"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luteocephalus</w:t>
            </w:r>
            <w:proofErr w:type="spellEnd"/>
          </w:p>
        </w:tc>
        <w:tc>
          <w:tcPr>
            <w:tcW w:w="2164" w:type="dxa"/>
          </w:tcPr>
          <w:p w14:paraId="78C64F80"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6AE4DE54"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9322E08"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562C9BED" w14:textId="77777777" w:rsidTr="002E1BC3">
        <w:tc>
          <w:tcPr>
            <w:tcW w:w="1276" w:type="dxa"/>
            <w:vMerge/>
          </w:tcPr>
          <w:p w14:paraId="7C7BDEA4" w14:textId="77777777" w:rsidR="00D62CE1" w:rsidRPr="004A7C39" w:rsidRDefault="00D62CE1" w:rsidP="00D62CE1">
            <w:pPr>
              <w:rPr>
                <w:sz w:val="22"/>
                <w:szCs w:val="22"/>
              </w:rPr>
            </w:pPr>
          </w:p>
        </w:tc>
        <w:tc>
          <w:tcPr>
            <w:tcW w:w="2127" w:type="dxa"/>
            <w:vMerge/>
            <w:vAlign w:val="center"/>
          </w:tcPr>
          <w:p w14:paraId="37192D58" w14:textId="77777777" w:rsidR="00D62CE1" w:rsidRPr="004A7C39" w:rsidRDefault="00D62CE1" w:rsidP="00D62CE1">
            <w:pPr>
              <w:contextualSpacing/>
              <w:jc w:val="center"/>
              <w:rPr>
                <w:i/>
                <w:iCs/>
                <w:sz w:val="22"/>
                <w:szCs w:val="22"/>
              </w:rPr>
            </w:pPr>
          </w:p>
        </w:tc>
        <w:tc>
          <w:tcPr>
            <w:tcW w:w="2164" w:type="dxa"/>
          </w:tcPr>
          <w:p w14:paraId="5BED54DF" w14:textId="77777777" w:rsidR="00D62CE1" w:rsidRPr="004A7C39" w:rsidRDefault="00D62CE1" w:rsidP="00D62CE1">
            <w:pPr>
              <w:contextualSpacing/>
              <w:rPr>
                <w:sz w:val="22"/>
                <w:szCs w:val="22"/>
              </w:rPr>
            </w:pPr>
            <w:r w:rsidRPr="004A7C39">
              <w:rPr>
                <w:sz w:val="22"/>
                <w:szCs w:val="22"/>
              </w:rPr>
              <w:t>Желтая лихорадка</w:t>
            </w:r>
          </w:p>
        </w:tc>
        <w:tc>
          <w:tcPr>
            <w:tcW w:w="1465" w:type="dxa"/>
          </w:tcPr>
          <w:p w14:paraId="3ADDC8E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97204BC" w14:textId="1B6FCF18" w:rsidR="00D62CE1" w:rsidRPr="004A7C39" w:rsidRDefault="00C76202"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6724EB52" w14:textId="77777777" w:rsidTr="002E1BC3">
        <w:tc>
          <w:tcPr>
            <w:tcW w:w="1276" w:type="dxa"/>
            <w:vMerge/>
          </w:tcPr>
          <w:p w14:paraId="0866C810" w14:textId="77777777" w:rsidR="00D62CE1" w:rsidRPr="004A7C39" w:rsidRDefault="00D62CE1" w:rsidP="00D62CE1">
            <w:pPr>
              <w:rPr>
                <w:sz w:val="22"/>
                <w:szCs w:val="22"/>
              </w:rPr>
            </w:pPr>
          </w:p>
        </w:tc>
        <w:tc>
          <w:tcPr>
            <w:tcW w:w="2127" w:type="dxa"/>
            <w:vMerge/>
            <w:vAlign w:val="center"/>
          </w:tcPr>
          <w:p w14:paraId="6A15D60B" w14:textId="77777777" w:rsidR="00D62CE1" w:rsidRPr="004A7C39" w:rsidRDefault="00D62CE1" w:rsidP="00D62CE1">
            <w:pPr>
              <w:contextualSpacing/>
              <w:jc w:val="center"/>
              <w:rPr>
                <w:i/>
                <w:iCs/>
                <w:sz w:val="22"/>
                <w:szCs w:val="22"/>
              </w:rPr>
            </w:pPr>
          </w:p>
        </w:tc>
        <w:tc>
          <w:tcPr>
            <w:tcW w:w="2164" w:type="dxa"/>
          </w:tcPr>
          <w:p w14:paraId="62C141BB"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Зика</w:t>
            </w:r>
            <w:proofErr w:type="spellEnd"/>
          </w:p>
        </w:tc>
        <w:tc>
          <w:tcPr>
            <w:tcW w:w="1465" w:type="dxa"/>
          </w:tcPr>
          <w:p w14:paraId="2B0385B1" w14:textId="77777777" w:rsidR="00D62CE1" w:rsidRPr="004A7C39" w:rsidRDefault="00D62CE1" w:rsidP="00D62CE1">
            <w:pPr>
              <w:contextualSpacing/>
              <w:rPr>
                <w:sz w:val="22"/>
                <w:szCs w:val="22"/>
              </w:rPr>
            </w:pPr>
            <w:r w:rsidRPr="004A7C39">
              <w:rPr>
                <w:sz w:val="22"/>
                <w:szCs w:val="22"/>
              </w:rPr>
              <w:t>Вирус</w:t>
            </w:r>
          </w:p>
        </w:tc>
        <w:tc>
          <w:tcPr>
            <w:tcW w:w="2131" w:type="dxa"/>
          </w:tcPr>
          <w:p w14:paraId="412C9A36" w14:textId="77777777" w:rsidR="00D62CE1" w:rsidRPr="004A7C39" w:rsidRDefault="00D62CE1" w:rsidP="00D62CE1">
            <w:pPr>
              <w:contextualSpacing/>
              <w:rPr>
                <w:sz w:val="22"/>
                <w:szCs w:val="22"/>
              </w:rPr>
            </w:pPr>
            <w:proofErr w:type="spellStart"/>
            <w:r w:rsidRPr="004A7C39">
              <w:rPr>
                <w:sz w:val="22"/>
                <w:szCs w:val="22"/>
              </w:rPr>
              <w:t>Epelbion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2017 </w:t>
            </w:r>
          </w:p>
        </w:tc>
      </w:tr>
      <w:tr w:rsidR="00D62CE1" w:rsidRPr="004A7C39" w14:paraId="1A881EE4" w14:textId="77777777" w:rsidTr="002E1BC3">
        <w:tc>
          <w:tcPr>
            <w:tcW w:w="1276" w:type="dxa"/>
            <w:vMerge/>
          </w:tcPr>
          <w:p w14:paraId="0E64A39A" w14:textId="77777777" w:rsidR="00D62CE1" w:rsidRPr="004A7C39" w:rsidRDefault="00D62CE1" w:rsidP="00D62CE1">
            <w:pPr>
              <w:rPr>
                <w:sz w:val="22"/>
                <w:szCs w:val="22"/>
              </w:rPr>
            </w:pPr>
          </w:p>
        </w:tc>
        <w:tc>
          <w:tcPr>
            <w:tcW w:w="2127" w:type="dxa"/>
            <w:vAlign w:val="center"/>
          </w:tcPr>
          <w:p w14:paraId="45E4F342"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melanimon</w:t>
            </w:r>
            <w:proofErr w:type="spellEnd"/>
          </w:p>
        </w:tc>
        <w:tc>
          <w:tcPr>
            <w:tcW w:w="2164" w:type="dxa"/>
          </w:tcPr>
          <w:p w14:paraId="7B54FA2C" w14:textId="77777777" w:rsidR="00D62CE1" w:rsidRPr="004A7C39" w:rsidRDefault="00D62CE1" w:rsidP="00D62CE1">
            <w:pPr>
              <w:contextualSpacing/>
              <w:rPr>
                <w:sz w:val="22"/>
                <w:szCs w:val="22"/>
              </w:rPr>
            </w:pPr>
            <w:r w:rsidRPr="004A7C39">
              <w:rPr>
                <w:sz w:val="22"/>
                <w:szCs w:val="22"/>
              </w:rPr>
              <w:t xml:space="preserve">Вирус калифорнийского энцефалита </w:t>
            </w:r>
          </w:p>
        </w:tc>
        <w:tc>
          <w:tcPr>
            <w:tcW w:w="1465" w:type="dxa"/>
          </w:tcPr>
          <w:p w14:paraId="060E69F7" w14:textId="77777777" w:rsidR="00D62CE1" w:rsidRPr="004A7C39" w:rsidRDefault="00D62CE1" w:rsidP="00D62CE1">
            <w:pPr>
              <w:contextualSpacing/>
              <w:rPr>
                <w:sz w:val="22"/>
                <w:szCs w:val="22"/>
              </w:rPr>
            </w:pPr>
            <w:r w:rsidRPr="004A7C39">
              <w:rPr>
                <w:sz w:val="22"/>
                <w:szCs w:val="22"/>
              </w:rPr>
              <w:t>Вирус</w:t>
            </w:r>
          </w:p>
        </w:tc>
        <w:tc>
          <w:tcPr>
            <w:tcW w:w="2131" w:type="dxa"/>
          </w:tcPr>
          <w:p w14:paraId="7203E57F"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6FB84140" w14:textId="77777777" w:rsidTr="002E1BC3">
        <w:tc>
          <w:tcPr>
            <w:tcW w:w="1276" w:type="dxa"/>
            <w:vMerge/>
          </w:tcPr>
          <w:p w14:paraId="7315DE14" w14:textId="77777777" w:rsidR="00D62CE1" w:rsidRPr="004A7C39" w:rsidRDefault="00D62CE1" w:rsidP="00D62CE1">
            <w:pPr>
              <w:rPr>
                <w:sz w:val="22"/>
                <w:szCs w:val="22"/>
              </w:rPr>
            </w:pPr>
          </w:p>
        </w:tc>
        <w:tc>
          <w:tcPr>
            <w:tcW w:w="2127" w:type="dxa"/>
            <w:vAlign w:val="center"/>
          </w:tcPr>
          <w:p w14:paraId="28F58985"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niveus</w:t>
            </w:r>
            <w:proofErr w:type="spellEnd"/>
          </w:p>
        </w:tc>
        <w:tc>
          <w:tcPr>
            <w:tcW w:w="2164" w:type="dxa"/>
          </w:tcPr>
          <w:p w14:paraId="6EA98EA7"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79D2869D"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1C832F3F"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 </w:t>
            </w:r>
          </w:p>
        </w:tc>
      </w:tr>
      <w:tr w:rsidR="00D62CE1" w:rsidRPr="004A7C39" w14:paraId="2511C375" w14:textId="77777777" w:rsidTr="002E1BC3">
        <w:tc>
          <w:tcPr>
            <w:tcW w:w="1276" w:type="dxa"/>
            <w:vMerge/>
          </w:tcPr>
          <w:p w14:paraId="0AAC2B64" w14:textId="77777777" w:rsidR="00D62CE1" w:rsidRPr="004A7C39" w:rsidRDefault="00D62CE1" w:rsidP="00D62CE1">
            <w:pPr>
              <w:rPr>
                <w:sz w:val="22"/>
                <w:szCs w:val="22"/>
              </w:rPr>
            </w:pPr>
          </w:p>
        </w:tc>
        <w:tc>
          <w:tcPr>
            <w:tcW w:w="2127" w:type="dxa"/>
            <w:vAlign w:val="center"/>
          </w:tcPr>
          <w:p w14:paraId="0A09479D"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opok</w:t>
            </w:r>
            <w:proofErr w:type="spellEnd"/>
          </w:p>
        </w:tc>
        <w:tc>
          <w:tcPr>
            <w:tcW w:w="2164" w:type="dxa"/>
          </w:tcPr>
          <w:p w14:paraId="210D12ED"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0D9BCD1E"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2D18A229"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2950C6BE" w14:textId="77777777" w:rsidTr="002E1BC3">
        <w:tc>
          <w:tcPr>
            <w:tcW w:w="1276" w:type="dxa"/>
            <w:vMerge/>
          </w:tcPr>
          <w:p w14:paraId="35841AB3" w14:textId="77777777" w:rsidR="00D62CE1" w:rsidRPr="004A7C39" w:rsidRDefault="00D62CE1" w:rsidP="00D62CE1">
            <w:pPr>
              <w:rPr>
                <w:sz w:val="22"/>
                <w:szCs w:val="22"/>
              </w:rPr>
            </w:pPr>
          </w:p>
        </w:tc>
        <w:tc>
          <w:tcPr>
            <w:tcW w:w="2127" w:type="dxa"/>
            <w:vMerge w:val="restart"/>
            <w:vAlign w:val="center"/>
          </w:tcPr>
          <w:p w14:paraId="28010B89"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polynesiensis</w:t>
            </w:r>
            <w:proofErr w:type="spellEnd"/>
          </w:p>
        </w:tc>
        <w:tc>
          <w:tcPr>
            <w:tcW w:w="2164" w:type="dxa"/>
          </w:tcPr>
          <w:p w14:paraId="4B245DB0" w14:textId="77777777" w:rsidR="00D62CE1" w:rsidRPr="004A7C39" w:rsidRDefault="00D62CE1" w:rsidP="00D62CE1">
            <w:pPr>
              <w:contextualSpacing/>
              <w:rPr>
                <w:sz w:val="22"/>
                <w:szCs w:val="22"/>
              </w:rPr>
            </w:pPr>
            <w:proofErr w:type="spellStart"/>
            <w:r w:rsidRPr="004A7C39">
              <w:rPr>
                <w:sz w:val="22"/>
                <w:szCs w:val="22"/>
              </w:rPr>
              <w:t>Чикунгунья</w:t>
            </w:r>
            <w:proofErr w:type="spellEnd"/>
          </w:p>
        </w:tc>
        <w:tc>
          <w:tcPr>
            <w:tcW w:w="1465" w:type="dxa"/>
          </w:tcPr>
          <w:p w14:paraId="4D2AF763" w14:textId="77777777" w:rsidR="00D62CE1" w:rsidRPr="004A7C39" w:rsidRDefault="00D62CE1" w:rsidP="00D62CE1">
            <w:pPr>
              <w:contextualSpacing/>
              <w:rPr>
                <w:sz w:val="22"/>
                <w:szCs w:val="22"/>
              </w:rPr>
            </w:pPr>
            <w:r w:rsidRPr="004A7C39">
              <w:rPr>
                <w:sz w:val="22"/>
                <w:szCs w:val="22"/>
              </w:rPr>
              <w:t>Вирус</w:t>
            </w:r>
          </w:p>
        </w:tc>
        <w:tc>
          <w:tcPr>
            <w:tcW w:w="2131" w:type="dxa"/>
          </w:tcPr>
          <w:p w14:paraId="046171A0" w14:textId="77777777" w:rsidR="00D62CE1" w:rsidRPr="004A7C39" w:rsidRDefault="00D62CE1" w:rsidP="00D62CE1">
            <w:pPr>
              <w:contextualSpacing/>
              <w:rPr>
                <w:sz w:val="22"/>
                <w:szCs w:val="22"/>
              </w:rPr>
            </w:pPr>
            <w:r w:rsidRPr="004A7C39">
              <w:rPr>
                <w:sz w:val="22"/>
                <w:szCs w:val="22"/>
              </w:rPr>
              <w:t xml:space="preserve">Richard and </w:t>
            </w:r>
            <w:proofErr w:type="spellStart"/>
            <w:r w:rsidRPr="004A7C39">
              <w:rPr>
                <w:sz w:val="22"/>
                <w:szCs w:val="22"/>
              </w:rPr>
              <w:t>others</w:t>
            </w:r>
            <w:proofErr w:type="spellEnd"/>
            <w:r w:rsidRPr="004A7C39">
              <w:rPr>
                <w:sz w:val="22"/>
                <w:szCs w:val="22"/>
              </w:rPr>
              <w:t>, 2016</w:t>
            </w:r>
          </w:p>
        </w:tc>
      </w:tr>
      <w:tr w:rsidR="00D62CE1" w:rsidRPr="004A7C39" w14:paraId="5975FA4E" w14:textId="77777777" w:rsidTr="002E1BC3">
        <w:tc>
          <w:tcPr>
            <w:tcW w:w="1276" w:type="dxa"/>
            <w:vMerge/>
          </w:tcPr>
          <w:p w14:paraId="1AE522AB" w14:textId="77777777" w:rsidR="00D62CE1" w:rsidRPr="004A7C39" w:rsidRDefault="00D62CE1" w:rsidP="00D62CE1">
            <w:pPr>
              <w:rPr>
                <w:sz w:val="22"/>
                <w:szCs w:val="22"/>
              </w:rPr>
            </w:pPr>
          </w:p>
        </w:tc>
        <w:tc>
          <w:tcPr>
            <w:tcW w:w="2127" w:type="dxa"/>
            <w:vMerge/>
            <w:vAlign w:val="center"/>
          </w:tcPr>
          <w:p w14:paraId="636FC413" w14:textId="77777777" w:rsidR="00D62CE1" w:rsidRPr="004A7C39" w:rsidRDefault="00D62CE1" w:rsidP="00D62CE1">
            <w:pPr>
              <w:contextualSpacing/>
              <w:jc w:val="center"/>
              <w:rPr>
                <w:i/>
                <w:iCs/>
                <w:sz w:val="22"/>
                <w:szCs w:val="22"/>
              </w:rPr>
            </w:pPr>
          </w:p>
        </w:tc>
        <w:tc>
          <w:tcPr>
            <w:tcW w:w="2164" w:type="dxa"/>
          </w:tcPr>
          <w:p w14:paraId="51C1F175" w14:textId="77777777" w:rsidR="00D62CE1" w:rsidRPr="004A7C39" w:rsidRDefault="00D62CE1" w:rsidP="00D62CE1">
            <w:pPr>
              <w:contextualSpacing/>
              <w:rPr>
                <w:sz w:val="22"/>
                <w:szCs w:val="22"/>
              </w:rPr>
            </w:pPr>
            <w:r w:rsidRPr="004A7C39">
              <w:rPr>
                <w:sz w:val="22"/>
                <w:szCs w:val="22"/>
              </w:rPr>
              <w:t xml:space="preserve">Лихорадка денге </w:t>
            </w:r>
          </w:p>
        </w:tc>
        <w:tc>
          <w:tcPr>
            <w:tcW w:w="1465" w:type="dxa"/>
          </w:tcPr>
          <w:p w14:paraId="1858E634"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2584246C"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093E0770" w14:textId="77777777" w:rsidTr="002E1BC3">
        <w:tc>
          <w:tcPr>
            <w:tcW w:w="1276" w:type="dxa"/>
            <w:vMerge/>
          </w:tcPr>
          <w:p w14:paraId="1E106F95" w14:textId="77777777" w:rsidR="00D62CE1" w:rsidRPr="004A7C39" w:rsidRDefault="00D62CE1" w:rsidP="00D62CE1">
            <w:pPr>
              <w:rPr>
                <w:sz w:val="22"/>
                <w:szCs w:val="22"/>
              </w:rPr>
            </w:pPr>
          </w:p>
        </w:tc>
        <w:tc>
          <w:tcPr>
            <w:tcW w:w="2127" w:type="dxa"/>
            <w:vMerge/>
            <w:vAlign w:val="center"/>
          </w:tcPr>
          <w:p w14:paraId="77957A85" w14:textId="77777777" w:rsidR="00D62CE1" w:rsidRPr="004A7C39" w:rsidRDefault="00D62CE1" w:rsidP="00D62CE1">
            <w:pPr>
              <w:contextualSpacing/>
              <w:jc w:val="center"/>
              <w:rPr>
                <w:i/>
                <w:iCs/>
                <w:sz w:val="22"/>
                <w:szCs w:val="22"/>
              </w:rPr>
            </w:pPr>
          </w:p>
        </w:tc>
        <w:tc>
          <w:tcPr>
            <w:tcW w:w="2164" w:type="dxa"/>
          </w:tcPr>
          <w:p w14:paraId="3C8A46E3"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p>
        </w:tc>
        <w:tc>
          <w:tcPr>
            <w:tcW w:w="1465" w:type="dxa"/>
          </w:tcPr>
          <w:p w14:paraId="1FCE54FF" w14:textId="77777777" w:rsidR="00D62CE1" w:rsidRPr="004A7C39" w:rsidRDefault="00D62CE1" w:rsidP="00D62CE1">
            <w:pPr>
              <w:contextualSpacing/>
              <w:rPr>
                <w:sz w:val="22"/>
                <w:szCs w:val="22"/>
              </w:rPr>
            </w:pPr>
            <w:r w:rsidRPr="004A7C39">
              <w:rPr>
                <w:sz w:val="22"/>
                <w:szCs w:val="22"/>
              </w:rPr>
              <w:t>Нематода</w:t>
            </w:r>
          </w:p>
        </w:tc>
        <w:tc>
          <w:tcPr>
            <w:tcW w:w="2131" w:type="dxa"/>
          </w:tcPr>
          <w:p w14:paraId="499F8F01" w14:textId="2E2B6655" w:rsidR="00D62CE1" w:rsidRPr="004A7C39" w:rsidRDefault="00572D2F"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0E42F58C" w14:textId="77777777" w:rsidTr="002E1BC3">
        <w:trPr>
          <w:trHeight w:val="626"/>
        </w:trPr>
        <w:tc>
          <w:tcPr>
            <w:tcW w:w="1276" w:type="dxa"/>
            <w:vMerge/>
          </w:tcPr>
          <w:p w14:paraId="2BB000A5" w14:textId="77777777" w:rsidR="00D62CE1" w:rsidRPr="004A7C39" w:rsidRDefault="00D62CE1" w:rsidP="00D62CE1">
            <w:pPr>
              <w:rPr>
                <w:sz w:val="22"/>
                <w:szCs w:val="22"/>
              </w:rPr>
            </w:pPr>
          </w:p>
        </w:tc>
        <w:tc>
          <w:tcPr>
            <w:tcW w:w="2127" w:type="dxa"/>
            <w:vMerge w:val="restart"/>
            <w:vAlign w:val="center"/>
          </w:tcPr>
          <w:p w14:paraId="1A15932F"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pseudoscutellaris</w:t>
            </w:r>
            <w:proofErr w:type="spellEnd"/>
          </w:p>
          <w:p w14:paraId="48BC325D" w14:textId="77777777" w:rsidR="00D62CE1" w:rsidRPr="004A7C39" w:rsidRDefault="00D62CE1" w:rsidP="00D62CE1">
            <w:pPr>
              <w:contextualSpacing/>
              <w:rPr>
                <w:i/>
                <w:iCs/>
                <w:sz w:val="22"/>
                <w:szCs w:val="22"/>
              </w:rPr>
            </w:pPr>
          </w:p>
          <w:p w14:paraId="76E4EDC7" w14:textId="77777777" w:rsidR="00D62CE1" w:rsidRPr="004A7C39" w:rsidRDefault="00D62CE1" w:rsidP="00D62CE1">
            <w:pPr>
              <w:contextualSpacing/>
              <w:rPr>
                <w:i/>
                <w:iCs/>
                <w:sz w:val="22"/>
                <w:szCs w:val="22"/>
              </w:rPr>
            </w:pPr>
          </w:p>
        </w:tc>
        <w:tc>
          <w:tcPr>
            <w:tcW w:w="2164" w:type="dxa"/>
          </w:tcPr>
          <w:p w14:paraId="4782DCE2"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0260B208"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29A8DE9"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5BC93555" w14:textId="77777777" w:rsidTr="002E1BC3">
        <w:tc>
          <w:tcPr>
            <w:tcW w:w="1276" w:type="dxa"/>
            <w:vMerge/>
          </w:tcPr>
          <w:p w14:paraId="39D2B46E" w14:textId="77777777" w:rsidR="00D62CE1" w:rsidRPr="004A7C39" w:rsidRDefault="00D62CE1" w:rsidP="00D62CE1">
            <w:pPr>
              <w:rPr>
                <w:sz w:val="22"/>
                <w:szCs w:val="22"/>
              </w:rPr>
            </w:pPr>
          </w:p>
        </w:tc>
        <w:tc>
          <w:tcPr>
            <w:tcW w:w="2127" w:type="dxa"/>
            <w:vMerge/>
            <w:vAlign w:val="center"/>
          </w:tcPr>
          <w:p w14:paraId="6360BF1E" w14:textId="77777777" w:rsidR="00D62CE1" w:rsidRPr="004A7C39" w:rsidRDefault="00D62CE1" w:rsidP="00D62CE1">
            <w:pPr>
              <w:contextualSpacing/>
              <w:rPr>
                <w:i/>
                <w:iCs/>
                <w:sz w:val="22"/>
                <w:szCs w:val="22"/>
              </w:rPr>
            </w:pPr>
          </w:p>
        </w:tc>
        <w:tc>
          <w:tcPr>
            <w:tcW w:w="2164" w:type="dxa"/>
          </w:tcPr>
          <w:p w14:paraId="1190D5F7"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7C6D2611" w14:textId="77777777" w:rsidR="00D62CE1" w:rsidRPr="004A7C39" w:rsidRDefault="00D62CE1" w:rsidP="00D62CE1">
            <w:pPr>
              <w:contextualSpacing/>
              <w:rPr>
                <w:sz w:val="22"/>
                <w:szCs w:val="22"/>
              </w:rPr>
            </w:pPr>
            <w:r w:rsidRPr="004A7C39">
              <w:rPr>
                <w:sz w:val="22"/>
                <w:szCs w:val="22"/>
              </w:rPr>
              <w:t>Нематода</w:t>
            </w:r>
          </w:p>
        </w:tc>
        <w:tc>
          <w:tcPr>
            <w:tcW w:w="2131" w:type="dxa"/>
          </w:tcPr>
          <w:p w14:paraId="025A4301"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07E316A1" w14:textId="77777777" w:rsidTr="002E1BC3">
        <w:tc>
          <w:tcPr>
            <w:tcW w:w="1276" w:type="dxa"/>
            <w:vMerge/>
          </w:tcPr>
          <w:p w14:paraId="510FF205" w14:textId="77777777" w:rsidR="00D62CE1" w:rsidRPr="004A7C39" w:rsidRDefault="00D62CE1" w:rsidP="00D62CE1">
            <w:pPr>
              <w:rPr>
                <w:sz w:val="22"/>
                <w:szCs w:val="22"/>
              </w:rPr>
            </w:pPr>
          </w:p>
        </w:tc>
        <w:tc>
          <w:tcPr>
            <w:tcW w:w="2127" w:type="dxa"/>
            <w:vAlign w:val="center"/>
          </w:tcPr>
          <w:p w14:paraId="6BC4891F"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rotumae</w:t>
            </w:r>
            <w:proofErr w:type="spellEnd"/>
          </w:p>
        </w:tc>
        <w:tc>
          <w:tcPr>
            <w:tcW w:w="2164" w:type="dxa"/>
          </w:tcPr>
          <w:p w14:paraId="6DCD6C43"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7CBF25DF"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4C1CCCA1"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691B7710" w14:textId="77777777" w:rsidTr="002E1BC3">
        <w:tc>
          <w:tcPr>
            <w:tcW w:w="1276" w:type="dxa"/>
            <w:vMerge/>
          </w:tcPr>
          <w:p w14:paraId="2DE7E5AC" w14:textId="77777777" w:rsidR="00D62CE1" w:rsidRPr="004A7C39" w:rsidRDefault="00D62CE1" w:rsidP="00D62CE1">
            <w:pPr>
              <w:rPr>
                <w:sz w:val="22"/>
                <w:szCs w:val="22"/>
              </w:rPr>
            </w:pPr>
          </w:p>
        </w:tc>
        <w:tc>
          <w:tcPr>
            <w:tcW w:w="2127" w:type="dxa"/>
            <w:vAlign w:val="center"/>
          </w:tcPr>
          <w:p w14:paraId="3462C064"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scapularis</w:t>
            </w:r>
            <w:proofErr w:type="spellEnd"/>
          </w:p>
        </w:tc>
        <w:tc>
          <w:tcPr>
            <w:tcW w:w="2164" w:type="dxa"/>
          </w:tcPr>
          <w:p w14:paraId="4B7B8C0D" w14:textId="02E9B218"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5DB8B2C0"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1AE5C66"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28D05B7E" w14:textId="77777777" w:rsidTr="002E1BC3">
        <w:tc>
          <w:tcPr>
            <w:tcW w:w="1276" w:type="dxa"/>
            <w:vMerge/>
          </w:tcPr>
          <w:p w14:paraId="5DB3A1FD" w14:textId="77777777" w:rsidR="00D62CE1" w:rsidRPr="004A7C39" w:rsidRDefault="00D62CE1" w:rsidP="00D62CE1">
            <w:pPr>
              <w:rPr>
                <w:sz w:val="22"/>
                <w:szCs w:val="22"/>
              </w:rPr>
            </w:pPr>
          </w:p>
        </w:tc>
        <w:tc>
          <w:tcPr>
            <w:tcW w:w="2127" w:type="dxa"/>
            <w:vAlign w:val="center"/>
          </w:tcPr>
          <w:p w14:paraId="4F5A4671"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scutellaris</w:t>
            </w:r>
            <w:proofErr w:type="spellEnd"/>
          </w:p>
        </w:tc>
        <w:tc>
          <w:tcPr>
            <w:tcW w:w="2164" w:type="dxa"/>
          </w:tcPr>
          <w:p w14:paraId="554D4D98" w14:textId="77777777" w:rsidR="00D62CE1" w:rsidRPr="004A7C39" w:rsidRDefault="00D62CE1" w:rsidP="00D62CE1">
            <w:pPr>
              <w:contextualSpacing/>
              <w:rPr>
                <w:sz w:val="22"/>
                <w:szCs w:val="22"/>
              </w:rPr>
            </w:pPr>
            <w:r w:rsidRPr="004A7C39">
              <w:rPr>
                <w:sz w:val="22"/>
                <w:szCs w:val="22"/>
              </w:rPr>
              <w:t>Лихорадка денге</w:t>
            </w:r>
          </w:p>
        </w:tc>
        <w:tc>
          <w:tcPr>
            <w:tcW w:w="1465" w:type="dxa"/>
          </w:tcPr>
          <w:p w14:paraId="11A69351"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3E6E4EC3"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695C8633" w14:textId="77777777" w:rsidTr="002E1BC3">
        <w:tc>
          <w:tcPr>
            <w:tcW w:w="1276" w:type="dxa"/>
            <w:vMerge/>
          </w:tcPr>
          <w:p w14:paraId="5C52C3A5" w14:textId="77777777" w:rsidR="00D62CE1" w:rsidRPr="004A7C39" w:rsidRDefault="00D62CE1" w:rsidP="00D62CE1">
            <w:pPr>
              <w:rPr>
                <w:sz w:val="22"/>
                <w:szCs w:val="22"/>
              </w:rPr>
            </w:pPr>
          </w:p>
        </w:tc>
        <w:tc>
          <w:tcPr>
            <w:tcW w:w="2127" w:type="dxa"/>
            <w:vAlign w:val="center"/>
          </w:tcPr>
          <w:p w14:paraId="6E2866BB"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sollicitans</w:t>
            </w:r>
            <w:proofErr w:type="spellEnd"/>
          </w:p>
        </w:tc>
        <w:tc>
          <w:tcPr>
            <w:tcW w:w="2164" w:type="dxa"/>
          </w:tcPr>
          <w:p w14:paraId="1EFA1350" w14:textId="79E41CB5"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7AC3B5CE" w14:textId="77777777" w:rsidR="00D62CE1" w:rsidRPr="004A7C39" w:rsidRDefault="00D62CE1" w:rsidP="00D62CE1">
            <w:pPr>
              <w:contextualSpacing/>
              <w:rPr>
                <w:sz w:val="22"/>
                <w:szCs w:val="22"/>
              </w:rPr>
            </w:pPr>
            <w:r w:rsidRPr="004A7C39">
              <w:rPr>
                <w:sz w:val="22"/>
                <w:szCs w:val="22"/>
              </w:rPr>
              <w:t>Вирус</w:t>
            </w:r>
          </w:p>
        </w:tc>
        <w:tc>
          <w:tcPr>
            <w:tcW w:w="2131" w:type="dxa"/>
          </w:tcPr>
          <w:p w14:paraId="4122A68F"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78AA88B6" w14:textId="77777777" w:rsidTr="002E1BC3">
        <w:tc>
          <w:tcPr>
            <w:tcW w:w="1276" w:type="dxa"/>
            <w:vMerge/>
          </w:tcPr>
          <w:p w14:paraId="1D9552F5" w14:textId="77777777" w:rsidR="00D62CE1" w:rsidRPr="004A7C39" w:rsidRDefault="00D62CE1" w:rsidP="00D62CE1">
            <w:pPr>
              <w:rPr>
                <w:sz w:val="22"/>
                <w:szCs w:val="22"/>
              </w:rPr>
            </w:pPr>
          </w:p>
        </w:tc>
        <w:tc>
          <w:tcPr>
            <w:tcW w:w="2127" w:type="dxa"/>
            <w:vAlign w:val="center"/>
          </w:tcPr>
          <w:p w14:paraId="049C4139"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taeniorhynchus</w:t>
            </w:r>
            <w:proofErr w:type="spellEnd"/>
          </w:p>
        </w:tc>
        <w:tc>
          <w:tcPr>
            <w:tcW w:w="2164" w:type="dxa"/>
          </w:tcPr>
          <w:p w14:paraId="797ECE5E" w14:textId="0C5F75BD"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10BFE1D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C489C8D"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7657319E" w14:textId="77777777" w:rsidTr="002E1BC3">
        <w:tc>
          <w:tcPr>
            <w:tcW w:w="1276" w:type="dxa"/>
            <w:vMerge/>
          </w:tcPr>
          <w:p w14:paraId="414BB6DD" w14:textId="77777777" w:rsidR="00D62CE1" w:rsidRPr="004A7C39" w:rsidRDefault="00D62CE1" w:rsidP="00D62CE1">
            <w:pPr>
              <w:rPr>
                <w:sz w:val="22"/>
                <w:szCs w:val="22"/>
              </w:rPr>
            </w:pPr>
          </w:p>
        </w:tc>
        <w:tc>
          <w:tcPr>
            <w:tcW w:w="2127" w:type="dxa"/>
            <w:vAlign w:val="center"/>
          </w:tcPr>
          <w:p w14:paraId="10B302CC"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taylori</w:t>
            </w:r>
            <w:proofErr w:type="spellEnd"/>
          </w:p>
        </w:tc>
        <w:tc>
          <w:tcPr>
            <w:tcW w:w="2164" w:type="dxa"/>
          </w:tcPr>
          <w:p w14:paraId="3E7EFCAA" w14:textId="77777777" w:rsidR="00D62CE1" w:rsidRPr="004A7C39" w:rsidRDefault="00D62CE1" w:rsidP="00D62CE1">
            <w:pPr>
              <w:contextualSpacing/>
              <w:rPr>
                <w:sz w:val="22"/>
                <w:szCs w:val="22"/>
              </w:rPr>
            </w:pPr>
            <w:r w:rsidRPr="004A7C39">
              <w:rPr>
                <w:sz w:val="22"/>
                <w:szCs w:val="22"/>
              </w:rPr>
              <w:t xml:space="preserve">Лихорадка денге </w:t>
            </w:r>
          </w:p>
        </w:tc>
        <w:tc>
          <w:tcPr>
            <w:tcW w:w="1465" w:type="dxa"/>
          </w:tcPr>
          <w:p w14:paraId="28AFD436"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7C6CD5E8"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0462049A" w14:textId="77777777" w:rsidTr="002E1BC3">
        <w:tc>
          <w:tcPr>
            <w:tcW w:w="1276" w:type="dxa"/>
            <w:vMerge/>
          </w:tcPr>
          <w:p w14:paraId="0A1782D9" w14:textId="77777777" w:rsidR="00D62CE1" w:rsidRPr="004A7C39" w:rsidRDefault="00D62CE1" w:rsidP="00D62CE1">
            <w:pPr>
              <w:rPr>
                <w:sz w:val="22"/>
                <w:szCs w:val="22"/>
              </w:rPr>
            </w:pPr>
          </w:p>
        </w:tc>
        <w:tc>
          <w:tcPr>
            <w:tcW w:w="2127" w:type="dxa"/>
            <w:vAlign w:val="center"/>
          </w:tcPr>
          <w:p w14:paraId="43036977"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triseriatus</w:t>
            </w:r>
            <w:proofErr w:type="spellEnd"/>
          </w:p>
        </w:tc>
        <w:tc>
          <w:tcPr>
            <w:tcW w:w="2164" w:type="dxa"/>
          </w:tcPr>
          <w:p w14:paraId="74F1E1A1" w14:textId="77777777" w:rsidR="00D62CE1" w:rsidRPr="004A7C39" w:rsidRDefault="00D62CE1" w:rsidP="00D62CE1">
            <w:pPr>
              <w:contextualSpacing/>
              <w:rPr>
                <w:sz w:val="22"/>
                <w:szCs w:val="22"/>
              </w:rPr>
            </w:pPr>
            <w:r w:rsidRPr="004A7C39">
              <w:rPr>
                <w:sz w:val="22"/>
                <w:szCs w:val="22"/>
              </w:rPr>
              <w:t>Энцефалит Ла-Кросс</w:t>
            </w:r>
          </w:p>
        </w:tc>
        <w:tc>
          <w:tcPr>
            <w:tcW w:w="1465" w:type="dxa"/>
          </w:tcPr>
          <w:p w14:paraId="7E69D0C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3C7C374B" w14:textId="3634365E" w:rsidR="00D62CE1" w:rsidRPr="004A7C39" w:rsidRDefault="00A63D3A" w:rsidP="00D62CE1">
            <w:pPr>
              <w:contextualSpacing/>
              <w:rPr>
                <w:sz w:val="22"/>
                <w:szCs w:val="22"/>
              </w:rPr>
            </w:pPr>
            <w:proofErr w:type="spellStart"/>
            <w:r w:rsidRPr="004A7C39">
              <w:rPr>
                <w:sz w:val="22"/>
                <w:szCs w:val="22"/>
              </w:rPr>
              <w:t>Giunti</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2AEF9098" w14:textId="77777777" w:rsidTr="002E1BC3">
        <w:tc>
          <w:tcPr>
            <w:tcW w:w="1276" w:type="dxa"/>
            <w:vMerge/>
          </w:tcPr>
          <w:p w14:paraId="3F573EF1" w14:textId="77777777" w:rsidR="00D62CE1" w:rsidRPr="004A7C39" w:rsidRDefault="00D62CE1" w:rsidP="00D62CE1">
            <w:pPr>
              <w:rPr>
                <w:sz w:val="22"/>
                <w:szCs w:val="22"/>
              </w:rPr>
            </w:pPr>
          </w:p>
        </w:tc>
        <w:tc>
          <w:tcPr>
            <w:tcW w:w="2127" w:type="dxa"/>
            <w:vMerge w:val="restart"/>
            <w:vAlign w:val="center"/>
          </w:tcPr>
          <w:p w14:paraId="111689D5"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vexans</w:t>
            </w:r>
            <w:proofErr w:type="spellEnd"/>
          </w:p>
        </w:tc>
        <w:tc>
          <w:tcPr>
            <w:tcW w:w="2164" w:type="dxa"/>
          </w:tcPr>
          <w:p w14:paraId="28B26189" w14:textId="7FB51598"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5E547E3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6A7BD036"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6B5168" w14:paraId="128E5BE0" w14:textId="77777777" w:rsidTr="002E1BC3">
        <w:tc>
          <w:tcPr>
            <w:tcW w:w="1276" w:type="dxa"/>
            <w:vMerge/>
          </w:tcPr>
          <w:p w14:paraId="438ADD0D" w14:textId="77777777" w:rsidR="00D62CE1" w:rsidRPr="004A7C39" w:rsidRDefault="00D62CE1" w:rsidP="00D62CE1">
            <w:pPr>
              <w:rPr>
                <w:sz w:val="22"/>
                <w:szCs w:val="22"/>
              </w:rPr>
            </w:pPr>
          </w:p>
        </w:tc>
        <w:tc>
          <w:tcPr>
            <w:tcW w:w="2127" w:type="dxa"/>
            <w:vMerge/>
            <w:vAlign w:val="center"/>
          </w:tcPr>
          <w:p w14:paraId="414F20A7" w14:textId="77777777" w:rsidR="00D62CE1" w:rsidRPr="004A7C39" w:rsidRDefault="00D62CE1" w:rsidP="00D62CE1">
            <w:pPr>
              <w:contextualSpacing/>
              <w:rPr>
                <w:i/>
                <w:iCs/>
                <w:sz w:val="22"/>
                <w:szCs w:val="22"/>
              </w:rPr>
            </w:pPr>
          </w:p>
        </w:tc>
        <w:tc>
          <w:tcPr>
            <w:tcW w:w="2164" w:type="dxa"/>
          </w:tcPr>
          <w:p w14:paraId="13A473D9"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Тягиня</w:t>
            </w:r>
            <w:proofErr w:type="spellEnd"/>
          </w:p>
        </w:tc>
        <w:tc>
          <w:tcPr>
            <w:tcW w:w="1465" w:type="dxa"/>
          </w:tcPr>
          <w:p w14:paraId="26FD02C2"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35F856C" w14:textId="77777777" w:rsidR="00D62CE1" w:rsidRPr="006B5168" w:rsidRDefault="00D62CE1" w:rsidP="00D62CE1">
            <w:pPr>
              <w:contextualSpacing/>
              <w:rPr>
                <w:sz w:val="22"/>
                <w:szCs w:val="22"/>
                <w:lang w:val="en-US"/>
              </w:rPr>
            </w:pPr>
            <w:r w:rsidRPr="006B5168">
              <w:rPr>
                <w:sz w:val="22"/>
                <w:szCs w:val="22"/>
                <w:lang w:val="en-US"/>
              </w:rPr>
              <w:t xml:space="preserve">Cai and others, 2023; </w:t>
            </w:r>
            <w:proofErr w:type="spellStart"/>
            <w:r w:rsidRPr="006B5168">
              <w:rPr>
                <w:sz w:val="22"/>
                <w:szCs w:val="22"/>
                <w:lang w:val="en-US"/>
              </w:rPr>
              <w:t>Mravcova</w:t>
            </w:r>
            <w:proofErr w:type="spellEnd"/>
            <w:r w:rsidRPr="006B5168">
              <w:rPr>
                <w:sz w:val="22"/>
                <w:szCs w:val="22"/>
                <w:lang w:val="en-US"/>
              </w:rPr>
              <w:t xml:space="preserve"> and others, 2023</w:t>
            </w:r>
          </w:p>
        </w:tc>
      </w:tr>
      <w:tr w:rsidR="00D62CE1" w:rsidRPr="004A7C39" w14:paraId="22069803" w14:textId="77777777" w:rsidTr="002E1BC3">
        <w:tc>
          <w:tcPr>
            <w:tcW w:w="1276" w:type="dxa"/>
            <w:vMerge/>
          </w:tcPr>
          <w:p w14:paraId="7A675978" w14:textId="77777777" w:rsidR="00D62CE1" w:rsidRPr="006B5168" w:rsidRDefault="00D62CE1" w:rsidP="00D62CE1">
            <w:pPr>
              <w:rPr>
                <w:sz w:val="22"/>
                <w:szCs w:val="22"/>
                <w:lang w:val="en-US"/>
              </w:rPr>
            </w:pPr>
          </w:p>
        </w:tc>
        <w:tc>
          <w:tcPr>
            <w:tcW w:w="2127" w:type="dxa"/>
            <w:vAlign w:val="center"/>
          </w:tcPr>
          <w:p w14:paraId="69E03A2A"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vittatus</w:t>
            </w:r>
            <w:proofErr w:type="spellEnd"/>
          </w:p>
        </w:tc>
        <w:tc>
          <w:tcPr>
            <w:tcW w:w="2164" w:type="dxa"/>
          </w:tcPr>
          <w:p w14:paraId="5A245AE9" w14:textId="7DE6BBFA" w:rsidR="00D62CE1" w:rsidRPr="004A7C39" w:rsidRDefault="00D62CE1" w:rsidP="00D62CE1">
            <w:pPr>
              <w:contextualSpacing/>
              <w:rPr>
                <w:sz w:val="22"/>
                <w:szCs w:val="22"/>
              </w:rPr>
            </w:pPr>
            <w:r w:rsidRPr="004A7C39">
              <w:rPr>
                <w:sz w:val="22"/>
                <w:szCs w:val="22"/>
              </w:rPr>
              <w:t>Желтая лихорадка</w:t>
            </w:r>
          </w:p>
        </w:tc>
        <w:tc>
          <w:tcPr>
            <w:tcW w:w="1465" w:type="dxa"/>
          </w:tcPr>
          <w:p w14:paraId="3FC08DF0"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911FC3D" w14:textId="77777777" w:rsidR="00D62CE1" w:rsidRPr="004A7C39" w:rsidRDefault="00D62CE1" w:rsidP="00D62CE1">
            <w:pPr>
              <w:contextualSpacing/>
              <w:rPr>
                <w:sz w:val="22"/>
                <w:szCs w:val="22"/>
              </w:rPr>
            </w:pPr>
            <w:proofErr w:type="spellStart"/>
            <w:r w:rsidRPr="004A7C39">
              <w:rPr>
                <w:sz w:val="22"/>
                <w:szCs w:val="22"/>
              </w:rPr>
              <w:t>Sudeep</w:t>
            </w:r>
            <w:proofErr w:type="spellEnd"/>
            <w:r w:rsidRPr="004A7C39">
              <w:rPr>
                <w:sz w:val="22"/>
                <w:szCs w:val="22"/>
              </w:rPr>
              <w:t xml:space="preserve"> and </w:t>
            </w:r>
            <w:proofErr w:type="spellStart"/>
            <w:r w:rsidRPr="004A7C39">
              <w:rPr>
                <w:sz w:val="22"/>
                <w:szCs w:val="22"/>
              </w:rPr>
              <w:t>Shil</w:t>
            </w:r>
            <w:proofErr w:type="spellEnd"/>
            <w:r w:rsidRPr="004A7C39">
              <w:rPr>
                <w:sz w:val="22"/>
                <w:szCs w:val="22"/>
              </w:rPr>
              <w:t xml:space="preserve">, 2017 </w:t>
            </w:r>
          </w:p>
        </w:tc>
      </w:tr>
      <w:tr w:rsidR="00D62CE1" w:rsidRPr="004A7C39" w14:paraId="68BEDF20" w14:textId="77777777" w:rsidTr="002E1BC3">
        <w:tc>
          <w:tcPr>
            <w:tcW w:w="1276" w:type="dxa"/>
            <w:vMerge/>
          </w:tcPr>
          <w:p w14:paraId="72027B7C" w14:textId="77777777" w:rsidR="00D62CE1" w:rsidRPr="004A7C39" w:rsidRDefault="00D62CE1" w:rsidP="00D62CE1">
            <w:pPr>
              <w:rPr>
                <w:sz w:val="22"/>
                <w:szCs w:val="22"/>
              </w:rPr>
            </w:pPr>
          </w:p>
        </w:tc>
        <w:tc>
          <w:tcPr>
            <w:tcW w:w="2127" w:type="dxa"/>
            <w:vMerge w:val="restart"/>
            <w:vAlign w:val="center"/>
          </w:tcPr>
          <w:p w14:paraId="6448406D" w14:textId="77777777" w:rsidR="00D62CE1" w:rsidRPr="004A7C39" w:rsidRDefault="00D62CE1" w:rsidP="00D62CE1">
            <w:pPr>
              <w:contextualSpacing/>
              <w:rPr>
                <w:i/>
                <w:iCs/>
                <w:sz w:val="22"/>
                <w:szCs w:val="22"/>
              </w:rPr>
            </w:pPr>
            <w:proofErr w:type="spellStart"/>
            <w:r w:rsidRPr="004A7C39">
              <w:rPr>
                <w:i/>
                <w:iCs/>
                <w:sz w:val="22"/>
                <w:szCs w:val="22"/>
              </w:rPr>
              <w:t>Anopheles</w:t>
            </w:r>
            <w:proofErr w:type="spellEnd"/>
            <w:r w:rsidRPr="004A7C39">
              <w:rPr>
                <w:i/>
                <w:iCs/>
                <w:sz w:val="22"/>
                <w:szCs w:val="22"/>
              </w:rPr>
              <w:t xml:space="preserve"> </w:t>
            </w:r>
            <w:proofErr w:type="spellStart"/>
            <w:r w:rsidRPr="004A7C39">
              <w:rPr>
                <w:i/>
                <w:iCs/>
                <w:sz w:val="22"/>
                <w:szCs w:val="22"/>
              </w:rPr>
              <w:t>gambiae</w:t>
            </w:r>
            <w:proofErr w:type="spellEnd"/>
          </w:p>
        </w:tc>
        <w:tc>
          <w:tcPr>
            <w:tcW w:w="2164" w:type="dxa"/>
          </w:tcPr>
          <w:p w14:paraId="42DC8385" w14:textId="77777777" w:rsidR="00D62CE1" w:rsidRPr="004A7C39" w:rsidRDefault="00D62CE1" w:rsidP="00D62CE1">
            <w:pPr>
              <w:contextualSpacing/>
              <w:rPr>
                <w:sz w:val="22"/>
                <w:szCs w:val="22"/>
              </w:rPr>
            </w:pPr>
            <w:r w:rsidRPr="004A7C39">
              <w:rPr>
                <w:sz w:val="22"/>
                <w:szCs w:val="22"/>
              </w:rPr>
              <w:t>Малярия</w:t>
            </w:r>
          </w:p>
        </w:tc>
        <w:tc>
          <w:tcPr>
            <w:tcW w:w="1465" w:type="dxa"/>
          </w:tcPr>
          <w:p w14:paraId="20AE4AB4" w14:textId="77777777" w:rsidR="00D62CE1" w:rsidRPr="004A7C39" w:rsidRDefault="00D62CE1" w:rsidP="00D62CE1">
            <w:pPr>
              <w:contextualSpacing/>
              <w:rPr>
                <w:sz w:val="22"/>
                <w:szCs w:val="22"/>
              </w:rPr>
            </w:pPr>
            <w:r w:rsidRPr="004A7C39">
              <w:rPr>
                <w:sz w:val="22"/>
                <w:szCs w:val="22"/>
              </w:rPr>
              <w:t>Плазмодий</w:t>
            </w:r>
          </w:p>
        </w:tc>
        <w:tc>
          <w:tcPr>
            <w:tcW w:w="2131" w:type="dxa"/>
          </w:tcPr>
          <w:p w14:paraId="59749682" w14:textId="77777777" w:rsidR="00D62CE1" w:rsidRPr="004A7C39" w:rsidRDefault="00D62CE1" w:rsidP="00D62CE1">
            <w:pPr>
              <w:contextualSpacing/>
              <w:rPr>
                <w:sz w:val="22"/>
                <w:szCs w:val="22"/>
              </w:rPr>
            </w:pPr>
            <w:proofErr w:type="spellStart"/>
            <w:r w:rsidRPr="004A7C39">
              <w:rPr>
                <w:sz w:val="22"/>
                <w:szCs w:val="22"/>
              </w:rPr>
              <w:t>Djihinto</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146DEE2F" w14:textId="77777777" w:rsidTr="002E1BC3">
        <w:tc>
          <w:tcPr>
            <w:tcW w:w="1276" w:type="dxa"/>
            <w:vMerge/>
          </w:tcPr>
          <w:p w14:paraId="7D82D006" w14:textId="77777777" w:rsidR="00D62CE1" w:rsidRPr="004A7C39" w:rsidRDefault="00D62CE1" w:rsidP="00D62CE1">
            <w:pPr>
              <w:rPr>
                <w:sz w:val="22"/>
                <w:szCs w:val="22"/>
              </w:rPr>
            </w:pPr>
          </w:p>
        </w:tc>
        <w:tc>
          <w:tcPr>
            <w:tcW w:w="2127" w:type="dxa"/>
            <w:vMerge/>
            <w:vAlign w:val="center"/>
          </w:tcPr>
          <w:p w14:paraId="1E736A9F" w14:textId="77777777" w:rsidR="00D62CE1" w:rsidRPr="004A7C39" w:rsidRDefault="00D62CE1" w:rsidP="00D62CE1">
            <w:pPr>
              <w:contextualSpacing/>
              <w:rPr>
                <w:i/>
                <w:iCs/>
                <w:sz w:val="22"/>
                <w:szCs w:val="22"/>
              </w:rPr>
            </w:pPr>
          </w:p>
        </w:tc>
        <w:tc>
          <w:tcPr>
            <w:tcW w:w="2164" w:type="dxa"/>
          </w:tcPr>
          <w:p w14:paraId="4CCE13BA"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p>
        </w:tc>
        <w:tc>
          <w:tcPr>
            <w:tcW w:w="1465" w:type="dxa"/>
          </w:tcPr>
          <w:p w14:paraId="18D7A8BB"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2470BF77" w14:textId="77777777" w:rsidR="00D62CE1" w:rsidRPr="004A7C39" w:rsidRDefault="00D62CE1" w:rsidP="00D62CE1">
            <w:pPr>
              <w:contextualSpacing/>
              <w:rPr>
                <w:sz w:val="22"/>
                <w:szCs w:val="22"/>
              </w:rPr>
            </w:pPr>
            <w:proofErr w:type="spellStart"/>
            <w:r w:rsidRPr="004A7C39">
              <w:rPr>
                <w:kern w:val="2"/>
                <w:sz w:val="22"/>
                <w:szCs w:val="22"/>
              </w:rPr>
              <w:t>Foster</w:t>
            </w:r>
            <w:proofErr w:type="spellEnd"/>
            <w:r w:rsidRPr="004A7C39">
              <w:rPr>
                <w:kern w:val="2"/>
                <w:sz w:val="22"/>
                <w:szCs w:val="22"/>
              </w:rPr>
              <w:t xml:space="preserve"> and Walker, 2019</w:t>
            </w:r>
          </w:p>
        </w:tc>
      </w:tr>
      <w:tr w:rsidR="00D62CE1" w:rsidRPr="004A7C39" w14:paraId="08C7E206" w14:textId="77777777" w:rsidTr="002E1BC3">
        <w:tc>
          <w:tcPr>
            <w:tcW w:w="1276" w:type="dxa"/>
            <w:vMerge/>
          </w:tcPr>
          <w:p w14:paraId="58572C28" w14:textId="77777777" w:rsidR="00D62CE1" w:rsidRPr="004A7C39" w:rsidRDefault="00D62CE1" w:rsidP="00D62CE1">
            <w:pPr>
              <w:rPr>
                <w:sz w:val="22"/>
                <w:szCs w:val="22"/>
              </w:rPr>
            </w:pPr>
          </w:p>
        </w:tc>
        <w:tc>
          <w:tcPr>
            <w:tcW w:w="2127" w:type="dxa"/>
            <w:vMerge w:val="restart"/>
            <w:vAlign w:val="center"/>
          </w:tcPr>
          <w:p w14:paraId="2345E562" w14:textId="77777777"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Pr="004A7C39">
              <w:rPr>
                <w:i/>
                <w:iCs/>
                <w:sz w:val="22"/>
                <w:szCs w:val="22"/>
              </w:rPr>
              <w:t>arabiensis</w:t>
            </w:r>
            <w:proofErr w:type="spellEnd"/>
          </w:p>
        </w:tc>
        <w:tc>
          <w:tcPr>
            <w:tcW w:w="2164" w:type="dxa"/>
          </w:tcPr>
          <w:p w14:paraId="4B7D94D4" w14:textId="77777777" w:rsidR="00D62CE1" w:rsidRPr="004A7C39" w:rsidRDefault="00D62CE1" w:rsidP="00D62CE1">
            <w:pPr>
              <w:contextualSpacing/>
              <w:rPr>
                <w:sz w:val="22"/>
                <w:szCs w:val="22"/>
              </w:rPr>
            </w:pPr>
            <w:r w:rsidRPr="004A7C39">
              <w:rPr>
                <w:sz w:val="22"/>
                <w:szCs w:val="22"/>
              </w:rPr>
              <w:t>Малярия</w:t>
            </w:r>
          </w:p>
        </w:tc>
        <w:tc>
          <w:tcPr>
            <w:tcW w:w="1465" w:type="dxa"/>
          </w:tcPr>
          <w:p w14:paraId="2BC353A5" w14:textId="77777777" w:rsidR="00D62CE1" w:rsidRPr="004A7C39" w:rsidRDefault="00D62CE1" w:rsidP="00D62CE1">
            <w:pPr>
              <w:contextualSpacing/>
              <w:rPr>
                <w:sz w:val="22"/>
                <w:szCs w:val="22"/>
              </w:rPr>
            </w:pPr>
            <w:r w:rsidRPr="004A7C39">
              <w:rPr>
                <w:sz w:val="22"/>
                <w:szCs w:val="22"/>
              </w:rPr>
              <w:t>Плазмодий</w:t>
            </w:r>
          </w:p>
        </w:tc>
        <w:tc>
          <w:tcPr>
            <w:tcW w:w="2131" w:type="dxa"/>
          </w:tcPr>
          <w:p w14:paraId="7F6CB77B" w14:textId="77777777" w:rsidR="00D62CE1" w:rsidRPr="004A7C39" w:rsidRDefault="00D62CE1" w:rsidP="00D62CE1">
            <w:pPr>
              <w:contextualSpacing/>
              <w:rPr>
                <w:sz w:val="22"/>
                <w:szCs w:val="22"/>
              </w:rPr>
            </w:pPr>
            <w:proofErr w:type="spellStart"/>
            <w:r w:rsidRPr="004A7C39">
              <w:rPr>
                <w:sz w:val="22"/>
                <w:szCs w:val="22"/>
              </w:rPr>
              <w:t>Djihinto</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7832A57C" w14:textId="77777777" w:rsidTr="002E1BC3">
        <w:tc>
          <w:tcPr>
            <w:tcW w:w="1276" w:type="dxa"/>
            <w:vMerge/>
          </w:tcPr>
          <w:p w14:paraId="7736A8DD" w14:textId="77777777" w:rsidR="00D62CE1" w:rsidRPr="004A7C39" w:rsidRDefault="00D62CE1" w:rsidP="00D62CE1">
            <w:pPr>
              <w:rPr>
                <w:sz w:val="22"/>
                <w:szCs w:val="22"/>
              </w:rPr>
            </w:pPr>
          </w:p>
        </w:tc>
        <w:tc>
          <w:tcPr>
            <w:tcW w:w="2127" w:type="dxa"/>
            <w:vMerge/>
            <w:vAlign w:val="center"/>
          </w:tcPr>
          <w:p w14:paraId="06F91854" w14:textId="77777777" w:rsidR="00D62CE1" w:rsidRPr="004A7C39" w:rsidRDefault="00D62CE1" w:rsidP="00D62CE1">
            <w:pPr>
              <w:contextualSpacing/>
              <w:rPr>
                <w:i/>
                <w:iCs/>
                <w:sz w:val="22"/>
                <w:szCs w:val="22"/>
              </w:rPr>
            </w:pPr>
          </w:p>
        </w:tc>
        <w:tc>
          <w:tcPr>
            <w:tcW w:w="2164" w:type="dxa"/>
          </w:tcPr>
          <w:p w14:paraId="1D2713AD"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p>
        </w:tc>
        <w:tc>
          <w:tcPr>
            <w:tcW w:w="1465" w:type="dxa"/>
          </w:tcPr>
          <w:p w14:paraId="7F2AA06C"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21594181"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3F785E0D" w14:textId="77777777" w:rsidTr="002E1BC3">
        <w:tc>
          <w:tcPr>
            <w:tcW w:w="1276" w:type="dxa"/>
            <w:vMerge/>
          </w:tcPr>
          <w:p w14:paraId="4A038C05" w14:textId="77777777" w:rsidR="00D62CE1" w:rsidRPr="004A7C39" w:rsidRDefault="00D62CE1" w:rsidP="00D62CE1">
            <w:pPr>
              <w:rPr>
                <w:sz w:val="22"/>
                <w:szCs w:val="22"/>
              </w:rPr>
            </w:pPr>
          </w:p>
        </w:tc>
        <w:tc>
          <w:tcPr>
            <w:tcW w:w="2127" w:type="dxa"/>
            <w:vAlign w:val="center"/>
          </w:tcPr>
          <w:p w14:paraId="051F6CF8" w14:textId="1BEDB775"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00FC279D" w:rsidRPr="004A7C39">
              <w:rPr>
                <w:i/>
                <w:iCs/>
                <w:sz w:val="22"/>
                <w:szCs w:val="22"/>
              </w:rPr>
              <w:t>b</w:t>
            </w:r>
            <w:r w:rsidRPr="004A7C39">
              <w:rPr>
                <w:i/>
                <w:iCs/>
                <w:sz w:val="22"/>
                <w:szCs w:val="22"/>
              </w:rPr>
              <w:t>arbirostris</w:t>
            </w:r>
            <w:proofErr w:type="spellEnd"/>
          </w:p>
        </w:tc>
        <w:tc>
          <w:tcPr>
            <w:tcW w:w="2164" w:type="dxa"/>
          </w:tcPr>
          <w:p w14:paraId="21A40EB5"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2DD4FA77"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5E99705C"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03B4B009" w14:textId="77777777" w:rsidTr="002E1BC3">
        <w:tc>
          <w:tcPr>
            <w:tcW w:w="1276" w:type="dxa"/>
            <w:vMerge/>
          </w:tcPr>
          <w:p w14:paraId="07BCF064" w14:textId="77777777" w:rsidR="00D62CE1" w:rsidRPr="004A7C39" w:rsidRDefault="00D62CE1" w:rsidP="00D62CE1">
            <w:pPr>
              <w:rPr>
                <w:sz w:val="22"/>
                <w:szCs w:val="22"/>
              </w:rPr>
            </w:pPr>
          </w:p>
        </w:tc>
        <w:tc>
          <w:tcPr>
            <w:tcW w:w="2127" w:type="dxa"/>
            <w:vAlign w:val="center"/>
          </w:tcPr>
          <w:p w14:paraId="765EF3BB" w14:textId="77777777"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Pr="004A7C39">
              <w:rPr>
                <w:i/>
                <w:iCs/>
                <w:sz w:val="22"/>
                <w:szCs w:val="22"/>
              </w:rPr>
              <w:t>coluzzii</w:t>
            </w:r>
            <w:proofErr w:type="spellEnd"/>
          </w:p>
        </w:tc>
        <w:tc>
          <w:tcPr>
            <w:tcW w:w="2164" w:type="dxa"/>
          </w:tcPr>
          <w:p w14:paraId="33B9511C" w14:textId="77777777" w:rsidR="00D62CE1" w:rsidRPr="004A7C39" w:rsidRDefault="00D62CE1" w:rsidP="00D62CE1">
            <w:pPr>
              <w:contextualSpacing/>
              <w:rPr>
                <w:sz w:val="22"/>
                <w:szCs w:val="22"/>
              </w:rPr>
            </w:pPr>
            <w:r w:rsidRPr="004A7C39">
              <w:rPr>
                <w:sz w:val="22"/>
                <w:szCs w:val="22"/>
              </w:rPr>
              <w:t>Малярия</w:t>
            </w:r>
          </w:p>
        </w:tc>
        <w:tc>
          <w:tcPr>
            <w:tcW w:w="1465" w:type="dxa"/>
          </w:tcPr>
          <w:p w14:paraId="67696288" w14:textId="77777777" w:rsidR="00D62CE1" w:rsidRPr="004A7C39" w:rsidRDefault="00D62CE1" w:rsidP="00D62CE1">
            <w:pPr>
              <w:contextualSpacing/>
              <w:rPr>
                <w:sz w:val="22"/>
                <w:szCs w:val="22"/>
              </w:rPr>
            </w:pPr>
            <w:r w:rsidRPr="004A7C39">
              <w:rPr>
                <w:sz w:val="22"/>
                <w:szCs w:val="22"/>
              </w:rPr>
              <w:t>Плазмодий</w:t>
            </w:r>
          </w:p>
        </w:tc>
        <w:tc>
          <w:tcPr>
            <w:tcW w:w="2131" w:type="dxa"/>
          </w:tcPr>
          <w:p w14:paraId="50F5E08F" w14:textId="77777777" w:rsidR="00D62CE1" w:rsidRPr="004A7C39" w:rsidRDefault="00D62CE1" w:rsidP="00D62CE1">
            <w:pPr>
              <w:contextualSpacing/>
              <w:rPr>
                <w:sz w:val="22"/>
                <w:szCs w:val="22"/>
              </w:rPr>
            </w:pPr>
            <w:proofErr w:type="spellStart"/>
            <w:r w:rsidRPr="004A7C39">
              <w:rPr>
                <w:sz w:val="22"/>
                <w:szCs w:val="22"/>
              </w:rPr>
              <w:t>Djihinto</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57A81BF6" w14:textId="77777777" w:rsidTr="002E1BC3">
        <w:tc>
          <w:tcPr>
            <w:tcW w:w="1276" w:type="dxa"/>
            <w:vMerge/>
          </w:tcPr>
          <w:p w14:paraId="45D1F3D4" w14:textId="77777777" w:rsidR="00D62CE1" w:rsidRPr="004A7C39" w:rsidRDefault="00D62CE1" w:rsidP="00D62CE1">
            <w:pPr>
              <w:rPr>
                <w:sz w:val="22"/>
                <w:szCs w:val="22"/>
              </w:rPr>
            </w:pPr>
          </w:p>
        </w:tc>
        <w:tc>
          <w:tcPr>
            <w:tcW w:w="2127" w:type="dxa"/>
            <w:vAlign w:val="center"/>
          </w:tcPr>
          <w:p w14:paraId="2283EC73" w14:textId="77777777"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Pr="004A7C39">
              <w:rPr>
                <w:i/>
                <w:iCs/>
                <w:sz w:val="22"/>
                <w:szCs w:val="22"/>
              </w:rPr>
              <w:t>funestus</w:t>
            </w:r>
            <w:proofErr w:type="spellEnd"/>
          </w:p>
        </w:tc>
        <w:tc>
          <w:tcPr>
            <w:tcW w:w="2164" w:type="dxa"/>
          </w:tcPr>
          <w:p w14:paraId="3A12C8DA" w14:textId="77777777" w:rsidR="00D62CE1" w:rsidRPr="004A7C39" w:rsidRDefault="00D62CE1" w:rsidP="00D62CE1">
            <w:pPr>
              <w:contextualSpacing/>
              <w:rPr>
                <w:sz w:val="22"/>
                <w:szCs w:val="22"/>
              </w:rPr>
            </w:pPr>
            <w:r w:rsidRPr="004A7C39">
              <w:rPr>
                <w:sz w:val="22"/>
                <w:szCs w:val="22"/>
              </w:rPr>
              <w:t>Малярия</w:t>
            </w:r>
          </w:p>
        </w:tc>
        <w:tc>
          <w:tcPr>
            <w:tcW w:w="1465" w:type="dxa"/>
          </w:tcPr>
          <w:p w14:paraId="7DB01B33" w14:textId="77777777" w:rsidR="00D62CE1" w:rsidRPr="004A7C39" w:rsidRDefault="00D62CE1" w:rsidP="00D62CE1">
            <w:pPr>
              <w:contextualSpacing/>
              <w:rPr>
                <w:sz w:val="22"/>
                <w:szCs w:val="22"/>
              </w:rPr>
            </w:pPr>
            <w:r w:rsidRPr="004A7C39">
              <w:rPr>
                <w:sz w:val="22"/>
                <w:szCs w:val="22"/>
              </w:rPr>
              <w:t>Плазмодий</w:t>
            </w:r>
          </w:p>
        </w:tc>
        <w:tc>
          <w:tcPr>
            <w:tcW w:w="2131" w:type="dxa"/>
          </w:tcPr>
          <w:p w14:paraId="681062B8" w14:textId="77777777" w:rsidR="00D62CE1" w:rsidRPr="004A7C39" w:rsidRDefault="00D62CE1" w:rsidP="00D62CE1">
            <w:pPr>
              <w:contextualSpacing/>
              <w:rPr>
                <w:sz w:val="22"/>
                <w:szCs w:val="22"/>
              </w:rPr>
            </w:pPr>
            <w:proofErr w:type="spellStart"/>
            <w:r w:rsidRPr="004A7C39">
              <w:rPr>
                <w:sz w:val="22"/>
                <w:szCs w:val="22"/>
              </w:rPr>
              <w:t>Djihinto</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389A0B34" w14:textId="77777777" w:rsidTr="002E1BC3">
        <w:tc>
          <w:tcPr>
            <w:tcW w:w="1276" w:type="dxa"/>
            <w:vMerge/>
          </w:tcPr>
          <w:p w14:paraId="67459484" w14:textId="77777777" w:rsidR="00D62CE1" w:rsidRPr="004A7C39" w:rsidRDefault="00D62CE1" w:rsidP="00D62CE1">
            <w:pPr>
              <w:rPr>
                <w:sz w:val="22"/>
                <w:szCs w:val="22"/>
              </w:rPr>
            </w:pPr>
          </w:p>
        </w:tc>
        <w:tc>
          <w:tcPr>
            <w:tcW w:w="2127" w:type="dxa"/>
            <w:vAlign w:val="center"/>
          </w:tcPr>
          <w:p w14:paraId="735F7839" w14:textId="77777777"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Pr="004A7C39">
              <w:rPr>
                <w:i/>
                <w:iCs/>
                <w:sz w:val="22"/>
                <w:szCs w:val="22"/>
              </w:rPr>
              <w:t>stephensi</w:t>
            </w:r>
            <w:proofErr w:type="spellEnd"/>
          </w:p>
        </w:tc>
        <w:tc>
          <w:tcPr>
            <w:tcW w:w="2164" w:type="dxa"/>
          </w:tcPr>
          <w:p w14:paraId="30940E9B" w14:textId="77777777" w:rsidR="00D62CE1" w:rsidRPr="004A7C39" w:rsidRDefault="00D62CE1" w:rsidP="00D62CE1">
            <w:pPr>
              <w:contextualSpacing/>
              <w:rPr>
                <w:sz w:val="22"/>
                <w:szCs w:val="22"/>
              </w:rPr>
            </w:pPr>
            <w:r w:rsidRPr="004A7C39">
              <w:rPr>
                <w:sz w:val="22"/>
                <w:szCs w:val="22"/>
              </w:rPr>
              <w:t>Малярия</w:t>
            </w:r>
          </w:p>
        </w:tc>
        <w:tc>
          <w:tcPr>
            <w:tcW w:w="1465" w:type="dxa"/>
          </w:tcPr>
          <w:p w14:paraId="3B01195D" w14:textId="77777777" w:rsidR="00D62CE1" w:rsidRPr="004A7C39" w:rsidRDefault="00D62CE1" w:rsidP="00D62CE1">
            <w:pPr>
              <w:contextualSpacing/>
              <w:rPr>
                <w:sz w:val="22"/>
                <w:szCs w:val="22"/>
              </w:rPr>
            </w:pPr>
            <w:r w:rsidRPr="004A7C39">
              <w:rPr>
                <w:sz w:val="22"/>
                <w:szCs w:val="22"/>
              </w:rPr>
              <w:t>Плазмодий</w:t>
            </w:r>
          </w:p>
        </w:tc>
        <w:tc>
          <w:tcPr>
            <w:tcW w:w="2131" w:type="dxa"/>
          </w:tcPr>
          <w:p w14:paraId="3436E272" w14:textId="77777777" w:rsidR="00D62CE1" w:rsidRPr="004A7C39" w:rsidRDefault="00D62CE1" w:rsidP="00D62CE1">
            <w:pPr>
              <w:contextualSpacing/>
              <w:rPr>
                <w:sz w:val="22"/>
                <w:szCs w:val="22"/>
              </w:rPr>
            </w:pPr>
            <w:proofErr w:type="spellStart"/>
            <w:r w:rsidRPr="004A7C39">
              <w:rPr>
                <w:sz w:val="22"/>
                <w:szCs w:val="22"/>
              </w:rPr>
              <w:t>Djihinto</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4A7C39" w14:paraId="7543439B" w14:textId="77777777" w:rsidTr="002E1BC3">
        <w:tc>
          <w:tcPr>
            <w:tcW w:w="1276" w:type="dxa"/>
            <w:vMerge/>
          </w:tcPr>
          <w:p w14:paraId="08AC90ED" w14:textId="77777777" w:rsidR="00D62CE1" w:rsidRPr="004A7C39" w:rsidRDefault="00D62CE1" w:rsidP="00D62CE1">
            <w:pPr>
              <w:rPr>
                <w:sz w:val="22"/>
                <w:szCs w:val="22"/>
              </w:rPr>
            </w:pPr>
          </w:p>
        </w:tc>
        <w:tc>
          <w:tcPr>
            <w:tcW w:w="2127" w:type="dxa"/>
            <w:vAlign w:val="center"/>
          </w:tcPr>
          <w:p w14:paraId="5F408F11" w14:textId="6A663C35" w:rsidR="00D62CE1" w:rsidRPr="004A7C39" w:rsidRDefault="00D62CE1" w:rsidP="00D62CE1">
            <w:pPr>
              <w:contextualSpacing/>
              <w:rPr>
                <w:i/>
                <w:iCs/>
                <w:sz w:val="22"/>
                <w:szCs w:val="22"/>
              </w:rPr>
            </w:pPr>
            <w:proofErr w:type="spellStart"/>
            <w:r w:rsidRPr="004A7C39">
              <w:rPr>
                <w:i/>
                <w:iCs/>
                <w:sz w:val="22"/>
                <w:szCs w:val="22"/>
              </w:rPr>
              <w:t>An</w:t>
            </w:r>
            <w:proofErr w:type="spellEnd"/>
            <w:r w:rsidR="00A35222" w:rsidRPr="004A7C39">
              <w:rPr>
                <w:i/>
                <w:iCs/>
                <w:sz w:val="22"/>
                <w:szCs w:val="22"/>
              </w:rPr>
              <w:t>.</w:t>
            </w:r>
            <w:r w:rsidRPr="004A7C39">
              <w:rPr>
                <w:i/>
                <w:iCs/>
                <w:sz w:val="22"/>
                <w:szCs w:val="22"/>
              </w:rPr>
              <w:t xml:space="preserve"> </w:t>
            </w:r>
            <w:proofErr w:type="spellStart"/>
            <w:r w:rsidRPr="004A7C39">
              <w:rPr>
                <w:i/>
                <w:iCs/>
                <w:sz w:val="22"/>
                <w:szCs w:val="22"/>
              </w:rPr>
              <w:t>punctipennis</w:t>
            </w:r>
            <w:proofErr w:type="spellEnd"/>
          </w:p>
        </w:tc>
        <w:tc>
          <w:tcPr>
            <w:tcW w:w="2164" w:type="dxa"/>
          </w:tcPr>
          <w:p w14:paraId="4ABD5724" w14:textId="2F0B9F89"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5CC4E35B" w14:textId="77777777" w:rsidR="00D62CE1" w:rsidRPr="004A7C39" w:rsidRDefault="00D62CE1" w:rsidP="00D62CE1">
            <w:pPr>
              <w:contextualSpacing/>
              <w:rPr>
                <w:sz w:val="22"/>
                <w:szCs w:val="22"/>
              </w:rPr>
            </w:pPr>
            <w:r w:rsidRPr="004A7C39">
              <w:rPr>
                <w:sz w:val="22"/>
                <w:szCs w:val="22"/>
              </w:rPr>
              <w:t>Вирус</w:t>
            </w:r>
          </w:p>
        </w:tc>
        <w:tc>
          <w:tcPr>
            <w:tcW w:w="2131" w:type="dxa"/>
          </w:tcPr>
          <w:p w14:paraId="08530DC0" w14:textId="4C459305"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2063E27C" w14:textId="77777777" w:rsidTr="002E1BC3">
        <w:tc>
          <w:tcPr>
            <w:tcW w:w="1276" w:type="dxa"/>
            <w:vMerge/>
          </w:tcPr>
          <w:p w14:paraId="30858EBD" w14:textId="77777777" w:rsidR="00D62CE1" w:rsidRPr="004A7C39" w:rsidRDefault="00D62CE1" w:rsidP="00D62CE1">
            <w:pPr>
              <w:rPr>
                <w:sz w:val="22"/>
                <w:szCs w:val="22"/>
              </w:rPr>
            </w:pPr>
          </w:p>
        </w:tc>
        <w:tc>
          <w:tcPr>
            <w:tcW w:w="2127" w:type="dxa"/>
            <w:vAlign w:val="center"/>
          </w:tcPr>
          <w:p w14:paraId="0EC1C533" w14:textId="77777777" w:rsidR="00D62CE1" w:rsidRPr="004A7C39" w:rsidRDefault="00D62CE1" w:rsidP="00D62CE1">
            <w:pPr>
              <w:contextualSpacing/>
              <w:rPr>
                <w:i/>
                <w:iCs/>
                <w:sz w:val="22"/>
                <w:szCs w:val="22"/>
              </w:rPr>
            </w:pPr>
            <w:proofErr w:type="spellStart"/>
            <w:r w:rsidRPr="004A7C39">
              <w:rPr>
                <w:i/>
                <w:iCs/>
                <w:sz w:val="22"/>
                <w:szCs w:val="22"/>
              </w:rPr>
              <w:t>An</w:t>
            </w:r>
            <w:proofErr w:type="spellEnd"/>
            <w:r w:rsidRPr="004A7C39">
              <w:rPr>
                <w:i/>
                <w:iCs/>
                <w:sz w:val="22"/>
                <w:szCs w:val="22"/>
              </w:rPr>
              <w:t xml:space="preserve">. </w:t>
            </w:r>
            <w:proofErr w:type="spellStart"/>
            <w:r w:rsidRPr="004A7C39">
              <w:rPr>
                <w:i/>
                <w:iCs/>
                <w:sz w:val="22"/>
                <w:szCs w:val="22"/>
              </w:rPr>
              <w:t>quadrimaculatus</w:t>
            </w:r>
            <w:proofErr w:type="spellEnd"/>
          </w:p>
        </w:tc>
        <w:tc>
          <w:tcPr>
            <w:tcW w:w="2164" w:type="dxa"/>
          </w:tcPr>
          <w:p w14:paraId="3AB6F584" w14:textId="0CF44B77" w:rsidR="00D62CE1" w:rsidRPr="004A7C39" w:rsidRDefault="00D62CE1" w:rsidP="00D62CE1">
            <w:pPr>
              <w:contextualSpacing/>
              <w:rPr>
                <w:sz w:val="22"/>
                <w:szCs w:val="22"/>
              </w:rPr>
            </w:pPr>
            <w:r w:rsidRPr="004A7C39">
              <w:rPr>
                <w:sz w:val="22"/>
                <w:szCs w:val="22"/>
              </w:rPr>
              <w:t>Лихорадка Кэш-Валли</w:t>
            </w:r>
          </w:p>
        </w:tc>
        <w:tc>
          <w:tcPr>
            <w:tcW w:w="1465" w:type="dxa"/>
          </w:tcPr>
          <w:p w14:paraId="17F5A771" w14:textId="77777777" w:rsidR="00D62CE1" w:rsidRPr="004A7C39" w:rsidRDefault="00D62CE1" w:rsidP="00D62CE1">
            <w:pPr>
              <w:contextualSpacing/>
              <w:rPr>
                <w:sz w:val="22"/>
                <w:szCs w:val="22"/>
              </w:rPr>
            </w:pPr>
            <w:r w:rsidRPr="004A7C39">
              <w:rPr>
                <w:sz w:val="22"/>
                <w:szCs w:val="22"/>
              </w:rPr>
              <w:t>Вирус</w:t>
            </w:r>
          </w:p>
        </w:tc>
        <w:tc>
          <w:tcPr>
            <w:tcW w:w="2131" w:type="dxa"/>
          </w:tcPr>
          <w:p w14:paraId="46254F66" w14:textId="77777777" w:rsidR="00D62CE1" w:rsidRPr="004A7C39" w:rsidRDefault="00D62CE1" w:rsidP="00D62CE1">
            <w:pPr>
              <w:contextualSpacing/>
              <w:rPr>
                <w:sz w:val="22"/>
                <w:szCs w:val="22"/>
              </w:rPr>
            </w:pPr>
            <w:proofErr w:type="spellStart"/>
            <w:r w:rsidRPr="004A7C39">
              <w:rPr>
                <w:sz w:val="22"/>
                <w:szCs w:val="22"/>
              </w:rPr>
              <w:t>Waddell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2019</w:t>
            </w:r>
          </w:p>
        </w:tc>
      </w:tr>
      <w:tr w:rsidR="00D62CE1" w:rsidRPr="004A7C39" w14:paraId="54F4158F" w14:textId="77777777" w:rsidTr="002E1BC3">
        <w:tc>
          <w:tcPr>
            <w:tcW w:w="1276" w:type="dxa"/>
            <w:vMerge/>
          </w:tcPr>
          <w:p w14:paraId="32F46E23" w14:textId="77777777" w:rsidR="00D62CE1" w:rsidRPr="004A7C39" w:rsidRDefault="00D62CE1" w:rsidP="00D62CE1">
            <w:pPr>
              <w:rPr>
                <w:sz w:val="22"/>
                <w:szCs w:val="22"/>
              </w:rPr>
            </w:pPr>
          </w:p>
        </w:tc>
        <w:tc>
          <w:tcPr>
            <w:tcW w:w="2127" w:type="dxa"/>
            <w:vAlign w:val="center"/>
          </w:tcPr>
          <w:p w14:paraId="66320C4E" w14:textId="77777777" w:rsidR="00D62CE1" w:rsidRPr="004A7C39" w:rsidRDefault="00D62CE1" w:rsidP="00D62CE1">
            <w:pPr>
              <w:contextualSpacing/>
              <w:rPr>
                <w:i/>
                <w:iCs/>
                <w:sz w:val="22"/>
                <w:szCs w:val="22"/>
              </w:rPr>
            </w:pPr>
            <w:proofErr w:type="spellStart"/>
            <w:r w:rsidRPr="004A7C39">
              <w:rPr>
                <w:i/>
                <w:iCs/>
                <w:sz w:val="22"/>
                <w:szCs w:val="22"/>
              </w:rPr>
              <w:t>Coquillettidia</w:t>
            </w:r>
            <w:proofErr w:type="spellEnd"/>
            <w:r w:rsidRPr="004A7C39">
              <w:rPr>
                <w:i/>
                <w:iCs/>
                <w:sz w:val="22"/>
                <w:szCs w:val="22"/>
              </w:rPr>
              <w:t xml:space="preserve"> </w:t>
            </w:r>
            <w:proofErr w:type="spellStart"/>
            <w:r w:rsidRPr="004A7C39">
              <w:rPr>
                <w:i/>
                <w:iCs/>
                <w:sz w:val="22"/>
                <w:szCs w:val="22"/>
              </w:rPr>
              <w:t>richiardii</w:t>
            </w:r>
            <w:proofErr w:type="spellEnd"/>
          </w:p>
        </w:tc>
        <w:tc>
          <w:tcPr>
            <w:tcW w:w="2164" w:type="dxa"/>
          </w:tcPr>
          <w:p w14:paraId="290EF324"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Синдбис</w:t>
            </w:r>
            <w:proofErr w:type="spellEnd"/>
            <w:r w:rsidRPr="004A7C39">
              <w:rPr>
                <w:sz w:val="22"/>
                <w:szCs w:val="22"/>
              </w:rPr>
              <w:t xml:space="preserve"> </w:t>
            </w:r>
          </w:p>
        </w:tc>
        <w:tc>
          <w:tcPr>
            <w:tcW w:w="1465" w:type="dxa"/>
          </w:tcPr>
          <w:p w14:paraId="3D9267A6"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349F0E4B" w14:textId="77777777" w:rsidR="00D62CE1" w:rsidRPr="004A7C39" w:rsidRDefault="00D62CE1" w:rsidP="00D62CE1">
            <w:pPr>
              <w:contextualSpacing/>
              <w:rPr>
                <w:sz w:val="22"/>
                <w:szCs w:val="22"/>
              </w:rPr>
            </w:pPr>
            <w:proofErr w:type="spellStart"/>
            <w:r w:rsidRPr="004A7C39">
              <w:rPr>
                <w:sz w:val="22"/>
                <w:szCs w:val="22"/>
              </w:rPr>
              <w:t>Wilkman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59479EE5" w14:textId="77777777" w:rsidTr="002E1BC3">
        <w:tc>
          <w:tcPr>
            <w:tcW w:w="1276" w:type="dxa"/>
            <w:vMerge/>
          </w:tcPr>
          <w:p w14:paraId="32EBDF46" w14:textId="77777777" w:rsidR="00D62CE1" w:rsidRPr="004A7C39" w:rsidRDefault="00D62CE1" w:rsidP="00D62CE1">
            <w:pPr>
              <w:rPr>
                <w:sz w:val="22"/>
                <w:szCs w:val="22"/>
              </w:rPr>
            </w:pPr>
          </w:p>
        </w:tc>
        <w:tc>
          <w:tcPr>
            <w:tcW w:w="2127" w:type="dxa"/>
            <w:vAlign w:val="center"/>
          </w:tcPr>
          <w:p w14:paraId="1DE14F7B" w14:textId="77777777" w:rsidR="00D62CE1" w:rsidRPr="004A7C39" w:rsidRDefault="00D62CE1" w:rsidP="00D62CE1">
            <w:pPr>
              <w:contextualSpacing/>
              <w:rPr>
                <w:i/>
                <w:iCs/>
                <w:sz w:val="22"/>
                <w:szCs w:val="22"/>
              </w:rPr>
            </w:pPr>
            <w:proofErr w:type="spellStart"/>
            <w:r w:rsidRPr="004A7C39">
              <w:rPr>
                <w:i/>
                <w:iCs/>
                <w:sz w:val="22"/>
                <w:szCs w:val="22"/>
              </w:rPr>
              <w:t>Culex</w:t>
            </w:r>
            <w:proofErr w:type="spellEnd"/>
            <w:r w:rsidRPr="004A7C39">
              <w:rPr>
                <w:i/>
                <w:iCs/>
                <w:sz w:val="22"/>
                <w:szCs w:val="22"/>
              </w:rPr>
              <w:t xml:space="preserve"> </w:t>
            </w:r>
            <w:proofErr w:type="spellStart"/>
            <w:r w:rsidRPr="004A7C39">
              <w:rPr>
                <w:i/>
                <w:iCs/>
                <w:sz w:val="22"/>
                <w:szCs w:val="22"/>
              </w:rPr>
              <w:t>annulirostris</w:t>
            </w:r>
            <w:proofErr w:type="spellEnd"/>
          </w:p>
        </w:tc>
        <w:tc>
          <w:tcPr>
            <w:tcW w:w="2164" w:type="dxa"/>
          </w:tcPr>
          <w:p w14:paraId="67B2ED5C" w14:textId="77777777" w:rsidR="00D62CE1" w:rsidRPr="004A7C39" w:rsidRDefault="00D62CE1" w:rsidP="00D62CE1">
            <w:pPr>
              <w:contextualSpacing/>
              <w:rPr>
                <w:sz w:val="22"/>
                <w:szCs w:val="22"/>
              </w:rPr>
            </w:pPr>
            <w:r w:rsidRPr="004A7C39">
              <w:rPr>
                <w:sz w:val="22"/>
                <w:szCs w:val="22"/>
              </w:rPr>
              <w:t xml:space="preserve">Энцефалит Мюррей-Валли </w:t>
            </w:r>
          </w:p>
        </w:tc>
        <w:tc>
          <w:tcPr>
            <w:tcW w:w="1465" w:type="dxa"/>
          </w:tcPr>
          <w:p w14:paraId="5648CDCB"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420BC9C0" w14:textId="77777777" w:rsidR="00D62CE1" w:rsidRPr="004A7C39" w:rsidRDefault="00D62CE1" w:rsidP="00D62CE1">
            <w:pPr>
              <w:contextualSpacing/>
              <w:rPr>
                <w:sz w:val="22"/>
                <w:szCs w:val="22"/>
              </w:rPr>
            </w:pPr>
            <w:proofErr w:type="spellStart"/>
            <w:r w:rsidRPr="004A7C39">
              <w:rPr>
                <w:sz w:val="22"/>
                <w:szCs w:val="22"/>
              </w:rPr>
              <w:t>Braddick</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2023 </w:t>
            </w:r>
          </w:p>
        </w:tc>
      </w:tr>
      <w:tr w:rsidR="00D62CE1" w:rsidRPr="004A7C39" w14:paraId="65D6BF40" w14:textId="77777777" w:rsidTr="002E1BC3">
        <w:tc>
          <w:tcPr>
            <w:tcW w:w="1276" w:type="dxa"/>
            <w:vMerge/>
          </w:tcPr>
          <w:p w14:paraId="2BA7905C" w14:textId="77777777" w:rsidR="00D62CE1" w:rsidRPr="004A7C39" w:rsidRDefault="00D62CE1" w:rsidP="00D62CE1">
            <w:pPr>
              <w:rPr>
                <w:sz w:val="22"/>
                <w:szCs w:val="22"/>
              </w:rPr>
            </w:pPr>
          </w:p>
        </w:tc>
        <w:tc>
          <w:tcPr>
            <w:tcW w:w="2127" w:type="dxa"/>
            <w:vAlign w:val="center"/>
          </w:tcPr>
          <w:p w14:paraId="5659D2BE"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antennatus</w:t>
            </w:r>
            <w:proofErr w:type="spellEnd"/>
          </w:p>
        </w:tc>
        <w:tc>
          <w:tcPr>
            <w:tcW w:w="2164" w:type="dxa"/>
          </w:tcPr>
          <w:p w14:paraId="4EF69B23" w14:textId="77777777" w:rsidR="00D62CE1" w:rsidRPr="004A7C39" w:rsidRDefault="00D62CE1" w:rsidP="00D62CE1">
            <w:pPr>
              <w:contextualSpacing/>
              <w:rPr>
                <w:sz w:val="22"/>
                <w:szCs w:val="22"/>
              </w:rPr>
            </w:pPr>
            <w:r w:rsidRPr="004A7C39">
              <w:rPr>
                <w:sz w:val="22"/>
                <w:szCs w:val="22"/>
              </w:rPr>
              <w:t>Лихорадка Рифт-Валли</w:t>
            </w:r>
          </w:p>
        </w:tc>
        <w:tc>
          <w:tcPr>
            <w:tcW w:w="1465" w:type="dxa"/>
          </w:tcPr>
          <w:p w14:paraId="65AA7EEE"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8D45BE8" w14:textId="77777777" w:rsidR="00D62CE1" w:rsidRPr="004A7C39" w:rsidRDefault="00D62CE1" w:rsidP="00D62CE1">
            <w:pPr>
              <w:contextualSpacing/>
              <w:rPr>
                <w:sz w:val="22"/>
                <w:szCs w:val="22"/>
              </w:rPr>
            </w:pPr>
            <w:proofErr w:type="spellStart"/>
            <w:r w:rsidRPr="004A7C39">
              <w:rPr>
                <w:sz w:val="22"/>
                <w:szCs w:val="22"/>
              </w:rPr>
              <w:t>Tantely</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2015</w:t>
            </w:r>
          </w:p>
        </w:tc>
      </w:tr>
      <w:tr w:rsidR="00D62CE1" w:rsidRPr="004A7C39" w14:paraId="0C7815DC" w14:textId="77777777" w:rsidTr="002E1BC3">
        <w:tc>
          <w:tcPr>
            <w:tcW w:w="1276" w:type="dxa"/>
            <w:vMerge/>
          </w:tcPr>
          <w:p w14:paraId="7A73F0A2" w14:textId="77777777" w:rsidR="00D62CE1" w:rsidRPr="004A7C39" w:rsidRDefault="00D62CE1" w:rsidP="00D62CE1">
            <w:pPr>
              <w:rPr>
                <w:sz w:val="22"/>
                <w:szCs w:val="22"/>
              </w:rPr>
            </w:pPr>
          </w:p>
        </w:tc>
        <w:tc>
          <w:tcPr>
            <w:tcW w:w="2127" w:type="dxa"/>
            <w:vAlign w:val="center"/>
          </w:tcPr>
          <w:p w14:paraId="4CE376C1"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nigripalpus</w:t>
            </w:r>
            <w:proofErr w:type="spellEnd"/>
          </w:p>
        </w:tc>
        <w:tc>
          <w:tcPr>
            <w:tcW w:w="2164" w:type="dxa"/>
          </w:tcPr>
          <w:p w14:paraId="4D4FA659" w14:textId="77777777" w:rsidR="00D62CE1" w:rsidRPr="004A7C39" w:rsidRDefault="00D62CE1" w:rsidP="00D62CE1">
            <w:pPr>
              <w:contextualSpacing/>
              <w:rPr>
                <w:sz w:val="22"/>
                <w:szCs w:val="22"/>
              </w:rPr>
            </w:pPr>
            <w:r w:rsidRPr="004A7C39">
              <w:rPr>
                <w:sz w:val="22"/>
                <w:szCs w:val="22"/>
              </w:rPr>
              <w:t>Энцефалит Сент-Луис</w:t>
            </w:r>
          </w:p>
        </w:tc>
        <w:tc>
          <w:tcPr>
            <w:tcW w:w="1465" w:type="dxa"/>
          </w:tcPr>
          <w:p w14:paraId="03AD952E" w14:textId="77777777" w:rsidR="00D62CE1" w:rsidRPr="004A7C39" w:rsidRDefault="00D62CE1" w:rsidP="00D62CE1">
            <w:pPr>
              <w:contextualSpacing/>
              <w:rPr>
                <w:sz w:val="22"/>
                <w:szCs w:val="22"/>
              </w:rPr>
            </w:pPr>
            <w:r w:rsidRPr="004A7C39">
              <w:rPr>
                <w:sz w:val="22"/>
                <w:szCs w:val="22"/>
              </w:rPr>
              <w:t>Вирус</w:t>
            </w:r>
          </w:p>
        </w:tc>
        <w:tc>
          <w:tcPr>
            <w:tcW w:w="2131" w:type="dxa"/>
          </w:tcPr>
          <w:p w14:paraId="3540A7F4" w14:textId="77777777" w:rsidR="00D62CE1" w:rsidRPr="004A7C39" w:rsidRDefault="00D62CE1" w:rsidP="00D62CE1">
            <w:pPr>
              <w:contextualSpacing/>
              <w:rPr>
                <w:sz w:val="22"/>
                <w:szCs w:val="22"/>
              </w:rPr>
            </w:pPr>
            <w:proofErr w:type="spellStart"/>
            <w:r w:rsidRPr="004A7C39">
              <w:rPr>
                <w:sz w:val="22"/>
                <w:szCs w:val="22"/>
              </w:rPr>
              <w:t>Curren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2018</w:t>
            </w:r>
          </w:p>
        </w:tc>
      </w:tr>
      <w:tr w:rsidR="00D62CE1" w:rsidRPr="004A7C39" w14:paraId="0FEE322E" w14:textId="77777777" w:rsidTr="002E1BC3">
        <w:tc>
          <w:tcPr>
            <w:tcW w:w="1276" w:type="dxa"/>
            <w:vMerge/>
          </w:tcPr>
          <w:p w14:paraId="75EB40B5" w14:textId="77777777" w:rsidR="00D62CE1" w:rsidRPr="004A7C39" w:rsidRDefault="00D62CE1" w:rsidP="00D62CE1">
            <w:pPr>
              <w:rPr>
                <w:sz w:val="22"/>
                <w:szCs w:val="22"/>
              </w:rPr>
            </w:pPr>
          </w:p>
        </w:tc>
        <w:tc>
          <w:tcPr>
            <w:tcW w:w="2127" w:type="dxa"/>
            <w:vMerge w:val="restart"/>
            <w:vAlign w:val="center"/>
          </w:tcPr>
          <w:p w14:paraId="5D1E4AE6"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pipiens</w:t>
            </w:r>
            <w:proofErr w:type="spellEnd"/>
          </w:p>
        </w:tc>
        <w:tc>
          <w:tcPr>
            <w:tcW w:w="2164" w:type="dxa"/>
          </w:tcPr>
          <w:p w14:paraId="6E2C502A" w14:textId="77777777" w:rsidR="00D62CE1" w:rsidRPr="004A7C39" w:rsidRDefault="00D62CE1" w:rsidP="00D62CE1">
            <w:pPr>
              <w:contextualSpacing/>
              <w:rPr>
                <w:sz w:val="22"/>
                <w:szCs w:val="22"/>
              </w:rPr>
            </w:pPr>
            <w:r w:rsidRPr="004A7C39">
              <w:rPr>
                <w:sz w:val="22"/>
                <w:szCs w:val="22"/>
              </w:rPr>
              <w:t xml:space="preserve">Лихорадка Рифт-Валли </w:t>
            </w:r>
          </w:p>
        </w:tc>
        <w:tc>
          <w:tcPr>
            <w:tcW w:w="1465" w:type="dxa"/>
          </w:tcPr>
          <w:p w14:paraId="350C49B4"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33744E57" w14:textId="3BAC696A"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w:t>
            </w:r>
            <w:r w:rsidR="00166F52" w:rsidRPr="004A7C39">
              <w:rPr>
                <w:sz w:val="22"/>
                <w:szCs w:val="22"/>
              </w:rPr>
              <w:t xml:space="preserve">and </w:t>
            </w:r>
            <w:r w:rsidRPr="004A7C39">
              <w:rPr>
                <w:sz w:val="22"/>
                <w:szCs w:val="22"/>
              </w:rPr>
              <w:t>Walker, 2019</w:t>
            </w:r>
          </w:p>
        </w:tc>
      </w:tr>
      <w:tr w:rsidR="00D62CE1" w:rsidRPr="004A7C39" w14:paraId="56207565" w14:textId="77777777" w:rsidTr="002E1BC3">
        <w:tc>
          <w:tcPr>
            <w:tcW w:w="1276" w:type="dxa"/>
            <w:vMerge/>
          </w:tcPr>
          <w:p w14:paraId="4007C8A1" w14:textId="77777777" w:rsidR="00D62CE1" w:rsidRPr="004A7C39" w:rsidRDefault="00D62CE1" w:rsidP="00D62CE1">
            <w:pPr>
              <w:rPr>
                <w:sz w:val="22"/>
                <w:szCs w:val="22"/>
              </w:rPr>
            </w:pPr>
          </w:p>
        </w:tc>
        <w:tc>
          <w:tcPr>
            <w:tcW w:w="2127" w:type="dxa"/>
            <w:vMerge/>
            <w:vAlign w:val="center"/>
          </w:tcPr>
          <w:p w14:paraId="05A8B1FE" w14:textId="77777777" w:rsidR="00D62CE1" w:rsidRPr="004A7C39" w:rsidRDefault="00D62CE1" w:rsidP="00D62CE1">
            <w:pPr>
              <w:contextualSpacing/>
              <w:jc w:val="center"/>
              <w:rPr>
                <w:i/>
                <w:iCs/>
                <w:sz w:val="22"/>
                <w:szCs w:val="22"/>
              </w:rPr>
            </w:pPr>
          </w:p>
        </w:tc>
        <w:tc>
          <w:tcPr>
            <w:tcW w:w="2164" w:type="dxa"/>
          </w:tcPr>
          <w:p w14:paraId="33C10729" w14:textId="77777777" w:rsidR="00D62CE1" w:rsidRPr="004A7C39" w:rsidRDefault="00D62CE1" w:rsidP="00D62CE1">
            <w:pPr>
              <w:contextualSpacing/>
              <w:rPr>
                <w:sz w:val="22"/>
                <w:szCs w:val="22"/>
              </w:rPr>
            </w:pPr>
            <w:r w:rsidRPr="004A7C39">
              <w:rPr>
                <w:sz w:val="22"/>
                <w:szCs w:val="22"/>
              </w:rPr>
              <w:t>Энцефалит Сент-Луис</w:t>
            </w:r>
          </w:p>
        </w:tc>
        <w:tc>
          <w:tcPr>
            <w:tcW w:w="1465" w:type="dxa"/>
          </w:tcPr>
          <w:p w14:paraId="0F3C77FB"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DD3819F" w14:textId="77777777" w:rsidR="00D62CE1" w:rsidRPr="004A7C39" w:rsidRDefault="00D62CE1" w:rsidP="00D62CE1">
            <w:pPr>
              <w:contextualSpacing/>
              <w:rPr>
                <w:sz w:val="22"/>
                <w:szCs w:val="22"/>
              </w:rPr>
            </w:pPr>
            <w:proofErr w:type="spellStart"/>
            <w:r w:rsidRPr="004A7C39">
              <w:rPr>
                <w:sz w:val="22"/>
                <w:szCs w:val="22"/>
              </w:rPr>
              <w:t>Curren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2018</w:t>
            </w:r>
          </w:p>
        </w:tc>
      </w:tr>
      <w:tr w:rsidR="00D62CE1" w:rsidRPr="004A7C39" w14:paraId="1DF5AF77" w14:textId="77777777" w:rsidTr="002E1BC3">
        <w:tc>
          <w:tcPr>
            <w:tcW w:w="1276" w:type="dxa"/>
            <w:vMerge/>
          </w:tcPr>
          <w:p w14:paraId="36448C38" w14:textId="77777777" w:rsidR="00D62CE1" w:rsidRPr="004A7C39" w:rsidRDefault="00D62CE1" w:rsidP="00D62CE1">
            <w:pPr>
              <w:rPr>
                <w:sz w:val="22"/>
                <w:szCs w:val="22"/>
              </w:rPr>
            </w:pPr>
          </w:p>
        </w:tc>
        <w:tc>
          <w:tcPr>
            <w:tcW w:w="2127" w:type="dxa"/>
            <w:vMerge/>
            <w:vAlign w:val="center"/>
          </w:tcPr>
          <w:p w14:paraId="7EC402BA" w14:textId="77777777" w:rsidR="00D62CE1" w:rsidRPr="004A7C39" w:rsidRDefault="00D62CE1" w:rsidP="00D62CE1">
            <w:pPr>
              <w:contextualSpacing/>
              <w:jc w:val="center"/>
              <w:rPr>
                <w:i/>
                <w:iCs/>
                <w:sz w:val="22"/>
                <w:szCs w:val="22"/>
              </w:rPr>
            </w:pPr>
          </w:p>
        </w:tc>
        <w:tc>
          <w:tcPr>
            <w:tcW w:w="2164" w:type="dxa"/>
          </w:tcPr>
          <w:p w14:paraId="40A9973A"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Усуту</w:t>
            </w:r>
            <w:proofErr w:type="spellEnd"/>
          </w:p>
        </w:tc>
        <w:tc>
          <w:tcPr>
            <w:tcW w:w="1465" w:type="dxa"/>
          </w:tcPr>
          <w:p w14:paraId="451B5713" w14:textId="77777777" w:rsidR="00D62CE1" w:rsidRPr="004A7C39" w:rsidRDefault="00D62CE1" w:rsidP="00D62CE1">
            <w:pPr>
              <w:contextualSpacing/>
              <w:rPr>
                <w:sz w:val="22"/>
                <w:szCs w:val="22"/>
              </w:rPr>
            </w:pPr>
            <w:r w:rsidRPr="004A7C39">
              <w:rPr>
                <w:sz w:val="22"/>
                <w:szCs w:val="22"/>
              </w:rPr>
              <w:t>Вирус</w:t>
            </w:r>
          </w:p>
        </w:tc>
        <w:tc>
          <w:tcPr>
            <w:tcW w:w="2131" w:type="dxa"/>
          </w:tcPr>
          <w:p w14:paraId="44E846EC" w14:textId="6054D488" w:rsidR="00D62CE1" w:rsidRPr="004A7C39" w:rsidRDefault="00D62CE1" w:rsidP="00D62CE1">
            <w:pPr>
              <w:contextualSpacing/>
              <w:rPr>
                <w:sz w:val="22"/>
                <w:szCs w:val="22"/>
              </w:rPr>
            </w:pPr>
            <w:proofErr w:type="spellStart"/>
            <w:r w:rsidRPr="004A7C39">
              <w:rPr>
                <w:sz w:val="22"/>
                <w:szCs w:val="22"/>
              </w:rPr>
              <w:t>Braack</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2018 </w:t>
            </w:r>
          </w:p>
        </w:tc>
      </w:tr>
      <w:tr w:rsidR="00D62CE1" w:rsidRPr="004A7C39" w14:paraId="40FC7215" w14:textId="77777777" w:rsidTr="002E1BC3">
        <w:trPr>
          <w:trHeight w:val="243"/>
        </w:trPr>
        <w:tc>
          <w:tcPr>
            <w:tcW w:w="1276" w:type="dxa"/>
            <w:vMerge/>
          </w:tcPr>
          <w:p w14:paraId="75593900" w14:textId="77777777" w:rsidR="00D62CE1" w:rsidRPr="004A7C39" w:rsidRDefault="00D62CE1" w:rsidP="00D62CE1">
            <w:pPr>
              <w:rPr>
                <w:sz w:val="22"/>
                <w:szCs w:val="22"/>
              </w:rPr>
            </w:pPr>
          </w:p>
        </w:tc>
        <w:tc>
          <w:tcPr>
            <w:tcW w:w="2127" w:type="dxa"/>
            <w:vMerge/>
            <w:vAlign w:val="center"/>
          </w:tcPr>
          <w:p w14:paraId="7AECADDB" w14:textId="77777777" w:rsidR="00D62CE1" w:rsidRPr="004A7C39" w:rsidRDefault="00D62CE1" w:rsidP="00D62CE1">
            <w:pPr>
              <w:jc w:val="center"/>
              <w:rPr>
                <w:i/>
                <w:iCs/>
                <w:sz w:val="22"/>
                <w:szCs w:val="22"/>
              </w:rPr>
            </w:pPr>
          </w:p>
        </w:tc>
        <w:tc>
          <w:tcPr>
            <w:tcW w:w="2164" w:type="dxa"/>
          </w:tcPr>
          <w:p w14:paraId="64D6AA4F"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1A508D5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F4BFB82" w14:textId="77777777" w:rsidR="00D62CE1" w:rsidRPr="004A7C39" w:rsidRDefault="00D62CE1" w:rsidP="00D62CE1">
            <w:pPr>
              <w:contextualSpacing/>
              <w:rPr>
                <w:sz w:val="22"/>
                <w:szCs w:val="22"/>
              </w:rPr>
            </w:pPr>
            <w:proofErr w:type="spellStart"/>
            <w:r w:rsidRPr="004A7C39">
              <w:rPr>
                <w:sz w:val="22"/>
                <w:szCs w:val="22"/>
              </w:rPr>
              <w:t>Colpitts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4A7C39" w14:paraId="752D78B4" w14:textId="77777777" w:rsidTr="002E1BC3">
        <w:tc>
          <w:tcPr>
            <w:tcW w:w="1276" w:type="dxa"/>
            <w:vMerge/>
          </w:tcPr>
          <w:p w14:paraId="2FB170E3" w14:textId="77777777" w:rsidR="00D62CE1" w:rsidRPr="004A7C39" w:rsidRDefault="00D62CE1" w:rsidP="00D62CE1">
            <w:pPr>
              <w:rPr>
                <w:sz w:val="22"/>
                <w:szCs w:val="22"/>
              </w:rPr>
            </w:pPr>
          </w:p>
        </w:tc>
        <w:tc>
          <w:tcPr>
            <w:tcW w:w="2127" w:type="dxa"/>
            <w:vMerge w:val="restart"/>
            <w:vAlign w:val="center"/>
          </w:tcPr>
          <w:p w14:paraId="45448576" w14:textId="22F3C968" w:rsidR="00D62CE1" w:rsidRPr="004A7C39" w:rsidRDefault="00D62CE1" w:rsidP="00D62CE1">
            <w:pPr>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quinquefasciatus</w:t>
            </w:r>
            <w:proofErr w:type="spellEnd"/>
          </w:p>
        </w:tc>
        <w:tc>
          <w:tcPr>
            <w:tcW w:w="2164" w:type="dxa"/>
          </w:tcPr>
          <w:p w14:paraId="70C0E744"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33750F05"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2CCDFB46" w14:textId="58367573"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w:t>
            </w:r>
            <w:r w:rsidR="00166F52" w:rsidRPr="004A7C39">
              <w:rPr>
                <w:sz w:val="22"/>
                <w:szCs w:val="22"/>
              </w:rPr>
              <w:t xml:space="preserve">and </w:t>
            </w:r>
            <w:r w:rsidRPr="004A7C39">
              <w:rPr>
                <w:sz w:val="22"/>
                <w:szCs w:val="22"/>
              </w:rPr>
              <w:t>Walker, 2019</w:t>
            </w:r>
          </w:p>
        </w:tc>
      </w:tr>
      <w:tr w:rsidR="00D62CE1" w:rsidRPr="004A7C39" w14:paraId="5E2F4CCF" w14:textId="77777777" w:rsidTr="002E1BC3">
        <w:tc>
          <w:tcPr>
            <w:tcW w:w="1276" w:type="dxa"/>
            <w:vMerge/>
          </w:tcPr>
          <w:p w14:paraId="6C7C8E25" w14:textId="77777777" w:rsidR="00D62CE1" w:rsidRPr="004A7C39" w:rsidRDefault="00D62CE1" w:rsidP="00D62CE1">
            <w:pPr>
              <w:rPr>
                <w:sz w:val="22"/>
                <w:szCs w:val="22"/>
              </w:rPr>
            </w:pPr>
          </w:p>
        </w:tc>
        <w:tc>
          <w:tcPr>
            <w:tcW w:w="2127" w:type="dxa"/>
            <w:vMerge/>
            <w:vAlign w:val="center"/>
          </w:tcPr>
          <w:p w14:paraId="01660BEB" w14:textId="77777777" w:rsidR="00D62CE1" w:rsidRPr="004A7C39" w:rsidRDefault="00D62CE1" w:rsidP="00D62CE1">
            <w:pPr>
              <w:rPr>
                <w:i/>
                <w:iCs/>
                <w:sz w:val="22"/>
                <w:szCs w:val="22"/>
              </w:rPr>
            </w:pPr>
          </w:p>
        </w:tc>
        <w:tc>
          <w:tcPr>
            <w:tcW w:w="2164" w:type="dxa"/>
          </w:tcPr>
          <w:p w14:paraId="42E3EE31" w14:textId="77777777" w:rsidR="00D62CE1" w:rsidRPr="004A7C39" w:rsidRDefault="00D62CE1" w:rsidP="00D62CE1">
            <w:pPr>
              <w:contextualSpacing/>
              <w:rPr>
                <w:sz w:val="22"/>
                <w:szCs w:val="22"/>
              </w:rPr>
            </w:pPr>
            <w:r w:rsidRPr="004A7C39">
              <w:rPr>
                <w:sz w:val="22"/>
                <w:szCs w:val="22"/>
              </w:rPr>
              <w:t>Энцефалит Сент-Луис</w:t>
            </w:r>
          </w:p>
        </w:tc>
        <w:tc>
          <w:tcPr>
            <w:tcW w:w="1465" w:type="dxa"/>
          </w:tcPr>
          <w:p w14:paraId="3D35B401"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0476660" w14:textId="77777777" w:rsidR="00D62CE1" w:rsidRPr="004A7C39" w:rsidRDefault="00D62CE1" w:rsidP="00D62CE1">
            <w:pPr>
              <w:contextualSpacing/>
              <w:rPr>
                <w:sz w:val="22"/>
                <w:szCs w:val="22"/>
              </w:rPr>
            </w:pPr>
            <w:proofErr w:type="spellStart"/>
            <w:r w:rsidRPr="004A7C39">
              <w:rPr>
                <w:sz w:val="22"/>
                <w:szCs w:val="22"/>
              </w:rPr>
              <w:t>Curren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2018</w:t>
            </w:r>
          </w:p>
        </w:tc>
      </w:tr>
      <w:tr w:rsidR="00D62CE1" w:rsidRPr="004A7C39" w14:paraId="667E0870" w14:textId="77777777" w:rsidTr="002E1BC3">
        <w:tc>
          <w:tcPr>
            <w:tcW w:w="1276" w:type="dxa"/>
            <w:vMerge/>
          </w:tcPr>
          <w:p w14:paraId="57A29C88" w14:textId="77777777" w:rsidR="00D62CE1" w:rsidRPr="004A7C39" w:rsidRDefault="00D62CE1" w:rsidP="00D62CE1">
            <w:pPr>
              <w:rPr>
                <w:sz w:val="22"/>
                <w:szCs w:val="22"/>
              </w:rPr>
            </w:pPr>
          </w:p>
        </w:tc>
        <w:tc>
          <w:tcPr>
            <w:tcW w:w="2127" w:type="dxa"/>
            <w:vMerge/>
            <w:vAlign w:val="center"/>
          </w:tcPr>
          <w:p w14:paraId="145BE680" w14:textId="77777777" w:rsidR="00D62CE1" w:rsidRPr="004A7C39" w:rsidRDefault="00D62CE1" w:rsidP="00D62CE1">
            <w:pPr>
              <w:rPr>
                <w:i/>
                <w:iCs/>
                <w:sz w:val="22"/>
                <w:szCs w:val="22"/>
              </w:rPr>
            </w:pPr>
          </w:p>
        </w:tc>
        <w:tc>
          <w:tcPr>
            <w:tcW w:w="2164" w:type="dxa"/>
          </w:tcPr>
          <w:p w14:paraId="24A66EDB"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1FF77D6F" w14:textId="77777777" w:rsidR="00D62CE1" w:rsidRPr="004A7C39" w:rsidRDefault="00D62CE1" w:rsidP="00D62CE1">
            <w:pPr>
              <w:contextualSpacing/>
              <w:rPr>
                <w:sz w:val="22"/>
                <w:szCs w:val="22"/>
              </w:rPr>
            </w:pPr>
            <w:r w:rsidRPr="004A7C39">
              <w:rPr>
                <w:sz w:val="22"/>
                <w:szCs w:val="22"/>
              </w:rPr>
              <w:t>Вирус</w:t>
            </w:r>
          </w:p>
        </w:tc>
        <w:tc>
          <w:tcPr>
            <w:tcW w:w="2131" w:type="dxa"/>
          </w:tcPr>
          <w:p w14:paraId="7493D5CD" w14:textId="77777777" w:rsidR="00D62CE1" w:rsidRPr="004A7C39" w:rsidRDefault="00D62CE1" w:rsidP="00D62CE1">
            <w:pPr>
              <w:contextualSpacing/>
              <w:rPr>
                <w:sz w:val="22"/>
                <w:szCs w:val="22"/>
              </w:rPr>
            </w:pPr>
            <w:proofErr w:type="spellStart"/>
            <w:r w:rsidRPr="004A7C39">
              <w:rPr>
                <w:sz w:val="22"/>
                <w:szCs w:val="22"/>
              </w:rPr>
              <w:t>Colpitts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6B5168" w14:paraId="09A2B986" w14:textId="77777777" w:rsidTr="002E1BC3">
        <w:tc>
          <w:tcPr>
            <w:tcW w:w="1276" w:type="dxa"/>
            <w:vMerge/>
          </w:tcPr>
          <w:p w14:paraId="0C16B158" w14:textId="77777777" w:rsidR="00D62CE1" w:rsidRPr="004A7C39" w:rsidRDefault="00D62CE1" w:rsidP="00D62CE1">
            <w:pPr>
              <w:rPr>
                <w:sz w:val="22"/>
                <w:szCs w:val="22"/>
              </w:rPr>
            </w:pPr>
          </w:p>
        </w:tc>
        <w:tc>
          <w:tcPr>
            <w:tcW w:w="2127" w:type="dxa"/>
            <w:vAlign w:val="center"/>
          </w:tcPr>
          <w:p w14:paraId="5D9E2BB9" w14:textId="72393ABB"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w:t>
            </w:r>
            <w:r w:rsidR="00E816FA" w:rsidRPr="004A7C39">
              <w:rPr>
                <w:i/>
                <w:iCs/>
                <w:sz w:val="22"/>
                <w:szCs w:val="22"/>
              </w:rPr>
              <w:t xml:space="preserve"> </w:t>
            </w:r>
            <w:proofErr w:type="spellStart"/>
            <w:r w:rsidRPr="004A7C39">
              <w:rPr>
                <w:i/>
                <w:iCs/>
                <w:sz w:val="22"/>
                <w:szCs w:val="22"/>
              </w:rPr>
              <w:t>rubinotus</w:t>
            </w:r>
            <w:proofErr w:type="spellEnd"/>
          </w:p>
        </w:tc>
        <w:tc>
          <w:tcPr>
            <w:tcW w:w="2164" w:type="dxa"/>
          </w:tcPr>
          <w:p w14:paraId="18003F3C"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Банзи</w:t>
            </w:r>
            <w:proofErr w:type="spellEnd"/>
          </w:p>
        </w:tc>
        <w:tc>
          <w:tcPr>
            <w:tcW w:w="1465" w:type="dxa"/>
          </w:tcPr>
          <w:p w14:paraId="5C86B145" w14:textId="77777777" w:rsidR="00D62CE1" w:rsidRPr="004A7C39" w:rsidRDefault="00D62CE1" w:rsidP="00D62CE1">
            <w:pPr>
              <w:contextualSpacing/>
              <w:rPr>
                <w:sz w:val="22"/>
                <w:szCs w:val="22"/>
              </w:rPr>
            </w:pPr>
            <w:r w:rsidRPr="004A7C39">
              <w:rPr>
                <w:sz w:val="22"/>
                <w:szCs w:val="22"/>
              </w:rPr>
              <w:t>Вирус</w:t>
            </w:r>
          </w:p>
        </w:tc>
        <w:tc>
          <w:tcPr>
            <w:tcW w:w="2131" w:type="dxa"/>
          </w:tcPr>
          <w:p w14:paraId="364B810E" w14:textId="77777777" w:rsidR="00D62CE1" w:rsidRPr="006B5168" w:rsidRDefault="00D62CE1" w:rsidP="00D62CE1">
            <w:pPr>
              <w:contextualSpacing/>
              <w:rPr>
                <w:sz w:val="22"/>
                <w:szCs w:val="22"/>
                <w:lang w:val="en-US"/>
              </w:rPr>
            </w:pPr>
            <w:r w:rsidRPr="006B5168">
              <w:rPr>
                <w:sz w:val="22"/>
                <w:szCs w:val="22"/>
                <w:lang w:val="en-US"/>
              </w:rPr>
              <w:t xml:space="preserve">Braack and others, 2018; </w:t>
            </w:r>
            <w:proofErr w:type="spellStart"/>
            <w:r w:rsidRPr="006B5168">
              <w:rPr>
                <w:sz w:val="22"/>
                <w:szCs w:val="22"/>
                <w:lang w:val="en-US"/>
              </w:rPr>
              <w:t>MacIntyre</w:t>
            </w:r>
            <w:proofErr w:type="spellEnd"/>
            <w:r w:rsidRPr="006B5168">
              <w:rPr>
                <w:sz w:val="22"/>
                <w:szCs w:val="22"/>
                <w:lang w:val="en-US"/>
              </w:rPr>
              <w:t xml:space="preserve"> and others, 2023</w:t>
            </w:r>
          </w:p>
        </w:tc>
      </w:tr>
      <w:tr w:rsidR="00D62CE1" w:rsidRPr="004A7C39" w14:paraId="068E7849" w14:textId="77777777" w:rsidTr="002E1BC3">
        <w:tc>
          <w:tcPr>
            <w:tcW w:w="1276" w:type="dxa"/>
            <w:vMerge/>
          </w:tcPr>
          <w:p w14:paraId="42B40F70" w14:textId="77777777" w:rsidR="00D62CE1" w:rsidRPr="006B5168" w:rsidRDefault="00D62CE1" w:rsidP="00D62CE1">
            <w:pPr>
              <w:rPr>
                <w:sz w:val="22"/>
                <w:szCs w:val="22"/>
                <w:lang w:val="en-US"/>
              </w:rPr>
            </w:pPr>
          </w:p>
        </w:tc>
        <w:tc>
          <w:tcPr>
            <w:tcW w:w="2127" w:type="dxa"/>
            <w:vAlign w:val="center"/>
          </w:tcPr>
          <w:p w14:paraId="10C119A7"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stigmatosoma</w:t>
            </w:r>
            <w:proofErr w:type="spellEnd"/>
          </w:p>
        </w:tc>
        <w:tc>
          <w:tcPr>
            <w:tcW w:w="2164" w:type="dxa"/>
          </w:tcPr>
          <w:p w14:paraId="5B01C69A"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6E2CDEDB" w14:textId="77777777" w:rsidR="00D62CE1" w:rsidRPr="004A7C39" w:rsidRDefault="00D62CE1" w:rsidP="00D62CE1">
            <w:pPr>
              <w:contextualSpacing/>
              <w:rPr>
                <w:sz w:val="22"/>
                <w:szCs w:val="22"/>
              </w:rPr>
            </w:pPr>
            <w:r w:rsidRPr="004A7C39">
              <w:rPr>
                <w:sz w:val="22"/>
                <w:szCs w:val="22"/>
              </w:rPr>
              <w:t>Вирус</w:t>
            </w:r>
          </w:p>
        </w:tc>
        <w:tc>
          <w:tcPr>
            <w:tcW w:w="2131" w:type="dxa"/>
          </w:tcPr>
          <w:p w14:paraId="4A6E5A64" w14:textId="77777777" w:rsidR="00D62CE1" w:rsidRPr="004A7C39" w:rsidRDefault="00D62CE1" w:rsidP="00D62CE1">
            <w:pPr>
              <w:contextualSpacing/>
              <w:rPr>
                <w:sz w:val="22"/>
                <w:szCs w:val="22"/>
              </w:rPr>
            </w:pPr>
            <w:proofErr w:type="spellStart"/>
            <w:r w:rsidRPr="004A7C39">
              <w:rPr>
                <w:sz w:val="22"/>
                <w:szCs w:val="22"/>
              </w:rPr>
              <w:t>Colpitts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4A7C39" w14:paraId="338923DA" w14:textId="77777777" w:rsidTr="002E1BC3">
        <w:tc>
          <w:tcPr>
            <w:tcW w:w="1276" w:type="dxa"/>
            <w:vMerge/>
          </w:tcPr>
          <w:p w14:paraId="22A946B6" w14:textId="77777777" w:rsidR="00D62CE1" w:rsidRPr="004A7C39" w:rsidRDefault="00D62CE1" w:rsidP="00D62CE1">
            <w:pPr>
              <w:rPr>
                <w:sz w:val="22"/>
                <w:szCs w:val="22"/>
              </w:rPr>
            </w:pPr>
          </w:p>
        </w:tc>
        <w:tc>
          <w:tcPr>
            <w:tcW w:w="2127" w:type="dxa"/>
            <w:vMerge w:val="restart"/>
            <w:vAlign w:val="center"/>
          </w:tcPr>
          <w:p w14:paraId="530A84D0"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tarsalis</w:t>
            </w:r>
            <w:proofErr w:type="spellEnd"/>
          </w:p>
        </w:tc>
        <w:tc>
          <w:tcPr>
            <w:tcW w:w="2164" w:type="dxa"/>
          </w:tcPr>
          <w:p w14:paraId="55961174" w14:textId="77777777" w:rsidR="00D62CE1" w:rsidRPr="004A7C39" w:rsidRDefault="00D62CE1" w:rsidP="00D62CE1">
            <w:pPr>
              <w:contextualSpacing/>
              <w:rPr>
                <w:sz w:val="22"/>
                <w:szCs w:val="22"/>
              </w:rPr>
            </w:pPr>
            <w:r w:rsidRPr="004A7C39">
              <w:rPr>
                <w:sz w:val="22"/>
                <w:szCs w:val="22"/>
              </w:rPr>
              <w:t>Энцефалит Сент-Луис</w:t>
            </w:r>
          </w:p>
        </w:tc>
        <w:tc>
          <w:tcPr>
            <w:tcW w:w="1465" w:type="dxa"/>
          </w:tcPr>
          <w:p w14:paraId="79286C93"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EDA30A6" w14:textId="77777777" w:rsidR="00D62CE1" w:rsidRPr="004A7C39" w:rsidRDefault="00D62CE1" w:rsidP="00D62CE1">
            <w:pPr>
              <w:contextualSpacing/>
              <w:rPr>
                <w:sz w:val="22"/>
                <w:szCs w:val="22"/>
              </w:rPr>
            </w:pPr>
            <w:proofErr w:type="spellStart"/>
            <w:r w:rsidRPr="004A7C39">
              <w:rPr>
                <w:sz w:val="22"/>
                <w:szCs w:val="22"/>
              </w:rPr>
              <w:t>Curren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2018</w:t>
            </w:r>
          </w:p>
        </w:tc>
      </w:tr>
      <w:tr w:rsidR="00D62CE1" w:rsidRPr="004A7C39" w14:paraId="24E028E3" w14:textId="77777777" w:rsidTr="002E1BC3">
        <w:tc>
          <w:tcPr>
            <w:tcW w:w="1276" w:type="dxa"/>
            <w:vMerge/>
          </w:tcPr>
          <w:p w14:paraId="2F3129FA" w14:textId="77777777" w:rsidR="00D62CE1" w:rsidRPr="004A7C39" w:rsidRDefault="00D62CE1" w:rsidP="00D62CE1">
            <w:pPr>
              <w:rPr>
                <w:sz w:val="22"/>
                <w:szCs w:val="22"/>
              </w:rPr>
            </w:pPr>
          </w:p>
        </w:tc>
        <w:tc>
          <w:tcPr>
            <w:tcW w:w="2127" w:type="dxa"/>
            <w:vMerge/>
            <w:vAlign w:val="center"/>
          </w:tcPr>
          <w:p w14:paraId="0C24361D" w14:textId="77777777" w:rsidR="00D62CE1" w:rsidRPr="004A7C39" w:rsidRDefault="00D62CE1" w:rsidP="00D62CE1">
            <w:pPr>
              <w:contextualSpacing/>
              <w:jc w:val="center"/>
              <w:rPr>
                <w:i/>
                <w:iCs/>
                <w:sz w:val="22"/>
                <w:szCs w:val="22"/>
              </w:rPr>
            </w:pPr>
          </w:p>
        </w:tc>
        <w:tc>
          <w:tcPr>
            <w:tcW w:w="2164" w:type="dxa"/>
          </w:tcPr>
          <w:p w14:paraId="643CA54A"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059DEEEA"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6E3311F" w14:textId="77777777" w:rsidR="00D62CE1" w:rsidRPr="004A7C39" w:rsidRDefault="00D62CE1" w:rsidP="00D62CE1">
            <w:pPr>
              <w:contextualSpacing/>
              <w:rPr>
                <w:sz w:val="22"/>
                <w:szCs w:val="22"/>
              </w:rPr>
            </w:pPr>
            <w:proofErr w:type="spellStart"/>
            <w:r w:rsidRPr="004A7C39">
              <w:rPr>
                <w:sz w:val="22"/>
                <w:szCs w:val="22"/>
              </w:rPr>
              <w:t>Colpitts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4A7C39" w14:paraId="4CF8CE30" w14:textId="77777777" w:rsidTr="002E1BC3">
        <w:tc>
          <w:tcPr>
            <w:tcW w:w="1276" w:type="dxa"/>
            <w:vMerge/>
          </w:tcPr>
          <w:p w14:paraId="468D4FE6" w14:textId="77777777" w:rsidR="00D62CE1" w:rsidRPr="004A7C39" w:rsidRDefault="00D62CE1" w:rsidP="00D62CE1">
            <w:pPr>
              <w:rPr>
                <w:sz w:val="22"/>
                <w:szCs w:val="22"/>
              </w:rPr>
            </w:pPr>
          </w:p>
        </w:tc>
        <w:tc>
          <w:tcPr>
            <w:tcW w:w="2127" w:type="dxa"/>
            <w:vAlign w:val="center"/>
          </w:tcPr>
          <w:p w14:paraId="363F16AD"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thriambus</w:t>
            </w:r>
            <w:proofErr w:type="spellEnd"/>
          </w:p>
        </w:tc>
        <w:tc>
          <w:tcPr>
            <w:tcW w:w="2164" w:type="dxa"/>
          </w:tcPr>
          <w:p w14:paraId="2D55C8CF" w14:textId="77777777" w:rsidR="00D62CE1" w:rsidRPr="004A7C39" w:rsidRDefault="00D62CE1" w:rsidP="00D62CE1">
            <w:pPr>
              <w:contextualSpacing/>
              <w:rPr>
                <w:sz w:val="22"/>
                <w:szCs w:val="22"/>
              </w:rPr>
            </w:pPr>
            <w:r w:rsidRPr="004A7C39">
              <w:rPr>
                <w:sz w:val="22"/>
                <w:szCs w:val="22"/>
              </w:rPr>
              <w:t>Лихорадка Западного Нила</w:t>
            </w:r>
          </w:p>
        </w:tc>
        <w:tc>
          <w:tcPr>
            <w:tcW w:w="1465" w:type="dxa"/>
          </w:tcPr>
          <w:p w14:paraId="4F057E7F" w14:textId="77777777" w:rsidR="00D62CE1" w:rsidRPr="004A7C39" w:rsidRDefault="00D62CE1" w:rsidP="00D62CE1">
            <w:pPr>
              <w:contextualSpacing/>
              <w:rPr>
                <w:sz w:val="22"/>
                <w:szCs w:val="22"/>
              </w:rPr>
            </w:pPr>
            <w:r w:rsidRPr="004A7C39">
              <w:rPr>
                <w:sz w:val="22"/>
                <w:szCs w:val="22"/>
              </w:rPr>
              <w:t>Вирус</w:t>
            </w:r>
          </w:p>
        </w:tc>
        <w:tc>
          <w:tcPr>
            <w:tcW w:w="2131" w:type="dxa"/>
          </w:tcPr>
          <w:p w14:paraId="20D2AB0D" w14:textId="53C55CF5" w:rsidR="00D62CE1" w:rsidRPr="004A7C39" w:rsidRDefault="00D62CE1" w:rsidP="00D62CE1">
            <w:pPr>
              <w:contextualSpacing/>
              <w:rPr>
                <w:sz w:val="22"/>
                <w:szCs w:val="22"/>
              </w:rPr>
            </w:pPr>
            <w:proofErr w:type="spellStart"/>
            <w:r w:rsidRPr="004A7C39">
              <w:rPr>
                <w:sz w:val="22"/>
                <w:szCs w:val="22"/>
              </w:rPr>
              <w:t>Colpitts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4A7C39" w14:paraId="7FA014DC" w14:textId="77777777" w:rsidTr="002E1BC3">
        <w:tc>
          <w:tcPr>
            <w:tcW w:w="1276" w:type="dxa"/>
            <w:vMerge/>
          </w:tcPr>
          <w:p w14:paraId="000AF7AF" w14:textId="77777777" w:rsidR="00D62CE1" w:rsidRPr="004A7C39" w:rsidRDefault="00D62CE1" w:rsidP="00D62CE1">
            <w:pPr>
              <w:rPr>
                <w:sz w:val="22"/>
                <w:szCs w:val="22"/>
              </w:rPr>
            </w:pPr>
          </w:p>
        </w:tc>
        <w:tc>
          <w:tcPr>
            <w:tcW w:w="2127" w:type="dxa"/>
            <w:vAlign w:val="center"/>
          </w:tcPr>
          <w:p w14:paraId="3FCCABCC"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tritaeniorhynchus</w:t>
            </w:r>
            <w:proofErr w:type="spellEnd"/>
          </w:p>
        </w:tc>
        <w:tc>
          <w:tcPr>
            <w:tcW w:w="2164" w:type="dxa"/>
          </w:tcPr>
          <w:p w14:paraId="29E785EE" w14:textId="77777777" w:rsidR="00D62CE1" w:rsidRPr="004A7C39" w:rsidRDefault="00D62CE1" w:rsidP="00D62CE1">
            <w:pPr>
              <w:contextualSpacing/>
              <w:rPr>
                <w:sz w:val="22"/>
                <w:szCs w:val="22"/>
              </w:rPr>
            </w:pPr>
            <w:r w:rsidRPr="004A7C39">
              <w:rPr>
                <w:sz w:val="22"/>
                <w:szCs w:val="22"/>
              </w:rPr>
              <w:t xml:space="preserve">Японский энцефалит </w:t>
            </w:r>
          </w:p>
        </w:tc>
        <w:tc>
          <w:tcPr>
            <w:tcW w:w="1465" w:type="dxa"/>
          </w:tcPr>
          <w:p w14:paraId="3209D441"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3E207E75" w14:textId="77777777" w:rsidR="00D62CE1" w:rsidRPr="004A7C39" w:rsidRDefault="00D62CE1" w:rsidP="00D62CE1">
            <w:pPr>
              <w:contextualSpacing/>
              <w:rPr>
                <w:sz w:val="22"/>
                <w:szCs w:val="22"/>
              </w:rPr>
            </w:pPr>
            <w:proofErr w:type="spellStart"/>
            <w:r w:rsidRPr="004A7C39">
              <w:rPr>
                <w:sz w:val="22"/>
                <w:szCs w:val="22"/>
              </w:rPr>
              <w:t>Lessard</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2021</w:t>
            </w:r>
          </w:p>
        </w:tc>
      </w:tr>
      <w:tr w:rsidR="00D62CE1" w:rsidRPr="004A7C39" w14:paraId="6527DF4A" w14:textId="77777777" w:rsidTr="002E1BC3">
        <w:tc>
          <w:tcPr>
            <w:tcW w:w="1276" w:type="dxa"/>
            <w:vMerge/>
          </w:tcPr>
          <w:p w14:paraId="3B4D2B44" w14:textId="77777777" w:rsidR="00D62CE1" w:rsidRPr="004A7C39" w:rsidRDefault="00D62CE1" w:rsidP="00D62CE1">
            <w:pPr>
              <w:rPr>
                <w:sz w:val="22"/>
                <w:szCs w:val="22"/>
              </w:rPr>
            </w:pPr>
          </w:p>
        </w:tc>
        <w:tc>
          <w:tcPr>
            <w:tcW w:w="2127" w:type="dxa"/>
            <w:vAlign w:val="center"/>
          </w:tcPr>
          <w:p w14:paraId="1A81A68C"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univittatus</w:t>
            </w:r>
            <w:proofErr w:type="spellEnd"/>
          </w:p>
        </w:tc>
        <w:tc>
          <w:tcPr>
            <w:tcW w:w="2164" w:type="dxa"/>
          </w:tcPr>
          <w:p w14:paraId="7ADF1056" w14:textId="77777777" w:rsidR="00D62CE1" w:rsidRPr="004A7C39" w:rsidRDefault="00D62CE1" w:rsidP="00D62CE1">
            <w:pPr>
              <w:contextualSpacing/>
              <w:rPr>
                <w:sz w:val="22"/>
                <w:szCs w:val="22"/>
              </w:rPr>
            </w:pPr>
            <w:r w:rsidRPr="004A7C39">
              <w:rPr>
                <w:sz w:val="22"/>
                <w:szCs w:val="22"/>
              </w:rPr>
              <w:t xml:space="preserve">Вирус Западного Нила </w:t>
            </w:r>
          </w:p>
        </w:tc>
        <w:tc>
          <w:tcPr>
            <w:tcW w:w="1465" w:type="dxa"/>
          </w:tcPr>
          <w:p w14:paraId="5A82BE62"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64CE9B47" w14:textId="77777777" w:rsidR="00D62CE1" w:rsidRPr="004A7C39" w:rsidRDefault="00D62CE1" w:rsidP="00D62CE1">
            <w:pPr>
              <w:contextualSpacing/>
              <w:rPr>
                <w:sz w:val="22"/>
                <w:szCs w:val="22"/>
              </w:rPr>
            </w:pPr>
            <w:proofErr w:type="spellStart"/>
            <w:r w:rsidRPr="004A7C39">
              <w:rPr>
                <w:sz w:val="22"/>
                <w:szCs w:val="22"/>
              </w:rPr>
              <w:t>Cornel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1993</w:t>
            </w:r>
          </w:p>
        </w:tc>
      </w:tr>
      <w:tr w:rsidR="00D62CE1" w:rsidRPr="004A7C39" w14:paraId="02528A88" w14:textId="77777777" w:rsidTr="002E1BC3">
        <w:tc>
          <w:tcPr>
            <w:tcW w:w="1276" w:type="dxa"/>
            <w:vMerge/>
          </w:tcPr>
          <w:p w14:paraId="45ADF452" w14:textId="77777777" w:rsidR="00D62CE1" w:rsidRPr="004A7C39" w:rsidRDefault="00D62CE1" w:rsidP="00D62CE1">
            <w:pPr>
              <w:rPr>
                <w:sz w:val="22"/>
                <w:szCs w:val="22"/>
              </w:rPr>
            </w:pPr>
          </w:p>
        </w:tc>
        <w:tc>
          <w:tcPr>
            <w:tcW w:w="2127" w:type="dxa"/>
            <w:vAlign w:val="center"/>
          </w:tcPr>
          <w:p w14:paraId="3D82D0D8"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vishnui</w:t>
            </w:r>
            <w:proofErr w:type="spellEnd"/>
          </w:p>
        </w:tc>
        <w:tc>
          <w:tcPr>
            <w:tcW w:w="2164" w:type="dxa"/>
          </w:tcPr>
          <w:p w14:paraId="5E92CD40" w14:textId="77777777" w:rsidR="00D62CE1" w:rsidRPr="004A7C39" w:rsidRDefault="00D62CE1" w:rsidP="00D62CE1">
            <w:pPr>
              <w:contextualSpacing/>
              <w:rPr>
                <w:sz w:val="22"/>
                <w:szCs w:val="22"/>
              </w:rPr>
            </w:pPr>
            <w:r w:rsidRPr="004A7C39">
              <w:rPr>
                <w:sz w:val="22"/>
                <w:szCs w:val="22"/>
              </w:rPr>
              <w:t>Японский энцефалит</w:t>
            </w:r>
          </w:p>
        </w:tc>
        <w:tc>
          <w:tcPr>
            <w:tcW w:w="1465" w:type="dxa"/>
          </w:tcPr>
          <w:p w14:paraId="40D907D6"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610E72AF" w14:textId="521A8C34" w:rsidR="00D62CE1" w:rsidRPr="004A7C39" w:rsidRDefault="00D62CE1" w:rsidP="00D62CE1">
            <w:pPr>
              <w:contextualSpacing/>
              <w:rPr>
                <w:sz w:val="22"/>
                <w:szCs w:val="22"/>
              </w:rPr>
            </w:pPr>
            <w:proofErr w:type="spellStart"/>
            <w:r w:rsidRPr="004A7C39">
              <w:rPr>
                <w:sz w:val="22"/>
                <w:szCs w:val="22"/>
              </w:rPr>
              <w:t>Maquart</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2022</w:t>
            </w:r>
          </w:p>
        </w:tc>
      </w:tr>
      <w:tr w:rsidR="00D62CE1" w:rsidRPr="006B5168" w14:paraId="238FD0C0" w14:textId="77777777" w:rsidTr="002E1BC3">
        <w:tc>
          <w:tcPr>
            <w:tcW w:w="1276" w:type="dxa"/>
            <w:vMerge/>
          </w:tcPr>
          <w:p w14:paraId="3399268C" w14:textId="77777777" w:rsidR="00D62CE1" w:rsidRPr="004A7C39" w:rsidRDefault="00D62CE1" w:rsidP="00D62CE1">
            <w:pPr>
              <w:rPr>
                <w:sz w:val="22"/>
                <w:szCs w:val="22"/>
              </w:rPr>
            </w:pPr>
          </w:p>
        </w:tc>
        <w:tc>
          <w:tcPr>
            <w:tcW w:w="2127" w:type="dxa"/>
            <w:vMerge w:val="restart"/>
            <w:vAlign w:val="center"/>
          </w:tcPr>
          <w:p w14:paraId="1568A9F9" w14:textId="77777777" w:rsidR="00D62CE1" w:rsidRPr="004A7C39" w:rsidRDefault="00D62CE1" w:rsidP="00D62CE1">
            <w:pPr>
              <w:contextualSpacing/>
              <w:rPr>
                <w:i/>
                <w:iCs/>
                <w:sz w:val="22"/>
                <w:szCs w:val="22"/>
              </w:rPr>
            </w:pPr>
            <w:proofErr w:type="spellStart"/>
            <w:r w:rsidRPr="004A7C39">
              <w:rPr>
                <w:i/>
                <w:iCs/>
                <w:sz w:val="22"/>
                <w:szCs w:val="22"/>
              </w:rPr>
              <w:t>Haemagogus</w:t>
            </w:r>
            <w:proofErr w:type="spellEnd"/>
            <w:r w:rsidRPr="004A7C39">
              <w:rPr>
                <w:i/>
                <w:iCs/>
                <w:sz w:val="22"/>
                <w:szCs w:val="22"/>
              </w:rPr>
              <w:t xml:space="preserve"> </w:t>
            </w:r>
            <w:proofErr w:type="spellStart"/>
            <w:r w:rsidRPr="004A7C39">
              <w:rPr>
                <w:i/>
                <w:iCs/>
                <w:sz w:val="22"/>
                <w:szCs w:val="22"/>
              </w:rPr>
              <w:t>janthinomys</w:t>
            </w:r>
            <w:proofErr w:type="spellEnd"/>
          </w:p>
        </w:tc>
        <w:tc>
          <w:tcPr>
            <w:tcW w:w="2164" w:type="dxa"/>
          </w:tcPr>
          <w:p w14:paraId="6B4D6928" w14:textId="77777777" w:rsidR="00D62CE1" w:rsidRPr="004A7C39" w:rsidRDefault="00D62CE1" w:rsidP="00D62CE1">
            <w:pPr>
              <w:contextualSpacing/>
              <w:rPr>
                <w:sz w:val="22"/>
                <w:szCs w:val="22"/>
              </w:rPr>
            </w:pPr>
            <w:r w:rsidRPr="004A7C39">
              <w:rPr>
                <w:sz w:val="22"/>
                <w:szCs w:val="22"/>
              </w:rPr>
              <w:t xml:space="preserve">Лихорадка </w:t>
            </w:r>
            <w:proofErr w:type="spellStart"/>
            <w:r w:rsidRPr="004A7C39">
              <w:rPr>
                <w:sz w:val="22"/>
                <w:szCs w:val="22"/>
              </w:rPr>
              <w:t>Майаро</w:t>
            </w:r>
            <w:proofErr w:type="spellEnd"/>
          </w:p>
        </w:tc>
        <w:tc>
          <w:tcPr>
            <w:tcW w:w="1465" w:type="dxa"/>
          </w:tcPr>
          <w:p w14:paraId="13C80A1C" w14:textId="77777777" w:rsidR="00D62CE1" w:rsidRPr="004A7C39" w:rsidRDefault="00D62CE1" w:rsidP="00D62CE1">
            <w:pPr>
              <w:contextualSpacing/>
              <w:rPr>
                <w:sz w:val="22"/>
                <w:szCs w:val="22"/>
              </w:rPr>
            </w:pPr>
            <w:r w:rsidRPr="004A7C39">
              <w:rPr>
                <w:sz w:val="22"/>
                <w:szCs w:val="22"/>
              </w:rPr>
              <w:t>Вирус</w:t>
            </w:r>
          </w:p>
        </w:tc>
        <w:tc>
          <w:tcPr>
            <w:tcW w:w="2131" w:type="dxa"/>
          </w:tcPr>
          <w:p w14:paraId="7C38A145" w14:textId="204CDD86" w:rsidR="00D62CE1" w:rsidRPr="006B5168" w:rsidRDefault="006428E5" w:rsidP="00D62CE1">
            <w:pPr>
              <w:contextualSpacing/>
              <w:rPr>
                <w:sz w:val="22"/>
                <w:szCs w:val="22"/>
                <w:lang w:val="en-US"/>
              </w:rPr>
            </w:pPr>
            <w:r w:rsidRPr="006B5168">
              <w:rPr>
                <w:sz w:val="22"/>
                <w:szCs w:val="22"/>
                <w:lang w:val="en-US"/>
              </w:rPr>
              <w:t xml:space="preserve">Celone and others, 2022; </w:t>
            </w:r>
            <w:r w:rsidR="00D62CE1" w:rsidRPr="006B5168">
              <w:rPr>
                <w:sz w:val="22"/>
                <w:szCs w:val="22"/>
                <w:lang w:val="en-US"/>
              </w:rPr>
              <w:t>Hoch and others, 1981; Periera and others, 2021</w:t>
            </w:r>
          </w:p>
        </w:tc>
      </w:tr>
      <w:tr w:rsidR="00D62CE1" w:rsidRPr="004A7C39" w14:paraId="1AA9D590" w14:textId="77777777" w:rsidTr="002E1BC3">
        <w:tc>
          <w:tcPr>
            <w:tcW w:w="1276" w:type="dxa"/>
            <w:vMerge/>
          </w:tcPr>
          <w:p w14:paraId="5F4812D1" w14:textId="77777777" w:rsidR="00D62CE1" w:rsidRPr="006B5168" w:rsidRDefault="00D62CE1" w:rsidP="00D62CE1">
            <w:pPr>
              <w:rPr>
                <w:sz w:val="22"/>
                <w:szCs w:val="22"/>
                <w:lang w:val="en-US"/>
              </w:rPr>
            </w:pPr>
          </w:p>
        </w:tc>
        <w:tc>
          <w:tcPr>
            <w:tcW w:w="2127" w:type="dxa"/>
            <w:vMerge/>
            <w:vAlign w:val="center"/>
          </w:tcPr>
          <w:p w14:paraId="6B06B730" w14:textId="77777777" w:rsidR="00D62CE1" w:rsidRPr="006B5168" w:rsidRDefault="00D62CE1" w:rsidP="00D62CE1">
            <w:pPr>
              <w:contextualSpacing/>
              <w:jc w:val="center"/>
              <w:rPr>
                <w:i/>
                <w:sz w:val="22"/>
                <w:szCs w:val="22"/>
                <w:lang w:val="en-US"/>
              </w:rPr>
            </w:pPr>
          </w:p>
        </w:tc>
        <w:tc>
          <w:tcPr>
            <w:tcW w:w="2164" w:type="dxa"/>
          </w:tcPr>
          <w:p w14:paraId="7BAE8F6A" w14:textId="77777777" w:rsidR="00D62CE1" w:rsidRPr="004A7C39" w:rsidRDefault="00D62CE1" w:rsidP="00D62CE1">
            <w:pPr>
              <w:contextualSpacing/>
              <w:rPr>
                <w:sz w:val="22"/>
                <w:szCs w:val="22"/>
              </w:rPr>
            </w:pPr>
            <w:r w:rsidRPr="004A7C39">
              <w:rPr>
                <w:sz w:val="22"/>
                <w:szCs w:val="22"/>
              </w:rPr>
              <w:t>Желтая лихорадка</w:t>
            </w:r>
          </w:p>
        </w:tc>
        <w:tc>
          <w:tcPr>
            <w:tcW w:w="1465" w:type="dxa"/>
          </w:tcPr>
          <w:p w14:paraId="72C0D3C2"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6A88BC39" w14:textId="77777777" w:rsidR="00D62CE1" w:rsidRPr="004A7C39" w:rsidRDefault="00D62CE1" w:rsidP="00D62CE1">
            <w:pPr>
              <w:contextualSpacing/>
              <w:rPr>
                <w:sz w:val="22"/>
                <w:szCs w:val="22"/>
              </w:rPr>
            </w:pPr>
            <w:proofErr w:type="spellStart"/>
            <w:r w:rsidRPr="004A7C39">
              <w:rPr>
                <w:sz w:val="22"/>
                <w:szCs w:val="22"/>
              </w:rPr>
              <w:t>Celone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2022 </w:t>
            </w:r>
          </w:p>
        </w:tc>
      </w:tr>
      <w:tr w:rsidR="00D62CE1" w:rsidRPr="006B5168" w14:paraId="58B31B91" w14:textId="77777777" w:rsidTr="002E1BC3">
        <w:tc>
          <w:tcPr>
            <w:tcW w:w="1276" w:type="dxa"/>
            <w:vMerge/>
          </w:tcPr>
          <w:p w14:paraId="0072BCA6" w14:textId="77777777" w:rsidR="00D62CE1" w:rsidRPr="004A7C39" w:rsidRDefault="00D62CE1" w:rsidP="00D62CE1">
            <w:pPr>
              <w:rPr>
                <w:sz w:val="22"/>
                <w:szCs w:val="22"/>
              </w:rPr>
            </w:pPr>
          </w:p>
        </w:tc>
        <w:tc>
          <w:tcPr>
            <w:tcW w:w="2127" w:type="dxa"/>
            <w:vAlign w:val="center"/>
          </w:tcPr>
          <w:p w14:paraId="4CBBDCC8" w14:textId="77777777" w:rsidR="00D62CE1" w:rsidRPr="004A7C39" w:rsidRDefault="00D62CE1" w:rsidP="00D62CE1">
            <w:pPr>
              <w:contextualSpacing/>
              <w:rPr>
                <w:i/>
                <w:iCs/>
                <w:sz w:val="22"/>
                <w:szCs w:val="22"/>
              </w:rPr>
            </w:pPr>
            <w:proofErr w:type="spellStart"/>
            <w:r w:rsidRPr="004A7C39">
              <w:rPr>
                <w:i/>
                <w:iCs/>
                <w:sz w:val="22"/>
                <w:szCs w:val="22"/>
              </w:rPr>
              <w:t>Hg</w:t>
            </w:r>
            <w:proofErr w:type="spellEnd"/>
            <w:r w:rsidRPr="004A7C39">
              <w:rPr>
                <w:i/>
                <w:iCs/>
                <w:sz w:val="22"/>
                <w:szCs w:val="22"/>
              </w:rPr>
              <w:t xml:space="preserve">. </w:t>
            </w:r>
            <w:proofErr w:type="spellStart"/>
            <w:r w:rsidRPr="004A7C39">
              <w:rPr>
                <w:i/>
                <w:iCs/>
                <w:sz w:val="22"/>
                <w:szCs w:val="22"/>
              </w:rPr>
              <w:t>leucocelaenus</w:t>
            </w:r>
            <w:proofErr w:type="spellEnd"/>
          </w:p>
        </w:tc>
        <w:tc>
          <w:tcPr>
            <w:tcW w:w="2164" w:type="dxa"/>
          </w:tcPr>
          <w:p w14:paraId="5E11D280" w14:textId="77777777" w:rsidR="00D62CE1" w:rsidRPr="004A7C39" w:rsidRDefault="00D62CE1" w:rsidP="00D62CE1">
            <w:pPr>
              <w:contextualSpacing/>
              <w:rPr>
                <w:sz w:val="22"/>
                <w:szCs w:val="22"/>
              </w:rPr>
            </w:pPr>
            <w:r w:rsidRPr="004A7C39">
              <w:rPr>
                <w:sz w:val="22"/>
                <w:szCs w:val="22"/>
              </w:rPr>
              <w:t>Желтая лихорадка</w:t>
            </w:r>
          </w:p>
        </w:tc>
        <w:tc>
          <w:tcPr>
            <w:tcW w:w="1465" w:type="dxa"/>
          </w:tcPr>
          <w:p w14:paraId="6CC568BD"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6C501E9B" w14:textId="6AD436EA" w:rsidR="00D62CE1" w:rsidRPr="006B5168" w:rsidRDefault="0004212A" w:rsidP="00D62CE1">
            <w:pPr>
              <w:contextualSpacing/>
              <w:rPr>
                <w:sz w:val="22"/>
                <w:szCs w:val="22"/>
                <w:lang w:val="en-US"/>
              </w:rPr>
            </w:pPr>
            <w:r w:rsidRPr="006B5168">
              <w:rPr>
                <w:sz w:val="22"/>
                <w:szCs w:val="22"/>
                <w:lang w:val="en-US"/>
              </w:rPr>
              <w:t>Silva da</w:t>
            </w:r>
            <w:r w:rsidR="00D62CE1" w:rsidRPr="006B5168">
              <w:rPr>
                <w:sz w:val="22"/>
                <w:szCs w:val="22"/>
                <w:lang w:val="en-US"/>
              </w:rPr>
              <w:t xml:space="preserve"> Silva and others, 2020 </w:t>
            </w:r>
          </w:p>
        </w:tc>
      </w:tr>
      <w:tr w:rsidR="00D62CE1" w:rsidRPr="004A7C39" w14:paraId="34D75DC0" w14:textId="77777777" w:rsidTr="002E1BC3">
        <w:tc>
          <w:tcPr>
            <w:tcW w:w="1276" w:type="dxa"/>
            <w:vMerge/>
          </w:tcPr>
          <w:p w14:paraId="6A355BDF" w14:textId="77777777" w:rsidR="00D62CE1" w:rsidRPr="006B5168" w:rsidRDefault="00D62CE1" w:rsidP="00D62CE1">
            <w:pPr>
              <w:rPr>
                <w:sz w:val="22"/>
                <w:szCs w:val="22"/>
                <w:lang w:val="en-US"/>
              </w:rPr>
            </w:pPr>
          </w:p>
        </w:tc>
        <w:tc>
          <w:tcPr>
            <w:tcW w:w="2127" w:type="dxa"/>
            <w:vAlign w:val="center"/>
          </w:tcPr>
          <w:p w14:paraId="1C125DD2" w14:textId="77777777" w:rsidR="00D62CE1" w:rsidRPr="004A7C39" w:rsidRDefault="00D62CE1" w:rsidP="00D62CE1">
            <w:pPr>
              <w:contextualSpacing/>
              <w:rPr>
                <w:i/>
                <w:iCs/>
                <w:sz w:val="22"/>
                <w:szCs w:val="22"/>
              </w:rPr>
            </w:pPr>
            <w:proofErr w:type="spellStart"/>
            <w:r w:rsidRPr="004A7C39">
              <w:rPr>
                <w:i/>
                <w:iCs/>
                <w:sz w:val="22"/>
                <w:szCs w:val="22"/>
              </w:rPr>
              <w:t>Hg</w:t>
            </w:r>
            <w:proofErr w:type="spellEnd"/>
            <w:r w:rsidRPr="004A7C39">
              <w:rPr>
                <w:i/>
                <w:iCs/>
                <w:sz w:val="22"/>
                <w:szCs w:val="22"/>
              </w:rPr>
              <w:t xml:space="preserve">. </w:t>
            </w:r>
            <w:proofErr w:type="spellStart"/>
            <w:r w:rsidRPr="004A7C39">
              <w:rPr>
                <w:i/>
                <w:iCs/>
                <w:sz w:val="22"/>
                <w:szCs w:val="22"/>
              </w:rPr>
              <w:t>lucifer</w:t>
            </w:r>
            <w:proofErr w:type="spellEnd"/>
          </w:p>
        </w:tc>
        <w:tc>
          <w:tcPr>
            <w:tcW w:w="2164" w:type="dxa"/>
          </w:tcPr>
          <w:p w14:paraId="07A5F2AC" w14:textId="77777777" w:rsidR="00D62CE1" w:rsidRPr="004A7C39" w:rsidRDefault="00D62CE1" w:rsidP="00D62CE1">
            <w:pPr>
              <w:contextualSpacing/>
              <w:rPr>
                <w:sz w:val="22"/>
                <w:szCs w:val="22"/>
              </w:rPr>
            </w:pPr>
            <w:r w:rsidRPr="004A7C39">
              <w:rPr>
                <w:sz w:val="22"/>
                <w:szCs w:val="22"/>
              </w:rPr>
              <w:t>Желтая лихорадка</w:t>
            </w:r>
          </w:p>
        </w:tc>
        <w:tc>
          <w:tcPr>
            <w:tcW w:w="1465" w:type="dxa"/>
          </w:tcPr>
          <w:p w14:paraId="045B5880"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3F5ED9D4"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42DCDB11" w14:textId="77777777" w:rsidTr="002E1BC3">
        <w:tc>
          <w:tcPr>
            <w:tcW w:w="1276" w:type="dxa"/>
            <w:vMerge/>
          </w:tcPr>
          <w:p w14:paraId="45347062" w14:textId="77777777" w:rsidR="00D62CE1" w:rsidRPr="004A7C39" w:rsidRDefault="00D62CE1" w:rsidP="00D62CE1">
            <w:pPr>
              <w:rPr>
                <w:sz w:val="22"/>
                <w:szCs w:val="22"/>
              </w:rPr>
            </w:pPr>
          </w:p>
        </w:tc>
        <w:tc>
          <w:tcPr>
            <w:tcW w:w="2127" w:type="dxa"/>
            <w:vAlign w:val="center"/>
          </w:tcPr>
          <w:p w14:paraId="07C82D15" w14:textId="77777777" w:rsidR="00D62CE1" w:rsidRPr="004A7C39" w:rsidRDefault="00D62CE1" w:rsidP="00D62CE1">
            <w:pPr>
              <w:contextualSpacing/>
              <w:rPr>
                <w:i/>
                <w:iCs/>
                <w:sz w:val="22"/>
                <w:szCs w:val="22"/>
              </w:rPr>
            </w:pPr>
            <w:proofErr w:type="spellStart"/>
            <w:r w:rsidRPr="004A7C39">
              <w:rPr>
                <w:i/>
                <w:iCs/>
                <w:sz w:val="22"/>
                <w:szCs w:val="22"/>
              </w:rPr>
              <w:t>Mansonia</w:t>
            </w:r>
            <w:proofErr w:type="spellEnd"/>
            <w:r w:rsidRPr="004A7C39">
              <w:rPr>
                <w:i/>
                <w:iCs/>
                <w:sz w:val="22"/>
                <w:szCs w:val="22"/>
              </w:rPr>
              <w:t xml:space="preserve"> </w:t>
            </w:r>
            <w:proofErr w:type="spellStart"/>
            <w:r w:rsidRPr="004A7C39">
              <w:rPr>
                <w:i/>
                <w:iCs/>
                <w:sz w:val="22"/>
                <w:szCs w:val="22"/>
              </w:rPr>
              <w:t>annulifera</w:t>
            </w:r>
            <w:proofErr w:type="spellEnd"/>
          </w:p>
        </w:tc>
        <w:tc>
          <w:tcPr>
            <w:tcW w:w="2164" w:type="dxa"/>
          </w:tcPr>
          <w:p w14:paraId="25762B10"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415ED3A3"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6DE9F159"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4B1544FC" w14:textId="77777777" w:rsidTr="002E1BC3">
        <w:tc>
          <w:tcPr>
            <w:tcW w:w="1276" w:type="dxa"/>
            <w:vMerge/>
          </w:tcPr>
          <w:p w14:paraId="2DCCFF35" w14:textId="77777777" w:rsidR="00D62CE1" w:rsidRPr="004A7C39" w:rsidRDefault="00D62CE1" w:rsidP="00D62CE1">
            <w:pPr>
              <w:rPr>
                <w:sz w:val="22"/>
                <w:szCs w:val="22"/>
              </w:rPr>
            </w:pPr>
          </w:p>
        </w:tc>
        <w:tc>
          <w:tcPr>
            <w:tcW w:w="2127" w:type="dxa"/>
            <w:vAlign w:val="center"/>
          </w:tcPr>
          <w:p w14:paraId="2C675A8A" w14:textId="77777777" w:rsidR="00D62CE1" w:rsidRPr="004A7C39" w:rsidRDefault="00D62CE1" w:rsidP="00D62CE1">
            <w:pPr>
              <w:contextualSpacing/>
              <w:rPr>
                <w:i/>
                <w:iCs/>
                <w:sz w:val="22"/>
                <w:szCs w:val="22"/>
              </w:rPr>
            </w:pPr>
            <w:proofErr w:type="spellStart"/>
            <w:r w:rsidRPr="004A7C39">
              <w:rPr>
                <w:i/>
                <w:iCs/>
                <w:sz w:val="22"/>
                <w:szCs w:val="22"/>
              </w:rPr>
              <w:t>Ma</w:t>
            </w:r>
            <w:proofErr w:type="spellEnd"/>
            <w:r w:rsidRPr="004A7C39">
              <w:rPr>
                <w:i/>
                <w:iCs/>
                <w:sz w:val="22"/>
                <w:szCs w:val="22"/>
              </w:rPr>
              <w:t xml:space="preserve">. </w:t>
            </w:r>
            <w:proofErr w:type="spellStart"/>
            <w:r w:rsidRPr="004A7C39">
              <w:rPr>
                <w:i/>
                <w:iCs/>
                <w:sz w:val="22"/>
                <w:szCs w:val="22"/>
              </w:rPr>
              <w:t>uniformis</w:t>
            </w:r>
            <w:proofErr w:type="spellEnd"/>
          </w:p>
        </w:tc>
        <w:tc>
          <w:tcPr>
            <w:tcW w:w="2164" w:type="dxa"/>
          </w:tcPr>
          <w:p w14:paraId="14092226" w14:textId="77777777" w:rsidR="00D62CE1" w:rsidRPr="004A7C39" w:rsidRDefault="00D62CE1" w:rsidP="00D62CE1">
            <w:pPr>
              <w:contextualSpacing/>
              <w:rPr>
                <w:sz w:val="22"/>
                <w:szCs w:val="22"/>
              </w:rPr>
            </w:pPr>
            <w:r w:rsidRPr="004A7C39">
              <w:rPr>
                <w:sz w:val="22"/>
                <w:szCs w:val="22"/>
              </w:rPr>
              <w:t xml:space="preserve">Лимфатический </w:t>
            </w:r>
            <w:proofErr w:type="spellStart"/>
            <w:r w:rsidRPr="004A7C39">
              <w:rPr>
                <w:sz w:val="22"/>
                <w:szCs w:val="22"/>
              </w:rPr>
              <w:t>филяриоз</w:t>
            </w:r>
            <w:proofErr w:type="spellEnd"/>
            <w:r w:rsidRPr="004A7C39">
              <w:rPr>
                <w:sz w:val="22"/>
                <w:szCs w:val="22"/>
              </w:rPr>
              <w:t xml:space="preserve"> </w:t>
            </w:r>
          </w:p>
        </w:tc>
        <w:tc>
          <w:tcPr>
            <w:tcW w:w="1465" w:type="dxa"/>
          </w:tcPr>
          <w:p w14:paraId="3D6FC041" w14:textId="77777777" w:rsidR="00D62CE1" w:rsidRPr="004A7C39" w:rsidRDefault="00D62CE1" w:rsidP="00D62CE1">
            <w:pPr>
              <w:contextualSpacing/>
              <w:rPr>
                <w:sz w:val="22"/>
                <w:szCs w:val="22"/>
              </w:rPr>
            </w:pPr>
            <w:r w:rsidRPr="004A7C39">
              <w:rPr>
                <w:sz w:val="22"/>
                <w:szCs w:val="22"/>
              </w:rPr>
              <w:t xml:space="preserve">Нематода </w:t>
            </w:r>
          </w:p>
        </w:tc>
        <w:tc>
          <w:tcPr>
            <w:tcW w:w="2131" w:type="dxa"/>
          </w:tcPr>
          <w:p w14:paraId="032F5D27"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4258C25C" w14:textId="77777777" w:rsidTr="002E1BC3">
        <w:tc>
          <w:tcPr>
            <w:tcW w:w="1276" w:type="dxa"/>
            <w:vMerge w:val="restart"/>
          </w:tcPr>
          <w:p w14:paraId="0A044AA6" w14:textId="77777777" w:rsidR="00D62CE1" w:rsidRPr="004A7C39" w:rsidRDefault="00D62CE1" w:rsidP="00D62CE1">
            <w:pPr>
              <w:rPr>
                <w:sz w:val="22"/>
                <w:szCs w:val="22"/>
              </w:rPr>
            </w:pPr>
            <w:r w:rsidRPr="004A7C39">
              <w:rPr>
                <w:sz w:val="22"/>
                <w:szCs w:val="22"/>
              </w:rPr>
              <w:t>Другие животные</w:t>
            </w:r>
          </w:p>
        </w:tc>
        <w:tc>
          <w:tcPr>
            <w:tcW w:w="2127" w:type="dxa"/>
            <w:vMerge w:val="restart"/>
            <w:vAlign w:val="center"/>
          </w:tcPr>
          <w:p w14:paraId="61B07747"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albopictus</w:t>
            </w:r>
            <w:proofErr w:type="spellEnd"/>
            <w:r w:rsidRPr="004A7C39">
              <w:rPr>
                <w:sz w:val="22"/>
                <w:szCs w:val="22"/>
              </w:rPr>
              <w:t xml:space="preserve"> (азиатский тигровый комар)</w:t>
            </w:r>
          </w:p>
        </w:tc>
        <w:tc>
          <w:tcPr>
            <w:tcW w:w="2164" w:type="dxa"/>
          </w:tcPr>
          <w:p w14:paraId="49DCC8BE" w14:textId="77777777" w:rsidR="00D62CE1" w:rsidRPr="004A7C39" w:rsidRDefault="00D62CE1" w:rsidP="00D62CE1">
            <w:pPr>
              <w:contextualSpacing/>
              <w:rPr>
                <w:sz w:val="22"/>
                <w:szCs w:val="22"/>
              </w:rPr>
            </w:pPr>
            <w:r w:rsidRPr="004A7C39">
              <w:rPr>
                <w:sz w:val="22"/>
                <w:szCs w:val="22"/>
              </w:rPr>
              <w:t>Вирус восточного энцефалита лошадей</w:t>
            </w:r>
          </w:p>
        </w:tc>
        <w:tc>
          <w:tcPr>
            <w:tcW w:w="1465" w:type="dxa"/>
          </w:tcPr>
          <w:p w14:paraId="360DF4B8"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0720C90" w14:textId="77777777" w:rsidR="00D62CE1" w:rsidRPr="004A7C39" w:rsidRDefault="00D62CE1" w:rsidP="00D62CE1">
            <w:pPr>
              <w:contextualSpacing/>
              <w:rPr>
                <w:sz w:val="22"/>
                <w:szCs w:val="22"/>
              </w:rPr>
            </w:pPr>
            <w:r w:rsidRPr="004A7C39">
              <w:rPr>
                <w:sz w:val="22"/>
                <w:szCs w:val="22"/>
              </w:rPr>
              <w:t xml:space="preserve">Little and </w:t>
            </w:r>
            <w:proofErr w:type="spellStart"/>
            <w:r w:rsidRPr="004A7C39">
              <w:rPr>
                <w:sz w:val="22"/>
                <w:szCs w:val="22"/>
              </w:rPr>
              <w:t>others</w:t>
            </w:r>
            <w:proofErr w:type="spellEnd"/>
            <w:r w:rsidRPr="004A7C39">
              <w:rPr>
                <w:sz w:val="22"/>
                <w:szCs w:val="22"/>
              </w:rPr>
              <w:t>, 2021</w:t>
            </w:r>
          </w:p>
        </w:tc>
      </w:tr>
      <w:tr w:rsidR="00D62CE1" w:rsidRPr="004A7C39" w14:paraId="649365FD" w14:textId="77777777" w:rsidTr="002E1BC3">
        <w:tc>
          <w:tcPr>
            <w:tcW w:w="1276" w:type="dxa"/>
            <w:vMerge/>
          </w:tcPr>
          <w:p w14:paraId="6225194A" w14:textId="77777777" w:rsidR="00D62CE1" w:rsidRPr="004A7C39" w:rsidRDefault="00D62CE1" w:rsidP="00D62CE1">
            <w:pPr>
              <w:rPr>
                <w:sz w:val="22"/>
                <w:szCs w:val="22"/>
              </w:rPr>
            </w:pPr>
          </w:p>
        </w:tc>
        <w:tc>
          <w:tcPr>
            <w:tcW w:w="2127" w:type="dxa"/>
            <w:vMerge/>
            <w:vAlign w:val="center"/>
          </w:tcPr>
          <w:p w14:paraId="44480BDE" w14:textId="77777777" w:rsidR="00D62CE1" w:rsidRPr="004A7C39" w:rsidRDefault="00D62CE1" w:rsidP="00D62CE1">
            <w:pPr>
              <w:rPr>
                <w:i/>
                <w:iCs/>
                <w:sz w:val="22"/>
                <w:szCs w:val="22"/>
              </w:rPr>
            </w:pPr>
          </w:p>
        </w:tc>
        <w:tc>
          <w:tcPr>
            <w:tcW w:w="2164" w:type="dxa"/>
          </w:tcPr>
          <w:p w14:paraId="1AFC1147" w14:textId="77777777" w:rsidR="00D62CE1" w:rsidRPr="004A7C39" w:rsidRDefault="00D62CE1" w:rsidP="00D62CE1">
            <w:pPr>
              <w:contextualSpacing/>
              <w:rPr>
                <w:sz w:val="22"/>
                <w:szCs w:val="22"/>
              </w:rPr>
            </w:pPr>
            <w:r w:rsidRPr="004A7C39">
              <w:rPr>
                <w:sz w:val="22"/>
                <w:szCs w:val="22"/>
              </w:rPr>
              <w:t>Дирофиляриоз собак</w:t>
            </w:r>
          </w:p>
        </w:tc>
        <w:tc>
          <w:tcPr>
            <w:tcW w:w="1465" w:type="dxa"/>
          </w:tcPr>
          <w:p w14:paraId="532F8B29" w14:textId="77777777" w:rsidR="00D62CE1" w:rsidRPr="004A7C39" w:rsidRDefault="00D62CE1" w:rsidP="00D62CE1">
            <w:pPr>
              <w:contextualSpacing/>
              <w:rPr>
                <w:sz w:val="22"/>
                <w:szCs w:val="22"/>
              </w:rPr>
            </w:pPr>
            <w:r w:rsidRPr="004A7C39">
              <w:rPr>
                <w:sz w:val="22"/>
                <w:szCs w:val="22"/>
              </w:rPr>
              <w:t>Нематода</w:t>
            </w:r>
          </w:p>
        </w:tc>
        <w:tc>
          <w:tcPr>
            <w:tcW w:w="2131" w:type="dxa"/>
          </w:tcPr>
          <w:p w14:paraId="61FA90D7" w14:textId="77777777" w:rsidR="00D62CE1" w:rsidRPr="004A7C39" w:rsidRDefault="00D62CE1" w:rsidP="00D62CE1">
            <w:pPr>
              <w:contextualSpacing/>
              <w:rPr>
                <w:sz w:val="22"/>
                <w:szCs w:val="22"/>
              </w:rPr>
            </w:pPr>
            <w:proofErr w:type="spellStart"/>
            <w:r w:rsidRPr="004A7C39">
              <w:rPr>
                <w:sz w:val="22"/>
                <w:szCs w:val="22"/>
              </w:rPr>
              <w:t>Morchon</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2012</w:t>
            </w:r>
          </w:p>
        </w:tc>
      </w:tr>
      <w:tr w:rsidR="00D62CE1" w:rsidRPr="004A7C39" w14:paraId="6EE6C137" w14:textId="77777777" w:rsidTr="002E1BC3">
        <w:tc>
          <w:tcPr>
            <w:tcW w:w="1276" w:type="dxa"/>
            <w:vMerge/>
          </w:tcPr>
          <w:p w14:paraId="05BC8B9B" w14:textId="77777777" w:rsidR="00D62CE1" w:rsidRPr="004A7C39" w:rsidRDefault="00D62CE1" w:rsidP="00D62CE1">
            <w:pPr>
              <w:rPr>
                <w:sz w:val="22"/>
                <w:szCs w:val="22"/>
              </w:rPr>
            </w:pPr>
          </w:p>
        </w:tc>
        <w:tc>
          <w:tcPr>
            <w:tcW w:w="2127" w:type="dxa"/>
            <w:vAlign w:val="center"/>
          </w:tcPr>
          <w:p w14:paraId="2D4473FB" w14:textId="3A97C6D2"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w:t>
            </w:r>
            <w:r w:rsidR="001913E4" w:rsidRPr="004A7C39">
              <w:rPr>
                <w:i/>
                <w:iCs/>
                <w:sz w:val="22"/>
                <w:szCs w:val="22"/>
              </w:rPr>
              <w:t xml:space="preserve"> </w:t>
            </w:r>
            <w:proofErr w:type="spellStart"/>
            <w:r w:rsidRPr="004A7C39">
              <w:rPr>
                <w:i/>
                <w:iCs/>
                <w:sz w:val="22"/>
                <w:szCs w:val="22"/>
              </w:rPr>
              <w:t>circumluteolus</w:t>
            </w:r>
            <w:proofErr w:type="spellEnd"/>
          </w:p>
        </w:tc>
        <w:tc>
          <w:tcPr>
            <w:tcW w:w="2164" w:type="dxa"/>
          </w:tcPr>
          <w:p w14:paraId="36222047"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Вессельсброн</w:t>
            </w:r>
            <w:proofErr w:type="spellEnd"/>
            <w:r w:rsidRPr="004A7C39">
              <w:rPr>
                <w:sz w:val="22"/>
                <w:szCs w:val="22"/>
              </w:rPr>
              <w:t xml:space="preserve"> </w:t>
            </w:r>
          </w:p>
        </w:tc>
        <w:tc>
          <w:tcPr>
            <w:tcW w:w="1465" w:type="dxa"/>
          </w:tcPr>
          <w:p w14:paraId="563D1131"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7FC976FD"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29972F25" w14:textId="77777777" w:rsidTr="002E1BC3">
        <w:tc>
          <w:tcPr>
            <w:tcW w:w="1276" w:type="dxa"/>
            <w:vMerge/>
          </w:tcPr>
          <w:p w14:paraId="258F5E2F" w14:textId="77777777" w:rsidR="00D62CE1" w:rsidRPr="004A7C39" w:rsidRDefault="00D62CE1" w:rsidP="00D62CE1">
            <w:pPr>
              <w:rPr>
                <w:sz w:val="22"/>
                <w:szCs w:val="22"/>
              </w:rPr>
            </w:pPr>
          </w:p>
        </w:tc>
        <w:tc>
          <w:tcPr>
            <w:tcW w:w="2127" w:type="dxa"/>
            <w:vAlign w:val="center"/>
          </w:tcPr>
          <w:p w14:paraId="081CE6A7" w14:textId="77777777" w:rsidR="00D62CE1" w:rsidRPr="004A7C39" w:rsidRDefault="00D62CE1" w:rsidP="00D62CE1">
            <w:pPr>
              <w:contextualSpacing/>
              <w:rPr>
                <w:i/>
                <w:iCs/>
                <w:sz w:val="22"/>
                <w:szCs w:val="22"/>
              </w:rPr>
            </w:pPr>
            <w:proofErr w:type="spellStart"/>
            <w:r w:rsidRPr="004A7C39">
              <w:rPr>
                <w:i/>
                <w:iCs/>
                <w:sz w:val="22"/>
                <w:szCs w:val="22"/>
              </w:rPr>
              <w:t>Ae</w:t>
            </w:r>
            <w:proofErr w:type="spellEnd"/>
            <w:r w:rsidRPr="004A7C39">
              <w:rPr>
                <w:i/>
                <w:iCs/>
                <w:sz w:val="22"/>
                <w:szCs w:val="22"/>
              </w:rPr>
              <w:t xml:space="preserve">. </w:t>
            </w:r>
            <w:proofErr w:type="spellStart"/>
            <w:r w:rsidRPr="004A7C39">
              <w:rPr>
                <w:i/>
                <w:iCs/>
                <w:sz w:val="22"/>
                <w:szCs w:val="22"/>
              </w:rPr>
              <w:t>mcintoshi</w:t>
            </w:r>
            <w:proofErr w:type="spellEnd"/>
          </w:p>
        </w:tc>
        <w:tc>
          <w:tcPr>
            <w:tcW w:w="2164" w:type="dxa"/>
          </w:tcPr>
          <w:p w14:paraId="57C94346"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Вессельсброн</w:t>
            </w:r>
            <w:proofErr w:type="spellEnd"/>
            <w:r w:rsidRPr="004A7C39">
              <w:rPr>
                <w:sz w:val="22"/>
                <w:szCs w:val="22"/>
              </w:rPr>
              <w:t xml:space="preserve"> </w:t>
            </w:r>
          </w:p>
        </w:tc>
        <w:tc>
          <w:tcPr>
            <w:tcW w:w="1465" w:type="dxa"/>
          </w:tcPr>
          <w:p w14:paraId="5F26AD85"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69DBA007" w14:textId="77777777" w:rsidR="00D62CE1" w:rsidRPr="004A7C39" w:rsidRDefault="00D62CE1" w:rsidP="00D62CE1">
            <w:pPr>
              <w:contextualSpacing/>
              <w:rPr>
                <w:sz w:val="22"/>
                <w:szCs w:val="22"/>
              </w:rPr>
            </w:pPr>
            <w:proofErr w:type="spellStart"/>
            <w:r w:rsidRPr="004A7C39">
              <w:rPr>
                <w:sz w:val="22"/>
                <w:szCs w:val="22"/>
              </w:rPr>
              <w:t>Foster</w:t>
            </w:r>
            <w:proofErr w:type="spellEnd"/>
            <w:r w:rsidRPr="004A7C39">
              <w:rPr>
                <w:sz w:val="22"/>
                <w:szCs w:val="22"/>
              </w:rPr>
              <w:t xml:space="preserve"> and Walker, 2019</w:t>
            </w:r>
          </w:p>
        </w:tc>
      </w:tr>
      <w:tr w:rsidR="00D62CE1" w:rsidRPr="004A7C39" w14:paraId="65C4A97A" w14:textId="77777777" w:rsidTr="002E1BC3">
        <w:tc>
          <w:tcPr>
            <w:tcW w:w="1276" w:type="dxa"/>
            <w:vMerge/>
          </w:tcPr>
          <w:p w14:paraId="27F868EC" w14:textId="77777777" w:rsidR="00D62CE1" w:rsidRPr="004A7C39" w:rsidRDefault="00D62CE1" w:rsidP="00D62CE1">
            <w:pPr>
              <w:rPr>
                <w:sz w:val="22"/>
                <w:szCs w:val="22"/>
              </w:rPr>
            </w:pPr>
          </w:p>
        </w:tc>
        <w:tc>
          <w:tcPr>
            <w:tcW w:w="2127" w:type="dxa"/>
            <w:vAlign w:val="center"/>
          </w:tcPr>
          <w:p w14:paraId="7FDDEE56"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tarsalis</w:t>
            </w:r>
            <w:proofErr w:type="spellEnd"/>
          </w:p>
        </w:tc>
        <w:tc>
          <w:tcPr>
            <w:tcW w:w="2164" w:type="dxa"/>
          </w:tcPr>
          <w:p w14:paraId="000D59D3" w14:textId="77777777" w:rsidR="00D62CE1" w:rsidRPr="004A7C39" w:rsidRDefault="00D62CE1" w:rsidP="00D62CE1">
            <w:pPr>
              <w:contextualSpacing/>
              <w:rPr>
                <w:sz w:val="22"/>
                <w:szCs w:val="22"/>
              </w:rPr>
            </w:pPr>
            <w:r w:rsidRPr="004A7C39">
              <w:rPr>
                <w:sz w:val="22"/>
                <w:szCs w:val="22"/>
              </w:rPr>
              <w:t>Вирус западного энцефалита лошадей</w:t>
            </w:r>
          </w:p>
        </w:tc>
        <w:tc>
          <w:tcPr>
            <w:tcW w:w="1465" w:type="dxa"/>
          </w:tcPr>
          <w:p w14:paraId="1B3B9B71"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8C702D6" w14:textId="77777777" w:rsidR="00D62CE1" w:rsidRPr="004A7C39" w:rsidRDefault="00D62CE1" w:rsidP="00D62CE1">
            <w:pPr>
              <w:contextualSpacing/>
              <w:rPr>
                <w:sz w:val="22"/>
                <w:szCs w:val="22"/>
              </w:rPr>
            </w:pPr>
            <w:proofErr w:type="spellStart"/>
            <w:r w:rsidRPr="004A7C39">
              <w:rPr>
                <w:sz w:val="22"/>
                <w:szCs w:val="22"/>
              </w:rPr>
              <w:t>Eldridge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2004</w:t>
            </w:r>
          </w:p>
        </w:tc>
      </w:tr>
      <w:tr w:rsidR="00D62CE1" w:rsidRPr="004A7C39" w14:paraId="25304BD4" w14:textId="77777777" w:rsidTr="002E1BC3">
        <w:tc>
          <w:tcPr>
            <w:tcW w:w="1276" w:type="dxa"/>
            <w:vMerge/>
          </w:tcPr>
          <w:p w14:paraId="44A69013" w14:textId="77777777" w:rsidR="00D62CE1" w:rsidRPr="004A7C39" w:rsidRDefault="00D62CE1" w:rsidP="00D62CE1">
            <w:pPr>
              <w:rPr>
                <w:sz w:val="22"/>
                <w:szCs w:val="22"/>
              </w:rPr>
            </w:pPr>
          </w:p>
        </w:tc>
        <w:tc>
          <w:tcPr>
            <w:tcW w:w="2127" w:type="dxa"/>
            <w:vAlign w:val="center"/>
          </w:tcPr>
          <w:p w14:paraId="44F2122D"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tritaeniorhynchus</w:t>
            </w:r>
            <w:proofErr w:type="spellEnd"/>
          </w:p>
        </w:tc>
        <w:tc>
          <w:tcPr>
            <w:tcW w:w="2164" w:type="dxa"/>
          </w:tcPr>
          <w:p w14:paraId="15B02A0F" w14:textId="77777777" w:rsidR="00D62CE1" w:rsidRPr="004A7C39" w:rsidRDefault="00D62CE1" w:rsidP="00D62CE1">
            <w:pPr>
              <w:contextualSpacing/>
              <w:rPr>
                <w:sz w:val="22"/>
                <w:szCs w:val="22"/>
              </w:rPr>
            </w:pPr>
            <w:r w:rsidRPr="004A7C39">
              <w:rPr>
                <w:sz w:val="22"/>
                <w:szCs w:val="22"/>
              </w:rPr>
              <w:t xml:space="preserve">Вирус </w:t>
            </w:r>
            <w:proofErr w:type="spellStart"/>
            <w:r w:rsidRPr="004A7C39">
              <w:rPr>
                <w:sz w:val="22"/>
                <w:szCs w:val="22"/>
              </w:rPr>
              <w:t>Тембусу</w:t>
            </w:r>
            <w:proofErr w:type="spellEnd"/>
            <w:r w:rsidRPr="004A7C39">
              <w:rPr>
                <w:sz w:val="22"/>
                <w:szCs w:val="22"/>
              </w:rPr>
              <w:t xml:space="preserve"> </w:t>
            </w:r>
          </w:p>
        </w:tc>
        <w:tc>
          <w:tcPr>
            <w:tcW w:w="1465" w:type="dxa"/>
          </w:tcPr>
          <w:p w14:paraId="224A2F88"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130E4316" w14:textId="77777777" w:rsidR="00D62CE1" w:rsidRPr="004A7C39" w:rsidRDefault="00D62CE1" w:rsidP="00D62CE1">
            <w:pPr>
              <w:contextualSpacing/>
              <w:rPr>
                <w:sz w:val="22"/>
                <w:szCs w:val="22"/>
              </w:rPr>
            </w:pPr>
            <w:proofErr w:type="spellStart"/>
            <w:r w:rsidRPr="004A7C39">
              <w:rPr>
                <w:sz w:val="22"/>
                <w:szCs w:val="22"/>
              </w:rPr>
              <w:t>Hamel</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2023</w:t>
            </w:r>
          </w:p>
        </w:tc>
      </w:tr>
      <w:tr w:rsidR="00D62CE1" w:rsidRPr="004A7C39" w14:paraId="5AA26408" w14:textId="77777777" w:rsidTr="002E1BC3">
        <w:tc>
          <w:tcPr>
            <w:tcW w:w="1276" w:type="dxa"/>
            <w:vMerge/>
          </w:tcPr>
          <w:p w14:paraId="48D9DDA1" w14:textId="77777777" w:rsidR="00D62CE1" w:rsidRPr="004A7C39" w:rsidRDefault="00D62CE1" w:rsidP="00D62CE1">
            <w:pPr>
              <w:rPr>
                <w:sz w:val="22"/>
                <w:szCs w:val="22"/>
              </w:rPr>
            </w:pPr>
          </w:p>
        </w:tc>
        <w:tc>
          <w:tcPr>
            <w:tcW w:w="2127" w:type="dxa"/>
            <w:vAlign w:val="center"/>
          </w:tcPr>
          <w:p w14:paraId="69184C9E" w14:textId="77777777" w:rsidR="00D62CE1" w:rsidRPr="004A7C39" w:rsidRDefault="00D62CE1" w:rsidP="00D62CE1">
            <w:pPr>
              <w:contextualSpacing/>
              <w:rPr>
                <w:i/>
                <w:iCs/>
                <w:sz w:val="22"/>
                <w:szCs w:val="22"/>
              </w:rPr>
            </w:pPr>
            <w:proofErr w:type="spellStart"/>
            <w:r w:rsidRPr="004A7C39">
              <w:rPr>
                <w:i/>
                <w:iCs/>
                <w:sz w:val="22"/>
                <w:szCs w:val="22"/>
              </w:rPr>
              <w:t>Cx</w:t>
            </w:r>
            <w:proofErr w:type="spellEnd"/>
            <w:r w:rsidRPr="004A7C39">
              <w:rPr>
                <w:i/>
                <w:iCs/>
                <w:sz w:val="22"/>
                <w:szCs w:val="22"/>
              </w:rPr>
              <w:t xml:space="preserve">. </w:t>
            </w:r>
            <w:proofErr w:type="spellStart"/>
            <w:r w:rsidRPr="004A7C39">
              <w:rPr>
                <w:i/>
                <w:iCs/>
                <w:sz w:val="22"/>
                <w:szCs w:val="22"/>
              </w:rPr>
              <w:t>taeniopus</w:t>
            </w:r>
            <w:proofErr w:type="spellEnd"/>
          </w:p>
        </w:tc>
        <w:tc>
          <w:tcPr>
            <w:tcW w:w="2164" w:type="dxa"/>
          </w:tcPr>
          <w:p w14:paraId="64402F26" w14:textId="77777777" w:rsidR="00D62CE1" w:rsidRPr="004A7C39" w:rsidRDefault="00D62CE1" w:rsidP="00D62CE1">
            <w:pPr>
              <w:contextualSpacing/>
              <w:rPr>
                <w:sz w:val="22"/>
                <w:szCs w:val="22"/>
              </w:rPr>
            </w:pPr>
            <w:r w:rsidRPr="004A7C39">
              <w:rPr>
                <w:sz w:val="22"/>
                <w:szCs w:val="22"/>
              </w:rPr>
              <w:t xml:space="preserve">Вирус венесуэльского энцефалита лошадей </w:t>
            </w:r>
          </w:p>
        </w:tc>
        <w:tc>
          <w:tcPr>
            <w:tcW w:w="1465" w:type="dxa"/>
          </w:tcPr>
          <w:p w14:paraId="0D5DB846" w14:textId="77777777" w:rsidR="00D62CE1" w:rsidRPr="004A7C39" w:rsidRDefault="00D62CE1" w:rsidP="00D62CE1">
            <w:pPr>
              <w:contextualSpacing/>
              <w:rPr>
                <w:sz w:val="22"/>
                <w:szCs w:val="22"/>
              </w:rPr>
            </w:pPr>
            <w:r w:rsidRPr="004A7C39">
              <w:rPr>
                <w:sz w:val="22"/>
                <w:szCs w:val="22"/>
              </w:rPr>
              <w:t xml:space="preserve">Вирус </w:t>
            </w:r>
          </w:p>
        </w:tc>
        <w:tc>
          <w:tcPr>
            <w:tcW w:w="2131" w:type="dxa"/>
          </w:tcPr>
          <w:p w14:paraId="5F730562" w14:textId="77777777" w:rsidR="00D62CE1" w:rsidRPr="004A7C39" w:rsidRDefault="00D62CE1" w:rsidP="00D62CE1">
            <w:pPr>
              <w:contextualSpacing/>
              <w:rPr>
                <w:sz w:val="22"/>
                <w:szCs w:val="22"/>
              </w:rPr>
            </w:pPr>
            <w:proofErr w:type="spellStart"/>
            <w:r w:rsidRPr="004A7C39">
              <w:rPr>
                <w:sz w:val="22"/>
                <w:szCs w:val="22"/>
              </w:rPr>
              <w:t>Torres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2017</w:t>
            </w:r>
          </w:p>
        </w:tc>
      </w:tr>
      <w:tr w:rsidR="00D62CE1" w:rsidRPr="004A7C39" w14:paraId="0241A0ED" w14:textId="77777777" w:rsidTr="002E1BC3">
        <w:tc>
          <w:tcPr>
            <w:tcW w:w="1276" w:type="dxa"/>
            <w:vMerge/>
          </w:tcPr>
          <w:p w14:paraId="22E4622C" w14:textId="77777777" w:rsidR="00D62CE1" w:rsidRPr="004A7C39" w:rsidRDefault="00D62CE1" w:rsidP="00D62CE1">
            <w:pPr>
              <w:rPr>
                <w:sz w:val="22"/>
                <w:szCs w:val="22"/>
              </w:rPr>
            </w:pPr>
          </w:p>
        </w:tc>
        <w:tc>
          <w:tcPr>
            <w:tcW w:w="2127" w:type="dxa"/>
            <w:vAlign w:val="center"/>
          </w:tcPr>
          <w:p w14:paraId="2E96EE9A" w14:textId="77777777" w:rsidR="00D62CE1" w:rsidRPr="004A7C39" w:rsidRDefault="00D62CE1" w:rsidP="00D62CE1">
            <w:pPr>
              <w:contextualSpacing/>
              <w:rPr>
                <w:i/>
                <w:iCs/>
                <w:sz w:val="22"/>
                <w:szCs w:val="22"/>
              </w:rPr>
            </w:pPr>
            <w:proofErr w:type="spellStart"/>
            <w:r w:rsidRPr="004A7C39">
              <w:rPr>
                <w:i/>
                <w:iCs/>
                <w:sz w:val="22"/>
                <w:szCs w:val="22"/>
              </w:rPr>
              <w:t>Culiseta</w:t>
            </w:r>
            <w:proofErr w:type="spellEnd"/>
            <w:r w:rsidRPr="004A7C39">
              <w:rPr>
                <w:i/>
                <w:iCs/>
                <w:sz w:val="22"/>
                <w:szCs w:val="22"/>
              </w:rPr>
              <w:t xml:space="preserve"> </w:t>
            </w:r>
            <w:proofErr w:type="spellStart"/>
            <w:r w:rsidRPr="004A7C39">
              <w:rPr>
                <w:i/>
                <w:iCs/>
                <w:sz w:val="22"/>
                <w:szCs w:val="22"/>
              </w:rPr>
              <w:t>melanura</w:t>
            </w:r>
            <w:proofErr w:type="spellEnd"/>
          </w:p>
        </w:tc>
        <w:tc>
          <w:tcPr>
            <w:tcW w:w="2164" w:type="dxa"/>
          </w:tcPr>
          <w:p w14:paraId="6F4C61C2" w14:textId="77777777" w:rsidR="00D62CE1" w:rsidRPr="004A7C39" w:rsidRDefault="00D62CE1" w:rsidP="00D62CE1">
            <w:pPr>
              <w:contextualSpacing/>
              <w:rPr>
                <w:sz w:val="22"/>
                <w:szCs w:val="22"/>
              </w:rPr>
            </w:pPr>
            <w:r w:rsidRPr="004A7C39">
              <w:rPr>
                <w:sz w:val="22"/>
                <w:szCs w:val="22"/>
              </w:rPr>
              <w:t>Вирус восточного энцефалита лошадей</w:t>
            </w:r>
          </w:p>
        </w:tc>
        <w:tc>
          <w:tcPr>
            <w:tcW w:w="1465" w:type="dxa"/>
          </w:tcPr>
          <w:p w14:paraId="604F4B2E" w14:textId="77777777" w:rsidR="00D62CE1" w:rsidRPr="004A7C39" w:rsidRDefault="00D62CE1" w:rsidP="00D62CE1">
            <w:pPr>
              <w:contextualSpacing/>
              <w:rPr>
                <w:sz w:val="22"/>
                <w:szCs w:val="22"/>
              </w:rPr>
            </w:pPr>
            <w:r w:rsidRPr="004A7C39">
              <w:rPr>
                <w:sz w:val="22"/>
                <w:szCs w:val="22"/>
              </w:rPr>
              <w:t>Вирус</w:t>
            </w:r>
          </w:p>
        </w:tc>
        <w:tc>
          <w:tcPr>
            <w:tcW w:w="2131" w:type="dxa"/>
          </w:tcPr>
          <w:p w14:paraId="5D041FB7" w14:textId="77777777" w:rsidR="00D62CE1" w:rsidRPr="004A7C39" w:rsidRDefault="00D62CE1" w:rsidP="00D62CE1">
            <w:pPr>
              <w:contextualSpacing/>
              <w:rPr>
                <w:sz w:val="22"/>
                <w:szCs w:val="22"/>
              </w:rPr>
            </w:pPr>
            <w:r w:rsidRPr="004A7C39">
              <w:rPr>
                <w:sz w:val="22"/>
                <w:szCs w:val="22"/>
              </w:rPr>
              <w:t xml:space="preserve">Armstrong and </w:t>
            </w:r>
            <w:proofErr w:type="spellStart"/>
            <w:r w:rsidRPr="004A7C39">
              <w:rPr>
                <w:sz w:val="22"/>
                <w:szCs w:val="22"/>
              </w:rPr>
              <w:t>Andreadis</w:t>
            </w:r>
            <w:proofErr w:type="spellEnd"/>
            <w:r w:rsidRPr="004A7C39">
              <w:rPr>
                <w:sz w:val="22"/>
                <w:szCs w:val="22"/>
              </w:rPr>
              <w:t>, 2010</w:t>
            </w:r>
          </w:p>
        </w:tc>
      </w:tr>
      <w:tr w:rsidR="00D62CE1" w:rsidRPr="004A7C39" w14:paraId="3A72B028" w14:textId="77777777" w:rsidTr="002E1BC3">
        <w:tc>
          <w:tcPr>
            <w:tcW w:w="1276" w:type="dxa"/>
            <w:vMerge/>
          </w:tcPr>
          <w:p w14:paraId="2AC757BA" w14:textId="77777777" w:rsidR="00D62CE1" w:rsidRPr="004A7C39" w:rsidRDefault="00D62CE1" w:rsidP="00D62CE1">
            <w:pPr>
              <w:rPr>
                <w:sz w:val="22"/>
                <w:szCs w:val="22"/>
              </w:rPr>
            </w:pPr>
          </w:p>
        </w:tc>
        <w:tc>
          <w:tcPr>
            <w:tcW w:w="2127" w:type="dxa"/>
            <w:vAlign w:val="center"/>
          </w:tcPr>
          <w:p w14:paraId="3C7D33D2" w14:textId="77777777" w:rsidR="00D62CE1" w:rsidRPr="004A7C39" w:rsidRDefault="00D62CE1" w:rsidP="00D62CE1">
            <w:pPr>
              <w:contextualSpacing/>
              <w:rPr>
                <w:i/>
                <w:iCs/>
                <w:sz w:val="22"/>
                <w:szCs w:val="22"/>
              </w:rPr>
            </w:pPr>
            <w:proofErr w:type="spellStart"/>
            <w:r w:rsidRPr="004A7C39">
              <w:rPr>
                <w:i/>
                <w:iCs/>
                <w:sz w:val="22"/>
                <w:szCs w:val="22"/>
              </w:rPr>
              <w:t>Psorophora</w:t>
            </w:r>
            <w:proofErr w:type="spellEnd"/>
            <w:r w:rsidRPr="004A7C39">
              <w:rPr>
                <w:i/>
                <w:iCs/>
                <w:sz w:val="22"/>
                <w:szCs w:val="22"/>
              </w:rPr>
              <w:t xml:space="preserve"> </w:t>
            </w:r>
            <w:proofErr w:type="spellStart"/>
            <w:r w:rsidRPr="004A7C39">
              <w:rPr>
                <w:i/>
                <w:iCs/>
                <w:sz w:val="22"/>
                <w:szCs w:val="22"/>
              </w:rPr>
              <w:t>confinnis</w:t>
            </w:r>
            <w:proofErr w:type="spellEnd"/>
          </w:p>
        </w:tc>
        <w:tc>
          <w:tcPr>
            <w:tcW w:w="2164" w:type="dxa"/>
          </w:tcPr>
          <w:p w14:paraId="2A39C114" w14:textId="77777777" w:rsidR="00D62CE1" w:rsidRPr="004A7C39" w:rsidRDefault="00D62CE1" w:rsidP="00D62CE1">
            <w:pPr>
              <w:contextualSpacing/>
              <w:rPr>
                <w:sz w:val="22"/>
                <w:szCs w:val="22"/>
              </w:rPr>
            </w:pPr>
            <w:r w:rsidRPr="004A7C39">
              <w:rPr>
                <w:sz w:val="22"/>
                <w:szCs w:val="22"/>
              </w:rPr>
              <w:t xml:space="preserve">Вирус венесуэльского энцефалита лошадей </w:t>
            </w:r>
          </w:p>
        </w:tc>
        <w:tc>
          <w:tcPr>
            <w:tcW w:w="1465" w:type="dxa"/>
          </w:tcPr>
          <w:p w14:paraId="04B0E22D" w14:textId="77777777" w:rsidR="00D62CE1" w:rsidRPr="004A7C39" w:rsidRDefault="00D62CE1" w:rsidP="00D62CE1">
            <w:pPr>
              <w:contextualSpacing/>
              <w:rPr>
                <w:sz w:val="22"/>
                <w:szCs w:val="22"/>
              </w:rPr>
            </w:pPr>
            <w:r w:rsidRPr="004A7C39">
              <w:rPr>
                <w:sz w:val="22"/>
                <w:szCs w:val="22"/>
              </w:rPr>
              <w:t>Вирус</w:t>
            </w:r>
          </w:p>
        </w:tc>
        <w:tc>
          <w:tcPr>
            <w:tcW w:w="2131" w:type="dxa"/>
          </w:tcPr>
          <w:p w14:paraId="10E19DE2" w14:textId="77777777" w:rsidR="00D62CE1" w:rsidRPr="004A7C39" w:rsidRDefault="00D62CE1" w:rsidP="00D62CE1">
            <w:pPr>
              <w:contextualSpacing/>
              <w:rPr>
                <w:sz w:val="22"/>
                <w:szCs w:val="22"/>
              </w:rPr>
            </w:pPr>
            <w:proofErr w:type="spellStart"/>
            <w:r w:rsidRPr="004A7C39">
              <w:rPr>
                <w:sz w:val="22"/>
                <w:szCs w:val="22"/>
              </w:rPr>
              <w:t>Torres</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2017 </w:t>
            </w:r>
          </w:p>
        </w:tc>
      </w:tr>
    </w:tbl>
    <w:p w14:paraId="1D924F97"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11041AE4"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658857CB"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A9D0513"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4D88D2F"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4C062F41"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244FABE1"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1F81935C"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48FEE1E0"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752C23B7"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9631F6A" w14:textId="77777777" w:rsidR="00D62CE1" w:rsidRPr="004A7C39"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2AB8E9C5" w14:textId="77777777" w:rsidR="00D62CE1" w:rsidRPr="004A7C39" w:rsidRDefault="00D62CE1" w:rsidP="00D62CE1">
      <w:pPr>
        <w:spacing w:after="0"/>
        <w:rPr>
          <w:rFonts w:ascii="Times New Roman" w:hAnsi="Times New Roman" w:cs="Times New Roman"/>
          <w:b/>
          <w:bCs/>
          <w:sz w:val="20"/>
          <w:szCs w:val="20"/>
        </w:rPr>
        <w:sectPr w:rsidR="00D62CE1" w:rsidRPr="004A7C39" w:rsidSect="002416BE">
          <w:headerReference w:type="even" r:id="rId33"/>
          <w:headerReference w:type="default" r:id="rId34"/>
          <w:type w:val="continuous"/>
          <w:pgSz w:w="11906" w:h="16838"/>
          <w:pgMar w:top="1440" w:right="1440" w:bottom="1440" w:left="1440" w:header="709" w:footer="709" w:gutter="0"/>
          <w:cols w:space="708"/>
          <w:docGrid w:linePitch="360"/>
        </w:sectPr>
      </w:pPr>
    </w:p>
    <w:p w14:paraId="12ECF041" w14:textId="77777777" w:rsidR="00D62CE1" w:rsidRPr="007D2232" w:rsidRDefault="00D62CE1" w:rsidP="007D2232">
      <w:pPr>
        <w:pStyle w:val="Heading1"/>
        <w:rPr>
          <w:rFonts w:ascii="Times New Roman" w:hAnsi="Times New Roman" w:cs="Times New Roman"/>
          <w:b/>
          <w:bCs/>
          <w:color w:val="auto"/>
          <w:sz w:val="28"/>
          <w:szCs w:val="28"/>
        </w:rPr>
      </w:pPr>
      <w:bookmarkStart w:id="185" w:name="_Toc177057112"/>
      <w:proofErr w:type="spellStart"/>
      <w:r w:rsidRPr="007D2232">
        <w:rPr>
          <w:rFonts w:ascii="Times New Roman" w:hAnsi="Times New Roman" w:cs="Times New Roman"/>
          <w:b/>
          <w:bCs/>
          <w:color w:val="auto"/>
          <w:sz w:val="28"/>
          <w:szCs w:val="28"/>
        </w:rPr>
        <w:lastRenderedPageBreak/>
        <w:t>Приложение</w:t>
      </w:r>
      <w:proofErr w:type="spellEnd"/>
      <w:r w:rsidRPr="007D2232">
        <w:rPr>
          <w:rFonts w:ascii="Times New Roman" w:hAnsi="Times New Roman" w:cs="Times New Roman"/>
          <w:b/>
          <w:bCs/>
          <w:color w:val="auto"/>
          <w:sz w:val="28"/>
          <w:szCs w:val="28"/>
        </w:rPr>
        <w:t xml:space="preserve"> VI</w:t>
      </w:r>
      <w:bookmarkEnd w:id="185"/>
      <w:r w:rsidRPr="007D2232">
        <w:rPr>
          <w:rFonts w:ascii="Times New Roman" w:hAnsi="Times New Roman" w:cs="Times New Roman"/>
          <w:b/>
          <w:bCs/>
          <w:color w:val="auto"/>
          <w:sz w:val="28"/>
          <w:szCs w:val="28"/>
        </w:rPr>
        <w:t xml:space="preserve"> </w:t>
      </w:r>
    </w:p>
    <w:p w14:paraId="26C99E3E" w14:textId="77777777" w:rsidR="00D62CE1" w:rsidRPr="008E1F27" w:rsidRDefault="00D62CE1" w:rsidP="008E1F27">
      <w:pPr>
        <w:pStyle w:val="Heading2"/>
        <w:spacing w:before="120"/>
        <w:rPr>
          <w:rFonts w:ascii="Times New Roman" w:hAnsi="Times New Roman" w:cs="Times New Roman"/>
          <w:b/>
          <w:bCs/>
          <w:color w:val="auto"/>
          <w:sz w:val="28"/>
          <w:szCs w:val="28"/>
          <w:lang w:val="ru-RU"/>
        </w:rPr>
      </w:pPr>
      <w:bookmarkStart w:id="186" w:name="_Toc177057113"/>
      <w:r w:rsidRPr="008E1F27">
        <w:rPr>
          <w:rFonts w:ascii="Times New Roman" w:hAnsi="Times New Roman" w:cs="Times New Roman"/>
          <w:b/>
          <w:bCs/>
          <w:color w:val="auto"/>
          <w:sz w:val="28"/>
          <w:szCs w:val="28"/>
          <w:lang w:val="ru-RU"/>
        </w:rPr>
        <w:t>Существующее положение дел в области разработки живых измененных комаров, содержащих генно-инженерные драйвы, для борьбы с переносчиками болезней</w:t>
      </w:r>
      <w:bookmarkEnd w:id="186"/>
      <w:r w:rsidRPr="008E1F27">
        <w:rPr>
          <w:rFonts w:ascii="Times New Roman" w:hAnsi="Times New Roman" w:cs="Times New Roman"/>
          <w:b/>
          <w:bCs/>
          <w:color w:val="auto"/>
          <w:sz w:val="28"/>
          <w:szCs w:val="28"/>
          <w:lang w:val="ru-RU"/>
        </w:rPr>
        <w:t xml:space="preserve"> </w:t>
      </w:r>
    </w:p>
    <w:p w14:paraId="1FC885F2" w14:textId="77777777" w:rsidR="00D62CE1" w:rsidRPr="004A7C39" w:rsidRDefault="00D62CE1" w:rsidP="00D62CE1">
      <w:pPr>
        <w:spacing w:after="0"/>
        <w:rPr>
          <w:rFonts w:ascii="Times New Roman" w:hAnsi="Times New Roman" w:cs="Times New Roman"/>
          <w:b/>
          <w:bCs/>
          <w:sz w:val="10"/>
          <w:szCs w:val="10"/>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D62CE1" w:rsidRPr="004A7C39" w14:paraId="74F32409" w14:textId="77777777" w:rsidTr="00C677FF">
        <w:trPr>
          <w:trHeight w:val="573"/>
          <w:tblHeader/>
        </w:trPr>
        <w:tc>
          <w:tcPr>
            <w:tcW w:w="1418" w:type="dxa"/>
            <w:tcBorders>
              <w:top w:val="single" w:sz="18" w:space="0" w:color="auto"/>
              <w:bottom w:val="single" w:sz="18" w:space="0" w:color="auto"/>
            </w:tcBorders>
            <w:shd w:val="clear" w:color="auto" w:fill="D9D9D9" w:themeFill="background1" w:themeFillShade="D9"/>
            <w:vAlign w:val="center"/>
          </w:tcPr>
          <w:p w14:paraId="7A987157" w14:textId="77777777" w:rsidR="00D62CE1" w:rsidRPr="004A7C39" w:rsidRDefault="00D62CE1" w:rsidP="00436FF6">
            <w:pPr>
              <w:spacing w:before="40" w:after="40"/>
              <w:jc w:val="center"/>
              <w:rPr>
                <w:b/>
                <w:bCs/>
              </w:rPr>
            </w:pPr>
            <w:r w:rsidRPr="004A7C39">
              <w:rPr>
                <w:b/>
                <w:bCs/>
              </w:rPr>
              <w:t>Целевое</w:t>
            </w:r>
          </w:p>
          <w:p w14:paraId="45411B9A" w14:textId="77777777" w:rsidR="00D62CE1" w:rsidRPr="004A7C39" w:rsidRDefault="00D62CE1" w:rsidP="00436FF6">
            <w:pPr>
              <w:spacing w:before="40" w:after="40"/>
              <w:jc w:val="center"/>
              <w:rPr>
                <w:b/>
                <w:bCs/>
              </w:rPr>
            </w:pPr>
            <w:r w:rsidRPr="004A7C39">
              <w:rPr>
                <w:b/>
                <w:bCs/>
              </w:rPr>
              <w:t xml:space="preserve">трансмиссивное </w:t>
            </w:r>
          </w:p>
          <w:p w14:paraId="6DCCCCAB" w14:textId="77777777" w:rsidR="00D62CE1" w:rsidRPr="004A7C39" w:rsidRDefault="00D62CE1" w:rsidP="00436FF6">
            <w:pPr>
              <w:spacing w:before="40" w:after="40"/>
              <w:jc w:val="center"/>
              <w:rPr>
                <w:b/>
                <w:bCs/>
              </w:rPr>
            </w:pPr>
            <w:r w:rsidRPr="004A7C39">
              <w:rPr>
                <w:b/>
                <w:bCs/>
              </w:rPr>
              <w:t>заболевание</w:t>
            </w:r>
          </w:p>
        </w:tc>
        <w:tc>
          <w:tcPr>
            <w:tcW w:w="1700" w:type="dxa"/>
            <w:tcBorders>
              <w:top w:val="single" w:sz="18" w:space="0" w:color="auto"/>
              <w:bottom w:val="single" w:sz="18" w:space="0" w:color="auto"/>
            </w:tcBorders>
            <w:shd w:val="clear" w:color="auto" w:fill="D9D9D9" w:themeFill="background1" w:themeFillShade="D9"/>
            <w:vAlign w:val="center"/>
          </w:tcPr>
          <w:p w14:paraId="4C3BDCA9" w14:textId="77777777" w:rsidR="00D62CE1" w:rsidRPr="004A7C39" w:rsidRDefault="00D62CE1" w:rsidP="00436FF6">
            <w:pPr>
              <w:spacing w:before="40" w:after="40"/>
              <w:jc w:val="center"/>
              <w:rPr>
                <w:b/>
                <w:bCs/>
              </w:rPr>
            </w:pPr>
            <w:r w:rsidRPr="004A7C39">
              <w:rPr>
                <w:b/>
                <w:bCs/>
              </w:rPr>
              <w:t>Целевой</w:t>
            </w:r>
          </w:p>
          <w:p w14:paraId="2F8D1E41" w14:textId="77777777" w:rsidR="00D62CE1" w:rsidRPr="004A7C39" w:rsidRDefault="00D62CE1" w:rsidP="00436FF6">
            <w:pPr>
              <w:spacing w:before="40" w:after="40"/>
              <w:jc w:val="center"/>
              <w:rPr>
                <w:b/>
                <w:bCs/>
              </w:rPr>
            </w:pPr>
            <w:r w:rsidRPr="004A7C39">
              <w:rPr>
                <w:b/>
                <w:bCs/>
              </w:rPr>
              <w:t>вид комара-переносчика</w:t>
            </w:r>
          </w:p>
        </w:tc>
        <w:tc>
          <w:tcPr>
            <w:tcW w:w="1702" w:type="dxa"/>
            <w:tcBorders>
              <w:top w:val="single" w:sz="18" w:space="0" w:color="auto"/>
              <w:bottom w:val="single" w:sz="18" w:space="0" w:color="auto"/>
            </w:tcBorders>
            <w:shd w:val="clear" w:color="auto" w:fill="D9D9D9" w:themeFill="background1" w:themeFillShade="D9"/>
            <w:vAlign w:val="center"/>
          </w:tcPr>
          <w:p w14:paraId="33705FA9" w14:textId="77777777" w:rsidR="00D62CE1" w:rsidRPr="004A7C39" w:rsidRDefault="00D62CE1" w:rsidP="00436FF6">
            <w:pPr>
              <w:spacing w:before="40" w:after="40"/>
              <w:jc w:val="center"/>
              <w:rPr>
                <w:b/>
                <w:bCs/>
              </w:rPr>
            </w:pPr>
            <w:r w:rsidRPr="004A7C39">
              <w:rPr>
                <w:b/>
                <w:bCs/>
              </w:rPr>
              <w:t>Порог ГИД</w:t>
            </w:r>
          </w:p>
          <w:p w14:paraId="59456A67" w14:textId="0F031497" w:rsidR="00D62CE1" w:rsidRPr="004A7C39" w:rsidRDefault="00D62CE1" w:rsidP="00436FF6">
            <w:pPr>
              <w:spacing w:before="40" w:after="40"/>
              <w:jc w:val="center"/>
              <w:rPr>
                <w:b/>
                <w:bCs/>
              </w:rPr>
            </w:pPr>
            <w:r w:rsidRPr="004A7C39">
              <w:rPr>
                <w:b/>
                <w:bCs/>
              </w:rPr>
              <w:t>для высвобождения в окружающую среду</w:t>
            </w:r>
          </w:p>
        </w:tc>
        <w:tc>
          <w:tcPr>
            <w:tcW w:w="1844" w:type="dxa"/>
            <w:tcBorders>
              <w:top w:val="single" w:sz="18" w:space="0" w:color="auto"/>
              <w:bottom w:val="single" w:sz="18" w:space="0" w:color="auto"/>
            </w:tcBorders>
            <w:shd w:val="clear" w:color="auto" w:fill="D9D9D9" w:themeFill="background1" w:themeFillShade="D9"/>
            <w:vAlign w:val="center"/>
          </w:tcPr>
          <w:p w14:paraId="17BB4933" w14:textId="77777777" w:rsidR="00D62CE1" w:rsidRPr="004A7C39" w:rsidRDefault="00D62CE1" w:rsidP="00436FF6">
            <w:pPr>
              <w:spacing w:before="40" w:after="40"/>
              <w:jc w:val="center"/>
              <w:rPr>
                <w:b/>
                <w:bCs/>
              </w:rPr>
            </w:pPr>
            <w:r w:rsidRPr="004A7C39">
              <w:rPr>
                <w:b/>
                <w:bCs/>
              </w:rPr>
              <w:t>Жизнестойкость ГИД</w:t>
            </w:r>
          </w:p>
          <w:p w14:paraId="53D70805" w14:textId="2FF68CAA" w:rsidR="00D62CE1" w:rsidRPr="004A7C39" w:rsidRDefault="00D62CE1" w:rsidP="00436FF6">
            <w:pPr>
              <w:spacing w:before="40" w:after="40"/>
              <w:jc w:val="center"/>
              <w:rPr>
                <w:b/>
                <w:bCs/>
              </w:rPr>
            </w:pPr>
            <w:r w:rsidRPr="004A7C39">
              <w:rPr>
                <w:b/>
                <w:bCs/>
              </w:rPr>
              <w:t>в целевых популяциях</w:t>
            </w:r>
          </w:p>
        </w:tc>
        <w:tc>
          <w:tcPr>
            <w:tcW w:w="1418" w:type="dxa"/>
            <w:tcBorders>
              <w:top w:val="single" w:sz="18" w:space="0" w:color="auto"/>
              <w:bottom w:val="single" w:sz="18" w:space="0" w:color="auto"/>
            </w:tcBorders>
            <w:shd w:val="clear" w:color="auto" w:fill="D9D9D9" w:themeFill="background1" w:themeFillShade="D9"/>
            <w:vAlign w:val="center"/>
          </w:tcPr>
          <w:p w14:paraId="7F5369AB" w14:textId="77777777" w:rsidR="00D62CE1" w:rsidRPr="004A7C39" w:rsidRDefault="00D62CE1" w:rsidP="00436FF6">
            <w:pPr>
              <w:spacing w:before="40" w:after="40"/>
              <w:jc w:val="center"/>
              <w:rPr>
                <w:b/>
                <w:bCs/>
              </w:rPr>
            </w:pPr>
            <w:proofErr w:type="spellStart"/>
            <w:r w:rsidRPr="004A7C39">
              <w:rPr>
                <w:b/>
                <w:bCs/>
              </w:rPr>
              <w:t>Распростра-нение</w:t>
            </w:r>
            <w:proofErr w:type="spellEnd"/>
            <w:r w:rsidRPr="004A7C39">
              <w:rPr>
                <w:b/>
                <w:bCs/>
              </w:rPr>
              <w:t xml:space="preserve"> ГИД </w:t>
            </w:r>
          </w:p>
          <w:p w14:paraId="158DEDCD" w14:textId="6EBE5F61" w:rsidR="00D62CE1" w:rsidRPr="004A7C39" w:rsidRDefault="00D62CE1" w:rsidP="00436FF6">
            <w:pPr>
              <w:spacing w:before="40" w:after="40"/>
              <w:jc w:val="center"/>
              <w:rPr>
                <w:b/>
                <w:bCs/>
              </w:rPr>
            </w:pPr>
            <w:r w:rsidRPr="004A7C39">
              <w:rPr>
                <w:b/>
                <w:bCs/>
              </w:rPr>
              <w:t>в целевых популяциях</w:t>
            </w:r>
          </w:p>
        </w:tc>
        <w:tc>
          <w:tcPr>
            <w:tcW w:w="1701" w:type="dxa"/>
            <w:tcBorders>
              <w:top w:val="single" w:sz="18" w:space="0" w:color="auto"/>
              <w:bottom w:val="single" w:sz="18" w:space="0" w:color="auto"/>
            </w:tcBorders>
            <w:shd w:val="clear" w:color="auto" w:fill="D9D9D9" w:themeFill="background1" w:themeFillShade="D9"/>
            <w:vAlign w:val="center"/>
          </w:tcPr>
          <w:p w14:paraId="76352DEF" w14:textId="77777777" w:rsidR="00D62CE1" w:rsidRPr="004A7C39" w:rsidRDefault="00D62CE1" w:rsidP="00436FF6">
            <w:pPr>
              <w:spacing w:before="40" w:after="40"/>
              <w:jc w:val="center"/>
              <w:rPr>
                <w:b/>
                <w:bCs/>
              </w:rPr>
            </w:pPr>
            <w:r w:rsidRPr="004A7C39">
              <w:rPr>
                <w:b/>
                <w:bCs/>
              </w:rPr>
              <w:t>Основной механизм</w:t>
            </w:r>
          </w:p>
          <w:p w14:paraId="5E451D36" w14:textId="25999420" w:rsidR="00D62CE1" w:rsidRPr="004A7C39" w:rsidRDefault="00D62CE1" w:rsidP="00436FF6">
            <w:pPr>
              <w:spacing w:before="40" w:after="40"/>
              <w:jc w:val="center"/>
              <w:rPr>
                <w:b/>
                <w:bCs/>
              </w:rPr>
            </w:pPr>
            <w:r w:rsidRPr="004A7C39">
              <w:rPr>
                <w:b/>
                <w:bCs/>
              </w:rPr>
              <w:t>ГИД</w:t>
            </w:r>
          </w:p>
        </w:tc>
        <w:tc>
          <w:tcPr>
            <w:tcW w:w="1842" w:type="dxa"/>
            <w:tcBorders>
              <w:top w:val="single" w:sz="18" w:space="0" w:color="auto"/>
              <w:bottom w:val="single" w:sz="18" w:space="0" w:color="auto"/>
            </w:tcBorders>
            <w:shd w:val="clear" w:color="auto" w:fill="D9D9D9" w:themeFill="background1" w:themeFillShade="D9"/>
            <w:vAlign w:val="center"/>
          </w:tcPr>
          <w:p w14:paraId="3DD8CD66" w14:textId="77777777" w:rsidR="00D62CE1" w:rsidRPr="004A7C39" w:rsidRDefault="00D62CE1" w:rsidP="00436FF6">
            <w:pPr>
              <w:spacing w:before="40" w:after="40"/>
              <w:jc w:val="center"/>
              <w:rPr>
                <w:b/>
                <w:bCs/>
              </w:rPr>
            </w:pPr>
            <w:r w:rsidRPr="004A7C39">
              <w:rPr>
                <w:b/>
                <w:bCs/>
              </w:rPr>
              <w:t>Желаемое воздействие на целевые популяции</w:t>
            </w:r>
          </w:p>
        </w:tc>
        <w:tc>
          <w:tcPr>
            <w:tcW w:w="1559" w:type="dxa"/>
            <w:tcBorders>
              <w:top w:val="single" w:sz="18" w:space="0" w:color="auto"/>
              <w:bottom w:val="single" w:sz="18" w:space="0" w:color="auto"/>
            </w:tcBorders>
            <w:shd w:val="clear" w:color="auto" w:fill="D9D9D9" w:themeFill="background1" w:themeFillShade="D9"/>
            <w:vAlign w:val="center"/>
          </w:tcPr>
          <w:p w14:paraId="2FB29825" w14:textId="77777777" w:rsidR="00D62CE1" w:rsidRPr="004A7C39" w:rsidRDefault="00D62CE1" w:rsidP="00436FF6">
            <w:pPr>
              <w:spacing w:before="40" w:after="40"/>
              <w:jc w:val="center"/>
              <w:rPr>
                <w:b/>
                <w:bCs/>
              </w:rPr>
            </w:pPr>
            <w:r w:rsidRPr="004A7C39">
              <w:rPr>
                <w:b/>
                <w:bCs/>
              </w:rPr>
              <w:t xml:space="preserve">Этап </w:t>
            </w:r>
          </w:p>
          <w:p w14:paraId="71839509" w14:textId="77777777" w:rsidR="00D62CE1" w:rsidRPr="004A7C39" w:rsidRDefault="00D62CE1" w:rsidP="00436FF6">
            <w:pPr>
              <w:spacing w:before="40" w:after="40"/>
              <w:jc w:val="center"/>
              <w:rPr>
                <w:b/>
                <w:bCs/>
              </w:rPr>
            </w:pPr>
            <w:r w:rsidRPr="004A7C39">
              <w:rPr>
                <w:b/>
                <w:bCs/>
              </w:rPr>
              <w:t xml:space="preserve">разработки ГИД </w:t>
            </w:r>
          </w:p>
        </w:tc>
        <w:tc>
          <w:tcPr>
            <w:tcW w:w="1417" w:type="dxa"/>
            <w:tcBorders>
              <w:top w:val="single" w:sz="18" w:space="0" w:color="auto"/>
              <w:bottom w:val="single" w:sz="18" w:space="0" w:color="auto"/>
            </w:tcBorders>
            <w:shd w:val="clear" w:color="auto" w:fill="D9D9D9" w:themeFill="background1" w:themeFillShade="D9"/>
            <w:vAlign w:val="center"/>
          </w:tcPr>
          <w:p w14:paraId="782D17B3" w14:textId="77777777" w:rsidR="00D62CE1" w:rsidRPr="004A7C39" w:rsidRDefault="00D62CE1" w:rsidP="00436FF6">
            <w:pPr>
              <w:spacing w:before="40" w:after="40"/>
              <w:jc w:val="center"/>
              <w:rPr>
                <w:b/>
                <w:bCs/>
              </w:rPr>
            </w:pPr>
            <w:r w:rsidRPr="004A7C39">
              <w:rPr>
                <w:b/>
                <w:bCs/>
              </w:rPr>
              <w:t>Источники</w:t>
            </w:r>
          </w:p>
        </w:tc>
      </w:tr>
      <w:tr w:rsidR="006D5651" w:rsidRPr="006B5168" w14:paraId="588DB51E" w14:textId="77777777" w:rsidTr="002E1BC3">
        <w:trPr>
          <w:trHeight w:val="265"/>
        </w:trPr>
        <w:tc>
          <w:tcPr>
            <w:tcW w:w="1418" w:type="dxa"/>
            <w:vMerge w:val="restart"/>
            <w:tcBorders>
              <w:top w:val="single" w:sz="18" w:space="0" w:color="auto"/>
            </w:tcBorders>
            <w:shd w:val="clear" w:color="auto" w:fill="F2F2F2" w:themeFill="background1" w:themeFillShade="F2"/>
          </w:tcPr>
          <w:p w14:paraId="276AE8F0" w14:textId="29DF937C" w:rsidR="006D5651" w:rsidRPr="004A7C39" w:rsidRDefault="006D5651" w:rsidP="006D5651">
            <w:pPr>
              <w:spacing w:before="40" w:after="40"/>
              <w:rPr>
                <w:sz w:val="18"/>
                <w:szCs w:val="18"/>
              </w:rPr>
            </w:pPr>
            <w:r w:rsidRPr="004A7C39">
              <w:rPr>
                <w:sz w:val="18"/>
                <w:szCs w:val="18"/>
              </w:rPr>
              <w:t>Малярия</w:t>
            </w:r>
          </w:p>
          <w:p w14:paraId="4B7719C7" w14:textId="77777777" w:rsidR="006D5651" w:rsidRPr="004A7C39" w:rsidRDefault="006D5651" w:rsidP="006D5651">
            <w:pPr>
              <w:spacing w:before="40" w:after="40"/>
              <w:rPr>
                <w:sz w:val="18"/>
                <w:szCs w:val="18"/>
              </w:rPr>
            </w:pPr>
          </w:p>
        </w:tc>
        <w:tc>
          <w:tcPr>
            <w:tcW w:w="1700" w:type="dxa"/>
            <w:vMerge w:val="restart"/>
            <w:tcBorders>
              <w:top w:val="single" w:sz="18" w:space="0" w:color="auto"/>
            </w:tcBorders>
            <w:shd w:val="clear" w:color="auto" w:fill="F2F2F2" w:themeFill="background1" w:themeFillShade="F2"/>
          </w:tcPr>
          <w:p w14:paraId="21CA8147" w14:textId="77777777" w:rsidR="006D5651" w:rsidRPr="004A7C39" w:rsidRDefault="006D5651" w:rsidP="006D5651">
            <w:pPr>
              <w:spacing w:before="40" w:after="40"/>
              <w:rPr>
                <w:sz w:val="18"/>
                <w:szCs w:val="18"/>
              </w:rPr>
            </w:pPr>
            <w:proofErr w:type="spellStart"/>
            <w:r w:rsidRPr="004A7C39">
              <w:rPr>
                <w:i/>
                <w:iCs/>
                <w:sz w:val="18"/>
                <w:szCs w:val="18"/>
              </w:rPr>
              <w:t>An</w:t>
            </w:r>
            <w:proofErr w:type="spellEnd"/>
            <w:r w:rsidRPr="004A7C39">
              <w:rPr>
                <w:i/>
                <w:iCs/>
                <w:sz w:val="18"/>
                <w:szCs w:val="18"/>
              </w:rPr>
              <w:t xml:space="preserve">. </w:t>
            </w:r>
            <w:proofErr w:type="spellStart"/>
            <w:r w:rsidRPr="004A7C39">
              <w:rPr>
                <w:i/>
                <w:iCs/>
                <w:sz w:val="18"/>
                <w:szCs w:val="18"/>
              </w:rPr>
              <w:t>gambiae</w:t>
            </w:r>
            <w:proofErr w:type="spellEnd"/>
            <w:r w:rsidRPr="004A7C39">
              <w:rPr>
                <w:sz w:val="18"/>
                <w:szCs w:val="18"/>
              </w:rPr>
              <w:t xml:space="preserve"> </w:t>
            </w:r>
            <w:proofErr w:type="spellStart"/>
            <w:r w:rsidRPr="004A7C39">
              <w:rPr>
                <w:sz w:val="18"/>
                <w:szCs w:val="18"/>
              </w:rPr>
              <w:t>s.l</w:t>
            </w:r>
            <w:proofErr w:type="spellEnd"/>
            <w:r w:rsidRPr="004A7C39">
              <w:rPr>
                <w:sz w:val="18"/>
                <w:szCs w:val="18"/>
              </w:rPr>
              <w:t>.</w:t>
            </w:r>
          </w:p>
        </w:tc>
        <w:tc>
          <w:tcPr>
            <w:tcW w:w="1702" w:type="dxa"/>
            <w:vMerge w:val="restart"/>
            <w:tcBorders>
              <w:top w:val="single" w:sz="18" w:space="0" w:color="auto"/>
            </w:tcBorders>
            <w:shd w:val="clear" w:color="auto" w:fill="F2F2F2" w:themeFill="background1" w:themeFillShade="F2"/>
          </w:tcPr>
          <w:p w14:paraId="4EBFE1A0" w14:textId="4666EE2C" w:rsidR="006D5651" w:rsidRPr="004A7C39" w:rsidRDefault="006D5651" w:rsidP="006D5651">
            <w:pPr>
              <w:spacing w:before="40" w:after="40"/>
              <w:rPr>
                <w:sz w:val="18"/>
                <w:szCs w:val="18"/>
              </w:rPr>
            </w:pPr>
            <w:r w:rsidRPr="004A7C39">
              <w:rPr>
                <w:sz w:val="18"/>
                <w:szCs w:val="18"/>
              </w:rPr>
              <w:t xml:space="preserve">Низкий </w:t>
            </w:r>
          </w:p>
          <w:p w14:paraId="323F8B58" w14:textId="77777777" w:rsidR="006D5651" w:rsidRPr="004A7C39" w:rsidRDefault="006D5651" w:rsidP="006D5651">
            <w:pPr>
              <w:spacing w:before="40" w:after="40"/>
              <w:rPr>
                <w:sz w:val="18"/>
                <w:szCs w:val="18"/>
              </w:rPr>
            </w:pPr>
          </w:p>
        </w:tc>
        <w:tc>
          <w:tcPr>
            <w:tcW w:w="1844" w:type="dxa"/>
            <w:vMerge w:val="restart"/>
            <w:tcBorders>
              <w:top w:val="single" w:sz="18" w:space="0" w:color="auto"/>
            </w:tcBorders>
            <w:shd w:val="clear" w:color="auto" w:fill="F2F2F2" w:themeFill="background1" w:themeFillShade="F2"/>
          </w:tcPr>
          <w:p w14:paraId="12E58938" w14:textId="6D47460E" w:rsidR="006D5651" w:rsidRPr="004A7C39" w:rsidRDefault="006D5651" w:rsidP="006D5651">
            <w:pPr>
              <w:spacing w:before="40" w:after="40"/>
              <w:rPr>
                <w:sz w:val="18"/>
                <w:szCs w:val="18"/>
              </w:rPr>
            </w:pPr>
            <w:proofErr w:type="spellStart"/>
            <w:r w:rsidRPr="004A7C39">
              <w:rPr>
                <w:sz w:val="18"/>
                <w:szCs w:val="18"/>
              </w:rPr>
              <w:t>Самоподдержи-вающийся</w:t>
            </w:r>
            <w:proofErr w:type="spellEnd"/>
          </w:p>
        </w:tc>
        <w:tc>
          <w:tcPr>
            <w:tcW w:w="1418" w:type="dxa"/>
            <w:tcBorders>
              <w:top w:val="single" w:sz="18" w:space="0" w:color="auto"/>
            </w:tcBorders>
            <w:shd w:val="clear" w:color="auto" w:fill="F2F2F2" w:themeFill="background1" w:themeFillShade="F2"/>
          </w:tcPr>
          <w:p w14:paraId="1996F3B1" w14:textId="77777777" w:rsidR="006D5651" w:rsidRPr="004A7C39" w:rsidRDefault="006D5651" w:rsidP="006D5651">
            <w:pPr>
              <w:spacing w:before="40" w:after="40"/>
              <w:rPr>
                <w:sz w:val="18"/>
                <w:szCs w:val="18"/>
              </w:rPr>
            </w:pPr>
            <w:proofErr w:type="spellStart"/>
            <w:r w:rsidRPr="004A7C39">
              <w:rPr>
                <w:sz w:val="18"/>
                <w:szCs w:val="18"/>
              </w:rPr>
              <w:t>Нелокализо</w:t>
            </w:r>
            <w:proofErr w:type="spellEnd"/>
            <w:r w:rsidRPr="004A7C39">
              <w:rPr>
                <w:sz w:val="18"/>
                <w:szCs w:val="18"/>
              </w:rPr>
              <w:t>-</w:t>
            </w:r>
          </w:p>
          <w:p w14:paraId="23CBA170" w14:textId="4F04A1FE" w:rsidR="006D5651" w:rsidRPr="004A7C39" w:rsidRDefault="006D5651" w:rsidP="006D5651">
            <w:pPr>
              <w:spacing w:before="40" w:after="40"/>
              <w:rPr>
                <w:sz w:val="18"/>
                <w:szCs w:val="18"/>
              </w:rPr>
            </w:pPr>
            <w:r w:rsidRPr="004A7C39">
              <w:rPr>
                <w:sz w:val="18"/>
                <w:szCs w:val="18"/>
              </w:rPr>
              <w:t>ванное</w:t>
            </w:r>
          </w:p>
        </w:tc>
        <w:tc>
          <w:tcPr>
            <w:tcW w:w="1701" w:type="dxa"/>
            <w:tcBorders>
              <w:top w:val="single" w:sz="18" w:space="0" w:color="auto"/>
              <w:bottom w:val="single" w:sz="2" w:space="0" w:color="auto"/>
            </w:tcBorders>
            <w:shd w:val="clear" w:color="auto" w:fill="F2F2F2" w:themeFill="background1" w:themeFillShade="F2"/>
          </w:tcPr>
          <w:p w14:paraId="66B2DDA0" w14:textId="77777777" w:rsidR="006D5651" w:rsidRPr="004A7C39" w:rsidRDefault="006D5651" w:rsidP="006D5651">
            <w:pPr>
              <w:spacing w:before="40" w:after="40"/>
              <w:rPr>
                <w:sz w:val="18"/>
                <w:szCs w:val="18"/>
              </w:rPr>
            </w:pPr>
            <w:r w:rsidRPr="004A7C39">
              <w:rPr>
                <w:sz w:val="18"/>
                <w:szCs w:val="18"/>
              </w:rPr>
              <w:t>Хоминг</w:t>
            </w:r>
          </w:p>
        </w:tc>
        <w:tc>
          <w:tcPr>
            <w:tcW w:w="1842" w:type="dxa"/>
            <w:tcBorders>
              <w:top w:val="single" w:sz="18" w:space="0" w:color="auto"/>
              <w:bottom w:val="single" w:sz="2" w:space="0" w:color="auto"/>
            </w:tcBorders>
            <w:shd w:val="clear" w:color="auto" w:fill="F2F2F2" w:themeFill="background1" w:themeFillShade="F2"/>
          </w:tcPr>
          <w:p w14:paraId="56FFB4FE" w14:textId="4281C2E0" w:rsidR="006D5651" w:rsidRPr="004A7C39" w:rsidRDefault="006D5651" w:rsidP="006D5651">
            <w:pPr>
              <w:spacing w:before="40" w:after="40"/>
              <w:rPr>
                <w:sz w:val="18"/>
                <w:szCs w:val="18"/>
              </w:rPr>
            </w:pPr>
            <w:r w:rsidRPr="004A7C39">
              <w:rPr>
                <w:sz w:val="18"/>
                <w:szCs w:val="18"/>
              </w:rPr>
              <w:t>Супрессия</w:t>
            </w:r>
          </w:p>
        </w:tc>
        <w:tc>
          <w:tcPr>
            <w:tcW w:w="1559" w:type="dxa"/>
            <w:tcBorders>
              <w:top w:val="single" w:sz="18" w:space="0" w:color="auto"/>
              <w:bottom w:val="single" w:sz="2" w:space="0" w:color="auto"/>
            </w:tcBorders>
            <w:shd w:val="clear" w:color="auto" w:fill="F2F2F2" w:themeFill="background1" w:themeFillShade="F2"/>
          </w:tcPr>
          <w:p w14:paraId="70CBD67D" w14:textId="3C398A04" w:rsidR="006D5651" w:rsidRPr="004A7C39" w:rsidRDefault="006D5651" w:rsidP="006D5651">
            <w:pPr>
              <w:spacing w:before="40" w:after="40"/>
              <w:rPr>
                <w:sz w:val="18"/>
                <w:szCs w:val="18"/>
              </w:rPr>
            </w:pPr>
            <w:r w:rsidRPr="004A7C39">
              <w:rPr>
                <w:sz w:val="18"/>
                <w:szCs w:val="18"/>
              </w:rPr>
              <w:t>Моделирование;</w:t>
            </w:r>
          </w:p>
          <w:p w14:paraId="6003A9F9" w14:textId="06DB7ACD" w:rsidR="006D5651" w:rsidRPr="004A7C39" w:rsidRDefault="006D5651" w:rsidP="006D5651">
            <w:pPr>
              <w:spacing w:before="40" w:after="40"/>
              <w:rPr>
                <w:sz w:val="18"/>
                <w:szCs w:val="18"/>
              </w:rPr>
            </w:pPr>
            <w:r w:rsidRPr="004A7C39">
              <w:rPr>
                <w:sz w:val="18"/>
                <w:szCs w:val="18"/>
              </w:rPr>
              <w:t>линии выведены и протестированы в инсектарии на целевых видах</w:t>
            </w:r>
          </w:p>
        </w:tc>
        <w:tc>
          <w:tcPr>
            <w:tcW w:w="1417" w:type="dxa"/>
            <w:tcBorders>
              <w:top w:val="single" w:sz="18" w:space="0" w:color="auto"/>
              <w:bottom w:val="single" w:sz="2" w:space="0" w:color="auto"/>
            </w:tcBorders>
            <w:shd w:val="clear" w:color="auto" w:fill="F2F2F2" w:themeFill="background1" w:themeFillShade="F2"/>
          </w:tcPr>
          <w:p w14:paraId="740AACA2" w14:textId="3248AE5A" w:rsidR="006D5651" w:rsidRPr="006B5168" w:rsidRDefault="006D5651" w:rsidP="006D5651">
            <w:pPr>
              <w:spacing w:before="40" w:after="40"/>
              <w:rPr>
                <w:sz w:val="18"/>
                <w:szCs w:val="18"/>
                <w:lang w:val="en-US"/>
              </w:rPr>
            </w:pPr>
            <w:r w:rsidRPr="004A7C39">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B5168">
              <w:rPr>
                <w:sz w:val="18"/>
                <w:szCs w:val="18"/>
                <w:lang w:val="en-US"/>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 xml:space="preserve">Hammond and others, 2016, 2021; Kyrou and others, 2018; North </w:t>
            </w:r>
            <w:r w:rsidRPr="004A7C39">
              <w:rPr>
                <w:sz w:val="18"/>
                <w:szCs w:val="18"/>
              </w:rPr>
              <w:fldChar w:fldCharType="end"/>
            </w:r>
            <w:r w:rsidRPr="006B5168">
              <w:rPr>
                <w:sz w:val="18"/>
                <w:szCs w:val="18"/>
                <w:lang w:val="en-US"/>
              </w:rPr>
              <w:t>and others, 2019</w:t>
            </w:r>
          </w:p>
        </w:tc>
      </w:tr>
      <w:tr w:rsidR="006D5651" w:rsidRPr="004A7C39" w14:paraId="53AE401C" w14:textId="77777777" w:rsidTr="002E1BC3">
        <w:trPr>
          <w:trHeight w:val="265"/>
        </w:trPr>
        <w:tc>
          <w:tcPr>
            <w:tcW w:w="1418" w:type="dxa"/>
            <w:vMerge/>
            <w:shd w:val="clear" w:color="auto" w:fill="F2F2F2" w:themeFill="background1" w:themeFillShade="F2"/>
          </w:tcPr>
          <w:p w14:paraId="4F6A19E3" w14:textId="77777777" w:rsidR="006D5651" w:rsidRPr="006B5168" w:rsidRDefault="006D5651" w:rsidP="006D5651">
            <w:pPr>
              <w:spacing w:before="40" w:after="40"/>
              <w:rPr>
                <w:sz w:val="18"/>
                <w:szCs w:val="18"/>
                <w:lang w:val="en-US"/>
              </w:rPr>
            </w:pPr>
          </w:p>
        </w:tc>
        <w:tc>
          <w:tcPr>
            <w:tcW w:w="1700" w:type="dxa"/>
            <w:vMerge/>
            <w:shd w:val="clear" w:color="auto" w:fill="F2F2F2" w:themeFill="background1" w:themeFillShade="F2"/>
          </w:tcPr>
          <w:p w14:paraId="346FF913" w14:textId="77777777" w:rsidR="006D5651" w:rsidRPr="006B5168" w:rsidRDefault="006D5651" w:rsidP="006D5651">
            <w:pPr>
              <w:spacing w:before="40" w:after="40"/>
              <w:rPr>
                <w:sz w:val="18"/>
                <w:szCs w:val="18"/>
                <w:lang w:val="en-US"/>
              </w:rPr>
            </w:pPr>
          </w:p>
        </w:tc>
        <w:tc>
          <w:tcPr>
            <w:tcW w:w="1702" w:type="dxa"/>
            <w:vMerge/>
            <w:shd w:val="clear" w:color="auto" w:fill="F2F2F2" w:themeFill="background1" w:themeFillShade="F2"/>
          </w:tcPr>
          <w:p w14:paraId="46B31F0D" w14:textId="77777777" w:rsidR="006D5651" w:rsidRPr="006B5168" w:rsidRDefault="006D5651" w:rsidP="006D5651">
            <w:pPr>
              <w:spacing w:before="40" w:after="40"/>
              <w:rPr>
                <w:sz w:val="18"/>
                <w:szCs w:val="18"/>
                <w:lang w:val="en-US"/>
              </w:rPr>
            </w:pPr>
          </w:p>
        </w:tc>
        <w:tc>
          <w:tcPr>
            <w:tcW w:w="1844" w:type="dxa"/>
            <w:vMerge/>
            <w:shd w:val="clear" w:color="auto" w:fill="F2F2F2" w:themeFill="background1" w:themeFillShade="F2"/>
          </w:tcPr>
          <w:p w14:paraId="60BB04B2" w14:textId="77777777" w:rsidR="006D5651" w:rsidRPr="006B5168" w:rsidRDefault="006D5651" w:rsidP="006D5651">
            <w:pPr>
              <w:spacing w:before="40" w:after="40"/>
              <w:rPr>
                <w:sz w:val="18"/>
                <w:szCs w:val="18"/>
                <w:lang w:val="en-US"/>
              </w:rPr>
            </w:pPr>
          </w:p>
        </w:tc>
        <w:tc>
          <w:tcPr>
            <w:tcW w:w="1418" w:type="dxa"/>
            <w:shd w:val="clear" w:color="auto" w:fill="F2F2F2" w:themeFill="background1" w:themeFillShade="F2"/>
          </w:tcPr>
          <w:p w14:paraId="01B00BBE" w14:textId="77777777" w:rsidR="006D5651" w:rsidRPr="006B5168" w:rsidRDefault="006D5651" w:rsidP="006D5651">
            <w:pPr>
              <w:spacing w:before="40" w:after="40"/>
              <w:rPr>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13739C04" w14:textId="77777777" w:rsidR="006D5651" w:rsidRPr="004A7C39" w:rsidRDefault="006D5651" w:rsidP="006D5651">
            <w:pPr>
              <w:spacing w:before="40" w:after="40"/>
              <w:rPr>
                <w:sz w:val="18"/>
                <w:szCs w:val="18"/>
              </w:rPr>
            </w:pPr>
            <w:r w:rsidRPr="004A7C39">
              <w:rPr>
                <w:sz w:val="18"/>
                <w:szCs w:val="18"/>
              </w:rPr>
              <w:t>Хоминг</w:t>
            </w:r>
          </w:p>
        </w:tc>
        <w:tc>
          <w:tcPr>
            <w:tcW w:w="1842" w:type="dxa"/>
            <w:tcBorders>
              <w:top w:val="single" w:sz="2" w:space="0" w:color="auto"/>
              <w:bottom w:val="single" w:sz="2" w:space="0" w:color="auto"/>
            </w:tcBorders>
            <w:shd w:val="clear" w:color="auto" w:fill="F2F2F2" w:themeFill="background1" w:themeFillShade="F2"/>
          </w:tcPr>
          <w:p w14:paraId="6F5DB02D" w14:textId="77777777" w:rsidR="006D5651" w:rsidRPr="004A7C39" w:rsidRDefault="006D5651" w:rsidP="006D5651">
            <w:pPr>
              <w:spacing w:before="40" w:after="40"/>
              <w:rPr>
                <w:sz w:val="18"/>
                <w:szCs w:val="18"/>
              </w:rPr>
            </w:pPr>
            <w:r w:rsidRPr="004A7C39">
              <w:rPr>
                <w:sz w:val="18"/>
                <w:szCs w:val="18"/>
              </w:rPr>
              <w:t>Модификация</w:t>
            </w:r>
          </w:p>
          <w:p w14:paraId="783CB358" w14:textId="77777777" w:rsidR="006D5651" w:rsidRPr="004A7C39" w:rsidRDefault="006D5651" w:rsidP="006D5651">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8280B88" w14:textId="044C32C9" w:rsidR="006D5651" w:rsidRPr="004A7C39" w:rsidRDefault="006D5651" w:rsidP="006D5651">
            <w:pPr>
              <w:spacing w:before="40" w:after="40"/>
              <w:rPr>
                <w:sz w:val="18"/>
                <w:szCs w:val="18"/>
              </w:rPr>
            </w:pPr>
            <w:r w:rsidRPr="004A7C39">
              <w:rPr>
                <w:sz w:val="18"/>
                <w:szCs w:val="18"/>
              </w:rPr>
              <w:t>Моделирование;</w:t>
            </w:r>
          </w:p>
          <w:p w14:paraId="1E021C86" w14:textId="0099C04D" w:rsidR="006D5651" w:rsidRPr="004A7C39" w:rsidRDefault="006D5651" w:rsidP="006D5651">
            <w:pPr>
              <w:spacing w:before="40" w:after="40"/>
              <w:rPr>
                <w:sz w:val="18"/>
                <w:szCs w:val="18"/>
              </w:rPr>
            </w:pPr>
            <w:r w:rsidRPr="004A7C39">
              <w:rPr>
                <w:sz w:val="18"/>
                <w:szCs w:val="18"/>
              </w:rPr>
              <w:t>линии выведены и протестированы в инсектариях на целевых видах</w:t>
            </w:r>
          </w:p>
        </w:tc>
        <w:tc>
          <w:tcPr>
            <w:tcW w:w="1417" w:type="dxa"/>
            <w:tcBorders>
              <w:top w:val="single" w:sz="2" w:space="0" w:color="auto"/>
              <w:bottom w:val="single" w:sz="2" w:space="0" w:color="auto"/>
            </w:tcBorders>
            <w:shd w:val="clear" w:color="auto" w:fill="F2F2F2" w:themeFill="background1" w:themeFillShade="F2"/>
          </w:tcPr>
          <w:p w14:paraId="570AC82D" w14:textId="5308896A" w:rsidR="006D5651" w:rsidRPr="004A7C39" w:rsidRDefault="006D5651" w:rsidP="006D5651">
            <w:pPr>
              <w:spacing w:before="40" w:after="40"/>
              <w:rPr>
                <w:sz w:val="18"/>
                <w:szCs w:val="18"/>
              </w:rPr>
            </w:pPr>
            <w:r w:rsidRPr="004A7C39">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4A7C39">
              <w:rPr>
                <w:sz w:val="18"/>
                <w:szCs w:val="18"/>
              </w:rPr>
              <w:instrText xml:space="preserve"> ADDIN EN.CITE </w:instrText>
            </w:r>
            <w:r w:rsidRPr="004A7C39">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4A7C39">
              <w:rPr>
                <w:sz w:val="18"/>
                <w:szCs w:val="18"/>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4A7C39">
              <w:rPr>
                <w:sz w:val="18"/>
                <w:szCs w:val="18"/>
              </w:rPr>
              <w:t xml:space="preserve">Carballar-Lejarazú and others, 2023 </w:t>
            </w:r>
            <w:r w:rsidRPr="004A7C39">
              <w:rPr>
                <w:sz w:val="18"/>
                <w:szCs w:val="18"/>
              </w:rPr>
              <w:fldChar w:fldCharType="end"/>
            </w:r>
          </w:p>
        </w:tc>
      </w:tr>
      <w:tr w:rsidR="00D62CE1" w:rsidRPr="004A7C39" w14:paraId="1FB4F119" w14:textId="77777777" w:rsidTr="002E1BC3">
        <w:trPr>
          <w:trHeight w:val="265"/>
        </w:trPr>
        <w:tc>
          <w:tcPr>
            <w:tcW w:w="1418" w:type="dxa"/>
            <w:vMerge/>
            <w:shd w:val="clear" w:color="auto" w:fill="F2F2F2" w:themeFill="background1" w:themeFillShade="F2"/>
          </w:tcPr>
          <w:p w14:paraId="5EDE633D" w14:textId="77777777" w:rsidR="00D62CE1" w:rsidRPr="004A7C39" w:rsidRDefault="00D62CE1" w:rsidP="00957BEA">
            <w:pPr>
              <w:spacing w:before="40" w:after="40"/>
              <w:rPr>
                <w:sz w:val="18"/>
                <w:szCs w:val="18"/>
              </w:rPr>
            </w:pPr>
          </w:p>
        </w:tc>
        <w:tc>
          <w:tcPr>
            <w:tcW w:w="1700" w:type="dxa"/>
            <w:vMerge/>
            <w:shd w:val="clear" w:color="auto" w:fill="F2F2F2" w:themeFill="background1" w:themeFillShade="F2"/>
          </w:tcPr>
          <w:p w14:paraId="1491F8AC" w14:textId="77777777" w:rsidR="00D62CE1" w:rsidRPr="004A7C39" w:rsidRDefault="00D62CE1" w:rsidP="00957BEA">
            <w:pPr>
              <w:spacing w:before="40" w:after="40"/>
              <w:rPr>
                <w:sz w:val="18"/>
                <w:szCs w:val="18"/>
              </w:rPr>
            </w:pPr>
          </w:p>
        </w:tc>
        <w:tc>
          <w:tcPr>
            <w:tcW w:w="1702" w:type="dxa"/>
            <w:vMerge/>
            <w:shd w:val="clear" w:color="auto" w:fill="F2F2F2" w:themeFill="background1" w:themeFillShade="F2"/>
          </w:tcPr>
          <w:p w14:paraId="3EFDAC56" w14:textId="77777777" w:rsidR="00D62CE1" w:rsidRPr="004A7C39" w:rsidRDefault="00D62CE1" w:rsidP="00957BEA">
            <w:pPr>
              <w:spacing w:before="40" w:after="40"/>
              <w:rPr>
                <w:sz w:val="18"/>
                <w:szCs w:val="18"/>
              </w:rPr>
            </w:pPr>
          </w:p>
        </w:tc>
        <w:tc>
          <w:tcPr>
            <w:tcW w:w="1844" w:type="dxa"/>
            <w:vMerge/>
            <w:shd w:val="clear" w:color="auto" w:fill="F2F2F2" w:themeFill="background1" w:themeFillShade="F2"/>
          </w:tcPr>
          <w:p w14:paraId="24C92E85" w14:textId="77777777" w:rsidR="00D62CE1" w:rsidRPr="004A7C39" w:rsidRDefault="00D62CE1" w:rsidP="00957BEA">
            <w:pPr>
              <w:spacing w:before="40" w:after="40"/>
              <w:rPr>
                <w:sz w:val="18"/>
                <w:szCs w:val="18"/>
              </w:rPr>
            </w:pPr>
          </w:p>
        </w:tc>
        <w:tc>
          <w:tcPr>
            <w:tcW w:w="1418" w:type="dxa"/>
            <w:shd w:val="clear" w:color="auto" w:fill="F2F2F2" w:themeFill="background1" w:themeFillShade="F2"/>
          </w:tcPr>
          <w:p w14:paraId="550A5E89" w14:textId="77777777" w:rsidR="00D62CE1" w:rsidRPr="004A7C39" w:rsidRDefault="00D62CE1" w:rsidP="00957BEA">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79FA946B" w14:textId="77777777" w:rsidR="00D62CE1" w:rsidRPr="004A7C39" w:rsidRDefault="00D62CE1" w:rsidP="00957BEA">
            <w:pPr>
              <w:spacing w:before="40" w:after="40"/>
              <w:rPr>
                <w:sz w:val="18"/>
                <w:szCs w:val="18"/>
              </w:rPr>
            </w:pPr>
            <w:r w:rsidRPr="004A7C39">
              <w:rPr>
                <w:sz w:val="18"/>
                <w:szCs w:val="18"/>
              </w:rPr>
              <w:t>Хоминг с механизмом нарушения соотношения полов</w:t>
            </w:r>
          </w:p>
          <w:p w14:paraId="1D1CBCD1" w14:textId="77777777" w:rsidR="00D62CE1" w:rsidRPr="004A7C39" w:rsidRDefault="00D62CE1" w:rsidP="00957BEA">
            <w:pPr>
              <w:spacing w:before="40" w:after="40"/>
              <w:rPr>
                <w:sz w:val="18"/>
                <w:szCs w:val="18"/>
              </w:rPr>
            </w:pPr>
          </w:p>
        </w:tc>
        <w:tc>
          <w:tcPr>
            <w:tcW w:w="1842" w:type="dxa"/>
            <w:tcBorders>
              <w:top w:val="single" w:sz="2" w:space="0" w:color="auto"/>
              <w:bottom w:val="single" w:sz="2" w:space="0" w:color="auto"/>
            </w:tcBorders>
            <w:shd w:val="clear" w:color="auto" w:fill="F2F2F2" w:themeFill="background1" w:themeFillShade="F2"/>
          </w:tcPr>
          <w:p w14:paraId="5B5B9542" w14:textId="77777777" w:rsidR="00D62CE1" w:rsidRPr="004A7C39" w:rsidRDefault="00D62CE1" w:rsidP="00957BEA">
            <w:pPr>
              <w:spacing w:before="40" w:after="40"/>
              <w:rPr>
                <w:sz w:val="18"/>
                <w:szCs w:val="18"/>
              </w:rPr>
            </w:pPr>
            <w:r w:rsidRPr="004A7C39">
              <w:rPr>
                <w:sz w:val="18"/>
                <w:szCs w:val="18"/>
              </w:rPr>
              <w:t>Супрессия</w:t>
            </w:r>
          </w:p>
          <w:p w14:paraId="6379ECE6"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38A98F6B" w14:textId="414FE010" w:rsidR="00D62CE1" w:rsidRPr="004A7C39" w:rsidRDefault="00D62CE1" w:rsidP="00957BEA">
            <w:pPr>
              <w:spacing w:before="40" w:after="40"/>
              <w:rPr>
                <w:sz w:val="18"/>
                <w:szCs w:val="18"/>
              </w:rPr>
            </w:pPr>
            <w:r w:rsidRPr="004A7C39">
              <w:rPr>
                <w:sz w:val="18"/>
                <w:szCs w:val="18"/>
              </w:rPr>
              <w:t>Моделирование</w:t>
            </w:r>
            <w:r w:rsidR="00C56263" w:rsidRPr="004A7C39">
              <w:rPr>
                <w:sz w:val="18"/>
                <w:szCs w:val="18"/>
              </w:rPr>
              <w:t>;</w:t>
            </w:r>
          </w:p>
          <w:p w14:paraId="183777B3" w14:textId="57C0BBF7" w:rsidR="00D62CE1" w:rsidRPr="004A7C39" w:rsidRDefault="00D62CE1" w:rsidP="0026633E">
            <w:pPr>
              <w:spacing w:before="40" w:after="40"/>
              <w:rPr>
                <w:sz w:val="18"/>
                <w:szCs w:val="18"/>
              </w:rPr>
            </w:pPr>
            <w:r w:rsidRPr="004A7C39">
              <w:rPr>
                <w:sz w:val="18"/>
                <w:szCs w:val="18"/>
              </w:rPr>
              <w:t>линии выведены и протестированы в инсектариях на целевых видах</w:t>
            </w:r>
          </w:p>
        </w:tc>
        <w:tc>
          <w:tcPr>
            <w:tcW w:w="1417" w:type="dxa"/>
            <w:tcBorders>
              <w:top w:val="single" w:sz="2" w:space="0" w:color="auto"/>
              <w:bottom w:val="single" w:sz="2" w:space="0" w:color="auto"/>
            </w:tcBorders>
            <w:shd w:val="clear" w:color="auto" w:fill="F2F2F2" w:themeFill="background1" w:themeFillShade="F2"/>
          </w:tcPr>
          <w:p w14:paraId="1995B7B2" w14:textId="77777777" w:rsidR="00D62CE1" w:rsidRPr="004A7C39" w:rsidRDefault="00D62CE1" w:rsidP="00957BEA">
            <w:pPr>
              <w:spacing w:before="40" w:after="40"/>
              <w:rPr>
                <w:sz w:val="18"/>
                <w:szCs w:val="18"/>
              </w:rPr>
            </w:pPr>
            <w:r w:rsidRPr="004A7C39">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4A7C39">
              <w:rPr>
                <w:sz w:val="18"/>
                <w:szCs w:val="18"/>
              </w:rPr>
              <w:instrText xml:space="preserve"> ADDIN EN.CITE </w:instrText>
            </w:r>
            <w:r w:rsidRPr="004A7C39">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4A7C39">
              <w:rPr>
                <w:sz w:val="18"/>
                <w:szCs w:val="18"/>
                <w:highlight w:val="yellow"/>
              </w:rPr>
              <w:instrText xml:space="preserve"> ADDIN EN.CITE.DATA </w:instrText>
            </w:r>
            <w:r w:rsidR="00000000">
              <w:rPr>
                <w:sz w:val="18"/>
                <w:szCs w:val="18"/>
              </w:rPr>
            </w:r>
            <w:r w:rsidR="00000000">
              <w:rPr>
                <w:sz w:val="18"/>
                <w:szCs w:val="18"/>
              </w:rPr>
              <w:fldChar w:fldCharType="separate"/>
            </w:r>
            <w:r w:rsidRPr="004A7C39">
              <w:rPr>
                <w:sz w:val="18"/>
                <w:szCs w:val="18"/>
              </w:rPr>
              <w:fldChar w:fldCharType="end"/>
            </w:r>
            <w:r w:rsidRPr="004A7C39">
              <w:rPr>
                <w:sz w:val="18"/>
                <w:szCs w:val="18"/>
              </w:rPr>
            </w:r>
            <w:r w:rsidRPr="004A7C39">
              <w:rPr>
                <w:sz w:val="18"/>
                <w:szCs w:val="18"/>
              </w:rPr>
              <w:fldChar w:fldCharType="separate"/>
            </w:r>
            <w:r w:rsidRPr="004A7C39">
              <w:rPr>
                <w:sz w:val="18"/>
                <w:szCs w:val="18"/>
              </w:rPr>
              <w:t>Simoni and others, 2020</w:t>
            </w:r>
            <w:r w:rsidRPr="004A7C39">
              <w:rPr>
                <w:sz w:val="18"/>
                <w:szCs w:val="18"/>
              </w:rPr>
              <w:fldChar w:fldCharType="end"/>
            </w:r>
          </w:p>
        </w:tc>
      </w:tr>
      <w:tr w:rsidR="00D62CE1" w:rsidRPr="006B5168" w14:paraId="16E98DFA" w14:textId="77777777" w:rsidTr="002E1BC3">
        <w:trPr>
          <w:trHeight w:val="1179"/>
        </w:trPr>
        <w:tc>
          <w:tcPr>
            <w:tcW w:w="1418" w:type="dxa"/>
            <w:vMerge/>
            <w:shd w:val="clear" w:color="auto" w:fill="F2F2F2" w:themeFill="background1" w:themeFillShade="F2"/>
          </w:tcPr>
          <w:p w14:paraId="7B91FFDB" w14:textId="77777777" w:rsidR="00D62CE1" w:rsidRPr="004A7C39" w:rsidRDefault="00D62CE1" w:rsidP="00957BEA">
            <w:pPr>
              <w:spacing w:before="40" w:after="40"/>
              <w:rPr>
                <w:sz w:val="18"/>
                <w:szCs w:val="18"/>
              </w:rPr>
            </w:pPr>
          </w:p>
        </w:tc>
        <w:tc>
          <w:tcPr>
            <w:tcW w:w="1700" w:type="dxa"/>
            <w:vMerge/>
            <w:shd w:val="clear" w:color="auto" w:fill="F2F2F2" w:themeFill="background1" w:themeFillShade="F2"/>
          </w:tcPr>
          <w:p w14:paraId="2B11621B" w14:textId="77777777" w:rsidR="00D62CE1" w:rsidRPr="004A7C39" w:rsidRDefault="00D62CE1" w:rsidP="00957BEA">
            <w:pPr>
              <w:spacing w:before="40" w:after="40"/>
              <w:rPr>
                <w:sz w:val="18"/>
                <w:szCs w:val="18"/>
              </w:rPr>
            </w:pPr>
          </w:p>
        </w:tc>
        <w:tc>
          <w:tcPr>
            <w:tcW w:w="1702" w:type="dxa"/>
            <w:vMerge/>
            <w:shd w:val="clear" w:color="auto" w:fill="F2F2F2" w:themeFill="background1" w:themeFillShade="F2"/>
          </w:tcPr>
          <w:p w14:paraId="54ED6EDD" w14:textId="77777777" w:rsidR="00D62CE1" w:rsidRPr="004A7C39" w:rsidRDefault="00D62CE1" w:rsidP="00957BEA">
            <w:pPr>
              <w:spacing w:before="40" w:after="40"/>
              <w:rPr>
                <w:sz w:val="18"/>
                <w:szCs w:val="18"/>
              </w:rPr>
            </w:pPr>
          </w:p>
        </w:tc>
        <w:tc>
          <w:tcPr>
            <w:tcW w:w="1844" w:type="dxa"/>
            <w:vMerge/>
            <w:shd w:val="clear" w:color="auto" w:fill="F2F2F2" w:themeFill="background1" w:themeFillShade="F2"/>
          </w:tcPr>
          <w:p w14:paraId="33C2F1F2" w14:textId="77777777" w:rsidR="00D62CE1" w:rsidRPr="004A7C39" w:rsidRDefault="00D62CE1" w:rsidP="00957BEA">
            <w:pPr>
              <w:spacing w:before="40" w:after="40"/>
              <w:rPr>
                <w:sz w:val="18"/>
                <w:szCs w:val="18"/>
              </w:rPr>
            </w:pPr>
          </w:p>
        </w:tc>
        <w:tc>
          <w:tcPr>
            <w:tcW w:w="1418" w:type="dxa"/>
            <w:shd w:val="clear" w:color="auto" w:fill="F2F2F2" w:themeFill="background1" w:themeFillShade="F2"/>
          </w:tcPr>
          <w:p w14:paraId="58C8ACB3" w14:textId="77777777" w:rsidR="00D62CE1" w:rsidRPr="004A7C39" w:rsidRDefault="00D62CE1" w:rsidP="00957BEA">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0F98DC92" w14:textId="77777777" w:rsidR="00D62CE1" w:rsidRPr="004A7C39" w:rsidRDefault="00D62CE1" w:rsidP="00957BEA">
            <w:pPr>
              <w:spacing w:before="40" w:after="40"/>
              <w:rPr>
                <w:sz w:val="18"/>
                <w:szCs w:val="18"/>
              </w:rPr>
            </w:pPr>
            <w:r w:rsidRPr="004A7C39">
              <w:rPr>
                <w:sz w:val="18"/>
                <w:szCs w:val="18"/>
              </w:rPr>
              <w:t>Хоминг на основе интегрального и модульного механизма</w:t>
            </w:r>
          </w:p>
          <w:p w14:paraId="76527EA3" w14:textId="77777777" w:rsidR="00D62CE1" w:rsidRPr="004A7C39" w:rsidRDefault="00D62CE1" w:rsidP="00957BEA">
            <w:pPr>
              <w:spacing w:before="40" w:after="40"/>
              <w:rPr>
                <w:sz w:val="18"/>
                <w:szCs w:val="18"/>
              </w:rPr>
            </w:pPr>
          </w:p>
        </w:tc>
        <w:tc>
          <w:tcPr>
            <w:tcW w:w="1842" w:type="dxa"/>
            <w:tcBorders>
              <w:top w:val="single" w:sz="2" w:space="0" w:color="auto"/>
              <w:bottom w:val="single" w:sz="2" w:space="0" w:color="auto"/>
            </w:tcBorders>
            <w:shd w:val="clear" w:color="auto" w:fill="F2F2F2" w:themeFill="background1" w:themeFillShade="F2"/>
          </w:tcPr>
          <w:p w14:paraId="57189152" w14:textId="77777777" w:rsidR="00D62CE1" w:rsidRPr="004A7C39" w:rsidRDefault="00D62CE1" w:rsidP="00957BEA">
            <w:pPr>
              <w:spacing w:before="40" w:after="40"/>
              <w:rPr>
                <w:sz w:val="18"/>
                <w:szCs w:val="18"/>
              </w:rPr>
            </w:pPr>
            <w:r w:rsidRPr="004A7C39">
              <w:rPr>
                <w:sz w:val="18"/>
                <w:szCs w:val="18"/>
              </w:rPr>
              <w:t>Модификация, потенциально в сочетании со супрессией популяции</w:t>
            </w:r>
          </w:p>
          <w:p w14:paraId="648BE8FA"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D25A6C0" w14:textId="11F5A8CB" w:rsidR="00D62CE1" w:rsidRPr="004A7C39" w:rsidRDefault="00D62CE1" w:rsidP="00957BEA">
            <w:pPr>
              <w:spacing w:before="40" w:after="40"/>
              <w:rPr>
                <w:sz w:val="18"/>
                <w:szCs w:val="18"/>
              </w:rPr>
            </w:pPr>
            <w:r w:rsidRPr="004A7C39">
              <w:rPr>
                <w:sz w:val="18"/>
                <w:szCs w:val="18"/>
              </w:rPr>
              <w:t>Моделирование</w:t>
            </w:r>
            <w:r w:rsidR="00C56263" w:rsidRPr="004A7C39">
              <w:rPr>
                <w:sz w:val="18"/>
                <w:szCs w:val="18"/>
              </w:rPr>
              <w:t>;</w:t>
            </w:r>
          </w:p>
          <w:p w14:paraId="387AE8A5" w14:textId="77777777" w:rsidR="00D62CE1" w:rsidRPr="004A7C39" w:rsidRDefault="00D62CE1" w:rsidP="00957BEA">
            <w:pPr>
              <w:spacing w:before="40" w:after="40"/>
              <w:rPr>
                <w:sz w:val="18"/>
                <w:szCs w:val="18"/>
              </w:rPr>
            </w:pPr>
            <w:r w:rsidRPr="004A7C39">
              <w:rPr>
                <w:sz w:val="18"/>
                <w:szCs w:val="18"/>
              </w:rPr>
              <w:t>линии выведены и протестированы в инсектариях на целевых видах</w:t>
            </w:r>
          </w:p>
          <w:p w14:paraId="5E3BD410" w14:textId="77777777" w:rsidR="00D62CE1" w:rsidRPr="004A7C39" w:rsidRDefault="00D62CE1" w:rsidP="00957BEA">
            <w:pPr>
              <w:spacing w:before="40" w:after="40"/>
              <w:rPr>
                <w:sz w:val="18"/>
                <w:szCs w:val="18"/>
              </w:rPr>
            </w:pPr>
          </w:p>
        </w:tc>
        <w:tc>
          <w:tcPr>
            <w:tcW w:w="1417" w:type="dxa"/>
            <w:tcBorders>
              <w:top w:val="single" w:sz="2" w:space="0" w:color="auto"/>
              <w:bottom w:val="single" w:sz="2" w:space="0" w:color="auto"/>
            </w:tcBorders>
            <w:shd w:val="clear" w:color="auto" w:fill="F2F2F2" w:themeFill="background1" w:themeFillShade="F2"/>
          </w:tcPr>
          <w:p w14:paraId="2866E25E" w14:textId="77777777" w:rsidR="00D62CE1" w:rsidRPr="006B5168" w:rsidRDefault="00497F4E" w:rsidP="0026633E">
            <w:pPr>
              <w:spacing w:before="40" w:after="40"/>
              <w:rPr>
                <w:sz w:val="18"/>
                <w:szCs w:val="18"/>
                <w:lang w:val="en-US"/>
              </w:rPr>
            </w:pPr>
            <w:r w:rsidRPr="004A7C39">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6B5168">
              <w:rPr>
                <w:sz w:val="18"/>
                <w:szCs w:val="18"/>
                <w:lang w:val="en-US"/>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Ellis and others, 2022</w:t>
            </w:r>
            <w:r w:rsidRPr="004A7C39">
              <w:rPr>
                <w:sz w:val="18"/>
                <w:szCs w:val="18"/>
              </w:rPr>
              <w:fldChar w:fldCharType="end"/>
            </w:r>
            <w:r w:rsidRPr="006B5168">
              <w:rPr>
                <w:sz w:val="18"/>
                <w:szCs w:val="18"/>
                <w:lang w:val="en-US"/>
              </w:rPr>
              <w:t>; Hoermann and others, 2021, 2022; Nash and others, 2019</w:t>
            </w:r>
          </w:p>
          <w:p w14:paraId="3F08A13B" w14:textId="77777777" w:rsidR="00497F4E" w:rsidRPr="006B5168" w:rsidRDefault="00497F4E" w:rsidP="0026633E">
            <w:pPr>
              <w:spacing w:before="40" w:after="40"/>
              <w:rPr>
                <w:sz w:val="18"/>
                <w:szCs w:val="18"/>
                <w:lang w:val="en-US"/>
              </w:rPr>
            </w:pPr>
          </w:p>
          <w:p w14:paraId="233081A0" w14:textId="3563102B" w:rsidR="00497F4E" w:rsidRPr="006B5168" w:rsidRDefault="00497F4E" w:rsidP="0026633E">
            <w:pPr>
              <w:spacing w:before="40" w:after="40"/>
              <w:rPr>
                <w:sz w:val="18"/>
                <w:szCs w:val="18"/>
                <w:lang w:val="en-US"/>
              </w:rPr>
            </w:pPr>
          </w:p>
        </w:tc>
      </w:tr>
      <w:tr w:rsidR="00D62CE1" w:rsidRPr="004A7C39" w14:paraId="789D6CCF" w14:textId="77777777" w:rsidTr="002E1BC3">
        <w:trPr>
          <w:trHeight w:val="265"/>
        </w:trPr>
        <w:tc>
          <w:tcPr>
            <w:tcW w:w="1418" w:type="dxa"/>
            <w:vMerge/>
            <w:shd w:val="clear" w:color="auto" w:fill="F2F2F2" w:themeFill="background1" w:themeFillShade="F2"/>
          </w:tcPr>
          <w:p w14:paraId="18F861CD" w14:textId="77777777" w:rsidR="00D62CE1" w:rsidRPr="006B5168" w:rsidRDefault="00D62CE1" w:rsidP="00957BEA">
            <w:pPr>
              <w:spacing w:before="40" w:after="40"/>
              <w:rPr>
                <w:sz w:val="18"/>
                <w:szCs w:val="18"/>
                <w:lang w:val="en-US"/>
              </w:rPr>
            </w:pPr>
          </w:p>
        </w:tc>
        <w:tc>
          <w:tcPr>
            <w:tcW w:w="1700" w:type="dxa"/>
            <w:vMerge/>
            <w:shd w:val="clear" w:color="auto" w:fill="F2F2F2" w:themeFill="background1" w:themeFillShade="F2"/>
          </w:tcPr>
          <w:p w14:paraId="0BCCAEDF" w14:textId="77777777" w:rsidR="00D62CE1" w:rsidRPr="006B5168" w:rsidRDefault="00D62CE1" w:rsidP="00957BEA">
            <w:pPr>
              <w:spacing w:before="40" w:after="40"/>
              <w:rPr>
                <w:sz w:val="18"/>
                <w:szCs w:val="18"/>
                <w:lang w:val="en-US"/>
              </w:rPr>
            </w:pPr>
          </w:p>
        </w:tc>
        <w:tc>
          <w:tcPr>
            <w:tcW w:w="1702" w:type="dxa"/>
            <w:vMerge/>
            <w:shd w:val="clear" w:color="auto" w:fill="F2F2F2" w:themeFill="background1" w:themeFillShade="F2"/>
          </w:tcPr>
          <w:p w14:paraId="465D59BB" w14:textId="77777777" w:rsidR="00D62CE1" w:rsidRPr="006B5168" w:rsidRDefault="00D62CE1" w:rsidP="00957BEA">
            <w:pPr>
              <w:spacing w:before="40" w:after="40"/>
              <w:rPr>
                <w:sz w:val="18"/>
                <w:szCs w:val="18"/>
                <w:lang w:val="en-US"/>
              </w:rPr>
            </w:pPr>
          </w:p>
        </w:tc>
        <w:tc>
          <w:tcPr>
            <w:tcW w:w="1844" w:type="dxa"/>
            <w:vMerge/>
            <w:shd w:val="clear" w:color="auto" w:fill="F2F2F2" w:themeFill="background1" w:themeFillShade="F2"/>
          </w:tcPr>
          <w:p w14:paraId="06484808" w14:textId="77777777" w:rsidR="00D62CE1" w:rsidRPr="006B5168" w:rsidRDefault="00D62CE1" w:rsidP="00957BEA">
            <w:pPr>
              <w:spacing w:before="40" w:after="40"/>
              <w:rPr>
                <w:sz w:val="18"/>
                <w:szCs w:val="18"/>
                <w:lang w:val="en-US"/>
              </w:rPr>
            </w:pPr>
          </w:p>
        </w:tc>
        <w:tc>
          <w:tcPr>
            <w:tcW w:w="1418" w:type="dxa"/>
            <w:tcBorders>
              <w:bottom w:val="single" w:sz="2" w:space="0" w:color="auto"/>
            </w:tcBorders>
            <w:shd w:val="clear" w:color="auto" w:fill="F2F2F2" w:themeFill="background1" w:themeFillShade="F2"/>
          </w:tcPr>
          <w:p w14:paraId="1E00205E" w14:textId="77777777" w:rsidR="00D62CE1" w:rsidRPr="006B5168" w:rsidRDefault="00D62CE1" w:rsidP="00957BEA">
            <w:pPr>
              <w:spacing w:before="40" w:after="40"/>
              <w:rPr>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759F7793" w14:textId="77777777" w:rsidR="00D62CE1" w:rsidRPr="004A7C39" w:rsidRDefault="00D62CE1" w:rsidP="00957BEA">
            <w:pPr>
              <w:spacing w:before="40" w:after="40"/>
              <w:rPr>
                <w:sz w:val="18"/>
                <w:szCs w:val="18"/>
              </w:rPr>
            </w:pPr>
            <w:r w:rsidRPr="004A7C39">
              <w:rPr>
                <w:sz w:val="18"/>
                <w:szCs w:val="18"/>
              </w:rPr>
              <w:t>Y-драйв</w:t>
            </w:r>
          </w:p>
        </w:tc>
        <w:tc>
          <w:tcPr>
            <w:tcW w:w="1842" w:type="dxa"/>
            <w:tcBorders>
              <w:top w:val="single" w:sz="2" w:space="0" w:color="auto"/>
              <w:bottom w:val="single" w:sz="2" w:space="0" w:color="auto"/>
            </w:tcBorders>
            <w:shd w:val="clear" w:color="auto" w:fill="F2F2F2" w:themeFill="background1" w:themeFillShade="F2"/>
          </w:tcPr>
          <w:p w14:paraId="08336345" w14:textId="77777777" w:rsidR="00D62CE1" w:rsidRPr="004A7C39" w:rsidRDefault="00D62CE1" w:rsidP="00957BEA">
            <w:pPr>
              <w:spacing w:before="40" w:after="40"/>
              <w:rPr>
                <w:sz w:val="18"/>
                <w:szCs w:val="18"/>
              </w:rPr>
            </w:pPr>
            <w:r w:rsidRPr="004A7C39">
              <w:rPr>
                <w:sz w:val="18"/>
                <w:szCs w:val="18"/>
              </w:rPr>
              <w:t>Супрессия</w:t>
            </w:r>
          </w:p>
          <w:p w14:paraId="3673F748"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985D347" w14:textId="77777777" w:rsidR="00D62CE1" w:rsidRPr="004A7C39" w:rsidRDefault="00D62CE1" w:rsidP="00957BEA">
            <w:pPr>
              <w:spacing w:before="40" w:after="40"/>
              <w:rPr>
                <w:sz w:val="18"/>
                <w:szCs w:val="18"/>
              </w:rPr>
            </w:pPr>
            <w:r w:rsidRPr="004A7C39">
              <w:rPr>
                <w:sz w:val="18"/>
                <w:szCs w:val="18"/>
              </w:rPr>
              <w:t>Только моделирование</w:t>
            </w:r>
          </w:p>
        </w:tc>
        <w:tc>
          <w:tcPr>
            <w:tcW w:w="1417" w:type="dxa"/>
            <w:tcBorders>
              <w:top w:val="single" w:sz="2" w:space="0" w:color="auto"/>
              <w:bottom w:val="single" w:sz="2" w:space="0" w:color="auto"/>
            </w:tcBorders>
            <w:shd w:val="clear" w:color="auto" w:fill="F2F2F2" w:themeFill="background1" w:themeFillShade="F2"/>
          </w:tcPr>
          <w:p w14:paraId="2F357924" w14:textId="77777777" w:rsidR="00D62CE1" w:rsidRPr="004A7C39" w:rsidRDefault="00D62CE1" w:rsidP="00957BEA">
            <w:pPr>
              <w:spacing w:before="40" w:after="40"/>
              <w:rPr>
                <w:sz w:val="18"/>
                <w:szCs w:val="18"/>
              </w:rPr>
            </w:pPr>
            <w:r w:rsidRPr="004A7C39">
              <w:rPr>
                <w:sz w:val="18"/>
                <w:szCs w:val="18"/>
              </w:rPr>
              <w:fldChar w:fldCharType="begin"/>
            </w:r>
            <w:r w:rsidRPr="004A7C39">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4A7C39">
              <w:rPr>
                <w:sz w:val="18"/>
                <w:szCs w:val="18"/>
              </w:rPr>
              <w:fldChar w:fldCharType="separate"/>
            </w:r>
            <w:r w:rsidRPr="004A7C39">
              <w:rPr>
                <w:sz w:val="18"/>
                <w:szCs w:val="18"/>
                <w:lang w:eastAsia="en-US"/>
              </w:rPr>
              <w:t>Deredec and others, 2011</w:t>
            </w:r>
            <w:r w:rsidRPr="004A7C39">
              <w:rPr>
                <w:sz w:val="18"/>
                <w:szCs w:val="18"/>
              </w:rPr>
              <w:fldChar w:fldCharType="end"/>
            </w:r>
          </w:p>
          <w:p w14:paraId="317535CB" w14:textId="77777777" w:rsidR="00D62CE1" w:rsidRPr="004A7C39" w:rsidRDefault="00D62CE1" w:rsidP="00957BEA">
            <w:pPr>
              <w:spacing w:before="40" w:after="40"/>
              <w:rPr>
                <w:sz w:val="18"/>
                <w:szCs w:val="18"/>
              </w:rPr>
            </w:pPr>
          </w:p>
        </w:tc>
      </w:tr>
      <w:tr w:rsidR="00D62CE1" w:rsidRPr="006B5168" w14:paraId="61BFA2A2" w14:textId="77777777" w:rsidTr="002E1BC3">
        <w:trPr>
          <w:trHeight w:val="265"/>
        </w:trPr>
        <w:tc>
          <w:tcPr>
            <w:tcW w:w="1418" w:type="dxa"/>
            <w:vMerge/>
            <w:shd w:val="clear" w:color="auto" w:fill="F2F2F2" w:themeFill="background1" w:themeFillShade="F2"/>
          </w:tcPr>
          <w:p w14:paraId="4A6426A7" w14:textId="77777777" w:rsidR="00D62CE1" w:rsidRPr="004A7C39" w:rsidRDefault="00D62CE1" w:rsidP="00957BEA">
            <w:pPr>
              <w:spacing w:before="40" w:after="40"/>
              <w:rPr>
                <w:sz w:val="18"/>
                <w:szCs w:val="18"/>
              </w:rPr>
            </w:pPr>
          </w:p>
        </w:tc>
        <w:tc>
          <w:tcPr>
            <w:tcW w:w="1700" w:type="dxa"/>
            <w:vMerge/>
            <w:tcBorders>
              <w:bottom w:val="single" w:sz="2" w:space="0" w:color="auto"/>
            </w:tcBorders>
            <w:shd w:val="clear" w:color="auto" w:fill="F2F2F2" w:themeFill="background1" w:themeFillShade="F2"/>
          </w:tcPr>
          <w:p w14:paraId="7F2BAC68" w14:textId="77777777" w:rsidR="00D62CE1" w:rsidRPr="004A7C39" w:rsidRDefault="00D62CE1" w:rsidP="00957BEA">
            <w:pPr>
              <w:spacing w:before="40" w:after="40"/>
              <w:rPr>
                <w:sz w:val="18"/>
                <w:szCs w:val="18"/>
              </w:rPr>
            </w:pPr>
          </w:p>
        </w:tc>
        <w:tc>
          <w:tcPr>
            <w:tcW w:w="1702" w:type="dxa"/>
            <w:vMerge/>
            <w:tcBorders>
              <w:bottom w:val="single" w:sz="2" w:space="0" w:color="auto"/>
            </w:tcBorders>
            <w:shd w:val="clear" w:color="auto" w:fill="F2F2F2" w:themeFill="background1" w:themeFillShade="F2"/>
          </w:tcPr>
          <w:p w14:paraId="49820685" w14:textId="77777777" w:rsidR="00D62CE1" w:rsidRPr="004A7C39" w:rsidRDefault="00D62CE1" w:rsidP="00957BEA">
            <w:pPr>
              <w:spacing w:before="40" w:after="40"/>
              <w:rPr>
                <w:sz w:val="18"/>
                <w:szCs w:val="18"/>
              </w:rPr>
            </w:pPr>
          </w:p>
        </w:tc>
        <w:tc>
          <w:tcPr>
            <w:tcW w:w="1844" w:type="dxa"/>
            <w:tcBorders>
              <w:bottom w:val="single" w:sz="2" w:space="0" w:color="auto"/>
            </w:tcBorders>
            <w:shd w:val="clear" w:color="auto" w:fill="F2F2F2" w:themeFill="background1" w:themeFillShade="F2"/>
          </w:tcPr>
          <w:p w14:paraId="1C40F628" w14:textId="77777777" w:rsidR="00D62CE1" w:rsidRPr="004A7C39" w:rsidRDefault="00D62CE1" w:rsidP="00957BEA">
            <w:pPr>
              <w:spacing w:before="40" w:after="40"/>
              <w:rPr>
                <w:sz w:val="18"/>
                <w:szCs w:val="18"/>
              </w:rPr>
            </w:pPr>
          </w:p>
          <w:p w14:paraId="03302E35" w14:textId="77777777" w:rsidR="00D62CE1" w:rsidRPr="004A7C39" w:rsidRDefault="00D62CE1" w:rsidP="00957BEA">
            <w:pPr>
              <w:spacing w:before="40" w:after="40"/>
              <w:rPr>
                <w:sz w:val="18"/>
                <w:szCs w:val="18"/>
              </w:rPr>
            </w:pPr>
          </w:p>
        </w:tc>
        <w:tc>
          <w:tcPr>
            <w:tcW w:w="1418" w:type="dxa"/>
            <w:tcBorders>
              <w:top w:val="single" w:sz="2" w:space="0" w:color="auto"/>
              <w:bottom w:val="single" w:sz="2" w:space="0" w:color="auto"/>
            </w:tcBorders>
            <w:shd w:val="clear" w:color="auto" w:fill="F2F2F2" w:themeFill="background1" w:themeFillShade="F2"/>
          </w:tcPr>
          <w:p w14:paraId="6D67745B" w14:textId="28824AC6" w:rsidR="00D62CE1" w:rsidRPr="004A7C39" w:rsidRDefault="00D62CE1" w:rsidP="00957BEA">
            <w:pPr>
              <w:spacing w:before="40" w:after="40"/>
              <w:rPr>
                <w:sz w:val="18"/>
                <w:szCs w:val="18"/>
              </w:rPr>
            </w:pPr>
            <w:r w:rsidRPr="004A7C39">
              <w:rPr>
                <w:sz w:val="18"/>
                <w:szCs w:val="18"/>
              </w:rPr>
              <w:t>Локализованное</w:t>
            </w:r>
          </w:p>
          <w:p w14:paraId="34E7B055" w14:textId="77777777" w:rsidR="00D62CE1" w:rsidRPr="004A7C39" w:rsidRDefault="00D62CE1" w:rsidP="00957BEA">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27C1C4CF" w14:textId="3B95F632" w:rsidR="00D62CE1" w:rsidRPr="004A7C39" w:rsidRDefault="00D62CE1" w:rsidP="00957BEA">
            <w:pPr>
              <w:spacing w:before="40" w:after="40"/>
              <w:rPr>
                <w:sz w:val="18"/>
                <w:szCs w:val="18"/>
              </w:rPr>
            </w:pPr>
            <w:r w:rsidRPr="004A7C39">
              <w:rPr>
                <w:sz w:val="18"/>
                <w:szCs w:val="18"/>
              </w:rPr>
              <w:t>Двойной драйв</w:t>
            </w:r>
            <w:r w:rsidR="0028720F" w:rsidRPr="004A7C39">
              <w:rPr>
                <w:sz w:val="18"/>
                <w:szCs w:val="18"/>
              </w:rPr>
              <w:t>;</w:t>
            </w:r>
          </w:p>
          <w:p w14:paraId="4FA803C1" w14:textId="77777777" w:rsidR="00D62CE1" w:rsidRPr="004A7C39" w:rsidRDefault="00D62CE1" w:rsidP="00957BEA">
            <w:pPr>
              <w:spacing w:before="40" w:after="40"/>
              <w:rPr>
                <w:sz w:val="18"/>
                <w:szCs w:val="18"/>
              </w:rPr>
            </w:pPr>
            <w:r w:rsidRPr="004A7C39">
              <w:rPr>
                <w:sz w:val="18"/>
                <w:szCs w:val="18"/>
              </w:rPr>
              <w:t>хоминг</w:t>
            </w:r>
          </w:p>
          <w:p w14:paraId="7BA4D2AF" w14:textId="77777777" w:rsidR="00D62CE1" w:rsidRPr="004A7C39" w:rsidRDefault="00D62CE1" w:rsidP="00957BEA">
            <w:pPr>
              <w:spacing w:before="40" w:after="40"/>
              <w:rPr>
                <w:sz w:val="18"/>
                <w:szCs w:val="18"/>
              </w:rPr>
            </w:pPr>
          </w:p>
        </w:tc>
        <w:tc>
          <w:tcPr>
            <w:tcW w:w="1842" w:type="dxa"/>
            <w:tcBorders>
              <w:top w:val="single" w:sz="2" w:space="0" w:color="auto"/>
              <w:bottom w:val="single" w:sz="2" w:space="0" w:color="auto"/>
            </w:tcBorders>
            <w:shd w:val="clear" w:color="auto" w:fill="F2F2F2" w:themeFill="background1" w:themeFillShade="F2"/>
          </w:tcPr>
          <w:p w14:paraId="3BC38182" w14:textId="77777777" w:rsidR="00D62CE1" w:rsidRPr="004A7C39" w:rsidRDefault="00D62CE1" w:rsidP="00957BEA">
            <w:pPr>
              <w:spacing w:before="40" w:after="40"/>
              <w:rPr>
                <w:sz w:val="18"/>
                <w:szCs w:val="18"/>
              </w:rPr>
            </w:pPr>
            <w:r w:rsidRPr="004A7C39">
              <w:rPr>
                <w:sz w:val="18"/>
                <w:szCs w:val="18"/>
              </w:rPr>
              <w:t>Супрессия или модификация</w:t>
            </w:r>
          </w:p>
          <w:p w14:paraId="564C2088"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3BF09ECF" w14:textId="77777777" w:rsidR="00D62CE1" w:rsidRPr="004A7C39" w:rsidRDefault="00D62CE1" w:rsidP="00957BEA">
            <w:pPr>
              <w:spacing w:before="40" w:after="40"/>
              <w:rPr>
                <w:sz w:val="18"/>
                <w:szCs w:val="18"/>
              </w:rPr>
            </w:pPr>
            <w:r w:rsidRPr="004A7C39">
              <w:rPr>
                <w:sz w:val="18"/>
                <w:szCs w:val="18"/>
              </w:rPr>
              <w:t>Только моделирование</w:t>
            </w:r>
          </w:p>
        </w:tc>
        <w:tc>
          <w:tcPr>
            <w:tcW w:w="1417" w:type="dxa"/>
            <w:tcBorders>
              <w:top w:val="single" w:sz="2" w:space="0" w:color="auto"/>
              <w:bottom w:val="single" w:sz="2" w:space="0" w:color="auto"/>
            </w:tcBorders>
            <w:shd w:val="clear" w:color="auto" w:fill="F2F2F2" w:themeFill="background1" w:themeFillShade="F2"/>
          </w:tcPr>
          <w:p w14:paraId="1049293C" w14:textId="1F42C23D" w:rsidR="00D62CE1" w:rsidRPr="006B5168" w:rsidRDefault="00C93373" w:rsidP="00957BEA">
            <w:pPr>
              <w:spacing w:before="40" w:after="40"/>
              <w:rPr>
                <w:sz w:val="18"/>
                <w:szCs w:val="18"/>
                <w:lang w:val="en-US"/>
              </w:rPr>
            </w:pPr>
            <w:r w:rsidRPr="006B5168">
              <w:rPr>
                <w:sz w:val="18"/>
                <w:szCs w:val="18"/>
                <w:lang w:val="en-US"/>
              </w:rPr>
              <w:t>Geci and others, 2022; Sudweeks and others, 2019; Willis and Burt, 2021</w:t>
            </w:r>
            <w:r w:rsidR="00D62CE1" w:rsidRPr="004A7C39">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D62CE1" w:rsidRPr="006B5168">
              <w:rPr>
                <w:sz w:val="18"/>
                <w:szCs w:val="18"/>
                <w:lang w:val="en-US"/>
              </w:rPr>
              <w:instrText xml:space="preserve"> ADDIN EN.CITE </w:instrText>
            </w:r>
            <w:r w:rsidR="00D62CE1" w:rsidRPr="004A7C39">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D62CE1" w:rsidRPr="006B5168">
              <w:rPr>
                <w:sz w:val="18"/>
                <w:szCs w:val="18"/>
                <w:lang w:val="en-US"/>
              </w:rPr>
              <w:instrText xml:space="preserve"> ADDIN EN.CITE.DATA </w:instrText>
            </w:r>
            <w:r w:rsidR="00000000">
              <w:rPr>
                <w:sz w:val="18"/>
                <w:szCs w:val="18"/>
              </w:rPr>
            </w:r>
            <w:r w:rsidR="00000000">
              <w:rPr>
                <w:sz w:val="18"/>
                <w:szCs w:val="18"/>
              </w:rPr>
              <w:fldChar w:fldCharType="separate"/>
            </w:r>
            <w:r w:rsidR="00D62CE1" w:rsidRPr="004A7C39">
              <w:rPr>
                <w:sz w:val="18"/>
                <w:szCs w:val="18"/>
              </w:rPr>
              <w:fldChar w:fldCharType="end"/>
            </w:r>
            <w:r w:rsidR="00000000">
              <w:rPr>
                <w:sz w:val="18"/>
                <w:szCs w:val="18"/>
              </w:rPr>
            </w:r>
            <w:r w:rsidR="00000000">
              <w:rPr>
                <w:sz w:val="18"/>
                <w:szCs w:val="18"/>
              </w:rPr>
              <w:fldChar w:fldCharType="separate"/>
            </w:r>
            <w:r w:rsidR="00D62CE1" w:rsidRPr="004A7C39">
              <w:rPr>
                <w:sz w:val="18"/>
                <w:szCs w:val="18"/>
              </w:rPr>
              <w:fldChar w:fldCharType="end"/>
            </w:r>
          </w:p>
        </w:tc>
      </w:tr>
      <w:tr w:rsidR="00D62CE1" w:rsidRPr="006B5168" w14:paraId="16FD8E80" w14:textId="77777777" w:rsidTr="002E1BC3">
        <w:trPr>
          <w:trHeight w:val="265"/>
        </w:trPr>
        <w:tc>
          <w:tcPr>
            <w:tcW w:w="1418" w:type="dxa"/>
            <w:vMerge/>
            <w:shd w:val="clear" w:color="auto" w:fill="F2F2F2" w:themeFill="background1" w:themeFillShade="F2"/>
          </w:tcPr>
          <w:p w14:paraId="0FCF17C4" w14:textId="77777777" w:rsidR="00D62CE1" w:rsidRPr="006B5168" w:rsidRDefault="00D62CE1" w:rsidP="00957BEA">
            <w:pPr>
              <w:spacing w:before="40" w:after="40"/>
              <w:rPr>
                <w:sz w:val="18"/>
                <w:szCs w:val="18"/>
                <w:lang w:val="en-US"/>
              </w:rPr>
            </w:pPr>
          </w:p>
        </w:tc>
        <w:tc>
          <w:tcPr>
            <w:tcW w:w="1700" w:type="dxa"/>
            <w:tcBorders>
              <w:top w:val="single" w:sz="2" w:space="0" w:color="auto"/>
              <w:bottom w:val="single" w:sz="2" w:space="0" w:color="auto"/>
            </w:tcBorders>
            <w:shd w:val="clear" w:color="auto" w:fill="F2F2F2" w:themeFill="background1" w:themeFillShade="F2"/>
          </w:tcPr>
          <w:p w14:paraId="30338C6D" w14:textId="77777777" w:rsidR="00D62CE1" w:rsidRPr="004A7C39" w:rsidRDefault="00D62CE1" w:rsidP="00957BEA">
            <w:pPr>
              <w:spacing w:before="40" w:after="40"/>
              <w:rPr>
                <w:i/>
                <w:iCs/>
                <w:sz w:val="18"/>
                <w:szCs w:val="18"/>
              </w:rPr>
            </w:pPr>
            <w:proofErr w:type="spellStart"/>
            <w:r w:rsidRPr="004A7C39">
              <w:rPr>
                <w:i/>
                <w:iCs/>
                <w:sz w:val="18"/>
                <w:szCs w:val="18"/>
              </w:rPr>
              <w:t>An</w:t>
            </w:r>
            <w:proofErr w:type="spellEnd"/>
            <w:r w:rsidRPr="004A7C39">
              <w:rPr>
                <w:i/>
                <w:iCs/>
                <w:sz w:val="18"/>
                <w:szCs w:val="18"/>
              </w:rPr>
              <w:t xml:space="preserve">. </w:t>
            </w:r>
            <w:proofErr w:type="spellStart"/>
            <w:r w:rsidRPr="004A7C39">
              <w:rPr>
                <w:i/>
                <w:iCs/>
                <w:sz w:val="18"/>
                <w:szCs w:val="18"/>
              </w:rPr>
              <w:t>funestus</w:t>
            </w:r>
            <w:proofErr w:type="spellEnd"/>
          </w:p>
          <w:p w14:paraId="449EF7BB" w14:textId="77777777" w:rsidR="00D62CE1" w:rsidRPr="004A7C39" w:rsidRDefault="00D62CE1" w:rsidP="00957BEA">
            <w:pPr>
              <w:spacing w:before="40" w:after="40"/>
              <w:rPr>
                <w:sz w:val="18"/>
                <w:szCs w:val="18"/>
              </w:rPr>
            </w:pPr>
          </w:p>
        </w:tc>
        <w:tc>
          <w:tcPr>
            <w:tcW w:w="1702" w:type="dxa"/>
            <w:tcBorders>
              <w:top w:val="single" w:sz="2" w:space="0" w:color="auto"/>
              <w:bottom w:val="single" w:sz="2" w:space="0" w:color="auto"/>
            </w:tcBorders>
            <w:shd w:val="clear" w:color="auto" w:fill="F2F2F2" w:themeFill="background1" w:themeFillShade="F2"/>
          </w:tcPr>
          <w:p w14:paraId="105F6E92" w14:textId="77777777" w:rsidR="00D62CE1" w:rsidRPr="004A7C39" w:rsidRDefault="00D62CE1" w:rsidP="00957BEA">
            <w:pPr>
              <w:spacing w:before="40" w:after="40"/>
              <w:rPr>
                <w:sz w:val="18"/>
                <w:szCs w:val="18"/>
              </w:rPr>
            </w:pPr>
            <w:r w:rsidRPr="004A7C39">
              <w:rPr>
                <w:sz w:val="18"/>
                <w:szCs w:val="18"/>
              </w:rPr>
              <w:t>Низкий</w:t>
            </w:r>
          </w:p>
        </w:tc>
        <w:tc>
          <w:tcPr>
            <w:tcW w:w="1844" w:type="dxa"/>
            <w:tcBorders>
              <w:top w:val="single" w:sz="2" w:space="0" w:color="auto"/>
              <w:bottom w:val="single" w:sz="2" w:space="0" w:color="auto"/>
            </w:tcBorders>
            <w:shd w:val="clear" w:color="auto" w:fill="F2F2F2" w:themeFill="background1" w:themeFillShade="F2"/>
          </w:tcPr>
          <w:p w14:paraId="7A897316" w14:textId="77777777" w:rsidR="00D62CE1" w:rsidRPr="004A7C39" w:rsidRDefault="00D62CE1" w:rsidP="00957BEA">
            <w:pPr>
              <w:spacing w:before="40" w:after="40"/>
              <w:rPr>
                <w:sz w:val="18"/>
                <w:szCs w:val="18"/>
              </w:rPr>
            </w:pPr>
            <w:proofErr w:type="spellStart"/>
            <w:r w:rsidRPr="004A7C39">
              <w:rPr>
                <w:sz w:val="18"/>
                <w:szCs w:val="18"/>
              </w:rPr>
              <w:t>Самоподдержи-вающийся</w:t>
            </w:r>
            <w:proofErr w:type="spellEnd"/>
          </w:p>
          <w:p w14:paraId="06110F4D" w14:textId="77777777" w:rsidR="00D62CE1" w:rsidRPr="004A7C39" w:rsidRDefault="00D62CE1" w:rsidP="00957BEA">
            <w:pPr>
              <w:spacing w:before="40" w:after="40"/>
              <w:rPr>
                <w:sz w:val="18"/>
                <w:szCs w:val="18"/>
              </w:rPr>
            </w:pPr>
          </w:p>
        </w:tc>
        <w:tc>
          <w:tcPr>
            <w:tcW w:w="1418" w:type="dxa"/>
            <w:tcBorders>
              <w:top w:val="single" w:sz="2" w:space="0" w:color="auto"/>
              <w:bottom w:val="single" w:sz="2" w:space="0" w:color="auto"/>
            </w:tcBorders>
            <w:shd w:val="clear" w:color="auto" w:fill="F2F2F2" w:themeFill="background1" w:themeFillShade="F2"/>
          </w:tcPr>
          <w:p w14:paraId="1A6BE6B1" w14:textId="77777777" w:rsidR="00D62CE1" w:rsidRPr="004A7C39" w:rsidRDefault="00D62CE1" w:rsidP="00957BEA">
            <w:pPr>
              <w:spacing w:before="40" w:after="40"/>
              <w:rPr>
                <w:sz w:val="18"/>
                <w:szCs w:val="18"/>
              </w:rPr>
            </w:pPr>
            <w:proofErr w:type="spellStart"/>
            <w:proofErr w:type="gramStart"/>
            <w:r w:rsidRPr="004A7C39">
              <w:rPr>
                <w:sz w:val="18"/>
                <w:szCs w:val="18"/>
              </w:rPr>
              <w:t>Нелокализо</w:t>
            </w:r>
            <w:proofErr w:type="spellEnd"/>
            <w:r w:rsidRPr="004A7C39">
              <w:rPr>
                <w:sz w:val="18"/>
                <w:szCs w:val="18"/>
              </w:rPr>
              <w:t>-ванное</w:t>
            </w:r>
            <w:proofErr w:type="gramEnd"/>
          </w:p>
          <w:p w14:paraId="387DCAED" w14:textId="77777777" w:rsidR="00D62CE1" w:rsidRPr="004A7C39" w:rsidRDefault="00D62CE1" w:rsidP="00957BEA">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151AB288" w14:textId="77777777" w:rsidR="00D62CE1" w:rsidRPr="004A7C39" w:rsidRDefault="00D62CE1" w:rsidP="00957BEA">
            <w:pPr>
              <w:spacing w:before="40" w:after="40"/>
              <w:rPr>
                <w:sz w:val="18"/>
                <w:szCs w:val="18"/>
              </w:rPr>
            </w:pPr>
            <w:r w:rsidRPr="004A7C39">
              <w:rPr>
                <w:sz w:val="18"/>
                <w:szCs w:val="18"/>
              </w:rPr>
              <w:t>Хоминг</w:t>
            </w:r>
          </w:p>
        </w:tc>
        <w:tc>
          <w:tcPr>
            <w:tcW w:w="1842" w:type="dxa"/>
            <w:tcBorders>
              <w:top w:val="single" w:sz="2" w:space="0" w:color="auto"/>
              <w:bottom w:val="single" w:sz="2" w:space="0" w:color="auto"/>
            </w:tcBorders>
            <w:shd w:val="clear" w:color="auto" w:fill="F2F2F2" w:themeFill="background1" w:themeFillShade="F2"/>
          </w:tcPr>
          <w:p w14:paraId="7528CEA8" w14:textId="77777777" w:rsidR="00D62CE1" w:rsidRPr="004A7C39" w:rsidRDefault="00D62CE1" w:rsidP="00957BEA">
            <w:pPr>
              <w:spacing w:before="40" w:after="40"/>
              <w:rPr>
                <w:sz w:val="18"/>
                <w:szCs w:val="18"/>
              </w:rPr>
            </w:pPr>
            <w:r w:rsidRPr="004A7C39">
              <w:rPr>
                <w:sz w:val="18"/>
                <w:szCs w:val="18"/>
              </w:rPr>
              <w:t>Супрессия</w:t>
            </w:r>
          </w:p>
        </w:tc>
        <w:tc>
          <w:tcPr>
            <w:tcW w:w="1559" w:type="dxa"/>
            <w:tcBorders>
              <w:top w:val="single" w:sz="2" w:space="0" w:color="auto"/>
              <w:bottom w:val="single" w:sz="2" w:space="0" w:color="auto"/>
            </w:tcBorders>
            <w:shd w:val="clear" w:color="auto" w:fill="F2F2F2" w:themeFill="background1" w:themeFillShade="F2"/>
          </w:tcPr>
          <w:p w14:paraId="5FFA5880" w14:textId="6DD894F3" w:rsidR="00D62CE1" w:rsidRPr="004A7C39" w:rsidRDefault="00D62CE1" w:rsidP="00DA0810">
            <w:pPr>
              <w:spacing w:before="40" w:after="40"/>
              <w:rPr>
                <w:sz w:val="18"/>
                <w:szCs w:val="18"/>
              </w:rPr>
            </w:pPr>
            <w:r w:rsidRPr="004A7C39">
              <w:rPr>
                <w:sz w:val="18"/>
                <w:szCs w:val="18"/>
              </w:rPr>
              <w:t>Осуществляемая при помощи CRISPR-Cas9 геномная вставка трансгенов посредством направляемой гомологией репарации у целевых видов</w:t>
            </w:r>
          </w:p>
        </w:tc>
        <w:tc>
          <w:tcPr>
            <w:tcW w:w="1417" w:type="dxa"/>
            <w:tcBorders>
              <w:top w:val="single" w:sz="2" w:space="0" w:color="auto"/>
              <w:bottom w:val="single" w:sz="2" w:space="0" w:color="auto"/>
            </w:tcBorders>
            <w:shd w:val="clear" w:color="auto" w:fill="F2F2F2" w:themeFill="background1" w:themeFillShade="F2"/>
          </w:tcPr>
          <w:p w14:paraId="0E09548E" w14:textId="77777777" w:rsidR="00D62CE1" w:rsidRPr="006B5168" w:rsidRDefault="00D62CE1" w:rsidP="00957BEA">
            <w:pPr>
              <w:spacing w:before="40" w:after="40"/>
              <w:rPr>
                <w:sz w:val="18"/>
                <w:szCs w:val="18"/>
                <w:lang w:val="en-US"/>
              </w:rPr>
            </w:pPr>
            <w:r w:rsidRPr="004A7C39">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6B5168">
              <w:rPr>
                <w:sz w:val="18"/>
                <w:szCs w:val="18"/>
                <w:lang w:val="en-US"/>
              </w:rPr>
              <w:instrText xml:space="preserve"> ADDIN EN.CITE.DATA </w:instrText>
            </w:r>
            <w:r w:rsidR="00000000">
              <w:rPr>
                <w:sz w:val="18"/>
                <w:szCs w:val="18"/>
              </w:rPr>
            </w:r>
            <w:r w:rsidR="00000000">
              <w:rPr>
                <w:sz w:val="18"/>
                <w:szCs w:val="18"/>
              </w:rPr>
              <w:fldChar w:fldCharType="separate"/>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 xml:space="preserve">Li and others, 2018; Quinn and others, 2021 </w:t>
            </w:r>
            <w:r w:rsidRPr="004A7C39">
              <w:rPr>
                <w:sz w:val="18"/>
                <w:szCs w:val="18"/>
              </w:rPr>
              <w:fldChar w:fldCharType="end"/>
            </w:r>
          </w:p>
        </w:tc>
      </w:tr>
      <w:tr w:rsidR="00D62CE1" w:rsidRPr="006B5168" w14:paraId="79141823" w14:textId="77777777" w:rsidTr="002E1BC3">
        <w:trPr>
          <w:trHeight w:val="265"/>
        </w:trPr>
        <w:tc>
          <w:tcPr>
            <w:tcW w:w="1418" w:type="dxa"/>
            <w:vMerge/>
            <w:shd w:val="clear" w:color="auto" w:fill="F2F2F2" w:themeFill="background1" w:themeFillShade="F2"/>
          </w:tcPr>
          <w:p w14:paraId="18507FD9" w14:textId="77777777" w:rsidR="00D62CE1" w:rsidRPr="006B5168" w:rsidRDefault="00D62CE1" w:rsidP="00957BEA">
            <w:pPr>
              <w:spacing w:before="40" w:after="40"/>
              <w:rPr>
                <w:sz w:val="18"/>
                <w:szCs w:val="18"/>
                <w:lang w:val="en-US"/>
              </w:rPr>
            </w:pPr>
          </w:p>
        </w:tc>
        <w:tc>
          <w:tcPr>
            <w:tcW w:w="1700" w:type="dxa"/>
            <w:vMerge w:val="restart"/>
            <w:tcBorders>
              <w:top w:val="single" w:sz="2" w:space="0" w:color="auto"/>
            </w:tcBorders>
            <w:shd w:val="clear" w:color="auto" w:fill="F2F2F2" w:themeFill="background1" w:themeFillShade="F2"/>
          </w:tcPr>
          <w:p w14:paraId="75FDC0AE" w14:textId="77777777" w:rsidR="00D62CE1" w:rsidRPr="004A7C39" w:rsidRDefault="00D62CE1" w:rsidP="00957BEA">
            <w:pPr>
              <w:spacing w:before="40" w:after="40"/>
              <w:rPr>
                <w:sz w:val="18"/>
                <w:szCs w:val="18"/>
              </w:rPr>
            </w:pPr>
            <w:proofErr w:type="spellStart"/>
            <w:r w:rsidRPr="004A7C39">
              <w:rPr>
                <w:i/>
                <w:iCs/>
                <w:sz w:val="18"/>
                <w:szCs w:val="18"/>
              </w:rPr>
              <w:t>An</w:t>
            </w:r>
            <w:proofErr w:type="spellEnd"/>
            <w:r w:rsidRPr="004A7C39">
              <w:rPr>
                <w:i/>
                <w:iCs/>
                <w:sz w:val="18"/>
                <w:szCs w:val="18"/>
              </w:rPr>
              <w:t xml:space="preserve">. </w:t>
            </w:r>
            <w:proofErr w:type="spellStart"/>
            <w:r w:rsidRPr="004A7C39">
              <w:rPr>
                <w:i/>
                <w:iCs/>
                <w:sz w:val="18"/>
                <w:szCs w:val="18"/>
              </w:rPr>
              <w:t>stephensi</w:t>
            </w:r>
            <w:proofErr w:type="spellEnd"/>
          </w:p>
        </w:tc>
        <w:tc>
          <w:tcPr>
            <w:tcW w:w="1702" w:type="dxa"/>
            <w:vMerge w:val="restart"/>
            <w:tcBorders>
              <w:top w:val="single" w:sz="2" w:space="0" w:color="auto"/>
            </w:tcBorders>
            <w:shd w:val="clear" w:color="auto" w:fill="F2F2F2" w:themeFill="background1" w:themeFillShade="F2"/>
          </w:tcPr>
          <w:p w14:paraId="7E842D9E" w14:textId="77777777" w:rsidR="00D62CE1" w:rsidRPr="004A7C39" w:rsidRDefault="00D62CE1" w:rsidP="00957BEA">
            <w:pPr>
              <w:spacing w:before="40" w:after="40"/>
              <w:rPr>
                <w:sz w:val="18"/>
                <w:szCs w:val="18"/>
              </w:rPr>
            </w:pPr>
            <w:r w:rsidRPr="004A7C39">
              <w:rPr>
                <w:sz w:val="18"/>
                <w:szCs w:val="18"/>
              </w:rPr>
              <w:t>Низкий</w:t>
            </w:r>
          </w:p>
          <w:p w14:paraId="2FD6F080" w14:textId="77777777" w:rsidR="00D62CE1" w:rsidRPr="004A7C39" w:rsidRDefault="00D62CE1" w:rsidP="00957BEA">
            <w:pPr>
              <w:spacing w:before="40" w:after="40"/>
              <w:rPr>
                <w:sz w:val="18"/>
                <w:szCs w:val="18"/>
              </w:rPr>
            </w:pPr>
          </w:p>
          <w:p w14:paraId="1E8640CB" w14:textId="77777777" w:rsidR="00D62CE1" w:rsidRPr="004A7C39" w:rsidRDefault="00D62CE1" w:rsidP="00957BEA">
            <w:pPr>
              <w:spacing w:before="40" w:after="40"/>
              <w:rPr>
                <w:sz w:val="18"/>
                <w:szCs w:val="18"/>
              </w:rPr>
            </w:pPr>
          </w:p>
        </w:tc>
        <w:tc>
          <w:tcPr>
            <w:tcW w:w="1844" w:type="dxa"/>
            <w:vMerge w:val="restart"/>
            <w:tcBorders>
              <w:top w:val="single" w:sz="2" w:space="0" w:color="auto"/>
            </w:tcBorders>
            <w:shd w:val="clear" w:color="auto" w:fill="F2F2F2" w:themeFill="background1" w:themeFillShade="F2"/>
          </w:tcPr>
          <w:p w14:paraId="60019BDE" w14:textId="501E7D8C" w:rsidR="00D62CE1" w:rsidRPr="004A7C39" w:rsidRDefault="00D62CE1" w:rsidP="00957BEA">
            <w:pPr>
              <w:spacing w:before="40" w:after="40"/>
              <w:rPr>
                <w:sz w:val="18"/>
                <w:szCs w:val="18"/>
              </w:rPr>
            </w:pPr>
            <w:proofErr w:type="spellStart"/>
            <w:r w:rsidRPr="004A7C39">
              <w:rPr>
                <w:sz w:val="18"/>
                <w:szCs w:val="18"/>
              </w:rPr>
              <w:t>Самоподдержи-вающийся</w:t>
            </w:r>
            <w:proofErr w:type="spellEnd"/>
          </w:p>
        </w:tc>
        <w:tc>
          <w:tcPr>
            <w:tcW w:w="1418" w:type="dxa"/>
            <w:tcBorders>
              <w:top w:val="single" w:sz="2" w:space="0" w:color="auto"/>
            </w:tcBorders>
            <w:shd w:val="clear" w:color="auto" w:fill="F2F2F2" w:themeFill="background1" w:themeFillShade="F2"/>
          </w:tcPr>
          <w:p w14:paraId="2C2B4BD2" w14:textId="782D9772" w:rsidR="00D62CE1" w:rsidRPr="004A7C39" w:rsidRDefault="00D62CE1" w:rsidP="00957BEA">
            <w:pPr>
              <w:spacing w:before="40" w:after="40"/>
              <w:rPr>
                <w:sz w:val="18"/>
                <w:szCs w:val="18"/>
              </w:rPr>
            </w:pPr>
            <w:proofErr w:type="spellStart"/>
            <w:proofErr w:type="gramStart"/>
            <w:r w:rsidRPr="004A7C39">
              <w:rPr>
                <w:sz w:val="18"/>
                <w:szCs w:val="18"/>
              </w:rPr>
              <w:t>Нелокализо</w:t>
            </w:r>
            <w:proofErr w:type="spellEnd"/>
            <w:r w:rsidRPr="004A7C39">
              <w:rPr>
                <w:sz w:val="18"/>
                <w:szCs w:val="18"/>
              </w:rPr>
              <w:t>-ванное</w:t>
            </w:r>
            <w:proofErr w:type="gramEnd"/>
          </w:p>
        </w:tc>
        <w:tc>
          <w:tcPr>
            <w:tcW w:w="1701" w:type="dxa"/>
            <w:tcBorders>
              <w:top w:val="single" w:sz="2" w:space="0" w:color="auto"/>
              <w:bottom w:val="single" w:sz="2" w:space="0" w:color="auto"/>
            </w:tcBorders>
            <w:shd w:val="clear" w:color="auto" w:fill="F2F2F2" w:themeFill="background1" w:themeFillShade="F2"/>
          </w:tcPr>
          <w:p w14:paraId="2804ED0A" w14:textId="77777777" w:rsidR="00D62CE1" w:rsidRPr="004A7C39" w:rsidRDefault="00D62CE1" w:rsidP="00957BEA">
            <w:pPr>
              <w:spacing w:before="40" w:after="40"/>
              <w:rPr>
                <w:sz w:val="18"/>
                <w:szCs w:val="18"/>
              </w:rPr>
            </w:pPr>
            <w:r w:rsidRPr="004A7C39">
              <w:rPr>
                <w:sz w:val="18"/>
                <w:szCs w:val="18"/>
              </w:rPr>
              <w:t>Хоминг</w:t>
            </w:r>
          </w:p>
        </w:tc>
        <w:tc>
          <w:tcPr>
            <w:tcW w:w="1842" w:type="dxa"/>
            <w:tcBorders>
              <w:top w:val="single" w:sz="2" w:space="0" w:color="auto"/>
              <w:bottom w:val="single" w:sz="2" w:space="0" w:color="auto"/>
            </w:tcBorders>
            <w:shd w:val="clear" w:color="auto" w:fill="F2F2F2" w:themeFill="background1" w:themeFillShade="F2"/>
          </w:tcPr>
          <w:p w14:paraId="72459EEB" w14:textId="77777777" w:rsidR="00D62CE1" w:rsidRPr="004A7C39" w:rsidRDefault="00D62CE1" w:rsidP="00957BEA">
            <w:pPr>
              <w:spacing w:before="40" w:after="40"/>
              <w:rPr>
                <w:sz w:val="18"/>
                <w:szCs w:val="18"/>
              </w:rPr>
            </w:pPr>
            <w:r w:rsidRPr="004A7C39">
              <w:rPr>
                <w:sz w:val="18"/>
                <w:szCs w:val="18"/>
              </w:rPr>
              <w:t>Модификация</w:t>
            </w:r>
          </w:p>
          <w:p w14:paraId="73EE9FF8"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20ED77B9" w14:textId="794BFBC6" w:rsidR="00D62CE1" w:rsidRPr="004A7C39" w:rsidRDefault="00D62CE1" w:rsidP="00957BEA">
            <w:pPr>
              <w:spacing w:before="40" w:after="40"/>
              <w:rPr>
                <w:sz w:val="18"/>
                <w:szCs w:val="18"/>
              </w:rPr>
            </w:pPr>
            <w:r w:rsidRPr="004A7C39">
              <w:rPr>
                <w:sz w:val="18"/>
                <w:szCs w:val="18"/>
              </w:rPr>
              <w:t>Линии выведены и протестированы в инсектариях на целевых видах</w:t>
            </w:r>
          </w:p>
        </w:tc>
        <w:tc>
          <w:tcPr>
            <w:tcW w:w="1417" w:type="dxa"/>
            <w:tcBorders>
              <w:top w:val="single" w:sz="2" w:space="0" w:color="auto"/>
              <w:bottom w:val="single" w:sz="2" w:space="0" w:color="auto"/>
            </w:tcBorders>
            <w:shd w:val="clear" w:color="auto" w:fill="F2F2F2" w:themeFill="background1" w:themeFillShade="F2"/>
          </w:tcPr>
          <w:p w14:paraId="1125FAD3" w14:textId="3FF11371" w:rsidR="00D62CE1" w:rsidRPr="006B5168" w:rsidRDefault="00D62CE1" w:rsidP="00957BEA">
            <w:pPr>
              <w:spacing w:before="40" w:after="40"/>
              <w:rPr>
                <w:sz w:val="18"/>
                <w:szCs w:val="18"/>
                <w:lang w:val="en-US"/>
              </w:rPr>
            </w:pPr>
            <w:r w:rsidRPr="004A7C39">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B5168">
              <w:rPr>
                <w:sz w:val="18"/>
                <w:szCs w:val="18"/>
                <w:lang w:val="en-US"/>
              </w:rPr>
              <w:instrText xml:space="preserve"> ADDIN EN.CITE.DATA </w:instrText>
            </w:r>
            <w:r w:rsidR="00000000">
              <w:rPr>
                <w:sz w:val="18"/>
                <w:szCs w:val="18"/>
              </w:rPr>
            </w:r>
            <w:r w:rsidR="00000000">
              <w:rPr>
                <w:sz w:val="18"/>
                <w:szCs w:val="18"/>
              </w:rPr>
              <w:fldChar w:fldCharType="separate"/>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Gantz and others, 2015; Pham and others, 2019</w:t>
            </w:r>
            <w:r w:rsidRPr="004A7C39">
              <w:rPr>
                <w:sz w:val="18"/>
                <w:szCs w:val="18"/>
              </w:rPr>
              <w:fldChar w:fldCharType="end"/>
            </w:r>
          </w:p>
        </w:tc>
      </w:tr>
      <w:tr w:rsidR="00D62CE1" w:rsidRPr="004A7C39" w14:paraId="321F8D44" w14:textId="77777777" w:rsidTr="002E1BC3">
        <w:trPr>
          <w:trHeight w:val="265"/>
        </w:trPr>
        <w:tc>
          <w:tcPr>
            <w:tcW w:w="1418" w:type="dxa"/>
            <w:vMerge/>
            <w:tcBorders>
              <w:bottom w:val="single" w:sz="18" w:space="0" w:color="auto"/>
            </w:tcBorders>
            <w:shd w:val="clear" w:color="auto" w:fill="F2F2F2" w:themeFill="background1" w:themeFillShade="F2"/>
          </w:tcPr>
          <w:p w14:paraId="12EEEC5B" w14:textId="77777777" w:rsidR="00D62CE1" w:rsidRPr="006B5168" w:rsidRDefault="00D62CE1" w:rsidP="00957BEA">
            <w:pPr>
              <w:spacing w:before="40" w:after="40"/>
              <w:rPr>
                <w:sz w:val="18"/>
                <w:szCs w:val="18"/>
                <w:lang w:val="en-US"/>
              </w:rPr>
            </w:pPr>
          </w:p>
        </w:tc>
        <w:tc>
          <w:tcPr>
            <w:tcW w:w="1700" w:type="dxa"/>
            <w:vMerge/>
            <w:tcBorders>
              <w:bottom w:val="single" w:sz="18" w:space="0" w:color="auto"/>
            </w:tcBorders>
            <w:shd w:val="clear" w:color="auto" w:fill="F2F2F2" w:themeFill="background1" w:themeFillShade="F2"/>
          </w:tcPr>
          <w:p w14:paraId="72EE196D" w14:textId="77777777" w:rsidR="00D62CE1" w:rsidRPr="006B5168" w:rsidRDefault="00D62CE1" w:rsidP="00957BEA">
            <w:pPr>
              <w:spacing w:before="40" w:after="40"/>
              <w:rPr>
                <w:sz w:val="18"/>
                <w:szCs w:val="18"/>
                <w:lang w:val="en-US"/>
              </w:rPr>
            </w:pPr>
          </w:p>
        </w:tc>
        <w:tc>
          <w:tcPr>
            <w:tcW w:w="1702" w:type="dxa"/>
            <w:vMerge/>
            <w:tcBorders>
              <w:bottom w:val="single" w:sz="18" w:space="0" w:color="auto"/>
            </w:tcBorders>
            <w:shd w:val="clear" w:color="auto" w:fill="F2F2F2" w:themeFill="background1" w:themeFillShade="F2"/>
          </w:tcPr>
          <w:p w14:paraId="3352578B" w14:textId="77777777" w:rsidR="00D62CE1" w:rsidRPr="006B5168" w:rsidRDefault="00D62CE1" w:rsidP="00957BEA">
            <w:pPr>
              <w:spacing w:before="40" w:after="40"/>
              <w:rPr>
                <w:sz w:val="18"/>
                <w:szCs w:val="18"/>
                <w:lang w:val="en-US"/>
              </w:rPr>
            </w:pPr>
          </w:p>
        </w:tc>
        <w:tc>
          <w:tcPr>
            <w:tcW w:w="1844" w:type="dxa"/>
            <w:vMerge/>
            <w:tcBorders>
              <w:bottom w:val="single" w:sz="18" w:space="0" w:color="auto"/>
            </w:tcBorders>
            <w:shd w:val="clear" w:color="auto" w:fill="F2F2F2" w:themeFill="background1" w:themeFillShade="F2"/>
          </w:tcPr>
          <w:p w14:paraId="78F54D87" w14:textId="77777777" w:rsidR="00D62CE1" w:rsidRPr="006B5168" w:rsidRDefault="00D62CE1" w:rsidP="00957BEA">
            <w:pPr>
              <w:spacing w:before="40" w:after="40"/>
              <w:rPr>
                <w:sz w:val="18"/>
                <w:szCs w:val="18"/>
                <w:lang w:val="en-US"/>
              </w:rPr>
            </w:pPr>
          </w:p>
        </w:tc>
        <w:tc>
          <w:tcPr>
            <w:tcW w:w="1418" w:type="dxa"/>
            <w:tcBorders>
              <w:bottom w:val="single" w:sz="18" w:space="0" w:color="auto"/>
            </w:tcBorders>
            <w:shd w:val="clear" w:color="auto" w:fill="F2F2F2" w:themeFill="background1" w:themeFillShade="F2"/>
          </w:tcPr>
          <w:p w14:paraId="75AC32AB" w14:textId="77777777" w:rsidR="00D62CE1" w:rsidRPr="006B5168" w:rsidRDefault="00D62CE1" w:rsidP="00957BEA">
            <w:pPr>
              <w:spacing w:before="40" w:after="40"/>
              <w:rPr>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06DC2574" w14:textId="30C8F97F" w:rsidR="00D62CE1" w:rsidRPr="004A7C39" w:rsidRDefault="00D62CE1" w:rsidP="00957BEA">
            <w:pPr>
              <w:spacing w:before="40" w:after="40"/>
              <w:rPr>
                <w:sz w:val="18"/>
                <w:szCs w:val="18"/>
              </w:rPr>
            </w:pPr>
            <w:r w:rsidRPr="004A7C39">
              <w:rPr>
                <w:sz w:val="18"/>
                <w:szCs w:val="18"/>
              </w:rPr>
              <w:t>Система восстановления на основе токсина-антидота</w:t>
            </w:r>
            <w:r w:rsidR="00130C33" w:rsidRPr="004A7C39">
              <w:rPr>
                <w:sz w:val="18"/>
                <w:szCs w:val="18"/>
              </w:rPr>
              <w:t>;</w:t>
            </w:r>
          </w:p>
          <w:p w14:paraId="73FDAEAD" w14:textId="744ED4E7" w:rsidR="00D62CE1" w:rsidRPr="004A7C39" w:rsidRDefault="00D62CE1" w:rsidP="00177F4C">
            <w:pPr>
              <w:spacing w:before="40" w:after="40"/>
              <w:rPr>
                <w:sz w:val="18"/>
                <w:szCs w:val="18"/>
              </w:rPr>
            </w:pPr>
            <w:r w:rsidRPr="004A7C39">
              <w:rPr>
                <w:sz w:val="18"/>
                <w:szCs w:val="18"/>
              </w:rPr>
              <w:t>хоминг</w:t>
            </w:r>
          </w:p>
        </w:tc>
        <w:tc>
          <w:tcPr>
            <w:tcW w:w="1842" w:type="dxa"/>
            <w:tcBorders>
              <w:top w:val="single" w:sz="2" w:space="0" w:color="auto"/>
              <w:bottom w:val="single" w:sz="18" w:space="0" w:color="auto"/>
            </w:tcBorders>
            <w:shd w:val="clear" w:color="auto" w:fill="F2F2F2" w:themeFill="background1" w:themeFillShade="F2"/>
          </w:tcPr>
          <w:p w14:paraId="6B8BEC55" w14:textId="77777777" w:rsidR="00D62CE1" w:rsidRPr="004A7C39" w:rsidRDefault="00D62CE1" w:rsidP="00957BEA">
            <w:pPr>
              <w:spacing w:before="40" w:after="40"/>
              <w:rPr>
                <w:sz w:val="18"/>
                <w:szCs w:val="18"/>
              </w:rPr>
            </w:pPr>
            <w:r w:rsidRPr="004A7C39">
              <w:rPr>
                <w:sz w:val="18"/>
                <w:szCs w:val="18"/>
              </w:rPr>
              <w:t>Модификация</w:t>
            </w:r>
          </w:p>
          <w:p w14:paraId="71F67B67" w14:textId="77777777" w:rsidR="00D62CE1" w:rsidRPr="004A7C39" w:rsidRDefault="00D62CE1" w:rsidP="00957BEA">
            <w:pPr>
              <w:spacing w:before="40" w:after="40"/>
              <w:rPr>
                <w:sz w:val="18"/>
                <w:szCs w:val="18"/>
              </w:rPr>
            </w:pPr>
          </w:p>
        </w:tc>
        <w:tc>
          <w:tcPr>
            <w:tcW w:w="1559" w:type="dxa"/>
            <w:tcBorders>
              <w:top w:val="single" w:sz="2" w:space="0" w:color="auto"/>
              <w:bottom w:val="single" w:sz="18" w:space="0" w:color="auto"/>
            </w:tcBorders>
            <w:shd w:val="clear" w:color="auto" w:fill="F2F2F2" w:themeFill="background1" w:themeFillShade="F2"/>
          </w:tcPr>
          <w:p w14:paraId="29B26AF3" w14:textId="2CB18DC0" w:rsidR="00D62CE1" w:rsidRPr="004A7C39" w:rsidRDefault="00D62CE1" w:rsidP="00177F4C">
            <w:pPr>
              <w:spacing w:before="40" w:after="40"/>
              <w:rPr>
                <w:sz w:val="18"/>
                <w:szCs w:val="18"/>
              </w:rPr>
            </w:pPr>
            <w:r w:rsidRPr="004A7C39">
              <w:rPr>
                <w:sz w:val="18"/>
                <w:szCs w:val="18"/>
              </w:rPr>
              <w:t>Линии выведены и протестированы в инсектариях на целевых видах</w:t>
            </w:r>
          </w:p>
        </w:tc>
        <w:tc>
          <w:tcPr>
            <w:tcW w:w="1417" w:type="dxa"/>
            <w:tcBorders>
              <w:top w:val="single" w:sz="2" w:space="0" w:color="auto"/>
              <w:bottom w:val="single" w:sz="18" w:space="0" w:color="auto"/>
            </w:tcBorders>
            <w:shd w:val="clear" w:color="auto" w:fill="F2F2F2" w:themeFill="background1" w:themeFillShade="F2"/>
          </w:tcPr>
          <w:p w14:paraId="55AB927C" w14:textId="77777777" w:rsidR="00D62CE1" w:rsidRPr="004A7C39" w:rsidRDefault="00D62CE1" w:rsidP="00957BEA">
            <w:pPr>
              <w:spacing w:before="40" w:after="40"/>
              <w:rPr>
                <w:sz w:val="18"/>
                <w:szCs w:val="18"/>
              </w:rPr>
            </w:pPr>
            <w:r w:rsidRPr="004A7C39">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4A7C39">
              <w:rPr>
                <w:sz w:val="18"/>
                <w:szCs w:val="18"/>
              </w:rPr>
              <w:instrText xml:space="preserve"> ADDIN EN.CITE </w:instrText>
            </w:r>
            <w:r w:rsidRPr="004A7C39">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4A7C39">
              <w:rPr>
                <w:sz w:val="18"/>
                <w:szCs w:val="18"/>
              </w:rPr>
              <w:instrText xml:space="preserve"> ADDIN EN.CITE.DATA </w:instrText>
            </w:r>
            <w:r w:rsidR="00000000">
              <w:rPr>
                <w:sz w:val="18"/>
                <w:szCs w:val="18"/>
              </w:rPr>
            </w:r>
            <w:r w:rsidR="00000000">
              <w:rPr>
                <w:sz w:val="18"/>
                <w:szCs w:val="18"/>
              </w:rPr>
              <w:fldChar w:fldCharType="separate"/>
            </w:r>
            <w:r w:rsidRPr="004A7C39">
              <w:rPr>
                <w:sz w:val="18"/>
                <w:szCs w:val="18"/>
              </w:rPr>
              <w:fldChar w:fldCharType="end"/>
            </w:r>
            <w:r w:rsidRPr="004A7C39">
              <w:rPr>
                <w:sz w:val="18"/>
                <w:szCs w:val="18"/>
              </w:rPr>
            </w:r>
            <w:r w:rsidRPr="004A7C39">
              <w:rPr>
                <w:sz w:val="18"/>
                <w:szCs w:val="18"/>
              </w:rPr>
              <w:fldChar w:fldCharType="separate"/>
            </w:r>
            <w:r w:rsidRPr="004A7C39">
              <w:rPr>
                <w:sz w:val="18"/>
                <w:szCs w:val="18"/>
              </w:rPr>
              <w:t>Adolfi and others, 2020</w:t>
            </w:r>
            <w:r w:rsidRPr="004A7C39">
              <w:rPr>
                <w:sz w:val="18"/>
                <w:szCs w:val="18"/>
              </w:rPr>
              <w:fldChar w:fldCharType="end"/>
            </w:r>
          </w:p>
        </w:tc>
      </w:tr>
      <w:tr w:rsidR="00D62CE1" w:rsidRPr="004A7C39" w14:paraId="52FA62D9" w14:textId="77777777" w:rsidTr="002E1BC3">
        <w:trPr>
          <w:trHeight w:val="265"/>
        </w:trPr>
        <w:tc>
          <w:tcPr>
            <w:tcW w:w="1418" w:type="dxa"/>
            <w:tcBorders>
              <w:top w:val="single" w:sz="18" w:space="0" w:color="auto"/>
            </w:tcBorders>
            <w:shd w:val="clear" w:color="auto" w:fill="F2F2F2" w:themeFill="background1" w:themeFillShade="F2"/>
          </w:tcPr>
          <w:p w14:paraId="37F7905E" w14:textId="77777777" w:rsidR="00D62CE1" w:rsidRPr="004A7C39" w:rsidRDefault="00D62CE1" w:rsidP="00957BEA">
            <w:pPr>
              <w:spacing w:before="40" w:after="40"/>
              <w:rPr>
                <w:sz w:val="18"/>
                <w:szCs w:val="18"/>
              </w:rPr>
            </w:pPr>
            <w:r w:rsidRPr="004A7C39">
              <w:rPr>
                <w:sz w:val="18"/>
                <w:szCs w:val="18"/>
              </w:rPr>
              <w:t>Денге,</w:t>
            </w:r>
          </w:p>
          <w:p w14:paraId="2F6A2743" w14:textId="77777777" w:rsidR="00D62CE1" w:rsidRPr="004A7C39" w:rsidRDefault="00D62CE1" w:rsidP="00957BEA">
            <w:pPr>
              <w:spacing w:before="40" w:after="40"/>
              <w:rPr>
                <w:sz w:val="18"/>
                <w:szCs w:val="18"/>
              </w:rPr>
            </w:pPr>
            <w:r w:rsidRPr="004A7C39">
              <w:rPr>
                <w:sz w:val="18"/>
                <w:szCs w:val="18"/>
              </w:rPr>
              <w:t>желтая лихорадка,</w:t>
            </w:r>
          </w:p>
          <w:p w14:paraId="16710943" w14:textId="77777777" w:rsidR="00D62CE1" w:rsidRPr="004A7C39" w:rsidRDefault="00D62CE1" w:rsidP="00957BEA">
            <w:pPr>
              <w:spacing w:before="40" w:after="40"/>
              <w:rPr>
                <w:sz w:val="18"/>
                <w:szCs w:val="18"/>
              </w:rPr>
            </w:pPr>
            <w:proofErr w:type="spellStart"/>
            <w:r w:rsidRPr="004A7C39">
              <w:rPr>
                <w:sz w:val="18"/>
                <w:szCs w:val="18"/>
              </w:rPr>
              <w:t>чикунгунья</w:t>
            </w:r>
            <w:proofErr w:type="spellEnd"/>
            <w:r w:rsidRPr="004A7C39">
              <w:rPr>
                <w:sz w:val="18"/>
                <w:szCs w:val="18"/>
              </w:rPr>
              <w:t>,</w:t>
            </w:r>
          </w:p>
          <w:p w14:paraId="097D139A" w14:textId="5C0E5E9A" w:rsidR="00D62CE1" w:rsidRPr="004A7C39" w:rsidRDefault="00D62CE1" w:rsidP="00957BEA">
            <w:pPr>
              <w:spacing w:before="40" w:after="40"/>
              <w:rPr>
                <w:sz w:val="18"/>
                <w:szCs w:val="18"/>
              </w:rPr>
            </w:pPr>
            <w:proofErr w:type="spellStart"/>
            <w:r w:rsidRPr="004A7C39">
              <w:rPr>
                <w:sz w:val="18"/>
                <w:szCs w:val="18"/>
              </w:rPr>
              <w:t>Зика</w:t>
            </w:r>
            <w:proofErr w:type="spellEnd"/>
          </w:p>
          <w:p w14:paraId="1E65C0A2" w14:textId="77777777" w:rsidR="00D62CE1" w:rsidRPr="004A7C39" w:rsidRDefault="00D62CE1" w:rsidP="00957BEA">
            <w:pPr>
              <w:spacing w:before="40" w:after="40"/>
              <w:rPr>
                <w:sz w:val="18"/>
                <w:szCs w:val="18"/>
              </w:rPr>
            </w:pPr>
          </w:p>
        </w:tc>
        <w:tc>
          <w:tcPr>
            <w:tcW w:w="1700" w:type="dxa"/>
            <w:tcBorders>
              <w:top w:val="single" w:sz="18" w:space="0" w:color="auto"/>
            </w:tcBorders>
            <w:shd w:val="clear" w:color="auto" w:fill="F2F2F2" w:themeFill="background1" w:themeFillShade="F2"/>
          </w:tcPr>
          <w:p w14:paraId="30DABF1A" w14:textId="77777777" w:rsidR="00D62CE1" w:rsidRPr="004A7C39" w:rsidRDefault="00D62CE1" w:rsidP="00957BEA">
            <w:pPr>
              <w:spacing w:before="40" w:after="40"/>
              <w:rPr>
                <w:i/>
                <w:iCs/>
                <w:sz w:val="18"/>
                <w:szCs w:val="18"/>
              </w:rPr>
            </w:pPr>
            <w:proofErr w:type="spellStart"/>
            <w:r w:rsidRPr="004A7C39">
              <w:rPr>
                <w:i/>
                <w:iCs/>
                <w:sz w:val="18"/>
                <w:szCs w:val="18"/>
              </w:rPr>
              <w:lastRenderedPageBreak/>
              <w:t>Ae</w:t>
            </w:r>
            <w:proofErr w:type="spellEnd"/>
            <w:r w:rsidRPr="004A7C39">
              <w:rPr>
                <w:i/>
                <w:iCs/>
                <w:sz w:val="18"/>
                <w:szCs w:val="18"/>
              </w:rPr>
              <w:t xml:space="preserve">. </w:t>
            </w:r>
            <w:proofErr w:type="spellStart"/>
            <w:r w:rsidRPr="004A7C39">
              <w:rPr>
                <w:i/>
                <w:iCs/>
                <w:sz w:val="18"/>
                <w:szCs w:val="18"/>
              </w:rPr>
              <w:t>aegypti</w:t>
            </w:r>
            <w:proofErr w:type="spellEnd"/>
          </w:p>
          <w:p w14:paraId="52E224FB" w14:textId="77777777" w:rsidR="00D62CE1" w:rsidRPr="004A7C39" w:rsidRDefault="00D62CE1" w:rsidP="00957BEA">
            <w:pPr>
              <w:spacing w:before="40" w:after="40"/>
              <w:rPr>
                <w:i/>
                <w:iCs/>
                <w:sz w:val="18"/>
                <w:szCs w:val="18"/>
              </w:rPr>
            </w:pPr>
          </w:p>
        </w:tc>
        <w:tc>
          <w:tcPr>
            <w:tcW w:w="1702" w:type="dxa"/>
            <w:tcBorders>
              <w:top w:val="single" w:sz="18" w:space="0" w:color="auto"/>
              <w:bottom w:val="single" w:sz="2" w:space="0" w:color="auto"/>
            </w:tcBorders>
            <w:shd w:val="clear" w:color="auto" w:fill="F2F2F2" w:themeFill="background1" w:themeFillShade="F2"/>
          </w:tcPr>
          <w:p w14:paraId="600F4141" w14:textId="77777777" w:rsidR="00D62CE1" w:rsidRPr="004A7C39" w:rsidRDefault="00D62CE1" w:rsidP="00957BEA">
            <w:pPr>
              <w:spacing w:before="40" w:after="40"/>
              <w:rPr>
                <w:sz w:val="18"/>
                <w:szCs w:val="18"/>
              </w:rPr>
            </w:pPr>
            <w:r w:rsidRPr="004A7C39">
              <w:rPr>
                <w:sz w:val="18"/>
                <w:szCs w:val="18"/>
              </w:rPr>
              <w:t>Низкий</w:t>
            </w:r>
          </w:p>
        </w:tc>
        <w:tc>
          <w:tcPr>
            <w:tcW w:w="1844" w:type="dxa"/>
            <w:tcBorders>
              <w:top w:val="single" w:sz="18" w:space="0" w:color="auto"/>
              <w:bottom w:val="single" w:sz="2" w:space="0" w:color="auto"/>
            </w:tcBorders>
            <w:shd w:val="clear" w:color="auto" w:fill="F2F2F2" w:themeFill="background1" w:themeFillShade="F2"/>
          </w:tcPr>
          <w:p w14:paraId="7AFBF493" w14:textId="77777777" w:rsidR="00D62CE1" w:rsidRPr="004A7C39" w:rsidRDefault="00D62CE1" w:rsidP="00957BEA">
            <w:pPr>
              <w:spacing w:before="40" w:after="40"/>
              <w:rPr>
                <w:sz w:val="18"/>
                <w:szCs w:val="18"/>
              </w:rPr>
            </w:pPr>
            <w:proofErr w:type="spellStart"/>
            <w:r w:rsidRPr="004A7C39">
              <w:rPr>
                <w:sz w:val="18"/>
                <w:szCs w:val="18"/>
              </w:rPr>
              <w:t>Самоподдержи-вающийся</w:t>
            </w:r>
            <w:proofErr w:type="spellEnd"/>
            <w:r w:rsidRPr="004A7C39">
              <w:rPr>
                <w:sz w:val="18"/>
                <w:szCs w:val="18"/>
              </w:rPr>
              <w:t xml:space="preserve"> </w:t>
            </w:r>
          </w:p>
        </w:tc>
        <w:tc>
          <w:tcPr>
            <w:tcW w:w="1418" w:type="dxa"/>
            <w:tcBorders>
              <w:top w:val="single" w:sz="18" w:space="0" w:color="auto"/>
              <w:bottom w:val="single" w:sz="2" w:space="0" w:color="auto"/>
            </w:tcBorders>
            <w:shd w:val="clear" w:color="auto" w:fill="F2F2F2" w:themeFill="background1" w:themeFillShade="F2"/>
          </w:tcPr>
          <w:p w14:paraId="4A9BB716" w14:textId="77777777" w:rsidR="00D62CE1" w:rsidRPr="004A7C39" w:rsidRDefault="00D62CE1" w:rsidP="00957BEA">
            <w:pPr>
              <w:spacing w:before="40" w:after="40"/>
              <w:rPr>
                <w:sz w:val="18"/>
                <w:szCs w:val="18"/>
              </w:rPr>
            </w:pPr>
            <w:proofErr w:type="spellStart"/>
            <w:proofErr w:type="gramStart"/>
            <w:r w:rsidRPr="004A7C39">
              <w:rPr>
                <w:sz w:val="18"/>
                <w:szCs w:val="18"/>
              </w:rPr>
              <w:t>Нелокализо</w:t>
            </w:r>
            <w:proofErr w:type="spellEnd"/>
            <w:r w:rsidRPr="004A7C39">
              <w:rPr>
                <w:sz w:val="18"/>
                <w:szCs w:val="18"/>
              </w:rPr>
              <w:t>-ванное</w:t>
            </w:r>
            <w:proofErr w:type="gramEnd"/>
          </w:p>
        </w:tc>
        <w:tc>
          <w:tcPr>
            <w:tcW w:w="1701" w:type="dxa"/>
            <w:tcBorders>
              <w:top w:val="single" w:sz="18" w:space="0" w:color="auto"/>
              <w:bottom w:val="single" w:sz="2" w:space="0" w:color="auto"/>
            </w:tcBorders>
            <w:shd w:val="clear" w:color="auto" w:fill="F2F2F2" w:themeFill="background1" w:themeFillShade="F2"/>
          </w:tcPr>
          <w:p w14:paraId="6D48CBD7" w14:textId="715BCE6D" w:rsidR="00D62CE1" w:rsidRPr="004A7C39" w:rsidRDefault="00D62CE1" w:rsidP="00957BEA">
            <w:pPr>
              <w:spacing w:before="40" w:after="40"/>
              <w:rPr>
                <w:sz w:val="18"/>
                <w:szCs w:val="18"/>
              </w:rPr>
            </w:pPr>
            <w:r w:rsidRPr="004A7C39">
              <w:rPr>
                <w:sz w:val="18"/>
                <w:szCs w:val="18"/>
              </w:rPr>
              <w:t xml:space="preserve">MEDEA (доминантный фактор эмбриональной летальности с </w:t>
            </w:r>
            <w:r w:rsidRPr="004A7C39">
              <w:rPr>
                <w:sz w:val="18"/>
                <w:szCs w:val="18"/>
              </w:rPr>
              <w:lastRenderedPageBreak/>
              <w:t>материнским эффектом)</w:t>
            </w:r>
          </w:p>
        </w:tc>
        <w:tc>
          <w:tcPr>
            <w:tcW w:w="1842" w:type="dxa"/>
            <w:tcBorders>
              <w:top w:val="single" w:sz="18" w:space="0" w:color="auto"/>
              <w:bottom w:val="single" w:sz="2" w:space="0" w:color="auto"/>
            </w:tcBorders>
            <w:shd w:val="clear" w:color="auto" w:fill="F2F2F2" w:themeFill="background1" w:themeFillShade="F2"/>
          </w:tcPr>
          <w:p w14:paraId="2D479836" w14:textId="77777777" w:rsidR="00D62CE1" w:rsidRPr="004A7C39" w:rsidRDefault="00D62CE1" w:rsidP="00957BEA">
            <w:pPr>
              <w:spacing w:before="40" w:after="40"/>
              <w:rPr>
                <w:sz w:val="18"/>
                <w:szCs w:val="18"/>
              </w:rPr>
            </w:pPr>
            <w:r w:rsidRPr="004A7C39">
              <w:rPr>
                <w:sz w:val="18"/>
                <w:szCs w:val="18"/>
              </w:rPr>
              <w:lastRenderedPageBreak/>
              <w:t>Модификация</w:t>
            </w:r>
          </w:p>
        </w:tc>
        <w:tc>
          <w:tcPr>
            <w:tcW w:w="1559" w:type="dxa"/>
            <w:tcBorders>
              <w:top w:val="single" w:sz="18" w:space="0" w:color="auto"/>
              <w:bottom w:val="single" w:sz="2" w:space="0" w:color="auto"/>
            </w:tcBorders>
            <w:shd w:val="clear" w:color="auto" w:fill="F2F2F2" w:themeFill="background1" w:themeFillShade="F2"/>
          </w:tcPr>
          <w:p w14:paraId="5DEB5F4E" w14:textId="77777777" w:rsidR="00D62CE1" w:rsidRPr="004A7C39" w:rsidRDefault="00D62CE1" w:rsidP="00957BEA">
            <w:pPr>
              <w:spacing w:before="40" w:after="40"/>
              <w:rPr>
                <w:sz w:val="18"/>
                <w:szCs w:val="18"/>
              </w:rPr>
            </w:pPr>
            <w:r w:rsidRPr="004A7C39">
              <w:rPr>
                <w:sz w:val="18"/>
                <w:szCs w:val="18"/>
              </w:rPr>
              <w:t xml:space="preserve">Моделирование </w:t>
            </w:r>
          </w:p>
        </w:tc>
        <w:tc>
          <w:tcPr>
            <w:tcW w:w="1417" w:type="dxa"/>
            <w:tcBorders>
              <w:top w:val="single" w:sz="18" w:space="0" w:color="auto"/>
              <w:bottom w:val="single" w:sz="2" w:space="0" w:color="auto"/>
            </w:tcBorders>
            <w:shd w:val="clear" w:color="auto" w:fill="F2F2F2" w:themeFill="background1" w:themeFillShade="F2"/>
          </w:tcPr>
          <w:p w14:paraId="7BF722AE" w14:textId="77777777" w:rsidR="00D62CE1" w:rsidRPr="004A7C39" w:rsidRDefault="00D62CE1" w:rsidP="00957BEA">
            <w:pPr>
              <w:spacing w:before="40" w:after="40"/>
              <w:rPr>
                <w:sz w:val="18"/>
                <w:szCs w:val="18"/>
              </w:rPr>
            </w:pPr>
            <w:r w:rsidRPr="004A7C39">
              <w:rPr>
                <w:sz w:val="18"/>
                <w:szCs w:val="18"/>
              </w:rPr>
              <w:fldChar w:fldCharType="begin"/>
            </w:r>
            <w:r w:rsidRPr="004A7C39">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4A7C39">
              <w:rPr>
                <w:sz w:val="18"/>
                <w:szCs w:val="18"/>
              </w:rPr>
              <w:fldChar w:fldCharType="separate"/>
            </w:r>
            <w:r w:rsidRPr="004A7C39">
              <w:rPr>
                <w:sz w:val="18"/>
                <w:szCs w:val="18"/>
                <w:lang w:eastAsia="en-US"/>
              </w:rPr>
              <w:t>Legros and others, 2013</w:t>
            </w:r>
            <w:r w:rsidRPr="004A7C39">
              <w:rPr>
                <w:sz w:val="18"/>
                <w:szCs w:val="18"/>
              </w:rPr>
              <w:fldChar w:fldCharType="end"/>
            </w:r>
          </w:p>
        </w:tc>
      </w:tr>
      <w:tr w:rsidR="00D62CE1" w:rsidRPr="006B5168" w14:paraId="528FE4AC" w14:textId="77777777" w:rsidTr="002E1BC3">
        <w:trPr>
          <w:trHeight w:val="265"/>
        </w:trPr>
        <w:tc>
          <w:tcPr>
            <w:tcW w:w="1418" w:type="dxa"/>
            <w:shd w:val="clear" w:color="auto" w:fill="F2F2F2" w:themeFill="background1" w:themeFillShade="F2"/>
          </w:tcPr>
          <w:p w14:paraId="6AAEFF90" w14:textId="77777777" w:rsidR="00D62CE1" w:rsidRPr="004A7C39" w:rsidRDefault="00D62CE1" w:rsidP="00957BEA">
            <w:pPr>
              <w:spacing w:before="40" w:after="40"/>
              <w:rPr>
                <w:sz w:val="18"/>
                <w:szCs w:val="18"/>
              </w:rPr>
            </w:pPr>
          </w:p>
        </w:tc>
        <w:tc>
          <w:tcPr>
            <w:tcW w:w="1700" w:type="dxa"/>
            <w:shd w:val="clear" w:color="auto" w:fill="F2F2F2" w:themeFill="background1" w:themeFillShade="F2"/>
          </w:tcPr>
          <w:p w14:paraId="568F2442" w14:textId="77777777" w:rsidR="00D62CE1" w:rsidRPr="004A7C39" w:rsidRDefault="00D62CE1" w:rsidP="00957BEA">
            <w:pPr>
              <w:spacing w:before="40" w:after="40"/>
              <w:rPr>
                <w:sz w:val="18"/>
                <w:szCs w:val="18"/>
              </w:rPr>
            </w:pPr>
          </w:p>
        </w:tc>
        <w:tc>
          <w:tcPr>
            <w:tcW w:w="1702" w:type="dxa"/>
            <w:tcBorders>
              <w:top w:val="single" w:sz="2" w:space="0" w:color="auto"/>
            </w:tcBorders>
            <w:shd w:val="clear" w:color="auto" w:fill="F2F2F2" w:themeFill="background1" w:themeFillShade="F2"/>
          </w:tcPr>
          <w:p w14:paraId="530F499D" w14:textId="77777777" w:rsidR="00D62CE1" w:rsidRPr="004A7C39" w:rsidRDefault="00D62CE1" w:rsidP="00957BEA">
            <w:pPr>
              <w:spacing w:before="40" w:after="40"/>
              <w:rPr>
                <w:sz w:val="18"/>
                <w:szCs w:val="18"/>
              </w:rPr>
            </w:pPr>
            <w:r w:rsidRPr="004A7C39">
              <w:rPr>
                <w:sz w:val="18"/>
                <w:szCs w:val="18"/>
              </w:rPr>
              <w:t>Высокий</w:t>
            </w:r>
          </w:p>
        </w:tc>
        <w:tc>
          <w:tcPr>
            <w:tcW w:w="1844" w:type="dxa"/>
            <w:tcBorders>
              <w:top w:val="single" w:sz="2" w:space="0" w:color="auto"/>
              <w:bottom w:val="single" w:sz="2" w:space="0" w:color="auto"/>
            </w:tcBorders>
            <w:shd w:val="clear" w:color="auto" w:fill="F2F2F2" w:themeFill="background1" w:themeFillShade="F2"/>
          </w:tcPr>
          <w:p w14:paraId="559E87A1" w14:textId="77777777" w:rsidR="00D62CE1" w:rsidRPr="004A7C39" w:rsidRDefault="00D62CE1" w:rsidP="00957BEA">
            <w:pPr>
              <w:spacing w:before="40" w:after="40"/>
              <w:rPr>
                <w:sz w:val="18"/>
                <w:szCs w:val="18"/>
              </w:rPr>
            </w:pPr>
            <w:proofErr w:type="spellStart"/>
            <w:r w:rsidRPr="004A7C39">
              <w:rPr>
                <w:sz w:val="18"/>
                <w:szCs w:val="18"/>
              </w:rPr>
              <w:t>Самоподдержи-вающийся</w:t>
            </w:r>
            <w:proofErr w:type="spellEnd"/>
          </w:p>
        </w:tc>
        <w:tc>
          <w:tcPr>
            <w:tcW w:w="1418" w:type="dxa"/>
            <w:tcBorders>
              <w:top w:val="single" w:sz="2" w:space="0" w:color="auto"/>
              <w:bottom w:val="single" w:sz="2" w:space="0" w:color="auto"/>
            </w:tcBorders>
            <w:shd w:val="clear" w:color="auto" w:fill="F2F2F2" w:themeFill="background1" w:themeFillShade="F2"/>
          </w:tcPr>
          <w:p w14:paraId="74A9CC70" w14:textId="77777777" w:rsidR="00D62CE1" w:rsidRPr="004A7C39" w:rsidRDefault="00D62CE1" w:rsidP="00957BEA">
            <w:pPr>
              <w:spacing w:before="40" w:after="40"/>
              <w:rPr>
                <w:sz w:val="18"/>
                <w:szCs w:val="18"/>
              </w:rPr>
            </w:pPr>
            <w:r w:rsidRPr="004A7C39">
              <w:rPr>
                <w:sz w:val="18"/>
                <w:szCs w:val="18"/>
              </w:rPr>
              <w:t>Локализованное</w:t>
            </w:r>
          </w:p>
        </w:tc>
        <w:tc>
          <w:tcPr>
            <w:tcW w:w="1701" w:type="dxa"/>
            <w:tcBorders>
              <w:top w:val="single" w:sz="2" w:space="0" w:color="auto"/>
              <w:bottom w:val="single" w:sz="2" w:space="0" w:color="auto"/>
            </w:tcBorders>
            <w:shd w:val="clear" w:color="auto" w:fill="F2F2F2" w:themeFill="background1" w:themeFillShade="F2"/>
          </w:tcPr>
          <w:p w14:paraId="08955C7A" w14:textId="77777777" w:rsidR="00D62CE1" w:rsidRPr="004A7C39" w:rsidRDefault="00D62CE1" w:rsidP="00957BEA">
            <w:pPr>
              <w:spacing w:before="40" w:after="40"/>
              <w:rPr>
                <w:sz w:val="18"/>
                <w:szCs w:val="18"/>
              </w:rPr>
            </w:pPr>
            <w:proofErr w:type="spellStart"/>
            <w:r w:rsidRPr="004A7C39">
              <w:rPr>
                <w:sz w:val="18"/>
                <w:szCs w:val="18"/>
              </w:rPr>
              <w:t>Двулокусное</w:t>
            </w:r>
            <w:proofErr w:type="spellEnd"/>
          </w:p>
          <w:p w14:paraId="650969D1" w14:textId="77777777" w:rsidR="00D62CE1" w:rsidRPr="004A7C39" w:rsidRDefault="00D62CE1" w:rsidP="00957BEA">
            <w:pPr>
              <w:spacing w:before="40" w:after="40"/>
              <w:rPr>
                <w:sz w:val="18"/>
                <w:szCs w:val="18"/>
              </w:rPr>
            </w:pPr>
            <w:r w:rsidRPr="004A7C39">
              <w:rPr>
                <w:sz w:val="18"/>
                <w:szCs w:val="18"/>
              </w:rPr>
              <w:t>ослабленное доминирование</w:t>
            </w:r>
          </w:p>
        </w:tc>
        <w:tc>
          <w:tcPr>
            <w:tcW w:w="1842" w:type="dxa"/>
            <w:tcBorders>
              <w:top w:val="single" w:sz="2" w:space="0" w:color="auto"/>
              <w:bottom w:val="single" w:sz="2" w:space="0" w:color="auto"/>
            </w:tcBorders>
            <w:shd w:val="clear" w:color="auto" w:fill="F2F2F2" w:themeFill="background1" w:themeFillShade="F2"/>
          </w:tcPr>
          <w:p w14:paraId="2A79D318" w14:textId="77777777" w:rsidR="00D62CE1" w:rsidRPr="004A7C39" w:rsidRDefault="00D62CE1" w:rsidP="00957BEA">
            <w:pPr>
              <w:spacing w:before="40" w:after="40"/>
              <w:rPr>
                <w:sz w:val="18"/>
                <w:szCs w:val="18"/>
              </w:rPr>
            </w:pPr>
            <w:r w:rsidRPr="004A7C39">
              <w:rPr>
                <w:sz w:val="18"/>
                <w:szCs w:val="18"/>
              </w:rPr>
              <w:t>Модификация</w:t>
            </w:r>
          </w:p>
          <w:p w14:paraId="1EA41810" w14:textId="77777777" w:rsidR="00D62CE1" w:rsidRPr="004A7C39" w:rsidRDefault="00D62CE1" w:rsidP="00957BEA">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ABBEB56" w14:textId="77777777" w:rsidR="00D62CE1" w:rsidRPr="004A7C39" w:rsidRDefault="00D62CE1" w:rsidP="00957BEA">
            <w:pPr>
              <w:spacing w:before="40" w:after="40"/>
              <w:rPr>
                <w:sz w:val="18"/>
                <w:szCs w:val="18"/>
              </w:rPr>
            </w:pPr>
            <w:r w:rsidRPr="004A7C39">
              <w:rPr>
                <w:sz w:val="18"/>
                <w:szCs w:val="18"/>
              </w:rPr>
              <w:t>Моделирование</w:t>
            </w:r>
          </w:p>
          <w:p w14:paraId="26402F57" w14:textId="77777777" w:rsidR="00D62CE1" w:rsidRPr="004A7C39" w:rsidRDefault="00D62CE1" w:rsidP="00957BEA">
            <w:pPr>
              <w:spacing w:before="40" w:after="40"/>
              <w:rPr>
                <w:sz w:val="18"/>
                <w:szCs w:val="18"/>
              </w:rPr>
            </w:pPr>
          </w:p>
        </w:tc>
        <w:tc>
          <w:tcPr>
            <w:tcW w:w="1417" w:type="dxa"/>
            <w:tcBorders>
              <w:top w:val="single" w:sz="2" w:space="0" w:color="auto"/>
              <w:bottom w:val="single" w:sz="2" w:space="0" w:color="auto"/>
            </w:tcBorders>
            <w:shd w:val="clear" w:color="auto" w:fill="F2F2F2" w:themeFill="background1" w:themeFillShade="F2"/>
          </w:tcPr>
          <w:p w14:paraId="1C49B420" w14:textId="39CECC2A" w:rsidR="00D62CE1" w:rsidRPr="006B5168" w:rsidRDefault="00D62CE1" w:rsidP="00D81C9C">
            <w:pPr>
              <w:spacing w:before="40" w:after="40"/>
              <w:rPr>
                <w:sz w:val="18"/>
                <w:szCs w:val="18"/>
                <w:lang w:val="en-US"/>
              </w:rPr>
            </w:pPr>
            <w:r w:rsidRPr="004A7C39">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6B5168">
              <w:rPr>
                <w:sz w:val="18"/>
                <w:szCs w:val="18"/>
                <w:lang w:val="en-US"/>
              </w:rPr>
              <w:instrText xml:space="preserve"> ADDIN EN.CITE </w:instrText>
            </w:r>
            <w:r w:rsidRPr="004A7C39">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6B5168">
              <w:rPr>
                <w:sz w:val="18"/>
                <w:szCs w:val="18"/>
                <w:lang w:val="en-US"/>
              </w:rPr>
              <w:instrText xml:space="preserve"> ADDIN EN.CITE.DATA </w:instrText>
            </w:r>
            <w:r w:rsidR="00000000">
              <w:rPr>
                <w:iCs/>
                <w:sz w:val="18"/>
                <w:szCs w:val="18"/>
              </w:rPr>
            </w:r>
            <w:r w:rsidR="00000000">
              <w:rPr>
                <w:iCs/>
                <w:sz w:val="18"/>
                <w:szCs w:val="18"/>
              </w:rPr>
              <w:fldChar w:fldCharType="separate"/>
            </w:r>
            <w:r w:rsidRPr="004A7C39">
              <w:rPr>
                <w:iCs/>
                <w:sz w:val="18"/>
                <w:szCs w:val="18"/>
              </w:rPr>
              <w:fldChar w:fldCharType="end"/>
            </w:r>
            <w:r w:rsidRPr="004A7C39">
              <w:rPr>
                <w:iCs/>
                <w:sz w:val="18"/>
                <w:szCs w:val="18"/>
              </w:rPr>
            </w:r>
            <w:r w:rsidRPr="004A7C39">
              <w:rPr>
                <w:iCs/>
                <w:sz w:val="18"/>
                <w:szCs w:val="18"/>
              </w:rPr>
              <w:fldChar w:fldCharType="separate"/>
            </w:r>
            <w:r w:rsidRPr="006B5168">
              <w:rPr>
                <w:iCs/>
                <w:sz w:val="18"/>
                <w:szCs w:val="18"/>
                <w:lang w:val="en-US"/>
              </w:rPr>
              <w:t xml:space="preserve">Edgington and </w:t>
            </w:r>
            <w:proofErr w:type="spellStart"/>
            <w:r w:rsidRPr="006B5168">
              <w:rPr>
                <w:iCs/>
                <w:sz w:val="18"/>
                <w:szCs w:val="18"/>
                <w:lang w:val="en-US"/>
              </w:rPr>
              <w:t>Alphey</w:t>
            </w:r>
            <w:proofErr w:type="spellEnd"/>
            <w:r w:rsidRPr="006B5168">
              <w:rPr>
                <w:iCs/>
                <w:sz w:val="18"/>
                <w:szCs w:val="18"/>
                <w:lang w:val="en-US"/>
              </w:rPr>
              <w:t>, 2017, 2018; Sánchez and others, 2020</w:t>
            </w:r>
            <w:r w:rsidRPr="004A7C39">
              <w:rPr>
                <w:iCs/>
                <w:sz w:val="18"/>
                <w:szCs w:val="18"/>
              </w:rPr>
              <w:fldChar w:fldCharType="end"/>
            </w:r>
            <w:r w:rsidR="006F50E6" w:rsidRPr="004A7C39">
              <w:rPr>
                <w:iCs/>
                <w:sz w:val="18"/>
                <w:szCs w:val="18"/>
              </w:rPr>
              <w:t>а</w:t>
            </w:r>
          </w:p>
        </w:tc>
      </w:tr>
      <w:tr w:rsidR="00D62CE1" w:rsidRPr="006B5168" w14:paraId="1D8F437E" w14:textId="77777777" w:rsidTr="002E1BC3">
        <w:trPr>
          <w:trHeight w:val="265"/>
        </w:trPr>
        <w:tc>
          <w:tcPr>
            <w:tcW w:w="1418" w:type="dxa"/>
            <w:vMerge w:val="restart"/>
            <w:shd w:val="clear" w:color="auto" w:fill="F2F2F2" w:themeFill="background1" w:themeFillShade="F2"/>
          </w:tcPr>
          <w:p w14:paraId="75448B66" w14:textId="77777777" w:rsidR="00D62CE1" w:rsidRPr="006B5168" w:rsidRDefault="00D62CE1" w:rsidP="00957BEA">
            <w:pPr>
              <w:spacing w:before="40" w:after="40"/>
              <w:rPr>
                <w:sz w:val="18"/>
                <w:szCs w:val="18"/>
                <w:lang w:val="en-US"/>
              </w:rPr>
            </w:pPr>
          </w:p>
        </w:tc>
        <w:tc>
          <w:tcPr>
            <w:tcW w:w="1700" w:type="dxa"/>
            <w:vMerge w:val="restart"/>
            <w:shd w:val="clear" w:color="auto" w:fill="F2F2F2" w:themeFill="background1" w:themeFillShade="F2"/>
          </w:tcPr>
          <w:p w14:paraId="61A4BDFD" w14:textId="77777777" w:rsidR="00D62CE1" w:rsidRPr="006B5168" w:rsidRDefault="00D62CE1" w:rsidP="00957BEA">
            <w:pPr>
              <w:spacing w:before="40" w:after="40"/>
              <w:rPr>
                <w:sz w:val="18"/>
                <w:szCs w:val="18"/>
                <w:lang w:val="en-US"/>
              </w:rPr>
            </w:pPr>
          </w:p>
        </w:tc>
        <w:tc>
          <w:tcPr>
            <w:tcW w:w="1702" w:type="dxa"/>
            <w:vMerge w:val="restart"/>
            <w:shd w:val="clear" w:color="auto" w:fill="F2F2F2" w:themeFill="background1" w:themeFillShade="F2"/>
          </w:tcPr>
          <w:p w14:paraId="08198F85" w14:textId="77777777" w:rsidR="00D62CE1" w:rsidRPr="006B5168" w:rsidRDefault="00D62CE1" w:rsidP="00957BEA">
            <w:pPr>
              <w:spacing w:before="40" w:after="40"/>
              <w:rPr>
                <w:sz w:val="18"/>
                <w:szCs w:val="18"/>
                <w:lang w:val="en-US"/>
              </w:rPr>
            </w:pPr>
          </w:p>
          <w:p w14:paraId="57A3976A" w14:textId="77777777" w:rsidR="00D62CE1" w:rsidRPr="006B5168" w:rsidRDefault="00D62CE1" w:rsidP="00957BEA">
            <w:pPr>
              <w:spacing w:before="40" w:after="40"/>
              <w:rPr>
                <w:sz w:val="18"/>
                <w:szCs w:val="18"/>
                <w:lang w:val="en-US"/>
              </w:rPr>
            </w:pPr>
          </w:p>
        </w:tc>
        <w:tc>
          <w:tcPr>
            <w:tcW w:w="1844" w:type="dxa"/>
            <w:tcBorders>
              <w:top w:val="single" w:sz="2" w:space="0" w:color="auto"/>
            </w:tcBorders>
            <w:shd w:val="clear" w:color="auto" w:fill="F2F2F2" w:themeFill="background1" w:themeFillShade="F2"/>
          </w:tcPr>
          <w:p w14:paraId="7833B96E" w14:textId="77777777" w:rsidR="00D62CE1" w:rsidRPr="004A7C39" w:rsidRDefault="00D62CE1" w:rsidP="00957BEA">
            <w:pPr>
              <w:spacing w:before="40" w:after="40"/>
              <w:rPr>
                <w:sz w:val="18"/>
                <w:szCs w:val="18"/>
              </w:rPr>
            </w:pPr>
            <w:proofErr w:type="spellStart"/>
            <w:r w:rsidRPr="004A7C39">
              <w:rPr>
                <w:sz w:val="18"/>
                <w:szCs w:val="18"/>
              </w:rPr>
              <w:t>Самоограничи-вающийся</w:t>
            </w:r>
            <w:proofErr w:type="spellEnd"/>
          </w:p>
          <w:p w14:paraId="735DB2A9" w14:textId="77777777" w:rsidR="00D62CE1" w:rsidRPr="004A7C39" w:rsidRDefault="00D62CE1" w:rsidP="00957BEA">
            <w:pPr>
              <w:spacing w:before="40" w:after="40"/>
              <w:rPr>
                <w:sz w:val="18"/>
                <w:szCs w:val="18"/>
              </w:rPr>
            </w:pPr>
          </w:p>
        </w:tc>
        <w:tc>
          <w:tcPr>
            <w:tcW w:w="1418" w:type="dxa"/>
            <w:tcBorders>
              <w:top w:val="single" w:sz="2" w:space="0" w:color="auto"/>
            </w:tcBorders>
            <w:shd w:val="clear" w:color="auto" w:fill="F2F2F2" w:themeFill="background1" w:themeFillShade="F2"/>
          </w:tcPr>
          <w:p w14:paraId="3409CE9C" w14:textId="77777777" w:rsidR="00D62CE1" w:rsidRPr="004A7C39" w:rsidRDefault="00D62CE1" w:rsidP="00957BEA">
            <w:pPr>
              <w:spacing w:before="40" w:after="40"/>
              <w:rPr>
                <w:sz w:val="18"/>
                <w:szCs w:val="18"/>
              </w:rPr>
            </w:pPr>
            <w:r w:rsidRPr="004A7C39">
              <w:rPr>
                <w:sz w:val="18"/>
                <w:szCs w:val="18"/>
              </w:rPr>
              <w:t>Локализованное</w:t>
            </w:r>
          </w:p>
          <w:p w14:paraId="77480F4F" w14:textId="77777777" w:rsidR="00D62CE1" w:rsidRPr="004A7C39" w:rsidRDefault="00D62CE1" w:rsidP="00957BEA">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2DF09CA1" w14:textId="54AE618E" w:rsidR="00D62CE1" w:rsidRPr="004A7C39" w:rsidRDefault="00D62CE1" w:rsidP="00957BEA">
            <w:pPr>
              <w:spacing w:before="40" w:after="40"/>
              <w:rPr>
                <w:sz w:val="18"/>
                <w:szCs w:val="18"/>
              </w:rPr>
            </w:pPr>
            <w:r w:rsidRPr="004A7C39">
              <w:rPr>
                <w:sz w:val="18"/>
                <w:szCs w:val="18"/>
              </w:rPr>
              <w:t>Хоминг</w:t>
            </w:r>
            <w:r w:rsidR="00784FB7" w:rsidRPr="004A7C39">
              <w:rPr>
                <w:sz w:val="18"/>
                <w:szCs w:val="18"/>
              </w:rPr>
              <w:t>;</w:t>
            </w:r>
          </w:p>
          <w:p w14:paraId="02B5A2A9" w14:textId="72740B61" w:rsidR="00D62CE1" w:rsidRPr="004A7C39" w:rsidRDefault="00FA22EE" w:rsidP="00957BEA">
            <w:pPr>
              <w:spacing w:before="40" w:after="40"/>
              <w:rPr>
                <w:sz w:val="18"/>
                <w:szCs w:val="18"/>
              </w:rPr>
            </w:pPr>
            <w:r w:rsidRPr="004A7C39">
              <w:rPr>
                <w:sz w:val="18"/>
                <w:szCs w:val="18"/>
              </w:rPr>
              <w:t>р</w:t>
            </w:r>
            <w:r w:rsidR="00D62CE1" w:rsidRPr="004A7C39">
              <w:rPr>
                <w:sz w:val="18"/>
                <w:szCs w:val="18"/>
              </w:rPr>
              <w:t>асщепленный драйв</w:t>
            </w:r>
          </w:p>
        </w:tc>
        <w:tc>
          <w:tcPr>
            <w:tcW w:w="1842" w:type="dxa"/>
            <w:tcBorders>
              <w:top w:val="single" w:sz="2" w:space="0" w:color="auto"/>
              <w:bottom w:val="single" w:sz="2" w:space="0" w:color="auto"/>
            </w:tcBorders>
            <w:shd w:val="clear" w:color="auto" w:fill="F2F2F2" w:themeFill="background1" w:themeFillShade="F2"/>
          </w:tcPr>
          <w:p w14:paraId="3371E430" w14:textId="77777777" w:rsidR="00D62CE1" w:rsidRPr="004A7C39" w:rsidRDefault="00D62CE1" w:rsidP="00957BEA">
            <w:pPr>
              <w:spacing w:before="40" w:after="40"/>
              <w:rPr>
                <w:sz w:val="18"/>
                <w:szCs w:val="18"/>
              </w:rPr>
            </w:pPr>
            <w:r w:rsidRPr="004A7C39">
              <w:rPr>
                <w:sz w:val="18"/>
                <w:szCs w:val="18"/>
              </w:rPr>
              <w:t>Модификация</w:t>
            </w:r>
          </w:p>
        </w:tc>
        <w:tc>
          <w:tcPr>
            <w:tcW w:w="1559" w:type="dxa"/>
            <w:tcBorders>
              <w:top w:val="single" w:sz="2" w:space="0" w:color="auto"/>
              <w:bottom w:val="single" w:sz="2" w:space="0" w:color="auto"/>
            </w:tcBorders>
            <w:shd w:val="clear" w:color="auto" w:fill="F2F2F2" w:themeFill="background1" w:themeFillShade="F2"/>
          </w:tcPr>
          <w:p w14:paraId="7FB5C884" w14:textId="744B5E8D" w:rsidR="00D62CE1" w:rsidRPr="004A7C39" w:rsidRDefault="00D62CE1" w:rsidP="00957BEA">
            <w:pPr>
              <w:spacing w:before="40" w:after="40"/>
              <w:rPr>
                <w:sz w:val="18"/>
                <w:szCs w:val="18"/>
              </w:rPr>
            </w:pPr>
            <w:r w:rsidRPr="004A7C39">
              <w:rPr>
                <w:sz w:val="18"/>
                <w:szCs w:val="18"/>
              </w:rPr>
              <w:t>Моделирование</w:t>
            </w:r>
            <w:r w:rsidR="00955975" w:rsidRPr="004A7C39">
              <w:rPr>
                <w:sz w:val="18"/>
                <w:szCs w:val="18"/>
              </w:rPr>
              <w:t>;</w:t>
            </w:r>
          </w:p>
          <w:p w14:paraId="7BDA5D88" w14:textId="40B20F70" w:rsidR="00D62CE1" w:rsidRPr="004A7C39" w:rsidRDefault="00D62CE1" w:rsidP="00957BEA">
            <w:pPr>
              <w:spacing w:before="40" w:after="40"/>
              <w:rPr>
                <w:i/>
                <w:iCs/>
                <w:sz w:val="18"/>
                <w:szCs w:val="18"/>
              </w:rPr>
            </w:pPr>
            <w:r w:rsidRPr="004A7C39">
              <w:rPr>
                <w:sz w:val="18"/>
                <w:szCs w:val="18"/>
              </w:rPr>
              <w:t xml:space="preserve">линии выведены и протестированы в модельной системе </w:t>
            </w:r>
            <w:r w:rsidRPr="004A7C39">
              <w:rPr>
                <w:i/>
                <w:iCs/>
                <w:sz w:val="18"/>
                <w:szCs w:val="18"/>
              </w:rPr>
              <w:t>дрозофилы</w:t>
            </w:r>
            <w:r w:rsidR="004A38A7" w:rsidRPr="004A7C39">
              <w:rPr>
                <w:sz w:val="18"/>
                <w:szCs w:val="18"/>
              </w:rPr>
              <w:t>;</w:t>
            </w:r>
          </w:p>
          <w:p w14:paraId="43A6AA55" w14:textId="3BD3A5C5" w:rsidR="00D62CE1" w:rsidRPr="004A7C39" w:rsidRDefault="00D62CE1" w:rsidP="001F09C8">
            <w:pPr>
              <w:spacing w:before="40" w:after="40"/>
              <w:rPr>
                <w:sz w:val="18"/>
                <w:szCs w:val="18"/>
              </w:rPr>
            </w:pPr>
            <w:r w:rsidRPr="004A7C39">
              <w:rPr>
                <w:sz w:val="18"/>
                <w:szCs w:val="18"/>
              </w:rPr>
              <w:t>линии комаров выведены и протестированы</w:t>
            </w:r>
          </w:p>
        </w:tc>
        <w:tc>
          <w:tcPr>
            <w:tcW w:w="1417" w:type="dxa"/>
            <w:tcBorders>
              <w:top w:val="single" w:sz="2" w:space="0" w:color="auto"/>
              <w:bottom w:val="single" w:sz="2" w:space="0" w:color="auto"/>
            </w:tcBorders>
            <w:shd w:val="clear" w:color="auto" w:fill="F2F2F2" w:themeFill="background1" w:themeFillShade="F2"/>
          </w:tcPr>
          <w:p w14:paraId="3DE1E15B" w14:textId="3695108F" w:rsidR="00D62CE1" w:rsidRPr="006B5168" w:rsidRDefault="00847695" w:rsidP="00957BEA">
            <w:pPr>
              <w:spacing w:before="40" w:after="40"/>
              <w:rPr>
                <w:sz w:val="18"/>
                <w:szCs w:val="18"/>
                <w:lang w:val="en-US"/>
              </w:rPr>
            </w:pPr>
            <w:r w:rsidRPr="006B5168">
              <w:rPr>
                <w:sz w:val="18"/>
                <w:szCs w:val="18"/>
                <w:lang w:val="en-US"/>
              </w:rPr>
              <w:t xml:space="preserve">Anderson, 2023; Li and others, 2020; López Del Amo and others, 2020; </w:t>
            </w:r>
            <w:proofErr w:type="spellStart"/>
            <w:r w:rsidRPr="006B5168">
              <w:rPr>
                <w:sz w:val="18"/>
                <w:szCs w:val="18"/>
                <w:lang w:val="en-US"/>
              </w:rPr>
              <w:t>Terradas</w:t>
            </w:r>
            <w:proofErr w:type="spellEnd"/>
            <w:r w:rsidRPr="006B5168">
              <w:rPr>
                <w:sz w:val="18"/>
                <w:szCs w:val="18"/>
                <w:lang w:val="en-US"/>
              </w:rPr>
              <w:t xml:space="preserve"> and others, 2021</w:t>
            </w:r>
          </w:p>
        </w:tc>
      </w:tr>
      <w:tr w:rsidR="00D62CE1" w:rsidRPr="004A7C39" w14:paraId="17220337" w14:textId="77777777" w:rsidTr="002E1BC3">
        <w:trPr>
          <w:trHeight w:val="265"/>
        </w:trPr>
        <w:tc>
          <w:tcPr>
            <w:tcW w:w="1418" w:type="dxa"/>
            <w:vMerge/>
            <w:tcBorders>
              <w:top w:val="single" w:sz="18" w:space="0" w:color="auto"/>
            </w:tcBorders>
            <w:shd w:val="clear" w:color="auto" w:fill="F2F2F2" w:themeFill="background1" w:themeFillShade="F2"/>
          </w:tcPr>
          <w:p w14:paraId="1C1CEDAD" w14:textId="77777777" w:rsidR="00D62CE1" w:rsidRPr="006B5168" w:rsidRDefault="00D62CE1" w:rsidP="00957BEA">
            <w:pPr>
              <w:spacing w:before="40" w:after="40"/>
              <w:rPr>
                <w:sz w:val="18"/>
                <w:szCs w:val="18"/>
                <w:lang w:val="en-US"/>
              </w:rPr>
            </w:pPr>
          </w:p>
        </w:tc>
        <w:tc>
          <w:tcPr>
            <w:tcW w:w="1700" w:type="dxa"/>
            <w:vMerge/>
            <w:tcBorders>
              <w:top w:val="single" w:sz="18" w:space="0" w:color="auto"/>
            </w:tcBorders>
            <w:shd w:val="clear" w:color="auto" w:fill="F2F2F2" w:themeFill="background1" w:themeFillShade="F2"/>
          </w:tcPr>
          <w:p w14:paraId="1CD6C278" w14:textId="77777777" w:rsidR="00D62CE1" w:rsidRPr="006B5168" w:rsidRDefault="00D62CE1" w:rsidP="00957BEA">
            <w:pPr>
              <w:spacing w:before="40" w:after="40"/>
              <w:rPr>
                <w:i/>
                <w:sz w:val="18"/>
                <w:szCs w:val="18"/>
                <w:lang w:val="en-US"/>
              </w:rPr>
            </w:pPr>
          </w:p>
        </w:tc>
        <w:tc>
          <w:tcPr>
            <w:tcW w:w="1702" w:type="dxa"/>
            <w:vMerge/>
            <w:tcBorders>
              <w:top w:val="single" w:sz="18" w:space="0" w:color="auto"/>
            </w:tcBorders>
            <w:shd w:val="clear" w:color="auto" w:fill="F2F2F2" w:themeFill="background1" w:themeFillShade="F2"/>
          </w:tcPr>
          <w:p w14:paraId="75EF270B" w14:textId="77777777" w:rsidR="00D62CE1" w:rsidRPr="006B5168" w:rsidRDefault="00D62CE1" w:rsidP="00957BEA">
            <w:pPr>
              <w:spacing w:before="40" w:after="40"/>
              <w:rPr>
                <w:sz w:val="18"/>
                <w:szCs w:val="18"/>
                <w:lang w:val="en-US"/>
              </w:rPr>
            </w:pPr>
          </w:p>
        </w:tc>
        <w:tc>
          <w:tcPr>
            <w:tcW w:w="1844" w:type="dxa"/>
            <w:shd w:val="clear" w:color="auto" w:fill="F2F2F2" w:themeFill="background1" w:themeFillShade="F2"/>
          </w:tcPr>
          <w:p w14:paraId="72B9CCB3" w14:textId="77777777" w:rsidR="00D62CE1" w:rsidRPr="006B5168" w:rsidRDefault="00D62CE1" w:rsidP="00957BEA">
            <w:pPr>
              <w:spacing w:before="40" w:after="40"/>
              <w:rPr>
                <w:sz w:val="18"/>
                <w:szCs w:val="18"/>
                <w:lang w:val="en-US"/>
              </w:rPr>
            </w:pPr>
          </w:p>
          <w:p w14:paraId="5CEEEB08" w14:textId="77777777" w:rsidR="00D62CE1" w:rsidRPr="006B5168" w:rsidRDefault="00D62CE1" w:rsidP="00957BEA">
            <w:pPr>
              <w:spacing w:before="40" w:after="40"/>
              <w:rPr>
                <w:sz w:val="18"/>
                <w:szCs w:val="18"/>
                <w:lang w:val="en-US"/>
              </w:rPr>
            </w:pPr>
          </w:p>
        </w:tc>
        <w:tc>
          <w:tcPr>
            <w:tcW w:w="1418" w:type="dxa"/>
            <w:shd w:val="clear" w:color="auto" w:fill="F2F2F2" w:themeFill="background1" w:themeFillShade="F2"/>
          </w:tcPr>
          <w:p w14:paraId="54BB836C" w14:textId="77777777" w:rsidR="00D62CE1" w:rsidRPr="006B5168" w:rsidRDefault="00D62CE1" w:rsidP="00957BEA">
            <w:pPr>
              <w:spacing w:before="40" w:after="40"/>
              <w:rPr>
                <w:sz w:val="18"/>
                <w:szCs w:val="18"/>
                <w:lang w:val="en-US"/>
              </w:rPr>
            </w:pPr>
          </w:p>
          <w:p w14:paraId="38ADA731" w14:textId="77777777" w:rsidR="00D62CE1" w:rsidRPr="006B5168" w:rsidRDefault="00D62CE1" w:rsidP="00957BEA">
            <w:pPr>
              <w:spacing w:before="40" w:after="40"/>
              <w:rPr>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239AF73C" w14:textId="541B06F0" w:rsidR="00D62CE1" w:rsidRPr="004A7C39" w:rsidRDefault="00D62CE1" w:rsidP="001F09C8">
            <w:pPr>
              <w:spacing w:before="40" w:after="40"/>
              <w:rPr>
                <w:sz w:val="18"/>
                <w:szCs w:val="18"/>
              </w:rPr>
            </w:pPr>
            <w:r w:rsidRPr="004A7C39">
              <w:rPr>
                <w:sz w:val="18"/>
                <w:szCs w:val="18"/>
              </w:rPr>
              <w:t>Система восстановления на основе токсина-антидота</w:t>
            </w:r>
          </w:p>
        </w:tc>
        <w:tc>
          <w:tcPr>
            <w:tcW w:w="1842" w:type="dxa"/>
            <w:tcBorders>
              <w:top w:val="single" w:sz="2" w:space="0" w:color="auto"/>
              <w:bottom w:val="single" w:sz="18" w:space="0" w:color="auto"/>
            </w:tcBorders>
            <w:shd w:val="clear" w:color="auto" w:fill="F2F2F2" w:themeFill="background1" w:themeFillShade="F2"/>
          </w:tcPr>
          <w:p w14:paraId="5583EEB5" w14:textId="77777777" w:rsidR="00D62CE1" w:rsidRPr="004A7C39" w:rsidRDefault="00D62CE1" w:rsidP="00957BEA">
            <w:pPr>
              <w:spacing w:before="40" w:after="40"/>
              <w:rPr>
                <w:sz w:val="18"/>
                <w:szCs w:val="18"/>
              </w:rPr>
            </w:pPr>
            <w:r w:rsidRPr="004A7C39">
              <w:rPr>
                <w:sz w:val="18"/>
                <w:szCs w:val="18"/>
              </w:rPr>
              <w:t>Модификация</w:t>
            </w:r>
          </w:p>
        </w:tc>
        <w:tc>
          <w:tcPr>
            <w:tcW w:w="1559" w:type="dxa"/>
            <w:tcBorders>
              <w:top w:val="single" w:sz="2" w:space="0" w:color="auto"/>
              <w:bottom w:val="single" w:sz="18" w:space="0" w:color="auto"/>
            </w:tcBorders>
            <w:shd w:val="clear" w:color="auto" w:fill="F2F2F2" w:themeFill="background1" w:themeFillShade="F2"/>
          </w:tcPr>
          <w:p w14:paraId="03E557AA" w14:textId="77777777" w:rsidR="00D62CE1" w:rsidRPr="004A7C39" w:rsidRDefault="00D62CE1" w:rsidP="00957BEA">
            <w:pPr>
              <w:spacing w:before="40" w:after="40"/>
              <w:rPr>
                <w:sz w:val="18"/>
                <w:szCs w:val="18"/>
              </w:rPr>
            </w:pPr>
            <w:r w:rsidRPr="004A7C39">
              <w:rPr>
                <w:sz w:val="18"/>
                <w:szCs w:val="18"/>
              </w:rPr>
              <w:t>Моделирование</w:t>
            </w:r>
          </w:p>
        </w:tc>
        <w:tc>
          <w:tcPr>
            <w:tcW w:w="1417" w:type="dxa"/>
            <w:tcBorders>
              <w:top w:val="single" w:sz="2" w:space="0" w:color="auto"/>
              <w:bottom w:val="single" w:sz="18" w:space="0" w:color="auto"/>
            </w:tcBorders>
            <w:shd w:val="clear" w:color="auto" w:fill="F2F2F2" w:themeFill="background1" w:themeFillShade="F2"/>
          </w:tcPr>
          <w:p w14:paraId="6A92A71D" w14:textId="77777777" w:rsidR="00D62CE1" w:rsidRPr="004A7C39" w:rsidRDefault="00D62CE1" w:rsidP="00957BEA">
            <w:pPr>
              <w:spacing w:before="40" w:after="40"/>
              <w:rPr>
                <w:sz w:val="18"/>
                <w:szCs w:val="18"/>
              </w:rPr>
            </w:pPr>
            <w:r w:rsidRPr="004A7C39">
              <w:rPr>
                <w:sz w:val="18"/>
                <w:szCs w:val="18"/>
              </w:rPr>
              <w:fldChar w:fldCharType="begin"/>
            </w:r>
            <w:r w:rsidRPr="004A7C39">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4A7C39">
              <w:rPr>
                <w:sz w:val="18"/>
                <w:szCs w:val="18"/>
              </w:rPr>
              <w:fldChar w:fldCharType="separate"/>
            </w:r>
            <w:r w:rsidRPr="004A7C39">
              <w:rPr>
                <w:sz w:val="18"/>
                <w:szCs w:val="18"/>
                <w:lang w:eastAsia="en-US"/>
              </w:rPr>
              <w:t>Legros and others, 2013</w:t>
            </w:r>
            <w:r w:rsidRPr="004A7C39">
              <w:rPr>
                <w:sz w:val="18"/>
                <w:szCs w:val="18"/>
              </w:rPr>
              <w:fldChar w:fldCharType="end"/>
            </w:r>
          </w:p>
        </w:tc>
      </w:tr>
      <w:tr w:rsidR="00D62CE1" w:rsidRPr="004A7C39" w14:paraId="003B21A8" w14:textId="77777777" w:rsidTr="002E1BC3">
        <w:trPr>
          <w:trHeight w:val="265"/>
        </w:trPr>
        <w:tc>
          <w:tcPr>
            <w:tcW w:w="1418" w:type="dxa"/>
            <w:tcBorders>
              <w:top w:val="single" w:sz="18" w:space="0" w:color="auto"/>
              <w:bottom w:val="single" w:sz="18" w:space="0" w:color="auto"/>
            </w:tcBorders>
            <w:shd w:val="clear" w:color="auto" w:fill="F2F2F2" w:themeFill="background1" w:themeFillShade="F2"/>
          </w:tcPr>
          <w:p w14:paraId="13622009" w14:textId="25D16C8C" w:rsidR="00D62CE1" w:rsidRPr="004A7C39" w:rsidRDefault="00D62CE1" w:rsidP="00957BEA">
            <w:pPr>
              <w:spacing w:before="40" w:after="40"/>
              <w:rPr>
                <w:sz w:val="18"/>
                <w:szCs w:val="18"/>
              </w:rPr>
            </w:pPr>
            <w:r w:rsidRPr="004A7C39">
              <w:rPr>
                <w:i/>
                <w:iCs/>
                <w:sz w:val="18"/>
                <w:szCs w:val="18"/>
              </w:rPr>
              <w:t>Н</w:t>
            </w:r>
            <w:r w:rsidR="003640F0" w:rsidRPr="004A7C39">
              <w:rPr>
                <w:i/>
                <w:iCs/>
                <w:sz w:val="18"/>
                <w:szCs w:val="18"/>
              </w:rPr>
              <w:t>и</w:t>
            </w:r>
            <w:r w:rsidRPr="004A7C39">
              <w:rPr>
                <w:i/>
                <w:iCs/>
                <w:sz w:val="18"/>
                <w:szCs w:val="18"/>
              </w:rPr>
              <w:t xml:space="preserve">тчатка </w:t>
            </w:r>
            <w:proofErr w:type="spellStart"/>
            <w:r w:rsidRPr="004A7C39">
              <w:rPr>
                <w:i/>
                <w:iCs/>
                <w:sz w:val="18"/>
                <w:szCs w:val="18"/>
              </w:rPr>
              <w:t>Банкрофта</w:t>
            </w:r>
            <w:proofErr w:type="spellEnd"/>
            <w:r w:rsidRPr="004A7C39">
              <w:rPr>
                <w:i/>
                <w:iCs/>
                <w:sz w:val="18"/>
                <w:szCs w:val="18"/>
              </w:rPr>
              <w:t xml:space="preserve"> </w:t>
            </w:r>
            <w:r w:rsidRPr="004A7C39">
              <w:rPr>
                <w:sz w:val="18"/>
                <w:szCs w:val="18"/>
              </w:rPr>
              <w:t xml:space="preserve">лимфатический </w:t>
            </w:r>
            <w:proofErr w:type="spellStart"/>
            <w:r w:rsidRPr="004A7C39">
              <w:rPr>
                <w:sz w:val="18"/>
                <w:szCs w:val="18"/>
              </w:rPr>
              <w:t>филяриоз</w:t>
            </w:r>
            <w:proofErr w:type="spellEnd"/>
            <w:r w:rsidRPr="004A7C39">
              <w:rPr>
                <w:sz w:val="18"/>
                <w:szCs w:val="18"/>
              </w:rPr>
              <w:t>,</w:t>
            </w:r>
          </w:p>
          <w:p w14:paraId="3673C4E0" w14:textId="77777777" w:rsidR="00D62CE1" w:rsidRPr="004A7C39" w:rsidRDefault="00D62CE1" w:rsidP="00957BEA">
            <w:pPr>
              <w:spacing w:before="40" w:after="40"/>
              <w:rPr>
                <w:sz w:val="18"/>
                <w:szCs w:val="18"/>
              </w:rPr>
            </w:pPr>
            <w:r w:rsidRPr="004A7C39">
              <w:rPr>
                <w:sz w:val="18"/>
                <w:szCs w:val="18"/>
              </w:rPr>
              <w:t>вирус Западного Нила,</w:t>
            </w:r>
          </w:p>
          <w:p w14:paraId="4F4262A2" w14:textId="1BBB9940" w:rsidR="00D62CE1" w:rsidRPr="004A7C39" w:rsidRDefault="00D62CE1" w:rsidP="001F09C8">
            <w:pPr>
              <w:spacing w:before="40" w:after="40"/>
              <w:rPr>
                <w:sz w:val="18"/>
                <w:szCs w:val="18"/>
              </w:rPr>
            </w:pPr>
            <w:r w:rsidRPr="004A7C39">
              <w:rPr>
                <w:sz w:val="18"/>
                <w:szCs w:val="18"/>
              </w:rPr>
              <w:t>энцефалит Сент-Луис</w:t>
            </w:r>
          </w:p>
        </w:tc>
        <w:tc>
          <w:tcPr>
            <w:tcW w:w="1700" w:type="dxa"/>
            <w:tcBorders>
              <w:top w:val="single" w:sz="18" w:space="0" w:color="auto"/>
              <w:bottom w:val="single" w:sz="18" w:space="0" w:color="auto"/>
            </w:tcBorders>
            <w:shd w:val="clear" w:color="auto" w:fill="F2F2F2" w:themeFill="background1" w:themeFillShade="F2"/>
          </w:tcPr>
          <w:p w14:paraId="54F41472" w14:textId="77777777" w:rsidR="00D62CE1" w:rsidRPr="004A7C39" w:rsidRDefault="00D62CE1" w:rsidP="00957BEA">
            <w:pPr>
              <w:spacing w:before="40" w:after="40"/>
              <w:rPr>
                <w:sz w:val="18"/>
                <w:szCs w:val="18"/>
              </w:rPr>
            </w:pPr>
            <w:proofErr w:type="spellStart"/>
            <w:r w:rsidRPr="004A7C39">
              <w:rPr>
                <w:i/>
                <w:iCs/>
                <w:sz w:val="18"/>
                <w:szCs w:val="18"/>
              </w:rPr>
              <w:t>Cx</w:t>
            </w:r>
            <w:proofErr w:type="spellEnd"/>
            <w:r w:rsidRPr="004A7C39">
              <w:rPr>
                <w:i/>
                <w:iCs/>
                <w:sz w:val="18"/>
                <w:szCs w:val="18"/>
              </w:rPr>
              <w:t xml:space="preserve">. </w:t>
            </w:r>
            <w:proofErr w:type="spellStart"/>
            <w:r w:rsidRPr="004A7C39">
              <w:rPr>
                <w:i/>
                <w:iCs/>
                <w:sz w:val="18"/>
                <w:szCs w:val="18"/>
              </w:rPr>
              <w:t>quinquefasciatus</w:t>
            </w:r>
            <w:proofErr w:type="spellEnd"/>
          </w:p>
        </w:tc>
        <w:tc>
          <w:tcPr>
            <w:tcW w:w="1702" w:type="dxa"/>
            <w:tcBorders>
              <w:top w:val="single" w:sz="18" w:space="0" w:color="auto"/>
              <w:bottom w:val="single" w:sz="18" w:space="0" w:color="auto"/>
            </w:tcBorders>
            <w:shd w:val="clear" w:color="auto" w:fill="F2F2F2" w:themeFill="background1" w:themeFillShade="F2"/>
          </w:tcPr>
          <w:p w14:paraId="3CCEC8A2" w14:textId="77777777" w:rsidR="00D62CE1" w:rsidRPr="004A7C39" w:rsidRDefault="00D62CE1" w:rsidP="00957BEA">
            <w:pPr>
              <w:spacing w:before="40" w:after="40"/>
              <w:rPr>
                <w:sz w:val="18"/>
                <w:szCs w:val="18"/>
              </w:rPr>
            </w:pPr>
            <w:r w:rsidRPr="004A7C39">
              <w:rPr>
                <w:sz w:val="18"/>
                <w:szCs w:val="18"/>
              </w:rPr>
              <w:t>Высокий</w:t>
            </w:r>
          </w:p>
        </w:tc>
        <w:tc>
          <w:tcPr>
            <w:tcW w:w="1844" w:type="dxa"/>
            <w:tcBorders>
              <w:top w:val="single" w:sz="18" w:space="0" w:color="auto"/>
              <w:bottom w:val="single" w:sz="18" w:space="0" w:color="auto"/>
            </w:tcBorders>
            <w:shd w:val="clear" w:color="auto" w:fill="F2F2F2" w:themeFill="background1" w:themeFillShade="F2"/>
          </w:tcPr>
          <w:p w14:paraId="1ACB9B73" w14:textId="77777777" w:rsidR="00D62CE1" w:rsidRPr="004A7C39" w:rsidRDefault="00D62CE1" w:rsidP="00957BEA">
            <w:pPr>
              <w:spacing w:before="40" w:after="40"/>
              <w:rPr>
                <w:sz w:val="18"/>
                <w:szCs w:val="18"/>
              </w:rPr>
            </w:pPr>
            <w:proofErr w:type="spellStart"/>
            <w:r w:rsidRPr="004A7C39">
              <w:rPr>
                <w:sz w:val="18"/>
                <w:szCs w:val="18"/>
              </w:rPr>
              <w:t>Самоограничи-вающийся</w:t>
            </w:r>
            <w:proofErr w:type="spellEnd"/>
          </w:p>
          <w:p w14:paraId="10174706" w14:textId="77777777" w:rsidR="00D62CE1" w:rsidRPr="004A7C39" w:rsidRDefault="00D62CE1" w:rsidP="00957BEA">
            <w:pPr>
              <w:spacing w:before="40" w:after="40"/>
              <w:rPr>
                <w:sz w:val="18"/>
                <w:szCs w:val="18"/>
              </w:rPr>
            </w:pPr>
          </w:p>
          <w:p w14:paraId="680C6627" w14:textId="77777777" w:rsidR="00D62CE1" w:rsidRPr="004A7C39" w:rsidRDefault="00D62CE1" w:rsidP="00957BEA">
            <w:pPr>
              <w:spacing w:before="40" w:after="40"/>
              <w:rPr>
                <w:sz w:val="18"/>
                <w:szCs w:val="18"/>
              </w:rPr>
            </w:pPr>
          </w:p>
        </w:tc>
        <w:tc>
          <w:tcPr>
            <w:tcW w:w="1418" w:type="dxa"/>
            <w:tcBorders>
              <w:top w:val="single" w:sz="18" w:space="0" w:color="auto"/>
              <w:bottom w:val="single" w:sz="18" w:space="0" w:color="auto"/>
            </w:tcBorders>
            <w:shd w:val="clear" w:color="auto" w:fill="F2F2F2" w:themeFill="background1" w:themeFillShade="F2"/>
          </w:tcPr>
          <w:p w14:paraId="2CB7E298" w14:textId="77777777" w:rsidR="00D62CE1" w:rsidRPr="004A7C39" w:rsidRDefault="00D62CE1" w:rsidP="00957BEA">
            <w:pPr>
              <w:spacing w:before="40" w:after="40"/>
              <w:rPr>
                <w:sz w:val="18"/>
                <w:szCs w:val="18"/>
              </w:rPr>
            </w:pPr>
            <w:r w:rsidRPr="004A7C39">
              <w:rPr>
                <w:sz w:val="18"/>
                <w:szCs w:val="18"/>
              </w:rPr>
              <w:t>Локализованное</w:t>
            </w:r>
          </w:p>
        </w:tc>
        <w:tc>
          <w:tcPr>
            <w:tcW w:w="1701" w:type="dxa"/>
            <w:tcBorders>
              <w:top w:val="single" w:sz="18" w:space="0" w:color="auto"/>
              <w:bottom w:val="single" w:sz="18" w:space="0" w:color="auto"/>
            </w:tcBorders>
            <w:shd w:val="clear" w:color="auto" w:fill="F2F2F2" w:themeFill="background1" w:themeFillShade="F2"/>
          </w:tcPr>
          <w:p w14:paraId="3C82E73C" w14:textId="7C67D959" w:rsidR="00D62CE1" w:rsidRPr="004A7C39" w:rsidRDefault="00D62CE1" w:rsidP="00957BEA">
            <w:pPr>
              <w:spacing w:before="40" w:after="40"/>
              <w:rPr>
                <w:sz w:val="18"/>
                <w:szCs w:val="18"/>
              </w:rPr>
            </w:pPr>
            <w:r w:rsidRPr="004A7C39">
              <w:rPr>
                <w:sz w:val="18"/>
                <w:szCs w:val="18"/>
              </w:rPr>
              <w:t>Хоминг</w:t>
            </w:r>
            <w:r w:rsidR="00796573" w:rsidRPr="004A7C39">
              <w:rPr>
                <w:sz w:val="18"/>
                <w:szCs w:val="18"/>
              </w:rPr>
              <w:t>;</w:t>
            </w:r>
          </w:p>
          <w:p w14:paraId="04EDBEAB" w14:textId="77777777" w:rsidR="00D62CE1" w:rsidRPr="004A7C39" w:rsidRDefault="00D62CE1" w:rsidP="00957BEA">
            <w:pPr>
              <w:spacing w:before="40" w:after="40"/>
              <w:rPr>
                <w:sz w:val="18"/>
                <w:szCs w:val="18"/>
              </w:rPr>
            </w:pPr>
            <w:r w:rsidRPr="004A7C39">
              <w:rPr>
                <w:sz w:val="18"/>
                <w:szCs w:val="18"/>
              </w:rPr>
              <w:t>расщепленный драйв</w:t>
            </w:r>
          </w:p>
        </w:tc>
        <w:tc>
          <w:tcPr>
            <w:tcW w:w="1842" w:type="dxa"/>
            <w:tcBorders>
              <w:top w:val="single" w:sz="18" w:space="0" w:color="auto"/>
              <w:bottom w:val="single" w:sz="18" w:space="0" w:color="auto"/>
            </w:tcBorders>
            <w:shd w:val="clear" w:color="auto" w:fill="F2F2F2" w:themeFill="background1" w:themeFillShade="F2"/>
          </w:tcPr>
          <w:p w14:paraId="4F3DC9A6" w14:textId="77777777" w:rsidR="00D62CE1" w:rsidRPr="004A7C39" w:rsidRDefault="00D62CE1" w:rsidP="00957BEA">
            <w:pPr>
              <w:spacing w:before="40" w:after="40"/>
              <w:rPr>
                <w:sz w:val="18"/>
                <w:szCs w:val="18"/>
              </w:rPr>
            </w:pPr>
            <w:r w:rsidRPr="004A7C39">
              <w:rPr>
                <w:sz w:val="18"/>
                <w:szCs w:val="18"/>
              </w:rPr>
              <w:t>Модификация</w:t>
            </w:r>
          </w:p>
        </w:tc>
        <w:tc>
          <w:tcPr>
            <w:tcW w:w="1559" w:type="dxa"/>
            <w:tcBorders>
              <w:top w:val="single" w:sz="18" w:space="0" w:color="auto"/>
              <w:bottom w:val="single" w:sz="18" w:space="0" w:color="auto"/>
            </w:tcBorders>
            <w:shd w:val="clear" w:color="auto" w:fill="F2F2F2" w:themeFill="background1" w:themeFillShade="F2"/>
          </w:tcPr>
          <w:p w14:paraId="5E533437" w14:textId="77777777" w:rsidR="00D62CE1" w:rsidRPr="004A7C39" w:rsidRDefault="00D62CE1" w:rsidP="00957BEA">
            <w:pPr>
              <w:spacing w:before="40" w:after="40"/>
              <w:rPr>
                <w:sz w:val="18"/>
                <w:szCs w:val="18"/>
              </w:rPr>
            </w:pPr>
            <w:r w:rsidRPr="004A7C39">
              <w:rPr>
                <w:sz w:val="18"/>
                <w:szCs w:val="18"/>
              </w:rPr>
              <w:t>Линии выведены и протестированы в инсектариях на целевых видах</w:t>
            </w:r>
          </w:p>
          <w:p w14:paraId="3906FFDE" w14:textId="77777777" w:rsidR="00D62CE1" w:rsidRPr="004A7C39" w:rsidRDefault="00D62CE1" w:rsidP="00957BEA">
            <w:pPr>
              <w:spacing w:before="40" w:after="40"/>
              <w:rPr>
                <w:sz w:val="18"/>
                <w:szCs w:val="18"/>
              </w:rPr>
            </w:pPr>
          </w:p>
        </w:tc>
        <w:tc>
          <w:tcPr>
            <w:tcW w:w="1417" w:type="dxa"/>
            <w:tcBorders>
              <w:top w:val="single" w:sz="18" w:space="0" w:color="auto"/>
              <w:bottom w:val="single" w:sz="18" w:space="0" w:color="auto"/>
            </w:tcBorders>
            <w:shd w:val="clear" w:color="auto" w:fill="F2F2F2" w:themeFill="background1" w:themeFillShade="F2"/>
          </w:tcPr>
          <w:p w14:paraId="02C2A4DB" w14:textId="77777777" w:rsidR="00D62CE1" w:rsidRPr="004A7C39" w:rsidRDefault="00D62CE1" w:rsidP="00957BEA">
            <w:pPr>
              <w:spacing w:before="40" w:after="40"/>
              <w:rPr>
                <w:sz w:val="18"/>
                <w:szCs w:val="18"/>
              </w:rPr>
            </w:pPr>
            <w:r w:rsidRPr="004A7C39">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4A7C39">
              <w:rPr>
                <w:sz w:val="18"/>
                <w:szCs w:val="18"/>
              </w:rPr>
              <w:instrText xml:space="preserve"> ADDIN EN.CITE </w:instrText>
            </w:r>
            <w:r w:rsidRPr="004A7C39">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4A7C39">
              <w:rPr>
                <w:sz w:val="18"/>
                <w:szCs w:val="18"/>
              </w:rPr>
              <w:instrText xml:space="preserve"> ADDIN EN.CITE.DATA </w:instrText>
            </w:r>
            <w:r w:rsidR="00000000">
              <w:rPr>
                <w:sz w:val="18"/>
                <w:szCs w:val="18"/>
              </w:rPr>
            </w:r>
            <w:r w:rsidR="00000000">
              <w:rPr>
                <w:sz w:val="18"/>
                <w:szCs w:val="18"/>
              </w:rPr>
              <w:fldChar w:fldCharType="separate"/>
            </w:r>
            <w:r w:rsidRPr="004A7C39">
              <w:rPr>
                <w:sz w:val="18"/>
                <w:szCs w:val="18"/>
              </w:rPr>
              <w:fldChar w:fldCharType="end"/>
            </w:r>
            <w:r w:rsidRPr="004A7C39">
              <w:rPr>
                <w:sz w:val="18"/>
                <w:szCs w:val="18"/>
              </w:rPr>
            </w:r>
            <w:r w:rsidRPr="004A7C39">
              <w:rPr>
                <w:sz w:val="18"/>
                <w:szCs w:val="18"/>
              </w:rPr>
              <w:fldChar w:fldCharType="separate"/>
            </w:r>
            <w:r w:rsidRPr="004A7C39">
              <w:rPr>
                <w:sz w:val="18"/>
                <w:szCs w:val="18"/>
              </w:rPr>
              <w:t>Harvey-Samuel and others, 2023</w:t>
            </w:r>
            <w:r w:rsidRPr="004A7C39">
              <w:rPr>
                <w:sz w:val="18"/>
                <w:szCs w:val="18"/>
              </w:rPr>
              <w:fldChar w:fldCharType="end"/>
            </w:r>
          </w:p>
        </w:tc>
      </w:tr>
      <w:tr w:rsidR="00D34581" w:rsidRPr="006B5168" w14:paraId="104D5236" w14:textId="77777777" w:rsidTr="002E1BC3">
        <w:trPr>
          <w:trHeight w:val="265"/>
        </w:trPr>
        <w:tc>
          <w:tcPr>
            <w:tcW w:w="1418" w:type="dxa"/>
            <w:vMerge w:val="restart"/>
            <w:tcBorders>
              <w:top w:val="single" w:sz="18" w:space="0" w:color="auto"/>
            </w:tcBorders>
            <w:shd w:val="clear" w:color="auto" w:fill="F2F2F2" w:themeFill="background1" w:themeFillShade="F2"/>
          </w:tcPr>
          <w:p w14:paraId="009B2C4C" w14:textId="77777777" w:rsidR="00D34581" w:rsidRPr="004A7C39" w:rsidRDefault="00D34581" w:rsidP="00D34581">
            <w:pPr>
              <w:spacing w:before="40" w:after="40"/>
              <w:rPr>
                <w:sz w:val="18"/>
                <w:szCs w:val="18"/>
              </w:rPr>
            </w:pPr>
            <w:r w:rsidRPr="004A7C39">
              <w:rPr>
                <w:sz w:val="18"/>
                <w:szCs w:val="18"/>
              </w:rPr>
              <w:t>Потенциально</w:t>
            </w:r>
          </w:p>
          <w:p w14:paraId="5BFF1C9A" w14:textId="77777777" w:rsidR="00D34581" w:rsidRPr="004A7C39" w:rsidRDefault="00D34581" w:rsidP="00D34581">
            <w:pPr>
              <w:spacing w:before="40" w:after="40"/>
              <w:rPr>
                <w:sz w:val="18"/>
                <w:szCs w:val="18"/>
              </w:rPr>
            </w:pPr>
            <w:r w:rsidRPr="004A7C39">
              <w:rPr>
                <w:sz w:val="18"/>
                <w:szCs w:val="18"/>
              </w:rPr>
              <w:t>целый ряд</w:t>
            </w:r>
          </w:p>
          <w:p w14:paraId="64F9143D" w14:textId="77777777" w:rsidR="00D34581" w:rsidRPr="004A7C39" w:rsidRDefault="00D34581" w:rsidP="00D34581">
            <w:pPr>
              <w:spacing w:before="40" w:after="40"/>
              <w:rPr>
                <w:sz w:val="18"/>
                <w:szCs w:val="18"/>
              </w:rPr>
            </w:pPr>
            <w:r w:rsidRPr="004A7C39">
              <w:rPr>
                <w:sz w:val="18"/>
                <w:szCs w:val="18"/>
              </w:rPr>
              <w:lastRenderedPageBreak/>
              <w:t xml:space="preserve">других заболеваний (например, </w:t>
            </w:r>
          </w:p>
          <w:p w14:paraId="428A5ABA" w14:textId="321D18ED" w:rsidR="00D34581" w:rsidRPr="004A7C39" w:rsidRDefault="00D34581" w:rsidP="00D34581">
            <w:pPr>
              <w:spacing w:before="40" w:after="40"/>
              <w:rPr>
                <w:sz w:val="18"/>
                <w:szCs w:val="18"/>
              </w:rPr>
            </w:pPr>
            <w:r w:rsidRPr="004A7C39">
              <w:rPr>
                <w:sz w:val="18"/>
                <w:szCs w:val="18"/>
              </w:rPr>
              <w:t>малярия или арбовирусы</w:t>
            </w:r>
          </w:p>
          <w:p w14:paraId="50C760FE" w14:textId="77777777" w:rsidR="00D34581" w:rsidRPr="004A7C39" w:rsidRDefault="00D34581" w:rsidP="00D34581">
            <w:pPr>
              <w:spacing w:before="40" w:after="40"/>
              <w:rPr>
                <w:sz w:val="18"/>
                <w:szCs w:val="18"/>
              </w:rPr>
            </w:pPr>
            <w:r w:rsidRPr="004A7C39">
              <w:rPr>
                <w:sz w:val="18"/>
                <w:szCs w:val="18"/>
              </w:rPr>
              <w:t xml:space="preserve">из Южной </w:t>
            </w:r>
          </w:p>
          <w:p w14:paraId="0BE0DECC" w14:textId="77777777" w:rsidR="00D34581" w:rsidRPr="004A7C39" w:rsidRDefault="00D34581" w:rsidP="00D34581">
            <w:pPr>
              <w:spacing w:before="40" w:after="40"/>
              <w:rPr>
                <w:sz w:val="18"/>
                <w:szCs w:val="18"/>
              </w:rPr>
            </w:pPr>
            <w:r w:rsidRPr="004A7C39">
              <w:rPr>
                <w:sz w:val="18"/>
                <w:szCs w:val="18"/>
              </w:rPr>
              <w:t xml:space="preserve">Америки или </w:t>
            </w:r>
          </w:p>
          <w:p w14:paraId="45CE57EF" w14:textId="13519AAA" w:rsidR="00D34581" w:rsidRPr="004A7C39" w:rsidRDefault="00D34581" w:rsidP="00D34581">
            <w:pPr>
              <w:spacing w:before="40" w:after="40"/>
              <w:rPr>
                <w:sz w:val="18"/>
                <w:szCs w:val="18"/>
              </w:rPr>
            </w:pPr>
            <w:r w:rsidRPr="004A7C39">
              <w:rPr>
                <w:sz w:val="18"/>
                <w:szCs w:val="18"/>
              </w:rPr>
              <w:t>Азиатско-Тихоокеанского региона)</w:t>
            </w:r>
          </w:p>
        </w:tc>
        <w:tc>
          <w:tcPr>
            <w:tcW w:w="1700" w:type="dxa"/>
            <w:vMerge w:val="restart"/>
            <w:tcBorders>
              <w:top w:val="single" w:sz="18" w:space="0" w:color="auto"/>
            </w:tcBorders>
            <w:shd w:val="clear" w:color="auto" w:fill="F2F2F2" w:themeFill="background1" w:themeFillShade="F2"/>
          </w:tcPr>
          <w:p w14:paraId="6ED30C78" w14:textId="7D0F19D0" w:rsidR="00D34581" w:rsidRPr="004A7C39" w:rsidRDefault="00D34581" w:rsidP="00D34581">
            <w:pPr>
              <w:spacing w:before="40" w:after="40"/>
              <w:rPr>
                <w:sz w:val="18"/>
                <w:szCs w:val="18"/>
              </w:rPr>
            </w:pPr>
            <w:r w:rsidRPr="004A7C39">
              <w:rPr>
                <w:sz w:val="18"/>
                <w:szCs w:val="18"/>
              </w:rPr>
              <w:lastRenderedPageBreak/>
              <w:t>Потенциально целый ряд</w:t>
            </w:r>
          </w:p>
          <w:p w14:paraId="31923DA6" w14:textId="77777777" w:rsidR="00D34581" w:rsidRPr="004A7C39" w:rsidRDefault="00D34581" w:rsidP="00D34581">
            <w:pPr>
              <w:spacing w:before="40" w:after="40"/>
              <w:rPr>
                <w:sz w:val="18"/>
                <w:szCs w:val="18"/>
              </w:rPr>
            </w:pPr>
            <w:r w:rsidRPr="004A7C39">
              <w:rPr>
                <w:sz w:val="18"/>
                <w:szCs w:val="18"/>
              </w:rPr>
              <w:lastRenderedPageBreak/>
              <w:t>других переносчиков (например,</w:t>
            </w:r>
          </w:p>
          <w:p w14:paraId="629FDBFA" w14:textId="5253CC11" w:rsidR="00D34581" w:rsidRPr="004A7C39" w:rsidRDefault="00D34581" w:rsidP="00D34581">
            <w:pPr>
              <w:spacing w:before="40" w:after="40"/>
              <w:rPr>
                <w:sz w:val="18"/>
                <w:szCs w:val="18"/>
              </w:rPr>
            </w:pPr>
            <w:r w:rsidRPr="004A7C39">
              <w:rPr>
                <w:iCs/>
                <w:sz w:val="18"/>
                <w:szCs w:val="18"/>
              </w:rPr>
              <w:t xml:space="preserve">виды </w:t>
            </w:r>
            <w:proofErr w:type="spellStart"/>
            <w:r w:rsidRPr="004A7C39">
              <w:rPr>
                <w:i/>
                <w:iCs/>
                <w:sz w:val="18"/>
                <w:szCs w:val="18"/>
              </w:rPr>
              <w:t>Anopheles</w:t>
            </w:r>
            <w:proofErr w:type="spellEnd"/>
            <w:r w:rsidRPr="004A7C39">
              <w:rPr>
                <w:sz w:val="18"/>
                <w:szCs w:val="18"/>
              </w:rPr>
              <w:t xml:space="preserve">, </w:t>
            </w:r>
            <w:proofErr w:type="spellStart"/>
            <w:r w:rsidRPr="004A7C39">
              <w:rPr>
                <w:i/>
                <w:iCs/>
                <w:sz w:val="18"/>
                <w:szCs w:val="18"/>
              </w:rPr>
              <w:t>Aedes</w:t>
            </w:r>
            <w:proofErr w:type="spellEnd"/>
            <w:r w:rsidRPr="004A7C39">
              <w:rPr>
                <w:sz w:val="18"/>
                <w:szCs w:val="18"/>
              </w:rPr>
              <w:t xml:space="preserve"> или </w:t>
            </w:r>
            <w:proofErr w:type="spellStart"/>
            <w:r w:rsidRPr="004A7C39">
              <w:rPr>
                <w:i/>
                <w:iCs/>
                <w:sz w:val="18"/>
                <w:szCs w:val="18"/>
              </w:rPr>
              <w:t>Culex</w:t>
            </w:r>
            <w:proofErr w:type="spellEnd"/>
            <w:r w:rsidRPr="004A7C39">
              <w:rPr>
                <w:i/>
                <w:iCs/>
                <w:sz w:val="18"/>
                <w:szCs w:val="18"/>
              </w:rPr>
              <w:t xml:space="preserve"> </w:t>
            </w:r>
            <w:r w:rsidRPr="004A7C39">
              <w:rPr>
                <w:sz w:val="18"/>
                <w:szCs w:val="18"/>
              </w:rPr>
              <w:t>из Южной Америки или Азиатско-Тихоокеанского региона)</w:t>
            </w:r>
          </w:p>
        </w:tc>
        <w:tc>
          <w:tcPr>
            <w:tcW w:w="1702" w:type="dxa"/>
            <w:tcBorders>
              <w:top w:val="single" w:sz="18" w:space="0" w:color="auto"/>
            </w:tcBorders>
            <w:shd w:val="clear" w:color="auto" w:fill="F2F2F2" w:themeFill="background1" w:themeFillShade="F2"/>
          </w:tcPr>
          <w:p w14:paraId="4F45AB36" w14:textId="4D6B6D96" w:rsidR="00D34581" w:rsidRPr="004A7C39" w:rsidRDefault="00D34581" w:rsidP="00B2485B">
            <w:pPr>
              <w:spacing w:before="40" w:after="40"/>
              <w:rPr>
                <w:sz w:val="18"/>
                <w:szCs w:val="18"/>
              </w:rPr>
            </w:pPr>
            <w:r w:rsidRPr="004A7C39">
              <w:rPr>
                <w:sz w:val="18"/>
                <w:szCs w:val="18"/>
              </w:rPr>
              <w:lastRenderedPageBreak/>
              <w:t>Низкий</w:t>
            </w:r>
          </w:p>
        </w:tc>
        <w:tc>
          <w:tcPr>
            <w:tcW w:w="1844" w:type="dxa"/>
            <w:tcBorders>
              <w:top w:val="single" w:sz="18" w:space="0" w:color="auto"/>
            </w:tcBorders>
            <w:shd w:val="clear" w:color="auto" w:fill="F2F2F2" w:themeFill="background1" w:themeFillShade="F2"/>
          </w:tcPr>
          <w:p w14:paraId="79BAA8E3" w14:textId="10E3844D" w:rsidR="00D34581" w:rsidRPr="004A7C39" w:rsidRDefault="00D34581" w:rsidP="00B2485B">
            <w:pPr>
              <w:spacing w:before="40" w:after="40"/>
              <w:rPr>
                <w:sz w:val="18"/>
                <w:szCs w:val="18"/>
              </w:rPr>
            </w:pPr>
            <w:proofErr w:type="spellStart"/>
            <w:r w:rsidRPr="004A7C39">
              <w:rPr>
                <w:sz w:val="18"/>
                <w:szCs w:val="18"/>
              </w:rPr>
              <w:t>Самоподдержи-вающийся</w:t>
            </w:r>
            <w:proofErr w:type="spellEnd"/>
          </w:p>
        </w:tc>
        <w:tc>
          <w:tcPr>
            <w:tcW w:w="1418" w:type="dxa"/>
            <w:tcBorders>
              <w:top w:val="single" w:sz="18" w:space="0" w:color="auto"/>
            </w:tcBorders>
            <w:shd w:val="clear" w:color="auto" w:fill="F2F2F2" w:themeFill="background1" w:themeFillShade="F2"/>
          </w:tcPr>
          <w:p w14:paraId="7A9C349A" w14:textId="1B12C0B5" w:rsidR="00D34581" w:rsidRPr="004A7C39" w:rsidRDefault="00D34581" w:rsidP="00B2485B">
            <w:pPr>
              <w:spacing w:before="40" w:after="40"/>
              <w:rPr>
                <w:sz w:val="18"/>
                <w:szCs w:val="18"/>
              </w:rPr>
            </w:pPr>
            <w:proofErr w:type="spellStart"/>
            <w:proofErr w:type="gramStart"/>
            <w:r w:rsidRPr="004A7C39">
              <w:rPr>
                <w:sz w:val="18"/>
                <w:szCs w:val="18"/>
              </w:rPr>
              <w:t>Нелокализо</w:t>
            </w:r>
            <w:proofErr w:type="spellEnd"/>
            <w:r w:rsidRPr="004A7C39">
              <w:rPr>
                <w:sz w:val="18"/>
                <w:szCs w:val="18"/>
              </w:rPr>
              <w:t>-ванное</w:t>
            </w:r>
            <w:proofErr w:type="gramEnd"/>
          </w:p>
        </w:tc>
        <w:tc>
          <w:tcPr>
            <w:tcW w:w="1701" w:type="dxa"/>
            <w:tcBorders>
              <w:top w:val="single" w:sz="18" w:space="0" w:color="auto"/>
              <w:bottom w:val="single" w:sz="2" w:space="0" w:color="auto"/>
            </w:tcBorders>
            <w:shd w:val="clear" w:color="auto" w:fill="F2F2F2" w:themeFill="background1" w:themeFillShade="F2"/>
          </w:tcPr>
          <w:p w14:paraId="426BD53D" w14:textId="07D9DC27" w:rsidR="00D34581" w:rsidRPr="004A7C39" w:rsidRDefault="00D34581" w:rsidP="00D34581">
            <w:pPr>
              <w:spacing w:before="40" w:after="40"/>
              <w:rPr>
                <w:sz w:val="18"/>
                <w:szCs w:val="18"/>
              </w:rPr>
            </w:pPr>
            <w:r w:rsidRPr="004A7C39">
              <w:rPr>
                <w:sz w:val="18"/>
                <w:szCs w:val="18"/>
              </w:rPr>
              <w:t xml:space="preserve">MEDEA (доминантный фактор </w:t>
            </w:r>
            <w:r w:rsidRPr="004A7C39">
              <w:rPr>
                <w:sz w:val="18"/>
                <w:szCs w:val="18"/>
              </w:rPr>
              <w:lastRenderedPageBreak/>
              <w:t>эмбриональной летальности с материнским эффектом)</w:t>
            </w:r>
          </w:p>
        </w:tc>
        <w:tc>
          <w:tcPr>
            <w:tcW w:w="1842" w:type="dxa"/>
            <w:tcBorders>
              <w:top w:val="single" w:sz="18" w:space="0" w:color="auto"/>
              <w:bottom w:val="single" w:sz="2" w:space="0" w:color="auto"/>
            </w:tcBorders>
            <w:shd w:val="clear" w:color="auto" w:fill="F2F2F2" w:themeFill="background1" w:themeFillShade="F2"/>
          </w:tcPr>
          <w:p w14:paraId="101EDE1E" w14:textId="0FF0CC71" w:rsidR="00D34581" w:rsidRPr="004A7C39" w:rsidRDefault="00D34581" w:rsidP="00B2485B">
            <w:pPr>
              <w:spacing w:before="40" w:after="40"/>
              <w:rPr>
                <w:sz w:val="18"/>
                <w:szCs w:val="18"/>
              </w:rPr>
            </w:pPr>
            <w:r w:rsidRPr="004A7C39">
              <w:rPr>
                <w:sz w:val="18"/>
                <w:szCs w:val="18"/>
              </w:rPr>
              <w:lastRenderedPageBreak/>
              <w:t>Модификация</w:t>
            </w:r>
          </w:p>
        </w:tc>
        <w:tc>
          <w:tcPr>
            <w:tcW w:w="1559" w:type="dxa"/>
            <w:tcBorders>
              <w:top w:val="single" w:sz="18" w:space="0" w:color="auto"/>
              <w:bottom w:val="single" w:sz="2" w:space="0" w:color="auto"/>
            </w:tcBorders>
            <w:shd w:val="clear" w:color="auto" w:fill="F2F2F2" w:themeFill="background1" w:themeFillShade="F2"/>
          </w:tcPr>
          <w:p w14:paraId="13F0F524" w14:textId="1E3455D5" w:rsidR="00D34581" w:rsidRPr="004A7C39" w:rsidRDefault="00D34581" w:rsidP="00D34581">
            <w:pPr>
              <w:spacing w:before="40" w:after="40"/>
              <w:rPr>
                <w:sz w:val="18"/>
                <w:szCs w:val="18"/>
              </w:rPr>
            </w:pPr>
            <w:r w:rsidRPr="004A7C39">
              <w:rPr>
                <w:sz w:val="18"/>
                <w:szCs w:val="18"/>
              </w:rPr>
              <w:t>Моделирование;</w:t>
            </w:r>
          </w:p>
          <w:p w14:paraId="4BF6DADC" w14:textId="0489588E" w:rsidR="00D34581" w:rsidRPr="004A7C39" w:rsidRDefault="00D34581" w:rsidP="00D34581">
            <w:pPr>
              <w:spacing w:before="40" w:after="40"/>
              <w:rPr>
                <w:sz w:val="18"/>
                <w:szCs w:val="18"/>
              </w:rPr>
            </w:pPr>
            <w:r w:rsidRPr="004A7C39">
              <w:rPr>
                <w:sz w:val="18"/>
                <w:szCs w:val="18"/>
              </w:rPr>
              <w:t xml:space="preserve">линии выведены и </w:t>
            </w:r>
            <w:r w:rsidRPr="004A7C39">
              <w:rPr>
                <w:sz w:val="18"/>
                <w:szCs w:val="18"/>
              </w:rPr>
              <w:lastRenderedPageBreak/>
              <w:t xml:space="preserve">протестированы только в модельной системе </w:t>
            </w:r>
            <w:r w:rsidRPr="004A7C39">
              <w:rPr>
                <w:i/>
                <w:iCs/>
                <w:sz w:val="18"/>
                <w:szCs w:val="18"/>
              </w:rPr>
              <w:t xml:space="preserve">дрозофилы </w:t>
            </w:r>
          </w:p>
        </w:tc>
        <w:tc>
          <w:tcPr>
            <w:tcW w:w="1417" w:type="dxa"/>
            <w:tcBorders>
              <w:top w:val="single" w:sz="18" w:space="0" w:color="auto"/>
              <w:bottom w:val="single" w:sz="2" w:space="0" w:color="auto"/>
            </w:tcBorders>
            <w:shd w:val="clear" w:color="auto" w:fill="F2F2F2" w:themeFill="background1" w:themeFillShade="F2"/>
          </w:tcPr>
          <w:p w14:paraId="5FB3D05C" w14:textId="5C0C3351" w:rsidR="00D34581" w:rsidRPr="006B5168" w:rsidRDefault="00D34581" w:rsidP="00D34581">
            <w:pPr>
              <w:spacing w:before="40" w:after="40"/>
              <w:rPr>
                <w:sz w:val="18"/>
                <w:szCs w:val="18"/>
                <w:lang w:val="en-US"/>
              </w:rPr>
            </w:pPr>
            <w:r w:rsidRPr="004A7C39">
              <w:rPr>
                <w:sz w:val="18"/>
                <w:szCs w:val="18"/>
              </w:rPr>
              <w:lastRenderedPageBreak/>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6B5168">
              <w:rPr>
                <w:sz w:val="18"/>
                <w:szCs w:val="18"/>
                <w:lang w:val="en-US"/>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Buchman and others, 2018a</w:t>
            </w:r>
            <w:r w:rsidRPr="004A7C39">
              <w:rPr>
                <w:sz w:val="18"/>
                <w:szCs w:val="18"/>
              </w:rPr>
              <w:fldChar w:fldCharType="end"/>
            </w:r>
            <w:r w:rsidRPr="006B5168">
              <w:rPr>
                <w:sz w:val="18"/>
                <w:szCs w:val="18"/>
                <w:lang w:val="en-US"/>
              </w:rPr>
              <w:t xml:space="preserve">; </w:t>
            </w:r>
            <w:r w:rsidRPr="006B5168">
              <w:rPr>
                <w:sz w:val="18"/>
                <w:szCs w:val="18"/>
                <w:lang w:val="en-US"/>
              </w:rPr>
              <w:lastRenderedPageBreak/>
              <w:t>Chen and others, 2007</w:t>
            </w:r>
          </w:p>
        </w:tc>
      </w:tr>
      <w:tr w:rsidR="00D34581" w:rsidRPr="004A7C39" w14:paraId="60862AF6" w14:textId="77777777" w:rsidTr="002E1BC3">
        <w:trPr>
          <w:trHeight w:val="265"/>
        </w:trPr>
        <w:tc>
          <w:tcPr>
            <w:tcW w:w="1418" w:type="dxa"/>
            <w:vMerge/>
            <w:tcBorders>
              <w:top w:val="single" w:sz="18" w:space="0" w:color="auto"/>
            </w:tcBorders>
            <w:shd w:val="clear" w:color="auto" w:fill="F2F2F2" w:themeFill="background1" w:themeFillShade="F2"/>
          </w:tcPr>
          <w:p w14:paraId="01578D9B" w14:textId="77777777" w:rsidR="00D34581" w:rsidRPr="006B5168" w:rsidRDefault="00D34581" w:rsidP="00D34581">
            <w:pPr>
              <w:spacing w:before="40" w:after="40"/>
              <w:rPr>
                <w:sz w:val="18"/>
                <w:szCs w:val="18"/>
                <w:lang w:val="en-US"/>
              </w:rPr>
            </w:pPr>
          </w:p>
        </w:tc>
        <w:tc>
          <w:tcPr>
            <w:tcW w:w="1700" w:type="dxa"/>
            <w:vMerge/>
            <w:tcBorders>
              <w:top w:val="single" w:sz="18" w:space="0" w:color="auto"/>
            </w:tcBorders>
            <w:shd w:val="clear" w:color="auto" w:fill="F2F2F2" w:themeFill="background1" w:themeFillShade="F2"/>
          </w:tcPr>
          <w:p w14:paraId="16E01853" w14:textId="77777777" w:rsidR="00D34581" w:rsidRPr="006B5168" w:rsidRDefault="00D34581" w:rsidP="00D34581">
            <w:pPr>
              <w:spacing w:before="40" w:after="40"/>
              <w:rPr>
                <w:sz w:val="18"/>
                <w:szCs w:val="18"/>
                <w:lang w:val="en-US"/>
              </w:rPr>
            </w:pPr>
          </w:p>
        </w:tc>
        <w:tc>
          <w:tcPr>
            <w:tcW w:w="1702" w:type="dxa"/>
            <w:tcBorders>
              <w:bottom w:val="single" w:sz="2" w:space="0" w:color="auto"/>
            </w:tcBorders>
            <w:shd w:val="clear" w:color="auto" w:fill="F2F2F2" w:themeFill="background1" w:themeFillShade="F2"/>
          </w:tcPr>
          <w:p w14:paraId="2E11F7A7" w14:textId="77777777" w:rsidR="00D34581" w:rsidRPr="006B5168" w:rsidRDefault="00D34581" w:rsidP="00D34581">
            <w:pPr>
              <w:spacing w:before="40" w:after="40"/>
              <w:rPr>
                <w:sz w:val="18"/>
                <w:szCs w:val="18"/>
                <w:lang w:val="en-US"/>
              </w:rPr>
            </w:pPr>
          </w:p>
        </w:tc>
        <w:tc>
          <w:tcPr>
            <w:tcW w:w="1844" w:type="dxa"/>
            <w:tcBorders>
              <w:bottom w:val="single" w:sz="2" w:space="0" w:color="auto"/>
            </w:tcBorders>
            <w:shd w:val="clear" w:color="auto" w:fill="F2F2F2" w:themeFill="background1" w:themeFillShade="F2"/>
          </w:tcPr>
          <w:p w14:paraId="02569C4C" w14:textId="77777777" w:rsidR="00D34581" w:rsidRPr="006B5168" w:rsidRDefault="00D34581" w:rsidP="00D34581">
            <w:pPr>
              <w:spacing w:before="40" w:after="40"/>
              <w:rPr>
                <w:sz w:val="18"/>
                <w:szCs w:val="18"/>
                <w:lang w:val="en-US"/>
              </w:rPr>
            </w:pPr>
          </w:p>
        </w:tc>
        <w:tc>
          <w:tcPr>
            <w:tcW w:w="1418" w:type="dxa"/>
            <w:tcBorders>
              <w:bottom w:val="single" w:sz="2" w:space="0" w:color="auto"/>
            </w:tcBorders>
            <w:shd w:val="clear" w:color="auto" w:fill="F2F2F2" w:themeFill="background1" w:themeFillShade="F2"/>
          </w:tcPr>
          <w:p w14:paraId="4FB6CA8A" w14:textId="77777777" w:rsidR="00D34581" w:rsidRPr="006B5168" w:rsidRDefault="00D34581" w:rsidP="00D34581">
            <w:pPr>
              <w:spacing w:before="40" w:after="40"/>
              <w:rPr>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3223363C" w14:textId="77777777" w:rsidR="00D34581" w:rsidRPr="004A7C39" w:rsidRDefault="00D34581" w:rsidP="00D34581">
            <w:pPr>
              <w:spacing w:before="40" w:after="40"/>
              <w:rPr>
                <w:sz w:val="18"/>
                <w:szCs w:val="18"/>
              </w:rPr>
            </w:pPr>
            <w:r w:rsidRPr="004A7C39">
              <w:rPr>
                <w:sz w:val="18"/>
                <w:szCs w:val="18"/>
              </w:rPr>
              <w:t>Система восстановления на основе токсина-антидота</w:t>
            </w:r>
          </w:p>
          <w:p w14:paraId="0BE46F92" w14:textId="77777777" w:rsidR="00D34581" w:rsidRPr="004A7C39" w:rsidRDefault="00D34581" w:rsidP="00D34581">
            <w:pPr>
              <w:spacing w:before="40" w:after="40"/>
              <w:rPr>
                <w:sz w:val="18"/>
                <w:szCs w:val="18"/>
              </w:rPr>
            </w:pPr>
          </w:p>
        </w:tc>
        <w:tc>
          <w:tcPr>
            <w:tcW w:w="1842" w:type="dxa"/>
            <w:tcBorders>
              <w:top w:val="single" w:sz="2" w:space="0" w:color="auto"/>
              <w:bottom w:val="single" w:sz="2" w:space="0" w:color="auto"/>
            </w:tcBorders>
            <w:shd w:val="clear" w:color="auto" w:fill="F2F2F2" w:themeFill="background1" w:themeFillShade="F2"/>
          </w:tcPr>
          <w:p w14:paraId="6663BFB5" w14:textId="77777777" w:rsidR="00D34581" w:rsidRPr="004A7C39" w:rsidRDefault="00D34581" w:rsidP="00D34581">
            <w:pPr>
              <w:spacing w:before="40" w:after="40"/>
              <w:rPr>
                <w:sz w:val="18"/>
                <w:szCs w:val="18"/>
              </w:rPr>
            </w:pPr>
            <w:r w:rsidRPr="004A7C39">
              <w:rPr>
                <w:sz w:val="18"/>
                <w:szCs w:val="18"/>
              </w:rPr>
              <w:t>Модификация</w:t>
            </w:r>
          </w:p>
        </w:tc>
        <w:tc>
          <w:tcPr>
            <w:tcW w:w="1559" w:type="dxa"/>
            <w:tcBorders>
              <w:top w:val="single" w:sz="2" w:space="0" w:color="auto"/>
              <w:bottom w:val="single" w:sz="2" w:space="0" w:color="auto"/>
            </w:tcBorders>
            <w:shd w:val="clear" w:color="auto" w:fill="F2F2F2" w:themeFill="background1" w:themeFillShade="F2"/>
          </w:tcPr>
          <w:p w14:paraId="7628C8E1" w14:textId="63940DD8" w:rsidR="00D34581" w:rsidRPr="004A7C39" w:rsidRDefault="00D34581" w:rsidP="00D34581">
            <w:pPr>
              <w:spacing w:before="40" w:after="40"/>
              <w:rPr>
                <w:sz w:val="18"/>
                <w:szCs w:val="18"/>
              </w:rPr>
            </w:pPr>
            <w:r w:rsidRPr="004A7C39">
              <w:rPr>
                <w:sz w:val="18"/>
                <w:szCs w:val="18"/>
              </w:rPr>
              <w:t>Моделирование;</w:t>
            </w:r>
          </w:p>
          <w:p w14:paraId="04D528BB" w14:textId="501FBA00" w:rsidR="00D34581" w:rsidRPr="004A7C39" w:rsidRDefault="00D34581" w:rsidP="00D34581">
            <w:pPr>
              <w:spacing w:before="40" w:after="40"/>
              <w:rPr>
                <w:sz w:val="18"/>
                <w:szCs w:val="18"/>
              </w:rPr>
            </w:pPr>
            <w:r w:rsidRPr="004A7C39">
              <w:rPr>
                <w:sz w:val="18"/>
                <w:szCs w:val="18"/>
              </w:rPr>
              <w:t xml:space="preserve">линии выведены и протестированы только в модельной системе </w:t>
            </w:r>
            <w:r w:rsidRPr="004A7C39">
              <w:rPr>
                <w:i/>
                <w:iCs/>
                <w:sz w:val="18"/>
                <w:szCs w:val="18"/>
              </w:rPr>
              <w:t xml:space="preserve">дрозофилы </w:t>
            </w:r>
          </w:p>
        </w:tc>
        <w:tc>
          <w:tcPr>
            <w:tcW w:w="1417" w:type="dxa"/>
            <w:tcBorders>
              <w:top w:val="single" w:sz="2" w:space="0" w:color="auto"/>
              <w:bottom w:val="single" w:sz="2" w:space="0" w:color="auto"/>
            </w:tcBorders>
            <w:shd w:val="clear" w:color="auto" w:fill="F2F2F2" w:themeFill="background1" w:themeFillShade="F2"/>
          </w:tcPr>
          <w:p w14:paraId="0786FC35" w14:textId="7FF093F9" w:rsidR="00D34581" w:rsidRPr="004A7C39" w:rsidRDefault="00D34581" w:rsidP="00D34581">
            <w:pPr>
              <w:spacing w:before="40" w:after="40"/>
              <w:rPr>
                <w:sz w:val="18"/>
                <w:szCs w:val="18"/>
              </w:rPr>
            </w:pPr>
            <w:r w:rsidRPr="004A7C39">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4A7C39">
              <w:rPr>
                <w:sz w:val="18"/>
                <w:szCs w:val="18"/>
              </w:rPr>
              <w:instrText xml:space="preserve"> ADDIN EN.CITE </w:instrText>
            </w:r>
            <w:r w:rsidRPr="004A7C39">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4A7C39">
              <w:rPr>
                <w:sz w:val="18"/>
                <w:szCs w:val="18"/>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4A7C39">
              <w:rPr>
                <w:sz w:val="18"/>
                <w:szCs w:val="18"/>
              </w:rPr>
              <w:t>Oberhofer and others, 2019, 2020b</w:t>
            </w:r>
            <w:r w:rsidRPr="004A7C39">
              <w:rPr>
                <w:sz w:val="18"/>
                <w:szCs w:val="18"/>
              </w:rPr>
              <w:fldChar w:fldCharType="end"/>
            </w:r>
          </w:p>
        </w:tc>
      </w:tr>
      <w:tr w:rsidR="00D34581" w:rsidRPr="006B5168" w14:paraId="75BE18AE" w14:textId="77777777" w:rsidTr="002E1BC3">
        <w:trPr>
          <w:trHeight w:val="265"/>
        </w:trPr>
        <w:tc>
          <w:tcPr>
            <w:tcW w:w="1418" w:type="dxa"/>
            <w:vMerge/>
            <w:shd w:val="clear" w:color="auto" w:fill="F2F2F2" w:themeFill="background1" w:themeFillShade="F2"/>
          </w:tcPr>
          <w:p w14:paraId="162AFD11" w14:textId="77777777" w:rsidR="00D34581" w:rsidRPr="004A7C39" w:rsidRDefault="00D34581" w:rsidP="00D34581">
            <w:pPr>
              <w:spacing w:before="40" w:after="40"/>
              <w:rPr>
                <w:sz w:val="18"/>
                <w:szCs w:val="18"/>
              </w:rPr>
            </w:pPr>
          </w:p>
        </w:tc>
        <w:tc>
          <w:tcPr>
            <w:tcW w:w="1700" w:type="dxa"/>
            <w:vMerge/>
            <w:shd w:val="clear" w:color="auto" w:fill="F2F2F2" w:themeFill="background1" w:themeFillShade="F2"/>
          </w:tcPr>
          <w:p w14:paraId="0A3B414E" w14:textId="77777777" w:rsidR="00D34581" w:rsidRPr="004A7C39" w:rsidRDefault="00D34581" w:rsidP="00D34581">
            <w:pPr>
              <w:spacing w:before="40" w:after="40"/>
              <w:rPr>
                <w:sz w:val="18"/>
                <w:szCs w:val="18"/>
              </w:rPr>
            </w:pPr>
          </w:p>
        </w:tc>
        <w:tc>
          <w:tcPr>
            <w:tcW w:w="1702" w:type="dxa"/>
            <w:tcBorders>
              <w:top w:val="single" w:sz="2" w:space="0" w:color="auto"/>
            </w:tcBorders>
            <w:shd w:val="clear" w:color="auto" w:fill="F2F2F2" w:themeFill="background1" w:themeFillShade="F2"/>
          </w:tcPr>
          <w:p w14:paraId="5B61D906" w14:textId="77777777" w:rsidR="00D34581" w:rsidRPr="004A7C39" w:rsidRDefault="00D34581" w:rsidP="00D34581">
            <w:pPr>
              <w:spacing w:before="40" w:after="40"/>
              <w:rPr>
                <w:sz w:val="18"/>
                <w:szCs w:val="18"/>
              </w:rPr>
            </w:pPr>
            <w:r w:rsidRPr="004A7C39">
              <w:rPr>
                <w:sz w:val="18"/>
                <w:szCs w:val="18"/>
              </w:rPr>
              <w:t xml:space="preserve">Высокий </w:t>
            </w:r>
          </w:p>
        </w:tc>
        <w:tc>
          <w:tcPr>
            <w:tcW w:w="1844" w:type="dxa"/>
            <w:tcBorders>
              <w:top w:val="single" w:sz="2" w:space="0" w:color="auto"/>
            </w:tcBorders>
            <w:shd w:val="clear" w:color="auto" w:fill="F2F2F2" w:themeFill="background1" w:themeFillShade="F2"/>
          </w:tcPr>
          <w:p w14:paraId="5D107870" w14:textId="77777777" w:rsidR="00D34581" w:rsidRPr="004A7C39" w:rsidRDefault="00D34581" w:rsidP="00D34581">
            <w:pPr>
              <w:spacing w:before="40" w:after="40"/>
              <w:rPr>
                <w:sz w:val="18"/>
                <w:szCs w:val="18"/>
              </w:rPr>
            </w:pPr>
            <w:proofErr w:type="spellStart"/>
            <w:r w:rsidRPr="004A7C39">
              <w:rPr>
                <w:sz w:val="18"/>
                <w:szCs w:val="18"/>
              </w:rPr>
              <w:t>Самоограничи-вающийся</w:t>
            </w:r>
            <w:proofErr w:type="spellEnd"/>
          </w:p>
          <w:p w14:paraId="5BE937D4" w14:textId="77777777" w:rsidR="00D34581" w:rsidRPr="004A7C39" w:rsidRDefault="00D34581" w:rsidP="00D34581">
            <w:pPr>
              <w:spacing w:before="40" w:after="40"/>
              <w:rPr>
                <w:sz w:val="18"/>
                <w:szCs w:val="18"/>
              </w:rPr>
            </w:pPr>
          </w:p>
        </w:tc>
        <w:tc>
          <w:tcPr>
            <w:tcW w:w="1418" w:type="dxa"/>
            <w:tcBorders>
              <w:top w:val="single" w:sz="2" w:space="0" w:color="auto"/>
            </w:tcBorders>
            <w:shd w:val="clear" w:color="auto" w:fill="F2F2F2" w:themeFill="background1" w:themeFillShade="F2"/>
          </w:tcPr>
          <w:p w14:paraId="7BFB47CD" w14:textId="77777777" w:rsidR="00D34581" w:rsidRPr="004A7C39" w:rsidRDefault="00D34581" w:rsidP="00D34581">
            <w:pPr>
              <w:spacing w:before="40" w:after="40"/>
              <w:rPr>
                <w:sz w:val="18"/>
                <w:szCs w:val="18"/>
              </w:rPr>
            </w:pPr>
            <w:r w:rsidRPr="004A7C39">
              <w:rPr>
                <w:sz w:val="18"/>
                <w:szCs w:val="18"/>
              </w:rPr>
              <w:t>Локализованное</w:t>
            </w:r>
          </w:p>
          <w:p w14:paraId="71FE90EF" w14:textId="77777777" w:rsidR="00D34581" w:rsidRPr="004A7C39" w:rsidRDefault="00D34581" w:rsidP="00D34581">
            <w:pPr>
              <w:spacing w:before="40" w:after="40"/>
              <w:rPr>
                <w:sz w:val="18"/>
                <w:szCs w:val="18"/>
              </w:rPr>
            </w:pPr>
          </w:p>
        </w:tc>
        <w:tc>
          <w:tcPr>
            <w:tcW w:w="1701" w:type="dxa"/>
            <w:tcBorders>
              <w:top w:val="single" w:sz="2" w:space="0" w:color="auto"/>
              <w:bottom w:val="single" w:sz="2" w:space="0" w:color="auto"/>
            </w:tcBorders>
            <w:shd w:val="clear" w:color="auto" w:fill="F2F2F2" w:themeFill="background1" w:themeFillShade="F2"/>
          </w:tcPr>
          <w:p w14:paraId="1BA2DF6E" w14:textId="77777777" w:rsidR="00D34581" w:rsidRPr="004A7C39" w:rsidRDefault="00D34581" w:rsidP="00D34581">
            <w:pPr>
              <w:spacing w:before="40" w:after="40"/>
              <w:rPr>
                <w:sz w:val="18"/>
                <w:szCs w:val="18"/>
              </w:rPr>
            </w:pPr>
            <w:r w:rsidRPr="004A7C39">
              <w:rPr>
                <w:sz w:val="18"/>
                <w:szCs w:val="18"/>
              </w:rPr>
              <w:t xml:space="preserve">Система восстановления на основе токсина-антидота, </w:t>
            </w:r>
          </w:p>
          <w:p w14:paraId="526249BD" w14:textId="77777777" w:rsidR="00D34581" w:rsidRPr="004A7C39" w:rsidRDefault="00D34581" w:rsidP="00D34581">
            <w:pPr>
              <w:spacing w:before="40" w:after="40"/>
              <w:rPr>
                <w:sz w:val="18"/>
                <w:szCs w:val="18"/>
              </w:rPr>
            </w:pPr>
            <w:r w:rsidRPr="004A7C39">
              <w:rPr>
                <w:sz w:val="18"/>
                <w:szCs w:val="18"/>
              </w:rPr>
              <w:t>расщепленный драйв</w:t>
            </w:r>
          </w:p>
          <w:p w14:paraId="1FB3BC24" w14:textId="77777777" w:rsidR="00D34581" w:rsidRPr="004A7C39" w:rsidRDefault="00D34581" w:rsidP="00D34581">
            <w:pPr>
              <w:spacing w:before="40" w:after="40"/>
              <w:rPr>
                <w:sz w:val="18"/>
                <w:szCs w:val="18"/>
              </w:rPr>
            </w:pPr>
          </w:p>
          <w:p w14:paraId="4D457ACF" w14:textId="77777777" w:rsidR="00D34581" w:rsidRPr="004A7C39" w:rsidRDefault="00D34581" w:rsidP="00D34581">
            <w:pPr>
              <w:spacing w:before="40" w:after="40"/>
              <w:rPr>
                <w:sz w:val="18"/>
                <w:szCs w:val="18"/>
              </w:rPr>
            </w:pPr>
          </w:p>
        </w:tc>
        <w:tc>
          <w:tcPr>
            <w:tcW w:w="1842" w:type="dxa"/>
            <w:tcBorders>
              <w:top w:val="single" w:sz="2" w:space="0" w:color="auto"/>
              <w:bottom w:val="single" w:sz="2" w:space="0" w:color="auto"/>
            </w:tcBorders>
            <w:shd w:val="clear" w:color="auto" w:fill="F2F2F2" w:themeFill="background1" w:themeFillShade="F2"/>
          </w:tcPr>
          <w:p w14:paraId="78302FE4" w14:textId="77777777" w:rsidR="00D34581" w:rsidRPr="004A7C39" w:rsidRDefault="00D34581" w:rsidP="00D34581">
            <w:pPr>
              <w:spacing w:before="40" w:after="40"/>
              <w:rPr>
                <w:sz w:val="18"/>
                <w:szCs w:val="18"/>
              </w:rPr>
            </w:pPr>
            <w:r w:rsidRPr="004A7C39">
              <w:rPr>
                <w:sz w:val="18"/>
                <w:szCs w:val="18"/>
              </w:rPr>
              <w:t>Модификация или супрессия</w:t>
            </w:r>
          </w:p>
          <w:p w14:paraId="6BAA2EBE" w14:textId="77777777" w:rsidR="00D34581" w:rsidRPr="004A7C39" w:rsidRDefault="00D34581" w:rsidP="00D34581">
            <w:pPr>
              <w:spacing w:before="40" w:after="40"/>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E29A768" w14:textId="618D6B48" w:rsidR="00D34581" w:rsidRPr="004A7C39" w:rsidRDefault="00D34581" w:rsidP="00D34581">
            <w:pPr>
              <w:spacing w:before="40" w:after="40"/>
              <w:rPr>
                <w:sz w:val="18"/>
                <w:szCs w:val="18"/>
              </w:rPr>
            </w:pPr>
            <w:r w:rsidRPr="004A7C39">
              <w:rPr>
                <w:sz w:val="18"/>
                <w:szCs w:val="18"/>
              </w:rPr>
              <w:t>Моделирование;</w:t>
            </w:r>
          </w:p>
          <w:p w14:paraId="07AB82F7" w14:textId="100D9744" w:rsidR="00D34581" w:rsidRPr="004A7C39" w:rsidRDefault="00D34581" w:rsidP="00D34581">
            <w:pPr>
              <w:spacing w:before="40" w:after="40"/>
              <w:rPr>
                <w:sz w:val="18"/>
                <w:szCs w:val="18"/>
              </w:rPr>
            </w:pPr>
            <w:r w:rsidRPr="004A7C39">
              <w:rPr>
                <w:sz w:val="18"/>
                <w:szCs w:val="18"/>
              </w:rPr>
              <w:t xml:space="preserve">линии выведены и протестированы только в модельной системе </w:t>
            </w:r>
            <w:r w:rsidRPr="004A7C39">
              <w:rPr>
                <w:i/>
                <w:iCs/>
                <w:sz w:val="18"/>
                <w:szCs w:val="18"/>
              </w:rPr>
              <w:t xml:space="preserve">дрозофилы </w:t>
            </w:r>
          </w:p>
        </w:tc>
        <w:tc>
          <w:tcPr>
            <w:tcW w:w="1417" w:type="dxa"/>
            <w:tcBorders>
              <w:top w:val="single" w:sz="2" w:space="0" w:color="auto"/>
              <w:bottom w:val="single" w:sz="2" w:space="0" w:color="auto"/>
            </w:tcBorders>
            <w:shd w:val="clear" w:color="auto" w:fill="F2F2F2" w:themeFill="background1" w:themeFillShade="F2"/>
          </w:tcPr>
          <w:p w14:paraId="7DA9CA2D" w14:textId="2E5946F1" w:rsidR="00D34581" w:rsidRPr="006B5168" w:rsidRDefault="00D34581" w:rsidP="00D34581">
            <w:pPr>
              <w:spacing w:before="40" w:after="40"/>
              <w:rPr>
                <w:sz w:val="18"/>
                <w:szCs w:val="18"/>
                <w:lang w:val="en-US"/>
              </w:rPr>
            </w:pPr>
            <w:r w:rsidRPr="004A7C39">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6B5168">
              <w:rPr>
                <w:sz w:val="18"/>
                <w:szCs w:val="18"/>
                <w:lang w:val="en-US"/>
              </w:rPr>
              <w:instrText xml:space="preserve"> ADDIN EN.CITE.DATA </w:instrText>
            </w:r>
            <w:r w:rsidRPr="004A7C39">
              <w:rPr>
                <w:sz w:val="18"/>
                <w:szCs w:val="18"/>
              </w:rPr>
            </w:r>
            <w:r w:rsidRPr="004A7C39">
              <w:rPr>
                <w:sz w:val="18"/>
                <w:szCs w:val="18"/>
              </w:rPr>
              <w:fldChar w:fldCharType="end"/>
            </w:r>
            <w:r w:rsidRPr="004A7C39">
              <w:rPr>
                <w:sz w:val="18"/>
                <w:szCs w:val="18"/>
              </w:rPr>
            </w:r>
            <w:r w:rsidRPr="004A7C39">
              <w:rPr>
                <w:sz w:val="18"/>
                <w:szCs w:val="18"/>
              </w:rPr>
              <w:fldChar w:fldCharType="separate"/>
            </w:r>
            <w:r w:rsidRPr="006B5168">
              <w:rPr>
                <w:sz w:val="18"/>
                <w:szCs w:val="18"/>
                <w:lang w:val="en-US"/>
              </w:rPr>
              <w:t>Akbari and others, 2013; Champer and others, 2020</w:t>
            </w:r>
            <w:proofErr w:type="gramStart"/>
            <w:r w:rsidRPr="006B5168">
              <w:rPr>
                <w:sz w:val="18"/>
                <w:szCs w:val="18"/>
                <w:lang w:val="en-US"/>
              </w:rPr>
              <w:t>a,b</w:t>
            </w:r>
            <w:proofErr w:type="gramEnd"/>
            <w:r w:rsidRPr="006B5168">
              <w:rPr>
                <w:sz w:val="18"/>
                <w:szCs w:val="18"/>
                <w:lang w:val="en-US"/>
              </w:rPr>
              <w:t>; Gould and others, 2008; Oberhofer and others, 2020a, 2021</w:t>
            </w:r>
            <w:r w:rsidRPr="004A7C39">
              <w:rPr>
                <w:sz w:val="18"/>
                <w:szCs w:val="18"/>
              </w:rPr>
              <w:fldChar w:fldCharType="end"/>
            </w:r>
          </w:p>
        </w:tc>
      </w:tr>
      <w:tr w:rsidR="00D34581" w:rsidRPr="006B5168" w14:paraId="47F2FE40" w14:textId="77777777" w:rsidTr="002E1BC3">
        <w:trPr>
          <w:trHeight w:val="265"/>
        </w:trPr>
        <w:tc>
          <w:tcPr>
            <w:tcW w:w="1418" w:type="dxa"/>
            <w:tcBorders>
              <w:bottom w:val="single" w:sz="18" w:space="0" w:color="auto"/>
            </w:tcBorders>
            <w:shd w:val="clear" w:color="auto" w:fill="F2F2F2" w:themeFill="background1" w:themeFillShade="F2"/>
          </w:tcPr>
          <w:p w14:paraId="18C5C0A0" w14:textId="77777777" w:rsidR="00D34581" w:rsidRPr="006B5168" w:rsidRDefault="00D34581" w:rsidP="00D34581">
            <w:pPr>
              <w:spacing w:before="40" w:after="40"/>
              <w:rPr>
                <w:sz w:val="18"/>
                <w:szCs w:val="18"/>
                <w:lang w:val="en-US"/>
              </w:rPr>
            </w:pPr>
            <w:r w:rsidRPr="006B5168">
              <w:rPr>
                <w:sz w:val="18"/>
                <w:szCs w:val="18"/>
                <w:lang w:val="en-US"/>
              </w:rPr>
              <w:t xml:space="preserve">         </w:t>
            </w:r>
          </w:p>
        </w:tc>
        <w:tc>
          <w:tcPr>
            <w:tcW w:w="1700" w:type="dxa"/>
            <w:tcBorders>
              <w:bottom w:val="single" w:sz="18" w:space="0" w:color="auto"/>
            </w:tcBorders>
            <w:shd w:val="clear" w:color="auto" w:fill="F2F2F2" w:themeFill="background1" w:themeFillShade="F2"/>
          </w:tcPr>
          <w:p w14:paraId="757B85E0" w14:textId="77777777" w:rsidR="00D34581" w:rsidRPr="006B5168" w:rsidRDefault="00D34581" w:rsidP="00D34581">
            <w:pPr>
              <w:spacing w:before="40" w:after="40"/>
              <w:rPr>
                <w:sz w:val="18"/>
                <w:szCs w:val="18"/>
                <w:lang w:val="en-US"/>
              </w:rPr>
            </w:pPr>
          </w:p>
        </w:tc>
        <w:tc>
          <w:tcPr>
            <w:tcW w:w="1702" w:type="dxa"/>
            <w:tcBorders>
              <w:bottom w:val="single" w:sz="18" w:space="0" w:color="auto"/>
            </w:tcBorders>
            <w:shd w:val="clear" w:color="auto" w:fill="F2F2F2" w:themeFill="background1" w:themeFillShade="F2"/>
          </w:tcPr>
          <w:p w14:paraId="1ECBD4B8" w14:textId="77777777" w:rsidR="00D34581" w:rsidRPr="006B5168" w:rsidRDefault="00D34581" w:rsidP="00D34581">
            <w:pPr>
              <w:spacing w:before="40" w:after="40"/>
              <w:rPr>
                <w:sz w:val="18"/>
                <w:szCs w:val="18"/>
                <w:lang w:val="en-US"/>
              </w:rPr>
            </w:pPr>
          </w:p>
        </w:tc>
        <w:tc>
          <w:tcPr>
            <w:tcW w:w="1844" w:type="dxa"/>
            <w:tcBorders>
              <w:bottom w:val="single" w:sz="18" w:space="0" w:color="auto"/>
            </w:tcBorders>
            <w:shd w:val="clear" w:color="auto" w:fill="F2F2F2" w:themeFill="background1" w:themeFillShade="F2"/>
          </w:tcPr>
          <w:p w14:paraId="0CAC5184" w14:textId="77777777" w:rsidR="00D34581" w:rsidRPr="006B5168" w:rsidRDefault="00D34581" w:rsidP="00D34581">
            <w:pPr>
              <w:spacing w:before="40" w:after="40"/>
              <w:rPr>
                <w:sz w:val="18"/>
                <w:szCs w:val="18"/>
                <w:lang w:val="en-US"/>
              </w:rPr>
            </w:pPr>
          </w:p>
        </w:tc>
        <w:tc>
          <w:tcPr>
            <w:tcW w:w="1418" w:type="dxa"/>
            <w:tcBorders>
              <w:bottom w:val="single" w:sz="18" w:space="0" w:color="auto"/>
            </w:tcBorders>
            <w:shd w:val="clear" w:color="auto" w:fill="F2F2F2" w:themeFill="background1" w:themeFillShade="F2"/>
          </w:tcPr>
          <w:p w14:paraId="49BFF10C" w14:textId="77777777" w:rsidR="00D34581" w:rsidRPr="006B5168" w:rsidRDefault="00D34581" w:rsidP="00D34581">
            <w:pPr>
              <w:spacing w:before="40" w:after="40"/>
              <w:rPr>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05CED2AC" w14:textId="77777777" w:rsidR="00D34581" w:rsidRPr="004A7C39" w:rsidRDefault="00D34581" w:rsidP="00D34581">
            <w:pPr>
              <w:spacing w:before="40" w:after="40"/>
              <w:rPr>
                <w:sz w:val="18"/>
                <w:szCs w:val="18"/>
              </w:rPr>
            </w:pPr>
            <w:proofErr w:type="spellStart"/>
            <w:r w:rsidRPr="004A7C39">
              <w:rPr>
                <w:sz w:val="18"/>
                <w:szCs w:val="18"/>
              </w:rPr>
              <w:t>Однолокусное</w:t>
            </w:r>
            <w:proofErr w:type="spellEnd"/>
            <w:r w:rsidRPr="004A7C39">
              <w:rPr>
                <w:sz w:val="18"/>
                <w:szCs w:val="18"/>
              </w:rPr>
              <w:t xml:space="preserve"> ослабленное доминирование</w:t>
            </w:r>
          </w:p>
        </w:tc>
        <w:tc>
          <w:tcPr>
            <w:tcW w:w="1842" w:type="dxa"/>
            <w:tcBorders>
              <w:top w:val="single" w:sz="2" w:space="0" w:color="auto"/>
              <w:bottom w:val="single" w:sz="18" w:space="0" w:color="auto"/>
            </w:tcBorders>
            <w:shd w:val="clear" w:color="auto" w:fill="F2F2F2" w:themeFill="background1" w:themeFillShade="F2"/>
          </w:tcPr>
          <w:p w14:paraId="1B8611F1" w14:textId="77777777" w:rsidR="00D34581" w:rsidRPr="004A7C39" w:rsidRDefault="00D34581" w:rsidP="00D34581">
            <w:pPr>
              <w:spacing w:before="40" w:after="40"/>
              <w:rPr>
                <w:sz w:val="18"/>
                <w:szCs w:val="18"/>
              </w:rPr>
            </w:pPr>
            <w:r w:rsidRPr="004A7C39">
              <w:rPr>
                <w:sz w:val="18"/>
                <w:szCs w:val="18"/>
              </w:rPr>
              <w:t>Модификация или супрессия</w:t>
            </w:r>
          </w:p>
        </w:tc>
        <w:tc>
          <w:tcPr>
            <w:tcW w:w="1559" w:type="dxa"/>
            <w:tcBorders>
              <w:top w:val="single" w:sz="2" w:space="0" w:color="auto"/>
              <w:bottom w:val="single" w:sz="18" w:space="0" w:color="auto"/>
            </w:tcBorders>
            <w:shd w:val="clear" w:color="auto" w:fill="F2F2F2" w:themeFill="background1" w:themeFillShade="F2"/>
          </w:tcPr>
          <w:p w14:paraId="7FE26CBF" w14:textId="4D8419F5" w:rsidR="00D34581" w:rsidRPr="004A7C39" w:rsidRDefault="00D34581" w:rsidP="00D34581">
            <w:pPr>
              <w:spacing w:before="40" w:after="40"/>
              <w:rPr>
                <w:sz w:val="18"/>
                <w:szCs w:val="18"/>
              </w:rPr>
            </w:pPr>
            <w:r w:rsidRPr="004A7C39">
              <w:rPr>
                <w:sz w:val="18"/>
                <w:szCs w:val="18"/>
              </w:rPr>
              <w:t>Моделирование;</w:t>
            </w:r>
          </w:p>
          <w:p w14:paraId="4DD207F8" w14:textId="41B34227" w:rsidR="00D34581" w:rsidRPr="004A7C39" w:rsidRDefault="00D34581" w:rsidP="00D34581">
            <w:pPr>
              <w:spacing w:before="40" w:after="40"/>
              <w:rPr>
                <w:sz w:val="18"/>
                <w:szCs w:val="18"/>
              </w:rPr>
            </w:pPr>
            <w:r w:rsidRPr="004A7C39">
              <w:rPr>
                <w:sz w:val="18"/>
                <w:szCs w:val="18"/>
              </w:rPr>
              <w:t>линии выведены и протестированы только в модельной системе</w:t>
            </w:r>
            <w:r w:rsidRPr="004A7C39">
              <w:rPr>
                <w:i/>
                <w:iCs/>
                <w:sz w:val="18"/>
                <w:szCs w:val="18"/>
              </w:rPr>
              <w:t xml:space="preserve"> дрозофилы </w:t>
            </w:r>
          </w:p>
        </w:tc>
        <w:tc>
          <w:tcPr>
            <w:tcW w:w="1417" w:type="dxa"/>
            <w:tcBorders>
              <w:top w:val="single" w:sz="2" w:space="0" w:color="auto"/>
              <w:bottom w:val="single" w:sz="18" w:space="0" w:color="auto"/>
            </w:tcBorders>
            <w:shd w:val="clear" w:color="auto" w:fill="F2F2F2" w:themeFill="background1" w:themeFillShade="F2"/>
          </w:tcPr>
          <w:p w14:paraId="0F298C2B" w14:textId="32034E3D" w:rsidR="00D34581" w:rsidRPr="006B5168" w:rsidRDefault="00D34581" w:rsidP="00D34581">
            <w:pPr>
              <w:spacing w:before="40" w:after="40"/>
              <w:rPr>
                <w:sz w:val="18"/>
                <w:szCs w:val="18"/>
                <w:lang w:val="en-US"/>
              </w:rPr>
            </w:pPr>
            <w:r w:rsidRPr="006B5168">
              <w:rPr>
                <w:sz w:val="18"/>
                <w:szCs w:val="18"/>
                <w:lang w:val="en-US"/>
              </w:rPr>
              <w:t xml:space="preserve">Buchman and others, 2018b, 2021; Dhole and others, 2018, 2019; Reeves and others, 2014 </w:t>
            </w:r>
            <w:r w:rsidRPr="004A7C39">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6B5168">
              <w:rPr>
                <w:sz w:val="18"/>
                <w:szCs w:val="18"/>
                <w:lang w:val="en-US"/>
              </w:rPr>
              <w:instrText xml:space="preserve"> ADDIN EN.CITE </w:instrText>
            </w:r>
            <w:r w:rsidRPr="004A7C39">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6B5168">
              <w:rPr>
                <w:sz w:val="18"/>
                <w:szCs w:val="18"/>
                <w:lang w:val="en-US"/>
              </w:rPr>
              <w:instrText xml:space="preserve"> ADDIN EN.CITE.DATA </w:instrText>
            </w:r>
            <w:r w:rsidRPr="004A7C39">
              <w:rPr>
                <w:sz w:val="18"/>
                <w:szCs w:val="18"/>
              </w:rPr>
            </w:r>
            <w:r w:rsidRPr="004A7C39">
              <w:rPr>
                <w:sz w:val="18"/>
                <w:szCs w:val="18"/>
              </w:rPr>
              <w:fldChar w:fldCharType="end"/>
            </w:r>
            <w:r w:rsidR="00000000">
              <w:rPr>
                <w:sz w:val="18"/>
                <w:szCs w:val="18"/>
              </w:rPr>
            </w:r>
            <w:r w:rsidR="00000000">
              <w:rPr>
                <w:sz w:val="18"/>
                <w:szCs w:val="18"/>
              </w:rPr>
              <w:fldChar w:fldCharType="separate"/>
            </w:r>
            <w:r w:rsidRPr="004A7C39">
              <w:rPr>
                <w:sz w:val="18"/>
                <w:szCs w:val="18"/>
              </w:rPr>
              <w:fldChar w:fldCharType="end"/>
            </w:r>
          </w:p>
        </w:tc>
      </w:tr>
    </w:tbl>
    <w:p w14:paraId="5010B2AB" w14:textId="77777777" w:rsidR="00D62CE1" w:rsidRPr="006B5168" w:rsidRDefault="00D62CE1" w:rsidP="00D62CE1">
      <w:pPr>
        <w:rPr>
          <w:rFonts w:ascii="Times New Roman" w:hAnsi="Times New Roman" w:cs="Times New Roman"/>
          <w:lang w:val="en-US"/>
        </w:rPr>
        <w:sectPr w:rsidR="00D62CE1" w:rsidRPr="006B5168" w:rsidSect="002416BE">
          <w:type w:val="continuous"/>
          <w:pgSz w:w="16838" w:h="11906" w:orient="landscape"/>
          <w:pgMar w:top="1440" w:right="1440" w:bottom="1440" w:left="1440" w:header="709" w:footer="709" w:gutter="0"/>
          <w:cols w:space="708"/>
          <w:docGrid w:linePitch="360"/>
        </w:sectPr>
      </w:pPr>
    </w:p>
    <w:p w14:paraId="2BA326A9" w14:textId="77777777" w:rsidR="00D62CE1" w:rsidRPr="006B5168" w:rsidRDefault="00D62CE1" w:rsidP="001B466C">
      <w:pPr>
        <w:pStyle w:val="Heading1"/>
        <w:rPr>
          <w:rFonts w:ascii="Times New Roman" w:hAnsi="Times New Roman" w:cs="Times New Roman"/>
          <w:b/>
          <w:bCs/>
          <w:color w:val="auto"/>
          <w:sz w:val="28"/>
          <w:szCs w:val="28"/>
          <w:lang w:val="ru-RU"/>
        </w:rPr>
      </w:pPr>
      <w:bookmarkStart w:id="187" w:name="_Toc177057114"/>
      <w:r w:rsidRPr="006B5168">
        <w:rPr>
          <w:rFonts w:ascii="Times New Roman" w:hAnsi="Times New Roman" w:cs="Times New Roman"/>
          <w:b/>
          <w:bCs/>
          <w:color w:val="auto"/>
          <w:sz w:val="28"/>
          <w:szCs w:val="28"/>
          <w:lang w:val="ru-RU"/>
        </w:rPr>
        <w:lastRenderedPageBreak/>
        <w:t xml:space="preserve">Приложение </w:t>
      </w:r>
      <w:r w:rsidRPr="007D2232">
        <w:rPr>
          <w:rFonts w:ascii="Times New Roman" w:hAnsi="Times New Roman" w:cs="Times New Roman"/>
          <w:b/>
          <w:bCs/>
          <w:color w:val="auto"/>
          <w:sz w:val="28"/>
          <w:szCs w:val="28"/>
        </w:rPr>
        <w:t>VII</w:t>
      </w:r>
      <w:bookmarkEnd w:id="187"/>
    </w:p>
    <w:p w14:paraId="2D0EE163" w14:textId="77777777" w:rsidR="00D62CE1" w:rsidRPr="008E1F27" w:rsidRDefault="00D62CE1" w:rsidP="008E1F27">
      <w:pPr>
        <w:pStyle w:val="Heading2"/>
        <w:spacing w:before="120"/>
        <w:rPr>
          <w:rFonts w:ascii="Times New Roman" w:hAnsi="Times New Roman" w:cs="Times New Roman"/>
          <w:b/>
          <w:bCs/>
          <w:color w:val="auto"/>
          <w:sz w:val="28"/>
          <w:szCs w:val="28"/>
          <w:lang w:val="ru-RU"/>
        </w:rPr>
      </w:pPr>
      <w:bookmarkStart w:id="188" w:name="_Toc177057115"/>
      <w:r w:rsidRPr="008E1F27">
        <w:rPr>
          <w:rFonts w:ascii="Times New Roman" w:hAnsi="Times New Roman" w:cs="Times New Roman"/>
          <w:b/>
          <w:bCs/>
          <w:color w:val="auto"/>
          <w:sz w:val="28"/>
          <w:szCs w:val="28"/>
          <w:lang w:val="ru-RU"/>
        </w:rPr>
        <w:t>Системы генно-инженерного драйва</w:t>
      </w:r>
      <w:bookmarkEnd w:id="188"/>
    </w:p>
    <w:p w14:paraId="2EE94B16" w14:textId="77777777" w:rsidR="00D62CE1" w:rsidRPr="004A7C39" w:rsidRDefault="00D62CE1" w:rsidP="00534FD4">
      <w:pPr>
        <w:spacing w:before="120" w:after="120" w:line="240" w:lineRule="auto"/>
        <w:rPr>
          <w:rFonts w:ascii="Times New Roman" w:hAnsi="Times New Roman" w:cs="Times New Roman"/>
          <w:b/>
        </w:rPr>
      </w:pPr>
      <w:r w:rsidRPr="004A7C39">
        <w:rPr>
          <w:rFonts w:ascii="Times New Roman" w:eastAsia="Times New Roman" w:hAnsi="Times New Roman" w:cs="Times New Roman"/>
          <w:b/>
          <w:bCs/>
        </w:rPr>
        <w:t>А. Хоминг</w:t>
      </w:r>
    </w:p>
    <w:p w14:paraId="46F266B4" w14:textId="1AECA9B1" w:rsidR="00D62CE1" w:rsidRPr="004A7C39" w:rsidRDefault="00D62CE1" w:rsidP="00534FD4">
      <w:pPr>
        <w:spacing w:before="120" w:after="120" w:line="240" w:lineRule="auto"/>
        <w:jc w:val="both"/>
        <w:rPr>
          <w:rFonts w:ascii="Times New Roman" w:hAnsi="Times New Roman" w:cs="Times New Roman"/>
          <w:i/>
          <w:iCs/>
        </w:rPr>
      </w:pPr>
      <w:r w:rsidRPr="004A7C39">
        <w:rPr>
          <w:rFonts w:ascii="Times New Roman" w:eastAsia="Times New Roman" w:hAnsi="Times New Roman" w:cs="Times New Roman"/>
        </w:rPr>
        <w:t xml:space="preserve">В случае с хомингом ГИД приводит к экспрессии зародышевой линии эндонуклеазы Cas9 и направляющих РНК, которые в совокупности распознают и расщепляют специфические последовательности в геноме </w:t>
      </w:r>
      <w:r w:rsidRPr="004A7C39">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4A7C39">
        <w:rPr>
          <w:rFonts w:ascii="Times New Roman" w:hAnsi="Times New Roman" w:cs="Times New Roman"/>
        </w:rPr>
        <w:instrText xml:space="preserve"> ADDIN EN.CITE </w:instrText>
      </w:r>
      <w:r w:rsidRPr="004A7C39">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4A7C39">
        <w:rPr>
          <w:rFonts w:ascii="Times New Roman" w:hAnsi="Times New Roman" w:cs="Times New Roman"/>
        </w:rPr>
        <w:instrText xml:space="preserve"> ADDIN EN.CITE.DATA </w:instrText>
      </w:r>
      <w:r w:rsidRPr="004A7C39">
        <w:rPr>
          <w:rFonts w:ascii="Times New Roman" w:hAnsi="Times New Roman" w:cs="Times New Roman"/>
        </w:rPr>
      </w:r>
      <w:r w:rsidRPr="004A7C39">
        <w:rPr>
          <w:rFonts w:ascii="Times New Roman" w:hAnsi="Times New Roman" w:cs="Times New Roman"/>
        </w:rPr>
        <w:fldChar w:fldCharType="separate"/>
      </w:r>
      <w:r w:rsidRPr="004A7C39">
        <w:rPr>
          <w:rFonts w:ascii="Times New Roman" w:eastAsia="Times New Roman" w:hAnsi="Times New Roman" w:cs="Times New Roman"/>
        </w:rPr>
        <w:instrText xml:space="preserve"> </w:instrText>
      </w:r>
      <w:r w:rsidRPr="004A7C39">
        <w:rPr>
          <w:rFonts w:ascii="Times New Roman" w:hAnsi="Times New Roman" w:cs="Times New Roman"/>
        </w:rPr>
        <w:fldChar w:fldCharType="end"/>
      </w:r>
      <w:r w:rsidRPr="004A7C39">
        <w:rPr>
          <w:rFonts w:ascii="Times New Roman" w:hAnsi="Times New Roman" w:cs="Times New Roman"/>
        </w:rPr>
      </w:r>
      <w:r w:rsidRPr="004A7C39">
        <w:rPr>
          <w:rFonts w:ascii="Times New Roman" w:hAnsi="Times New Roman" w:cs="Times New Roman"/>
        </w:rPr>
        <w:fldChar w:fldCharType="separate"/>
      </w:r>
      <w:r w:rsidRPr="004A7C39">
        <w:rPr>
          <w:rFonts w:ascii="Times New Roman" w:hAnsi="Times New Roman" w:cs="Times New Roman"/>
        </w:rPr>
        <w:t>(Burt and others, 2018; Connolly and others, 2023</w:t>
      </w:r>
      <w:r w:rsidRPr="004A7C39">
        <w:rPr>
          <w:rFonts w:ascii="Times New Roman" w:eastAsia="Times New Roman" w:hAnsi="Times New Roman" w:cs="Times New Roman"/>
        </w:rPr>
        <w:t>)</w:t>
      </w:r>
      <w:r w:rsidRPr="004A7C39">
        <w:rPr>
          <w:rFonts w:ascii="Times New Roman" w:hAnsi="Times New Roman" w:cs="Times New Roman"/>
        </w:rPr>
        <w:fldChar w:fldCharType="end"/>
      </w:r>
      <w:r w:rsidRPr="004A7C39">
        <w:rPr>
          <w:rFonts w:ascii="Times New Roman" w:eastAsia="Times New Roman" w:hAnsi="Times New Roman" w:cs="Times New Roman"/>
        </w:rPr>
        <w:t xml:space="preserve">. Вставка данного ГИД осуществляется непосредственно в его геномное целевое местоположение на одной из хромосом пары гомологичных хромосом ЖИК. В результате согласованного действия направляющей РНК и Cas9 в клетках зародышевой линии в целевом сайте ДНК гомологичной хромосомы, не содержащей ГИД, возникает </w:t>
      </w:r>
      <w:proofErr w:type="spellStart"/>
      <w:r w:rsidRPr="004A7C39">
        <w:rPr>
          <w:rFonts w:ascii="Times New Roman" w:eastAsia="Times New Roman" w:hAnsi="Times New Roman" w:cs="Times New Roman"/>
        </w:rPr>
        <w:t>двухцепочечный</w:t>
      </w:r>
      <w:proofErr w:type="spellEnd"/>
      <w:r w:rsidRPr="004A7C39">
        <w:rPr>
          <w:rFonts w:ascii="Times New Roman" w:eastAsia="Times New Roman" w:hAnsi="Times New Roman" w:cs="Times New Roman"/>
        </w:rPr>
        <w:t xml:space="preserve"> разрыв. Для восстановления </w:t>
      </w:r>
      <w:proofErr w:type="spellStart"/>
      <w:r w:rsidRPr="004A7C39">
        <w:rPr>
          <w:rFonts w:ascii="Times New Roman" w:eastAsia="Times New Roman" w:hAnsi="Times New Roman" w:cs="Times New Roman"/>
        </w:rPr>
        <w:t>двухцепочечного</w:t>
      </w:r>
      <w:proofErr w:type="spellEnd"/>
      <w:r w:rsidRPr="004A7C39">
        <w:rPr>
          <w:rFonts w:ascii="Times New Roman" w:eastAsia="Times New Roman" w:hAnsi="Times New Roman" w:cs="Times New Roman"/>
        </w:rPr>
        <w:t xml:space="preserve"> разрыва клетки зародышевой линии активируют механизмы репарации, направляемые гомологией. В качестве матрицы репарации они используют гомологичную хромосому, содержащую ГИД. Фланкирующие последовательности по обе стороны от ГИД, как и сам ГИД, </w:t>
      </w:r>
      <w:proofErr w:type="spellStart"/>
      <w:r w:rsidRPr="004A7C39">
        <w:rPr>
          <w:rFonts w:ascii="Times New Roman" w:eastAsia="Times New Roman" w:hAnsi="Times New Roman" w:cs="Times New Roman"/>
        </w:rPr>
        <w:t>репарируются</w:t>
      </w:r>
      <w:proofErr w:type="spellEnd"/>
      <w:r w:rsidRPr="004A7C39">
        <w:rPr>
          <w:rFonts w:ascii="Times New Roman" w:eastAsia="Times New Roman" w:hAnsi="Times New Roman" w:cs="Times New Roman"/>
        </w:rPr>
        <w:t xml:space="preserve"> внутрь </w:t>
      </w:r>
      <w:proofErr w:type="spellStart"/>
      <w:r w:rsidRPr="004A7C39">
        <w:rPr>
          <w:rFonts w:ascii="Times New Roman" w:eastAsia="Times New Roman" w:hAnsi="Times New Roman" w:cs="Times New Roman"/>
        </w:rPr>
        <w:t>двухцепочечного</w:t>
      </w:r>
      <w:proofErr w:type="spellEnd"/>
      <w:r w:rsidRPr="004A7C39">
        <w:rPr>
          <w:rFonts w:ascii="Times New Roman" w:eastAsia="Times New Roman" w:hAnsi="Times New Roman" w:cs="Times New Roman"/>
        </w:rPr>
        <w:t xml:space="preserve"> разрыва в целевом сайте гомологичной хромосомы, ранее принадлежавшей дикому типу. Данный процесс хоминга создает пары родительских гомологичных хромосом, которые обычно </w:t>
      </w:r>
      <w:proofErr w:type="spellStart"/>
      <w:r w:rsidRPr="004A7C39">
        <w:rPr>
          <w:rFonts w:ascii="Times New Roman" w:eastAsia="Times New Roman" w:hAnsi="Times New Roman" w:cs="Times New Roman"/>
        </w:rPr>
        <w:t>гомозиготны</w:t>
      </w:r>
      <w:proofErr w:type="spellEnd"/>
      <w:r w:rsidRPr="004A7C39">
        <w:rPr>
          <w:rFonts w:ascii="Times New Roman" w:eastAsia="Times New Roman" w:hAnsi="Times New Roman" w:cs="Times New Roman"/>
        </w:rPr>
        <w:t xml:space="preserve"> по ГИД, что приводит к </w:t>
      </w:r>
      <w:proofErr w:type="spellStart"/>
      <w:r w:rsidRPr="004A7C39">
        <w:rPr>
          <w:rFonts w:ascii="Times New Roman" w:eastAsia="Times New Roman" w:hAnsi="Times New Roman" w:cs="Times New Roman"/>
        </w:rPr>
        <w:t>суперменделевскому</w:t>
      </w:r>
      <w:proofErr w:type="spellEnd"/>
      <w:r w:rsidRPr="004A7C39">
        <w:rPr>
          <w:rFonts w:ascii="Times New Roman" w:eastAsia="Times New Roman" w:hAnsi="Times New Roman" w:cs="Times New Roman"/>
        </w:rPr>
        <w:t xml:space="preserve"> наследованию ГИД в потомстве. Таким образом, ожидается, что после введения ГИД в спаривающиеся популяции комаров он будет расти п</w:t>
      </w:r>
      <w:r w:rsidR="00382816" w:rsidRPr="004A7C39">
        <w:rPr>
          <w:rFonts w:ascii="Times New Roman" w:eastAsia="Times New Roman" w:hAnsi="Times New Roman" w:cs="Times New Roman"/>
        </w:rPr>
        <w:t>о</w:t>
      </w:r>
      <w:r w:rsidRPr="004A7C39">
        <w:rPr>
          <w:rFonts w:ascii="Times New Roman" w:eastAsia="Times New Roman" w:hAnsi="Times New Roman" w:cs="Times New Roman"/>
        </w:rPr>
        <w:t xml:space="preserve"> численности или по драйву и распространяться в целевых популяциях комаров.</w:t>
      </w:r>
    </w:p>
    <w:p w14:paraId="5C5AEDD1" w14:textId="77777777" w:rsidR="00D62CE1" w:rsidRPr="004A7C39" w:rsidRDefault="00D62CE1" w:rsidP="00534FD4">
      <w:pPr>
        <w:spacing w:before="120" w:after="120" w:line="240" w:lineRule="auto"/>
        <w:rPr>
          <w:rFonts w:ascii="Times New Roman" w:hAnsi="Times New Roman" w:cs="Times New Roman"/>
          <w:b/>
        </w:rPr>
      </w:pPr>
      <w:r w:rsidRPr="004A7C39">
        <w:rPr>
          <w:rFonts w:ascii="Times New Roman" w:eastAsia="Times New Roman" w:hAnsi="Times New Roman" w:cs="Times New Roman"/>
          <w:b/>
          <w:bCs/>
        </w:rPr>
        <w:t>Б. Y-драйв</w:t>
      </w:r>
    </w:p>
    <w:p w14:paraId="27625061" w14:textId="77777777" w:rsidR="00D62CE1" w:rsidRPr="004A7C39" w:rsidRDefault="00D62CE1" w:rsidP="00534FD4">
      <w:pPr>
        <w:spacing w:before="120" w:after="120" w:line="240" w:lineRule="auto"/>
        <w:jc w:val="both"/>
        <w:rPr>
          <w:rFonts w:ascii="Times New Roman" w:eastAsia="Times New Roman" w:hAnsi="Times New Roman" w:cs="Times New Roman"/>
          <w:color w:val="000000"/>
        </w:rPr>
      </w:pPr>
      <w:r w:rsidRPr="004A7C39">
        <w:rPr>
          <w:rFonts w:ascii="Times New Roman" w:eastAsia="Times New Roman" w:hAnsi="Times New Roman" w:cs="Times New Roman"/>
        </w:rPr>
        <w:t xml:space="preserve">Данная форма генного драйва также называется </w:t>
      </w:r>
      <w:proofErr w:type="spellStart"/>
      <w:r w:rsidRPr="004A7C39">
        <w:rPr>
          <w:rFonts w:ascii="Times New Roman" w:eastAsia="Times New Roman" w:hAnsi="Times New Roman" w:cs="Times New Roman"/>
        </w:rPr>
        <w:t>мейотическим</w:t>
      </w:r>
      <w:proofErr w:type="spellEnd"/>
      <w:r w:rsidRPr="004A7C39">
        <w:rPr>
          <w:rFonts w:ascii="Times New Roman" w:eastAsia="Times New Roman" w:hAnsi="Times New Roman" w:cs="Times New Roman"/>
        </w:rPr>
        <w:t xml:space="preserve"> дрейфом. Как и в случае с человеком, в клетках самца комара содержатся как X-, так и Y-хромосомы, тогда как клетки самок содержат только две родительские копии Х-хромосомы.</w:t>
      </w:r>
      <w:r w:rsidRPr="004A7C39">
        <w:rPr>
          <w:rFonts w:ascii="Times New Roman" w:eastAsia="Times New Roman" w:hAnsi="Times New Roman" w:cs="Times New Roman"/>
          <w:color w:val="000000"/>
        </w:rPr>
        <w:t xml:space="preserve"> Поскольку ГИД расположен на Y-хромосоме, то наследуется только самцами комаров. ГИД также экспрессирует ДНК-эндонуклеазу в зародышевых клетках самца, которая расщепляет геномный целевой сайт на Х-хромосоме. Это означает, что сперматозоиды самца комара с Х-хромосомами отсекаются и становятся нежизнеспособными; выживают только сперматозоиды с Y-хромосомами. При спаривании самца ЖИК-ГИД с самкой дикого типа производится потомство, которое может иметь только X-хромосому от матери и Y-хромосому от отца. Пока что такая система тестировалась исключительно в лабораторных условиях (</w:t>
      </w:r>
      <w:proofErr w:type="spellStart"/>
      <w:r w:rsidRPr="004A7C39">
        <w:rPr>
          <w:rFonts w:ascii="Times New Roman" w:eastAsia="Times New Roman" w:hAnsi="Times New Roman" w:cs="Times New Roman"/>
          <w:color w:val="000000"/>
        </w:rPr>
        <w:t>Simoni</w:t>
      </w:r>
      <w:proofErr w:type="spellEnd"/>
      <w:r w:rsidRPr="004A7C39">
        <w:rPr>
          <w:rFonts w:ascii="Times New Roman" w:eastAsia="Times New Roman" w:hAnsi="Times New Roman" w:cs="Times New Roman"/>
          <w:color w:val="000000"/>
        </w:rPr>
        <w:t>, 2020) или посредством моделирования (</w:t>
      </w:r>
      <w:proofErr w:type="spellStart"/>
      <w:r w:rsidRPr="004A7C39">
        <w:rPr>
          <w:rFonts w:ascii="Times New Roman" w:hAnsi="Times New Roman" w:cs="Times New Roman"/>
          <w:color w:val="000000"/>
        </w:rPr>
        <w:t>Metchanun</w:t>
      </w:r>
      <w:proofErr w:type="spellEnd"/>
      <w:r w:rsidRPr="004A7C39">
        <w:rPr>
          <w:rFonts w:ascii="Times New Roman" w:hAnsi="Times New Roman" w:cs="Times New Roman"/>
          <w:color w:val="000000"/>
        </w:rPr>
        <w:t xml:space="preserve"> </w:t>
      </w:r>
      <w:r w:rsidRPr="004A7C39">
        <w:rPr>
          <w:rFonts w:ascii="Times New Roman" w:hAnsi="Times New Roman" w:cs="Times New Roman"/>
        </w:rPr>
        <w:t xml:space="preserve">and </w:t>
      </w:r>
      <w:proofErr w:type="spellStart"/>
      <w:r w:rsidRPr="004A7C39">
        <w:rPr>
          <w:rFonts w:ascii="Times New Roman" w:hAnsi="Times New Roman" w:cs="Times New Roman"/>
        </w:rPr>
        <w:t>others</w:t>
      </w:r>
      <w:proofErr w:type="spellEnd"/>
      <w:r w:rsidRPr="004A7C39">
        <w:rPr>
          <w:rFonts w:ascii="Times New Roman" w:eastAsia="Times New Roman" w:hAnsi="Times New Roman" w:cs="Times New Roman"/>
        </w:rPr>
        <w:t>,</w:t>
      </w:r>
      <w:r w:rsidRPr="004A7C39">
        <w:rPr>
          <w:rFonts w:ascii="Times New Roman" w:eastAsia="Times New Roman" w:hAnsi="Times New Roman" w:cs="Times New Roman"/>
          <w:color w:val="000000"/>
        </w:rPr>
        <w:t xml:space="preserve"> 2022). </w:t>
      </w:r>
    </w:p>
    <w:p w14:paraId="01B270D5" w14:textId="77777777" w:rsidR="00D62CE1" w:rsidRPr="004A7C39" w:rsidRDefault="00D62CE1" w:rsidP="00534FD4">
      <w:pPr>
        <w:spacing w:before="120" w:after="120" w:line="240" w:lineRule="auto"/>
        <w:rPr>
          <w:rFonts w:ascii="Times New Roman" w:hAnsi="Times New Roman" w:cs="Times New Roman"/>
          <w:b/>
        </w:rPr>
      </w:pPr>
      <w:r w:rsidRPr="004A7C39">
        <w:rPr>
          <w:rFonts w:ascii="Times New Roman" w:eastAsia="Times New Roman" w:hAnsi="Times New Roman" w:cs="Times New Roman"/>
          <w:b/>
          <w:bCs/>
        </w:rPr>
        <w:t xml:space="preserve">C. Система восстановления на основе токсина-антидота </w:t>
      </w:r>
    </w:p>
    <w:p w14:paraId="359F5BD1" w14:textId="77777777" w:rsidR="00D62CE1" w:rsidRPr="004A7C39" w:rsidRDefault="00D62CE1" w:rsidP="00534FD4">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Различные системы токсина-антидота ГИД состоят из генетически связанных пар трансгенов, один из которых кодирует токсин, а другой – антидот </w:t>
      </w:r>
      <w:r w:rsidRPr="004A7C39">
        <w:rPr>
          <w:rFonts w:ascii="Times New Roman" w:hAnsi="Times New Roman" w:cs="Times New Roman"/>
        </w:rPr>
        <w:fldChar w:fldCharType="begin"/>
      </w:r>
      <w:r w:rsidRPr="004A7C39">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4A7C39">
        <w:rPr>
          <w:rFonts w:ascii="Times New Roman" w:hAnsi="Times New Roman" w:cs="Times New Roman"/>
        </w:rPr>
        <w:fldChar w:fldCharType="separate"/>
      </w:r>
      <w:r w:rsidRPr="004A7C39">
        <w:rPr>
          <w:rFonts w:ascii="Times New Roman" w:eastAsia="Times New Roman" w:hAnsi="Times New Roman" w:cs="Times New Roman"/>
        </w:rPr>
        <w:t>(</w:t>
      </w:r>
      <w:r w:rsidRPr="004A7C39">
        <w:rPr>
          <w:rFonts w:ascii="Times New Roman" w:hAnsi="Times New Roman" w:cs="Times New Roman"/>
        </w:rPr>
        <w:t xml:space="preserve"> Hay </w:t>
      </w:r>
      <w:r w:rsidRPr="004A7C39">
        <w:rPr>
          <w:rFonts w:ascii="Times New Roman" w:hAnsi="Times New Roman" w:cs="Times New Roman"/>
          <w:color w:val="000000"/>
        </w:rPr>
        <w:t>and others</w:t>
      </w:r>
      <w:r w:rsidRPr="004A7C39">
        <w:rPr>
          <w:rFonts w:ascii="Times New Roman" w:hAnsi="Times New Roman" w:cs="Times New Roman"/>
        </w:rPr>
        <w:t>, 2021</w:t>
      </w:r>
      <w:r w:rsidRPr="004A7C39">
        <w:rPr>
          <w:rFonts w:ascii="Times New Roman" w:eastAsia="Times New Roman" w:hAnsi="Times New Roman" w:cs="Times New Roman"/>
        </w:rPr>
        <w:t>)</w:t>
      </w:r>
      <w:r w:rsidRPr="004A7C39">
        <w:rPr>
          <w:rFonts w:ascii="Times New Roman" w:hAnsi="Times New Roman" w:cs="Times New Roman"/>
        </w:rPr>
        <w:fldChar w:fldCharType="end"/>
      </w:r>
      <w:r w:rsidRPr="004A7C39">
        <w:rPr>
          <w:rFonts w:ascii="Times New Roman" w:eastAsia="Times New Roman" w:hAnsi="Times New Roman" w:cs="Times New Roman"/>
        </w:rPr>
        <w:t xml:space="preserve">. Экспрессия ГИД в ЖИК приводит к гибели гамет или потомства, не содержащих ГИД, в результате чего происходит увеличение частоты встречаемости ЖИК-ГИД по сравнению с комарами дикого типа. Например, в системах </w:t>
      </w:r>
      <w:r w:rsidRPr="004A7C39">
        <w:rPr>
          <w:rFonts w:ascii="Times New Roman" w:eastAsia="Times New Roman" w:hAnsi="Times New Roman" w:cs="Times New Roman"/>
          <w:i/>
          <w:iCs/>
        </w:rPr>
        <w:t>расщепления и восстановления</w:t>
      </w:r>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ClvR</w:t>
      </w:r>
      <w:proofErr w:type="spellEnd"/>
      <w:r w:rsidRPr="004A7C39">
        <w:rPr>
          <w:rFonts w:ascii="Times New Roman" w:eastAsia="Times New Roman" w:hAnsi="Times New Roman" w:cs="Times New Roman"/>
        </w:rPr>
        <w:t xml:space="preserve">) или </w:t>
      </w:r>
      <w:r w:rsidRPr="004A7C39">
        <w:rPr>
          <w:rFonts w:ascii="Times New Roman" w:eastAsia="Times New Roman" w:hAnsi="Times New Roman" w:cs="Times New Roman"/>
          <w:i/>
          <w:iCs/>
        </w:rPr>
        <w:t>рецессивного по токсину-антидоту эмбриона</w:t>
      </w:r>
      <w:r w:rsidRPr="004A7C39">
        <w:rPr>
          <w:rFonts w:ascii="Times New Roman" w:eastAsia="Times New Roman" w:hAnsi="Times New Roman" w:cs="Times New Roman"/>
        </w:rPr>
        <w:t xml:space="preserve"> (TARE) экспрессия зародышевой линии нуклеазы Cas9 и направляющая РНК используются для разрезов эндогенного гена комара, отвечающего за жизнеспособность. Механизмы репарации клеточного соединения концов вызывают мутации с потерей функции в данном эндогенном гене. При экспрессии в зародышевой линии это приводит к мутациям с потерей функции основных эндогенных генов в ЖИК-ГИД. </w:t>
      </w:r>
      <w:proofErr w:type="spellStart"/>
      <w:r w:rsidRPr="004A7C39">
        <w:rPr>
          <w:rFonts w:ascii="Times New Roman" w:eastAsia="Times New Roman" w:hAnsi="Times New Roman" w:cs="Times New Roman"/>
        </w:rPr>
        <w:t>Антидотная</w:t>
      </w:r>
      <w:proofErr w:type="spellEnd"/>
      <w:r w:rsidRPr="004A7C39">
        <w:rPr>
          <w:rFonts w:ascii="Times New Roman" w:eastAsia="Times New Roman" w:hAnsi="Times New Roman" w:cs="Times New Roman"/>
        </w:rPr>
        <w:t xml:space="preserve"> часть ГИД поставляет перекодированную версию эндогенного гена, который не может быть расщеплен комбинацией Cas9/направляющая РНК. Потомство, не унаследовавшее ГИД, не выживает, поскольку не обладает перекодированной версией эндогенного гена, отвечающей за восстановление. Таким образом, по сравнению с комарами дикого типа частота встречаемости особей с ГИД увеличивается, обеспечивая их распространение в популяции.</w:t>
      </w:r>
    </w:p>
    <w:p w14:paraId="2F1BCBEA" w14:textId="77777777" w:rsidR="00D62CE1" w:rsidRPr="004A7C39" w:rsidRDefault="00D62CE1" w:rsidP="00534FD4">
      <w:pPr>
        <w:spacing w:before="120" w:after="120" w:line="240" w:lineRule="auto"/>
        <w:rPr>
          <w:rFonts w:ascii="Times New Roman" w:hAnsi="Times New Roman" w:cs="Times New Roman"/>
          <w:b/>
        </w:rPr>
      </w:pPr>
      <w:r w:rsidRPr="004A7C39">
        <w:rPr>
          <w:rFonts w:ascii="Times New Roman" w:eastAsia="Times New Roman" w:hAnsi="Times New Roman" w:cs="Times New Roman"/>
          <w:b/>
          <w:bCs/>
        </w:rPr>
        <w:t>D. Доминантный фактор эмбриональной летальности с материнским эффектом</w:t>
      </w:r>
    </w:p>
    <w:p w14:paraId="586A8940" w14:textId="77777777" w:rsidR="00D62CE1" w:rsidRPr="004A7C39" w:rsidRDefault="00D62CE1" w:rsidP="00534FD4">
      <w:pPr>
        <w:spacing w:before="120" w:after="120" w:line="240" w:lineRule="auto"/>
        <w:jc w:val="both"/>
        <w:rPr>
          <w:rFonts w:ascii="Times New Roman" w:eastAsia="Times New Roman" w:hAnsi="Times New Roman" w:cs="Times New Roman"/>
        </w:rPr>
      </w:pPr>
      <w:r w:rsidRPr="004A7C39">
        <w:rPr>
          <w:rFonts w:ascii="Times New Roman" w:eastAsia="Times New Roman" w:hAnsi="Times New Roman" w:cs="Times New Roman"/>
        </w:rPr>
        <w:t xml:space="preserve">Система генного драйва на основе </w:t>
      </w:r>
      <w:r w:rsidRPr="004A7C39">
        <w:rPr>
          <w:rFonts w:ascii="Times New Roman" w:eastAsia="Times New Roman" w:hAnsi="Times New Roman" w:cs="Times New Roman"/>
          <w:i/>
          <w:iCs/>
        </w:rPr>
        <w:t>доминантного фактора эмбриональной летальности с материнским эффектом</w:t>
      </w:r>
      <w:r w:rsidRPr="004A7C39">
        <w:rPr>
          <w:rFonts w:ascii="Times New Roman" w:eastAsia="Times New Roman" w:hAnsi="Times New Roman" w:cs="Times New Roman"/>
        </w:rPr>
        <w:t xml:space="preserve"> (MEDEA) состоит из двух генетически связанных компонентов: </w:t>
      </w:r>
      <w:r w:rsidRPr="004A7C39">
        <w:rPr>
          <w:rFonts w:ascii="Times New Roman" w:eastAsia="Times New Roman" w:hAnsi="Times New Roman" w:cs="Times New Roman"/>
        </w:rPr>
        <w:lastRenderedPageBreak/>
        <w:t xml:space="preserve">токсина, экспрессируемого матерью, и антидота, экспрессируемого в зиготе. Токсин состоит из </w:t>
      </w:r>
      <w:proofErr w:type="spellStart"/>
      <w:r w:rsidRPr="004A7C39">
        <w:rPr>
          <w:rFonts w:ascii="Times New Roman" w:eastAsia="Times New Roman" w:hAnsi="Times New Roman" w:cs="Times New Roman"/>
        </w:rPr>
        <w:t>микроРНК</w:t>
      </w:r>
      <w:proofErr w:type="spellEnd"/>
      <w:r w:rsidRPr="004A7C39">
        <w:rPr>
          <w:rFonts w:ascii="Times New Roman" w:eastAsia="Times New Roman" w:hAnsi="Times New Roman" w:cs="Times New Roman"/>
        </w:rPr>
        <w:t xml:space="preserve">, экспрессируемых матерью, которые ингибируют экспрессию эндогенного гена комара, необходимого для раннего эмбриогенеза. Антидот состоит из трансгенной версии того же эндогенного гена комара, необходимого для раннего эмбриогенеза, который при этом был перекодирован таким образом, чтобы он не ингибировался </w:t>
      </w:r>
      <w:proofErr w:type="spellStart"/>
      <w:r w:rsidRPr="004A7C39">
        <w:rPr>
          <w:rFonts w:ascii="Times New Roman" w:eastAsia="Times New Roman" w:hAnsi="Times New Roman" w:cs="Times New Roman"/>
        </w:rPr>
        <w:t>микроРНК</w:t>
      </w:r>
      <w:proofErr w:type="spellEnd"/>
      <w:r w:rsidRPr="004A7C39">
        <w:rPr>
          <w:rFonts w:ascii="Times New Roman" w:eastAsia="Times New Roman" w:hAnsi="Times New Roman" w:cs="Times New Roman"/>
        </w:rPr>
        <w:t xml:space="preserve">. Когда этот </w:t>
      </w:r>
      <w:proofErr w:type="spellStart"/>
      <w:r w:rsidRPr="004A7C39">
        <w:rPr>
          <w:rFonts w:ascii="Times New Roman" w:eastAsia="Times New Roman" w:hAnsi="Times New Roman" w:cs="Times New Roman"/>
        </w:rPr>
        <w:t>антидотный</w:t>
      </w:r>
      <w:proofErr w:type="spellEnd"/>
      <w:r w:rsidRPr="004A7C39">
        <w:rPr>
          <w:rFonts w:ascii="Times New Roman" w:eastAsia="Times New Roman" w:hAnsi="Times New Roman" w:cs="Times New Roman"/>
        </w:rPr>
        <w:t xml:space="preserve"> трансген экспрессируется на ранних стадиях эмбрионального развития, он предотвращает потерю экспрессии эндогенного гена комара, что обусловливает выживание эмбрионов. Потомство матерей ЖИК-ГИД с MEDEA, не наследующих ГИД, погибает, потому что не может экспрессировать трансгенный антидот восстановления, в то время как потомство, наследующее ГИД, экспрессирует его и выживает, что приводит к увеличению частоты встречаемости ЖИК-ГИД по сравнению с комарам дикого типа и распространению ГИД среди целевых популяций </w:t>
      </w:r>
      <w:r w:rsidRPr="004A7C39">
        <w:rPr>
          <w:rFonts w:ascii="Times New Roman" w:hAnsi="Times New Roman" w:cs="Times New Roman"/>
        </w:rPr>
        <w:fldChar w:fldCharType="begin"/>
      </w:r>
      <w:r w:rsidRPr="004A7C39">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4A7C39">
        <w:rPr>
          <w:rFonts w:ascii="Times New Roman" w:hAnsi="Times New Roman" w:cs="Times New Roman"/>
        </w:rPr>
        <w:fldChar w:fldCharType="separate"/>
      </w:r>
      <w:r w:rsidRPr="004A7C39">
        <w:rPr>
          <w:rFonts w:ascii="Times New Roman" w:eastAsia="Times New Roman" w:hAnsi="Times New Roman" w:cs="Times New Roman"/>
        </w:rPr>
        <w:t>(Hay and others, 2021)</w:t>
      </w:r>
      <w:r w:rsidRPr="004A7C39">
        <w:rPr>
          <w:rFonts w:ascii="Times New Roman" w:hAnsi="Times New Roman" w:cs="Times New Roman"/>
        </w:rPr>
        <w:fldChar w:fldCharType="end"/>
      </w:r>
      <w:r w:rsidRPr="004A7C39">
        <w:rPr>
          <w:rFonts w:ascii="Times New Roman" w:eastAsia="Times New Roman" w:hAnsi="Times New Roman" w:cs="Times New Roman"/>
        </w:rPr>
        <w:t>.</w:t>
      </w:r>
    </w:p>
    <w:p w14:paraId="153A2ED1" w14:textId="77777777" w:rsidR="00D62CE1" w:rsidRPr="004A7C39" w:rsidRDefault="00D62CE1" w:rsidP="00534FD4">
      <w:pPr>
        <w:spacing w:before="120" w:after="120" w:line="240" w:lineRule="auto"/>
        <w:jc w:val="both"/>
        <w:rPr>
          <w:rFonts w:ascii="Times New Roman" w:hAnsi="Times New Roman" w:cs="Times New Roman"/>
          <w:b/>
        </w:rPr>
      </w:pPr>
      <w:r w:rsidRPr="004A7C39">
        <w:rPr>
          <w:rFonts w:ascii="Times New Roman" w:eastAsia="Times New Roman" w:hAnsi="Times New Roman" w:cs="Times New Roman"/>
          <w:b/>
          <w:bCs/>
        </w:rPr>
        <w:t>E. Ослабленное доминирование</w:t>
      </w:r>
    </w:p>
    <w:p w14:paraId="7422CCA2" w14:textId="5BCE9AFC" w:rsidR="00D62CE1" w:rsidRPr="004A7C39" w:rsidRDefault="00D62CE1" w:rsidP="00534FD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Ослабленное доминирование представляет собой форму генного драйва, предложенного для модификации популяции комаров-переносчиков, которая позволяет локализовать распространение среди целевых популяций комаров </w:t>
      </w:r>
      <w:r w:rsidRPr="004A7C39">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4A7C39">
        <w:rPr>
          <w:rFonts w:ascii="Times New Roman" w:hAnsi="Times New Roman" w:cs="Times New Roman"/>
        </w:rPr>
        <w:instrText xml:space="preserve"> ADDIN EN.CITE </w:instrText>
      </w:r>
      <w:r w:rsidRPr="004A7C39">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4A7C39">
        <w:rPr>
          <w:rFonts w:ascii="Times New Roman" w:hAnsi="Times New Roman" w:cs="Times New Roman"/>
        </w:rPr>
        <w:instrText xml:space="preserve"> ADDIN EN.CITE.DATA </w:instrText>
      </w:r>
      <w:r w:rsidRPr="004A7C39">
        <w:rPr>
          <w:rFonts w:ascii="Times New Roman" w:hAnsi="Times New Roman" w:cs="Times New Roman"/>
        </w:rPr>
      </w:r>
      <w:r w:rsidRPr="004A7C39">
        <w:rPr>
          <w:rFonts w:ascii="Times New Roman" w:hAnsi="Times New Roman" w:cs="Times New Roman"/>
        </w:rPr>
        <w:fldChar w:fldCharType="separate"/>
      </w:r>
      <w:r w:rsidRPr="004A7C39">
        <w:rPr>
          <w:rFonts w:ascii="Times New Roman" w:eastAsia="Times New Roman" w:hAnsi="Times New Roman" w:cs="Times New Roman"/>
        </w:rPr>
        <w:instrText xml:space="preserve"> </w:instrText>
      </w:r>
      <w:r w:rsidRPr="004A7C39">
        <w:rPr>
          <w:rFonts w:ascii="Times New Roman" w:hAnsi="Times New Roman" w:cs="Times New Roman"/>
        </w:rPr>
        <w:fldChar w:fldCharType="end"/>
      </w:r>
      <w:r w:rsidRPr="004A7C39">
        <w:rPr>
          <w:rFonts w:ascii="Times New Roman" w:hAnsi="Times New Roman" w:cs="Times New Roman"/>
        </w:rPr>
      </w:r>
      <w:r w:rsidRPr="004A7C39">
        <w:rPr>
          <w:rFonts w:ascii="Times New Roman" w:hAnsi="Times New Roman" w:cs="Times New Roman"/>
        </w:rPr>
        <w:fldChar w:fldCharType="separate"/>
      </w:r>
      <w:r w:rsidRPr="004A7C39">
        <w:rPr>
          <w:rFonts w:ascii="Times New Roman" w:eastAsia="Times New Roman" w:hAnsi="Times New Roman" w:cs="Times New Roman"/>
        </w:rPr>
        <w:t>(Wang and others, 2022)</w:t>
      </w:r>
      <w:r w:rsidRPr="004A7C39">
        <w:rPr>
          <w:rFonts w:ascii="Times New Roman" w:hAnsi="Times New Roman" w:cs="Times New Roman"/>
        </w:rPr>
        <w:fldChar w:fldCharType="end"/>
      </w:r>
      <w:r w:rsidRPr="004A7C39">
        <w:rPr>
          <w:rFonts w:ascii="Times New Roman" w:eastAsia="Times New Roman" w:hAnsi="Times New Roman" w:cs="Times New Roman"/>
        </w:rPr>
        <w:t xml:space="preserve">. С учетом наличия требований о </w:t>
      </w:r>
      <w:proofErr w:type="spellStart"/>
      <w:r w:rsidRPr="004A7C39">
        <w:rPr>
          <w:rFonts w:ascii="Times New Roman" w:eastAsia="Times New Roman" w:hAnsi="Times New Roman" w:cs="Times New Roman"/>
        </w:rPr>
        <w:t>высокопороговом</w:t>
      </w:r>
      <w:proofErr w:type="spellEnd"/>
      <w:r w:rsidRPr="004A7C39">
        <w:rPr>
          <w:rFonts w:ascii="Times New Roman" w:eastAsia="Times New Roman" w:hAnsi="Times New Roman" w:cs="Times New Roman"/>
        </w:rPr>
        <w:t xml:space="preserve"> высвобождении его можно рассматривать как форму локализованного генного драйва. При ослабленном доминировании с одним локусом гетерозиготы ГИД менее жизнеспособны, чем дикие типы или </w:t>
      </w:r>
      <w:proofErr w:type="spellStart"/>
      <w:r w:rsidRPr="004A7C39">
        <w:rPr>
          <w:rFonts w:ascii="Times New Roman" w:eastAsia="Times New Roman" w:hAnsi="Times New Roman" w:cs="Times New Roman"/>
        </w:rPr>
        <w:t>гомозиготы</w:t>
      </w:r>
      <w:proofErr w:type="spellEnd"/>
      <w:r w:rsidRPr="004A7C39">
        <w:rPr>
          <w:rFonts w:ascii="Times New Roman" w:eastAsia="Times New Roman" w:hAnsi="Times New Roman" w:cs="Times New Roman"/>
        </w:rPr>
        <w:t xml:space="preserve"> ГИД, что обычно приводит к появлению </w:t>
      </w:r>
      <w:proofErr w:type="spellStart"/>
      <w:r w:rsidRPr="004A7C39">
        <w:rPr>
          <w:rFonts w:ascii="Times New Roman" w:eastAsia="Times New Roman" w:hAnsi="Times New Roman" w:cs="Times New Roman"/>
        </w:rPr>
        <w:t>самоограничивающихся</w:t>
      </w:r>
      <w:proofErr w:type="spellEnd"/>
      <w:r w:rsidRPr="004A7C39">
        <w:rPr>
          <w:rFonts w:ascii="Times New Roman" w:eastAsia="Times New Roman" w:hAnsi="Times New Roman" w:cs="Times New Roman"/>
        </w:rPr>
        <w:t xml:space="preserve"> характеристик. При ослабленном доминировании с двумя локусами комары, не несущие ни одного из двух </w:t>
      </w:r>
      <w:proofErr w:type="gramStart"/>
      <w:r w:rsidRPr="004A7C39">
        <w:rPr>
          <w:rFonts w:ascii="Times New Roman" w:eastAsia="Times New Roman" w:hAnsi="Times New Roman" w:cs="Times New Roman"/>
        </w:rPr>
        <w:t>разных</w:t>
      </w:r>
      <w:proofErr w:type="gramEnd"/>
      <w:r w:rsidRPr="004A7C39">
        <w:rPr>
          <w:rFonts w:ascii="Times New Roman" w:eastAsia="Times New Roman" w:hAnsi="Times New Roman" w:cs="Times New Roman"/>
        </w:rPr>
        <w:t xml:space="preserve"> ГИД либо несущие оба ГИД, более жизнеспособны, чем те, которые несут только один из двух ГИД, обычно производя самоподдерживающийся генный драйв.</w:t>
      </w:r>
    </w:p>
    <w:p w14:paraId="76115258" w14:textId="77777777" w:rsidR="00D62CE1" w:rsidRPr="004A7C39" w:rsidRDefault="00D62CE1" w:rsidP="00534FD4">
      <w:pPr>
        <w:autoSpaceDE w:val="0"/>
        <w:autoSpaceDN w:val="0"/>
        <w:adjustRightInd w:val="0"/>
        <w:spacing w:before="120" w:after="120" w:line="240" w:lineRule="auto"/>
        <w:rPr>
          <w:rFonts w:ascii="Times New Roman" w:hAnsi="Times New Roman" w:cs="Times New Roman"/>
          <w:b/>
        </w:rPr>
      </w:pPr>
      <w:r w:rsidRPr="004A7C39">
        <w:rPr>
          <w:rFonts w:ascii="Times New Roman" w:eastAsia="Times New Roman" w:hAnsi="Times New Roman" w:cs="Times New Roman"/>
          <w:b/>
          <w:bCs/>
        </w:rPr>
        <w:t xml:space="preserve">F. Расщепленные драйвы </w:t>
      </w:r>
    </w:p>
    <w:p w14:paraId="1190DE9A" w14:textId="3C4E0518" w:rsidR="00D62CE1" w:rsidRPr="004A7C39" w:rsidRDefault="00D62CE1" w:rsidP="00534FD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Расщепленные драйвы </w:t>
      </w:r>
      <w:r w:rsidRPr="004A7C39">
        <w:rPr>
          <w:rFonts w:ascii="Times New Roman" w:eastAsia="Times New Roman" w:hAnsi="Times New Roman" w:cs="Times New Roman"/>
          <w:color w:val="000000"/>
        </w:rPr>
        <w:t xml:space="preserve">относятся к типу </w:t>
      </w:r>
      <w:r w:rsidR="00E6177B" w:rsidRPr="004A7C39">
        <w:rPr>
          <w:rFonts w:ascii="Times New Roman" w:eastAsia="Times New Roman" w:hAnsi="Times New Roman" w:cs="Times New Roman"/>
          <w:color w:val="000000"/>
        </w:rPr>
        <w:t>ГИД</w:t>
      </w:r>
      <w:r w:rsidRPr="004A7C39">
        <w:rPr>
          <w:rFonts w:ascii="Times New Roman" w:eastAsia="Times New Roman" w:hAnsi="Times New Roman" w:cs="Times New Roman"/>
          <w:color w:val="000000"/>
        </w:rPr>
        <w:t>, состоящему из двух или более несвязанных компонентов, вставленных в разные сайты генома</w:t>
      </w:r>
      <w:r w:rsidRPr="004A7C39">
        <w:rPr>
          <w:rFonts w:ascii="Times New Roman" w:eastAsia="Times New Roman" w:hAnsi="Times New Roman" w:cs="Times New Roman"/>
        </w:rPr>
        <w:t xml:space="preserve">, частота встречаемости которых и распространение в целевых популяциях комаров возрастают только в связке друг с другом </w:t>
      </w:r>
      <w:r w:rsidRPr="004A7C39">
        <w:rPr>
          <w:rFonts w:ascii="Times New Roman" w:hAnsi="Times New Roman" w:cs="Times New Roman"/>
          <w:color w:val="000000"/>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4A7C39">
        <w:rPr>
          <w:rFonts w:ascii="Times New Roman" w:hAnsi="Times New Roman" w:cs="Times New Roman"/>
          <w:color w:val="000000"/>
        </w:rPr>
        <w:instrText xml:space="preserve"> ADDIN EN.CITE </w:instrText>
      </w:r>
      <w:r w:rsidRPr="004A7C39">
        <w:rPr>
          <w:rFonts w:ascii="Times New Roman" w:hAnsi="Times New Roman" w:cs="Times New Roman"/>
          <w:color w:val="000000"/>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4A7C39">
        <w:rPr>
          <w:rFonts w:ascii="Times New Roman" w:hAnsi="Times New Roman" w:cs="Times New Roman"/>
          <w:color w:val="000000"/>
          <w:highlight w:val="red"/>
        </w:rPr>
        <w:instrText xml:space="preserve"> ADDIN EN.CITE.DATA </w:instrText>
      </w:r>
      <w:r w:rsidR="00000000">
        <w:rPr>
          <w:rFonts w:ascii="Times New Roman" w:hAnsi="Times New Roman" w:cs="Times New Roman"/>
          <w:color w:val="000000"/>
        </w:rPr>
      </w:r>
      <w:r w:rsidR="00000000">
        <w:rPr>
          <w:rFonts w:ascii="Times New Roman" w:hAnsi="Times New Roman" w:cs="Times New Roman"/>
          <w:color w:val="000000"/>
        </w:rPr>
        <w:fldChar w:fldCharType="separate"/>
      </w:r>
      <w:r w:rsidRPr="004A7C39">
        <w:rPr>
          <w:rFonts w:ascii="Times New Roman" w:hAnsi="Times New Roman" w:cs="Times New Roman"/>
          <w:color w:val="000000"/>
        </w:rPr>
        <w:fldChar w:fldCharType="end"/>
      </w:r>
      <w:r w:rsidRPr="004A7C39">
        <w:rPr>
          <w:rFonts w:ascii="Times New Roman" w:hAnsi="Times New Roman" w:cs="Times New Roman"/>
          <w:color w:val="000000"/>
        </w:rPr>
      </w:r>
      <w:r w:rsidRPr="004A7C39">
        <w:rPr>
          <w:rFonts w:ascii="Times New Roman" w:hAnsi="Times New Roman" w:cs="Times New Roman"/>
          <w:color w:val="000000"/>
        </w:rPr>
        <w:fldChar w:fldCharType="separate"/>
      </w:r>
      <w:r w:rsidRPr="004A7C39">
        <w:rPr>
          <w:rFonts w:ascii="Times New Roman" w:eastAsia="Times New Roman" w:hAnsi="Times New Roman" w:cs="Times New Roman"/>
          <w:color w:val="000000"/>
        </w:rPr>
        <w:t>(Champer and others, 2019; Li and others, 2020; Noble and others, 2019; Oberhofer and others, 2020a)</w:t>
      </w:r>
      <w:r w:rsidRPr="004A7C39">
        <w:rPr>
          <w:rFonts w:ascii="Times New Roman" w:hAnsi="Times New Roman" w:cs="Times New Roman"/>
          <w:color w:val="000000"/>
        </w:rPr>
        <w:fldChar w:fldCharType="end"/>
      </w:r>
      <w:r w:rsidRPr="004A7C39">
        <w:rPr>
          <w:rFonts w:ascii="Times New Roman" w:eastAsia="Times New Roman" w:hAnsi="Times New Roman" w:cs="Times New Roman"/>
          <w:color w:val="000000"/>
        </w:rPr>
        <w:t>.</w:t>
      </w:r>
      <w:r w:rsidRPr="004A7C39">
        <w:rPr>
          <w:rFonts w:ascii="Times New Roman" w:eastAsia="Times New Roman" w:hAnsi="Times New Roman" w:cs="Times New Roman"/>
          <w:color w:val="000000"/>
          <w:sz w:val="24"/>
          <w:szCs w:val="24"/>
        </w:rPr>
        <w:t xml:space="preserve"> </w:t>
      </w:r>
      <w:r w:rsidRPr="004A7C39">
        <w:rPr>
          <w:rFonts w:ascii="Times New Roman" w:eastAsia="Times New Roman" w:hAnsi="Times New Roman" w:cs="Times New Roman"/>
          <w:color w:val="000000"/>
        </w:rPr>
        <w:t xml:space="preserve">Их рассматривают в качестве основного способа модификации популяции комаров. Как показывают некоторые модели, частота встречаемости таких ЖИК-ГИД в целевых популяциях комаров возрастает, сохраняясь при этом лишь </w:t>
      </w:r>
      <w:r w:rsidR="00145BBA" w:rsidRPr="004A7C39">
        <w:rPr>
          <w:rFonts w:ascii="Times New Roman" w:eastAsia="Times New Roman" w:hAnsi="Times New Roman" w:cs="Times New Roman"/>
          <w:color w:val="000000"/>
        </w:rPr>
        <w:t>в течение</w:t>
      </w:r>
      <w:r w:rsidRPr="004A7C39">
        <w:rPr>
          <w:rFonts w:ascii="Times New Roman" w:eastAsia="Times New Roman" w:hAnsi="Times New Roman" w:cs="Times New Roman"/>
          <w:color w:val="000000"/>
        </w:rPr>
        <w:t xml:space="preserve"> ограниченного периода времени, и далее снижается из-за диссоциации обоих элементов ГИД. </w:t>
      </w:r>
      <w:r w:rsidR="004202D7" w:rsidRPr="004A7C39">
        <w:rPr>
          <w:rFonts w:ascii="Times New Roman" w:eastAsia="Times New Roman" w:hAnsi="Times New Roman" w:cs="Times New Roman"/>
          <w:color w:val="000000"/>
        </w:rPr>
        <w:t>Вместе с тем</w:t>
      </w:r>
      <w:r w:rsidRPr="004A7C39">
        <w:rPr>
          <w:rFonts w:ascii="Times New Roman" w:eastAsia="Times New Roman" w:hAnsi="Times New Roman" w:cs="Times New Roman"/>
          <w:color w:val="000000"/>
        </w:rPr>
        <w:t xml:space="preserve"> имеются данные, свидетельствующие о том, что расщепленные драйвы могут сохраняться дольше, чем предусмотрено планом исследования, и вести себя как полноценные генные драйвы (</w:t>
      </w:r>
      <w:proofErr w:type="spellStart"/>
      <w:r w:rsidRPr="004A7C39">
        <w:rPr>
          <w:rFonts w:ascii="Times New Roman" w:eastAsia="Times New Roman" w:hAnsi="Times New Roman" w:cs="Times New Roman"/>
          <w:color w:val="000000"/>
        </w:rPr>
        <w:t>Ter</w:t>
      </w:r>
      <w:r w:rsidR="004106BA" w:rsidRPr="004A7C39">
        <w:rPr>
          <w:rFonts w:ascii="Times New Roman" w:eastAsia="Times New Roman" w:hAnsi="Times New Roman" w:cs="Times New Roman"/>
          <w:color w:val="000000"/>
        </w:rPr>
        <w:t>r</w:t>
      </w:r>
      <w:r w:rsidRPr="004A7C39">
        <w:rPr>
          <w:rFonts w:ascii="Times New Roman" w:eastAsia="Times New Roman" w:hAnsi="Times New Roman" w:cs="Times New Roman"/>
          <w:color w:val="000000"/>
        </w:rPr>
        <w:t>adas</w:t>
      </w:r>
      <w:proofErr w:type="spellEnd"/>
      <w:r w:rsidRPr="004A7C39">
        <w:rPr>
          <w:rFonts w:ascii="Times New Roman" w:eastAsia="Times New Roman" w:hAnsi="Times New Roman" w:cs="Times New Roman"/>
          <w:color w:val="000000"/>
        </w:rPr>
        <w:t xml:space="preserve"> 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color w:val="000000"/>
        </w:rPr>
        <w:t>, 2023).</w:t>
      </w:r>
      <w:r w:rsidRPr="004A7C39">
        <w:rPr>
          <w:rFonts w:ascii="Times New Roman" w:eastAsia="Times New Roman" w:hAnsi="Times New Roman" w:cs="Times New Roman"/>
        </w:rPr>
        <w:t xml:space="preserve"> </w:t>
      </w:r>
    </w:p>
    <w:p w14:paraId="7DB86B52" w14:textId="77777777" w:rsidR="00D62CE1" w:rsidRPr="004A7C39" w:rsidRDefault="00D62CE1" w:rsidP="00534FD4">
      <w:pPr>
        <w:spacing w:before="120" w:after="120" w:line="240" w:lineRule="auto"/>
        <w:rPr>
          <w:rFonts w:ascii="Times New Roman" w:hAnsi="Times New Roman" w:cs="Times New Roman"/>
          <w:b/>
        </w:rPr>
      </w:pPr>
      <w:r w:rsidRPr="004A7C39">
        <w:rPr>
          <w:rFonts w:ascii="Times New Roman" w:eastAsia="Times New Roman" w:hAnsi="Times New Roman" w:cs="Times New Roman"/>
          <w:b/>
          <w:bCs/>
        </w:rPr>
        <w:t>G. Двойные драйвы с частными аллелями</w:t>
      </w:r>
    </w:p>
    <w:p w14:paraId="26FA1D87" w14:textId="205EF08B" w:rsidR="00D62CE1" w:rsidRPr="004A7C39" w:rsidRDefault="00D62CE1" w:rsidP="00534FD4">
      <w:pPr>
        <w:spacing w:before="120" w:after="120" w:line="240" w:lineRule="auto"/>
        <w:jc w:val="both"/>
        <w:rPr>
          <w:rFonts w:ascii="Times New Roman" w:hAnsi="Times New Roman" w:cs="Times New Roman"/>
        </w:rPr>
      </w:pPr>
      <w:r w:rsidRPr="004A7C39">
        <w:rPr>
          <w:rFonts w:ascii="Times New Roman" w:eastAsia="Times New Roman" w:hAnsi="Times New Roman" w:cs="Times New Roman"/>
        </w:rPr>
        <w:t xml:space="preserve">Двойные драйвы состоят из двух отдельных элементов, </w:t>
      </w:r>
      <w:r w:rsidR="002A7A9B" w:rsidRPr="004A7C39">
        <w:rPr>
          <w:rFonts w:ascii="Times New Roman" w:eastAsia="Times New Roman" w:hAnsi="Times New Roman" w:cs="Times New Roman"/>
        </w:rPr>
        <w:t xml:space="preserve">вместе </w:t>
      </w:r>
      <w:r w:rsidRPr="004A7C39">
        <w:rPr>
          <w:rFonts w:ascii="Times New Roman" w:eastAsia="Times New Roman" w:hAnsi="Times New Roman" w:cs="Times New Roman"/>
        </w:rPr>
        <w:t xml:space="preserve">образующих функциональный ГИД </w:t>
      </w:r>
      <w:r w:rsidRPr="004A7C39">
        <w:rPr>
          <w:rFonts w:ascii="Times New Roman" w:hAnsi="Times New Roman" w:cs="Times New Roman"/>
        </w:rPr>
        <w:fldChar w:fldCharType="begin"/>
      </w:r>
      <w:r w:rsidRPr="004A7C39">
        <w:rPr>
          <w:rFonts w:ascii="Times New Roman" w:hAnsi="Times New Roman" w:cs="Times New Roman"/>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4A7C39">
        <w:rPr>
          <w:rFonts w:ascii="Times New Roman" w:hAnsi="Times New Roman" w:cs="Times New Roman"/>
        </w:rPr>
        <w:fldChar w:fldCharType="separate"/>
      </w:r>
      <w:r w:rsidRPr="004A7C39">
        <w:rPr>
          <w:rFonts w:ascii="Times New Roman" w:eastAsia="Times New Roman" w:hAnsi="Times New Roman" w:cs="Times New Roman"/>
        </w:rPr>
        <w:t>(Willis and Burt, 2021)</w:t>
      </w:r>
      <w:r w:rsidRPr="004A7C39">
        <w:rPr>
          <w:rFonts w:ascii="Times New Roman" w:hAnsi="Times New Roman" w:cs="Times New Roman"/>
        </w:rPr>
        <w:fldChar w:fldCharType="end"/>
      </w:r>
      <w:r w:rsidRPr="004A7C39">
        <w:rPr>
          <w:rFonts w:ascii="Times New Roman" w:eastAsia="Times New Roman" w:hAnsi="Times New Roman" w:cs="Times New Roman"/>
        </w:rPr>
        <w:t xml:space="preserve">. Первый элемент ГИД кодирует Cas9, который при экспрессии вместе с направляющей РНК, распознающей специфический геномный целевой локус («частный аллель») и присутствующей в целевых популяциях комаров, но не представленный в других их популяциях, вызывает хоминг этого элемента ГИД в этом целевом геномном локусе. Отдельный генетически несвязанный элемент ГИД кодирует направляющую РНК, которая распознает второй целевой сайт генома. Наряду с Cas9, экспрессируемым из первого элемента, это позволяет обеспечивать хоминг второго элемента ГИД, который можно использовать в целях подавления или модификации популяции. Вместе оба эти элемента выступают в ЖИК-ГИД в качестве «двойных ГИД» для хоминга как в геномном целевом локусе, необходимом для подавления или модификации популяции, так и в геномном целевом локусе, ограниченном целевой популяцией комаров. В результате происходит локализация двойных ГИД, которые в целевых популяциях комаров функционируют как самоподдерживающийся </w:t>
      </w:r>
      <w:proofErr w:type="spellStart"/>
      <w:r w:rsidRPr="004A7C39">
        <w:rPr>
          <w:rFonts w:ascii="Times New Roman" w:eastAsia="Times New Roman" w:hAnsi="Times New Roman" w:cs="Times New Roman"/>
        </w:rPr>
        <w:t>низкопороговый</w:t>
      </w:r>
      <w:proofErr w:type="spellEnd"/>
      <w:r w:rsidRPr="004A7C39">
        <w:rPr>
          <w:rFonts w:ascii="Times New Roman" w:eastAsia="Times New Roman" w:hAnsi="Times New Roman" w:cs="Times New Roman"/>
        </w:rPr>
        <w:t xml:space="preserve"> ГИД, а в нецелевых популяциях </w:t>
      </w:r>
      <w:r w:rsidRPr="004A7C39">
        <w:rPr>
          <w:rFonts w:ascii="Times New Roman" w:eastAsia="Times New Roman" w:hAnsi="Times New Roman" w:cs="Times New Roman"/>
          <w:color w:val="000000"/>
          <w:sz w:val="24"/>
          <w:szCs w:val="24"/>
        </w:rPr>
        <w:t>–</w:t>
      </w:r>
      <w:r w:rsidRPr="004A7C39">
        <w:rPr>
          <w:rFonts w:ascii="Times New Roman" w:eastAsia="Times New Roman" w:hAnsi="Times New Roman" w:cs="Times New Roman"/>
        </w:rPr>
        <w:t xml:space="preserve"> как </w:t>
      </w:r>
      <w:proofErr w:type="spellStart"/>
      <w:r w:rsidRPr="004A7C39">
        <w:rPr>
          <w:rFonts w:ascii="Times New Roman" w:eastAsia="Times New Roman" w:hAnsi="Times New Roman" w:cs="Times New Roman"/>
        </w:rPr>
        <w:t>самоограничивающийся</w:t>
      </w:r>
      <w:proofErr w:type="spellEnd"/>
      <w:r w:rsidRPr="004A7C39">
        <w:rPr>
          <w:rFonts w:ascii="Times New Roman" w:eastAsia="Times New Roman" w:hAnsi="Times New Roman" w:cs="Times New Roman"/>
        </w:rPr>
        <w:t xml:space="preserve"> </w:t>
      </w:r>
      <w:proofErr w:type="spellStart"/>
      <w:r w:rsidRPr="004A7C39">
        <w:rPr>
          <w:rFonts w:ascii="Times New Roman" w:eastAsia="Times New Roman" w:hAnsi="Times New Roman" w:cs="Times New Roman"/>
        </w:rPr>
        <w:t>высокопороговый</w:t>
      </w:r>
      <w:proofErr w:type="spellEnd"/>
      <w:r w:rsidRPr="004A7C39">
        <w:rPr>
          <w:rFonts w:ascii="Times New Roman" w:eastAsia="Times New Roman" w:hAnsi="Times New Roman" w:cs="Times New Roman"/>
        </w:rPr>
        <w:t xml:space="preserve"> расщепленный драйв. Как показывает моделирование, такие планы могут ограничить распространение и </w:t>
      </w:r>
      <w:r w:rsidRPr="004A7C39">
        <w:rPr>
          <w:rFonts w:ascii="Times New Roman" w:eastAsia="Times New Roman" w:hAnsi="Times New Roman" w:cs="Times New Roman"/>
        </w:rPr>
        <w:lastRenderedPageBreak/>
        <w:t xml:space="preserve">влияние конструкции даже при относительно скромном уровне генетической дифференциации между целевыми и нецелевыми популяциями </w:t>
      </w:r>
      <w:r w:rsidRPr="004A7C39">
        <w:rPr>
          <w:rFonts w:ascii="Times New Roman" w:hAnsi="Times New Roman" w:cs="Times New Roman"/>
        </w:rPr>
        <w:fldChar w:fldCharType="begin"/>
      </w:r>
      <w:r w:rsidRPr="004A7C39">
        <w:rPr>
          <w:rFonts w:ascii="Times New Roman" w:hAnsi="Times New Roman" w:cs="Times New Roman"/>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4A7C39">
        <w:rPr>
          <w:rFonts w:ascii="Times New Roman" w:hAnsi="Times New Roman" w:cs="Times New Roman"/>
        </w:rPr>
        <w:fldChar w:fldCharType="separate"/>
      </w:r>
      <w:r w:rsidRPr="004A7C39">
        <w:rPr>
          <w:rFonts w:ascii="Times New Roman" w:eastAsia="Times New Roman" w:hAnsi="Times New Roman" w:cs="Times New Roman"/>
        </w:rPr>
        <w:t>(Willis and Burt, 2021)</w:t>
      </w:r>
      <w:r w:rsidRPr="004A7C39">
        <w:rPr>
          <w:rFonts w:ascii="Times New Roman" w:hAnsi="Times New Roman" w:cs="Times New Roman"/>
        </w:rPr>
        <w:fldChar w:fldCharType="end"/>
      </w:r>
      <w:r w:rsidRPr="004A7C39">
        <w:rPr>
          <w:rFonts w:ascii="Times New Roman" w:eastAsia="Times New Roman" w:hAnsi="Times New Roman" w:cs="Times New Roman"/>
        </w:rPr>
        <w:t xml:space="preserve">. </w:t>
      </w:r>
    </w:p>
    <w:p w14:paraId="644B9DE1" w14:textId="77777777" w:rsidR="00D62CE1" w:rsidRPr="004A7C39" w:rsidRDefault="00D62CE1" w:rsidP="00534FD4">
      <w:pPr>
        <w:spacing w:before="120" w:after="120" w:line="240" w:lineRule="auto"/>
        <w:rPr>
          <w:rFonts w:ascii="Times New Roman" w:eastAsia="Times New Roman" w:hAnsi="Times New Roman" w:cs="Times New Roman"/>
          <w:b/>
          <w:bCs/>
        </w:rPr>
      </w:pPr>
      <w:r w:rsidRPr="004A7C39">
        <w:rPr>
          <w:rFonts w:ascii="Times New Roman" w:eastAsia="Times New Roman" w:hAnsi="Times New Roman" w:cs="Times New Roman"/>
          <w:b/>
          <w:bCs/>
        </w:rPr>
        <w:t>H. Вторичный драйв</w:t>
      </w:r>
    </w:p>
    <w:p w14:paraId="43F4B8C6" w14:textId="56C1FD1F" w:rsidR="00D62CE1" w:rsidRPr="004A7C39" w:rsidRDefault="00D62CE1" w:rsidP="00534FD4">
      <w:pPr>
        <w:spacing w:before="120" w:after="120" w:line="240" w:lineRule="auto"/>
        <w:jc w:val="both"/>
        <w:rPr>
          <w:rFonts w:ascii="Times New Roman" w:eastAsia="Times New Roman" w:hAnsi="Times New Roman" w:cs="Times New Roman"/>
          <w:kern w:val="22"/>
          <w:lang w:eastAsia="en-CA"/>
        </w:rPr>
      </w:pPr>
      <w:r w:rsidRPr="004A7C39">
        <w:rPr>
          <w:rFonts w:ascii="Times New Roman" w:eastAsia="Times New Roman" w:hAnsi="Times New Roman" w:cs="Times New Roman"/>
        </w:rPr>
        <w:t>К примерам вторичных драйвов относятся реверсивные драйвы, иммунизирующие драйвы (</w:t>
      </w:r>
      <w:proofErr w:type="spellStart"/>
      <w:r w:rsidR="00866563" w:rsidRPr="004A7C39">
        <w:rPr>
          <w:rFonts w:ascii="Times New Roman" w:eastAsia="Times New Roman" w:hAnsi="Times New Roman"/>
        </w:rPr>
        <w:t>Esvlet</w:t>
      </w:r>
      <w:proofErr w:type="spellEnd"/>
      <w:r w:rsidR="00866563" w:rsidRPr="004A7C39">
        <w:rPr>
          <w:rFonts w:ascii="Times New Roman" w:eastAsia="Times New Roman" w:hAnsi="Times New Roman"/>
        </w:rPr>
        <w:t xml:space="preserve"> </w:t>
      </w:r>
      <w:r w:rsidR="00866563" w:rsidRPr="004A7C39">
        <w:rPr>
          <w:rFonts w:ascii="Times New Roman" w:hAnsi="Times New Roman"/>
          <w:color w:val="000000"/>
        </w:rPr>
        <w:t xml:space="preserve">and </w:t>
      </w:r>
      <w:proofErr w:type="spellStart"/>
      <w:r w:rsidR="00866563" w:rsidRPr="004A7C39">
        <w:rPr>
          <w:rFonts w:ascii="Times New Roman" w:hAnsi="Times New Roman"/>
          <w:color w:val="000000"/>
        </w:rPr>
        <w:t>others</w:t>
      </w:r>
      <w:proofErr w:type="spellEnd"/>
      <w:r w:rsidR="00866563" w:rsidRPr="004A7C39">
        <w:rPr>
          <w:rFonts w:ascii="Times New Roman" w:hAnsi="Times New Roman"/>
          <w:color w:val="000000"/>
        </w:rPr>
        <w:t>,</w:t>
      </w:r>
      <w:r w:rsidR="00866563" w:rsidRPr="004A7C39">
        <w:rPr>
          <w:rFonts w:ascii="Times New Roman" w:eastAsia="Times New Roman" w:hAnsi="Times New Roman"/>
        </w:rPr>
        <w:t xml:space="preserve"> 2014; </w:t>
      </w:r>
      <w:proofErr w:type="spellStart"/>
      <w:r w:rsidR="00866563" w:rsidRPr="004A7C39">
        <w:rPr>
          <w:rFonts w:ascii="Times New Roman" w:eastAsia="Times New Roman" w:hAnsi="Times New Roman"/>
        </w:rPr>
        <w:t>Girardin</w:t>
      </w:r>
      <w:proofErr w:type="spellEnd"/>
      <w:r w:rsidR="00866563" w:rsidRPr="004A7C39">
        <w:rPr>
          <w:rFonts w:ascii="Times New Roman" w:eastAsia="Times New Roman" w:hAnsi="Times New Roman"/>
        </w:rPr>
        <w:t xml:space="preserve">, </w:t>
      </w:r>
      <w:proofErr w:type="spellStart"/>
      <w:r w:rsidR="00866563" w:rsidRPr="004A7C39">
        <w:rPr>
          <w:rFonts w:ascii="Times New Roman" w:eastAsia="Times New Roman" w:hAnsi="Times New Roman"/>
        </w:rPr>
        <w:t>Calvez</w:t>
      </w:r>
      <w:proofErr w:type="spellEnd"/>
      <w:r w:rsidR="00866563" w:rsidRPr="004A7C39">
        <w:rPr>
          <w:rFonts w:ascii="Times New Roman" w:eastAsia="Times New Roman" w:hAnsi="Times New Roman"/>
        </w:rPr>
        <w:t xml:space="preserve"> and </w:t>
      </w:r>
      <w:proofErr w:type="spellStart"/>
      <w:r w:rsidR="00866563" w:rsidRPr="004A7C39">
        <w:rPr>
          <w:rFonts w:ascii="Times New Roman" w:eastAsia="Times New Roman" w:hAnsi="Times New Roman"/>
        </w:rPr>
        <w:t>Débarre</w:t>
      </w:r>
      <w:proofErr w:type="spellEnd"/>
      <w:r w:rsidR="00866563" w:rsidRPr="004A7C39">
        <w:rPr>
          <w:rFonts w:ascii="Times New Roman" w:eastAsia="Times New Roman" w:hAnsi="Times New Roman"/>
        </w:rPr>
        <w:t>, 2019</w:t>
      </w:r>
      <w:r w:rsidRPr="004A7C39">
        <w:rPr>
          <w:rFonts w:ascii="Times New Roman" w:eastAsia="Times New Roman" w:hAnsi="Times New Roman" w:cs="Times New Roman"/>
        </w:rPr>
        <w:t>), перезаписывающие драйвы</w:t>
      </w:r>
      <w:r w:rsidR="00796ED1" w:rsidRPr="004A7C39">
        <w:rPr>
          <w:rFonts w:ascii="Times New Roman" w:eastAsia="Times New Roman" w:hAnsi="Times New Roman" w:cs="Times New Roman"/>
        </w:rPr>
        <w:t>,</w:t>
      </w:r>
      <w:r w:rsidRPr="004A7C39">
        <w:rPr>
          <w:rFonts w:ascii="Times New Roman" w:eastAsia="Times New Roman" w:hAnsi="Times New Roman" w:cs="Times New Roman"/>
        </w:rPr>
        <w:t xml:space="preserve"> e-CHACR</w:t>
      </w:r>
      <w:r w:rsidR="00796ED1" w:rsidRPr="004A7C39">
        <w:rPr>
          <w:rFonts w:ascii="Times New Roman" w:eastAsia="Times New Roman" w:hAnsi="Times New Roman" w:cs="Times New Roman"/>
        </w:rPr>
        <w:t xml:space="preserve"> и</w:t>
      </w:r>
      <w:r w:rsidRPr="004A7C39">
        <w:rPr>
          <w:rFonts w:ascii="Times New Roman" w:eastAsia="Times New Roman" w:hAnsi="Times New Roman" w:cs="Times New Roman"/>
        </w:rPr>
        <w:t xml:space="preserve"> ERACR (Xu </w:t>
      </w:r>
      <w:r w:rsidRPr="004A7C39">
        <w:rPr>
          <w:rFonts w:ascii="Times New Roman" w:eastAsia="Times New Roman" w:hAnsi="Times New Roman" w:cs="Times New Roman"/>
          <w:color w:val="000000"/>
        </w:rPr>
        <w:t xml:space="preserve">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color w:val="000000"/>
        </w:rPr>
        <w:t>,</w:t>
      </w:r>
      <w:r w:rsidRPr="004A7C39">
        <w:rPr>
          <w:rFonts w:ascii="Times New Roman" w:eastAsia="Times New Roman" w:hAnsi="Times New Roman" w:cs="Times New Roman"/>
        </w:rPr>
        <w:t xml:space="preserve"> 2020). Эффективность таких стратегий смягчения последствий остается недоказанной. При рассмотрении возможности использования вторичных драйвов необходимо учитывать потенциальные новые генетические перестройки и наличие свидетельств в пользу того, что взаимодействие двух систем может приводить к непредвиденным генетическим эффектам, в результате чего потенциальные результаты становятся еще более непредсказуемыми и сложными (Xu </w:t>
      </w:r>
      <w:r w:rsidRPr="004A7C39">
        <w:rPr>
          <w:rFonts w:ascii="Times New Roman" w:eastAsia="Times New Roman" w:hAnsi="Times New Roman" w:cs="Times New Roman"/>
          <w:color w:val="000000"/>
        </w:rPr>
        <w:t xml:space="preserve">and </w:t>
      </w:r>
      <w:proofErr w:type="spellStart"/>
      <w:r w:rsidRPr="004A7C39">
        <w:rPr>
          <w:rFonts w:ascii="Times New Roman" w:eastAsia="Times New Roman" w:hAnsi="Times New Roman" w:cs="Times New Roman"/>
          <w:color w:val="000000"/>
        </w:rPr>
        <w:t>others</w:t>
      </w:r>
      <w:proofErr w:type="spellEnd"/>
      <w:r w:rsidRPr="004A7C39">
        <w:rPr>
          <w:rFonts w:ascii="Times New Roman" w:eastAsia="Times New Roman" w:hAnsi="Times New Roman" w:cs="Times New Roman"/>
        </w:rPr>
        <w:t xml:space="preserve">, 2020). </w:t>
      </w:r>
    </w:p>
    <w:p w14:paraId="1E615D52" w14:textId="77777777" w:rsidR="00D62CE1" w:rsidRPr="004A7C39" w:rsidRDefault="00D62CE1" w:rsidP="00D62CE1">
      <w:pPr>
        <w:spacing w:line="276" w:lineRule="auto"/>
        <w:rPr>
          <w:rFonts w:ascii="Times New Roman" w:eastAsia="Times New Roman" w:hAnsi="Times New Roman" w:cs="Times New Roman"/>
          <w:kern w:val="22"/>
          <w:lang w:eastAsia="en-CA"/>
        </w:rPr>
      </w:pPr>
      <w:r w:rsidRPr="004A7C39">
        <w:rPr>
          <w:rFonts w:ascii="Times New Roman" w:eastAsia="Times New Roman" w:hAnsi="Times New Roman" w:cs="Times New Roman"/>
          <w:lang w:eastAsia="en-CA"/>
        </w:rPr>
        <w:br w:type="page"/>
      </w:r>
    </w:p>
    <w:p w14:paraId="4FF70353" w14:textId="45C1F333" w:rsidR="005A0D6F" w:rsidRPr="007D2232" w:rsidRDefault="005A0D6F" w:rsidP="007D2232">
      <w:pPr>
        <w:pStyle w:val="Heading1"/>
        <w:rPr>
          <w:rFonts w:ascii="Times New Roman" w:hAnsi="Times New Roman" w:cs="Times New Roman"/>
          <w:b/>
          <w:bCs/>
          <w:color w:val="auto"/>
          <w:sz w:val="28"/>
          <w:szCs w:val="28"/>
        </w:rPr>
      </w:pPr>
      <w:bookmarkStart w:id="189" w:name="_Toc177057116"/>
      <w:proofErr w:type="spellStart"/>
      <w:r w:rsidRPr="007D2232">
        <w:rPr>
          <w:rFonts w:ascii="Times New Roman" w:hAnsi="Times New Roman" w:cs="Times New Roman"/>
          <w:b/>
          <w:bCs/>
          <w:color w:val="auto"/>
          <w:sz w:val="28"/>
          <w:szCs w:val="28"/>
        </w:rPr>
        <w:lastRenderedPageBreak/>
        <w:t>Приложение</w:t>
      </w:r>
      <w:proofErr w:type="spellEnd"/>
      <w:r w:rsidRPr="007D2232">
        <w:rPr>
          <w:rFonts w:ascii="Times New Roman" w:hAnsi="Times New Roman" w:cs="Times New Roman"/>
          <w:b/>
          <w:bCs/>
          <w:color w:val="auto"/>
          <w:sz w:val="28"/>
          <w:szCs w:val="28"/>
        </w:rPr>
        <w:t xml:space="preserve"> VIII</w:t>
      </w:r>
      <w:bookmarkEnd w:id="189"/>
    </w:p>
    <w:p w14:paraId="1845E104" w14:textId="1F31AE43" w:rsidR="00D62CE1" w:rsidRPr="004A7C39" w:rsidRDefault="00D62CE1" w:rsidP="00D15D5E">
      <w:pPr>
        <w:keepNext/>
        <w:keepLines/>
        <w:spacing w:before="120" w:after="120" w:line="240" w:lineRule="auto"/>
        <w:ind w:left="-23" w:right="-23"/>
        <w:jc w:val="both"/>
        <w:outlineLvl w:val="1"/>
        <w:rPr>
          <w:rFonts w:ascii="Times New Roman" w:eastAsia="Times New Roman" w:hAnsi="Times New Roman" w:cs="Times New Roman"/>
          <w:b/>
          <w:bCs/>
          <w:color w:val="000000"/>
          <w:sz w:val="28"/>
          <w:szCs w:val="28"/>
        </w:rPr>
      </w:pPr>
      <w:bookmarkStart w:id="190" w:name="_Toc177057117"/>
      <w:r w:rsidRPr="008E1F27">
        <w:rPr>
          <w:rStyle w:val="Heading2Char1"/>
          <w:rFonts w:ascii="Times New Roman" w:hAnsi="Times New Roman" w:cs="Times New Roman"/>
          <w:b/>
          <w:bCs/>
          <w:color w:val="auto"/>
          <w:sz w:val="28"/>
          <w:szCs w:val="28"/>
          <w:lang w:val="ru-RU"/>
        </w:rPr>
        <w:t>Список терминов</w:t>
      </w:r>
      <w:bookmarkEnd w:id="190"/>
      <w:r w:rsidRPr="004A7C39">
        <w:rPr>
          <w:rFonts w:ascii="Times New Roman" w:eastAsia="Times New Roman" w:hAnsi="Times New Roman" w:cs="Times New Roman"/>
          <w:b/>
          <w:bCs/>
          <w:color w:val="000000" w:themeColor="text1"/>
          <w:sz w:val="28"/>
          <w:szCs w:val="28"/>
          <w:vertAlign w:val="superscript"/>
        </w:rPr>
        <w:footnoteReference w:id="21"/>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3760"/>
        <w:gridCol w:w="2835"/>
      </w:tblGrid>
      <w:tr w:rsidR="00075C66" w:rsidRPr="004A7C39" w14:paraId="10649F6E" w14:textId="77777777" w:rsidTr="00402B83">
        <w:trPr>
          <w:trHeight w:val="300"/>
          <w:tblHeader/>
        </w:trPr>
        <w:tc>
          <w:tcPr>
            <w:tcW w:w="2331" w:type="dxa"/>
            <w:tcMar>
              <w:left w:w="108" w:type="dxa"/>
              <w:right w:w="108" w:type="dxa"/>
            </w:tcMar>
          </w:tcPr>
          <w:p w14:paraId="70EB173B" w14:textId="77777777" w:rsidR="00075C66" w:rsidRPr="004A7C39" w:rsidRDefault="00075C66" w:rsidP="00D62CE1">
            <w:pPr>
              <w:spacing w:before="40" w:after="40"/>
              <w:ind w:left="-20" w:right="-20"/>
            </w:pPr>
            <w:r w:rsidRPr="004A7C39">
              <w:rPr>
                <w:b/>
                <w:bCs/>
                <w:sz w:val="22"/>
                <w:szCs w:val="22"/>
              </w:rPr>
              <w:t>Термин</w:t>
            </w:r>
          </w:p>
        </w:tc>
        <w:tc>
          <w:tcPr>
            <w:tcW w:w="3760" w:type="dxa"/>
            <w:tcMar>
              <w:left w:w="108" w:type="dxa"/>
              <w:right w:w="108" w:type="dxa"/>
            </w:tcMar>
          </w:tcPr>
          <w:p w14:paraId="05E71352" w14:textId="6C445D32" w:rsidR="00075C66" w:rsidRPr="004A7C39" w:rsidRDefault="004B3AB9" w:rsidP="00D62CE1">
            <w:pPr>
              <w:spacing w:before="40" w:after="40"/>
              <w:ind w:left="-20" w:right="-20"/>
            </w:pPr>
            <w:r w:rsidRPr="004A7C39">
              <w:rPr>
                <w:b/>
                <w:bCs/>
                <w:sz w:val="22"/>
                <w:szCs w:val="22"/>
              </w:rPr>
              <w:t>Описание/</w:t>
            </w:r>
            <w:r w:rsidR="00075C66" w:rsidRPr="004A7C39">
              <w:rPr>
                <w:b/>
                <w:bCs/>
                <w:sz w:val="22"/>
                <w:szCs w:val="22"/>
              </w:rPr>
              <w:t>определение(я)</w:t>
            </w:r>
          </w:p>
        </w:tc>
        <w:tc>
          <w:tcPr>
            <w:tcW w:w="2835" w:type="dxa"/>
            <w:tcMar>
              <w:left w:w="108" w:type="dxa"/>
              <w:right w:w="108" w:type="dxa"/>
            </w:tcMar>
          </w:tcPr>
          <w:p w14:paraId="0CDCDF06" w14:textId="77777777" w:rsidR="00075C66" w:rsidRPr="004A7C39" w:rsidRDefault="00075C66" w:rsidP="00D62CE1">
            <w:pPr>
              <w:spacing w:before="40" w:after="40"/>
              <w:ind w:left="-20" w:right="-20"/>
            </w:pPr>
            <w:r w:rsidRPr="004A7C39">
              <w:rPr>
                <w:b/>
                <w:bCs/>
                <w:sz w:val="22"/>
                <w:szCs w:val="22"/>
              </w:rPr>
              <w:t xml:space="preserve">Источник </w:t>
            </w:r>
          </w:p>
        </w:tc>
      </w:tr>
      <w:tr w:rsidR="00075C66" w:rsidRPr="004A7C39" w14:paraId="056B3BF8" w14:textId="77777777" w:rsidTr="00402B83">
        <w:trPr>
          <w:trHeight w:val="2001"/>
        </w:trPr>
        <w:tc>
          <w:tcPr>
            <w:tcW w:w="2331" w:type="dxa"/>
            <w:tcMar>
              <w:left w:w="108" w:type="dxa"/>
              <w:right w:w="108" w:type="dxa"/>
            </w:tcMar>
          </w:tcPr>
          <w:p w14:paraId="1600E2BD" w14:textId="77777777" w:rsidR="00075C66" w:rsidRPr="004A7C39" w:rsidRDefault="00075C66" w:rsidP="00D62CE1">
            <w:pPr>
              <w:spacing w:before="40" w:after="40"/>
              <w:ind w:left="-20" w:right="-20"/>
              <w:rPr>
                <w:i/>
                <w:iCs/>
                <w:sz w:val="22"/>
                <w:szCs w:val="22"/>
              </w:rPr>
            </w:pPr>
            <w:r w:rsidRPr="004A7C39">
              <w:rPr>
                <w:i/>
                <w:iCs/>
                <w:sz w:val="22"/>
                <w:szCs w:val="22"/>
              </w:rPr>
              <w:t>Вред</w:t>
            </w:r>
          </w:p>
          <w:p w14:paraId="3B072289" w14:textId="77777777" w:rsidR="00075C66" w:rsidRPr="004A7C39" w:rsidRDefault="00075C66" w:rsidP="00D62CE1"/>
          <w:p w14:paraId="1BC4AC40" w14:textId="77777777" w:rsidR="00075C66" w:rsidRPr="004A7C39" w:rsidRDefault="00075C66" w:rsidP="00D62CE1"/>
          <w:p w14:paraId="6310DBDB" w14:textId="77777777" w:rsidR="00075C66" w:rsidRPr="004A7C39" w:rsidRDefault="00075C66" w:rsidP="00D62CE1"/>
          <w:p w14:paraId="18CF3AC6" w14:textId="77777777" w:rsidR="00075C66" w:rsidRPr="004A7C39" w:rsidRDefault="00075C66" w:rsidP="00D62CE1">
            <w:pPr>
              <w:rPr>
                <w:i/>
                <w:iCs/>
                <w:sz w:val="22"/>
                <w:szCs w:val="22"/>
              </w:rPr>
            </w:pPr>
          </w:p>
          <w:p w14:paraId="610E8C14" w14:textId="77777777" w:rsidR="00075C66" w:rsidRPr="004A7C39" w:rsidRDefault="00075C66" w:rsidP="00D62CE1"/>
          <w:p w14:paraId="0620C66B" w14:textId="77777777" w:rsidR="00075C66" w:rsidRPr="004A7C39" w:rsidRDefault="00075C66" w:rsidP="00D62CE1"/>
        </w:tc>
        <w:tc>
          <w:tcPr>
            <w:tcW w:w="3760" w:type="dxa"/>
            <w:tcMar>
              <w:left w:w="108" w:type="dxa"/>
              <w:right w:w="108" w:type="dxa"/>
            </w:tcMar>
          </w:tcPr>
          <w:p w14:paraId="3268A09B" w14:textId="77777777" w:rsidR="00075C66" w:rsidRPr="004A7C39" w:rsidRDefault="00075C66" w:rsidP="00D62CE1">
            <w:pPr>
              <w:spacing w:before="40" w:after="40"/>
              <w:ind w:left="-20" w:right="-20"/>
            </w:pPr>
            <w:r w:rsidRPr="004A7C39">
              <w:rPr>
                <w:i/>
                <w:iCs/>
                <w:sz w:val="22"/>
                <w:szCs w:val="22"/>
              </w:rPr>
              <w:t>Фактическое повреждение состояния принимающей среды или здоровья человека или животных или причинение им ущерба. Вместо понятия «вред» также может использоваться словосочетание «неблагоприятное последствие».</w:t>
            </w:r>
          </w:p>
        </w:tc>
        <w:tc>
          <w:tcPr>
            <w:tcW w:w="2835" w:type="dxa"/>
            <w:tcMar>
              <w:left w:w="108" w:type="dxa"/>
              <w:right w:w="108" w:type="dxa"/>
            </w:tcMar>
          </w:tcPr>
          <w:p w14:paraId="72E63AD0" w14:textId="3B6AC0E4" w:rsidR="00075C66" w:rsidRPr="004A7C39" w:rsidRDefault="00075C66" w:rsidP="00D62CE1">
            <w:pPr>
              <w:spacing w:before="40" w:after="40"/>
              <w:ind w:left="-20" w:right="-20"/>
            </w:pPr>
            <w:r w:rsidRPr="004A7C39">
              <w:rPr>
                <w:sz w:val="22"/>
                <w:szCs w:val="22"/>
              </w:rPr>
              <w:t>Адаптировано на основе</w:t>
            </w:r>
            <w:r w:rsidR="00F22A48" w:rsidRPr="004A7C39">
              <w:rPr>
                <w:sz w:val="22"/>
                <w:szCs w:val="22"/>
              </w:rPr>
              <w:t xml:space="preserve"> </w:t>
            </w:r>
            <w:r w:rsidR="00F102CC" w:rsidRPr="004A7C39">
              <w:rPr>
                <w:sz w:val="22"/>
                <w:szCs w:val="22"/>
              </w:rPr>
              <w:t>с</w:t>
            </w:r>
            <w:r w:rsidR="00F22A48" w:rsidRPr="004A7C39">
              <w:rPr>
                <w:sz w:val="22"/>
                <w:szCs w:val="22"/>
              </w:rPr>
              <w:t>татьи 15</w:t>
            </w:r>
            <w:r w:rsidRPr="004A7C39">
              <w:rPr>
                <w:sz w:val="22"/>
                <w:szCs w:val="22"/>
              </w:rPr>
              <w:t xml:space="preserve"> </w:t>
            </w:r>
            <w:proofErr w:type="spellStart"/>
            <w:r w:rsidRPr="004A7C39">
              <w:rPr>
                <w:sz w:val="22"/>
                <w:szCs w:val="22"/>
              </w:rPr>
              <w:t>Картахенского</w:t>
            </w:r>
            <w:proofErr w:type="spellEnd"/>
            <w:r w:rsidRPr="004A7C39">
              <w:rPr>
                <w:sz w:val="22"/>
                <w:szCs w:val="22"/>
              </w:rPr>
              <w:t xml:space="preserve"> протокола </w:t>
            </w:r>
            <w:r w:rsidR="00F22A48" w:rsidRPr="004A7C39">
              <w:rPr>
                <w:sz w:val="22"/>
                <w:szCs w:val="22"/>
              </w:rPr>
              <w:t>по биобезопасности</w:t>
            </w:r>
            <w:r w:rsidRPr="004A7C39">
              <w:rPr>
                <w:sz w:val="22"/>
                <w:szCs w:val="22"/>
              </w:rPr>
              <w:t>; ISO</w:t>
            </w:r>
            <w:r w:rsidR="00417C78" w:rsidRPr="004A7C39">
              <w:rPr>
                <w:sz w:val="22"/>
                <w:szCs w:val="22"/>
              </w:rPr>
              <w:t xml:space="preserve">, </w:t>
            </w:r>
            <w:r w:rsidRPr="004A7C39">
              <w:rPr>
                <w:sz w:val="22"/>
                <w:szCs w:val="22"/>
              </w:rPr>
              <w:t xml:space="preserve">2019; </w:t>
            </w:r>
            <w:r w:rsidR="00627262" w:rsidRPr="004A7C39">
              <w:rPr>
                <w:color w:val="000000" w:themeColor="text1"/>
                <w:sz w:val="22"/>
                <w:szCs w:val="22"/>
              </w:rPr>
              <w:t>WHO</w:t>
            </w:r>
            <w:r w:rsidRPr="004A7C39">
              <w:rPr>
                <w:sz w:val="22"/>
                <w:szCs w:val="22"/>
              </w:rPr>
              <w:t>, 2021</w:t>
            </w:r>
          </w:p>
        </w:tc>
      </w:tr>
      <w:tr w:rsidR="00075C66" w:rsidRPr="004A7C39" w14:paraId="7BCF7900" w14:textId="77777777" w:rsidTr="00402B83">
        <w:trPr>
          <w:trHeight w:val="1290"/>
        </w:trPr>
        <w:tc>
          <w:tcPr>
            <w:tcW w:w="2331" w:type="dxa"/>
            <w:vMerge w:val="restart"/>
            <w:tcMar>
              <w:left w:w="108" w:type="dxa"/>
              <w:right w:w="108" w:type="dxa"/>
            </w:tcMar>
          </w:tcPr>
          <w:p w14:paraId="5646B242" w14:textId="77777777" w:rsidR="00075C66" w:rsidRPr="004A7C39" w:rsidRDefault="00075C66" w:rsidP="00D62CE1">
            <w:pPr>
              <w:spacing w:before="40" w:after="40"/>
              <w:ind w:left="-20" w:right="-20"/>
            </w:pPr>
            <w:r w:rsidRPr="004A7C39">
              <w:rPr>
                <w:i/>
                <w:iCs/>
                <w:sz w:val="22"/>
                <w:szCs w:val="22"/>
              </w:rPr>
              <w:t>Вредоносный путь</w:t>
            </w:r>
          </w:p>
        </w:tc>
        <w:tc>
          <w:tcPr>
            <w:tcW w:w="3760" w:type="dxa"/>
            <w:tcMar>
              <w:left w:w="108" w:type="dxa"/>
              <w:right w:w="108" w:type="dxa"/>
            </w:tcMar>
          </w:tcPr>
          <w:p w14:paraId="7131759A" w14:textId="77777777" w:rsidR="00075C66" w:rsidRPr="004A7C39" w:rsidRDefault="00075C66" w:rsidP="00D62CE1">
            <w:pPr>
              <w:spacing w:before="40" w:after="40"/>
              <w:ind w:left="-20" w:right="-20"/>
            </w:pPr>
            <w:r w:rsidRPr="004A7C39">
              <w:rPr>
                <w:i/>
                <w:iCs/>
                <w:color w:val="000000"/>
                <w:sz w:val="22"/>
                <w:szCs w:val="22"/>
              </w:rPr>
              <w:t xml:space="preserve">Научно достоверное описание последовательности действий, которые могут привести к причинению </w:t>
            </w:r>
            <w:r w:rsidRPr="004A7C39">
              <w:rPr>
                <w:i/>
                <w:iCs/>
                <w:color w:val="0070C0"/>
                <w:sz w:val="22"/>
                <w:szCs w:val="22"/>
              </w:rPr>
              <w:t>вреда</w:t>
            </w:r>
            <w:r w:rsidRPr="004A7C39">
              <w:rPr>
                <w:i/>
                <w:iCs/>
                <w:sz w:val="22"/>
                <w:szCs w:val="22"/>
              </w:rPr>
              <w:t xml:space="preserve">. Эти пути определяются на этапе </w:t>
            </w:r>
            <w:r w:rsidRPr="004A7C39">
              <w:rPr>
                <w:i/>
                <w:iCs/>
                <w:color w:val="000000"/>
                <w:sz w:val="22"/>
                <w:szCs w:val="22"/>
              </w:rPr>
              <w:t xml:space="preserve">формулирования </w:t>
            </w:r>
            <w:r w:rsidRPr="004A7C39">
              <w:rPr>
                <w:i/>
                <w:iCs/>
                <w:sz w:val="22"/>
                <w:szCs w:val="22"/>
              </w:rPr>
              <w:t>проблемы.</w:t>
            </w:r>
          </w:p>
        </w:tc>
        <w:tc>
          <w:tcPr>
            <w:tcW w:w="2835" w:type="dxa"/>
            <w:vMerge w:val="restart"/>
            <w:tcMar>
              <w:left w:w="108" w:type="dxa"/>
              <w:right w:w="108" w:type="dxa"/>
            </w:tcMar>
          </w:tcPr>
          <w:p w14:paraId="117976CE" w14:textId="77777777" w:rsidR="00075C66" w:rsidRPr="004A7C39" w:rsidRDefault="00075C66" w:rsidP="00D62CE1">
            <w:pPr>
              <w:spacing w:before="40" w:after="40"/>
              <w:ind w:left="-20" w:right="-20"/>
            </w:pPr>
            <w:r w:rsidRPr="004A7C39">
              <w:rPr>
                <w:sz w:val="22"/>
                <w:szCs w:val="22"/>
              </w:rPr>
              <w:t xml:space="preserve">Адаптировано на основе: </w:t>
            </w:r>
            <w:r w:rsidRPr="004A7C39">
              <w:rPr>
                <w:color w:val="000000" w:themeColor="text1"/>
                <w:sz w:val="22"/>
                <w:szCs w:val="22"/>
              </w:rPr>
              <w:t>EFSA, 2020; OECD, 2023</w:t>
            </w:r>
          </w:p>
        </w:tc>
      </w:tr>
      <w:tr w:rsidR="00075C66" w:rsidRPr="004A7C39" w14:paraId="4E30A09F" w14:textId="77777777" w:rsidTr="00402B83">
        <w:trPr>
          <w:trHeight w:val="493"/>
        </w:trPr>
        <w:tc>
          <w:tcPr>
            <w:tcW w:w="2331" w:type="dxa"/>
            <w:vMerge/>
            <w:vAlign w:val="center"/>
          </w:tcPr>
          <w:p w14:paraId="0536C728" w14:textId="77777777" w:rsidR="00075C66" w:rsidRPr="004A7C39" w:rsidRDefault="00075C66" w:rsidP="00D62CE1"/>
        </w:tc>
        <w:tc>
          <w:tcPr>
            <w:tcW w:w="3760" w:type="dxa"/>
            <w:tcMar>
              <w:left w:w="108" w:type="dxa"/>
              <w:right w:w="108" w:type="dxa"/>
            </w:tcMar>
          </w:tcPr>
          <w:p w14:paraId="2183046D" w14:textId="620E1D9E" w:rsidR="00075C66" w:rsidRPr="004A7C39" w:rsidRDefault="00230BEC" w:rsidP="00D62CE1">
            <w:pPr>
              <w:spacing w:before="40" w:after="40"/>
              <w:ind w:left="-20" w:right="-20"/>
            </w:pPr>
            <w:r w:rsidRPr="004A7C39">
              <w:rPr>
                <w:i/>
                <w:iCs/>
                <w:color w:val="000000"/>
                <w:sz w:val="22"/>
                <w:szCs w:val="22"/>
              </w:rPr>
              <w:t>Сопутствующий термин</w:t>
            </w:r>
            <w:r w:rsidR="00075C66" w:rsidRPr="004A7C39">
              <w:rPr>
                <w:i/>
                <w:iCs/>
                <w:sz w:val="22"/>
                <w:szCs w:val="22"/>
              </w:rPr>
              <w:t xml:space="preserve">: </w:t>
            </w:r>
            <w:r w:rsidR="00075C66" w:rsidRPr="004A7C39">
              <w:rPr>
                <w:i/>
                <w:iCs/>
                <w:color w:val="0070C0"/>
                <w:sz w:val="22"/>
                <w:szCs w:val="22"/>
              </w:rPr>
              <w:t>вред</w:t>
            </w:r>
          </w:p>
        </w:tc>
        <w:tc>
          <w:tcPr>
            <w:tcW w:w="2835" w:type="dxa"/>
            <w:vMerge/>
            <w:vAlign w:val="center"/>
          </w:tcPr>
          <w:p w14:paraId="3A4D9A99" w14:textId="77777777" w:rsidR="00075C66" w:rsidRPr="004A7C39" w:rsidRDefault="00075C66" w:rsidP="00D62CE1"/>
        </w:tc>
      </w:tr>
      <w:tr w:rsidR="00075C66" w:rsidRPr="006B5168" w14:paraId="5FD26BF5" w14:textId="77777777" w:rsidTr="00402B83">
        <w:trPr>
          <w:trHeight w:val="300"/>
        </w:trPr>
        <w:tc>
          <w:tcPr>
            <w:tcW w:w="2331" w:type="dxa"/>
            <w:vMerge w:val="restart"/>
            <w:tcMar>
              <w:left w:w="108" w:type="dxa"/>
              <w:right w:w="108" w:type="dxa"/>
            </w:tcMar>
          </w:tcPr>
          <w:p w14:paraId="1183F4DD" w14:textId="380042F1" w:rsidR="00075C66" w:rsidRPr="004A7C39" w:rsidRDefault="00075C66" w:rsidP="00D62CE1">
            <w:pPr>
              <w:spacing w:before="40" w:after="40"/>
              <w:ind w:left="-20" w:right="-20"/>
            </w:pPr>
            <w:proofErr w:type="spellStart"/>
            <w:r w:rsidRPr="004A7C39">
              <w:rPr>
                <w:i/>
                <w:iCs/>
                <w:sz w:val="22"/>
                <w:szCs w:val="22"/>
              </w:rPr>
              <w:t>Высокопороговый</w:t>
            </w:r>
            <w:proofErr w:type="spellEnd"/>
            <w:r w:rsidR="00E75477" w:rsidRPr="004A7C39">
              <w:rPr>
                <w:i/>
                <w:iCs/>
                <w:sz w:val="22"/>
                <w:szCs w:val="22"/>
              </w:rPr>
              <w:t xml:space="preserve"> драйв</w:t>
            </w:r>
          </w:p>
        </w:tc>
        <w:tc>
          <w:tcPr>
            <w:tcW w:w="3760" w:type="dxa"/>
            <w:tcMar>
              <w:left w:w="108" w:type="dxa"/>
              <w:right w:w="108" w:type="dxa"/>
            </w:tcMar>
          </w:tcPr>
          <w:p w14:paraId="0E558799" w14:textId="77777777" w:rsidR="00075C66" w:rsidRPr="004A7C39" w:rsidRDefault="00075C66" w:rsidP="00D62CE1">
            <w:pPr>
              <w:spacing w:before="40" w:after="40"/>
              <w:ind w:left="-20" w:right="-20"/>
            </w:pPr>
            <w:r w:rsidRPr="004A7C39">
              <w:rPr>
                <w:i/>
                <w:iCs/>
                <w:sz w:val="22"/>
                <w:szCs w:val="22"/>
              </w:rPr>
              <w:t xml:space="preserve">Как показывает моделирование, системы </w:t>
            </w:r>
            <w:r w:rsidRPr="004A7C39">
              <w:rPr>
                <w:i/>
                <w:iCs/>
                <w:color w:val="000000"/>
                <w:sz w:val="22"/>
                <w:szCs w:val="22"/>
              </w:rPr>
              <w:t xml:space="preserve">генного драйва </w:t>
            </w:r>
            <w:r w:rsidRPr="004A7C39">
              <w:rPr>
                <w:i/>
                <w:iCs/>
                <w:sz w:val="22"/>
                <w:szCs w:val="22"/>
              </w:rPr>
              <w:t xml:space="preserve">могут иметь пороговый уровень, который определяется соотношением организмов, несущих генный драйв, и организмов дикого типа, причем для того, чтобы организмы с генным драйвом распространялись среди </w:t>
            </w:r>
            <w:r w:rsidRPr="004A7C39">
              <w:rPr>
                <w:i/>
                <w:iCs/>
                <w:color w:val="4472C4" w:themeColor="accent1"/>
                <w:sz w:val="22"/>
                <w:szCs w:val="22"/>
              </w:rPr>
              <w:t>целевой популяции</w:t>
            </w:r>
            <w:r w:rsidRPr="004A7C39">
              <w:rPr>
                <w:i/>
                <w:iCs/>
                <w:sz w:val="22"/>
                <w:szCs w:val="22"/>
              </w:rPr>
              <w:t xml:space="preserve">, данный пороговый уровень должен быть превышен. Для </w:t>
            </w:r>
            <w:proofErr w:type="spellStart"/>
            <w:r w:rsidRPr="004A7C39">
              <w:rPr>
                <w:i/>
                <w:iCs/>
                <w:sz w:val="22"/>
                <w:szCs w:val="22"/>
              </w:rPr>
              <w:t>высокопороговых</w:t>
            </w:r>
            <w:proofErr w:type="spellEnd"/>
            <w:r w:rsidRPr="004A7C39">
              <w:rPr>
                <w:i/>
                <w:iCs/>
                <w:sz w:val="22"/>
                <w:szCs w:val="22"/>
              </w:rPr>
              <w:t xml:space="preserve"> драйвов это соотношение является относительно высоким (по сравнению с</w:t>
            </w:r>
            <w:r w:rsidRPr="004A7C39">
              <w:rPr>
                <w:i/>
                <w:iCs/>
                <w:color w:val="0070C0"/>
                <w:sz w:val="22"/>
                <w:szCs w:val="22"/>
              </w:rPr>
              <w:t xml:space="preserve"> </w:t>
            </w:r>
            <w:proofErr w:type="spellStart"/>
            <w:r w:rsidRPr="004A7C39">
              <w:rPr>
                <w:i/>
                <w:iCs/>
                <w:color w:val="0070C0"/>
                <w:sz w:val="22"/>
                <w:szCs w:val="22"/>
              </w:rPr>
              <w:t>низкопороговым</w:t>
            </w:r>
            <w:proofErr w:type="spellEnd"/>
            <w:r w:rsidRPr="004A7C39">
              <w:rPr>
                <w:i/>
                <w:iCs/>
                <w:color w:val="0070C0"/>
                <w:sz w:val="22"/>
                <w:szCs w:val="22"/>
              </w:rPr>
              <w:t xml:space="preserve"> драйвом</w:t>
            </w:r>
            <w:r w:rsidRPr="004A7C39">
              <w:rPr>
                <w:i/>
                <w:iCs/>
                <w:sz w:val="22"/>
                <w:szCs w:val="22"/>
              </w:rPr>
              <w:t>), и в теории они с большей вероятностью будут демонстрировать ограниченное распространение.</w:t>
            </w:r>
          </w:p>
        </w:tc>
        <w:tc>
          <w:tcPr>
            <w:tcW w:w="2835" w:type="dxa"/>
            <w:vMerge w:val="restart"/>
            <w:tcMar>
              <w:left w:w="108" w:type="dxa"/>
              <w:right w:w="108" w:type="dxa"/>
            </w:tcMar>
          </w:tcPr>
          <w:p w14:paraId="023FACBC" w14:textId="00C5C3E2" w:rsidR="00075C66" w:rsidRPr="006B5168" w:rsidRDefault="00075C66" w:rsidP="00D62CE1">
            <w:pPr>
              <w:spacing w:before="40" w:after="40"/>
              <w:ind w:left="-20" w:right="-20"/>
              <w:rPr>
                <w:lang w:val="en-US"/>
              </w:rPr>
            </w:pPr>
            <w:r w:rsidRPr="004A7C39">
              <w:rPr>
                <w:sz w:val="22"/>
                <w:szCs w:val="22"/>
              </w:rPr>
              <w:t>Адаптировано</w:t>
            </w:r>
            <w:r w:rsidRPr="006B5168">
              <w:rPr>
                <w:sz w:val="22"/>
                <w:szCs w:val="22"/>
                <w:lang w:val="en-US"/>
              </w:rPr>
              <w:t xml:space="preserve"> </w:t>
            </w:r>
            <w:r w:rsidRPr="004A7C39">
              <w:rPr>
                <w:sz w:val="22"/>
                <w:szCs w:val="22"/>
              </w:rPr>
              <w:t>на</w:t>
            </w:r>
            <w:r w:rsidRPr="006B5168">
              <w:rPr>
                <w:sz w:val="22"/>
                <w:szCs w:val="22"/>
                <w:lang w:val="en-US"/>
              </w:rPr>
              <w:t xml:space="preserve"> </w:t>
            </w:r>
            <w:r w:rsidRPr="004A7C39">
              <w:rPr>
                <w:sz w:val="22"/>
                <w:szCs w:val="22"/>
              </w:rPr>
              <w:t>основе</w:t>
            </w:r>
            <w:r w:rsidRPr="006B5168">
              <w:rPr>
                <w:sz w:val="22"/>
                <w:szCs w:val="22"/>
                <w:lang w:val="en-US"/>
              </w:rPr>
              <w:t xml:space="preserve"> </w:t>
            </w:r>
            <w:proofErr w:type="spellStart"/>
            <w:r w:rsidRPr="006B5168">
              <w:rPr>
                <w:sz w:val="22"/>
                <w:szCs w:val="22"/>
                <w:lang w:val="en-US"/>
              </w:rPr>
              <w:t>Alphey</w:t>
            </w:r>
            <w:proofErr w:type="spellEnd"/>
            <w:r w:rsidRPr="006B5168">
              <w:rPr>
                <w:sz w:val="22"/>
                <w:szCs w:val="22"/>
                <w:lang w:val="en-US"/>
              </w:rPr>
              <w:t xml:space="preserve"> and others, 2020; Australian Academy of Sciences, 2017; </w:t>
            </w:r>
            <w:r w:rsidRPr="006B5168">
              <w:rPr>
                <w:color w:val="000000" w:themeColor="text1"/>
                <w:sz w:val="22"/>
                <w:szCs w:val="22"/>
                <w:lang w:val="en-US"/>
              </w:rPr>
              <w:t>World Health Organisation</w:t>
            </w:r>
            <w:r w:rsidRPr="006B5168">
              <w:rPr>
                <w:sz w:val="22"/>
                <w:szCs w:val="22"/>
                <w:lang w:val="en-US"/>
              </w:rPr>
              <w:t>, 2021</w:t>
            </w:r>
          </w:p>
        </w:tc>
      </w:tr>
      <w:tr w:rsidR="00075C66" w:rsidRPr="004A7C39" w14:paraId="3FE0F55A" w14:textId="77777777" w:rsidTr="00402B83">
        <w:trPr>
          <w:trHeight w:val="300"/>
        </w:trPr>
        <w:tc>
          <w:tcPr>
            <w:tcW w:w="2331" w:type="dxa"/>
            <w:vMerge/>
            <w:vAlign w:val="center"/>
          </w:tcPr>
          <w:p w14:paraId="41E338B9" w14:textId="77777777" w:rsidR="00075C66" w:rsidRPr="006B5168" w:rsidRDefault="00075C66" w:rsidP="00D62CE1">
            <w:pPr>
              <w:rPr>
                <w:lang w:val="en-US"/>
              </w:rPr>
            </w:pPr>
          </w:p>
        </w:tc>
        <w:tc>
          <w:tcPr>
            <w:tcW w:w="3760" w:type="dxa"/>
            <w:tcMar>
              <w:left w:w="108" w:type="dxa"/>
              <w:right w:w="108" w:type="dxa"/>
            </w:tcMar>
          </w:tcPr>
          <w:p w14:paraId="4503DA90" w14:textId="75DD6150" w:rsidR="00075C66" w:rsidRPr="004A7C39" w:rsidRDefault="00230BEC"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 xml:space="preserve">: </w:t>
            </w:r>
            <w:proofErr w:type="spellStart"/>
            <w:r w:rsidR="00075C66" w:rsidRPr="004A7C39">
              <w:rPr>
                <w:i/>
                <w:iCs/>
                <w:color w:val="0070C0"/>
                <w:sz w:val="22"/>
                <w:szCs w:val="22"/>
              </w:rPr>
              <w:t>низкопороговый</w:t>
            </w:r>
            <w:proofErr w:type="spellEnd"/>
            <w:r w:rsidR="00075C66" w:rsidRPr="004A7C39">
              <w:rPr>
                <w:i/>
                <w:iCs/>
                <w:color w:val="0070C0"/>
                <w:sz w:val="22"/>
                <w:szCs w:val="22"/>
              </w:rPr>
              <w:t xml:space="preserve"> драйв</w:t>
            </w:r>
            <w:r w:rsidR="00075C66" w:rsidRPr="004A7C39">
              <w:rPr>
                <w:i/>
                <w:iCs/>
                <w:color w:val="000000"/>
                <w:sz w:val="22"/>
                <w:szCs w:val="22"/>
              </w:rPr>
              <w:t xml:space="preserve">, </w:t>
            </w:r>
            <w:r w:rsidR="00075C66" w:rsidRPr="004A7C39">
              <w:rPr>
                <w:i/>
                <w:iCs/>
                <w:color w:val="0070C0"/>
                <w:sz w:val="22"/>
                <w:szCs w:val="22"/>
              </w:rPr>
              <w:t>локализованный драйв</w:t>
            </w:r>
            <w:r w:rsidR="00075C66" w:rsidRPr="004A7C39">
              <w:rPr>
                <w:i/>
                <w:iCs/>
                <w:sz w:val="22"/>
                <w:szCs w:val="22"/>
              </w:rPr>
              <w:t xml:space="preserve">, </w:t>
            </w:r>
            <w:r w:rsidR="00075C66" w:rsidRPr="004A7C39">
              <w:rPr>
                <w:i/>
                <w:iCs/>
                <w:color w:val="0070C0"/>
                <w:sz w:val="22"/>
                <w:szCs w:val="22"/>
              </w:rPr>
              <w:t>целевая популяция</w:t>
            </w:r>
          </w:p>
        </w:tc>
        <w:tc>
          <w:tcPr>
            <w:tcW w:w="2835" w:type="dxa"/>
            <w:vMerge/>
            <w:vAlign w:val="center"/>
          </w:tcPr>
          <w:p w14:paraId="3FE4997C" w14:textId="77777777" w:rsidR="00075C66" w:rsidRPr="004A7C39" w:rsidRDefault="00075C66" w:rsidP="00D62CE1"/>
        </w:tc>
      </w:tr>
      <w:tr w:rsidR="00075C66" w:rsidRPr="006B5168" w14:paraId="057FC8A0" w14:textId="77777777" w:rsidTr="00402B83">
        <w:trPr>
          <w:trHeight w:val="699"/>
        </w:trPr>
        <w:tc>
          <w:tcPr>
            <w:tcW w:w="2331" w:type="dxa"/>
            <w:vMerge w:val="restart"/>
            <w:tcMar>
              <w:left w:w="108" w:type="dxa"/>
              <w:right w:w="108" w:type="dxa"/>
            </w:tcMar>
          </w:tcPr>
          <w:p w14:paraId="615FF250" w14:textId="77777777" w:rsidR="00075C66" w:rsidRPr="004A7C39" w:rsidRDefault="00075C66" w:rsidP="00D62CE1">
            <w:pPr>
              <w:spacing w:before="40" w:after="40"/>
              <w:ind w:left="-20" w:right="-20"/>
            </w:pPr>
            <w:r w:rsidRPr="004A7C39">
              <w:rPr>
                <w:i/>
                <w:iCs/>
                <w:sz w:val="22"/>
                <w:szCs w:val="22"/>
              </w:rPr>
              <w:t>Выявление опасности</w:t>
            </w:r>
          </w:p>
          <w:p w14:paraId="7EBD0D5A" w14:textId="77777777" w:rsidR="00075C66" w:rsidRPr="004A7C39" w:rsidRDefault="00075C66" w:rsidP="00D62CE1">
            <w:pPr>
              <w:spacing w:before="40" w:after="40"/>
              <w:ind w:left="-20" w:right="-20"/>
              <w:rPr>
                <w:i/>
                <w:iCs/>
                <w:sz w:val="22"/>
                <w:szCs w:val="22"/>
              </w:rPr>
            </w:pPr>
            <w:r w:rsidRPr="004A7C39">
              <w:rPr>
                <w:i/>
                <w:iCs/>
                <w:sz w:val="22"/>
                <w:szCs w:val="22"/>
              </w:rPr>
              <w:t xml:space="preserve"> </w:t>
            </w:r>
          </w:p>
          <w:p w14:paraId="26D1D1D3" w14:textId="77777777" w:rsidR="00CA79C8" w:rsidRPr="004A7C39" w:rsidRDefault="00CA79C8" w:rsidP="00CA79C8">
            <w:pPr>
              <w:rPr>
                <w:i/>
                <w:iCs/>
                <w:sz w:val="22"/>
                <w:szCs w:val="22"/>
              </w:rPr>
            </w:pPr>
          </w:p>
          <w:p w14:paraId="38DFDFB3" w14:textId="77777777" w:rsidR="00CA79C8" w:rsidRPr="004A7C39" w:rsidRDefault="00CA79C8" w:rsidP="00CA79C8">
            <w:pPr>
              <w:jc w:val="center"/>
            </w:pPr>
          </w:p>
        </w:tc>
        <w:tc>
          <w:tcPr>
            <w:tcW w:w="3760" w:type="dxa"/>
            <w:tcMar>
              <w:left w:w="108" w:type="dxa"/>
              <w:right w:w="108" w:type="dxa"/>
            </w:tcMar>
          </w:tcPr>
          <w:p w14:paraId="7F959A6F" w14:textId="77777777" w:rsidR="00075C66" w:rsidRPr="004A7C39" w:rsidRDefault="00075C66" w:rsidP="00D62CE1">
            <w:pPr>
              <w:spacing w:before="40" w:after="40"/>
              <w:ind w:left="-20" w:right="-20"/>
              <w:rPr>
                <w:i/>
                <w:iCs/>
                <w:color w:val="0070C0"/>
                <w:sz w:val="22"/>
                <w:szCs w:val="22"/>
              </w:rPr>
            </w:pPr>
            <w:r w:rsidRPr="004A7C39">
              <w:rPr>
                <w:i/>
                <w:iCs/>
                <w:sz w:val="22"/>
                <w:szCs w:val="22"/>
              </w:rPr>
              <w:t xml:space="preserve">Этап процесса </w:t>
            </w:r>
            <w:r w:rsidRPr="004A7C39">
              <w:rPr>
                <w:i/>
                <w:iCs/>
                <w:color w:val="0070C0"/>
                <w:sz w:val="22"/>
                <w:szCs w:val="22"/>
              </w:rPr>
              <w:t>оценки риска</w:t>
            </w:r>
            <w:r w:rsidRPr="004A7C39">
              <w:rPr>
                <w:i/>
                <w:iCs/>
                <w:sz w:val="22"/>
                <w:szCs w:val="22"/>
              </w:rPr>
              <w:t xml:space="preserve">, включающий определение потенциальных источников </w:t>
            </w:r>
            <w:r w:rsidRPr="004A7C39">
              <w:rPr>
                <w:i/>
                <w:iCs/>
                <w:color w:val="0070C0"/>
                <w:sz w:val="22"/>
                <w:szCs w:val="22"/>
              </w:rPr>
              <w:t>вреда</w:t>
            </w:r>
            <w:r w:rsidRPr="004A7C39">
              <w:rPr>
                <w:i/>
                <w:iCs/>
                <w:sz w:val="22"/>
                <w:szCs w:val="22"/>
              </w:rPr>
              <w:t xml:space="preserve">, препятствующего достижению </w:t>
            </w:r>
            <w:r w:rsidRPr="004A7C39">
              <w:rPr>
                <w:i/>
                <w:iCs/>
                <w:color w:val="0070C0"/>
                <w:sz w:val="22"/>
                <w:szCs w:val="22"/>
              </w:rPr>
              <w:t>целей защиты</w:t>
            </w:r>
            <w:r w:rsidRPr="004A7C39">
              <w:rPr>
                <w:i/>
                <w:iCs/>
                <w:sz w:val="22"/>
                <w:szCs w:val="22"/>
              </w:rPr>
              <w:t xml:space="preserve">, а также определение </w:t>
            </w:r>
            <w:r w:rsidRPr="004A7C39">
              <w:rPr>
                <w:i/>
                <w:iCs/>
                <w:color w:val="000000"/>
                <w:sz w:val="22"/>
                <w:szCs w:val="22"/>
              </w:rPr>
              <w:t>причинно-следственного пути</w:t>
            </w:r>
            <w:r w:rsidRPr="004A7C39">
              <w:rPr>
                <w:i/>
                <w:iCs/>
                <w:sz w:val="22"/>
                <w:szCs w:val="22"/>
              </w:rPr>
              <w:t xml:space="preserve">, приводящего к этому </w:t>
            </w:r>
            <w:r w:rsidRPr="004A7C39">
              <w:rPr>
                <w:i/>
                <w:iCs/>
                <w:color w:val="0070C0"/>
                <w:sz w:val="22"/>
                <w:szCs w:val="22"/>
              </w:rPr>
              <w:t>вреду.</w:t>
            </w:r>
            <w:r w:rsidRPr="004A7C39">
              <w:rPr>
                <w:i/>
                <w:iCs/>
                <w:sz w:val="22"/>
                <w:szCs w:val="22"/>
              </w:rPr>
              <w:t xml:space="preserve"> </w:t>
            </w:r>
          </w:p>
        </w:tc>
        <w:tc>
          <w:tcPr>
            <w:tcW w:w="2835" w:type="dxa"/>
            <w:vMerge w:val="restart"/>
            <w:tcMar>
              <w:left w:w="108" w:type="dxa"/>
              <w:right w:w="108" w:type="dxa"/>
            </w:tcMar>
          </w:tcPr>
          <w:p w14:paraId="29528E4F" w14:textId="0FC488A6" w:rsidR="00075C66" w:rsidRPr="006B5168" w:rsidRDefault="00075C66" w:rsidP="00D62CE1">
            <w:pPr>
              <w:spacing w:before="40" w:after="40"/>
              <w:ind w:left="-20" w:right="-20"/>
              <w:rPr>
                <w:color w:val="000000" w:themeColor="text1"/>
                <w:lang w:val="en-US"/>
              </w:rPr>
            </w:pPr>
            <w:r w:rsidRPr="004A7C39">
              <w:rPr>
                <w:color w:val="000000"/>
                <w:sz w:val="22"/>
                <w:szCs w:val="22"/>
              </w:rPr>
              <w:t>Адаптировано</w:t>
            </w:r>
            <w:r w:rsidRPr="006B5168">
              <w:rPr>
                <w:color w:val="000000"/>
                <w:sz w:val="22"/>
                <w:szCs w:val="22"/>
                <w:lang w:val="en-US"/>
              </w:rPr>
              <w:t xml:space="preserve"> </w:t>
            </w:r>
            <w:r w:rsidRPr="004A7C39">
              <w:rPr>
                <w:sz w:val="22"/>
                <w:szCs w:val="22"/>
              </w:rPr>
              <w:t>на</w:t>
            </w:r>
            <w:r w:rsidRPr="006B5168">
              <w:rPr>
                <w:sz w:val="22"/>
                <w:szCs w:val="22"/>
                <w:lang w:val="en-US"/>
              </w:rPr>
              <w:t xml:space="preserve"> </w:t>
            </w:r>
            <w:r w:rsidRPr="004A7C39">
              <w:rPr>
                <w:sz w:val="22"/>
                <w:szCs w:val="22"/>
              </w:rPr>
              <w:t>основе</w:t>
            </w:r>
            <w:r w:rsidRPr="006B5168">
              <w:rPr>
                <w:color w:val="000000"/>
                <w:sz w:val="22"/>
                <w:szCs w:val="22"/>
                <w:lang w:val="en-US"/>
              </w:rPr>
              <w:t xml:space="preserve"> </w:t>
            </w:r>
            <w:r w:rsidRPr="006B5168">
              <w:rPr>
                <w:color w:val="000000" w:themeColor="text1"/>
                <w:sz w:val="22"/>
                <w:szCs w:val="22"/>
                <w:lang w:val="en-US"/>
              </w:rPr>
              <w:t xml:space="preserve">Office of the Gene Technology Regulator, 2005; </w:t>
            </w:r>
            <w:r w:rsidR="00A40922" w:rsidRPr="006B5168">
              <w:rPr>
                <w:color w:val="000000" w:themeColor="text1"/>
                <w:sz w:val="22"/>
                <w:szCs w:val="22"/>
                <w:lang w:val="en-US"/>
              </w:rPr>
              <w:t>WHO</w:t>
            </w:r>
            <w:r w:rsidRPr="006B5168">
              <w:rPr>
                <w:color w:val="000000" w:themeColor="text1"/>
                <w:sz w:val="22"/>
                <w:szCs w:val="22"/>
                <w:lang w:val="en-US"/>
              </w:rPr>
              <w:t>, 2021</w:t>
            </w:r>
          </w:p>
          <w:p w14:paraId="5F2A3B73" w14:textId="77777777" w:rsidR="00075C66" w:rsidRPr="006B5168" w:rsidRDefault="00075C66" w:rsidP="00D62CE1">
            <w:pPr>
              <w:spacing w:before="40" w:after="40"/>
              <w:ind w:left="-20" w:right="-20"/>
              <w:rPr>
                <w:color w:val="000000" w:themeColor="text1"/>
                <w:lang w:val="en-US"/>
              </w:rPr>
            </w:pPr>
            <w:r w:rsidRPr="006B5168">
              <w:rPr>
                <w:color w:val="000000" w:themeColor="text1"/>
                <w:sz w:val="22"/>
                <w:szCs w:val="22"/>
                <w:lang w:val="en-US"/>
              </w:rPr>
              <w:t xml:space="preserve"> </w:t>
            </w:r>
          </w:p>
          <w:p w14:paraId="723780F1" w14:textId="77777777" w:rsidR="00075C66" w:rsidRPr="006B5168" w:rsidRDefault="00075C66" w:rsidP="00D62CE1">
            <w:pPr>
              <w:spacing w:before="40" w:after="40"/>
              <w:ind w:left="-20" w:right="-20"/>
              <w:rPr>
                <w:color w:val="000000" w:themeColor="text1"/>
                <w:lang w:val="en-US"/>
              </w:rPr>
            </w:pPr>
          </w:p>
          <w:p w14:paraId="565A9968" w14:textId="77777777" w:rsidR="00075C66" w:rsidRPr="006B5168" w:rsidRDefault="00075C66" w:rsidP="00D62CE1">
            <w:pPr>
              <w:spacing w:before="40" w:after="40"/>
              <w:ind w:left="-20" w:right="-20"/>
              <w:rPr>
                <w:color w:val="000000" w:themeColor="text1"/>
                <w:lang w:val="en-US"/>
              </w:rPr>
            </w:pPr>
            <w:r w:rsidRPr="006B5168">
              <w:rPr>
                <w:color w:val="000000" w:themeColor="text1"/>
                <w:sz w:val="22"/>
                <w:szCs w:val="22"/>
                <w:lang w:val="en-US"/>
              </w:rPr>
              <w:lastRenderedPageBreak/>
              <w:t xml:space="preserve"> </w:t>
            </w:r>
          </w:p>
          <w:p w14:paraId="6CBC0E5C" w14:textId="77777777" w:rsidR="00075C66" w:rsidRPr="006B5168" w:rsidRDefault="00075C66" w:rsidP="00D62CE1">
            <w:pPr>
              <w:spacing w:before="40" w:after="40"/>
              <w:ind w:left="-20" w:right="-20"/>
              <w:rPr>
                <w:lang w:val="en-US"/>
              </w:rPr>
            </w:pPr>
            <w:r w:rsidRPr="006B5168">
              <w:rPr>
                <w:color w:val="000000" w:themeColor="text1"/>
                <w:sz w:val="22"/>
                <w:szCs w:val="22"/>
                <w:lang w:val="en-US"/>
              </w:rPr>
              <w:t xml:space="preserve"> </w:t>
            </w:r>
          </w:p>
        </w:tc>
      </w:tr>
      <w:tr w:rsidR="00075C66" w:rsidRPr="004A7C39" w14:paraId="29153FDB" w14:textId="77777777" w:rsidTr="00402B83">
        <w:trPr>
          <w:trHeight w:val="597"/>
        </w:trPr>
        <w:tc>
          <w:tcPr>
            <w:tcW w:w="2331" w:type="dxa"/>
            <w:vMerge/>
            <w:vAlign w:val="center"/>
          </w:tcPr>
          <w:p w14:paraId="49434511" w14:textId="77777777" w:rsidR="00075C66" w:rsidRPr="006B5168" w:rsidRDefault="00075C66" w:rsidP="00D62CE1">
            <w:pPr>
              <w:rPr>
                <w:lang w:val="en-US"/>
              </w:rPr>
            </w:pPr>
          </w:p>
        </w:tc>
        <w:tc>
          <w:tcPr>
            <w:tcW w:w="3760" w:type="dxa"/>
            <w:tcMar>
              <w:left w:w="108" w:type="dxa"/>
              <w:right w:w="108" w:type="dxa"/>
            </w:tcMar>
          </w:tcPr>
          <w:p w14:paraId="34BD6B7A" w14:textId="28F72A0C" w:rsidR="00075C66" w:rsidRPr="004A7C39" w:rsidRDefault="00EB1E02"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вред</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цели защиты</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оценка риска</w:t>
            </w:r>
          </w:p>
        </w:tc>
        <w:tc>
          <w:tcPr>
            <w:tcW w:w="2835" w:type="dxa"/>
            <w:vMerge/>
            <w:vAlign w:val="center"/>
          </w:tcPr>
          <w:p w14:paraId="61D0FA0A" w14:textId="77777777" w:rsidR="00075C66" w:rsidRPr="004A7C39" w:rsidRDefault="00075C66" w:rsidP="00D62CE1"/>
        </w:tc>
      </w:tr>
      <w:tr w:rsidR="00075C66" w:rsidRPr="006B5168" w14:paraId="1F3ED06B" w14:textId="77777777" w:rsidTr="00402B83">
        <w:trPr>
          <w:trHeight w:val="1159"/>
        </w:trPr>
        <w:tc>
          <w:tcPr>
            <w:tcW w:w="2331" w:type="dxa"/>
            <w:tcMar>
              <w:left w:w="108" w:type="dxa"/>
              <w:right w:w="108" w:type="dxa"/>
            </w:tcMar>
          </w:tcPr>
          <w:p w14:paraId="2FA38624" w14:textId="44853DFD" w:rsidR="00075C66" w:rsidRPr="004A7C39" w:rsidRDefault="00075C66" w:rsidP="00D62CE1">
            <w:pPr>
              <w:spacing w:before="40" w:after="40"/>
              <w:ind w:left="-20" w:right="-20"/>
            </w:pPr>
            <w:r w:rsidRPr="004A7C39">
              <w:rPr>
                <w:i/>
                <w:iCs/>
                <w:sz w:val="22"/>
                <w:szCs w:val="22"/>
              </w:rPr>
              <w:t>Генно-инженерный драйв</w:t>
            </w:r>
          </w:p>
          <w:p w14:paraId="2F5DD41E" w14:textId="77777777" w:rsidR="00075C66" w:rsidRPr="004A7C39" w:rsidRDefault="00075C66" w:rsidP="00D62CE1">
            <w:pPr>
              <w:spacing w:before="40" w:after="40"/>
              <w:ind w:left="-20" w:right="-20"/>
            </w:pPr>
            <w:r w:rsidRPr="004A7C39">
              <w:rPr>
                <w:i/>
                <w:iCs/>
                <w:sz w:val="22"/>
                <w:szCs w:val="22"/>
              </w:rPr>
              <w:t xml:space="preserve"> </w:t>
            </w:r>
          </w:p>
        </w:tc>
        <w:tc>
          <w:tcPr>
            <w:tcW w:w="3760" w:type="dxa"/>
            <w:tcMar>
              <w:left w:w="108" w:type="dxa"/>
              <w:right w:w="108" w:type="dxa"/>
            </w:tcMar>
          </w:tcPr>
          <w:p w14:paraId="3D9F4FDA" w14:textId="77777777" w:rsidR="00075C66" w:rsidRPr="004A7C39" w:rsidRDefault="00075C66" w:rsidP="00D62CE1">
            <w:pPr>
              <w:spacing w:before="40" w:after="40"/>
              <w:ind w:left="-20" w:right="-20"/>
            </w:pPr>
            <w:r w:rsidRPr="004A7C39">
              <w:rPr>
                <w:i/>
                <w:iCs/>
                <w:color w:val="000000"/>
                <w:sz w:val="22"/>
                <w:szCs w:val="22"/>
              </w:rPr>
              <w:t xml:space="preserve">Система </w:t>
            </w:r>
            <w:r w:rsidRPr="004A7C39">
              <w:rPr>
                <w:i/>
                <w:iCs/>
                <w:color w:val="0070C0"/>
                <w:sz w:val="22"/>
                <w:szCs w:val="22"/>
              </w:rPr>
              <w:t>генного драйва</w:t>
            </w:r>
            <w:r w:rsidRPr="004A7C39">
              <w:rPr>
                <w:i/>
                <w:iCs/>
                <w:color w:val="000000"/>
                <w:sz w:val="22"/>
                <w:szCs w:val="22"/>
              </w:rPr>
              <w:t xml:space="preserve">, созданная путем использования </w:t>
            </w:r>
          </w:p>
          <w:p w14:paraId="23C72694" w14:textId="77777777" w:rsidR="00075C66" w:rsidRPr="004A7C39" w:rsidRDefault="00075C66" w:rsidP="00D62CE1">
            <w:pPr>
              <w:spacing w:before="40" w:after="40"/>
              <w:ind w:left="-20" w:right="-20"/>
            </w:pPr>
            <w:r w:rsidRPr="004A7C39">
              <w:rPr>
                <w:i/>
                <w:iCs/>
                <w:color w:val="000000"/>
                <w:sz w:val="22"/>
                <w:szCs w:val="22"/>
              </w:rPr>
              <w:t>методов рекомбинантной ДНК.</w:t>
            </w:r>
          </w:p>
        </w:tc>
        <w:tc>
          <w:tcPr>
            <w:tcW w:w="2835" w:type="dxa"/>
            <w:tcMar>
              <w:left w:w="108" w:type="dxa"/>
              <w:right w:w="108" w:type="dxa"/>
            </w:tcMar>
          </w:tcPr>
          <w:p w14:paraId="2A1FC113" w14:textId="2DF2B7B9" w:rsidR="00075C66" w:rsidRPr="006B5168" w:rsidRDefault="00075C66" w:rsidP="00D62CE1">
            <w:pPr>
              <w:spacing w:before="40" w:after="40"/>
              <w:ind w:left="-20" w:right="-20"/>
              <w:rPr>
                <w:lang w:val="en-US"/>
              </w:rPr>
            </w:pPr>
            <w:r w:rsidRPr="004A7C39">
              <w:rPr>
                <w:sz w:val="22"/>
                <w:szCs w:val="22"/>
              </w:rPr>
              <w:t>Адаптировано</w:t>
            </w:r>
            <w:r w:rsidRPr="006B5168">
              <w:rPr>
                <w:sz w:val="22"/>
                <w:szCs w:val="22"/>
                <w:lang w:val="en-US"/>
              </w:rPr>
              <w:t xml:space="preserve"> </w:t>
            </w:r>
            <w:r w:rsidRPr="004A7C39">
              <w:rPr>
                <w:sz w:val="22"/>
                <w:szCs w:val="22"/>
              </w:rPr>
              <w:t>на</w:t>
            </w:r>
            <w:r w:rsidRPr="006B5168">
              <w:rPr>
                <w:sz w:val="22"/>
                <w:szCs w:val="22"/>
                <w:lang w:val="en-US"/>
              </w:rPr>
              <w:t xml:space="preserve"> </w:t>
            </w:r>
            <w:r w:rsidRPr="004A7C39">
              <w:rPr>
                <w:sz w:val="22"/>
                <w:szCs w:val="22"/>
              </w:rPr>
              <w:t>основе</w:t>
            </w:r>
            <w:r w:rsidRPr="006B5168">
              <w:rPr>
                <w:sz w:val="22"/>
                <w:szCs w:val="22"/>
                <w:lang w:val="en-US"/>
              </w:rPr>
              <w:t xml:space="preserve"> </w:t>
            </w:r>
            <w:proofErr w:type="spellStart"/>
            <w:r w:rsidRPr="006B5168">
              <w:rPr>
                <w:sz w:val="22"/>
                <w:szCs w:val="22"/>
                <w:lang w:val="en-US"/>
              </w:rPr>
              <w:t>Alphey</w:t>
            </w:r>
            <w:proofErr w:type="spellEnd"/>
            <w:r w:rsidRPr="006B5168">
              <w:rPr>
                <w:sz w:val="22"/>
                <w:szCs w:val="22"/>
                <w:lang w:val="en-US"/>
              </w:rPr>
              <w:t xml:space="preserve"> and others, 2020; Australian Academy of Sciences, 2017</w:t>
            </w:r>
          </w:p>
        </w:tc>
      </w:tr>
      <w:tr w:rsidR="00075C66" w:rsidRPr="004A7C39" w14:paraId="67CE2A0F" w14:textId="77777777" w:rsidTr="00402B83">
        <w:trPr>
          <w:trHeight w:val="515"/>
        </w:trPr>
        <w:tc>
          <w:tcPr>
            <w:tcW w:w="2331" w:type="dxa"/>
            <w:vMerge w:val="restart"/>
            <w:tcMar>
              <w:left w:w="108" w:type="dxa"/>
              <w:right w:w="108" w:type="dxa"/>
            </w:tcMar>
          </w:tcPr>
          <w:p w14:paraId="52C0A812" w14:textId="77777777" w:rsidR="00075C66" w:rsidRPr="004A7C39" w:rsidRDefault="00075C66" w:rsidP="00D62CE1">
            <w:pPr>
              <w:spacing w:before="40" w:after="40"/>
              <w:ind w:left="-20" w:right="-20"/>
            </w:pPr>
            <w:r w:rsidRPr="004A7C39">
              <w:rPr>
                <w:i/>
                <w:iCs/>
                <w:sz w:val="22"/>
                <w:szCs w:val="22"/>
              </w:rPr>
              <w:t>Гипотеза риска</w:t>
            </w:r>
          </w:p>
        </w:tc>
        <w:tc>
          <w:tcPr>
            <w:tcW w:w="3760" w:type="dxa"/>
            <w:tcMar>
              <w:left w:w="108" w:type="dxa"/>
              <w:right w:w="108" w:type="dxa"/>
            </w:tcMar>
          </w:tcPr>
          <w:p w14:paraId="43FC8C23" w14:textId="77777777" w:rsidR="00075C66" w:rsidRPr="004A7C39" w:rsidRDefault="00075C66" w:rsidP="00D62CE1">
            <w:pPr>
              <w:spacing w:before="40" w:after="40"/>
              <w:ind w:left="-20" w:right="-20"/>
            </w:pPr>
            <w:r w:rsidRPr="004A7C39">
              <w:rPr>
                <w:i/>
                <w:iCs/>
                <w:color w:val="000000"/>
                <w:sz w:val="22"/>
                <w:szCs w:val="22"/>
              </w:rPr>
              <w:t xml:space="preserve">Для каждого постулируемого </w:t>
            </w:r>
            <w:r w:rsidRPr="004A7C39">
              <w:rPr>
                <w:i/>
                <w:iCs/>
                <w:color w:val="0070C0"/>
                <w:sz w:val="22"/>
                <w:szCs w:val="22"/>
              </w:rPr>
              <w:t xml:space="preserve">вредоносного пути </w:t>
            </w:r>
            <w:r w:rsidRPr="004A7C39">
              <w:rPr>
                <w:i/>
                <w:iCs/>
                <w:sz w:val="22"/>
                <w:szCs w:val="22"/>
              </w:rPr>
              <w:t>формулируются соответствующие гипотезы риска</w:t>
            </w:r>
            <w:r w:rsidRPr="004A7C39">
              <w:rPr>
                <w:i/>
                <w:iCs/>
                <w:color w:val="000000"/>
                <w:sz w:val="22"/>
                <w:szCs w:val="22"/>
              </w:rPr>
              <w:t xml:space="preserve">, позволяющие </w:t>
            </w:r>
            <w:r w:rsidRPr="004A7C39">
              <w:rPr>
                <w:i/>
                <w:iCs/>
                <w:color w:val="0070C0"/>
                <w:sz w:val="22"/>
                <w:szCs w:val="22"/>
              </w:rPr>
              <w:t xml:space="preserve">специалисту по оценке риска </w:t>
            </w:r>
            <w:r w:rsidRPr="004A7C39">
              <w:rPr>
                <w:i/>
                <w:iCs/>
                <w:color w:val="000000"/>
                <w:sz w:val="22"/>
                <w:szCs w:val="22"/>
              </w:rPr>
              <w:t>определить степень вероятности возникновения такого пути.</w:t>
            </w:r>
          </w:p>
        </w:tc>
        <w:tc>
          <w:tcPr>
            <w:tcW w:w="2835" w:type="dxa"/>
            <w:vMerge w:val="restart"/>
            <w:tcMar>
              <w:left w:w="108" w:type="dxa"/>
              <w:right w:w="108" w:type="dxa"/>
            </w:tcMar>
          </w:tcPr>
          <w:p w14:paraId="4A98ED23" w14:textId="44ACAD78" w:rsidR="00075C66" w:rsidRPr="004A7C39" w:rsidRDefault="00075C66" w:rsidP="00D62CE1">
            <w:pPr>
              <w:spacing w:before="40" w:after="40"/>
              <w:ind w:left="-20" w:right="-20"/>
            </w:pPr>
            <w:r w:rsidRPr="004A7C39">
              <w:rPr>
                <w:sz w:val="22"/>
                <w:szCs w:val="22"/>
              </w:rPr>
              <w:t>Адаптировано на основе OECD, 2023</w:t>
            </w:r>
          </w:p>
        </w:tc>
      </w:tr>
      <w:tr w:rsidR="00075C66" w:rsidRPr="004A7C39" w14:paraId="467C64B6" w14:textId="77777777" w:rsidTr="00402B83">
        <w:trPr>
          <w:trHeight w:val="515"/>
        </w:trPr>
        <w:tc>
          <w:tcPr>
            <w:tcW w:w="2331" w:type="dxa"/>
            <w:vMerge/>
            <w:tcMar>
              <w:left w:w="108" w:type="dxa"/>
              <w:right w:w="108" w:type="dxa"/>
            </w:tcMar>
          </w:tcPr>
          <w:p w14:paraId="3CBFEE4D" w14:textId="77777777" w:rsidR="00075C66" w:rsidRPr="004A7C39" w:rsidRDefault="00075C66" w:rsidP="00D62CE1">
            <w:pPr>
              <w:spacing w:before="40" w:after="40"/>
              <w:ind w:left="-20" w:right="-20"/>
              <w:rPr>
                <w:i/>
                <w:iCs/>
              </w:rPr>
            </w:pPr>
          </w:p>
        </w:tc>
        <w:tc>
          <w:tcPr>
            <w:tcW w:w="3760" w:type="dxa"/>
            <w:tcMar>
              <w:left w:w="108" w:type="dxa"/>
              <w:right w:w="108" w:type="dxa"/>
            </w:tcMar>
          </w:tcPr>
          <w:p w14:paraId="2A25CF2C" w14:textId="6F2823C6" w:rsidR="00075C66" w:rsidRPr="004A7C39" w:rsidRDefault="00230BEC" w:rsidP="00D62CE1">
            <w:pPr>
              <w:spacing w:before="40" w:after="40"/>
              <w:ind w:left="-20" w:right="-20"/>
              <w:rPr>
                <w:i/>
                <w:iCs/>
                <w:color w:val="000000"/>
              </w:rPr>
            </w:pPr>
            <w:r w:rsidRPr="004A7C39">
              <w:rPr>
                <w:i/>
                <w:iCs/>
                <w:color w:val="000000"/>
                <w:sz w:val="22"/>
                <w:szCs w:val="22"/>
              </w:rPr>
              <w:t>Сопутствующи</w:t>
            </w:r>
            <w:r w:rsidR="00AA52F1" w:rsidRPr="004A7C39">
              <w:rPr>
                <w:i/>
                <w:iCs/>
                <w:color w:val="000000"/>
                <w:sz w:val="22"/>
                <w:szCs w:val="22"/>
              </w:rPr>
              <w:t>е</w:t>
            </w:r>
            <w:r w:rsidRPr="004A7C39">
              <w:rPr>
                <w:i/>
                <w:iCs/>
                <w:color w:val="000000"/>
                <w:sz w:val="22"/>
                <w:szCs w:val="22"/>
              </w:rPr>
              <w:t xml:space="preserve"> термин</w:t>
            </w:r>
            <w:r w:rsidR="00AA52F1" w:rsidRPr="004A7C39">
              <w:rPr>
                <w:i/>
                <w:iCs/>
                <w:color w:val="000000"/>
                <w:sz w:val="22"/>
                <w:szCs w:val="22"/>
              </w:rPr>
              <w:t>ы</w:t>
            </w:r>
            <w:r w:rsidR="00075C66" w:rsidRPr="004A7C39">
              <w:rPr>
                <w:i/>
                <w:iCs/>
                <w:color w:val="000000"/>
                <w:sz w:val="22"/>
                <w:szCs w:val="22"/>
              </w:rPr>
              <w:t xml:space="preserve">: </w:t>
            </w:r>
            <w:r w:rsidR="00075C66" w:rsidRPr="004A7C39">
              <w:rPr>
                <w:i/>
                <w:iCs/>
                <w:color w:val="0070C0"/>
                <w:sz w:val="22"/>
                <w:szCs w:val="22"/>
              </w:rPr>
              <w:t>вредоносный путь</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специалист по оценке риска</w:t>
            </w:r>
          </w:p>
        </w:tc>
        <w:tc>
          <w:tcPr>
            <w:tcW w:w="2835" w:type="dxa"/>
            <w:vMerge/>
            <w:tcMar>
              <w:left w:w="108" w:type="dxa"/>
              <w:right w:w="108" w:type="dxa"/>
            </w:tcMar>
          </w:tcPr>
          <w:p w14:paraId="0789A49A" w14:textId="77777777" w:rsidR="00075C66" w:rsidRPr="004A7C39" w:rsidRDefault="00075C66" w:rsidP="00D62CE1">
            <w:pPr>
              <w:spacing w:before="40" w:after="40"/>
              <w:ind w:left="-20" w:right="-20"/>
            </w:pPr>
          </w:p>
        </w:tc>
      </w:tr>
      <w:tr w:rsidR="00F73B2D" w:rsidRPr="004A7C39" w14:paraId="103FC1F2" w14:textId="77777777" w:rsidTr="00402B83">
        <w:trPr>
          <w:trHeight w:val="1457"/>
        </w:trPr>
        <w:tc>
          <w:tcPr>
            <w:tcW w:w="2331" w:type="dxa"/>
            <w:tcMar>
              <w:left w:w="108" w:type="dxa"/>
              <w:right w:w="108" w:type="dxa"/>
            </w:tcMar>
          </w:tcPr>
          <w:p w14:paraId="37AC858C" w14:textId="06ADEC6B" w:rsidR="00F73B2D" w:rsidRPr="004A7C39" w:rsidRDefault="00704039" w:rsidP="00D62CE1">
            <w:pPr>
              <w:spacing w:before="40" w:after="40"/>
              <w:ind w:left="-20" w:right="-20"/>
              <w:rPr>
                <w:i/>
                <w:iCs/>
              </w:rPr>
            </w:pPr>
            <w:r w:rsidRPr="004A7C39">
              <w:rPr>
                <w:i/>
                <w:iCs/>
                <w:sz w:val="22"/>
                <w:szCs w:val="22"/>
              </w:rPr>
              <w:t>Ж</w:t>
            </w:r>
            <w:r w:rsidR="00F73B2D" w:rsidRPr="004A7C39">
              <w:rPr>
                <w:i/>
                <w:iCs/>
                <w:sz w:val="22"/>
                <w:szCs w:val="22"/>
              </w:rPr>
              <w:t>ивой измененный комар</w:t>
            </w:r>
          </w:p>
        </w:tc>
        <w:tc>
          <w:tcPr>
            <w:tcW w:w="3760" w:type="dxa"/>
            <w:tcMar>
              <w:left w:w="108" w:type="dxa"/>
              <w:right w:w="108" w:type="dxa"/>
            </w:tcMar>
          </w:tcPr>
          <w:p w14:paraId="708C22B3" w14:textId="45FCFA04" w:rsidR="00F73B2D" w:rsidRPr="004A7C39" w:rsidRDefault="00F102CC" w:rsidP="00D62CE1">
            <w:pPr>
              <w:spacing w:before="40" w:after="40"/>
              <w:ind w:left="-20" w:right="-20"/>
              <w:rPr>
                <w:i/>
                <w:iCs/>
                <w:color w:val="000000"/>
              </w:rPr>
            </w:pPr>
            <w:r w:rsidRPr="004A7C39">
              <w:rPr>
                <w:i/>
                <w:iCs/>
                <w:color w:val="000000"/>
                <w:sz w:val="22"/>
                <w:szCs w:val="22"/>
              </w:rPr>
              <w:t>Любой живой комар, обладающий новой комбинацией генетического материала, полученной благодаря использованию современной биотехнологии.</w:t>
            </w:r>
          </w:p>
        </w:tc>
        <w:tc>
          <w:tcPr>
            <w:tcW w:w="2835" w:type="dxa"/>
            <w:tcMar>
              <w:left w:w="108" w:type="dxa"/>
              <w:right w:w="108" w:type="dxa"/>
            </w:tcMar>
          </w:tcPr>
          <w:p w14:paraId="4B1C1ADF" w14:textId="36ABDE5F" w:rsidR="00F73B2D" w:rsidRPr="004A7C39" w:rsidRDefault="00F102CC" w:rsidP="00D62CE1">
            <w:pPr>
              <w:spacing w:before="40" w:after="40"/>
              <w:ind w:left="-20" w:right="-20"/>
            </w:pPr>
            <w:r w:rsidRPr="004A7C39">
              <w:rPr>
                <w:sz w:val="22"/>
                <w:szCs w:val="22"/>
              </w:rPr>
              <w:t>Адаптировано на основе</w:t>
            </w:r>
            <w:r w:rsidR="00001C92" w:rsidRPr="004A7C39">
              <w:rPr>
                <w:sz w:val="22"/>
                <w:szCs w:val="22"/>
              </w:rPr>
              <w:t xml:space="preserve"> пункта (g) статьи 3 </w:t>
            </w:r>
            <w:proofErr w:type="spellStart"/>
            <w:r w:rsidR="00001C92" w:rsidRPr="004A7C39">
              <w:rPr>
                <w:sz w:val="22"/>
                <w:szCs w:val="22"/>
              </w:rPr>
              <w:t>Картахенского</w:t>
            </w:r>
            <w:proofErr w:type="spellEnd"/>
            <w:r w:rsidR="00001C92" w:rsidRPr="004A7C39">
              <w:rPr>
                <w:sz w:val="22"/>
                <w:szCs w:val="22"/>
              </w:rPr>
              <w:t xml:space="preserve"> протокола по биобезопасности</w:t>
            </w:r>
          </w:p>
        </w:tc>
      </w:tr>
      <w:tr w:rsidR="00075C66" w:rsidRPr="004A7C39" w14:paraId="12905064" w14:textId="77777777" w:rsidTr="00402B83">
        <w:trPr>
          <w:trHeight w:val="1453"/>
        </w:trPr>
        <w:tc>
          <w:tcPr>
            <w:tcW w:w="2331" w:type="dxa"/>
            <w:tcMar>
              <w:left w:w="108" w:type="dxa"/>
              <w:right w:w="108" w:type="dxa"/>
            </w:tcMar>
          </w:tcPr>
          <w:p w14:paraId="38A65B1D" w14:textId="32910594" w:rsidR="00075C66" w:rsidRPr="004A7C39" w:rsidRDefault="00075C66" w:rsidP="00D62CE1">
            <w:pPr>
              <w:spacing w:before="40" w:after="40"/>
              <w:ind w:left="-20" w:right="-20"/>
            </w:pPr>
            <w:r w:rsidRPr="004A7C39">
              <w:rPr>
                <w:i/>
                <w:iCs/>
                <w:sz w:val="22"/>
                <w:szCs w:val="22"/>
              </w:rPr>
              <w:t xml:space="preserve">Живой измененный организм </w:t>
            </w:r>
          </w:p>
        </w:tc>
        <w:tc>
          <w:tcPr>
            <w:tcW w:w="3760" w:type="dxa"/>
            <w:tcMar>
              <w:left w:w="108" w:type="dxa"/>
              <w:right w:w="108" w:type="dxa"/>
            </w:tcMar>
          </w:tcPr>
          <w:p w14:paraId="61023DDA" w14:textId="77777777" w:rsidR="00075C66" w:rsidRPr="004A7C39" w:rsidRDefault="00075C66" w:rsidP="00D62CE1">
            <w:pPr>
              <w:spacing w:before="40" w:after="40"/>
              <w:ind w:left="-20" w:right="-20"/>
            </w:pPr>
            <w:r w:rsidRPr="004A7C39">
              <w:rPr>
                <w:i/>
                <w:iCs/>
                <w:color w:val="000000"/>
                <w:sz w:val="22"/>
                <w:szCs w:val="22"/>
              </w:rPr>
              <w:t xml:space="preserve">Любой живой организм, обладающий новой комбинацией генетического материала, полученной благодаря использованию современной биотехнологии. </w:t>
            </w:r>
          </w:p>
        </w:tc>
        <w:tc>
          <w:tcPr>
            <w:tcW w:w="2835" w:type="dxa"/>
            <w:tcMar>
              <w:left w:w="108" w:type="dxa"/>
              <w:right w:w="108" w:type="dxa"/>
            </w:tcMar>
          </w:tcPr>
          <w:p w14:paraId="2E0BB7A0" w14:textId="054F27D3" w:rsidR="00075C66" w:rsidRPr="004A7C39" w:rsidRDefault="00F102CC" w:rsidP="00D62CE1">
            <w:pPr>
              <w:spacing w:before="40" w:after="40"/>
              <w:ind w:left="-20" w:right="-20"/>
            </w:pPr>
            <w:r w:rsidRPr="004A7C39">
              <w:rPr>
                <w:sz w:val="22"/>
                <w:szCs w:val="22"/>
              </w:rPr>
              <w:t>Пункт</w:t>
            </w:r>
            <w:r w:rsidR="00075C66" w:rsidRPr="004A7C39">
              <w:rPr>
                <w:sz w:val="22"/>
                <w:szCs w:val="22"/>
              </w:rPr>
              <w:t xml:space="preserve"> (g) статьи 3 </w:t>
            </w:r>
            <w:proofErr w:type="spellStart"/>
            <w:r w:rsidRPr="004A7C39">
              <w:rPr>
                <w:sz w:val="22"/>
                <w:szCs w:val="22"/>
              </w:rPr>
              <w:t>Картахенского</w:t>
            </w:r>
            <w:proofErr w:type="spellEnd"/>
            <w:r w:rsidRPr="004A7C39">
              <w:rPr>
                <w:sz w:val="22"/>
                <w:szCs w:val="22"/>
              </w:rPr>
              <w:t xml:space="preserve"> протокола по биобезопасности</w:t>
            </w:r>
          </w:p>
        </w:tc>
      </w:tr>
      <w:tr w:rsidR="00075C66" w:rsidRPr="004A7C39" w14:paraId="74B136D4" w14:textId="77777777" w:rsidTr="00402B83">
        <w:trPr>
          <w:trHeight w:val="1280"/>
        </w:trPr>
        <w:tc>
          <w:tcPr>
            <w:tcW w:w="2331" w:type="dxa"/>
            <w:vMerge w:val="restart"/>
            <w:tcMar>
              <w:left w:w="108" w:type="dxa"/>
              <w:right w:w="108" w:type="dxa"/>
            </w:tcMar>
          </w:tcPr>
          <w:p w14:paraId="5FF1C3BA" w14:textId="77777777" w:rsidR="00075C66" w:rsidRPr="004A7C39" w:rsidRDefault="00075C66" w:rsidP="00D62CE1">
            <w:pPr>
              <w:spacing w:before="40" w:after="40"/>
              <w:ind w:left="-20" w:right="-20"/>
              <w:rPr>
                <w:i/>
                <w:iCs/>
                <w:sz w:val="22"/>
                <w:szCs w:val="22"/>
              </w:rPr>
            </w:pPr>
            <w:r w:rsidRPr="004A7C39">
              <w:rPr>
                <w:i/>
                <w:iCs/>
                <w:sz w:val="22"/>
                <w:szCs w:val="22"/>
              </w:rPr>
              <w:t>Заявитель</w:t>
            </w:r>
          </w:p>
        </w:tc>
        <w:tc>
          <w:tcPr>
            <w:tcW w:w="3760" w:type="dxa"/>
            <w:tcMar>
              <w:left w:w="108" w:type="dxa"/>
              <w:right w:w="108" w:type="dxa"/>
            </w:tcMar>
          </w:tcPr>
          <w:p w14:paraId="58EEB247" w14:textId="77777777" w:rsidR="00075C66" w:rsidRPr="004A7C39" w:rsidRDefault="00075C66" w:rsidP="00D62CE1">
            <w:pPr>
              <w:spacing w:before="40" w:after="40"/>
              <w:ind w:left="-20" w:right="-20"/>
            </w:pPr>
            <w:r w:rsidRPr="004A7C39">
              <w:rPr>
                <w:i/>
                <w:iCs/>
                <w:sz w:val="22"/>
                <w:szCs w:val="22"/>
              </w:rPr>
              <w:t xml:space="preserve">Физическое лицо или организация, подающее в уполномоченное государственное ведомство или контрольно-надзорный орган заявку на одобрение или разрешение регламентированного вида деятельности. В качестве заявителя может выступать </w:t>
            </w:r>
            <w:r w:rsidRPr="004A7C39">
              <w:rPr>
                <w:i/>
                <w:iCs/>
                <w:color w:val="0070C0"/>
                <w:sz w:val="22"/>
                <w:szCs w:val="22"/>
              </w:rPr>
              <w:t>разработчик</w:t>
            </w:r>
            <w:r w:rsidRPr="004A7C39">
              <w:rPr>
                <w:i/>
                <w:iCs/>
                <w:sz w:val="22"/>
                <w:szCs w:val="22"/>
              </w:rPr>
              <w:t>.</w:t>
            </w:r>
          </w:p>
        </w:tc>
        <w:tc>
          <w:tcPr>
            <w:tcW w:w="2835" w:type="dxa"/>
            <w:vMerge w:val="restart"/>
            <w:tcMar>
              <w:left w:w="108" w:type="dxa"/>
              <w:right w:w="108" w:type="dxa"/>
            </w:tcMar>
          </w:tcPr>
          <w:p w14:paraId="583A235C" w14:textId="5F6FD9D9" w:rsidR="00075C66" w:rsidRPr="004A7C39" w:rsidRDefault="00075C66" w:rsidP="00D62CE1">
            <w:pPr>
              <w:spacing w:before="40" w:after="40"/>
              <w:ind w:left="-20" w:right="-20"/>
              <w:rPr>
                <w:sz w:val="22"/>
                <w:szCs w:val="22"/>
              </w:rPr>
            </w:pPr>
            <w:r w:rsidRPr="004A7C39">
              <w:rPr>
                <w:sz w:val="22"/>
                <w:szCs w:val="22"/>
              </w:rPr>
              <w:t>Неприменимо</w:t>
            </w:r>
            <w:r w:rsidR="00162993" w:rsidRPr="004A7C39">
              <w:rPr>
                <w:sz w:val="22"/>
                <w:szCs w:val="22"/>
              </w:rPr>
              <w:t>,</w:t>
            </w:r>
            <w:r w:rsidRPr="004A7C39">
              <w:rPr>
                <w:sz w:val="22"/>
                <w:szCs w:val="22"/>
              </w:rPr>
              <w:t xml:space="preserve"> (незаимствованный термин)</w:t>
            </w:r>
          </w:p>
          <w:p w14:paraId="496B6AE5" w14:textId="77777777" w:rsidR="00075C66" w:rsidRPr="004A7C39" w:rsidRDefault="00075C66" w:rsidP="00D62CE1"/>
          <w:p w14:paraId="38F0B14D" w14:textId="77777777" w:rsidR="00075C66" w:rsidRPr="004A7C39" w:rsidRDefault="00075C66" w:rsidP="00D62CE1"/>
          <w:p w14:paraId="04CEB636" w14:textId="77777777" w:rsidR="00075C66" w:rsidRPr="004A7C39" w:rsidRDefault="00075C66" w:rsidP="00D62CE1"/>
          <w:p w14:paraId="0930E3ED" w14:textId="77777777" w:rsidR="00075C66" w:rsidRPr="004A7C39" w:rsidRDefault="00075C66" w:rsidP="00D62CE1"/>
          <w:p w14:paraId="33A4B851" w14:textId="77777777" w:rsidR="00075C66" w:rsidRPr="004A7C39" w:rsidRDefault="00075C66" w:rsidP="00D62CE1">
            <w:pPr>
              <w:rPr>
                <w:sz w:val="22"/>
                <w:szCs w:val="22"/>
              </w:rPr>
            </w:pPr>
          </w:p>
          <w:p w14:paraId="513FBE43" w14:textId="77777777" w:rsidR="00075C66" w:rsidRPr="004A7C39" w:rsidRDefault="00075C66" w:rsidP="00D62CE1"/>
          <w:p w14:paraId="1572EB15" w14:textId="77777777" w:rsidR="00075C66" w:rsidRPr="004A7C39" w:rsidRDefault="00075C66" w:rsidP="00D62CE1"/>
        </w:tc>
      </w:tr>
      <w:tr w:rsidR="00075C66" w:rsidRPr="004A7C39" w14:paraId="3C7C98CB" w14:textId="77777777" w:rsidTr="00402B83">
        <w:trPr>
          <w:trHeight w:val="750"/>
        </w:trPr>
        <w:tc>
          <w:tcPr>
            <w:tcW w:w="2331" w:type="dxa"/>
            <w:vMerge/>
            <w:tcMar>
              <w:left w:w="108" w:type="dxa"/>
              <w:right w:w="108" w:type="dxa"/>
            </w:tcMar>
          </w:tcPr>
          <w:p w14:paraId="5BDD8101" w14:textId="77777777" w:rsidR="00075C66" w:rsidRPr="004A7C39" w:rsidRDefault="00075C66" w:rsidP="00D62CE1">
            <w:pPr>
              <w:spacing w:before="40" w:after="40"/>
              <w:ind w:left="-20" w:right="-20"/>
              <w:rPr>
                <w:i/>
                <w:iCs/>
              </w:rPr>
            </w:pPr>
          </w:p>
        </w:tc>
        <w:tc>
          <w:tcPr>
            <w:tcW w:w="3760" w:type="dxa"/>
            <w:tcMar>
              <w:left w:w="108" w:type="dxa"/>
              <w:right w:w="108" w:type="dxa"/>
            </w:tcMar>
          </w:tcPr>
          <w:p w14:paraId="5BAAF88D" w14:textId="3D6B62E0" w:rsidR="00075C66" w:rsidRPr="004A7C39" w:rsidRDefault="00075C66" w:rsidP="00D62CE1">
            <w:pPr>
              <w:spacing w:before="40" w:after="40"/>
              <w:ind w:left="-20" w:right="-20"/>
              <w:rPr>
                <w:i/>
                <w:iCs/>
                <w:color w:val="0070C0"/>
                <w:sz w:val="22"/>
                <w:szCs w:val="22"/>
              </w:rPr>
            </w:pPr>
            <w:r w:rsidRPr="004A7C39">
              <w:rPr>
                <w:i/>
                <w:iCs/>
                <w:color w:val="000000"/>
                <w:sz w:val="22"/>
                <w:szCs w:val="22"/>
              </w:rPr>
              <w:t>Сопутствующ</w:t>
            </w:r>
            <w:r w:rsidR="007745C5" w:rsidRPr="004A7C39">
              <w:rPr>
                <w:i/>
                <w:iCs/>
                <w:color w:val="000000"/>
                <w:sz w:val="22"/>
                <w:szCs w:val="22"/>
              </w:rPr>
              <w:t>ий</w:t>
            </w:r>
            <w:r w:rsidRPr="004A7C39">
              <w:rPr>
                <w:i/>
                <w:iCs/>
                <w:color w:val="000000"/>
                <w:sz w:val="22"/>
                <w:szCs w:val="22"/>
              </w:rPr>
              <w:t xml:space="preserve"> </w:t>
            </w:r>
            <w:r w:rsidR="007745C5" w:rsidRPr="004A7C39">
              <w:rPr>
                <w:i/>
                <w:iCs/>
                <w:color w:val="000000"/>
                <w:sz w:val="22"/>
                <w:szCs w:val="22"/>
              </w:rPr>
              <w:t>термин</w:t>
            </w:r>
            <w:r w:rsidRPr="004A7C39">
              <w:rPr>
                <w:i/>
                <w:iCs/>
                <w:color w:val="000000"/>
                <w:sz w:val="22"/>
                <w:szCs w:val="22"/>
              </w:rPr>
              <w:t xml:space="preserve">: </w:t>
            </w:r>
            <w:r w:rsidRPr="004A7C39">
              <w:rPr>
                <w:i/>
                <w:iCs/>
                <w:color w:val="0070C0"/>
                <w:sz w:val="22"/>
                <w:szCs w:val="22"/>
              </w:rPr>
              <w:t>разработчик</w:t>
            </w:r>
          </w:p>
        </w:tc>
        <w:tc>
          <w:tcPr>
            <w:tcW w:w="2835" w:type="dxa"/>
            <w:vMerge/>
            <w:tcMar>
              <w:left w:w="108" w:type="dxa"/>
              <w:right w:w="108" w:type="dxa"/>
            </w:tcMar>
          </w:tcPr>
          <w:p w14:paraId="490E165C" w14:textId="77777777" w:rsidR="00075C66" w:rsidRPr="004A7C39" w:rsidRDefault="00075C66" w:rsidP="00D62CE1">
            <w:pPr>
              <w:spacing w:before="40" w:after="40"/>
              <w:ind w:left="-20" w:right="-20"/>
            </w:pPr>
          </w:p>
        </w:tc>
      </w:tr>
      <w:tr w:rsidR="00075C66" w:rsidRPr="004A7C39" w14:paraId="0C90EBC2" w14:textId="77777777" w:rsidTr="00966992">
        <w:trPr>
          <w:trHeight w:val="648"/>
        </w:trPr>
        <w:tc>
          <w:tcPr>
            <w:tcW w:w="2331" w:type="dxa"/>
            <w:vMerge w:val="restart"/>
            <w:tcMar>
              <w:left w:w="108" w:type="dxa"/>
              <w:right w:w="108" w:type="dxa"/>
            </w:tcMar>
          </w:tcPr>
          <w:p w14:paraId="49A5E3D6" w14:textId="77777777" w:rsidR="00075C66" w:rsidRPr="004A7C39" w:rsidRDefault="00075C66" w:rsidP="00D62CE1">
            <w:pPr>
              <w:spacing w:before="40" w:after="40"/>
              <w:ind w:left="-20" w:right="-20"/>
            </w:pPr>
            <w:r w:rsidRPr="004A7C39">
              <w:rPr>
                <w:i/>
                <w:iCs/>
                <w:sz w:val="22"/>
                <w:szCs w:val="22"/>
              </w:rPr>
              <w:t>Испытание с открытым высвобождением</w:t>
            </w:r>
          </w:p>
        </w:tc>
        <w:tc>
          <w:tcPr>
            <w:tcW w:w="3760" w:type="dxa"/>
            <w:tcMar>
              <w:left w:w="108" w:type="dxa"/>
              <w:right w:w="108" w:type="dxa"/>
            </w:tcMar>
          </w:tcPr>
          <w:p w14:paraId="7C2252FE" w14:textId="0EF3F301" w:rsidR="00075C66" w:rsidRPr="004A7C39" w:rsidRDefault="00075C66" w:rsidP="00D62CE1">
            <w:pPr>
              <w:spacing w:before="40" w:after="40"/>
              <w:ind w:left="-20" w:right="-20"/>
              <w:rPr>
                <w:i/>
                <w:iCs/>
                <w:sz w:val="22"/>
                <w:szCs w:val="22"/>
              </w:rPr>
            </w:pPr>
            <w:r w:rsidRPr="004A7C39">
              <w:rPr>
                <w:i/>
                <w:iCs/>
                <w:color w:val="000000"/>
                <w:sz w:val="22"/>
                <w:szCs w:val="22"/>
              </w:rPr>
              <w:t>Одно или несколько последовательных испытаний в полевых условиях с возрастающими масштабом, продолжительностью и сложностью, проводимые в одном или нескольких местах</w:t>
            </w:r>
            <w:r w:rsidR="00966992" w:rsidRPr="004A7C39">
              <w:rPr>
                <w:i/>
                <w:iCs/>
                <w:color w:val="000000"/>
                <w:sz w:val="22"/>
                <w:szCs w:val="22"/>
              </w:rPr>
              <w:t>;</w:t>
            </w:r>
            <w:r w:rsidRPr="004A7C39">
              <w:rPr>
                <w:i/>
                <w:iCs/>
                <w:color w:val="000000"/>
                <w:sz w:val="22"/>
                <w:szCs w:val="22"/>
              </w:rPr>
              <w:t xml:space="preserve"> могут включать </w:t>
            </w:r>
            <w:r w:rsidRPr="004A7C39">
              <w:rPr>
                <w:i/>
                <w:iCs/>
                <w:color w:val="0070C0"/>
                <w:sz w:val="22"/>
                <w:szCs w:val="22"/>
              </w:rPr>
              <w:t>меры по ограничению распространения</w:t>
            </w:r>
            <w:r w:rsidRPr="004A7C39">
              <w:rPr>
                <w:i/>
                <w:iCs/>
                <w:color w:val="000000"/>
                <w:sz w:val="22"/>
                <w:szCs w:val="22"/>
              </w:rPr>
              <w:t xml:space="preserve">. Испытания проводятся с целью сбора данных, в том числе об энтомологической и эпидемиологической эффективности, распространении, особенностях </w:t>
            </w:r>
            <w:r w:rsidRPr="004A7C39">
              <w:rPr>
                <w:i/>
                <w:iCs/>
                <w:color w:val="000000"/>
                <w:sz w:val="22"/>
                <w:szCs w:val="22"/>
              </w:rPr>
              <w:lastRenderedPageBreak/>
              <w:t xml:space="preserve">поведения и экологическом взаимодействии. </w:t>
            </w:r>
          </w:p>
        </w:tc>
        <w:tc>
          <w:tcPr>
            <w:tcW w:w="2835" w:type="dxa"/>
            <w:vMerge w:val="restart"/>
            <w:tcMar>
              <w:left w:w="108" w:type="dxa"/>
              <w:right w:w="108" w:type="dxa"/>
            </w:tcMar>
          </w:tcPr>
          <w:p w14:paraId="4BD6DAB3" w14:textId="3D8DDF48" w:rsidR="00075C66" w:rsidRPr="004A7C39" w:rsidRDefault="00234F41" w:rsidP="00D62CE1">
            <w:pPr>
              <w:spacing w:before="40" w:after="40"/>
              <w:ind w:left="-20" w:right="-20"/>
            </w:pPr>
            <w:r w:rsidRPr="004A7C39">
              <w:rPr>
                <w:sz w:val="22"/>
                <w:szCs w:val="22"/>
              </w:rPr>
              <w:lastRenderedPageBreak/>
              <w:t xml:space="preserve">Адаптировано на основе </w:t>
            </w:r>
            <w:r w:rsidR="00075C66" w:rsidRPr="004A7C39">
              <w:rPr>
                <w:color w:val="000000" w:themeColor="text1"/>
                <w:sz w:val="22"/>
                <w:szCs w:val="22"/>
              </w:rPr>
              <w:t>WHO</w:t>
            </w:r>
            <w:r w:rsidRPr="004A7C39">
              <w:rPr>
                <w:color w:val="000000" w:themeColor="text1"/>
                <w:sz w:val="22"/>
                <w:szCs w:val="22"/>
              </w:rPr>
              <w:t>,</w:t>
            </w:r>
            <w:r w:rsidR="00075C66" w:rsidRPr="004A7C39">
              <w:rPr>
                <w:color w:val="000000" w:themeColor="text1"/>
                <w:sz w:val="22"/>
                <w:szCs w:val="22"/>
              </w:rPr>
              <w:t xml:space="preserve"> 2021</w:t>
            </w:r>
          </w:p>
        </w:tc>
      </w:tr>
      <w:tr w:rsidR="00075C66" w:rsidRPr="004A7C39" w14:paraId="60BE446F" w14:textId="77777777" w:rsidTr="00402B83">
        <w:trPr>
          <w:trHeight w:val="640"/>
        </w:trPr>
        <w:tc>
          <w:tcPr>
            <w:tcW w:w="2331" w:type="dxa"/>
            <w:vMerge/>
            <w:tcMar>
              <w:left w:w="108" w:type="dxa"/>
              <w:right w:w="108" w:type="dxa"/>
            </w:tcMar>
          </w:tcPr>
          <w:p w14:paraId="5D0E945F" w14:textId="77777777" w:rsidR="00075C66" w:rsidRPr="004A7C39" w:rsidRDefault="00075C66" w:rsidP="00D62CE1">
            <w:pPr>
              <w:spacing w:before="40" w:after="40"/>
              <w:ind w:left="-20" w:right="-20"/>
              <w:rPr>
                <w:i/>
                <w:iCs/>
              </w:rPr>
            </w:pPr>
          </w:p>
        </w:tc>
        <w:tc>
          <w:tcPr>
            <w:tcW w:w="3760" w:type="dxa"/>
            <w:tcMar>
              <w:left w:w="108" w:type="dxa"/>
              <w:right w:w="108" w:type="dxa"/>
            </w:tcMar>
          </w:tcPr>
          <w:p w14:paraId="135EE8D1" w14:textId="33B72FBC" w:rsidR="00075C66" w:rsidRPr="004A7C39" w:rsidRDefault="00EB1E02" w:rsidP="00D62CE1">
            <w:pPr>
              <w:spacing w:before="40" w:after="40"/>
              <w:ind w:left="-20" w:right="-20"/>
              <w:rPr>
                <w:i/>
                <w:iCs/>
                <w:color w:val="000000"/>
              </w:rPr>
            </w:pPr>
            <w:r w:rsidRPr="004A7C39">
              <w:rPr>
                <w:i/>
                <w:iCs/>
                <w:color w:val="000000"/>
                <w:sz w:val="22"/>
                <w:szCs w:val="22"/>
              </w:rPr>
              <w:t>Сопутствующи</w:t>
            </w:r>
            <w:r w:rsidR="00966992" w:rsidRPr="004A7C39">
              <w:rPr>
                <w:i/>
                <w:iCs/>
                <w:color w:val="000000"/>
                <w:sz w:val="22"/>
                <w:szCs w:val="22"/>
              </w:rPr>
              <w:t>й</w:t>
            </w:r>
            <w:r w:rsidRPr="004A7C39">
              <w:rPr>
                <w:i/>
                <w:iCs/>
                <w:color w:val="000000"/>
                <w:sz w:val="22"/>
                <w:szCs w:val="22"/>
              </w:rPr>
              <w:t xml:space="preserve"> термин</w:t>
            </w:r>
            <w:r w:rsidR="00075C66" w:rsidRPr="004A7C39">
              <w:rPr>
                <w:i/>
                <w:iCs/>
                <w:color w:val="000000"/>
                <w:sz w:val="22"/>
                <w:szCs w:val="22"/>
              </w:rPr>
              <w:t xml:space="preserve">: </w:t>
            </w:r>
            <w:r w:rsidR="00075C66" w:rsidRPr="004A7C39">
              <w:rPr>
                <w:i/>
                <w:iCs/>
                <w:color w:val="0070C0"/>
                <w:sz w:val="22"/>
                <w:szCs w:val="22"/>
              </w:rPr>
              <w:t>меры по ограничению распространения</w:t>
            </w:r>
          </w:p>
        </w:tc>
        <w:tc>
          <w:tcPr>
            <w:tcW w:w="2835" w:type="dxa"/>
            <w:vMerge/>
            <w:tcMar>
              <w:left w:w="108" w:type="dxa"/>
              <w:right w:w="108" w:type="dxa"/>
            </w:tcMar>
          </w:tcPr>
          <w:p w14:paraId="3B164768" w14:textId="77777777" w:rsidR="00075C66" w:rsidRPr="004A7C39" w:rsidRDefault="00075C66" w:rsidP="00D62CE1">
            <w:pPr>
              <w:spacing w:before="40" w:after="40"/>
              <w:ind w:left="-20" w:right="-20"/>
              <w:rPr>
                <w:color w:val="000000" w:themeColor="text1"/>
              </w:rPr>
            </w:pPr>
          </w:p>
        </w:tc>
      </w:tr>
      <w:tr w:rsidR="00075C66" w:rsidRPr="004A7C39" w14:paraId="63EB51F3" w14:textId="77777777" w:rsidTr="00402B83">
        <w:trPr>
          <w:trHeight w:val="1075"/>
        </w:trPr>
        <w:tc>
          <w:tcPr>
            <w:tcW w:w="2331" w:type="dxa"/>
            <w:vMerge w:val="restart"/>
            <w:tcMar>
              <w:left w:w="108" w:type="dxa"/>
              <w:right w:w="108" w:type="dxa"/>
            </w:tcMar>
          </w:tcPr>
          <w:p w14:paraId="02212665" w14:textId="77777777" w:rsidR="00075C66" w:rsidRPr="004A7C39" w:rsidRDefault="00075C66" w:rsidP="00D62CE1">
            <w:pPr>
              <w:spacing w:before="40" w:after="40"/>
              <w:ind w:left="-20" w:right="-20"/>
            </w:pPr>
            <w:r w:rsidRPr="004A7C39">
              <w:rPr>
                <w:i/>
                <w:iCs/>
                <w:color w:val="000000"/>
                <w:sz w:val="22"/>
                <w:szCs w:val="22"/>
              </w:rPr>
              <w:t xml:space="preserve">Карго-ген/нагрузочный ген </w:t>
            </w:r>
          </w:p>
        </w:tc>
        <w:tc>
          <w:tcPr>
            <w:tcW w:w="3760" w:type="dxa"/>
            <w:tcMar>
              <w:left w:w="108" w:type="dxa"/>
              <w:right w:w="108" w:type="dxa"/>
            </w:tcMar>
          </w:tcPr>
          <w:p w14:paraId="4CCAA344" w14:textId="77777777" w:rsidR="00075C66" w:rsidRPr="004A7C39" w:rsidRDefault="00075C66" w:rsidP="00D62CE1">
            <w:pPr>
              <w:spacing w:before="40" w:after="40"/>
              <w:ind w:left="-20" w:right="-20"/>
              <w:rPr>
                <w:i/>
                <w:iCs/>
                <w:sz w:val="22"/>
                <w:szCs w:val="22"/>
              </w:rPr>
            </w:pPr>
            <w:r w:rsidRPr="004A7C39">
              <w:rPr>
                <w:i/>
                <w:iCs/>
                <w:color w:val="000000"/>
                <w:sz w:val="22"/>
                <w:szCs w:val="22"/>
              </w:rPr>
              <w:t xml:space="preserve">Функциональный ген или кассета, связанные со вставкой </w:t>
            </w:r>
            <w:r w:rsidRPr="004A7C39">
              <w:rPr>
                <w:i/>
                <w:iCs/>
                <w:color w:val="0070C0"/>
                <w:sz w:val="22"/>
                <w:szCs w:val="22"/>
              </w:rPr>
              <w:t>генно-инженерного драйва</w:t>
            </w:r>
            <w:r w:rsidRPr="004A7C39">
              <w:rPr>
                <w:i/>
                <w:iCs/>
                <w:color w:val="000000"/>
                <w:sz w:val="22"/>
                <w:szCs w:val="22"/>
              </w:rPr>
              <w:t xml:space="preserve">, которая, не являясь необходимой для функционирования генно-инженерного драйва, направлена на распространение связанных с ней гена/кассеты среди </w:t>
            </w:r>
            <w:r w:rsidRPr="004A7C39">
              <w:rPr>
                <w:i/>
                <w:iCs/>
                <w:color w:val="0070C0"/>
                <w:sz w:val="22"/>
                <w:szCs w:val="22"/>
              </w:rPr>
              <w:t>целевой популяции</w:t>
            </w:r>
            <w:r w:rsidRPr="004A7C39">
              <w:rPr>
                <w:i/>
                <w:iCs/>
                <w:color w:val="000000"/>
                <w:sz w:val="22"/>
                <w:szCs w:val="22"/>
              </w:rPr>
              <w:t>.</w:t>
            </w:r>
          </w:p>
        </w:tc>
        <w:tc>
          <w:tcPr>
            <w:tcW w:w="2835" w:type="dxa"/>
            <w:vMerge w:val="restart"/>
            <w:tcMar>
              <w:left w:w="108" w:type="dxa"/>
              <w:right w:w="108" w:type="dxa"/>
            </w:tcMar>
          </w:tcPr>
          <w:p w14:paraId="14E658DA" w14:textId="378E9941" w:rsidR="00075C66" w:rsidRPr="004A7C39" w:rsidRDefault="00075C66" w:rsidP="00D62CE1">
            <w:pPr>
              <w:spacing w:before="40" w:after="40"/>
              <w:ind w:left="-20" w:right="-20"/>
            </w:pPr>
            <w:proofErr w:type="spellStart"/>
            <w:r w:rsidRPr="004A7C39">
              <w:rPr>
                <w:sz w:val="22"/>
                <w:szCs w:val="22"/>
              </w:rPr>
              <w:t>Alphey</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2020 </w:t>
            </w:r>
            <w:r w:rsidR="00106D8C" w:rsidRPr="004A7C39">
              <w:rPr>
                <w:sz w:val="22"/>
                <w:szCs w:val="22"/>
              </w:rPr>
              <w:t>(</w:t>
            </w:r>
            <w:r w:rsidRPr="004A7C39">
              <w:rPr>
                <w:sz w:val="22"/>
                <w:szCs w:val="22"/>
              </w:rPr>
              <w:t>публикация сообщества исследователей генного драйва, в которой предлагается перечень стандартизированных определений</w:t>
            </w:r>
            <w:r w:rsidR="00694A16" w:rsidRPr="004A7C39">
              <w:rPr>
                <w:sz w:val="22"/>
                <w:szCs w:val="22"/>
              </w:rPr>
              <w:t>);</w:t>
            </w:r>
            <w:r w:rsidRPr="004A7C39">
              <w:rPr>
                <w:sz w:val="22"/>
                <w:szCs w:val="22"/>
              </w:rPr>
              <w:t xml:space="preserve"> </w:t>
            </w:r>
            <w:r w:rsidR="00694A16" w:rsidRPr="004A7C39">
              <w:rPr>
                <w:sz w:val="22"/>
                <w:szCs w:val="22"/>
              </w:rPr>
              <w:t>д</w:t>
            </w:r>
            <w:r w:rsidRPr="004A7C39">
              <w:rPr>
                <w:rFonts w:eastAsia="Times"/>
                <w:sz w:val="22"/>
                <w:szCs w:val="22"/>
              </w:rPr>
              <w:t>ля обеспечения согласованности с другими определениями в этом списке терминов к опубликованному определению были добавлены слова</w:t>
            </w:r>
            <w:r w:rsidRPr="004A7C39">
              <w:rPr>
                <w:sz w:val="22"/>
                <w:szCs w:val="22"/>
              </w:rPr>
              <w:t xml:space="preserve"> </w:t>
            </w:r>
            <w:r w:rsidRPr="004A7C39">
              <w:rPr>
                <w:rFonts w:eastAsia="Times"/>
                <w:sz w:val="22"/>
                <w:szCs w:val="22"/>
              </w:rPr>
              <w:t>«инженерный» и «целевой».</w:t>
            </w:r>
          </w:p>
        </w:tc>
      </w:tr>
      <w:tr w:rsidR="00075C66" w:rsidRPr="004A7C39" w14:paraId="75A1EB00" w14:textId="77777777" w:rsidTr="00402B83">
        <w:trPr>
          <w:trHeight w:val="1074"/>
        </w:trPr>
        <w:tc>
          <w:tcPr>
            <w:tcW w:w="2331" w:type="dxa"/>
            <w:vMerge/>
            <w:tcMar>
              <w:left w:w="108" w:type="dxa"/>
              <w:right w:w="108" w:type="dxa"/>
            </w:tcMar>
          </w:tcPr>
          <w:p w14:paraId="6B9886CE" w14:textId="77777777" w:rsidR="00075C66" w:rsidRPr="004A7C39" w:rsidRDefault="00075C66" w:rsidP="00D62CE1">
            <w:pPr>
              <w:spacing w:before="40" w:after="40"/>
              <w:ind w:left="-20" w:right="-20"/>
              <w:rPr>
                <w:i/>
                <w:iCs/>
                <w:color w:val="000000"/>
              </w:rPr>
            </w:pPr>
          </w:p>
        </w:tc>
        <w:tc>
          <w:tcPr>
            <w:tcW w:w="3760" w:type="dxa"/>
            <w:tcMar>
              <w:left w:w="108" w:type="dxa"/>
              <w:right w:w="108" w:type="dxa"/>
            </w:tcMar>
          </w:tcPr>
          <w:p w14:paraId="5578902F" w14:textId="0DC40857" w:rsidR="00075C66" w:rsidRPr="004A7C39" w:rsidRDefault="00EB1E02" w:rsidP="00D62CE1">
            <w:pPr>
              <w:spacing w:before="40" w:after="40"/>
              <w:ind w:left="-20" w:right="-20"/>
              <w:rPr>
                <w:i/>
                <w:iCs/>
                <w:color w:val="000000"/>
              </w:rPr>
            </w:pPr>
            <w:r w:rsidRPr="004A7C39">
              <w:rPr>
                <w:i/>
                <w:iCs/>
                <w:color w:val="000000"/>
                <w:sz w:val="22"/>
                <w:szCs w:val="22"/>
              </w:rPr>
              <w:t>Сопутствующие термины</w:t>
            </w:r>
            <w:r w:rsidR="00075C66" w:rsidRPr="004A7C39">
              <w:rPr>
                <w:i/>
                <w:iCs/>
                <w:sz w:val="22"/>
                <w:szCs w:val="22"/>
              </w:rPr>
              <w:t xml:space="preserve">: </w:t>
            </w:r>
            <w:r w:rsidR="00075C66" w:rsidRPr="004A7C39">
              <w:rPr>
                <w:i/>
                <w:iCs/>
                <w:color w:val="0070C0"/>
                <w:sz w:val="22"/>
                <w:szCs w:val="22"/>
              </w:rPr>
              <w:t>генно-инженерный драйв</w:t>
            </w:r>
            <w:r w:rsidR="00075C66" w:rsidRPr="004A7C39">
              <w:rPr>
                <w:i/>
                <w:iCs/>
                <w:sz w:val="22"/>
                <w:szCs w:val="22"/>
              </w:rPr>
              <w:t xml:space="preserve">, </w:t>
            </w:r>
            <w:r w:rsidR="00075C66" w:rsidRPr="004A7C39">
              <w:rPr>
                <w:i/>
                <w:iCs/>
                <w:color w:val="0070C0"/>
                <w:sz w:val="22"/>
                <w:szCs w:val="22"/>
              </w:rPr>
              <w:t>целевая популяция</w:t>
            </w:r>
          </w:p>
        </w:tc>
        <w:tc>
          <w:tcPr>
            <w:tcW w:w="2835" w:type="dxa"/>
            <w:vMerge/>
            <w:tcMar>
              <w:left w:w="108" w:type="dxa"/>
              <w:right w:w="108" w:type="dxa"/>
            </w:tcMar>
          </w:tcPr>
          <w:p w14:paraId="0D4044F4" w14:textId="77777777" w:rsidR="00075C66" w:rsidRPr="004A7C39" w:rsidRDefault="00075C66" w:rsidP="00D62CE1">
            <w:pPr>
              <w:spacing w:before="40" w:after="40"/>
              <w:ind w:left="-20" w:right="-20"/>
            </w:pPr>
          </w:p>
        </w:tc>
      </w:tr>
      <w:tr w:rsidR="00075C66" w:rsidRPr="004A7C39" w14:paraId="7E4D445A" w14:textId="77777777" w:rsidTr="00402B83">
        <w:trPr>
          <w:trHeight w:val="5346"/>
        </w:trPr>
        <w:tc>
          <w:tcPr>
            <w:tcW w:w="2331" w:type="dxa"/>
            <w:tcMar>
              <w:left w:w="108" w:type="dxa"/>
              <w:right w:w="108" w:type="dxa"/>
            </w:tcMar>
          </w:tcPr>
          <w:p w14:paraId="186E1FA4" w14:textId="77777777" w:rsidR="00075C66" w:rsidRPr="004A7C39" w:rsidRDefault="00075C66" w:rsidP="00D62CE1">
            <w:pPr>
              <w:spacing w:before="40" w:after="40"/>
              <w:ind w:left="-20" w:right="-20"/>
            </w:pPr>
            <w:r w:rsidRPr="004A7C39">
              <w:rPr>
                <w:i/>
                <w:iCs/>
                <w:sz w:val="22"/>
                <w:szCs w:val="22"/>
              </w:rPr>
              <w:t>Комплексная борьба с вредителями</w:t>
            </w:r>
          </w:p>
        </w:tc>
        <w:tc>
          <w:tcPr>
            <w:tcW w:w="3760" w:type="dxa"/>
            <w:tcMar>
              <w:left w:w="108" w:type="dxa"/>
              <w:right w:w="108" w:type="dxa"/>
            </w:tcMar>
          </w:tcPr>
          <w:p w14:paraId="53C09092" w14:textId="77777777" w:rsidR="00075C66" w:rsidRPr="004A7C39" w:rsidRDefault="00075C66" w:rsidP="00D62CE1">
            <w:pPr>
              <w:spacing w:before="40" w:after="40"/>
              <w:ind w:left="-20" w:right="-20"/>
            </w:pPr>
            <w:r w:rsidRPr="004A7C39">
              <w:rPr>
                <w:i/>
                <w:iCs/>
                <w:color w:val="000000"/>
                <w:sz w:val="22"/>
                <w:szCs w:val="22"/>
              </w:rPr>
              <w:t>Тщательный учет всех доступных методов контроля популяций вредителей и последующая интеграция соответствующих мер, препятствующих их распространению. Представляет собой сочетание биологических, химических, физических и специфических (обусловленных конкретной культурой) стратегий и методов ведения сельского хозяйства для выращивания здоровых сельскохозяйственных культур и сведения к минимуму использования пестицидов, снижения или минимизации риска, создаваемого пестицидами для здоровья человека и окружающей среды, осуществляемых в целях борьбы с вредителями на устойчивой основе.</w:t>
            </w:r>
          </w:p>
        </w:tc>
        <w:tc>
          <w:tcPr>
            <w:tcW w:w="2835" w:type="dxa"/>
            <w:tcMar>
              <w:left w:w="108" w:type="dxa"/>
              <w:right w:w="108" w:type="dxa"/>
            </w:tcMar>
          </w:tcPr>
          <w:p w14:paraId="1D772182" w14:textId="707F6194" w:rsidR="00075C66" w:rsidRPr="004A7C39" w:rsidRDefault="006B7821" w:rsidP="00D62CE1">
            <w:pPr>
              <w:spacing w:before="40" w:after="40"/>
              <w:ind w:right="-20"/>
              <w:rPr>
                <w:color w:val="000000" w:themeColor="text1"/>
              </w:rPr>
            </w:pPr>
            <w:r w:rsidRPr="004A7C39">
              <w:rPr>
                <w:sz w:val="22"/>
                <w:szCs w:val="22"/>
              </w:rPr>
              <w:t>FAO</w:t>
            </w:r>
            <w:r w:rsidR="00075C66" w:rsidRPr="004A7C39">
              <w:rPr>
                <w:sz w:val="22"/>
                <w:szCs w:val="22"/>
              </w:rPr>
              <w:t>, 2024</w:t>
            </w:r>
          </w:p>
        </w:tc>
      </w:tr>
      <w:tr w:rsidR="00075C66" w:rsidRPr="004A7C39" w14:paraId="5C3C50F5" w14:textId="77777777" w:rsidTr="00402B83">
        <w:trPr>
          <w:trHeight w:val="300"/>
        </w:trPr>
        <w:tc>
          <w:tcPr>
            <w:tcW w:w="2331" w:type="dxa"/>
            <w:vMerge w:val="restart"/>
            <w:tcMar>
              <w:left w:w="108" w:type="dxa"/>
              <w:right w:w="108" w:type="dxa"/>
            </w:tcMar>
          </w:tcPr>
          <w:p w14:paraId="5179D74E" w14:textId="77777777" w:rsidR="00075C66" w:rsidRPr="004A7C39" w:rsidRDefault="00075C66" w:rsidP="00D62CE1">
            <w:pPr>
              <w:spacing w:before="40" w:after="40"/>
              <w:ind w:left="-20" w:right="-20"/>
            </w:pPr>
            <w:r w:rsidRPr="004A7C39">
              <w:rPr>
                <w:i/>
                <w:iCs/>
                <w:sz w:val="22"/>
                <w:szCs w:val="22"/>
              </w:rPr>
              <w:t>Конечная точка оценки</w:t>
            </w:r>
          </w:p>
        </w:tc>
        <w:tc>
          <w:tcPr>
            <w:tcW w:w="3760" w:type="dxa"/>
            <w:tcMar>
              <w:left w:w="108" w:type="dxa"/>
              <w:right w:w="108" w:type="dxa"/>
            </w:tcMar>
          </w:tcPr>
          <w:p w14:paraId="4A45A8C5" w14:textId="77777777" w:rsidR="00075C66" w:rsidRPr="004A7C39" w:rsidRDefault="00075C66" w:rsidP="00D62CE1">
            <w:pPr>
              <w:spacing w:before="40" w:after="40"/>
              <w:ind w:left="-20" w:right="-20"/>
              <w:rPr>
                <w:i/>
                <w:iCs/>
                <w:color w:val="0070C0"/>
                <w:sz w:val="22"/>
                <w:szCs w:val="22"/>
              </w:rPr>
            </w:pPr>
            <w:r w:rsidRPr="004A7C39">
              <w:rPr>
                <w:i/>
                <w:iCs/>
                <w:color w:val="000000"/>
                <w:sz w:val="22"/>
                <w:szCs w:val="22"/>
              </w:rPr>
              <w:t>Выражение подлежащей защите экологической ценности, технически определяемое как</w:t>
            </w:r>
            <w:r w:rsidRPr="004A7C39">
              <w:rPr>
                <w:i/>
                <w:iCs/>
                <w:sz w:val="22"/>
                <w:szCs w:val="22"/>
              </w:rPr>
              <w:t xml:space="preserve"> объект (например, вид, популяция или среда обитания) и его признак (например, численность, распространение, смертность), который можно измерить или смоделировать.</w:t>
            </w:r>
            <w:r w:rsidRPr="004A7C39">
              <w:rPr>
                <w:i/>
                <w:iCs/>
                <w:color w:val="000000"/>
                <w:sz w:val="22"/>
                <w:szCs w:val="22"/>
              </w:rPr>
              <w:t xml:space="preserve"> </w:t>
            </w:r>
          </w:p>
        </w:tc>
        <w:tc>
          <w:tcPr>
            <w:tcW w:w="2835" w:type="dxa"/>
            <w:vMerge w:val="restart"/>
            <w:tcMar>
              <w:left w:w="108" w:type="dxa"/>
              <w:right w:w="108" w:type="dxa"/>
            </w:tcMar>
          </w:tcPr>
          <w:p w14:paraId="6D687ACF" w14:textId="6F9CED82" w:rsidR="00075C66" w:rsidRPr="004A7C39" w:rsidRDefault="00075C66" w:rsidP="00D62CE1">
            <w:pPr>
              <w:spacing w:before="40" w:after="40"/>
              <w:ind w:left="-20" w:right="-20"/>
              <w:rPr>
                <w:color w:val="000000" w:themeColor="text1"/>
              </w:rPr>
            </w:pPr>
            <w:r w:rsidRPr="004A7C39">
              <w:rPr>
                <w:sz w:val="22"/>
                <w:szCs w:val="22"/>
              </w:rPr>
              <w:t xml:space="preserve">Адаптировано на основе EFSA GMO </w:t>
            </w:r>
            <w:proofErr w:type="spellStart"/>
            <w:r w:rsidRPr="004A7C39">
              <w:rPr>
                <w:sz w:val="22"/>
                <w:szCs w:val="22"/>
              </w:rPr>
              <w:t>Panel</w:t>
            </w:r>
            <w:proofErr w:type="spellEnd"/>
            <w:r w:rsidRPr="004A7C39">
              <w:rPr>
                <w:sz w:val="22"/>
                <w:szCs w:val="22"/>
              </w:rPr>
              <w:t xml:space="preserve">, 2010; NASEM, 2016; OECD, 2023; </w:t>
            </w:r>
            <w:r w:rsidRPr="004A7C39">
              <w:rPr>
                <w:color w:val="000000" w:themeColor="text1"/>
                <w:sz w:val="22"/>
                <w:szCs w:val="22"/>
              </w:rPr>
              <w:t>WHO</w:t>
            </w:r>
            <w:r w:rsidRPr="004A7C39">
              <w:rPr>
                <w:sz w:val="22"/>
                <w:szCs w:val="22"/>
              </w:rPr>
              <w:t>, 2001</w:t>
            </w:r>
          </w:p>
        </w:tc>
      </w:tr>
      <w:tr w:rsidR="00075C66" w:rsidRPr="004A7C39" w14:paraId="54B3C0B8" w14:textId="77777777" w:rsidTr="00402B83">
        <w:trPr>
          <w:trHeight w:val="300"/>
        </w:trPr>
        <w:tc>
          <w:tcPr>
            <w:tcW w:w="2331" w:type="dxa"/>
            <w:vMerge/>
            <w:vAlign w:val="center"/>
          </w:tcPr>
          <w:p w14:paraId="7AF08504" w14:textId="77777777" w:rsidR="00075C66" w:rsidRPr="004A7C39" w:rsidRDefault="00075C66" w:rsidP="00D62CE1"/>
        </w:tc>
        <w:tc>
          <w:tcPr>
            <w:tcW w:w="3760" w:type="dxa"/>
            <w:tcMar>
              <w:left w:w="108" w:type="dxa"/>
              <w:right w:w="108" w:type="dxa"/>
            </w:tcMar>
          </w:tcPr>
          <w:p w14:paraId="782BE110" w14:textId="1FA35328" w:rsidR="00075C66" w:rsidRPr="004A7C39" w:rsidRDefault="00EB1E02" w:rsidP="00D62CE1">
            <w:pPr>
              <w:spacing w:before="40" w:after="40"/>
              <w:ind w:left="-20" w:right="-20"/>
            </w:pPr>
            <w:r w:rsidRPr="004A7C39">
              <w:rPr>
                <w:i/>
                <w:iCs/>
                <w:color w:val="000000"/>
                <w:sz w:val="22"/>
                <w:szCs w:val="22"/>
              </w:rPr>
              <w:t>Сопутствующи</w:t>
            </w:r>
            <w:r w:rsidR="008D5416" w:rsidRPr="004A7C39">
              <w:rPr>
                <w:i/>
                <w:iCs/>
                <w:color w:val="000000"/>
                <w:sz w:val="22"/>
                <w:szCs w:val="22"/>
              </w:rPr>
              <w:t>й</w:t>
            </w:r>
            <w:r w:rsidRPr="004A7C39">
              <w:rPr>
                <w:i/>
                <w:iCs/>
                <w:color w:val="000000"/>
                <w:sz w:val="22"/>
                <w:szCs w:val="22"/>
              </w:rPr>
              <w:t xml:space="preserve"> термин</w:t>
            </w:r>
            <w:r w:rsidR="00075C66" w:rsidRPr="004A7C39">
              <w:rPr>
                <w:i/>
                <w:iCs/>
                <w:color w:val="000000"/>
                <w:sz w:val="22"/>
                <w:szCs w:val="22"/>
              </w:rPr>
              <w:t xml:space="preserve">: </w:t>
            </w:r>
            <w:r w:rsidR="00075C66" w:rsidRPr="004A7C39">
              <w:rPr>
                <w:i/>
                <w:iCs/>
                <w:color w:val="0070C0"/>
                <w:sz w:val="22"/>
                <w:szCs w:val="22"/>
              </w:rPr>
              <w:t>конечн</w:t>
            </w:r>
            <w:r w:rsidR="009335E7" w:rsidRPr="004A7C39">
              <w:rPr>
                <w:i/>
                <w:iCs/>
                <w:color w:val="0070C0"/>
                <w:sz w:val="22"/>
                <w:szCs w:val="22"/>
              </w:rPr>
              <w:t>ая</w:t>
            </w:r>
            <w:r w:rsidR="00075C66" w:rsidRPr="004A7C39">
              <w:rPr>
                <w:i/>
                <w:iCs/>
                <w:color w:val="0070C0"/>
                <w:sz w:val="22"/>
                <w:szCs w:val="22"/>
              </w:rPr>
              <w:t xml:space="preserve"> точк</w:t>
            </w:r>
            <w:r w:rsidR="009335E7" w:rsidRPr="004A7C39">
              <w:rPr>
                <w:i/>
                <w:iCs/>
                <w:color w:val="0070C0"/>
                <w:sz w:val="22"/>
                <w:szCs w:val="22"/>
              </w:rPr>
              <w:t>а</w:t>
            </w:r>
            <w:r w:rsidR="00075C66" w:rsidRPr="004A7C39">
              <w:rPr>
                <w:i/>
                <w:iCs/>
                <w:color w:val="0070C0"/>
                <w:sz w:val="22"/>
                <w:szCs w:val="22"/>
              </w:rPr>
              <w:t xml:space="preserve"> измерения</w:t>
            </w:r>
          </w:p>
        </w:tc>
        <w:tc>
          <w:tcPr>
            <w:tcW w:w="2835" w:type="dxa"/>
            <w:vMerge/>
            <w:tcMar>
              <w:left w:w="108" w:type="dxa"/>
              <w:right w:w="108" w:type="dxa"/>
            </w:tcMar>
          </w:tcPr>
          <w:p w14:paraId="46661155" w14:textId="77777777" w:rsidR="00075C66" w:rsidRPr="004A7C39" w:rsidRDefault="00075C66" w:rsidP="00D62CE1">
            <w:pPr>
              <w:spacing w:before="40" w:after="40"/>
              <w:ind w:left="-20" w:right="-20"/>
            </w:pPr>
          </w:p>
        </w:tc>
      </w:tr>
      <w:tr w:rsidR="00075C66" w:rsidRPr="004A7C39" w14:paraId="3A98D217" w14:textId="77777777" w:rsidTr="00402B83">
        <w:trPr>
          <w:trHeight w:val="300"/>
        </w:trPr>
        <w:tc>
          <w:tcPr>
            <w:tcW w:w="2331" w:type="dxa"/>
            <w:vMerge w:val="restart"/>
            <w:tcMar>
              <w:left w:w="108" w:type="dxa"/>
              <w:right w:w="108" w:type="dxa"/>
            </w:tcMar>
          </w:tcPr>
          <w:p w14:paraId="71BF84B7" w14:textId="1B78843E" w:rsidR="00075C66" w:rsidRPr="004A7C39" w:rsidRDefault="00075C66" w:rsidP="00D62CE1">
            <w:pPr>
              <w:spacing w:before="40" w:after="40"/>
              <w:ind w:left="-20" w:right="-20"/>
            </w:pPr>
            <w:r w:rsidRPr="004A7C39">
              <w:rPr>
                <w:i/>
                <w:iCs/>
                <w:sz w:val="22"/>
                <w:szCs w:val="22"/>
              </w:rPr>
              <w:lastRenderedPageBreak/>
              <w:t>Конечн</w:t>
            </w:r>
            <w:r w:rsidR="007078C9" w:rsidRPr="004A7C39">
              <w:rPr>
                <w:i/>
                <w:iCs/>
                <w:sz w:val="22"/>
                <w:szCs w:val="22"/>
              </w:rPr>
              <w:t>ая</w:t>
            </w:r>
            <w:r w:rsidRPr="004A7C39">
              <w:rPr>
                <w:i/>
                <w:iCs/>
                <w:sz w:val="22"/>
                <w:szCs w:val="22"/>
              </w:rPr>
              <w:t xml:space="preserve"> точк</w:t>
            </w:r>
            <w:r w:rsidR="007078C9" w:rsidRPr="004A7C39">
              <w:rPr>
                <w:i/>
                <w:iCs/>
                <w:sz w:val="22"/>
                <w:szCs w:val="22"/>
              </w:rPr>
              <w:t>а</w:t>
            </w:r>
            <w:r w:rsidRPr="004A7C39">
              <w:rPr>
                <w:i/>
                <w:iCs/>
                <w:sz w:val="22"/>
                <w:szCs w:val="22"/>
              </w:rPr>
              <w:t xml:space="preserve"> измерения</w:t>
            </w:r>
          </w:p>
        </w:tc>
        <w:tc>
          <w:tcPr>
            <w:tcW w:w="3760" w:type="dxa"/>
            <w:tcMar>
              <w:left w:w="108" w:type="dxa"/>
              <w:right w:w="108" w:type="dxa"/>
            </w:tcMar>
          </w:tcPr>
          <w:p w14:paraId="5B534615" w14:textId="16008527" w:rsidR="00075C66" w:rsidRPr="004A7C39" w:rsidRDefault="00075C66" w:rsidP="00D62CE1">
            <w:pPr>
              <w:spacing w:before="40" w:after="40"/>
              <w:ind w:left="-20" w:right="-20"/>
            </w:pPr>
            <w:r w:rsidRPr="004A7C39">
              <w:rPr>
                <w:i/>
                <w:iCs/>
                <w:sz w:val="22"/>
                <w:szCs w:val="22"/>
              </w:rPr>
              <w:t xml:space="preserve">Измеримый показатель изменения </w:t>
            </w:r>
            <w:r w:rsidRPr="004A7C39">
              <w:rPr>
                <w:i/>
                <w:iCs/>
                <w:color w:val="4472C4" w:themeColor="accent1"/>
                <w:sz w:val="22"/>
                <w:szCs w:val="22"/>
              </w:rPr>
              <w:t>конечной точки оценки</w:t>
            </w:r>
            <w:r w:rsidRPr="004A7C39">
              <w:rPr>
                <w:i/>
                <w:iCs/>
                <w:color w:val="0070C0"/>
                <w:sz w:val="22"/>
                <w:szCs w:val="22"/>
              </w:rPr>
              <w:t xml:space="preserve">, </w:t>
            </w:r>
            <w:proofErr w:type="gramStart"/>
            <w:r w:rsidRPr="004A7C39">
              <w:rPr>
                <w:i/>
                <w:iCs/>
                <w:color w:val="000000"/>
                <w:sz w:val="22"/>
                <w:szCs w:val="22"/>
              </w:rPr>
              <w:t>например,</w:t>
            </w:r>
            <w:proofErr w:type="gramEnd"/>
            <w:r w:rsidRPr="004A7C39">
              <w:rPr>
                <w:i/>
                <w:iCs/>
                <w:color w:val="000000"/>
                <w:sz w:val="22"/>
                <w:szCs w:val="22"/>
              </w:rPr>
              <w:t xml:space="preserve"> плотности и численности вида</w:t>
            </w:r>
            <w:r w:rsidR="00AF3203" w:rsidRPr="004A7C39">
              <w:rPr>
                <w:i/>
                <w:iCs/>
                <w:color w:val="000000"/>
                <w:sz w:val="22"/>
                <w:szCs w:val="22"/>
              </w:rPr>
              <w:t>.</w:t>
            </w:r>
            <w:r w:rsidRPr="004A7C39">
              <w:rPr>
                <w:i/>
                <w:iCs/>
                <w:color w:val="000000"/>
                <w:sz w:val="22"/>
                <w:szCs w:val="22"/>
              </w:rPr>
              <w:t xml:space="preserve"> </w:t>
            </w:r>
            <w:r w:rsidRPr="004A7C39">
              <w:rPr>
                <w:i/>
                <w:iCs/>
                <w:sz w:val="22"/>
                <w:szCs w:val="22"/>
              </w:rPr>
              <w:t xml:space="preserve"> </w:t>
            </w:r>
          </w:p>
        </w:tc>
        <w:tc>
          <w:tcPr>
            <w:tcW w:w="2835" w:type="dxa"/>
            <w:vMerge w:val="restart"/>
            <w:tcMar>
              <w:left w:w="108" w:type="dxa"/>
              <w:right w:w="108" w:type="dxa"/>
            </w:tcMar>
          </w:tcPr>
          <w:p w14:paraId="24B47929" w14:textId="4FCF4F1A" w:rsidR="00075C66" w:rsidRPr="004A7C39" w:rsidRDefault="00075C66" w:rsidP="00D62CE1">
            <w:pPr>
              <w:spacing w:before="40" w:after="40"/>
              <w:ind w:left="-20" w:right="-20"/>
            </w:pPr>
            <w:proofErr w:type="spellStart"/>
            <w:r w:rsidRPr="004A7C39">
              <w:rPr>
                <w:sz w:val="22"/>
                <w:szCs w:val="22"/>
              </w:rPr>
              <w:t>Suter</w:t>
            </w:r>
            <w:proofErr w:type="spellEnd"/>
            <w:r w:rsidRPr="004A7C39">
              <w:rPr>
                <w:sz w:val="22"/>
                <w:szCs w:val="22"/>
              </w:rPr>
              <w:t>, 2006.</w:t>
            </w:r>
          </w:p>
        </w:tc>
      </w:tr>
      <w:tr w:rsidR="00075C66" w:rsidRPr="004A7C39" w14:paraId="5A60510F" w14:textId="77777777" w:rsidTr="00402B83">
        <w:trPr>
          <w:trHeight w:val="300"/>
        </w:trPr>
        <w:tc>
          <w:tcPr>
            <w:tcW w:w="2331" w:type="dxa"/>
            <w:vMerge/>
            <w:vAlign w:val="center"/>
          </w:tcPr>
          <w:p w14:paraId="5FA1FE93" w14:textId="77777777" w:rsidR="00075C66" w:rsidRPr="004A7C39" w:rsidRDefault="00075C66" w:rsidP="00D62CE1"/>
        </w:tc>
        <w:tc>
          <w:tcPr>
            <w:tcW w:w="3760" w:type="dxa"/>
            <w:tcMar>
              <w:left w:w="108" w:type="dxa"/>
              <w:right w:w="108" w:type="dxa"/>
            </w:tcMar>
          </w:tcPr>
          <w:p w14:paraId="64B0333A" w14:textId="45DA2DDA" w:rsidR="00075C66" w:rsidRPr="004A7C39" w:rsidRDefault="00EB1E02" w:rsidP="00D62CE1">
            <w:pPr>
              <w:spacing w:before="40" w:after="40"/>
              <w:ind w:left="-20" w:right="-20"/>
            </w:pPr>
            <w:r w:rsidRPr="004A7C39">
              <w:rPr>
                <w:i/>
                <w:iCs/>
                <w:color w:val="000000"/>
                <w:sz w:val="22"/>
                <w:szCs w:val="22"/>
              </w:rPr>
              <w:t>Сопутствующи</w:t>
            </w:r>
            <w:r w:rsidR="008D5416" w:rsidRPr="004A7C39">
              <w:rPr>
                <w:i/>
                <w:iCs/>
                <w:color w:val="000000"/>
                <w:sz w:val="22"/>
                <w:szCs w:val="22"/>
              </w:rPr>
              <w:t>й</w:t>
            </w:r>
            <w:r w:rsidRPr="004A7C39">
              <w:rPr>
                <w:i/>
                <w:iCs/>
                <w:color w:val="000000"/>
                <w:sz w:val="22"/>
                <w:szCs w:val="22"/>
              </w:rPr>
              <w:t xml:space="preserve"> термин</w:t>
            </w:r>
            <w:r w:rsidR="00075C66" w:rsidRPr="004A7C39">
              <w:rPr>
                <w:i/>
                <w:iCs/>
                <w:color w:val="000000"/>
                <w:sz w:val="22"/>
                <w:szCs w:val="22"/>
              </w:rPr>
              <w:t xml:space="preserve">: </w:t>
            </w:r>
            <w:r w:rsidR="00075C66" w:rsidRPr="004A7C39">
              <w:rPr>
                <w:i/>
                <w:iCs/>
                <w:color w:val="0070C0"/>
                <w:sz w:val="22"/>
                <w:szCs w:val="22"/>
              </w:rPr>
              <w:t>конечная точка оценки</w:t>
            </w:r>
          </w:p>
        </w:tc>
        <w:tc>
          <w:tcPr>
            <w:tcW w:w="2835" w:type="dxa"/>
            <w:vMerge/>
            <w:vAlign w:val="center"/>
          </w:tcPr>
          <w:p w14:paraId="56AA3281" w14:textId="77777777" w:rsidR="00075C66" w:rsidRPr="004A7C39" w:rsidRDefault="00075C66" w:rsidP="00D62CE1"/>
        </w:tc>
      </w:tr>
      <w:tr w:rsidR="00075C66" w:rsidRPr="004A7C39" w14:paraId="428D6212" w14:textId="77777777" w:rsidTr="00402B83">
        <w:trPr>
          <w:trHeight w:val="1706"/>
        </w:trPr>
        <w:tc>
          <w:tcPr>
            <w:tcW w:w="2331" w:type="dxa"/>
            <w:vMerge w:val="restart"/>
            <w:tcMar>
              <w:left w:w="108" w:type="dxa"/>
              <w:right w:w="108" w:type="dxa"/>
            </w:tcMar>
          </w:tcPr>
          <w:p w14:paraId="2F34E55B" w14:textId="77777777" w:rsidR="00075C66" w:rsidRPr="004A7C39" w:rsidRDefault="00075C66" w:rsidP="00D62CE1">
            <w:pPr>
              <w:spacing w:before="40" w:after="40"/>
              <w:ind w:left="-20" w:right="-20"/>
            </w:pPr>
            <w:r w:rsidRPr="004A7C39">
              <w:rPr>
                <w:i/>
                <w:iCs/>
                <w:sz w:val="22"/>
                <w:szCs w:val="22"/>
              </w:rPr>
              <w:t>Меры по ограничению распространения</w:t>
            </w:r>
          </w:p>
        </w:tc>
        <w:tc>
          <w:tcPr>
            <w:tcW w:w="3760" w:type="dxa"/>
            <w:tcMar>
              <w:left w:w="108" w:type="dxa"/>
              <w:right w:w="108" w:type="dxa"/>
            </w:tcMar>
          </w:tcPr>
          <w:p w14:paraId="1B4FA270" w14:textId="2D00E749" w:rsidR="00075C66" w:rsidRPr="004A7C39" w:rsidRDefault="00075C66" w:rsidP="00D62CE1">
            <w:pPr>
              <w:spacing w:before="40" w:after="40"/>
              <w:ind w:left="-20" w:right="-20"/>
            </w:pPr>
            <w:r w:rsidRPr="004A7C39">
              <w:rPr>
                <w:i/>
                <w:iCs/>
                <w:sz w:val="22"/>
                <w:szCs w:val="22"/>
              </w:rPr>
              <w:t>Комплекс мер по предотвращению или минимизации непреднамеренного высвобождения из специально предусмотренного пространства в окружающую среду организмов,</w:t>
            </w:r>
            <w:r w:rsidRPr="004A7C39">
              <w:rPr>
                <w:i/>
                <w:iCs/>
                <w:color w:val="000000"/>
                <w:sz w:val="22"/>
                <w:szCs w:val="22"/>
              </w:rPr>
              <w:t xml:space="preserve"> таких как живые измененные комары,</w:t>
            </w:r>
            <w:r w:rsidRPr="004A7C39">
              <w:rPr>
                <w:i/>
                <w:iCs/>
                <w:sz w:val="22"/>
                <w:szCs w:val="22"/>
              </w:rPr>
              <w:t xml:space="preserve"> </w:t>
            </w:r>
            <w:r w:rsidRPr="004A7C39">
              <w:rPr>
                <w:i/>
                <w:iCs/>
                <w:color w:val="000000"/>
                <w:sz w:val="22"/>
                <w:szCs w:val="22"/>
              </w:rPr>
              <w:t>содержащих</w:t>
            </w:r>
            <w:r w:rsidRPr="004A7C39">
              <w:rPr>
                <w:i/>
                <w:iCs/>
                <w:color w:val="0070C0"/>
                <w:sz w:val="22"/>
                <w:szCs w:val="22"/>
              </w:rPr>
              <w:t xml:space="preserve"> генно-инженерный драйв </w:t>
            </w:r>
            <w:r w:rsidRPr="004A7C39">
              <w:rPr>
                <w:i/>
                <w:iCs/>
                <w:color w:val="000000"/>
                <w:sz w:val="22"/>
                <w:szCs w:val="22"/>
              </w:rPr>
              <w:t>(см.</w:t>
            </w:r>
            <w:r w:rsidRPr="004A7C39">
              <w:rPr>
                <w:i/>
                <w:iCs/>
                <w:sz w:val="22"/>
                <w:szCs w:val="22"/>
              </w:rPr>
              <w:t xml:space="preserve"> </w:t>
            </w:r>
            <w:r w:rsidRPr="004A7C39">
              <w:rPr>
                <w:i/>
                <w:iCs/>
                <w:color w:val="0070C0"/>
                <w:sz w:val="22"/>
                <w:szCs w:val="22"/>
              </w:rPr>
              <w:t>«живой измененный организм»</w:t>
            </w:r>
            <w:r w:rsidRPr="004A7C39">
              <w:rPr>
                <w:i/>
                <w:iCs/>
                <w:color w:val="000000"/>
                <w:sz w:val="22"/>
                <w:szCs w:val="22"/>
              </w:rPr>
              <w:t>)</w:t>
            </w:r>
            <w:r w:rsidRPr="004A7C39">
              <w:rPr>
                <w:i/>
                <w:iCs/>
                <w:sz w:val="22"/>
                <w:szCs w:val="22"/>
              </w:rPr>
              <w:t>. Может включать</w:t>
            </w:r>
            <w:r w:rsidRPr="004A7C39">
              <w:rPr>
                <w:i/>
                <w:iCs/>
                <w:color w:val="000000"/>
                <w:sz w:val="22"/>
                <w:szCs w:val="22"/>
              </w:rPr>
              <w:t xml:space="preserve"> исследования, проводимые в условиях ограничения физического пространства (так называемого «</w:t>
            </w:r>
            <w:proofErr w:type="spellStart"/>
            <w:r w:rsidRPr="004A7C39">
              <w:rPr>
                <w:i/>
                <w:iCs/>
                <w:color w:val="000000"/>
                <w:sz w:val="22"/>
                <w:szCs w:val="22"/>
              </w:rPr>
              <w:t>контейнмента</w:t>
            </w:r>
            <w:proofErr w:type="spellEnd"/>
            <w:r w:rsidRPr="004A7C39">
              <w:rPr>
                <w:i/>
                <w:iCs/>
                <w:color w:val="000000"/>
                <w:sz w:val="22"/>
                <w:szCs w:val="22"/>
              </w:rPr>
              <w:t>»), а также меры, предусматривающие физические барьеры, включая лабораторные помещения, инсектарии и популяционные садки. На открытом воздухе могут использоваться садки большого размера, а дополнительные экологические меры по ограничению распространения могут включать географическую/пространственную и(или) климатическую изоляцию</w:t>
            </w:r>
            <w:r w:rsidR="00AF3203" w:rsidRPr="004A7C39">
              <w:rPr>
                <w:i/>
                <w:iCs/>
                <w:color w:val="000000"/>
                <w:sz w:val="22"/>
                <w:szCs w:val="22"/>
              </w:rPr>
              <w:t>.</w:t>
            </w:r>
          </w:p>
        </w:tc>
        <w:tc>
          <w:tcPr>
            <w:tcW w:w="2835" w:type="dxa"/>
            <w:vMerge w:val="restart"/>
            <w:tcMar>
              <w:left w:w="108" w:type="dxa"/>
              <w:right w:w="108" w:type="dxa"/>
            </w:tcMar>
          </w:tcPr>
          <w:p w14:paraId="59175603" w14:textId="6434FBC3" w:rsidR="00075C66" w:rsidRPr="004A7C39" w:rsidRDefault="00075C66" w:rsidP="00D62CE1">
            <w:pPr>
              <w:spacing w:before="40" w:after="40"/>
              <w:ind w:left="-20" w:right="-20"/>
              <w:rPr>
                <w:color w:val="000000" w:themeColor="text1"/>
              </w:rPr>
            </w:pPr>
            <w:r w:rsidRPr="004A7C39">
              <w:rPr>
                <w:color w:val="000000"/>
                <w:sz w:val="22"/>
                <w:szCs w:val="22"/>
              </w:rPr>
              <w:t xml:space="preserve">Адаптировано </w:t>
            </w:r>
            <w:r w:rsidRPr="004A7C39">
              <w:rPr>
                <w:sz w:val="22"/>
                <w:szCs w:val="22"/>
              </w:rPr>
              <w:t>на основе</w:t>
            </w:r>
            <w:r w:rsidRPr="004A7C39">
              <w:rPr>
                <w:color w:val="000000"/>
                <w:sz w:val="22"/>
                <w:szCs w:val="22"/>
              </w:rPr>
              <w:t xml:space="preserve"> пояснительного текста </w:t>
            </w:r>
            <w:r w:rsidR="008463F9" w:rsidRPr="004A7C39">
              <w:rPr>
                <w:color w:val="000000" w:themeColor="text1"/>
                <w:sz w:val="22"/>
                <w:szCs w:val="22"/>
              </w:rPr>
              <w:t>WHO</w:t>
            </w:r>
            <w:r w:rsidRPr="004A7C39">
              <w:rPr>
                <w:color w:val="000000" w:themeColor="text1"/>
                <w:sz w:val="22"/>
                <w:szCs w:val="22"/>
              </w:rPr>
              <w:t>, 2021</w:t>
            </w:r>
          </w:p>
          <w:p w14:paraId="6F4B9B30" w14:textId="77777777" w:rsidR="00075C66" w:rsidRPr="004A7C39" w:rsidRDefault="00075C66" w:rsidP="00D62CE1">
            <w:pPr>
              <w:spacing w:before="40" w:after="40"/>
              <w:ind w:left="-20" w:right="-20"/>
            </w:pPr>
            <w:r w:rsidRPr="004A7C39">
              <w:rPr>
                <w:color w:val="FF0000"/>
                <w:sz w:val="22"/>
                <w:szCs w:val="22"/>
              </w:rPr>
              <w:t xml:space="preserve"> </w:t>
            </w:r>
          </w:p>
        </w:tc>
      </w:tr>
      <w:tr w:rsidR="00075C66" w:rsidRPr="004A7C39" w14:paraId="1BF5923F" w14:textId="77777777" w:rsidTr="00402B83">
        <w:trPr>
          <w:trHeight w:val="933"/>
        </w:trPr>
        <w:tc>
          <w:tcPr>
            <w:tcW w:w="2331" w:type="dxa"/>
            <w:vMerge/>
            <w:tcMar>
              <w:left w:w="108" w:type="dxa"/>
              <w:right w:w="108" w:type="dxa"/>
            </w:tcMar>
          </w:tcPr>
          <w:p w14:paraId="7D0DBE1E" w14:textId="77777777" w:rsidR="00075C66" w:rsidRPr="004A7C39" w:rsidRDefault="00075C66" w:rsidP="00D62CE1">
            <w:pPr>
              <w:spacing w:before="40" w:after="40"/>
              <w:ind w:left="-20" w:right="-20"/>
              <w:rPr>
                <w:i/>
                <w:iCs/>
              </w:rPr>
            </w:pPr>
          </w:p>
        </w:tc>
        <w:tc>
          <w:tcPr>
            <w:tcW w:w="3760" w:type="dxa"/>
            <w:tcMar>
              <w:left w:w="108" w:type="dxa"/>
              <w:right w:w="108" w:type="dxa"/>
            </w:tcMar>
          </w:tcPr>
          <w:p w14:paraId="134375F8" w14:textId="259B3799" w:rsidR="00075C66" w:rsidRPr="004A7C39" w:rsidRDefault="00EB1E02" w:rsidP="00D62CE1">
            <w:pPr>
              <w:spacing w:before="40" w:after="40"/>
              <w:ind w:left="-20" w:right="-20"/>
              <w:rPr>
                <w:i/>
                <w:iCs/>
              </w:rPr>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генно-инженерный драйв</w:t>
            </w:r>
            <w:r w:rsidR="00075C66" w:rsidRPr="004A7C39">
              <w:rPr>
                <w:i/>
                <w:iCs/>
                <w:color w:val="000000"/>
                <w:sz w:val="22"/>
                <w:szCs w:val="22"/>
              </w:rPr>
              <w:t xml:space="preserve">, </w:t>
            </w:r>
            <w:r w:rsidR="00075C66" w:rsidRPr="004A7C39">
              <w:rPr>
                <w:i/>
                <w:iCs/>
                <w:color w:val="0070C0"/>
                <w:sz w:val="22"/>
                <w:szCs w:val="22"/>
              </w:rPr>
              <w:t>живой измененный организм</w:t>
            </w:r>
          </w:p>
        </w:tc>
        <w:tc>
          <w:tcPr>
            <w:tcW w:w="2835" w:type="dxa"/>
            <w:vMerge/>
            <w:tcMar>
              <w:left w:w="108" w:type="dxa"/>
              <w:right w:w="108" w:type="dxa"/>
            </w:tcMar>
          </w:tcPr>
          <w:p w14:paraId="1E116251" w14:textId="77777777" w:rsidR="00075C66" w:rsidRPr="004A7C39" w:rsidRDefault="00075C66" w:rsidP="00D62CE1">
            <w:pPr>
              <w:spacing w:before="40" w:after="40"/>
              <w:ind w:left="-20" w:right="-20"/>
              <w:rPr>
                <w:color w:val="000000"/>
              </w:rPr>
            </w:pPr>
          </w:p>
        </w:tc>
      </w:tr>
      <w:tr w:rsidR="00075C66" w:rsidRPr="004A7C39" w14:paraId="3C464C19" w14:textId="77777777" w:rsidTr="00402B83">
        <w:trPr>
          <w:trHeight w:val="1199"/>
        </w:trPr>
        <w:tc>
          <w:tcPr>
            <w:tcW w:w="2331" w:type="dxa"/>
            <w:tcMar>
              <w:left w:w="108" w:type="dxa"/>
              <w:right w:w="108" w:type="dxa"/>
            </w:tcMar>
          </w:tcPr>
          <w:p w14:paraId="6DA3CE96" w14:textId="77777777" w:rsidR="00075C66" w:rsidRPr="004A7C39" w:rsidRDefault="00075C66" w:rsidP="00D62CE1">
            <w:pPr>
              <w:spacing w:before="40" w:after="40"/>
              <w:ind w:left="-20" w:right="-20"/>
            </w:pPr>
            <w:r w:rsidRPr="004A7C39">
              <w:rPr>
                <w:i/>
                <w:iCs/>
                <w:sz w:val="22"/>
                <w:szCs w:val="22"/>
              </w:rPr>
              <w:t>Место обитания</w:t>
            </w:r>
          </w:p>
        </w:tc>
        <w:tc>
          <w:tcPr>
            <w:tcW w:w="3760" w:type="dxa"/>
            <w:tcMar>
              <w:left w:w="108" w:type="dxa"/>
              <w:right w:w="108" w:type="dxa"/>
            </w:tcMar>
          </w:tcPr>
          <w:p w14:paraId="40395258" w14:textId="02A792DB" w:rsidR="00075C66" w:rsidRPr="004A7C39" w:rsidRDefault="00075C66" w:rsidP="00D62CE1">
            <w:pPr>
              <w:spacing w:before="40" w:after="40"/>
              <w:ind w:left="-20" w:right="-20"/>
            </w:pPr>
            <w:r w:rsidRPr="004A7C39">
              <w:rPr>
                <w:i/>
                <w:iCs/>
                <w:sz w:val="22"/>
                <w:szCs w:val="22"/>
              </w:rPr>
              <w:t>Тип местности или место естественного обитания того или иного организма или популяции</w:t>
            </w:r>
            <w:r w:rsidR="009425BD" w:rsidRPr="004A7C39">
              <w:rPr>
                <w:i/>
                <w:iCs/>
                <w:sz w:val="22"/>
                <w:szCs w:val="22"/>
              </w:rPr>
              <w:t>.</w:t>
            </w:r>
          </w:p>
        </w:tc>
        <w:tc>
          <w:tcPr>
            <w:tcW w:w="2835" w:type="dxa"/>
            <w:tcMar>
              <w:left w:w="108" w:type="dxa"/>
              <w:right w:w="108" w:type="dxa"/>
            </w:tcMar>
          </w:tcPr>
          <w:p w14:paraId="7218CB90" w14:textId="77777777" w:rsidR="00075C66" w:rsidRPr="004A7C39" w:rsidRDefault="00075C66" w:rsidP="00D62CE1">
            <w:pPr>
              <w:spacing w:before="40" w:after="40"/>
              <w:ind w:left="-20" w:right="-20"/>
            </w:pPr>
            <w:r w:rsidRPr="004A7C39">
              <w:rPr>
                <w:color w:val="000000"/>
                <w:sz w:val="22"/>
                <w:szCs w:val="22"/>
              </w:rPr>
              <w:t>Статья 2 («Использование терминов») Конвенции о биологическом разнообразии</w:t>
            </w:r>
          </w:p>
        </w:tc>
      </w:tr>
      <w:tr w:rsidR="00075C66" w:rsidRPr="004A7C39" w14:paraId="74852A40" w14:textId="77777777" w:rsidTr="00402B83">
        <w:trPr>
          <w:trHeight w:val="2243"/>
        </w:trPr>
        <w:tc>
          <w:tcPr>
            <w:tcW w:w="2331" w:type="dxa"/>
            <w:tcMar>
              <w:left w:w="108" w:type="dxa"/>
              <w:right w:w="108" w:type="dxa"/>
            </w:tcMar>
          </w:tcPr>
          <w:p w14:paraId="52F5A057" w14:textId="16D7B3A5" w:rsidR="00075C66" w:rsidRPr="004A7C39" w:rsidRDefault="00075C66" w:rsidP="00D62CE1">
            <w:pPr>
              <w:spacing w:before="40" w:after="40"/>
              <w:ind w:left="-20" w:right="-20"/>
            </w:pPr>
            <w:r w:rsidRPr="004A7C39">
              <w:rPr>
                <w:i/>
                <w:iCs/>
                <w:sz w:val="22"/>
                <w:szCs w:val="22"/>
              </w:rPr>
              <w:t>Механизм интерференции</w:t>
            </w:r>
          </w:p>
        </w:tc>
        <w:tc>
          <w:tcPr>
            <w:tcW w:w="3760" w:type="dxa"/>
            <w:tcMar>
              <w:left w:w="108" w:type="dxa"/>
              <w:right w:w="108" w:type="dxa"/>
            </w:tcMar>
          </w:tcPr>
          <w:p w14:paraId="3414F941" w14:textId="77777777" w:rsidR="00075C66" w:rsidRPr="004A7C39" w:rsidRDefault="00075C66" w:rsidP="00D62CE1">
            <w:pPr>
              <w:spacing w:before="40" w:after="40"/>
              <w:ind w:left="-20" w:right="-20"/>
            </w:pPr>
            <w:r w:rsidRPr="004A7C39">
              <w:rPr>
                <w:i/>
                <w:iCs/>
                <w:color w:val="000000"/>
                <w:sz w:val="22"/>
                <w:szCs w:val="22"/>
              </w:rPr>
              <w:t xml:space="preserve">Механизм генного драйва, при котором трансгенная конструкция передается с нарушением </w:t>
            </w:r>
            <w:proofErr w:type="spellStart"/>
            <w:r w:rsidRPr="004A7C39">
              <w:rPr>
                <w:i/>
                <w:iCs/>
                <w:color w:val="000000"/>
                <w:sz w:val="22"/>
                <w:szCs w:val="22"/>
              </w:rPr>
              <w:t>равновероятности</w:t>
            </w:r>
            <w:proofErr w:type="spellEnd"/>
            <w:r w:rsidRPr="004A7C39">
              <w:rPr>
                <w:i/>
                <w:iCs/>
                <w:color w:val="000000"/>
                <w:sz w:val="22"/>
                <w:szCs w:val="22"/>
              </w:rPr>
              <w:t xml:space="preserve">, что приводит к интерференции с механизмом наследования или функцией генов дикого типа. Среди изученных примеров: </w:t>
            </w:r>
            <w:proofErr w:type="spellStart"/>
            <w:r w:rsidRPr="004A7C39">
              <w:rPr>
                <w:i/>
                <w:iCs/>
                <w:color w:val="000000"/>
                <w:sz w:val="22"/>
                <w:szCs w:val="22"/>
              </w:rPr>
              <w:t>мейотический</w:t>
            </w:r>
            <w:proofErr w:type="spellEnd"/>
            <w:r w:rsidRPr="004A7C39">
              <w:rPr>
                <w:i/>
                <w:iCs/>
                <w:color w:val="000000"/>
                <w:sz w:val="22"/>
                <w:szCs w:val="22"/>
              </w:rPr>
              <w:t xml:space="preserve"> дрейф.</w:t>
            </w:r>
          </w:p>
        </w:tc>
        <w:tc>
          <w:tcPr>
            <w:tcW w:w="2835" w:type="dxa"/>
            <w:tcMar>
              <w:left w:w="108" w:type="dxa"/>
              <w:right w:w="108" w:type="dxa"/>
            </w:tcMar>
          </w:tcPr>
          <w:p w14:paraId="23AB0FAD" w14:textId="4FADC1A4" w:rsidR="00075C66" w:rsidRPr="004A7C39" w:rsidRDefault="00075C66" w:rsidP="00D62CE1">
            <w:pPr>
              <w:spacing w:before="40" w:after="40"/>
              <w:ind w:left="-20" w:right="-20"/>
            </w:pPr>
            <w:r w:rsidRPr="004A7C39">
              <w:rPr>
                <w:color w:val="000000"/>
                <w:sz w:val="22"/>
                <w:szCs w:val="22"/>
              </w:rPr>
              <w:t xml:space="preserve">Адаптировано </w:t>
            </w:r>
            <w:r w:rsidRPr="004A7C39">
              <w:rPr>
                <w:sz w:val="22"/>
                <w:szCs w:val="22"/>
              </w:rPr>
              <w:t>на основе</w:t>
            </w:r>
            <w:r w:rsidRPr="004A7C39">
              <w:rPr>
                <w:color w:val="000000"/>
                <w:sz w:val="22"/>
                <w:szCs w:val="22"/>
              </w:rPr>
              <w:t xml:space="preserve"> </w:t>
            </w:r>
            <w:r w:rsidRPr="004A7C39">
              <w:rPr>
                <w:color w:val="000000" w:themeColor="text1"/>
                <w:sz w:val="22"/>
                <w:szCs w:val="22"/>
              </w:rPr>
              <w:t xml:space="preserve">NASEM, 2016; </w:t>
            </w:r>
            <w:r w:rsidR="00186D6C" w:rsidRPr="004A7C39">
              <w:rPr>
                <w:color w:val="000000" w:themeColor="text1"/>
                <w:sz w:val="22"/>
                <w:szCs w:val="22"/>
              </w:rPr>
              <w:t>WHO</w:t>
            </w:r>
            <w:r w:rsidRPr="004A7C39">
              <w:rPr>
                <w:color w:val="000000" w:themeColor="text1"/>
                <w:sz w:val="22"/>
                <w:szCs w:val="22"/>
              </w:rPr>
              <w:t>, 2021</w:t>
            </w:r>
          </w:p>
        </w:tc>
      </w:tr>
      <w:tr w:rsidR="00075C66" w:rsidRPr="004A7C39" w14:paraId="366B85F5" w14:textId="77777777" w:rsidTr="00402B83">
        <w:trPr>
          <w:trHeight w:val="300"/>
        </w:trPr>
        <w:tc>
          <w:tcPr>
            <w:tcW w:w="2331" w:type="dxa"/>
            <w:tcMar>
              <w:left w:w="108" w:type="dxa"/>
              <w:right w:w="108" w:type="dxa"/>
            </w:tcMar>
          </w:tcPr>
          <w:p w14:paraId="6BAC9295" w14:textId="69DDE2A7" w:rsidR="00075C66" w:rsidRPr="004A7C39" w:rsidRDefault="00075C66" w:rsidP="00D62CE1">
            <w:pPr>
              <w:spacing w:before="40" w:after="40"/>
              <w:ind w:left="-20" w:right="-20"/>
            </w:pPr>
            <w:r w:rsidRPr="004A7C39">
              <w:rPr>
                <w:i/>
                <w:iCs/>
                <w:sz w:val="22"/>
                <w:szCs w:val="22"/>
              </w:rPr>
              <w:t xml:space="preserve">Механизм </w:t>
            </w:r>
            <w:proofErr w:type="spellStart"/>
            <w:r w:rsidRPr="004A7C39">
              <w:rPr>
                <w:i/>
                <w:iCs/>
                <w:sz w:val="22"/>
                <w:szCs w:val="22"/>
              </w:rPr>
              <w:t>сверхчастотной</w:t>
            </w:r>
            <w:proofErr w:type="spellEnd"/>
            <w:r w:rsidRPr="004A7C39">
              <w:rPr>
                <w:i/>
                <w:iCs/>
                <w:sz w:val="22"/>
                <w:szCs w:val="22"/>
              </w:rPr>
              <w:t xml:space="preserve"> репликации</w:t>
            </w:r>
          </w:p>
        </w:tc>
        <w:tc>
          <w:tcPr>
            <w:tcW w:w="3760" w:type="dxa"/>
            <w:tcMar>
              <w:left w:w="108" w:type="dxa"/>
              <w:right w:w="108" w:type="dxa"/>
            </w:tcMar>
          </w:tcPr>
          <w:p w14:paraId="56805244" w14:textId="77777777" w:rsidR="00075C66" w:rsidRPr="004A7C39" w:rsidRDefault="00075C66" w:rsidP="00D62CE1">
            <w:pPr>
              <w:spacing w:before="40" w:after="40"/>
              <w:ind w:left="-20" w:right="-20"/>
            </w:pPr>
            <w:r w:rsidRPr="004A7C39">
              <w:rPr>
                <w:i/>
                <w:iCs/>
                <w:color w:val="000000"/>
                <w:sz w:val="22"/>
                <w:szCs w:val="22"/>
              </w:rPr>
              <w:t xml:space="preserve">Механизм генного драйва, при котором трансгенная конструкция передается с нарушением </w:t>
            </w:r>
            <w:proofErr w:type="spellStart"/>
            <w:r w:rsidRPr="004A7C39">
              <w:rPr>
                <w:i/>
                <w:iCs/>
                <w:color w:val="000000"/>
                <w:sz w:val="22"/>
                <w:szCs w:val="22"/>
              </w:rPr>
              <w:t>равновероятности</w:t>
            </w:r>
            <w:proofErr w:type="spellEnd"/>
            <w:r w:rsidRPr="004A7C39">
              <w:rPr>
                <w:i/>
                <w:iCs/>
                <w:color w:val="000000"/>
                <w:sz w:val="22"/>
                <w:szCs w:val="22"/>
              </w:rPr>
              <w:t xml:space="preserve">, что приводит к более частой, по сравнению с другими генами, репликации. Известно, что с помощью этого </w:t>
            </w:r>
            <w:r w:rsidRPr="004A7C39">
              <w:rPr>
                <w:i/>
                <w:iCs/>
                <w:color w:val="000000"/>
                <w:sz w:val="22"/>
                <w:szCs w:val="22"/>
              </w:rPr>
              <w:lastRenderedPageBreak/>
              <w:t>механизма обеспечивается драйв генов хоминг-эндонуклеазы.</w:t>
            </w:r>
          </w:p>
        </w:tc>
        <w:tc>
          <w:tcPr>
            <w:tcW w:w="2835" w:type="dxa"/>
            <w:tcMar>
              <w:left w:w="108" w:type="dxa"/>
              <w:right w:w="108" w:type="dxa"/>
            </w:tcMar>
          </w:tcPr>
          <w:p w14:paraId="13E0E986" w14:textId="5F65B62D" w:rsidR="00075C66" w:rsidRPr="004A7C39" w:rsidRDefault="00075C66" w:rsidP="00D62CE1">
            <w:pPr>
              <w:spacing w:before="40" w:after="40"/>
              <w:ind w:left="-20" w:right="-20"/>
            </w:pPr>
            <w:r w:rsidRPr="004A7C39">
              <w:rPr>
                <w:sz w:val="22"/>
                <w:szCs w:val="22"/>
              </w:rPr>
              <w:lastRenderedPageBreak/>
              <w:t xml:space="preserve">Адаптировано на основе </w:t>
            </w:r>
            <w:proofErr w:type="spellStart"/>
            <w:r w:rsidRPr="004A7C39">
              <w:rPr>
                <w:sz w:val="22"/>
                <w:szCs w:val="22"/>
              </w:rPr>
              <w:t>MacFarlane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xml:space="preserve">, 2023; </w:t>
            </w:r>
            <w:r w:rsidRPr="004A7C39">
              <w:rPr>
                <w:color w:val="000000" w:themeColor="text1"/>
                <w:sz w:val="22"/>
                <w:szCs w:val="22"/>
              </w:rPr>
              <w:t>WHO</w:t>
            </w:r>
            <w:r w:rsidR="00E24DC7" w:rsidRPr="004A7C39">
              <w:rPr>
                <w:color w:val="000000" w:themeColor="text1"/>
                <w:sz w:val="22"/>
                <w:szCs w:val="22"/>
              </w:rPr>
              <w:t>,</w:t>
            </w:r>
            <w:r w:rsidRPr="004A7C39">
              <w:rPr>
                <w:color w:val="000000" w:themeColor="text1"/>
                <w:sz w:val="22"/>
                <w:szCs w:val="22"/>
              </w:rPr>
              <w:t xml:space="preserve"> 2021</w:t>
            </w:r>
          </w:p>
        </w:tc>
      </w:tr>
      <w:tr w:rsidR="00075C66" w:rsidRPr="004A7C39" w14:paraId="7EA36404" w14:textId="77777777" w:rsidTr="00402B83">
        <w:trPr>
          <w:trHeight w:val="2967"/>
        </w:trPr>
        <w:tc>
          <w:tcPr>
            <w:tcW w:w="2331" w:type="dxa"/>
            <w:tcMar>
              <w:left w:w="108" w:type="dxa"/>
              <w:right w:w="108" w:type="dxa"/>
            </w:tcMar>
          </w:tcPr>
          <w:p w14:paraId="2DA6B317" w14:textId="77777777" w:rsidR="00075C66" w:rsidRPr="004A7C39" w:rsidRDefault="00075C66" w:rsidP="00D62CE1">
            <w:pPr>
              <w:spacing w:before="40" w:after="40"/>
              <w:ind w:left="-20" w:right="-20"/>
            </w:pPr>
            <w:r w:rsidRPr="004A7C39">
              <w:rPr>
                <w:i/>
                <w:iCs/>
                <w:sz w:val="22"/>
                <w:szCs w:val="22"/>
              </w:rPr>
              <w:t>Надзорный орган</w:t>
            </w:r>
          </w:p>
        </w:tc>
        <w:tc>
          <w:tcPr>
            <w:tcW w:w="3760" w:type="dxa"/>
            <w:tcMar>
              <w:left w:w="108" w:type="dxa"/>
              <w:right w:w="108" w:type="dxa"/>
            </w:tcMar>
          </w:tcPr>
          <w:p w14:paraId="51E9FB7E" w14:textId="017773A9" w:rsidR="00075C66" w:rsidRPr="004A7C39" w:rsidRDefault="00075C66" w:rsidP="00F1038D">
            <w:pPr>
              <w:spacing w:before="40" w:after="40"/>
              <w:ind w:left="-23" w:right="-23"/>
            </w:pPr>
            <w:r w:rsidRPr="004A7C39">
              <w:rPr>
                <w:i/>
                <w:iCs/>
                <w:sz w:val="22"/>
                <w:szCs w:val="22"/>
              </w:rPr>
              <w:t>Контролирующая структура или государственное ведомство, отвечающее за регулирование определенных видов деятельности, в том числе</w:t>
            </w:r>
            <w:r w:rsidR="002D5A97" w:rsidRPr="004A7C39">
              <w:rPr>
                <w:i/>
                <w:iCs/>
                <w:sz w:val="22"/>
                <w:szCs w:val="22"/>
              </w:rPr>
              <w:t>.</w:t>
            </w:r>
            <w:r w:rsidRPr="004A7C39">
              <w:rPr>
                <w:i/>
                <w:iCs/>
                <w:sz w:val="22"/>
                <w:szCs w:val="22"/>
              </w:rPr>
              <w:t xml:space="preserve"> </w:t>
            </w:r>
            <w:r w:rsidR="002D5A97" w:rsidRPr="004A7C39">
              <w:rPr>
                <w:i/>
                <w:iCs/>
                <w:sz w:val="22"/>
                <w:szCs w:val="22"/>
              </w:rPr>
              <w:t>Н</w:t>
            </w:r>
            <w:r w:rsidRPr="004A7C39">
              <w:rPr>
                <w:i/>
                <w:iCs/>
                <w:sz w:val="22"/>
                <w:szCs w:val="22"/>
              </w:rPr>
              <w:t xml:space="preserve">апример, связанных </w:t>
            </w:r>
            <w:r w:rsidRPr="004A7C39">
              <w:rPr>
                <w:i/>
                <w:iCs/>
                <w:color w:val="000000"/>
                <w:sz w:val="22"/>
                <w:szCs w:val="22"/>
              </w:rPr>
              <w:t xml:space="preserve">с ЖИО-ГИД надзорный орган может отвечать </w:t>
            </w:r>
            <w:r w:rsidRPr="004A7C39">
              <w:rPr>
                <w:i/>
                <w:iCs/>
                <w:sz w:val="22"/>
                <w:szCs w:val="22"/>
              </w:rPr>
              <w:t xml:space="preserve">за выдачу официальных одобрений и разрешений, контроль выполнения норм и предписаний и обеспечение соблюдения нормативных условий. </w:t>
            </w:r>
          </w:p>
        </w:tc>
        <w:tc>
          <w:tcPr>
            <w:tcW w:w="2835" w:type="dxa"/>
            <w:tcMar>
              <w:left w:w="108" w:type="dxa"/>
              <w:right w:w="108" w:type="dxa"/>
            </w:tcMar>
          </w:tcPr>
          <w:p w14:paraId="1861E538" w14:textId="77777777" w:rsidR="00075C66" w:rsidRPr="004A7C39" w:rsidRDefault="00075C66" w:rsidP="00D62CE1">
            <w:pPr>
              <w:spacing w:before="40" w:after="40"/>
              <w:ind w:left="-20" w:right="-20"/>
            </w:pPr>
            <w:r w:rsidRPr="004A7C39">
              <w:rPr>
                <w:sz w:val="22"/>
                <w:szCs w:val="22"/>
              </w:rPr>
              <w:t>Неприменимо</w:t>
            </w:r>
          </w:p>
        </w:tc>
      </w:tr>
      <w:tr w:rsidR="00075C66" w:rsidRPr="006B5168" w14:paraId="636E6AA0" w14:textId="77777777" w:rsidTr="00402B83">
        <w:trPr>
          <w:trHeight w:val="300"/>
        </w:trPr>
        <w:tc>
          <w:tcPr>
            <w:tcW w:w="2331" w:type="dxa"/>
            <w:vMerge w:val="restart"/>
            <w:tcMar>
              <w:left w:w="108" w:type="dxa"/>
              <w:right w:w="108" w:type="dxa"/>
            </w:tcMar>
          </w:tcPr>
          <w:p w14:paraId="1D51EA25" w14:textId="62B1F6E0" w:rsidR="00075C66" w:rsidRPr="004A7C39" w:rsidRDefault="00075C66" w:rsidP="00D62CE1">
            <w:pPr>
              <w:spacing w:before="40" w:after="40"/>
              <w:ind w:left="-20" w:right="-20"/>
            </w:pPr>
            <w:proofErr w:type="spellStart"/>
            <w:r w:rsidRPr="004A7C39">
              <w:rPr>
                <w:i/>
                <w:iCs/>
                <w:sz w:val="22"/>
                <w:szCs w:val="22"/>
              </w:rPr>
              <w:t>Низкопороговый</w:t>
            </w:r>
            <w:proofErr w:type="spellEnd"/>
            <w:r w:rsidR="00930BEE" w:rsidRPr="004A7C39">
              <w:rPr>
                <w:i/>
                <w:iCs/>
                <w:sz w:val="22"/>
                <w:szCs w:val="22"/>
              </w:rPr>
              <w:t xml:space="preserve"> драйв</w:t>
            </w:r>
          </w:p>
          <w:p w14:paraId="6A90512D" w14:textId="77777777" w:rsidR="00075C66" w:rsidRPr="004A7C39" w:rsidRDefault="00075C66" w:rsidP="00D62CE1">
            <w:pPr>
              <w:spacing w:before="40" w:after="40"/>
              <w:ind w:left="-20" w:right="-20"/>
            </w:pPr>
            <w:r w:rsidRPr="004A7C39">
              <w:rPr>
                <w:i/>
                <w:iCs/>
                <w:sz w:val="22"/>
                <w:szCs w:val="22"/>
              </w:rPr>
              <w:t xml:space="preserve"> </w:t>
            </w:r>
          </w:p>
          <w:p w14:paraId="3D870CFB" w14:textId="77777777" w:rsidR="00075C66" w:rsidRPr="004A7C39" w:rsidRDefault="00075C66" w:rsidP="00D62CE1">
            <w:pPr>
              <w:spacing w:before="40" w:after="40"/>
              <w:ind w:left="-20" w:right="-20"/>
            </w:pPr>
            <w:r w:rsidRPr="004A7C39">
              <w:rPr>
                <w:i/>
                <w:iCs/>
                <w:sz w:val="22"/>
                <w:szCs w:val="22"/>
              </w:rPr>
              <w:t xml:space="preserve"> </w:t>
            </w:r>
          </w:p>
        </w:tc>
        <w:tc>
          <w:tcPr>
            <w:tcW w:w="3760" w:type="dxa"/>
            <w:tcMar>
              <w:left w:w="108" w:type="dxa"/>
              <w:right w:w="108" w:type="dxa"/>
            </w:tcMar>
          </w:tcPr>
          <w:p w14:paraId="0109C6AA" w14:textId="77777777" w:rsidR="00075C66" w:rsidRPr="004A7C39" w:rsidRDefault="00075C66" w:rsidP="00D62CE1">
            <w:pPr>
              <w:spacing w:before="40" w:after="40"/>
              <w:ind w:left="-20" w:right="-20"/>
            </w:pPr>
            <w:r w:rsidRPr="004A7C39">
              <w:rPr>
                <w:i/>
                <w:iCs/>
                <w:sz w:val="22"/>
                <w:szCs w:val="22"/>
              </w:rPr>
              <w:t xml:space="preserve">Как показывает моделирование, системы </w:t>
            </w:r>
            <w:r w:rsidRPr="004A7C39">
              <w:rPr>
                <w:i/>
                <w:iCs/>
                <w:color w:val="000000"/>
                <w:sz w:val="22"/>
                <w:szCs w:val="22"/>
              </w:rPr>
              <w:t xml:space="preserve">генного драйва </w:t>
            </w:r>
            <w:r w:rsidRPr="004A7C39">
              <w:rPr>
                <w:i/>
                <w:iCs/>
                <w:sz w:val="22"/>
                <w:szCs w:val="22"/>
              </w:rPr>
              <w:t xml:space="preserve">могут иметь пороговый уровень, который определяется соотношением организмов, несущих генный драйв, и организмов дикого типа, причем для того, чтобы организмы с генным драйвом распространялись среди </w:t>
            </w:r>
            <w:r w:rsidRPr="004A7C39">
              <w:rPr>
                <w:i/>
                <w:iCs/>
                <w:color w:val="0070C0"/>
                <w:sz w:val="22"/>
                <w:szCs w:val="22"/>
              </w:rPr>
              <w:t>целевой популяции</w:t>
            </w:r>
            <w:r w:rsidRPr="004A7C39">
              <w:rPr>
                <w:i/>
                <w:iCs/>
                <w:sz w:val="22"/>
                <w:szCs w:val="22"/>
              </w:rPr>
              <w:t xml:space="preserve">, данный пороговый уровень должен быть превышен. Для </w:t>
            </w:r>
            <w:proofErr w:type="spellStart"/>
            <w:r w:rsidRPr="004A7C39">
              <w:rPr>
                <w:i/>
                <w:iCs/>
                <w:sz w:val="22"/>
                <w:szCs w:val="22"/>
              </w:rPr>
              <w:t>низкопороговых</w:t>
            </w:r>
            <w:proofErr w:type="spellEnd"/>
            <w:r w:rsidRPr="004A7C39">
              <w:rPr>
                <w:i/>
                <w:iCs/>
                <w:color w:val="0070C0"/>
                <w:sz w:val="22"/>
                <w:szCs w:val="22"/>
              </w:rPr>
              <w:t xml:space="preserve"> </w:t>
            </w:r>
            <w:r w:rsidRPr="004A7C39">
              <w:rPr>
                <w:i/>
                <w:iCs/>
                <w:sz w:val="22"/>
                <w:szCs w:val="22"/>
              </w:rPr>
              <w:t xml:space="preserve">драйвов это соотношение является относительно низким (по сравнению с </w:t>
            </w:r>
            <w:proofErr w:type="spellStart"/>
            <w:r w:rsidRPr="004A7C39">
              <w:rPr>
                <w:i/>
                <w:iCs/>
                <w:color w:val="0070C0"/>
                <w:sz w:val="22"/>
                <w:szCs w:val="22"/>
              </w:rPr>
              <w:t>высокопороговым</w:t>
            </w:r>
            <w:proofErr w:type="spellEnd"/>
            <w:r w:rsidRPr="004A7C39">
              <w:rPr>
                <w:i/>
                <w:iCs/>
                <w:color w:val="0070C0"/>
                <w:sz w:val="22"/>
                <w:szCs w:val="22"/>
              </w:rPr>
              <w:t xml:space="preserve"> драйвом)</w:t>
            </w:r>
            <w:r w:rsidRPr="004A7C39">
              <w:rPr>
                <w:i/>
                <w:iCs/>
                <w:sz w:val="22"/>
                <w:szCs w:val="22"/>
              </w:rPr>
              <w:t>, и в теории незначительного начального высвобождения особей, несущих генный драйв, будет достаточно для распространения драйва среди большой целевой популяции.</w:t>
            </w:r>
          </w:p>
        </w:tc>
        <w:tc>
          <w:tcPr>
            <w:tcW w:w="2835" w:type="dxa"/>
            <w:vMerge w:val="restart"/>
            <w:tcMar>
              <w:left w:w="108" w:type="dxa"/>
              <w:right w:w="108" w:type="dxa"/>
            </w:tcMar>
          </w:tcPr>
          <w:p w14:paraId="6F171430" w14:textId="4C472D9B" w:rsidR="00075C66" w:rsidRPr="006B5168" w:rsidRDefault="00075C66" w:rsidP="00D62CE1">
            <w:pPr>
              <w:spacing w:before="40" w:after="40"/>
              <w:ind w:right="-20"/>
              <w:rPr>
                <w:lang w:val="en-US"/>
              </w:rPr>
            </w:pPr>
            <w:r w:rsidRPr="004A7C39">
              <w:rPr>
                <w:sz w:val="22"/>
                <w:szCs w:val="22"/>
              </w:rPr>
              <w:t>Адаптировано</w:t>
            </w:r>
            <w:r w:rsidRPr="006B5168">
              <w:rPr>
                <w:sz w:val="22"/>
                <w:szCs w:val="22"/>
                <w:lang w:val="en-US"/>
              </w:rPr>
              <w:t xml:space="preserve"> </w:t>
            </w:r>
            <w:r w:rsidRPr="004A7C39">
              <w:rPr>
                <w:sz w:val="22"/>
                <w:szCs w:val="22"/>
              </w:rPr>
              <w:t>на</w:t>
            </w:r>
            <w:r w:rsidRPr="006B5168">
              <w:rPr>
                <w:sz w:val="22"/>
                <w:szCs w:val="22"/>
                <w:lang w:val="en-US"/>
              </w:rPr>
              <w:t xml:space="preserve"> </w:t>
            </w:r>
            <w:r w:rsidRPr="004A7C39">
              <w:rPr>
                <w:sz w:val="22"/>
                <w:szCs w:val="22"/>
              </w:rPr>
              <w:t>основе</w:t>
            </w:r>
            <w:r w:rsidRPr="006B5168">
              <w:rPr>
                <w:sz w:val="22"/>
                <w:szCs w:val="22"/>
                <w:lang w:val="en-US"/>
              </w:rPr>
              <w:t xml:space="preserve"> </w:t>
            </w:r>
            <w:proofErr w:type="spellStart"/>
            <w:r w:rsidRPr="006B5168">
              <w:rPr>
                <w:sz w:val="22"/>
                <w:szCs w:val="22"/>
                <w:lang w:val="en-US"/>
              </w:rPr>
              <w:t>Alphey</w:t>
            </w:r>
            <w:proofErr w:type="spellEnd"/>
            <w:r w:rsidRPr="006B5168">
              <w:rPr>
                <w:sz w:val="22"/>
                <w:szCs w:val="22"/>
                <w:lang w:val="en-US"/>
              </w:rPr>
              <w:t xml:space="preserve"> and others, 2020; Australian Academy of Sciences, 2017</w:t>
            </w:r>
          </w:p>
        </w:tc>
      </w:tr>
      <w:tr w:rsidR="00075C66" w:rsidRPr="004A7C39" w14:paraId="0C84716A" w14:textId="77777777" w:rsidTr="00402B83">
        <w:trPr>
          <w:trHeight w:val="655"/>
        </w:trPr>
        <w:tc>
          <w:tcPr>
            <w:tcW w:w="2331" w:type="dxa"/>
            <w:vMerge/>
            <w:vAlign w:val="center"/>
          </w:tcPr>
          <w:p w14:paraId="1D10DCCC" w14:textId="77777777" w:rsidR="00075C66" w:rsidRPr="006B5168" w:rsidRDefault="00075C66" w:rsidP="00D62CE1">
            <w:pPr>
              <w:rPr>
                <w:lang w:val="en-US"/>
              </w:rPr>
            </w:pPr>
          </w:p>
        </w:tc>
        <w:tc>
          <w:tcPr>
            <w:tcW w:w="3760" w:type="dxa"/>
            <w:tcMar>
              <w:left w:w="108" w:type="dxa"/>
              <w:right w:w="108" w:type="dxa"/>
            </w:tcMar>
          </w:tcPr>
          <w:p w14:paraId="2AF34D29" w14:textId="78818E0B" w:rsidR="00075C66" w:rsidRPr="004A7C39" w:rsidRDefault="00F1038D" w:rsidP="00D62CE1">
            <w:pPr>
              <w:spacing w:before="40" w:after="40"/>
              <w:ind w:left="-20" w:right="-20"/>
            </w:pPr>
            <w:r w:rsidRPr="004A7C39">
              <w:rPr>
                <w:i/>
                <w:iCs/>
                <w:color w:val="000000"/>
                <w:sz w:val="22"/>
                <w:szCs w:val="22"/>
              </w:rPr>
              <w:t>Сопутствующ</w:t>
            </w:r>
            <w:r w:rsidR="009942E9" w:rsidRPr="004A7C39">
              <w:rPr>
                <w:i/>
                <w:iCs/>
                <w:color w:val="000000"/>
                <w:sz w:val="22"/>
                <w:szCs w:val="22"/>
              </w:rPr>
              <w:t>ие</w:t>
            </w:r>
            <w:r w:rsidRPr="004A7C39">
              <w:rPr>
                <w:i/>
                <w:iCs/>
                <w:color w:val="000000"/>
                <w:sz w:val="22"/>
                <w:szCs w:val="22"/>
              </w:rPr>
              <w:t xml:space="preserve"> термин</w:t>
            </w:r>
            <w:r w:rsidR="009942E9" w:rsidRPr="004A7C39">
              <w:rPr>
                <w:i/>
                <w:iCs/>
                <w:color w:val="000000"/>
                <w:sz w:val="22"/>
                <w:szCs w:val="22"/>
              </w:rPr>
              <w:t>ы</w:t>
            </w:r>
            <w:r w:rsidR="00075C66" w:rsidRPr="004A7C39">
              <w:rPr>
                <w:i/>
                <w:iCs/>
                <w:color w:val="000000"/>
                <w:sz w:val="22"/>
                <w:szCs w:val="22"/>
              </w:rPr>
              <w:t xml:space="preserve">: </w:t>
            </w:r>
            <w:proofErr w:type="spellStart"/>
            <w:r w:rsidR="00075C66" w:rsidRPr="004A7C39">
              <w:rPr>
                <w:i/>
                <w:iCs/>
                <w:color w:val="0070C0"/>
                <w:sz w:val="22"/>
                <w:szCs w:val="22"/>
              </w:rPr>
              <w:t>высокопороговый</w:t>
            </w:r>
            <w:proofErr w:type="spellEnd"/>
            <w:r w:rsidR="00075C66" w:rsidRPr="004A7C39">
              <w:rPr>
                <w:i/>
                <w:iCs/>
                <w:color w:val="0070C0"/>
                <w:sz w:val="22"/>
                <w:szCs w:val="22"/>
              </w:rPr>
              <w:t xml:space="preserve"> драйв</w:t>
            </w:r>
            <w:r w:rsidR="009942E9" w:rsidRPr="004A7C39">
              <w:rPr>
                <w:i/>
                <w:iCs/>
                <w:color w:val="0070C0"/>
                <w:sz w:val="22"/>
                <w:szCs w:val="22"/>
              </w:rPr>
              <w:t>, целевая популяция</w:t>
            </w:r>
          </w:p>
        </w:tc>
        <w:tc>
          <w:tcPr>
            <w:tcW w:w="2835" w:type="dxa"/>
            <w:vMerge/>
            <w:vAlign w:val="center"/>
          </w:tcPr>
          <w:p w14:paraId="52E3E992" w14:textId="77777777" w:rsidR="00075C66" w:rsidRPr="004A7C39" w:rsidRDefault="00075C66" w:rsidP="00D62CE1"/>
        </w:tc>
      </w:tr>
      <w:tr w:rsidR="00075C66" w:rsidRPr="006B5168" w14:paraId="23B91C6A" w14:textId="77777777" w:rsidTr="00402B83">
        <w:trPr>
          <w:trHeight w:val="879"/>
        </w:trPr>
        <w:tc>
          <w:tcPr>
            <w:tcW w:w="2331" w:type="dxa"/>
            <w:vMerge w:val="restart"/>
            <w:tcMar>
              <w:left w:w="108" w:type="dxa"/>
              <w:right w:w="108" w:type="dxa"/>
            </w:tcMar>
          </w:tcPr>
          <w:p w14:paraId="1EC8BBF4" w14:textId="77777777" w:rsidR="00075C66" w:rsidRPr="004A7C39" w:rsidRDefault="00075C66" w:rsidP="00D62CE1">
            <w:pPr>
              <w:spacing w:before="40" w:after="40"/>
              <w:ind w:left="-20" w:right="-20"/>
            </w:pPr>
            <w:r w:rsidRPr="004A7C39">
              <w:rPr>
                <w:i/>
                <w:iCs/>
                <w:sz w:val="22"/>
                <w:szCs w:val="22"/>
              </w:rPr>
              <w:t>Опасность</w:t>
            </w:r>
          </w:p>
        </w:tc>
        <w:tc>
          <w:tcPr>
            <w:tcW w:w="3760" w:type="dxa"/>
            <w:tcMar>
              <w:left w:w="108" w:type="dxa"/>
              <w:right w:w="108" w:type="dxa"/>
            </w:tcMar>
          </w:tcPr>
          <w:p w14:paraId="15DF3272" w14:textId="77777777" w:rsidR="00075C66" w:rsidRPr="004A7C39" w:rsidRDefault="00075C66" w:rsidP="00D62CE1">
            <w:pPr>
              <w:spacing w:before="40" w:after="40"/>
              <w:ind w:left="-20" w:right="-20"/>
            </w:pPr>
            <w:r w:rsidRPr="004A7C39">
              <w:rPr>
                <w:i/>
                <w:iCs/>
                <w:sz w:val="22"/>
                <w:szCs w:val="22"/>
              </w:rPr>
              <w:t xml:space="preserve">Источник потенциального </w:t>
            </w:r>
            <w:r w:rsidRPr="004A7C39">
              <w:rPr>
                <w:i/>
                <w:iCs/>
                <w:color w:val="0070C0"/>
                <w:sz w:val="22"/>
                <w:szCs w:val="22"/>
              </w:rPr>
              <w:t>вреда.</w:t>
            </w:r>
            <w:r w:rsidRPr="004A7C39">
              <w:rPr>
                <w:i/>
                <w:iCs/>
                <w:sz w:val="22"/>
                <w:szCs w:val="22"/>
              </w:rPr>
              <w:t xml:space="preserve"> </w:t>
            </w:r>
          </w:p>
        </w:tc>
        <w:tc>
          <w:tcPr>
            <w:tcW w:w="2835" w:type="dxa"/>
            <w:vMerge w:val="restart"/>
            <w:tcMar>
              <w:left w:w="108" w:type="dxa"/>
              <w:right w:w="108" w:type="dxa"/>
            </w:tcMar>
          </w:tcPr>
          <w:p w14:paraId="2E9EF8BC" w14:textId="4E43BCCD" w:rsidR="00075C66" w:rsidRPr="006B5168" w:rsidRDefault="00075C66" w:rsidP="00D62CE1">
            <w:pPr>
              <w:spacing w:before="40" w:after="40"/>
              <w:ind w:left="-20" w:right="-20"/>
              <w:rPr>
                <w:lang w:val="en-US"/>
              </w:rPr>
            </w:pPr>
            <w:r w:rsidRPr="006B5168">
              <w:rPr>
                <w:color w:val="000000" w:themeColor="text1"/>
                <w:sz w:val="22"/>
                <w:szCs w:val="22"/>
                <w:lang w:val="en-US"/>
              </w:rPr>
              <w:t>ISO</w:t>
            </w:r>
            <w:r w:rsidR="00F94363" w:rsidRPr="006B5168">
              <w:rPr>
                <w:color w:val="000000" w:themeColor="text1"/>
                <w:sz w:val="22"/>
                <w:szCs w:val="22"/>
                <w:lang w:val="en-US"/>
              </w:rPr>
              <w:t xml:space="preserve">, </w:t>
            </w:r>
            <w:r w:rsidRPr="006B5168">
              <w:rPr>
                <w:color w:val="000000" w:themeColor="text1"/>
                <w:sz w:val="22"/>
                <w:szCs w:val="22"/>
                <w:lang w:val="en-US"/>
              </w:rPr>
              <w:t>2019; Office of the Gene Technology Regulator, 2005</w:t>
            </w:r>
          </w:p>
        </w:tc>
      </w:tr>
      <w:tr w:rsidR="00075C66" w:rsidRPr="004A7C39" w14:paraId="3F788C8F" w14:textId="77777777" w:rsidTr="00402B83">
        <w:trPr>
          <w:trHeight w:val="54"/>
        </w:trPr>
        <w:tc>
          <w:tcPr>
            <w:tcW w:w="2331" w:type="dxa"/>
            <w:vMerge/>
            <w:vAlign w:val="center"/>
          </w:tcPr>
          <w:p w14:paraId="503689DE" w14:textId="77777777" w:rsidR="00075C66" w:rsidRPr="006B5168" w:rsidRDefault="00075C66" w:rsidP="00D62CE1">
            <w:pPr>
              <w:rPr>
                <w:lang w:val="en-US"/>
              </w:rPr>
            </w:pPr>
          </w:p>
        </w:tc>
        <w:tc>
          <w:tcPr>
            <w:tcW w:w="3760" w:type="dxa"/>
            <w:tcMar>
              <w:left w:w="108" w:type="dxa"/>
              <w:right w:w="108" w:type="dxa"/>
            </w:tcMar>
          </w:tcPr>
          <w:p w14:paraId="5753F59E" w14:textId="24D14BE4" w:rsidR="00075C66" w:rsidRPr="004A7C39" w:rsidRDefault="00F1038D" w:rsidP="00D62CE1">
            <w:pPr>
              <w:spacing w:before="40" w:after="40"/>
              <w:ind w:left="-20" w:right="-20"/>
              <w:rPr>
                <w:i/>
                <w:iCs/>
                <w:color w:val="0070C0"/>
                <w:sz w:val="22"/>
                <w:szCs w:val="22"/>
              </w:rPr>
            </w:pPr>
            <w:r w:rsidRPr="004A7C39">
              <w:rPr>
                <w:i/>
                <w:iCs/>
                <w:color w:val="000000"/>
                <w:sz w:val="22"/>
                <w:szCs w:val="22"/>
              </w:rPr>
              <w:t>Сопутствующий термин</w:t>
            </w:r>
            <w:r w:rsidR="00075C66" w:rsidRPr="004A7C39">
              <w:rPr>
                <w:i/>
                <w:iCs/>
                <w:color w:val="000000"/>
                <w:sz w:val="22"/>
                <w:szCs w:val="22"/>
              </w:rPr>
              <w:t xml:space="preserve">: </w:t>
            </w:r>
            <w:r w:rsidR="00075C66" w:rsidRPr="004A7C39">
              <w:rPr>
                <w:i/>
                <w:iCs/>
                <w:color w:val="0070C0"/>
                <w:sz w:val="22"/>
                <w:szCs w:val="22"/>
              </w:rPr>
              <w:t>вред</w:t>
            </w:r>
          </w:p>
        </w:tc>
        <w:tc>
          <w:tcPr>
            <w:tcW w:w="2835" w:type="dxa"/>
            <w:vMerge/>
            <w:vAlign w:val="center"/>
          </w:tcPr>
          <w:p w14:paraId="4B02A4C9" w14:textId="77777777" w:rsidR="00075C66" w:rsidRPr="004A7C39" w:rsidRDefault="00075C66" w:rsidP="00D62CE1"/>
        </w:tc>
      </w:tr>
      <w:tr w:rsidR="00075C66" w:rsidRPr="004A7C39" w14:paraId="1F56E10E" w14:textId="77777777" w:rsidTr="00402B83">
        <w:trPr>
          <w:trHeight w:val="515"/>
        </w:trPr>
        <w:tc>
          <w:tcPr>
            <w:tcW w:w="2331" w:type="dxa"/>
            <w:vMerge w:val="restart"/>
            <w:tcMar>
              <w:left w:w="108" w:type="dxa"/>
              <w:right w:w="108" w:type="dxa"/>
            </w:tcMar>
          </w:tcPr>
          <w:p w14:paraId="5683EA0B" w14:textId="77777777" w:rsidR="00075C66" w:rsidRPr="004A7C39" w:rsidRDefault="00075C66" w:rsidP="00D62CE1">
            <w:pPr>
              <w:spacing w:before="40" w:after="40"/>
              <w:ind w:left="-20" w:right="-20"/>
            </w:pPr>
            <w:r w:rsidRPr="004A7C39">
              <w:rPr>
                <w:i/>
                <w:iCs/>
                <w:sz w:val="22"/>
                <w:szCs w:val="22"/>
              </w:rPr>
              <w:t>Определение характеристик риска</w:t>
            </w:r>
          </w:p>
        </w:tc>
        <w:tc>
          <w:tcPr>
            <w:tcW w:w="3760" w:type="dxa"/>
            <w:tcMar>
              <w:left w:w="108" w:type="dxa"/>
              <w:right w:w="108" w:type="dxa"/>
            </w:tcMar>
          </w:tcPr>
          <w:p w14:paraId="1DB69B17" w14:textId="77777777" w:rsidR="00075C66" w:rsidRPr="004A7C39" w:rsidRDefault="00075C66" w:rsidP="00D62CE1">
            <w:pPr>
              <w:spacing w:before="40" w:after="40"/>
              <w:ind w:left="-20" w:right="-20"/>
            </w:pPr>
            <w:r w:rsidRPr="004A7C39">
              <w:rPr>
                <w:i/>
                <w:iCs/>
                <w:color w:val="000000"/>
                <w:sz w:val="22"/>
                <w:szCs w:val="22"/>
              </w:rPr>
              <w:t xml:space="preserve">Заключительный этап процесса </w:t>
            </w:r>
            <w:r w:rsidRPr="004A7C39">
              <w:rPr>
                <w:i/>
                <w:iCs/>
                <w:color w:val="0070C0"/>
                <w:sz w:val="22"/>
                <w:szCs w:val="22"/>
              </w:rPr>
              <w:t>оценки риска</w:t>
            </w:r>
            <w:r w:rsidRPr="004A7C39">
              <w:rPr>
                <w:i/>
                <w:iCs/>
                <w:sz w:val="22"/>
                <w:szCs w:val="22"/>
              </w:rPr>
              <w:t xml:space="preserve">, </w:t>
            </w:r>
            <w:r w:rsidRPr="004A7C39">
              <w:rPr>
                <w:i/>
                <w:iCs/>
                <w:color w:val="000000"/>
                <w:sz w:val="22"/>
                <w:szCs w:val="22"/>
              </w:rPr>
              <w:t xml:space="preserve">в ходе которого дается оценка общего </w:t>
            </w:r>
            <w:r w:rsidRPr="004A7C39">
              <w:rPr>
                <w:i/>
                <w:iCs/>
                <w:color w:val="0070C0"/>
                <w:sz w:val="22"/>
                <w:szCs w:val="22"/>
              </w:rPr>
              <w:t>риска</w:t>
            </w:r>
            <w:r w:rsidRPr="004A7C39">
              <w:rPr>
                <w:i/>
                <w:iCs/>
                <w:color w:val="000000"/>
                <w:sz w:val="22"/>
                <w:szCs w:val="22"/>
              </w:rPr>
              <w:t xml:space="preserve"> для достижения </w:t>
            </w:r>
            <w:r w:rsidRPr="004A7C39">
              <w:rPr>
                <w:i/>
                <w:iCs/>
                <w:color w:val="0070C0"/>
                <w:sz w:val="22"/>
                <w:szCs w:val="22"/>
              </w:rPr>
              <w:t>целей защиты</w:t>
            </w:r>
            <w:r w:rsidRPr="004A7C39">
              <w:rPr>
                <w:i/>
                <w:iCs/>
                <w:color w:val="000000"/>
                <w:sz w:val="22"/>
                <w:szCs w:val="22"/>
              </w:rPr>
              <w:t xml:space="preserve"> на основе вероятности возникновения и воздействия выявленных неблагоприятных последствий.</w:t>
            </w:r>
          </w:p>
        </w:tc>
        <w:tc>
          <w:tcPr>
            <w:tcW w:w="2835" w:type="dxa"/>
            <w:vMerge w:val="restart"/>
            <w:tcMar>
              <w:left w:w="108" w:type="dxa"/>
              <w:right w:w="108" w:type="dxa"/>
            </w:tcMar>
          </w:tcPr>
          <w:p w14:paraId="016874D6" w14:textId="2BFD3ECE" w:rsidR="00075C66" w:rsidRPr="004A7C39" w:rsidRDefault="00075C66" w:rsidP="00D62CE1">
            <w:pPr>
              <w:spacing w:before="40" w:after="40"/>
              <w:ind w:left="-20" w:right="-20"/>
            </w:pPr>
            <w:r w:rsidRPr="004A7C39">
              <w:rPr>
                <w:sz w:val="22"/>
                <w:szCs w:val="22"/>
              </w:rPr>
              <w:t>Адаптировано на основе</w:t>
            </w:r>
            <w:r w:rsidR="007078C9" w:rsidRPr="004A7C39">
              <w:rPr>
                <w:sz w:val="22"/>
                <w:szCs w:val="22"/>
              </w:rPr>
              <w:t xml:space="preserve"> </w:t>
            </w:r>
            <w:r w:rsidR="00186D6C" w:rsidRPr="004A7C39">
              <w:rPr>
                <w:color w:val="000000" w:themeColor="text1"/>
                <w:sz w:val="22"/>
                <w:szCs w:val="22"/>
              </w:rPr>
              <w:t>WHO</w:t>
            </w:r>
            <w:r w:rsidRPr="004A7C39">
              <w:rPr>
                <w:color w:val="000000" w:themeColor="text1"/>
                <w:sz w:val="22"/>
                <w:szCs w:val="22"/>
              </w:rPr>
              <w:t>, 2021</w:t>
            </w:r>
          </w:p>
        </w:tc>
      </w:tr>
      <w:tr w:rsidR="00075C66" w:rsidRPr="004A7C39" w14:paraId="1FBB633A" w14:textId="77777777" w:rsidTr="00402B83">
        <w:trPr>
          <w:trHeight w:val="515"/>
        </w:trPr>
        <w:tc>
          <w:tcPr>
            <w:tcW w:w="2331" w:type="dxa"/>
            <w:vMerge/>
            <w:tcMar>
              <w:left w:w="108" w:type="dxa"/>
              <w:right w:w="108" w:type="dxa"/>
            </w:tcMar>
          </w:tcPr>
          <w:p w14:paraId="400CF743" w14:textId="77777777" w:rsidR="00075C66" w:rsidRPr="004A7C39" w:rsidRDefault="00075C66" w:rsidP="00D62CE1">
            <w:pPr>
              <w:spacing w:before="40" w:after="40"/>
              <w:ind w:left="-20" w:right="-20"/>
              <w:rPr>
                <w:i/>
                <w:iCs/>
              </w:rPr>
            </w:pPr>
          </w:p>
        </w:tc>
        <w:tc>
          <w:tcPr>
            <w:tcW w:w="3760" w:type="dxa"/>
            <w:tcMar>
              <w:left w:w="108" w:type="dxa"/>
              <w:right w:w="108" w:type="dxa"/>
            </w:tcMar>
          </w:tcPr>
          <w:p w14:paraId="4C769FB4" w14:textId="03141D73" w:rsidR="00075C66" w:rsidRPr="004A7C39" w:rsidRDefault="00075C66" w:rsidP="00D62CE1">
            <w:pPr>
              <w:spacing w:before="40" w:after="40"/>
              <w:ind w:left="-20" w:right="-20"/>
              <w:rPr>
                <w:i/>
                <w:iCs/>
                <w:color w:val="000000"/>
              </w:rPr>
            </w:pPr>
            <w:r w:rsidRPr="004A7C39">
              <w:rPr>
                <w:i/>
                <w:iCs/>
                <w:color w:val="000000"/>
                <w:sz w:val="22"/>
                <w:szCs w:val="22"/>
              </w:rPr>
              <w:t xml:space="preserve">Сопутствующие </w:t>
            </w:r>
            <w:r w:rsidR="00F1038D" w:rsidRPr="004A7C39">
              <w:rPr>
                <w:i/>
                <w:iCs/>
                <w:color w:val="000000"/>
                <w:sz w:val="22"/>
                <w:szCs w:val="22"/>
              </w:rPr>
              <w:t>термины</w:t>
            </w:r>
            <w:r w:rsidRPr="004A7C39">
              <w:rPr>
                <w:i/>
                <w:iCs/>
                <w:color w:val="000000"/>
                <w:sz w:val="22"/>
                <w:szCs w:val="22"/>
              </w:rPr>
              <w:t xml:space="preserve">: </w:t>
            </w:r>
            <w:r w:rsidRPr="004A7C39">
              <w:rPr>
                <w:i/>
                <w:iCs/>
                <w:color w:val="0070C0"/>
                <w:sz w:val="22"/>
                <w:szCs w:val="22"/>
              </w:rPr>
              <w:t>цели защиты</w:t>
            </w:r>
            <w:r w:rsidRPr="004A7C39">
              <w:rPr>
                <w:i/>
                <w:iCs/>
                <w:sz w:val="22"/>
                <w:szCs w:val="22"/>
              </w:rPr>
              <w:t>,</w:t>
            </w:r>
            <w:r w:rsidRPr="004A7C39">
              <w:rPr>
                <w:i/>
                <w:iCs/>
                <w:color w:val="000000"/>
                <w:sz w:val="22"/>
                <w:szCs w:val="22"/>
              </w:rPr>
              <w:t xml:space="preserve"> </w:t>
            </w:r>
            <w:r w:rsidRPr="004A7C39">
              <w:rPr>
                <w:i/>
                <w:iCs/>
                <w:color w:val="0070C0"/>
                <w:sz w:val="22"/>
                <w:szCs w:val="22"/>
              </w:rPr>
              <w:t>риск</w:t>
            </w:r>
            <w:r w:rsidRPr="004A7C39">
              <w:rPr>
                <w:i/>
                <w:iCs/>
                <w:sz w:val="22"/>
                <w:szCs w:val="22"/>
              </w:rPr>
              <w:t xml:space="preserve">, </w:t>
            </w:r>
            <w:r w:rsidRPr="004A7C39">
              <w:rPr>
                <w:i/>
                <w:iCs/>
                <w:color w:val="0070C0"/>
                <w:sz w:val="22"/>
                <w:szCs w:val="22"/>
              </w:rPr>
              <w:t>оценка риска</w:t>
            </w:r>
          </w:p>
        </w:tc>
        <w:tc>
          <w:tcPr>
            <w:tcW w:w="2835" w:type="dxa"/>
            <w:vMerge/>
            <w:tcMar>
              <w:left w:w="108" w:type="dxa"/>
              <w:right w:w="108" w:type="dxa"/>
            </w:tcMar>
          </w:tcPr>
          <w:p w14:paraId="7DD99879" w14:textId="77777777" w:rsidR="00075C66" w:rsidRPr="004A7C39" w:rsidRDefault="00075C66" w:rsidP="00D62CE1">
            <w:pPr>
              <w:spacing w:before="40" w:after="40"/>
              <w:ind w:left="-20" w:right="-20"/>
            </w:pPr>
          </w:p>
        </w:tc>
      </w:tr>
      <w:tr w:rsidR="00075C66" w:rsidRPr="004A7C39" w14:paraId="19C4FC6D" w14:textId="77777777" w:rsidTr="00402B83">
        <w:trPr>
          <w:trHeight w:val="300"/>
        </w:trPr>
        <w:tc>
          <w:tcPr>
            <w:tcW w:w="2331" w:type="dxa"/>
            <w:vMerge w:val="restart"/>
            <w:tcMar>
              <w:left w:w="108" w:type="dxa"/>
              <w:right w:w="108" w:type="dxa"/>
            </w:tcMar>
          </w:tcPr>
          <w:p w14:paraId="425DA8D6" w14:textId="77777777" w:rsidR="00075C66" w:rsidRPr="004A7C39" w:rsidRDefault="00075C66" w:rsidP="00D62CE1">
            <w:pPr>
              <w:spacing w:before="40" w:after="40"/>
              <w:ind w:left="-20" w:right="-20"/>
            </w:pPr>
            <w:r w:rsidRPr="004A7C39">
              <w:rPr>
                <w:i/>
                <w:iCs/>
                <w:sz w:val="22"/>
                <w:szCs w:val="22"/>
              </w:rPr>
              <w:t>Орган по оценке риска</w:t>
            </w:r>
          </w:p>
        </w:tc>
        <w:tc>
          <w:tcPr>
            <w:tcW w:w="3760" w:type="dxa"/>
            <w:tcMar>
              <w:left w:w="108" w:type="dxa"/>
              <w:right w:w="108" w:type="dxa"/>
            </w:tcMar>
          </w:tcPr>
          <w:p w14:paraId="1E22EF17" w14:textId="77777777" w:rsidR="00075C66" w:rsidRPr="004A7C39" w:rsidRDefault="00075C66" w:rsidP="00D62CE1">
            <w:pPr>
              <w:spacing w:before="40" w:after="40"/>
              <w:ind w:left="-20" w:right="-20"/>
            </w:pPr>
            <w:r w:rsidRPr="004A7C39">
              <w:rPr>
                <w:i/>
                <w:iCs/>
                <w:sz w:val="22"/>
                <w:szCs w:val="22"/>
              </w:rPr>
              <w:t xml:space="preserve">Структура, которая занимается </w:t>
            </w:r>
            <w:r w:rsidRPr="004A7C39">
              <w:rPr>
                <w:i/>
                <w:iCs/>
                <w:color w:val="0070C0"/>
                <w:sz w:val="22"/>
                <w:szCs w:val="22"/>
              </w:rPr>
              <w:t>оценкой риска</w:t>
            </w:r>
            <w:r w:rsidRPr="004A7C39">
              <w:rPr>
                <w:i/>
                <w:iCs/>
                <w:sz w:val="22"/>
                <w:szCs w:val="22"/>
              </w:rPr>
              <w:t xml:space="preserve">, в том числе, </w:t>
            </w:r>
            <w:r w:rsidRPr="004A7C39">
              <w:rPr>
                <w:i/>
                <w:iCs/>
                <w:sz w:val="22"/>
                <w:szCs w:val="22"/>
              </w:rPr>
              <w:lastRenderedPageBreak/>
              <w:t xml:space="preserve">например, для подачи заявки на осуществление регламентируемой деятельности в связи с </w:t>
            </w:r>
            <w:r w:rsidRPr="004A7C39">
              <w:rPr>
                <w:i/>
                <w:iCs/>
                <w:color w:val="000000"/>
                <w:sz w:val="22"/>
                <w:szCs w:val="22"/>
              </w:rPr>
              <w:t>ЖИО-ГИД</w:t>
            </w:r>
            <w:r w:rsidRPr="004A7C39">
              <w:rPr>
                <w:i/>
                <w:iCs/>
                <w:sz w:val="22"/>
                <w:szCs w:val="22"/>
              </w:rPr>
              <w:t xml:space="preserve">; орган по оценке риска проверяет научные данные и информацию, представленные </w:t>
            </w:r>
            <w:r w:rsidRPr="004A7C39">
              <w:rPr>
                <w:i/>
                <w:iCs/>
                <w:color w:val="0070C0"/>
                <w:sz w:val="22"/>
                <w:szCs w:val="22"/>
              </w:rPr>
              <w:t>заявителем</w:t>
            </w:r>
            <w:r w:rsidRPr="004A7C39">
              <w:rPr>
                <w:i/>
                <w:iCs/>
                <w:sz w:val="22"/>
                <w:szCs w:val="22"/>
              </w:rPr>
              <w:t xml:space="preserve">, с тем чтобы оценить </w:t>
            </w:r>
            <w:r w:rsidRPr="004A7C39">
              <w:rPr>
                <w:i/>
                <w:iCs/>
                <w:color w:val="0070C0"/>
                <w:sz w:val="22"/>
                <w:szCs w:val="22"/>
              </w:rPr>
              <w:t>риски</w:t>
            </w:r>
            <w:r w:rsidRPr="004A7C39">
              <w:rPr>
                <w:i/>
                <w:iCs/>
                <w:sz w:val="22"/>
                <w:szCs w:val="22"/>
              </w:rPr>
              <w:t xml:space="preserve">, связанные с предлагаемой регламентируемой деятельностью, и может выносить рекомендации по </w:t>
            </w:r>
            <w:r w:rsidRPr="004A7C39">
              <w:rPr>
                <w:i/>
                <w:iCs/>
                <w:color w:val="0070C0"/>
                <w:sz w:val="22"/>
                <w:szCs w:val="22"/>
              </w:rPr>
              <w:t>регулированию риска</w:t>
            </w:r>
            <w:r w:rsidRPr="004A7C39">
              <w:rPr>
                <w:i/>
                <w:iCs/>
                <w:sz w:val="22"/>
                <w:szCs w:val="22"/>
              </w:rPr>
              <w:t>.</w:t>
            </w:r>
          </w:p>
        </w:tc>
        <w:tc>
          <w:tcPr>
            <w:tcW w:w="2835" w:type="dxa"/>
            <w:vMerge w:val="restart"/>
            <w:tcMar>
              <w:left w:w="108" w:type="dxa"/>
              <w:right w:w="108" w:type="dxa"/>
            </w:tcMar>
          </w:tcPr>
          <w:p w14:paraId="3D3AF490" w14:textId="77777777" w:rsidR="00075C66" w:rsidRPr="004A7C39" w:rsidRDefault="00075C66" w:rsidP="00D62CE1">
            <w:pPr>
              <w:spacing w:before="40" w:after="40"/>
              <w:ind w:left="-20" w:right="-20"/>
            </w:pPr>
            <w:r w:rsidRPr="004A7C39">
              <w:rPr>
                <w:sz w:val="22"/>
                <w:szCs w:val="22"/>
              </w:rPr>
              <w:lastRenderedPageBreak/>
              <w:t>Неприменимо</w:t>
            </w:r>
          </w:p>
        </w:tc>
      </w:tr>
      <w:tr w:rsidR="00075C66" w:rsidRPr="004A7C39" w14:paraId="2BD25BFC" w14:textId="77777777" w:rsidTr="00402B83">
        <w:trPr>
          <w:trHeight w:val="300"/>
        </w:trPr>
        <w:tc>
          <w:tcPr>
            <w:tcW w:w="2331" w:type="dxa"/>
            <w:vMerge/>
            <w:vAlign w:val="center"/>
          </w:tcPr>
          <w:p w14:paraId="724BA433" w14:textId="77777777" w:rsidR="00075C66" w:rsidRPr="004A7C39" w:rsidRDefault="00075C66" w:rsidP="00D62CE1"/>
        </w:tc>
        <w:tc>
          <w:tcPr>
            <w:tcW w:w="3760" w:type="dxa"/>
            <w:tcMar>
              <w:left w:w="108" w:type="dxa"/>
              <w:right w:w="108" w:type="dxa"/>
            </w:tcMar>
          </w:tcPr>
          <w:p w14:paraId="5AE7338F" w14:textId="3386C364" w:rsidR="00075C66" w:rsidRPr="004A7C39" w:rsidRDefault="00044201"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заявитель</w:t>
            </w:r>
            <w:r w:rsidR="00075C66" w:rsidRPr="004A7C39">
              <w:rPr>
                <w:i/>
                <w:iCs/>
                <w:color w:val="000000"/>
                <w:sz w:val="22"/>
                <w:szCs w:val="22"/>
              </w:rPr>
              <w:t xml:space="preserve">, </w:t>
            </w:r>
            <w:r w:rsidR="00075C66" w:rsidRPr="004A7C39">
              <w:rPr>
                <w:i/>
                <w:iCs/>
                <w:color w:val="0070C0"/>
                <w:sz w:val="22"/>
                <w:szCs w:val="22"/>
              </w:rPr>
              <w:t>риск</w:t>
            </w:r>
            <w:r w:rsidR="00075C66" w:rsidRPr="004A7C39">
              <w:rPr>
                <w:i/>
                <w:iCs/>
                <w:sz w:val="22"/>
                <w:szCs w:val="22"/>
              </w:rPr>
              <w:t xml:space="preserve">, </w:t>
            </w:r>
            <w:r w:rsidR="00075C66" w:rsidRPr="004A7C39">
              <w:rPr>
                <w:i/>
                <w:iCs/>
                <w:color w:val="0070C0"/>
                <w:sz w:val="22"/>
                <w:szCs w:val="22"/>
              </w:rPr>
              <w:t>оценка риска</w:t>
            </w:r>
            <w:r w:rsidR="00075C66" w:rsidRPr="004A7C39">
              <w:rPr>
                <w:i/>
                <w:iCs/>
                <w:sz w:val="22"/>
                <w:szCs w:val="22"/>
              </w:rPr>
              <w:t>,</w:t>
            </w:r>
            <w:r w:rsidR="00075C66" w:rsidRPr="004A7C39">
              <w:rPr>
                <w:i/>
                <w:iCs/>
                <w:color w:val="0070C0"/>
                <w:sz w:val="22"/>
                <w:szCs w:val="22"/>
              </w:rPr>
              <w:t xml:space="preserve"> регулирование риска</w:t>
            </w:r>
          </w:p>
        </w:tc>
        <w:tc>
          <w:tcPr>
            <w:tcW w:w="2835" w:type="dxa"/>
            <w:vMerge/>
            <w:vAlign w:val="center"/>
          </w:tcPr>
          <w:p w14:paraId="72B1D8AD" w14:textId="77777777" w:rsidR="00075C66" w:rsidRPr="004A7C39" w:rsidRDefault="00075C66" w:rsidP="00D62CE1"/>
        </w:tc>
      </w:tr>
      <w:tr w:rsidR="00075C66" w:rsidRPr="004A7C39" w14:paraId="421B1D19" w14:textId="77777777" w:rsidTr="00402B83">
        <w:trPr>
          <w:trHeight w:val="300"/>
        </w:trPr>
        <w:tc>
          <w:tcPr>
            <w:tcW w:w="2331" w:type="dxa"/>
            <w:vMerge w:val="restart"/>
            <w:tcMar>
              <w:left w:w="108" w:type="dxa"/>
              <w:right w:w="108" w:type="dxa"/>
            </w:tcMar>
          </w:tcPr>
          <w:p w14:paraId="1911300E" w14:textId="77777777" w:rsidR="00075C66" w:rsidRPr="004A7C39" w:rsidRDefault="00075C66" w:rsidP="00D62CE1">
            <w:pPr>
              <w:spacing w:before="40" w:after="40"/>
              <w:ind w:left="-20" w:right="-20"/>
            </w:pPr>
            <w:r w:rsidRPr="004A7C39">
              <w:rPr>
                <w:i/>
                <w:iCs/>
                <w:sz w:val="22"/>
                <w:szCs w:val="22"/>
              </w:rPr>
              <w:t>Орган по регулированию риска</w:t>
            </w:r>
          </w:p>
        </w:tc>
        <w:tc>
          <w:tcPr>
            <w:tcW w:w="3760" w:type="dxa"/>
            <w:tcMar>
              <w:left w:w="108" w:type="dxa"/>
              <w:right w:w="108" w:type="dxa"/>
            </w:tcMar>
          </w:tcPr>
          <w:p w14:paraId="436D481A" w14:textId="77777777" w:rsidR="00075C66" w:rsidRPr="004A7C39" w:rsidRDefault="00075C66" w:rsidP="00D62CE1">
            <w:pPr>
              <w:spacing w:before="40" w:after="40"/>
              <w:ind w:left="-20" w:right="-20"/>
            </w:pPr>
            <w:r w:rsidRPr="004A7C39">
              <w:rPr>
                <w:i/>
                <w:iCs/>
                <w:sz w:val="22"/>
                <w:szCs w:val="22"/>
              </w:rPr>
              <w:t xml:space="preserve">Структура, которая определяет и(или) осуществляет меры по </w:t>
            </w:r>
            <w:r w:rsidRPr="004A7C39">
              <w:rPr>
                <w:i/>
                <w:iCs/>
                <w:color w:val="0070C0"/>
                <w:sz w:val="22"/>
                <w:szCs w:val="22"/>
              </w:rPr>
              <w:t>регулированию риска</w:t>
            </w:r>
            <w:r w:rsidRPr="004A7C39">
              <w:rPr>
                <w:i/>
                <w:iCs/>
                <w:sz w:val="22"/>
                <w:szCs w:val="22"/>
              </w:rPr>
              <w:t>. В некоторых юрисдикциях, например, в Европейском союзе, орган по регулированию риска выносит решения нормативно-правого характера (см. также «</w:t>
            </w:r>
            <w:r w:rsidRPr="004A7C39">
              <w:rPr>
                <w:i/>
                <w:iCs/>
                <w:color w:val="0070C0"/>
                <w:sz w:val="22"/>
                <w:szCs w:val="22"/>
              </w:rPr>
              <w:t>надзорный орган</w:t>
            </w:r>
            <w:r w:rsidRPr="004A7C39">
              <w:rPr>
                <w:i/>
                <w:iCs/>
                <w:sz w:val="22"/>
                <w:szCs w:val="22"/>
              </w:rPr>
              <w:t>»).</w:t>
            </w:r>
          </w:p>
        </w:tc>
        <w:tc>
          <w:tcPr>
            <w:tcW w:w="2835" w:type="dxa"/>
            <w:vMerge w:val="restart"/>
            <w:tcMar>
              <w:left w:w="108" w:type="dxa"/>
              <w:right w:w="108" w:type="dxa"/>
            </w:tcMar>
          </w:tcPr>
          <w:p w14:paraId="5273DE11" w14:textId="4BC67D77" w:rsidR="00075C66" w:rsidRPr="004A7C39" w:rsidRDefault="00654D46" w:rsidP="00D62CE1">
            <w:pPr>
              <w:spacing w:before="40" w:after="40"/>
              <w:ind w:left="-20" w:right="-20"/>
            </w:pPr>
            <w:r w:rsidRPr="004A7C39">
              <w:rPr>
                <w:sz w:val="22"/>
                <w:szCs w:val="22"/>
              </w:rPr>
              <w:t>Неприменимо</w:t>
            </w:r>
          </w:p>
        </w:tc>
      </w:tr>
      <w:tr w:rsidR="00075C66" w:rsidRPr="004A7C39" w14:paraId="17049B61" w14:textId="77777777" w:rsidTr="00402B83">
        <w:trPr>
          <w:trHeight w:val="300"/>
        </w:trPr>
        <w:tc>
          <w:tcPr>
            <w:tcW w:w="2331" w:type="dxa"/>
            <w:vMerge/>
            <w:vAlign w:val="center"/>
          </w:tcPr>
          <w:p w14:paraId="76A23F15" w14:textId="77777777" w:rsidR="00075C66" w:rsidRPr="004A7C39" w:rsidRDefault="00075C66" w:rsidP="00D62CE1"/>
        </w:tc>
        <w:tc>
          <w:tcPr>
            <w:tcW w:w="3760" w:type="dxa"/>
            <w:tcMar>
              <w:left w:w="108" w:type="dxa"/>
              <w:right w:w="108" w:type="dxa"/>
            </w:tcMar>
          </w:tcPr>
          <w:p w14:paraId="495B05E9" w14:textId="02D47DAA" w:rsidR="00075C66" w:rsidRPr="004A7C39" w:rsidRDefault="00044201"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w:t>
            </w:r>
            <w:r w:rsidR="00075C66" w:rsidRPr="004A7C39">
              <w:rPr>
                <w:i/>
                <w:iCs/>
                <w:color w:val="0070C0"/>
                <w:sz w:val="22"/>
                <w:szCs w:val="22"/>
              </w:rPr>
              <w:t xml:space="preserve"> надзорный орган</w:t>
            </w:r>
            <w:r w:rsidR="00075C66" w:rsidRPr="004A7C39">
              <w:rPr>
                <w:i/>
                <w:iCs/>
                <w:sz w:val="22"/>
                <w:szCs w:val="22"/>
              </w:rPr>
              <w:t xml:space="preserve">, </w:t>
            </w:r>
            <w:r w:rsidR="00075C66" w:rsidRPr="004A7C39">
              <w:rPr>
                <w:i/>
                <w:iCs/>
                <w:color w:val="0070C0"/>
                <w:sz w:val="22"/>
                <w:szCs w:val="22"/>
              </w:rPr>
              <w:t>регулирование риска</w:t>
            </w:r>
          </w:p>
        </w:tc>
        <w:tc>
          <w:tcPr>
            <w:tcW w:w="2835" w:type="dxa"/>
            <w:vMerge/>
            <w:vAlign w:val="center"/>
          </w:tcPr>
          <w:p w14:paraId="43FE8A18" w14:textId="77777777" w:rsidR="00075C66" w:rsidRPr="004A7C39" w:rsidRDefault="00075C66" w:rsidP="00D62CE1"/>
        </w:tc>
      </w:tr>
      <w:tr w:rsidR="00075C66" w:rsidRPr="004A7C39" w14:paraId="06A50845" w14:textId="77777777" w:rsidTr="00402B83">
        <w:trPr>
          <w:trHeight w:val="670"/>
        </w:trPr>
        <w:tc>
          <w:tcPr>
            <w:tcW w:w="2331" w:type="dxa"/>
            <w:vMerge w:val="restart"/>
            <w:tcMar>
              <w:left w:w="108" w:type="dxa"/>
              <w:right w:w="108" w:type="dxa"/>
            </w:tcMar>
          </w:tcPr>
          <w:p w14:paraId="1ED36834" w14:textId="77777777" w:rsidR="00075C66" w:rsidRPr="004A7C39" w:rsidRDefault="00075C66" w:rsidP="00D62CE1">
            <w:pPr>
              <w:spacing w:before="40" w:after="40"/>
              <w:ind w:left="-20" w:right="-20"/>
            </w:pPr>
            <w:r w:rsidRPr="004A7C39">
              <w:rPr>
                <w:i/>
                <w:iCs/>
                <w:sz w:val="22"/>
                <w:szCs w:val="22"/>
              </w:rPr>
              <w:t>Оценка риска</w:t>
            </w:r>
          </w:p>
        </w:tc>
        <w:tc>
          <w:tcPr>
            <w:tcW w:w="3760" w:type="dxa"/>
            <w:tcMar>
              <w:left w:w="108" w:type="dxa"/>
              <w:right w:w="108" w:type="dxa"/>
            </w:tcMar>
          </w:tcPr>
          <w:p w14:paraId="2F515CD9" w14:textId="77777777" w:rsidR="00075C66" w:rsidRPr="004A7C39" w:rsidRDefault="00075C66" w:rsidP="00D62CE1">
            <w:pPr>
              <w:spacing w:before="40" w:after="40"/>
              <w:ind w:left="-20" w:right="-20"/>
            </w:pPr>
            <w:r w:rsidRPr="004A7C39">
              <w:rPr>
                <w:i/>
                <w:iCs/>
                <w:sz w:val="22"/>
                <w:szCs w:val="22"/>
              </w:rPr>
              <w:t xml:space="preserve">Процесс оценки потенциальных </w:t>
            </w:r>
            <w:r w:rsidRPr="004A7C39">
              <w:rPr>
                <w:i/>
                <w:iCs/>
                <w:color w:val="0070C0"/>
                <w:sz w:val="22"/>
                <w:szCs w:val="22"/>
              </w:rPr>
              <w:t>рисков</w:t>
            </w:r>
            <w:r w:rsidRPr="004A7C39">
              <w:rPr>
                <w:i/>
                <w:iCs/>
                <w:sz w:val="22"/>
                <w:szCs w:val="22"/>
              </w:rPr>
              <w:t xml:space="preserve">, связанных с определенными факторами </w:t>
            </w:r>
            <w:r w:rsidRPr="004A7C39">
              <w:rPr>
                <w:i/>
                <w:iCs/>
                <w:color w:val="0070C0"/>
                <w:sz w:val="22"/>
                <w:szCs w:val="22"/>
              </w:rPr>
              <w:t>опасности</w:t>
            </w:r>
            <w:r w:rsidRPr="004A7C39">
              <w:rPr>
                <w:i/>
                <w:iCs/>
                <w:sz w:val="22"/>
                <w:szCs w:val="22"/>
              </w:rPr>
              <w:t xml:space="preserve">. Включает четыре этапа: </w:t>
            </w:r>
            <w:r w:rsidRPr="004A7C39">
              <w:rPr>
                <w:i/>
                <w:iCs/>
                <w:color w:val="0070C0"/>
                <w:sz w:val="22"/>
                <w:szCs w:val="22"/>
              </w:rPr>
              <w:t>выявление опасности</w:t>
            </w:r>
            <w:r w:rsidRPr="004A7C39">
              <w:rPr>
                <w:i/>
                <w:iCs/>
                <w:sz w:val="22"/>
                <w:szCs w:val="22"/>
              </w:rPr>
              <w:t xml:space="preserve">, определение характеристик опасности, оценка воздействия и </w:t>
            </w:r>
            <w:r w:rsidRPr="004A7C39">
              <w:rPr>
                <w:i/>
                <w:iCs/>
                <w:color w:val="0070C0"/>
                <w:sz w:val="22"/>
                <w:szCs w:val="22"/>
              </w:rPr>
              <w:t>определение характеристик риска.</w:t>
            </w:r>
            <w:r w:rsidRPr="004A7C39">
              <w:rPr>
                <w:i/>
                <w:iCs/>
                <w:sz w:val="22"/>
                <w:szCs w:val="22"/>
              </w:rPr>
              <w:t xml:space="preserve"> </w:t>
            </w:r>
          </w:p>
        </w:tc>
        <w:tc>
          <w:tcPr>
            <w:tcW w:w="2835" w:type="dxa"/>
            <w:vMerge w:val="restart"/>
            <w:tcMar>
              <w:left w:w="108" w:type="dxa"/>
              <w:right w:w="108" w:type="dxa"/>
            </w:tcMar>
          </w:tcPr>
          <w:p w14:paraId="5F63AF05" w14:textId="093C722A" w:rsidR="00075C66" w:rsidRPr="004A7C39" w:rsidRDefault="00075C66" w:rsidP="00D62CE1">
            <w:pPr>
              <w:spacing w:before="40" w:after="40"/>
              <w:ind w:left="-20" w:right="-20"/>
            </w:pPr>
            <w:r w:rsidRPr="004A7C39">
              <w:rPr>
                <w:sz w:val="22"/>
                <w:szCs w:val="22"/>
              </w:rPr>
              <w:t>EFSA, 20</w:t>
            </w:r>
            <w:r w:rsidR="00C05DA7" w:rsidRPr="004A7C39">
              <w:rPr>
                <w:sz w:val="22"/>
                <w:szCs w:val="22"/>
              </w:rPr>
              <w:t>24</w:t>
            </w:r>
            <w:r w:rsidRPr="004A7C39">
              <w:rPr>
                <w:sz w:val="22"/>
                <w:szCs w:val="22"/>
              </w:rPr>
              <w:t xml:space="preserve">; </w:t>
            </w:r>
            <w:r w:rsidR="0090624F" w:rsidRPr="004A7C39">
              <w:rPr>
                <w:color w:val="000000" w:themeColor="text1"/>
                <w:sz w:val="22"/>
                <w:szCs w:val="22"/>
              </w:rPr>
              <w:t>WHO</w:t>
            </w:r>
            <w:r w:rsidR="00404371" w:rsidRPr="004A7C39">
              <w:rPr>
                <w:color w:val="000000" w:themeColor="text1"/>
                <w:sz w:val="22"/>
                <w:szCs w:val="22"/>
              </w:rPr>
              <w:t>,</w:t>
            </w:r>
            <w:r w:rsidRPr="004A7C39">
              <w:rPr>
                <w:sz w:val="22"/>
                <w:szCs w:val="22"/>
              </w:rPr>
              <w:t xml:space="preserve"> 2021</w:t>
            </w:r>
          </w:p>
          <w:p w14:paraId="0E3E49E1" w14:textId="77777777" w:rsidR="00075C66" w:rsidRPr="004A7C39" w:rsidRDefault="00075C66" w:rsidP="00D62CE1">
            <w:pPr>
              <w:spacing w:before="40" w:after="40"/>
              <w:ind w:left="-20" w:right="-20"/>
            </w:pPr>
            <w:r w:rsidRPr="004A7C39">
              <w:rPr>
                <w:sz w:val="22"/>
                <w:szCs w:val="22"/>
              </w:rPr>
              <w:t xml:space="preserve"> </w:t>
            </w:r>
          </w:p>
        </w:tc>
      </w:tr>
      <w:tr w:rsidR="00075C66" w:rsidRPr="004A7C39" w14:paraId="2912A0E4" w14:textId="77777777" w:rsidTr="00402B83">
        <w:trPr>
          <w:trHeight w:val="670"/>
        </w:trPr>
        <w:tc>
          <w:tcPr>
            <w:tcW w:w="2331" w:type="dxa"/>
            <w:vMerge/>
            <w:tcMar>
              <w:left w:w="108" w:type="dxa"/>
              <w:right w:w="108" w:type="dxa"/>
            </w:tcMar>
          </w:tcPr>
          <w:p w14:paraId="650189F5" w14:textId="77777777" w:rsidR="00075C66" w:rsidRPr="004A7C39" w:rsidRDefault="00075C66" w:rsidP="00D62CE1">
            <w:pPr>
              <w:spacing w:before="40" w:after="40"/>
              <w:ind w:left="-20" w:right="-20"/>
              <w:rPr>
                <w:i/>
                <w:iCs/>
              </w:rPr>
            </w:pPr>
          </w:p>
        </w:tc>
        <w:tc>
          <w:tcPr>
            <w:tcW w:w="3760" w:type="dxa"/>
            <w:tcMar>
              <w:left w:w="108" w:type="dxa"/>
              <w:right w:w="108" w:type="dxa"/>
            </w:tcMar>
          </w:tcPr>
          <w:p w14:paraId="071675C4" w14:textId="7D0C6120" w:rsidR="00075C66" w:rsidRPr="004A7C39" w:rsidRDefault="00044201" w:rsidP="00D62CE1">
            <w:pPr>
              <w:spacing w:before="40" w:after="40"/>
              <w:ind w:left="-20" w:right="-20"/>
              <w:rPr>
                <w:i/>
                <w:iCs/>
              </w:rPr>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опасность</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выявление опасности</w:t>
            </w:r>
            <w:r w:rsidR="00075C66" w:rsidRPr="004A7C39">
              <w:rPr>
                <w:i/>
                <w:iCs/>
                <w:color w:val="000000"/>
                <w:sz w:val="22"/>
                <w:szCs w:val="22"/>
              </w:rPr>
              <w:t>,</w:t>
            </w:r>
            <w:r w:rsidR="00075C66" w:rsidRPr="004A7C39">
              <w:rPr>
                <w:i/>
                <w:iCs/>
                <w:sz w:val="22"/>
                <w:szCs w:val="22"/>
              </w:rPr>
              <w:t xml:space="preserve"> </w:t>
            </w:r>
            <w:r w:rsidR="00075C66" w:rsidRPr="004A7C39">
              <w:rPr>
                <w:i/>
                <w:iCs/>
                <w:color w:val="4472C4" w:themeColor="accent1"/>
                <w:sz w:val="22"/>
                <w:szCs w:val="22"/>
              </w:rPr>
              <w:t xml:space="preserve">определение </w:t>
            </w:r>
            <w:r w:rsidR="00075C66" w:rsidRPr="004A7C39">
              <w:rPr>
                <w:i/>
                <w:iCs/>
                <w:color w:val="0070C0"/>
                <w:sz w:val="22"/>
                <w:szCs w:val="22"/>
              </w:rPr>
              <w:t>характеристик риска</w:t>
            </w:r>
          </w:p>
        </w:tc>
        <w:tc>
          <w:tcPr>
            <w:tcW w:w="2835" w:type="dxa"/>
            <w:vMerge/>
            <w:tcMar>
              <w:left w:w="108" w:type="dxa"/>
              <w:right w:w="108" w:type="dxa"/>
            </w:tcMar>
          </w:tcPr>
          <w:p w14:paraId="03B09A0D" w14:textId="77777777" w:rsidR="00075C66" w:rsidRPr="004A7C39" w:rsidRDefault="00075C66" w:rsidP="00D62CE1">
            <w:pPr>
              <w:spacing w:before="40" w:after="40"/>
              <w:ind w:left="-20" w:right="-20"/>
            </w:pPr>
          </w:p>
        </w:tc>
      </w:tr>
      <w:tr w:rsidR="00075C66" w:rsidRPr="004A7C39" w14:paraId="3F58A171" w14:textId="77777777" w:rsidTr="00402B83">
        <w:trPr>
          <w:trHeight w:val="910"/>
        </w:trPr>
        <w:tc>
          <w:tcPr>
            <w:tcW w:w="2331" w:type="dxa"/>
            <w:tcMar>
              <w:left w:w="108" w:type="dxa"/>
              <w:right w:w="108" w:type="dxa"/>
            </w:tcMar>
          </w:tcPr>
          <w:p w14:paraId="54C0AF3C" w14:textId="77777777" w:rsidR="00075C66" w:rsidRPr="004A7C39" w:rsidRDefault="00075C66" w:rsidP="00D62CE1">
            <w:pPr>
              <w:spacing w:before="40" w:after="40"/>
              <w:ind w:left="-20" w:right="-20"/>
            </w:pPr>
            <w:r w:rsidRPr="004A7C39">
              <w:rPr>
                <w:i/>
                <w:iCs/>
                <w:sz w:val="22"/>
                <w:szCs w:val="22"/>
              </w:rPr>
              <w:t>Переносчик</w:t>
            </w:r>
          </w:p>
        </w:tc>
        <w:tc>
          <w:tcPr>
            <w:tcW w:w="3760" w:type="dxa"/>
            <w:tcMar>
              <w:left w:w="108" w:type="dxa"/>
              <w:right w:w="108" w:type="dxa"/>
            </w:tcMar>
          </w:tcPr>
          <w:p w14:paraId="7F0F641D" w14:textId="77777777" w:rsidR="00075C66" w:rsidRPr="004A7C39" w:rsidRDefault="00075C66" w:rsidP="00D62CE1">
            <w:pPr>
              <w:spacing w:before="40" w:after="40"/>
              <w:ind w:left="-20" w:right="-20"/>
            </w:pPr>
            <w:r w:rsidRPr="004A7C39">
              <w:rPr>
                <w:i/>
                <w:iCs/>
                <w:color w:val="000000"/>
                <w:sz w:val="22"/>
                <w:szCs w:val="22"/>
              </w:rPr>
              <w:t>Агент, переносящий и передающий возбудитель инфекции в другой живой организм.</w:t>
            </w:r>
          </w:p>
        </w:tc>
        <w:tc>
          <w:tcPr>
            <w:tcW w:w="2835" w:type="dxa"/>
            <w:tcMar>
              <w:left w:w="108" w:type="dxa"/>
              <w:right w:w="108" w:type="dxa"/>
            </w:tcMar>
          </w:tcPr>
          <w:p w14:paraId="0C80AC24" w14:textId="6EF45EEA" w:rsidR="00075C66" w:rsidRPr="004A7C39" w:rsidRDefault="00075C66" w:rsidP="00D62CE1">
            <w:pPr>
              <w:spacing w:before="40" w:after="40"/>
              <w:ind w:left="-20" w:right="-20"/>
            </w:pPr>
            <w:r w:rsidRPr="004A7C39">
              <w:rPr>
                <w:color w:val="000000"/>
                <w:sz w:val="22"/>
                <w:szCs w:val="22"/>
              </w:rPr>
              <w:t xml:space="preserve">Адаптировано на основе </w:t>
            </w:r>
            <w:r w:rsidR="0090624F" w:rsidRPr="004A7C39">
              <w:rPr>
                <w:color w:val="000000" w:themeColor="text1"/>
                <w:sz w:val="22"/>
                <w:szCs w:val="22"/>
              </w:rPr>
              <w:t>WHO</w:t>
            </w:r>
            <w:r w:rsidRPr="004A7C39">
              <w:rPr>
                <w:color w:val="000000" w:themeColor="text1"/>
                <w:sz w:val="22"/>
                <w:szCs w:val="22"/>
              </w:rPr>
              <w:t>, 2020</w:t>
            </w:r>
          </w:p>
        </w:tc>
      </w:tr>
      <w:tr w:rsidR="00075C66" w:rsidRPr="004A7C39" w14:paraId="3AAEB860" w14:textId="77777777" w:rsidTr="00402B83">
        <w:trPr>
          <w:trHeight w:val="300"/>
        </w:trPr>
        <w:tc>
          <w:tcPr>
            <w:tcW w:w="2331" w:type="dxa"/>
            <w:vMerge w:val="restart"/>
            <w:tcMar>
              <w:left w:w="108" w:type="dxa"/>
              <w:right w:w="108" w:type="dxa"/>
            </w:tcMar>
          </w:tcPr>
          <w:p w14:paraId="2B4F2B90" w14:textId="77777777" w:rsidR="00075C66" w:rsidRPr="004A7C39" w:rsidRDefault="00075C66" w:rsidP="00D62CE1">
            <w:pPr>
              <w:spacing w:before="40" w:after="40"/>
              <w:ind w:left="-20" w:right="-20"/>
            </w:pPr>
            <w:r w:rsidRPr="004A7C39">
              <w:rPr>
                <w:i/>
                <w:iCs/>
                <w:sz w:val="22"/>
                <w:szCs w:val="22"/>
              </w:rPr>
              <w:t>Пределы обеспокоенности</w:t>
            </w:r>
          </w:p>
        </w:tc>
        <w:tc>
          <w:tcPr>
            <w:tcW w:w="3760" w:type="dxa"/>
            <w:tcMar>
              <w:left w:w="108" w:type="dxa"/>
              <w:right w:w="108" w:type="dxa"/>
            </w:tcMar>
          </w:tcPr>
          <w:p w14:paraId="1746F541" w14:textId="77777777" w:rsidR="00075C66" w:rsidRPr="004A7C39" w:rsidRDefault="00075C66" w:rsidP="00D62CE1">
            <w:pPr>
              <w:spacing w:before="40" w:after="40"/>
              <w:ind w:left="-20" w:right="-20"/>
            </w:pPr>
            <w:r w:rsidRPr="004A7C39">
              <w:rPr>
                <w:i/>
                <w:iCs/>
                <w:color w:val="000000"/>
                <w:sz w:val="22"/>
                <w:szCs w:val="22"/>
              </w:rPr>
              <w:t xml:space="preserve">Уровень защиты окружающей среды, установленный для </w:t>
            </w:r>
            <w:r w:rsidRPr="004A7C39">
              <w:rPr>
                <w:i/>
                <w:iCs/>
                <w:color w:val="0070C0"/>
                <w:sz w:val="22"/>
                <w:szCs w:val="22"/>
              </w:rPr>
              <w:t>конечной точки измерения</w:t>
            </w:r>
            <w:r w:rsidRPr="004A7C39">
              <w:rPr>
                <w:i/>
                <w:iCs/>
                <w:sz w:val="22"/>
                <w:szCs w:val="22"/>
              </w:rPr>
              <w:t xml:space="preserve"> и выраженный через минимальные экологические эффекты, которые считаются биологически значимыми и имеют достаточные масштабы, чтобы быть </w:t>
            </w:r>
            <w:r w:rsidRPr="004A7C39">
              <w:rPr>
                <w:i/>
                <w:iCs/>
                <w:color w:val="0070C0"/>
                <w:sz w:val="22"/>
                <w:szCs w:val="22"/>
              </w:rPr>
              <w:t>вредоносными</w:t>
            </w:r>
            <w:r w:rsidRPr="004A7C39">
              <w:rPr>
                <w:i/>
                <w:iCs/>
                <w:sz w:val="22"/>
                <w:szCs w:val="22"/>
              </w:rPr>
              <w:t>.</w:t>
            </w:r>
            <w:r w:rsidRPr="004A7C39">
              <w:rPr>
                <w:i/>
                <w:iCs/>
                <w:color w:val="000000"/>
                <w:sz w:val="22"/>
                <w:szCs w:val="22"/>
              </w:rPr>
              <w:t xml:space="preserve"> </w:t>
            </w:r>
          </w:p>
        </w:tc>
        <w:tc>
          <w:tcPr>
            <w:tcW w:w="2835" w:type="dxa"/>
            <w:vMerge w:val="restart"/>
            <w:tcMar>
              <w:left w:w="108" w:type="dxa"/>
              <w:right w:w="108" w:type="dxa"/>
            </w:tcMar>
          </w:tcPr>
          <w:p w14:paraId="183B6C19" w14:textId="77777777" w:rsidR="00075C66" w:rsidRPr="004A7C39" w:rsidRDefault="00075C66" w:rsidP="00D62CE1">
            <w:pPr>
              <w:spacing w:before="40" w:after="40"/>
              <w:ind w:left="-20" w:right="-20"/>
            </w:pPr>
            <w:r w:rsidRPr="004A7C39">
              <w:rPr>
                <w:color w:val="000000" w:themeColor="text1"/>
                <w:sz w:val="22"/>
                <w:szCs w:val="22"/>
              </w:rPr>
              <w:t xml:space="preserve">EFSA GMO </w:t>
            </w:r>
            <w:proofErr w:type="spellStart"/>
            <w:r w:rsidRPr="004A7C39">
              <w:rPr>
                <w:color w:val="000000" w:themeColor="text1"/>
                <w:sz w:val="22"/>
                <w:szCs w:val="22"/>
              </w:rPr>
              <w:t>Panel</w:t>
            </w:r>
            <w:proofErr w:type="spellEnd"/>
            <w:r w:rsidRPr="004A7C39">
              <w:rPr>
                <w:color w:val="000000" w:themeColor="text1"/>
                <w:sz w:val="22"/>
                <w:szCs w:val="22"/>
              </w:rPr>
              <w:t>, 2010</w:t>
            </w:r>
          </w:p>
        </w:tc>
      </w:tr>
      <w:tr w:rsidR="00075C66" w:rsidRPr="004A7C39" w14:paraId="79CAD022" w14:textId="77777777" w:rsidTr="00402B83">
        <w:trPr>
          <w:trHeight w:val="300"/>
        </w:trPr>
        <w:tc>
          <w:tcPr>
            <w:tcW w:w="2331" w:type="dxa"/>
            <w:vMerge/>
            <w:vAlign w:val="center"/>
          </w:tcPr>
          <w:p w14:paraId="55945DD4" w14:textId="77777777" w:rsidR="00075C66" w:rsidRPr="004A7C39" w:rsidRDefault="00075C66" w:rsidP="00D62CE1"/>
        </w:tc>
        <w:tc>
          <w:tcPr>
            <w:tcW w:w="3760" w:type="dxa"/>
            <w:tcMar>
              <w:left w:w="108" w:type="dxa"/>
              <w:right w:w="108" w:type="dxa"/>
            </w:tcMar>
          </w:tcPr>
          <w:p w14:paraId="37E066F5" w14:textId="459EE440" w:rsidR="00075C66" w:rsidRPr="004A7C39" w:rsidRDefault="00044201"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конечная точка измерения</w:t>
            </w:r>
            <w:r w:rsidR="00075C66" w:rsidRPr="004A7C39">
              <w:rPr>
                <w:i/>
                <w:iCs/>
                <w:sz w:val="22"/>
                <w:szCs w:val="22"/>
              </w:rPr>
              <w:t>,</w:t>
            </w:r>
            <w:r w:rsidR="00075C66" w:rsidRPr="004A7C39">
              <w:rPr>
                <w:i/>
                <w:iCs/>
                <w:color w:val="0070C0"/>
                <w:sz w:val="22"/>
                <w:szCs w:val="22"/>
              </w:rPr>
              <w:t xml:space="preserve"> вред</w:t>
            </w:r>
          </w:p>
        </w:tc>
        <w:tc>
          <w:tcPr>
            <w:tcW w:w="2835" w:type="dxa"/>
            <w:vMerge/>
            <w:vAlign w:val="center"/>
          </w:tcPr>
          <w:p w14:paraId="36DA8FC9" w14:textId="77777777" w:rsidR="00075C66" w:rsidRPr="004A7C39" w:rsidRDefault="00075C66" w:rsidP="00D62CE1"/>
        </w:tc>
      </w:tr>
      <w:tr w:rsidR="00075C66" w:rsidRPr="004A7C39" w14:paraId="68E167C8" w14:textId="77777777" w:rsidTr="00402B83">
        <w:trPr>
          <w:trHeight w:val="1543"/>
        </w:trPr>
        <w:tc>
          <w:tcPr>
            <w:tcW w:w="2331" w:type="dxa"/>
            <w:tcMar>
              <w:left w:w="108" w:type="dxa"/>
              <w:right w:w="108" w:type="dxa"/>
            </w:tcMar>
          </w:tcPr>
          <w:p w14:paraId="29A81D11" w14:textId="77777777" w:rsidR="00075C66" w:rsidRPr="004A7C39" w:rsidRDefault="00075C66" w:rsidP="00D62CE1">
            <w:pPr>
              <w:spacing w:before="40" w:after="40"/>
              <w:ind w:left="-20" w:right="-20"/>
            </w:pPr>
            <w:r w:rsidRPr="004A7C39">
              <w:rPr>
                <w:i/>
                <w:iCs/>
                <w:sz w:val="22"/>
                <w:szCs w:val="22"/>
              </w:rPr>
              <w:lastRenderedPageBreak/>
              <w:t>Разработчик</w:t>
            </w:r>
          </w:p>
        </w:tc>
        <w:tc>
          <w:tcPr>
            <w:tcW w:w="3760" w:type="dxa"/>
            <w:tcMar>
              <w:left w:w="108" w:type="dxa"/>
              <w:right w:w="108" w:type="dxa"/>
            </w:tcMar>
          </w:tcPr>
          <w:p w14:paraId="316FCBF3" w14:textId="77777777" w:rsidR="00075C66" w:rsidRPr="004A7C39" w:rsidRDefault="00075C66" w:rsidP="00D62CE1">
            <w:pPr>
              <w:spacing w:before="40" w:after="40"/>
              <w:ind w:left="-20" w:right="-20"/>
            </w:pPr>
            <w:r w:rsidRPr="004A7C39">
              <w:rPr>
                <w:i/>
                <w:iCs/>
                <w:color w:val="000000"/>
                <w:sz w:val="22"/>
                <w:szCs w:val="22"/>
              </w:rPr>
              <w:t>Субъект/субъекты, осуществляющие исследования и разработки, направленные на производство новых или усовершенствованных продуктов (товаров или услуг) или процессов.</w:t>
            </w:r>
          </w:p>
        </w:tc>
        <w:tc>
          <w:tcPr>
            <w:tcW w:w="2835" w:type="dxa"/>
            <w:tcMar>
              <w:left w:w="108" w:type="dxa"/>
              <w:right w:w="108" w:type="dxa"/>
            </w:tcMar>
          </w:tcPr>
          <w:p w14:paraId="28EFFAA7" w14:textId="6E294603" w:rsidR="00075C66" w:rsidRPr="004A7C39" w:rsidRDefault="00075C66" w:rsidP="00D62CE1">
            <w:pPr>
              <w:spacing w:before="40" w:after="40"/>
              <w:ind w:left="-20" w:right="-20"/>
            </w:pPr>
            <w:r w:rsidRPr="004A7C39">
              <w:rPr>
                <w:sz w:val="22"/>
                <w:szCs w:val="22"/>
              </w:rPr>
              <w:t xml:space="preserve">Сформулировано на основе описаний из </w:t>
            </w:r>
            <w:proofErr w:type="spellStart"/>
            <w:r w:rsidRPr="004A7C39">
              <w:rPr>
                <w:sz w:val="22"/>
                <w:szCs w:val="22"/>
              </w:rPr>
              <w:t>Beeckman</w:t>
            </w:r>
            <w:proofErr w:type="spellEnd"/>
            <w:r w:rsidRPr="004A7C39">
              <w:rPr>
                <w:sz w:val="22"/>
                <w:szCs w:val="22"/>
              </w:rPr>
              <w:t xml:space="preserve"> and </w:t>
            </w:r>
            <w:proofErr w:type="spellStart"/>
            <w:r w:rsidRPr="004A7C39">
              <w:rPr>
                <w:sz w:val="22"/>
                <w:szCs w:val="22"/>
              </w:rPr>
              <w:t>Rüdelsheim</w:t>
            </w:r>
            <w:proofErr w:type="spellEnd"/>
            <w:r w:rsidRPr="004A7C39">
              <w:rPr>
                <w:sz w:val="22"/>
                <w:szCs w:val="22"/>
              </w:rPr>
              <w:t>, 2020; OECD, 2015</w:t>
            </w:r>
          </w:p>
          <w:p w14:paraId="196F9630" w14:textId="77777777" w:rsidR="00075C66" w:rsidRPr="004A7C39" w:rsidRDefault="00075C66" w:rsidP="00D62CE1">
            <w:pPr>
              <w:spacing w:before="40" w:after="40"/>
              <w:ind w:left="-20" w:right="-20"/>
            </w:pPr>
            <w:r w:rsidRPr="004A7C39">
              <w:rPr>
                <w:sz w:val="22"/>
                <w:szCs w:val="22"/>
              </w:rPr>
              <w:t xml:space="preserve"> </w:t>
            </w:r>
          </w:p>
        </w:tc>
      </w:tr>
      <w:tr w:rsidR="00075C66" w:rsidRPr="004A7C39" w14:paraId="01AE3C6E" w14:textId="77777777" w:rsidTr="00402B83">
        <w:trPr>
          <w:trHeight w:val="300"/>
        </w:trPr>
        <w:tc>
          <w:tcPr>
            <w:tcW w:w="2331" w:type="dxa"/>
            <w:vMerge w:val="restart"/>
            <w:tcMar>
              <w:left w:w="108" w:type="dxa"/>
              <w:right w:w="108" w:type="dxa"/>
            </w:tcMar>
          </w:tcPr>
          <w:p w14:paraId="7348DB7E" w14:textId="77777777" w:rsidR="00075C66" w:rsidRPr="004A7C39" w:rsidRDefault="00075C66" w:rsidP="00D62CE1">
            <w:pPr>
              <w:spacing w:before="40" w:after="40"/>
              <w:ind w:left="-20" w:right="-20"/>
            </w:pPr>
            <w:r w:rsidRPr="004A7C39">
              <w:rPr>
                <w:i/>
                <w:iCs/>
                <w:sz w:val="22"/>
                <w:szCs w:val="22"/>
              </w:rPr>
              <w:t>Регулирование риска</w:t>
            </w:r>
          </w:p>
        </w:tc>
        <w:tc>
          <w:tcPr>
            <w:tcW w:w="3760" w:type="dxa"/>
            <w:tcMar>
              <w:left w:w="108" w:type="dxa"/>
              <w:right w:w="108" w:type="dxa"/>
            </w:tcMar>
          </w:tcPr>
          <w:p w14:paraId="4D19575A" w14:textId="77777777" w:rsidR="00075C66" w:rsidRPr="004A7C39" w:rsidRDefault="00075C66" w:rsidP="00D62CE1">
            <w:pPr>
              <w:spacing w:before="40" w:after="40"/>
              <w:ind w:left="-20" w:right="-20"/>
            </w:pPr>
            <w:r w:rsidRPr="004A7C39">
              <w:rPr>
                <w:i/>
                <w:iCs/>
                <w:sz w:val="22"/>
                <w:szCs w:val="22"/>
              </w:rPr>
              <w:t xml:space="preserve">Управление факторами </w:t>
            </w:r>
            <w:r w:rsidRPr="004A7C39">
              <w:rPr>
                <w:i/>
                <w:iCs/>
                <w:color w:val="0070C0"/>
                <w:sz w:val="22"/>
                <w:szCs w:val="22"/>
              </w:rPr>
              <w:t>риска</w:t>
            </w:r>
            <w:r w:rsidRPr="004A7C39">
              <w:rPr>
                <w:i/>
                <w:iCs/>
                <w:sz w:val="22"/>
                <w:szCs w:val="22"/>
              </w:rPr>
              <w:t xml:space="preserve">, выявленными в ходе </w:t>
            </w:r>
            <w:r w:rsidRPr="004A7C39">
              <w:rPr>
                <w:i/>
                <w:iCs/>
                <w:color w:val="0070C0"/>
                <w:sz w:val="22"/>
                <w:szCs w:val="22"/>
              </w:rPr>
              <w:t>оценки риска</w:t>
            </w:r>
            <w:r w:rsidRPr="004A7C39">
              <w:rPr>
                <w:i/>
                <w:iCs/>
                <w:sz w:val="22"/>
                <w:szCs w:val="22"/>
              </w:rPr>
              <w:t xml:space="preserve">, посредством реализации соответствующих мер по снижению </w:t>
            </w:r>
            <w:r w:rsidRPr="004A7C39">
              <w:rPr>
                <w:i/>
                <w:iCs/>
                <w:color w:val="0070C0"/>
                <w:sz w:val="22"/>
                <w:szCs w:val="22"/>
              </w:rPr>
              <w:t xml:space="preserve">риска </w:t>
            </w:r>
            <w:r w:rsidRPr="004A7C39">
              <w:rPr>
                <w:i/>
                <w:iCs/>
                <w:sz w:val="22"/>
                <w:szCs w:val="22"/>
              </w:rPr>
              <w:t>до приемлемого уровня.</w:t>
            </w:r>
          </w:p>
        </w:tc>
        <w:tc>
          <w:tcPr>
            <w:tcW w:w="2835" w:type="dxa"/>
            <w:vMerge w:val="restart"/>
            <w:tcMar>
              <w:left w:w="108" w:type="dxa"/>
              <w:right w:w="108" w:type="dxa"/>
            </w:tcMar>
          </w:tcPr>
          <w:p w14:paraId="6038E4CB" w14:textId="58315BB4" w:rsidR="00075C66" w:rsidRPr="004A7C39" w:rsidRDefault="00075C66" w:rsidP="00D62CE1">
            <w:pPr>
              <w:spacing w:before="40" w:after="40"/>
              <w:ind w:left="-20" w:right="-20"/>
            </w:pPr>
            <w:r w:rsidRPr="004A7C39">
              <w:rPr>
                <w:color w:val="000000"/>
                <w:sz w:val="22"/>
                <w:szCs w:val="22"/>
              </w:rPr>
              <w:t xml:space="preserve">Адаптировано на основе </w:t>
            </w:r>
            <w:r w:rsidRPr="004A7C39">
              <w:rPr>
                <w:color w:val="000000" w:themeColor="text1"/>
                <w:sz w:val="22"/>
                <w:szCs w:val="22"/>
              </w:rPr>
              <w:t xml:space="preserve">EFSA, 2016; </w:t>
            </w:r>
            <w:r w:rsidR="0090624F" w:rsidRPr="004A7C39">
              <w:rPr>
                <w:color w:val="000000" w:themeColor="text1"/>
                <w:sz w:val="22"/>
                <w:szCs w:val="22"/>
              </w:rPr>
              <w:t>WHO</w:t>
            </w:r>
            <w:r w:rsidRPr="004A7C39">
              <w:rPr>
                <w:color w:val="000000" w:themeColor="text1"/>
                <w:sz w:val="22"/>
                <w:szCs w:val="22"/>
              </w:rPr>
              <w:t>, 2021</w:t>
            </w:r>
          </w:p>
        </w:tc>
      </w:tr>
      <w:tr w:rsidR="00075C66" w:rsidRPr="004A7C39" w14:paraId="007867CF" w14:textId="77777777" w:rsidTr="00402B83">
        <w:trPr>
          <w:trHeight w:val="300"/>
        </w:trPr>
        <w:tc>
          <w:tcPr>
            <w:tcW w:w="2331" w:type="dxa"/>
            <w:vMerge/>
            <w:vAlign w:val="center"/>
          </w:tcPr>
          <w:p w14:paraId="033AB8D0" w14:textId="77777777" w:rsidR="00075C66" w:rsidRPr="004A7C39" w:rsidRDefault="00075C66" w:rsidP="00D62CE1"/>
        </w:tc>
        <w:tc>
          <w:tcPr>
            <w:tcW w:w="3760" w:type="dxa"/>
            <w:tcMar>
              <w:left w:w="108" w:type="dxa"/>
              <w:right w:w="108" w:type="dxa"/>
            </w:tcMar>
          </w:tcPr>
          <w:p w14:paraId="7ED0B0D1" w14:textId="58D08F05" w:rsidR="00075C66" w:rsidRPr="004A7C39" w:rsidRDefault="00044201"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w:t>
            </w:r>
            <w:r w:rsidR="00075C66" w:rsidRPr="004A7C39">
              <w:rPr>
                <w:i/>
                <w:iCs/>
                <w:color w:val="0070C0"/>
                <w:sz w:val="22"/>
                <w:szCs w:val="22"/>
              </w:rPr>
              <w:t xml:space="preserve"> риск</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оценка риска</w:t>
            </w:r>
          </w:p>
        </w:tc>
        <w:tc>
          <w:tcPr>
            <w:tcW w:w="2835" w:type="dxa"/>
            <w:vMerge/>
            <w:vAlign w:val="center"/>
          </w:tcPr>
          <w:p w14:paraId="271C370B" w14:textId="77777777" w:rsidR="00075C66" w:rsidRPr="004A7C39" w:rsidRDefault="00075C66" w:rsidP="00D62CE1"/>
        </w:tc>
      </w:tr>
      <w:tr w:rsidR="00075C66" w:rsidRPr="004A7C39" w14:paraId="6450F137" w14:textId="77777777" w:rsidTr="00402B83">
        <w:trPr>
          <w:trHeight w:val="300"/>
        </w:trPr>
        <w:tc>
          <w:tcPr>
            <w:tcW w:w="2331" w:type="dxa"/>
            <w:vMerge w:val="restart"/>
            <w:tcMar>
              <w:left w:w="108" w:type="dxa"/>
              <w:right w:w="108" w:type="dxa"/>
            </w:tcMar>
          </w:tcPr>
          <w:p w14:paraId="10E9ECAC" w14:textId="77777777" w:rsidR="00075C66" w:rsidRPr="004A7C39" w:rsidRDefault="00075C66" w:rsidP="00D62CE1">
            <w:pPr>
              <w:spacing w:before="40" w:after="40"/>
              <w:ind w:left="-20" w:right="-20"/>
            </w:pPr>
            <w:r w:rsidRPr="004A7C39">
              <w:rPr>
                <w:i/>
                <w:iCs/>
                <w:sz w:val="22"/>
                <w:szCs w:val="22"/>
              </w:rPr>
              <w:t xml:space="preserve">Риск </w:t>
            </w:r>
          </w:p>
        </w:tc>
        <w:tc>
          <w:tcPr>
            <w:tcW w:w="3760" w:type="dxa"/>
            <w:tcMar>
              <w:left w:w="108" w:type="dxa"/>
              <w:right w:w="108" w:type="dxa"/>
            </w:tcMar>
          </w:tcPr>
          <w:p w14:paraId="792949C7" w14:textId="77777777" w:rsidR="00075C66" w:rsidRPr="004A7C39" w:rsidRDefault="00075C66" w:rsidP="00D62CE1">
            <w:pPr>
              <w:spacing w:before="40" w:after="40"/>
              <w:ind w:left="-20" w:right="-20"/>
            </w:pPr>
            <w:r w:rsidRPr="004A7C39">
              <w:rPr>
                <w:i/>
                <w:iCs/>
                <w:sz w:val="22"/>
                <w:szCs w:val="22"/>
              </w:rPr>
              <w:t xml:space="preserve">Вероятность того, что фактор </w:t>
            </w:r>
            <w:r w:rsidRPr="004A7C39">
              <w:rPr>
                <w:i/>
                <w:iCs/>
                <w:color w:val="0070C0"/>
                <w:sz w:val="22"/>
                <w:szCs w:val="22"/>
              </w:rPr>
              <w:t xml:space="preserve">опасности </w:t>
            </w:r>
            <w:r w:rsidRPr="004A7C39">
              <w:rPr>
                <w:i/>
                <w:iCs/>
                <w:sz w:val="22"/>
                <w:szCs w:val="22"/>
              </w:rPr>
              <w:t xml:space="preserve">приведет к причинению </w:t>
            </w:r>
            <w:r w:rsidRPr="004A7C39">
              <w:rPr>
                <w:i/>
                <w:iCs/>
                <w:color w:val="0070C0"/>
                <w:sz w:val="22"/>
                <w:szCs w:val="22"/>
              </w:rPr>
              <w:t>вреда.</w:t>
            </w:r>
            <w:r w:rsidRPr="004A7C39">
              <w:rPr>
                <w:i/>
                <w:iCs/>
                <w:sz w:val="22"/>
                <w:szCs w:val="22"/>
              </w:rPr>
              <w:t xml:space="preserve"> </w:t>
            </w:r>
          </w:p>
        </w:tc>
        <w:tc>
          <w:tcPr>
            <w:tcW w:w="2835" w:type="dxa"/>
            <w:vMerge w:val="restart"/>
            <w:tcMar>
              <w:left w:w="108" w:type="dxa"/>
              <w:right w:w="108" w:type="dxa"/>
            </w:tcMar>
          </w:tcPr>
          <w:p w14:paraId="40003DD5" w14:textId="690DC689" w:rsidR="00075C66" w:rsidRPr="004A7C39" w:rsidRDefault="00075C66" w:rsidP="00D62CE1">
            <w:pPr>
              <w:spacing w:before="40" w:after="40"/>
              <w:ind w:left="-20" w:right="-20"/>
            </w:pPr>
            <w:r w:rsidRPr="004A7C39">
              <w:rPr>
                <w:sz w:val="22"/>
                <w:szCs w:val="22"/>
              </w:rPr>
              <w:t>EFSA, 2016</w:t>
            </w:r>
          </w:p>
        </w:tc>
      </w:tr>
      <w:tr w:rsidR="00075C66" w:rsidRPr="004A7C39" w14:paraId="1D44131C" w14:textId="77777777" w:rsidTr="00402B83">
        <w:trPr>
          <w:trHeight w:val="300"/>
        </w:trPr>
        <w:tc>
          <w:tcPr>
            <w:tcW w:w="2331" w:type="dxa"/>
            <w:vMerge/>
            <w:vAlign w:val="center"/>
          </w:tcPr>
          <w:p w14:paraId="68077A78" w14:textId="77777777" w:rsidR="00075C66" w:rsidRPr="004A7C39" w:rsidRDefault="00075C66" w:rsidP="00D62CE1"/>
        </w:tc>
        <w:tc>
          <w:tcPr>
            <w:tcW w:w="3760" w:type="dxa"/>
            <w:tcMar>
              <w:left w:w="108" w:type="dxa"/>
              <w:right w:w="108" w:type="dxa"/>
            </w:tcMar>
          </w:tcPr>
          <w:p w14:paraId="01F22ACF" w14:textId="5D78742A" w:rsidR="00075C66" w:rsidRPr="004A7C39" w:rsidRDefault="00044201" w:rsidP="00D62CE1">
            <w:pPr>
              <w:spacing w:before="40" w:after="40"/>
              <w:ind w:left="-20" w:right="-20"/>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вред</w:t>
            </w:r>
            <w:r w:rsidR="00075C66" w:rsidRPr="004A7C39">
              <w:rPr>
                <w:i/>
                <w:iCs/>
                <w:sz w:val="22"/>
                <w:szCs w:val="22"/>
              </w:rPr>
              <w:t>,</w:t>
            </w:r>
            <w:r w:rsidR="00075C66" w:rsidRPr="004A7C39">
              <w:rPr>
                <w:i/>
                <w:iCs/>
                <w:color w:val="000000"/>
                <w:sz w:val="22"/>
                <w:szCs w:val="22"/>
              </w:rPr>
              <w:t xml:space="preserve"> </w:t>
            </w:r>
            <w:r w:rsidR="00075C66" w:rsidRPr="004A7C39">
              <w:rPr>
                <w:i/>
                <w:iCs/>
                <w:color w:val="0070C0"/>
                <w:sz w:val="22"/>
                <w:szCs w:val="22"/>
              </w:rPr>
              <w:t>опасность</w:t>
            </w:r>
          </w:p>
        </w:tc>
        <w:tc>
          <w:tcPr>
            <w:tcW w:w="2835" w:type="dxa"/>
            <w:vMerge/>
            <w:vAlign w:val="center"/>
          </w:tcPr>
          <w:p w14:paraId="4260F92D" w14:textId="77777777" w:rsidR="00075C66" w:rsidRPr="004A7C39" w:rsidRDefault="00075C66" w:rsidP="00D62CE1"/>
        </w:tc>
      </w:tr>
      <w:tr w:rsidR="00075C66" w:rsidRPr="004A7C39" w14:paraId="601C5668" w14:textId="77777777" w:rsidTr="009F442A">
        <w:trPr>
          <w:trHeight w:val="1498"/>
        </w:trPr>
        <w:tc>
          <w:tcPr>
            <w:tcW w:w="2331" w:type="dxa"/>
            <w:tcMar>
              <w:left w:w="108" w:type="dxa"/>
              <w:right w:w="108" w:type="dxa"/>
            </w:tcMar>
          </w:tcPr>
          <w:p w14:paraId="5FFC7D38" w14:textId="77777777" w:rsidR="00075C66" w:rsidRPr="004A7C39" w:rsidRDefault="00075C66" w:rsidP="00D62CE1">
            <w:pPr>
              <w:spacing w:before="40" w:after="40"/>
              <w:ind w:left="-20" w:right="-20"/>
            </w:pPr>
            <w:r w:rsidRPr="004A7C39">
              <w:rPr>
                <w:i/>
                <w:iCs/>
                <w:sz w:val="22"/>
                <w:szCs w:val="22"/>
              </w:rPr>
              <w:t>Сигнал</w:t>
            </w:r>
          </w:p>
        </w:tc>
        <w:tc>
          <w:tcPr>
            <w:tcW w:w="3760" w:type="dxa"/>
            <w:tcMar>
              <w:left w:w="108" w:type="dxa"/>
              <w:right w:w="108" w:type="dxa"/>
            </w:tcMar>
          </w:tcPr>
          <w:p w14:paraId="745CB9FD" w14:textId="43AF648B" w:rsidR="00075C66" w:rsidRPr="004A7C39" w:rsidRDefault="00075C66" w:rsidP="00D62CE1">
            <w:pPr>
              <w:spacing w:before="40" w:after="40"/>
              <w:ind w:left="-20" w:right="-20"/>
            </w:pPr>
            <w:r w:rsidRPr="004A7C39">
              <w:rPr>
                <w:i/>
                <w:iCs/>
                <w:sz w:val="22"/>
                <w:szCs w:val="22"/>
              </w:rPr>
              <w:t>Измеримое изменение интересующего показателя или параметра, которое можно увязать с неблагоприятным изменением окружающей среды</w:t>
            </w:r>
            <w:r w:rsidR="009F442A" w:rsidRPr="004A7C39">
              <w:rPr>
                <w:i/>
                <w:iCs/>
                <w:sz w:val="22"/>
                <w:szCs w:val="22"/>
              </w:rPr>
              <w:t>.</w:t>
            </w:r>
          </w:p>
        </w:tc>
        <w:tc>
          <w:tcPr>
            <w:tcW w:w="2835" w:type="dxa"/>
            <w:tcMar>
              <w:left w:w="108" w:type="dxa"/>
              <w:right w:w="108" w:type="dxa"/>
            </w:tcMar>
          </w:tcPr>
          <w:p w14:paraId="2458074A" w14:textId="77AE8E6F" w:rsidR="00075C66" w:rsidRPr="004A7C39" w:rsidRDefault="00075C66" w:rsidP="00D62CE1">
            <w:pPr>
              <w:spacing w:before="40" w:after="40"/>
              <w:ind w:left="-20" w:right="-20"/>
            </w:pPr>
            <w:r w:rsidRPr="004A7C39">
              <w:rPr>
                <w:sz w:val="22"/>
                <w:szCs w:val="22"/>
              </w:rPr>
              <w:t xml:space="preserve">Адаптировано на основе </w:t>
            </w:r>
            <w:proofErr w:type="spellStart"/>
            <w:r w:rsidRPr="004A7C39">
              <w:rPr>
                <w:sz w:val="22"/>
                <w:szCs w:val="22"/>
              </w:rPr>
              <w:t>Tofelde</w:t>
            </w:r>
            <w:proofErr w:type="spellEnd"/>
            <w:r w:rsidRPr="004A7C39">
              <w:rPr>
                <w:sz w:val="22"/>
                <w:szCs w:val="22"/>
              </w:rPr>
              <w:t xml:space="preserve"> and </w:t>
            </w:r>
            <w:proofErr w:type="spellStart"/>
            <w:r w:rsidRPr="004A7C39">
              <w:rPr>
                <w:sz w:val="22"/>
                <w:szCs w:val="22"/>
              </w:rPr>
              <w:t>others</w:t>
            </w:r>
            <w:proofErr w:type="spellEnd"/>
            <w:r w:rsidRPr="004A7C39">
              <w:rPr>
                <w:sz w:val="22"/>
                <w:szCs w:val="22"/>
              </w:rPr>
              <w:t>, 2021</w:t>
            </w:r>
          </w:p>
        </w:tc>
      </w:tr>
      <w:tr w:rsidR="00075C66" w:rsidRPr="004A7C39" w14:paraId="77E0A064" w14:textId="77777777" w:rsidTr="009F442A">
        <w:trPr>
          <w:trHeight w:val="1676"/>
        </w:trPr>
        <w:tc>
          <w:tcPr>
            <w:tcW w:w="2331" w:type="dxa"/>
            <w:tcMar>
              <w:left w:w="108" w:type="dxa"/>
              <w:right w:w="108" w:type="dxa"/>
            </w:tcMar>
          </w:tcPr>
          <w:p w14:paraId="3A964894" w14:textId="77777777" w:rsidR="00075C66" w:rsidRPr="004A7C39" w:rsidRDefault="00075C66" w:rsidP="00D62CE1">
            <w:pPr>
              <w:spacing w:before="40" w:after="40"/>
              <w:ind w:left="-20" w:right="-20"/>
            </w:pPr>
            <w:r w:rsidRPr="004A7C39">
              <w:rPr>
                <w:i/>
                <w:iCs/>
                <w:sz w:val="22"/>
                <w:szCs w:val="22"/>
              </w:rPr>
              <w:t>Целевая популяция</w:t>
            </w:r>
          </w:p>
        </w:tc>
        <w:tc>
          <w:tcPr>
            <w:tcW w:w="3760" w:type="dxa"/>
            <w:tcMar>
              <w:left w:w="108" w:type="dxa"/>
              <w:right w:w="108" w:type="dxa"/>
            </w:tcMar>
          </w:tcPr>
          <w:p w14:paraId="326B293D" w14:textId="77777777" w:rsidR="00075C66" w:rsidRPr="004A7C39" w:rsidRDefault="00075C66" w:rsidP="00D62CE1">
            <w:pPr>
              <w:spacing w:before="40" w:after="40"/>
              <w:ind w:left="-20" w:right="-20"/>
            </w:pPr>
            <w:r w:rsidRPr="004A7C39">
              <w:rPr>
                <w:i/>
                <w:iCs/>
                <w:sz w:val="22"/>
                <w:szCs w:val="22"/>
              </w:rPr>
              <w:t xml:space="preserve">Отдельная популяция или скрещивающиеся популяции целевого организма, в отношении которых, как ожидается, будут действовать ЖИО-ГИД со специально разработанными характеристиками. </w:t>
            </w:r>
          </w:p>
        </w:tc>
        <w:tc>
          <w:tcPr>
            <w:tcW w:w="2835" w:type="dxa"/>
            <w:tcMar>
              <w:left w:w="108" w:type="dxa"/>
              <w:right w:w="108" w:type="dxa"/>
            </w:tcMar>
          </w:tcPr>
          <w:p w14:paraId="5419C9F9" w14:textId="779F06BE" w:rsidR="00075C66" w:rsidRPr="004A7C39" w:rsidRDefault="00075C66" w:rsidP="00D62CE1">
            <w:pPr>
              <w:keepNext/>
              <w:keepLines/>
              <w:spacing w:before="40" w:after="120"/>
              <w:jc w:val="both"/>
              <w:outlineLvl w:val="2"/>
              <w:rPr>
                <w:color w:val="000000" w:themeColor="text1"/>
                <w:sz w:val="22"/>
                <w:szCs w:val="22"/>
              </w:rPr>
            </w:pPr>
            <w:r w:rsidRPr="004A7C39">
              <w:rPr>
                <w:color w:val="000000"/>
                <w:sz w:val="22"/>
                <w:szCs w:val="22"/>
              </w:rPr>
              <w:t xml:space="preserve">Адаптировано на основе </w:t>
            </w:r>
            <w:proofErr w:type="spellStart"/>
            <w:r w:rsidR="002C10A7" w:rsidRPr="004A7C39">
              <w:rPr>
                <w:color w:val="000000" w:themeColor="text1"/>
                <w:sz w:val="22"/>
                <w:szCs w:val="22"/>
              </w:rPr>
              <w:t>Connolly</w:t>
            </w:r>
            <w:proofErr w:type="spellEnd"/>
            <w:r w:rsidR="002C10A7" w:rsidRPr="004A7C39">
              <w:rPr>
                <w:color w:val="000000" w:themeColor="text1"/>
                <w:sz w:val="22"/>
                <w:szCs w:val="22"/>
              </w:rPr>
              <w:t xml:space="preserve"> and </w:t>
            </w:r>
            <w:proofErr w:type="spellStart"/>
            <w:r w:rsidR="002C10A7" w:rsidRPr="004A7C39">
              <w:rPr>
                <w:color w:val="000000" w:themeColor="text1"/>
                <w:sz w:val="22"/>
                <w:szCs w:val="22"/>
              </w:rPr>
              <w:t>others</w:t>
            </w:r>
            <w:proofErr w:type="spellEnd"/>
            <w:r w:rsidR="002C10A7" w:rsidRPr="004A7C39">
              <w:rPr>
                <w:color w:val="000000" w:themeColor="text1"/>
                <w:sz w:val="22"/>
                <w:szCs w:val="22"/>
              </w:rPr>
              <w:t>, 2023; EFSA, 2024; WHO, 2021</w:t>
            </w:r>
          </w:p>
          <w:p w14:paraId="7C6633DD" w14:textId="77777777" w:rsidR="00075C66" w:rsidRPr="004A7C39" w:rsidRDefault="00075C66" w:rsidP="00D62CE1">
            <w:pPr>
              <w:spacing w:before="40" w:after="40"/>
              <w:ind w:left="-20" w:right="-20"/>
            </w:pPr>
          </w:p>
        </w:tc>
      </w:tr>
      <w:tr w:rsidR="00075C66" w:rsidRPr="004A7C39" w14:paraId="46DFA17F" w14:textId="77777777" w:rsidTr="00402B83">
        <w:trPr>
          <w:trHeight w:val="1075"/>
        </w:trPr>
        <w:tc>
          <w:tcPr>
            <w:tcW w:w="2331" w:type="dxa"/>
            <w:vMerge w:val="restart"/>
            <w:tcMar>
              <w:left w:w="108" w:type="dxa"/>
              <w:right w:w="108" w:type="dxa"/>
            </w:tcMar>
          </w:tcPr>
          <w:p w14:paraId="6DF58465" w14:textId="77777777" w:rsidR="00075C66" w:rsidRPr="004A7C39" w:rsidRDefault="00075C66" w:rsidP="00D62CE1">
            <w:pPr>
              <w:spacing w:before="40" w:after="40"/>
              <w:ind w:left="-20" w:right="-20"/>
            </w:pPr>
            <w:r w:rsidRPr="004A7C39">
              <w:rPr>
                <w:i/>
                <w:iCs/>
                <w:sz w:val="22"/>
                <w:szCs w:val="22"/>
              </w:rPr>
              <w:t>Цели защиты</w:t>
            </w:r>
          </w:p>
        </w:tc>
        <w:tc>
          <w:tcPr>
            <w:tcW w:w="3760" w:type="dxa"/>
            <w:tcMar>
              <w:left w:w="108" w:type="dxa"/>
              <w:right w:w="108" w:type="dxa"/>
            </w:tcMar>
          </w:tcPr>
          <w:p w14:paraId="7EE51B16" w14:textId="77777777" w:rsidR="00075C66" w:rsidRPr="004A7C39" w:rsidRDefault="00075C66" w:rsidP="00D62CE1">
            <w:pPr>
              <w:spacing w:before="40" w:after="40"/>
              <w:ind w:left="-20" w:right="-20"/>
            </w:pPr>
            <w:r w:rsidRPr="004A7C39">
              <w:rPr>
                <w:i/>
                <w:iCs/>
                <w:sz w:val="22"/>
                <w:szCs w:val="22"/>
              </w:rPr>
              <w:t xml:space="preserve">Компоненты окружающей среды (например, биологическое разнообразие, генетическое разнообразие, здоровье людей и животных, среда обитания, </w:t>
            </w:r>
            <w:r w:rsidRPr="004A7C39">
              <w:rPr>
                <w:i/>
                <w:iCs/>
                <w:color w:val="0070C0"/>
                <w:sz w:val="22"/>
                <w:szCs w:val="22"/>
              </w:rPr>
              <w:t>экосистемы, экосистемные функции</w:t>
            </w:r>
            <w:r w:rsidRPr="004A7C39">
              <w:rPr>
                <w:i/>
                <w:iCs/>
                <w:sz w:val="22"/>
                <w:szCs w:val="22"/>
              </w:rPr>
              <w:t xml:space="preserve"> и услуги, здоровье почвы, качество воды), которые обладают ценностью и должны быть защищены от </w:t>
            </w:r>
            <w:r w:rsidRPr="004A7C39">
              <w:rPr>
                <w:i/>
                <w:iCs/>
                <w:color w:val="0070C0"/>
                <w:sz w:val="22"/>
                <w:szCs w:val="22"/>
              </w:rPr>
              <w:t>вреда</w:t>
            </w:r>
            <w:r w:rsidRPr="004A7C39">
              <w:rPr>
                <w:i/>
                <w:iCs/>
                <w:sz w:val="22"/>
                <w:szCs w:val="22"/>
              </w:rPr>
              <w:t>. Они обычно идентифицированы в соответствующих законах или политике конкретной юрисдикции и составляют контекст</w:t>
            </w:r>
            <w:r w:rsidRPr="004A7C39">
              <w:rPr>
                <w:i/>
                <w:iCs/>
                <w:color w:val="4472C4" w:themeColor="accent1"/>
                <w:sz w:val="22"/>
                <w:szCs w:val="22"/>
              </w:rPr>
              <w:t xml:space="preserve"> оценки риска</w:t>
            </w:r>
            <w:r w:rsidRPr="004A7C39">
              <w:rPr>
                <w:i/>
                <w:iCs/>
                <w:sz w:val="22"/>
                <w:szCs w:val="22"/>
              </w:rPr>
              <w:t xml:space="preserve"> для окружающей среды</w:t>
            </w:r>
            <w:r w:rsidRPr="004A7C39">
              <w:rPr>
                <w:i/>
                <w:iCs/>
                <w:color w:val="0070C0"/>
                <w:sz w:val="22"/>
                <w:szCs w:val="22"/>
              </w:rPr>
              <w:t>.</w:t>
            </w:r>
            <w:r w:rsidRPr="004A7C39">
              <w:rPr>
                <w:i/>
                <w:iCs/>
                <w:sz w:val="22"/>
                <w:szCs w:val="22"/>
              </w:rPr>
              <w:t xml:space="preserve"> </w:t>
            </w:r>
          </w:p>
        </w:tc>
        <w:tc>
          <w:tcPr>
            <w:tcW w:w="2835" w:type="dxa"/>
            <w:vMerge w:val="restart"/>
            <w:tcMar>
              <w:left w:w="108" w:type="dxa"/>
              <w:right w:w="108" w:type="dxa"/>
            </w:tcMar>
          </w:tcPr>
          <w:p w14:paraId="364D19B2" w14:textId="75EB9F94" w:rsidR="00075C66" w:rsidRPr="004A7C39" w:rsidRDefault="00075C66" w:rsidP="00D62CE1">
            <w:pPr>
              <w:spacing w:before="40" w:after="40"/>
              <w:ind w:left="-20" w:right="-20"/>
            </w:pPr>
            <w:r w:rsidRPr="004A7C39">
              <w:rPr>
                <w:sz w:val="22"/>
                <w:szCs w:val="22"/>
              </w:rPr>
              <w:t>Адаптировано на основе</w:t>
            </w:r>
            <w:r w:rsidR="00160E91" w:rsidRPr="004A7C39">
              <w:rPr>
                <w:sz w:val="22"/>
                <w:szCs w:val="22"/>
              </w:rPr>
              <w:t xml:space="preserve"> </w:t>
            </w:r>
            <w:r w:rsidRPr="004A7C39">
              <w:rPr>
                <w:color w:val="000000" w:themeColor="text1"/>
                <w:sz w:val="22"/>
                <w:szCs w:val="22"/>
              </w:rPr>
              <w:t xml:space="preserve">EFSA GMO </w:t>
            </w:r>
            <w:proofErr w:type="spellStart"/>
            <w:r w:rsidRPr="004A7C39">
              <w:rPr>
                <w:color w:val="000000" w:themeColor="text1"/>
                <w:sz w:val="22"/>
                <w:szCs w:val="22"/>
              </w:rPr>
              <w:t>Panel</w:t>
            </w:r>
            <w:proofErr w:type="spellEnd"/>
            <w:r w:rsidRPr="004A7C39">
              <w:rPr>
                <w:color w:val="000000" w:themeColor="text1"/>
                <w:sz w:val="22"/>
                <w:szCs w:val="22"/>
              </w:rPr>
              <w:t xml:space="preserve">, 2010; </w:t>
            </w:r>
            <w:r w:rsidRPr="004A7C39">
              <w:rPr>
                <w:sz w:val="22"/>
                <w:szCs w:val="22"/>
              </w:rPr>
              <w:t>OECD, 2023</w:t>
            </w:r>
          </w:p>
        </w:tc>
      </w:tr>
      <w:tr w:rsidR="00075C66" w:rsidRPr="004A7C39" w14:paraId="43348FF2" w14:textId="77777777" w:rsidTr="00402B83">
        <w:trPr>
          <w:trHeight w:val="640"/>
        </w:trPr>
        <w:tc>
          <w:tcPr>
            <w:tcW w:w="2331" w:type="dxa"/>
            <w:vMerge/>
            <w:tcMar>
              <w:left w:w="108" w:type="dxa"/>
              <w:right w:w="108" w:type="dxa"/>
            </w:tcMar>
          </w:tcPr>
          <w:p w14:paraId="1173F96A" w14:textId="77777777" w:rsidR="00075C66" w:rsidRPr="004A7C39" w:rsidRDefault="00075C66" w:rsidP="00D62CE1">
            <w:pPr>
              <w:spacing w:before="40" w:after="40"/>
              <w:ind w:left="-20" w:right="-20"/>
              <w:rPr>
                <w:i/>
                <w:iCs/>
              </w:rPr>
            </w:pPr>
          </w:p>
        </w:tc>
        <w:tc>
          <w:tcPr>
            <w:tcW w:w="3760" w:type="dxa"/>
            <w:tcMar>
              <w:left w:w="108" w:type="dxa"/>
              <w:right w:w="108" w:type="dxa"/>
            </w:tcMar>
          </w:tcPr>
          <w:p w14:paraId="29341D58" w14:textId="2597974F" w:rsidR="00075C66" w:rsidRPr="004A7C39" w:rsidRDefault="00044201" w:rsidP="00D62CE1">
            <w:pPr>
              <w:spacing w:before="40" w:after="40"/>
              <w:ind w:left="-20" w:right="-20"/>
              <w:rPr>
                <w:i/>
                <w:iCs/>
              </w:rPr>
            </w:pPr>
            <w:r w:rsidRPr="004A7C39">
              <w:rPr>
                <w:i/>
                <w:iCs/>
                <w:color w:val="000000"/>
                <w:sz w:val="22"/>
                <w:szCs w:val="22"/>
              </w:rPr>
              <w:t>Сопутствующие термины</w:t>
            </w:r>
            <w:r w:rsidR="00075C66" w:rsidRPr="004A7C39">
              <w:rPr>
                <w:i/>
                <w:iCs/>
                <w:color w:val="000000"/>
                <w:sz w:val="22"/>
                <w:szCs w:val="22"/>
              </w:rPr>
              <w:t xml:space="preserve">: </w:t>
            </w:r>
            <w:r w:rsidR="00075C66" w:rsidRPr="004A7C39">
              <w:rPr>
                <w:i/>
                <w:iCs/>
                <w:color w:val="0070C0"/>
                <w:sz w:val="22"/>
                <w:szCs w:val="22"/>
              </w:rPr>
              <w:t>среда обитания, вред</w:t>
            </w:r>
            <w:r w:rsidR="00075C66" w:rsidRPr="004A7C39">
              <w:rPr>
                <w:i/>
                <w:iCs/>
                <w:sz w:val="22"/>
                <w:szCs w:val="22"/>
              </w:rPr>
              <w:t xml:space="preserve">, </w:t>
            </w:r>
            <w:r w:rsidR="00075C66" w:rsidRPr="004A7C39">
              <w:rPr>
                <w:i/>
                <w:iCs/>
                <w:color w:val="0070C0"/>
                <w:sz w:val="22"/>
                <w:szCs w:val="22"/>
              </w:rPr>
              <w:t>оценка риска</w:t>
            </w:r>
          </w:p>
        </w:tc>
        <w:tc>
          <w:tcPr>
            <w:tcW w:w="2835" w:type="dxa"/>
            <w:vMerge/>
            <w:tcMar>
              <w:left w:w="108" w:type="dxa"/>
              <w:right w:w="108" w:type="dxa"/>
            </w:tcMar>
          </w:tcPr>
          <w:p w14:paraId="4F567789" w14:textId="77777777" w:rsidR="00075C66" w:rsidRPr="004A7C39" w:rsidRDefault="00075C66" w:rsidP="00D62CE1">
            <w:pPr>
              <w:spacing w:before="40" w:after="40"/>
              <w:ind w:left="-20" w:right="-20"/>
            </w:pPr>
          </w:p>
        </w:tc>
      </w:tr>
      <w:tr w:rsidR="00075C66" w:rsidRPr="004A7C39" w14:paraId="7A995662" w14:textId="77777777" w:rsidTr="00402B83">
        <w:trPr>
          <w:trHeight w:val="1402"/>
        </w:trPr>
        <w:tc>
          <w:tcPr>
            <w:tcW w:w="2331" w:type="dxa"/>
            <w:tcMar>
              <w:left w:w="108" w:type="dxa"/>
              <w:right w:w="108" w:type="dxa"/>
            </w:tcMar>
          </w:tcPr>
          <w:p w14:paraId="09AAC7D7" w14:textId="77777777" w:rsidR="00075C66" w:rsidRPr="004A7C39" w:rsidRDefault="00075C66" w:rsidP="00D62CE1">
            <w:pPr>
              <w:spacing w:before="40" w:after="40"/>
              <w:ind w:left="-20" w:right="-20"/>
            </w:pPr>
            <w:r w:rsidRPr="004A7C39">
              <w:rPr>
                <w:i/>
                <w:iCs/>
                <w:sz w:val="22"/>
                <w:szCs w:val="22"/>
              </w:rPr>
              <w:lastRenderedPageBreak/>
              <w:t>Экосистема</w:t>
            </w:r>
          </w:p>
        </w:tc>
        <w:tc>
          <w:tcPr>
            <w:tcW w:w="3760" w:type="dxa"/>
            <w:tcMar>
              <w:left w:w="108" w:type="dxa"/>
              <w:right w:w="108" w:type="dxa"/>
            </w:tcMar>
          </w:tcPr>
          <w:p w14:paraId="77C13860" w14:textId="77777777" w:rsidR="00075C66" w:rsidRPr="004A7C39" w:rsidRDefault="00075C66" w:rsidP="00D62CE1">
            <w:pPr>
              <w:keepNext/>
              <w:keepLines/>
              <w:spacing w:before="40" w:after="120"/>
              <w:jc w:val="both"/>
              <w:outlineLvl w:val="2"/>
              <w:rPr>
                <w:i/>
                <w:iCs/>
                <w:sz w:val="22"/>
                <w:szCs w:val="22"/>
              </w:rPr>
            </w:pPr>
            <w:r w:rsidRPr="004A7C39">
              <w:rPr>
                <w:i/>
                <w:iCs/>
                <w:color w:val="000000"/>
                <w:sz w:val="22"/>
                <w:szCs w:val="22"/>
              </w:rPr>
              <w:t>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w:t>
            </w:r>
          </w:p>
        </w:tc>
        <w:tc>
          <w:tcPr>
            <w:tcW w:w="2835" w:type="dxa"/>
            <w:tcMar>
              <w:left w:w="108" w:type="dxa"/>
              <w:right w:w="108" w:type="dxa"/>
            </w:tcMar>
          </w:tcPr>
          <w:p w14:paraId="4A9CC0B2" w14:textId="77777777" w:rsidR="00075C66" w:rsidRPr="004A7C39" w:rsidRDefault="00075C66" w:rsidP="00D62CE1">
            <w:pPr>
              <w:keepNext/>
              <w:keepLines/>
              <w:spacing w:before="40" w:after="120"/>
              <w:jc w:val="both"/>
              <w:outlineLvl w:val="2"/>
              <w:rPr>
                <w:rFonts w:eastAsiaTheme="majorEastAsia"/>
                <w:color w:val="000000" w:themeColor="text1"/>
              </w:rPr>
            </w:pPr>
            <w:r w:rsidRPr="004A7C39">
              <w:rPr>
                <w:color w:val="000000"/>
                <w:sz w:val="22"/>
                <w:szCs w:val="22"/>
              </w:rPr>
              <w:t>Статья 2 («Использование терминов») Конвенции о биологическом разнообразии</w:t>
            </w:r>
          </w:p>
        </w:tc>
      </w:tr>
      <w:tr w:rsidR="00075C66" w:rsidRPr="004A7C39" w14:paraId="15898A54" w14:textId="77777777" w:rsidTr="00402B83">
        <w:trPr>
          <w:trHeight w:val="792"/>
        </w:trPr>
        <w:tc>
          <w:tcPr>
            <w:tcW w:w="2331" w:type="dxa"/>
            <w:vMerge w:val="restart"/>
            <w:tcMar>
              <w:left w:w="108" w:type="dxa"/>
              <w:right w:w="108" w:type="dxa"/>
            </w:tcMar>
          </w:tcPr>
          <w:p w14:paraId="32C8D621" w14:textId="77777777" w:rsidR="00075C66" w:rsidRPr="004A7C39" w:rsidRDefault="00075C66" w:rsidP="00D62CE1">
            <w:pPr>
              <w:spacing w:before="40" w:after="40"/>
              <w:ind w:left="-20" w:right="-20"/>
            </w:pPr>
            <w:r w:rsidRPr="004A7C39">
              <w:rPr>
                <w:i/>
                <w:iCs/>
                <w:sz w:val="22"/>
                <w:szCs w:val="22"/>
              </w:rPr>
              <w:t>Экосистемные услуги</w:t>
            </w:r>
          </w:p>
        </w:tc>
        <w:tc>
          <w:tcPr>
            <w:tcW w:w="3760" w:type="dxa"/>
            <w:tcMar>
              <w:left w:w="108" w:type="dxa"/>
              <w:right w:w="108" w:type="dxa"/>
            </w:tcMar>
          </w:tcPr>
          <w:p w14:paraId="5DCB8ED9" w14:textId="2CA13EB0" w:rsidR="00075C66" w:rsidRPr="004A7C39" w:rsidRDefault="00075C66" w:rsidP="00D62CE1">
            <w:pPr>
              <w:spacing w:before="40" w:after="40"/>
              <w:ind w:left="-20" w:right="-20"/>
            </w:pPr>
            <w:r w:rsidRPr="004A7C39">
              <w:rPr>
                <w:i/>
                <w:iCs/>
                <w:color w:val="000000"/>
                <w:sz w:val="22"/>
                <w:szCs w:val="22"/>
              </w:rPr>
              <w:t xml:space="preserve">Выгоды, получаемые людьми от </w:t>
            </w:r>
            <w:r w:rsidRPr="004A7C39">
              <w:rPr>
                <w:i/>
                <w:iCs/>
                <w:color w:val="0070C0"/>
                <w:sz w:val="22"/>
                <w:szCs w:val="22"/>
              </w:rPr>
              <w:t xml:space="preserve">экосистем; </w:t>
            </w:r>
            <w:r w:rsidRPr="004A7C39">
              <w:rPr>
                <w:i/>
                <w:iCs/>
                <w:color w:val="000000"/>
                <w:sz w:val="22"/>
                <w:szCs w:val="22"/>
              </w:rPr>
              <w:t>различаются четыре категории экосистемных услуг</w:t>
            </w:r>
            <w:r w:rsidR="008F2213" w:rsidRPr="004A7C39">
              <w:rPr>
                <w:i/>
                <w:iCs/>
                <w:color w:val="000000"/>
                <w:sz w:val="22"/>
                <w:szCs w:val="22"/>
              </w:rPr>
              <w:t xml:space="preserve"> (услуги по предоставлению ресурсов, регулирующие услуги, культурные услуги и вспомогательные услуги)</w:t>
            </w:r>
            <w:r w:rsidRPr="004A7C39">
              <w:rPr>
                <w:i/>
                <w:iCs/>
                <w:color w:val="000000"/>
                <w:sz w:val="22"/>
                <w:szCs w:val="22"/>
              </w:rPr>
              <w:t xml:space="preserve">, из которых вспомогательные услуги считаются основополагающими для трех других категорий. </w:t>
            </w:r>
          </w:p>
        </w:tc>
        <w:tc>
          <w:tcPr>
            <w:tcW w:w="2835" w:type="dxa"/>
            <w:vMerge w:val="restart"/>
            <w:tcMar>
              <w:left w:w="108" w:type="dxa"/>
              <w:right w:w="108" w:type="dxa"/>
            </w:tcMar>
          </w:tcPr>
          <w:p w14:paraId="6533F305" w14:textId="4936BB56" w:rsidR="00075C66" w:rsidRPr="004A7C39" w:rsidRDefault="00485361" w:rsidP="00D62CE1">
            <w:pPr>
              <w:spacing w:before="40" w:after="40"/>
              <w:ind w:left="-20" w:right="-20"/>
            </w:pPr>
            <w:r w:rsidRPr="004A7C39">
              <w:rPr>
                <w:sz w:val="22"/>
                <w:szCs w:val="22"/>
              </w:rPr>
              <w:t>Адаптировано на основе</w:t>
            </w:r>
            <w:r w:rsidRPr="004A7C39">
              <w:rPr>
                <w:color w:val="000000"/>
                <w:sz w:val="22"/>
                <w:szCs w:val="22"/>
              </w:rPr>
              <w:t xml:space="preserve"> </w:t>
            </w:r>
            <w:proofErr w:type="spellStart"/>
            <w:r w:rsidRPr="004A7C39">
              <w:rPr>
                <w:color w:val="202124"/>
                <w:sz w:val="22"/>
                <w:szCs w:val="22"/>
              </w:rPr>
              <w:t>Devos</w:t>
            </w:r>
            <w:proofErr w:type="spellEnd"/>
            <w:r w:rsidRPr="004A7C39">
              <w:rPr>
                <w:color w:val="202124"/>
                <w:sz w:val="22"/>
                <w:szCs w:val="22"/>
              </w:rPr>
              <w:t xml:space="preserve"> and </w:t>
            </w:r>
            <w:proofErr w:type="spellStart"/>
            <w:r w:rsidRPr="004A7C39">
              <w:rPr>
                <w:color w:val="202124"/>
                <w:sz w:val="22"/>
                <w:szCs w:val="22"/>
              </w:rPr>
              <w:t>others</w:t>
            </w:r>
            <w:proofErr w:type="spellEnd"/>
            <w:r w:rsidRPr="004A7C39">
              <w:rPr>
                <w:color w:val="202124"/>
                <w:sz w:val="22"/>
                <w:szCs w:val="22"/>
              </w:rPr>
              <w:t xml:space="preserve">, 2015; </w:t>
            </w:r>
            <w:proofErr w:type="spellStart"/>
            <w:r w:rsidR="00075C66" w:rsidRPr="004A7C39">
              <w:rPr>
                <w:color w:val="040C28"/>
                <w:sz w:val="22"/>
                <w:szCs w:val="22"/>
              </w:rPr>
              <w:t>Reid</w:t>
            </w:r>
            <w:proofErr w:type="spellEnd"/>
            <w:r w:rsidR="00075C66" w:rsidRPr="004A7C39">
              <w:rPr>
                <w:color w:val="040C28"/>
                <w:sz w:val="22"/>
                <w:szCs w:val="22"/>
              </w:rPr>
              <w:t>, 2005</w:t>
            </w:r>
            <w:r w:rsidR="00075C66" w:rsidRPr="004A7C39">
              <w:rPr>
                <w:color w:val="202124"/>
                <w:sz w:val="22"/>
                <w:szCs w:val="22"/>
              </w:rPr>
              <w:t xml:space="preserve"> </w:t>
            </w:r>
          </w:p>
          <w:p w14:paraId="14FEFF01" w14:textId="77777777" w:rsidR="00075C66" w:rsidRPr="004A7C39" w:rsidRDefault="00075C66" w:rsidP="00D62CE1">
            <w:pPr>
              <w:spacing w:before="40" w:after="40"/>
              <w:ind w:left="-20" w:right="-20"/>
              <w:rPr>
                <w:color w:val="000000" w:themeColor="text1"/>
              </w:rPr>
            </w:pPr>
            <w:r w:rsidRPr="004A7C39">
              <w:rPr>
                <w:sz w:val="22"/>
                <w:szCs w:val="22"/>
              </w:rPr>
              <w:t xml:space="preserve"> </w:t>
            </w:r>
          </w:p>
        </w:tc>
      </w:tr>
      <w:tr w:rsidR="00075C66" w:rsidRPr="004A7C39" w14:paraId="1E5B7749" w14:textId="77777777" w:rsidTr="00402B83">
        <w:trPr>
          <w:trHeight w:val="792"/>
        </w:trPr>
        <w:tc>
          <w:tcPr>
            <w:tcW w:w="2331" w:type="dxa"/>
            <w:vMerge/>
            <w:tcMar>
              <w:left w:w="108" w:type="dxa"/>
              <w:right w:w="108" w:type="dxa"/>
            </w:tcMar>
          </w:tcPr>
          <w:p w14:paraId="20DDC101" w14:textId="77777777" w:rsidR="00075C66" w:rsidRPr="004A7C39" w:rsidRDefault="00075C66" w:rsidP="00D62CE1">
            <w:pPr>
              <w:spacing w:before="40" w:after="40"/>
              <w:ind w:left="-20" w:right="-20"/>
              <w:rPr>
                <w:i/>
                <w:iCs/>
              </w:rPr>
            </w:pPr>
          </w:p>
        </w:tc>
        <w:tc>
          <w:tcPr>
            <w:tcW w:w="3760" w:type="dxa"/>
            <w:tcMar>
              <w:left w:w="108" w:type="dxa"/>
              <w:right w:w="108" w:type="dxa"/>
            </w:tcMar>
          </w:tcPr>
          <w:p w14:paraId="7642084B" w14:textId="2FC92893" w:rsidR="00075C66" w:rsidRPr="004A7C39" w:rsidRDefault="00044201" w:rsidP="00D62CE1">
            <w:pPr>
              <w:spacing w:before="40" w:after="40"/>
              <w:ind w:left="-20" w:right="-20"/>
              <w:rPr>
                <w:i/>
                <w:iCs/>
                <w:color w:val="000000"/>
              </w:rPr>
            </w:pPr>
            <w:r w:rsidRPr="004A7C39">
              <w:rPr>
                <w:i/>
                <w:iCs/>
                <w:color w:val="000000"/>
                <w:sz w:val="22"/>
                <w:szCs w:val="22"/>
              </w:rPr>
              <w:t>Сопутствующий термин</w:t>
            </w:r>
            <w:r w:rsidR="00075C66" w:rsidRPr="004A7C39">
              <w:rPr>
                <w:i/>
                <w:iCs/>
                <w:color w:val="000000"/>
                <w:sz w:val="22"/>
                <w:szCs w:val="22"/>
              </w:rPr>
              <w:t xml:space="preserve">: </w:t>
            </w:r>
            <w:r w:rsidR="00075C66" w:rsidRPr="004A7C39">
              <w:rPr>
                <w:i/>
                <w:iCs/>
                <w:color w:val="0070C0"/>
                <w:sz w:val="22"/>
                <w:szCs w:val="22"/>
              </w:rPr>
              <w:t>экосистема</w:t>
            </w:r>
            <w:r w:rsidR="00075C66" w:rsidRPr="004A7C39">
              <w:rPr>
                <w:i/>
                <w:iCs/>
                <w:color w:val="000000"/>
                <w:sz w:val="22"/>
                <w:szCs w:val="22"/>
              </w:rPr>
              <w:t xml:space="preserve"> </w:t>
            </w:r>
          </w:p>
        </w:tc>
        <w:tc>
          <w:tcPr>
            <w:tcW w:w="2835" w:type="dxa"/>
            <w:vMerge/>
            <w:tcMar>
              <w:left w:w="108" w:type="dxa"/>
              <w:right w:w="108" w:type="dxa"/>
            </w:tcMar>
          </w:tcPr>
          <w:p w14:paraId="5E4529A5" w14:textId="77777777" w:rsidR="00075C66" w:rsidRPr="004A7C39" w:rsidRDefault="00075C66" w:rsidP="00D62CE1">
            <w:pPr>
              <w:spacing w:before="40" w:after="40"/>
              <w:ind w:left="-20" w:right="-20"/>
              <w:rPr>
                <w:color w:val="040C28"/>
              </w:rPr>
            </w:pPr>
          </w:p>
        </w:tc>
      </w:tr>
    </w:tbl>
    <w:p w14:paraId="35FBE4EA" w14:textId="77777777" w:rsidR="00D62CE1" w:rsidRPr="004A7C39" w:rsidRDefault="00D62CE1" w:rsidP="00D62CE1">
      <w:pPr>
        <w:rPr>
          <w:rFonts w:ascii="Times New Roman" w:hAnsi="Times New Roman" w:cs="Times New Roman"/>
        </w:rPr>
      </w:pPr>
    </w:p>
    <w:p w14:paraId="2A50DDA4" w14:textId="77777777" w:rsidR="008E3082" w:rsidRPr="004A7C39" w:rsidRDefault="008E3082" w:rsidP="421B232A">
      <w:pPr>
        <w:spacing w:line="276" w:lineRule="auto"/>
        <w:jc w:val="both"/>
        <w:rPr>
          <w:rFonts w:ascii="Times New Roman" w:hAnsi="Times New Roman" w:cs="Times New Roman"/>
          <w:color w:val="000000" w:themeColor="text1"/>
        </w:rPr>
      </w:pPr>
    </w:p>
    <w:p w14:paraId="0357C067" w14:textId="7E626C32" w:rsidR="0023003B" w:rsidRPr="004A7C39" w:rsidRDefault="0023003B">
      <w:pPr>
        <w:rPr>
          <w:rFonts w:ascii="Times New Roman" w:hAnsi="Times New Roman" w:cs="Times New Roman"/>
          <w:color w:val="000000" w:themeColor="text1"/>
        </w:rPr>
      </w:pPr>
      <w:r w:rsidRPr="004A7C39">
        <w:rPr>
          <w:rFonts w:ascii="Times New Roman" w:hAnsi="Times New Roman" w:cs="Times New Roman"/>
          <w:color w:val="000000" w:themeColor="text1"/>
        </w:rPr>
        <w:br w:type="page"/>
      </w:r>
    </w:p>
    <w:p w14:paraId="1857C6DF" w14:textId="6C35F53C" w:rsidR="0023003B" w:rsidRPr="004A7C39" w:rsidRDefault="00102FAD" w:rsidP="00F41352">
      <w:pPr>
        <w:pStyle w:val="Heading1"/>
        <w:rPr>
          <w:rFonts w:ascii="Times New Roman" w:hAnsi="Times New Roman" w:cs="Times New Roman"/>
          <w:b/>
          <w:bCs/>
          <w:color w:val="auto"/>
          <w:sz w:val="28"/>
          <w:szCs w:val="28"/>
          <w:lang w:val="ru-RU"/>
        </w:rPr>
      </w:pPr>
      <w:bookmarkStart w:id="191" w:name="_Toc177057118"/>
      <w:bookmarkStart w:id="192" w:name="_Toc172291065"/>
      <w:r w:rsidRPr="004A7C39">
        <w:rPr>
          <w:rFonts w:ascii="Times New Roman" w:hAnsi="Times New Roman" w:cs="Times New Roman"/>
          <w:b/>
          <w:bCs/>
          <w:color w:val="auto"/>
          <w:sz w:val="28"/>
          <w:szCs w:val="28"/>
          <w:lang w:val="ru-RU"/>
        </w:rPr>
        <w:lastRenderedPageBreak/>
        <w:t>Список использованных источников</w:t>
      </w:r>
      <w:bookmarkEnd w:id="191"/>
      <w:r w:rsidR="0023003B" w:rsidRPr="004A7C39">
        <w:rPr>
          <w:rFonts w:ascii="Times New Roman" w:hAnsi="Times New Roman" w:cs="Times New Roman"/>
          <w:b/>
          <w:bCs/>
          <w:color w:val="auto"/>
          <w:sz w:val="28"/>
          <w:szCs w:val="28"/>
          <w:lang w:val="ru-RU"/>
        </w:rPr>
        <w:t xml:space="preserve"> </w:t>
      </w:r>
      <w:bookmarkEnd w:id="192"/>
    </w:p>
    <w:p w14:paraId="7A751ACC" w14:textId="77777777" w:rsidR="0023003B" w:rsidRPr="006B5168" w:rsidRDefault="00000000" w:rsidP="0023003B">
      <w:pPr>
        <w:spacing w:before="120" w:after="120" w:line="240" w:lineRule="auto"/>
        <w:ind w:left="227" w:hanging="227"/>
        <w:rPr>
          <w:rFonts w:ascii="Times New Roman" w:hAnsi="Times New Roman" w:cs="Times New Roman"/>
          <w:color w:val="000000" w:themeColor="text1"/>
          <w:lang w:val="en-US"/>
        </w:rPr>
      </w:pPr>
      <w:hyperlink r:id="rId35">
        <w:proofErr w:type="spellStart"/>
        <w:r w:rsidR="0023003B" w:rsidRPr="006B5168">
          <w:rPr>
            <w:rFonts w:ascii="Times New Roman" w:hAnsi="Times New Roman" w:cs="Times New Roman"/>
            <w:color w:val="000000" w:themeColor="text1"/>
            <w:lang w:val="en-US"/>
          </w:rPr>
          <w:t>Ad</w:t>
        </w:r>
      </w:hyperlink>
      <w:r w:rsidR="0023003B" w:rsidRPr="006B5168">
        <w:rPr>
          <w:rFonts w:ascii="Times New Roman" w:hAnsi="Times New Roman" w:cs="Times New Roman"/>
          <w:color w:val="000000" w:themeColor="text1"/>
          <w:lang w:val="en-US"/>
        </w:rPr>
        <w:t>olfi</w:t>
      </w:r>
      <w:proofErr w:type="spellEnd"/>
      <w:r w:rsidR="0023003B" w:rsidRPr="006B5168">
        <w:rPr>
          <w:rFonts w:ascii="Times New Roman" w:hAnsi="Times New Roman" w:cs="Times New Roman"/>
          <w:color w:val="000000" w:themeColor="text1"/>
          <w:lang w:val="en-US"/>
        </w:rPr>
        <w:t xml:space="preserve">, Adriana, and others (2020). Efficient population modification gene-drive rescue system in the malaria mosquito </w:t>
      </w:r>
      <w:r w:rsidR="0023003B" w:rsidRPr="006B5168">
        <w:rPr>
          <w:rFonts w:ascii="Times New Roman" w:hAnsi="Times New Roman" w:cs="Times New Roman"/>
          <w:i/>
          <w:iCs/>
          <w:color w:val="000000" w:themeColor="text1"/>
          <w:lang w:val="en-US"/>
        </w:rPr>
        <w:t xml:space="preserve">Anopheles </w:t>
      </w:r>
      <w:proofErr w:type="spellStart"/>
      <w:r w:rsidR="0023003B" w:rsidRPr="006B5168">
        <w:rPr>
          <w:rFonts w:ascii="Times New Roman" w:hAnsi="Times New Roman" w:cs="Times New Roman"/>
          <w:i/>
          <w:iCs/>
          <w:color w:val="000000" w:themeColor="text1"/>
          <w:lang w:val="en-US"/>
        </w:rPr>
        <w:t>stephensi</w:t>
      </w:r>
      <w:proofErr w:type="spellEnd"/>
      <w:r w:rsidR="0023003B" w:rsidRPr="006B5168">
        <w:rPr>
          <w:rFonts w:ascii="Times New Roman" w:hAnsi="Times New Roman" w:cs="Times New Roman"/>
          <w:i/>
          <w:iCs/>
          <w:color w:val="000000" w:themeColor="text1"/>
          <w:lang w:val="en-US"/>
        </w:rPr>
        <w:t>. Nature Communications</w:t>
      </w:r>
      <w:r w:rsidR="0023003B" w:rsidRPr="006B5168">
        <w:rPr>
          <w:rFonts w:ascii="Times New Roman" w:hAnsi="Times New Roman" w:cs="Times New Roman"/>
          <w:color w:val="000000" w:themeColor="text1"/>
          <w:lang w:val="en-US"/>
        </w:rPr>
        <w:t xml:space="preserve">, vol. 11, No. 5553 (November). </w:t>
      </w:r>
    </w:p>
    <w:p w14:paraId="7991F06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Akbari, Omar S., and others (2013). A Synthetic Gene Drive System for Local, Reversible Modification and Suppression of Insect Populations. </w:t>
      </w:r>
      <w:r w:rsidRPr="006B5168">
        <w:rPr>
          <w:rFonts w:ascii="Times New Roman" w:hAnsi="Times New Roman" w:cs="Times New Roman"/>
          <w:i/>
          <w:iCs/>
          <w:color w:val="000000" w:themeColor="text1"/>
          <w:lang w:val="en-US"/>
        </w:rPr>
        <w:t>Current Biology</w:t>
      </w:r>
      <w:r w:rsidRPr="006B5168">
        <w:rPr>
          <w:rFonts w:ascii="Times New Roman" w:hAnsi="Times New Roman" w:cs="Times New Roman"/>
          <w:color w:val="000000" w:themeColor="text1"/>
          <w:lang w:val="en-US"/>
        </w:rPr>
        <w:t>, vol. 23, No. 8 (March), pp. 671–677.</w:t>
      </w:r>
    </w:p>
    <w:p w14:paraId="6EBFA535"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Alcalay, </w:t>
      </w:r>
      <w:proofErr w:type="spellStart"/>
      <w:r w:rsidRPr="006B5168">
        <w:rPr>
          <w:rFonts w:ascii="Times New Roman" w:hAnsi="Times New Roman" w:cs="Times New Roman"/>
          <w:color w:val="000000" w:themeColor="text1"/>
          <w:lang w:val="en-US"/>
        </w:rPr>
        <w:t>Yehnoatan</w:t>
      </w:r>
      <w:proofErr w:type="spellEnd"/>
      <w:r w:rsidRPr="006B5168">
        <w:rPr>
          <w:rFonts w:ascii="Times New Roman" w:hAnsi="Times New Roman" w:cs="Times New Roman"/>
          <w:color w:val="000000" w:themeColor="text1"/>
          <w:lang w:val="en-US"/>
        </w:rPr>
        <w:t xml:space="preserve">, and others (2021). The potential for a released autosomal X-shredder becoming a driving-Y chromosome and invasively suppressing wild populations of malaria mosquitoes. </w:t>
      </w:r>
      <w:bookmarkStart w:id="193" w:name="_Hlk171270955"/>
      <w:r w:rsidRPr="006B5168">
        <w:rPr>
          <w:rFonts w:ascii="Times New Roman" w:hAnsi="Times New Roman" w:cs="Times New Roman"/>
          <w:i/>
          <w:iCs/>
          <w:color w:val="000000" w:themeColor="text1"/>
          <w:lang w:val="en-US"/>
        </w:rPr>
        <w:t>Frontiers in Bioengineering and Biotechnology</w:t>
      </w:r>
      <w:bookmarkEnd w:id="193"/>
      <w:r w:rsidRPr="006B5168">
        <w:rPr>
          <w:rFonts w:ascii="Times New Roman" w:hAnsi="Times New Roman" w:cs="Times New Roman"/>
          <w:color w:val="000000" w:themeColor="text1"/>
          <w:lang w:val="en-US"/>
        </w:rPr>
        <w:t xml:space="preserve">, vol. 9, No. 752253 (December). </w:t>
      </w:r>
    </w:p>
    <w:p w14:paraId="4931D8B7" w14:textId="77777777" w:rsidR="0023003B" w:rsidRPr="006B5168" w:rsidRDefault="0023003B" w:rsidP="0023003B">
      <w:pPr>
        <w:spacing w:before="120" w:after="120" w:line="240" w:lineRule="auto"/>
        <w:ind w:left="227" w:hanging="227"/>
        <w:rPr>
          <w:rFonts w:ascii="Times New Roman" w:eastAsia="Times New Roman" w:hAnsi="Times New Roman" w:cs="Times New Roman"/>
          <w:lang w:val="en-US"/>
        </w:rPr>
      </w:pPr>
      <w:proofErr w:type="spellStart"/>
      <w:r w:rsidRPr="006B5168">
        <w:rPr>
          <w:rFonts w:ascii="Times New Roman" w:eastAsia="Times New Roman" w:hAnsi="Times New Roman" w:cs="Times New Roman"/>
          <w:lang w:val="en-US"/>
        </w:rPr>
        <w:t>Alphey</w:t>
      </w:r>
      <w:proofErr w:type="spellEnd"/>
      <w:r w:rsidRPr="006B5168">
        <w:rPr>
          <w:rFonts w:ascii="Times New Roman" w:eastAsia="Times New Roman" w:hAnsi="Times New Roman" w:cs="Times New Roman"/>
          <w:lang w:val="en-US"/>
        </w:rPr>
        <w:t>, Luke</w:t>
      </w:r>
      <w:r w:rsidRPr="006B5168">
        <w:rPr>
          <w:rFonts w:ascii="Times New Roman" w:hAnsi="Times New Roman" w:cs="Times New Roman"/>
          <w:color w:val="000000" w:themeColor="text1"/>
          <w:sz w:val="24"/>
          <w:szCs w:val="24"/>
          <w:lang w:val="en-US"/>
        </w:rPr>
        <w:t xml:space="preserve"> (</w:t>
      </w:r>
      <w:r w:rsidRPr="006B5168">
        <w:rPr>
          <w:rFonts w:ascii="Times New Roman" w:eastAsia="Times New Roman" w:hAnsi="Times New Roman" w:cs="Times New Roman"/>
          <w:lang w:val="en-US"/>
        </w:rPr>
        <w:t>2014</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Genetic control of mosquitoes. </w:t>
      </w:r>
      <w:r w:rsidRPr="006B5168">
        <w:rPr>
          <w:rFonts w:ascii="Times New Roman" w:eastAsia="Times New Roman" w:hAnsi="Times New Roman" w:cs="Times New Roman"/>
          <w:i/>
          <w:iCs/>
          <w:lang w:val="en-US"/>
        </w:rPr>
        <w:t>Annual Review of Entomology</w:t>
      </w:r>
      <w:r w:rsidRPr="006B5168">
        <w:rPr>
          <w:rFonts w:ascii="Times New Roman" w:eastAsia="Times New Roman" w:hAnsi="Times New Roman" w:cs="Times New Roman"/>
          <w:lang w:val="en-US"/>
        </w:rPr>
        <w:t xml:space="preserve">, vol. 59 (January), pp. 205–224. </w:t>
      </w:r>
    </w:p>
    <w:p w14:paraId="1853C51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Alphey</w:t>
      </w:r>
      <w:proofErr w:type="spellEnd"/>
      <w:r w:rsidRPr="006B5168">
        <w:rPr>
          <w:rFonts w:ascii="Times New Roman" w:hAnsi="Times New Roman" w:cs="Times New Roman"/>
          <w:color w:val="000000" w:themeColor="text1"/>
          <w:lang w:val="en-US"/>
        </w:rPr>
        <w:t xml:space="preserve">, Luke, S., and others (2020). Standardizing the definition of gene drive. </w:t>
      </w:r>
      <w:bookmarkStart w:id="194" w:name="_Hlk171271453"/>
      <w:r w:rsidRPr="006B5168">
        <w:rPr>
          <w:rFonts w:ascii="Times New Roman" w:hAnsi="Times New Roman" w:cs="Times New Roman"/>
          <w:i/>
          <w:iCs/>
          <w:color w:val="000000" w:themeColor="text1"/>
          <w:lang w:val="en-US"/>
        </w:rPr>
        <w:t>Proceedings of the National Academy of Sciences</w:t>
      </w:r>
      <w:bookmarkEnd w:id="194"/>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vol. 117, No. 49 (November), pp. 30864–30867.</w:t>
      </w:r>
    </w:p>
    <w:p w14:paraId="60BBD5D2" w14:textId="77777777" w:rsidR="0023003B" w:rsidRPr="006B5168" w:rsidRDefault="0023003B" w:rsidP="0023003B">
      <w:pPr>
        <w:spacing w:before="120" w:after="120" w:line="240" w:lineRule="auto"/>
        <w:ind w:left="227" w:hanging="227"/>
        <w:rPr>
          <w:lang w:val="en-US"/>
        </w:rPr>
      </w:pPr>
      <w:r w:rsidRPr="006B5168">
        <w:rPr>
          <w:rFonts w:ascii="Times New Roman" w:hAnsi="Times New Roman" w:cs="Times New Roman"/>
          <w:color w:val="000000" w:themeColor="text1"/>
          <w:lang w:val="en-US"/>
        </w:rPr>
        <w:t xml:space="preserve">Anderson, Michelle A. E., and others (2023). Closing the gap to effective gene drive in </w:t>
      </w:r>
      <w:r w:rsidRPr="006B5168">
        <w:rPr>
          <w:rFonts w:ascii="Times New Roman" w:hAnsi="Times New Roman" w:cs="Times New Roman"/>
          <w:i/>
          <w:iCs/>
          <w:color w:val="000000" w:themeColor="text1"/>
          <w:lang w:val="en-US"/>
        </w:rPr>
        <w:t>Aedes aegypti</w:t>
      </w:r>
      <w:r w:rsidRPr="006B5168">
        <w:rPr>
          <w:rFonts w:ascii="Times New Roman" w:hAnsi="Times New Roman" w:cs="Times New Roman"/>
          <w:color w:val="000000" w:themeColor="text1"/>
          <w:lang w:val="en-US"/>
        </w:rPr>
        <w:t xml:space="preserve"> by exploiting germline regulatory elements. </w:t>
      </w:r>
      <w:r w:rsidRPr="006B5168">
        <w:rPr>
          <w:rFonts w:ascii="Times New Roman" w:hAnsi="Times New Roman" w:cs="Times New Roman"/>
          <w:i/>
          <w:iCs/>
          <w:color w:val="000000" w:themeColor="text1"/>
          <w:lang w:val="en-US"/>
        </w:rPr>
        <w:t xml:space="preserve">Nature Communications, </w:t>
      </w:r>
      <w:r w:rsidRPr="006B5168">
        <w:rPr>
          <w:rFonts w:ascii="Times New Roman" w:hAnsi="Times New Roman" w:cs="Times New Roman"/>
          <w:color w:val="000000" w:themeColor="text1"/>
          <w:lang w:val="en-US"/>
        </w:rPr>
        <w:t xml:space="preserve">vol. 14, No. 338 (January). </w:t>
      </w:r>
    </w:p>
    <w:p w14:paraId="2106BF6B" w14:textId="77777777" w:rsidR="0023003B" w:rsidRPr="006B5168" w:rsidRDefault="0023003B" w:rsidP="0023003B">
      <w:pPr>
        <w:spacing w:before="120" w:after="120" w:line="240" w:lineRule="auto"/>
        <w:ind w:left="227" w:hanging="227"/>
        <w:rPr>
          <w:lang w:val="en-US"/>
        </w:rPr>
      </w:pPr>
      <w:r w:rsidRPr="006B5168">
        <w:rPr>
          <w:rFonts w:ascii="Times New Roman" w:hAnsi="Times New Roman" w:cs="Times New Roman"/>
          <w:color w:val="000000" w:themeColor="text1"/>
          <w:lang w:val="en-US"/>
        </w:rPr>
        <w:t xml:space="preserve">Armstrong, Philip M., and Theodore G. Andreadis (2010). Eastern equine encephalitis virus in mosquitoes and their role as bridge vectors. </w:t>
      </w:r>
      <w:bookmarkStart w:id="195" w:name="_Hlk171271419"/>
      <w:r w:rsidRPr="006B5168">
        <w:rPr>
          <w:rFonts w:ascii="Times New Roman" w:hAnsi="Times New Roman" w:cs="Times New Roman"/>
          <w:i/>
          <w:iCs/>
          <w:color w:val="000000" w:themeColor="text1"/>
          <w:lang w:val="en-US"/>
        </w:rPr>
        <w:t>Emerging Infectious Diseases</w:t>
      </w:r>
      <w:bookmarkEnd w:id="195"/>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vol. 16, No. 12 (December), pp. 1869–1874.</w:t>
      </w:r>
      <w:r w:rsidRPr="006B5168">
        <w:rPr>
          <w:lang w:val="en-US"/>
        </w:rPr>
        <w:t xml:space="preserve"> </w:t>
      </w:r>
    </w:p>
    <w:p w14:paraId="1AEA3574" w14:textId="77777777" w:rsidR="0023003B" w:rsidRPr="006B5168" w:rsidRDefault="0023003B" w:rsidP="0023003B">
      <w:pPr>
        <w:spacing w:before="120" w:after="120" w:line="240" w:lineRule="auto"/>
        <w:ind w:left="227"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Arnold, Benjamin F., and others</w:t>
      </w:r>
      <w:r w:rsidRPr="006B5168">
        <w:rPr>
          <w:rFonts w:ascii="Times New Roman" w:hAnsi="Times New Roman" w:cs="Times New Roman"/>
          <w:color w:val="000000" w:themeColor="text1"/>
          <w:sz w:val="24"/>
          <w:szCs w:val="24"/>
          <w:lang w:val="en-US"/>
        </w:rPr>
        <w:t xml:space="preserve"> (</w:t>
      </w:r>
      <w:r w:rsidRPr="006B5168">
        <w:rPr>
          <w:rFonts w:ascii="Times New Roman" w:eastAsia="Times New Roman" w:hAnsi="Times New Roman" w:cs="Times New Roman"/>
          <w:lang w:val="en-US"/>
        </w:rPr>
        <w:t>2011</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Simulation methods to estimate design power: an overview for applied research. </w:t>
      </w:r>
      <w:bookmarkStart w:id="196" w:name="_Hlk171271429"/>
      <w:r w:rsidRPr="006B5168">
        <w:rPr>
          <w:rFonts w:ascii="Times New Roman" w:eastAsia="Times New Roman" w:hAnsi="Times New Roman" w:cs="Times New Roman"/>
          <w:i/>
          <w:iCs/>
          <w:lang w:val="en-US"/>
        </w:rPr>
        <w:t>BMC Medical Research Methodology</w:t>
      </w:r>
      <w:bookmarkEnd w:id="196"/>
      <w:r w:rsidRPr="006B5168">
        <w:rPr>
          <w:rFonts w:ascii="Times New Roman" w:eastAsia="Times New Roman" w:hAnsi="Times New Roman" w:cs="Times New Roman"/>
          <w:i/>
          <w:iCs/>
          <w:lang w:val="en-US"/>
        </w:rPr>
        <w:t xml:space="preserve">, </w:t>
      </w:r>
      <w:r w:rsidRPr="006B5168">
        <w:rPr>
          <w:rFonts w:ascii="Times New Roman" w:eastAsia="Times New Roman" w:hAnsi="Times New Roman" w:cs="Times New Roman"/>
          <w:lang w:val="en-US"/>
        </w:rPr>
        <w:t>vol. 11, No. 94 (June).</w:t>
      </w:r>
    </w:p>
    <w:p w14:paraId="261164D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Augusiak</w:t>
      </w:r>
      <w:proofErr w:type="spellEnd"/>
      <w:r w:rsidRPr="006B5168">
        <w:rPr>
          <w:rFonts w:ascii="Times New Roman" w:hAnsi="Times New Roman" w:cs="Times New Roman"/>
          <w:color w:val="000000" w:themeColor="text1"/>
          <w:lang w:val="en-US"/>
        </w:rPr>
        <w:t>, Jacqueline, and others (2014). Merging validation and evaluation of ecological models to ‘</w:t>
      </w:r>
      <w:proofErr w:type="spellStart"/>
      <w:r w:rsidRPr="006B5168">
        <w:rPr>
          <w:rFonts w:ascii="Times New Roman" w:hAnsi="Times New Roman" w:cs="Times New Roman"/>
          <w:color w:val="000000" w:themeColor="text1"/>
          <w:lang w:val="en-US"/>
        </w:rPr>
        <w:t>evaludation</w:t>
      </w:r>
      <w:proofErr w:type="spellEnd"/>
      <w:r w:rsidRPr="006B5168">
        <w:rPr>
          <w:rFonts w:ascii="Times New Roman" w:hAnsi="Times New Roman" w:cs="Times New Roman"/>
          <w:color w:val="000000" w:themeColor="text1"/>
          <w:lang w:val="en-US"/>
        </w:rPr>
        <w:t xml:space="preserve">’: A review of terminology and a practical approach. </w:t>
      </w:r>
      <w:r w:rsidRPr="006B5168">
        <w:rPr>
          <w:rFonts w:ascii="Times New Roman" w:hAnsi="Times New Roman" w:cs="Times New Roman"/>
          <w:i/>
          <w:iCs/>
          <w:color w:val="000000" w:themeColor="text1"/>
          <w:lang w:val="en-US"/>
        </w:rPr>
        <w:t>Ecological Modelling</w:t>
      </w:r>
      <w:r w:rsidRPr="006B5168">
        <w:rPr>
          <w:rFonts w:ascii="Times New Roman" w:hAnsi="Times New Roman" w:cs="Times New Roman"/>
          <w:color w:val="000000" w:themeColor="text1"/>
          <w:lang w:val="en-US"/>
        </w:rPr>
        <w:t xml:space="preserve">, vol. 280 (May), pp. 117–128. </w:t>
      </w:r>
    </w:p>
    <w:p w14:paraId="0456E48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Australian Academy of Science (2017). Synthetic gene drives in Australia: implications of emerging technologies. Discussion paper (May).</w:t>
      </w:r>
    </w:p>
    <w:p w14:paraId="1488CC2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eastAsiaTheme="minorEastAsia" w:hAnsi="Times New Roman" w:cs="Times New Roman"/>
          <w:color w:val="000000" w:themeColor="text1"/>
          <w:lang w:val="en-US"/>
        </w:rPr>
        <w:t xml:space="preserve">Backus, Gregory, A., and Jason A. </w:t>
      </w:r>
      <w:proofErr w:type="spellStart"/>
      <w:r w:rsidRPr="006B5168">
        <w:rPr>
          <w:rFonts w:ascii="Times New Roman" w:eastAsiaTheme="minorEastAsia" w:hAnsi="Times New Roman" w:cs="Times New Roman"/>
          <w:color w:val="000000" w:themeColor="text1"/>
          <w:lang w:val="en-US"/>
        </w:rPr>
        <w:t>Delborne</w:t>
      </w:r>
      <w:proofErr w:type="spellEnd"/>
      <w:r w:rsidRPr="006B5168">
        <w:rPr>
          <w:rFonts w:ascii="Times New Roman" w:hAnsi="Times New Roman" w:cs="Times New Roman"/>
          <w:color w:val="000000" w:themeColor="text1"/>
          <w:lang w:val="en-US"/>
        </w:rPr>
        <w:t xml:space="preserve"> (2019)</w:t>
      </w:r>
      <w:r w:rsidRPr="006B5168">
        <w:rPr>
          <w:rFonts w:ascii="Times New Roman" w:eastAsiaTheme="minorEastAsia" w:hAnsi="Times New Roman" w:cs="Times New Roman"/>
          <w:color w:val="000000" w:themeColor="text1"/>
          <w:lang w:val="en-US"/>
        </w:rPr>
        <w:t>. Thresh</w:t>
      </w:r>
      <w:r w:rsidRPr="006B5168">
        <w:rPr>
          <w:rFonts w:ascii="Times New Roman" w:hAnsi="Times New Roman" w:cs="Times New Roman"/>
          <w:color w:val="000000" w:themeColor="text1"/>
          <w:lang w:val="en-US"/>
        </w:rPr>
        <w:t xml:space="preserve">old-dependent </w:t>
      </w:r>
      <w:proofErr w:type="gramStart"/>
      <w:r w:rsidRPr="006B5168">
        <w:rPr>
          <w:rFonts w:ascii="Times New Roman" w:hAnsi="Times New Roman" w:cs="Times New Roman"/>
          <w:color w:val="000000" w:themeColor="text1"/>
          <w:lang w:val="en-US"/>
        </w:rPr>
        <w:t>gene</w:t>
      </w:r>
      <w:proofErr w:type="gramEnd"/>
      <w:r w:rsidRPr="006B5168">
        <w:rPr>
          <w:rFonts w:ascii="Times New Roman" w:hAnsi="Times New Roman" w:cs="Times New Roman"/>
          <w:color w:val="000000" w:themeColor="text1"/>
          <w:lang w:val="en-US"/>
        </w:rPr>
        <w:t xml:space="preserve"> drives in the wild: spread, controllability, and ecological uncertainty. </w:t>
      </w:r>
      <w:bookmarkStart w:id="197" w:name="_Hlk171271572"/>
      <w:proofErr w:type="spellStart"/>
      <w:r w:rsidRPr="006B5168">
        <w:rPr>
          <w:rFonts w:ascii="Times New Roman" w:hAnsi="Times New Roman" w:cs="Times New Roman"/>
          <w:i/>
          <w:iCs/>
          <w:color w:val="000000" w:themeColor="text1"/>
          <w:lang w:val="en-US"/>
        </w:rPr>
        <w:t>BioScience</w:t>
      </w:r>
      <w:bookmarkEnd w:id="197"/>
      <w:proofErr w:type="spellEnd"/>
      <w:r w:rsidRPr="006B5168">
        <w:rPr>
          <w:rFonts w:ascii="Times New Roman" w:hAnsi="Times New Roman" w:cs="Times New Roman"/>
          <w:color w:val="000000" w:themeColor="text1"/>
          <w:lang w:val="en-US"/>
        </w:rPr>
        <w:t>, vol. 69, No. 11 (November), pp. 900–907.</w:t>
      </w:r>
    </w:p>
    <w:p w14:paraId="5F0CE336"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w:hAnsi="Times" w:cs="Times"/>
          <w:lang w:val="en-US"/>
        </w:rPr>
        <w:t>Bailey, S. F., D. A. Eliason, and B. L. Hoffman</w:t>
      </w:r>
      <w:r w:rsidRPr="006B5168">
        <w:rPr>
          <w:rFonts w:ascii="Times New Roman" w:hAnsi="Times New Roman" w:cs="Times New Roman"/>
          <w:color w:val="000000" w:themeColor="text1"/>
          <w:lang w:val="en-US"/>
        </w:rPr>
        <w:t xml:space="preserve"> (</w:t>
      </w:r>
      <w:r w:rsidRPr="006B5168">
        <w:rPr>
          <w:rFonts w:ascii="Times" w:hAnsi="Times" w:cs="Times"/>
          <w:lang w:val="en-US"/>
        </w:rPr>
        <w:t>1965</w:t>
      </w:r>
      <w:r w:rsidRPr="006B5168">
        <w:rPr>
          <w:rFonts w:ascii="Times New Roman" w:hAnsi="Times New Roman" w:cs="Times New Roman"/>
          <w:color w:val="000000" w:themeColor="text1"/>
          <w:lang w:val="en-US"/>
        </w:rPr>
        <w:t>)</w:t>
      </w:r>
      <w:r w:rsidRPr="006B5168">
        <w:rPr>
          <w:rFonts w:ascii="Times" w:hAnsi="Times" w:cs="Times"/>
          <w:lang w:val="en-US"/>
        </w:rPr>
        <w:t xml:space="preserve">. Flight and dispersal of the mosquito </w:t>
      </w:r>
      <w:r w:rsidRPr="006B5168">
        <w:rPr>
          <w:rFonts w:ascii="Times" w:hAnsi="Times" w:cs="Times"/>
          <w:i/>
          <w:iCs/>
          <w:lang w:val="en-US"/>
        </w:rPr>
        <w:t xml:space="preserve">Culex </w:t>
      </w:r>
      <w:proofErr w:type="spellStart"/>
      <w:r w:rsidRPr="006B5168">
        <w:rPr>
          <w:rFonts w:ascii="Times" w:hAnsi="Times" w:cs="Times"/>
          <w:i/>
          <w:iCs/>
          <w:lang w:val="en-US"/>
        </w:rPr>
        <w:t>tarsalis</w:t>
      </w:r>
      <w:proofErr w:type="spellEnd"/>
      <w:r w:rsidRPr="006B5168">
        <w:rPr>
          <w:rFonts w:ascii="Times" w:hAnsi="Times" w:cs="Times"/>
          <w:lang w:val="en-US"/>
        </w:rPr>
        <w:t xml:space="preserve"> </w:t>
      </w:r>
      <w:proofErr w:type="spellStart"/>
      <w:r w:rsidRPr="006B5168">
        <w:rPr>
          <w:rFonts w:ascii="Times" w:hAnsi="Times" w:cs="Times"/>
          <w:lang w:val="en-US"/>
        </w:rPr>
        <w:t>Coquillett</w:t>
      </w:r>
      <w:proofErr w:type="spellEnd"/>
      <w:r w:rsidRPr="006B5168">
        <w:rPr>
          <w:rFonts w:ascii="Times" w:hAnsi="Times" w:cs="Times"/>
          <w:lang w:val="en-US"/>
        </w:rPr>
        <w:t xml:space="preserve"> in the Sacramento Valley of California. </w:t>
      </w:r>
      <w:proofErr w:type="spellStart"/>
      <w:r w:rsidRPr="006B5168">
        <w:rPr>
          <w:rFonts w:ascii="Times" w:hAnsi="Times" w:cs="Times"/>
          <w:i/>
          <w:iCs/>
          <w:lang w:val="en-US"/>
        </w:rPr>
        <w:t>Hilgardia</w:t>
      </w:r>
      <w:proofErr w:type="spellEnd"/>
      <w:r w:rsidRPr="006B5168">
        <w:rPr>
          <w:rFonts w:ascii="Times" w:hAnsi="Times" w:cs="Times"/>
          <w:i/>
          <w:iCs/>
          <w:lang w:val="en-US"/>
        </w:rPr>
        <w:t xml:space="preserve">, </w:t>
      </w:r>
      <w:r w:rsidRPr="006B5168">
        <w:rPr>
          <w:rFonts w:ascii="Times" w:hAnsi="Times" w:cs="Times"/>
          <w:lang w:val="en-US"/>
        </w:rPr>
        <w:t xml:space="preserve">vol. 37, No. 3 (December). </w:t>
      </w:r>
    </w:p>
    <w:p w14:paraId="0C756FCD"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Bedford, Tim, and Roger Cooke (2001). </w:t>
      </w:r>
      <w:r w:rsidRPr="006B5168">
        <w:rPr>
          <w:rFonts w:ascii="Times New Roman" w:hAnsi="Times New Roman" w:cs="Times New Roman"/>
          <w:i/>
          <w:iCs/>
          <w:color w:val="000000" w:themeColor="text1"/>
          <w:lang w:val="en-US"/>
        </w:rPr>
        <w:t xml:space="preserve">Probabilistic Risk Analysis: Foundation and Methods. </w:t>
      </w:r>
      <w:r w:rsidRPr="006B5168">
        <w:rPr>
          <w:rFonts w:ascii="Times New Roman" w:hAnsi="Times New Roman" w:cs="Times New Roman"/>
          <w:color w:val="000000" w:themeColor="text1"/>
          <w:lang w:val="en-US"/>
        </w:rPr>
        <w:t>Netherlands: Cambridge University Press.</w:t>
      </w:r>
    </w:p>
    <w:p w14:paraId="104ED58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Beeckman, Delphine S. A., and Patrick </w:t>
      </w:r>
      <w:proofErr w:type="spellStart"/>
      <w:r w:rsidRPr="006B5168">
        <w:rPr>
          <w:rFonts w:ascii="Times New Roman" w:hAnsi="Times New Roman" w:cs="Times New Roman"/>
          <w:color w:val="000000" w:themeColor="text1"/>
          <w:lang w:val="en-US"/>
        </w:rPr>
        <w:t>Rüdelsheim</w:t>
      </w:r>
      <w:proofErr w:type="spellEnd"/>
      <w:r w:rsidRPr="006B5168">
        <w:rPr>
          <w:rFonts w:ascii="Times New Roman" w:hAnsi="Times New Roman" w:cs="Times New Roman"/>
          <w:color w:val="000000" w:themeColor="text1"/>
          <w:lang w:val="en-US"/>
        </w:rPr>
        <w:t xml:space="preserve"> (2020). Biosafety and biosecurity in containment: a regulatory overview. </w:t>
      </w:r>
      <w:r w:rsidRPr="006B5168">
        <w:rPr>
          <w:rFonts w:ascii="Times New Roman" w:hAnsi="Times New Roman" w:cs="Times New Roman"/>
          <w:i/>
          <w:iCs/>
          <w:color w:val="000000" w:themeColor="text1"/>
          <w:lang w:val="en-US"/>
        </w:rPr>
        <w:t>Frontiers in Bioengineering and Biotechnology</w:t>
      </w:r>
      <w:r w:rsidRPr="006B5168">
        <w:rPr>
          <w:rFonts w:ascii="Times New Roman" w:hAnsi="Times New Roman" w:cs="Times New Roman"/>
          <w:color w:val="000000" w:themeColor="text1"/>
          <w:lang w:val="en-US"/>
        </w:rPr>
        <w:t>, vol. 8 (June).</w:t>
      </w:r>
    </w:p>
    <w:p w14:paraId="3B617B06"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Beeton, Nicholas J., and others (2022). Spatial modelling for population replacement of mosquito vectors at continental scale.</w:t>
      </w:r>
      <w:r w:rsidRPr="006B5168">
        <w:rPr>
          <w:rFonts w:ascii="Times New Roman" w:hAnsi="Times New Roman" w:cs="Times New Roman"/>
          <w:i/>
          <w:iCs/>
          <w:color w:val="000000" w:themeColor="text1"/>
          <w:lang w:val="en-US"/>
        </w:rPr>
        <w:t xml:space="preserve"> PLOS Computational Biology</w:t>
      </w:r>
      <w:r w:rsidRPr="006B5168">
        <w:rPr>
          <w:rFonts w:ascii="Times New Roman" w:hAnsi="Times New Roman" w:cs="Times New Roman"/>
          <w:color w:val="000000" w:themeColor="text1"/>
          <w:lang w:val="en-US"/>
        </w:rPr>
        <w:t xml:space="preserve">, vol. 18, No. 6 (June). </w:t>
      </w:r>
    </w:p>
    <w:p w14:paraId="25B961C2"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Bellard, Celine, Phillip Cassey, and Tim M. Blackburn (2012). Alien species as a driver of recent extinctions. </w:t>
      </w:r>
      <w:r w:rsidRPr="006B5168">
        <w:rPr>
          <w:rFonts w:ascii="Times New Roman" w:hAnsi="Times New Roman" w:cs="Times New Roman"/>
          <w:i/>
          <w:iCs/>
          <w:color w:val="000000" w:themeColor="text1"/>
          <w:lang w:val="en-US"/>
        </w:rPr>
        <w:t xml:space="preserve">Biology Letters, </w:t>
      </w:r>
      <w:r w:rsidRPr="006B5168">
        <w:rPr>
          <w:rFonts w:ascii="Times New Roman" w:hAnsi="Times New Roman" w:cs="Times New Roman"/>
          <w:color w:val="000000" w:themeColor="text1"/>
          <w:lang w:val="en-US"/>
        </w:rPr>
        <w:t xml:space="preserve">vol. 12, No. 2 (February). </w:t>
      </w:r>
    </w:p>
    <w:p w14:paraId="53E81B61" w14:textId="77777777" w:rsidR="0023003B" w:rsidRPr="006B5168" w:rsidRDefault="0023003B" w:rsidP="0023003B">
      <w:pPr>
        <w:spacing w:before="120" w:after="120" w:line="240" w:lineRule="auto"/>
        <w:ind w:left="227" w:hanging="227"/>
        <w:rPr>
          <w:rFonts w:ascii="Times New Roman" w:eastAsia="Roboto" w:hAnsi="Times New Roman" w:cs="Times New Roman"/>
          <w:color w:val="292B2C"/>
          <w:lang w:val="en-US"/>
        </w:rPr>
      </w:pPr>
      <w:bookmarkStart w:id="198" w:name="_Hlk171844924"/>
      <w:r w:rsidRPr="006B5168">
        <w:rPr>
          <w:rFonts w:ascii="Times New Roman" w:hAnsi="Times New Roman" w:cs="Times New Roman"/>
          <w:color w:val="000000" w:themeColor="text1"/>
          <w:lang w:val="en-US"/>
        </w:rPr>
        <w:t>Benedict, Mark Q., and others (</w:t>
      </w:r>
      <w:r w:rsidRPr="006B5168">
        <w:rPr>
          <w:rFonts w:ascii="Times New Roman" w:eastAsiaTheme="minorEastAsia" w:hAnsi="Times New Roman" w:cs="Times New Roman"/>
          <w:color w:val="000000" w:themeColor="text1"/>
          <w:lang w:val="en-US"/>
        </w:rPr>
        <w:t>2018</w:t>
      </w:r>
      <w:r w:rsidRPr="006B5168">
        <w:rPr>
          <w:rFonts w:ascii="Times New Roman" w:hAnsi="Times New Roman" w:cs="Times New Roman"/>
          <w:color w:val="000000" w:themeColor="text1"/>
          <w:lang w:val="en-US"/>
        </w:rPr>
        <w:t xml:space="preserve">). Guidance for evaluating the safety of experimental releases of mosquitoes, emphasizing mark-release-recapture techniques. </w:t>
      </w:r>
      <w:r w:rsidRPr="006B5168">
        <w:rPr>
          <w:rFonts w:ascii="Times New Roman" w:eastAsiaTheme="minorEastAsia" w:hAnsi="Times New Roman" w:cs="Times New Roman"/>
          <w:i/>
          <w:color w:val="000000" w:themeColor="text1"/>
          <w:lang w:val="en-US"/>
        </w:rPr>
        <w:t>Vector-Borne and Zoonotic Diseases</w:t>
      </w:r>
      <w:r w:rsidRPr="006B5168">
        <w:rPr>
          <w:rFonts w:ascii="Times New Roman" w:eastAsiaTheme="minorEastAsia" w:hAnsi="Times New Roman" w:cs="Times New Roman"/>
          <w:i/>
          <w:iCs/>
          <w:color w:val="000000" w:themeColor="text1"/>
          <w:lang w:val="en-US"/>
        </w:rPr>
        <w:t xml:space="preserve">, </w:t>
      </w:r>
      <w:r w:rsidRPr="006B5168">
        <w:rPr>
          <w:rFonts w:ascii="Times New Roman" w:eastAsiaTheme="minorEastAsia" w:hAnsi="Times New Roman" w:cs="Times New Roman"/>
          <w:color w:val="000000" w:themeColor="text1"/>
          <w:lang w:val="en-US"/>
        </w:rPr>
        <w:t xml:space="preserve">vol. 18, No. 1 (January), pp. 39–48. </w:t>
      </w:r>
    </w:p>
    <w:bookmarkEnd w:id="198"/>
    <w:p w14:paraId="0A6F322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Benedict, Mark Q., and Alan S. Robinson (2003). The first </w:t>
      </w:r>
      <w:proofErr w:type="gramStart"/>
      <w:r w:rsidRPr="006B5168">
        <w:rPr>
          <w:rFonts w:ascii="Times New Roman" w:hAnsi="Times New Roman" w:cs="Times New Roman"/>
          <w:color w:val="000000" w:themeColor="text1"/>
          <w:lang w:val="en-US"/>
        </w:rPr>
        <w:t>releases</w:t>
      </w:r>
      <w:proofErr w:type="gramEnd"/>
      <w:r w:rsidRPr="006B5168">
        <w:rPr>
          <w:rFonts w:ascii="Times New Roman" w:hAnsi="Times New Roman" w:cs="Times New Roman"/>
          <w:color w:val="000000" w:themeColor="text1"/>
          <w:lang w:val="en-US"/>
        </w:rPr>
        <w:t xml:space="preserve"> of transgenic mosquitoes: an argument for the sterile insect technique. </w:t>
      </w:r>
      <w:r w:rsidRPr="006B5168">
        <w:rPr>
          <w:rFonts w:ascii="Times New Roman" w:hAnsi="Times New Roman" w:cs="Times New Roman"/>
          <w:i/>
          <w:iCs/>
          <w:color w:val="000000" w:themeColor="text1"/>
          <w:lang w:val="en-US"/>
        </w:rPr>
        <w:t>Trends in Parasitology</w:t>
      </w:r>
      <w:r w:rsidRPr="006B5168">
        <w:rPr>
          <w:rFonts w:ascii="Times New Roman" w:hAnsi="Times New Roman" w:cs="Times New Roman"/>
          <w:color w:val="000000" w:themeColor="text1"/>
          <w:lang w:val="en-US"/>
        </w:rPr>
        <w:t xml:space="preserve">, vol. 19, No. 8 (August). </w:t>
      </w:r>
    </w:p>
    <w:p w14:paraId="66E3DAC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Bolker, Benjamin B. (2008). </w:t>
      </w:r>
      <w:r w:rsidRPr="006B5168">
        <w:rPr>
          <w:rFonts w:ascii="Times New Roman" w:hAnsi="Times New Roman" w:cs="Times New Roman"/>
          <w:i/>
          <w:iCs/>
          <w:color w:val="000000" w:themeColor="text1"/>
          <w:lang w:val="en-US"/>
        </w:rPr>
        <w:t xml:space="preserve">Ecological Models and Data in R. </w:t>
      </w:r>
      <w:r w:rsidRPr="006B5168">
        <w:rPr>
          <w:rFonts w:ascii="Times New Roman" w:hAnsi="Times New Roman" w:cs="Times New Roman"/>
          <w:color w:val="000000" w:themeColor="text1"/>
          <w:lang w:val="en-US"/>
        </w:rPr>
        <w:t>Princeton, New Jersey: Princeton University Press.</w:t>
      </w:r>
    </w:p>
    <w:p w14:paraId="4E4E0C7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lastRenderedPageBreak/>
        <w:t xml:space="preserve">Braack, Leo and others. (2018) Mosquito-borne arboviruses of African origin: review of key viruses and vectors. </w:t>
      </w:r>
      <w:r w:rsidRPr="006B5168">
        <w:rPr>
          <w:rFonts w:ascii="Times New Roman" w:hAnsi="Times New Roman" w:cs="Times New Roman"/>
          <w:i/>
          <w:iCs/>
          <w:color w:val="000000" w:themeColor="text1"/>
          <w:lang w:val="en-US"/>
        </w:rPr>
        <w:t>Parasites &amp; Vectors</w:t>
      </w:r>
      <w:r w:rsidRPr="006B5168">
        <w:rPr>
          <w:rFonts w:ascii="Times New Roman" w:hAnsi="Times New Roman" w:cs="Times New Roman"/>
          <w:color w:val="000000" w:themeColor="text1"/>
          <w:lang w:val="en-US"/>
        </w:rPr>
        <w:t>. vol. 11, No. 29 (January).</w:t>
      </w:r>
    </w:p>
    <w:p w14:paraId="23412632"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Braddick, Darren, and Rina Fanny </w:t>
      </w:r>
      <w:proofErr w:type="spellStart"/>
      <w:r w:rsidRPr="006B5168">
        <w:rPr>
          <w:rFonts w:ascii="Times New Roman" w:hAnsi="Times New Roman" w:cs="Times New Roman"/>
          <w:color w:val="000000" w:themeColor="text1"/>
          <w:lang w:val="en-US"/>
        </w:rPr>
        <w:t>Ramarohetra</w:t>
      </w:r>
      <w:proofErr w:type="spellEnd"/>
      <w:r w:rsidRPr="006B5168">
        <w:rPr>
          <w:rFonts w:ascii="Times New Roman" w:hAnsi="Times New Roman" w:cs="Times New Roman"/>
          <w:color w:val="000000" w:themeColor="text1"/>
          <w:lang w:val="en-US"/>
        </w:rPr>
        <w:t xml:space="preserve"> (2020). Emergent challenges for CRISPR: biosafety, biosecurity, patenting, and regulatory issues. In </w:t>
      </w:r>
      <w:r w:rsidRPr="006B5168">
        <w:rPr>
          <w:rFonts w:ascii="Times New Roman" w:hAnsi="Times New Roman" w:cs="Times New Roman"/>
          <w:i/>
          <w:iCs/>
          <w:color w:val="000000" w:themeColor="text1"/>
          <w:lang w:val="en-US"/>
        </w:rPr>
        <w:t xml:space="preserve">Genome Engineering via CRISPR-Cas9 System, </w:t>
      </w:r>
      <w:r w:rsidRPr="006B5168">
        <w:rPr>
          <w:rFonts w:ascii="Times New Roman" w:hAnsi="Times New Roman" w:cs="Times New Roman"/>
          <w:color w:val="000000" w:themeColor="text1"/>
          <w:lang w:val="en-US"/>
        </w:rPr>
        <w:t>Vijai Singh and Pawan K. Dhar, eds. Cambridge, Massachusetts: Academic Press.</w:t>
      </w:r>
    </w:p>
    <w:p w14:paraId="15631466"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Brossard, Dominique, and others (2019). Promises and perils of gene drives: navigating the communication of complex, post-normal science.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vol. 116, No. 16 (January). pp. 7692–7697.</w:t>
      </w:r>
    </w:p>
    <w:p w14:paraId="1512446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Buchman, Anna, and others (2018a). Engineered reciprocal chromosome translocations drive high threshold, reversible population replacement in </w:t>
      </w:r>
      <w:r w:rsidRPr="006B5168">
        <w:rPr>
          <w:rFonts w:ascii="Times New Roman" w:hAnsi="Times New Roman" w:cs="Times New Roman"/>
          <w:i/>
          <w:iCs/>
          <w:color w:val="000000" w:themeColor="text1"/>
          <w:lang w:val="en-US"/>
        </w:rPr>
        <w:t>Drosophila</w:t>
      </w:r>
      <w:r w:rsidRPr="006B5168">
        <w:rPr>
          <w:rFonts w:ascii="Times New Roman" w:hAnsi="Times New Roman" w:cs="Times New Roman"/>
          <w:color w:val="000000" w:themeColor="text1"/>
          <w:lang w:val="en-US"/>
        </w:rPr>
        <w:t xml:space="preserve">. </w:t>
      </w:r>
      <w:bookmarkStart w:id="199" w:name="_Hlk171803223"/>
      <w:r w:rsidRPr="006B5168">
        <w:rPr>
          <w:rFonts w:ascii="Times New Roman" w:hAnsi="Times New Roman" w:cs="Times New Roman"/>
          <w:i/>
          <w:iCs/>
          <w:color w:val="000000" w:themeColor="text1"/>
          <w:lang w:val="en-US"/>
        </w:rPr>
        <w:t xml:space="preserve">ACS </w:t>
      </w:r>
      <w:bookmarkEnd w:id="199"/>
      <w:r w:rsidRPr="006B5168">
        <w:rPr>
          <w:rFonts w:ascii="Times New Roman" w:hAnsi="Times New Roman" w:cs="Times New Roman"/>
          <w:i/>
          <w:iCs/>
          <w:color w:val="000000" w:themeColor="text1"/>
          <w:lang w:val="en-US"/>
        </w:rPr>
        <w:t>Synthetic Biology,</w:t>
      </w:r>
      <w:r w:rsidRPr="006B5168">
        <w:rPr>
          <w:rFonts w:ascii="Times New Roman" w:hAnsi="Times New Roman" w:cs="Times New Roman"/>
          <w:color w:val="000000" w:themeColor="text1"/>
          <w:lang w:val="en-US"/>
        </w:rPr>
        <w:t xml:space="preserve"> vol. 7, No. 5 (April), pp. 1359–1370.</w:t>
      </w:r>
    </w:p>
    <w:p w14:paraId="78D7EC5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Buchman, Anna, and others (2018b). Synthetically engineered</w:t>
      </w:r>
      <w:r w:rsidRPr="006B5168">
        <w:rPr>
          <w:rFonts w:ascii="Times New Roman" w:hAnsi="Times New Roman" w:cs="Times New Roman"/>
          <w:i/>
          <w:iCs/>
          <w:color w:val="000000" w:themeColor="text1"/>
          <w:lang w:val="en-US"/>
        </w:rPr>
        <w:t xml:space="preserve"> Medea </w:t>
      </w:r>
      <w:r w:rsidRPr="006B5168">
        <w:rPr>
          <w:rFonts w:ascii="Times New Roman" w:hAnsi="Times New Roman" w:cs="Times New Roman"/>
          <w:color w:val="000000" w:themeColor="text1"/>
          <w:lang w:val="en-US"/>
        </w:rPr>
        <w:t xml:space="preserve">gene drive system in the worldwide crop pest </w:t>
      </w:r>
      <w:r w:rsidRPr="006B5168">
        <w:rPr>
          <w:rFonts w:ascii="Times New Roman" w:hAnsi="Times New Roman" w:cs="Times New Roman"/>
          <w:i/>
          <w:iCs/>
          <w:color w:val="000000" w:themeColor="text1"/>
          <w:lang w:val="en-US"/>
        </w:rPr>
        <w:t xml:space="preserve">Drosophila </w:t>
      </w:r>
      <w:proofErr w:type="spellStart"/>
      <w:r w:rsidRPr="006B5168">
        <w:rPr>
          <w:rFonts w:ascii="Times New Roman" w:hAnsi="Times New Roman" w:cs="Times New Roman"/>
          <w:i/>
          <w:iCs/>
          <w:color w:val="000000" w:themeColor="text1"/>
          <w:lang w:val="en-US"/>
        </w:rPr>
        <w:t>suzukii</w:t>
      </w:r>
      <w:proofErr w:type="spellEnd"/>
      <w:r w:rsidRPr="006B5168">
        <w:rPr>
          <w:rFonts w:ascii="Times New Roman" w:hAnsi="Times New Roman" w:cs="Times New Roman"/>
          <w:color w:val="000000" w:themeColor="text1"/>
          <w:lang w:val="en-US"/>
        </w:rPr>
        <w:t xml:space="preserve">.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vol. 116, No. 18 (April), pp. 4724–4730.</w:t>
      </w:r>
    </w:p>
    <w:p w14:paraId="0E9321F9"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Buchman and others (2019). Engineered resistance to Zika virus in transgenic </w:t>
      </w:r>
      <w:r w:rsidRPr="006B5168">
        <w:rPr>
          <w:rFonts w:ascii="Times New Roman" w:hAnsi="Times New Roman" w:cs="Times New Roman"/>
          <w:i/>
          <w:iCs/>
          <w:color w:val="000000" w:themeColor="text1"/>
          <w:lang w:val="en-US"/>
        </w:rPr>
        <w:t>Aedes aegypti</w:t>
      </w:r>
      <w:r w:rsidRPr="006B5168">
        <w:rPr>
          <w:rFonts w:ascii="Times New Roman" w:hAnsi="Times New Roman" w:cs="Times New Roman"/>
          <w:color w:val="000000" w:themeColor="text1"/>
          <w:lang w:val="en-US"/>
        </w:rPr>
        <w:t xml:space="preserve"> expressing a polycistronic cluster of synthetic small RNAs.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vol. 116, No. 9 (February), pp. 3656–3661.</w:t>
      </w:r>
    </w:p>
    <w:p w14:paraId="3D8B08E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Buchman, Anna, and others (2021). Engineered reproductively isolated species drive reversible population replacement. </w:t>
      </w:r>
      <w:r w:rsidRPr="006B5168">
        <w:rPr>
          <w:rFonts w:ascii="Times New Roman" w:hAnsi="Times New Roman" w:cs="Times New Roman"/>
          <w:i/>
          <w:iCs/>
          <w:color w:val="000000" w:themeColor="text1"/>
          <w:lang w:val="en-US"/>
        </w:rPr>
        <w:t xml:space="preserve">Nature Communications, </w:t>
      </w:r>
      <w:r w:rsidRPr="006B5168">
        <w:rPr>
          <w:rFonts w:ascii="Times New Roman" w:hAnsi="Times New Roman" w:cs="Times New Roman"/>
          <w:color w:val="000000" w:themeColor="text1"/>
          <w:lang w:val="en-US"/>
        </w:rPr>
        <w:t>vol. 12, No. 3281 (June).</w:t>
      </w:r>
    </w:p>
    <w:p w14:paraId="19E054C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Burgman, M. A., D. B. Lindenmayer, and J. Elith (2005). Managing landscapes for conservation under uncertainty. </w:t>
      </w:r>
      <w:r w:rsidRPr="006B5168">
        <w:rPr>
          <w:rFonts w:ascii="Times New Roman" w:hAnsi="Times New Roman" w:cs="Times New Roman"/>
          <w:i/>
          <w:iCs/>
          <w:color w:val="000000" w:themeColor="text1"/>
          <w:lang w:val="en-US"/>
        </w:rPr>
        <w:t xml:space="preserve">Ecological Society of America, </w:t>
      </w:r>
      <w:r w:rsidRPr="006B5168">
        <w:rPr>
          <w:rFonts w:ascii="Times New Roman" w:hAnsi="Times New Roman" w:cs="Times New Roman"/>
          <w:color w:val="000000" w:themeColor="text1"/>
          <w:lang w:val="en-US"/>
        </w:rPr>
        <w:t xml:space="preserve">vol. 86, No. 8 (August), pp. 2007–2017. </w:t>
      </w:r>
    </w:p>
    <w:p w14:paraId="4E2193F0" w14:textId="77777777" w:rsidR="0023003B" w:rsidRPr="006B5168" w:rsidRDefault="0023003B" w:rsidP="0023003B">
      <w:pPr>
        <w:spacing w:before="120" w:after="120" w:line="240" w:lineRule="auto"/>
        <w:ind w:left="227" w:hanging="227"/>
        <w:rPr>
          <w:rFonts w:ascii="Times New Roman" w:hAnsi="Times New Roman" w:cs="Times New Roman"/>
          <w:i/>
          <w:iCs/>
          <w:color w:val="000000" w:themeColor="text1"/>
          <w:lang w:val="en-US"/>
        </w:rPr>
      </w:pPr>
      <w:r w:rsidRPr="006B5168">
        <w:rPr>
          <w:rFonts w:ascii="Times New Roman" w:hAnsi="Times New Roman" w:cs="Times New Roman"/>
          <w:color w:val="000000" w:themeColor="text1"/>
          <w:lang w:val="en-US"/>
        </w:rPr>
        <w:t xml:space="preserve">Burt, Austin (2003). Site-specific selfish genes as tools for the control and genetic engineering of natural populations. </w:t>
      </w:r>
      <w:r w:rsidRPr="006B5168">
        <w:rPr>
          <w:rFonts w:ascii="Times New Roman" w:hAnsi="Times New Roman" w:cs="Times New Roman"/>
          <w:i/>
          <w:iCs/>
          <w:color w:val="000000" w:themeColor="text1"/>
          <w:lang w:val="en-US"/>
        </w:rPr>
        <w:t>Proceedings of the Royal Society B</w:t>
      </w:r>
      <w:r w:rsidRPr="006B5168">
        <w:rPr>
          <w:rFonts w:ascii="Times New Roman" w:hAnsi="Times New Roman" w:cs="Times New Roman"/>
          <w:color w:val="000000" w:themeColor="text1"/>
          <w:lang w:val="en-US"/>
        </w:rPr>
        <w:t>, vol. 270, No. 1518 (May).</w:t>
      </w:r>
    </w:p>
    <w:p w14:paraId="79352DC2"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Burt, Austin, and others (2018). Gene drive to reduce malaria transmission in sub-Saharan Africa. </w:t>
      </w:r>
      <w:r w:rsidRPr="006B5168">
        <w:rPr>
          <w:rFonts w:ascii="Times New Roman" w:hAnsi="Times New Roman" w:cs="Times New Roman"/>
          <w:i/>
          <w:iCs/>
          <w:color w:val="000000" w:themeColor="text1"/>
          <w:lang w:val="en-US"/>
        </w:rPr>
        <w:t>Journal of Responsible Innovation</w:t>
      </w:r>
      <w:r w:rsidRPr="006B5168">
        <w:rPr>
          <w:rFonts w:ascii="Times New Roman" w:hAnsi="Times New Roman" w:cs="Times New Roman"/>
          <w:color w:val="000000" w:themeColor="text1"/>
          <w:lang w:val="en-US"/>
        </w:rPr>
        <w:t>, vol. 5, No.1 (January), pp. S66–S80.</w:t>
      </w:r>
    </w:p>
    <w:p w14:paraId="082967F0" w14:textId="77777777" w:rsidR="0023003B" w:rsidRPr="006B5168" w:rsidRDefault="0023003B" w:rsidP="0023003B">
      <w:pPr>
        <w:spacing w:before="120" w:after="120" w:line="240" w:lineRule="auto"/>
        <w:ind w:left="227" w:hanging="227"/>
        <w:rPr>
          <w:lang w:val="en-US"/>
        </w:rPr>
      </w:pPr>
      <w:r w:rsidRPr="006B5168">
        <w:rPr>
          <w:rFonts w:ascii="Times New Roman" w:hAnsi="Times New Roman" w:cs="Times New Roman"/>
          <w:color w:val="000000" w:themeColor="text1"/>
          <w:lang w:val="en-US"/>
        </w:rPr>
        <w:t xml:space="preserve">Cai, Tong, and others (2023). Vector competence evaluation of mosquitoes for </w:t>
      </w:r>
      <w:proofErr w:type="spellStart"/>
      <w:r w:rsidRPr="006B5168">
        <w:rPr>
          <w:rFonts w:ascii="Times New Roman" w:hAnsi="Times New Roman" w:cs="Times New Roman"/>
          <w:color w:val="000000" w:themeColor="text1"/>
          <w:lang w:val="en-US"/>
        </w:rPr>
        <w:t>Tahyna</w:t>
      </w:r>
      <w:proofErr w:type="spellEnd"/>
      <w:r w:rsidRPr="006B5168">
        <w:rPr>
          <w:rFonts w:ascii="Times New Roman" w:hAnsi="Times New Roman" w:cs="Times New Roman"/>
          <w:color w:val="000000" w:themeColor="text1"/>
          <w:lang w:val="en-US"/>
        </w:rPr>
        <w:t xml:space="preserve"> virus PJ01 strain, a new </w:t>
      </w:r>
      <w:proofErr w:type="spellStart"/>
      <w:r w:rsidRPr="006B5168">
        <w:rPr>
          <w:rFonts w:ascii="Times New Roman" w:hAnsi="Times New Roman" w:cs="Times New Roman"/>
          <w:color w:val="000000" w:themeColor="text1"/>
          <w:lang w:val="en-US"/>
        </w:rPr>
        <w:t>Orthobunyavirus</w:t>
      </w:r>
      <w:proofErr w:type="spellEnd"/>
      <w:r w:rsidRPr="006B5168">
        <w:rPr>
          <w:rFonts w:ascii="Times New Roman" w:hAnsi="Times New Roman" w:cs="Times New Roman"/>
          <w:color w:val="000000" w:themeColor="text1"/>
          <w:lang w:val="en-US"/>
        </w:rPr>
        <w:t xml:space="preserve"> in China. </w:t>
      </w:r>
      <w:bookmarkStart w:id="200" w:name="_Hlk171271060"/>
      <w:r w:rsidRPr="006B5168">
        <w:rPr>
          <w:rFonts w:ascii="Times New Roman" w:hAnsi="Times New Roman" w:cs="Times New Roman"/>
          <w:i/>
          <w:iCs/>
          <w:color w:val="000000" w:themeColor="text1"/>
          <w:lang w:val="en-US"/>
        </w:rPr>
        <w:t>Frontiers in Microbiology</w:t>
      </w:r>
      <w:bookmarkEnd w:id="200"/>
      <w:r w:rsidRPr="006B5168">
        <w:rPr>
          <w:rFonts w:ascii="Times New Roman" w:hAnsi="Times New Roman" w:cs="Times New Roman"/>
          <w:color w:val="000000" w:themeColor="text1"/>
          <w:lang w:val="en-US"/>
        </w:rPr>
        <w:t xml:space="preserve">, vol. 14 (April). </w:t>
      </w:r>
    </w:p>
    <w:p w14:paraId="37850A6D"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Calder, Muffy, and others (2018). Computational modelling for decision-making: where, why, what, who and how. </w:t>
      </w:r>
      <w:bookmarkStart w:id="201" w:name="_Hlk171804255"/>
      <w:r w:rsidRPr="006B5168">
        <w:rPr>
          <w:rFonts w:ascii="Times New Roman" w:hAnsi="Times New Roman" w:cs="Times New Roman"/>
          <w:i/>
          <w:iCs/>
          <w:color w:val="000000" w:themeColor="text1"/>
          <w:lang w:val="en-US"/>
        </w:rPr>
        <w:t>Royal Society Open Science</w:t>
      </w:r>
      <w:bookmarkEnd w:id="201"/>
      <w:r w:rsidRPr="006B5168">
        <w:rPr>
          <w:rFonts w:ascii="Times New Roman" w:hAnsi="Times New Roman" w:cs="Times New Roman"/>
          <w:color w:val="000000" w:themeColor="text1"/>
          <w:lang w:val="en-US"/>
        </w:rPr>
        <w:t>, vol. 5, No. 6 (June).</w:t>
      </w:r>
    </w:p>
    <w:p w14:paraId="05EDBFD5"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Calzolari</w:t>
      </w:r>
      <w:proofErr w:type="spellEnd"/>
      <w:r w:rsidRPr="006B5168">
        <w:rPr>
          <w:rFonts w:ascii="Times New Roman" w:hAnsi="Times New Roman" w:cs="Times New Roman"/>
          <w:color w:val="000000" w:themeColor="text1"/>
          <w:lang w:val="en-US"/>
        </w:rPr>
        <w:t xml:space="preserve">, Mattia, and others (2022). Arbovirus screening in mosquitoes in Emilia-Romagna (Italy, 2021) and Isolation of </w:t>
      </w:r>
      <w:proofErr w:type="spellStart"/>
      <w:r w:rsidRPr="006B5168">
        <w:rPr>
          <w:rFonts w:ascii="Times New Roman" w:hAnsi="Times New Roman" w:cs="Times New Roman"/>
          <w:color w:val="000000" w:themeColor="text1"/>
          <w:lang w:val="en-US"/>
        </w:rPr>
        <w:t>Tahyna</w:t>
      </w:r>
      <w:proofErr w:type="spellEnd"/>
      <w:r w:rsidRPr="006B5168">
        <w:rPr>
          <w:rFonts w:ascii="Times New Roman" w:hAnsi="Times New Roman" w:cs="Times New Roman"/>
          <w:color w:val="000000" w:themeColor="text1"/>
          <w:lang w:val="en-US"/>
        </w:rPr>
        <w:t xml:space="preserve"> Virus. </w:t>
      </w:r>
      <w:r w:rsidRPr="006B5168">
        <w:rPr>
          <w:rFonts w:ascii="Times New Roman" w:hAnsi="Times New Roman" w:cs="Times New Roman"/>
          <w:i/>
          <w:iCs/>
          <w:color w:val="000000" w:themeColor="text1"/>
          <w:lang w:val="en-US"/>
        </w:rPr>
        <w:t>Microbiology Spectrum</w:t>
      </w:r>
      <w:r w:rsidRPr="006B5168">
        <w:rPr>
          <w:rFonts w:ascii="Times New Roman" w:hAnsi="Times New Roman" w:cs="Times New Roman"/>
          <w:color w:val="000000" w:themeColor="text1"/>
          <w:lang w:val="en-US"/>
        </w:rPr>
        <w:t>, vol. 10, No. 5 (September).</w:t>
      </w:r>
    </w:p>
    <w:p w14:paraId="0CE505C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Cancellieri, Samuele, and others (2023). Human genetic diversity alters off-target outcomes of therapeutic gene editing. </w:t>
      </w:r>
      <w:r w:rsidRPr="006B5168">
        <w:rPr>
          <w:rFonts w:ascii="Times New Roman" w:hAnsi="Times New Roman" w:cs="Times New Roman"/>
          <w:i/>
          <w:iCs/>
          <w:color w:val="000000" w:themeColor="text1"/>
          <w:lang w:val="en-US"/>
        </w:rPr>
        <w:t>Nature Genetics</w:t>
      </w:r>
      <w:r w:rsidRPr="006B5168">
        <w:rPr>
          <w:rFonts w:ascii="Times New Roman" w:hAnsi="Times New Roman" w:cs="Times New Roman"/>
          <w:color w:val="000000" w:themeColor="text1"/>
          <w:lang w:val="en-US"/>
        </w:rPr>
        <w:t>, vol. 55, pp. 34–43.</w:t>
      </w:r>
    </w:p>
    <w:p w14:paraId="491A7981" w14:textId="77777777" w:rsidR="0023003B" w:rsidRPr="006B5168" w:rsidRDefault="0023003B" w:rsidP="0023003B">
      <w:pPr>
        <w:spacing w:before="120" w:after="120" w:line="240" w:lineRule="auto"/>
        <w:ind w:left="227" w:hanging="227"/>
        <w:rPr>
          <w:rFonts w:ascii="Times" w:eastAsia="Times" w:hAnsi="Times" w:cs="Times"/>
          <w:color w:val="000000" w:themeColor="text1"/>
          <w:lang w:val="en-US"/>
        </w:rPr>
      </w:pPr>
      <w:proofErr w:type="spellStart"/>
      <w:r w:rsidRPr="006B5168">
        <w:rPr>
          <w:rFonts w:ascii="Times" w:eastAsia="Times" w:hAnsi="Times" w:cs="Times"/>
          <w:color w:val="000000" w:themeColor="text1"/>
          <w:lang w:val="en-US"/>
        </w:rPr>
        <w:t>Carballar-Lejarazú</w:t>
      </w:r>
      <w:proofErr w:type="spellEnd"/>
      <w:r w:rsidRPr="006B5168">
        <w:rPr>
          <w:rFonts w:ascii="Times" w:eastAsia="Times" w:hAnsi="Times" w:cs="Times"/>
          <w:color w:val="000000" w:themeColor="text1"/>
          <w:lang w:val="en-US"/>
        </w:rPr>
        <w:t xml:space="preserve">, Rebeca, and Anthony A. James (2017). Population modification of Anopheline species to control malaria transmission. </w:t>
      </w:r>
      <w:r w:rsidRPr="006B5168">
        <w:rPr>
          <w:rFonts w:ascii="Times" w:eastAsia="Times" w:hAnsi="Times" w:cs="Times"/>
          <w:i/>
          <w:color w:val="000000" w:themeColor="text1"/>
          <w:lang w:val="en-US"/>
        </w:rPr>
        <w:t>Pathogens and Global Health,</w:t>
      </w:r>
      <w:r w:rsidRPr="006B5168">
        <w:rPr>
          <w:rFonts w:ascii="Times" w:eastAsia="Times" w:hAnsi="Times" w:cs="Times"/>
          <w:color w:val="000000" w:themeColor="text1"/>
          <w:lang w:val="en-US"/>
        </w:rPr>
        <w:t xml:space="preserve"> vol. 111, pp. 424–435.</w:t>
      </w:r>
    </w:p>
    <w:p w14:paraId="17B43324" w14:textId="77777777" w:rsidR="0023003B" w:rsidRPr="006B5168" w:rsidRDefault="0023003B" w:rsidP="0023003B">
      <w:pPr>
        <w:spacing w:before="120" w:after="120" w:line="240" w:lineRule="auto"/>
        <w:ind w:left="227" w:hanging="227"/>
        <w:rPr>
          <w:rFonts w:ascii="Times" w:eastAsia="Times" w:hAnsi="Times" w:cs="Times"/>
          <w:color w:val="000000" w:themeColor="text1"/>
          <w:lang w:val="en-US"/>
        </w:rPr>
      </w:pPr>
      <w:proofErr w:type="spellStart"/>
      <w:r w:rsidRPr="006B5168">
        <w:rPr>
          <w:rFonts w:ascii="Times" w:eastAsia="Times" w:hAnsi="Times" w:cs="Times"/>
          <w:color w:val="000000" w:themeColor="text1"/>
          <w:lang w:val="en-US"/>
        </w:rPr>
        <w:t>Carballar-Lejarazú</w:t>
      </w:r>
      <w:proofErr w:type="spellEnd"/>
      <w:r w:rsidRPr="006B5168">
        <w:rPr>
          <w:rFonts w:ascii="Times" w:eastAsia="Times" w:hAnsi="Times" w:cs="Times"/>
          <w:color w:val="000000" w:themeColor="text1"/>
          <w:lang w:val="en-US"/>
        </w:rPr>
        <w:t>, Rebeca, and others</w:t>
      </w:r>
      <w:r w:rsidRPr="006B5168">
        <w:rPr>
          <w:rFonts w:ascii="Times New Roman" w:hAnsi="Times New Roman" w:cs="Times New Roman"/>
          <w:color w:val="000000" w:themeColor="text1"/>
          <w:lang w:val="en-US"/>
        </w:rPr>
        <w:t xml:space="preserve"> (</w:t>
      </w:r>
      <w:r w:rsidRPr="006B5168">
        <w:rPr>
          <w:rFonts w:ascii="Times" w:eastAsia="Times" w:hAnsi="Times" w:cs="Times"/>
          <w:color w:val="000000" w:themeColor="text1"/>
          <w:lang w:val="en-US"/>
        </w:rPr>
        <w:t>2020</w:t>
      </w:r>
      <w:r w:rsidRPr="006B5168">
        <w:rPr>
          <w:rFonts w:ascii="Times New Roman" w:hAnsi="Times New Roman" w:cs="Times New Roman"/>
          <w:color w:val="000000" w:themeColor="text1"/>
          <w:lang w:val="en-US"/>
        </w:rPr>
        <w:t>)</w:t>
      </w:r>
      <w:r w:rsidRPr="006B5168">
        <w:rPr>
          <w:rFonts w:ascii="Times" w:eastAsia="Times" w:hAnsi="Times" w:cs="Times"/>
          <w:color w:val="000000" w:themeColor="text1"/>
          <w:lang w:val="en-US"/>
        </w:rPr>
        <w:t xml:space="preserve">. Next-generation gene drive for population modification of the malaria vector mosquito, </w:t>
      </w:r>
      <w:r w:rsidRPr="006B5168">
        <w:rPr>
          <w:rFonts w:ascii="Times" w:eastAsia="Times" w:hAnsi="Times" w:cs="Times"/>
          <w:i/>
          <w:color w:val="000000" w:themeColor="text1"/>
          <w:lang w:val="en-US"/>
        </w:rPr>
        <w:t xml:space="preserve">Anopheles gambiae. </w:t>
      </w:r>
      <w:r w:rsidRPr="006B5168">
        <w:rPr>
          <w:rFonts w:ascii="Times" w:eastAsia="Times" w:hAnsi="Times" w:cs="Times"/>
          <w:i/>
          <w:iCs/>
          <w:color w:val="000000" w:themeColor="text1"/>
          <w:lang w:val="en-US"/>
        </w:rPr>
        <w:t>Proceedings of the National Academy of Sciences</w:t>
      </w:r>
      <w:r w:rsidRPr="006B5168">
        <w:rPr>
          <w:rFonts w:ascii="Times" w:eastAsia="Times" w:hAnsi="Times" w:cs="Times"/>
          <w:i/>
          <w:color w:val="000000" w:themeColor="text1"/>
          <w:lang w:val="en-US"/>
        </w:rPr>
        <w:t xml:space="preserve">, </w:t>
      </w:r>
      <w:r w:rsidRPr="006B5168">
        <w:rPr>
          <w:rFonts w:ascii="Times" w:eastAsia="Times" w:hAnsi="Times" w:cs="Times"/>
          <w:color w:val="000000" w:themeColor="text1"/>
          <w:lang w:val="en-US"/>
        </w:rPr>
        <w:t xml:space="preserve">vol. 117, No. 37 (September), pp. 22805–22814. </w:t>
      </w:r>
    </w:p>
    <w:p w14:paraId="771AA76B" w14:textId="77777777" w:rsidR="0023003B" w:rsidRPr="006B5168" w:rsidRDefault="0023003B" w:rsidP="0023003B">
      <w:pPr>
        <w:spacing w:before="120" w:after="120" w:line="240" w:lineRule="auto"/>
        <w:ind w:left="227" w:hanging="227"/>
        <w:rPr>
          <w:rFonts w:ascii="Times" w:eastAsia="Times" w:hAnsi="Times" w:cs="Times"/>
          <w:color w:val="000000" w:themeColor="text1"/>
          <w:lang w:val="en-US"/>
        </w:rPr>
      </w:pPr>
      <w:r w:rsidRPr="006B5168">
        <w:rPr>
          <w:rFonts w:ascii="Times" w:eastAsia="Times" w:hAnsi="Times" w:cs="Times"/>
          <w:color w:val="000000" w:themeColor="text1"/>
          <w:lang w:val="en-US"/>
        </w:rPr>
        <w:t>__________</w:t>
      </w:r>
      <w:r w:rsidRPr="006B5168">
        <w:rPr>
          <w:rFonts w:ascii="Times New Roman" w:hAnsi="Times New Roman" w:cs="Times New Roman"/>
          <w:color w:val="000000" w:themeColor="text1"/>
          <w:lang w:val="en-US"/>
        </w:rPr>
        <w:t xml:space="preserve"> (</w:t>
      </w:r>
      <w:r w:rsidRPr="006B5168">
        <w:rPr>
          <w:rFonts w:ascii="Times" w:eastAsia="Times" w:hAnsi="Times" w:cs="Times"/>
          <w:color w:val="000000" w:themeColor="text1"/>
          <w:lang w:val="en-US"/>
        </w:rPr>
        <w:t>2023</w:t>
      </w:r>
      <w:r w:rsidRPr="006B5168">
        <w:rPr>
          <w:rFonts w:ascii="Times New Roman" w:hAnsi="Times New Roman" w:cs="Times New Roman"/>
          <w:color w:val="000000" w:themeColor="text1"/>
          <w:lang w:val="en-US"/>
        </w:rPr>
        <w:t>)</w:t>
      </w:r>
      <w:r w:rsidRPr="006B5168">
        <w:rPr>
          <w:rFonts w:ascii="Times" w:eastAsia="Times" w:hAnsi="Times" w:cs="Times"/>
          <w:color w:val="000000" w:themeColor="text1"/>
          <w:lang w:val="en-US"/>
        </w:rPr>
        <w:t xml:space="preserve">. Dual effector population modification gene-drive strains of the African malaria mosquitoes, </w:t>
      </w:r>
      <w:r w:rsidRPr="006B5168">
        <w:rPr>
          <w:rFonts w:ascii="Times" w:eastAsia="Times" w:hAnsi="Times" w:cs="Times"/>
          <w:i/>
          <w:color w:val="000000" w:themeColor="text1"/>
          <w:lang w:val="en-US"/>
        </w:rPr>
        <w:t>Anopheles gambiae</w:t>
      </w:r>
      <w:r w:rsidRPr="006B5168">
        <w:rPr>
          <w:rFonts w:ascii="Times" w:eastAsia="Times" w:hAnsi="Times" w:cs="Times"/>
          <w:color w:val="000000" w:themeColor="text1"/>
          <w:lang w:val="en-US"/>
        </w:rPr>
        <w:t xml:space="preserve"> and </w:t>
      </w:r>
      <w:r w:rsidRPr="006B5168">
        <w:rPr>
          <w:rFonts w:ascii="Times" w:eastAsia="Times" w:hAnsi="Times" w:cs="Times"/>
          <w:i/>
          <w:color w:val="000000" w:themeColor="text1"/>
          <w:lang w:val="en-US"/>
        </w:rPr>
        <w:t xml:space="preserve">Anopheles </w:t>
      </w:r>
      <w:proofErr w:type="spellStart"/>
      <w:r w:rsidRPr="006B5168">
        <w:rPr>
          <w:rFonts w:ascii="Times" w:eastAsia="Times" w:hAnsi="Times" w:cs="Times"/>
          <w:i/>
          <w:color w:val="000000" w:themeColor="text1"/>
          <w:lang w:val="en-US"/>
        </w:rPr>
        <w:t>coluzzii</w:t>
      </w:r>
      <w:proofErr w:type="spellEnd"/>
      <w:r w:rsidRPr="006B5168">
        <w:rPr>
          <w:rFonts w:ascii="Times" w:eastAsia="Times" w:hAnsi="Times" w:cs="Times"/>
          <w:i/>
          <w:color w:val="000000" w:themeColor="text1"/>
          <w:lang w:val="en-US"/>
        </w:rPr>
        <w:t xml:space="preserve">. </w:t>
      </w:r>
      <w:r w:rsidRPr="006B5168">
        <w:rPr>
          <w:rFonts w:ascii="Times" w:eastAsia="Times" w:hAnsi="Times" w:cs="Times"/>
          <w:i/>
          <w:iCs/>
          <w:color w:val="000000" w:themeColor="text1"/>
          <w:lang w:val="en-US"/>
        </w:rPr>
        <w:t>Proceedings of the National Academy of Sciences</w:t>
      </w:r>
      <w:r w:rsidRPr="006B5168">
        <w:rPr>
          <w:rFonts w:ascii="Times" w:eastAsia="Times" w:hAnsi="Times" w:cs="Times"/>
          <w:color w:val="000000" w:themeColor="text1"/>
          <w:lang w:val="en-US"/>
        </w:rPr>
        <w:t>, vol. 120, No. 29 (July).</w:t>
      </w:r>
    </w:p>
    <w:p w14:paraId="5495AEAD" w14:textId="77777777" w:rsidR="0023003B" w:rsidRPr="006B5168" w:rsidRDefault="0023003B" w:rsidP="0023003B">
      <w:pPr>
        <w:tabs>
          <w:tab w:val="center" w:pos="4680"/>
        </w:tabs>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Carey, Janet M., and Mark A. Burgman (2008). Linguistic uncertainty in qualitative risk analysis and how to minimize it. </w:t>
      </w:r>
      <w:r w:rsidRPr="006B5168">
        <w:rPr>
          <w:rFonts w:ascii="Times New Roman" w:hAnsi="Times New Roman" w:cs="Times New Roman"/>
          <w:i/>
          <w:iCs/>
          <w:color w:val="000000" w:themeColor="text1"/>
          <w:lang w:val="en-US"/>
        </w:rPr>
        <w:t xml:space="preserve">Annals of the </w:t>
      </w:r>
      <w:r w:rsidRPr="006B5168">
        <w:rPr>
          <w:lang w:val="en-US"/>
        </w:rPr>
        <w:tab/>
      </w:r>
      <w:r w:rsidRPr="006B5168">
        <w:rPr>
          <w:rFonts w:ascii="Times New Roman" w:hAnsi="Times New Roman" w:cs="Times New Roman"/>
          <w:i/>
          <w:iCs/>
          <w:color w:val="000000" w:themeColor="text1"/>
          <w:lang w:val="en-US"/>
        </w:rPr>
        <w:t>New York Academy of Sciences</w:t>
      </w:r>
      <w:r w:rsidRPr="006B5168">
        <w:rPr>
          <w:rFonts w:ascii="Times New Roman" w:hAnsi="Times New Roman" w:cs="Times New Roman"/>
          <w:color w:val="000000" w:themeColor="text1"/>
          <w:lang w:val="en-US"/>
        </w:rPr>
        <w:t>, vol. 1128, No. 1 (April), pp. 13–17.</w:t>
      </w:r>
    </w:p>
    <w:p w14:paraId="0D5B17F7" w14:textId="77777777" w:rsidR="0023003B" w:rsidRPr="006B5168" w:rsidRDefault="0023003B" w:rsidP="0023003B">
      <w:pPr>
        <w:tabs>
          <w:tab w:val="center" w:pos="4680"/>
        </w:tabs>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lastRenderedPageBreak/>
        <w:t xml:space="preserve">Celone, Michael, and others (2021). A systematic review and meta-analysis of the potential non-human animal reservoirs and arthropod vectors of the Mayaro virus. </w:t>
      </w:r>
      <w:r w:rsidRPr="006B5168">
        <w:rPr>
          <w:rFonts w:ascii="Times New Roman" w:hAnsi="Times New Roman" w:cs="Times New Roman"/>
          <w:i/>
          <w:iCs/>
          <w:color w:val="000000" w:themeColor="text1"/>
          <w:lang w:val="en-US"/>
        </w:rPr>
        <w:t>PLOS Neglected Tropical Diseases</w:t>
      </w:r>
      <w:r w:rsidRPr="006B5168">
        <w:rPr>
          <w:rFonts w:ascii="Times New Roman" w:hAnsi="Times New Roman" w:cs="Times New Roman"/>
          <w:color w:val="000000" w:themeColor="text1"/>
          <w:lang w:val="en-US"/>
        </w:rPr>
        <w:t>, vol. 15, No. 12 (December).</w:t>
      </w:r>
    </w:p>
    <w:p w14:paraId="7AB30E8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Celone, Michael, and others (2022). An ecological niche model to predict the geographic distribution of </w:t>
      </w:r>
      <w:proofErr w:type="spellStart"/>
      <w:r w:rsidRPr="006B5168">
        <w:rPr>
          <w:rFonts w:ascii="Times New Roman" w:hAnsi="Times New Roman" w:cs="Times New Roman"/>
          <w:i/>
          <w:iCs/>
          <w:color w:val="000000" w:themeColor="text1"/>
          <w:lang w:val="en-US"/>
        </w:rPr>
        <w:t>Haemagogus</w:t>
      </w:r>
      <w:proofErr w:type="spellEnd"/>
      <w:r w:rsidRPr="006B5168">
        <w:rPr>
          <w:rFonts w:ascii="Times New Roman" w:hAnsi="Times New Roman" w:cs="Times New Roman"/>
          <w:i/>
          <w:iCs/>
          <w:color w:val="000000" w:themeColor="text1"/>
          <w:lang w:val="en-US"/>
        </w:rPr>
        <w:t xml:space="preserve"> </w:t>
      </w:r>
      <w:proofErr w:type="spellStart"/>
      <w:r w:rsidRPr="006B5168">
        <w:rPr>
          <w:rFonts w:ascii="Times New Roman" w:hAnsi="Times New Roman" w:cs="Times New Roman"/>
          <w:i/>
          <w:iCs/>
          <w:color w:val="000000" w:themeColor="text1"/>
          <w:lang w:val="en-US"/>
        </w:rPr>
        <w:t>janthinomys</w:t>
      </w:r>
      <w:proofErr w:type="spellEnd"/>
      <w:r w:rsidRPr="006B5168">
        <w:rPr>
          <w:rFonts w:ascii="Times New Roman" w:hAnsi="Times New Roman" w:cs="Times New Roman"/>
          <w:color w:val="000000" w:themeColor="text1"/>
          <w:lang w:val="en-US"/>
        </w:rPr>
        <w:t xml:space="preserve">, Dyar, 1921 a yellow fever and Mayaro virus vector, in South America. </w:t>
      </w:r>
      <w:r w:rsidRPr="006B5168">
        <w:rPr>
          <w:rFonts w:ascii="Times New Roman" w:hAnsi="Times New Roman" w:cs="Times New Roman"/>
          <w:i/>
          <w:iCs/>
          <w:color w:val="000000" w:themeColor="text1"/>
          <w:lang w:val="en-US"/>
        </w:rPr>
        <w:t>PLOS Neglected Tropical Diseases</w:t>
      </w:r>
      <w:r w:rsidRPr="006B5168">
        <w:rPr>
          <w:rFonts w:ascii="Times New Roman" w:hAnsi="Times New Roman" w:cs="Times New Roman"/>
          <w:color w:val="000000" w:themeColor="text1"/>
          <w:lang w:val="en-US"/>
        </w:rPr>
        <w:t xml:space="preserve">, vol. 16, No. 7 (July). </w:t>
      </w:r>
    </w:p>
    <w:p w14:paraId="42417343"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Champer, Jackson, Anna Buchman, and Omar S. Akbari</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2016</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Cheating evolution: Engineering </w:t>
      </w:r>
      <w:proofErr w:type="gramStart"/>
      <w:r w:rsidRPr="006B5168">
        <w:rPr>
          <w:rFonts w:ascii="Times New Roman" w:eastAsia="Times New Roman" w:hAnsi="Times New Roman" w:cs="Times New Roman"/>
          <w:color w:val="000000" w:themeColor="text1"/>
          <w:lang w:val="en-US"/>
          <w14:ligatures w14:val="none"/>
        </w:rPr>
        <w:t>gene</w:t>
      </w:r>
      <w:proofErr w:type="gramEnd"/>
      <w:r w:rsidRPr="006B5168">
        <w:rPr>
          <w:rFonts w:ascii="Times New Roman" w:eastAsia="Times New Roman" w:hAnsi="Times New Roman" w:cs="Times New Roman"/>
          <w:color w:val="000000" w:themeColor="text1"/>
          <w:lang w:val="en-US"/>
          <w14:ligatures w14:val="none"/>
        </w:rPr>
        <w:t xml:space="preserve"> drives to manipulate the fate of wild populations. </w:t>
      </w:r>
      <w:r w:rsidRPr="006B5168">
        <w:rPr>
          <w:rFonts w:ascii="Times New Roman" w:eastAsia="Times New Roman" w:hAnsi="Times New Roman" w:cs="Times New Roman"/>
          <w:i/>
          <w:iCs/>
          <w:color w:val="000000" w:themeColor="text1"/>
          <w:lang w:val="en-US"/>
          <w14:ligatures w14:val="none"/>
        </w:rPr>
        <w:t>Nature Review Genetics</w:t>
      </w:r>
      <w:r w:rsidRPr="006B5168">
        <w:rPr>
          <w:rFonts w:ascii="Times New Roman" w:eastAsia="Times New Roman" w:hAnsi="Times New Roman" w:cs="Times New Roman"/>
          <w:color w:val="000000" w:themeColor="text1"/>
          <w:lang w:val="en-US"/>
          <w14:ligatures w14:val="none"/>
        </w:rPr>
        <w:t xml:space="preserve">, vol. 17 (February), pp. 146–159. </w:t>
      </w:r>
    </w:p>
    <w:p w14:paraId="63EFB4EB"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Champer, Jackson,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Molecular safeguarding of CRISPR gene drive experiments. </w:t>
      </w:r>
      <w:proofErr w:type="spellStart"/>
      <w:r w:rsidRPr="006B5168">
        <w:rPr>
          <w:rFonts w:ascii="Times New Roman" w:hAnsi="Times New Roman" w:cs="Times New Roman"/>
          <w:i/>
          <w:iCs/>
          <w:lang w:val="en-US"/>
        </w:rPr>
        <w:t>eLife</w:t>
      </w:r>
      <w:proofErr w:type="spellEnd"/>
      <w:r w:rsidRPr="006B5168">
        <w:rPr>
          <w:rFonts w:ascii="Times New Roman" w:hAnsi="Times New Roman" w:cs="Times New Roman"/>
          <w:lang w:val="en-US"/>
        </w:rPr>
        <w:t>, vol. 8, No. 41439 (January).</w:t>
      </w:r>
    </w:p>
    <w:p w14:paraId="7DFC849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__________ (2020a). A CRISPR homing gene drive targeting a </w:t>
      </w:r>
      <w:proofErr w:type="spellStart"/>
      <w:r w:rsidRPr="006B5168">
        <w:rPr>
          <w:rFonts w:ascii="Times New Roman" w:hAnsi="Times New Roman" w:cs="Times New Roman"/>
          <w:color w:val="000000" w:themeColor="text1"/>
          <w:lang w:val="en-US"/>
        </w:rPr>
        <w:t>haplolethal</w:t>
      </w:r>
      <w:proofErr w:type="spellEnd"/>
      <w:r w:rsidRPr="006B5168">
        <w:rPr>
          <w:rFonts w:ascii="Times New Roman" w:hAnsi="Times New Roman" w:cs="Times New Roman"/>
          <w:color w:val="000000" w:themeColor="text1"/>
          <w:lang w:val="en-US"/>
        </w:rPr>
        <w:t xml:space="preserve"> gene removes resistance alleles and successfully spreads through a cage population.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vol. 117, No. 39 (September), pp. 24377–24383.</w:t>
      </w:r>
    </w:p>
    <w:p w14:paraId="5B76AFC7"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__________ (2020b). A toxin-antidote CRISPR gene drive system for regional population modification.</w:t>
      </w:r>
      <w:r w:rsidRPr="006B5168">
        <w:rPr>
          <w:rFonts w:ascii="Times New Roman" w:hAnsi="Times New Roman" w:cs="Times New Roman"/>
          <w:i/>
          <w:iCs/>
          <w:color w:val="000000" w:themeColor="text1"/>
          <w:lang w:val="en-US"/>
        </w:rPr>
        <w:t xml:space="preserve"> Nature Communications</w:t>
      </w:r>
      <w:r w:rsidRPr="006B5168">
        <w:rPr>
          <w:rFonts w:ascii="Times New Roman" w:hAnsi="Times New Roman" w:cs="Times New Roman"/>
          <w:color w:val="000000" w:themeColor="text1"/>
          <w:lang w:val="en-US"/>
        </w:rPr>
        <w:t>, vol. 11, No. 1082 (February).</w:t>
      </w:r>
    </w:p>
    <w:p w14:paraId="73423DE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color w:val="000000" w:themeColor="text1"/>
          <w:lang w:val="en-US"/>
        </w:rPr>
        <w:t>__________ (2020c)</w:t>
      </w:r>
      <w:r w:rsidRPr="006B5168">
        <w:rPr>
          <w:rFonts w:ascii="Times New Roman" w:hAnsi="Times New Roman" w:cs="Times New Roman"/>
          <w:lang w:val="en-US"/>
        </w:rPr>
        <w:t xml:space="preserve">. Design and analysis of CRISPR-based underdominance toxin-antidote gene drives. </w:t>
      </w:r>
      <w:r w:rsidRPr="006B5168">
        <w:rPr>
          <w:rFonts w:ascii="Times New Roman" w:hAnsi="Times New Roman" w:cs="Times New Roman"/>
          <w:i/>
          <w:iCs/>
          <w:lang w:val="en-US"/>
        </w:rPr>
        <w:t>Evolutionary Applications</w:t>
      </w:r>
      <w:r w:rsidRPr="006B5168">
        <w:rPr>
          <w:rFonts w:ascii="Times New Roman" w:hAnsi="Times New Roman" w:cs="Times New Roman"/>
          <w:lang w:val="en-US"/>
        </w:rPr>
        <w:t>, vol. 14, No. 4 (December), pp. 1052–1069.</w:t>
      </w:r>
    </w:p>
    <w:p w14:paraId="4F4ECF1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__________ (2021). Suppression gene drive in continuous space can result in unstable persistence of both drive and wild-type alleles. </w:t>
      </w:r>
      <w:r w:rsidRPr="006B5168">
        <w:rPr>
          <w:rFonts w:ascii="Times New Roman" w:hAnsi="Times New Roman" w:cs="Times New Roman"/>
          <w:i/>
          <w:iCs/>
          <w:color w:val="000000" w:themeColor="text1"/>
          <w:lang w:val="en-US"/>
        </w:rPr>
        <w:t>Molecular Ecology</w:t>
      </w:r>
      <w:r w:rsidRPr="006B5168">
        <w:rPr>
          <w:rFonts w:ascii="Times New Roman" w:hAnsi="Times New Roman" w:cs="Times New Roman"/>
          <w:color w:val="000000" w:themeColor="text1"/>
          <w:lang w:val="en-US"/>
        </w:rPr>
        <w:t>, vol. 30 (January), pp. 1086–1101.</w:t>
      </w:r>
    </w:p>
    <w:p w14:paraId="1D6B9A79"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Chen, Chun-Hong, and others (2007). A synthetic maternal-effect selfish genetic element drives population replacement in </w:t>
      </w:r>
      <w:r w:rsidRPr="006B5168">
        <w:rPr>
          <w:rFonts w:ascii="Times New Roman" w:hAnsi="Times New Roman" w:cs="Times New Roman"/>
          <w:i/>
          <w:iCs/>
          <w:color w:val="000000" w:themeColor="text1"/>
          <w:lang w:val="en-US"/>
        </w:rPr>
        <w:t>Drosophila. Science</w:t>
      </w:r>
      <w:r w:rsidRPr="006B5168">
        <w:rPr>
          <w:rFonts w:ascii="Times New Roman" w:hAnsi="Times New Roman" w:cs="Times New Roman"/>
          <w:color w:val="000000" w:themeColor="text1"/>
          <w:lang w:val="en-US"/>
        </w:rPr>
        <w:t>, vol. 316, No. 5824 (April), pp. 587–600.</w:t>
      </w:r>
    </w:p>
    <w:p w14:paraId="4411C3C3"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proofErr w:type="spellStart"/>
      <w:r w:rsidRPr="006B5168">
        <w:rPr>
          <w:rFonts w:ascii="Times New Roman" w:eastAsia="Times New Roman" w:hAnsi="Times New Roman" w:cs="Times New Roman"/>
          <w:color w:val="000000" w:themeColor="text1"/>
          <w:lang w:val="en-US"/>
          <w14:ligatures w14:val="none"/>
        </w:rPr>
        <w:t>Cisnetto</w:t>
      </w:r>
      <w:proofErr w:type="spellEnd"/>
      <w:r w:rsidRPr="006B5168">
        <w:rPr>
          <w:rFonts w:ascii="Times New Roman" w:eastAsia="Times New Roman" w:hAnsi="Times New Roman" w:cs="Times New Roman"/>
          <w:color w:val="000000" w:themeColor="text1"/>
          <w:lang w:val="en-US"/>
          <w14:ligatures w14:val="none"/>
        </w:rPr>
        <w:t>, Valentina, and James Barlow</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2020</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The development of complex and controversial innovations. Genetically modified mosquitoes for malaria eradication. </w:t>
      </w:r>
      <w:r w:rsidRPr="006B5168">
        <w:rPr>
          <w:rFonts w:ascii="Times New Roman" w:eastAsia="Times New Roman" w:hAnsi="Times New Roman" w:cs="Times New Roman"/>
          <w:i/>
          <w:iCs/>
          <w:color w:val="000000" w:themeColor="text1"/>
          <w:lang w:val="en-US"/>
          <w14:ligatures w14:val="none"/>
        </w:rPr>
        <w:t>Research Policy,</w:t>
      </w:r>
      <w:r w:rsidRPr="006B5168">
        <w:rPr>
          <w:rFonts w:ascii="Times New Roman" w:eastAsia="Times New Roman" w:hAnsi="Times New Roman" w:cs="Times New Roman"/>
          <w:color w:val="000000" w:themeColor="text1"/>
          <w:lang w:val="en-US"/>
          <w14:ligatures w14:val="none"/>
        </w:rPr>
        <w:t xml:space="preserve"> vol. 49, No. 103917 (April).</w:t>
      </w:r>
    </w:p>
    <w:p w14:paraId="788FE554" w14:textId="77777777" w:rsidR="0023003B" w:rsidRPr="006B5168" w:rsidRDefault="0023003B" w:rsidP="0023003B">
      <w:pPr>
        <w:spacing w:before="120" w:after="120" w:line="240" w:lineRule="auto"/>
        <w:ind w:left="227" w:hanging="227"/>
        <w:rPr>
          <w:rFonts w:ascii="Helvetica" w:hAnsi="Helvetica"/>
          <w:lang w:val="en-US"/>
        </w:rPr>
      </w:pPr>
      <w:r w:rsidRPr="006B5168">
        <w:rPr>
          <w:rFonts w:ascii="Times New Roman" w:eastAsia="Times New Roman" w:hAnsi="Times New Roman" w:cs="Times New Roman"/>
          <w:color w:val="000000" w:themeColor="text1"/>
          <w:lang w:val="en-US"/>
          <w14:ligatures w14:val="none"/>
        </w:rPr>
        <w:t>Clark, James 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2007</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w:t>
      </w:r>
      <w:r w:rsidRPr="006B5168">
        <w:rPr>
          <w:rFonts w:ascii="Times New Roman" w:eastAsia="Times New Roman" w:hAnsi="Times New Roman" w:cs="Times New Roman"/>
          <w:i/>
          <w:iCs/>
          <w:color w:val="000000" w:themeColor="text1"/>
          <w:lang w:val="en-US"/>
          <w14:ligatures w14:val="none"/>
        </w:rPr>
        <w:t xml:space="preserve">Models for Ecological Data: An Introduction. </w:t>
      </w:r>
      <w:r w:rsidRPr="006B5168">
        <w:rPr>
          <w:rFonts w:ascii="Times New Roman" w:eastAsia="Times New Roman" w:hAnsi="Times New Roman" w:cs="Times New Roman"/>
          <w:color w:val="000000" w:themeColor="text1"/>
          <w:lang w:val="en-US"/>
          <w14:ligatures w14:val="none"/>
        </w:rPr>
        <w:t>Princeton, New Jersey: Princeton University Press.</w:t>
      </w:r>
    </w:p>
    <w:p w14:paraId="435DD16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hAnsi="Times New Roman" w:cs="Times New Roman"/>
          <w:color w:val="000000" w:themeColor="text1"/>
          <w:lang w:val="en-US"/>
        </w:rPr>
        <w:t xml:space="preserve">Clavero, Miguel, and Emili Garcia-Berthou (2005). Invasive species are a leading cause of animal extinctions. </w:t>
      </w:r>
      <w:r w:rsidRPr="006B5168">
        <w:rPr>
          <w:rFonts w:ascii="Times New Roman" w:hAnsi="Times New Roman" w:cs="Times New Roman"/>
          <w:i/>
          <w:iCs/>
          <w:color w:val="000000" w:themeColor="text1"/>
          <w:lang w:val="en-US"/>
        </w:rPr>
        <w:t xml:space="preserve">Trends in Ecology &amp; Evolution, </w:t>
      </w:r>
      <w:r w:rsidRPr="006B5168">
        <w:rPr>
          <w:rFonts w:ascii="Times New Roman" w:hAnsi="Times New Roman" w:cs="Times New Roman"/>
          <w:color w:val="000000" w:themeColor="text1"/>
          <w:lang w:val="en-US"/>
        </w:rPr>
        <w:t>vol. 20, No. 3 (March).</w:t>
      </w:r>
    </w:p>
    <w:p w14:paraId="01367ED6"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Clements, A. N. (1992). </w:t>
      </w:r>
      <w:r w:rsidRPr="006B5168">
        <w:rPr>
          <w:rFonts w:ascii="Times New Roman" w:hAnsi="Times New Roman" w:cs="Times New Roman"/>
          <w:i/>
          <w:iCs/>
          <w:color w:val="000000" w:themeColor="text1"/>
          <w:lang w:val="en-US"/>
        </w:rPr>
        <w:t>Biology of Mosquitoes: Development Nutrition and Reproduction.</w:t>
      </w:r>
      <w:r w:rsidRPr="006B5168">
        <w:rPr>
          <w:rFonts w:ascii="Times New Roman" w:hAnsi="Times New Roman" w:cs="Times New Roman"/>
          <w:color w:val="000000" w:themeColor="text1"/>
          <w:lang w:val="en-US"/>
        </w:rPr>
        <w:t xml:space="preserve"> Springer Netherlands. </w:t>
      </w:r>
    </w:p>
    <w:p w14:paraId="22AC903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Collins, C. M., and others (2019). Effects of the removal or reduction in density of the malaria mosquito, </w:t>
      </w:r>
      <w:r w:rsidRPr="006B5168">
        <w:rPr>
          <w:rFonts w:ascii="Times New Roman" w:hAnsi="Times New Roman" w:cs="Times New Roman"/>
          <w:i/>
          <w:iCs/>
          <w:color w:val="000000" w:themeColor="text1"/>
          <w:lang w:val="en-US"/>
        </w:rPr>
        <w:t xml:space="preserve">Anopheles gambiae </w:t>
      </w:r>
      <w:proofErr w:type="spellStart"/>
      <w:r w:rsidRPr="006B5168">
        <w:rPr>
          <w:rFonts w:ascii="Times New Roman" w:hAnsi="Times New Roman" w:cs="Times New Roman"/>
          <w:i/>
          <w:iCs/>
          <w:color w:val="000000" w:themeColor="text1"/>
          <w:lang w:val="en-US"/>
        </w:rPr>
        <w:t>s.l</w:t>
      </w:r>
      <w:r w:rsidRPr="006B5168">
        <w:rPr>
          <w:rFonts w:ascii="Times New Roman" w:hAnsi="Times New Roman" w:cs="Times New Roman"/>
          <w:color w:val="000000" w:themeColor="text1"/>
          <w:lang w:val="en-US"/>
        </w:rPr>
        <w:t>.</w:t>
      </w:r>
      <w:proofErr w:type="spellEnd"/>
      <w:r w:rsidRPr="006B5168">
        <w:rPr>
          <w:rFonts w:ascii="Times New Roman" w:hAnsi="Times New Roman" w:cs="Times New Roman"/>
          <w:color w:val="000000" w:themeColor="text1"/>
          <w:lang w:val="en-US"/>
        </w:rPr>
        <w:t xml:space="preserve">, on interacting predators and competitors in local ecosystems. </w:t>
      </w:r>
      <w:r w:rsidRPr="006B5168">
        <w:rPr>
          <w:rFonts w:ascii="Times New Roman" w:hAnsi="Times New Roman" w:cs="Times New Roman"/>
          <w:i/>
          <w:iCs/>
          <w:color w:val="000000" w:themeColor="text1"/>
          <w:lang w:val="en-US"/>
        </w:rPr>
        <w:t>Medical and Veterinary Entomology</w:t>
      </w:r>
      <w:r w:rsidRPr="006B5168">
        <w:rPr>
          <w:rFonts w:ascii="Times New Roman" w:hAnsi="Times New Roman" w:cs="Times New Roman"/>
          <w:color w:val="000000" w:themeColor="text1"/>
          <w:lang w:val="en-US"/>
        </w:rPr>
        <w:t>, vol. 33, No. 1, pp. 1–15.</w:t>
      </w:r>
    </w:p>
    <w:p w14:paraId="51264C5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Colpitts, Tonya, M., and others (2012). West Nile Virus: biology, transmission, and human infection.</w:t>
      </w:r>
      <w:r w:rsidRPr="006B5168">
        <w:rPr>
          <w:rFonts w:ascii="Times New Roman" w:hAnsi="Times New Roman" w:cs="Times New Roman"/>
          <w:i/>
          <w:iCs/>
          <w:color w:val="000000" w:themeColor="text1"/>
          <w:lang w:val="en-US"/>
        </w:rPr>
        <w:t xml:space="preserve"> </w:t>
      </w:r>
      <w:bookmarkStart w:id="202" w:name="_Hlk171805418"/>
      <w:r w:rsidRPr="006B5168">
        <w:rPr>
          <w:rFonts w:ascii="Times New Roman" w:hAnsi="Times New Roman" w:cs="Times New Roman"/>
          <w:i/>
          <w:iCs/>
          <w:color w:val="000000" w:themeColor="text1"/>
          <w:lang w:val="en-US"/>
        </w:rPr>
        <w:t>Clinical Microbiology Reviews</w:t>
      </w:r>
      <w:bookmarkEnd w:id="202"/>
      <w:r w:rsidRPr="006B5168">
        <w:rPr>
          <w:rFonts w:ascii="Times New Roman" w:hAnsi="Times New Roman" w:cs="Times New Roman"/>
          <w:color w:val="000000" w:themeColor="text1"/>
          <w:lang w:val="en-US"/>
        </w:rPr>
        <w:t>, vol. 25, No. 4 (October), pp. 635–648.</w:t>
      </w:r>
    </w:p>
    <w:p w14:paraId="454BF605"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fr-CA"/>
          <w14:ligatures w14:val="none"/>
        </w:rPr>
      </w:pPr>
      <w:r w:rsidRPr="006B5168">
        <w:rPr>
          <w:rFonts w:ascii="Times New Roman" w:eastAsia="Times New Roman" w:hAnsi="Times New Roman" w:cs="Times New Roman"/>
          <w:color w:val="000000" w:themeColor="text1"/>
          <w:lang w:val="en-US"/>
          <w14:ligatures w14:val="none"/>
        </w:rPr>
        <w:t>Combs, Matthew, A.,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Leveraging eco-evolutionary models for gene drive risk assessment. </w:t>
      </w:r>
      <w:r w:rsidRPr="006B5168">
        <w:rPr>
          <w:rFonts w:ascii="Times New Roman" w:eastAsia="Times New Roman" w:hAnsi="Times New Roman" w:cs="Times New Roman"/>
          <w:i/>
          <w:iCs/>
          <w:color w:val="000000" w:themeColor="text1"/>
          <w:lang w:val="fr-CA"/>
          <w14:ligatures w14:val="none"/>
        </w:rPr>
        <w:t xml:space="preserve">Trends in </w:t>
      </w:r>
      <w:proofErr w:type="spellStart"/>
      <w:r w:rsidRPr="006B5168">
        <w:rPr>
          <w:rFonts w:ascii="Times New Roman" w:eastAsia="Times New Roman" w:hAnsi="Times New Roman" w:cs="Times New Roman"/>
          <w:i/>
          <w:iCs/>
          <w:color w:val="000000" w:themeColor="text1"/>
          <w:lang w:val="fr-CA"/>
          <w14:ligatures w14:val="none"/>
        </w:rPr>
        <w:t>Genetics</w:t>
      </w:r>
      <w:proofErr w:type="spellEnd"/>
      <w:r w:rsidRPr="006B5168">
        <w:rPr>
          <w:rFonts w:ascii="Times New Roman" w:eastAsia="Times New Roman" w:hAnsi="Times New Roman" w:cs="Times New Roman"/>
          <w:color w:val="000000" w:themeColor="text1"/>
          <w:lang w:val="fr-CA"/>
          <w14:ligatures w14:val="none"/>
        </w:rPr>
        <w:t>, vol. 39, No. 8 (August), pp. 609–623.</w:t>
      </w:r>
    </w:p>
    <w:p w14:paraId="0E29ED65"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fr-CA"/>
          <w14:ligatures w14:val="none"/>
        </w:rPr>
        <w:t>Comité scientifique du Haut Conseil des Biotechnologies</w:t>
      </w:r>
      <w:r w:rsidRPr="006B5168">
        <w:rPr>
          <w:rFonts w:ascii="Times New Roman" w:hAnsi="Times New Roman" w:cs="Times New Roman"/>
          <w:color w:val="000000" w:themeColor="text1"/>
          <w:lang w:val="fr-CA"/>
        </w:rPr>
        <w:t xml:space="preserve"> (</w:t>
      </w:r>
      <w:r w:rsidRPr="006B5168">
        <w:rPr>
          <w:rFonts w:ascii="Times New Roman" w:eastAsia="Times New Roman" w:hAnsi="Times New Roman" w:cs="Times New Roman"/>
          <w:color w:val="000000" w:themeColor="text1"/>
          <w:lang w:val="fr-CA"/>
          <w14:ligatures w14:val="none"/>
        </w:rPr>
        <w:t>2017</w:t>
      </w:r>
      <w:r w:rsidRPr="006B5168">
        <w:rPr>
          <w:rFonts w:ascii="Times New Roman" w:hAnsi="Times New Roman" w:cs="Times New Roman"/>
          <w:color w:val="000000" w:themeColor="text1"/>
          <w:lang w:val="fr-CA"/>
        </w:rPr>
        <w:t>).</w:t>
      </w:r>
      <w:r w:rsidRPr="006B5168">
        <w:rPr>
          <w:rFonts w:ascii="Times New Roman" w:eastAsia="Times New Roman" w:hAnsi="Times New Roman" w:cs="Times New Roman"/>
          <w:color w:val="000000" w:themeColor="text1"/>
          <w:lang w:val="fr-CA"/>
          <w14:ligatures w14:val="none"/>
        </w:rPr>
        <w:t xml:space="preserve"> </w:t>
      </w:r>
      <w:r w:rsidRPr="006B5168">
        <w:rPr>
          <w:rFonts w:ascii="Times New Roman" w:eastAsia="Times New Roman" w:hAnsi="Times New Roman" w:cs="Times New Roman"/>
          <w:i/>
          <w:color w:val="000000" w:themeColor="text1"/>
          <w:lang w:val="fr-CA"/>
          <w14:ligatures w14:val="none"/>
        </w:rPr>
        <w:t>Avis en réponse à la saisine du 12 octobre 2015 concernant l’utilisation de moustiques génétiquement modifiés dans le cadre de la lutte antivectorielle.</w:t>
      </w:r>
      <w:r w:rsidRPr="006B5168">
        <w:rPr>
          <w:rFonts w:ascii="Times New Roman" w:eastAsia="Times New Roman" w:hAnsi="Times New Roman" w:cs="Times New Roman"/>
          <w:color w:val="000000" w:themeColor="text1"/>
          <w:lang w:val="fr-CA"/>
          <w14:ligatures w14:val="none"/>
        </w:rPr>
        <w:t xml:space="preserve"> </w:t>
      </w:r>
      <w:r w:rsidRPr="006B5168">
        <w:rPr>
          <w:rFonts w:ascii="Times New Roman" w:eastAsia="Times New Roman" w:hAnsi="Times New Roman" w:cs="Times New Roman"/>
          <w:color w:val="000000" w:themeColor="text1"/>
          <w:lang w:val="en-US"/>
          <w14:ligatures w14:val="none"/>
        </w:rPr>
        <w:t>Advisory opinion, 31 May.</w:t>
      </w:r>
    </w:p>
    <w:p w14:paraId="7984EB6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bookmarkStart w:id="203" w:name="_Hlk172918309"/>
    </w:p>
    <w:p w14:paraId="7B485CC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Connolly, John, B.,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2021</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Systematic identification of plausible pathways to potential harm via problem formulation for investigational releases of a population suppression gene drive to control the human malaria vector </w:t>
      </w:r>
      <w:r w:rsidRPr="006B5168">
        <w:rPr>
          <w:rFonts w:ascii="Times New Roman" w:eastAsia="Times New Roman" w:hAnsi="Times New Roman" w:cs="Times New Roman"/>
          <w:i/>
          <w:iCs/>
          <w:color w:val="000000" w:themeColor="text1"/>
          <w:lang w:val="en-US"/>
          <w14:ligatures w14:val="none"/>
        </w:rPr>
        <w:t>Anopheles</w:t>
      </w:r>
      <w:r w:rsidRPr="006B5168">
        <w:rPr>
          <w:rFonts w:ascii="Times New Roman" w:eastAsia="Times New Roman" w:hAnsi="Times New Roman" w:cs="Times New Roman"/>
          <w:color w:val="000000" w:themeColor="text1"/>
          <w:lang w:val="en-US"/>
          <w14:ligatures w14:val="none"/>
        </w:rPr>
        <w:t xml:space="preserve"> </w:t>
      </w:r>
      <w:r w:rsidRPr="006B5168">
        <w:rPr>
          <w:rFonts w:ascii="Times New Roman" w:eastAsia="Times New Roman" w:hAnsi="Times New Roman" w:cs="Times New Roman"/>
          <w:i/>
          <w:iCs/>
          <w:color w:val="000000" w:themeColor="text1"/>
          <w:lang w:val="en-US"/>
          <w14:ligatures w14:val="none"/>
        </w:rPr>
        <w:t>gambiae</w:t>
      </w:r>
      <w:r w:rsidRPr="006B5168">
        <w:rPr>
          <w:rFonts w:ascii="Times New Roman" w:eastAsia="Times New Roman" w:hAnsi="Times New Roman" w:cs="Times New Roman"/>
          <w:color w:val="000000" w:themeColor="text1"/>
          <w:lang w:val="en-US"/>
          <w14:ligatures w14:val="none"/>
        </w:rPr>
        <w:t xml:space="preserve"> in West Africa. </w:t>
      </w:r>
      <w:r w:rsidRPr="006B5168">
        <w:rPr>
          <w:rFonts w:ascii="Times New Roman" w:eastAsia="Times New Roman" w:hAnsi="Times New Roman" w:cs="Times New Roman"/>
          <w:i/>
          <w:iCs/>
          <w:color w:val="000000" w:themeColor="text1"/>
          <w:lang w:val="en-US"/>
          <w14:ligatures w14:val="none"/>
        </w:rPr>
        <w:t>Malaria Journal</w:t>
      </w:r>
      <w:r w:rsidRPr="006B5168">
        <w:rPr>
          <w:rFonts w:ascii="Times New Roman" w:eastAsia="Times New Roman" w:hAnsi="Times New Roman" w:cs="Times New Roman"/>
          <w:color w:val="000000" w:themeColor="text1"/>
          <w:lang w:val="en-US"/>
          <w14:ligatures w14:val="none"/>
        </w:rPr>
        <w:t>, vol. 20, No. 170 (March).</w:t>
      </w:r>
    </w:p>
    <w:p w14:paraId="221B661B"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lastRenderedPageBreak/>
        <w:t>Connolly, John, B.,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Recommendations for environmental risk assessment of gene drive applications for malaria vector control. </w:t>
      </w:r>
      <w:r w:rsidRPr="006B5168">
        <w:rPr>
          <w:rFonts w:ascii="Times New Roman" w:eastAsia="Times New Roman" w:hAnsi="Times New Roman" w:cs="Times New Roman"/>
          <w:i/>
          <w:iCs/>
          <w:color w:val="000000" w:themeColor="text1"/>
          <w:lang w:val="en-US"/>
          <w14:ligatures w14:val="none"/>
        </w:rPr>
        <w:t>Malaria Journal</w:t>
      </w:r>
      <w:r w:rsidRPr="006B5168">
        <w:rPr>
          <w:rFonts w:ascii="Times New Roman" w:eastAsia="Times New Roman" w:hAnsi="Times New Roman" w:cs="Times New Roman"/>
          <w:color w:val="000000" w:themeColor="text1"/>
          <w:lang w:val="en-US"/>
          <w14:ligatures w14:val="none"/>
        </w:rPr>
        <w:t>, vol. 152, No. 152 (May).</w:t>
      </w:r>
    </w:p>
    <w:p w14:paraId="1028D561"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Connolly, John, B.,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Gene drive in species complexes: defining target organisms. </w:t>
      </w:r>
      <w:r w:rsidRPr="006B5168">
        <w:rPr>
          <w:rFonts w:ascii="Times New Roman" w:eastAsia="Times New Roman" w:hAnsi="Times New Roman" w:cs="Times New Roman"/>
          <w:i/>
          <w:iCs/>
          <w:color w:val="000000" w:themeColor="text1"/>
          <w:lang w:val="en-US"/>
          <w14:ligatures w14:val="none"/>
        </w:rPr>
        <w:t xml:space="preserve">Trends in Biotechnology, </w:t>
      </w:r>
      <w:r w:rsidRPr="006B5168">
        <w:rPr>
          <w:rFonts w:ascii="Times New Roman" w:eastAsia="Times New Roman" w:hAnsi="Times New Roman" w:cs="Times New Roman"/>
          <w:color w:val="000000" w:themeColor="text1"/>
          <w:lang w:val="en-US"/>
          <w14:ligatures w14:val="none"/>
        </w:rPr>
        <w:t>vol. 41, No. 2 (February), pp. 154–164.</w:t>
      </w:r>
    </w:p>
    <w:bookmarkEnd w:id="203"/>
    <w:p w14:paraId="098EAD3A"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hAnsi="Times New Roman" w:cs="Times New Roman"/>
          <w:color w:val="000000" w:themeColor="text1"/>
          <w:lang w:val="en-US"/>
        </w:rPr>
        <w:t xml:space="preserve">Cornel, A. J., P. G. Jupp, and N. K Blackburn (1993). Environmental temperature on the vector competence of </w:t>
      </w:r>
      <w:r w:rsidRPr="006B5168">
        <w:rPr>
          <w:rFonts w:ascii="Times New Roman" w:hAnsi="Times New Roman" w:cs="Times New Roman"/>
          <w:i/>
          <w:iCs/>
          <w:color w:val="000000" w:themeColor="text1"/>
          <w:lang w:val="en-US"/>
        </w:rPr>
        <w:t xml:space="preserve">Culex </w:t>
      </w:r>
      <w:proofErr w:type="spellStart"/>
      <w:r w:rsidRPr="006B5168">
        <w:rPr>
          <w:rFonts w:ascii="Times New Roman" w:hAnsi="Times New Roman" w:cs="Times New Roman"/>
          <w:i/>
          <w:iCs/>
          <w:color w:val="000000" w:themeColor="text1"/>
          <w:lang w:val="en-US"/>
        </w:rPr>
        <w:t>univittatus</w:t>
      </w:r>
      <w:proofErr w:type="spellEnd"/>
      <w:r w:rsidRPr="006B5168">
        <w:rPr>
          <w:rFonts w:ascii="Times New Roman" w:hAnsi="Times New Roman" w:cs="Times New Roman"/>
          <w:color w:val="000000" w:themeColor="text1"/>
          <w:lang w:val="en-US"/>
        </w:rPr>
        <w:t xml:space="preserve"> (Diptera: Culicidae) for West Nile virus. </w:t>
      </w:r>
      <w:bookmarkStart w:id="204" w:name="_Hlk171805663"/>
      <w:r w:rsidRPr="006B5168">
        <w:rPr>
          <w:rFonts w:ascii="Times New Roman" w:hAnsi="Times New Roman" w:cs="Times New Roman"/>
          <w:i/>
          <w:iCs/>
          <w:color w:val="000000" w:themeColor="text1"/>
          <w:lang w:val="en-US"/>
        </w:rPr>
        <w:t>Journal of Medical Entomology</w:t>
      </w:r>
      <w:bookmarkEnd w:id="204"/>
      <w:r w:rsidRPr="006B5168">
        <w:rPr>
          <w:rFonts w:ascii="Times New Roman" w:hAnsi="Times New Roman" w:cs="Times New Roman"/>
          <w:color w:val="000000" w:themeColor="text1"/>
          <w:lang w:val="en-US"/>
        </w:rPr>
        <w:t>, vol. 30, No. 2 (March), pp. 449–456.</w:t>
      </w:r>
    </w:p>
    <w:p w14:paraId="41984C6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Cotter, Janet, Katharina Kawall, and Christoph Then</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2020</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w:t>
      </w:r>
      <w:r w:rsidRPr="006B5168">
        <w:rPr>
          <w:rFonts w:ascii="Times New Roman" w:eastAsia="Times New Roman" w:hAnsi="Times New Roman" w:cs="Times New Roman"/>
          <w:i/>
          <w:iCs/>
          <w:color w:val="000000" w:themeColor="text1"/>
          <w:lang w:val="en-US"/>
          <w14:ligatures w14:val="none"/>
        </w:rPr>
        <w:t>New Genetic Engineering Technologies</w:t>
      </w:r>
      <w:r w:rsidRPr="006B5168">
        <w:rPr>
          <w:rFonts w:ascii="Times New Roman" w:eastAsia="Times New Roman" w:hAnsi="Times New Roman" w:cs="Times New Roman"/>
          <w:color w:val="000000" w:themeColor="text1"/>
          <w:lang w:val="en-US"/>
          <w14:ligatures w14:val="none"/>
        </w:rPr>
        <w:t>. European Network of Scientists for Social and Environmental Responsibility, Gene Watch UK and</w:t>
      </w:r>
      <w:r w:rsidRPr="006B5168" w:rsidDel="00A72C2C">
        <w:rPr>
          <w:rFonts w:ascii="Times New Roman" w:eastAsia="Times New Roman" w:hAnsi="Times New Roman" w:cs="Times New Roman"/>
          <w:color w:val="000000" w:themeColor="text1"/>
          <w:highlight w:val="yellow"/>
          <w:lang w:val="en-US"/>
          <w14:ligatures w14:val="none"/>
        </w:rPr>
        <w:t xml:space="preserve"> </w:t>
      </w:r>
      <w:proofErr w:type="spellStart"/>
      <w:r w:rsidRPr="006B5168">
        <w:rPr>
          <w:rFonts w:ascii="Times New Roman" w:eastAsia="Times New Roman" w:hAnsi="Times New Roman" w:cs="Times New Roman"/>
          <w:color w:val="000000" w:themeColor="text1"/>
          <w:lang w:val="en-US"/>
          <w14:ligatures w14:val="none"/>
        </w:rPr>
        <w:t>Testbiotech</w:t>
      </w:r>
      <w:proofErr w:type="spellEnd"/>
      <w:r w:rsidRPr="006B5168">
        <w:rPr>
          <w:rFonts w:ascii="Times New Roman" w:eastAsia="Times New Roman" w:hAnsi="Times New Roman" w:cs="Times New Roman"/>
          <w:color w:val="000000" w:themeColor="text1"/>
          <w:lang w:val="en-US"/>
          <w14:ligatures w14:val="none"/>
        </w:rPr>
        <w:t>.</w:t>
      </w:r>
    </w:p>
    <w:p w14:paraId="0AB71BE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bookmarkStart w:id="205" w:name="OLE_LINK3"/>
      <w:bookmarkStart w:id="206" w:name="OLE_LINK4"/>
      <w:r w:rsidRPr="006B5168">
        <w:rPr>
          <w:rFonts w:ascii="Times New Roman" w:hAnsi="Times New Roman" w:cs="Times New Roman"/>
          <w:color w:val="000000" w:themeColor="text1"/>
          <w:lang w:val="en-US"/>
        </w:rPr>
        <w:t xml:space="preserve">Council of Canadian Academies (2023). </w:t>
      </w:r>
      <w:r w:rsidRPr="006B5168">
        <w:rPr>
          <w:rFonts w:ascii="Times New Roman" w:hAnsi="Times New Roman" w:cs="Times New Roman"/>
          <w:i/>
          <w:iCs/>
          <w:color w:val="000000" w:themeColor="text1"/>
          <w:lang w:val="en-US"/>
        </w:rPr>
        <w:t>Framing Challenges and Opportunities for Canada</w:t>
      </w:r>
      <w:r w:rsidRPr="006B5168">
        <w:rPr>
          <w:rFonts w:ascii="Times New Roman" w:hAnsi="Times New Roman" w:cs="Times New Roman"/>
          <w:color w:val="000000" w:themeColor="text1"/>
          <w:lang w:val="en-US"/>
        </w:rPr>
        <w:t>. Ottawa: Expert Panel on Regulating Gene-Edited Organisms for Pest Control, Council of Canadian Academies.</w:t>
      </w:r>
      <w:bookmarkEnd w:id="205"/>
      <w:bookmarkEnd w:id="206"/>
    </w:p>
    <w:p w14:paraId="2DB72226" w14:textId="77777777" w:rsidR="0023003B" w:rsidRPr="006B5168" w:rsidRDefault="0023003B" w:rsidP="0023003B">
      <w:pPr>
        <w:spacing w:before="120" w:after="120" w:line="240" w:lineRule="auto"/>
        <w:ind w:left="227" w:hanging="227"/>
        <w:rPr>
          <w:rFonts w:ascii="Times New Roman" w:eastAsia="Times New Roman" w:hAnsi="Times New Roman" w:cs="Times New Roman"/>
          <w:i/>
          <w:iCs/>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Courtier-</w:t>
      </w:r>
      <w:proofErr w:type="spellStart"/>
      <w:r w:rsidRPr="006B5168">
        <w:rPr>
          <w:rFonts w:ascii="Times New Roman" w:eastAsia="Times New Roman" w:hAnsi="Times New Roman" w:cs="Times New Roman"/>
          <w:color w:val="000000" w:themeColor="text1"/>
          <w:lang w:val="en-US"/>
          <w14:ligatures w14:val="none"/>
        </w:rPr>
        <w:t>Orgogozo</w:t>
      </w:r>
      <w:proofErr w:type="spellEnd"/>
      <w:r w:rsidRPr="006B5168">
        <w:rPr>
          <w:rFonts w:ascii="Times New Roman" w:eastAsia="Times New Roman" w:hAnsi="Times New Roman" w:cs="Times New Roman"/>
          <w:color w:val="000000" w:themeColor="text1"/>
          <w:lang w:val="en-US"/>
          <w14:ligatures w14:val="none"/>
        </w:rPr>
        <w:t>, Virginie,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2018</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Evaluating the probability of CRISPR-based gene drive contaminating another species. </w:t>
      </w:r>
      <w:r w:rsidRPr="006B5168">
        <w:rPr>
          <w:rFonts w:ascii="Times New Roman" w:eastAsia="Times New Roman" w:hAnsi="Times New Roman" w:cs="Times New Roman"/>
          <w:i/>
          <w:iCs/>
          <w:color w:val="000000" w:themeColor="text1"/>
          <w:lang w:val="en-US"/>
          <w14:ligatures w14:val="none"/>
        </w:rPr>
        <w:t>Evolutionary Applications,</w:t>
      </w:r>
      <w:r w:rsidRPr="006B5168">
        <w:rPr>
          <w:rFonts w:ascii="Times New Roman" w:eastAsia="Times New Roman" w:hAnsi="Times New Roman" w:cs="Times New Roman"/>
          <w:color w:val="000000" w:themeColor="text1"/>
          <w:lang w:val="en-US"/>
          <w14:ligatures w14:val="none"/>
        </w:rPr>
        <w:t xml:space="preserve"> vol. 13, No. 8 (April), pp. 1888–1905.</w:t>
      </w:r>
      <w:r w:rsidRPr="006B5168">
        <w:rPr>
          <w:rFonts w:ascii="Times New Roman" w:eastAsia="Times New Roman" w:hAnsi="Times New Roman" w:cs="Times New Roman"/>
          <w:i/>
          <w:iCs/>
          <w:color w:val="000000" w:themeColor="text1"/>
          <w:lang w:val="en-US"/>
          <w14:ligatures w14:val="none"/>
        </w:rPr>
        <w:t xml:space="preserve"> </w:t>
      </w:r>
    </w:p>
    <w:p w14:paraId="65A5D77B" w14:textId="77777777" w:rsidR="0023003B" w:rsidRPr="006B5168" w:rsidRDefault="0023003B" w:rsidP="0023003B">
      <w:pPr>
        <w:spacing w:before="120" w:after="120" w:line="240" w:lineRule="auto"/>
        <w:ind w:left="227" w:hanging="227"/>
        <w:rPr>
          <w:lang w:val="en-US"/>
        </w:rPr>
      </w:pPr>
      <w:r w:rsidRPr="006B5168">
        <w:rPr>
          <w:rFonts w:ascii="Times New Roman" w:eastAsia="Times New Roman" w:hAnsi="Times New Roman" w:cs="Times New Roman"/>
          <w:color w:val="000000" w:themeColor="text1"/>
          <w:lang w:val="en-US"/>
          <w14:ligatures w14:val="none"/>
        </w:rPr>
        <w:t>Cox, Louis Anthony, Jr.</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2012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Confronting deep uncertainties in risk analysis. </w:t>
      </w:r>
      <w:r w:rsidRPr="006B5168">
        <w:rPr>
          <w:rFonts w:ascii="Times New Roman" w:eastAsia="Times New Roman" w:hAnsi="Times New Roman" w:cs="Times New Roman"/>
          <w:i/>
          <w:iCs/>
          <w:color w:val="000000" w:themeColor="text1"/>
          <w:lang w:val="en-US"/>
          <w14:ligatures w14:val="none"/>
        </w:rPr>
        <w:t xml:space="preserve">Risk Analysis, </w:t>
      </w:r>
      <w:r w:rsidRPr="006B5168">
        <w:rPr>
          <w:rFonts w:ascii="Times New Roman" w:eastAsia="Times New Roman" w:hAnsi="Times New Roman" w:cs="Times New Roman"/>
          <w:color w:val="000000" w:themeColor="text1"/>
          <w:lang w:val="en-US"/>
          <w14:ligatures w14:val="none"/>
        </w:rPr>
        <w:t xml:space="preserve">vol. 32, No. 10 (October), pp. 1607–1629. </w:t>
      </w:r>
    </w:p>
    <w:p w14:paraId="2648750F"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Critical Scientists Switzerland, European Network of Scientists for Social and Environmental Responsibility,</w:t>
      </w:r>
      <w:r w:rsidRPr="006B5168">
        <w:rPr>
          <w:rFonts w:ascii="Times New Roman" w:hAnsi="Times New Roman" w:cs="Times New Roman"/>
          <w:color w:val="000000" w:themeColor="text1"/>
          <w:lang w:val="en-US"/>
        </w:rPr>
        <w:t xml:space="preserve"> and </w:t>
      </w:r>
      <w:proofErr w:type="spellStart"/>
      <w:r w:rsidRPr="006B5168">
        <w:rPr>
          <w:rFonts w:ascii="Times New Roman" w:eastAsia="Times New Roman" w:hAnsi="Times New Roman" w:cs="Times New Roman"/>
          <w:color w:val="000000" w:themeColor="text1"/>
          <w:lang w:val="en-US"/>
          <w14:ligatures w14:val="none"/>
        </w:rPr>
        <w:t>Vereinigung</w:t>
      </w:r>
      <w:proofErr w:type="spellEnd"/>
      <w:r w:rsidRPr="006B5168">
        <w:rPr>
          <w:rFonts w:ascii="Times New Roman" w:eastAsia="Times New Roman" w:hAnsi="Times New Roman" w:cs="Times New Roman"/>
          <w:color w:val="000000" w:themeColor="text1"/>
          <w:lang w:val="en-US"/>
          <w14:ligatures w14:val="none"/>
        </w:rPr>
        <w:t xml:space="preserve"> Deutscher </w:t>
      </w:r>
      <w:proofErr w:type="spellStart"/>
      <w:r w:rsidRPr="006B5168">
        <w:rPr>
          <w:rFonts w:ascii="Times New Roman" w:eastAsia="Times New Roman" w:hAnsi="Times New Roman" w:cs="Times New Roman"/>
          <w:color w:val="000000" w:themeColor="text1"/>
          <w:lang w:val="en-US"/>
          <w14:ligatures w14:val="none"/>
        </w:rPr>
        <w:t>Wissenschaftler</w:t>
      </w:r>
      <w:proofErr w:type="spellEnd"/>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2019</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w:t>
      </w:r>
      <w:r w:rsidRPr="006B5168">
        <w:rPr>
          <w:rFonts w:ascii="Times New Roman" w:eastAsia="Times New Roman" w:hAnsi="Times New Roman" w:cs="Times New Roman"/>
          <w:i/>
          <w:iCs/>
          <w:color w:val="000000" w:themeColor="text1"/>
          <w:lang w:val="en-US"/>
          <w14:ligatures w14:val="none"/>
        </w:rPr>
        <w:t xml:space="preserve"> Gene drives: a report on their science, applications, social aspects, ethics and regulations</w:t>
      </w:r>
      <w:r w:rsidRPr="006B5168">
        <w:rPr>
          <w:rFonts w:ascii="Times New Roman" w:eastAsia="Times New Roman" w:hAnsi="Times New Roman" w:cs="Times New Roman"/>
          <w:color w:val="000000" w:themeColor="text1"/>
          <w:lang w:val="en-US"/>
          <w14:ligatures w14:val="none"/>
        </w:rPr>
        <w:t xml:space="preserve">. </w:t>
      </w:r>
    </w:p>
    <w:p w14:paraId="44BF7F17" w14:textId="77777777" w:rsidR="0023003B" w:rsidRPr="004A7C39" w:rsidRDefault="0023003B" w:rsidP="0023003B">
      <w:pPr>
        <w:spacing w:before="120" w:after="120" w:line="240" w:lineRule="auto"/>
        <w:ind w:left="227" w:hanging="227"/>
        <w:rPr>
          <w:rFonts w:ascii="Times New Roman" w:eastAsia="Times New Roman" w:hAnsi="Times New Roman" w:cs="Times New Roman"/>
          <w:color w:val="000000" w:themeColor="text1"/>
          <w14:ligatures w14:val="none"/>
        </w:rPr>
      </w:pPr>
      <w:r w:rsidRPr="006B5168">
        <w:rPr>
          <w:rFonts w:ascii="Times New Roman" w:eastAsia="Times New Roman" w:hAnsi="Times New Roman" w:cs="Times New Roman"/>
          <w:color w:val="000000" w:themeColor="text1"/>
          <w:lang w:val="en-US"/>
          <w14:ligatures w14:val="none"/>
        </w:rPr>
        <w:t>Cullen, Alison, C., and H. Christopher Frey</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1994</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w:t>
      </w:r>
      <w:r w:rsidRPr="006B5168">
        <w:rPr>
          <w:rFonts w:ascii="Times New Roman" w:eastAsia="Times New Roman" w:hAnsi="Times New Roman" w:cs="Times New Roman"/>
          <w:i/>
          <w:color w:val="000000" w:themeColor="text1"/>
          <w:lang w:val="en-US"/>
          <w14:ligatures w14:val="none"/>
        </w:rPr>
        <w:t xml:space="preserve">Probabilistic Techniques in Exposure Assessment: A Handbook for Dealing </w:t>
      </w:r>
      <w:proofErr w:type="gramStart"/>
      <w:r w:rsidRPr="006B5168">
        <w:rPr>
          <w:rFonts w:ascii="Times New Roman" w:eastAsia="Times New Roman" w:hAnsi="Times New Roman" w:cs="Times New Roman"/>
          <w:i/>
          <w:color w:val="000000" w:themeColor="text1"/>
          <w:lang w:val="en-US"/>
          <w14:ligatures w14:val="none"/>
        </w:rPr>
        <w:t>With</w:t>
      </w:r>
      <w:proofErr w:type="gramEnd"/>
      <w:r w:rsidRPr="006B5168">
        <w:rPr>
          <w:rFonts w:ascii="Times New Roman" w:eastAsia="Times New Roman" w:hAnsi="Times New Roman" w:cs="Times New Roman"/>
          <w:i/>
          <w:color w:val="000000" w:themeColor="text1"/>
          <w:lang w:val="en-US"/>
          <w14:ligatures w14:val="none"/>
        </w:rPr>
        <w:t xml:space="preserve"> Variability and Uncertainty in Models and Inputs.</w:t>
      </w:r>
      <w:r w:rsidRPr="006B5168">
        <w:rPr>
          <w:rFonts w:ascii="Times New Roman" w:eastAsia="Times New Roman" w:hAnsi="Times New Roman" w:cs="Times New Roman"/>
          <w:color w:val="000000" w:themeColor="text1"/>
          <w:lang w:val="en-US"/>
          <w14:ligatures w14:val="none"/>
        </w:rPr>
        <w:t xml:space="preserve"> </w:t>
      </w:r>
      <w:proofErr w:type="spellStart"/>
      <w:r w:rsidRPr="004A7C39">
        <w:rPr>
          <w:rFonts w:ascii="Times New Roman" w:eastAsia="Times New Roman" w:hAnsi="Times New Roman" w:cs="Times New Roman"/>
          <w:color w:val="000000" w:themeColor="text1"/>
          <w14:ligatures w14:val="none"/>
        </w:rPr>
        <w:t>Kluwer</w:t>
      </w:r>
      <w:proofErr w:type="spellEnd"/>
      <w:r w:rsidRPr="004A7C39">
        <w:rPr>
          <w:rFonts w:ascii="Times New Roman" w:eastAsia="Times New Roman" w:hAnsi="Times New Roman" w:cs="Times New Roman"/>
          <w:color w:val="000000" w:themeColor="text1"/>
          <w14:ligatures w14:val="none"/>
        </w:rPr>
        <w:t>.</w:t>
      </w:r>
    </w:p>
    <w:p w14:paraId="017B698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Curren, Emily, J., and others (2018). St. Louis encephalitis virus disease in the United States, 2003-2017. </w:t>
      </w:r>
      <w:r w:rsidRPr="006B5168">
        <w:rPr>
          <w:rFonts w:ascii="Times New Roman" w:hAnsi="Times New Roman" w:cs="Times New Roman"/>
          <w:i/>
          <w:color w:val="000000" w:themeColor="text1"/>
          <w:lang w:val="en-US"/>
        </w:rPr>
        <w:t>American Journal of Tropical Medicine and Hygiene</w:t>
      </w:r>
      <w:r w:rsidRPr="006B5168">
        <w:rPr>
          <w:rFonts w:ascii="Times New Roman" w:hAnsi="Times New Roman" w:cs="Times New Roman"/>
          <w:color w:val="000000" w:themeColor="text1"/>
          <w:lang w:val="en-US"/>
        </w:rPr>
        <w:t>, vol. 99, No. 4 (October), pp. 1074–1079.</w:t>
      </w:r>
    </w:p>
    <w:p w14:paraId="768B2CA9"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Dambacher, Jeffrey, M., Hiram W. Li, and Philippe A. Rossignol</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2003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Qualitative predictions in model ecosystems. </w:t>
      </w:r>
      <w:r w:rsidRPr="006B5168">
        <w:rPr>
          <w:rFonts w:ascii="Times New Roman" w:eastAsia="Times New Roman" w:hAnsi="Times New Roman" w:cs="Times New Roman"/>
          <w:i/>
          <w:iCs/>
          <w:color w:val="000000" w:themeColor="text1"/>
          <w:lang w:val="en-US"/>
          <w14:ligatures w14:val="none"/>
        </w:rPr>
        <w:t>Ecological Modelling,</w:t>
      </w:r>
      <w:r w:rsidRPr="006B5168">
        <w:rPr>
          <w:rFonts w:ascii="Times New Roman" w:eastAsia="Times New Roman" w:hAnsi="Times New Roman" w:cs="Times New Roman"/>
          <w:color w:val="000000" w:themeColor="text1"/>
          <w:lang w:val="en-US"/>
          <w14:ligatures w14:val="none"/>
        </w:rPr>
        <w:t xml:space="preserve"> vol. 161 (March), pp. 79–93.</w:t>
      </w:r>
    </w:p>
    <w:p w14:paraId="543D5571"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David, Aaron S., and others</w:t>
      </w:r>
      <w:r w:rsidRPr="006B5168">
        <w:rPr>
          <w:rFonts w:ascii="Times New Roman" w:hAnsi="Times New Roman" w:cs="Times New Roman"/>
          <w:color w:val="000000" w:themeColor="text1"/>
          <w:lang w:val="en-US"/>
        </w:rPr>
        <w:t xml:space="preserve"> (</w:t>
      </w:r>
      <w:r w:rsidRPr="006B5168">
        <w:rPr>
          <w:rFonts w:ascii="Times New Roman" w:eastAsia="Times New Roman" w:hAnsi="Times New Roman" w:cs="Times New Roman"/>
          <w:color w:val="000000" w:themeColor="text1"/>
          <w:lang w:val="en-US"/>
          <w14:ligatures w14:val="none"/>
        </w:rPr>
        <w:t>2013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Release of genetically engineered insects: a framework to identify potential ecological effects.</w:t>
      </w:r>
      <w:r w:rsidRPr="006B5168">
        <w:rPr>
          <w:rFonts w:ascii="Times New Roman" w:eastAsia="Times New Roman" w:hAnsi="Times New Roman" w:cs="Times New Roman"/>
          <w:i/>
          <w:iCs/>
          <w:color w:val="000000" w:themeColor="text1"/>
          <w:lang w:val="en-US"/>
          <w14:ligatures w14:val="none"/>
        </w:rPr>
        <w:t xml:space="preserve"> Ecology and Evolution</w:t>
      </w:r>
      <w:r w:rsidRPr="006B5168">
        <w:rPr>
          <w:rFonts w:ascii="Times New Roman" w:eastAsia="Times New Roman" w:hAnsi="Times New Roman" w:cs="Times New Roman"/>
          <w:color w:val="000000" w:themeColor="text1"/>
          <w:lang w:val="en-US"/>
          <w14:ligatures w14:val="none"/>
        </w:rPr>
        <w:t>, vol. 3, No. 11 (October), pp. 4000–4015.</w:t>
      </w:r>
    </w:p>
    <w:p w14:paraId="5003B3C8" w14:textId="77777777" w:rsidR="0023003B" w:rsidRPr="006B5168" w:rsidRDefault="00000000" w:rsidP="0023003B">
      <w:pPr>
        <w:spacing w:before="120" w:after="120" w:line="240" w:lineRule="auto"/>
        <w:ind w:left="227" w:hanging="227"/>
        <w:rPr>
          <w:rFonts w:ascii="Times New Roman" w:hAnsi="Times New Roman" w:cs="Times New Roman"/>
          <w:color w:val="000000" w:themeColor="text1"/>
          <w:lang w:val="en-US"/>
        </w:rPr>
      </w:pPr>
      <w:hyperlink r:id="rId36">
        <w:r w:rsidR="0023003B" w:rsidRPr="006B5168">
          <w:rPr>
            <w:rFonts w:ascii="Times New Roman" w:hAnsi="Times New Roman" w:cs="Times New Roman"/>
            <w:color w:val="000000" w:themeColor="text1"/>
            <w:lang w:val="en-US"/>
          </w:rPr>
          <w:t>D</w:t>
        </w:r>
      </w:hyperlink>
      <w:r w:rsidR="0023003B" w:rsidRPr="006B5168">
        <w:rPr>
          <w:rFonts w:ascii="Times New Roman" w:hAnsi="Times New Roman" w:cs="Times New Roman"/>
          <w:color w:val="000000" w:themeColor="text1"/>
          <w:lang w:val="en-US"/>
        </w:rPr>
        <w:t xml:space="preserve">eplazes-Zemp, Anna, and others (2020). Gene drives: benefits, risks, and possible applications. </w:t>
      </w:r>
      <w:r w:rsidR="0023003B" w:rsidRPr="006B5168">
        <w:rPr>
          <w:rFonts w:ascii="Times New Roman" w:hAnsi="Times New Roman" w:cs="Times New Roman"/>
          <w:i/>
          <w:iCs/>
          <w:color w:val="000000" w:themeColor="text1"/>
          <w:lang w:val="en-US"/>
        </w:rPr>
        <w:t xml:space="preserve">Swiss Academies Factsheet, </w:t>
      </w:r>
      <w:r w:rsidR="0023003B" w:rsidRPr="006B5168">
        <w:rPr>
          <w:rFonts w:ascii="Times New Roman" w:hAnsi="Times New Roman" w:cs="Times New Roman"/>
          <w:color w:val="000000" w:themeColor="text1"/>
          <w:lang w:val="en-US"/>
        </w:rPr>
        <w:t xml:space="preserve">vol. 15, No. 4. </w:t>
      </w:r>
    </w:p>
    <w:p w14:paraId="3914D06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Deredec</w:t>
      </w:r>
      <w:proofErr w:type="spellEnd"/>
      <w:r w:rsidRPr="006B5168">
        <w:rPr>
          <w:rFonts w:ascii="Times New Roman" w:hAnsi="Times New Roman" w:cs="Times New Roman"/>
          <w:color w:val="000000" w:themeColor="text1"/>
          <w:lang w:val="en-US"/>
        </w:rPr>
        <w:t xml:space="preserve">, Anne, and others (2011). Requirements for effective malaria control with homing endonuclease genes. </w:t>
      </w:r>
      <w:r w:rsidRPr="006B5168">
        <w:rPr>
          <w:rFonts w:ascii="Times New Roman" w:hAnsi="Times New Roman" w:cs="Times New Roman"/>
          <w:i/>
          <w:iCs/>
          <w:color w:val="000000" w:themeColor="text1"/>
          <w:lang w:val="en-US"/>
        </w:rPr>
        <w:t xml:space="preserve">Proceedings of the National Academy of Sciences, </w:t>
      </w:r>
      <w:r w:rsidRPr="006B5168">
        <w:rPr>
          <w:rFonts w:ascii="Times New Roman" w:hAnsi="Times New Roman" w:cs="Times New Roman"/>
          <w:color w:val="000000" w:themeColor="text1"/>
          <w:lang w:val="en-US"/>
        </w:rPr>
        <w:t xml:space="preserve">vol. 108, No. 43 (October). </w:t>
      </w:r>
    </w:p>
    <w:p w14:paraId="6E8CDE74"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Devos, Yann, and others (2015). </w:t>
      </w:r>
      <w:proofErr w:type="spellStart"/>
      <w:r w:rsidRPr="006B5168">
        <w:rPr>
          <w:rFonts w:ascii="Times New Roman" w:hAnsi="Times New Roman" w:cs="Times New Roman"/>
          <w:color w:val="000000" w:themeColor="text1"/>
          <w:lang w:val="en-US"/>
        </w:rPr>
        <w:t>Optimising</w:t>
      </w:r>
      <w:proofErr w:type="spellEnd"/>
      <w:r w:rsidRPr="006B5168">
        <w:rPr>
          <w:rFonts w:ascii="Times New Roman" w:hAnsi="Times New Roman" w:cs="Times New Roman"/>
          <w:color w:val="000000" w:themeColor="text1"/>
          <w:lang w:val="en-US"/>
        </w:rPr>
        <w:t xml:space="preserve"> environmental risk assessments: accounting for ecosystem services helps to translate broad policy protection goals into specific operational ones for environmental risk assessments. </w:t>
      </w:r>
      <w:bookmarkStart w:id="207" w:name="_Hlk171805940"/>
      <w:r w:rsidRPr="006B5168">
        <w:rPr>
          <w:rFonts w:ascii="Times New Roman" w:hAnsi="Times New Roman" w:cs="Times New Roman"/>
          <w:i/>
          <w:iCs/>
          <w:color w:val="000000" w:themeColor="text1"/>
          <w:lang w:val="en-US"/>
        </w:rPr>
        <w:t>EMBO Reports</w:t>
      </w:r>
      <w:bookmarkEnd w:id="207"/>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vol. 16, No. 9 (September), pp. 1060–1063.</w:t>
      </w:r>
    </w:p>
    <w:p w14:paraId="2D3F07D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 xml:space="preserve">Devos, Yann,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2019</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Using problem formulation for fit-for-purpose pre-market environmental risk assessments of regulated stressors. </w:t>
      </w:r>
      <w:r w:rsidRPr="006B5168">
        <w:rPr>
          <w:rFonts w:ascii="Times New Roman" w:eastAsia="Times New Roman" w:hAnsi="Times New Roman" w:cs="Times New Roman"/>
          <w:i/>
          <w:iCs/>
          <w:color w:val="000000" w:themeColor="text1"/>
          <w:lang w:val="en-US"/>
          <w14:ligatures w14:val="none"/>
        </w:rPr>
        <w:t xml:space="preserve">EFSA Journal, </w:t>
      </w:r>
      <w:r w:rsidRPr="006B5168">
        <w:rPr>
          <w:rFonts w:ascii="Times New Roman" w:eastAsia="Times New Roman" w:hAnsi="Times New Roman" w:cs="Times New Roman"/>
          <w:color w:val="000000" w:themeColor="text1"/>
          <w:lang w:val="en-US"/>
          <w14:ligatures w14:val="none"/>
        </w:rPr>
        <w:t xml:space="preserve">vol. 17, No. S1 (July). </w:t>
      </w:r>
    </w:p>
    <w:p w14:paraId="661BCA8B"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 xml:space="preserve">Devos, Yann, and others (2021a). Gene drive-modified organisms: developing practical risk assessment guidance. </w:t>
      </w:r>
      <w:r w:rsidRPr="006B5168">
        <w:rPr>
          <w:rFonts w:ascii="Times New Roman" w:eastAsia="Times New Roman" w:hAnsi="Times New Roman" w:cs="Times New Roman"/>
          <w:i/>
          <w:iCs/>
          <w:color w:val="000000" w:themeColor="text1"/>
          <w:lang w:val="en-US"/>
          <w14:ligatures w14:val="none"/>
        </w:rPr>
        <w:t xml:space="preserve">Trends in Biotechnology, </w:t>
      </w:r>
      <w:r w:rsidRPr="006B5168">
        <w:rPr>
          <w:rFonts w:ascii="Times New Roman" w:eastAsia="Times New Roman" w:hAnsi="Times New Roman" w:cs="Times New Roman"/>
          <w:color w:val="000000" w:themeColor="text1"/>
          <w:lang w:val="en-US"/>
          <w14:ligatures w14:val="none"/>
        </w:rPr>
        <w:t>vol. 39, No. 9 (September), pp. 853–956.</w:t>
      </w:r>
    </w:p>
    <w:p w14:paraId="53362CBB" w14:textId="77777777" w:rsidR="0023003B" w:rsidRPr="006B5168" w:rsidRDefault="0023003B" w:rsidP="0023003B">
      <w:pPr>
        <w:spacing w:before="120" w:after="120" w:line="240" w:lineRule="auto"/>
        <w:ind w:left="227" w:hanging="227"/>
        <w:rPr>
          <w:rFonts w:ascii="Times New Roman" w:eastAsia="Times New Roman" w:hAnsi="Times New Roman" w:cs="Times New Roman"/>
          <w:i/>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t xml:space="preserve">Devos, Yann,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2021b</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Potential use of </w:t>
      </w:r>
      <w:proofErr w:type="gramStart"/>
      <w:r w:rsidRPr="006B5168">
        <w:rPr>
          <w:rFonts w:ascii="Times New Roman" w:eastAsia="Times New Roman" w:hAnsi="Times New Roman" w:cs="Times New Roman"/>
          <w:color w:val="000000" w:themeColor="text1"/>
          <w:lang w:val="en-US"/>
          <w14:ligatures w14:val="none"/>
        </w:rPr>
        <w:t>gene</w:t>
      </w:r>
      <w:proofErr w:type="gramEnd"/>
      <w:r w:rsidRPr="006B5168">
        <w:rPr>
          <w:rFonts w:ascii="Times New Roman" w:eastAsia="Times New Roman" w:hAnsi="Times New Roman" w:cs="Times New Roman"/>
          <w:color w:val="000000" w:themeColor="text1"/>
          <w:lang w:val="en-US"/>
          <w14:ligatures w14:val="none"/>
        </w:rPr>
        <w:t xml:space="preserve"> drive modified insects against disease vectors, agricultural pests and invasive species poses new challenges for risk assessment.</w:t>
      </w:r>
      <w:r w:rsidRPr="006B5168">
        <w:rPr>
          <w:rFonts w:ascii="Times New Roman" w:eastAsia="Times New Roman" w:hAnsi="Times New Roman" w:cs="Times New Roman"/>
          <w:i/>
          <w:iCs/>
          <w:color w:val="000000" w:themeColor="text1"/>
          <w:lang w:val="en-US"/>
          <w14:ligatures w14:val="none"/>
        </w:rPr>
        <w:t xml:space="preserve"> Critical Reviews in Biotechnology, </w:t>
      </w:r>
      <w:r w:rsidRPr="006B5168">
        <w:rPr>
          <w:rFonts w:ascii="Times New Roman" w:eastAsia="Times New Roman" w:hAnsi="Times New Roman" w:cs="Times New Roman"/>
          <w:color w:val="000000" w:themeColor="text1"/>
          <w:lang w:val="en-US"/>
          <w14:ligatures w14:val="none"/>
        </w:rPr>
        <w:t>vol. 42, No. 2 (June), pp. 254–270.</w:t>
      </w:r>
      <w:r w:rsidRPr="006B5168">
        <w:rPr>
          <w:rFonts w:ascii="Times New Roman" w:eastAsia="Times New Roman" w:hAnsi="Times New Roman" w:cs="Times New Roman"/>
          <w:i/>
          <w:iCs/>
          <w:color w:val="000000" w:themeColor="text1"/>
          <w:lang w:val="en-US"/>
          <w14:ligatures w14:val="none"/>
        </w:rPr>
        <w:t xml:space="preserve"> </w:t>
      </w:r>
    </w:p>
    <w:p w14:paraId="605EF3E6"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14:ligatures w14:val="none"/>
        </w:rPr>
        <w:lastRenderedPageBreak/>
        <w:t xml:space="preserve">Devos, Yann,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2022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Risk management recommendations for environmental releases of gene drive modified insects. </w:t>
      </w:r>
      <w:r w:rsidRPr="006B5168">
        <w:rPr>
          <w:rFonts w:ascii="Times New Roman" w:eastAsia="Times New Roman" w:hAnsi="Times New Roman" w:cs="Times New Roman"/>
          <w:i/>
          <w:iCs/>
          <w:color w:val="000000" w:themeColor="text1"/>
          <w:lang w:val="en-US"/>
          <w14:ligatures w14:val="none"/>
        </w:rPr>
        <w:t>Biotechnology Advances,</w:t>
      </w:r>
      <w:r w:rsidRPr="006B5168">
        <w:rPr>
          <w:rFonts w:ascii="Times New Roman" w:eastAsia="Times New Roman" w:hAnsi="Times New Roman" w:cs="Times New Roman"/>
          <w:color w:val="000000" w:themeColor="text1"/>
          <w:lang w:val="en-US"/>
          <w14:ligatures w14:val="none"/>
        </w:rPr>
        <w:t xml:space="preserve"> vol. 54, No. 107807 (January–February).</w:t>
      </w:r>
    </w:p>
    <w:p w14:paraId="35BFA2F6"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bookmarkStart w:id="208" w:name="_Hlk170313240"/>
      <w:proofErr w:type="spellStart"/>
      <w:r w:rsidRPr="006B5168">
        <w:rPr>
          <w:rFonts w:ascii="Times New Roman" w:hAnsi="Times New Roman" w:cs="Times New Roman"/>
          <w:color w:val="000000" w:themeColor="text1"/>
          <w:lang w:val="en-US"/>
        </w:rPr>
        <w:t>Dhole</w:t>
      </w:r>
      <w:proofErr w:type="spellEnd"/>
      <w:r w:rsidRPr="006B5168">
        <w:rPr>
          <w:rFonts w:ascii="Times New Roman" w:hAnsi="Times New Roman" w:cs="Times New Roman"/>
          <w:color w:val="000000" w:themeColor="text1"/>
          <w:lang w:val="en-US"/>
        </w:rPr>
        <w:t xml:space="preserve">, Sumit, Alun L. Lloyd, Fred Gould (2019). Tethered homing gene drives: a new design for spatially restricted population replacement and suppression. </w:t>
      </w:r>
      <w:r w:rsidRPr="006B5168">
        <w:rPr>
          <w:rFonts w:ascii="Times New Roman" w:hAnsi="Times New Roman" w:cs="Times New Roman"/>
          <w:i/>
          <w:iCs/>
          <w:color w:val="000000" w:themeColor="text1"/>
          <w:lang w:val="en-US"/>
        </w:rPr>
        <w:t xml:space="preserve">Evolutionary Applications, </w:t>
      </w:r>
      <w:r w:rsidRPr="006B5168">
        <w:rPr>
          <w:rFonts w:ascii="Times New Roman" w:hAnsi="Times New Roman" w:cs="Times New Roman"/>
          <w:color w:val="000000" w:themeColor="text1"/>
          <w:lang w:val="en-US"/>
        </w:rPr>
        <w:t xml:space="preserve">vol. 12, No. 8 (September), pp. </w:t>
      </w:r>
      <w:r w:rsidRPr="006B5168">
        <w:rPr>
          <w:rFonts w:ascii="Times New Roman" w:eastAsia="Times New Roman" w:hAnsi="Times New Roman" w:cs="Times New Roman"/>
          <w:color w:val="000000" w:themeColor="text1"/>
          <w:lang w:val="en-US"/>
          <w14:ligatures w14:val="none"/>
        </w:rPr>
        <w:t>1688–1702.</w:t>
      </w:r>
    </w:p>
    <w:bookmarkEnd w:id="208"/>
    <w:p w14:paraId="13DB7A2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proofErr w:type="spellStart"/>
      <w:r w:rsidRPr="006B5168">
        <w:rPr>
          <w:rFonts w:ascii="Times New Roman" w:hAnsi="Times New Roman" w:cs="Times New Roman"/>
          <w:color w:val="000000" w:themeColor="text1"/>
          <w:lang w:val="en-US"/>
        </w:rPr>
        <w:t>Dhole</w:t>
      </w:r>
      <w:proofErr w:type="spellEnd"/>
      <w:r w:rsidRPr="006B5168">
        <w:rPr>
          <w:rFonts w:ascii="Times New Roman" w:hAnsi="Times New Roman" w:cs="Times New Roman"/>
          <w:color w:val="000000" w:themeColor="text1"/>
          <w:lang w:val="en-US"/>
        </w:rPr>
        <w:t xml:space="preserve">, Sumit, Alun L. Lloyd, and Fred Gould (2020). Gene drive dynamics in natural populations: the importance of density dependence, space, and sex. </w:t>
      </w:r>
      <w:r w:rsidRPr="006B5168">
        <w:rPr>
          <w:rFonts w:ascii="Times New Roman" w:hAnsi="Times New Roman" w:cs="Times New Roman"/>
          <w:i/>
          <w:iCs/>
          <w:color w:val="000000" w:themeColor="text1"/>
          <w:lang w:val="en-US"/>
        </w:rPr>
        <w:t xml:space="preserve">Annual Review of Ecology, Evolution, and Systematics, </w:t>
      </w:r>
      <w:r w:rsidRPr="006B5168">
        <w:rPr>
          <w:rFonts w:ascii="Times New Roman" w:hAnsi="Times New Roman" w:cs="Times New Roman"/>
          <w:color w:val="000000" w:themeColor="text1"/>
          <w:lang w:val="en-US"/>
        </w:rPr>
        <w:t>vol. 51 (August), pp. 505–531.</w:t>
      </w:r>
    </w:p>
    <w:p w14:paraId="65E917C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proofErr w:type="spellStart"/>
      <w:r w:rsidRPr="006B5168">
        <w:rPr>
          <w:rFonts w:ascii="Times New Roman" w:eastAsia="Times New Roman" w:hAnsi="Times New Roman" w:cs="Times New Roman"/>
          <w:color w:val="000000" w:themeColor="text1"/>
          <w:lang w:val="en-US"/>
          <w14:ligatures w14:val="none"/>
        </w:rPr>
        <w:t>Dhole</w:t>
      </w:r>
      <w:proofErr w:type="spellEnd"/>
      <w:r w:rsidRPr="006B5168">
        <w:rPr>
          <w:rFonts w:ascii="Times New Roman" w:eastAsia="Times New Roman" w:hAnsi="Times New Roman" w:cs="Times New Roman"/>
          <w:color w:val="000000" w:themeColor="text1"/>
          <w:lang w:val="en-US"/>
          <w14:ligatures w14:val="none"/>
        </w:rPr>
        <w:t xml:space="preserve">, Sumit,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2018</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Invasion and migration of spatially self-limiting gene drives: a comparative analysis. </w:t>
      </w:r>
      <w:r w:rsidRPr="006B5168">
        <w:rPr>
          <w:rFonts w:ascii="Times New Roman" w:eastAsia="Times New Roman" w:hAnsi="Times New Roman" w:cs="Times New Roman"/>
          <w:i/>
          <w:iCs/>
          <w:color w:val="000000" w:themeColor="text1"/>
          <w:lang w:val="en-US"/>
          <w14:ligatures w14:val="none"/>
        </w:rPr>
        <w:t>Evolutionary Applications</w:t>
      </w:r>
      <w:r w:rsidRPr="006B5168">
        <w:rPr>
          <w:rFonts w:ascii="Times New Roman" w:eastAsia="Times New Roman" w:hAnsi="Times New Roman" w:cs="Times New Roman"/>
          <w:color w:val="000000" w:themeColor="text1"/>
          <w:lang w:val="en-US"/>
          <w14:ligatures w14:val="none"/>
        </w:rPr>
        <w:t>, vol. 11, No. 12583 (December), pp. 794–808.</w:t>
      </w:r>
    </w:p>
    <w:p w14:paraId="3A414A2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Djihinto</w:t>
      </w:r>
      <w:proofErr w:type="spellEnd"/>
      <w:r w:rsidRPr="006B5168">
        <w:rPr>
          <w:rFonts w:ascii="Times New Roman" w:hAnsi="Times New Roman" w:cs="Times New Roman"/>
          <w:color w:val="000000" w:themeColor="text1"/>
          <w:lang w:val="en-US"/>
        </w:rPr>
        <w:t xml:space="preserve">, Oswald Y., and others (2022). Malaria-transmitting vectors microbiota: overview and interactions with </w:t>
      </w:r>
      <w:r w:rsidRPr="006B5168">
        <w:rPr>
          <w:rFonts w:ascii="Times New Roman" w:hAnsi="Times New Roman" w:cs="Times New Roman"/>
          <w:i/>
          <w:iCs/>
          <w:color w:val="000000" w:themeColor="text1"/>
          <w:lang w:val="en-US"/>
        </w:rPr>
        <w:t>Anopheles</w:t>
      </w:r>
      <w:r w:rsidRPr="006B5168">
        <w:rPr>
          <w:rFonts w:ascii="Times New Roman" w:hAnsi="Times New Roman" w:cs="Times New Roman"/>
          <w:color w:val="000000" w:themeColor="text1"/>
          <w:lang w:val="en-US"/>
        </w:rPr>
        <w:t xml:space="preserve"> mosquito biology.</w:t>
      </w:r>
      <w:r w:rsidRPr="006B5168">
        <w:rPr>
          <w:rFonts w:ascii="Times New Roman" w:hAnsi="Times New Roman" w:cs="Times New Roman"/>
          <w:i/>
          <w:iCs/>
          <w:color w:val="000000" w:themeColor="text1"/>
          <w:lang w:val="en-US"/>
        </w:rPr>
        <w:t xml:space="preserve"> Frontiers in Microbiology</w:t>
      </w:r>
      <w:r w:rsidRPr="006B5168">
        <w:rPr>
          <w:rFonts w:ascii="Times New Roman" w:hAnsi="Times New Roman" w:cs="Times New Roman"/>
          <w:color w:val="000000" w:themeColor="text1"/>
          <w:lang w:val="en-US"/>
        </w:rPr>
        <w:t>, vol. 13, No. 891573 (May).</w:t>
      </w:r>
    </w:p>
    <w:p w14:paraId="75C6FB2E" w14:textId="77777777" w:rsidR="0023003B" w:rsidRPr="006B5168" w:rsidRDefault="0023003B" w:rsidP="0023003B">
      <w:pPr>
        <w:tabs>
          <w:tab w:val="center" w:pos="4680"/>
        </w:tabs>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Dolezel, Marion, Christoph </w:t>
      </w:r>
      <w:proofErr w:type="spellStart"/>
      <w:r w:rsidRPr="006B5168">
        <w:rPr>
          <w:rFonts w:ascii="Times New Roman" w:hAnsi="Times New Roman" w:cs="Times New Roman"/>
          <w:color w:val="000000" w:themeColor="text1"/>
          <w:lang w:val="en-US"/>
        </w:rPr>
        <w:t>Lüthi</w:t>
      </w:r>
      <w:proofErr w:type="spellEnd"/>
      <w:r w:rsidRPr="006B5168">
        <w:rPr>
          <w:rFonts w:ascii="Times New Roman" w:hAnsi="Times New Roman" w:cs="Times New Roman"/>
          <w:color w:val="000000" w:themeColor="text1"/>
          <w:lang w:val="en-US"/>
        </w:rPr>
        <w:t xml:space="preserve">, and Helmut </w:t>
      </w:r>
      <w:proofErr w:type="spellStart"/>
      <w:r w:rsidRPr="006B5168">
        <w:rPr>
          <w:rFonts w:ascii="Times New Roman" w:hAnsi="Times New Roman" w:cs="Times New Roman"/>
          <w:color w:val="000000" w:themeColor="text1"/>
          <w:lang w:val="en-US"/>
        </w:rPr>
        <w:t>Gaugitsch</w:t>
      </w:r>
      <w:proofErr w:type="spellEnd"/>
      <w:r w:rsidRPr="006B5168">
        <w:rPr>
          <w:rFonts w:ascii="Times New Roman" w:hAnsi="Times New Roman" w:cs="Times New Roman"/>
          <w:color w:val="000000" w:themeColor="text1"/>
          <w:lang w:val="en-US"/>
        </w:rPr>
        <w:t xml:space="preserve"> (2020). Beyond limits – the pitfalls of global </w:t>
      </w:r>
      <w:proofErr w:type="gramStart"/>
      <w:r w:rsidRPr="006B5168">
        <w:rPr>
          <w:rFonts w:ascii="Times New Roman" w:hAnsi="Times New Roman" w:cs="Times New Roman"/>
          <w:color w:val="000000" w:themeColor="text1"/>
          <w:lang w:val="en-US"/>
        </w:rPr>
        <w:t>gene</w:t>
      </w:r>
      <w:proofErr w:type="gramEnd"/>
      <w:r w:rsidRPr="006B5168">
        <w:rPr>
          <w:rFonts w:ascii="Times New Roman" w:hAnsi="Times New Roman" w:cs="Times New Roman"/>
          <w:color w:val="000000" w:themeColor="text1"/>
          <w:lang w:val="en-US"/>
        </w:rPr>
        <w:t xml:space="preserve"> drives for environmental risk assessment in the European Union. </w:t>
      </w:r>
      <w:proofErr w:type="spellStart"/>
      <w:r w:rsidRPr="006B5168">
        <w:rPr>
          <w:rFonts w:ascii="Times New Roman" w:hAnsi="Times New Roman" w:cs="Times New Roman"/>
          <w:i/>
          <w:iCs/>
          <w:color w:val="000000" w:themeColor="text1"/>
          <w:lang w:val="en-US"/>
        </w:rPr>
        <w:t>BioRisk</w:t>
      </w:r>
      <w:proofErr w:type="spellEnd"/>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vol. 15 (May), pp. 1–29.</w:t>
      </w:r>
    </w:p>
    <w:p w14:paraId="6D9F1050" w14:textId="77777777" w:rsidR="0023003B" w:rsidRPr="006B5168" w:rsidRDefault="0023003B" w:rsidP="0023003B">
      <w:pPr>
        <w:tabs>
          <w:tab w:val="center" w:pos="4680"/>
        </w:tabs>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Dolezel, Marion, and others (2017). Are limits of concern a useful concept to improve the environmental risk assessment of GM plants? </w:t>
      </w:r>
      <w:r w:rsidRPr="006B5168">
        <w:rPr>
          <w:rFonts w:ascii="Times New Roman" w:hAnsi="Times New Roman" w:cs="Times New Roman"/>
          <w:i/>
          <w:iCs/>
          <w:color w:val="000000" w:themeColor="text1"/>
          <w:lang w:val="en-US"/>
        </w:rPr>
        <w:t xml:space="preserve">Environmental Sciences Europe, </w:t>
      </w:r>
      <w:r w:rsidRPr="006B5168">
        <w:rPr>
          <w:rFonts w:ascii="Times New Roman" w:hAnsi="Times New Roman" w:cs="Times New Roman"/>
          <w:color w:val="000000" w:themeColor="text1"/>
          <w:lang w:val="en-US"/>
        </w:rPr>
        <w:t xml:space="preserve">vol. 29, No. 7 (February). </w:t>
      </w:r>
    </w:p>
    <w:p w14:paraId="0A41CFF7" w14:textId="77777777" w:rsidR="0023003B" w:rsidRPr="006B5168" w:rsidRDefault="0023003B" w:rsidP="0023003B">
      <w:pPr>
        <w:tabs>
          <w:tab w:val="center" w:pos="4680"/>
        </w:tabs>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__________ (2018). Limits of concern: suggestions for the </w:t>
      </w:r>
      <w:proofErr w:type="spellStart"/>
      <w:r w:rsidRPr="006B5168">
        <w:rPr>
          <w:rFonts w:ascii="Times New Roman" w:hAnsi="Times New Roman" w:cs="Times New Roman"/>
          <w:color w:val="000000" w:themeColor="text1"/>
          <w:lang w:val="en-US"/>
        </w:rPr>
        <w:t>operationalisation</w:t>
      </w:r>
      <w:proofErr w:type="spellEnd"/>
      <w:r w:rsidRPr="006B5168">
        <w:rPr>
          <w:rFonts w:ascii="Times New Roman" w:hAnsi="Times New Roman" w:cs="Times New Roman"/>
          <w:color w:val="000000" w:themeColor="text1"/>
          <w:lang w:val="en-US"/>
        </w:rPr>
        <w:t xml:space="preserve"> of a concept to determine the relevance of adverse effects in the ERA of GMOs. </w:t>
      </w:r>
      <w:r w:rsidRPr="006B5168">
        <w:rPr>
          <w:rFonts w:ascii="Times New Roman" w:hAnsi="Times New Roman" w:cs="Times New Roman"/>
          <w:i/>
          <w:iCs/>
          <w:color w:val="000000" w:themeColor="text1"/>
          <w:lang w:val="en-US"/>
        </w:rPr>
        <w:t xml:space="preserve">Environmental Sciences Europe, </w:t>
      </w:r>
      <w:r w:rsidRPr="006B5168">
        <w:rPr>
          <w:rFonts w:ascii="Times New Roman" w:hAnsi="Times New Roman" w:cs="Times New Roman"/>
          <w:color w:val="000000" w:themeColor="text1"/>
          <w:lang w:val="en-US"/>
        </w:rPr>
        <w:t xml:space="preserve">vol. 30, No. 39 (October). </w:t>
      </w:r>
    </w:p>
    <w:p w14:paraId="19D3F6CC"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Duffy, Mark R., and others (2009). Zika virus outbreak on Yap Island, Federated States of Micronesia. </w:t>
      </w:r>
      <w:r w:rsidRPr="006B5168">
        <w:rPr>
          <w:rFonts w:ascii="Times New Roman" w:hAnsi="Times New Roman" w:cs="Times New Roman"/>
          <w:i/>
          <w:iCs/>
          <w:color w:val="000000" w:themeColor="text1"/>
          <w:lang w:val="en-US"/>
        </w:rPr>
        <w:t>New England Journal of Medicine</w:t>
      </w:r>
      <w:r w:rsidRPr="006B5168">
        <w:rPr>
          <w:rFonts w:ascii="Times New Roman" w:hAnsi="Times New Roman" w:cs="Times New Roman"/>
          <w:color w:val="000000" w:themeColor="text1"/>
          <w:lang w:val="en-US"/>
        </w:rPr>
        <w:t>, vol. 360 (June), pp. 2535–2543.</w:t>
      </w:r>
    </w:p>
    <w:p w14:paraId="73AFAF32"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Dufourd</w:t>
      </w:r>
      <w:proofErr w:type="spellEnd"/>
      <w:r w:rsidRPr="006B5168">
        <w:rPr>
          <w:rFonts w:ascii="Times New Roman" w:hAnsi="Times New Roman" w:cs="Times New Roman"/>
          <w:color w:val="000000" w:themeColor="text1"/>
          <w:lang w:val="en-US"/>
        </w:rPr>
        <w:t xml:space="preserve">, Claire and Yves Dumont (2013). Impact of environmental factors on mosquito dispersal in the prospect of sterile insect technique control. </w:t>
      </w:r>
      <w:r w:rsidRPr="006B5168">
        <w:rPr>
          <w:rFonts w:ascii="Times New Roman" w:hAnsi="Times New Roman" w:cs="Times New Roman"/>
          <w:i/>
          <w:iCs/>
          <w:color w:val="000000" w:themeColor="text1"/>
          <w:lang w:val="en-US"/>
        </w:rPr>
        <w:t>Computers and Mathematics with Applications</w:t>
      </w:r>
      <w:r w:rsidRPr="006B5168">
        <w:rPr>
          <w:rFonts w:ascii="Times New Roman" w:hAnsi="Times New Roman" w:cs="Times New Roman"/>
          <w:color w:val="000000" w:themeColor="text1"/>
          <w:lang w:val="en-US"/>
        </w:rPr>
        <w:t>, vol. 66, No. 9 (November), pp. 1695–1715.</w:t>
      </w:r>
    </w:p>
    <w:p w14:paraId="35E10F1F"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Eckhoff, Philip A., and others (2017). Impact of mosquito gene drive on malaria elimination in a computational model with explicit spatial and temporal dynamics.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vol. 114, No. 2.</w:t>
      </w:r>
    </w:p>
    <w:p w14:paraId="160DD8C7"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Edgington, Matthew P., and Luke S. </w:t>
      </w:r>
      <w:proofErr w:type="spellStart"/>
      <w:r w:rsidRPr="006B5168">
        <w:rPr>
          <w:rFonts w:ascii="Times New Roman" w:hAnsi="Times New Roman" w:cs="Times New Roman"/>
          <w:color w:val="000000" w:themeColor="text1"/>
          <w:lang w:val="en-US"/>
        </w:rPr>
        <w:t>Alphey</w:t>
      </w:r>
      <w:proofErr w:type="spellEnd"/>
      <w:r w:rsidRPr="006B5168">
        <w:rPr>
          <w:rFonts w:ascii="Times New Roman" w:hAnsi="Times New Roman" w:cs="Times New Roman"/>
          <w:color w:val="000000" w:themeColor="text1"/>
          <w:lang w:val="en-US"/>
        </w:rPr>
        <w:t xml:space="preserve"> (2017). Conditions for success of engineered underdominance gene drive systems.</w:t>
      </w:r>
      <w:r w:rsidRPr="006B5168">
        <w:rPr>
          <w:rFonts w:ascii="Times New Roman" w:hAnsi="Times New Roman" w:cs="Times New Roman"/>
          <w:i/>
          <w:iCs/>
          <w:color w:val="000000" w:themeColor="text1"/>
          <w:lang w:val="en-US"/>
        </w:rPr>
        <w:t xml:space="preserve"> Journal of Theoretical Biology</w:t>
      </w:r>
      <w:r w:rsidRPr="006B5168">
        <w:rPr>
          <w:rFonts w:ascii="Times New Roman" w:hAnsi="Times New Roman" w:cs="Times New Roman"/>
          <w:color w:val="000000" w:themeColor="text1"/>
          <w:lang w:val="en-US"/>
        </w:rPr>
        <w:t>, vol. 430 (October), pp. 128–140.</w:t>
      </w:r>
    </w:p>
    <w:p w14:paraId="2C420CD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color w:val="000000" w:themeColor="text1"/>
          <w:lang w:val="en-US"/>
        </w:rPr>
        <w:t xml:space="preserve">__________ (2018). Population dynamics of engineered underdominance and killer-rescue gene drives in the control of disease vectors. </w:t>
      </w:r>
      <w:r w:rsidRPr="006B5168">
        <w:rPr>
          <w:rFonts w:ascii="Times New Roman" w:hAnsi="Times New Roman" w:cs="Times New Roman"/>
          <w:i/>
          <w:iCs/>
          <w:color w:val="000000" w:themeColor="text1"/>
          <w:lang w:val="en-US"/>
        </w:rPr>
        <w:t>PLOS Computational Biology</w:t>
      </w:r>
      <w:r w:rsidRPr="006B5168">
        <w:rPr>
          <w:rFonts w:ascii="Times New Roman" w:hAnsi="Times New Roman" w:cs="Times New Roman"/>
          <w:color w:val="000000" w:themeColor="text1"/>
          <w:lang w:val="en-US"/>
        </w:rPr>
        <w:t>. vol. 14, No. 6 (March).</w:t>
      </w:r>
    </w:p>
    <w:p w14:paraId="7CF3063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Elridge, Bruce F.,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2004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Arbovirus diseases. In </w:t>
      </w:r>
      <w:r w:rsidRPr="006B5168">
        <w:rPr>
          <w:rFonts w:ascii="Times New Roman" w:hAnsi="Times New Roman" w:cs="Times New Roman"/>
          <w:i/>
          <w:iCs/>
          <w:lang w:val="en-US"/>
        </w:rPr>
        <w:t>Medical Entomology</w:t>
      </w:r>
      <w:r w:rsidRPr="006B5168">
        <w:rPr>
          <w:rFonts w:ascii="Times New Roman" w:hAnsi="Times New Roman" w:cs="Times New Roman"/>
          <w:lang w:val="en-US"/>
        </w:rPr>
        <w:t xml:space="preserve">, B.F. Eldridge and J.D. Edman, eds. Dordrecht: Springer. </w:t>
      </w:r>
    </w:p>
    <w:p w14:paraId="12436193"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Ellis, David A.,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Testing non-autonomous antimalarial gene drive effectors using self-eliminating drivers in the African mosquito vector </w:t>
      </w:r>
      <w:r w:rsidRPr="006B5168">
        <w:rPr>
          <w:rFonts w:ascii="Times New Roman" w:hAnsi="Times New Roman" w:cs="Times New Roman"/>
          <w:i/>
          <w:iCs/>
          <w:lang w:val="en-US"/>
        </w:rPr>
        <w:t>Anopheles gambiae.</w:t>
      </w:r>
      <w:r w:rsidRPr="006B5168">
        <w:rPr>
          <w:rFonts w:ascii="Times New Roman" w:hAnsi="Times New Roman" w:cs="Times New Roman"/>
          <w:lang w:val="en-US"/>
        </w:rPr>
        <w:t xml:space="preserve"> </w:t>
      </w:r>
      <w:r w:rsidRPr="006B5168">
        <w:rPr>
          <w:rFonts w:ascii="Times New Roman" w:hAnsi="Times New Roman" w:cs="Times New Roman"/>
          <w:i/>
          <w:iCs/>
          <w:lang w:val="en-US"/>
        </w:rPr>
        <w:t>PLOS Genetics</w:t>
      </w:r>
      <w:r w:rsidRPr="006B5168">
        <w:rPr>
          <w:rFonts w:ascii="Times New Roman" w:hAnsi="Times New Roman" w:cs="Times New Roman"/>
          <w:lang w:val="en-US"/>
        </w:rPr>
        <w:t>, vol. 18, No. 6 (June).</w:t>
      </w:r>
    </w:p>
    <w:p w14:paraId="3E03115B"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Epelboin</w:t>
      </w:r>
      <w:proofErr w:type="spellEnd"/>
      <w:r w:rsidRPr="006B5168">
        <w:rPr>
          <w:rFonts w:ascii="Times New Roman" w:hAnsi="Times New Roman" w:cs="Times New Roman"/>
          <w:lang w:val="en-US"/>
        </w:rPr>
        <w:t xml:space="preserve">, </w:t>
      </w:r>
      <w:proofErr w:type="spellStart"/>
      <w:r w:rsidRPr="006B5168">
        <w:rPr>
          <w:rFonts w:ascii="Times New Roman" w:hAnsi="Times New Roman" w:cs="Times New Roman"/>
          <w:lang w:val="en-US"/>
        </w:rPr>
        <w:t>Yanouk</w:t>
      </w:r>
      <w:proofErr w:type="spellEnd"/>
      <w:r w:rsidRPr="006B5168">
        <w:rPr>
          <w:rFonts w:ascii="Times New Roman" w:hAnsi="Times New Roman" w:cs="Times New Roman"/>
          <w:lang w:val="en-US"/>
        </w:rPr>
        <w:t>,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Zika virus: an updated review of competent or naturally infected mosquitoes. </w:t>
      </w:r>
      <w:r w:rsidRPr="006B5168">
        <w:rPr>
          <w:rFonts w:ascii="Times New Roman" w:hAnsi="Times New Roman" w:cs="Times New Roman"/>
          <w:i/>
          <w:iCs/>
          <w:lang w:val="en-US"/>
        </w:rPr>
        <w:t>PLOS Neglected Tropical Diseases</w:t>
      </w:r>
      <w:r w:rsidRPr="006B5168">
        <w:rPr>
          <w:rFonts w:ascii="Times New Roman" w:hAnsi="Times New Roman" w:cs="Times New Roman"/>
          <w:lang w:val="en-US"/>
        </w:rPr>
        <w:t>, vol. 11, No. 1371 (November).</w:t>
      </w:r>
    </w:p>
    <w:p w14:paraId="16BD9871"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Eritja</w:t>
      </w:r>
      <w:proofErr w:type="spellEnd"/>
      <w:r w:rsidRPr="006B5168">
        <w:rPr>
          <w:rFonts w:ascii="Times New Roman" w:hAnsi="Times New Roman" w:cs="Times New Roman"/>
          <w:lang w:val="en-US"/>
        </w:rPr>
        <w:t>, Roger,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Direct evidence of adult </w:t>
      </w:r>
      <w:r w:rsidRPr="006B5168">
        <w:rPr>
          <w:rFonts w:ascii="Times New Roman" w:hAnsi="Times New Roman" w:cs="Times New Roman"/>
          <w:i/>
          <w:iCs/>
          <w:lang w:val="en-US"/>
        </w:rPr>
        <w:t xml:space="preserve">Aedes albopictus </w:t>
      </w:r>
      <w:r w:rsidRPr="006B5168">
        <w:rPr>
          <w:rFonts w:ascii="Times New Roman" w:hAnsi="Times New Roman" w:cs="Times New Roman"/>
          <w:lang w:val="en-US"/>
        </w:rPr>
        <w:t xml:space="preserve">dispersal by car. </w:t>
      </w:r>
      <w:r w:rsidRPr="006B5168">
        <w:rPr>
          <w:rFonts w:ascii="Times New Roman" w:hAnsi="Times New Roman" w:cs="Times New Roman"/>
          <w:i/>
          <w:iCs/>
          <w:lang w:val="en-US"/>
        </w:rPr>
        <w:t>Scientific Reports</w:t>
      </w:r>
      <w:r w:rsidRPr="006B5168">
        <w:rPr>
          <w:rFonts w:ascii="Times New Roman" w:hAnsi="Times New Roman" w:cs="Times New Roman"/>
          <w:lang w:val="en-US"/>
        </w:rPr>
        <w:t>, vol. 7, No. 14399 (October).</w:t>
      </w:r>
    </w:p>
    <w:p w14:paraId="028DEC5D" w14:textId="77777777" w:rsidR="0023003B" w:rsidRPr="006B5168" w:rsidRDefault="0023003B" w:rsidP="0023003B">
      <w:pPr>
        <w:tabs>
          <w:tab w:val="left" w:pos="5964"/>
        </w:tabs>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Esvelt</w:t>
      </w:r>
      <w:proofErr w:type="spellEnd"/>
      <w:r w:rsidRPr="006B5168">
        <w:rPr>
          <w:rFonts w:ascii="Times New Roman" w:hAnsi="Times New Roman" w:cs="Times New Roman"/>
          <w:color w:val="000000" w:themeColor="text1"/>
          <w:lang w:val="en-US"/>
        </w:rPr>
        <w:t xml:space="preserve">, Kevin, M., and others (2014). Emerging technology: concerning RNA-guided gene drives for the alteration of wild populations. </w:t>
      </w:r>
      <w:proofErr w:type="spellStart"/>
      <w:r w:rsidRPr="006B5168">
        <w:rPr>
          <w:rFonts w:ascii="Times New Roman" w:hAnsi="Times New Roman" w:cs="Times New Roman"/>
          <w:i/>
          <w:iCs/>
          <w:lang w:val="en-US"/>
        </w:rPr>
        <w:t>eLife</w:t>
      </w:r>
      <w:proofErr w:type="spellEnd"/>
      <w:r w:rsidRPr="006B5168">
        <w:rPr>
          <w:rFonts w:ascii="Times New Roman" w:hAnsi="Times New Roman" w:cs="Times New Roman"/>
          <w:color w:val="000000" w:themeColor="text1"/>
          <w:lang w:val="en-US"/>
        </w:rPr>
        <w:t>, vol. 3, No. 03401 (July).</w:t>
      </w:r>
    </w:p>
    <w:p w14:paraId="19B15FF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lastRenderedPageBreak/>
        <w:t>European Centre for Disease Prevention and Control (2023a).</w:t>
      </w:r>
      <w:r w:rsidRPr="006B5168">
        <w:rPr>
          <w:rFonts w:ascii="Times New Roman" w:hAnsi="Times New Roman" w:cs="Times New Roman"/>
          <w:i/>
          <w:iCs/>
          <w:lang w:val="en-US"/>
        </w:rPr>
        <w:t xml:space="preserve"> Aedes aegypti:</w:t>
      </w:r>
      <w:r w:rsidRPr="006B5168">
        <w:rPr>
          <w:rFonts w:ascii="Times New Roman" w:hAnsi="Times New Roman" w:cs="Times New Roman"/>
          <w:lang w:val="en-US"/>
        </w:rPr>
        <w:t xml:space="preserve"> factsheet for experts, 2 January. </w:t>
      </w:r>
    </w:p>
    <w:p w14:paraId="44BA3DD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lang w:val="en-US"/>
        </w:rPr>
        <w:t>__________ (2023b)</w:t>
      </w:r>
      <w:r w:rsidRPr="006B5168">
        <w:rPr>
          <w:rFonts w:ascii="Times New Roman" w:hAnsi="Times New Roman" w:cs="Times New Roman"/>
          <w:color w:val="000000" w:themeColor="text1"/>
          <w:lang w:val="en-US"/>
        </w:rPr>
        <w:t xml:space="preserve">. Increasing risk of mosquito-borne diseases in EU/EEA following spread of </w:t>
      </w:r>
      <w:r w:rsidRPr="006B5168">
        <w:rPr>
          <w:rFonts w:ascii="Times New Roman" w:hAnsi="Times New Roman" w:cs="Times New Roman"/>
          <w:i/>
          <w:iCs/>
          <w:color w:val="000000" w:themeColor="text1"/>
          <w:lang w:val="en-US"/>
        </w:rPr>
        <w:t>Aedes</w:t>
      </w:r>
      <w:r w:rsidRPr="006B5168">
        <w:rPr>
          <w:rFonts w:ascii="Times New Roman" w:hAnsi="Times New Roman" w:cs="Times New Roman"/>
          <w:color w:val="000000" w:themeColor="text1"/>
          <w:lang w:val="en-US"/>
        </w:rPr>
        <w:t xml:space="preserve"> species, 22 June.</w:t>
      </w:r>
    </w:p>
    <w:p w14:paraId="37E39F8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lang w:val="en-US"/>
        </w:rPr>
        <w:t>__________ (2024)</w:t>
      </w:r>
      <w:r w:rsidRPr="006B5168">
        <w:rPr>
          <w:rFonts w:ascii="Times New Roman" w:hAnsi="Times New Roman" w:cs="Times New Roman"/>
          <w:color w:val="000000" w:themeColor="text1"/>
          <w:lang w:val="en-US"/>
        </w:rPr>
        <w:t xml:space="preserve">. Dengue worldwide overview. Available at </w:t>
      </w:r>
      <w:hyperlink r:id="rId37" w:history="1">
        <w:r w:rsidRPr="006B5168">
          <w:rPr>
            <w:rFonts w:ascii="Times New Roman" w:hAnsi="Times New Roman" w:cs="Times New Roman"/>
            <w:color w:val="0563C1" w:themeColor="hyperlink"/>
            <w:u w:val="single"/>
            <w:lang w:val="en-US"/>
          </w:rPr>
          <w:t>https://www.ecdc.europa.eu/en/dengue-monthly</w:t>
        </w:r>
      </w:hyperlink>
      <w:r w:rsidRPr="006B5168">
        <w:rPr>
          <w:rFonts w:ascii="Times New Roman" w:hAnsi="Times New Roman" w:cs="Times New Roman"/>
          <w:color w:val="000000" w:themeColor="text1"/>
          <w:lang w:val="en-US"/>
        </w:rPr>
        <w:t>. Accessed on 17 February 2024.</w:t>
      </w:r>
    </w:p>
    <w:p w14:paraId="326ABA0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w:eastAsia="Times" w:hAnsi="Times" w:cs="Times"/>
          <w:color w:val="000000" w:themeColor="text1"/>
          <w:lang w:val="en-US"/>
        </w:rPr>
        <w:t xml:space="preserve">European Food Safety Authority (2014). Guidance on expert knowledge elicitation in food and feed safety risk assessment, </w:t>
      </w:r>
      <w:r w:rsidRPr="006B5168">
        <w:rPr>
          <w:rFonts w:ascii="Times" w:eastAsia="Times" w:hAnsi="Times" w:cs="Times"/>
          <w:i/>
          <w:iCs/>
          <w:color w:val="000000" w:themeColor="text1"/>
          <w:lang w:val="en-US"/>
        </w:rPr>
        <w:t>EFSA Journal</w:t>
      </w:r>
      <w:r w:rsidRPr="006B5168">
        <w:rPr>
          <w:rFonts w:ascii="Times" w:eastAsia="Times" w:hAnsi="Times" w:cs="Times"/>
          <w:color w:val="000000" w:themeColor="text1"/>
          <w:lang w:val="en-US"/>
        </w:rPr>
        <w:t xml:space="preserve">, vol. 12, No. 6 (June). </w:t>
      </w:r>
    </w:p>
    <w:p w14:paraId="436F9827"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2016</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Hazard vs. risk, 14 November. </w:t>
      </w:r>
    </w:p>
    <w:p w14:paraId="2B2CE27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(2024)</w:t>
      </w:r>
      <w:r w:rsidRPr="006B5168">
        <w:rPr>
          <w:rFonts w:ascii="Times New Roman" w:hAnsi="Times New Roman" w:cs="Times New Roman"/>
          <w:lang w:val="en-US"/>
        </w:rPr>
        <w:t xml:space="preserve">. Glossary. Available at </w:t>
      </w:r>
      <w:hyperlink r:id="rId38">
        <w:r w:rsidRPr="006B5168">
          <w:rPr>
            <w:rFonts w:ascii="Times New Roman" w:hAnsi="Times New Roman" w:cs="Times New Roman"/>
            <w:color w:val="0563C1" w:themeColor="hyperlink"/>
            <w:u w:val="single"/>
            <w:lang w:val="en-US"/>
          </w:rPr>
          <w:t>www.efsa.europa.eu/en/glossary-taxonomy-terms</w:t>
        </w:r>
      </w:hyperlink>
      <w:r w:rsidRPr="006B5168">
        <w:rPr>
          <w:rFonts w:ascii="Times New Roman" w:hAnsi="Times New Roman" w:cs="Times New Roman"/>
          <w:lang w:val="en-US"/>
        </w:rPr>
        <w:t xml:space="preserve">. </w:t>
      </w:r>
    </w:p>
    <w:p w14:paraId="73F7CD75" w14:textId="77777777" w:rsidR="0023003B" w:rsidRPr="006B5168" w:rsidRDefault="0023003B" w:rsidP="0023003B">
      <w:pPr>
        <w:spacing w:before="120" w:after="120" w:line="240" w:lineRule="auto"/>
        <w:ind w:left="227" w:hanging="227"/>
        <w:rPr>
          <w:rFonts w:eastAsia="Times New Roman"/>
          <w:color w:val="FF0000"/>
          <w:lang w:val="en-US"/>
        </w:rPr>
      </w:pPr>
      <w:bookmarkStart w:id="209" w:name="_Hlk171934243"/>
      <w:r w:rsidRPr="006B5168">
        <w:rPr>
          <w:rFonts w:ascii="Times New Roman" w:eastAsia="Times New Roman" w:hAnsi="Times New Roman" w:cs="Times New Roman"/>
          <w:color w:val="000000" w:themeColor="text1"/>
          <w:lang w:val="en-US"/>
          <w14:ligatures w14:val="none"/>
        </w:rPr>
        <w:t>European Food Safety Authority</w:t>
      </w:r>
      <w:r w:rsidRPr="006B5168">
        <w:rPr>
          <w:rFonts w:ascii="Times New Roman" w:hAnsi="Times New Roman" w:cs="Times New Roman"/>
          <w:color w:val="000000" w:themeColor="text1"/>
          <w:lang w:val="en-US"/>
        </w:rPr>
        <w:t xml:space="preserve"> </w:t>
      </w:r>
      <w:bookmarkStart w:id="210" w:name="_Hlk172652187"/>
      <w:r w:rsidRPr="006B5168">
        <w:rPr>
          <w:rFonts w:ascii="Times New Roman" w:hAnsi="Times New Roman" w:cs="Times New Roman"/>
          <w:color w:val="000000" w:themeColor="text1"/>
          <w:lang w:val="en-US"/>
        </w:rPr>
        <w:t>Panel on Genetically Modified Organisms</w:t>
      </w:r>
      <w:bookmarkEnd w:id="210"/>
      <w:r w:rsidRPr="006B5168">
        <w:rPr>
          <w:rFonts w:ascii="Times New Roman" w:hAnsi="Times New Roman" w:cs="Times New Roman"/>
          <w:color w:val="000000" w:themeColor="text1"/>
          <w:lang w:val="en-US"/>
        </w:rPr>
        <w:t xml:space="preserve"> </w:t>
      </w:r>
      <w:bookmarkEnd w:id="209"/>
      <w:r w:rsidRPr="006B5168">
        <w:rPr>
          <w:rFonts w:ascii="Times New Roman" w:hAnsi="Times New Roman" w:cs="Times New Roman"/>
          <w:color w:val="000000" w:themeColor="text1"/>
          <w:lang w:val="en-US"/>
        </w:rPr>
        <w:t xml:space="preserve">(2010). Guidance on the environmental risk assessment of genetically modified plants. </w:t>
      </w:r>
      <w:r w:rsidRPr="006B5168">
        <w:rPr>
          <w:rFonts w:ascii="Times New Roman" w:hAnsi="Times New Roman" w:cs="Times New Roman"/>
          <w:i/>
          <w:iCs/>
          <w:color w:val="000000" w:themeColor="text1"/>
          <w:lang w:val="en-US"/>
        </w:rPr>
        <w:t>EFSA Journal</w:t>
      </w:r>
      <w:r w:rsidRPr="006B5168">
        <w:rPr>
          <w:rFonts w:ascii="Times New Roman" w:hAnsi="Times New Roman" w:cs="Times New Roman"/>
          <w:color w:val="000000" w:themeColor="text1"/>
          <w:lang w:val="en-US"/>
        </w:rPr>
        <w:t>, vol. 8, No. 11 (November).</w:t>
      </w:r>
      <w:r w:rsidRPr="006B5168">
        <w:rPr>
          <w:rFonts w:eastAsia="Times New Roman"/>
          <w:color w:val="FF0000"/>
          <w:lang w:val="en-US"/>
        </w:rPr>
        <w:t xml:space="preserve"> </w:t>
      </w:r>
    </w:p>
    <w:p w14:paraId="0491FB7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(2013). Guidance on the environmental risk assessment of genetically modified animals. </w:t>
      </w:r>
      <w:r w:rsidRPr="006B5168">
        <w:rPr>
          <w:rFonts w:ascii="Times New Roman" w:hAnsi="Times New Roman" w:cs="Times New Roman"/>
          <w:i/>
          <w:iCs/>
          <w:color w:val="000000" w:themeColor="text1"/>
          <w:lang w:val="en-US"/>
        </w:rPr>
        <w:t xml:space="preserve">EFSA Journal, </w:t>
      </w:r>
      <w:r w:rsidRPr="006B5168">
        <w:rPr>
          <w:rFonts w:ascii="Times New Roman" w:hAnsi="Times New Roman" w:cs="Times New Roman"/>
          <w:color w:val="000000" w:themeColor="text1"/>
          <w:lang w:val="en-US"/>
        </w:rPr>
        <w:t>vol. 11, No. 5 (May).</w:t>
      </w:r>
    </w:p>
    <w:p w14:paraId="6F69B92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(2020). Adequacy</w:t>
      </w:r>
      <w:r w:rsidRPr="006B5168">
        <w:rPr>
          <w:rFonts w:ascii="Times New Roman" w:hAnsi="Times New Roman" w:cs="Times New Roman"/>
          <w:b/>
          <w:bCs/>
          <w:lang w:val="en-US"/>
        </w:rPr>
        <w:t xml:space="preserve"> </w:t>
      </w:r>
      <w:r w:rsidRPr="006B5168">
        <w:rPr>
          <w:rFonts w:ascii="Times New Roman" w:hAnsi="Times New Roman" w:cs="Times New Roman"/>
          <w:color w:val="000000" w:themeColor="text1"/>
          <w:lang w:val="en-US"/>
        </w:rPr>
        <w:t xml:space="preserve">and sufficiency evaluation of existing EFSA guidelines for the molecular </w:t>
      </w:r>
      <w:proofErr w:type="spellStart"/>
      <w:r w:rsidRPr="006B5168">
        <w:rPr>
          <w:rFonts w:ascii="Times New Roman" w:hAnsi="Times New Roman" w:cs="Times New Roman"/>
          <w:color w:val="000000" w:themeColor="text1"/>
          <w:lang w:val="en-US"/>
        </w:rPr>
        <w:t>characterisation</w:t>
      </w:r>
      <w:proofErr w:type="spellEnd"/>
      <w:r w:rsidRPr="006B5168">
        <w:rPr>
          <w:rFonts w:ascii="Times New Roman" w:hAnsi="Times New Roman" w:cs="Times New Roman"/>
          <w:color w:val="000000" w:themeColor="text1"/>
          <w:lang w:val="en-US"/>
        </w:rPr>
        <w:t xml:space="preserve">, environmental risk assessment and post-market environmental monitoring of genetically modified insects containing engineered gene drives. </w:t>
      </w:r>
      <w:r w:rsidRPr="006B5168">
        <w:rPr>
          <w:rFonts w:ascii="Times New Roman" w:eastAsia="Times New Roman" w:hAnsi="Times New Roman" w:cs="Times New Roman"/>
          <w:i/>
          <w:iCs/>
          <w:color w:val="000000"/>
          <w:lang w:val="en-US" w:eastAsia="en-CA"/>
          <w14:ligatures w14:val="none"/>
        </w:rPr>
        <w:t xml:space="preserve">EFSA </w:t>
      </w:r>
      <w:r w:rsidRPr="006B5168">
        <w:rPr>
          <w:rFonts w:ascii="Times New Roman" w:hAnsi="Times New Roman" w:cs="Times New Roman"/>
          <w:i/>
          <w:iCs/>
          <w:color w:val="000000" w:themeColor="text1"/>
          <w:lang w:val="en-US"/>
        </w:rPr>
        <w:t xml:space="preserve">Journal, </w:t>
      </w:r>
      <w:r w:rsidRPr="006B5168">
        <w:rPr>
          <w:rFonts w:ascii="Times New Roman" w:hAnsi="Times New Roman" w:cs="Times New Roman"/>
          <w:color w:val="000000" w:themeColor="text1"/>
          <w:lang w:val="en-US"/>
        </w:rPr>
        <w:t xml:space="preserve">vol. 18, No. 11 (November). </w:t>
      </w:r>
    </w:p>
    <w:p w14:paraId="45F1301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European Food Safety Authority Panel on Genetically Modified Organisms, and others (2022). Evaluation of existing guidelines for their adequacy for the food and feed risk assessment of genetically modified plants obtained through synthetic biology. </w:t>
      </w:r>
      <w:r w:rsidRPr="006B5168">
        <w:rPr>
          <w:rFonts w:ascii="Times New Roman" w:hAnsi="Times New Roman" w:cs="Times New Roman"/>
          <w:i/>
          <w:iCs/>
          <w:color w:val="000000" w:themeColor="text1"/>
          <w:lang w:val="en-US"/>
        </w:rPr>
        <w:t>EFSA Journal</w:t>
      </w:r>
      <w:r w:rsidRPr="006B5168">
        <w:rPr>
          <w:rFonts w:ascii="Times New Roman" w:hAnsi="Times New Roman" w:cs="Times New Roman"/>
          <w:color w:val="000000" w:themeColor="text1"/>
          <w:lang w:val="en-US"/>
        </w:rPr>
        <w:t xml:space="preserve">, vol. 20, No. 7 (July). </w:t>
      </w:r>
    </w:p>
    <w:p w14:paraId="50CDAB74"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European Food Safety Authority Scientific Committee, and others (2017). Guidance on the use of the weight of evidence approach in scientific assessments. </w:t>
      </w:r>
      <w:r w:rsidRPr="006B5168">
        <w:rPr>
          <w:rFonts w:ascii="Times New Roman" w:hAnsi="Times New Roman" w:cs="Times New Roman"/>
          <w:i/>
          <w:iCs/>
          <w:color w:val="000000" w:themeColor="text1"/>
          <w:lang w:val="en-US"/>
        </w:rPr>
        <w:t xml:space="preserve">EFSA Journal, </w:t>
      </w:r>
      <w:r w:rsidRPr="006B5168">
        <w:rPr>
          <w:rFonts w:ascii="Times New Roman" w:hAnsi="Times New Roman" w:cs="Times New Roman"/>
          <w:color w:val="000000" w:themeColor="text1"/>
          <w:lang w:val="en-US"/>
        </w:rPr>
        <w:t>vol.15. No. 8 (August).</w:t>
      </w:r>
    </w:p>
    <w:p w14:paraId="7D377294" w14:textId="77777777" w:rsidR="0023003B" w:rsidRPr="004A7C39" w:rsidRDefault="0023003B" w:rsidP="0023003B">
      <w:pPr>
        <w:spacing w:before="120" w:after="120" w:line="240" w:lineRule="auto"/>
        <w:ind w:left="227" w:hanging="227"/>
        <w:rPr>
          <w:rFonts w:ascii="Times New Roman" w:hAnsi="Times New Roman" w:cs="Times New Roman"/>
          <w:color w:val="000000" w:themeColor="text1"/>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(2018). Guidance on uncertainty analysis in scientific assessments. </w:t>
      </w:r>
      <w:r w:rsidRPr="004A7C39">
        <w:rPr>
          <w:rFonts w:ascii="Times New Roman" w:eastAsia="Times New Roman" w:hAnsi="Times New Roman" w:cs="Times New Roman"/>
          <w:i/>
          <w:iCs/>
          <w:color w:val="000000"/>
          <w:lang w:eastAsia="en-CA"/>
          <w14:ligatures w14:val="none"/>
        </w:rPr>
        <w:t xml:space="preserve">EFSA </w:t>
      </w:r>
      <w:r w:rsidRPr="004A7C39">
        <w:rPr>
          <w:rFonts w:ascii="Times New Roman" w:hAnsi="Times New Roman" w:cs="Times New Roman"/>
          <w:i/>
          <w:iCs/>
          <w:color w:val="000000" w:themeColor="text1"/>
        </w:rPr>
        <w:t xml:space="preserve">Journal, </w:t>
      </w:r>
      <w:proofErr w:type="spellStart"/>
      <w:r w:rsidRPr="004A7C39">
        <w:rPr>
          <w:rFonts w:ascii="Times New Roman" w:hAnsi="Times New Roman" w:cs="Times New Roman"/>
          <w:color w:val="000000" w:themeColor="text1"/>
        </w:rPr>
        <w:t>vol</w:t>
      </w:r>
      <w:proofErr w:type="spellEnd"/>
      <w:r w:rsidRPr="004A7C39">
        <w:rPr>
          <w:rFonts w:ascii="Times New Roman" w:hAnsi="Times New Roman" w:cs="Times New Roman"/>
          <w:color w:val="000000" w:themeColor="text1"/>
        </w:rPr>
        <w:t xml:space="preserve">. 16, </w:t>
      </w:r>
      <w:proofErr w:type="spellStart"/>
      <w:r w:rsidRPr="004A7C39">
        <w:rPr>
          <w:rFonts w:ascii="Times New Roman" w:hAnsi="Times New Roman" w:cs="Times New Roman"/>
          <w:color w:val="000000" w:themeColor="text1"/>
        </w:rPr>
        <w:t>no</w:t>
      </w:r>
      <w:proofErr w:type="spellEnd"/>
      <w:r w:rsidRPr="004A7C39">
        <w:rPr>
          <w:rFonts w:ascii="Times New Roman" w:hAnsi="Times New Roman" w:cs="Times New Roman"/>
          <w:color w:val="000000" w:themeColor="text1"/>
        </w:rPr>
        <w:t>. 1 (</w:t>
      </w:r>
      <w:proofErr w:type="spellStart"/>
      <w:r w:rsidRPr="004A7C39">
        <w:rPr>
          <w:rFonts w:ascii="Times New Roman" w:hAnsi="Times New Roman" w:cs="Times New Roman"/>
          <w:color w:val="000000" w:themeColor="text1"/>
        </w:rPr>
        <w:t>January</w:t>
      </w:r>
      <w:proofErr w:type="spellEnd"/>
      <w:r w:rsidRPr="004A7C39">
        <w:rPr>
          <w:rFonts w:ascii="Times New Roman" w:hAnsi="Times New Roman" w:cs="Times New Roman"/>
          <w:color w:val="000000" w:themeColor="text1"/>
        </w:rPr>
        <w:t xml:space="preserve">). </w:t>
      </w:r>
    </w:p>
    <w:p w14:paraId="5333981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European Union (2018). Commission Directive (EU) 2018/350 of 8 March 2018 amending directive 2001/18/EC of the European Parliament and of the council as regards the environmental risk assessment of genetically modified organisms. </w:t>
      </w:r>
      <w:r w:rsidRPr="006B5168">
        <w:rPr>
          <w:rFonts w:ascii="Times New Roman" w:hAnsi="Times New Roman" w:cs="Times New Roman"/>
          <w:i/>
          <w:iCs/>
          <w:color w:val="000000" w:themeColor="text1"/>
          <w:lang w:val="en-US"/>
        </w:rPr>
        <w:t>Official Journal of the European Union</w:t>
      </w:r>
      <w:r w:rsidRPr="006B5168">
        <w:rPr>
          <w:rFonts w:ascii="Times New Roman" w:hAnsi="Times New Roman" w:cs="Times New Roman"/>
          <w:color w:val="000000" w:themeColor="text1"/>
          <w:lang w:val="en-US"/>
        </w:rPr>
        <w:t>, L 67, 9 March, pp. 30-45.</w:t>
      </w:r>
    </w:p>
    <w:p w14:paraId="7D5F9694"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Facchinelli</w:t>
      </w:r>
      <w:proofErr w:type="spellEnd"/>
      <w:r w:rsidRPr="006B5168">
        <w:rPr>
          <w:rFonts w:ascii="Times New Roman" w:hAnsi="Times New Roman" w:cs="Times New Roman"/>
          <w:color w:val="000000" w:themeColor="text1"/>
          <w:lang w:val="en-US"/>
        </w:rPr>
        <w:t xml:space="preserve">, Luca, and others (2019). Large-cage assessment of a transgenic sex-ratio distortion strain on populations of an African malaria vector. </w:t>
      </w:r>
      <w:bookmarkStart w:id="211" w:name="_Hlk171840953"/>
      <w:r w:rsidRPr="006B5168">
        <w:rPr>
          <w:rFonts w:ascii="Times New Roman" w:hAnsi="Times New Roman" w:cs="Times New Roman"/>
          <w:i/>
          <w:iCs/>
          <w:color w:val="000000" w:themeColor="text1"/>
          <w:lang w:val="en-US"/>
        </w:rPr>
        <w:t>Parasites &amp; Vectors</w:t>
      </w:r>
      <w:bookmarkEnd w:id="211"/>
      <w:r w:rsidRPr="006B5168">
        <w:rPr>
          <w:rFonts w:ascii="Times New Roman" w:hAnsi="Times New Roman" w:cs="Times New Roman"/>
          <w:color w:val="000000" w:themeColor="text1"/>
          <w:lang w:val="en-US"/>
        </w:rPr>
        <w:t xml:space="preserve">, vol. 12, No. 70 (February). </w:t>
      </w:r>
    </w:p>
    <w:p w14:paraId="5720AA3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Food and Agriculture Organization of the United Nations (2024). Integrated pest management. </w:t>
      </w:r>
    </w:p>
    <w:p w14:paraId="1B2FFDBE" w14:textId="77777777" w:rsidR="0023003B" w:rsidRPr="006B5168" w:rsidRDefault="0023003B" w:rsidP="0023003B">
      <w:pPr>
        <w:tabs>
          <w:tab w:val="left" w:pos="8029"/>
        </w:tabs>
        <w:spacing w:before="120" w:after="120" w:line="240" w:lineRule="auto"/>
        <w:ind w:left="227" w:hanging="227"/>
        <w:rPr>
          <w:rFonts w:ascii="Times New Roman" w:hAnsi="Times New Roman" w:cs="Times New Roman"/>
          <w:lang w:val="en-US"/>
        </w:rPr>
      </w:pPr>
      <w:bookmarkStart w:id="212" w:name="_Hlk171275338"/>
      <w:r w:rsidRPr="006B5168">
        <w:rPr>
          <w:rFonts w:ascii="Times New Roman" w:hAnsi="Times New Roman" w:cs="Times New Roman"/>
          <w:lang w:val="en-US"/>
        </w:rPr>
        <w:t>Foster, Woodbridge A., and Edward D. Walker</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Mosquitoes (Culicidae). In</w:t>
      </w:r>
      <w:r w:rsidRPr="006B5168">
        <w:rPr>
          <w:rFonts w:ascii="Times New Roman" w:hAnsi="Times New Roman" w:cs="Times New Roman"/>
          <w:i/>
          <w:iCs/>
          <w:lang w:val="en-US"/>
        </w:rPr>
        <w:t xml:space="preserve"> Medical and Veterinary Entomology</w:t>
      </w:r>
      <w:r w:rsidRPr="006B5168">
        <w:rPr>
          <w:rFonts w:ascii="Times New Roman" w:hAnsi="Times New Roman" w:cs="Times New Roman"/>
          <w:lang w:val="en-US"/>
        </w:rPr>
        <w:t>, third edition. Gary R. Mullen and Lance A. Durden, eds. Academic Press.</w:t>
      </w:r>
    </w:p>
    <w:bookmarkEnd w:id="212"/>
    <w:p w14:paraId="1B26271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Fouet, Caroline, and others (2024). Clothianidin-resistant Anopheles gambiae adult mosquitoes from Yaoundé, Cameroon, display reduced susceptibility to </w:t>
      </w:r>
      <w:proofErr w:type="spellStart"/>
      <w:r w:rsidRPr="006B5168">
        <w:rPr>
          <w:rFonts w:ascii="Times New Roman" w:hAnsi="Times New Roman" w:cs="Times New Roman"/>
          <w:lang w:val="en-US"/>
        </w:rPr>
        <w:t>SumiShield</w:t>
      </w:r>
      <w:proofErr w:type="spellEnd"/>
      <w:r w:rsidRPr="006B5168">
        <w:rPr>
          <w:rFonts w:ascii="Times New Roman" w:hAnsi="Times New Roman" w:cs="Times New Roman"/>
          <w:lang w:val="en-US"/>
        </w:rPr>
        <w:t xml:space="preserve">® 50WG, a neonicotinoid formulation for indoor residual spraying. </w:t>
      </w:r>
      <w:r w:rsidRPr="006B5168">
        <w:rPr>
          <w:rFonts w:ascii="Times New Roman" w:hAnsi="Times New Roman" w:cs="Times New Roman"/>
          <w:i/>
          <w:iCs/>
          <w:lang w:val="en-US"/>
        </w:rPr>
        <w:t>BMC Infectious Diseases</w:t>
      </w:r>
      <w:r w:rsidRPr="006B5168">
        <w:rPr>
          <w:rFonts w:ascii="Times New Roman" w:hAnsi="Times New Roman" w:cs="Times New Roman"/>
          <w:lang w:val="en-US"/>
        </w:rPr>
        <w:t>, vol. 24, No. 133 (January).</w:t>
      </w:r>
    </w:p>
    <w:p w14:paraId="21B722C8" w14:textId="77777777" w:rsidR="0023003B" w:rsidRPr="006B5168" w:rsidRDefault="0023003B" w:rsidP="0023003B">
      <w:pPr>
        <w:spacing w:before="120" w:after="120" w:line="240" w:lineRule="auto"/>
        <w:ind w:left="227" w:hanging="227"/>
        <w:rPr>
          <w:lang w:val="en-US"/>
        </w:rPr>
      </w:pPr>
      <w:r w:rsidRPr="006B5168">
        <w:rPr>
          <w:rFonts w:ascii="Times" w:hAnsi="Times" w:cs="Times"/>
          <w:lang w:val="en-US"/>
        </w:rPr>
        <w:t>Franz, Alexander W. E., and others</w:t>
      </w:r>
      <w:r w:rsidRPr="006B5168">
        <w:rPr>
          <w:rFonts w:ascii="Times New Roman" w:hAnsi="Times New Roman" w:cs="Times New Roman"/>
          <w:color w:val="000000" w:themeColor="text1"/>
          <w:lang w:val="en-US"/>
        </w:rPr>
        <w:t xml:space="preserve"> (</w:t>
      </w:r>
      <w:r w:rsidRPr="006B5168">
        <w:rPr>
          <w:rFonts w:ascii="Times" w:hAnsi="Times" w:cs="Times"/>
          <w:lang w:val="en-US"/>
        </w:rPr>
        <w:t>2006</w:t>
      </w:r>
      <w:r w:rsidRPr="006B5168">
        <w:rPr>
          <w:rFonts w:ascii="Times New Roman" w:hAnsi="Times New Roman" w:cs="Times New Roman"/>
          <w:color w:val="000000" w:themeColor="text1"/>
          <w:lang w:val="en-US"/>
        </w:rPr>
        <w:t>)</w:t>
      </w:r>
      <w:r w:rsidRPr="006B5168">
        <w:rPr>
          <w:rFonts w:ascii="Times" w:hAnsi="Times" w:cs="Times"/>
          <w:lang w:val="en-US"/>
        </w:rPr>
        <w:t xml:space="preserve">. Engineering RNA interference-based resistance to dengue virus type 2 in genetically modified </w:t>
      </w:r>
      <w:r w:rsidRPr="006B5168">
        <w:rPr>
          <w:rFonts w:ascii="Times" w:hAnsi="Times" w:cs="Times"/>
          <w:i/>
          <w:iCs/>
          <w:lang w:val="en-US"/>
        </w:rPr>
        <w:t>Aedes aegypti. Proceedings of the National Academy of Sciences</w:t>
      </w:r>
      <w:r w:rsidRPr="006B5168">
        <w:rPr>
          <w:rFonts w:ascii="Times" w:hAnsi="Times" w:cs="Times"/>
          <w:lang w:val="en-US"/>
        </w:rPr>
        <w:t xml:space="preserve">, vol. 103, No. 11 (March), pp. 4198–4203. </w:t>
      </w:r>
    </w:p>
    <w:p w14:paraId="09BE22A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Friedman, Robert, M., John M. Marshall, and Omar S. Akbari</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drives: new and improved. </w:t>
      </w:r>
      <w:r w:rsidRPr="006B5168">
        <w:rPr>
          <w:rFonts w:ascii="Times New Roman" w:hAnsi="Times New Roman" w:cs="Times New Roman"/>
          <w:i/>
          <w:iCs/>
          <w:lang w:val="en-US"/>
        </w:rPr>
        <w:t xml:space="preserve">Issues in Science and Technology, </w:t>
      </w:r>
      <w:r w:rsidRPr="006B5168">
        <w:rPr>
          <w:rFonts w:ascii="Times New Roman" w:hAnsi="Times New Roman" w:cs="Times New Roman"/>
          <w:lang w:val="en-US"/>
        </w:rPr>
        <w:t>vol. 36, No. 2, pp. 72</w:t>
      </w:r>
      <w:bookmarkStart w:id="213" w:name="_Hlk171439367"/>
      <w:r w:rsidRPr="006B5168">
        <w:rPr>
          <w:rFonts w:ascii="Times New Roman" w:hAnsi="Times New Roman" w:cs="Times New Roman"/>
          <w:lang w:val="en-US"/>
        </w:rPr>
        <w:t>–</w:t>
      </w:r>
      <w:bookmarkEnd w:id="213"/>
      <w:r w:rsidRPr="006B5168">
        <w:rPr>
          <w:rFonts w:ascii="Times New Roman" w:hAnsi="Times New Roman" w:cs="Times New Roman"/>
          <w:lang w:val="en-US"/>
        </w:rPr>
        <w:t>78.</w:t>
      </w:r>
    </w:p>
    <w:p w14:paraId="5E4546C0"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Frieß</w:t>
      </w:r>
      <w:proofErr w:type="spellEnd"/>
      <w:r w:rsidRPr="006B5168">
        <w:rPr>
          <w:rFonts w:ascii="Times New Roman" w:hAnsi="Times New Roman" w:cs="Times New Roman"/>
          <w:lang w:val="en-US"/>
        </w:rPr>
        <w:t>, Johannes L, Arnim von Gleich, and Bernd Giese</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drives as a new quality in GMO </w:t>
      </w:r>
      <w:proofErr w:type="gramStart"/>
      <w:r w:rsidRPr="006B5168">
        <w:rPr>
          <w:rFonts w:ascii="Times New Roman" w:hAnsi="Times New Roman" w:cs="Times New Roman"/>
          <w:lang w:val="en-US"/>
        </w:rPr>
        <w:t>releases:—</w:t>
      </w:r>
      <w:proofErr w:type="gramEnd"/>
      <w:r w:rsidRPr="006B5168">
        <w:rPr>
          <w:rFonts w:ascii="Times New Roman" w:hAnsi="Times New Roman" w:cs="Times New Roman"/>
          <w:lang w:val="en-US"/>
        </w:rPr>
        <w:t xml:space="preserve"> a comparative technology characterization. </w:t>
      </w:r>
      <w:proofErr w:type="spellStart"/>
      <w:r w:rsidRPr="006B5168">
        <w:rPr>
          <w:rFonts w:ascii="Times New Roman" w:hAnsi="Times New Roman" w:cs="Times New Roman"/>
          <w:i/>
          <w:iCs/>
          <w:lang w:val="en-US"/>
        </w:rPr>
        <w:t>PeerJ</w:t>
      </w:r>
      <w:proofErr w:type="spellEnd"/>
      <w:r w:rsidRPr="006B5168">
        <w:rPr>
          <w:rFonts w:ascii="Times New Roman" w:hAnsi="Times New Roman" w:cs="Times New Roman"/>
          <w:lang w:val="en-US"/>
        </w:rPr>
        <w:t>, vol. </w:t>
      </w:r>
      <w:proofErr w:type="gramStart"/>
      <w:r w:rsidRPr="006B5168">
        <w:rPr>
          <w:rFonts w:ascii="Times New Roman" w:hAnsi="Times New Roman" w:cs="Times New Roman"/>
          <w:lang w:val="en-US"/>
        </w:rPr>
        <w:t>7 ,</w:t>
      </w:r>
      <w:proofErr w:type="gramEnd"/>
      <w:r w:rsidRPr="006B5168">
        <w:rPr>
          <w:rFonts w:ascii="Times New Roman" w:hAnsi="Times New Roman" w:cs="Times New Roman"/>
          <w:lang w:val="en-US"/>
        </w:rPr>
        <w:t xml:space="preserve"> (May 2019).</w:t>
      </w:r>
    </w:p>
    <w:p w14:paraId="22B80FEA"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lastRenderedPageBreak/>
        <w:t>Frieß</w:t>
      </w:r>
      <w:proofErr w:type="spellEnd"/>
      <w:r w:rsidRPr="006B5168">
        <w:rPr>
          <w:rFonts w:ascii="Times New Roman" w:hAnsi="Times New Roman" w:cs="Times New Roman"/>
          <w:color w:val="000000" w:themeColor="text1"/>
          <w:lang w:val="en-US"/>
        </w:rPr>
        <w:t xml:space="preserve">, Johannes L., and others (2023). Review of gene drive modelling and implications for risk assessment of gene drive organisms. </w:t>
      </w:r>
      <w:r w:rsidRPr="006B5168">
        <w:rPr>
          <w:rFonts w:ascii="Times New Roman" w:hAnsi="Times New Roman" w:cs="Times New Roman"/>
          <w:i/>
          <w:iCs/>
          <w:color w:val="000000" w:themeColor="text1"/>
          <w:lang w:val="en-US"/>
        </w:rPr>
        <w:t xml:space="preserve">Ecological Modelling, </w:t>
      </w:r>
      <w:r w:rsidRPr="006B5168">
        <w:rPr>
          <w:rFonts w:ascii="Times New Roman" w:hAnsi="Times New Roman" w:cs="Times New Roman"/>
          <w:color w:val="000000" w:themeColor="text1"/>
          <w:lang w:val="en-US"/>
        </w:rPr>
        <w:t>vol. 478, No. 110285 (April).</w:t>
      </w:r>
    </w:p>
    <w:p w14:paraId="0A474786" w14:textId="77777777" w:rsidR="0023003B" w:rsidRPr="006B5168" w:rsidRDefault="0023003B" w:rsidP="0023003B">
      <w:pPr>
        <w:spacing w:before="120" w:after="120" w:line="240" w:lineRule="auto"/>
        <w:ind w:left="227" w:right="-20" w:hanging="227"/>
        <w:rPr>
          <w:rFonts w:ascii="Times" w:hAnsi="Times" w:cs="Times"/>
          <w:color w:val="222222"/>
          <w:lang w:val="en-US"/>
        </w:rPr>
      </w:pPr>
      <w:r w:rsidRPr="006B5168">
        <w:rPr>
          <w:rFonts w:ascii="Times" w:hAnsi="Times" w:cs="Times"/>
          <w:color w:val="222222"/>
          <w:lang w:val="en-US"/>
        </w:rPr>
        <w:t>Fulton, Elizabeth A.</w:t>
      </w:r>
      <w:r w:rsidRPr="006B5168">
        <w:rPr>
          <w:rFonts w:ascii="Times New Roman" w:hAnsi="Times New Roman" w:cs="Times New Roman"/>
          <w:color w:val="000000" w:themeColor="text1"/>
          <w:lang w:val="en-US"/>
        </w:rPr>
        <w:t xml:space="preserve"> (</w:t>
      </w:r>
      <w:r w:rsidRPr="006B5168">
        <w:rPr>
          <w:rFonts w:ascii="Times" w:hAnsi="Times" w:cs="Times"/>
          <w:color w:val="1F1F1F"/>
          <w:lang w:val="en-US"/>
        </w:rPr>
        <w:t>2010</w:t>
      </w:r>
      <w:r w:rsidRPr="006B5168">
        <w:rPr>
          <w:rFonts w:ascii="Times New Roman" w:hAnsi="Times New Roman" w:cs="Times New Roman"/>
          <w:color w:val="000000" w:themeColor="text1"/>
          <w:lang w:val="en-US"/>
        </w:rPr>
        <w:t>).</w:t>
      </w:r>
      <w:r w:rsidRPr="006B5168">
        <w:rPr>
          <w:rFonts w:ascii="Times" w:hAnsi="Times" w:cs="Times"/>
          <w:color w:val="222222"/>
          <w:lang w:val="en-US"/>
        </w:rPr>
        <w:t xml:space="preserve"> </w:t>
      </w:r>
      <w:r w:rsidRPr="006B5168">
        <w:rPr>
          <w:rFonts w:ascii="Times" w:hAnsi="Times" w:cs="Times"/>
          <w:color w:val="1F1F1F"/>
          <w:lang w:val="en-US"/>
        </w:rPr>
        <w:t xml:space="preserve">Approaches to end-to-end ecosystem models. </w:t>
      </w:r>
      <w:r w:rsidRPr="006B5168">
        <w:rPr>
          <w:rFonts w:ascii="Times" w:hAnsi="Times" w:cs="Times"/>
          <w:i/>
          <w:iCs/>
          <w:color w:val="1F1F1F"/>
          <w:lang w:val="en-US"/>
        </w:rPr>
        <w:t>Journal of Marine Systems</w:t>
      </w:r>
      <w:r w:rsidRPr="006B5168">
        <w:rPr>
          <w:rFonts w:ascii="Times" w:hAnsi="Times" w:cs="Times"/>
          <w:color w:val="1F1F1F"/>
          <w:lang w:val="en-US"/>
        </w:rPr>
        <w:t xml:space="preserve">, vol. 81, No. 1–2 (April), pp. 171–183. </w:t>
      </w:r>
    </w:p>
    <w:p w14:paraId="6B8F860A" w14:textId="77777777" w:rsidR="0023003B" w:rsidRPr="006B5168" w:rsidRDefault="0023003B" w:rsidP="0023003B">
      <w:pPr>
        <w:spacing w:before="120" w:after="120" w:line="240" w:lineRule="auto"/>
        <w:ind w:left="227" w:right="-20" w:hanging="227"/>
        <w:rPr>
          <w:rFonts w:ascii="Times" w:hAnsi="Times" w:cs="Times"/>
          <w:color w:val="222222"/>
          <w:lang w:val="en-US"/>
        </w:rPr>
      </w:pPr>
      <w:proofErr w:type="spellStart"/>
      <w:r w:rsidRPr="006B5168">
        <w:rPr>
          <w:rFonts w:ascii="Times" w:hAnsi="Times" w:cs="Times"/>
          <w:lang w:val="en-US"/>
        </w:rPr>
        <w:t>Galizi</w:t>
      </w:r>
      <w:proofErr w:type="spellEnd"/>
      <w:r w:rsidRPr="006B5168">
        <w:rPr>
          <w:rFonts w:ascii="Times" w:hAnsi="Times" w:cs="Times"/>
          <w:lang w:val="en-US"/>
        </w:rPr>
        <w:t>, Roberto, and others</w:t>
      </w:r>
      <w:r w:rsidRPr="006B5168">
        <w:rPr>
          <w:rFonts w:ascii="Times New Roman" w:hAnsi="Times New Roman" w:cs="Times New Roman"/>
          <w:color w:val="000000" w:themeColor="text1"/>
          <w:lang w:val="en-US"/>
        </w:rPr>
        <w:t xml:space="preserve"> (</w:t>
      </w:r>
      <w:r w:rsidRPr="006B5168">
        <w:rPr>
          <w:rFonts w:ascii="Times" w:hAnsi="Times" w:cs="Times"/>
          <w:color w:val="222222"/>
          <w:lang w:val="en-US"/>
        </w:rPr>
        <w:t>2014</w:t>
      </w:r>
      <w:r w:rsidRPr="006B5168">
        <w:rPr>
          <w:rFonts w:ascii="Times New Roman" w:hAnsi="Times New Roman" w:cs="Times New Roman"/>
          <w:color w:val="000000" w:themeColor="text1"/>
          <w:lang w:val="en-US"/>
        </w:rPr>
        <w:t>)</w:t>
      </w:r>
      <w:r w:rsidRPr="006B5168">
        <w:rPr>
          <w:rFonts w:ascii="Times" w:hAnsi="Times" w:cs="Times"/>
          <w:lang w:val="en-US"/>
        </w:rPr>
        <w:t xml:space="preserve">. </w:t>
      </w:r>
      <w:r w:rsidRPr="006B5168">
        <w:rPr>
          <w:rFonts w:ascii="Times" w:hAnsi="Times" w:cs="Times"/>
          <w:color w:val="222222"/>
          <w:lang w:val="en-US"/>
        </w:rPr>
        <w:t xml:space="preserve">A synthetic sex ratio distortion system for the control of the human malaria mosquito. </w:t>
      </w:r>
      <w:r w:rsidRPr="006B5168">
        <w:rPr>
          <w:rFonts w:ascii="Times" w:hAnsi="Times" w:cs="Times"/>
          <w:i/>
          <w:iCs/>
          <w:color w:val="222222"/>
          <w:lang w:val="en-US"/>
        </w:rPr>
        <w:t xml:space="preserve">Nature, </w:t>
      </w:r>
      <w:r w:rsidRPr="006B5168">
        <w:rPr>
          <w:rFonts w:ascii="Times" w:hAnsi="Times" w:cs="Times"/>
          <w:color w:val="222222"/>
          <w:lang w:val="en-US"/>
        </w:rPr>
        <w:t xml:space="preserve">vol. 5, No. 3977 (June). </w:t>
      </w:r>
    </w:p>
    <w:p w14:paraId="7C162DD5" w14:textId="77777777" w:rsidR="0023003B" w:rsidRPr="006B5168" w:rsidRDefault="0023003B" w:rsidP="0023003B">
      <w:pPr>
        <w:spacing w:before="120" w:after="120" w:line="240" w:lineRule="auto"/>
        <w:ind w:left="227" w:right="-20" w:hanging="227"/>
        <w:rPr>
          <w:rFonts w:ascii="Times" w:hAnsi="Times" w:cs="Times"/>
          <w:lang w:val="en-US"/>
        </w:rPr>
      </w:pPr>
      <w:proofErr w:type="spellStart"/>
      <w:r w:rsidRPr="006B5168">
        <w:rPr>
          <w:rFonts w:ascii="Times" w:hAnsi="Times" w:cs="Times"/>
          <w:lang w:val="en-US"/>
        </w:rPr>
        <w:t>Galizi</w:t>
      </w:r>
      <w:proofErr w:type="spellEnd"/>
      <w:r w:rsidRPr="006B5168">
        <w:rPr>
          <w:rFonts w:ascii="Times" w:hAnsi="Times" w:cs="Times"/>
          <w:lang w:val="en-US"/>
        </w:rPr>
        <w:t>, Roberto, and others</w:t>
      </w:r>
      <w:r w:rsidRPr="006B5168">
        <w:rPr>
          <w:rFonts w:ascii="Times New Roman" w:hAnsi="Times New Roman" w:cs="Times New Roman"/>
          <w:color w:val="000000" w:themeColor="text1"/>
          <w:lang w:val="en-US"/>
        </w:rPr>
        <w:t xml:space="preserve"> (</w:t>
      </w:r>
      <w:r w:rsidRPr="006B5168">
        <w:rPr>
          <w:rFonts w:ascii="Times" w:hAnsi="Times" w:cs="Times"/>
          <w:lang w:val="en-US"/>
        </w:rPr>
        <w:t>2016</w:t>
      </w:r>
      <w:r w:rsidRPr="006B5168">
        <w:rPr>
          <w:rFonts w:ascii="Times New Roman" w:hAnsi="Times New Roman" w:cs="Times New Roman"/>
          <w:color w:val="000000" w:themeColor="text1"/>
          <w:lang w:val="en-US"/>
        </w:rPr>
        <w:t>)</w:t>
      </w:r>
      <w:r w:rsidRPr="006B5168">
        <w:rPr>
          <w:rFonts w:ascii="Times" w:hAnsi="Times" w:cs="Times"/>
          <w:lang w:val="en-US"/>
        </w:rPr>
        <w:t xml:space="preserve">. A CRISPR-Cas9 sex-ratio distortion system for genetic control. </w:t>
      </w:r>
      <w:r w:rsidRPr="006B5168">
        <w:rPr>
          <w:rFonts w:ascii="Times" w:hAnsi="Times" w:cs="Times"/>
          <w:i/>
          <w:iCs/>
          <w:lang w:val="en-US"/>
        </w:rPr>
        <w:t>Nature</w:t>
      </w:r>
      <w:r w:rsidRPr="006B5168">
        <w:rPr>
          <w:rFonts w:ascii="Times" w:hAnsi="Times" w:cs="Times"/>
          <w:lang w:val="en-US"/>
        </w:rPr>
        <w:t xml:space="preserve">, vol. 6, No. 31139 (August). </w:t>
      </w:r>
    </w:p>
    <w:p w14:paraId="79E93C7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Gantz, Valentino M.,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2015</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Highly efficient Cas9-mediated gene drive for population modification of the malaria vector mosquito </w:t>
      </w:r>
      <w:r w:rsidRPr="006B5168">
        <w:rPr>
          <w:rFonts w:ascii="Times New Roman" w:hAnsi="Times New Roman" w:cs="Times New Roman"/>
          <w:i/>
          <w:iCs/>
          <w:lang w:val="en-US"/>
        </w:rPr>
        <w:t xml:space="preserve">Anopheles </w:t>
      </w:r>
      <w:proofErr w:type="spellStart"/>
      <w:r w:rsidRPr="006B5168">
        <w:rPr>
          <w:rFonts w:ascii="Times New Roman" w:hAnsi="Times New Roman" w:cs="Times New Roman"/>
          <w:i/>
          <w:iCs/>
          <w:lang w:val="en-US"/>
        </w:rPr>
        <w:t>stephensi</w:t>
      </w:r>
      <w:proofErr w:type="spellEnd"/>
      <w:r w:rsidRPr="006B5168">
        <w:rPr>
          <w:rFonts w:ascii="Times New Roman" w:hAnsi="Times New Roman" w:cs="Times New Roman"/>
          <w:i/>
          <w:iCs/>
          <w:lang w:val="en-US"/>
        </w:rPr>
        <w:t>. Proceedings of the National Academy of Sciences,</w:t>
      </w:r>
      <w:r w:rsidRPr="006B5168">
        <w:rPr>
          <w:rFonts w:ascii="Times New Roman" w:hAnsi="Times New Roman" w:cs="Times New Roman"/>
          <w:lang w:val="en-US"/>
        </w:rPr>
        <w:t xml:space="preserve"> vol. 112, No. 49 (November).</w:t>
      </w:r>
    </w:p>
    <w:p w14:paraId="03C267D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Garcia-Alonso, Monica, and Alan Raybould</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Protection goals in environmental risk assessment: a practical approach. </w:t>
      </w:r>
      <w:r w:rsidRPr="006B5168">
        <w:rPr>
          <w:rFonts w:ascii="Times New Roman" w:hAnsi="Times New Roman" w:cs="Times New Roman"/>
          <w:i/>
          <w:iCs/>
          <w:lang w:val="en-US"/>
        </w:rPr>
        <w:t xml:space="preserve">Transgenic Research. </w:t>
      </w:r>
      <w:r w:rsidRPr="006B5168">
        <w:rPr>
          <w:rFonts w:ascii="Times New Roman" w:hAnsi="Times New Roman" w:cs="Times New Roman"/>
          <w:lang w:val="en-US"/>
        </w:rPr>
        <w:t>Vol. 23 (December), pp. 945–956.</w:t>
      </w:r>
    </w:p>
    <w:p w14:paraId="54169A9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Geci, René, Katie Willis, and Austin Burt</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 designs for efficient and </w:t>
      </w:r>
      <w:proofErr w:type="spellStart"/>
      <w:r w:rsidRPr="006B5168">
        <w:rPr>
          <w:rFonts w:ascii="Times New Roman" w:hAnsi="Times New Roman" w:cs="Times New Roman"/>
          <w:lang w:val="en-US"/>
        </w:rPr>
        <w:t>localisable</w:t>
      </w:r>
      <w:proofErr w:type="spellEnd"/>
      <w:r w:rsidRPr="006B5168">
        <w:rPr>
          <w:rFonts w:ascii="Times New Roman" w:hAnsi="Times New Roman" w:cs="Times New Roman"/>
          <w:lang w:val="en-US"/>
        </w:rPr>
        <w:t xml:space="preserve"> population suppression using Y-linked editors.</w:t>
      </w:r>
      <w:r w:rsidRPr="006B5168">
        <w:rPr>
          <w:rFonts w:ascii="Times New Roman" w:hAnsi="Times New Roman" w:cs="Times New Roman"/>
          <w:i/>
          <w:iCs/>
          <w:lang w:val="en-US"/>
        </w:rPr>
        <w:t xml:space="preserve"> PLOS Genetics</w:t>
      </w:r>
      <w:r w:rsidRPr="006B5168">
        <w:rPr>
          <w:rFonts w:ascii="Times New Roman" w:hAnsi="Times New Roman" w:cs="Times New Roman"/>
          <w:lang w:val="en-US"/>
        </w:rPr>
        <w:t>, vol. 18, No. 12 (December).</w:t>
      </w:r>
    </w:p>
    <w:p w14:paraId="02366E6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Giese, Bernd,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drives: dynamics and regulatory matters – a report from the workshop “evaluation of spatial and temporal control of gene drives,” April 4–5, 2019, Vienna. </w:t>
      </w:r>
      <w:proofErr w:type="spellStart"/>
      <w:r w:rsidRPr="006B5168">
        <w:rPr>
          <w:rFonts w:ascii="Times New Roman" w:hAnsi="Times New Roman" w:cs="Times New Roman"/>
          <w:i/>
          <w:iCs/>
          <w:lang w:val="en-US"/>
        </w:rPr>
        <w:t>BioEssays</w:t>
      </w:r>
      <w:proofErr w:type="spellEnd"/>
      <w:r w:rsidRPr="006B5168">
        <w:rPr>
          <w:rFonts w:ascii="Times New Roman" w:hAnsi="Times New Roman" w:cs="Times New Roman"/>
          <w:i/>
          <w:iCs/>
          <w:lang w:val="en-US"/>
        </w:rPr>
        <w:t xml:space="preserve">, </w:t>
      </w:r>
      <w:r w:rsidRPr="006B5168">
        <w:rPr>
          <w:rFonts w:ascii="Times New Roman" w:hAnsi="Times New Roman" w:cs="Times New Roman"/>
          <w:lang w:val="en-US"/>
        </w:rPr>
        <w:t>vol. 41, No. 11 (October).</w:t>
      </w:r>
    </w:p>
    <w:p w14:paraId="7D351D95"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w:hAnsi="Times" w:cs="Times"/>
          <w:lang w:val="en-US"/>
        </w:rPr>
        <w:t xml:space="preserve">Girardin, Léo, Vincent Calvez, and Florence </w:t>
      </w:r>
      <w:proofErr w:type="spellStart"/>
      <w:r w:rsidRPr="006B5168">
        <w:rPr>
          <w:rFonts w:ascii="Times" w:hAnsi="Times" w:cs="Times"/>
          <w:lang w:val="en-US"/>
        </w:rPr>
        <w:t>Débarre</w:t>
      </w:r>
      <w:proofErr w:type="spellEnd"/>
      <w:r w:rsidRPr="006B5168">
        <w:rPr>
          <w:rFonts w:ascii="Times New Roman" w:hAnsi="Times New Roman" w:cs="Times New Roman"/>
          <w:color w:val="000000" w:themeColor="text1"/>
          <w:lang w:val="en-US"/>
        </w:rPr>
        <w:t xml:space="preserve"> (</w:t>
      </w:r>
      <w:r w:rsidRPr="006B5168">
        <w:rPr>
          <w:rFonts w:ascii="Times" w:hAnsi="Times" w:cs="Times"/>
          <w:lang w:val="en-US"/>
        </w:rPr>
        <w:t>2019</w:t>
      </w:r>
      <w:r w:rsidRPr="006B5168">
        <w:rPr>
          <w:rFonts w:ascii="Times New Roman" w:hAnsi="Times New Roman" w:cs="Times New Roman"/>
          <w:color w:val="000000" w:themeColor="text1"/>
          <w:lang w:val="en-US"/>
        </w:rPr>
        <w:t>)</w:t>
      </w:r>
      <w:r w:rsidRPr="006B5168">
        <w:rPr>
          <w:rFonts w:ascii="Times" w:hAnsi="Times" w:cs="Times"/>
          <w:lang w:val="en-US"/>
        </w:rPr>
        <w:t xml:space="preserve">. Catch me if you can: a spatial model for a brake-driven gene drive reversal. </w:t>
      </w:r>
      <w:bookmarkStart w:id="214" w:name="_Hlk171277098"/>
      <w:r w:rsidRPr="006B5168">
        <w:rPr>
          <w:rFonts w:ascii="Times" w:hAnsi="Times" w:cs="Times"/>
          <w:i/>
          <w:iCs/>
          <w:lang w:val="en-US"/>
        </w:rPr>
        <w:t>Bulletin of Mathematical Biology</w:t>
      </w:r>
      <w:bookmarkEnd w:id="214"/>
      <w:r w:rsidRPr="006B5168">
        <w:rPr>
          <w:rFonts w:ascii="Times" w:hAnsi="Times" w:cs="Times"/>
          <w:i/>
          <w:iCs/>
          <w:lang w:val="en-US"/>
        </w:rPr>
        <w:t xml:space="preserve">, </w:t>
      </w:r>
      <w:r w:rsidRPr="006B5168">
        <w:rPr>
          <w:rFonts w:ascii="Times" w:hAnsi="Times" w:cs="Times"/>
          <w:lang w:val="en-US"/>
        </w:rPr>
        <w:t xml:space="preserve">vol. 81 (October), pp. 5054–5088. </w:t>
      </w:r>
    </w:p>
    <w:p w14:paraId="79BCCC9F"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Giunti</w:t>
      </w:r>
      <w:proofErr w:type="spellEnd"/>
      <w:r w:rsidRPr="006B5168">
        <w:rPr>
          <w:rFonts w:ascii="Times New Roman" w:hAnsi="Times New Roman" w:cs="Times New Roman"/>
          <w:lang w:val="en-US"/>
        </w:rPr>
        <w:t>, Giulia,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What do we know about the invasive mosquitoes </w:t>
      </w:r>
      <w:r w:rsidRPr="006B5168">
        <w:rPr>
          <w:rFonts w:ascii="Times New Roman" w:hAnsi="Times New Roman" w:cs="Times New Roman"/>
          <w:i/>
          <w:iCs/>
          <w:lang w:val="en-US"/>
        </w:rPr>
        <w:t xml:space="preserve">Aedes </w:t>
      </w:r>
      <w:proofErr w:type="spellStart"/>
      <w:r w:rsidRPr="006B5168">
        <w:rPr>
          <w:rFonts w:ascii="Times New Roman" w:hAnsi="Times New Roman" w:cs="Times New Roman"/>
          <w:i/>
          <w:iCs/>
          <w:lang w:val="en-US"/>
        </w:rPr>
        <w:t>atropalpus</w:t>
      </w:r>
      <w:proofErr w:type="spellEnd"/>
      <w:r w:rsidRPr="006B5168">
        <w:rPr>
          <w:rFonts w:ascii="Times New Roman" w:hAnsi="Times New Roman" w:cs="Times New Roman"/>
          <w:lang w:val="en-US"/>
        </w:rPr>
        <w:t xml:space="preserve"> and </w:t>
      </w:r>
      <w:r w:rsidRPr="006B5168">
        <w:rPr>
          <w:rFonts w:ascii="Times New Roman" w:hAnsi="Times New Roman" w:cs="Times New Roman"/>
          <w:i/>
          <w:iCs/>
          <w:lang w:val="en-US"/>
        </w:rPr>
        <w:t xml:space="preserve">Aedes </w:t>
      </w:r>
      <w:proofErr w:type="spellStart"/>
      <w:r w:rsidRPr="006B5168">
        <w:rPr>
          <w:rFonts w:ascii="Times New Roman" w:hAnsi="Times New Roman" w:cs="Times New Roman"/>
          <w:i/>
          <w:iCs/>
          <w:lang w:val="en-US"/>
        </w:rPr>
        <w:t>triseriatus</w:t>
      </w:r>
      <w:proofErr w:type="spellEnd"/>
      <w:r w:rsidRPr="006B5168">
        <w:rPr>
          <w:rFonts w:ascii="Times New Roman" w:hAnsi="Times New Roman" w:cs="Times New Roman"/>
          <w:lang w:val="en-US"/>
        </w:rPr>
        <w:t xml:space="preserve">? </w:t>
      </w:r>
      <w:r w:rsidRPr="006B5168">
        <w:rPr>
          <w:rFonts w:ascii="Times New Roman" w:hAnsi="Times New Roman" w:cs="Times New Roman"/>
          <w:i/>
          <w:iCs/>
          <w:lang w:val="en-US"/>
        </w:rPr>
        <w:t>Current Tropical Medicine Reports</w:t>
      </w:r>
      <w:r w:rsidRPr="006B5168">
        <w:rPr>
          <w:rFonts w:ascii="Times New Roman" w:hAnsi="Times New Roman" w:cs="Times New Roman"/>
          <w:lang w:val="en-US"/>
        </w:rPr>
        <w:t>, vol. 10 (February), pp. 41–46.</w:t>
      </w:r>
    </w:p>
    <w:p w14:paraId="5B02EB7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Golnar, Andrew, J.,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Embracing dynamic models for gene drive management.</w:t>
      </w:r>
      <w:r w:rsidRPr="006B5168">
        <w:rPr>
          <w:rFonts w:ascii="Times New Roman" w:hAnsi="Times New Roman" w:cs="Times New Roman"/>
          <w:i/>
          <w:iCs/>
          <w:lang w:val="en-US"/>
        </w:rPr>
        <w:t xml:space="preserve"> </w:t>
      </w:r>
      <w:bookmarkStart w:id="215" w:name="_Hlk171269770"/>
      <w:r w:rsidRPr="006B5168">
        <w:rPr>
          <w:rFonts w:ascii="Times New Roman" w:hAnsi="Times New Roman" w:cs="Times New Roman"/>
          <w:i/>
          <w:iCs/>
          <w:lang w:val="en-US"/>
        </w:rPr>
        <w:t>Trends in Biotechnology</w:t>
      </w:r>
      <w:bookmarkEnd w:id="215"/>
      <w:r w:rsidRPr="006B5168">
        <w:rPr>
          <w:rFonts w:ascii="Times New Roman" w:hAnsi="Times New Roman" w:cs="Times New Roman"/>
          <w:lang w:val="en-US"/>
        </w:rPr>
        <w:t>, vol. 39, No. 3 (March), pp. 211–214.</w:t>
      </w:r>
    </w:p>
    <w:p w14:paraId="1A10303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Gould, Fred,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2008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killer–rescue system for self-limiting gene drive of anti-pathogen constructs. </w:t>
      </w:r>
      <w:r w:rsidRPr="006B5168">
        <w:rPr>
          <w:rFonts w:ascii="Times New Roman" w:hAnsi="Times New Roman" w:cs="Times New Roman"/>
          <w:i/>
          <w:iCs/>
          <w:lang w:val="en-US"/>
        </w:rPr>
        <w:t>Proceedings of the Royal Society B</w:t>
      </w:r>
      <w:r w:rsidRPr="006B5168">
        <w:rPr>
          <w:rFonts w:ascii="Times New Roman" w:hAnsi="Times New Roman" w:cs="Times New Roman"/>
          <w:lang w:val="en-US"/>
        </w:rPr>
        <w:t>, vol. 275, No. 1653 (December).</w:t>
      </w:r>
    </w:p>
    <w:p w14:paraId="7A175F3C"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New Roman" w:hAnsi="Times New Roman" w:cs="Times New Roman"/>
          <w:lang w:val="en-US"/>
        </w:rPr>
        <w:t>Gregor, K.M., and others</w:t>
      </w:r>
      <w:r w:rsidRPr="006B5168">
        <w:rPr>
          <w:rFonts w:ascii="Times New Roman" w:hAnsi="Times New Roman" w:cs="Times New Roman"/>
          <w:color w:val="000000" w:themeColor="text1"/>
          <w:lang w:val="en-US"/>
        </w:rPr>
        <w:t xml:space="preserve"> (</w:t>
      </w:r>
      <w:r w:rsidRPr="006B5168">
        <w:rPr>
          <w:rFonts w:ascii="Times" w:hAnsi="Times" w:cs="Times"/>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Rift Valley fever virus detection in susceptible hosts with special emphasis </w:t>
      </w:r>
      <w:proofErr w:type="gramStart"/>
      <w:r w:rsidRPr="006B5168">
        <w:rPr>
          <w:rFonts w:ascii="Times" w:hAnsi="Times" w:cs="Times"/>
          <w:lang w:val="en-US"/>
        </w:rPr>
        <w:t>in</w:t>
      </w:r>
      <w:proofErr w:type="gramEnd"/>
      <w:r w:rsidRPr="006B5168">
        <w:rPr>
          <w:rFonts w:ascii="Times" w:hAnsi="Times" w:cs="Times"/>
          <w:lang w:val="en-US"/>
        </w:rPr>
        <w:t xml:space="preserve"> insects. </w:t>
      </w:r>
      <w:r w:rsidRPr="006B5168">
        <w:rPr>
          <w:rFonts w:ascii="Times" w:hAnsi="Times" w:cs="Times"/>
          <w:i/>
          <w:iCs/>
          <w:lang w:val="en-US"/>
        </w:rPr>
        <w:t>Scientific Reports,</w:t>
      </w:r>
      <w:r w:rsidRPr="006B5168">
        <w:rPr>
          <w:rFonts w:ascii="Times" w:hAnsi="Times" w:cs="Times"/>
          <w:lang w:val="en-US"/>
        </w:rPr>
        <w:t xml:space="preserve"> vol. 11, No. 9822 (May).</w:t>
      </w:r>
    </w:p>
    <w:p w14:paraId="6DAD8126" w14:textId="77777777" w:rsidR="0023003B" w:rsidRPr="006B5168" w:rsidRDefault="0023003B" w:rsidP="0023003B">
      <w:pPr>
        <w:spacing w:before="120" w:after="120" w:line="240" w:lineRule="auto"/>
        <w:ind w:left="227" w:hanging="227"/>
        <w:rPr>
          <w:rFonts w:ascii="Times" w:eastAsia="Segoe UI" w:hAnsi="Times" w:cs="Times"/>
          <w:color w:val="333132"/>
          <w:lang w:val="en-US"/>
        </w:rPr>
      </w:pPr>
      <w:r w:rsidRPr="006B5168">
        <w:rPr>
          <w:rFonts w:ascii="Times" w:eastAsia="Segoe UI" w:hAnsi="Times" w:cs="Times"/>
          <w:color w:val="333132"/>
          <w:lang w:val="en-US"/>
        </w:rPr>
        <w:t>Guichard, Annabel, and others</w:t>
      </w:r>
      <w:r w:rsidRPr="006B5168">
        <w:rPr>
          <w:rFonts w:ascii="Times New Roman" w:hAnsi="Times New Roman" w:cs="Times New Roman"/>
          <w:color w:val="000000" w:themeColor="text1"/>
          <w:lang w:val="en-US"/>
        </w:rPr>
        <w:t xml:space="preserve"> (</w:t>
      </w:r>
      <w:r w:rsidRPr="006B5168">
        <w:rPr>
          <w:rFonts w:ascii="Times" w:eastAsia="Segoe UI" w:hAnsi="Times" w:cs="Times"/>
          <w:color w:val="333132"/>
          <w:lang w:val="en-US"/>
        </w:rPr>
        <w:t>2019</w:t>
      </w:r>
      <w:r w:rsidRPr="006B5168">
        <w:rPr>
          <w:rFonts w:ascii="Times New Roman" w:hAnsi="Times New Roman" w:cs="Times New Roman"/>
          <w:color w:val="000000" w:themeColor="text1"/>
          <w:lang w:val="en-US"/>
        </w:rPr>
        <w:t>)</w:t>
      </w:r>
      <w:r w:rsidRPr="006B5168">
        <w:rPr>
          <w:rFonts w:ascii="Times" w:eastAsia="Segoe UI" w:hAnsi="Times" w:cs="Times"/>
          <w:color w:val="333132"/>
          <w:lang w:val="en-US"/>
        </w:rPr>
        <w:t xml:space="preserve">. Efficient </w:t>
      </w:r>
      <w:proofErr w:type="gramStart"/>
      <w:r w:rsidRPr="006B5168">
        <w:rPr>
          <w:rFonts w:ascii="Times" w:eastAsia="Segoe UI" w:hAnsi="Times" w:cs="Times"/>
          <w:color w:val="333132"/>
          <w:lang w:val="en-US"/>
        </w:rPr>
        <w:t>allelic-drive</w:t>
      </w:r>
      <w:proofErr w:type="gramEnd"/>
      <w:r w:rsidRPr="006B5168">
        <w:rPr>
          <w:rFonts w:ascii="Times" w:eastAsia="Segoe UI" w:hAnsi="Times" w:cs="Times"/>
          <w:color w:val="333132"/>
          <w:lang w:val="en-US"/>
        </w:rPr>
        <w:t xml:space="preserve"> in </w:t>
      </w:r>
      <w:r w:rsidRPr="006B5168">
        <w:rPr>
          <w:rFonts w:ascii="Times" w:eastAsia="Segoe UI" w:hAnsi="Times" w:cs="Times"/>
          <w:i/>
          <w:iCs/>
          <w:color w:val="333132"/>
          <w:lang w:val="en-US"/>
        </w:rPr>
        <w:t>Drosophila</w:t>
      </w:r>
      <w:r w:rsidRPr="006B5168">
        <w:rPr>
          <w:rFonts w:ascii="Times" w:eastAsia="Segoe UI" w:hAnsi="Times" w:cs="Times"/>
          <w:color w:val="333132"/>
          <w:lang w:val="en-US"/>
        </w:rPr>
        <w:t xml:space="preserve">. </w:t>
      </w:r>
      <w:bookmarkStart w:id="216" w:name="_Hlk171269628"/>
      <w:bookmarkStart w:id="217" w:name="_Hlk171277307"/>
      <w:r w:rsidRPr="006B5168">
        <w:rPr>
          <w:rFonts w:ascii="Times" w:eastAsia="Segoe UI" w:hAnsi="Times" w:cs="Times"/>
          <w:i/>
          <w:iCs/>
          <w:color w:val="333132"/>
          <w:lang w:val="en-US"/>
        </w:rPr>
        <w:t>Nature Communications</w:t>
      </w:r>
      <w:bookmarkEnd w:id="216"/>
      <w:bookmarkEnd w:id="217"/>
      <w:r w:rsidRPr="006B5168">
        <w:rPr>
          <w:rFonts w:ascii="Times" w:eastAsia="Segoe UI" w:hAnsi="Times" w:cs="Times"/>
          <w:i/>
          <w:iCs/>
          <w:color w:val="333132"/>
          <w:lang w:val="en-US"/>
        </w:rPr>
        <w:t xml:space="preserve">, </w:t>
      </w:r>
      <w:r w:rsidRPr="006B5168">
        <w:rPr>
          <w:rFonts w:ascii="Times" w:eastAsia="Segoe UI" w:hAnsi="Times" w:cs="Times"/>
          <w:color w:val="333132"/>
          <w:lang w:val="en-US"/>
        </w:rPr>
        <w:t>vol. 10, No. 1640 (April).</w:t>
      </w:r>
    </w:p>
    <w:p w14:paraId="34406E7D" w14:textId="77777777" w:rsidR="0023003B" w:rsidRPr="006B5168" w:rsidRDefault="0023003B" w:rsidP="0023003B">
      <w:pPr>
        <w:spacing w:before="120" w:after="120" w:line="240" w:lineRule="auto"/>
        <w:ind w:left="227" w:hanging="227"/>
        <w:rPr>
          <w:rFonts w:ascii="Times" w:eastAsia="Segoe UI" w:hAnsi="Times" w:cs="Times"/>
          <w:color w:val="333132"/>
          <w:lang w:val="en-US"/>
        </w:rPr>
      </w:pPr>
      <w:r w:rsidRPr="006B5168">
        <w:rPr>
          <w:rFonts w:ascii="Times" w:eastAsia="Segoe UI" w:hAnsi="Times" w:cs="Times"/>
          <w:color w:val="333132"/>
          <w:lang w:val="en-US"/>
        </w:rPr>
        <w:t>Guo, Ya, and others</w:t>
      </w:r>
      <w:r w:rsidRPr="006B5168">
        <w:rPr>
          <w:rFonts w:ascii="Times New Roman" w:hAnsi="Times New Roman" w:cs="Times New Roman"/>
          <w:color w:val="000000" w:themeColor="text1"/>
          <w:lang w:val="en-US"/>
        </w:rPr>
        <w:t xml:space="preserve"> (</w:t>
      </w:r>
      <w:r w:rsidRPr="006B5168">
        <w:rPr>
          <w:rFonts w:ascii="Times" w:eastAsia="Segoe UI" w:hAnsi="Times" w:cs="Times"/>
          <w:color w:val="333132"/>
          <w:lang w:val="en-US"/>
        </w:rPr>
        <w:t>2022</w:t>
      </w:r>
      <w:r w:rsidRPr="006B5168">
        <w:rPr>
          <w:rFonts w:ascii="Times New Roman" w:hAnsi="Times New Roman" w:cs="Times New Roman"/>
          <w:color w:val="000000" w:themeColor="text1"/>
          <w:lang w:val="en-US"/>
        </w:rPr>
        <w:t>)</w:t>
      </w:r>
      <w:r w:rsidRPr="006B5168">
        <w:rPr>
          <w:rFonts w:ascii="Times" w:eastAsia="Segoe UI" w:hAnsi="Times" w:cs="Times"/>
          <w:color w:val="333132"/>
          <w:lang w:val="en-US"/>
        </w:rPr>
        <w:t xml:space="preserve">. Aphid viruses: a brief view of a long history. </w:t>
      </w:r>
      <w:bookmarkStart w:id="218" w:name="_Hlk171271153"/>
      <w:r w:rsidRPr="006B5168">
        <w:rPr>
          <w:rFonts w:ascii="Times" w:eastAsia="Segoe UI" w:hAnsi="Times" w:cs="Times"/>
          <w:i/>
          <w:iCs/>
          <w:color w:val="333132"/>
          <w:lang w:val="en-US"/>
        </w:rPr>
        <w:t>Frontiers in Insect Science</w:t>
      </w:r>
      <w:bookmarkEnd w:id="218"/>
      <w:r w:rsidRPr="006B5168">
        <w:rPr>
          <w:rFonts w:ascii="Times" w:eastAsia="Segoe UI" w:hAnsi="Times" w:cs="Times"/>
          <w:i/>
          <w:iCs/>
          <w:color w:val="333132"/>
          <w:lang w:val="en-US"/>
        </w:rPr>
        <w:t xml:space="preserve">, </w:t>
      </w:r>
      <w:r w:rsidRPr="006B5168">
        <w:rPr>
          <w:rFonts w:ascii="Times" w:eastAsia="Segoe UI" w:hAnsi="Times" w:cs="Times"/>
          <w:color w:val="333132"/>
          <w:lang w:val="en-US"/>
        </w:rPr>
        <w:t xml:space="preserve">vol. 2 (February). </w:t>
      </w:r>
    </w:p>
    <w:p w14:paraId="26DB899A"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Haddow, A. J.,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1964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Twelve isolations of Zika virus from </w:t>
      </w:r>
      <w:r w:rsidRPr="006B5168">
        <w:rPr>
          <w:rFonts w:ascii="Times New Roman" w:hAnsi="Times New Roman" w:cs="Times New Roman"/>
          <w:i/>
          <w:iCs/>
          <w:lang w:val="en-US"/>
        </w:rPr>
        <w:t>Aedes (</w:t>
      </w:r>
      <w:proofErr w:type="spellStart"/>
      <w:r w:rsidRPr="006B5168">
        <w:rPr>
          <w:rFonts w:ascii="Times New Roman" w:hAnsi="Times New Roman" w:cs="Times New Roman"/>
          <w:i/>
          <w:iCs/>
          <w:lang w:val="en-US"/>
        </w:rPr>
        <w:t>Stegomyia</w:t>
      </w:r>
      <w:proofErr w:type="spellEnd"/>
      <w:r w:rsidRPr="006B5168">
        <w:rPr>
          <w:rFonts w:ascii="Times New Roman" w:hAnsi="Times New Roman" w:cs="Times New Roman"/>
          <w:i/>
          <w:iCs/>
          <w:lang w:val="en-US"/>
        </w:rPr>
        <w:t>)</w:t>
      </w:r>
      <w:r w:rsidRPr="006B5168">
        <w:rPr>
          <w:rFonts w:ascii="Times New Roman" w:hAnsi="Times New Roman" w:cs="Times New Roman"/>
          <w:lang w:val="en-US"/>
        </w:rPr>
        <w:t xml:space="preserve"> </w:t>
      </w:r>
      <w:r w:rsidRPr="006B5168">
        <w:rPr>
          <w:rFonts w:ascii="Times New Roman" w:hAnsi="Times New Roman" w:cs="Times New Roman"/>
          <w:i/>
          <w:iCs/>
          <w:lang w:val="en-US"/>
        </w:rPr>
        <w:t>africanus (Theobald)</w:t>
      </w:r>
      <w:r w:rsidRPr="006B5168">
        <w:rPr>
          <w:rFonts w:ascii="Times New Roman" w:hAnsi="Times New Roman" w:cs="Times New Roman"/>
          <w:lang w:val="en-US"/>
        </w:rPr>
        <w:t xml:space="preserve"> taken in and above a Uganda forest. </w:t>
      </w:r>
      <w:r w:rsidRPr="006B5168">
        <w:rPr>
          <w:rFonts w:ascii="Times New Roman" w:hAnsi="Times New Roman" w:cs="Times New Roman"/>
          <w:i/>
          <w:iCs/>
          <w:lang w:val="en-US"/>
        </w:rPr>
        <w:t>Bulletin of the World Health Organization</w:t>
      </w:r>
      <w:r w:rsidRPr="006B5168">
        <w:rPr>
          <w:rFonts w:ascii="Times New Roman" w:hAnsi="Times New Roman" w:cs="Times New Roman"/>
          <w:lang w:val="en-US"/>
        </w:rPr>
        <w:t>, vol. 31, No. 1, pp. 57–69.</w:t>
      </w:r>
    </w:p>
    <w:p w14:paraId="4F3AAAC4"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Hamel, Rodolphe,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Identification of the </w:t>
      </w:r>
      <w:proofErr w:type="spellStart"/>
      <w:r w:rsidRPr="006B5168">
        <w:rPr>
          <w:rFonts w:ascii="Times New Roman" w:hAnsi="Times New Roman" w:cs="Times New Roman"/>
          <w:lang w:val="en-US"/>
        </w:rPr>
        <w:t>Tembusu</w:t>
      </w:r>
      <w:proofErr w:type="spellEnd"/>
      <w:r w:rsidRPr="006B5168">
        <w:rPr>
          <w:rFonts w:ascii="Times New Roman" w:hAnsi="Times New Roman" w:cs="Times New Roman"/>
          <w:lang w:val="en-US"/>
        </w:rPr>
        <w:t xml:space="preserve"> virus in mosquitoes in Northern Thailand. </w:t>
      </w:r>
      <w:r w:rsidRPr="006B5168">
        <w:rPr>
          <w:rFonts w:ascii="Times New Roman" w:hAnsi="Times New Roman" w:cs="Times New Roman"/>
          <w:i/>
          <w:iCs/>
          <w:lang w:val="en-US"/>
        </w:rPr>
        <w:t>Viruses</w:t>
      </w:r>
      <w:r w:rsidRPr="006B5168">
        <w:rPr>
          <w:rFonts w:ascii="Times New Roman" w:hAnsi="Times New Roman" w:cs="Times New Roman"/>
          <w:lang w:val="en-US"/>
        </w:rPr>
        <w:t>, vol. 16, No. 7 (June).</w:t>
      </w:r>
    </w:p>
    <w:p w14:paraId="18B6088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Hammond, Andrew,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2016</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CRISPR-Cas9 gene drive system targeting female reproduction in the malaria mosquito vector </w:t>
      </w:r>
      <w:r w:rsidRPr="006B5168">
        <w:rPr>
          <w:rFonts w:ascii="Times New Roman" w:hAnsi="Times New Roman" w:cs="Times New Roman"/>
          <w:i/>
          <w:iCs/>
          <w:lang w:val="en-US"/>
        </w:rPr>
        <w:t>Anopheles gambiae. Nature Biotechnology</w:t>
      </w:r>
      <w:r w:rsidRPr="006B5168">
        <w:rPr>
          <w:rFonts w:ascii="Times New Roman" w:hAnsi="Times New Roman" w:cs="Times New Roman"/>
          <w:lang w:val="en-US"/>
        </w:rPr>
        <w:t>, vol. 34 (January), pp. 78–83.</w:t>
      </w:r>
    </w:p>
    <w:p w14:paraId="1A720F64"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Hammond, Andrew,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Gene-drive suppression of mosquito populations in large cages as a bridge between lab and field. </w:t>
      </w:r>
      <w:r w:rsidRPr="006B5168">
        <w:rPr>
          <w:rFonts w:ascii="Times New Roman" w:hAnsi="Times New Roman" w:cs="Times New Roman"/>
          <w:i/>
          <w:iCs/>
          <w:lang w:val="en-US"/>
        </w:rPr>
        <w:t>Nature Communications</w:t>
      </w:r>
      <w:r w:rsidRPr="006B5168">
        <w:rPr>
          <w:rFonts w:ascii="Times New Roman" w:hAnsi="Times New Roman" w:cs="Times New Roman"/>
          <w:lang w:val="en-US"/>
        </w:rPr>
        <w:t>, vol. 12, No. 4589 (July).</w:t>
      </w:r>
    </w:p>
    <w:p w14:paraId="24C53BD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Harbach, Ralph E., and Richard C Wilkerson</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The insupportable validity of mosquito subspecies (Diptera: Culicidae) and their exclusion from culicid classification. </w:t>
      </w:r>
      <w:proofErr w:type="spellStart"/>
      <w:r w:rsidRPr="006B5168">
        <w:rPr>
          <w:rFonts w:ascii="Times New Roman" w:hAnsi="Times New Roman" w:cs="Times New Roman"/>
          <w:i/>
          <w:iCs/>
          <w:lang w:val="en-US"/>
        </w:rPr>
        <w:t>Zootaxa</w:t>
      </w:r>
      <w:proofErr w:type="spellEnd"/>
      <w:r w:rsidRPr="006B5168">
        <w:rPr>
          <w:rFonts w:ascii="Times New Roman" w:hAnsi="Times New Roman" w:cs="Times New Roman"/>
          <w:lang w:val="en-US"/>
        </w:rPr>
        <w:t>, vol. 5303, No. 1 (June).</w:t>
      </w:r>
    </w:p>
    <w:p w14:paraId="3D951F5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lastRenderedPageBreak/>
        <w:t>Hartley, Sarah,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Engagement on risk assessment for gene drive mosquitoes by EFSA and target malaria. </w:t>
      </w:r>
      <w:r w:rsidRPr="006B5168">
        <w:rPr>
          <w:rFonts w:ascii="Times New Roman" w:hAnsi="Times New Roman" w:cs="Times New Roman"/>
          <w:i/>
          <w:iCs/>
          <w:lang w:val="en-US"/>
        </w:rPr>
        <w:t>Environmental Science and Policy,</w:t>
      </w:r>
      <w:r w:rsidRPr="006B5168">
        <w:rPr>
          <w:rFonts w:ascii="Times New Roman" w:hAnsi="Times New Roman" w:cs="Times New Roman"/>
          <w:lang w:val="en-US"/>
        </w:rPr>
        <w:t xml:space="preserve"> vol. 142 (April), pp. 183–193.</w:t>
      </w:r>
    </w:p>
    <w:p w14:paraId="1CDF1E1A"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Harvey-Samuel, Tim,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CRISPR-based gene drives generate super-mendelian inheritance in the disease vector </w:t>
      </w:r>
      <w:r w:rsidRPr="006B5168">
        <w:rPr>
          <w:rFonts w:ascii="Times New Roman" w:hAnsi="Times New Roman" w:cs="Times New Roman"/>
          <w:i/>
          <w:iCs/>
          <w:lang w:val="en-US"/>
        </w:rPr>
        <w:t xml:space="preserve">Culex </w:t>
      </w:r>
      <w:proofErr w:type="spellStart"/>
      <w:r w:rsidRPr="006B5168">
        <w:rPr>
          <w:rFonts w:ascii="Times New Roman" w:hAnsi="Times New Roman" w:cs="Times New Roman"/>
          <w:i/>
          <w:iCs/>
          <w:lang w:val="en-US"/>
        </w:rPr>
        <w:t>quinquefasciatus</w:t>
      </w:r>
      <w:proofErr w:type="spellEnd"/>
      <w:r w:rsidRPr="006B5168">
        <w:rPr>
          <w:rFonts w:ascii="Times New Roman" w:hAnsi="Times New Roman" w:cs="Times New Roman"/>
          <w:i/>
          <w:iCs/>
          <w:lang w:val="en-US"/>
        </w:rPr>
        <w:t>. Nature Communications</w:t>
      </w:r>
      <w:r w:rsidRPr="006B5168">
        <w:rPr>
          <w:rFonts w:ascii="Times New Roman" w:hAnsi="Times New Roman" w:cs="Times New Roman"/>
          <w:lang w:val="en-US"/>
        </w:rPr>
        <w:t>, vol. 14, No. 7561 (November).</w:t>
      </w:r>
    </w:p>
    <w:p w14:paraId="36927D5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Hay, Bruce A., Georg Oberhofer, and Ming Guo</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Engineering the composition and fate of wild populations with gene drive. </w:t>
      </w:r>
      <w:r w:rsidRPr="006B5168">
        <w:rPr>
          <w:rFonts w:ascii="Times New Roman" w:hAnsi="Times New Roman" w:cs="Times New Roman"/>
          <w:i/>
          <w:iCs/>
          <w:lang w:val="en-US"/>
        </w:rPr>
        <w:t xml:space="preserve">Annual Review of Entomology, </w:t>
      </w:r>
      <w:r w:rsidRPr="006B5168">
        <w:rPr>
          <w:rFonts w:ascii="Times New Roman" w:hAnsi="Times New Roman" w:cs="Times New Roman"/>
          <w:lang w:val="en-US"/>
        </w:rPr>
        <w:t>vol. 66, pp. 407–434.</w:t>
      </w:r>
    </w:p>
    <w:p w14:paraId="2CDF982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Hayes, Keith, H. M. Regan, and M. A. Burgman</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2007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Introduction to the concepts and methods of uncertainty analysis. In </w:t>
      </w:r>
      <w:r w:rsidRPr="006B5168">
        <w:rPr>
          <w:rFonts w:ascii="Times New Roman" w:hAnsi="Times New Roman" w:cs="Times New Roman"/>
          <w:i/>
          <w:iCs/>
          <w:lang w:val="en-US"/>
        </w:rPr>
        <w:t>Environmental Risk Assessment of Genetically Modified Organisms, Volume 3. Methodologies for Transgenic Fish</w:t>
      </w:r>
      <w:r w:rsidRPr="006B5168">
        <w:rPr>
          <w:rFonts w:ascii="Times New Roman" w:hAnsi="Times New Roman" w:cs="Times New Roman"/>
          <w:lang w:val="en-US"/>
        </w:rPr>
        <w:t xml:space="preserve">, Anne R. Kapuscinski and others, eds. CAB International. </w:t>
      </w:r>
    </w:p>
    <w:p w14:paraId="18DBC07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Hayes, Keith R.,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Meeting the challenge of quantitative risk assessment for genetic control techniques: a framework and some methods applied to the common carp (</w:t>
      </w:r>
      <w:r w:rsidRPr="006B5168">
        <w:rPr>
          <w:rFonts w:ascii="Times New Roman" w:hAnsi="Times New Roman" w:cs="Times New Roman"/>
          <w:i/>
          <w:iCs/>
          <w:lang w:val="en-US"/>
        </w:rPr>
        <w:t xml:space="preserve">Cyprinus </w:t>
      </w:r>
      <w:proofErr w:type="spellStart"/>
      <w:r w:rsidRPr="006B5168">
        <w:rPr>
          <w:rFonts w:ascii="Times New Roman" w:hAnsi="Times New Roman" w:cs="Times New Roman"/>
          <w:i/>
          <w:iCs/>
          <w:lang w:val="en-US"/>
        </w:rPr>
        <w:t>carpio</w:t>
      </w:r>
      <w:proofErr w:type="spellEnd"/>
      <w:r w:rsidRPr="006B5168">
        <w:rPr>
          <w:rFonts w:ascii="Times New Roman" w:hAnsi="Times New Roman" w:cs="Times New Roman"/>
          <w:lang w:val="en-US"/>
        </w:rPr>
        <w:t xml:space="preserve">) in Australia. </w:t>
      </w:r>
      <w:r w:rsidRPr="006B5168">
        <w:rPr>
          <w:rFonts w:ascii="Times New Roman" w:hAnsi="Times New Roman" w:cs="Times New Roman"/>
          <w:i/>
          <w:iCs/>
          <w:lang w:val="en-US"/>
        </w:rPr>
        <w:t>Biological Invasions</w:t>
      </w:r>
      <w:r w:rsidRPr="006B5168">
        <w:rPr>
          <w:rFonts w:ascii="Times New Roman" w:hAnsi="Times New Roman" w:cs="Times New Roman"/>
          <w:lang w:val="en-US"/>
        </w:rPr>
        <w:t>, vol. 16, pp. 1273–1288.</w:t>
      </w:r>
    </w:p>
    <w:p w14:paraId="417381F4"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2018a</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Identifying and detecting potentially adverse ecological outcomes associated with the release of gene-drive modified organisms. </w:t>
      </w:r>
      <w:r w:rsidRPr="006B5168">
        <w:rPr>
          <w:rFonts w:ascii="Times New Roman" w:hAnsi="Times New Roman" w:cs="Times New Roman"/>
          <w:i/>
          <w:iCs/>
          <w:lang w:val="en-US"/>
        </w:rPr>
        <w:t xml:space="preserve">Journal of Responsible Innovation, </w:t>
      </w:r>
      <w:r w:rsidRPr="006B5168">
        <w:rPr>
          <w:rFonts w:ascii="Times New Roman" w:hAnsi="Times New Roman" w:cs="Times New Roman"/>
          <w:lang w:val="en-US"/>
        </w:rPr>
        <w:t>vol. 5 (January), pp. S139–S158.</w:t>
      </w:r>
    </w:p>
    <w:p w14:paraId="074D36A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sidDel="004E7FC6">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2018b</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Risk assessment for controlling mosquito vectors with engineered nucleases: controlled field release for sterile male construct. Risk assessment final report. Hobart: CSIRO. 2 May.</w:t>
      </w:r>
    </w:p>
    <w:p w14:paraId="38354874"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New Roman" w:hAnsi="Times New Roman" w:cs="Times New Roman"/>
          <w:lang w:val="en-US"/>
        </w:rPr>
        <w:t>Hegde, Shivanand, and Grant L. Hughes</w:t>
      </w:r>
      <w:r w:rsidRPr="006B5168">
        <w:rPr>
          <w:rFonts w:ascii="Times New Roman" w:hAnsi="Times New Roman" w:cs="Times New Roman"/>
          <w:color w:val="000000" w:themeColor="text1"/>
          <w:lang w:val="en-US"/>
        </w:rPr>
        <w:t xml:space="preserve"> (</w:t>
      </w:r>
      <w:r w:rsidRPr="006B5168">
        <w:rPr>
          <w:rFonts w:ascii="Times" w:hAnsi="Times" w:cs="Times"/>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w:hAnsi="Times" w:cs="Times"/>
          <w:lang w:val="en-US"/>
        </w:rPr>
        <w:t xml:space="preserve">Population modification of </w:t>
      </w:r>
      <w:r w:rsidRPr="006B5168">
        <w:rPr>
          <w:rFonts w:ascii="Times" w:hAnsi="Times" w:cs="Times"/>
          <w:i/>
          <w:iCs/>
          <w:lang w:val="en-US"/>
        </w:rPr>
        <w:t>Anopheles</w:t>
      </w:r>
      <w:r w:rsidRPr="006B5168">
        <w:rPr>
          <w:rFonts w:ascii="Times" w:hAnsi="Times" w:cs="Times"/>
          <w:lang w:val="en-US"/>
        </w:rPr>
        <w:t xml:space="preserve"> mosquitoes for malaria control: pathways to implementation. </w:t>
      </w:r>
      <w:r w:rsidRPr="006B5168">
        <w:rPr>
          <w:rFonts w:ascii="Times" w:hAnsi="Times" w:cs="Times"/>
          <w:i/>
          <w:iCs/>
          <w:lang w:val="en-US"/>
        </w:rPr>
        <w:t xml:space="preserve">Pathogens and Global Health, </w:t>
      </w:r>
      <w:r w:rsidRPr="006B5168">
        <w:rPr>
          <w:rFonts w:ascii="Times" w:hAnsi="Times" w:cs="Times"/>
          <w:lang w:val="en-US"/>
        </w:rPr>
        <w:t xml:space="preserve">vol. 111, No. 8. </w:t>
      </w:r>
    </w:p>
    <w:p w14:paraId="6F296A0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Hilborn, Ray, and Marc Mangel</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1997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hAnsi="Times New Roman" w:cs="Times New Roman"/>
          <w:i/>
          <w:iCs/>
          <w:lang w:val="en-US"/>
        </w:rPr>
        <w:t>The Ecological Detective: Confronting Models with Data (MPB-28).</w:t>
      </w:r>
      <w:r w:rsidRPr="006B5168">
        <w:rPr>
          <w:rFonts w:ascii="Times New Roman" w:hAnsi="Times New Roman" w:cs="Times New Roman"/>
          <w:lang w:val="en-US"/>
        </w:rPr>
        <w:t xml:space="preserve"> Princeton University Press.</w:t>
      </w:r>
    </w:p>
    <w:p w14:paraId="22D63B6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Hoch, A. L.,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1981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An outbreak of Mayaro virus disease in Belterra, Brazil. III. Entomological and ecological studies. </w:t>
      </w:r>
      <w:bookmarkStart w:id="219" w:name="_Hlk171804458"/>
      <w:r w:rsidRPr="006B5168">
        <w:rPr>
          <w:rFonts w:ascii="Times New Roman" w:hAnsi="Times New Roman" w:cs="Times New Roman"/>
          <w:i/>
          <w:lang w:val="en-US"/>
        </w:rPr>
        <w:t>American Journal of Tropical Medicine and Hygiene</w:t>
      </w:r>
      <w:bookmarkEnd w:id="219"/>
      <w:r w:rsidRPr="006B5168">
        <w:rPr>
          <w:rFonts w:ascii="Times New Roman" w:hAnsi="Times New Roman" w:cs="Times New Roman"/>
          <w:lang w:val="en-US"/>
        </w:rPr>
        <w:t xml:space="preserve">, vol. 30, No. 3 (May), pp. 689–698. </w:t>
      </w:r>
    </w:p>
    <w:p w14:paraId="0FB0DD2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Hoermann, Astrid,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Converting endogenous genes of the malaria mosquito into simple non-autonomous gene drives for population replacement. </w:t>
      </w:r>
      <w:proofErr w:type="spellStart"/>
      <w:r w:rsidRPr="006B5168">
        <w:rPr>
          <w:rFonts w:ascii="Times New Roman" w:hAnsi="Times New Roman" w:cs="Times New Roman"/>
          <w:i/>
          <w:iCs/>
          <w:lang w:val="en-US"/>
        </w:rPr>
        <w:t>eLife</w:t>
      </w:r>
      <w:proofErr w:type="spellEnd"/>
      <w:r w:rsidRPr="006B5168">
        <w:rPr>
          <w:rFonts w:ascii="Times New Roman" w:hAnsi="Times New Roman" w:cs="Times New Roman"/>
          <w:lang w:val="en-US"/>
        </w:rPr>
        <w:t>, vol. 10, No. 58791 (April).</w:t>
      </w:r>
    </w:p>
    <w:p w14:paraId="0F2187C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 mosquitoes can aid malaria elimination by retarding Plasmodium </w:t>
      </w:r>
      <w:proofErr w:type="spellStart"/>
      <w:r w:rsidRPr="006B5168">
        <w:rPr>
          <w:rFonts w:ascii="Times New Roman" w:hAnsi="Times New Roman" w:cs="Times New Roman"/>
          <w:lang w:val="en-US"/>
        </w:rPr>
        <w:t>sporogonic</w:t>
      </w:r>
      <w:proofErr w:type="spellEnd"/>
      <w:r w:rsidRPr="006B5168">
        <w:rPr>
          <w:rFonts w:ascii="Times New Roman" w:hAnsi="Times New Roman" w:cs="Times New Roman"/>
          <w:lang w:val="en-US"/>
        </w:rPr>
        <w:t xml:space="preserve"> development. </w:t>
      </w:r>
      <w:r w:rsidRPr="006B5168">
        <w:rPr>
          <w:rFonts w:ascii="Times New Roman" w:hAnsi="Times New Roman" w:cs="Times New Roman"/>
          <w:i/>
          <w:iCs/>
          <w:lang w:val="en-US"/>
        </w:rPr>
        <w:t>Science Advances</w:t>
      </w:r>
      <w:r w:rsidRPr="006B5168">
        <w:rPr>
          <w:rFonts w:ascii="Times New Roman" w:hAnsi="Times New Roman" w:cs="Times New Roman"/>
          <w:lang w:val="en-US"/>
        </w:rPr>
        <w:t>, vol. 8, No. 38 (September).</w:t>
      </w:r>
    </w:p>
    <w:p w14:paraId="14637A66"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Holman, Luke</w:t>
      </w:r>
      <w:r w:rsidRPr="006B5168">
        <w:rPr>
          <w:rFonts w:ascii="Times New Roman" w:hAnsi="Times New Roman" w:cs="Times New Roman"/>
          <w:color w:val="000000" w:themeColor="text1"/>
          <w:lang w:val="en-US"/>
        </w:rPr>
        <w:t xml:space="preserve"> (</w:t>
      </w:r>
      <w:r w:rsidRPr="006B5168">
        <w:rPr>
          <w:rFonts w:ascii="Times" w:hAnsi="Times" w:cs="Times"/>
          <w:color w:val="333132"/>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w:hAnsi="Times" w:cs="Times"/>
          <w:color w:val="333132"/>
          <w:lang w:val="en-US"/>
        </w:rPr>
        <w:t>Evolutionary simulations of </w:t>
      </w:r>
      <w:r w:rsidRPr="006B5168">
        <w:rPr>
          <w:rFonts w:ascii="Times" w:hAnsi="Times" w:cs="Times"/>
          <w:i/>
          <w:iCs/>
          <w:color w:val="333132"/>
          <w:lang w:val="en-US"/>
        </w:rPr>
        <w:t>Z</w:t>
      </w:r>
      <w:r w:rsidRPr="006B5168">
        <w:rPr>
          <w:rFonts w:ascii="Times" w:hAnsi="Times" w:cs="Times"/>
          <w:color w:val="333132"/>
          <w:lang w:val="en-US"/>
        </w:rPr>
        <w:t xml:space="preserve">-linked suppression gene drives. </w:t>
      </w:r>
      <w:r w:rsidRPr="006B5168">
        <w:rPr>
          <w:rFonts w:ascii="Times" w:hAnsi="Times" w:cs="Times"/>
          <w:i/>
          <w:iCs/>
          <w:color w:val="333132"/>
          <w:lang w:val="en-US"/>
        </w:rPr>
        <w:t xml:space="preserve">Proceedings of the Royal Society B, </w:t>
      </w:r>
      <w:r w:rsidRPr="006B5168">
        <w:rPr>
          <w:rFonts w:ascii="Times" w:hAnsi="Times" w:cs="Times"/>
          <w:color w:val="333132"/>
          <w:lang w:val="en-US"/>
        </w:rPr>
        <w:t>vol. 286, No. 1912 (October).</w:t>
      </w:r>
    </w:p>
    <w:p w14:paraId="475B540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Holt, Robert D., and Michael B. Bonsall</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Apparent Competition. </w:t>
      </w:r>
      <w:r w:rsidRPr="006B5168">
        <w:rPr>
          <w:rFonts w:ascii="Times New Roman" w:hAnsi="Times New Roman" w:cs="Times New Roman"/>
          <w:i/>
          <w:iCs/>
          <w:lang w:val="en-US"/>
        </w:rPr>
        <w:t>Annual Review of Ecology, Evolution, and Systematics</w:t>
      </w:r>
      <w:r w:rsidRPr="006B5168">
        <w:rPr>
          <w:rFonts w:ascii="Times New Roman" w:hAnsi="Times New Roman" w:cs="Times New Roman"/>
          <w:lang w:val="en-US"/>
        </w:rPr>
        <w:t>, vol. 48, No. 1146 (November), pp. 447–471.</w:t>
      </w:r>
    </w:p>
    <w:p w14:paraId="15B25FA4"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Hosack, Geoffrey R., Adrien </w:t>
      </w:r>
      <w:proofErr w:type="spellStart"/>
      <w:r w:rsidRPr="006B5168">
        <w:rPr>
          <w:rFonts w:ascii="Times New Roman" w:hAnsi="Times New Roman" w:cs="Times New Roman"/>
          <w:lang w:val="en-US"/>
        </w:rPr>
        <w:t>Ickowicz</w:t>
      </w:r>
      <w:proofErr w:type="spellEnd"/>
      <w:r w:rsidRPr="006B5168">
        <w:rPr>
          <w:rFonts w:ascii="Times New Roman" w:hAnsi="Times New Roman" w:cs="Times New Roman"/>
          <w:lang w:val="en-US"/>
        </w:rPr>
        <w:t>, and Keith R. Hayes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Quantifying the risk of vector-borne disease transmission attributable to genetically modified vectors. </w:t>
      </w:r>
      <w:r w:rsidRPr="006B5168">
        <w:rPr>
          <w:rFonts w:ascii="Times New Roman" w:hAnsi="Times New Roman" w:cs="Times New Roman"/>
          <w:i/>
          <w:iCs/>
          <w:lang w:val="en-US"/>
        </w:rPr>
        <w:t xml:space="preserve">Royal Society Open Science, </w:t>
      </w:r>
      <w:r w:rsidRPr="006B5168">
        <w:rPr>
          <w:rFonts w:ascii="Times New Roman" w:hAnsi="Times New Roman" w:cs="Times New Roman"/>
          <w:lang w:val="en-US"/>
        </w:rPr>
        <w:t>vol. 8, No. 3 (March).</w:t>
      </w:r>
    </w:p>
    <w:p w14:paraId="770BCFA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Hosack, Goeffrey R.,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Risk assessment for controlling mosquito vectors with engineered nucleases: paternal male bias construct. Report No. EP2022-4945. Hobart: CSIRO. </w:t>
      </w:r>
    </w:p>
    <w:p w14:paraId="1B2AE31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Houck, M. A., and others (1991). Possible horizontal transfer of </w:t>
      </w:r>
      <w:r w:rsidRPr="006B5168">
        <w:rPr>
          <w:rFonts w:ascii="Times New Roman" w:hAnsi="Times New Roman" w:cs="Times New Roman"/>
          <w:i/>
          <w:iCs/>
          <w:lang w:val="en-US"/>
        </w:rPr>
        <w:t>Drosophila</w:t>
      </w:r>
      <w:r w:rsidRPr="006B5168">
        <w:rPr>
          <w:rFonts w:ascii="Times New Roman" w:hAnsi="Times New Roman" w:cs="Times New Roman"/>
          <w:lang w:val="en-US"/>
        </w:rPr>
        <w:t xml:space="preserve"> genes by the mite </w:t>
      </w:r>
      <w:proofErr w:type="spellStart"/>
      <w:r w:rsidRPr="006B5168">
        <w:rPr>
          <w:rFonts w:ascii="Times New Roman" w:hAnsi="Times New Roman" w:cs="Times New Roman"/>
          <w:i/>
          <w:iCs/>
          <w:lang w:val="en-US"/>
        </w:rPr>
        <w:t>Proctolaelaps</w:t>
      </w:r>
      <w:proofErr w:type="spellEnd"/>
      <w:r w:rsidRPr="006B5168">
        <w:rPr>
          <w:rFonts w:ascii="Times New Roman" w:hAnsi="Times New Roman" w:cs="Times New Roman"/>
          <w:i/>
          <w:iCs/>
          <w:lang w:val="en-US"/>
        </w:rPr>
        <w:t xml:space="preserve"> regalis</w:t>
      </w:r>
      <w:r w:rsidRPr="006B5168">
        <w:rPr>
          <w:rFonts w:ascii="Times New Roman" w:hAnsi="Times New Roman" w:cs="Times New Roman"/>
          <w:lang w:val="en-US"/>
        </w:rPr>
        <w:t xml:space="preserve">. </w:t>
      </w:r>
      <w:r w:rsidRPr="006B5168">
        <w:rPr>
          <w:rFonts w:ascii="Times New Roman" w:hAnsi="Times New Roman" w:cs="Times New Roman"/>
          <w:i/>
          <w:iCs/>
          <w:lang w:val="en-US"/>
        </w:rPr>
        <w:t>Science</w:t>
      </w:r>
      <w:r w:rsidRPr="006B5168">
        <w:rPr>
          <w:rFonts w:ascii="Times New Roman" w:hAnsi="Times New Roman" w:cs="Times New Roman"/>
          <w:lang w:val="en-US"/>
        </w:rPr>
        <w:t>, 253, 1125–1128.</w:t>
      </w:r>
    </w:p>
    <w:p w14:paraId="57558DB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Huestis, Diana L.,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Windborne long-distance migration of malaria mosquitoes in the Sahel. </w:t>
      </w:r>
      <w:r w:rsidRPr="006B5168">
        <w:rPr>
          <w:rFonts w:ascii="Times New Roman" w:hAnsi="Times New Roman" w:cs="Times New Roman"/>
          <w:i/>
          <w:iCs/>
          <w:lang w:val="en-US"/>
        </w:rPr>
        <w:t>Nature</w:t>
      </w:r>
      <w:r w:rsidRPr="006B5168">
        <w:rPr>
          <w:rFonts w:ascii="Times New Roman" w:hAnsi="Times New Roman" w:cs="Times New Roman"/>
          <w:lang w:val="en-US"/>
        </w:rPr>
        <w:t xml:space="preserve">, vol. 574 (October), pp. 404–408. </w:t>
      </w:r>
    </w:p>
    <w:p w14:paraId="082B7CF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Hume, C.C., Emily J. Lyons, and Karen P. Day</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2003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Human migration, mosquitoes and the evolution of </w:t>
      </w:r>
      <w:r w:rsidRPr="006B5168">
        <w:rPr>
          <w:rFonts w:ascii="Times New Roman" w:hAnsi="Times New Roman" w:cs="Times New Roman"/>
          <w:i/>
          <w:iCs/>
          <w:lang w:val="en-US"/>
        </w:rPr>
        <w:t>Plasmodium falciparum</w:t>
      </w:r>
      <w:r w:rsidRPr="006B5168">
        <w:rPr>
          <w:rFonts w:ascii="Times New Roman" w:hAnsi="Times New Roman" w:cs="Times New Roman"/>
          <w:lang w:val="en-US"/>
        </w:rPr>
        <w:t xml:space="preserve">. </w:t>
      </w:r>
      <w:r w:rsidRPr="006B5168">
        <w:rPr>
          <w:rFonts w:ascii="Times New Roman" w:hAnsi="Times New Roman" w:cs="Times New Roman"/>
          <w:i/>
          <w:iCs/>
          <w:lang w:val="en-US"/>
        </w:rPr>
        <w:t>Trends in Parasitology</w:t>
      </w:r>
      <w:r w:rsidRPr="006B5168">
        <w:rPr>
          <w:rFonts w:ascii="Times New Roman" w:hAnsi="Times New Roman" w:cs="Times New Roman"/>
          <w:lang w:val="en-US"/>
        </w:rPr>
        <w:t>, vol. 19, No. 3 (March), pp. 144–149.</w:t>
      </w:r>
    </w:p>
    <w:p w14:paraId="076568B2"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lastRenderedPageBreak/>
        <w:t>Ickowicz</w:t>
      </w:r>
      <w:proofErr w:type="spellEnd"/>
      <w:r w:rsidRPr="006B5168">
        <w:rPr>
          <w:rFonts w:ascii="Times New Roman" w:hAnsi="Times New Roman" w:cs="Times New Roman"/>
          <w:lang w:val="en-US"/>
        </w:rPr>
        <w:t>, Adrien,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Predicting the spread and persistence of genetically modified dominant sterile male mosquitoes.</w:t>
      </w:r>
      <w:r w:rsidRPr="006B5168">
        <w:rPr>
          <w:rFonts w:ascii="Times New Roman" w:hAnsi="Times New Roman" w:cs="Times New Roman"/>
          <w:i/>
          <w:iCs/>
          <w:lang w:val="en-US"/>
        </w:rPr>
        <w:t xml:space="preserve"> </w:t>
      </w:r>
      <w:bookmarkStart w:id="220" w:name="_Hlk171842672"/>
      <w:r w:rsidRPr="006B5168">
        <w:rPr>
          <w:rFonts w:ascii="Times New Roman" w:hAnsi="Times New Roman" w:cs="Times New Roman"/>
          <w:i/>
          <w:iCs/>
          <w:lang w:val="en-US"/>
        </w:rPr>
        <w:t>Parasites &amp; Vectors</w:t>
      </w:r>
      <w:bookmarkEnd w:id="220"/>
      <w:r w:rsidRPr="006B5168">
        <w:rPr>
          <w:rFonts w:ascii="Times New Roman" w:hAnsi="Times New Roman" w:cs="Times New Roman"/>
          <w:i/>
          <w:iCs/>
          <w:lang w:val="en-US"/>
        </w:rPr>
        <w:t xml:space="preserve">, </w:t>
      </w:r>
      <w:r w:rsidRPr="006B5168">
        <w:rPr>
          <w:rFonts w:ascii="Times New Roman" w:hAnsi="Times New Roman" w:cs="Times New Roman"/>
          <w:lang w:val="en-US"/>
        </w:rPr>
        <w:t>vol. 14, No. 480 (September).</w:t>
      </w:r>
    </w:p>
    <w:p w14:paraId="586E3626"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w:hAnsi="Times" w:cs="Times"/>
          <w:lang w:val="en-US"/>
        </w:rPr>
        <w:t>Institute of Medicine</w:t>
      </w:r>
      <w:r w:rsidRPr="006B5168">
        <w:rPr>
          <w:rFonts w:ascii="Times New Roman" w:hAnsi="Times New Roman" w:cs="Times New Roman"/>
          <w:color w:val="000000" w:themeColor="text1"/>
          <w:lang w:val="en-US"/>
        </w:rPr>
        <w:t xml:space="preserve"> (</w:t>
      </w:r>
      <w:r w:rsidRPr="006B5168">
        <w:rPr>
          <w:rFonts w:ascii="Times" w:hAnsi="Times" w:cs="Times"/>
          <w:lang w:val="en-US"/>
        </w:rPr>
        <w:t>2013</w:t>
      </w:r>
      <w:r w:rsidRPr="006B5168">
        <w:rPr>
          <w:rFonts w:ascii="Times New Roman" w:hAnsi="Times New Roman" w:cs="Times New Roman"/>
          <w:color w:val="000000" w:themeColor="text1"/>
          <w:lang w:val="en-US"/>
        </w:rPr>
        <w:t>)</w:t>
      </w:r>
      <w:r w:rsidRPr="006B5168">
        <w:rPr>
          <w:rFonts w:ascii="Times" w:hAnsi="Times" w:cs="Times"/>
          <w:lang w:val="en-US"/>
        </w:rPr>
        <w:t xml:space="preserve">. </w:t>
      </w:r>
      <w:r w:rsidRPr="006B5168">
        <w:rPr>
          <w:rFonts w:ascii="Times" w:hAnsi="Times" w:cs="Times"/>
          <w:i/>
          <w:iCs/>
          <w:lang w:val="en-US"/>
        </w:rPr>
        <w:t>Environmental Decisions in the Face of Uncertainty</w:t>
      </w:r>
      <w:r w:rsidRPr="006B5168">
        <w:rPr>
          <w:rFonts w:ascii="Times" w:hAnsi="Times" w:cs="Times"/>
          <w:lang w:val="en-US"/>
        </w:rPr>
        <w:t xml:space="preserve">. The National Academies Press, Washington DC. </w:t>
      </w:r>
    </w:p>
    <w:p w14:paraId="1720469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Institute for Health Metrics and Evaluation (2024). Global Health Data Exchange. Available at </w:t>
      </w:r>
      <w:hyperlink r:id="rId39">
        <w:r w:rsidRPr="006B5168">
          <w:rPr>
            <w:rFonts w:ascii="Times New Roman" w:hAnsi="Times New Roman" w:cs="Times New Roman"/>
            <w:color w:val="0563C1" w:themeColor="hyperlink"/>
            <w:u w:val="single"/>
            <w:lang w:val="en-US"/>
          </w:rPr>
          <w:t>https://vizhub.healthdata.org/gbd-compare/</w:t>
        </w:r>
      </w:hyperlink>
      <w:r w:rsidRPr="006B5168">
        <w:rPr>
          <w:rFonts w:ascii="Times New Roman" w:hAnsi="Times New Roman" w:cs="Times New Roman"/>
          <w:lang w:val="en-US"/>
        </w:rPr>
        <w:t xml:space="preserve">. </w:t>
      </w:r>
    </w:p>
    <w:p w14:paraId="4C3FFEB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International Union for Conservation of Nature (2024). Global Invasive Species Database. Available at </w:t>
      </w:r>
      <w:hyperlink r:id="rId40">
        <w:r w:rsidRPr="006B5168">
          <w:rPr>
            <w:rFonts w:ascii="Times New Roman" w:hAnsi="Times New Roman" w:cs="Times New Roman"/>
            <w:color w:val="0563C1" w:themeColor="hyperlink"/>
            <w:u w:val="single"/>
            <w:lang w:val="en-US"/>
          </w:rPr>
          <w:t>www.iucngisd.org/gisd/100_worst.php</w:t>
        </w:r>
      </w:hyperlink>
      <w:r w:rsidRPr="006B5168">
        <w:rPr>
          <w:rFonts w:ascii="Times New Roman" w:hAnsi="Times New Roman" w:cs="Times New Roman"/>
          <w:lang w:val="en-US"/>
        </w:rPr>
        <w:t>.</w:t>
      </w:r>
    </w:p>
    <w:p w14:paraId="4E1ABA3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International Organization for Standardization (2019). ISO 14971:2019, </w:t>
      </w:r>
      <w:r w:rsidRPr="006B5168">
        <w:rPr>
          <w:rFonts w:ascii="Times New Roman" w:hAnsi="Times New Roman" w:cs="Times New Roman"/>
          <w:i/>
          <w:iCs/>
          <w:lang w:val="en-US"/>
        </w:rPr>
        <w:t xml:space="preserve">Medical devices </w:t>
      </w:r>
      <w:r w:rsidRPr="006B5168">
        <w:rPr>
          <w:rFonts w:ascii="Times New Roman" w:hAnsi="Times New Roman" w:cs="Times New Roman"/>
          <w:lang w:val="en-US"/>
        </w:rPr>
        <w:t>–</w:t>
      </w:r>
      <w:r w:rsidRPr="006B5168">
        <w:rPr>
          <w:rFonts w:ascii="Times New Roman" w:hAnsi="Times New Roman" w:cs="Times New Roman"/>
          <w:i/>
          <w:iCs/>
          <w:lang w:val="en-US"/>
        </w:rPr>
        <w:t xml:space="preserve"> Application of risk management to medical devices</w:t>
      </w:r>
      <w:r w:rsidRPr="006B5168">
        <w:rPr>
          <w:rFonts w:ascii="Times New Roman" w:hAnsi="Times New Roman" w:cs="Times New Roman"/>
          <w:lang w:val="en-US"/>
        </w:rPr>
        <w:t xml:space="preserve">. </w:t>
      </w:r>
    </w:p>
    <w:p w14:paraId="7266E216"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James, Stephanie L.,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bookmarkStart w:id="221" w:name="_Hlk171804336"/>
      <w:r w:rsidRPr="006B5168">
        <w:rPr>
          <w:rFonts w:ascii="Times New Roman" w:hAnsi="Times New Roman" w:cs="Times New Roman"/>
          <w:lang w:val="en-US"/>
        </w:rPr>
        <w:t xml:space="preserve">Pathway to deployment of gene drive mosquitoes as a potential biocontrol tool for elimination of malaria in Sub-Saharan Africa: recommendations of a scientific working group. </w:t>
      </w:r>
      <w:r w:rsidRPr="006B5168">
        <w:rPr>
          <w:rFonts w:ascii="Times New Roman" w:hAnsi="Times New Roman" w:cs="Times New Roman"/>
          <w:i/>
          <w:lang w:val="en-US"/>
        </w:rPr>
        <w:t xml:space="preserve">American Journal of Tropical Medicine and Hygiene, </w:t>
      </w:r>
      <w:bookmarkEnd w:id="221"/>
      <w:r w:rsidRPr="006B5168">
        <w:rPr>
          <w:rFonts w:ascii="Times New Roman" w:hAnsi="Times New Roman" w:cs="Times New Roman"/>
          <w:lang w:val="en-US"/>
        </w:rPr>
        <w:t xml:space="preserve">vol. 98, No. 6 (June), Supplement, pp. 1-49. </w:t>
      </w:r>
    </w:p>
    <w:p w14:paraId="6FFC6DD6" w14:textId="77777777" w:rsidR="0023003B" w:rsidRPr="006B5168" w:rsidRDefault="0023003B" w:rsidP="0023003B">
      <w:pPr>
        <w:spacing w:before="120" w:after="120" w:line="240" w:lineRule="auto"/>
        <w:ind w:left="227" w:hanging="227"/>
        <w:rPr>
          <w:rFonts w:ascii="Times New Roman" w:hAnsi="Times New Roman" w:cs="Times New Roman"/>
          <w:lang w:val="en-US"/>
        </w:rPr>
      </w:pPr>
      <w:bookmarkStart w:id="222" w:name="_Hlk171844957"/>
      <w:r w:rsidRPr="006B5168">
        <w:rPr>
          <w:rFonts w:ascii="Times New Roman" w:hAnsi="Times New Roman" w:cs="Times New Roman"/>
          <w:lang w:val="en-US"/>
        </w:rPr>
        <w:t>James, Stephanie L.,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Toward the definition of efficacy and safety criteria for advancing gene drive-modified mosquitoes to field testing.</w:t>
      </w:r>
      <w:r w:rsidRPr="006B5168">
        <w:rPr>
          <w:rFonts w:ascii="Times New Roman" w:hAnsi="Times New Roman" w:cs="Times New Roman"/>
          <w:i/>
          <w:iCs/>
          <w:lang w:val="en-US"/>
        </w:rPr>
        <w:t xml:space="preserve"> Vector-Borne and Zoonotic Diseases,</w:t>
      </w:r>
      <w:r w:rsidRPr="006B5168">
        <w:rPr>
          <w:rFonts w:ascii="Times New Roman" w:hAnsi="Times New Roman" w:cs="Times New Roman"/>
          <w:lang w:val="en-US"/>
        </w:rPr>
        <w:t xml:space="preserve"> vol. 20, No. 4 (April).</w:t>
      </w:r>
    </w:p>
    <w:bookmarkEnd w:id="222"/>
    <w:p w14:paraId="420E90B8"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Jeyaprakasam</w:t>
      </w:r>
      <w:proofErr w:type="spellEnd"/>
      <w:r w:rsidRPr="006B5168">
        <w:rPr>
          <w:rFonts w:ascii="Times New Roman" w:hAnsi="Times New Roman" w:cs="Times New Roman"/>
          <w:lang w:val="en-US"/>
        </w:rPr>
        <w:t>, Nantha Kumar,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Blood meal analysis of </w:t>
      </w:r>
      <w:r w:rsidRPr="006B5168">
        <w:rPr>
          <w:rFonts w:ascii="Times New Roman" w:hAnsi="Times New Roman" w:cs="Times New Roman"/>
          <w:i/>
          <w:iCs/>
          <w:lang w:val="en-US"/>
        </w:rPr>
        <w:t>Anopheles</w:t>
      </w:r>
      <w:r w:rsidRPr="006B5168">
        <w:rPr>
          <w:rFonts w:ascii="Times New Roman" w:hAnsi="Times New Roman" w:cs="Times New Roman"/>
          <w:lang w:val="en-US"/>
        </w:rPr>
        <w:t xml:space="preserve"> vectors of simian malaria based on laboratory and field studies.</w:t>
      </w:r>
      <w:r w:rsidRPr="006B5168">
        <w:rPr>
          <w:rFonts w:ascii="Times New Roman" w:hAnsi="Times New Roman" w:cs="Times New Roman"/>
          <w:i/>
          <w:iCs/>
          <w:lang w:val="en-US"/>
        </w:rPr>
        <w:t xml:space="preserve"> Scientific Reports</w:t>
      </w:r>
      <w:r w:rsidRPr="006B5168">
        <w:rPr>
          <w:rFonts w:ascii="Times New Roman" w:hAnsi="Times New Roman" w:cs="Times New Roman"/>
          <w:lang w:val="en-US"/>
        </w:rPr>
        <w:t>, vol. 12, No. 354 (January).</w:t>
      </w:r>
    </w:p>
    <w:p w14:paraId="43D2C4ED" w14:textId="77777777" w:rsidR="0023003B" w:rsidRPr="006B5168" w:rsidRDefault="0023003B" w:rsidP="0023003B">
      <w:pPr>
        <w:spacing w:before="120" w:after="120" w:line="240" w:lineRule="auto"/>
        <w:ind w:left="227" w:hanging="227"/>
        <w:rPr>
          <w:rFonts w:ascii="Times New Roman" w:hAnsi="Times New Roman" w:cs="Times New Roman"/>
          <w:i/>
          <w:iCs/>
          <w:lang w:val="en-US"/>
        </w:rPr>
      </w:pPr>
      <w:proofErr w:type="spellStart"/>
      <w:r w:rsidRPr="006B5168">
        <w:rPr>
          <w:rFonts w:ascii="Times New Roman" w:hAnsi="Times New Roman" w:cs="Times New Roman"/>
          <w:lang w:val="en-US"/>
        </w:rPr>
        <w:t>Jupatanakul</w:t>
      </w:r>
      <w:proofErr w:type="spellEnd"/>
      <w:r w:rsidRPr="006B5168">
        <w:rPr>
          <w:rFonts w:ascii="Times New Roman" w:hAnsi="Times New Roman" w:cs="Times New Roman"/>
          <w:lang w:val="en-US"/>
        </w:rPr>
        <w:t xml:space="preserve">, </w:t>
      </w:r>
      <w:proofErr w:type="spellStart"/>
      <w:r w:rsidRPr="006B5168">
        <w:rPr>
          <w:rFonts w:ascii="Times New Roman" w:hAnsi="Times New Roman" w:cs="Times New Roman"/>
          <w:lang w:val="en-US"/>
        </w:rPr>
        <w:t>Natapong</w:t>
      </w:r>
      <w:proofErr w:type="spellEnd"/>
      <w:r w:rsidRPr="006B5168">
        <w:rPr>
          <w:rFonts w:ascii="Times New Roman" w:hAnsi="Times New Roman" w:cs="Times New Roman"/>
          <w:lang w:val="en-US"/>
        </w:rPr>
        <w:t>, and others</w:t>
      </w:r>
      <w:r w:rsidRPr="006B5168">
        <w:rPr>
          <w:rFonts w:ascii="Times New Roman" w:hAnsi="Times New Roman" w:cs="Times New Roman"/>
          <w:color w:val="000000" w:themeColor="text1"/>
          <w:lang w:val="en-US"/>
        </w:rPr>
        <w:t xml:space="preserve"> (</w:t>
      </w:r>
      <w:r w:rsidRPr="006B5168">
        <w:rPr>
          <w:rFonts w:ascii="Times" w:hAnsi="Times" w:cs="Times"/>
          <w:color w:val="202020"/>
          <w:lang w:val="en-US"/>
        </w:rPr>
        <w:t>2017</w:t>
      </w:r>
      <w:r w:rsidRPr="006B5168">
        <w:rPr>
          <w:rFonts w:ascii="Times New Roman" w:hAnsi="Times New Roman" w:cs="Times New Roman"/>
          <w:color w:val="000000" w:themeColor="text1"/>
          <w:lang w:val="en-US"/>
        </w:rPr>
        <w:t>)</w:t>
      </w:r>
      <w:r w:rsidRPr="006B5168">
        <w:rPr>
          <w:rFonts w:ascii="Times" w:hAnsi="Times" w:cs="Times"/>
          <w:lang w:val="en-US"/>
        </w:rPr>
        <w:t xml:space="preserve">. </w:t>
      </w:r>
      <w:r w:rsidRPr="006B5168">
        <w:rPr>
          <w:rFonts w:ascii="Times" w:hAnsi="Times" w:cs="Times"/>
          <w:color w:val="202020"/>
          <w:lang w:val="en-US"/>
        </w:rPr>
        <w:t xml:space="preserve">Engineered </w:t>
      </w:r>
      <w:r w:rsidRPr="006B5168">
        <w:rPr>
          <w:rFonts w:ascii="Times" w:hAnsi="Times" w:cs="Times"/>
          <w:i/>
          <w:iCs/>
          <w:color w:val="202020"/>
          <w:lang w:val="en-US"/>
        </w:rPr>
        <w:t>Aedes aegypti</w:t>
      </w:r>
      <w:r w:rsidRPr="006B5168">
        <w:rPr>
          <w:rFonts w:ascii="Times" w:hAnsi="Times" w:cs="Times"/>
          <w:color w:val="202020"/>
          <w:lang w:val="en-US"/>
        </w:rPr>
        <w:t xml:space="preserve"> JAK/STAT pathway-mediated immunity to dengue virus. </w:t>
      </w:r>
      <w:bookmarkStart w:id="223" w:name="_Hlk169261161"/>
      <w:r w:rsidRPr="006B5168">
        <w:rPr>
          <w:rFonts w:ascii="Times" w:hAnsi="Times" w:cs="Times"/>
          <w:i/>
          <w:iCs/>
          <w:color w:val="202020"/>
          <w:lang w:val="en-US"/>
        </w:rPr>
        <w:t xml:space="preserve">PLOS Neglected Tropical Diseases </w:t>
      </w:r>
      <w:bookmarkEnd w:id="223"/>
      <w:r w:rsidRPr="006B5168">
        <w:rPr>
          <w:rFonts w:ascii="Times" w:hAnsi="Times" w:cs="Times"/>
          <w:color w:val="202020"/>
          <w:lang w:val="en-US"/>
        </w:rPr>
        <w:t>(January).</w:t>
      </w:r>
    </w:p>
    <w:p w14:paraId="07D98906"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Kandul</w:t>
      </w:r>
      <w:proofErr w:type="spellEnd"/>
      <w:r w:rsidRPr="006B5168">
        <w:rPr>
          <w:rFonts w:ascii="Times New Roman" w:hAnsi="Times New Roman" w:cs="Times New Roman"/>
          <w:lang w:val="en-US"/>
        </w:rPr>
        <w:t>, Nikolay P.,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confinable home-and-rescue gene drive for population modification. </w:t>
      </w:r>
      <w:proofErr w:type="spellStart"/>
      <w:r w:rsidRPr="006B5168">
        <w:rPr>
          <w:rFonts w:ascii="Times New Roman" w:hAnsi="Times New Roman" w:cs="Times New Roman"/>
          <w:i/>
          <w:iCs/>
          <w:lang w:val="en-US"/>
        </w:rPr>
        <w:t>eLife</w:t>
      </w:r>
      <w:proofErr w:type="spellEnd"/>
      <w:r w:rsidRPr="006B5168">
        <w:rPr>
          <w:rFonts w:ascii="Times New Roman" w:hAnsi="Times New Roman" w:cs="Times New Roman"/>
          <w:lang w:val="en-US"/>
        </w:rPr>
        <w:t>, vol. 10 (March).</w:t>
      </w:r>
    </w:p>
    <w:p w14:paraId="3F6A654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Kauffman, Elizabeth B., and Laura D. Kramer</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Zika virus mosquito vectors: competence, biology, and vector control. </w:t>
      </w:r>
      <w:bookmarkStart w:id="224" w:name="_Hlk171846996"/>
      <w:r w:rsidRPr="006B5168">
        <w:rPr>
          <w:rFonts w:ascii="Times New Roman" w:hAnsi="Times New Roman" w:cs="Times New Roman"/>
          <w:i/>
          <w:iCs/>
          <w:lang w:val="en-US"/>
        </w:rPr>
        <w:t>Journal of Infectious Diseases</w:t>
      </w:r>
      <w:bookmarkEnd w:id="224"/>
      <w:r w:rsidRPr="006B5168">
        <w:rPr>
          <w:rFonts w:ascii="Times New Roman" w:hAnsi="Times New Roman" w:cs="Times New Roman"/>
          <w:lang w:val="en-US"/>
        </w:rPr>
        <w:t>, vol. 216, No. 1093 (December), pp. S976–S990.</w:t>
      </w:r>
    </w:p>
    <w:p w14:paraId="6FBB195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Keiper, Felicity, and Ana </w:t>
      </w:r>
      <w:proofErr w:type="spellStart"/>
      <w:r w:rsidRPr="006B5168">
        <w:rPr>
          <w:rFonts w:ascii="Times New Roman" w:hAnsi="Times New Roman" w:cs="Times New Roman"/>
          <w:lang w:val="en-US"/>
        </w:rPr>
        <w:t>Atanassova</w:t>
      </w:r>
      <w:proofErr w:type="spellEnd"/>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Regulation of synthetic biology: developments under the convention on biological diversity and its protocols. </w:t>
      </w:r>
      <w:r w:rsidRPr="006B5168">
        <w:rPr>
          <w:rFonts w:ascii="Times New Roman" w:hAnsi="Times New Roman" w:cs="Times New Roman"/>
          <w:i/>
          <w:iCs/>
          <w:lang w:val="en-US"/>
        </w:rPr>
        <w:t>Frontiers in Bioengineering and Biotechnology,</w:t>
      </w:r>
      <w:r w:rsidRPr="006B5168">
        <w:rPr>
          <w:rFonts w:ascii="Times New Roman" w:hAnsi="Times New Roman" w:cs="Times New Roman"/>
          <w:lang w:val="en-US"/>
        </w:rPr>
        <w:t xml:space="preserve"> vol. 8 (April).</w:t>
      </w:r>
    </w:p>
    <w:p w14:paraId="77C74D2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Kelsey, Adam,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Global governing bodies: a pathway for gene drive governance for vector mosquito control. </w:t>
      </w:r>
      <w:r w:rsidRPr="006B5168">
        <w:rPr>
          <w:rFonts w:ascii="Times New Roman" w:hAnsi="Times New Roman" w:cs="Times New Roman"/>
          <w:i/>
          <w:lang w:val="en-US"/>
        </w:rPr>
        <w:t>American Journal of Tropical Medicine and Hygiene</w:t>
      </w:r>
      <w:r w:rsidRPr="006B5168">
        <w:rPr>
          <w:rFonts w:ascii="Times New Roman" w:hAnsi="Times New Roman" w:cs="Times New Roman"/>
          <w:i/>
          <w:iCs/>
          <w:lang w:val="en-US"/>
        </w:rPr>
        <w:t xml:space="preserve">, </w:t>
      </w:r>
      <w:r w:rsidRPr="006B5168">
        <w:rPr>
          <w:rFonts w:ascii="Times New Roman" w:hAnsi="Times New Roman" w:cs="Times New Roman"/>
          <w:lang w:val="en-US"/>
        </w:rPr>
        <w:t>vol. 103, No. 3 (September), pp. 976–985.</w:t>
      </w:r>
    </w:p>
    <w:p w14:paraId="33E7E6C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Kim, </w:t>
      </w:r>
      <w:proofErr w:type="spellStart"/>
      <w:r w:rsidRPr="006B5168">
        <w:rPr>
          <w:rFonts w:ascii="Times New Roman" w:hAnsi="Times New Roman" w:cs="Times New Roman"/>
          <w:lang w:val="en-US"/>
        </w:rPr>
        <w:t>Jaehee</w:t>
      </w:r>
      <w:proofErr w:type="spellEnd"/>
      <w:r w:rsidRPr="006B5168">
        <w:rPr>
          <w:rFonts w:ascii="Times New Roman" w:hAnsi="Times New Roman" w:cs="Times New Roman"/>
          <w:lang w:val="en-US"/>
        </w:rPr>
        <w:t>,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Incorporating ecology into gene drive modelling. </w:t>
      </w:r>
      <w:r w:rsidRPr="006B5168">
        <w:rPr>
          <w:rFonts w:ascii="Times New Roman" w:hAnsi="Times New Roman" w:cs="Times New Roman"/>
          <w:i/>
          <w:iCs/>
          <w:lang w:val="en-US"/>
        </w:rPr>
        <w:t xml:space="preserve">Ecology Letters, </w:t>
      </w:r>
      <w:r w:rsidRPr="006B5168">
        <w:rPr>
          <w:rFonts w:ascii="Times New Roman" w:hAnsi="Times New Roman" w:cs="Times New Roman"/>
          <w:lang w:val="en-US"/>
        </w:rPr>
        <w:t>vol. 26, No. 1 (September), pp. S62–S80.</w:t>
      </w:r>
    </w:p>
    <w:p w14:paraId="628E164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Kokotovich, Adam E.,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Stakeholder engagement to inform the risk assessment and governance of gene drive technology to manage spotted-wing drosophila. </w:t>
      </w:r>
      <w:r w:rsidRPr="006B5168">
        <w:rPr>
          <w:rFonts w:ascii="Times New Roman" w:hAnsi="Times New Roman" w:cs="Times New Roman"/>
          <w:i/>
          <w:iCs/>
          <w:lang w:val="en-US"/>
        </w:rPr>
        <w:t xml:space="preserve">Journal of Environmental Management, </w:t>
      </w:r>
      <w:r w:rsidRPr="006B5168">
        <w:rPr>
          <w:rFonts w:ascii="Times New Roman" w:hAnsi="Times New Roman" w:cs="Times New Roman"/>
          <w:lang w:val="en-US"/>
        </w:rPr>
        <w:t xml:space="preserve">vol. 307 (April). </w:t>
      </w:r>
    </w:p>
    <w:p w14:paraId="7FF9400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Kormos, Ana, and others</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Conceptual risk assessment of mosquito population modification gene-drive systems to control malaria transmission: preliminary hazards list workshops. </w:t>
      </w:r>
      <w:r w:rsidRPr="006B5168">
        <w:rPr>
          <w:rFonts w:ascii="Times New Roman" w:hAnsi="Times New Roman" w:cs="Times New Roman"/>
          <w:i/>
          <w:iCs/>
          <w:lang w:val="en-US"/>
        </w:rPr>
        <w:t>Frontiers in Bioengineering and Biotechnology</w:t>
      </w:r>
      <w:r w:rsidRPr="006B5168">
        <w:rPr>
          <w:rFonts w:ascii="Times New Roman" w:hAnsi="Times New Roman" w:cs="Times New Roman"/>
          <w:lang w:val="en-US"/>
        </w:rPr>
        <w:t xml:space="preserve">, vol. 11 (October). </w:t>
      </w:r>
    </w:p>
    <w:p w14:paraId="181B8E57"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Kuzma, Jennifer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Procedurally robust risk assessment framework for novel genetically engineered organisms and gene drives. </w:t>
      </w:r>
      <w:r w:rsidRPr="006B5168">
        <w:rPr>
          <w:rFonts w:ascii="Times New Roman" w:hAnsi="Times New Roman" w:cs="Times New Roman"/>
          <w:i/>
          <w:iCs/>
          <w:lang w:val="en-US"/>
        </w:rPr>
        <w:t>Regulation &amp; Governance</w:t>
      </w:r>
      <w:r w:rsidRPr="006B5168">
        <w:rPr>
          <w:rFonts w:ascii="Times New Roman" w:hAnsi="Times New Roman" w:cs="Times New Roman"/>
          <w:lang w:val="en-US"/>
        </w:rPr>
        <w:t xml:space="preserve">, vol. 15, No. 4 (March). </w:t>
      </w:r>
    </w:p>
    <w:p w14:paraId="7430621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Kyrou, </w:t>
      </w:r>
      <w:proofErr w:type="spellStart"/>
      <w:r w:rsidRPr="006B5168">
        <w:rPr>
          <w:rFonts w:ascii="Times New Roman" w:hAnsi="Times New Roman" w:cs="Times New Roman"/>
          <w:lang w:val="en-US"/>
        </w:rPr>
        <w:t>Kryos</w:t>
      </w:r>
      <w:proofErr w:type="spellEnd"/>
      <w:r w:rsidRPr="006B5168">
        <w:rPr>
          <w:rFonts w:ascii="Times New Roman" w:hAnsi="Times New Roman" w:cs="Times New Roman"/>
          <w:lang w:val="en-US"/>
        </w:rPr>
        <w:t xml:space="preserve">,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CRISPR–Cas9 gene drive targeting </w:t>
      </w:r>
      <w:proofErr w:type="spellStart"/>
      <w:r w:rsidRPr="006B5168">
        <w:rPr>
          <w:rFonts w:ascii="Times New Roman" w:hAnsi="Times New Roman" w:cs="Times New Roman"/>
          <w:lang w:val="en-US"/>
        </w:rPr>
        <w:t>doublesex</w:t>
      </w:r>
      <w:proofErr w:type="spellEnd"/>
      <w:r w:rsidRPr="006B5168">
        <w:rPr>
          <w:rFonts w:ascii="Times New Roman" w:hAnsi="Times New Roman" w:cs="Times New Roman"/>
          <w:lang w:val="en-US"/>
        </w:rPr>
        <w:t xml:space="preserve"> causes complete population suppression in caged </w:t>
      </w:r>
      <w:r w:rsidRPr="006B5168">
        <w:rPr>
          <w:rFonts w:ascii="Times New Roman" w:hAnsi="Times New Roman" w:cs="Times New Roman"/>
          <w:i/>
          <w:iCs/>
          <w:lang w:val="en-US"/>
        </w:rPr>
        <w:t>Anopheles gambiae</w:t>
      </w:r>
      <w:r w:rsidRPr="006B5168">
        <w:rPr>
          <w:rFonts w:ascii="Times New Roman" w:hAnsi="Times New Roman" w:cs="Times New Roman"/>
          <w:lang w:val="en-US"/>
        </w:rPr>
        <w:t xml:space="preserve"> mosquitoes. </w:t>
      </w:r>
      <w:r w:rsidRPr="006B5168">
        <w:rPr>
          <w:rFonts w:ascii="Times New Roman" w:hAnsi="Times New Roman" w:cs="Times New Roman"/>
          <w:i/>
          <w:iCs/>
          <w:lang w:val="en-US"/>
        </w:rPr>
        <w:t>Nature Biotechnology</w:t>
      </w:r>
      <w:r w:rsidRPr="006B5168">
        <w:rPr>
          <w:rFonts w:ascii="Times New Roman" w:hAnsi="Times New Roman" w:cs="Times New Roman"/>
          <w:lang w:val="en-US"/>
        </w:rPr>
        <w:t>, vol. 36, No. 4245 (September), pp. 1062–1066.</w:t>
      </w:r>
    </w:p>
    <w:p w14:paraId="7F2F046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lastRenderedPageBreak/>
        <w:t xml:space="preserve">Leftwich, Philip T.,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Recent advances in threshold-dependent gene drives for mosquitoes. </w:t>
      </w:r>
      <w:r w:rsidRPr="006B5168">
        <w:rPr>
          <w:rFonts w:ascii="Times New Roman" w:hAnsi="Times New Roman" w:cs="Times New Roman"/>
          <w:i/>
          <w:iCs/>
          <w:lang w:val="en-US"/>
        </w:rPr>
        <w:t xml:space="preserve">Biochemical Society Transactions, </w:t>
      </w:r>
      <w:r w:rsidRPr="006B5168">
        <w:rPr>
          <w:rFonts w:ascii="Times New Roman" w:hAnsi="Times New Roman" w:cs="Times New Roman"/>
          <w:lang w:val="en-US"/>
        </w:rPr>
        <w:t xml:space="preserve">vol. 46, No. 5, pp. 1203–1212. </w:t>
      </w:r>
    </w:p>
    <w:p w14:paraId="49CA03A5" w14:textId="77777777" w:rsidR="0023003B" w:rsidRPr="004A7C39" w:rsidRDefault="0023003B" w:rsidP="0023003B">
      <w:pPr>
        <w:spacing w:before="120" w:after="120" w:line="240" w:lineRule="auto"/>
        <w:ind w:left="227" w:hanging="227"/>
        <w:rPr>
          <w:rFonts w:ascii="Times New Roman" w:hAnsi="Times New Roman" w:cs="Times New Roman"/>
          <w:color w:val="000000" w:themeColor="text1"/>
        </w:rPr>
      </w:pPr>
      <w:proofErr w:type="spellStart"/>
      <w:r w:rsidRPr="006B5168">
        <w:rPr>
          <w:rFonts w:ascii="Times New Roman" w:hAnsi="Times New Roman" w:cs="Times New Roman"/>
          <w:color w:val="000000" w:themeColor="text1"/>
          <w:lang w:val="en-US"/>
        </w:rPr>
        <w:t>Legros</w:t>
      </w:r>
      <w:proofErr w:type="spellEnd"/>
      <w:r w:rsidRPr="006B5168">
        <w:rPr>
          <w:rFonts w:ascii="Times New Roman" w:hAnsi="Times New Roman" w:cs="Times New Roman"/>
          <w:color w:val="000000" w:themeColor="text1"/>
          <w:lang w:val="en-US"/>
        </w:rPr>
        <w:t>, Mathieu,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(2013). Modeling the dynamics of a non-limited and a self-limited gene drive system in structured </w:t>
      </w:r>
      <w:r w:rsidRPr="006B5168">
        <w:rPr>
          <w:rFonts w:ascii="Times New Roman" w:hAnsi="Times New Roman" w:cs="Times New Roman"/>
          <w:i/>
          <w:iCs/>
          <w:color w:val="000000" w:themeColor="text1"/>
          <w:lang w:val="en-US"/>
        </w:rPr>
        <w:t>Aedes aegypti</w:t>
      </w:r>
      <w:r w:rsidRPr="006B5168">
        <w:rPr>
          <w:rFonts w:ascii="Times New Roman" w:hAnsi="Times New Roman" w:cs="Times New Roman"/>
          <w:color w:val="000000" w:themeColor="text1"/>
          <w:lang w:val="en-US"/>
        </w:rPr>
        <w:t xml:space="preserve"> populations. </w:t>
      </w:r>
      <w:r w:rsidRPr="004A7C39">
        <w:rPr>
          <w:rFonts w:ascii="Times New Roman" w:hAnsi="Times New Roman" w:cs="Times New Roman"/>
          <w:i/>
          <w:iCs/>
          <w:color w:val="000000" w:themeColor="text1"/>
        </w:rPr>
        <w:t>PLOS ONE</w:t>
      </w:r>
      <w:r w:rsidRPr="004A7C39">
        <w:rPr>
          <w:rFonts w:ascii="Times New Roman" w:hAnsi="Times New Roman" w:cs="Times New Roman"/>
          <w:color w:val="000000" w:themeColor="text1"/>
        </w:rPr>
        <w:t xml:space="preserve">, </w:t>
      </w:r>
      <w:proofErr w:type="spellStart"/>
      <w:r w:rsidRPr="004A7C39">
        <w:rPr>
          <w:rFonts w:ascii="Times New Roman" w:hAnsi="Times New Roman" w:cs="Times New Roman"/>
          <w:color w:val="000000" w:themeColor="text1"/>
        </w:rPr>
        <w:t>vol</w:t>
      </w:r>
      <w:proofErr w:type="spellEnd"/>
      <w:r w:rsidRPr="004A7C39">
        <w:rPr>
          <w:rFonts w:ascii="Times New Roman" w:hAnsi="Times New Roman" w:cs="Times New Roman"/>
          <w:color w:val="000000" w:themeColor="text1"/>
        </w:rPr>
        <w:t>. 8, No. 12 (</w:t>
      </w:r>
      <w:proofErr w:type="spellStart"/>
      <w:r w:rsidRPr="004A7C39">
        <w:rPr>
          <w:rFonts w:ascii="Times New Roman" w:hAnsi="Times New Roman" w:cs="Times New Roman"/>
          <w:color w:val="000000" w:themeColor="text1"/>
        </w:rPr>
        <w:t>December</w:t>
      </w:r>
      <w:proofErr w:type="spellEnd"/>
      <w:r w:rsidRPr="004A7C39">
        <w:rPr>
          <w:rFonts w:ascii="Times New Roman" w:hAnsi="Times New Roman" w:cs="Times New Roman"/>
          <w:color w:val="000000" w:themeColor="text1"/>
        </w:rPr>
        <w:t xml:space="preserve">). </w:t>
      </w:r>
    </w:p>
    <w:p w14:paraId="65FAAB6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 strategies of pest control in agricultural systems: challenges and opportunities. </w:t>
      </w:r>
      <w:r w:rsidRPr="006B5168">
        <w:rPr>
          <w:rFonts w:ascii="Times New Roman" w:hAnsi="Times New Roman" w:cs="Times New Roman"/>
          <w:i/>
          <w:lang w:val="en-US"/>
        </w:rPr>
        <w:t xml:space="preserve">Evolutionary Applications, </w:t>
      </w:r>
      <w:r w:rsidRPr="006B5168">
        <w:rPr>
          <w:rFonts w:ascii="Times New Roman" w:hAnsi="Times New Roman" w:cs="Times New Roman"/>
          <w:lang w:val="en-US"/>
        </w:rPr>
        <w:t xml:space="preserve">vol. 14, No. 9 (July), pp. 2162 –2178. </w:t>
      </w:r>
    </w:p>
    <w:p w14:paraId="5C8D8B4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Leitschuh, Caroline M.,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(2018). Developing gene drive technologies to eradicate invasive rodents from islands. </w:t>
      </w:r>
      <w:r w:rsidRPr="006B5168">
        <w:rPr>
          <w:rFonts w:ascii="Times New Roman" w:hAnsi="Times New Roman" w:cs="Times New Roman"/>
          <w:i/>
          <w:iCs/>
          <w:color w:val="000000" w:themeColor="text1"/>
          <w:lang w:val="en-US"/>
        </w:rPr>
        <w:t>Journal of Responsible Innovation</w:t>
      </w:r>
      <w:r w:rsidRPr="006B5168">
        <w:rPr>
          <w:rFonts w:ascii="Times New Roman" w:hAnsi="Times New Roman" w:cs="Times New Roman"/>
          <w:color w:val="000000" w:themeColor="text1"/>
          <w:lang w:val="en-US"/>
        </w:rPr>
        <w:t xml:space="preserve">, vol. 5, No. Suppl. 1, pp. S121–S138. </w:t>
      </w:r>
    </w:p>
    <w:p w14:paraId="3D259B08"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Lessard, Bryan D.,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(2021). Detection of the Japanese encephalitis vector mosquito </w:t>
      </w:r>
      <w:r w:rsidRPr="006B5168">
        <w:rPr>
          <w:rFonts w:ascii="Times New Roman" w:hAnsi="Times New Roman" w:cs="Times New Roman"/>
          <w:i/>
          <w:iCs/>
          <w:color w:val="000000" w:themeColor="text1"/>
          <w:lang w:val="en-US"/>
        </w:rPr>
        <w:t xml:space="preserve">Culex </w:t>
      </w:r>
      <w:proofErr w:type="spellStart"/>
      <w:r w:rsidRPr="006B5168">
        <w:rPr>
          <w:rFonts w:ascii="Times New Roman" w:hAnsi="Times New Roman" w:cs="Times New Roman"/>
          <w:i/>
          <w:iCs/>
          <w:color w:val="000000" w:themeColor="text1"/>
          <w:lang w:val="en-US"/>
        </w:rPr>
        <w:t>tritaeniorhynchus</w:t>
      </w:r>
      <w:proofErr w:type="spellEnd"/>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 xml:space="preserve">in Australia using molecular diagnostics and morphology. </w:t>
      </w:r>
      <w:r w:rsidRPr="006B5168">
        <w:rPr>
          <w:rFonts w:ascii="Times New Roman" w:hAnsi="Times New Roman" w:cs="Times New Roman"/>
          <w:i/>
          <w:iCs/>
          <w:color w:val="000000" w:themeColor="text1"/>
          <w:lang w:val="en-US"/>
        </w:rPr>
        <w:t>Parasites &amp; Vectors</w:t>
      </w:r>
      <w:r w:rsidRPr="006B5168">
        <w:rPr>
          <w:rFonts w:ascii="Times New Roman" w:hAnsi="Times New Roman" w:cs="Times New Roman"/>
          <w:color w:val="000000" w:themeColor="text1"/>
          <w:lang w:val="en-US"/>
        </w:rPr>
        <w:t xml:space="preserve">, vol. 14, No. 411 (August). </w:t>
      </w:r>
    </w:p>
    <w:p w14:paraId="66B9532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Levins, Richard,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1998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Qualitative mathematics for understanding, prediction, and intervention in complex ecosystems. In </w:t>
      </w:r>
      <w:r w:rsidRPr="006B5168">
        <w:rPr>
          <w:rFonts w:ascii="Times New Roman" w:hAnsi="Times New Roman" w:cs="Times New Roman"/>
          <w:i/>
          <w:iCs/>
          <w:lang w:val="en-US"/>
        </w:rPr>
        <w:t>Ecosystem Health</w:t>
      </w:r>
      <w:r w:rsidRPr="006B5168">
        <w:rPr>
          <w:rFonts w:ascii="Times New Roman" w:hAnsi="Times New Roman" w:cs="Times New Roman"/>
          <w:lang w:val="en-US"/>
        </w:rPr>
        <w:t>, D. J. Rapport and others, eds. Blackwell Science.</w:t>
      </w:r>
    </w:p>
    <w:p w14:paraId="6EB6EEE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Li, Ming, Omar S. Akbari, and Bradley J. White</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(2018). Highly efficient site-specific mutagenesis in malaria mosquitoes using CRISPR</w:t>
      </w:r>
      <w:r w:rsidRPr="006B5168">
        <w:rPr>
          <w:rFonts w:ascii="Times New Roman" w:hAnsi="Times New Roman" w:cs="Times New Roman"/>
          <w:lang w:val="en-US"/>
        </w:rPr>
        <w:t xml:space="preserve">. </w:t>
      </w:r>
      <w:bookmarkStart w:id="225" w:name="_Hlk173871084"/>
      <w:r w:rsidRPr="006B5168">
        <w:rPr>
          <w:rFonts w:ascii="Times New Roman" w:hAnsi="Times New Roman" w:cs="Times New Roman"/>
          <w:i/>
          <w:iCs/>
          <w:lang w:val="en-US"/>
        </w:rPr>
        <w:t xml:space="preserve">G3 </w:t>
      </w:r>
      <w:proofErr w:type="spellStart"/>
      <w:r w:rsidRPr="006B5168">
        <w:rPr>
          <w:rFonts w:ascii="Times New Roman" w:hAnsi="Times New Roman" w:cs="Times New Roman"/>
          <w:i/>
          <w:iCs/>
          <w:lang w:val="en-US"/>
        </w:rPr>
        <w:t>Genes|Genomes|Genetics</w:t>
      </w:r>
      <w:bookmarkEnd w:id="225"/>
      <w:proofErr w:type="spellEnd"/>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vol. 8, No. 2 (February). </w:t>
      </w:r>
    </w:p>
    <w:p w14:paraId="7AF90769"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Li, Ming,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(2020). Development of a confinable gene drive system in the human disease vector </w:t>
      </w:r>
      <w:r w:rsidRPr="006B5168">
        <w:rPr>
          <w:rFonts w:ascii="Times New Roman" w:hAnsi="Times New Roman" w:cs="Times New Roman"/>
          <w:i/>
          <w:iCs/>
          <w:color w:val="000000" w:themeColor="text1"/>
          <w:lang w:val="en-US"/>
        </w:rPr>
        <w:t>Aedes aegypti</w:t>
      </w:r>
      <w:r w:rsidRPr="006B5168">
        <w:rPr>
          <w:rFonts w:ascii="Times New Roman" w:hAnsi="Times New Roman" w:cs="Times New Roman"/>
          <w:color w:val="000000" w:themeColor="text1"/>
          <w:lang w:val="en-US"/>
        </w:rPr>
        <w:t xml:space="preserve">. </w:t>
      </w:r>
      <w:proofErr w:type="spellStart"/>
      <w:r w:rsidRPr="006B5168">
        <w:rPr>
          <w:rFonts w:ascii="Times New Roman" w:hAnsi="Times New Roman" w:cs="Times New Roman"/>
          <w:i/>
          <w:iCs/>
          <w:color w:val="000000" w:themeColor="text1"/>
          <w:lang w:val="en-US"/>
        </w:rPr>
        <w:t>eLife</w:t>
      </w:r>
      <w:proofErr w:type="spellEnd"/>
      <w:r w:rsidRPr="006B5168">
        <w:rPr>
          <w:rFonts w:ascii="Times New Roman" w:hAnsi="Times New Roman" w:cs="Times New Roman"/>
          <w:color w:val="000000" w:themeColor="text1"/>
          <w:lang w:val="en-US"/>
        </w:rPr>
        <w:t xml:space="preserve">, vol. 9, No. e51701 (January), pp. 1–22. </w:t>
      </w:r>
    </w:p>
    <w:p w14:paraId="3E9E372A"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color w:val="000000" w:themeColor="text1"/>
          <w:lang w:val="en-US"/>
        </w:rPr>
        <w:t>Little, Eliza A. H.,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 xml:space="preserve">). Host interactions of </w:t>
      </w:r>
      <w:r w:rsidRPr="006B5168">
        <w:rPr>
          <w:rFonts w:ascii="Times New Roman" w:hAnsi="Times New Roman" w:cs="Times New Roman"/>
          <w:i/>
          <w:iCs/>
          <w:color w:val="000000" w:themeColor="text1"/>
          <w:lang w:val="en-US"/>
        </w:rPr>
        <w:t>Aedes albopictus</w:t>
      </w:r>
      <w:r w:rsidRPr="006B5168">
        <w:rPr>
          <w:rFonts w:ascii="Times New Roman" w:hAnsi="Times New Roman" w:cs="Times New Roman"/>
          <w:color w:val="000000" w:themeColor="text1"/>
          <w:lang w:val="en-US"/>
        </w:rPr>
        <w:t xml:space="preserve">, an invasive vector of arboviruses. </w:t>
      </w:r>
      <w:r w:rsidRPr="006B5168">
        <w:rPr>
          <w:rFonts w:ascii="Times" w:hAnsi="Times" w:cs="Times"/>
          <w:i/>
          <w:iCs/>
          <w:color w:val="202020"/>
          <w:lang w:val="en-US"/>
        </w:rPr>
        <w:t>PLOS Neglected Tropical Diseases</w:t>
      </w:r>
      <w:r w:rsidRPr="006B5168">
        <w:rPr>
          <w:rFonts w:ascii="Times New Roman" w:hAnsi="Times New Roman" w:cs="Times New Roman"/>
          <w:lang w:val="en-US"/>
        </w:rPr>
        <w:t xml:space="preserve">, vol. 15, No. 2 (February). </w:t>
      </w:r>
    </w:p>
    <w:p w14:paraId="56B70F03"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López Del Amo, Víctor,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(2020). A </w:t>
      </w:r>
      <w:proofErr w:type="spellStart"/>
      <w:r w:rsidRPr="006B5168">
        <w:rPr>
          <w:rFonts w:ascii="Times New Roman" w:hAnsi="Times New Roman" w:cs="Times New Roman"/>
          <w:color w:val="000000" w:themeColor="text1"/>
          <w:lang w:val="en-US"/>
        </w:rPr>
        <w:t>transcomplementing</w:t>
      </w:r>
      <w:proofErr w:type="spellEnd"/>
      <w:r w:rsidRPr="006B5168">
        <w:rPr>
          <w:rFonts w:ascii="Times New Roman" w:hAnsi="Times New Roman" w:cs="Times New Roman"/>
          <w:color w:val="000000" w:themeColor="text1"/>
          <w:lang w:val="en-US"/>
        </w:rPr>
        <w:t xml:space="preserve"> gene drive provides a flexible platform for laboratory investigation and potential field deployment. </w:t>
      </w:r>
      <w:r w:rsidRPr="006B5168">
        <w:rPr>
          <w:rFonts w:ascii="Times New Roman" w:hAnsi="Times New Roman" w:cs="Times New Roman"/>
          <w:i/>
          <w:iCs/>
          <w:color w:val="000000" w:themeColor="text1"/>
          <w:lang w:val="en-US"/>
        </w:rPr>
        <w:t>Nature Communications</w:t>
      </w:r>
      <w:r w:rsidRPr="006B5168">
        <w:rPr>
          <w:rFonts w:ascii="Times New Roman" w:hAnsi="Times New Roman" w:cs="Times New Roman"/>
          <w:color w:val="000000" w:themeColor="text1"/>
          <w:lang w:val="en-US"/>
        </w:rPr>
        <w:t>, vol. 11, No. 352 (January).</w:t>
      </w:r>
    </w:p>
    <w:p w14:paraId="47C7CE3D" w14:textId="77777777" w:rsidR="0023003B" w:rsidRPr="006B5168" w:rsidRDefault="0023003B" w:rsidP="0023003B">
      <w:pPr>
        <w:spacing w:before="120" w:after="120" w:line="240" w:lineRule="auto"/>
        <w:ind w:left="227"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MacFarlane, Gus R., Simon Lillico, and Bruce Whitelaw</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 xml:space="preserve">. Gene drive: past, present and future roads to vertebrate biocontrol. </w:t>
      </w:r>
      <w:r w:rsidRPr="006B5168">
        <w:rPr>
          <w:rFonts w:ascii="Times New Roman" w:eastAsia="Times New Roman" w:hAnsi="Times New Roman" w:cs="Times New Roman"/>
          <w:i/>
          <w:lang w:val="en-US"/>
        </w:rPr>
        <w:t>Applied Biosciences</w:t>
      </w:r>
      <w:r w:rsidRPr="006B5168">
        <w:rPr>
          <w:rFonts w:ascii="Times New Roman" w:eastAsia="Times New Roman" w:hAnsi="Times New Roman" w:cs="Times New Roman"/>
          <w:i/>
          <w:iCs/>
          <w:lang w:val="en-US"/>
        </w:rPr>
        <w:t xml:space="preserve">, </w:t>
      </w:r>
      <w:r w:rsidRPr="006B5168">
        <w:rPr>
          <w:rFonts w:ascii="Times New Roman" w:eastAsia="Times New Roman" w:hAnsi="Times New Roman" w:cs="Times New Roman"/>
          <w:lang w:val="en-US"/>
        </w:rPr>
        <w:t>vol. 2 (February), pp. 52–70.</w:t>
      </w:r>
    </w:p>
    <w:p w14:paraId="573FE66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MacIntyre</w:t>
      </w:r>
      <w:proofErr w:type="spellEnd"/>
      <w:r w:rsidRPr="006B5168">
        <w:rPr>
          <w:rFonts w:ascii="Times New Roman" w:hAnsi="Times New Roman" w:cs="Times New Roman"/>
          <w:color w:val="000000" w:themeColor="text1"/>
          <w:lang w:val="en-US"/>
        </w:rPr>
        <w:t>, Caitlin,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(2023). Survey of West Nile and Banzi viruses in mosquitoes, South Africa, 2011–2018. </w:t>
      </w:r>
      <w:r w:rsidRPr="006B5168">
        <w:rPr>
          <w:rFonts w:ascii="Times New Roman" w:hAnsi="Times New Roman" w:cs="Times New Roman"/>
          <w:i/>
          <w:iCs/>
          <w:color w:val="000000" w:themeColor="text1"/>
          <w:lang w:val="en-US"/>
        </w:rPr>
        <w:t>Emerging Infectious Diseases</w:t>
      </w:r>
      <w:r w:rsidRPr="006B5168">
        <w:rPr>
          <w:rFonts w:ascii="Times New Roman" w:hAnsi="Times New Roman" w:cs="Times New Roman"/>
          <w:color w:val="000000" w:themeColor="text1"/>
          <w:lang w:val="en-US"/>
        </w:rPr>
        <w:t>, vol. 29, No. 1 (January), pp. 164–169.</w:t>
      </w:r>
    </w:p>
    <w:p w14:paraId="4977F5DC"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Maquart</w:t>
      </w:r>
      <w:proofErr w:type="spellEnd"/>
      <w:r w:rsidRPr="006B5168">
        <w:rPr>
          <w:rFonts w:ascii="Times New Roman" w:hAnsi="Times New Roman" w:cs="Times New Roman"/>
          <w:color w:val="000000" w:themeColor="text1"/>
          <w:lang w:val="en-US"/>
        </w:rPr>
        <w:t>, Pierre-Olivier, Leakena Chann, and Sebastien Boyer</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(2022). </w:t>
      </w:r>
      <w:r w:rsidRPr="006B5168">
        <w:rPr>
          <w:rFonts w:ascii="Times New Roman" w:hAnsi="Times New Roman" w:cs="Times New Roman"/>
          <w:i/>
          <w:iCs/>
          <w:color w:val="000000" w:themeColor="text1"/>
          <w:lang w:val="en-US"/>
        </w:rPr>
        <w:t xml:space="preserve">Culex </w:t>
      </w:r>
      <w:proofErr w:type="spellStart"/>
      <w:r w:rsidRPr="006B5168">
        <w:rPr>
          <w:rFonts w:ascii="Times New Roman" w:hAnsi="Times New Roman" w:cs="Times New Roman"/>
          <w:i/>
          <w:iCs/>
          <w:color w:val="000000" w:themeColor="text1"/>
          <w:lang w:val="en-US"/>
        </w:rPr>
        <w:t>vishnui</w:t>
      </w:r>
      <w:proofErr w:type="spellEnd"/>
      <w:r w:rsidRPr="006B5168">
        <w:rPr>
          <w:rFonts w:ascii="Times New Roman" w:hAnsi="Times New Roman" w:cs="Times New Roman"/>
          <w:color w:val="000000" w:themeColor="text1"/>
          <w:lang w:val="en-US"/>
        </w:rPr>
        <w:t xml:space="preserve"> (Diptera: Culicidae): an overlooked vector of arboviruses in South-East Asia. </w:t>
      </w:r>
      <w:r w:rsidRPr="006B5168">
        <w:rPr>
          <w:rFonts w:ascii="Times New Roman" w:hAnsi="Times New Roman" w:cs="Times New Roman"/>
          <w:i/>
          <w:iCs/>
          <w:color w:val="000000" w:themeColor="text1"/>
          <w:lang w:val="en-US"/>
        </w:rPr>
        <w:t>Journal of Medical Entomology</w:t>
      </w:r>
      <w:r w:rsidRPr="006B5168">
        <w:rPr>
          <w:rFonts w:ascii="Times New Roman" w:hAnsi="Times New Roman" w:cs="Times New Roman"/>
          <w:color w:val="000000" w:themeColor="text1"/>
          <w:lang w:val="en-US"/>
        </w:rPr>
        <w:t xml:space="preserve">, vol. 59, No. 4 (July), pp. 1144–1153. </w:t>
      </w:r>
    </w:p>
    <w:p w14:paraId="1A1FC1F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Marinho, Rafael A.,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(2016). Effects of temperature on the life cycle, expansion, and dispersion of </w:t>
      </w:r>
      <w:r w:rsidRPr="006B5168">
        <w:rPr>
          <w:rFonts w:ascii="Times New Roman" w:hAnsi="Times New Roman" w:cs="Times New Roman"/>
          <w:i/>
          <w:iCs/>
          <w:color w:val="000000" w:themeColor="text1"/>
          <w:lang w:val="en-US"/>
        </w:rPr>
        <w:t>Aedes aegypti</w:t>
      </w:r>
      <w:r w:rsidRPr="006B5168">
        <w:rPr>
          <w:rFonts w:ascii="Times New Roman" w:hAnsi="Times New Roman" w:cs="Times New Roman"/>
          <w:color w:val="000000" w:themeColor="text1"/>
          <w:lang w:val="en-US"/>
        </w:rPr>
        <w:t xml:space="preserve"> (Diptera: Culicidae) in three cities in Paraiba, Brazil. </w:t>
      </w:r>
      <w:bookmarkStart w:id="226" w:name="_Hlk171271685"/>
      <w:r w:rsidRPr="006B5168">
        <w:rPr>
          <w:rFonts w:ascii="Times New Roman" w:hAnsi="Times New Roman" w:cs="Times New Roman"/>
          <w:i/>
          <w:iCs/>
          <w:color w:val="000000" w:themeColor="text1"/>
          <w:lang w:val="en-US"/>
        </w:rPr>
        <w:t>Journal of Vector Ecology</w:t>
      </w:r>
      <w:bookmarkEnd w:id="226"/>
      <w:r w:rsidRPr="006B5168">
        <w:rPr>
          <w:rFonts w:ascii="Times New Roman" w:hAnsi="Times New Roman" w:cs="Times New Roman"/>
          <w:color w:val="000000" w:themeColor="text1"/>
          <w:lang w:val="en-US"/>
        </w:rPr>
        <w:t xml:space="preserve">, vol. 41, No. 1 (June), pp. 1–10. </w:t>
      </w:r>
    </w:p>
    <w:p w14:paraId="4F61717B" w14:textId="77777777" w:rsidR="0023003B" w:rsidRPr="006B5168" w:rsidRDefault="0023003B" w:rsidP="0023003B">
      <w:pPr>
        <w:spacing w:before="120" w:after="120" w:line="240" w:lineRule="auto"/>
        <w:ind w:left="227"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Marshall, John M., and Bruce A. Hay</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2012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 xml:space="preserve">. Confinement of gene drive systems to local populations: a comparative analysis. </w:t>
      </w:r>
      <w:bookmarkStart w:id="227" w:name="_Hlk171860205"/>
      <w:r w:rsidRPr="006B5168">
        <w:rPr>
          <w:rFonts w:ascii="Times New Roman" w:eastAsia="Times New Roman" w:hAnsi="Times New Roman" w:cs="Times New Roman"/>
          <w:i/>
          <w:iCs/>
          <w:lang w:val="en-US"/>
        </w:rPr>
        <w:t>Journal of Theoretical Biology</w:t>
      </w:r>
      <w:bookmarkEnd w:id="227"/>
      <w:r w:rsidRPr="006B5168">
        <w:rPr>
          <w:rFonts w:ascii="Times New Roman" w:eastAsia="Times New Roman" w:hAnsi="Times New Roman" w:cs="Times New Roman"/>
          <w:lang w:val="en-US"/>
        </w:rPr>
        <w:t>, vol. 294 (February), pp. 153–171.</w:t>
      </w:r>
    </w:p>
    <w:p w14:paraId="684B5778"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rPr>
      </w:pPr>
      <w:proofErr w:type="spellStart"/>
      <w:r w:rsidRPr="006B5168">
        <w:rPr>
          <w:rFonts w:ascii="Times New Roman" w:eastAsia="Times New Roman" w:hAnsi="Times New Roman" w:cs="Times New Roman"/>
          <w:color w:val="000000" w:themeColor="text1"/>
          <w:lang w:val="en-US"/>
        </w:rPr>
        <w:t>Maselko</w:t>
      </w:r>
      <w:proofErr w:type="spellEnd"/>
      <w:r w:rsidRPr="006B5168">
        <w:rPr>
          <w:rFonts w:ascii="Times New Roman" w:eastAsia="Times New Roman" w:hAnsi="Times New Roman" w:cs="Times New Roman"/>
          <w:color w:val="000000" w:themeColor="text1"/>
          <w:lang w:val="en-US"/>
        </w:rPr>
        <w:t xml:space="preserve">, Maciej and others (2020) Engineering multiple species-like genetic incompatibilities in insects. </w:t>
      </w:r>
      <w:r w:rsidRPr="006B5168">
        <w:rPr>
          <w:rFonts w:ascii="Times New Roman" w:eastAsia="Times New Roman" w:hAnsi="Times New Roman" w:cs="Times New Roman"/>
          <w:i/>
          <w:iCs/>
          <w:color w:val="000000" w:themeColor="text1"/>
          <w:lang w:val="en-US"/>
        </w:rPr>
        <w:t>Nature Communications</w:t>
      </w:r>
      <w:r w:rsidRPr="006B5168">
        <w:rPr>
          <w:rFonts w:ascii="Times New Roman" w:eastAsia="Times New Roman" w:hAnsi="Times New Roman" w:cs="Times New Roman"/>
          <w:color w:val="000000" w:themeColor="text1"/>
          <w:lang w:val="en-US"/>
        </w:rPr>
        <w:t>, vol. 11, No. 4468 (September), vol. 11, pp. 1</w:t>
      </w:r>
      <w:r w:rsidRPr="006B5168">
        <w:rPr>
          <w:rFonts w:ascii="Times New Roman" w:eastAsia="Times New Roman" w:hAnsi="Times New Roman" w:cs="Times New Roman"/>
          <w:lang w:val="en-US"/>
        </w:rPr>
        <w:t>–</w:t>
      </w:r>
      <w:r w:rsidRPr="006B5168">
        <w:rPr>
          <w:rFonts w:ascii="Times New Roman" w:eastAsia="Times New Roman" w:hAnsi="Times New Roman" w:cs="Times New Roman"/>
          <w:color w:val="000000" w:themeColor="text1"/>
          <w:lang w:val="en-US"/>
        </w:rPr>
        <w:t>7</w:t>
      </w:r>
    </w:p>
    <w:p w14:paraId="2D6783FE"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eastAsia="Times New Roman" w:hAnsi="Times New Roman" w:cs="Times New Roman"/>
          <w:color w:val="000000" w:themeColor="text1"/>
          <w:lang w:val="en-US"/>
        </w:rPr>
        <w:t>Massey, N.</w:t>
      </w:r>
      <w:r w:rsidRPr="006B5168">
        <w:rPr>
          <w:rFonts w:ascii="Times New Roman" w:eastAsia="Times New Roman" w:hAnsi="Times New Roman" w:cs="Times New Roman"/>
          <w:color w:val="000000" w:themeColor="text1"/>
          <w:lang w:val="en-US"/>
          <w14:ligatures w14:val="none"/>
        </w:rPr>
        <w:t xml:space="preserve"> Claire</w:t>
      </w:r>
      <w:r w:rsidRPr="006B5168">
        <w:rPr>
          <w:rFonts w:ascii="Times New Roman" w:eastAsia="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 xml:space="preserve">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rPr>
        <w:t>2016</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14:ligatures w14:val="none"/>
        </w:rPr>
        <w:t>.</w:t>
      </w:r>
      <w:r w:rsidRPr="006B5168">
        <w:rPr>
          <w:rFonts w:ascii="Times New Roman" w:eastAsia="Times New Roman" w:hAnsi="Times New Roman" w:cs="Times New Roman"/>
          <w:color w:val="000000" w:themeColor="text1"/>
          <w:lang w:val="en-US"/>
        </w:rPr>
        <w:t> </w:t>
      </w:r>
      <w:bookmarkStart w:id="228" w:name="_Hlk171860478"/>
      <w:r w:rsidRPr="006B5168">
        <w:rPr>
          <w:rFonts w:ascii="Times New Roman" w:eastAsia="Times New Roman" w:hAnsi="Times New Roman" w:cs="Times New Roman"/>
          <w:color w:val="000000" w:themeColor="text1"/>
          <w:lang w:val="en-US"/>
        </w:rPr>
        <w:t>A global bionomic database for the dominant vectors of human malaria. </w:t>
      </w:r>
      <w:bookmarkStart w:id="229" w:name="_Hlk171860450"/>
      <w:r w:rsidRPr="006B5168">
        <w:rPr>
          <w:rFonts w:ascii="Times New Roman" w:eastAsia="Times New Roman" w:hAnsi="Times New Roman" w:cs="Times New Roman"/>
          <w:i/>
          <w:iCs/>
          <w:color w:val="000000" w:themeColor="text1"/>
          <w:lang w:val="en-US"/>
        </w:rPr>
        <w:t>Scientific Data</w:t>
      </w:r>
      <w:bookmarkEnd w:id="229"/>
      <w:r w:rsidRPr="006B5168">
        <w:rPr>
          <w:rFonts w:ascii="Times New Roman" w:eastAsia="Times New Roman" w:hAnsi="Times New Roman" w:cs="Times New Roman"/>
          <w:i/>
          <w:iCs/>
          <w:color w:val="000000" w:themeColor="text1"/>
          <w:lang w:val="en-US"/>
          <w14:ligatures w14:val="none"/>
        </w:rPr>
        <w:t xml:space="preserve">, </w:t>
      </w:r>
      <w:r w:rsidRPr="006B5168">
        <w:rPr>
          <w:rFonts w:ascii="Times New Roman" w:eastAsia="Times New Roman" w:hAnsi="Times New Roman" w:cs="Times New Roman"/>
          <w:color w:val="000000" w:themeColor="text1"/>
          <w:lang w:val="en-US"/>
          <w14:ligatures w14:val="none"/>
        </w:rPr>
        <w:t>vol.</w:t>
      </w:r>
      <w:r w:rsidRPr="006B5168">
        <w:rPr>
          <w:rFonts w:ascii="Times New Roman" w:eastAsia="Times New Roman" w:hAnsi="Times New Roman" w:cs="Times New Roman"/>
          <w:color w:val="000000" w:themeColor="text1"/>
          <w:lang w:val="en-US"/>
        </w:rPr>
        <w:t xml:space="preserve"> 3, </w:t>
      </w:r>
      <w:bookmarkStart w:id="230" w:name="_Hlk171860943"/>
      <w:bookmarkEnd w:id="228"/>
      <w:r w:rsidRPr="006B5168">
        <w:rPr>
          <w:rFonts w:ascii="Times New Roman" w:eastAsia="Times New Roman" w:hAnsi="Times New Roman" w:cs="Times New Roman"/>
          <w:color w:val="000000" w:themeColor="text1"/>
          <w:lang w:val="en-US"/>
          <w14:ligatures w14:val="none"/>
        </w:rPr>
        <w:t xml:space="preserve">No. </w:t>
      </w:r>
      <w:r w:rsidRPr="006B5168">
        <w:rPr>
          <w:rFonts w:ascii="Times New Roman" w:eastAsia="Times New Roman" w:hAnsi="Times New Roman" w:cs="Times New Roman"/>
          <w:color w:val="000000" w:themeColor="text1"/>
          <w:lang w:val="en-US"/>
        </w:rPr>
        <w:t>160014 (</w:t>
      </w:r>
      <w:r w:rsidRPr="006B5168">
        <w:rPr>
          <w:rFonts w:ascii="Times New Roman" w:eastAsia="Times New Roman" w:hAnsi="Times New Roman" w:cs="Times New Roman"/>
          <w:color w:val="000000" w:themeColor="text1"/>
          <w:lang w:val="en-US"/>
          <w14:ligatures w14:val="none"/>
        </w:rPr>
        <w:t>March</w:t>
      </w:r>
      <w:r w:rsidRPr="006B5168">
        <w:rPr>
          <w:rFonts w:ascii="Times New Roman" w:eastAsia="Times New Roman" w:hAnsi="Times New Roman" w:cs="Times New Roman"/>
          <w:color w:val="000000" w:themeColor="text1"/>
          <w:lang w:val="en-US"/>
        </w:rPr>
        <w:t>)</w:t>
      </w:r>
      <w:bookmarkEnd w:id="230"/>
      <w:r w:rsidRPr="006B5168">
        <w:rPr>
          <w:rFonts w:ascii="Times New Roman" w:eastAsia="Times New Roman" w:hAnsi="Times New Roman" w:cs="Times New Roman"/>
          <w:color w:val="000000" w:themeColor="text1"/>
          <w:lang w:val="en-US"/>
        </w:rPr>
        <w:t xml:space="preserve">. </w:t>
      </w:r>
    </w:p>
    <w:p w14:paraId="773F623D" w14:textId="77777777" w:rsidR="0023003B" w:rsidRPr="006B5168" w:rsidRDefault="0023003B" w:rsidP="0023003B">
      <w:pPr>
        <w:spacing w:before="120" w:after="120" w:line="240" w:lineRule="auto"/>
        <w:ind w:left="227"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Mastrandrea, Michael D., and others</w:t>
      </w:r>
      <w:r w:rsidRPr="006B5168">
        <w:rPr>
          <w:rFonts w:ascii="Times New Roman" w:hAnsi="Times New Roman" w:cs="Times New Roman"/>
          <w:color w:val="000000"/>
          <w:sz w:val="24"/>
          <w:szCs w:val="24"/>
          <w:lang w:val="en-US"/>
        </w:rPr>
        <w:t xml:space="preserve"> </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2011</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The IPCC AR5 guidance note on consistent treatment of uncertainties: a common approach across the working groups. </w:t>
      </w:r>
      <w:r w:rsidRPr="006B5168">
        <w:rPr>
          <w:rFonts w:ascii="Times New Roman" w:eastAsia="Times New Roman" w:hAnsi="Times New Roman" w:cs="Times New Roman"/>
          <w:i/>
          <w:lang w:val="en-US"/>
        </w:rPr>
        <w:t xml:space="preserve">Climatic Change, </w:t>
      </w:r>
      <w:r w:rsidRPr="006B5168">
        <w:rPr>
          <w:rFonts w:ascii="Times New Roman" w:eastAsia="Times New Roman" w:hAnsi="Times New Roman" w:cs="Times New Roman"/>
          <w:lang w:val="en-US"/>
        </w:rPr>
        <w:t xml:space="preserve">vol. 108, No. 675 (August). </w:t>
      </w:r>
    </w:p>
    <w:p w14:paraId="55A8BC7D" w14:textId="77777777" w:rsidR="0023003B" w:rsidRPr="006B5168" w:rsidRDefault="0023003B" w:rsidP="0023003B">
      <w:pPr>
        <w:spacing w:before="120" w:after="120" w:line="240" w:lineRule="auto"/>
        <w:ind w:left="227" w:hanging="227"/>
        <w:rPr>
          <w:rFonts w:ascii="Times New Roman" w:hAnsi="Times New Roman" w:cs="Times New Roman"/>
          <w:color w:val="000000"/>
          <w:sz w:val="24"/>
          <w:szCs w:val="24"/>
          <w:lang w:val="en-US"/>
        </w:rPr>
      </w:pPr>
      <w:r w:rsidRPr="006B5168">
        <w:rPr>
          <w:rFonts w:ascii="Times New Roman" w:eastAsia="Times New Roman" w:hAnsi="Times New Roman" w:cs="Times New Roman"/>
          <w:lang w:val="en-US"/>
        </w:rPr>
        <w:t>Mathur, G., and others</w:t>
      </w:r>
      <w:r w:rsidRPr="006B5168">
        <w:rPr>
          <w:rFonts w:ascii="Times New Roman" w:hAnsi="Times New Roman" w:cs="Times New Roman"/>
          <w:color w:val="000000"/>
          <w:sz w:val="24"/>
          <w:szCs w:val="24"/>
          <w:lang w:val="en-US"/>
        </w:rPr>
        <w:t xml:space="preserve"> </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2010</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Transgene-mediated suppression of dengue viruses in the salivary glands of the yellow fever mosquito, </w:t>
      </w:r>
      <w:r w:rsidRPr="006B5168">
        <w:rPr>
          <w:rFonts w:ascii="Times New Roman" w:eastAsia="Times New Roman" w:hAnsi="Times New Roman" w:cs="Times New Roman"/>
          <w:i/>
          <w:iCs/>
          <w:lang w:val="en-US"/>
        </w:rPr>
        <w:t>Aedes aegypti. Insect Molecular Biology</w:t>
      </w:r>
      <w:r w:rsidRPr="006B5168">
        <w:rPr>
          <w:rFonts w:ascii="Times New Roman" w:eastAsia="Times New Roman" w:hAnsi="Times New Roman" w:cs="Times New Roman"/>
          <w:lang w:val="en-US"/>
        </w:rPr>
        <w:t xml:space="preserve">, vol. 19, No. 6 (December), pp. 753–763. </w:t>
      </w:r>
    </w:p>
    <w:p w14:paraId="4553EAD7"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w:hAnsi="Times" w:cs="Times"/>
          <w:lang w:val="en-US"/>
        </w:rPr>
        <w:lastRenderedPageBreak/>
        <w:t xml:space="preserve">Messina, J.P., and others (2019). The current and future global distribution and population at risk of dengue. </w:t>
      </w:r>
      <w:r w:rsidRPr="006B5168">
        <w:rPr>
          <w:rFonts w:ascii="Times" w:hAnsi="Times" w:cs="Times"/>
          <w:i/>
          <w:iCs/>
          <w:lang w:val="en-US"/>
        </w:rPr>
        <w:t>Nature Microbiology</w:t>
      </w:r>
      <w:r w:rsidRPr="006B5168">
        <w:rPr>
          <w:rFonts w:ascii="Times" w:hAnsi="Times" w:cs="Times"/>
          <w:lang w:val="en-US"/>
        </w:rPr>
        <w:t>, vol. 4, No. 9 (September), pp. 1508–1515.</w:t>
      </w:r>
    </w:p>
    <w:p w14:paraId="3F65155E" w14:textId="77777777" w:rsidR="0023003B" w:rsidRPr="006B5168" w:rsidRDefault="0023003B" w:rsidP="0023003B">
      <w:pPr>
        <w:spacing w:before="120" w:after="120" w:line="240" w:lineRule="auto"/>
        <w:ind w:left="227" w:hanging="227"/>
        <w:rPr>
          <w:rFonts w:ascii="Times" w:hAnsi="Times" w:cs="Times"/>
          <w:lang w:val="en-US"/>
        </w:rPr>
      </w:pPr>
      <w:proofErr w:type="spellStart"/>
      <w:r w:rsidRPr="006B5168">
        <w:rPr>
          <w:rFonts w:ascii="Times" w:hAnsi="Times" w:cs="Times"/>
          <w:lang w:val="en-US"/>
        </w:rPr>
        <w:t>Metchanun</w:t>
      </w:r>
      <w:proofErr w:type="spellEnd"/>
      <w:r w:rsidRPr="006B5168">
        <w:rPr>
          <w:rFonts w:ascii="Times" w:hAnsi="Times" w:cs="Times"/>
          <w:lang w:val="en-US"/>
        </w:rPr>
        <w:t xml:space="preserve">, </w:t>
      </w:r>
      <w:proofErr w:type="spellStart"/>
      <w:r w:rsidRPr="006B5168">
        <w:rPr>
          <w:rFonts w:ascii="Times" w:hAnsi="Times" w:cs="Times"/>
          <w:lang w:val="en-US"/>
        </w:rPr>
        <w:t>Nawaphan</w:t>
      </w:r>
      <w:proofErr w:type="spellEnd"/>
      <w:r w:rsidRPr="006B5168">
        <w:rPr>
          <w:rFonts w:ascii="Times" w:hAnsi="Times" w:cs="Times"/>
          <w:lang w:val="en-US"/>
        </w:rPr>
        <w:t>,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w:hAnsi="Times" w:cs="Times"/>
          <w:lang w:val="en-US"/>
        </w:rPr>
        <w:t>2022</w:t>
      </w:r>
      <w:r w:rsidRPr="006B5168">
        <w:rPr>
          <w:rFonts w:ascii="Times New Roman" w:hAnsi="Times New Roman" w:cs="Times New Roman"/>
          <w:color w:val="000000" w:themeColor="text1"/>
          <w:lang w:val="en-US"/>
        </w:rPr>
        <w:t>)</w:t>
      </w:r>
      <w:r w:rsidRPr="006B5168">
        <w:rPr>
          <w:rFonts w:ascii="Times" w:hAnsi="Times" w:cs="Times"/>
          <w:lang w:val="en-US"/>
        </w:rPr>
        <w:t xml:space="preserve">. Modeling impact and cost-effectiveness of driving-Y gene drives for malaria elimination in the Democratic Republic of </w:t>
      </w:r>
      <w:proofErr w:type="gramStart"/>
      <w:r w:rsidRPr="006B5168">
        <w:rPr>
          <w:rFonts w:ascii="Times" w:hAnsi="Times" w:cs="Times"/>
          <w:lang w:val="en-US"/>
        </w:rPr>
        <w:t>the Congo</w:t>
      </w:r>
      <w:proofErr w:type="gramEnd"/>
      <w:r w:rsidRPr="006B5168">
        <w:rPr>
          <w:rFonts w:ascii="Times" w:hAnsi="Times" w:cs="Times"/>
          <w:lang w:val="en-US"/>
        </w:rPr>
        <w:t xml:space="preserve">. </w:t>
      </w:r>
      <w:r w:rsidRPr="006B5168">
        <w:rPr>
          <w:rFonts w:ascii="Times" w:hAnsi="Times" w:cs="Times"/>
          <w:i/>
          <w:iCs/>
          <w:lang w:val="en-US"/>
        </w:rPr>
        <w:t xml:space="preserve">Evolutionary Applications, </w:t>
      </w:r>
      <w:r w:rsidRPr="006B5168">
        <w:rPr>
          <w:rFonts w:ascii="Times" w:hAnsi="Times" w:cs="Times"/>
          <w:lang w:val="en-US"/>
        </w:rPr>
        <w:t xml:space="preserve">vol. 15, No. 1 (January), pp. 132–148. </w:t>
      </w:r>
    </w:p>
    <w:p w14:paraId="23F19A2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Morchon</w:t>
      </w:r>
      <w:proofErr w:type="spellEnd"/>
      <w:r w:rsidRPr="006B5168">
        <w:rPr>
          <w:rFonts w:ascii="Times New Roman" w:hAnsi="Times New Roman" w:cs="Times New Roman"/>
          <w:color w:val="000000" w:themeColor="text1"/>
          <w:lang w:val="en-US"/>
        </w:rPr>
        <w:t>, Rodrigo,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(2012). Heartworm Disease (</w:t>
      </w:r>
      <w:proofErr w:type="spellStart"/>
      <w:r w:rsidRPr="006B5168">
        <w:rPr>
          <w:rFonts w:ascii="Times New Roman" w:hAnsi="Times New Roman" w:cs="Times New Roman"/>
          <w:i/>
          <w:iCs/>
          <w:color w:val="000000" w:themeColor="text1"/>
          <w:lang w:val="en-US"/>
        </w:rPr>
        <w:t>Dirofilaria</w:t>
      </w:r>
      <w:proofErr w:type="spellEnd"/>
      <w:r w:rsidRPr="006B5168">
        <w:rPr>
          <w:rFonts w:ascii="Times New Roman" w:hAnsi="Times New Roman" w:cs="Times New Roman"/>
          <w:i/>
          <w:iCs/>
          <w:color w:val="000000" w:themeColor="text1"/>
          <w:lang w:val="en-US"/>
        </w:rPr>
        <w:t xml:space="preserve"> </w:t>
      </w:r>
      <w:proofErr w:type="spellStart"/>
      <w:r w:rsidRPr="006B5168">
        <w:rPr>
          <w:rFonts w:ascii="Times New Roman" w:hAnsi="Times New Roman" w:cs="Times New Roman"/>
          <w:i/>
          <w:iCs/>
          <w:color w:val="000000" w:themeColor="text1"/>
          <w:lang w:val="en-US"/>
        </w:rPr>
        <w:t>immitis</w:t>
      </w:r>
      <w:proofErr w:type="spellEnd"/>
      <w:r w:rsidRPr="006B5168">
        <w:rPr>
          <w:rFonts w:ascii="Times New Roman" w:hAnsi="Times New Roman" w:cs="Times New Roman"/>
          <w:color w:val="000000" w:themeColor="text1"/>
          <w:lang w:val="en-US"/>
        </w:rPr>
        <w:t xml:space="preserve">) and their vectors in Europe–new distribution trends. </w:t>
      </w:r>
      <w:r w:rsidRPr="006B5168">
        <w:rPr>
          <w:rFonts w:ascii="Times New Roman" w:hAnsi="Times New Roman" w:cs="Times New Roman"/>
          <w:i/>
          <w:iCs/>
          <w:color w:val="000000" w:themeColor="text1"/>
          <w:lang w:val="en-US"/>
        </w:rPr>
        <w:t>Frontiers in Physiology</w:t>
      </w:r>
      <w:r w:rsidRPr="006B5168">
        <w:rPr>
          <w:rFonts w:ascii="Times New Roman" w:hAnsi="Times New Roman" w:cs="Times New Roman"/>
          <w:color w:val="000000" w:themeColor="text1"/>
          <w:lang w:val="en-US"/>
        </w:rPr>
        <w:t xml:space="preserve">, vol. 3, No. 196 (June). </w:t>
      </w:r>
    </w:p>
    <w:p w14:paraId="06B2BBC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Morgan, M. Granger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Use (and abuse) of expert elicitation in support of decision making for public policy. </w:t>
      </w:r>
      <w:r w:rsidRPr="006B5168">
        <w:rPr>
          <w:rFonts w:ascii="Times New Roman" w:hAnsi="Times New Roman" w:cs="Times New Roman"/>
          <w:i/>
          <w:iCs/>
          <w:lang w:val="en-US"/>
        </w:rPr>
        <w:t>Proceedings of the National Academy of Sciences</w:t>
      </w:r>
      <w:r w:rsidRPr="006B5168">
        <w:rPr>
          <w:rFonts w:ascii="Times New Roman" w:hAnsi="Times New Roman" w:cs="Times New Roman"/>
          <w:lang w:val="en-US"/>
        </w:rPr>
        <w:t xml:space="preserve">, vol. 111, No. 20 (May), pp. 7176–7184. </w:t>
      </w:r>
    </w:p>
    <w:p w14:paraId="11DBA32F"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eastAsia="Times New Roman" w:hAnsi="Times New Roman" w:cs="Times New Roman"/>
          <w:color w:val="000000"/>
          <w:lang w:val="en-US" w:eastAsia="en-CA"/>
          <w14:ligatures w14:val="none"/>
        </w:rPr>
        <w:t>Morgan, Millet Granger, and Max Henrion</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1992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 xml:space="preserve">. </w:t>
      </w:r>
      <w:r w:rsidRPr="006B5168">
        <w:rPr>
          <w:rFonts w:ascii="Times New Roman" w:eastAsia="Times New Roman" w:hAnsi="Times New Roman" w:cs="Times New Roman"/>
          <w:i/>
          <w:iCs/>
          <w:color w:val="000000"/>
          <w:lang w:val="en-US" w:eastAsia="en-CA"/>
          <w14:ligatures w14:val="none"/>
        </w:rPr>
        <w:t>Uncertainty: A Guide to Dealing with Uncertainty in Quantitative Risk and Policy Analysis</w:t>
      </w:r>
      <w:r w:rsidRPr="006B5168">
        <w:rPr>
          <w:rFonts w:ascii="Times New Roman" w:eastAsia="Times New Roman" w:hAnsi="Times New Roman" w:cs="Times New Roman"/>
          <w:color w:val="000000"/>
          <w:lang w:val="en-US" w:eastAsia="en-CA"/>
          <w14:ligatures w14:val="none"/>
        </w:rPr>
        <w:t>. Cambridge University Press.</w:t>
      </w:r>
    </w:p>
    <w:p w14:paraId="320FF148" w14:textId="77777777" w:rsidR="0023003B" w:rsidRPr="006B5168" w:rsidRDefault="0023003B" w:rsidP="0023003B">
      <w:pPr>
        <w:spacing w:before="120" w:after="120" w:line="240" w:lineRule="auto"/>
        <w:ind w:left="227" w:hanging="227"/>
        <w:rPr>
          <w:rFonts w:ascii="Times New Roman" w:eastAsia="Times New Roman" w:hAnsi="Times New Roman" w:cs="Times New Roman"/>
          <w:i/>
          <w:lang w:val="en-US"/>
        </w:rPr>
      </w:pPr>
      <w:r w:rsidRPr="006B5168">
        <w:rPr>
          <w:rFonts w:ascii="Times New Roman" w:eastAsia="Times New Roman" w:hAnsi="Times New Roman" w:cs="Times New Roman"/>
          <w:lang w:val="en-US"/>
        </w:rPr>
        <w:t>Morozov, Andrew</w:t>
      </w:r>
      <w:r w:rsidRPr="006B5168">
        <w:rPr>
          <w:rFonts w:ascii="Times New Roman" w:hAnsi="Times New Roman" w:cs="Times New Roman"/>
          <w:color w:val="000000"/>
          <w:sz w:val="24"/>
          <w:szCs w:val="24"/>
          <w:lang w:val="en-US"/>
        </w:rPr>
        <w:t xml:space="preserve"> </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2013</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Modelling biological evolution: recent progress, current challenges and future direction. </w:t>
      </w:r>
      <w:r w:rsidRPr="006B5168">
        <w:rPr>
          <w:rFonts w:ascii="Times New Roman" w:eastAsia="Times New Roman" w:hAnsi="Times New Roman" w:cs="Times New Roman"/>
          <w:i/>
          <w:lang w:val="en-US"/>
        </w:rPr>
        <w:t>Interface Focus</w:t>
      </w:r>
      <w:r w:rsidRPr="006B5168">
        <w:rPr>
          <w:rFonts w:ascii="Times New Roman" w:eastAsia="Times New Roman" w:hAnsi="Times New Roman" w:cs="Times New Roman"/>
          <w:i/>
          <w:iCs/>
          <w:lang w:val="en-US"/>
        </w:rPr>
        <w:t xml:space="preserve">, </w:t>
      </w:r>
      <w:r w:rsidRPr="006B5168">
        <w:rPr>
          <w:rFonts w:ascii="Times New Roman" w:eastAsia="Times New Roman" w:hAnsi="Times New Roman" w:cs="Times New Roman"/>
          <w:lang w:val="en-US"/>
        </w:rPr>
        <w:t xml:space="preserve">vol. 3, No. 6 (December). </w:t>
      </w:r>
    </w:p>
    <w:p w14:paraId="28A81B45"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Mravcova</w:t>
      </w:r>
      <w:proofErr w:type="spellEnd"/>
      <w:r w:rsidRPr="006B5168">
        <w:rPr>
          <w:rFonts w:ascii="Times New Roman" w:hAnsi="Times New Roman" w:cs="Times New Roman"/>
          <w:color w:val="000000" w:themeColor="text1"/>
          <w:lang w:val="en-US"/>
        </w:rPr>
        <w:t>, Kristina,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(2023). </w:t>
      </w:r>
      <w:proofErr w:type="spellStart"/>
      <w:r w:rsidRPr="006B5168">
        <w:rPr>
          <w:rFonts w:ascii="Times New Roman" w:hAnsi="Times New Roman" w:cs="Times New Roman"/>
          <w:color w:val="000000" w:themeColor="text1"/>
          <w:lang w:val="en-US"/>
        </w:rPr>
        <w:t>Ťahyňa</w:t>
      </w:r>
      <w:proofErr w:type="spellEnd"/>
      <w:r w:rsidRPr="006B5168">
        <w:rPr>
          <w:rFonts w:ascii="Times New Roman" w:hAnsi="Times New Roman" w:cs="Times New Roman"/>
          <w:color w:val="000000" w:themeColor="text1"/>
          <w:lang w:val="en-US"/>
        </w:rPr>
        <w:t xml:space="preserve"> virus: a widespread, but neglected mosquito-borne virus in Europe. </w:t>
      </w:r>
      <w:r w:rsidRPr="006B5168">
        <w:rPr>
          <w:rFonts w:ascii="Times New Roman" w:hAnsi="Times New Roman" w:cs="Times New Roman"/>
          <w:i/>
          <w:iCs/>
          <w:color w:val="000000" w:themeColor="text1"/>
          <w:lang w:val="en-US"/>
        </w:rPr>
        <w:t>Zoonoses and Public Health</w:t>
      </w:r>
      <w:r w:rsidRPr="006B5168">
        <w:rPr>
          <w:rFonts w:ascii="Times New Roman" w:hAnsi="Times New Roman" w:cs="Times New Roman"/>
          <w:color w:val="000000" w:themeColor="text1"/>
          <w:lang w:val="en-US"/>
        </w:rPr>
        <w:t>, vol. 70, No. 5 (May), pp. 371–382.</w:t>
      </w:r>
    </w:p>
    <w:p w14:paraId="542ADDD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Nash, Alexander,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(2019). Integral gene </w:t>
      </w:r>
      <w:proofErr w:type="gramStart"/>
      <w:r w:rsidRPr="006B5168">
        <w:rPr>
          <w:rFonts w:ascii="Times New Roman" w:hAnsi="Times New Roman" w:cs="Times New Roman"/>
          <w:color w:val="000000" w:themeColor="text1"/>
          <w:lang w:val="en-US"/>
        </w:rPr>
        <w:t>drives for</w:t>
      </w:r>
      <w:proofErr w:type="gramEnd"/>
      <w:r w:rsidRPr="006B5168">
        <w:rPr>
          <w:rFonts w:ascii="Times New Roman" w:hAnsi="Times New Roman" w:cs="Times New Roman"/>
          <w:color w:val="000000" w:themeColor="text1"/>
          <w:lang w:val="en-US"/>
        </w:rPr>
        <w:t xml:space="preserve"> population replacement. </w:t>
      </w:r>
      <w:r w:rsidRPr="006B5168">
        <w:rPr>
          <w:rFonts w:ascii="Times New Roman" w:hAnsi="Times New Roman" w:cs="Times New Roman"/>
          <w:i/>
          <w:iCs/>
          <w:color w:val="000000" w:themeColor="text1"/>
          <w:lang w:val="en-US"/>
        </w:rPr>
        <w:t>Biology Open</w:t>
      </w:r>
      <w:r w:rsidRPr="006B5168">
        <w:rPr>
          <w:rFonts w:ascii="Times New Roman" w:hAnsi="Times New Roman" w:cs="Times New Roman"/>
          <w:color w:val="000000" w:themeColor="text1"/>
          <w:lang w:val="en-US"/>
        </w:rPr>
        <w:t xml:space="preserve">, vol. 8, No. 1 (January). </w:t>
      </w:r>
    </w:p>
    <w:p w14:paraId="0B8C53CD"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National Academies of Sciences, Engineering, and Medicine</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(2016). </w:t>
      </w:r>
      <w:r w:rsidRPr="006B5168">
        <w:rPr>
          <w:rFonts w:ascii="Times New Roman" w:hAnsi="Times New Roman" w:cs="Times New Roman"/>
          <w:i/>
          <w:color w:val="000000" w:themeColor="text1"/>
          <w:lang w:val="en-US"/>
        </w:rPr>
        <w:t>Gene Drives on the Horizon: Advancing Science, Navigating Uncertainty, and Aligning Research with Public Values</w:t>
      </w:r>
      <w:r w:rsidRPr="006B5168">
        <w:rPr>
          <w:rFonts w:ascii="Times New Roman" w:hAnsi="Times New Roman" w:cs="Times New Roman"/>
          <w:color w:val="000000" w:themeColor="text1"/>
          <w:lang w:val="en-US"/>
        </w:rPr>
        <w:t>. Washington, DC: The National Academies Press.</w:t>
      </w:r>
    </w:p>
    <w:p w14:paraId="21778DC8" w14:textId="77777777" w:rsidR="0023003B" w:rsidRPr="006B5168" w:rsidRDefault="0023003B" w:rsidP="0023003B">
      <w:pPr>
        <w:spacing w:before="120" w:after="120" w:line="240" w:lineRule="auto"/>
        <w:ind w:left="227" w:hanging="227"/>
        <w:rPr>
          <w:rFonts w:ascii="Times New Roman" w:hAnsi="Times New Roman" w:cs="Times New Roman"/>
          <w:color w:val="000000"/>
          <w:lang w:val="en-US"/>
        </w:rPr>
      </w:pPr>
      <w:r w:rsidRPr="006B5168">
        <w:rPr>
          <w:rFonts w:ascii="Times New Roman" w:hAnsi="Times New Roman" w:cs="Times New Roman"/>
          <w:color w:val="000000" w:themeColor="text1"/>
          <w:lang w:val="en-US"/>
        </w:rPr>
        <w:t>Neve, Paul</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(2018). Gene drive systems: do they have a place in agricultural weed management? </w:t>
      </w:r>
      <w:r w:rsidRPr="006B5168">
        <w:rPr>
          <w:rFonts w:ascii="Times New Roman" w:hAnsi="Times New Roman" w:cs="Times New Roman"/>
          <w:i/>
          <w:iCs/>
          <w:color w:val="000000" w:themeColor="text1"/>
          <w:lang w:val="en-US"/>
        </w:rPr>
        <w:t xml:space="preserve">Pest Management Science, </w:t>
      </w:r>
      <w:r w:rsidRPr="006B5168">
        <w:rPr>
          <w:rFonts w:ascii="Times New Roman" w:hAnsi="Times New Roman" w:cs="Times New Roman"/>
          <w:color w:val="000000" w:themeColor="text1"/>
          <w:lang w:val="en-US"/>
        </w:rPr>
        <w:t xml:space="preserve">vol. 74, No. 12 (December), pp. 2671–2679. </w:t>
      </w:r>
    </w:p>
    <w:p w14:paraId="0286EEE0" w14:textId="77777777" w:rsidR="0023003B" w:rsidRPr="006B5168" w:rsidRDefault="0023003B" w:rsidP="0023003B">
      <w:pPr>
        <w:spacing w:before="120" w:after="120" w:line="240" w:lineRule="auto"/>
        <w:ind w:left="227" w:hanging="227"/>
        <w:rPr>
          <w:rFonts w:ascii="Times New Roman" w:hAnsi="Times New Roman" w:cs="Times New Roman"/>
          <w:color w:val="000000"/>
          <w:lang w:val="en-US"/>
        </w:rPr>
      </w:pPr>
      <w:r w:rsidRPr="006B5168">
        <w:rPr>
          <w:rFonts w:ascii="Times New Roman" w:hAnsi="Times New Roman" w:cs="Times New Roman"/>
          <w:lang w:val="en-US"/>
        </w:rPr>
        <w:t xml:space="preserve">Nienstedt, Karin M.,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Development of a framework based on an ecosystem services approach for deriving specific protection goals for environmental risk assessment of pesticides. </w:t>
      </w:r>
      <w:r w:rsidRPr="006B5168">
        <w:rPr>
          <w:rFonts w:ascii="Times New Roman" w:hAnsi="Times New Roman" w:cs="Times New Roman"/>
          <w:i/>
          <w:iCs/>
          <w:lang w:val="en-US"/>
        </w:rPr>
        <w:t xml:space="preserve">Science of the Total Environment, </w:t>
      </w:r>
      <w:r w:rsidRPr="006B5168">
        <w:rPr>
          <w:rFonts w:ascii="Times New Roman" w:hAnsi="Times New Roman" w:cs="Times New Roman"/>
          <w:lang w:val="en-US"/>
        </w:rPr>
        <w:t xml:space="preserve">vol. 415 (January), pp. 31–38. </w:t>
      </w:r>
    </w:p>
    <w:p w14:paraId="0D86CA37" w14:textId="77777777" w:rsidR="0023003B" w:rsidRPr="006B5168" w:rsidRDefault="0023003B" w:rsidP="0023003B">
      <w:pPr>
        <w:spacing w:before="120" w:after="120" w:line="240" w:lineRule="auto"/>
        <w:ind w:left="227" w:hanging="227"/>
        <w:rPr>
          <w:rFonts w:ascii="Times New Roman" w:hAnsi="Times New Roman" w:cs="Times New Roman"/>
          <w:lang w:val="en-US"/>
        </w:rPr>
      </w:pPr>
      <w:bookmarkStart w:id="231" w:name="_Hlk171861704"/>
      <w:r w:rsidRPr="006B5168">
        <w:rPr>
          <w:rFonts w:ascii="Times New Roman" w:hAnsi="Times New Roman" w:cs="Times New Roman"/>
          <w:lang w:val="en-US"/>
        </w:rPr>
        <w:t xml:space="preserve">Noble, Charleston,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Current CRISPR gene drive systems are likely to be highly invasive in wild populations. </w:t>
      </w:r>
      <w:proofErr w:type="spellStart"/>
      <w:r w:rsidRPr="006B5168">
        <w:rPr>
          <w:rFonts w:ascii="Times New Roman" w:hAnsi="Times New Roman" w:cs="Times New Roman"/>
          <w:i/>
          <w:iCs/>
          <w:lang w:val="en-US"/>
        </w:rPr>
        <w:t>eLife</w:t>
      </w:r>
      <w:proofErr w:type="spellEnd"/>
      <w:r w:rsidRPr="006B5168">
        <w:rPr>
          <w:rFonts w:ascii="Times New Roman" w:hAnsi="Times New Roman" w:cs="Times New Roman"/>
          <w:lang w:val="en-US"/>
        </w:rPr>
        <w:t xml:space="preserve">, vol. 7 (June). </w:t>
      </w:r>
    </w:p>
    <w:bookmarkEnd w:id="231"/>
    <w:p w14:paraId="0708545D"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 xml:space="preserve">(2019). Daisy-chain gene drives for the alteration of local populations.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xml:space="preserve"> vol. 116, No. 17 (April), pp. 8275–8282. </w:t>
      </w:r>
    </w:p>
    <w:p w14:paraId="659916A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North, Ace R., Austin Burt, and H. Charles J. Godfray</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(2019). Modelling the potential of genetic control of malaria mosquitoes at </w:t>
      </w:r>
      <w:proofErr w:type="gramStart"/>
      <w:r w:rsidRPr="006B5168">
        <w:rPr>
          <w:rFonts w:ascii="Times New Roman" w:hAnsi="Times New Roman" w:cs="Times New Roman"/>
          <w:color w:val="000000" w:themeColor="text1"/>
          <w:lang w:val="en-US"/>
        </w:rPr>
        <w:t>national</w:t>
      </w:r>
      <w:proofErr w:type="gramEnd"/>
      <w:r w:rsidRPr="006B5168">
        <w:rPr>
          <w:rFonts w:ascii="Times New Roman" w:hAnsi="Times New Roman" w:cs="Times New Roman"/>
          <w:color w:val="000000" w:themeColor="text1"/>
          <w:lang w:val="en-US"/>
        </w:rPr>
        <w:t xml:space="preserve"> scale. </w:t>
      </w:r>
      <w:r w:rsidRPr="006B5168">
        <w:rPr>
          <w:rFonts w:ascii="Times New Roman" w:hAnsi="Times New Roman" w:cs="Times New Roman"/>
          <w:i/>
          <w:iCs/>
          <w:color w:val="000000" w:themeColor="text1"/>
          <w:lang w:val="en-US"/>
        </w:rPr>
        <w:t>BMC Biology</w:t>
      </w:r>
      <w:r w:rsidRPr="006B5168">
        <w:rPr>
          <w:rFonts w:ascii="Times New Roman" w:hAnsi="Times New Roman" w:cs="Times New Roman"/>
          <w:color w:val="000000" w:themeColor="text1"/>
          <w:lang w:val="en-US"/>
        </w:rPr>
        <w:t>, vol. 17, No. 26 (March).</w:t>
      </w:r>
    </w:p>
    <w:p w14:paraId="3D05E3B9"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___________</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(2020). Modelling the suppression of a malaria vector using a CRISPR-Cas9 gene drive to reduce female fertility. </w:t>
      </w:r>
      <w:r w:rsidRPr="006B5168">
        <w:rPr>
          <w:rFonts w:ascii="Times New Roman" w:hAnsi="Times New Roman" w:cs="Times New Roman"/>
          <w:i/>
          <w:iCs/>
          <w:color w:val="000000" w:themeColor="text1"/>
          <w:lang w:val="en-US"/>
        </w:rPr>
        <w:t>BMC Biology</w:t>
      </w:r>
      <w:r w:rsidRPr="006B5168">
        <w:rPr>
          <w:rFonts w:ascii="Times New Roman" w:hAnsi="Times New Roman" w:cs="Times New Roman"/>
          <w:color w:val="000000" w:themeColor="text1"/>
          <w:lang w:val="en-US"/>
        </w:rPr>
        <w:t xml:space="preserve">, vol. 18, No. 98 (August). </w:t>
      </w:r>
    </w:p>
    <w:p w14:paraId="25FE03C1"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 xml:space="preserve">Oberhofer, Georg, Tobin Ivy, and Bruce A. Hay (2019). </w:t>
      </w:r>
      <w:r w:rsidRPr="006B5168">
        <w:rPr>
          <w:rFonts w:ascii="Times New Roman" w:hAnsi="Times New Roman" w:cs="Times New Roman"/>
          <w:i/>
          <w:iCs/>
          <w:color w:val="000000" w:themeColor="text1"/>
          <w:lang w:val="en-US"/>
        </w:rPr>
        <w:t>Cleave and Rescue</w:t>
      </w:r>
      <w:r w:rsidRPr="006B5168">
        <w:rPr>
          <w:rFonts w:ascii="Times New Roman" w:hAnsi="Times New Roman" w:cs="Times New Roman"/>
          <w:color w:val="000000" w:themeColor="text1"/>
          <w:lang w:val="en-US"/>
        </w:rPr>
        <w:t xml:space="preserve">, a novel selfish genetic element and general strategy for gene drive. </w:t>
      </w:r>
      <w:bookmarkStart w:id="232" w:name="_Hlk171276859"/>
      <w:r w:rsidRPr="006B5168">
        <w:rPr>
          <w:rFonts w:ascii="Times New Roman" w:hAnsi="Times New Roman" w:cs="Times New Roman"/>
          <w:i/>
          <w:iCs/>
          <w:color w:val="000000" w:themeColor="text1"/>
          <w:lang w:val="en-US"/>
        </w:rPr>
        <w:t>Proceedings of the National Academy of Sciences</w:t>
      </w:r>
      <w:bookmarkEnd w:id="232"/>
      <w:r w:rsidRPr="006B5168">
        <w:rPr>
          <w:rFonts w:ascii="Times New Roman" w:hAnsi="Times New Roman" w:cs="Times New Roman"/>
          <w:color w:val="000000" w:themeColor="text1"/>
          <w:lang w:val="en-US"/>
        </w:rPr>
        <w:t xml:space="preserve">, vol. 116, No. 13 (February), pp. 6250–6259. </w:t>
      </w:r>
    </w:p>
    <w:p w14:paraId="1CE2CAE6"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bookmarkStart w:id="233" w:name="_Hlk172920285"/>
      <w:r w:rsidRPr="006B5168">
        <w:rPr>
          <w:rFonts w:ascii="Times New Roman" w:hAnsi="Times New Roman" w:cs="Times New Roman"/>
          <w:color w:val="000000" w:themeColor="text1"/>
          <w:lang w:val="en-US"/>
        </w:rPr>
        <w:t xml:space="preserve">__________ (2020a). 2-locus </w:t>
      </w:r>
      <w:r w:rsidRPr="006B5168">
        <w:rPr>
          <w:rFonts w:ascii="Times New Roman" w:hAnsi="Times New Roman" w:cs="Times New Roman"/>
          <w:i/>
          <w:iCs/>
          <w:color w:val="000000" w:themeColor="text1"/>
          <w:lang w:val="en-US"/>
        </w:rPr>
        <w:t>Cleave and Rescue</w:t>
      </w:r>
      <w:r w:rsidRPr="006B5168">
        <w:rPr>
          <w:rFonts w:ascii="Times New Roman" w:hAnsi="Times New Roman" w:cs="Times New Roman"/>
          <w:color w:val="000000" w:themeColor="text1"/>
          <w:lang w:val="en-US"/>
        </w:rPr>
        <w:t xml:space="preserve"> selfish elements harness a recombination rate-dependent generational clock for self-limiting gene drive. </w:t>
      </w:r>
      <w:proofErr w:type="spellStart"/>
      <w:r w:rsidRPr="006B5168">
        <w:rPr>
          <w:rFonts w:ascii="Times New Roman" w:hAnsi="Times New Roman" w:cs="Times New Roman"/>
          <w:color w:val="000000" w:themeColor="text1"/>
          <w:lang w:val="en-US"/>
        </w:rPr>
        <w:t>bioRxiv</w:t>
      </w:r>
      <w:proofErr w:type="spellEnd"/>
      <w:r w:rsidRPr="006B5168">
        <w:rPr>
          <w:rFonts w:ascii="Times New Roman" w:hAnsi="Times New Roman" w:cs="Times New Roman"/>
          <w:color w:val="000000" w:themeColor="text1"/>
          <w:lang w:val="en-US"/>
        </w:rPr>
        <w:t xml:space="preserve"> preprint. </w:t>
      </w:r>
    </w:p>
    <w:bookmarkEnd w:id="233"/>
    <w:p w14:paraId="438E8D7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__________</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(2020b). Gene drive and resilience through renewal with next generation </w:t>
      </w:r>
      <w:r w:rsidRPr="006B5168">
        <w:rPr>
          <w:rFonts w:ascii="Times New Roman" w:hAnsi="Times New Roman" w:cs="Times New Roman"/>
          <w:i/>
          <w:iCs/>
          <w:color w:val="000000" w:themeColor="text1"/>
          <w:lang w:val="en-US"/>
        </w:rPr>
        <w:t>Cleave and Rescue</w:t>
      </w:r>
      <w:r w:rsidRPr="006B5168">
        <w:rPr>
          <w:rFonts w:ascii="Times New Roman" w:hAnsi="Times New Roman" w:cs="Times New Roman"/>
          <w:color w:val="000000" w:themeColor="text1"/>
          <w:lang w:val="en-US"/>
        </w:rPr>
        <w:t xml:space="preserve"> selfish genetic elements. </w:t>
      </w:r>
      <w:r w:rsidRPr="006B5168">
        <w:rPr>
          <w:rFonts w:ascii="Times New Roman" w:hAnsi="Times New Roman" w:cs="Times New Roman"/>
          <w:i/>
          <w:iCs/>
          <w:color w:val="000000" w:themeColor="text1"/>
          <w:lang w:val="en-US"/>
        </w:rPr>
        <w:t>Proceedings of the National Academy of Sciences</w:t>
      </w:r>
      <w:r w:rsidRPr="006B5168">
        <w:rPr>
          <w:rFonts w:ascii="Times New Roman" w:hAnsi="Times New Roman" w:cs="Times New Roman"/>
          <w:color w:val="000000" w:themeColor="text1"/>
          <w:lang w:val="en-US"/>
        </w:rPr>
        <w:t xml:space="preserve">, vol. 117, No. 16 (April), pp. 9013–9021. </w:t>
      </w:r>
    </w:p>
    <w:p w14:paraId="4ED67CCD" w14:textId="77777777" w:rsidR="0023003B" w:rsidRPr="004A7C39" w:rsidRDefault="0023003B" w:rsidP="0023003B">
      <w:pPr>
        <w:spacing w:before="120" w:after="120" w:line="240" w:lineRule="auto"/>
        <w:ind w:left="227" w:hanging="227"/>
        <w:rPr>
          <w:rFonts w:ascii="Times New Roman" w:hAnsi="Times New Roman" w:cs="Times New Roman"/>
          <w:color w:val="000000" w:themeColor="text1"/>
        </w:rPr>
      </w:pPr>
      <w:r w:rsidRPr="006B5168">
        <w:rPr>
          <w:rFonts w:ascii="Times New Roman" w:hAnsi="Times New Roman" w:cs="Times New Roman"/>
          <w:color w:val="000000" w:themeColor="text1"/>
          <w:lang w:val="en-US"/>
        </w:rPr>
        <w:t>__________</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(2021). Split versions of </w:t>
      </w:r>
      <w:r w:rsidRPr="006B5168">
        <w:rPr>
          <w:rFonts w:ascii="Times New Roman" w:hAnsi="Times New Roman" w:cs="Times New Roman"/>
          <w:i/>
          <w:color w:val="000000" w:themeColor="text1"/>
          <w:lang w:val="en-US"/>
        </w:rPr>
        <w:t>Cleave</w:t>
      </w:r>
      <w:r w:rsidRPr="006B5168">
        <w:rPr>
          <w:rFonts w:ascii="Times New Roman" w:hAnsi="Times New Roman" w:cs="Times New Roman"/>
          <w:i/>
          <w:iCs/>
          <w:color w:val="000000" w:themeColor="text1"/>
          <w:lang w:val="en-US"/>
        </w:rPr>
        <w:t xml:space="preserve"> and </w:t>
      </w:r>
      <w:r w:rsidRPr="006B5168">
        <w:rPr>
          <w:rFonts w:ascii="Times New Roman" w:hAnsi="Times New Roman" w:cs="Times New Roman"/>
          <w:i/>
          <w:color w:val="000000" w:themeColor="text1"/>
          <w:lang w:val="en-US"/>
        </w:rPr>
        <w:t>Rescue</w:t>
      </w:r>
      <w:r w:rsidRPr="006B5168">
        <w:rPr>
          <w:rFonts w:ascii="Times New Roman" w:hAnsi="Times New Roman" w:cs="Times New Roman"/>
          <w:color w:val="000000" w:themeColor="text1"/>
          <w:lang w:val="en-US"/>
        </w:rPr>
        <w:t xml:space="preserve"> selfish genetic elements for measured self-limiting gene drive. </w:t>
      </w:r>
      <w:r w:rsidRPr="004A7C39">
        <w:rPr>
          <w:rFonts w:ascii="Times New Roman" w:hAnsi="Times New Roman" w:cs="Times New Roman"/>
          <w:i/>
          <w:iCs/>
          <w:color w:val="000000" w:themeColor="text1"/>
        </w:rPr>
        <w:t xml:space="preserve">PLOS </w:t>
      </w:r>
      <w:proofErr w:type="spellStart"/>
      <w:r w:rsidRPr="004A7C39">
        <w:rPr>
          <w:rFonts w:ascii="Times New Roman" w:hAnsi="Times New Roman" w:cs="Times New Roman"/>
          <w:i/>
          <w:iCs/>
          <w:color w:val="000000" w:themeColor="text1"/>
        </w:rPr>
        <w:t>Genetics</w:t>
      </w:r>
      <w:proofErr w:type="spellEnd"/>
      <w:r w:rsidRPr="004A7C39">
        <w:rPr>
          <w:rFonts w:ascii="Times New Roman" w:hAnsi="Times New Roman" w:cs="Times New Roman"/>
          <w:i/>
          <w:iCs/>
          <w:color w:val="000000" w:themeColor="text1"/>
        </w:rPr>
        <w:t>,</w:t>
      </w:r>
      <w:r w:rsidRPr="004A7C39">
        <w:rPr>
          <w:rFonts w:ascii="Times New Roman" w:hAnsi="Times New Roman" w:cs="Times New Roman"/>
          <w:color w:val="000000" w:themeColor="text1"/>
        </w:rPr>
        <w:t xml:space="preserve"> </w:t>
      </w:r>
      <w:proofErr w:type="spellStart"/>
      <w:r w:rsidRPr="004A7C39">
        <w:rPr>
          <w:rFonts w:ascii="Times New Roman" w:hAnsi="Times New Roman" w:cs="Times New Roman"/>
          <w:color w:val="000000" w:themeColor="text1"/>
        </w:rPr>
        <w:t>vol</w:t>
      </w:r>
      <w:proofErr w:type="spellEnd"/>
      <w:r w:rsidRPr="004A7C39">
        <w:rPr>
          <w:rFonts w:ascii="Times New Roman" w:hAnsi="Times New Roman" w:cs="Times New Roman"/>
          <w:color w:val="000000" w:themeColor="text1"/>
        </w:rPr>
        <w:t>. 17, No. 2 (</w:t>
      </w:r>
      <w:proofErr w:type="spellStart"/>
      <w:r w:rsidRPr="004A7C39">
        <w:rPr>
          <w:rFonts w:ascii="Times New Roman" w:hAnsi="Times New Roman" w:cs="Times New Roman"/>
          <w:color w:val="000000" w:themeColor="text1"/>
        </w:rPr>
        <w:t>February</w:t>
      </w:r>
      <w:proofErr w:type="spellEnd"/>
      <w:r w:rsidRPr="004A7C39">
        <w:rPr>
          <w:rFonts w:ascii="Times New Roman" w:hAnsi="Times New Roman" w:cs="Times New Roman"/>
          <w:color w:val="000000" w:themeColor="text1"/>
        </w:rPr>
        <w:t xml:space="preserve">). </w:t>
      </w:r>
    </w:p>
    <w:p w14:paraId="157EAB81" w14:textId="77777777" w:rsidR="0023003B" w:rsidRPr="006B5168" w:rsidRDefault="0023003B" w:rsidP="0023003B">
      <w:pPr>
        <w:spacing w:before="120" w:after="120" w:line="240" w:lineRule="auto"/>
        <w:ind w:left="227" w:right="-20" w:hanging="227"/>
        <w:rPr>
          <w:rFonts w:ascii="Times New Roman" w:eastAsia="Times New Roman" w:hAnsi="Times New Roman" w:cs="Times New Roman"/>
          <w:lang w:val="en-US"/>
        </w:rPr>
      </w:pPr>
      <w:proofErr w:type="spellStart"/>
      <w:r w:rsidRPr="006B5168">
        <w:rPr>
          <w:rFonts w:ascii="Times New Roman" w:eastAsia="Times New Roman" w:hAnsi="Times New Roman" w:cs="Times New Roman"/>
          <w:lang w:val="en-US"/>
        </w:rPr>
        <w:t>Oerke</w:t>
      </w:r>
      <w:proofErr w:type="spellEnd"/>
      <w:r w:rsidRPr="006B5168">
        <w:rPr>
          <w:rFonts w:ascii="Times New Roman" w:eastAsia="Times New Roman" w:hAnsi="Times New Roman" w:cs="Times New Roman"/>
          <w:lang w:val="en-US"/>
        </w:rPr>
        <w:t xml:space="preserve">, E. </w:t>
      </w:r>
      <w:proofErr w:type="spellStart"/>
      <w:proofErr w:type="gramStart"/>
      <w:r w:rsidRPr="006B5168">
        <w:rPr>
          <w:rFonts w:ascii="Times New Roman" w:eastAsia="Times New Roman" w:hAnsi="Times New Roman" w:cs="Times New Roman"/>
          <w:lang w:val="en-US"/>
        </w:rPr>
        <w:t>C.,and</w:t>
      </w:r>
      <w:proofErr w:type="spellEnd"/>
      <w:proofErr w:type="gramEnd"/>
      <w:r w:rsidRPr="006B5168">
        <w:rPr>
          <w:rFonts w:ascii="Times New Roman" w:eastAsia="Times New Roman" w:hAnsi="Times New Roman" w:cs="Times New Roman"/>
          <w:lang w:val="en-US"/>
        </w:rPr>
        <w:t xml:space="preserve">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1994</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 xml:space="preserve">. </w:t>
      </w:r>
      <w:r w:rsidRPr="006B5168">
        <w:rPr>
          <w:rFonts w:ascii="Times New Roman" w:eastAsia="Times New Roman" w:hAnsi="Times New Roman" w:cs="Times New Roman"/>
          <w:i/>
          <w:lang w:val="en-US"/>
        </w:rPr>
        <w:t>Crop Production and Crop Protection: Estimated Losses in Major Food and Cash Crops.</w:t>
      </w:r>
      <w:r w:rsidRPr="006B5168">
        <w:rPr>
          <w:rFonts w:ascii="Times New Roman" w:eastAsia="Times New Roman" w:hAnsi="Times New Roman" w:cs="Times New Roman"/>
          <w:lang w:val="en-US"/>
        </w:rPr>
        <w:t xml:space="preserve"> Amsterdam: Cambridge University Press.</w:t>
      </w:r>
    </w:p>
    <w:p w14:paraId="37861DF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lastRenderedPageBreak/>
        <w:t xml:space="preserve">Office of the Gene Technology Regulator </w:t>
      </w:r>
      <w:r w:rsidRPr="006B5168">
        <w:rPr>
          <w:rFonts w:ascii="Times New Roman" w:hAnsi="Times New Roman" w:cs="Times New Roman"/>
          <w:color w:val="000000" w:themeColor="text1"/>
          <w:lang w:val="en-US"/>
        </w:rPr>
        <w:t xml:space="preserve">(2005). </w:t>
      </w:r>
      <w:r w:rsidRPr="006B5168">
        <w:rPr>
          <w:rFonts w:ascii="Times New Roman" w:hAnsi="Times New Roman" w:cs="Times New Roman"/>
          <w:i/>
          <w:iCs/>
          <w:lang w:val="en-US"/>
        </w:rPr>
        <w:t>Risk Analysis Framework</w:t>
      </w:r>
      <w:r w:rsidRPr="006B5168">
        <w:rPr>
          <w:rFonts w:ascii="Times New Roman" w:hAnsi="Times New Roman" w:cs="Times New Roman"/>
          <w:lang w:val="en-US"/>
        </w:rPr>
        <w:t>.</w:t>
      </w:r>
      <w:r w:rsidRPr="006B5168" w:rsidDel="008455F6">
        <w:rPr>
          <w:rFonts w:ascii="Times New Roman" w:hAnsi="Times New Roman" w:cs="Times New Roman"/>
          <w:lang w:val="en-US"/>
        </w:rPr>
        <w:t xml:space="preserve"> </w:t>
      </w:r>
    </w:p>
    <w:p w14:paraId="2F38B67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O’Hagan, Anthony,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2006</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hAnsi="Times New Roman" w:cs="Times New Roman"/>
          <w:i/>
          <w:iCs/>
          <w:lang w:val="en-US"/>
        </w:rPr>
        <w:t xml:space="preserve">Uncertain Judgements: Eliciting Experts’ Probabilities. </w:t>
      </w:r>
      <w:r w:rsidRPr="006B5168">
        <w:rPr>
          <w:rFonts w:ascii="Times New Roman" w:hAnsi="Times New Roman" w:cs="Times New Roman"/>
          <w:lang w:val="en-US"/>
        </w:rPr>
        <w:t xml:space="preserve">John Wiley &amp; Sons, Ltd (TJ International, Padstow, Cornwall). </w:t>
      </w:r>
    </w:p>
    <w:p w14:paraId="2DBBF6DA"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Olejarz, Jason W., and Martin A. Nowak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2024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Gene drives for the extinction of wild metapopulations. </w:t>
      </w:r>
      <w:r w:rsidRPr="006B5168">
        <w:rPr>
          <w:rFonts w:ascii="Times New Roman" w:eastAsia="Times New Roman" w:hAnsi="Times New Roman" w:cs="Times New Roman"/>
          <w:i/>
          <w:iCs/>
          <w:color w:val="000000"/>
          <w:lang w:val="en-US" w:eastAsia="en-CA"/>
          <w14:ligatures w14:val="none"/>
        </w:rPr>
        <w:t xml:space="preserve">Journal of Theoretical Biology, </w:t>
      </w:r>
      <w:r w:rsidRPr="006B5168">
        <w:rPr>
          <w:rFonts w:ascii="Times New Roman" w:eastAsia="Times New Roman" w:hAnsi="Times New Roman" w:cs="Times New Roman"/>
          <w:color w:val="000000"/>
          <w:lang w:val="en-US" w:eastAsia="en-CA"/>
          <w14:ligatures w14:val="none"/>
        </w:rPr>
        <w:t xml:space="preserve">vol. 577 (January). </w:t>
      </w:r>
    </w:p>
    <w:p w14:paraId="1EF9CEF5"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Organisation for Economic Co-operation and Development</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(1993). </w:t>
      </w:r>
      <w:r w:rsidRPr="006B5168">
        <w:rPr>
          <w:rFonts w:ascii="Times New Roman" w:hAnsi="Times New Roman" w:cs="Times New Roman"/>
          <w:i/>
          <w:color w:val="000000" w:themeColor="text1"/>
          <w:lang w:val="en-US"/>
        </w:rPr>
        <w:t>Safety Considerations for Biotechnology: S</w:t>
      </w:r>
      <w:r w:rsidRPr="006B5168">
        <w:rPr>
          <w:rFonts w:ascii="Times New Roman" w:hAnsi="Times New Roman" w:cs="Times New Roman"/>
          <w:i/>
          <w:iCs/>
          <w:color w:val="000000" w:themeColor="text1"/>
          <w:lang w:val="en-US"/>
        </w:rPr>
        <w:t>cale-up of Crop Plants</w:t>
      </w:r>
      <w:r w:rsidRPr="006B5168">
        <w:rPr>
          <w:rFonts w:ascii="Times New Roman" w:hAnsi="Times New Roman" w:cs="Times New Roman"/>
          <w:color w:val="000000" w:themeColor="text1"/>
          <w:lang w:val="en-US"/>
        </w:rPr>
        <w:t xml:space="preserve">. Paris: OECD. </w:t>
      </w:r>
    </w:p>
    <w:p w14:paraId="70854499"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__________</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(2015)</w:t>
      </w:r>
      <w:r w:rsidRPr="006B5168">
        <w:rPr>
          <w:rFonts w:ascii="Times New Roman" w:hAnsi="Times New Roman" w:cs="Times New Roman"/>
          <w:i/>
          <w:color w:val="000000" w:themeColor="text1"/>
          <w:lang w:val="en-US"/>
        </w:rPr>
        <w:t>. Frascati Manual 2015: Guidelines for Collecting and Reporting Data on Research and Experimental Development</w:t>
      </w:r>
      <w:r w:rsidRPr="006B5168">
        <w:rPr>
          <w:rFonts w:ascii="Times New Roman" w:hAnsi="Times New Roman" w:cs="Times New Roman"/>
          <w:color w:val="000000" w:themeColor="text1"/>
          <w:lang w:val="en-US"/>
        </w:rPr>
        <w:t>. Paris: OECD Publishing.</w:t>
      </w:r>
    </w:p>
    <w:p w14:paraId="43A5993E"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__________</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(2023). </w:t>
      </w:r>
      <w:r w:rsidRPr="006B5168">
        <w:rPr>
          <w:rFonts w:ascii="Times New Roman" w:hAnsi="Times New Roman" w:cs="Times New Roman"/>
          <w:i/>
          <w:color w:val="000000" w:themeColor="text1"/>
          <w:lang w:val="en-US"/>
        </w:rPr>
        <w:t xml:space="preserve">Safety Assessment of Transgenic Organisms in the Environment, Volume 10: OECD Consensus Document on Environmental Considerations for the Release of Transgenic Plants, </w:t>
      </w:r>
      <w:proofErr w:type="spellStart"/>
      <w:r w:rsidRPr="006B5168">
        <w:rPr>
          <w:rFonts w:ascii="Times New Roman" w:hAnsi="Times New Roman" w:cs="Times New Roman"/>
          <w:i/>
          <w:color w:val="000000" w:themeColor="text1"/>
          <w:lang w:val="en-US"/>
        </w:rPr>
        <w:t>Harmonisation</w:t>
      </w:r>
      <w:proofErr w:type="spellEnd"/>
      <w:r w:rsidRPr="006B5168">
        <w:rPr>
          <w:rFonts w:ascii="Times New Roman" w:hAnsi="Times New Roman" w:cs="Times New Roman"/>
          <w:i/>
          <w:color w:val="000000" w:themeColor="text1"/>
          <w:lang w:val="en-US"/>
        </w:rPr>
        <w:t xml:space="preserve"> of Regulatory Oversight in Biotechnology</w:t>
      </w:r>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 xml:space="preserve">Paris: OECD Publishing. </w:t>
      </w:r>
    </w:p>
    <w:p w14:paraId="42F4BC82"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Otto, Sarah P., and Troy Day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2007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i/>
          <w:iCs/>
          <w:color w:val="000000"/>
          <w:lang w:val="en-US" w:eastAsia="en-CA"/>
          <w14:ligatures w14:val="none"/>
        </w:rPr>
        <w:t>A Biologist’s Guide to Mathematical Modeling in Ecology and Evolution</w:t>
      </w:r>
      <w:r w:rsidRPr="006B5168">
        <w:rPr>
          <w:rFonts w:ascii="Times New Roman" w:eastAsia="Times New Roman" w:hAnsi="Times New Roman" w:cs="Times New Roman"/>
          <w:color w:val="000000"/>
          <w:lang w:val="en-US" w:eastAsia="en-CA"/>
          <w14:ligatures w14:val="none"/>
        </w:rPr>
        <w:t xml:space="preserve">. Princeton, New Jersey: Princeton University Press. </w:t>
      </w:r>
    </w:p>
    <w:p w14:paraId="41F0B107"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proofErr w:type="spellStart"/>
      <w:r w:rsidRPr="006B5168">
        <w:rPr>
          <w:rFonts w:ascii="Times New Roman" w:hAnsi="Times New Roman" w:cs="Times New Roman"/>
          <w:color w:val="000000" w:themeColor="text1"/>
          <w:lang w:val="en-US"/>
        </w:rPr>
        <w:t>Paupy</w:t>
      </w:r>
      <w:proofErr w:type="spellEnd"/>
      <w:r w:rsidRPr="006B5168">
        <w:rPr>
          <w:rFonts w:ascii="Times New Roman" w:hAnsi="Times New Roman" w:cs="Times New Roman"/>
          <w:color w:val="000000" w:themeColor="text1"/>
          <w:lang w:val="en-US"/>
        </w:rPr>
        <w:t>, C.,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(2009). </w:t>
      </w:r>
      <w:r w:rsidRPr="006B5168">
        <w:rPr>
          <w:rFonts w:ascii="Times New Roman" w:hAnsi="Times New Roman" w:cs="Times New Roman"/>
          <w:i/>
          <w:iCs/>
          <w:color w:val="000000" w:themeColor="text1"/>
          <w:lang w:val="en-US"/>
        </w:rPr>
        <w:t>Aedes albopictus</w:t>
      </w:r>
      <w:r w:rsidRPr="006B5168">
        <w:rPr>
          <w:rFonts w:ascii="Times New Roman" w:hAnsi="Times New Roman" w:cs="Times New Roman"/>
          <w:color w:val="000000" w:themeColor="text1"/>
          <w:lang w:val="en-US"/>
        </w:rPr>
        <w:t xml:space="preserve">, an arbovirus vector: from the darkness to the light. </w:t>
      </w:r>
      <w:bookmarkStart w:id="234" w:name="_Hlk173827282"/>
      <w:r w:rsidRPr="006B5168">
        <w:rPr>
          <w:rFonts w:ascii="Times New Roman" w:hAnsi="Times New Roman" w:cs="Times New Roman"/>
          <w:i/>
          <w:iCs/>
          <w:color w:val="000000" w:themeColor="text1"/>
          <w:lang w:val="en-US"/>
        </w:rPr>
        <w:t xml:space="preserve">Microbes and Infection, </w:t>
      </w:r>
      <w:bookmarkEnd w:id="234"/>
      <w:r w:rsidRPr="006B5168">
        <w:rPr>
          <w:rFonts w:ascii="Times New Roman" w:hAnsi="Times New Roman" w:cs="Times New Roman"/>
          <w:color w:val="000000" w:themeColor="text1"/>
          <w:lang w:val="en-US"/>
        </w:rPr>
        <w:t xml:space="preserve">vol. 11, No. 14–15 (December), pp. 1177–1185. </w:t>
      </w:r>
    </w:p>
    <w:p w14:paraId="49C41F4D"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Pereira, Thiago Nunes,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(2021). Emergent arboviruses: a review about </w:t>
      </w:r>
      <w:r w:rsidRPr="006B5168">
        <w:rPr>
          <w:rFonts w:ascii="Times New Roman" w:hAnsi="Times New Roman" w:cs="Times New Roman"/>
          <w:i/>
          <w:iCs/>
          <w:color w:val="000000" w:themeColor="text1"/>
          <w:lang w:val="en-US"/>
        </w:rPr>
        <w:t>Mayaro virus</w:t>
      </w:r>
      <w:r w:rsidRPr="006B5168">
        <w:rPr>
          <w:rFonts w:ascii="Times New Roman" w:hAnsi="Times New Roman" w:cs="Times New Roman"/>
          <w:color w:val="000000" w:themeColor="text1"/>
          <w:lang w:val="en-US"/>
        </w:rPr>
        <w:t xml:space="preserve"> and </w:t>
      </w:r>
      <w:proofErr w:type="spellStart"/>
      <w:r w:rsidRPr="006B5168">
        <w:rPr>
          <w:rFonts w:ascii="Times New Roman" w:hAnsi="Times New Roman" w:cs="Times New Roman"/>
          <w:i/>
          <w:iCs/>
          <w:color w:val="000000" w:themeColor="text1"/>
          <w:lang w:val="en-US"/>
        </w:rPr>
        <w:t>Oropouche</w:t>
      </w:r>
      <w:proofErr w:type="spellEnd"/>
      <w:r w:rsidRPr="006B5168">
        <w:rPr>
          <w:rFonts w:ascii="Times New Roman" w:hAnsi="Times New Roman" w:cs="Times New Roman"/>
          <w:i/>
          <w:iCs/>
          <w:color w:val="000000" w:themeColor="text1"/>
          <w:lang w:val="en-US"/>
        </w:rPr>
        <w:t xml:space="preserve"> </w:t>
      </w:r>
      <w:proofErr w:type="spellStart"/>
      <w:r w:rsidRPr="006B5168">
        <w:rPr>
          <w:rFonts w:ascii="Times New Roman" w:hAnsi="Times New Roman" w:cs="Times New Roman"/>
          <w:i/>
          <w:iCs/>
          <w:color w:val="000000" w:themeColor="text1"/>
          <w:lang w:val="en-US"/>
        </w:rPr>
        <w:t>orthobunyavirus</w:t>
      </w:r>
      <w:proofErr w:type="spellEnd"/>
      <w:r w:rsidRPr="006B5168">
        <w:rPr>
          <w:rFonts w:ascii="Times New Roman" w:hAnsi="Times New Roman" w:cs="Times New Roman"/>
          <w:i/>
          <w:iCs/>
          <w:color w:val="000000" w:themeColor="text1"/>
          <w:lang w:val="en-US"/>
        </w:rPr>
        <w:t xml:space="preserve">. </w:t>
      </w:r>
      <w:bookmarkStart w:id="235" w:name="_Hlk171271168"/>
      <w:r w:rsidRPr="006B5168">
        <w:rPr>
          <w:rFonts w:ascii="Times New Roman" w:hAnsi="Times New Roman" w:cs="Times New Roman"/>
          <w:i/>
          <w:iCs/>
          <w:color w:val="000000" w:themeColor="text1"/>
          <w:lang w:val="en-US"/>
        </w:rPr>
        <w:t>Frontiers in Tropical Diseases</w:t>
      </w:r>
      <w:bookmarkEnd w:id="235"/>
      <w:r w:rsidRPr="006B5168">
        <w:rPr>
          <w:rFonts w:ascii="Times New Roman" w:hAnsi="Times New Roman" w:cs="Times New Roman"/>
          <w:i/>
          <w:iCs/>
          <w:color w:val="000000" w:themeColor="text1"/>
          <w:lang w:val="en-US"/>
        </w:rPr>
        <w:t>,</w:t>
      </w:r>
      <w:r w:rsidRPr="006B5168">
        <w:rPr>
          <w:rFonts w:ascii="Times New Roman" w:hAnsi="Times New Roman" w:cs="Times New Roman"/>
          <w:color w:val="000000" w:themeColor="text1"/>
          <w:lang w:val="en-US"/>
        </w:rPr>
        <w:t xml:space="preserve"> vol. 2, No. 737436 (November). </w:t>
      </w:r>
    </w:p>
    <w:p w14:paraId="03F1AAF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Perry, Joe N., and others (2009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Commentary: statistical aspects of environmental risk assessment of GM plants for effects on non-target organisms. </w:t>
      </w:r>
      <w:r w:rsidRPr="006B5168">
        <w:rPr>
          <w:rFonts w:ascii="Times New Roman" w:hAnsi="Times New Roman" w:cs="Times New Roman"/>
          <w:i/>
          <w:iCs/>
          <w:lang w:val="en-US"/>
        </w:rPr>
        <w:t xml:space="preserve">Environmental Biosafety Research, </w:t>
      </w:r>
      <w:r w:rsidRPr="006B5168">
        <w:rPr>
          <w:rFonts w:ascii="Times New Roman" w:hAnsi="Times New Roman" w:cs="Times New Roman"/>
          <w:lang w:val="en-US"/>
        </w:rPr>
        <w:t xml:space="preserve">vol. 8, No. 2 (April–June), pp. 65–78. </w:t>
      </w:r>
    </w:p>
    <w:p w14:paraId="6937641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Peterson, Jeannine, Paul S. Mead, and Martin E. Schriefer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2009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proofErr w:type="spellStart"/>
      <w:r w:rsidRPr="006B5168">
        <w:rPr>
          <w:rFonts w:ascii="Times New Roman" w:hAnsi="Times New Roman" w:cs="Times New Roman"/>
          <w:i/>
          <w:iCs/>
          <w:lang w:val="en-US"/>
        </w:rPr>
        <w:t>Francisella</w:t>
      </w:r>
      <w:proofErr w:type="spellEnd"/>
      <w:r w:rsidRPr="006B5168">
        <w:rPr>
          <w:rFonts w:ascii="Times New Roman" w:hAnsi="Times New Roman" w:cs="Times New Roman"/>
          <w:i/>
          <w:iCs/>
          <w:lang w:val="en-US"/>
        </w:rPr>
        <w:t xml:space="preserve"> tularensis</w:t>
      </w:r>
      <w:r w:rsidRPr="006B5168">
        <w:rPr>
          <w:rFonts w:ascii="Times New Roman" w:hAnsi="Times New Roman" w:cs="Times New Roman"/>
          <w:lang w:val="en-US"/>
        </w:rPr>
        <w:t xml:space="preserve">: an arthropod-borne pathogen. </w:t>
      </w:r>
      <w:bookmarkStart w:id="236" w:name="_Hlk171271182"/>
      <w:r w:rsidRPr="006B5168">
        <w:rPr>
          <w:rFonts w:ascii="Times New Roman" w:hAnsi="Times New Roman" w:cs="Times New Roman"/>
          <w:i/>
          <w:iCs/>
          <w:lang w:val="en-US"/>
        </w:rPr>
        <w:t>Veterinary Research</w:t>
      </w:r>
      <w:bookmarkEnd w:id="236"/>
      <w:r w:rsidRPr="006B5168">
        <w:rPr>
          <w:rFonts w:ascii="Times New Roman" w:hAnsi="Times New Roman" w:cs="Times New Roman"/>
          <w:lang w:val="en-US"/>
        </w:rPr>
        <w:t xml:space="preserve">, vol. 40, No. 2 (March–April). </w:t>
      </w:r>
    </w:p>
    <w:p w14:paraId="0D08D62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Pham, Thai Binh,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Experimental population modification of the malaria vector mosquito, </w:t>
      </w:r>
      <w:r w:rsidRPr="006B5168">
        <w:rPr>
          <w:rFonts w:ascii="Times New Roman" w:hAnsi="Times New Roman" w:cs="Times New Roman"/>
          <w:i/>
          <w:iCs/>
          <w:lang w:val="en-US"/>
        </w:rPr>
        <w:t xml:space="preserve">Anopheles </w:t>
      </w:r>
      <w:proofErr w:type="spellStart"/>
      <w:r w:rsidRPr="006B5168">
        <w:rPr>
          <w:rFonts w:ascii="Times New Roman" w:hAnsi="Times New Roman" w:cs="Times New Roman"/>
          <w:i/>
          <w:iCs/>
          <w:lang w:val="en-US"/>
        </w:rPr>
        <w:t>stephensi</w:t>
      </w:r>
      <w:proofErr w:type="spellEnd"/>
      <w:r w:rsidRPr="006B5168">
        <w:rPr>
          <w:rFonts w:ascii="Times New Roman" w:hAnsi="Times New Roman" w:cs="Times New Roman"/>
          <w:lang w:val="en-US"/>
        </w:rPr>
        <w:t xml:space="preserve">. </w:t>
      </w:r>
      <w:r w:rsidRPr="006B5168">
        <w:rPr>
          <w:rFonts w:ascii="Times New Roman" w:hAnsi="Times New Roman" w:cs="Times New Roman"/>
          <w:i/>
          <w:iCs/>
          <w:lang w:val="en-US"/>
        </w:rPr>
        <w:t>PLOS Genetics</w:t>
      </w:r>
      <w:r w:rsidRPr="006B5168">
        <w:rPr>
          <w:rFonts w:ascii="Times New Roman" w:hAnsi="Times New Roman" w:cs="Times New Roman"/>
          <w:lang w:val="en-US"/>
        </w:rPr>
        <w:t xml:space="preserve">, vol. 15, No. 12 (December). </w:t>
      </w:r>
    </w:p>
    <w:p w14:paraId="270D38D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Piedrahita, Stefani,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hAnsi="Times New Roman" w:cs="Times New Roman"/>
          <w:i/>
          <w:iCs/>
          <w:lang w:val="en-US"/>
        </w:rPr>
        <w:t>Anopheles</w:t>
      </w:r>
      <w:r w:rsidRPr="006B5168">
        <w:rPr>
          <w:rFonts w:ascii="Times New Roman" w:hAnsi="Times New Roman" w:cs="Times New Roman"/>
          <w:lang w:val="en-US"/>
        </w:rPr>
        <w:t xml:space="preserve"> blood meal sources and entomological indicators related to plasmodium transmission in malaria endemic areas of Colombia. </w:t>
      </w:r>
      <w:bookmarkStart w:id="237" w:name="_Hlk171870593"/>
      <w:r w:rsidRPr="006B5168">
        <w:rPr>
          <w:rFonts w:ascii="Times New Roman" w:hAnsi="Times New Roman" w:cs="Times New Roman"/>
          <w:i/>
          <w:iCs/>
          <w:lang w:val="en-US"/>
        </w:rPr>
        <w:t xml:space="preserve">Acta </w:t>
      </w:r>
      <w:proofErr w:type="spellStart"/>
      <w:r w:rsidRPr="006B5168">
        <w:rPr>
          <w:rFonts w:ascii="Times New Roman" w:hAnsi="Times New Roman" w:cs="Times New Roman"/>
          <w:i/>
          <w:iCs/>
          <w:lang w:val="en-US"/>
        </w:rPr>
        <w:t>Tropica</w:t>
      </w:r>
      <w:bookmarkEnd w:id="237"/>
      <w:proofErr w:type="spellEnd"/>
      <w:r w:rsidRPr="006B5168">
        <w:rPr>
          <w:rFonts w:ascii="Times New Roman" w:hAnsi="Times New Roman" w:cs="Times New Roman"/>
          <w:lang w:val="en-US"/>
        </w:rPr>
        <w:t xml:space="preserve">, vol. 233 (September). </w:t>
      </w:r>
    </w:p>
    <w:p w14:paraId="414973CE" w14:textId="77777777" w:rsidR="0023003B" w:rsidRPr="006B5168" w:rsidRDefault="0023003B" w:rsidP="0023003B">
      <w:pPr>
        <w:spacing w:before="120" w:after="120" w:line="240" w:lineRule="auto"/>
        <w:ind w:left="227" w:right="-20"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Pimentel, David</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1997</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 xml:space="preserve">. </w:t>
      </w:r>
      <w:r w:rsidRPr="006B5168">
        <w:rPr>
          <w:rFonts w:ascii="Times New Roman" w:eastAsia="Times New Roman" w:hAnsi="Times New Roman" w:cs="Times New Roman"/>
          <w:i/>
          <w:lang w:val="en-US"/>
        </w:rPr>
        <w:t>Techniques for Reducing Pesticide Use: Economic and Environmental Benefits</w:t>
      </w:r>
      <w:r w:rsidRPr="006B5168">
        <w:rPr>
          <w:rFonts w:ascii="Times New Roman" w:eastAsia="Times New Roman" w:hAnsi="Times New Roman" w:cs="Times New Roman"/>
          <w:lang w:val="en-US"/>
        </w:rPr>
        <w:t xml:space="preserve">. Wiley. </w:t>
      </w:r>
    </w:p>
    <w:p w14:paraId="39EC836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Preston, G. R.,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South Africa works towards eradicating introduced house mice from sub-Antarctic Marion Island: the largest island yet attempted for mice. In </w:t>
      </w:r>
      <w:r w:rsidRPr="006B5168">
        <w:rPr>
          <w:rFonts w:ascii="Times New Roman" w:hAnsi="Times New Roman" w:cs="Times New Roman"/>
          <w:i/>
          <w:iCs/>
          <w:lang w:val="en-US"/>
        </w:rPr>
        <w:t>Island Invasives: Scaling Up to Meet the Challenge. Occasional Paper SSC No. 62</w:t>
      </w:r>
      <w:r w:rsidRPr="006B5168">
        <w:rPr>
          <w:rFonts w:ascii="Times New Roman" w:hAnsi="Times New Roman" w:cs="Times New Roman"/>
          <w:lang w:val="en-US"/>
        </w:rPr>
        <w:t xml:space="preserve">, C.R. Veitch and others, eds. Gland, Switzerland: IUCN. </w:t>
      </w:r>
    </w:p>
    <w:p w14:paraId="417A9B0E" w14:textId="77777777" w:rsidR="0023003B" w:rsidRPr="004A7C39" w:rsidRDefault="0023003B" w:rsidP="0023003B">
      <w:pPr>
        <w:spacing w:before="120" w:after="120" w:line="240" w:lineRule="auto"/>
        <w:ind w:left="227" w:hanging="227"/>
        <w:rPr>
          <w:rFonts w:ascii="Times New Roman" w:hAnsi="Times New Roman" w:cs="Times New Roman"/>
        </w:rPr>
      </w:pPr>
      <w:r w:rsidRPr="006B5168">
        <w:rPr>
          <w:rFonts w:ascii="Times New Roman" w:hAnsi="Times New Roman" w:cs="Times New Roman"/>
          <w:lang w:val="en-US"/>
        </w:rPr>
        <w:t xml:space="preserve">Puccia, Charles J., and Richard Levins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1986</w:t>
      </w:r>
      <w:r w:rsidRPr="006B5168">
        <w:rPr>
          <w:rFonts w:ascii="Times New Roman" w:hAnsi="Times New Roman" w:cs="Times New Roman"/>
          <w:color w:val="000000" w:themeColor="text1"/>
          <w:lang w:val="en-US"/>
        </w:rPr>
        <w:t>)</w:t>
      </w:r>
      <w:r w:rsidRPr="006B5168">
        <w:rPr>
          <w:rFonts w:ascii="Times New Roman" w:hAnsi="Times New Roman" w:cs="Times New Roman"/>
          <w:i/>
          <w:lang w:val="en-US"/>
        </w:rPr>
        <w:t>.</w:t>
      </w:r>
      <w:r w:rsidRPr="006B5168">
        <w:rPr>
          <w:rFonts w:ascii="Times New Roman" w:hAnsi="Times New Roman" w:cs="Times New Roman"/>
          <w:i/>
          <w:iCs/>
          <w:lang w:val="en-US"/>
        </w:rPr>
        <w:t xml:space="preserve"> Qualitative Modeling of Complex Systems: An Introduction to Loop Analysis and Time Averaging</w:t>
      </w:r>
      <w:r w:rsidRPr="006B5168">
        <w:rPr>
          <w:rFonts w:ascii="Times New Roman" w:hAnsi="Times New Roman" w:cs="Times New Roman"/>
          <w:lang w:val="en-US"/>
        </w:rPr>
        <w:t xml:space="preserve">. </w:t>
      </w:r>
      <w:r w:rsidRPr="004A7C39">
        <w:rPr>
          <w:rFonts w:ascii="Times New Roman" w:hAnsi="Times New Roman" w:cs="Times New Roman"/>
        </w:rPr>
        <w:t xml:space="preserve">Boston, </w:t>
      </w:r>
      <w:proofErr w:type="spellStart"/>
      <w:r w:rsidRPr="004A7C39">
        <w:rPr>
          <w:rFonts w:ascii="Times New Roman" w:hAnsi="Times New Roman" w:cs="Times New Roman"/>
        </w:rPr>
        <w:t>Massachusetts</w:t>
      </w:r>
      <w:proofErr w:type="spellEnd"/>
      <w:r w:rsidRPr="004A7C39">
        <w:rPr>
          <w:rFonts w:ascii="Times New Roman" w:hAnsi="Times New Roman" w:cs="Times New Roman"/>
        </w:rPr>
        <w:t>: Harvard University Press.</w:t>
      </w:r>
    </w:p>
    <w:p w14:paraId="179B333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Quinn, Charlotte,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CRISPR-mediated knock-in of transgenes into the malaria vector </w:t>
      </w:r>
      <w:r w:rsidRPr="006B5168">
        <w:rPr>
          <w:rFonts w:ascii="Times New Roman" w:hAnsi="Times New Roman" w:cs="Times New Roman"/>
          <w:i/>
          <w:iCs/>
          <w:lang w:val="en-US"/>
        </w:rPr>
        <w:t xml:space="preserve">Anopheles </w:t>
      </w:r>
      <w:proofErr w:type="spellStart"/>
      <w:r w:rsidRPr="006B5168">
        <w:rPr>
          <w:rFonts w:ascii="Times New Roman" w:hAnsi="Times New Roman" w:cs="Times New Roman"/>
          <w:i/>
          <w:iCs/>
          <w:lang w:val="en-US"/>
        </w:rPr>
        <w:t>funestus</w:t>
      </w:r>
      <w:proofErr w:type="spellEnd"/>
      <w:r w:rsidRPr="006B5168">
        <w:rPr>
          <w:rFonts w:ascii="Times New Roman" w:hAnsi="Times New Roman" w:cs="Times New Roman"/>
          <w:lang w:val="en-US"/>
        </w:rPr>
        <w:t xml:space="preserve">. </w:t>
      </w:r>
      <w:r w:rsidRPr="006B5168">
        <w:rPr>
          <w:rFonts w:ascii="Times New Roman" w:hAnsi="Times New Roman" w:cs="Times New Roman"/>
          <w:i/>
          <w:iCs/>
          <w:lang w:val="en-US"/>
        </w:rPr>
        <w:t xml:space="preserve">G3 </w:t>
      </w:r>
      <w:proofErr w:type="spellStart"/>
      <w:r w:rsidRPr="006B5168">
        <w:rPr>
          <w:rFonts w:ascii="Times New Roman" w:hAnsi="Times New Roman" w:cs="Times New Roman"/>
          <w:i/>
          <w:iCs/>
          <w:lang w:val="en-US"/>
        </w:rPr>
        <w:t>Genes|Genomes|</w:t>
      </w:r>
      <w:proofErr w:type="gramStart"/>
      <w:r w:rsidRPr="006B5168">
        <w:rPr>
          <w:rFonts w:ascii="Times New Roman" w:hAnsi="Times New Roman" w:cs="Times New Roman"/>
          <w:i/>
          <w:iCs/>
          <w:lang w:val="en-US"/>
        </w:rPr>
        <w:t>Genetics</w:t>
      </w:r>
      <w:proofErr w:type="spellEnd"/>
      <w:r w:rsidRPr="006B5168" w:rsidDel="002C6E36">
        <w:rPr>
          <w:rFonts w:ascii="Times New Roman" w:hAnsi="Times New Roman" w:cs="Times New Roman"/>
          <w:i/>
          <w:iCs/>
          <w:lang w:val="en-US"/>
        </w:rPr>
        <w:t xml:space="preserve"> </w:t>
      </w:r>
      <w:r w:rsidRPr="006B5168">
        <w:rPr>
          <w:rFonts w:ascii="Times New Roman" w:hAnsi="Times New Roman" w:cs="Times New Roman"/>
          <w:i/>
          <w:iCs/>
          <w:lang w:val="en-US"/>
        </w:rPr>
        <w:t>,</w:t>
      </w:r>
      <w:proofErr w:type="gramEnd"/>
      <w:r w:rsidRPr="006B5168">
        <w:rPr>
          <w:rFonts w:ascii="Times New Roman" w:hAnsi="Times New Roman" w:cs="Times New Roman"/>
          <w:lang w:val="en-US"/>
        </w:rPr>
        <w:t xml:space="preserve"> vol. 11, No. 8 (August). </w:t>
      </w:r>
    </w:p>
    <w:p w14:paraId="38098C1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Qureshi, Alima, and John B. Connolly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systematic review assessing the potential for release of vector species from competition following insecticide-based population suppression of </w:t>
      </w:r>
      <w:r w:rsidRPr="006B5168">
        <w:rPr>
          <w:rFonts w:ascii="Times New Roman" w:hAnsi="Times New Roman" w:cs="Times New Roman"/>
          <w:i/>
          <w:iCs/>
          <w:lang w:val="en-US"/>
        </w:rPr>
        <w:t>Anopheles</w:t>
      </w:r>
      <w:r w:rsidRPr="006B5168">
        <w:rPr>
          <w:rFonts w:ascii="Times New Roman" w:hAnsi="Times New Roman" w:cs="Times New Roman"/>
          <w:lang w:val="en-US"/>
        </w:rPr>
        <w:t xml:space="preserve"> species in Africa. </w:t>
      </w:r>
      <w:r w:rsidRPr="006B5168">
        <w:rPr>
          <w:rFonts w:ascii="Times New Roman" w:hAnsi="Times New Roman" w:cs="Times New Roman"/>
          <w:i/>
          <w:iCs/>
          <w:lang w:val="en-US"/>
        </w:rPr>
        <w:t>Parasites &amp; Vectors</w:t>
      </w:r>
      <w:r w:rsidRPr="006B5168">
        <w:rPr>
          <w:rFonts w:ascii="Times New Roman" w:hAnsi="Times New Roman" w:cs="Times New Roman"/>
          <w:lang w:val="en-US"/>
        </w:rPr>
        <w:t xml:space="preserve">, vol. 14, No. 1 (September). </w:t>
      </w:r>
    </w:p>
    <w:p w14:paraId="6151366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Raban, Robyn, John M. Marshall, Bruce A. Hay, and Omar S. Akbari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Manipulating the destiny of wild populations using CRISPR. </w:t>
      </w:r>
      <w:r w:rsidRPr="006B5168">
        <w:rPr>
          <w:rFonts w:ascii="Times New Roman" w:hAnsi="Times New Roman" w:cs="Times New Roman"/>
          <w:i/>
          <w:iCs/>
          <w:lang w:val="en-US"/>
        </w:rPr>
        <w:t xml:space="preserve">Annual Review of Genetics, </w:t>
      </w:r>
      <w:r w:rsidRPr="006B5168">
        <w:rPr>
          <w:rFonts w:ascii="Times New Roman" w:hAnsi="Times New Roman" w:cs="Times New Roman"/>
          <w:lang w:val="en-US"/>
        </w:rPr>
        <w:t xml:space="preserve">vol. 57 (November), pp. 361–390. </w:t>
      </w:r>
    </w:p>
    <w:p w14:paraId="03A0457E"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lastRenderedPageBreak/>
        <w:t xml:space="preserve">Raban, Robyn R., John M. Marshall, and Omar S. Akbari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Progress towards engineering </w:t>
      </w:r>
      <w:proofErr w:type="gramStart"/>
      <w:r w:rsidRPr="006B5168">
        <w:rPr>
          <w:rFonts w:ascii="Times New Roman" w:eastAsia="Times New Roman" w:hAnsi="Times New Roman" w:cs="Times New Roman"/>
          <w:color w:val="000000"/>
          <w:lang w:val="en-US" w:eastAsia="en-CA"/>
          <w14:ligatures w14:val="none"/>
        </w:rPr>
        <w:t>gene</w:t>
      </w:r>
      <w:proofErr w:type="gramEnd"/>
      <w:r w:rsidRPr="006B5168">
        <w:rPr>
          <w:rFonts w:ascii="Times New Roman" w:eastAsia="Times New Roman" w:hAnsi="Times New Roman" w:cs="Times New Roman"/>
          <w:color w:val="000000"/>
          <w:lang w:val="en-US" w:eastAsia="en-CA"/>
          <w14:ligatures w14:val="none"/>
        </w:rPr>
        <w:t xml:space="preserve"> drives for population control. </w:t>
      </w:r>
      <w:bookmarkStart w:id="238" w:name="_Hlk171270545"/>
      <w:r w:rsidRPr="006B5168">
        <w:rPr>
          <w:rFonts w:ascii="Times New Roman" w:eastAsia="Times New Roman" w:hAnsi="Times New Roman" w:cs="Times New Roman"/>
          <w:i/>
          <w:iCs/>
          <w:color w:val="000000"/>
          <w:lang w:val="en-US" w:eastAsia="en-CA"/>
          <w14:ligatures w14:val="none"/>
        </w:rPr>
        <w:t>Journal of Experimental Biology</w:t>
      </w:r>
      <w:bookmarkEnd w:id="238"/>
      <w:r w:rsidRPr="006B5168">
        <w:rPr>
          <w:rFonts w:ascii="Times New Roman" w:eastAsia="Times New Roman" w:hAnsi="Times New Roman" w:cs="Times New Roman"/>
          <w:color w:val="000000"/>
          <w:lang w:val="en-US" w:eastAsia="en-CA"/>
          <w14:ligatures w14:val="none"/>
        </w:rPr>
        <w:t xml:space="preserve">, vol. 223, No. Supplement 1 (February). </w:t>
      </w:r>
    </w:p>
    <w:p w14:paraId="369697DD"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Rabitz, Florian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Gene drives and the international biodiversity regime. </w:t>
      </w:r>
      <w:r w:rsidRPr="006B5168">
        <w:rPr>
          <w:rFonts w:ascii="Times New Roman" w:eastAsia="Times New Roman" w:hAnsi="Times New Roman" w:cs="Times New Roman"/>
          <w:i/>
          <w:iCs/>
          <w:color w:val="000000"/>
          <w:lang w:val="en-US" w:eastAsia="en-CA"/>
          <w14:ligatures w14:val="none"/>
        </w:rPr>
        <w:t xml:space="preserve">Review of European, Comparative &amp; International Environmental Law, </w:t>
      </w:r>
      <w:r w:rsidRPr="006B5168">
        <w:rPr>
          <w:rFonts w:ascii="Times New Roman" w:eastAsia="Times New Roman" w:hAnsi="Times New Roman" w:cs="Times New Roman"/>
          <w:color w:val="000000"/>
          <w:lang w:val="en-US" w:eastAsia="en-CA"/>
          <w14:ligatures w14:val="none"/>
        </w:rPr>
        <w:t xml:space="preserve">vol. 28, No. 3 (November), pp. 339–348. </w:t>
      </w:r>
    </w:p>
    <w:p w14:paraId="4A4CCFC1"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The international governance of gene drive organisms. </w:t>
      </w:r>
      <w:r w:rsidRPr="006B5168">
        <w:rPr>
          <w:rFonts w:ascii="Times New Roman" w:eastAsia="Times New Roman" w:hAnsi="Times New Roman" w:cs="Times New Roman"/>
          <w:i/>
          <w:iCs/>
          <w:color w:val="000000"/>
          <w:lang w:val="en-US" w:eastAsia="en-CA"/>
          <w14:ligatures w14:val="none"/>
        </w:rPr>
        <w:t xml:space="preserve">Environmental Politics, </w:t>
      </w:r>
      <w:r w:rsidRPr="006B5168">
        <w:rPr>
          <w:rFonts w:ascii="Times New Roman" w:eastAsia="Times New Roman" w:hAnsi="Times New Roman" w:cs="Times New Roman"/>
          <w:color w:val="000000"/>
          <w:lang w:val="en-US" w:eastAsia="en-CA"/>
          <w14:ligatures w14:val="none"/>
        </w:rPr>
        <w:t>vol. 31, No. 6, pp. 949–968.</w:t>
      </w:r>
    </w:p>
    <w:p w14:paraId="7FCAEA1D" w14:textId="77777777" w:rsidR="0023003B" w:rsidRPr="006B5168" w:rsidRDefault="0023003B" w:rsidP="0023003B">
      <w:pPr>
        <w:spacing w:before="120" w:after="120" w:line="240" w:lineRule="auto"/>
        <w:ind w:left="227" w:hanging="227"/>
        <w:rPr>
          <w:lang w:val="en-US"/>
        </w:rPr>
      </w:pPr>
      <w:r w:rsidRPr="006B5168">
        <w:rPr>
          <w:rFonts w:ascii="Times New Roman" w:eastAsia="Times New Roman" w:hAnsi="Times New Roman" w:cs="Times New Roman"/>
          <w:color w:val="000000"/>
          <w:lang w:val="en-US" w:eastAsia="en-CA"/>
          <w14:ligatures w14:val="none"/>
        </w:rPr>
        <w:t>Ramírez-</w:t>
      </w:r>
      <w:proofErr w:type="spellStart"/>
      <w:r w:rsidRPr="006B5168">
        <w:rPr>
          <w:rFonts w:ascii="Times New Roman" w:eastAsia="Times New Roman" w:hAnsi="Times New Roman" w:cs="Times New Roman"/>
          <w:color w:val="000000"/>
          <w:lang w:val="en-US" w:eastAsia="en-CA"/>
          <w14:ligatures w14:val="none"/>
        </w:rPr>
        <w:t>Fráncel</w:t>
      </w:r>
      <w:proofErr w:type="spellEnd"/>
      <w:r w:rsidRPr="006B5168">
        <w:rPr>
          <w:rFonts w:ascii="Times New Roman" w:eastAsia="Times New Roman" w:hAnsi="Times New Roman" w:cs="Times New Roman"/>
          <w:color w:val="000000"/>
          <w:lang w:val="en-US" w:eastAsia="en-CA"/>
          <w14:ligatures w14:val="none"/>
        </w:rPr>
        <w:t>, Leidy Azucena,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(2022)</w:t>
      </w:r>
      <w:r w:rsidRPr="006B5168">
        <w:rPr>
          <w:rFonts w:ascii="Times New Roman" w:eastAsia="Times New Roman" w:hAnsi="Times New Roman" w:cs="Times New Roman"/>
          <w:color w:val="000000"/>
          <w:lang w:val="en-US" w:eastAsia="en-CA"/>
          <w14:ligatures w14:val="none"/>
        </w:rPr>
        <w:t xml:space="preserve">. Bats and their vital ecosystem services: a global review. </w:t>
      </w:r>
      <w:r w:rsidRPr="006B5168">
        <w:rPr>
          <w:rFonts w:ascii="Times New Roman" w:eastAsia="Times New Roman" w:hAnsi="Times New Roman" w:cs="Times New Roman"/>
          <w:i/>
          <w:iCs/>
          <w:color w:val="000000"/>
          <w:lang w:val="en-US" w:eastAsia="en-CA"/>
          <w14:ligatures w14:val="none"/>
        </w:rPr>
        <w:t>Integrative Zoology</w:t>
      </w:r>
      <w:r w:rsidRPr="006B5168">
        <w:rPr>
          <w:rFonts w:ascii="Times New Roman" w:eastAsia="Times New Roman" w:hAnsi="Times New Roman" w:cs="Times New Roman"/>
          <w:color w:val="000000"/>
          <w:lang w:val="en-US" w:eastAsia="en-CA"/>
          <w14:ligatures w14:val="none"/>
        </w:rPr>
        <w:t xml:space="preserve">, vol. 17, No. 1, pp.2–23 (January). </w:t>
      </w:r>
    </w:p>
    <w:p w14:paraId="268453E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Rašić, Gordana,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Monitoring needs for gene drive mosquito projects: lessons from vector control field trials and invasive species. </w:t>
      </w:r>
      <w:r w:rsidRPr="006B5168">
        <w:rPr>
          <w:rFonts w:ascii="Times New Roman" w:hAnsi="Times New Roman" w:cs="Times New Roman"/>
          <w:i/>
          <w:iCs/>
          <w:lang w:val="en-US"/>
        </w:rPr>
        <w:t>Frontiers in Genetics</w:t>
      </w:r>
      <w:r w:rsidRPr="006B5168">
        <w:rPr>
          <w:rFonts w:ascii="Times New Roman" w:hAnsi="Times New Roman" w:cs="Times New Roman"/>
          <w:lang w:val="en-US"/>
        </w:rPr>
        <w:t>, vol. 12 (January).</w:t>
      </w:r>
    </w:p>
    <w:p w14:paraId="3D94421A"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Raybould, Alan </w:t>
      </w:r>
      <w:r w:rsidRPr="006B5168">
        <w:rPr>
          <w:rFonts w:ascii="Times New Roman" w:eastAsia="Times New Roman" w:hAnsi="Times New Roman" w:cs="Times New Roman"/>
          <w:lang w:val="en-US"/>
        </w:rPr>
        <w:t>(2006</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lang w:val="en-US"/>
        </w:rPr>
        <w:t xml:space="preserve">Problem formulation and hypothesis testing for environmental risk assessments of genetically modified crops. </w:t>
      </w:r>
      <w:r w:rsidRPr="006B5168">
        <w:rPr>
          <w:rFonts w:ascii="Times New Roman" w:eastAsia="Times New Roman" w:hAnsi="Times New Roman" w:cs="Times New Roman"/>
          <w:i/>
          <w:iCs/>
          <w:lang w:val="en-US"/>
        </w:rPr>
        <w:t xml:space="preserve">Environmental Biosafety Research, </w:t>
      </w:r>
      <w:r w:rsidRPr="006B5168">
        <w:rPr>
          <w:rFonts w:ascii="Times New Roman" w:eastAsia="Times New Roman" w:hAnsi="Times New Roman" w:cs="Times New Roman"/>
          <w:lang w:val="en-US"/>
        </w:rPr>
        <w:t xml:space="preserve">vol. 5, pp. 119–125. </w:t>
      </w:r>
    </w:p>
    <w:p w14:paraId="7BB8B037"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Raybould, Alan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The bucket and the searchlight: formulating and testing risk hypotheses about the weediness and invasiveness potential of transgenic crops. </w:t>
      </w:r>
      <w:r w:rsidRPr="006B5168">
        <w:rPr>
          <w:rFonts w:ascii="Times New Roman" w:hAnsi="Times New Roman" w:cs="Times New Roman"/>
          <w:i/>
          <w:iCs/>
          <w:lang w:val="en-US"/>
        </w:rPr>
        <w:t xml:space="preserve">Environmental Biosafety Research, </w:t>
      </w:r>
      <w:r w:rsidRPr="006B5168">
        <w:rPr>
          <w:rFonts w:ascii="Times New Roman" w:hAnsi="Times New Roman" w:cs="Times New Roman"/>
          <w:lang w:val="en-US"/>
        </w:rPr>
        <w:t>vol. 9, No. 3 (July-September), pp. 123–133.</w:t>
      </w:r>
    </w:p>
    <w:p w14:paraId="774D26D6"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Raybould, Alan (2020). Hypothesis-led ecological risk assessment of GM crops to support decision-making about product use. In </w:t>
      </w:r>
      <w:r w:rsidRPr="006B5168">
        <w:rPr>
          <w:rFonts w:ascii="Times New Roman" w:hAnsi="Times New Roman" w:cs="Times New Roman"/>
          <w:i/>
          <w:iCs/>
          <w:lang w:val="en-US"/>
        </w:rPr>
        <w:t>GMOs: Implications for Biodiversity and Ecological Processes</w:t>
      </w:r>
      <w:r w:rsidRPr="006B5168">
        <w:rPr>
          <w:rFonts w:ascii="Times New Roman" w:hAnsi="Times New Roman" w:cs="Times New Roman"/>
          <w:lang w:val="en-US"/>
        </w:rPr>
        <w:t xml:space="preserve">, A. Chaurasia, D. L. Hawksworth, and M. Pessoa de Miranda, eds. Springer. </w:t>
      </w:r>
    </w:p>
    <w:p w14:paraId="65D7DF7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Raybould, Alan, and Phil Macdonald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Policy-led comparative environmental risk assessment of genetically modified crops: testing for increased risk rather than profiling phenotypes leads to predictable and transparent decision-making. </w:t>
      </w:r>
      <w:r w:rsidRPr="006B5168">
        <w:rPr>
          <w:rFonts w:ascii="Times New Roman" w:hAnsi="Times New Roman" w:cs="Times New Roman"/>
          <w:i/>
          <w:iCs/>
          <w:color w:val="000000" w:themeColor="text1"/>
          <w:lang w:val="en-US"/>
        </w:rPr>
        <w:t>Frontiers in Bioengineering and Biotechnology</w:t>
      </w:r>
      <w:r w:rsidRPr="006B5168">
        <w:rPr>
          <w:rFonts w:ascii="Times New Roman" w:hAnsi="Times New Roman" w:cs="Times New Roman"/>
          <w:i/>
          <w:iCs/>
          <w:lang w:val="en-US"/>
        </w:rPr>
        <w:t xml:space="preserve">, </w:t>
      </w:r>
      <w:r w:rsidRPr="006B5168">
        <w:rPr>
          <w:rFonts w:ascii="Times New Roman" w:hAnsi="Times New Roman" w:cs="Times New Roman"/>
          <w:lang w:val="en-US"/>
        </w:rPr>
        <w:t xml:space="preserve">vol. 10 (April). </w:t>
      </w:r>
    </w:p>
    <w:p w14:paraId="25A5D97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Reeves, R. Guy,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2014</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First steps towards </w:t>
      </w:r>
      <w:proofErr w:type="spellStart"/>
      <w:r w:rsidRPr="006B5168">
        <w:rPr>
          <w:rFonts w:ascii="Times New Roman" w:hAnsi="Times New Roman" w:cs="Times New Roman"/>
          <w:lang w:val="en-US"/>
        </w:rPr>
        <w:t>underdominant</w:t>
      </w:r>
      <w:proofErr w:type="spellEnd"/>
      <w:r w:rsidRPr="006B5168">
        <w:rPr>
          <w:rFonts w:ascii="Times New Roman" w:hAnsi="Times New Roman" w:cs="Times New Roman"/>
          <w:lang w:val="en-US"/>
        </w:rPr>
        <w:t xml:space="preserve"> genetic transformation of insect populations. </w:t>
      </w:r>
      <w:r w:rsidRPr="006B5168">
        <w:rPr>
          <w:rFonts w:ascii="Times New Roman" w:hAnsi="Times New Roman" w:cs="Times New Roman"/>
          <w:i/>
          <w:iCs/>
          <w:lang w:val="en-US"/>
        </w:rPr>
        <w:t>PLOS ONE</w:t>
      </w:r>
      <w:r w:rsidRPr="006B5168">
        <w:rPr>
          <w:rFonts w:ascii="Times New Roman" w:hAnsi="Times New Roman" w:cs="Times New Roman"/>
          <w:lang w:val="en-US"/>
        </w:rPr>
        <w:t xml:space="preserve">, vol. 9, No. 5 (May). </w:t>
      </w:r>
    </w:p>
    <w:p w14:paraId="66937068" w14:textId="77777777" w:rsidR="0023003B" w:rsidRPr="006B5168" w:rsidRDefault="0023003B" w:rsidP="0023003B">
      <w:pPr>
        <w:spacing w:before="120" w:after="120" w:line="240" w:lineRule="auto"/>
        <w:ind w:left="227" w:hanging="227"/>
        <w:rPr>
          <w:rFonts w:ascii="Times New Roman" w:hAnsi="Times New Roman" w:cs="Times New Roman"/>
          <w:i/>
          <w:lang w:val="en-US"/>
        </w:rPr>
      </w:pPr>
      <w:r w:rsidRPr="006B5168">
        <w:rPr>
          <w:rFonts w:ascii="Times New Roman" w:hAnsi="Times New Roman" w:cs="Times New Roman"/>
          <w:lang w:val="en-US"/>
        </w:rPr>
        <w:t xml:space="preserve">Regan, Helen M., Mark </w:t>
      </w:r>
      <w:proofErr w:type="spellStart"/>
      <w:r w:rsidRPr="006B5168">
        <w:rPr>
          <w:rFonts w:ascii="Times New Roman" w:hAnsi="Times New Roman" w:cs="Times New Roman"/>
          <w:lang w:val="en-US"/>
        </w:rPr>
        <w:t>Colyvan</w:t>
      </w:r>
      <w:proofErr w:type="spellEnd"/>
      <w:r w:rsidRPr="006B5168">
        <w:rPr>
          <w:rFonts w:ascii="Times New Roman" w:hAnsi="Times New Roman" w:cs="Times New Roman"/>
          <w:lang w:val="en-US"/>
        </w:rPr>
        <w:t xml:space="preserve">, and Mark A. Burgman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2002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taxonomy and treatment of uncertainty for ecology and conservation biology. </w:t>
      </w:r>
      <w:r w:rsidRPr="006B5168">
        <w:rPr>
          <w:rFonts w:ascii="Times New Roman" w:hAnsi="Times New Roman" w:cs="Times New Roman"/>
          <w:i/>
          <w:iCs/>
          <w:lang w:val="en-US"/>
        </w:rPr>
        <w:t xml:space="preserve">Ecological Applications, </w:t>
      </w:r>
      <w:r w:rsidRPr="006B5168">
        <w:rPr>
          <w:rFonts w:ascii="Times New Roman" w:hAnsi="Times New Roman" w:cs="Times New Roman"/>
          <w:lang w:val="en-US"/>
        </w:rPr>
        <w:t xml:space="preserve">vol. 12, No. 2 (April). </w:t>
      </w:r>
    </w:p>
    <w:p w14:paraId="414C3400"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rPr>
      </w:pPr>
      <w:r w:rsidRPr="006B5168">
        <w:rPr>
          <w:rFonts w:ascii="Times New Roman" w:hAnsi="Times New Roman" w:cs="Times New Roman"/>
          <w:lang w:val="en-US"/>
        </w:rPr>
        <w:t>Reid, Walter V</w:t>
      </w:r>
      <w:r w:rsidRPr="006B5168">
        <w:rPr>
          <w:rFonts w:ascii="Times New Roman" w:eastAsia="Times New Roman" w:hAnsi="Times New Roman" w:cs="Times New Roman"/>
          <w:i/>
          <w:iCs/>
          <w:color w:val="000000" w:themeColor="text1"/>
          <w:lang w:val="en-US"/>
        </w:rPr>
        <w:t>.</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rPr>
        <w:t>2005</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themeColor="text1"/>
          <w:lang w:val="en-US"/>
        </w:rPr>
        <w:t xml:space="preserve"> </w:t>
      </w:r>
      <w:r w:rsidRPr="006B5168">
        <w:rPr>
          <w:rFonts w:ascii="Times New Roman" w:eastAsia="Times New Roman" w:hAnsi="Times New Roman" w:cs="Times New Roman"/>
          <w:i/>
          <w:iCs/>
          <w:color w:val="000000" w:themeColor="text1"/>
          <w:lang w:val="en-US"/>
        </w:rPr>
        <w:t>Millennium Ecosystem Assessment Ecosystems and Human Well-being: Synthesis</w:t>
      </w:r>
      <w:r w:rsidRPr="006B5168">
        <w:rPr>
          <w:rFonts w:ascii="Times New Roman" w:eastAsia="Times New Roman" w:hAnsi="Times New Roman" w:cs="Times New Roman"/>
          <w:color w:val="000000" w:themeColor="text1"/>
          <w:lang w:val="en-US"/>
        </w:rPr>
        <w:t>. Washington, DC: Island Press.</w:t>
      </w:r>
    </w:p>
    <w:p w14:paraId="2373C54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Reinhold. Joanna M., Claudio R. Lazzari, and Chloe </w:t>
      </w:r>
      <w:proofErr w:type="spellStart"/>
      <w:r w:rsidRPr="006B5168">
        <w:rPr>
          <w:rFonts w:ascii="Times New Roman" w:hAnsi="Times New Roman" w:cs="Times New Roman"/>
          <w:lang w:val="en-US"/>
        </w:rPr>
        <w:t>Lahondere</w:t>
      </w:r>
      <w:proofErr w:type="spellEnd"/>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Effects of the environmental temperature on </w:t>
      </w:r>
      <w:r w:rsidRPr="006B5168">
        <w:rPr>
          <w:rFonts w:ascii="Times New Roman" w:hAnsi="Times New Roman" w:cs="Times New Roman"/>
          <w:i/>
          <w:iCs/>
          <w:lang w:val="en-US"/>
        </w:rPr>
        <w:t>Aedes aegypti</w:t>
      </w:r>
      <w:r w:rsidRPr="006B5168">
        <w:rPr>
          <w:rFonts w:ascii="Times New Roman" w:hAnsi="Times New Roman" w:cs="Times New Roman"/>
          <w:lang w:val="en-US"/>
        </w:rPr>
        <w:t xml:space="preserve"> and </w:t>
      </w:r>
      <w:r w:rsidRPr="006B5168">
        <w:rPr>
          <w:rFonts w:ascii="Times New Roman" w:hAnsi="Times New Roman" w:cs="Times New Roman"/>
          <w:i/>
          <w:iCs/>
          <w:lang w:val="en-US"/>
        </w:rPr>
        <w:t>Aedes albopictus</w:t>
      </w:r>
      <w:r w:rsidRPr="006B5168">
        <w:rPr>
          <w:rFonts w:ascii="Times New Roman" w:hAnsi="Times New Roman" w:cs="Times New Roman"/>
          <w:lang w:val="en-US"/>
        </w:rPr>
        <w:t xml:space="preserve"> mosquitoes: a review. </w:t>
      </w:r>
      <w:r w:rsidRPr="006B5168">
        <w:rPr>
          <w:rFonts w:ascii="Times New Roman" w:hAnsi="Times New Roman" w:cs="Times New Roman"/>
          <w:i/>
          <w:iCs/>
          <w:lang w:val="en-US"/>
        </w:rPr>
        <w:t>Insects</w:t>
      </w:r>
      <w:r w:rsidRPr="006B5168">
        <w:rPr>
          <w:rFonts w:ascii="Times New Roman" w:hAnsi="Times New Roman" w:cs="Times New Roman"/>
          <w:lang w:val="en-US"/>
        </w:rPr>
        <w:t xml:space="preserve">, vol. 9, No. 4 (November). </w:t>
      </w:r>
    </w:p>
    <w:p w14:paraId="2B6345FA"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proofErr w:type="spellStart"/>
      <w:r w:rsidRPr="006B5168">
        <w:rPr>
          <w:rFonts w:ascii="Times New Roman" w:eastAsia="Times New Roman" w:hAnsi="Times New Roman" w:cs="Times New Roman"/>
          <w:color w:val="000000"/>
          <w:lang w:val="en-US" w:eastAsia="en-CA"/>
          <w14:ligatures w14:val="none"/>
        </w:rPr>
        <w:t>Restif</w:t>
      </w:r>
      <w:proofErr w:type="spellEnd"/>
      <w:r w:rsidRPr="006B5168">
        <w:rPr>
          <w:rFonts w:ascii="Times New Roman" w:eastAsia="Times New Roman" w:hAnsi="Times New Roman" w:cs="Times New Roman"/>
          <w:color w:val="000000"/>
          <w:lang w:val="en-US" w:eastAsia="en-CA"/>
          <w14:ligatures w14:val="none"/>
        </w:rPr>
        <w:t>, Olivier,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2012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 xml:space="preserve">. Model-guided fieldwork: practical guidelines for multidisciplinary research on wildlife ecological and epidemiological dynamics. </w:t>
      </w:r>
      <w:bookmarkStart w:id="239" w:name="_Hlk173873067"/>
      <w:r w:rsidRPr="006B5168">
        <w:rPr>
          <w:rFonts w:ascii="Times New Roman" w:eastAsia="Times New Roman" w:hAnsi="Times New Roman" w:cs="Times New Roman"/>
          <w:i/>
          <w:iCs/>
          <w:color w:val="000000"/>
          <w:lang w:val="en-US" w:eastAsia="en-CA"/>
          <w14:ligatures w14:val="none"/>
        </w:rPr>
        <w:t>Ecology Letter</w:t>
      </w:r>
      <w:bookmarkEnd w:id="239"/>
      <w:r w:rsidRPr="006B5168">
        <w:rPr>
          <w:rFonts w:ascii="Times New Roman" w:eastAsia="Times New Roman" w:hAnsi="Times New Roman" w:cs="Times New Roman"/>
          <w:i/>
          <w:iCs/>
          <w:color w:val="000000"/>
          <w:lang w:val="en-US" w:eastAsia="en-CA"/>
          <w14:ligatures w14:val="none"/>
        </w:rPr>
        <w:t>s</w:t>
      </w:r>
      <w:r w:rsidRPr="006B5168">
        <w:rPr>
          <w:rFonts w:ascii="Times New Roman" w:eastAsia="Times New Roman" w:hAnsi="Times New Roman" w:cs="Times New Roman"/>
          <w:color w:val="000000"/>
          <w:lang w:val="en-US" w:eastAsia="en-CA"/>
          <w14:ligatures w14:val="none"/>
        </w:rPr>
        <w:t>, vol. 15, No. 10 (October), pp. 1083–1094.</w:t>
      </w:r>
    </w:p>
    <w:p w14:paraId="1A8048DC" w14:textId="77777777" w:rsidR="0023003B" w:rsidRPr="006B5168" w:rsidRDefault="0023003B" w:rsidP="0023003B">
      <w:pPr>
        <w:spacing w:before="120" w:after="120" w:line="240" w:lineRule="auto"/>
        <w:ind w:left="227" w:hanging="227"/>
        <w:rPr>
          <w:rFonts w:ascii="Times New Roman" w:hAnsi="Times New Roman" w:cs="Times New Roman"/>
          <w:i/>
          <w:lang w:val="en-US"/>
        </w:rPr>
      </w:pPr>
      <w:r w:rsidRPr="006B5168">
        <w:rPr>
          <w:rFonts w:ascii="Times New Roman" w:hAnsi="Times New Roman" w:cs="Times New Roman"/>
          <w:lang w:val="en-US"/>
        </w:rPr>
        <w:t xml:space="preserve">Richard, Vaea, </w:t>
      </w:r>
      <w:proofErr w:type="spellStart"/>
      <w:r w:rsidRPr="006B5168">
        <w:rPr>
          <w:rFonts w:ascii="Times New Roman" w:hAnsi="Times New Roman" w:cs="Times New Roman"/>
          <w:lang w:val="en-US"/>
        </w:rPr>
        <w:t>Tuterarii</w:t>
      </w:r>
      <w:proofErr w:type="spellEnd"/>
      <w:r w:rsidRPr="006B5168">
        <w:rPr>
          <w:rFonts w:ascii="Times New Roman" w:hAnsi="Times New Roman" w:cs="Times New Roman"/>
          <w:lang w:val="en-US"/>
        </w:rPr>
        <w:t xml:space="preserve"> </w:t>
      </w:r>
      <w:proofErr w:type="spellStart"/>
      <w:r w:rsidRPr="006B5168">
        <w:rPr>
          <w:rFonts w:ascii="Times New Roman" w:hAnsi="Times New Roman" w:cs="Times New Roman"/>
          <w:lang w:val="en-US"/>
        </w:rPr>
        <w:t>Paoaafaite</w:t>
      </w:r>
      <w:proofErr w:type="spellEnd"/>
      <w:r w:rsidRPr="006B5168">
        <w:rPr>
          <w:rFonts w:ascii="Times New Roman" w:hAnsi="Times New Roman" w:cs="Times New Roman"/>
          <w:lang w:val="en-US"/>
        </w:rPr>
        <w:t>, and Van-Mai Cao-</w:t>
      </w:r>
      <w:proofErr w:type="spellStart"/>
      <w:r w:rsidRPr="006B5168">
        <w:rPr>
          <w:rFonts w:ascii="Times New Roman" w:hAnsi="Times New Roman" w:cs="Times New Roman"/>
          <w:lang w:val="en-US"/>
        </w:rPr>
        <w:t>Lormeau</w:t>
      </w:r>
      <w:proofErr w:type="spellEnd"/>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2016</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Vector competence of </w:t>
      </w:r>
      <w:r w:rsidRPr="006B5168">
        <w:rPr>
          <w:rFonts w:ascii="Times New Roman" w:hAnsi="Times New Roman" w:cs="Times New Roman"/>
          <w:i/>
          <w:iCs/>
          <w:lang w:val="en-US"/>
        </w:rPr>
        <w:t>Aedes aegypti</w:t>
      </w:r>
      <w:r w:rsidRPr="006B5168">
        <w:rPr>
          <w:rFonts w:ascii="Times New Roman" w:hAnsi="Times New Roman" w:cs="Times New Roman"/>
          <w:lang w:val="en-US"/>
        </w:rPr>
        <w:t xml:space="preserve"> and </w:t>
      </w:r>
      <w:r w:rsidRPr="006B5168">
        <w:rPr>
          <w:rFonts w:ascii="Times New Roman" w:hAnsi="Times New Roman" w:cs="Times New Roman"/>
          <w:i/>
          <w:iCs/>
          <w:lang w:val="en-US"/>
        </w:rPr>
        <w:t xml:space="preserve">Aedes </w:t>
      </w:r>
      <w:proofErr w:type="spellStart"/>
      <w:r w:rsidRPr="006B5168">
        <w:rPr>
          <w:rFonts w:ascii="Times New Roman" w:hAnsi="Times New Roman" w:cs="Times New Roman"/>
          <w:i/>
          <w:iCs/>
          <w:lang w:val="en-US"/>
        </w:rPr>
        <w:t>polynesiensis</w:t>
      </w:r>
      <w:proofErr w:type="spellEnd"/>
      <w:r w:rsidRPr="006B5168">
        <w:rPr>
          <w:rFonts w:ascii="Times New Roman" w:hAnsi="Times New Roman" w:cs="Times New Roman"/>
          <w:lang w:val="en-US"/>
        </w:rPr>
        <w:t xml:space="preserve"> populations from French Polynesia for chikungunya virus. </w:t>
      </w:r>
      <w:r w:rsidRPr="006B5168">
        <w:rPr>
          <w:rFonts w:ascii="Times" w:hAnsi="Times" w:cs="Times"/>
          <w:i/>
          <w:iCs/>
          <w:color w:val="202020"/>
          <w:lang w:val="en-US"/>
        </w:rPr>
        <w:t>PLOS Neglected Tropical Diseases</w:t>
      </w:r>
      <w:r w:rsidRPr="006B5168">
        <w:rPr>
          <w:rFonts w:ascii="Times New Roman" w:hAnsi="Times New Roman" w:cs="Times New Roman"/>
          <w:lang w:val="en-US"/>
        </w:rPr>
        <w:t xml:space="preserve">, vol. 10, No. 5 (May). </w:t>
      </w:r>
    </w:p>
    <w:p w14:paraId="4677ECE0"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Roberts, Andrew,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 xml:space="preserve">(2017). Perspective piece: results from the workshop “problem formulation for the use of gene drive in mosquitoes”. </w:t>
      </w:r>
      <w:r w:rsidRPr="006B5168">
        <w:rPr>
          <w:rFonts w:ascii="Times New Roman" w:hAnsi="Times New Roman" w:cs="Times New Roman"/>
          <w:i/>
          <w:color w:val="000000" w:themeColor="text1"/>
          <w:lang w:val="en-US"/>
        </w:rPr>
        <w:t>American Journal of Tropical Medicine and Hygiene</w:t>
      </w:r>
      <w:r w:rsidRPr="006B5168">
        <w:rPr>
          <w:rFonts w:ascii="Times New Roman" w:hAnsi="Times New Roman" w:cs="Times New Roman"/>
          <w:i/>
          <w:iCs/>
          <w:color w:val="000000" w:themeColor="text1"/>
          <w:lang w:val="en-US"/>
        </w:rPr>
        <w:t xml:space="preserve">, </w:t>
      </w:r>
      <w:r w:rsidRPr="006B5168">
        <w:rPr>
          <w:rFonts w:ascii="Times New Roman" w:hAnsi="Times New Roman" w:cs="Times New Roman"/>
          <w:color w:val="000000" w:themeColor="text1"/>
          <w:lang w:val="en-US"/>
        </w:rPr>
        <w:t xml:space="preserve">vol. 96, No. 3 (March), pp. 530–533. </w:t>
      </w:r>
    </w:p>
    <w:p w14:paraId="01C715C3"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Rode, Nicolas O., Virginie Courtier-</w:t>
      </w:r>
      <w:proofErr w:type="spellStart"/>
      <w:r w:rsidRPr="006B5168">
        <w:rPr>
          <w:rFonts w:ascii="Times New Roman" w:hAnsi="Times New Roman" w:cs="Times New Roman"/>
          <w:lang w:val="en-US"/>
        </w:rPr>
        <w:t>Orgogozo</w:t>
      </w:r>
      <w:proofErr w:type="spellEnd"/>
      <w:r w:rsidRPr="006B5168">
        <w:rPr>
          <w:rFonts w:ascii="Times New Roman" w:hAnsi="Times New Roman" w:cs="Times New Roman"/>
          <w:lang w:val="en-US"/>
        </w:rPr>
        <w:t xml:space="preserve">, and Florence </w:t>
      </w:r>
      <w:proofErr w:type="spellStart"/>
      <w:r w:rsidRPr="006B5168">
        <w:rPr>
          <w:rFonts w:ascii="Times New Roman" w:hAnsi="Times New Roman" w:cs="Times New Roman"/>
          <w:lang w:val="en-US"/>
        </w:rPr>
        <w:t>Debarre</w:t>
      </w:r>
      <w:proofErr w:type="spellEnd"/>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Can a population targeted by a CRISPR-based homing gene drive be rescued? </w:t>
      </w:r>
      <w:r w:rsidRPr="006B5168">
        <w:rPr>
          <w:rFonts w:ascii="Times New Roman" w:hAnsi="Times New Roman" w:cs="Times New Roman"/>
          <w:i/>
          <w:iCs/>
          <w:lang w:val="en-US"/>
        </w:rPr>
        <w:t xml:space="preserve">G3 </w:t>
      </w:r>
      <w:proofErr w:type="spellStart"/>
      <w:r w:rsidRPr="006B5168">
        <w:rPr>
          <w:rFonts w:ascii="Times New Roman" w:hAnsi="Times New Roman" w:cs="Times New Roman"/>
          <w:i/>
          <w:iCs/>
          <w:lang w:val="en-US"/>
        </w:rPr>
        <w:t>Genes|Genomes|Genetics</w:t>
      </w:r>
      <w:proofErr w:type="spellEnd"/>
      <w:r w:rsidRPr="006B5168">
        <w:rPr>
          <w:rFonts w:ascii="Times New Roman" w:hAnsi="Times New Roman" w:cs="Times New Roman"/>
          <w:lang w:val="en-US"/>
        </w:rPr>
        <w:t>, vol. 10, No. 9 (September), pp. 3403–3415.</w:t>
      </w:r>
    </w:p>
    <w:p w14:paraId="4D9A78C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Rode, Nicolas O.,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Population management using gene drive: molecular design, models of spread dynamics and assessment of ecological risks. </w:t>
      </w:r>
      <w:r w:rsidRPr="006B5168">
        <w:rPr>
          <w:rFonts w:ascii="Times New Roman" w:hAnsi="Times New Roman" w:cs="Times New Roman"/>
          <w:i/>
          <w:iCs/>
          <w:lang w:val="en-US"/>
        </w:rPr>
        <w:t xml:space="preserve">Conservation Genetics, </w:t>
      </w:r>
      <w:r w:rsidRPr="006B5168">
        <w:rPr>
          <w:rFonts w:ascii="Times New Roman" w:hAnsi="Times New Roman" w:cs="Times New Roman"/>
          <w:lang w:val="en-US"/>
        </w:rPr>
        <w:t xml:space="preserve">vol. 20 (April), pp. 671–690. </w:t>
      </w:r>
    </w:p>
    <w:p w14:paraId="3A18918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lastRenderedPageBreak/>
        <w:t xml:space="preserve">Romeis, Jorg,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2008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Assessment of risk of insect-resistant transgenic crops to nontarget arthropods. </w:t>
      </w:r>
      <w:bookmarkStart w:id="240" w:name="_Hlk171871318"/>
      <w:bookmarkStart w:id="241" w:name="_Hlk171871436"/>
      <w:r w:rsidRPr="006B5168">
        <w:rPr>
          <w:rFonts w:ascii="Times New Roman" w:hAnsi="Times New Roman" w:cs="Times New Roman"/>
          <w:i/>
          <w:iCs/>
          <w:lang w:val="en-US"/>
        </w:rPr>
        <w:t>Nature Biotechnol</w:t>
      </w:r>
      <w:bookmarkEnd w:id="240"/>
      <w:r w:rsidRPr="006B5168">
        <w:rPr>
          <w:rFonts w:ascii="Times New Roman" w:hAnsi="Times New Roman" w:cs="Times New Roman"/>
          <w:i/>
          <w:iCs/>
          <w:lang w:val="en-US"/>
        </w:rPr>
        <w:t>ogy</w:t>
      </w:r>
      <w:bookmarkEnd w:id="241"/>
      <w:r w:rsidRPr="006B5168">
        <w:rPr>
          <w:rFonts w:ascii="Times New Roman" w:hAnsi="Times New Roman" w:cs="Times New Roman"/>
          <w:i/>
          <w:iCs/>
          <w:lang w:val="en-US"/>
        </w:rPr>
        <w:t xml:space="preserve">, </w:t>
      </w:r>
      <w:r w:rsidRPr="006B5168">
        <w:rPr>
          <w:rFonts w:ascii="Times New Roman" w:hAnsi="Times New Roman" w:cs="Times New Roman"/>
          <w:lang w:val="en-US"/>
        </w:rPr>
        <w:t xml:space="preserve">vol. 26, No. 2 (February), pp. 203–208. </w:t>
      </w:r>
    </w:p>
    <w:p w14:paraId="5B940F6E"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Romeis, Jorg,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The value of existing regulatory frameworks for the environmental risk assessment of agricultural pest control using gene drives. </w:t>
      </w:r>
      <w:bookmarkStart w:id="242" w:name="_Hlk171871506"/>
      <w:r w:rsidRPr="006B5168">
        <w:rPr>
          <w:rFonts w:ascii="Times New Roman" w:eastAsia="Times New Roman" w:hAnsi="Times New Roman" w:cs="Times New Roman"/>
          <w:i/>
          <w:iCs/>
          <w:color w:val="000000"/>
          <w:lang w:val="en-US" w:eastAsia="en-CA"/>
          <w14:ligatures w14:val="none"/>
        </w:rPr>
        <w:t>Environmental Science and Policy</w:t>
      </w:r>
      <w:bookmarkEnd w:id="242"/>
      <w:r w:rsidRPr="006B5168">
        <w:rPr>
          <w:rFonts w:ascii="Times New Roman" w:eastAsia="Times New Roman" w:hAnsi="Times New Roman" w:cs="Times New Roman"/>
          <w:i/>
          <w:iCs/>
          <w:color w:val="000000"/>
          <w:lang w:val="en-US" w:eastAsia="en-CA"/>
          <w14:ligatures w14:val="none"/>
        </w:rPr>
        <w:t xml:space="preserve">, </w:t>
      </w:r>
      <w:r w:rsidRPr="006B5168">
        <w:rPr>
          <w:rFonts w:ascii="Times New Roman" w:eastAsia="Times New Roman" w:hAnsi="Times New Roman" w:cs="Times New Roman"/>
          <w:color w:val="000000"/>
          <w:lang w:val="en-US" w:eastAsia="en-CA"/>
          <w14:ligatures w14:val="none"/>
        </w:rPr>
        <w:t xml:space="preserve">vol. 108 (June), pp. 19–36. </w:t>
      </w:r>
    </w:p>
    <w:p w14:paraId="5A20E6EB" w14:textId="77777777" w:rsidR="0023003B" w:rsidRPr="006B5168" w:rsidRDefault="0023003B" w:rsidP="0023003B">
      <w:pPr>
        <w:spacing w:before="120" w:after="120" w:line="240" w:lineRule="auto"/>
        <w:ind w:left="227" w:right="-20" w:hanging="227"/>
        <w:rPr>
          <w:rFonts w:ascii="Times" w:eastAsia="Segoe UI" w:hAnsi="Times" w:cs="Times"/>
          <w:lang w:val="en-US"/>
        </w:rPr>
      </w:pPr>
      <w:r w:rsidRPr="006B5168">
        <w:rPr>
          <w:rFonts w:ascii="Times" w:eastAsia="Segoe UI" w:hAnsi="Times" w:cs="Times"/>
          <w:lang w:val="en-US"/>
        </w:rPr>
        <w:t>Ruscoe, Wendy A.,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w:eastAsia="Segoe UI" w:hAnsi="Times" w:cs="Times"/>
          <w:lang w:val="en-US"/>
        </w:rPr>
        <w:t>2021</w:t>
      </w:r>
      <w:r w:rsidRPr="006B5168">
        <w:rPr>
          <w:rFonts w:ascii="Times New Roman" w:hAnsi="Times New Roman" w:cs="Times New Roman"/>
          <w:color w:val="000000" w:themeColor="text1"/>
          <w:lang w:val="en-US"/>
        </w:rPr>
        <w:t>)</w:t>
      </w:r>
      <w:r w:rsidRPr="006B5168">
        <w:rPr>
          <w:rFonts w:ascii="Times" w:eastAsia="Segoe UI" w:hAnsi="Times" w:cs="Times"/>
          <w:lang w:val="en-US"/>
        </w:rPr>
        <w:t>. Conservation agriculture practices have changed habitat use by rodent pests: implications for management of feral house mice.</w:t>
      </w:r>
      <w:r w:rsidRPr="006B5168">
        <w:rPr>
          <w:rFonts w:ascii="Times" w:eastAsia="Segoe UI" w:hAnsi="Times" w:cs="Times"/>
          <w:i/>
          <w:iCs/>
          <w:lang w:val="en-US"/>
        </w:rPr>
        <w:t xml:space="preserve"> Journal of Pest Science</w:t>
      </w:r>
      <w:r w:rsidRPr="006B5168">
        <w:rPr>
          <w:rFonts w:ascii="Times" w:eastAsia="Segoe UI" w:hAnsi="Times" w:cs="Times"/>
          <w:lang w:val="en-US"/>
        </w:rPr>
        <w:t>, vol. 95, No. 1 (April), pp. 493–503.</w:t>
      </w:r>
    </w:p>
    <w:p w14:paraId="3B47BE28" w14:textId="77777777" w:rsidR="0023003B" w:rsidRPr="006B5168" w:rsidRDefault="0023003B" w:rsidP="0023003B">
      <w:pPr>
        <w:spacing w:before="120" w:after="120" w:line="240" w:lineRule="auto"/>
        <w:ind w:left="227" w:right="-20" w:hanging="227"/>
        <w:rPr>
          <w:rFonts w:ascii="Times" w:eastAsia="Segoe UI" w:hAnsi="Times" w:cs="Times"/>
          <w:lang w:val="en-US"/>
        </w:rPr>
      </w:pPr>
      <w:r w:rsidRPr="006B5168">
        <w:rPr>
          <w:rFonts w:ascii="Times" w:eastAsia="Segoe UI" w:hAnsi="Times" w:cs="Times"/>
          <w:lang w:val="en-US"/>
        </w:rPr>
        <w:t>Ruscoe, Wendy A.,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w:eastAsia="Segoe UI" w:hAnsi="Times" w:cs="Times"/>
          <w:lang w:val="en-US"/>
        </w:rPr>
        <w:t>2023</w:t>
      </w:r>
      <w:r w:rsidRPr="006B5168">
        <w:rPr>
          <w:rFonts w:ascii="Times New Roman" w:hAnsi="Times New Roman" w:cs="Times New Roman"/>
          <w:color w:val="000000" w:themeColor="text1"/>
          <w:lang w:val="en-US"/>
        </w:rPr>
        <w:t>)</w:t>
      </w:r>
      <w:r w:rsidRPr="006B5168">
        <w:rPr>
          <w:rFonts w:ascii="Times" w:eastAsia="Segoe UI" w:hAnsi="Times" w:cs="Times"/>
          <w:lang w:val="en-US"/>
        </w:rPr>
        <w:t>. Effects of harvesting and stubble management on abundance of pest rodents (</w:t>
      </w:r>
      <w:r w:rsidRPr="006B5168">
        <w:rPr>
          <w:rFonts w:ascii="Times" w:eastAsia="Segoe UI" w:hAnsi="Times" w:cs="Times"/>
          <w:i/>
          <w:iCs/>
          <w:lang w:val="en-US"/>
        </w:rPr>
        <w:t>Mus musculus</w:t>
      </w:r>
      <w:r w:rsidRPr="006B5168">
        <w:rPr>
          <w:rFonts w:ascii="Times" w:eastAsia="Segoe UI" w:hAnsi="Times" w:cs="Times"/>
          <w:lang w:val="en-US"/>
        </w:rPr>
        <w:t xml:space="preserve">) in a conservation agriculture system. </w:t>
      </w:r>
      <w:r w:rsidRPr="006B5168">
        <w:rPr>
          <w:rFonts w:ascii="Times" w:eastAsia="Segoe UI" w:hAnsi="Times" w:cs="Times"/>
          <w:i/>
          <w:iCs/>
          <w:lang w:val="en-US"/>
        </w:rPr>
        <w:t>Pest Management Science</w:t>
      </w:r>
      <w:r w:rsidRPr="006B5168">
        <w:rPr>
          <w:rFonts w:ascii="Times" w:eastAsia="Segoe UI" w:hAnsi="Times" w:cs="Times"/>
          <w:lang w:val="en-US"/>
        </w:rPr>
        <w:t>, vol. 79, No. 12 (December), pp. 4757–64.</w:t>
      </w:r>
    </w:p>
    <w:p w14:paraId="4A56D6E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Sánchez Castellanos, H.M.,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2020a</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proofErr w:type="spellStart"/>
      <w:r w:rsidRPr="006B5168">
        <w:rPr>
          <w:rFonts w:ascii="Times New Roman" w:hAnsi="Times New Roman" w:cs="Times New Roman"/>
          <w:lang w:val="en-US"/>
        </w:rPr>
        <w:t>MGDrivE</w:t>
      </w:r>
      <w:proofErr w:type="spellEnd"/>
      <w:r w:rsidRPr="006B5168">
        <w:rPr>
          <w:rFonts w:ascii="Times New Roman" w:hAnsi="Times New Roman" w:cs="Times New Roman"/>
          <w:lang w:val="en-US"/>
        </w:rPr>
        <w:t xml:space="preserve">: a modular simulation framework for the spread of </w:t>
      </w:r>
      <w:proofErr w:type="gramStart"/>
      <w:r w:rsidRPr="006B5168">
        <w:rPr>
          <w:rFonts w:ascii="Times New Roman" w:hAnsi="Times New Roman" w:cs="Times New Roman"/>
          <w:lang w:val="en-US"/>
        </w:rPr>
        <w:t>gene</w:t>
      </w:r>
      <w:proofErr w:type="gramEnd"/>
      <w:r w:rsidRPr="006B5168">
        <w:rPr>
          <w:rFonts w:ascii="Times New Roman" w:hAnsi="Times New Roman" w:cs="Times New Roman"/>
          <w:lang w:val="en-US"/>
        </w:rPr>
        <w:t xml:space="preserve"> drives through spatially explicit mosquito populations. </w:t>
      </w:r>
      <w:r w:rsidRPr="006B5168">
        <w:rPr>
          <w:rFonts w:ascii="Times New Roman" w:hAnsi="Times New Roman" w:cs="Times New Roman"/>
          <w:i/>
          <w:iCs/>
          <w:lang w:val="en-US"/>
        </w:rPr>
        <w:t xml:space="preserve">Methods in Ecology and Evolution, </w:t>
      </w:r>
      <w:r w:rsidRPr="006B5168">
        <w:rPr>
          <w:rFonts w:ascii="Times New Roman" w:hAnsi="Times New Roman" w:cs="Times New Roman"/>
          <w:lang w:val="en-US"/>
        </w:rPr>
        <w:t xml:space="preserve">vol. 11, No. 2 (February), pp. 193–345. </w:t>
      </w:r>
    </w:p>
    <w:p w14:paraId="007E411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2020b</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Modeling confinement and reversibility of threshold-dependent gene drive systems in </w:t>
      </w:r>
      <w:proofErr w:type="gramStart"/>
      <w:r w:rsidRPr="006B5168">
        <w:rPr>
          <w:rFonts w:ascii="Times New Roman" w:hAnsi="Times New Roman" w:cs="Times New Roman"/>
          <w:lang w:val="en-US"/>
        </w:rPr>
        <w:t>spatially-explicit</w:t>
      </w:r>
      <w:proofErr w:type="gramEnd"/>
      <w:r w:rsidRPr="006B5168">
        <w:rPr>
          <w:rFonts w:ascii="Times New Roman" w:hAnsi="Times New Roman" w:cs="Times New Roman"/>
          <w:lang w:val="en-US"/>
        </w:rPr>
        <w:t xml:space="preserve"> </w:t>
      </w:r>
      <w:r w:rsidRPr="006B5168">
        <w:rPr>
          <w:rFonts w:ascii="Times New Roman" w:hAnsi="Times New Roman" w:cs="Times New Roman"/>
          <w:i/>
          <w:iCs/>
          <w:lang w:val="en-US"/>
        </w:rPr>
        <w:t>Aedes aegypti</w:t>
      </w:r>
      <w:r w:rsidRPr="006B5168">
        <w:rPr>
          <w:rFonts w:ascii="Times New Roman" w:hAnsi="Times New Roman" w:cs="Times New Roman"/>
          <w:lang w:val="en-US"/>
        </w:rPr>
        <w:t xml:space="preserve"> populations, </w:t>
      </w:r>
      <w:r w:rsidRPr="006B5168">
        <w:rPr>
          <w:rFonts w:ascii="Times New Roman" w:hAnsi="Times New Roman" w:cs="Times New Roman"/>
          <w:i/>
          <w:iCs/>
          <w:lang w:val="en-US"/>
        </w:rPr>
        <w:t>BMC Biology</w:t>
      </w:r>
      <w:r w:rsidRPr="006B5168">
        <w:rPr>
          <w:rFonts w:ascii="Times New Roman" w:hAnsi="Times New Roman" w:cs="Times New Roman"/>
          <w:lang w:val="en-US"/>
        </w:rPr>
        <w:t xml:space="preserve">¸ vol. 18, No. 50 (May). </w:t>
      </w:r>
    </w:p>
    <w:p w14:paraId="0694EB67"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proofErr w:type="spellStart"/>
      <w:r w:rsidRPr="006B5168">
        <w:rPr>
          <w:rFonts w:ascii="Times New Roman" w:eastAsia="Times New Roman" w:hAnsi="Times New Roman" w:cs="Times New Roman"/>
          <w:color w:val="000000"/>
          <w:lang w:val="en-US" w:eastAsia="en-CA"/>
          <w14:ligatures w14:val="none"/>
        </w:rPr>
        <w:t>Sanvido</w:t>
      </w:r>
      <w:proofErr w:type="spellEnd"/>
      <w:r w:rsidRPr="006B5168">
        <w:rPr>
          <w:rFonts w:ascii="Times New Roman" w:eastAsia="Times New Roman" w:hAnsi="Times New Roman" w:cs="Times New Roman"/>
          <w:color w:val="000000"/>
          <w:lang w:val="en-US" w:eastAsia="en-CA"/>
          <w14:ligatures w14:val="none"/>
        </w:rPr>
        <w:t>, O.,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2012</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 xml:space="preserve">. Evaluating environmental risks of genetically modified crops: ecological harm criteria for regulatory decision-making. </w:t>
      </w:r>
      <w:r w:rsidRPr="006B5168">
        <w:rPr>
          <w:rFonts w:ascii="Times New Roman" w:eastAsia="Times New Roman" w:hAnsi="Times New Roman" w:cs="Times New Roman"/>
          <w:i/>
          <w:color w:val="000000"/>
          <w:lang w:val="en-US" w:eastAsia="en-CA"/>
          <w14:ligatures w14:val="none"/>
        </w:rPr>
        <w:t xml:space="preserve">Environmental Science and Policy, </w:t>
      </w:r>
      <w:r w:rsidRPr="006B5168">
        <w:rPr>
          <w:rFonts w:ascii="Times New Roman" w:eastAsia="Times New Roman" w:hAnsi="Times New Roman" w:cs="Times New Roman"/>
          <w:color w:val="000000"/>
          <w:lang w:val="en-US" w:eastAsia="en-CA"/>
          <w14:ligatures w14:val="none"/>
        </w:rPr>
        <w:t xml:space="preserve">vol. 15 (January), pp. 82–91. </w:t>
      </w:r>
    </w:p>
    <w:p w14:paraId="1A17772F"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FF0000"/>
          <w:u w:val="single"/>
          <w:lang w:val="en-US"/>
        </w:rPr>
      </w:pPr>
      <w:r w:rsidRPr="006B5168">
        <w:rPr>
          <w:rFonts w:ascii="Times New Roman" w:eastAsia="Times New Roman" w:hAnsi="Times New Roman" w:cs="Times New Roman"/>
          <w:lang w:val="en-US"/>
        </w:rPr>
        <w:t>Sanz Juste, Sara, and others</w:t>
      </w:r>
      <w:r w:rsidRPr="006B5168">
        <w:rPr>
          <w:rFonts w:ascii="Times New Roman" w:hAnsi="Times New Roman" w:cs="Times New Roman"/>
          <w:color w:val="000000"/>
          <w:sz w:val="24"/>
          <w:szCs w:val="24"/>
          <w:lang w:val="en-US"/>
        </w:rPr>
        <w:t xml:space="preserve"> </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2023</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Next-generation CRISPR gene-drive systems using Cas12a nuclease. </w:t>
      </w:r>
      <w:r w:rsidRPr="006B5168">
        <w:rPr>
          <w:rFonts w:ascii="Times New Roman" w:eastAsia="Times New Roman" w:hAnsi="Times New Roman" w:cs="Times New Roman"/>
          <w:i/>
          <w:iCs/>
          <w:lang w:val="en-US"/>
        </w:rPr>
        <w:t>Nature Communications</w:t>
      </w:r>
      <w:r w:rsidRPr="006B5168">
        <w:rPr>
          <w:rFonts w:ascii="Times New Roman" w:eastAsia="Times New Roman" w:hAnsi="Times New Roman" w:cs="Times New Roman"/>
          <w:i/>
          <w:lang w:val="en-US"/>
        </w:rPr>
        <w:t>,</w:t>
      </w:r>
      <w:r w:rsidRPr="006B5168">
        <w:rPr>
          <w:rFonts w:ascii="Times New Roman" w:eastAsia="Times New Roman" w:hAnsi="Times New Roman" w:cs="Times New Roman"/>
          <w:lang w:val="en-US"/>
        </w:rPr>
        <w:t xml:space="preserve"> vol. 14, No. 6388 (October).</w:t>
      </w:r>
      <w:r w:rsidRPr="006B5168">
        <w:rPr>
          <w:rFonts w:ascii="Times New Roman" w:eastAsia="Times New Roman" w:hAnsi="Times New Roman" w:cs="Times New Roman"/>
          <w:color w:val="FF0000"/>
          <w:lang w:val="en-US"/>
        </w:rPr>
        <w:t xml:space="preserve"> </w:t>
      </w:r>
    </w:p>
    <w:p w14:paraId="1143FDDB"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6B5168">
        <w:rPr>
          <w:rFonts w:ascii="Times New Roman" w:hAnsi="Times New Roman" w:cs="Times New Roman"/>
          <w:lang w:val="en-US"/>
        </w:rPr>
        <w:t>Secretariat of the Convention on Biological Diversity (2020)</w:t>
      </w:r>
      <w:r w:rsidRPr="006B5168">
        <w:rPr>
          <w:rFonts w:ascii="Times New Roman" w:eastAsia="Times New Roman" w:hAnsi="Times New Roman" w:cs="Times New Roman"/>
          <w:color w:val="000000" w:themeColor="text1"/>
          <w:lang w:val="en-US"/>
          <w14:ligatures w14:val="none"/>
        </w:rPr>
        <w:t xml:space="preserve">. Report of the Ad Hoc Technical Expert Group on Risk Assessment. 15 April. CBD/CP/RA/AHTEG/2020/1/5. </w:t>
      </w:r>
    </w:p>
    <w:p w14:paraId="786E8278"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Shinde, Divya P.,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Yellow fever: roles of animal models and arthropod vector studies in understanding epidemic emergence. </w:t>
      </w:r>
      <w:r w:rsidRPr="006B5168">
        <w:rPr>
          <w:rFonts w:ascii="Times New Roman" w:hAnsi="Times New Roman" w:cs="Times New Roman"/>
          <w:i/>
          <w:lang w:val="en-US"/>
        </w:rPr>
        <w:t>Microorganisms,</w:t>
      </w:r>
      <w:r w:rsidRPr="006B5168">
        <w:rPr>
          <w:rFonts w:ascii="Times New Roman" w:hAnsi="Times New Roman" w:cs="Times New Roman"/>
          <w:lang w:val="en-US"/>
        </w:rPr>
        <w:t xml:space="preserve"> vol. 10, No. 8, 1578 (August). </w:t>
      </w:r>
    </w:p>
    <w:p w14:paraId="429025AB" w14:textId="77777777" w:rsidR="0023003B" w:rsidRPr="006B5168" w:rsidRDefault="0023003B" w:rsidP="0023003B">
      <w:pPr>
        <w:spacing w:before="120" w:after="120" w:line="240" w:lineRule="auto"/>
        <w:ind w:left="227" w:hanging="227"/>
        <w:rPr>
          <w:rFonts w:ascii="Times New Roman" w:hAnsi="Times New Roman" w:cs="Times New Roman"/>
          <w:color w:val="000000" w:themeColor="text1"/>
          <w:lang w:val="en-US"/>
        </w:rPr>
      </w:pPr>
      <w:r w:rsidRPr="006B5168">
        <w:rPr>
          <w:rFonts w:ascii="Times New Roman" w:hAnsi="Times New Roman" w:cs="Times New Roman"/>
          <w:color w:val="000000" w:themeColor="text1"/>
          <w:lang w:val="en-US"/>
        </w:rPr>
        <w:t>Silva da Silva, Fábio, and others</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Mitochondrial genome sequencing and phylogeny of </w:t>
      </w:r>
      <w:proofErr w:type="spellStart"/>
      <w:r w:rsidRPr="006B5168">
        <w:rPr>
          <w:rFonts w:ascii="Times New Roman" w:hAnsi="Times New Roman" w:cs="Times New Roman"/>
          <w:i/>
          <w:lang w:val="en-US"/>
        </w:rPr>
        <w:t>Haemagogus</w:t>
      </w:r>
      <w:proofErr w:type="spellEnd"/>
      <w:r w:rsidRPr="006B5168">
        <w:rPr>
          <w:rFonts w:ascii="Times New Roman" w:hAnsi="Times New Roman" w:cs="Times New Roman"/>
          <w:i/>
          <w:lang w:val="en-US"/>
        </w:rPr>
        <w:t xml:space="preserve"> </w:t>
      </w:r>
      <w:proofErr w:type="spellStart"/>
      <w:r w:rsidRPr="006B5168">
        <w:rPr>
          <w:rFonts w:ascii="Times New Roman" w:hAnsi="Times New Roman" w:cs="Times New Roman"/>
          <w:i/>
          <w:lang w:val="en-US"/>
        </w:rPr>
        <w:t>albomaculatus</w:t>
      </w:r>
      <w:proofErr w:type="spellEnd"/>
      <w:r w:rsidRPr="006B5168">
        <w:rPr>
          <w:rFonts w:ascii="Times New Roman" w:hAnsi="Times New Roman" w:cs="Times New Roman"/>
          <w:iCs/>
          <w:lang w:val="en-US"/>
        </w:rPr>
        <w:t xml:space="preserve">, </w:t>
      </w:r>
      <w:proofErr w:type="spellStart"/>
      <w:r w:rsidRPr="006B5168">
        <w:rPr>
          <w:rFonts w:ascii="Times New Roman" w:hAnsi="Times New Roman" w:cs="Times New Roman"/>
          <w:i/>
          <w:lang w:val="en-US"/>
        </w:rPr>
        <w:t>Haemagogus</w:t>
      </w:r>
      <w:proofErr w:type="spellEnd"/>
      <w:r w:rsidRPr="006B5168">
        <w:rPr>
          <w:rFonts w:ascii="Times New Roman" w:hAnsi="Times New Roman" w:cs="Times New Roman"/>
          <w:i/>
          <w:lang w:val="en-US"/>
        </w:rPr>
        <w:t xml:space="preserve"> </w:t>
      </w:r>
      <w:proofErr w:type="spellStart"/>
      <w:r w:rsidRPr="006B5168">
        <w:rPr>
          <w:rFonts w:ascii="Times New Roman" w:hAnsi="Times New Roman" w:cs="Times New Roman"/>
          <w:i/>
          <w:lang w:val="en-US"/>
        </w:rPr>
        <w:t>leucocelaenus</w:t>
      </w:r>
      <w:proofErr w:type="spellEnd"/>
      <w:r w:rsidRPr="006B5168">
        <w:rPr>
          <w:rFonts w:ascii="Times New Roman" w:hAnsi="Times New Roman" w:cs="Times New Roman"/>
          <w:iCs/>
          <w:lang w:val="en-US"/>
        </w:rPr>
        <w:t xml:space="preserve">, </w:t>
      </w:r>
      <w:proofErr w:type="spellStart"/>
      <w:r w:rsidRPr="006B5168">
        <w:rPr>
          <w:rFonts w:ascii="Times New Roman" w:hAnsi="Times New Roman" w:cs="Times New Roman"/>
          <w:i/>
          <w:lang w:val="en-US"/>
        </w:rPr>
        <w:t>Haemagogus</w:t>
      </w:r>
      <w:proofErr w:type="spellEnd"/>
      <w:r w:rsidRPr="006B5168">
        <w:rPr>
          <w:rFonts w:ascii="Times New Roman" w:hAnsi="Times New Roman" w:cs="Times New Roman"/>
          <w:i/>
          <w:lang w:val="en-US"/>
        </w:rPr>
        <w:t xml:space="preserve"> </w:t>
      </w:r>
      <w:proofErr w:type="spellStart"/>
      <w:r w:rsidRPr="006B5168">
        <w:rPr>
          <w:rFonts w:ascii="Times New Roman" w:hAnsi="Times New Roman" w:cs="Times New Roman"/>
          <w:i/>
          <w:lang w:val="en-US"/>
        </w:rPr>
        <w:t>spegazzinii</w:t>
      </w:r>
      <w:proofErr w:type="spellEnd"/>
      <w:r w:rsidRPr="006B5168">
        <w:rPr>
          <w:rFonts w:ascii="Times New Roman" w:hAnsi="Times New Roman" w:cs="Times New Roman"/>
          <w:iCs/>
          <w:lang w:val="en-US"/>
        </w:rPr>
        <w:t xml:space="preserve">, and </w:t>
      </w:r>
      <w:proofErr w:type="spellStart"/>
      <w:r w:rsidRPr="006B5168">
        <w:rPr>
          <w:rFonts w:ascii="Times New Roman" w:hAnsi="Times New Roman" w:cs="Times New Roman"/>
          <w:i/>
          <w:lang w:val="en-US"/>
        </w:rPr>
        <w:t>Haemagogus</w:t>
      </w:r>
      <w:proofErr w:type="spellEnd"/>
      <w:r w:rsidRPr="006B5168">
        <w:rPr>
          <w:rFonts w:ascii="Times New Roman" w:hAnsi="Times New Roman" w:cs="Times New Roman"/>
          <w:i/>
          <w:lang w:val="en-US"/>
        </w:rPr>
        <w:t xml:space="preserve"> </w:t>
      </w:r>
      <w:r w:rsidRPr="006B5168">
        <w:rPr>
          <w:rFonts w:ascii="Times New Roman" w:hAnsi="Times New Roman" w:cs="Times New Roman"/>
          <w:iCs/>
          <w:lang w:val="en-US"/>
        </w:rPr>
        <w:t xml:space="preserve">tropicalis (Diptera: Culicidae). </w:t>
      </w:r>
      <w:r w:rsidRPr="006B5168">
        <w:rPr>
          <w:rFonts w:ascii="Times New Roman" w:hAnsi="Times New Roman" w:cs="Times New Roman"/>
          <w:i/>
          <w:lang w:val="en-US"/>
        </w:rPr>
        <w:t xml:space="preserve">Scientific Reports, </w:t>
      </w:r>
      <w:r w:rsidRPr="006B5168">
        <w:rPr>
          <w:rFonts w:ascii="Times New Roman" w:hAnsi="Times New Roman" w:cs="Times New Roman"/>
          <w:lang w:val="en-US"/>
        </w:rPr>
        <w:t>vol. 10, No. 16948 (October)</w:t>
      </w:r>
    </w:p>
    <w:p w14:paraId="2F01E8B7"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Simon, Samson, Matthias Otto, and Magaret Engelhard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2018</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Synthetic gene drive: between continuity and novelty. </w:t>
      </w:r>
      <w:r w:rsidRPr="006B5168">
        <w:rPr>
          <w:rFonts w:ascii="Times New Roman" w:hAnsi="Times New Roman" w:cs="Times New Roman"/>
          <w:i/>
          <w:iCs/>
          <w:lang w:val="en-US"/>
        </w:rPr>
        <w:t xml:space="preserve">EMBO Reports, </w:t>
      </w:r>
      <w:r w:rsidRPr="006B5168">
        <w:rPr>
          <w:rFonts w:ascii="Times New Roman" w:hAnsi="Times New Roman" w:cs="Times New Roman"/>
          <w:lang w:val="en-US"/>
        </w:rPr>
        <w:t>vol. 19, No. 5 (May).</w:t>
      </w:r>
    </w:p>
    <w:p w14:paraId="774974EA"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Simoni, Alekos,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male-biased sex-distorter gene drive for the human malaria vector </w:t>
      </w:r>
      <w:r w:rsidRPr="006B5168">
        <w:rPr>
          <w:rFonts w:ascii="Times New Roman" w:hAnsi="Times New Roman" w:cs="Times New Roman"/>
          <w:i/>
          <w:iCs/>
          <w:lang w:val="en-US"/>
        </w:rPr>
        <w:t>Anopheles gambiae</w:t>
      </w:r>
      <w:r w:rsidRPr="006B5168">
        <w:rPr>
          <w:rFonts w:ascii="Times New Roman" w:hAnsi="Times New Roman" w:cs="Times New Roman"/>
          <w:lang w:val="en-US"/>
        </w:rPr>
        <w:t xml:space="preserve">. </w:t>
      </w:r>
      <w:r w:rsidRPr="006B5168">
        <w:rPr>
          <w:rFonts w:ascii="Times New Roman" w:hAnsi="Times New Roman" w:cs="Times New Roman"/>
          <w:i/>
          <w:iCs/>
          <w:lang w:val="en-US"/>
        </w:rPr>
        <w:t>Nature Biotechnology</w:t>
      </w:r>
      <w:r w:rsidRPr="006B5168">
        <w:rPr>
          <w:rFonts w:ascii="Times New Roman" w:hAnsi="Times New Roman" w:cs="Times New Roman"/>
          <w:lang w:val="en-US"/>
        </w:rPr>
        <w:t xml:space="preserve">, vol. 38 (May), pp. 1054–1060. </w:t>
      </w:r>
    </w:p>
    <w:p w14:paraId="58173D4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Smets, G., and P. </w:t>
      </w:r>
      <w:proofErr w:type="spellStart"/>
      <w:r w:rsidRPr="006B5168">
        <w:rPr>
          <w:rFonts w:ascii="Times New Roman" w:hAnsi="Times New Roman" w:cs="Times New Roman"/>
          <w:lang w:val="en-US"/>
        </w:rPr>
        <w:t>Rüdelsheim</w:t>
      </w:r>
      <w:proofErr w:type="spellEnd"/>
      <w:r w:rsidRPr="006B5168">
        <w:rPr>
          <w:rFonts w:ascii="Times New Roman" w:hAnsi="Times New Roman" w:cs="Times New Roman"/>
          <w:lang w:val="en-US"/>
        </w:rPr>
        <w:t xml:space="preserve"> (2020). Study on risk assessment application of annex I of decision CP 9/13 to living modified organisms containing engineered gene drives, February 2020. Study annexed to CBD/CP/RA/AHTEG/2020/1/4. </w:t>
      </w:r>
    </w:p>
    <w:p w14:paraId="0E979C66"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Spiegelhalter, David J., and Hauke Riesch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Don’t know, can’t </w:t>
      </w:r>
      <w:proofErr w:type="gramStart"/>
      <w:r w:rsidRPr="006B5168">
        <w:rPr>
          <w:rFonts w:ascii="Times New Roman" w:hAnsi="Times New Roman" w:cs="Times New Roman"/>
          <w:lang w:val="en-US"/>
        </w:rPr>
        <w:t>know:</w:t>
      </w:r>
      <w:proofErr w:type="gramEnd"/>
      <w:r w:rsidRPr="006B5168">
        <w:rPr>
          <w:rFonts w:ascii="Times New Roman" w:hAnsi="Times New Roman" w:cs="Times New Roman"/>
          <w:lang w:val="en-US"/>
        </w:rPr>
        <w:t xml:space="preserve"> embracing deeper uncertainties when </w:t>
      </w:r>
      <w:proofErr w:type="spellStart"/>
      <w:r w:rsidRPr="006B5168">
        <w:rPr>
          <w:rFonts w:ascii="Times New Roman" w:hAnsi="Times New Roman" w:cs="Times New Roman"/>
          <w:lang w:val="en-US"/>
        </w:rPr>
        <w:t>analysing</w:t>
      </w:r>
      <w:proofErr w:type="spellEnd"/>
      <w:r w:rsidRPr="006B5168">
        <w:rPr>
          <w:rFonts w:ascii="Times New Roman" w:hAnsi="Times New Roman" w:cs="Times New Roman"/>
          <w:lang w:val="en-US"/>
        </w:rPr>
        <w:t xml:space="preserve"> risks. </w:t>
      </w:r>
      <w:r w:rsidRPr="006B5168">
        <w:rPr>
          <w:rFonts w:ascii="Times New Roman" w:hAnsi="Times New Roman" w:cs="Times New Roman"/>
          <w:i/>
          <w:iCs/>
          <w:lang w:val="en-US"/>
        </w:rPr>
        <w:t>Philosophical Transactions of the Royal Society A: Mathematical, Physical and Engineering Sciences</w:t>
      </w:r>
      <w:r w:rsidRPr="006B5168">
        <w:rPr>
          <w:rFonts w:ascii="Times New Roman" w:hAnsi="Times New Roman" w:cs="Times New Roman"/>
          <w:lang w:val="en-US"/>
        </w:rPr>
        <w:t xml:space="preserve">, vol. 369, No. 1956 (December). </w:t>
      </w:r>
    </w:p>
    <w:p w14:paraId="6957BE55" w14:textId="77777777" w:rsidR="0023003B" w:rsidRPr="006B5168" w:rsidRDefault="0023003B" w:rsidP="0023003B">
      <w:pPr>
        <w:spacing w:before="120" w:after="120" w:line="240" w:lineRule="auto"/>
        <w:ind w:left="227" w:hanging="227"/>
        <w:rPr>
          <w:rFonts w:ascii="Times New Roman" w:hAnsi="Times New Roman" w:cs="Times New Roman"/>
          <w:lang w:val="en-US"/>
        </w:rPr>
      </w:pPr>
      <w:bookmarkStart w:id="243" w:name="_Hlk171845037"/>
      <w:r w:rsidRPr="006B5168">
        <w:rPr>
          <w:rFonts w:ascii="Times New Roman" w:hAnsi="Times New Roman" w:cs="Times New Roman"/>
          <w:lang w:val="en-US"/>
        </w:rPr>
        <w:t xml:space="preserve">Sudeep, A. B., and P. Shil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hAnsi="Times New Roman" w:cs="Times New Roman"/>
          <w:i/>
          <w:lang w:val="en-US"/>
        </w:rPr>
        <w:t>Aedes vittatus</w:t>
      </w:r>
      <w:r w:rsidRPr="006B5168">
        <w:rPr>
          <w:rFonts w:ascii="Times New Roman" w:hAnsi="Times New Roman" w:cs="Times New Roman"/>
          <w:lang w:val="en-US"/>
        </w:rPr>
        <w:t xml:space="preserve"> (Bigot) mosquito: an emerging threat to public health, </w:t>
      </w:r>
      <w:r w:rsidRPr="006B5168">
        <w:rPr>
          <w:rFonts w:ascii="Times New Roman" w:hAnsi="Times New Roman" w:cs="Times New Roman"/>
          <w:i/>
          <w:iCs/>
          <w:lang w:val="en-US"/>
        </w:rPr>
        <w:t>Journal of Vector Borne Diseases</w:t>
      </w:r>
      <w:r w:rsidRPr="006B5168">
        <w:rPr>
          <w:rFonts w:ascii="Times New Roman" w:hAnsi="Times New Roman" w:cs="Times New Roman"/>
          <w:lang w:val="en-US"/>
        </w:rPr>
        <w:t xml:space="preserve">, vol. 54, No. 4 (October–December), pp. 295–300. </w:t>
      </w:r>
    </w:p>
    <w:bookmarkEnd w:id="243"/>
    <w:p w14:paraId="662DB57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Sudweeks, Jaye,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Locally fixed alleles: a method to localize </w:t>
      </w:r>
      <w:proofErr w:type="gramStart"/>
      <w:r w:rsidRPr="006B5168">
        <w:rPr>
          <w:rFonts w:ascii="Times New Roman" w:hAnsi="Times New Roman" w:cs="Times New Roman"/>
          <w:lang w:val="en-US"/>
        </w:rPr>
        <w:t>gene</w:t>
      </w:r>
      <w:proofErr w:type="gramEnd"/>
      <w:r w:rsidRPr="006B5168">
        <w:rPr>
          <w:rFonts w:ascii="Times New Roman" w:hAnsi="Times New Roman" w:cs="Times New Roman"/>
          <w:lang w:val="en-US"/>
        </w:rPr>
        <w:t xml:space="preserve"> drive to island populations. </w:t>
      </w:r>
      <w:r w:rsidRPr="006B5168">
        <w:rPr>
          <w:rFonts w:ascii="Times New Roman" w:hAnsi="Times New Roman" w:cs="Times New Roman"/>
          <w:i/>
          <w:iCs/>
          <w:lang w:val="en-US"/>
        </w:rPr>
        <w:t xml:space="preserve">Scientific Reports, </w:t>
      </w:r>
      <w:r w:rsidRPr="006B5168">
        <w:rPr>
          <w:rFonts w:ascii="Times New Roman" w:hAnsi="Times New Roman" w:cs="Times New Roman"/>
          <w:lang w:val="en-US"/>
        </w:rPr>
        <w:t>vol. 9, No. 15821 (November).</w:t>
      </w:r>
    </w:p>
    <w:p w14:paraId="0296A5D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Suter, Glen W., II.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2006</w:t>
      </w:r>
      <w:r w:rsidRPr="006B5168">
        <w:rPr>
          <w:rFonts w:ascii="Times New Roman" w:hAnsi="Times New Roman" w:cs="Times New Roman"/>
          <w:color w:val="000000" w:themeColor="text1"/>
          <w:lang w:val="en-US"/>
        </w:rPr>
        <w:t xml:space="preserve">). </w:t>
      </w:r>
      <w:r w:rsidRPr="006B5168">
        <w:rPr>
          <w:rFonts w:ascii="Times New Roman" w:hAnsi="Times New Roman" w:cs="Times New Roman"/>
          <w:i/>
          <w:iCs/>
          <w:lang w:val="en-US"/>
        </w:rPr>
        <w:t>Ecological Risk Assessment,</w:t>
      </w:r>
      <w:r w:rsidRPr="006B5168">
        <w:rPr>
          <w:rFonts w:ascii="Times New Roman" w:hAnsi="Times New Roman" w:cs="Times New Roman"/>
          <w:lang w:val="en-US"/>
        </w:rPr>
        <w:t xml:space="preserve"> second edition. CRC Press.</w:t>
      </w:r>
    </w:p>
    <w:p w14:paraId="6864F14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Swan, Tom,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literature review of dispersal pathways of </w:t>
      </w:r>
      <w:r w:rsidRPr="006B5168">
        <w:rPr>
          <w:rFonts w:ascii="Times New Roman" w:hAnsi="Times New Roman" w:cs="Times New Roman"/>
          <w:i/>
          <w:iCs/>
          <w:lang w:val="en-US"/>
        </w:rPr>
        <w:t>Aedes albopictus</w:t>
      </w:r>
      <w:r w:rsidRPr="006B5168">
        <w:rPr>
          <w:rFonts w:ascii="Times New Roman" w:hAnsi="Times New Roman" w:cs="Times New Roman"/>
          <w:lang w:val="en-US"/>
        </w:rPr>
        <w:t xml:space="preserve"> across different spatial scales: implications for vector surveillance. </w:t>
      </w:r>
      <w:r w:rsidRPr="006B5168">
        <w:rPr>
          <w:rFonts w:ascii="Times New Roman" w:hAnsi="Times New Roman" w:cs="Times New Roman"/>
          <w:i/>
          <w:iCs/>
          <w:lang w:val="en-US"/>
        </w:rPr>
        <w:t>Parasites &amp; Vectors</w:t>
      </w:r>
      <w:r w:rsidRPr="006B5168">
        <w:rPr>
          <w:rFonts w:ascii="Times New Roman" w:hAnsi="Times New Roman" w:cs="Times New Roman"/>
          <w:lang w:val="en-US"/>
        </w:rPr>
        <w:t xml:space="preserve">, vol. 15, No. 303 (August). </w:t>
      </w:r>
    </w:p>
    <w:p w14:paraId="03886E1D" w14:textId="77777777" w:rsidR="0023003B" w:rsidRPr="006B5168" w:rsidRDefault="0023003B" w:rsidP="0023003B">
      <w:pPr>
        <w:spacing w:before="120" w:after="120" w:line="240" w:lineRule="auto"/>
        <w:ind w:left="227" w:right="-20" w:hanging="227"/>
        <w:rPr>
          <w:rFonts w:ascii="Times New Roman" w:eastAsia="Times New Roman" w:hAnsi="Times New Roman" w:cs="Times New Roman"/>
          <w:lang w:val="en-US"/>
        </w:rPr>
      </w:pPr>
      <w:proofErr w:type="spellStart"/>
      <w:r w:rsidRPr="006B5168">
        <w:rPr>
          <w:rFonts w:ascii="Times New Roman" w:eastAsia="Times New Roman" w:hAnsi="Times New Roman" w:cs="Times New Roman"/>
          <w:lang w:val="en-US"/>
        </w:rPr>
        <w:lastRenderedPageBreak/>
        <w:t>Takken</w:t>
      </w:r>
      <w:proofErr w:type="spellEnd"/>
      <w:r w:rsidRPr="006B5168">
        <w:rPr>
          <w:rFonts w:ascii="Times New Roman" w:eastAsia="Times New Roman" w:hAnsi="Times New Roman" w:cs="Times New Roman"/>
          <w:lang w:val="en-US"/>
        </w:rPr>
        <w:t xml:space="preserve"> Willem, and Niels O. Verhulst</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2013</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lang w:val="en-US"/>
        </w:rPr>
        <w:t>. Host preferences of blood-feeding mosquitoes</w:t>
      </w:r>
      <w:r w:rsidRPr="006B5168">
        <w:rPr>
          <w:rFonts w:ascii="Times New Roman" w:eastAsia="Times New Roman" w:hAnsi="Times New Roman" w:cs="Times New Roman"/>
          <w:i/>
          <w:lang w:val="en-US"/>
        </w:rPr>
        <w:t xml:space="preserve">. </w:t>
      </w:r>
      <w:bookmarkStart w:id="244" w:name="_Hlk171871734"/>
      <w:r w:rsidRPr="006B5168">
        <w:rPr>
          <w:rFonts w:ascii="Times New Roman" w:eastAsia="Times New Roman" w:hAnsi="Times New Roman" w:cs="Times New Roman"/>
          <w:i/>
          <w:lang w:val="en-US"/>
        </w:rPr>
        <w:t>Annual Review of Entomology</w:t>
      </w:r>
      <w:bookmarkEnd w:id="244"/>
      <w:r w:rsidRPr="006B5168">
        <w:rPr>
          <w:rFonts w:ascii="Times New Roman" w:eastAsia="Times New Roman" w:hAnsi="Times New Roman" w:cs="Times New Roman"/>
          <w:lang w:val="en-US"/>
        </w:rPr>
        <w:t>, vol. 58 (January), pp. 433–453.</w:t>
      </w:r>
    </w:p>
    <w:p w14:paraId="23F4FFB1"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Talapko</w:t>
      </w:r>
      <w:proofErr w:type="spellEnd"/>
      <w:r w:rsidRPr="006B5168">
        <w:rPr>
          <w:rFonts w:ascii="Times New Roman" w:hAnsi="Times New Roman" w:cs="Times New Roman"/>
          <w:lang w:val="en-US"/>
        </w:rPr>
        <w:t xml:space="preserve">, Jasminka,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Malaria: the past and the present.</w:t>
      </w:r>
      <w:r w:rsidRPr="006B5168">
        <w:rPr>
          <w:rFonts w:ascii="Times New Roman" w:hAnsi="Times New Roman" w:cs="Times New Roman"/>
          <w:i/>
          <w:iCs/>
          <w:lang w:val="en-US"/>
        </w:rPr>
        <w:t xml:space="preserve"> Microorganisms, </w:t>
      </w:r>
      <w:r w:rsidRPr="006B5168">
        <w:rPr>
          <w:rFonts w:ascii="Times New Roman" w:hAnsi="Times New Roman" w:cs="Times New Roman"/>
          <w:lang w:val="en-US"/>
        </w:rPr>
        <w:t>vol. 7, No. 179 (June).</w:t>
      </w:r>
    </w:p>
    <w:p w14:paraId="0901E2C6"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Tantely</w:t>
      </w:r>
      <w:proofErr w:type="spellEnd"/>
      <w:r w:rsidRPr="006B5168">
        <w:rPr>
          <w:rFonts w:ascii="Times New Roman" w:hAnsi="Times New Roman" w:cs="Times New Roman"/>
          <w:lang w:val="en-US"/>
        </w:rPr>
        <w:t xml:space="preserve">, Luciano M., Sebastien Boyer, and Dider </w:t>
      </w:r>
      <w:proofErr w:type="spellStart"/>
      <w:r w:rsidRPr="006B5168">
        <w:rPr>
          <w:rFonts w:ascii="Times New Roman" w:hAnsi="Times New Roman" w:cs="Times New Roman"/>
          <w:lang w:val="en-US"/>
        </w:rPr>
        <w:t>Fontenille</w:t>
      </w:r>
      <w:proofErr w:type="spellEnd"/>
      <w:r w:rsidRPr="006B5168">
        <w:rPr>
          <w:rFonts w:ascii="Times New Roman" w:hAnsi="Times New Roman" w:cs="Times New Roman"/>
          <w:lang w:val="en-US"/>
        </w:rPr>
        <w:t xml:space="preserve"> (2015</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review of mosquitoes associated with rift valley fever virus in Madagascar. </w:t>
      </w:r>
      <w:r w:rsidRPr="006B5168">
        <w:rPr>
          <w:rFonts w:ascii="Times New Roman" w:hAnsi="Times New Roman" w:cs="Times New Roman"/>
          <w:i/>
          <w:lang w:val="en-US"/>
        </w:rPr>
        <w:t>American Journal of Tropical Medicine and Hygiene</w:t>
      </w:r>
      <w:r w:rsidRPr="006B5168">
        <w:rPr>
          <w:rFonts w:ascii="Times New Roman" w:hAnsi="Times New Roman" w:cs="Times New Roman"/>
          <w:i/>
          <w:iCs/>
          <w:lang w:val="en-US"/>
        </w:rPr>
        <w:t xml:space="preserve">, </w:t>
      </w:r>
      <w:r w:rsidRPr="006B5168">
        <w:rPr>
          <w:rFonts w:ascii="Times New Roman" w:hAnsi="Times New Roman" w:cs="Times New Roman"/>
          <w:lang w:val="en-US"/>
        </w:rPr>
        <w:t xml:space="preserve">vol. 92, No. 4 (April), pp. 722–729. </w:t>
      </w:r>
    </w:p>
    <w:p w14:paraId="2865859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Teem, John L.,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Problem formulation for gene drive mosquitoes designed to reduce malaria transmission in Africa: results from four regional consultations 2016–2018. </w:t>
      </w:r>
      <w:r w:rsidRPr="006B5168">
        <w:rPr>
          <w:rFonts w:ascii="Times New Roman" w:hAnsi="Times New Roman" w:cs="Times New Roman"/>
          <w:i/>
          <w:iCs/>
          <w:lang w:val="en-US"/>
        </w:rPr>
        <w:t xml:space="preserve">Malaria Journal, </w:t>
      </w:r>
      <w:r w:rsidRPr="006B5168">
        <w:rPr>
          <w:rFonts w:ascii="Times New Roman" w:hAnsi="Times New Roman" w:cs="Times New Roman"/>
          <w:lang w:val="en-US"/>
        </w:rPr>
        <w:t xml:space="preserve">vol. 18, No. 347 (October). </w:t>
      </w:r>
    </w:p>
    <w:p w14:paraId="59C3E75F"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Terradas</w:t>
      </w:r>
      <w:proofErr w:type="spellEnd"/>
      <w:r w:rsidRPr="006B5168">
        <w:rPr>
          <w:rFonts w:ascii="Times New Roman" w:hAnsi="Times New Roman" w:cs="Times New Roman"/>
          <w:lang w:val="en-US"/>
        </w:rPr>
        <w:t xml:space="preserve">, Gerard, and others (2021). Inherently confinable split-drive systems in </w:t>
      </w:r>
      <w:r w:rsidRPr="006B5168">
        <w:rPr>
          <w:rFonts w:ascii="Times New Roman" w:hAnsi="Times New Roman" w:cs="Times New Roman"/>
          <w:i/>
          <w:iCs/>
          <w:lang w:val="en-US"/>
        </w:rPr>
        <w:t>Drosophila. Nature Communications</w:t>
      </w:r>
      <w:r w:rsidRPr="006B5168">
        <w:rPr>
          <w:rFonts w:ascii="Times New Roman" w:hAnsi="Times New Roman" w:cs="Times New Roman"/>
          <w:lang w:val="en-US"/>
        </w:rPr>
        <w:t xml:space="preserve">, vol. 12, No. 1480 (March). </w:t>
      </w:r>
    </w:p>
    <w:p w14:paraId="4B9013B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Genetic conversion of a split-drive into a full-drive element. </w:t>
      </w:r>
      <w:r w:rsidRPr="006B5168">
        <w:rPr>
          <w:rFonts w:ascii="Times New Roman" w:hAnsi="Times New Roman" w:cs="Times New Roman"/>
          <w:i/>
          <w:iCs/>
          <w:lang w:val="en-US"/>
        </w:rPr>
        <w:t xml:space="preserve">Nature Communications, </w:t>
      </w:r>
      <w:r w:rsidRPr="006B5168">
        <w:rPr>
          <w:rFonts w:ascii="Times New Roman" w:hAnsi="Times New Roman" w:cs="Times New Roman"/>
          <w:lang w:val="en-US"/>
        </w:rPr>
        <w:t xml:space="preserve">vol. 14, No. 191 (January). </w:t>
      </w:r>
    </w:p>
    <w:p w14:paraId="7150EBAE" w14:textId="77777777" w:rsidR="0023003B" w:rsidRPr="006B5168" w:rsidRDefault="0023003B" w:rsidP="0023003B">
      <w:pPr>
        <w:spacing w:before="120" w:after="120" w:line="240" w:lineRule="auto"/>
        <w:ind w:left="227" w:hanging="227"/>
        <w:rPr>
          <w:rFonts w:ascii="Times New Roman" w:hAnsi="Times New Roman" w:cs="Times New Roman"/>
          <w:lang w:val="en-US"/>
        </w:rPr>
      </w:pPr>
      <w:bookmarkStart w:id="245" w:name="_Hlk171271241"/>
      <w:r w:rsidRPr="006B5168">
        <w:rPr>
          <w:rFonts w:ascii="Times New Roman" w:hAnsi="Times New Roman" w:cs="Times New Roman"/>
          <w:lang w:val="en-US"/>
        </w:rPr>
        <w:t xml:space="preserve">Then, Christoph (2020). Limits of knowledge and tipping points in the risk assessment of gene drive organisms. In </w:t>
      </w:r>
      <w:r w:rsidRPr="006B5168">
        <w:rPr>
          <w:rFonts w:ascii="Times New Roman" w:hAnsi="Times New Roman" w:cs="Times New Roman"/>
          <w:i/>
          <w:iCs/>
          <w:lang w:val="en-US"/>
        </w:rPr>
        <w:t>Gene Drives at Tipping Points</w:t>
      </w:r>
      <w:r w:rsidRPr="006B5168">
        <w:rPr>
          <w:rFonts w:ascii="Times New Roman" w:hAnsi="Times New Roman" w:cs="Times New Roman"/>
          <w:lang w:val="en-US"/>
        </w:rPr>
        <w:t xml:space="preserve">, A. von Gleich and W. Schröder, eds. Cham: Springer. </w:t>
      </w:r>
    </w:p>
    <w:bookmarkEnd w:id="245"/>
    <w:p w14:paraId="486E65C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Then, Christoph, Katharina Kawall, and Nina Valenzuela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Spatiotemporal controllability and environmental risk assessment of genetically engineered gene drive organisms from the perspective of European union genetically modified organism regulation. </w:t>
      </w:r>
      <w:bookmarkStart w:id="246" w:name="_Hlk171271217"/>
      <w:r w:rsidRPr="006B5168">
        <w:rPr>
          <w:rFonts w:ascii="Times New Roman" w:hAnsi="Times New Roman" w:cs="Times New Roman"/>
          <w:i/>
          <w:iCs/>
          <w:lang w:val="en-US"/>
        </w:rPr>
        <w:t>Integrated Environmental Assessment and Management</w:t>
      </w:r>
      <w:bookmarkEnd w:id="246"/>
      <w:r w:rsidRPr="006B5168">
        <w:rPr>
          <w:rFonts w:ascii="Times New Roman" w:hAnsi="Times New Roman" w:cs="Times New Roman"/>
          <w:lang w:val="en-US"/>
        </w:rPr>
        <w:t xml:space="preserve">, vol. 16, No. 5 (September), pp. 555–568. </w:t>
      </w:r>
    </w:p>
    <w:p w14:paraId="4E42542F" w14:textId="77777777" w:rsidR="0023003B" w:rsidRPr="006B5168" w:rsidRDefault="00000000" w:rsidP="0023003B">
      <w:pPr>
        <w:spacing w:before="120" w:after="120" w:line="240" w:lineRule="auto"/>
        <w:ind w:left="227" w:hanging="227"/>
        <w:rPr>
          <w:rFonts w:ascii="Times New Roman" w:hAnsi="Times New Roman" w:cs="Times New Roman"/>
          <w:lang w:val="en-US"/>
        </w:rPr>
      </w:pPr>
      <w:hyperlink r:id="rId41">
        <w:proofErr w:type="spellStart"/>
        <w:r w:rsidR="0023003B" w:rsidRPr="006B5168">
          <w:rPr>
            <w:rFonts w:ascii="Times New Roman" w:hAnsi="Times New Roman" w:cs="Times New Roman"/>
            <w:lang w:val="en-US"/>
          </w:rPr>
          <w:t>Tofelde</w:t>
        </w:r>
        <w:proofErr w:type="spellEnd"/>
      </w:hyperlink>
      <w:r w:rsidR="0023003B" w:rsidRPr="006B5168">
        <w:rPr>
          <w:rFonts w:ascii="Times New Roman" w:hAnsi="Times New Roman" w:cs="Times New Roman"/>
          <w:lang w:val="en-US"/>
        </w:rPr>
        <w:t xml:space="preserve">, Stefanie, and others </w:t>
      </w:r>
      <w:r w:rsidR="0023003B" w:rsidRPr="006B5168">
        <w:rPr>
          <w:rFonts w:ascii="Times New Roman" w:hAnsi="Times New Roman" w:cs="Times New Roman"/>
          <w:color w:val="000000" w:themeColor="text1"/>
          <w:lang w:val="en-US"/>
        </w:rPr>
        <w:t>(</w:t>
      </w:r>
      <w:r w:rsidR="0023003B" w:rsidRPr="006B5168">
        <w:rPr>
          <w:rFonts w:ascii="Times New Roman" w:hAnsi="Times New Roman" w:cs="Times New Roman"/>
          <w:lang w:val="en-US"/>
        </w:rPr>
        <w:t>2021</w:t>
      </w:r>
      <w:r w:rsidR="0023003B" w:rsidRPr="006B5168">
        <w:rPr>
          <w:rFonts w:ascii="Times New Roman" w:hAnsi="Times New Roman" w:cs="Times New Roman"/>
          <w:color w:val="000000" w:themeColor="text1"/>
          <w:lang w:val="en-US"/>
        </w:rPr>
        <w:t>)</w:t>
      </w:r>
      <w:r w:rsidR="0023003B" w:rsidRPr="006B5168">
        <w:rPr>
          <w:rFonts w:ascii="Times New Roman" w:hAnsi="Times New Roman" w:cs="Times New Roman"/>
          <w:lang w:val="en-US"/>
        </w:rPr>
        <w:t xml:space="preserve">. Times associated with source-to-sink propagation of environmental signals during landscape transience. </w:t>
      </w:r>
      <w:bookmarkStart w:id="247" w:name="_Hlk171271202"/>
      <w:r w:rsidR="0023003B" w:rsidRPr="006B5168">
        <w:rPr>
          <w:rFonts w:ascii="Times New Roman" w:hAnsi="Times New Roman" w:cs="Times New Roman"/>
          <w:i/>
          <w:iCs/>
          <w:lang w:val="en-US"/>
        </w:rPr>
        <w:t>Frontiers in Earth Science</w:t>
      </w:r>
      <w:bookmarkEnd w:id="247"/>
      <w:r w:rsidR="0023003B" w:rsidRPr="006B5168">
        <w:rPr>
          <w:rFonts w:ascii="Times New Roman" w:hAnsi="Times New Roman" w:cs="Times New Roman"/>
          <w:i/>
          <w:iCs/>
          <w:lang w:val="en-US"/>
        </w:rPr>
        <w:t xml:space="preserve">, </w:t>
      </w:r>
      <w:r w:rsidR="0023003B" w:rsidRPr="006B5168">
        <w:rPr>
          <w:rFonts w:ascii="Times New Roman" w:hAnsi="Times New Roman" w:cs="Times New Roman"/>
          <w:lang w:val="en-US"/>
        </w:rPr>
        <w:t xml:space="preserve">vol. 9 (April). </w:t>
      </w:r>
    </w:p>
    <w:p w14:paraId="61A47C51"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Torres, Rolando,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Enzootic mosquito vector species at equine encephalitis transmission foci in the República de Panamá. </w:t>
      </w:r>
      <w:r w:rsidRPr="006B5168">
        <w:rPr>
          <w:rFonts w:ascii="Times New Roman" w:hAnsi="Times New Roman" w:cs="Times New Roman"/>
          <w:i/>
          <w:iCs/>
          <w:lang w:val="en-US"/>
        </w:rPr>
        <w:t>PLOS ONE</w:t>
      </w:r>
      <w:r w:rsidRPr="006B5168">
        <w:rPr>
          <w:rFonts w:ascii="Times New Roman" w:hAnsi="Times New Roman" w:cs="Times New Roman"/>
          <w:lang w:val="en-US"/>
        </w:rPr>
        <w:t xml:space="preserve">, vol. 12, No. 9 (September). </w:t>
      </w:r>
    </w:p>
    <w:p w14:paraId="7E42292E"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Tuladhar, Rubina,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CRISPR-Cas9-based mutagenesis frequently provokes on-target mRNA </w:t>
      </w:r>
      <w:proofErr w:type="spellStart"/>
      <w:r w:rsidRPr="006B5168">
        <w:rPr>
          <w:rFonts w:ascii="Times New Roman" w:hAnsi="Times New Roman" w:cs="Times New Roman"/>
          <w:lang w:val="en-US"/>
        </w:rPr>
        <w:t>misregulation</w:t>
      </w:r>
      <w:proofErr w:type="spellEnd"/>
      <w:r w:rsidRPr="006B5168">
        <w:rPr>
          <w:rFonts w:ascii="Times New Roman" w:hAnsi="Times New Roman" w:cs="Times New Roman"/>
          <w:lang w:val="en-US"/>
        </w:rPr>
        <w:t xml:space="preserve">. </w:t>
      </w:r>
      <w:r w:rsidRPr="006B5168">
        <w:rPr>
          <w:rFonts w:ascii="Times New Roman" w:hAnsi="Times New Roman" w:cs="Times New Roman"/>
          <w:i/>
          <w:iCs/>
          <w:lang w:val="en-US"/>
        </w:rPr>
        <w:t>Nature Communications</w:t>
      </w:r>
      <w:r w:rsidRPr="006B5168">
        <w:rPr>
          <w:rFonts w:ascii="Times New Roman" w:hAnsi="Times New Roman" w:cs="Times New Roman"/>
          <w:lang w:val="en-US"/>
        </w:rPr>
        <w:t>, vol. 10, No. 4056 (September).</w:t>
      </w:r>
    </w:p>
    <w:p w14:paraId="4B32D048"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Turelli</w:t>
      </w:r>
      <w:proofErr w:type="spellEnd"/>
      <w:r w:rsidRPr="006B5168">
        <w:rPr>
          <w:rFonts w:ascii="Times New Roman" w:hAnsi="Times New Roman" w:cs="Times New Roman"/>
          <w:lang w:val="en-US"/>
        </w:rPr>
        <w:t xml:space="preserve">, Michael, and Nicolas H. Barton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2017</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Deploying dengue-suppressing </w:t>
      </w:r>
      <w:r w:rsidRPr="006B5168">
        <w:rPr>
          <w:rFonts w:ascii="Times New Roman" w:hAnsi="Times New Roman" w:cs="Times New Roman"/>
          <w:i/>
          <w:iCs/>
          <w:lang w:val="en-US"/>
        </w:rPr>
        <w:t>Wolbachia</w:t>
      </w:r>
      <w:r w:rsidRPr="006B5168">
        <w:rPr>
          <w:rFonts w:ascii="Times New Roman" w:hAnsi="Times New Roman" w:cs="Times New Roman"/>
          <w:lang w:val="en-US"/>
        </w:rPr>
        <w:t xml:space="preserve">: robust models predict slow but effective spatial spread in </w:t>
      </w:r>
      <w:r w:rsidRPr="006B5168">
        <w:rPr>
          <w:rFonts w:ascii="Times New Roman" w:hAnsi="Times New Roman" w:cs="Times New Roman"/>
          <w:i/>
          <w:iCs/>
          <w:lang w:val="en-US"/>
        </w:rPr>
        <w:t xml:space="preserve">Aedes aegypti. </w:t>
      </w:r>
      <w:bookmarkStart w:id="248" w:name="_Hlk171271308"/>
      <w:r w:rsidRPr="006B5168">
        <w:rPr>
          <w:rFonts w:ascii="Times New Roman" w:hAnsi="Times New Roman" w:cs="Times New Roman"/>
          <w:i/>
          <w:iCs/>
          <w:lang w:val="en-US"/>
        </w:rPr>
        <w:t>Theoretical Population Biology</w:t>
      </w:r>
      <w:bookmarkEnd w:id="248"/>
      <w:r w:rsidRPr="006B5168">
        <w:rPr>
          <w:rFonts w:ascii="Times New Roman" w:hAnsi="Times New Roman" w:cs="Times New Roman"/>
          <w:lang w:val="en-US"/>
        </w:rPr>
        <w:t xml:space="preserve">, vol. 115 (June), pp. 45–60. </w:t>
      </w:r>
    </w:p>
    <w:p w14:paraId="776D3CAF" w14:textId="77777777" w:rsidR="0023003B" w:rsidRPr="006B5168" w:rsidRDefault="0023003B" w:rsidP="0023003B">
      <w:pPr>
        <w:spacing w:before="120" w:after="120" w:line="240" w:lineRule="auto"/>
        <w:ind w:left="227" w:right="-20" w:hanging="227"/>
        <w:rPr>
          <w:rFonts w:ascii="Times New Roman" w:eastAsia="Times New Roman" w:hAnsi="Times New Roman" w:cs="Times New Roman"/>
          <w:lang w:val="en-US"/>
        </w:rPr>
      </w:pPr>
      <w:r w:rsidRPr="006B5168">
        <w:rPr>
          <w:rFonts w:ascii="Times New Roman" w:eastAsia="Times New Roman" w:hAnsi="Times New Roman" w:cs="Times New Roman"/>
          <w:lang w:val="en-US"/>
        </w:rPr>
        <w:t>United States Environmental Protection Agency</w:t>
      </w:r>
      <w:r w:rsidRPr="006B5168">
        <w:rPr>
          <w:rFonts w:ascii="Times New Roman" w:hAnsi="Times New Roman" w:cs="Times New Roman"/>
          <w:lang w:val="en-US"/>
        </w:rPr>
        <w:t xml:space="preserve"> </w:t>
      </w:r>
      <w:r w:rsidRPr="006B5168">
        <w:rPr>
          <w:rFonts w:ascii="Times New Roman" w:hAnsi="Times New Roman" w:cs="Times New Roman"/>
          <w:color w:val="000000" w:themeColor="text1"/>
          <w:lang w:val="en-US"/>
        </w:rPr>
        <w:t>(1998)</w:t>
      </w:r>
      <w:r w:rsidRPr="006B5168">
        <w:rPr>
          <w:rFonts w:ascii="Times New Roman" w:eastAsia="Times New Roman" w:hAnsi="Times New Roman" w:cs="Times New Roman"/>
          <w:lang w:val="en-US"/>
        </w:rPr>
        <w:t xml:space="preserve">. </w:t>
      </w:r>
      <w:r w:rsidRPr="006B5168">
        <w:rPr>
          <w:rFonts w:ascii="Times New Roman" w:eastAsia="Times New Roman" w:hAnsi="Times New Roman" w:cs="Times New Roman"/>
          <w:i/>
          <w:lang w:val="en-US"/>
        </w:rPr>
        <w:t xml:space="preserve">Guidelines for Ecological </w:t>
      </w:r>
      <w:r w:rsidRPr="006B5168">
        <w:rPr>
          <w:rFonts w:ascii="Times New Roman" w:eastAsia="Times New Roman" w:hAnsi="Times New Roman" w:cs="Times New Roman"/>
          <w:i/>
          <w:iCs/>
          <w:lang w:val="en-US"/>
        </w:rPr>
        <w:t xml:space="preserve">Risk </w:t>
      </w:r>
      <w:r w:rsidRPr="006B5168">
        <w:rPr>
          <w:rFonts w:ascii="Times New Roman" w:eastAsia="Times New Roman" w:hAnsi="Times New Roman" w:cs="Times New Roman"/>
          <w:lang w:val="en-US"/>
        </w:rPr>
        <w:t xml:space="preserve">(April). </w:t>
      </w:r>
    </w:p>
    <w:p w14:paraId="34BE004F" w14:textId="77777777" w:rsidR="0023003B" w:rsidRPr="006B5168" w:rsidRDefault="0023003B" w:rsidP="0023003B">
      <w:pPr>
        <w:spacing w:before="120" w:after="120" w:line="240" w:lineRule="auto"/>
        <w:ind w:left="227" w:hanging="227"/>
        <w:rPr>
          <w:rFonts w:ascii="Times New Roman" w:eastAsia="Times New Roman" w:hAnsi="Times New Roman" w:cs="Times New Roman"/>
          <w:u w:val="single"/>
          <w:lang w:val="en-US"/>
        </w:rPr>
      </w:pPr>
      <w:r w:rsidRPr="006B5168">
        <w:rPr>
          <w:rFonts w:ascii="Times New Roman" w:eastAsia="Times New Roman" w:hAnsi="Times New Roman" w:cs="Times New Roman"/>
          <w:lang w:val="en-US"/>
        </w:rPr>
        <w:t>Valderrama, J. Andrés, and others</w:t>
      </w:r>
      <w:r w:rsidRPr="006B5168">
        <w:rPr>
          <w:rFonts w:ascii="Times New Roman" w:hAnsi="Times New Roman" w:cs="Times New Roman"/>
          <w:color w:val="000000"/>
          <w:sz w:val="24"/>
          <w:szCs w:val="24"/>
          <w:lang w:val="en-US"/>
        </w:rPr>
        <w:t xml:space="preserve"> </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2019</w:t>
      </w:r>
      <w:r w:rsidRPr="006B5168">
        <w:rPr>
          <w:rFonts w:ascii="Times New Roman" w:hAnsi="Times New Roman" w:cs="Times New Roman"/>
          <w:color w:val="000000" w:themeColor="text1"/>
          <w:sz w:val="24"/>
          <w:szCs w:val="24"/>
          <w:lang w:val="en-US"/>
        </w:rPr>
        <w:t>)</w:t>
      </w:r>
      <w:r w:rsidRPr="006B5168">
        <w:rPr>
          <w:rFonts w:ascii="Times New Roman" w:eastAsia="Times New Roman" w:hAnsi="Times New Roman" w:cs="Times New Roman"/>
          <w:lang w:val="en-US"/>
        </w:rPr>
        <w:t xml:space="preserve">. A bacterial gene-drive system efficiently edits and inactivates a high copy number antibiotic resistance locus. </w:t>
      </w:r>
      <w:bookmarkStart w:id="249" w:name="_Hlk171269492"/>
      <w:r w:rsidRPr="006B5168">
        <w:rPr>
          <w:rFonts w:ascii="Times New Roman" w:eastAsia="Times New Roman" w:hAnsi="Times New Roman" w:cs="Times New Roman"/>
          <w:i/>
          <w:iCs/>
          <w:lang w:val="en-US"/>
        </w:rPr>
        <w:t>Nature Communications</w:t>
      </w:r>
      <w:bookmarkEnd w:id="249"/>
      <w:r w:rsidRPr="006B5168">
        <w:rPr>
          <w:rFonts w:ascii="Times New Roman" w:eastAsia="Times New Roman" w:hAnsi="Times New Roman" w:cs="Times New Roman"/>
          <w:i/>
          <w:lang w:val="en-US"/>
        </w:rPr>
        <w:t xml:space="preserve">, </w:t>
      </w:r>
      <w:r w:rsidRPr="006B5168">
        <w:rPr>
          <w:rFonts w:ascii="Times New Roman" w:eastAsia="Times New Roman" w:hAnsi="Times New Roman" w:cs="Times New Roman"/>
          <w:lang w:val="en-US"/>
        </w:rPr>
        <w:t xml:space="preserve">vol. 10, No. 5726 (December). </w:t>
      </w:r>
    </w:p>
    <w:p w14:paraId="781E9E8D"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Verkuijl</w:t>
      </w:r>
      <w:proofErr w:type="spellEnd"/>
      <w:r w:rsidRPr="006B5168">
        <w:rPr>
          <w:rFonts w:ascii="Times New Roman" w:hAnsi="Times New Roman" w:cs="Times New Roman"/>
          <w:lang w:val="en-US"/>
        </w:rPr>
        <w:t xml:space="preserve">, Sebald A. N.,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A CRISPR endonuclease gene drive reveals distinct mechanisms of inheritance bias. </w:t>
      </w:r>
      <w:r w:rsidRPr="006B5168">
        <w:rPr>
          <w:rFonts w:ascii="Times New Roman" w:hAnsi="Times New Roman" w:cs="Times New Roman"/>
          <w:i/>
          <w:iCs/>
          <w:lang w:val="en-US"/>
        </w:rPr>
        <w:t xml:space="preserve">Nature Communications, </w:t>
      </w:r>
      <w:r w:rsidRPr="006B5168">
        <w:rPr>
          <w:rFonts w:ascii="Times New Roman" w:hAnsi="Times New Roman" w:cs="Times New Roman"/>
          <w:lang w:val="en-US"/>
        </w:rPr>
        <w:t>vol. 13, No. 7145 (November).</w:t>
      </w:r>
    </w:p>
    <w:p w14:paraId="49B58ED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Verma, Prateek,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The effect of mating complexity on gene drive dynamics. </w:t>
      </w:r>
      <w:bookmarkStart w:id="250" w:name="_Hlk171872754"/>
      <w:r w:rsidRPr="006B5168">
        <w:rPr>
          <w:rFonts w:ascii="Times New Roman" w:hAnsi="Times New Roman" w:cs="Times New Roman"/>
          <w:i/>
          <w:iCs/>
          <w:lang w:val="en-US"/>
        </w:rPr>
        <w:t>American Naturalist</w:t>
      </w:r>
      <w:bookmarkEnd w:id="250"/>
      <w:r w:rsidRPr="006B5168">
        <w:rPr>
          <w:rFonts w:ascii="Times New Roman" w:hAnsi="Times New Roman" w:cs="Times New Roman"/>
          <w:lang w:val="en-US"/>
        </w:rPr>
        <w:t xml:space="preserve">, vol. 201, No. 1 (January). </w:t>
      </w:r>
    </w:p>
    <w:p w14:paraId="5535C59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Waddell, Lisa,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2019</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Cache Valley virus: a scoping review of the global evidence. </w:t>
      </w:r>
      <w:bookmarkStart w:id="251" w:name="_Hlk171872936"/>
      <w:r w:rsidRPr="006B5168">
        <w:rPr>
          <w:rFonts w:ascii="Times New Roman" w:hAnsi="Times New Roman" w:cs="Times New Roman"/>
          <w:i/>
          <w:iCs/>
          <w:lang w:val="en-US"/>
        </w:rPr>
        <w:t>Zoonoses and Public Health</w:t>
      </w:r>
      <w:bookmarkEnd w:id="251"/>
      <w:r w:rsidRPr="006B5168">
        <w:rPr>
          <w:rFonts w:ascii="Times New Roman" w:hAnsi="Times New Roman" w:cs="Times New Roman"/>
          <w:lang w:val="en-US"/>
        </w:rPr>
        <w:t xml:space="preserve">, vol. 66, No. 7 (November), pp. 739–758. </w:t>
      </w:r>
    </w:p>
    <w:p w14:paraId="0AEB0D60"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Wang, Guan-Hong,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Symbionts and gene drive: two strategies to combat vector-borne disease. </w:t>
      </w:r>
      <w:r w:rsidRPr="006B5168">
        <w:rPr>
          <w:rFonts w:ascii="Times New Roman" w:hAnsi="Times New Roman" w:cs="Times New Roman"/>
          <w:i/>
          <w:iCs/>
          <w:lang w:val="en-US"/>
        </w:rPr>
        <w:t>Trends in Genetics</w:t>
      </w:r>
      <w:r w:rsidRPr="006B5168">
        <w:rPr>
          <w:rFonts w:ascii="Times New Roman" w:hAnsi="Times New Roman" w:cs="Times New Roman"/>
          <w:lang w:val="en-US"/>
        </w:rPr>
        <w:t xml:space="preserve">, vol. 38, No. 7 (July). </w:t>
      </w:r>
    </w:p>
    <w:p w14:paraId="766CE095" w14:textId="77777777" w:rsidR="0023003B" w:rsidRPr="006B5168" w:rsidRDefault="0023003B" w:rsidP="0023003B">
      <w:pPr>
        <w:spacing w:before="120" w:after="120" w:line="240" w:lineRule="auto"/>
        <w:ind w:left="227" w:hanging="227"/>
        <w:rPr>
          <w:rFonts w:ascii="Times New Roman" w:hAnsi="Times New Roman" w:cs="Times New Roman"/>
          <w:lang w:val="en-US"/>
        </w:rPr>
      </w:pPr>
      <w:bookmarkStart w:id="252" w:name="_Hlk171873107"/>
      <w:r w:rsidRPr="006B5168">
        <w:rPr>
          <w:rFonts w:ascii="Times New Roman" w:hAnsi="Times New Roman" w:cs="Times New Roman"/>
          <w:lang w:val="en-US"/>
        </w:rPr>
        <w:t xml:space="preserve">Warmbrod, K. L., and others </w:t>
      </w:r>
      <w:r w:rsidRPr="006B5168">
        <w:rPr>
          <w:rFonts w:ascii="Times New Roman" w:eastAsiaTheme="minorEastAsia" w:hAnsi="Times New Roman" w:cs="Times New Roman"/>
          <w:lang w:val="en-US"/>
        </w:rPr>
        <w:t xml:space="preserve">(2020). </w:t>
      </w:r>
      <w:bookmarkStart w:id="253" w:name="_Hlk171873316"/>
      <w:r w:rsidRPr="006B5168">
        <w:rPr>
          <w:rFonts w:ascii="Times New Roman" w:eastAsiaTheme="minorEastAsia" w:hAnsi="Times New Roman" w:cs="Times New Roman"/>
          <w:i/>
          <w:iCs/>
          <w:lang w:val="en-US"/>
        </w:rPr>
        <w:t>Gene Drives: Pursuing Opportunities, Minimizing Risk</w:t>
      </w:r>
      <w:bookmarkEnd w:id="253"/>
      <w:r w:rsidRPr="006B5168">
        <w:rPr>
          <w:rFonts w:ascii="Times New Roman" w:eastAsiaTheme="minorEastAsia" w:hAnsi="Times New Roman" w:cs="Times New Roman"/>
          <w:lang w:val="en-US"/>
        </w:rPr>
        <w:t xml:space="preserve">. </w:t>
      </w:r>
      <w:bookmarkEnd w:id="252"/>
      <w:r w:rsidRPr="006B5168">
        <w:rPr>
          <w:rFonts w:ascii="Times New Roman" w:eastAsiaTheme="minorEastAsia" w:hAnsi="Times New Roman" w:cs="Times New Roman"/>
          <w:lang w:val="en-US"/>
        </w:rPr>
        <w:t>Baltimore: John Hopkins Center for Health Security.</w:t>
      </w:r>
    </w:p>
    <w:p w14:paraId="49F0A39F" w14:textId="77777777" w:rsidR="0023003B" w:rsidRPr="004A7C39" w:rsidRDefault="0023003B" w:rsidP="0023003B">
      <w:pPr>
        <w:spacing w:before="120" w:after="120" w:line="240" w:lineRule="auto"/>
        <w:ind w:left="227" w:right="-20" w:hanging="227"/>
        <w:rPr>
          <w:rFonts w:ascii="Times New Roman" w:hAnsi="Times New Roman" w:cs="Times New Roman"/>
        </w:rPr>
      </w:pPr>
      <w:r w:rsidRPr="006B5168">
        <w:rPr>
          <w:rFonts w:ascii="Times New Roman" w:hAnsi="Times New Roman" w:cs="Times New Roman"/>
          <w:lang w:val="en-US"/>
        </w:rPr>
        <w:t xml:space="preserve">Webster, Sophia H.., Michael R. Vella, and Maxwell J, Scott (2020). Development and testing of a novel killer–rescue self-limiting gene drive system in </w:t>
      </w:r>
      <w:r w:rsidRPr="006B5168">
        <w:rPr>
          <w:rFonts w:ascii="Times New Roman" w:hAnsi="Times New Roman" w:cs="Times New Roman"/>
          <w:i/>
          <w:iCs/>
          <w:lang w:val="en-US"/>
        </w:rPr>
        <w:t xml:space="preserve">Drosophila melanogaster. </w:t>
      </w:r>
      <w:proofErr w:type="spellStart"/>
      <w:r w:rsidRPr="004A7C39">
        <w:rPr>
          <w:rFonts w:ascii="Times New Roman" w:hAnsi="Times New Roman" w:cs="Times New Roman"/>
          <w:i/>
          <w:iCs/>
        </w:rPr>
        <w:t>Proceedings</w:t>
      </w:r>
      <w:proofErr w:type="spellEnd"/>
      <w:r w:rsidRPr="004A7C39">
        <w:rPr>
          <w:rFonts w:ascii="Times New Roman" w:hAnsi="Times New Roman" w:cs="Times New Roman"/>
          <w:i/>
          <w:iCs/>
        </w:rPr>
        <w:t xml:space="preserve"> of the Royal Society B, </w:t>
      </w:r>
      <w:proofErr w:type="spellStart"/>
      <w:r w:rsidRPr="004A7C39">
        <w:rPr>
          <w:rFonts w:ascii="Times New Roman" w:hAnsi="Times New Roman" w:cs="Times New Roman"/>
        </w:rPr>
        <w:t>vol</w:t>
      </w:r>
      <w:proofErr w:type="spellEnd"/>
      <w:r w:rsidRPr="004A7C39">
        <w:rPr>
          <w:rFonts w:ascii="Times New Roman" w:hAnsi="Times New Roman" w:cs="Times New Roman"/>
        </w:rPr>
        <w:t>. 287, No. 1925 (</w:t>
      </w:r>
      <w:proofErr w:type="spellStart"/>
      <w:r w:rsidRPr="004A7C39">
        <w:rPr>
          <w:rFonts w:ascii="Times New Roman" w:hAnsi="Times New Roman" w:cs="Times New Roman"/>
        </w:rPr>
        <w:t>April</w:t>
      </w:r>
      <w:proofErr w:type="spellEnd"/>
      <w:r w:rsidRPr="004A7C39">
        <w:rPr>
          <w:rFonts w:ascii="Times New Roman" w:hAnsi="Times New Roman" w:cs="Times New Roman"/>
        </w:rPr>
        <w:t xml:space="preserve">). </w:t>
      </w:r>
    </w:p>
    <w:p w14:paraId="2FC1EF64" w14:textId="77777777" w:rsidR="0023003B" w:rsidRPr="006B5168" w:rsidRDefault="0023003B" w:rsidP="0023003B">
      <w:pPr>
        <w:spacing w:before="120" w:after="120" w:line="240" w:lineRule="auto"/>
        <w:ind w:left="227" w:hanging="227"/>
        <w:rPr>
          <w:lang w:val="en-US"/>
        </w:rPr>
      </w:pPr>
      <w:r w:rsidRPr="006B5168">
        <w:rPr>
          <w:rFonts w:ascii="Times New Roman" w:hAnsi="Times New Roman" w:cs="Times New Roman"/>
          <w:lang w:val="en-US"/>
        </w:rPr>
        <w:lastRenderedPageBreak/>
        <w:t xml:space="preserve">Wellington, W. G. </w:t>
      </w:r>
      <w:r w:rsidRPr="006B5168">
        <w:rPr>
          <w:rFonts w:ascii="Times New Roman" w:hAnsi="Times New Roman" w:cs="Times New Roman"/>
          <w:color w:val="000000" w:themeColor="text1"/>
          <w:lang w:val="en-US"/>
        </w:rPr>
        <w:t xml:space="preserve">(1974). </w:t>
      </w:r>
      <w:r w:rsidRPr="006B5168">
        <w:rPr>
          <w:rFonts w:ascii="Times New Roman" w:hAnsi="Times New Roman" w:cs="Times New Roman"/>
          <w:lang w:val="en-US"/>
        </w:rPr>
        <w:t xml:space="preserve">Changes in mosquito flight associated with natural changes in polarized light. </w:t>
      </w:r>
      <w:r w:rsidRPr="006B5168">
        <w:rPr>
          <w:rFonts w:ascii="Times New Roman" w:hAnsi="Times New Roman" w:cs="Times New Roman"/>
          <w:i/>
          <w:iCs/>
          <w:lang w:val="en-US"/>
        </w:rPr>
        <w:t>Canadian Entomologist</w:t>
      </w:r>
      <w:r w:rsidRPr="006B5168">
        <w:rPr>
          <w:rFonts w:ascii="Times New Roman" w:hAnsi="Times New Roman" w:cs="Times New Roman"/>
          <w:lang w:val="en-US"/>
        </w:rPr>
        <w:t>, vol. 106, No. 9, pp. 941-948.</w:t>
      </w:r>
      <w:r w:rsidRPr="006B5168">
        <w:rPr>
          <w:rFonts w:ascii="Segoe UI" w:eastAsia="Segoe UI" w:hAnsi="Segoe UI" w:cs="Segoe UI"/>
          <w:sz w:val="18"/>
          <w:szCs w:val="18"/>
          <w:lang w:val="en-US"/>
        </w:rPr>
        <w:t xml:space="preserve"> </w:t>
      </w:r>
    </w:p>
    <w:p w14:paraId="3E09A6F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Wells, Mark, and Ricarda A. Steinbrecher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2023a</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Current and proposed insect targets for gene drive development: a horizon scanning survey. </w:t>
      </w:r>
      <w:proofErr w:type="spellStart"/>
      <w:r w:rsidRPr="006B5168">
        <w:rPr>
          <w:rFonts w:ascii="Times New Roman" w:hAnsi="Times New Roman" w:cs="Times New Roman"/>
          <w:lang w:val="en-US"/>
        </w:rPr>
        <w:t>EcoNexus</w:t>
      </w:r>
      <w:proofErr w:type="spellEnd"/>
      <w:r w:rsidRPr="006B5168">
        <w:rPr>
          <w:rFonts w:ascii="Times New Roman" w:hAnsi="Times New Roman" w:cs="Times New Roman"/>
          <w:lang w:val="en-US"/>
        </w:rPr>
        <w:t xml:space="preserve"> (October). </w:t>
      </w:r>
    </w:p>
    <w:p w14:paraId="13584C0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2023b</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Gene drive development: current and proposed non-insect targets, including vertebrates, snails, fungi and plants: a horizon scanning survey. </w:t>
      </w:r>
      <w:proofErr w:type="spellStart"/>
      <w:r w:rsidRPr="006B5168">
        <w:rPr>
          <w:rFonts w:ascii="Times New Roman" w:hAnsi="Times New Roman" w:cs="Times New Roman"/>
          <w:lang w:val="en-US"/>
        </w:rPr>
        <w:t>EcoNexus</w:t>
      </w:r>
      <w:proofErr w:type="spellEnd"/>
      <w:r w:rsidRPr="006B5168">
        <w:rPr>
          <w:rFonts w:ascii="Times New Roman" w:hAnsi="Times New Roman" w:cs="Times New Roman"/>
          <w:lang w:val="en-US"/>
        </w:rPr>
        <w:t xml:space="preserve"> (November).</w:t>
      </w:r>
    </w:p>
    <w:p w14:paraId="3D6A1FCF" w14:textId="77777777" w:rsidR="0023003B" w:rsidRPr="006B5168" w:rsidRDefault="0023003B" w:rsidP="0023003B">
      <w:pPr>
        <w:spacing w:before="120" w:after="120" w:line="240" w:lineRule="auto"/>
        <w:ind w:left="227" w:hanging="227"/>
        <w:rPr>
          <w:rFonts w:ascii="Times New Roman" w:hAnsi="Times New Roman" w:cs="Times New Roman"/>
          <w:lang w:val="en-US"/>
        </w:rPr>
      </w:pPr>
      <w:proofErr w:type="spellStart"/>
      <w:r w:rsidRPr="006B5168">
        <w:rPr>
          <w:rFonts w:ascii="Times New Roman" w:hAnsi="Times New Roman" w:cs="Times New Roman"/>
          <w:lang w:val="en-US"/>
        </w:rPr>
        <w:t>Wilkman</w:t>
      </w:r>
      <w:proofErr w:type="spellEnd"/>
      <w:r w:rsidRPr="006B5168">
        <w:rPr>
          <w:rFonts w:ascii="Times New Roman" w:hAnsi="Times New Roman" w:cs="Times New Roman"/>
          <w:lang w:val="en-US"/>
        </w:rPr>
        <w:t xml:space="preserve">, Lukas,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2023</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Mosquito-borne viruses causing human disease in Fennoscandia: past, current, and future perspectives. </w:t>
      </w:r>
      <w:bookmarkStart w:id="254" w:name="_Hlk171269865"/>
      <w:r w:rsidRPr="006B5168">
        <w:rPr>
          <w:rFonts w:ascii="Times New Roman" w:hAnsi="Times New Roman" w:cs="Times New Roman"/>
          <w:i/>
          <w:iCs/>
          <w:lang w:val="en-US"/>
        </w:rPr>
        <w:t>Frontiers in Medicine</w:t>
      </w:r>
      <w:bookmarkEnd w:id="254"/>
      <w:r w:rsidRPr="006B5168">
        <w:rPr>
          <w:rFonts w:ascii="Times New Roman" w:hAnsi="Times New Roman" w:cs="Times New Roman"/>
          <w:i/>
          <w:iCs/>
          <w:lang w:val="en-US"/>
        </w:rPr>
        <w:t xml:space="preserve">, </w:t>
      </w:r>
      <w:r w:rsidRPr="006B5168">
        <w:rPr>
          <w:rFonts w:ascii="Times New Roman" w:hAnsi="Times New Roman" w:cs="Times New Roman"/>
          <w:lang w:val="en-US"/>
        </w:rPr>
        <w:t xml:space="preserve">vol. 10 (March). </w:t>
      </w:r>
    </w:p>
    <w:p w14:paraId="2B530B90" w14:textId="77777777" w:rsidR="0023003B" w:rsidRPr="004A7C39" w:rsidRDefault="0023003B" w:rsidP="0023003B">
      <w:pPr>
        <w:spacing w:before="120" w:after="120" w:line="240" w:lineRule="auto"/>
        <w:ind w:left="227" w:hanging="227"/>
        <w:rPr>
          <w:rFonts w:ascii="Times New Roman" w:hAnsi="Times New Roman" w:cs="Times New Roman"/>
        </w:rPr>
      </w:pPr>
      <w:r w:rsidRPr="006B5168">
        <w:rPr>
          <w:rFonts w:ascii="Times New Roman" w:hAnsi="Times New Roman" w:cs="Times New Roman"/>
          <w:lang w:val="en-US"/>
        </w:rPr>
        <w:t xml:space="preserve">Willis, Katie, and Austin Burt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2021</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Double drives and private alleles for </w:t>
      </w:r>
      <w:proofErr w:type="spellStart"/>
      <w:r w:rsidRPr="006B5168">
        <w:rPr>
          <w:rFonts w:ascii="Times New Roman" w:hAnsi="Times New Roman" w:cs="Times New Roman"/>
          <w:lang w:val="en-US"/>
        </w:rPr>
        <w:t>localised</w:t>
      </w:r>
      <w:proofErr w:type="spellEnd"/>
      <w:r w:rsidRPr="006B5168">
        <w:rPr>
          <w:rFonts w:ascii="Times New Roman" w:hAnsi="Times New Roman" w:cs="Times New Roman"/>
          <w:lang w:val="en-US"/>
        </w:rPr>
        <w:t xml:space="preserve"> population genetic control. </w:t>
      </w:r>
      <w:r w:rsidRPr="004A7C39">
        <w:rPr>
          <w:rFonts w:ascii="Times New Roman" w:hAnsi="Times New Roman" w:cs="Times New Roman"/>
          <w:i/>
          <w:iCs/>
        </w:rPr>
        <w:t xml:space="preserve">PLOS </w:t>
      </w:r>
      <w:proofErr w:type="spellStart"/>
      <w:r w:rsidRPr="004A7C39">
        <w:rPr>
          <w:rFonts w:ascii="Times New Roman" w:hAnsi="Times New Roman" w:cs="Times New Roman"/>
          <w:i/>
          <w:iCs/>
        </w:rPr>
        <w:t>Genetics</w:t>
      </w:r>
      <w:proofErr w:type="spellEnd"/>
      <w:r w:rsidRPr="004A7C39">
        <w:rPr>
          <w:rFonts w:ascii="Times New Roman" w:hAnsi="Times New Roman" w:cs="Times New Roman"/>
          <w:i/>
          <w:iCs/>
        </w:rPr>
        <w:t xml:space="preserve">, </w:t>
      </w:r>
      <w:proofErr w:type="spellStart"/>
      <w:r w:rsidRPr="004A7C39">
        <w:rPr>
          <w:rFonts w:ascii="Times New Roman" w:hAnsi="Times New Roman" w:cs="Times New Roman"/>
        </w:rPr>
        <w:t>vol</w:t>
      </w:r>
      <w:proofErr w:type="spellEnd"/>
      <w:r w:rsidRPr="004A7C39">
        <w:rPr>
          <w:rFonts w:ascii="Times New Roman" w:hAnsi="Times New Roman" w:cs="Times New Roman"/>
        </w:rPr>
        <w:t>. 17, No. 3 (</w:t>
      </w:r>
      <w:proofErr w:type="spellStart"/>
      <w:r w:rsidRPr="004A7C39">
        <w:rPr>
          <w:rFonts w:ascii="Times New Roman" w:hAnsi="Times New Roman" w:cs="Times New Roman"/>
        </w:rPr>
        <w:t>March</w:t>
      </w:r>
      <w:proofErr w:type="spellEnd"/>
      <w:r w:rsidRPr="004A7C39">
        <w:rPr>
          <w:rFonts w:ascii="Times New Roman" w:hAnsi="Times New Roman" w:cs="Times New Roman"/>
        </w:rPr>
        <w:t xml:space="preserve">). </w:t>
      </w:r>
    </w:p>
    <w:p w14:paraId="2BEF521B"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Wolt, Jeffrey D., and others (2010). Problem formulation in the environmental risk assessment for genetically modified plants. </w:t>
      </w:r>
      <w:r w:rsidRPr="006B5168">
        <w:rPr>
          <w:rFonts w:ascii="Times New Roman" w:hAnsi="Times New Roman" w:cs="Times New Roman"/>
          <w:i/>
          <w:iCs/>
          <w:lang w:val="en-US"/>
        </w:rPr>
        <w:t xml:space="preserve">Transgenic Research, </w:t>
      </w:r>
      <w:r w:rsidRPr="006B5168">
        <w:rPr>
          <w:rFonts w:ascii="Times New Roman" w:hAnsi="Times New Roman" w:cs="Times New Roman"/>
          <w:lang w:val="en-US"/>
        </w:rPr>
        <w:t>vol. 19, No. 3, pp. 425-436.</w:t>
      </w:r>
    </w:p>
    <w:p w14:paraId="172D9187"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w:hAnsi="Times" w:cs="Times"/>
          <w:lang w:val="en-US"/>
        </w:rPr>
        <w:t xml:space="preserve">World Health Organization </w:t>
      </w:r>
      <w:r w:rsidRPr="006B5168">
        <w:rPr>
          <w:rFonts w:ascii="Times New Roman" w:hAnsi="Times New Roman" w:cs="Times New Roman"/>
          <w:lang w:val="en-US"/>
        </w:rPr>
        <w:t xml:space="preserve">(2001). Integrated risk assessment. Report prepared for the WHO/UNEP/ILO International </w:t>
      </w:r>
      <w:proofErr w:type="spellStart"/>
      <w:r w:rsidRPr="006B5168">
        <w:rPr>
          <w:rFonts w:ascii="Times New Roman" w:hAnsi="Times New Roman" w:cs="Times New Roman"/>
          <w:lang w:val="en-US"/>
        </w:rPr>
        <w:t>Programme</w:t>
      </w:r>
      <w:proofErr w:type="spellEnd"/>
      <w:r w:rsidRPr="006B5168">
        <w:rPr>
          <w:rFonts w:ascii="Times New Roman" w:hAnsi="Times New Roman" w:cs="Times New Roman"/>
          <w:lang w:val="en-US"/>
        </w:rPr>
        <w:t xml:space="preserve"> on Chemical Safety. </w:t>
      </w:r>
    </w:p>
    <w:p w14:paraId="4A34B8F7" w14:textId="77777777" w:rsidR="0023003B" w:rsidRPr="006B5168" w:rsidRDefault="0023003B" w:rsidP="0023003B">
      <w:pPr>
        <w:spacing w:before="120" w:after="120" w:line="240" w:lineRule="auto"/>
        <w:ind w:left="227" w:right="-20" w:hanging="227"/>
        <w:rPr>
          <w:lang w:val="en-US"/>
        </w:rPr>
      </w:pPr>
      <w:r w:rsidRPr="006B5168">
        <w:rPr>
          <w:rFonts w:ascii="Times New Roman" w:eastAsia="Times New Roman" w:hAnsi="Times New Roman" w:cs="Times New Roman"/>
          <w:lang w:val="en-US"/>
        </w:rPr>
        <w:t xml:space="preserve">__________ (2014). </w:t>
      </w:r>
      <w:r w:rsidRPr="006B5168">
        <w:rPr>
          <w:rFonts w:ascii="Times New Roman" w:eastAsia="Times New Roman" w:hAnsi="Times New Roman" w:cs="Times New Roman"/>
          <w:i/>
          <w:iCs/>
          <w:lang w:val="en-US"/>
        </w:rPr>
        <w:t>Guidance Framework for Testing of Genetically Modified Mosquitoes</w:t>
      </w:r>
      <w:r w:rsidRPr="006B5168">
        <w:rPr>
          <w:rFonts w:ascii="Times" w:hAnsi="Times" w:cs="Times"/>
          <w:lang w:val="en-US"/>
        </w:rPr>
        <w:t>. Geneva.</w:t>
      </w:r>
    </w:p>
    <w:p w14:paraId="63A8BC29"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 (2019). WHO scales up response to worldwide surge in dengue, 14 November.</w:t>
      </w:r>
    </w:p>
    <w:p w14:paraId="5B476854"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 (2020). Vector-borne diseases, 2 March.</w:t>
      </w:r>
    </w:p>
    <w:p w14:paraId="5D7A4CE2"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(2021). </w:t>
      </w:r>
      <w:r w:rsidRPr="006B5168">
        <w:rPr>
          <w:rFonts w:ascii="Times New Roman" w:hAnsi="Times New Roman" w:cs="Times New Roman"/>
          <w:i/>
          <w:iCs/>
          <w:lang w:val="en-US"/>
        </w:rPr>
        <w:t>Guidance Framework for Testing Genetically Modified Mosquitoes</w:t>
      </w:r>
      <w:r w:rsidRPr="006B5168">
        <w:rPr>
          <w:rFonts w:ascii="Times New Roman" w:hAnsi="Times New Roman" w:cs="Times New Roman"/>
          <w:lang w:val="en-US"/>
        </w:rPr>
        <w:t xml:space="preserve">, second edition. Geneva. </w:t>
      </w:r>
    </w:p>
    <w:p w14:paraId="37E4694C"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(2022a). Chikungunya, 8 December. </w:t>
      </w:r>
    </w:p>
    <w:p w14:paraId="50A8515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(2022b). Zika virus. 8 December. </w:t>
      </w:r>
    </w:p>
    <w:p w14:paraId="644644E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(2023a). Dengue and severe dengue, 17 March. </w:t>
      </w:r>
    </w:p>
    <w:p w14:paraId="76CF711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__________ (2023b). Lymphatic filariasis, 1 June.</w:t>
      </w:r>
    </w:p>
    <w:p w14:paraId="0F32919E" w14:textId="77777777" w:rsidR="0023003B" w:rsidRPr="006B5168" w:rsidRDefault="0023003B" w:rsidP="0023003B">
      <w:pPr>
        <w:spacing w:before="120" w:after="120" w:line="240" w:lineRule="auto"/>
        <w:ind w:left="227" w:hanging="227"/>
        <w:rPr>
          <w:rFonts w:ascii="Times" w:hAnsi="Times" w:cs="Times"/>
          <w:lang w:val="en-US"/>
        </w:rPr>
      </w:pPr>
      <w:r w:rsidRPr="006B5168">
        <w:rPr>
          <w:rFonts w:ascii="Times New Roman" w:hAnsi="Times New Roman" w:cs="Times New Roman"/>
          <w:lang w:val="en-US"/>
        </w:rPr>
        <w:t>__________</w:t>
      </w:r>
      <w:r w:rsidRPr="006B5168">
        <w:rPr>
          <w:rFonts w:ascii="Times" w:hAnsi="Times" w:cs="Times"/>
          <w:lang w:val="en-US"/>
        </w:rPr>
        <w:t xml:space="preserve"> (2023c). </w:t>
      </w:r>
      <w:r w:rsidRPr="006B5168">
        <w:rPr>
          <w:rFonts w:ascii="Times" w:hAnsi="Times" w:cs="Times"/>
          <w:i/>
          <w:iCs/>
          <w:lang w:val="en-US"/>
        </w:rPr>
        <w:t>World Malaria Report 2023</w:t>
      </w:r>
      <w:r w:rsidRPr="006B5168">
        <w:rPr>
          <w:rFonts w:ascii="Times" w:hAnsi="Times" w:cs="Times"/>
          <w:lang w:val="en-US"/>
        </w:rPr>
        <w:t xml:space="preserve">. Geneva. </w:t>
      </w:r>
    </w:p>
    <w:p w14:paraId="22092375"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__________ (2023d). Yellow fever. 31 May. </w:t>
      </w:r>
    </w:p>
    <w:p w14:paraId="53A1F6CD"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World Health Organization Regional Office for South-East Asia (2022). Report on insecticide resistance in </w:t>
      </w:r>
      <w:r w:rsidRPr="006B5168">
        <w:rPr>
          <w:rFonts w:ascii="Times New Roman" w:hAnsi="Times New Roman" w:cs="Times New Roman"/>
          <w:i/>
          <w:iCs/>
          <w:lang w:val="en-US"/>
        </w:rPr>
        <w:t>Aedes mosquitoes (Aedes aegypti, Ae. albopictus, Ae. vittatus</w:t>
      </w:r>
      <w:r w:rsidRPr="006B5168">
        <w:rPr>
          <w:rFonts w:ascii="Times New Roman" w:hAnsi="Times New Roman" w:cs="Times New Roman"/>
          <w:lang w:val="en-US"/>
        </w:rPr>
        <w:t>) in WHO South-East Asia Region countries.</w:t>
      </w:r>
    </w:p>
    <w:p w14:paraId="0785F243" w14:textId="77777777" w:rsidR="0023003B" w:rsidRPr="006B5168" w:rsidRDefault="0023003B" w:rsidP="0023003B">
      <w:pPr>
        <w:spacing w:before="120" w:after="120" w:line="240" w:lineRule="auto"/>
        <w:ind w:left="227" w:hanging="227"/>
        <w:rPr>
          <w:lang w:val="en-US"/>
        </w:rPr>
      </w:pPr>
      <w:r w:rsidRPr="006B5168">
        <w:rPr>
          <w:rFonts w:ascii="Times New Roman" w:eastAsia="Times New Roman" w:hAnsi="Times New Roman" w:cs="Times New Roman"/>
          <w:color w:val="000000"/>
          <w:lang w:val="en-US" w:eastAsia="en-CA"/>
          <w14:ligatures w14:val="none"/>
        </w:rPr>
        <w:t xml:space="preserve">Xu, </w:t>
      </w:r>
      <w:proofErr w:type="spellStart"/>
      <w:r w:rsidRPr="006B5168">
        <w:rPr>
          <w:rFonts w:ascii="Times New Roman" w:eastAsia="Times New Roman" w:hAnsi="Times New Roman" w:cs="Times New Roman"/>
          <w:color w:val="000000"/>
          <w:lang w:val="en-US" w:eastAsia="en-CA"/>
          <w14:ligatures w14:val="none"/>
        </w:rPr>
        <w:t>Chonggang</w:t>
      </w:r>
      <w:proofErr w:type="spellEnd"/>
      <w:r w:rsidRPr="006B5168">
        <w:rPr>
          <w:rFonts w:ascii="Times New Roman" w:eastAsia="Times New Roman" w:hAnsi="Times New Roman" w:cs="Times New Roman"/>
          <w:color w:val="000000"/>
          <w:lang w:val="en-US" w:eastAsia="en-CA"/>
          <w14:ligatures w14:val="none"/>
        </w:rPr>
        <w:t xml:space="preserve">, and others (2010). Understanding uncertainties in model-based predictions of </w:t>
      </w:r>
      <w:r w:rsidRPr="006B5168">
        <w:rPr>
          <w:rFonts w:ascii="Times New Roman" w:eastAsia="Times New Roman" w:hAnsi="Times New Roman" w:cs="Times New Roman"/>
          <w:i/>
          <w:iCs/>
          <w:color w:val="000000"/>
          <w:lang w:val="en-US" w:eastAsia="en-CA"/>
          <w14:ligatures w14:val="none"/>
        </w:rPr>
        <w:t>Aedes aegypti</w:t>
      </w:r>
      <w:r w:rsidRPr="006B5168">
        <w:rPr>
          <w:rFonts w:ascii="Times New Roman" w:eastAsia="Times New Roman" w:hAnsi="Times New Roman" w:cs="Times New Roman"/>
          <w:color w:val="000000"/>
          <w:lang w:val="en-US" w:eastAsia="en-CA"/>
          <w14:ligatures w14:val="none"/>
        </w:rPr>
        <w:t xml:space="preserve"> population dynamics. </w:t>
      </w:r>
      <w:r w:rsidRPr="006B5168">
        <w:rPr>
          <w:rFonts w:ascii="Times New Roman" w:eastAsia="Times New Roman" w:hAnsi="Times New Roman" w:cs="Times New Roman"/>
          <w:i/>
          <w:iCs/>
          <w:color w:val="000000"/>
          <w:lang w:val="en-US" w:eastAsia="en-CA"/>
          <w14:ligatures w14:val="none"/>
        </w:rPr>
        <w:t>PLOS Neglected Tropical Diseases</w:t>
      </w:r>
      <w:r w:rsidRPr="006B5168">
        <w:rPr>
          <w:rFonts w:ascii="Times New Roman" w:eastAsia="Times New Roman" w:hAnsi="Times New Roman" w:cs="Times New Roman"/>
          <w:color w:val="000000"/>
          <w:lang w:val="en-US" w:eastAsia="en-CA"/>
          <w14:ligatures w14:val="none"/>
        </w:rPr>
        <w:t xml:space="preserve">, vol. 4, No. 9 (September). </w:t>
      </w:r>
    </w:p>
    <w:p w14:paraId="38ABBB5F" w14:textId="77777777" w:rsidR="0023003B" w:rsidRPr="006B5168" w:rsidRDefault="0023003B" w:rsidP="0023003B">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6B5168">
        <w:rPr>
          <w:rFonts w:ascii="Times New Roman" w:hAnsi="Times New Roman" w:cs="Times New Roman"/>
          <w:lang w:val="en-US"/>
        </w:rPr>
        <w:t xml:space="preserve">Xu, Xiang-Ru Shannon, and others </w:t>
      </w:r>
      <w:r w:rsidRPr="006B5168">
        <w:rPr>
          <w:rFonts w:ascii="Times New Roman" w:hAnsi="Times New Roman" w:cs="Times New Roman"/>
          <w:color w:val="000000" w:themeColor="text1"/>
          <w:lang w:val="en-US"/>
        </w:rPr>
        <w:t>(</w:t>
      </w:r>
      <w:r w:rsidRPr="006B5168">
        <w:rPr>
          <w:rFonts w:ascii="Times New Roman" w:eastAsia="Times New Roman" w:hAnsi="Times New Roman" w:cs="Times New Roman"/>
          <w:color w:val="000000"/>
          <w:lang w:val="en-US" w:eastAsia="en-CA"/>
          <w14:ligatures w14:val="none"/>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w:t>
      </w:r>
      <w:r w:rsidRPr="006B5168">
        <w:rPr>
          <w:rFonts w:ascii="Times New Roman" w:eastAsia="Times New Roman" w:hAnsi="Times New Roman" w:cs="Times New Roman"/>
          <w:color w:val="000000"/>
          <w:lang w:val="en-US" w:eastAsia="en-CA"/>
          <w14:ligatures w14:val="none"/>
        </w:rPr>
        <w:t xml:space="preserve">Active genetic neutralizing elements for halting or deleting gene drives. </w:t>
      </w:r>
      <w:r w:rsidRPr="006B5168">
        <w:rPr>
          <w:rFonts w:ascii="Times New Roman" w:eastAsia="Times New Roman" w:hAnsi="Times New Roman" w:cs="Times New Roman"/>
          <w:i/>
          <w:iCs/>
          <w:color w:val="000000"/>
          <w:lang w:val="en-US" w:eastAsia="en-CA"/>
          <w14:ligatures w14:val="none"/>
        </w:rPr>
        <w:t xml:space="preserve">Molecular Cell, </w:t>
      </w:r>
      <w:r w:rsidRPr="006B5168">
        <w:rPr>
          <w:rFonts w:ascii="Times New Roman" w:eastAsia="Times New Roman" w:hAnsi="Times New Roman" w:cs="Times New Roman"/>
          <w:color w:val="000000"/>
          <w:lang w:val="en-US" w:eastAsia="en-CA"/>
          <w14:ligatures w14:val="none"/>
        </w:rPr>
        <w:t xml:space="preserve">vol. 80, No. 2 (October), pp. 246–262. </w:t>
      </w:r>
    </w:p>
    <w:p w14:paraId="2F400CD8"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Yaro, Alpha Seydou,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2022</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Diversity, composition, altitude, and seasonality of high-altitude windborne migrating mosquitoes in the Sahel: implications for disease transmission. </w:t>
      </w:r>
      <w:r w:rsidRPr="006B5168">
        <w:rPr>
          <w:rFonts w:ascii="Times New Roman" w:hAnsi="Times New Roman" w:cs="Times New Roman"/>
          <w:i/>
          <w:iCs/>
          <w:lang w:val="en-US"/>
        </w:rPr>
        <w:t xml:space="preserve">Frontiers in Epidemiology, </w:t>
      </w:r>
      <w:r w:rsidRPr="006B5168">
        <w:rPr>
          <w:rFonts w:ascii="Times New Roman" w:hAnsi="Times New Roman" w:cs="Times New Roman"/>
          <w:lang w:val="en-US"/>
        </w:rPr>
        <w:t xml:space="preserve">vol. 2 (October). </w:t>
      </w:r>
    </w:p>
    <w:p w14:paraId="4739926F" w14:textId="77777777" w:rsidR="0023003B" w:rsidRPr="006B5168" w:rsidRDefault="0023003B" w:rsidP="0023003B">
      <w:pPr>
        <w:spacing w:before="120" w:after="120" w:line="240" w:lineRule="auto"/>
        <w:ind w:left="227" w:hanging="227"/>
        <w:rPr>
          <w:rFonts w:ascii="Times New Roman" w:hAnsi="Times New Roman" w:cs="Times New Roman"/>
          <w:lang w:val="en-US"/>
        </w:rPr>
      </w:pPr>
      <w:r w:rsidRPr="006B5168">
        <w:rPr>
          <w:rFonts w:ascii="Times New Roman" w:hAnsi="Times New Roman" w:cs="Times New Roman"/>
          <w:lang w:val="en-US"/>
        </w:rPr>
        <w:t xml:space="preserve">Zapletal, Josef, and others </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2020</w:t>
      </w:r>
      <w:r w:rsidRPr="006B5168">
        <w:rPr>
          <w:rFonts w:ascii="Times New Roman" w:hAnsi="Times New Roman" w:cs="Times New Roman"/>
          <w:color w:val="000000" w:themeColor="text1"/>
          <w:lang w:val="en-US"/>
        </w:rPr>
        <w:t>)</w:t>
      </w:r>
      <w:r w:rsidRPr="006B5168">
        <w:rPr>
          <w:rFonts w:ascii="Times New Roman" w:hAnsi="Times New Roman" w:cs="Times New Roman"/>
          <w:lang w:val="en-US"/>
        </w:rPr>
        <w:t xml:space="preserve">. Making gene drives biodegradable. </w:t>
      </w:r>
      <w:r w:rsidRPr="006B5168">
        <w:rPr>
          <w:rFonts w:ascii="Times New Roman" w:hAnsi="Times New Roman" w:cs="Times New Roman"/>
          <w:i/>
          <w:iCs/>
          <w:lang w:val="en-US"/>
        </w:rPr>
        <w:t>Philosophical Transactions of the Royal Society B</w:t>
      </w:r>
      <w:r w:rsidRPr="006B5168">
        <w:rPr>
          <w:rFonts w:ascii="Times New Roman" w:hAnsi="Times New Roman" w:cs="Times New Roman"/>
          <w:lang w:val="en-US"/>
        </w:rPr>
        <w:t xml:space="preserve">, vol. 376, No. 1818 (December). </w:t>
      </w:r>
    </w:p>
    <w:p w14:paraId="06B38F9C" w14:textId="77777777" w:rsidR="0023003B" w:rsidRPr="004A7C39" w:rsidRDefault="0023003B" w:rsidP="0023003B">
      <w:pPr>
        <w:spacing w:before="120" w:after="120" w:line="240" w:lineRule="auto"/>
        <w:ind w:left="227" w:hanging="227"/>
        <w:jc w:val="center"/>
      </w:pPr>
      <w:r w:rsidRPr="004A7C39">
        <w:rPr>
          <w:rFonts w:ascii="Times New Roman" w:eastAsia="Times New Roman" w:hAnsi="Times New Roman" w:cs="Times New Roman"/>
        </w:rPr>
        <w:t>_________</w:t>
      </w:r>
    </w:p>
    <w:p w14:paraId="20DDC070" w14:textId="77777777" w:rsidR="00741717" w:rsidRPr="004A7C39" w:rsidRDefault="00741717" w:rsidP="421B232A">
      <w:pPr>
        <w:spacing w:line="276" w:lineRule="auto"/>
        <w:jc w:val="both"/>
        <w:rPr>
          <w:rFonts w:ascii="Times New Roman" w:hAnsi="Times New Roman" w:cs="Times New Roman"/>
          <w:color w:val="000000" w:themeColor="text1"/>
        </w:rPr>
      </w:pPr>
    </w:p>
    <w:sectPr w:rsidR="00741717" w:rsidRPr="004A7C39" w:rsidSect="002416BE">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412DAA" w14:textId="77777777" w:rsidR="000603CD" w:rsidRPr="003F755C" w:rsidRDefault="000603CD">
      <w:pPr>
        <w:spacing w:after="0" w:line="240" w:lineRule="auto"/>
      </w:pPr>
      <w:r w:rsidRPr="003F755C">
        <w:separator/>
      </w:r>
    </w:p>
  </w:endnote>
  <w:endnote w:type="continuationSeparator" w:id="0">
    <w:p w14:paraId="5BAFB9E8" w14:textId="77777777" w:rsidR="000603CD" w:rsidRPr="003F755C" w:rsidRDefault="000603CD">
      <w:pPr>
        <w:spacing w:after="0" w:line="240" w:lineRule="auto"/>
      </w:pPr>
      <w:r w:rsidRPr="003F755C">
        <w:continuationSeparator/>
      </w:r>
    </w:p>
  </w:endnote>
  <w:endnote w:type="continuationNotice" w:id="1">
    <w:p w14:paraId="4F6A1AE3" w14:textId="77777777" w:rsidR="000603CD" w:rsidRPr="003F755C" w:rsidRDefault="00060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ru-RU"/>
      </w:rPr>
      <w:id w:val="-660474034"/>
      <w:docPartObj>
        <w:docPartGallery w:val="Page Numbers (Top of Page)"/>
        <w:docPartUnique/>
      </w:docPartObj>
    </w:sdtPr>
    <w:sdtContent>
      <w:p w14:paraId="3F6FF930" w14:textId="257A2B2D" w:rsidR="003C23E6" w:rsidRPr="003F755C" w:rsidRDefault="0012045E" w:rsidP="006002CC">
        <w:pPr>
          <w:pStyle w:val="Footer"/>
          <w:jc w:val="left"/>
          <w:rPr>
            <w:lang w:val="ru-RU"/>
          </w:rPr>
        </w:pP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PAGE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3</w:t>
        </w:r>
        <w:r w:rsidRPr="003F755C">
          <w:rPr>
            <w:rFonts w:ascii="Times New Roman" w:hAnsi="Times New Roman"/>
            <w:sz w:val="20"/>
            <w:szCs w:val="20"/>
            <w:lang w:val="ru-RU"/>
          </w:rPr>
          <w:fldChar w:fldCharType="end"/>
        </w:r>
        <w:r w:rsidRPr="003F755C">
          <w:rPr>
            <w:rFonts w:ascii="Times New Roman" w:hAnsi="Times New Roman"/>
            <w:sz w:val="20"/>
            <w:szCs w:val="20"/>
            <w:lang w:val="ru-RU"/>
          </w:rPr>
          <w:t>/</w:t>
        </w: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NUMPAGES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6</w:t>
        </w:r>
        <w:r w:rsidRPr="003F755C">
          <w:rPr>
            <w:rFonts w:ascii="Times New Roman" w:hAnsi="Times New Roman"/>
            <w:sz w:val="20"/>
            <w:szCs w:val="20"/>
            <w:lang w:val="ru-RU"/>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ru-RU"/>
      </w:rPr>
      <w:id w:val="1478722426"/>
      <w:docPartObj>
        <w:docPartGallery w:val="Page Numbers (Top of Page)"/>
        <w:docPartUnique/>
      </w:docPartObj>
    </w:sdtPr>
    <w:sdtEndPr>
      <w:rPr>
        <w:rFonts w:ascii="Times New Roman" w:hAnsi="Times New Roman"/>
      </w:rPr>
    </w:sdtEndPr>
    <w:sdtContent>
      <w:p w14:paraId="7DEB60CB" w14:textId="5591D8B0" w:rsidR="007217DF" w:rsidRPr="003F755C" w:rsidRDefault="0012045E" w:rsidP="00A66BC4">
        <w:pPr>
          <w:pStyle w:val="Footer"/>
          <w:jc w:val="right"/>
          <w:rPr>
            <w:rFonts w:ascii="Times New Roman" w:hAnsi="Times New Roman"/>
            <w:lang w:val="ru-RU"/>
          </w:rPr>
        </w:pP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PAGE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3</w:t>
        </w:r>
        <w:r w:rsidRPr="003F755C">
          <w:rPr>
            <w:rFonts w:ascii="Times New Roman" w:hAnsi="Times New Roman"/>
            <w:sz w:val="20"/>
            <w:szCs w:val="20"/>
            <w:lang w:val="ru-RU"/>
          </w:rPr>
          <w:fldChar w:fldCharType="end"/>
        </w:r>
        <w:r w:rsidRPr="003F755C">
          <w:rPr>
            <w:rFonts w:ascii="Times New Roman" w:hAnsi="Times New Roman"/>
            <w:sz w:val="20"/>
            <w:szCs w:val="20"/>
            <w:lang w:val="ru-RU"/>
          </w:rPr>
          <w:t>/</w:t>
        </w: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NUMPAGES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6</w:t>
        </w:r>
        <w:r w:rsidRPr="003F755C">
          <w:rPr>
            <w:rFonts w:ascii="Times New Roman" w:hAnsi="Times New Roman"/>
            <w:sz w:val="20"/>
            <w:szCs w:val="20"/>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25078" w14:textId="77777777" w:rsidR="000603CD" w:rsidRPr="003F755C" w:rsidRDefault="000603CD">
      <w:pPr>
        <w:spacing w:after="0" w:line="240" w:lineRule="auto"/>
      </w:pPr>
      <w:r w:rsidRPr="003F755C">
        <w:separator/>
      </w:r>
    </w:p>
  </w:footnote>
  <w:footnote w:type="continuationSeparator" w:id="0">
    <w:p w14:paraId="3DA8B4AF" w14:textId="77777777" w:rsidR="000603CD" w:rsidRPr="003F755C" w:rsidRDefault="000603CD">
      <w:pPr>
        <w:spacing w:after="0" w:line="240" w:lineRule="auto"/>
      </w:pPr>
      <w:r w:rsidRPr="003F755C">
        <w:continuationSeparator/>
      </w:r>
    </w:p>
  </w:footnote>
  <w:footnote w:type="continuationNotice" w:id="1">
    <w:p w14:paraId="0914FCB1" w14:textId="77777777" w:rsidR="000603CD" w:rsidRPr="003F755C" w:rsidRDefault="000603CD">
      <w:pPr>
        <w:spacing w:after="0" w:line="240" w:lineRule="auto"/>
      </w:pPr>
    </w:p>
  </w:footnote>
  <w:footnote w:id="2">
    <w:p w14:paraId="07AB8414" w14:textId="11626693" w:rsidR="008B755E" w:rsidRPr="006B5168" w:rsidRDefault="008B755E" w:rsidP="008B755E">
      <w:pPr>
        <w:pStyle w:val="Footnote"/>
        <w:rPr>
          <w:lang w:val="ru-RU"/>
        </w:rPr>
      </w:pPr>
      <w:r w:rsidRPr="006B5168">
        <w:rPr>
          <w:rStyle w:val="FootnoteReference"/>
          <w:rFonts w:eastAsia="Arial"/>
          <w:lang w:val="ru-RU"/>
        </w:rPr>
        <w:t>*</w:t>
      </w:r>
      <w:r w:rsidRPr="006B5168">
        <w:rPr>
          <w:lang w:val="ru-RU"/>
        </w:rPr>
        <w:t xml:space="preserve"> </w:t>
      </w:r>
      <w:hyperlink r:id="rId1" w:history="1">
        <w:r w:rsidRPr="003626DF">
          <w:rPr>
            <w:rStyle w:val="Hyperlink"/>
          </w:rPr>
          <w:t>CBD</w:t>
        </w:r>
        <w:r w:rsidRPr="006B5168">
          <w:rPr>
            <w:rStyle w:val="Hyperlink"/>
            <w:lang w:val="ru-RU"/>
          </w:rPr>
          <w:t>/</w:t>
        </w:r>
        <w:r w:rsidRPr="003626DF">
          <w:rPr>
            <w:rStyle w:val="Hyperlink"/>
          </w:rPr>
          <w:t>CP</w:t>
        </w:r>
        <w:r w:rsidRPr="006B5168">
          <w:rPr>
            <w:rStyle w:val="Hyperlink"/>
            <w:lang w:val="ru-RU"/>
          </w:rPr>
          <w:t>/</w:t>
        </w:r>
        <w:r w:rsidRPr="003626DF">
          <w:rPr>
            <w:rStyle w:val="Hyperlink"/>
          </w:rPr>
          <w:t>MOP</w:t>
        </w:r>
        <w:r w:rsidRPr="006B5168">
          <w:rPr>
            <w:rStyle w:val="Hyperlink"/>
            <w:lang w:val="ru-RU"/>
          </w:rPr>
          <w:t>/11/1.</w:t>
        </w:r>
      </w:hyperlink>
    </w:p>
  </w:footnote>
  <w:footnote w:id="3">
    <w:p w14:paraId="02A52C39" w14:textId="1161B2D9" w:rsidR="00385A03" w:rsidRPr="003F755C" w:rsidRDefault="00385A03" w:rsidP="00385A03">
      <w:pPr>
        <w:pStyle w:val="FootnoteText"/>
        <w:spacing w:before="0" w:after="0"/>
        <w:rPr>
          <w:rFonts w:ascii="Times New Roman" w:hAnsi="Times New Roman"/>
          <w:sz w:val="18"/>
          <w:szCs w:val="18"/>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FA6491" w:rsidRPr="006B5168">
        <w:rPr>
          <w:rFonts w:ascii="Times New Roman" w:eastAsia="Times New Roman" w:hAnsi="Times New Roman"/>
          <w:sz w:val="18"/>
          <w:szCs w:val="18"/>
          <w:lang w:val="ru-RU"/>
        </w:rPr>
        <w:t>Сборник договоров Организации Объединенных Наций, том</w:t>
      </w:r>
      <w:r w:rsidR="00B45D0B" w:rsidRPr="006B5168">
        <w:rPr>
          <w:rFonts w:ascii="Times New Roman" w:eastAsia="Times New Roman" w:hAnsi="Times New Roman"/>
          <w:sz w:val="18"/>
          <w:szCs w:val="18"/>
          <w:lang w:val="ru-RU"/>
        </w:rPr>
        <w:t xml:space="preserve">. 2226, </w:t>
      </w:r>
      <w:r w:rsidR="00FA6491">
        <w:rPr>
          <w:rFonts w:ascii="Times New Roman" w:eastAsia="Times New Roman" w:hAnsi="Times New Roman"/>
          <w:sz w:val="18"/>
          <w:szCs w:val="18"/>
          <w:lang w:val="ru-RU"/>
        </w:rPr>
        <w:t>№</w:t>
      </w:r>
      <w:r w:rsidR="00B45D0B" w:rsidRPr="006B5168">
        <w:rPr>
          <w:rFonts w:ascii="Times New Roman" w:eastAsia="Times New Roman" w:hAnsi="Times New Roman"/>
          <w:sz w:val="18"/>
          <w:szCs w:val="18"/>
          <w:lang w:val="ru-RU"/>
        </w:rPr>
        <w:t>. 30619.</w:t>
      </w:r>
      <w:r w:rsidRPr="003F755C">
        <w:rPr>
          <w:rFonts w:ascii="Times New Roman" w:hAnsi="Times New Roman"/>
          <w:sz w:val="18"/>
          <w:szCs w:val="18"/>
          <w:lang w:val="ru-RU"/>
        </w:rPr>
        <w:t xml:space="preserve"> </w:t>
      </w:r>
    </w:p>
  </w:footnote>
  <w:footnote w:id="4">
    <w:p w14:paraId="6F53537B" w14:textId="39D6182F" w:rsidR="00385A03" w:rsidRPr="003F755C" w:rsidRDefault="00385A03" w:rsidP="00385A03">
      <w:pPr>
        <w:pStyle w:val="FootnoteText"/>
        <w:spacing w:before="0" w:after="0"/>
        <w:rPr>
          <w:rStyle w:val="FootnoteReference"/>
          <w:rFonts w:ascii="Times New Roman" w:hAnsi="Times New Roman"/>
          <w:sz w:val="18"/>
          <w:szCs w:val="18"/>
          <w:highlight w:val="yellow"/>
          <w:lang w:val="ru-RU"/>
        </w:rPr>
      </w:pPr>
      <w:r w:rsidRPr="003F755C">
        <w:rPr>
          <w:rStyle w:val="FootnoteReference"/>
          <w:rFonts w:ascii="Times New Roman" w:eastAsia="Times New Roman" w:hAnsi="Times New Roman"/>
          <w:sz w:val="18"/>
          <w:szCs w:val="18"/>
          <w:lang w:val="ru-RU"/>
        </w:rPr>
        <w:footnoteRef/>
      </w:r>
      <w:r w:rsidRPr="003F755C">
        <w:rPr>
          <w:rFonts w:ascii="Times New Roman" w:hAnsi="Times New Roman"/>
          <w:sz w:val="18"/>
          <w:szCs w:val="18"/>
          <w:lang w:val="ru-RU"/>
        </w:rPr>
        <w:t xml:space="preserve"> См. решения BS-IV/11 BS-V/12 по оценке и регулированию рисков Конференции Сторон, выступающей в качестве совещания Сторон </w:t>
      </w:r>
      <w:proofErr w:type="spellStart"/>
      <w:r w:rsidRPr="003F755C">
        <w:rPr>
          <w:rFonts w:ascii="Times New Roman" w:hAnsi="Times New Roman"/>
          <w:sz w:val="18"/>
          <w:szCs w:val="18"/>
          <w:lang w:val="ru-RU"/>
        </w:rPr>
        <w:t>Картахенского</w:t>
      </w:r>
      <w:proofErr w:type="spellEnd"/>
      <w:r w:rsidRPr="003F755C">
        <w:rPr>
          <w:rFonts w:ascii="Times New Roman" w:hAnsi="Times New Roman"/>
          <w:sz w:val="18"/>
          <w:szCs w:val="18"/>
          <w:lang w:val="ru-RU"/>
        </w:rPr>
        <w:t xml:space="preserve"> протокола, в которых поддерживается разработка и описываются цели руководящих указаний по оценке риска, связанного </w:t>
      </w:r>
      <w:r w:rsidR="002F2076">
        <w:rPr>
          <w:rFonts w:ascii="Times New Roman" w:hAnsi="Times New Roman"/>
          <w:sz w:val="18"/>
          <w:szCs w:val="18"/>
          <w:lang w:val="ru-RU"/>
        </w:rPr>
        <w:t xml:space="preserve">с </w:t>
      </w:r>
      <w:r w:rsidRPr="003F755C">
        <w:rPr>
          <w:rFonts w:ascii="Times New Roman" w:hAnsi="Times New Roman"/>
          <w:sz w:val="18"/>
          <w:szCs w:val="18"/>
          <w:lang w:val="ru-RU"/>
        </w:rPr>
        <w:t>живыми измененными организмами</w:t>
      </w:r>
      <w:r w:rsidR="002F2076">
        <w:rPr>
          <w:rFonts w:ascii="Times New Roman" w:hAnsi="Times New Roman"/>
          <w:sz w:val="18"/>
          <w:szCs w:val="18"/>
          <w:lang w:val="ru-RU"/>
        </w:rPr>
        <w:t>,</w:t>
      </w:r>
      <w:r w:rsidRPr="003F755C">
        <w:rPr>
          <w:rFonts w:ascii="Times New Roman" w:hAnsi="Times New Roman"/>
          <w:sz w:val="18"/>
          <w:szCs w:val="18"/>
          <w:lang w:val="ru-RU"/>
        </w:rPr>
        <w:t xml:space="preserve"> и мониторинга в контексте оценки риска.</w:t>
      </w:r>
    </w:p>
  </w:footnote>
  <w:footnote w:id="5">
    <w:p w14:paraId="6E04B1C8" w14:textId="49108A9D" w:rsidR="0054612A" w:rsidRPr="003F755C" w:rsidRDefault="0054612A" w:rsidP="001E3233">
      <w:pPr>
        <w:pStyle w:val="FootnoteText"/>
        <w:spacing w:before="0" w:after="0"/>
        <w:rPr>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B959BB" w:rsidRPr="003F755C">
        <w:rPr>
          <w:rFonts w:ascii="Times New Roman" w:hAnsi="Times New Roman"/>
          <w:sz w:val="18"/>
          <w:szCs w:val="18"/>
          <w:lang w:val="ru-RU"/>
        </w:rPr>
        <w:t xml:space="preserve">Аналогичные системы генного драйва были также разработаны для размножающихся </w:t>
      </w:r>
      <w:r w:rsidR="008D6DB2" w:rsidRPr="003F755C">
        <w:rPr>
          <w:rFonts w:ascii="Times New Roman" w:hAnsi="Times New Roman"/>
          <w:sz w:val="18"/>
          <w:szCs w:val="18"/>
          <w:lang w:val="ru-RU"/>
        </w:rPr>
        <w:t xml:space="preserve">бесполым путем </w:t>
      </w:r>
      <w:r w:rsidR="00B959BB" w:rsidRPr="003F755C">
        <w:rPr>
          <w:rFonts w:ascii="Times New Roman" w:hAnsi="Times New Roman"/>
          <w:sz w:val="18"/>
          <w:szCs w:val="18"/>
          <w:lang w:val="ru-RU"/>
        </w:rPr>
        <w:t xml:space="preserve">бактерий с целью, например, </w:t>
      </w:r>
      <w:r w:rsidR="005F5A6B" w:rsidRPr="003F755C">
        <w:rPr>
          <w:rFonts w:ascii="Times New Roman" w:hAnsi="Times New Roman"/>
          <w:sz w:val="18"/>
          <w:szCs w:val="18"/>
          <w:lang w:val="ru-RU"/>
        </w:rPr>
        <w:t xml:space="preserve">борьбы с </w:t>
      </w:r>
      <w:r w:rsidR="00E111D3" w:rsidRPr="003F755C">
        <w:rPr>
          <w:rFonts w:ascii="Times New Roman" w:hAnsi="Times New Roman"/>
          <w:sz w:val="18"/>
          <w:szCs w:val="18"/>
          <w:lang w:val="ru-RU"/>
        </w:rPr>
        <w:t>устойчивостью к антибиотикам</w:t>
      </w:r>
      <w:r w:rsidR="005F5A6B" w:rsidRPr="003F755C">
        <w:rPr>
          <w:rFonts w:ascii="Times New Roman" w:hAnsi="Times New Roman"/>
          <w:sz w:val="18"/>
          <w:szCs w:val="18"/>
          <w:lang w:val="ru-RU"/>
        </w:rPr>
        <w:t xml:space="preserve"> </w:t>
      </w:r>
      <w:r w:rsidRPr="003F755C">
        <w:rPr>
          <w:rFonts w:ascii="Times New Roman" w:hAnsi="Times New Roman"/>
          <w:sz w:val="18"/>
          <w:szCs w:val="18"/>
          <w:lang w:val="ru-RU"/>
        </w:rPr>
        <w:t>(</w:t>
      </w:r>
      <w:proofErr w:type="spellStart"/>
      <w:r w:rsidRPr="003F755C">
        <w:rPr>
          <w:rFonts w:ascii="Times New Roman" w:hAnsi="Times New Roman"/>
          <w:sz w:val="18"/>
          <w:szCs w:val="18"/>
          <w:lang w:val="ru-RU"/>
        </w:rPr>
        <w:t>Valderrama</w:t>
      </w:r>
      <w:proofErr w:type="spellEnd"/>
      <w:r w:rsidRPr="003F755C">
        <w:rPr>
          <w:rFonts w:ascii="Times New Roman" w:hAnsi="Times New Roman"/>
          <w:sz w:val="18"/>
          <w:szCs w:val="18"/>
          <w:lang w:val="ru-RU"/>
        </w:rPr>
        <w:t xml:space="preserve"> and </w:t>
      </w:r>
      <w:proofErr w:type="spellStart"/>
      <w:r w:rsidRPr="003F755C">
        <w:rPr>
          <w:rFonts w:ascii="Times New Roman" w:hAnsi="Times New Roman"/>
          <w:sz w:val="18"/>
          <w:szCs w:val="18"/>
          <w:lang w:val="ru-RU"/>
        </w:rPr>
        <w:t>others</w:t>
      </w:r>
      <w:proofErr w:type="spellEnd"/>
      <w:r w:rsidRPr="003F755C">
        <w:rPr>
          <w:rFonts w:ascii="Times New Roman" w:hAnsi="Times New Roman"/>
          <w:sz w:val="18"/>
          <w:szCs w:val="18"/>
          <w:lang w:val="ru-RU"/>
        </w:rPr>
        <w:t>, 2019).</w:t>
      </w:r>
    </w:p>
  </w:footnote>
  <w:footnote w:id="6">
    <w:p w14:paraId="51DDB32E" w14:textId="42A65174" w:rsidR="00AF10AF" w:rsidRPr="001E3233" w:rsidRDefault="00D2313A" w:rsidP="00AF10AF">
      <w:pPr>
        <w:pStyle w:val="FootnoteText"/>
        <w:spacing w:before="0" w:after="0"/>
        <w:jc w:val="left"/>
        <w:rPr>
          <w:rFonts w:ascii="Times New Roman" w:hAnsi="Times New Roman"/>
          <w:sz w:val="18"/>
          <w:szCs w:val="18"/>
        </w:rPr>
      </w:pPr>
      <w:r w:rsidRPr="00627BDB">
        <w:rPr>
          <w:rFonts w:ascii="Times New Roman" w:hAnsi="Times New Roman"/>
          <w:sz w:val="18"/>
          <w:szCs w:val="18"/>
          <w:vertAlign w:val="superscript"/>
        </w:rPr>
        <w:t>4</w:t>
      </w:r>
      <w:r w:rsidR="00AF10AF" w:rsidRPr="00627BDB">
        <w:rPr>
          <w:rFonts w:ascii="Times New Roman" w:hAnsi="Times New Roman"/>
          <w:sz w:val="18"/>
          <w:szCs w:val="18"/>
        </w:rPr>
        <w:t xml:space="preserve"> </w:t>
      </w:r>
      <w:hyperlink r:id="rId2" w:history="1">
        <w:r w:rsidR="00627BDB" w:rsidRPr="00954125">
          <w:rPr>
            <w:rStyle w:val="Hyperlink"/>
            <w:rFonts w:ascii="Times New Roman" w:hAnsi="Times New Roman"/>
            <w:sz w:val="18"/>
            <w:szCs w:val="18"/>
            <w:lang w:val="en-GB"/>
          </w:rPr>
          <w:t>UNEP/CBD/BS/COP-MOP/8/8/Add.1</w:t>
        </w:r>
      </w:hyperlink>
      <w:r w:rsidR="00627BDB" w:rsidRPr="00954125">
        <w:rPr>
          <w:rFonts w:ascii="Times New Roman" w:hAnsi="Times New Roman"/>
          <w:sz w:val="18"/>
          <w:szCs w:val="18"/>
          <w:lang w:val="en-GB"/>
        </w:rPr>
        <w:t>.</w:t>
      </w:r>
    </w:p>
  </w:footnote>
  <w:footnote w:id="7">
    <w:p w14:paraId="06380619" w14:textId="53BC3FA9" w:rsidR="00556195" w:rsidRPr="00C11D2B" w:rsidRDefault="00556195" w:rsidP="00556195">
      <w:pPr>
        <w:pStyle w:val="FootnoteText"/>
        <w:spacing w:before="0" w:after="0"/>
        <w:rPr>
          <w:rFonts w:ascii="Times New Roman" w:hAnsi="Times New Roman"/>
          <w:sz w:val="18"/>
          <w:szCs w:val="18"/>
          <w:lang w:val="ru-RU"/>
        </w:rPr>
      </w:pPr>
      <w:r w:rsidRPr="001E3233">
        <w:rPr>
          <w:rStyle w:val="FootnoteReference"/>
          <w:rFonts w:ascii="Times New Roman" w:hAnsi="Times New Roman"/>
          <w:sz w:val="18"/>
          <w:szCs w:val="18"/>
        </w:rPr>
        <w:footnoteRef/>
      </w:r>
      <w:r w:rsidRPr="006B5168">
        <w:rPr>
          <w:rFonts w:ascii="Times New Roman" w:hAnsi="Times New Roman"/>
          <w:sz w:val="18"/>
          <w:szCs w:val="18"/>
          <w:lang w:val="ru-RU"/>
        </w:rPr>
        <w:t xml:space="preserve"> </w:t>
      </w:r>
      <w:r w:rsidR="00C3457D" w:rsidRPr="001E3233">
        <w:rPr>
          <w:rFonts w:ascii="Times New Roman" w:hAnsi="Times New Roman"/>
          <w:sz w:val="18"/>
          <w:szCs w:val="18"/>
          <w:lang w:val="ru-RU"/>
        </w:rPr>
        <w:t xml:space="preserve">Доклад Конференции Организации Объединенных Наций по окружающей среде и развитию, </w:t>
      </w:r>
      <w:proofErr w:type="spellStart"/>
      <w:r w:rsidR="00C3457D" w:rsidRPr="001E3233">
        <w:rPr>
          <w:rFonts w:ascii="Times New Roman" w:hAnsi="Times New Roman"/>
          <w:sz w:val="18"/>
          <w:szCs w:val="18"/>
          <w:lang w:val="ru-RU"/>
        </w:rPr>
        <w:t>РиодеЖанейро</w:t>
      </w:r>
      <w:proofErr w:type="spellEnd"/>
      <w:r w:rsidR="00C3457D" w:rsidRPr="001E3233">
        <w:rPr>
          <w:rFonts w:ascii="Times New Roman" w:hAnsi="Times New Roman"/>
          <w:sz w:val="18"/>
          <w:szCs w:val="18"/>
          <w:lang w:val="ru-RU"/>
        </w:rPr>
        <w:t>, 3-14 июня 1992 года</w:t>
      </w:r>
      <w:r w:rsidR="00C11D2B" w:rsidRPr="001E3233">
        <w:rPr>
          <w:rFonts w:ascii="Times New Roman" w:hAnsi="Times New Roman"/>
          <w:sz w:val="18"/>
          <w:szCs w:val="18"/>
          <w:lang w:val="ru-RU"/>
        </w:rPr>
        <w:t xml:space="preserve">, том I, Резолюции, принятые Конференцией </w:t>
      </w:r>
      <w:r w:rsidR="00C3457D" w:rsidRPr="001E3233">
        <w:rPr>
          <w:rFonts w:ascii="Times New Roman" w:hAnsi="Times New Roman"/>
          <w:sz w:val="18"/>
          <w:szCs w:val="18"/>
          <w:lang w:val="ru-RU"/>
        </w:rPr>
        <w:t xml:space="preserve"> (издание Организации Объединенных Наций, в продаже под </w:t>
      </w:r>
      <w:proofErr w:type="spellStart"/>
      <w:r w:rsidR="00C3457D" w:rsidRPr="001E3233">
        <w:rPr>
          <w:rFonts w:ascii="Times New Roman" w:hAnsi="Times New Roman"/>
          <w:sz w:val="18"/>
          <w:szCs w:val="18"/>
          <w:lang w:val="ru-RU"/>
        </w:rPr>
        <w:t>Nо</w:t>
      </w:r>
      <w:proofErr w:type="spellEnd"/>
      <w:r w:rsidR="00C3457D" w:rsidRPr="001E3233">
        <w:rPr>
          <w:rFonts w:ascii="Times New Roman" w:hAnsi="Times New Roman"/>
          <w:sz w:val="18"/>
          <w:szCs w:val="18"/>
          <w:lang w:val="ru-RU"/>
        </w:rPr>
        <w:t xml:space="preserve">. R.93.I.8 и исправление), резолюция </w:t>
      </w:r>
      <w:r w:rsidRPr="001E3233">
        <w:rPr>
          <w:rFonts w:ascii="Times New Roman" w:hAnsi="Times New Roman"/>
          <w:sz w:val="18"/>
          <w:szCs w:val="18"/>
          <w:lang w:val="ru-RU"/>
        </w:rPr>
        <w:t xml:space="preserve">1, </w:t>
      </w:r>
      <w:r w:rsidR="00C3457D" w:rsidRPr="001E3233">
        <w:rPr>
          <w:rFonts w:ascii="Times New Roman" w:hAnsi="Times New Roman"/>
          <w:sz w:val="18"/>
          <w:szCs w:val="18"/>
          <w:lang w:val="ru-RU"/>
        </w:rPr>
        <w:t>приложение</w:t>
      </w:r>
      <w:r w:rsidRPr="001E3233">
        <w:rPr>
          <w:rFonts w:ascii="Times New Roman" w:hAnsi="Times New Roman"/>
          <w:sz w:val="18"/>
          <w:szCs w:val="18"/>
          <w:lang w:val="ru-RU"/>
        </w:rPr>
        <w:t xml:space="preserve"> I.</w:t>
      </w:r>
    </w:p>
  </w:footnote>
  <w:footnote w:id="8">
    <w:p w14:paraId="197E0A7E" w14:textId="10FB221C" w:rsidR="00723ACF" w:rsidRPr="00CB3C27" w:rsidRDefault="00723ACF" w:rsidP="00723ACF">
      <w:pPr>
        <w:pStyle w:val="FootnoteText"/>
        <w:spacing w:before="0" w:after="0"/>
        <w:jc w:val="left"/>
        <w:rPr>
          <w:rFonts w:ascii="Times New Roman" w:hAnsi="Times New Roman"/>
          <w:sz w:val="18"/>
          <w:szCs w:val="18"/>
          <w:lang w:val="ru-RU"/>
        </w:rPr>
      </w:pPr>
      <w:r w:rsidRPr="00CB3C27">
        <w:rPr>
          <w:rFonts w:ascii="Times New Roman" w:hAnsi="Times New Roman"/>
          <w:sz w:val="18"/>
          <w:szCs w:val="18"/>
          <w:vertAlign w:val="superscript"/>
          <w:lang w:val="ru-RU"/>
        </w:rPr>
        <w:footnoteRef/>
      </w:r>
      <w:r w:rsidRPr="00CB3C27">
        <w:rPr>
          <w:rFonts w:ascii="Times New Roman" w:hAnsi="Times New Roman"/>
          <w:sz w:val="18"/>
          <w:szCs w:val="18"/>
          <w:lang w:val="ru-RU"/>
        </w:rPr>
        <w:t xml:space="preserve"> </w:t>
      </w:r>
      <w:bookmarkStart w:id="16" w:name="_Hlk162540529"/>
      <w:r w:rsidR="00BD58D7" w:rsidRPr="00CB3C27">
        <w:rPr>
          <w:rFonts w:ascii="Times New Roman" w:hAnsi="Times New Roman"/>
          <w:sz w:val="18"/>
          <w:szCs w:val="18"/>
          <w:lang w:val="ru-RU"/>
        </w:rPr>
        <w:t xml:space="preserve">Также называются: общие цели </w:t>
      </w:r>
      <w:r w:rsidR="00882FFB" w:rsidRPr="00CB3C27">
        <w:rPr>
          <w:rFonts w:ascii="Times New Roman" w:hAnsi="Times New Roman"/>
          <w:sz w:val="18"/>
          <w:szCs w:val="18"/>
          <w:lang w:val="ru-RU"/>
        </w:rPr>
        <w:t>защиты</w:t>
      </w:r>
      <w:r w:rsidR="00BD58D7" w:rsidRPr="00CB3C27">
        <w:rPr>
          <w:rFonts w:ascii="Times New Roman" w:hAnsi="Times New Roman"/>
          <w:sz w:val="18"/>
          <w:szCs w:val="18"/>
          <w:lang w:val="ru-RU"/>
        </w:rPr>
        <w:t xml:space="preserve"> или общие конечные точки.</w:t>
      </w:r>
      <w:bookmarkEnd w:id="16"/>
    </w:p>
  </w:footnote>
  <w:footnote w:id="9">
    <w:p w14:paraId="1A524BFB" w14:textId="77777777" w:rsidR="00E633B3" w:rsidRPr="006B5168" w:rsidRDefault="00E633B3" w:rsidP="00E633B3">
      <w:pPr>
        <w:pStyle w:val="FootnoteText"/>
        <w:spacing w:before="0" w:after="0"/>
        <w:rPr>
          <w:lang w:val="ru-RU"/>
        </w:rPr>
      </w:pPr>
      <w:r w:rsidRPr="00CB3C27">
        <w:rPr>
          <w:rStyle w:val="FootnoteReference"/>
          <w:rFonts w:ascii="Times New Roman" w:hAnsi="Times New Roman"/>
          <w:sz w:val="18"/>
          <w:szCs w:val="18"/>
        </w:rPr>
        <w:footnoteRef/>
      </w:r>
      <w:r w:rsidRPr="006B5168">
        <w:rPr>
          <w:rFonts w:ascii="Times New Roman" w:hAnsi="Times New Roman"/>
          <w:sz w:val="18"/>
          <w:szCs w:val="18"/>
          <w:lang w:val="ru-RU"/>
        </w:rPr>
        <w:t xml:space="preserve"> </w:t>
      </w:r>
      <w:hyperlink r:id="rId3" w:history="1">
        <w:r w:rsidRPr="00CB3C27">
          <w:rPr>
            <w:rStyle w:val="Hyperlink"/>
            <w:rFonts w:ascii="Times New Roman" w:hAnsi="Times New Roman"/>
            <w:sz w:val="18"/>
            <w:szCs w:val="18"/>
          </w:rPr>
          <w:t>CBD</w:t>
        </w:r>
        <w:r w:rsidRPr="006B5168">
          <w:rPr>
            <w:rStyle w:val="Hyperlink"/>
            <w:rFonts w:ascii="Times New Roman" w:hAnsi="Times New Roman"/>
            <w:sz w:val="18"/>
            <w:szCs w:val="18"/>
            <w:lang w:val="ru-RU"/>
          </w:rPr>
          <w:t>/</w:t>
        </w:r>
        <w:r w:rsidRPr="00CB3C27">
          <w:rPr>
            <w:rStyle w:val="Hyperlink"/>
            <w:rFonts w:ascii="Times New Roman" w:hAnsi="Times New Roman"/>
            <w:sz w:val="18"/>
            <w:szCs w:val="18"/>
          </w:rPr>
          <w:t>CP</w:t>
        </w:r>
        <w:r w:rsidRPr="006B5168">
          <w:rPr>
            <w:rStyle w:val="Hyperlink"/>
            <w:rFonts w:ascii="Times New Roman" w:hAnsi="Times New Roman"/>
            <w:sz w:val="18"/>
            <w:szCs w:val="18"/>
            <w:lang w:val="ru-RU"/>
          </w:rPr>
          <w:t>/</w:t>
        </w:r>
        <w:r w:rsidRPr="00CB3C27">
          <w:rPr>
            <w:rStyle w:val="Hyperlink"/>
            <w:rFonts w:ascii="Times New Roman" w:hAnsi="Times New Roman"/>
            <w:sz w:val="18"/>
            <w:szCs w:val="18"/>
          </w:rPr>
          <w:t>RA</w:t>
        </w:r>
        <w:r w:rsidRPr="006B5168">
          <w:rPr>
            <w:rStyle w:val="Hyperlink"/>
            <w:rFonts w:ascii="Times New Roman" w:hAnsi="Times New Roman"/>
            <w:sz w:val="18"/>
            <w:szCs w:val="18"/>
            <w:lang w:val="ru-RU"/>
          </w:rPr>
          <w:t>/</w:t>
        </w:r>
        <w:r w:rsidRPr="00CB3C27">
          <w:rPr>
            <w:rStyle w:val="Hyperlink"/>
            <w:rFonts w:ascii="Times New Roman" w:hAnsi="Times New Roman"/>
            <w:sz w:val="18"/>
            <w:szCs w:val="18"/>
          </w:rPr>
          <w:t>AHTEG</w:t>
        </w:r>
        <w:r w:rsidRPr="006B5168">
          <w:rPr>
            <w:rStyle w:val="Hyperlink"/>
            <w:rFonts w:ascii="Times New Roman" w:hAnsi="Times New Roman"/>
            <w:sz w:val="18"/>
            <w:szCs w:val="18"/>
            <w:lang w:val="ru-RU"/>
          </w:rPr>
          <w:t>/2020/1/5</w:t>
        </w:r>
      </w:hyperlink>
      <w:r w:rsidRPr="006B5168">
        <w:rPr>
          <w:rStyle w:val="ui-provider"/>
          <w:rFonts w:ascii="Times New Roman" w:hAnsi="Times New Roman"/>
          <w:sz w:val="18"/>
          <w:szCs w:val="18"/>
          <w:lang w:val="ru-RU"/>
        </w:rPr>
        <w:t>.</w:t>
      </w:r>
    </w:p>
  </w:footnote>
  <w:footnote w:id="10">
    <w:p w14:paraId="0FF57BC5" w14:textId="10CB95D7" w:rsidR="005D1D07" w:rsidRPr="00265B38" w:rsidRDefault="005D1D07" w:rsidP="00265B38">
      <w:pPr>
        <w:pStyle w:val="FootnoteText"/>
        <w:spacing w:before="0" w:after="0"/>
        <w:rPr>
          <w:rFonts w:ascii="Times New Roman" w:hAnsi="Times New Roman"/>
          <w:sz w:val="18"/>
          <w:szCs w:val="18"/>
          <w:lang w:val="ru-RU"/>
        </w:rPr>
      </w:pPr>
      <w:r w:rsidRPr="00265B38">
        <w:rPr>
          <w:rStyle w:val="FootnoteReference"/>
          <w:rFonts w:ascii="Times New Roman" w:hAnsi="Times New Roman"/>
          <w:sz w:val="18"/>
          <w:szCs w:val="18"/>
          <w:lang w:val="ru-RU"/>
        </w:rPr>
        <w:footnoteRef/>
      </w:r>
      <w:r w:rsidRPr="00265B38">
        <w:rPr>
          <w:rFonts w:ascii="Times New Roman" w:hAnsi="Times New Roman"/>
          <w:sz w:val="18"/>
          <w:szCs w:val="18"/>
          <w:lang w:val="ru-RU"/>
        </w:rPr>
        <w:t xml:space="preserve"> </w:t>
      </w:r>
      <w:r w:rsidR="0063652E" w:rsidRPr="00265B38">
        <w:rPr>
          <w:rFonts w:ascii="Times New Roman" w:hAnsi="Times New Roman"/>
          <w:sz w:val="18"/>
          <w:szCs w:val="18"/>
          <w:lang w:val="ru-RU"/>
        </w:rPr>
        <w:t>См. также приложение VII</w:t>
      </w:r>
      <w:r w:rsidRPr="00265B38">
        <w:rPr>
          <w:rFonts w:ascii="Times New Roman" w:hAnsi="Times New Roman"/>
          <w:sz w:val="18"/>
          <w:szCs w:val="18"/>
          <w:lang w:val="ru-RU"/>
        </w:rPr>
        <w:t xml:space="preserve">. </w:t>
      </w:r>
    </w:p>
  </w:footnote>
  <w:footnote w:id="11">
    <w:p w14:paraId="6E56EF1C" w14:textId="5CE27D65" w:rsidR="00BB0247" w:rsidRPr="006B5168" w:rsidRDefault="00BB0247" w:rsidP="00265B38">
      <w:pPr>
        <w:pStyle w:val="FootnoteText"/>
        <w:spacing w:before="0" w:after="0"/>
        <w:rPr>
          <w:lang w:val="ru-RU"/>
        </w:rPr>
      </w:pPr>
      <w:r w:rsidRPr="00265B38">
        <w:rPr>
          <w:rStyle w:val="FootnoteReference"/>
          <w:rFonts w:ascii="Times New Roman" w:hAnsi="Times New Roman"/>
          <w:sz w:val="18"/>
          <w:szCs w:val="18"/>
          <w:lang w:val="ru-RU"/>
        </w:rPr>
        <w:footnoteRef/>
      </w:r>
      <w:r w:rsidRPr="00265B38">
        <w:rPr>
          <w:rFonts w:ascii="Times New Roman" w:hAnsi="Times New Roman"/>
          <w:sz w:val="18"/>
          <w:szCs w:val="18"/>
          <w:lang w:val="ru-RU"/>
        </w:rPr>
        <w:t xml:space="preserve"> </w:t>
      </w:r>
      <w:r w:rsidR="00265B38" w:rsidRPr="00265B38">
        <w:rPr>
          <w:rFonts w:ascii="Times New Roman" w:hAnsi="Times New Roman"/>
          <w:sz w:val="18"/>
          <w:szCs w:val="18"/>
          <w:lang w:val="ru-RU"/>
        </w:rPr>
        <w:t>В соответствии с поручением, содержащимся в решении CP-10/10, материалы, касающиеся комаров, были вынесены во вставки по всему тексту.</w:t>
      </w:r>
    </w:p>
  </w:footnote>
  <w:footnote w:id="12">
    <w:p w14:paraId="25B4B6A1" w14:textId="77777777" w:rsidR="002B5751" w:rsidRPr="006B5168" w:rsidRDefault="002B5751" w:rsidP="002B5751">
      <w:pPr>
        <w:pStyle w:val="FootnoteText"/>
        <w:spacing w:before="0" w:after="0"/>
        <w:rPr>
          <w:rFonts w:ascii="Times New Roman" w:hAnsi="Times New Roman"/>
          <w:sz w:val="18"/>
          <w:szCs w:val="18"/>
          <w:lang w:val="ru-RU"/>
        </w:rPr>
      </w:pPr>
      <w:r w:rsidRPr="0089630E">
        <w:rPr>
          <w:rStyle w:val="FootnoteReference"/>
          <w:rFonts w:ascii="Times New Roman" w:hAnsi="Times New Roman"/>
          <w:sz w:val="18"/>
          <w:szCs w:val="18"/>
        </w:rPr>
        <w:footnoteRef/>
      </w:r>
      <w:r w:rsidRPr="006B5168">
        <w:rPr>
          <w:rFonts w:ascii="Times New Roman" w:hAnsi="Times New Roman"/>
          <w:sz w:val="18"/>
          <w:szCs w:val="18"/>
          <w:lang w:val="ru-RU"/>
        </w:rPr>
        <w:t xml:space="preserve"> </w:t>
      </w:r>
      <w:hyperlink r:id="rId4" w:history="1">
        <w:r w:rsidRPr="0089630E">
          <w:rPr>
            <w:rStyle w:val="Hyperlink"/>
            <w:rFonts w:ascii="Times New Roman" w:hAnsi="Times New Roman"/>
            <w:sz w:val="18"/>
            <w:szCs w:val="18"/>
          </w:rPr>
          <w:t>CBD</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CP</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RA</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AHTEG</w:t>
        </w:r>
        <w:r w:rsidRPr="006B5168">
          <w:rPr>
            <w:rStyle w:val="Hyperlink"/>
            <w:rFonts w:ascii="Times New Roman" w:hAnsi="Times New Roman"/>
            <w:sz w:val="18"/>
            <w:szCs w:val="18"/>
            <w:lang w:val="ru-RU"/>
          </w:rPr>
          <w:t>/2020/1/5</w:t>
        </w:r>
      </w:hyperlink>
      <w:r w:rsidRPr="006B5168">
        <w:rPr>
          <w:rStyle w:val="ui-provider"/>
          <w:rFonts w:ascii="Times New Roman" w:hAnsi="Times New Roman"/>
          <w:sz w:val="18"/>
          <w:szCs w:val="18"/>
          <w:lang w:val="ru-RU"/>
        </w:rPr>
        <w:t>.</w:t>
      </w:r>
    </w:p>
  </w:footnote>
  <w:footnote w:id="13">
    <w:p w14:paraId="6BCF32E0" w14:textId="77777777" w:rsidR="00A01390" w:rsidRPr="006B5168" w:rsidRDefault="00A01390" w:rsidP="00A01390">
      <w:pPr>
        <w:pStyle w:val="FootnoteText"/>
        <w:spacing w:before="0" w:after="0"/>
        <w:rPr>
          <w:rFonts w:ascii="Times New Roman" w:hAnsi="Times New Roman"/>
          <w:sz w:val="18"/>
          <w:szCs w:val="18"/>
          <w:lang w:val="ru-RU"/>
        </w:rPr>
      </w:pPr>
      <w:r w:rsidRPr="0089630E">
        <w:rPr>
          <w:rStyle w:val="FootnoteReference"/>
          <w:rFonts w:ascii="Times New Roman" w:hAnsi="Times New Roman"/>
          <w:sz w:val="18"/>
          <w:szCs w:val="18"/>
        </w:rPr>
        <w:footnoteRef/>
      </w:r>
      <w:r w:rsidRPr="006B5168">
        <w:rPr>
          <w:rFonts w:ascii="Times New Roman" w:hAnsi="Times New Roman"/>
          <w:sz w:val="18"/>
          <w:szCs w:val="18"/>
          <w:lang w:val="ru-RU"/>
        </w:rPr>
        <w:t xml:space="preserve"> </w:t>
      </w:r>
      <w:hyperlink r:id="rId5" w:history="1">
        <w:r w:rsidRPr="0089630E">
          <w:rPr>
            <w:rStyle w:val="Hyperlink"/>
            <w:rFonts w:ascii="Times New Roman" w:hAnsi="Times New Roman"/>
            <w:sz w:val="18"/>
            <w:szCs w:val="18"/>
          </w:rPr>
          <w:t>CBD</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CP</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RA</w:t>
        </w:r>
        <w:r w:rsidRPr="006B5168">
          <w:rPr>
            <w:rStyle w:val="Hyperlink"/>
            <w:rFonts w:ascii="Times New Roman" w:hAnsi="Times New Roman"/>
            <w:sz w:val="18"/>
            <w:szCs w:val="18"/>
            <w:lang w:val="ru-RU"/>
          </w:rPr>
          <w:t>/</w:t>
        </w:r>
        <w:r w:rsidRPr="0089630E">
          <w:rPr>
            <w:rStyle w:val="Hyperlink"/>
            <w:rFonts w:ascii="Times New Roman" w:hAnsi="Times New Roman"/>
            <w:sz w:val="18"/>
            <w:szCs w:val="18"/>
          </w:rPr>
          <w:t>AHTEG</w:t>
        </w:r>
        <w:r w:rsidRPr="006B5168">
          <w:rPr>
            <w:rStyle w:val="Hyperlink"/>
            <w:rFonts w:ascii="Times New Roman" w:hAnsi="Times New Roman"/>
            <w:sz w:val="18"/>
            <w:szCs w:val="18"/>
            <w:lang w:val="ru-RU"/>
          </w:rPr>
          <w:t>/2020/1/5</w:t>
        </w:r>
      </w:hyperlink>
      <w:r w:rsidRPr="006B5168">
        <w:rPr>
          <w:rStyle w:val="ui-provider"/>
          <w:rFonts w:ascii="Times New Roman" w:hAnsi="Times New Roman"/>
          <w:sz w:val="18"/>
          <w:szCs w:val="18"/>
          <w:lang w:val="ru-RU"/>
        </w:rPr>
        <w:t>.</w:t>
      </w:r>
    </w:p>
  </w:footnote>
  <w:footnote w:id="14">
    <w:p w14:paraId="6DB267D2" w14:textId="10D0781E" w:rsidR="009263C5" w:rsidRPr="003F755C" w:rsidRDefault="009263C5" w:rsidP="009263C5">
      <w:pPr>
        <w:spacing w:after="0" w:line="240" w:lineRule="auto"/>
        <w:ind w:left="-20" w:right="-20"/>
        <w:rPr>
          <w:rFonts w:ascii="Times" w:eastAsia="Times" w:hAnsi="Times" w:cs="Times"/>
          <w:sz w:val="18"/>
          <w:szCs w:val="18"/>
        </w:rPr>
      </w:pPr>
      <w:r w:rsidRPr="0089630E">
        <w:rPr>
          <w:rFonts w:ascii="Times New Roman" w:eastAsia="Times" w:hAnsi="Times New Roman" w:cs="Times New Roman"/>
          <w:sz w:val="18"/>
          <w:szCs w:val="18"/>
          <w:vertAlign w:val="superscript"/>
        </w:rPr>
        <w:footnoteRef/>
      </w:r>
      <w:r w:rsidRPr="0089630E">
        <w:rPr>
          <w:rFonts w:ascii="Times New Roman" w:eastAsia="Times" w:hAnsi="Times New Roman" w:cs="Times New Roman"/>
          <w:sz w:val="18"/>
          <w:szCs w:val="18"/>
        </w:rPr>
        <w:t xml:space="preserve"> </w:t>
      </w:r>
      <w:r w:rsidR="00B93EA3" w:rsidRPr="0089630E">
        <w:rPr>
          <w:rStyle w:val="ui-provider"/>
          <w:rFonts w:ascii="Times New Roman" w:hAnsi="Times New Roman" w:cs="Times New Roman"/>
          <w:sz w:val="18"/>
          <w:szCs w:val="18"/>
        </w:rPr>
        <w:t xml:space="preserve">Результаты моделирования показывают, что после </w:t>
      </w:r>
      <w:r w:rsidR="008A319A" w:rsidRPr="0089630E">
        <w:rPr>
          <w:rStyle w:val="ui-provider"/>
          <w:rFonts w:ascii="Times New Roman" w:hAnsi="Times New Roman" w:cs="Times New Roman"/>
          <w:sz w:val="18"/>
          <w:szCs w:val="18"/>
        </w:rPr>
        <w:t>высвобождения</w:t>
      </w:r>
      <w:r w:rsidR="00B93EA3" w:rsidRPr="0089630E">
        <w:rPr>
          <w:rStyle w:val="ui-provider"/>
          <w:rFonts w:ascii="Times New Roman" w:hAnsi="Times New Roman" w:cs="Times New Roman"/>
          <w:sz w:val="18"/>
          <w:szCs w:val="18"/>
        </w:rPr>
        <w:t xml:space="preserve"> </w:t>
      </w:r>
      <w:r w:rsidR="00F23D51" w:rsidRPr="0089630E">
        <w:rPr>
          <w:rStyle w:val="ui-provider"/>
          <w:rFonts w:ascii="Times New Roman" w:hAnsi="Times New Roman" w:cs="Times New Roman"/>
          <w:sz w:val="18"/>
          <w:szCs w:val="18"/>
        </w:rPr>
        <w:t>ЖИ</w:t>
      </w:r>
      <w:r w:rsidR="0025410F" w:rsidRPr="0089630E">
        <w:rPr>
          <w:rStyle w:val="ui-provider"/>
          <w:rFonts w:ascii="Times New Roman" w:hAnsi="Times New Roman" w:cs="Times New Roman"/>
          <w:sz w:val="18"/>
          <w:szCs w:val="18"/>
        </w:rPr>
        <w:t>О</w:t>
      </w:r>
      <w:r w:rsidR="00D55633" w:rsidRPr="0089630E">
        <w:rPr>
          <w:rStyle w:val="ui-provider"/>
          <w:rFonts w:ascii="Times New Roman" w:hAnsi="Times New Roman" w:cs="Times New Roman"/>
          <w:sz w:val="18"/>
          <w:szCs w:val="18"/>
        </w:rPr>
        <w:t xml:space="preserve">-ГИД </w:t>
      </w:r>
      <w:r w:rsidR="00936BE3" w:rsidRPr="0089630E">
        <w:rPr>
          <w:rStyle w:val="ui-provider"/>
          <w:rFonts w:ascii="Times New Roman" w:hAnsi="Times New Roman" w:cs="Times New Roman"/>
          <w:sz w:val="18"/>
          <w:szCs w:val="18"/>
        </w:rPr>
        <w:t xml:space="preserve">с последующим </w:t>
      </w:r>
      <w:r w:rsidR="00B93EA3" w:rsidRPr="0089630E">
        <w:rPr>
          <w:rStyle w:val="ui-provider"/>
          <w:rFonts w:ascii="Times New Roman" w:hAnsi="Times New Roman" w:cs="Times New Roman"/>
          <w:sz w:val="18"/>
          <w:szCs w:val="18"/>
        </w:rPr>
        <w:t>истреблени</w:t>
      </w:r>
      <w:r w:rsidR="00936BE3" w:rsidRPr="0089630E">
        <w:rPr>
          <w:rStyle w:val="ui-provider"/>
          <w:rFonts w:ascii="Times New Roman" w:hAnsi="Times New Roman" w:cs="Times New Roman"/>
          <w:sz w:val="18"/>
          <w:szCs w:val="18"/>
        </w:rPr>
        <w:t>ем</w:t>
      </w:r>
      <w:r w:rsidR="00B93EA3" w:rsidRPr="0089630E">
        <w:rPr>
          <w:rStyle w:val="ui-provider"/>
          <w:rFonts w:ascii="Times New Roman" w:hAnsi="Times New Roman" w:cs="Times New Roman"/>
          <w:sz w:val="18"/>
          <w:szCs w:val="18"/>
        </w:rPr>
        <w:t xml:space="preserve"> </w:t>
      </w:r>
      <w:r w:rsidR="00FF73E4" w:rsidRPr="0089630E">
        <w:rPr>
          <w:rStyle w:val="ui-provider"/>
          <w:rFonts w:ascii="Times New Roman" w:hAnsi="Times New Roman" w:cs="Times New Roman"/>
          <w:sz w:val="18"/>
          <w:szCs w:val="18"/>
        </w:rPr>
        <w:t xml:space="preserve">местной </w:t>
      </w:r>
      <w:r w:rsidR="00B93EA3" w:rsidRPr="0089630E">
        <w:rPr>
          <w:rStyle w:val="ui-provider"/>
          <w:rFonts w:ascii="Times New Roman" w:hAnsi="Times New Roman" w:cs="Times New Roman"/>
          <w:sz w:val="18"/>
          <w:szCs w:val="18"/>
        </w:rPr>
        <w:t>популяции, дикие особи вновь начинают населять территорию</w:t>
      </w:r>
      <w:r w:rsidR="00B93EA3" w:rsidRPr="0089630E">
        <w:rPr>
          <w:rFonts w:ascii="Times New Roman" w:eastAsia="Times" w:hAnsi="Times New Roman" w:cs="Times New Roman"/>
          <w:sz w:val="18"/>
          <w:szCs w:val="18"/>
        </w:rPr>
        <w:t xml:space="preserve"> </w:t>
      </w:r>
      <w:r w:rsidRPr="0089630E">
        <w:rPr>
          <w:rFonts w:ascii="Times New Roman" w:eastAsia="Times" w:hAnsi="Times New Roman" w:cs="Times New Roman"/>
          <w:sz w:val="18"/>
          <w:szCs w:val="18"/>
        </w:rPr>
        <w:t>(</w:t>
      </w:r>
      <w:proofErr w:type="spellStart"/>
      <w:r w:rsidRPr="0089630E">
        <w:rPr>
          <w:rFonts w:ascii="Times New Roman" w:eastAsia="Times" w:hAnsi="Times New Roman" w:cs="Times New Roman"/>
          <w:sz w:val="18"/>
          <w:szCs w:val="18"/>
        </w:rPr>
        <w:t>Champer</w:t>
      </w:r>
      <w:proofErr w:type="spellEnd"/>
      <w:r w:rsidRPr="0089630E">
        <w:rPr>
          <w:rFonts w:ascii="Times New Roman" w:eastAsia="Times" w:hAnsi="Times New Roman" w:cs="Times New Roman"/>
          <w:sz w:val="18"/>
          <w:szCs w:val="18"/>
        </w:rPr>
        <w:t xml:space="preserve"> and </w:t>
      </w:r>
      <w:proofErr w:type="spellStart"/>
      <w:r w:rsidRPr="0089630E">
        <w:rPr>
          <w:rFonts w:ascii="Times New Roman" w:eastAsia="Times" w:hAnsi="Times New Roman" w:cs="Times New Roman"/>
          <w:sz w:val="18"/>
          <w:szCs w:val="18"/>
        </w:rPr>
        <w:t>others</w:t>
      </w:r>
      <w:proofErr w:type="spellEnd"/>
      <w:r w:rsidRPr="0089630E">
        <w:rPr>
          <w:rFonts w:ascii="Times New Roman" w:eastAsia="Times" w:hAnsi="Times New Roman" w:cs="Times New Roman"/>
          <w:sz w:val="18"/>
          <w:szCs w:val="18"/>
        </w:rPr>
        <w:t>, 2021).</w:t>
      </w:r>
    </w:p>
  </w:footnote>
  <w:footnote w:id="15">
    <w:p w14:paraId="57283610" w14:textId="1989C8E4" w:rsidR="00430249" w:rsidRPr="003F755C" w:rsidRDefault="00430249" w:rsidP="002202C6">
      <w:pPr>
        <w:pStyle w:val="FootnoteText"/>
        <w:spacing w:before="0" w:after="0"/>
        <w:rPr>
          <w:rFonts w:ascii="Times New Roman" w:hAnsi="Times New Roman"/>
          <w:sz w:val="18"/>
          <w:szCs w:val="18"/>
          <w:lang w:val="ru-RU"/>
        </w:rPr>
      </w:pPr>
      <w:r w:rsidRPr="003F755C">
        <w:rPr>
          <w:rFonts w:ascii="Times New Roman" w:hAnsi="Times New Roman"/>
          <w:sz w:val="18"/>
          <w:szCs w:val="18"/>
          <w:vertAlign w:val="superscript"/>
          <w:lang w:val="ru-RU"/>
        </w:rPr>
        <w:footnoteRef/>
      </w:r>
      <w:r w:rsidRPr="003F755C">
        <w:rPr>
          <w:rFonts w:ascii="Times New Roman" w:hAnsi="Times New Roman"/>
          <w:sz w:val="18"/>
          <w:szCs w:val="18"/>
          <w:lang w:val="ru-RU"/>
        </w:rPr>
        <w:t xml:space="preserve"> </w:t>
      </w:r>
      <w:r w:rsidR="004326E7" w:rsidRPr="003F755C">
        <w:rPr>
          <w:rFonts w:ascii="Times New Roman" w:hAnsi="Times New Roman"/>
          <w:sz w:val="18"/>
          <w:szCs w:val="18"/>
          <w:lang w:val="ru-RU"/>
        </w:rPr>
        <w:t xml:space="preserve">Также </w:t>
      </w:r>
      <w:r w:rsidR="00825FC7" w:rsidRPr="003F755C">
        <w:rPr>
          <w:rFonts w:ascii="Times New Roman" w:hAnsi="Times New Roman"/>
          <w:sz w:val="18"/>
          <w:szCs w:val="18"/>
          <w:lang w:val="ru-RU"/>
        </w:rPr>
        <w:t>используется термин «</w:t>
      </w:r>
      <w:r w:rsidR="004326E7" w:rsidRPr="003F755C">
        <w:rPr>
          <w:rFonts w:ascii="Times New Roman" w:hAnsi="Times New Roman"/>
          <w:sz w:val="18"/>
          <w:szCs w:val="18"/>
          <w:lang w:val="ru-RU"/>
        </w:rPr>
        <w:t>пути неблагоприятного исхода</w:t>
      </w:r>
      <w:r w:rsidR="00825FC7" w:rsidRPr="003F755C">
        <w:rPr>
          <w:rFonts w:ascii="Times New Roman" w:hAnsi="Times New Roman"/>
          <w:sz w:val="18"/>
          <w:szCs w:val="18"/>
          <w:lang w:val="ru-RU"/>
        </w:rPr>
        <w:t>»</w:t>
      </w:r>
      <w:r w:rsidR="004326E7" w:rsidRPr="003F755C">
        <w:rPr>
          <w:rFonts w:ascii="Times New Roman" w:hAnsi="Times New Roman"/>
          <w:sz w:val="18"/>
          <w:szCs w:val="18"/>
          <w:lang w:val="ru-RU"/>
        </w:rPr>
        <w:t>.</w:t>
      </w:r>
      <w:r w:rsidR="00901433" w:rsidRPr="00901433">
        <w:rPr>
          <w:rFonts w:ascii="Times New Roman" w:hAnsi="Times New Roman"/>
          <w:sz w:val="18"/>
          <w:szCs w:val="18"/>
          <w:lang w:val="ru-RU"/>
        </w:rPr>
        <w:t xml:space="preserve"> </w:t>
      </w:r>
      <w:r w:rsidR="002202C6" w:rsidRPr="003F755C">
        <w:rPr>
          <w:rFonts w:ascii="Times New Roman" w:hAnsi="Times New Roman"/>
          <w:sz w:val="18"/>
          <w:szCs w:val="18"/>
          <w:lang w:val="ru-RU"/>
        </w:rPr>
        <w:t>Вредоносный путь представляет собой причинно-следственную или условную последовательность событий, которые должны произойти, чтобы возникли неблагоприятные последствия.</w:t>
      </w:r>
    </w:p>
  </w:footnote>
  <w:footnote w:id="16">
    <w:p w14:paraId="6219EB87" w14:textId="66661BDE" w:rsidR="00F3718F" w:rsidRPr="003F755C" w:rsidRDefault="00F3718F" w:rsidP="003004C3">
      <w:pPr>
        <w:pStyle w:val="FootnoteText"/>
        <w:spacing w:before="0" w:after="0"/>
        <w:jc w:val="left"/>
        <w:rPr>
          <w:rFonts w:ascii="Times New Roman" w:hAnsi="Times New Roman"/>
          <w:sz w:val="18"/>
          <w:szCs w:val="18"/>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1F7755" w:rsidRPr="006B5168">
        <w:rPr>
          <w:rFonts w:ascii="Times New Roman" w:hAnsi="Times New Roman"/>
          <w:sz w:val="18"/>
          <w:szCs w:val="18"/>
          <w:lang w:val="ru-RU"/>
        </w:rPr>
        <w:t>Сборник договоров Организации Объединенных Наций, том 1760, № 30619.</w:t>
      </w:r>
      <w:r w:rsidRPr="003F755C">
        <w:rPr>
          <w:rFonts w:ascii="Times New Roman" w:hAnsi="Times New Roman"/>
          <w:sz w:val="18"/>
          <w:szCs w:val="18"/>
          <w:lang w:val="ru-RU"/>
        </w:rPr>
        <w:t xml:space="preserve"> </w:t>
      </w:r>
    </w:p>
  </w:footnote>
  <w:footnote w:id="17">
    <w:p w14:paraId="63B76813" w14:textId="5C5E12C6" w:rsidR="00941169" w:rsidRPr="00FE245A" w:rsidRDefault="00941169" w:rsidP="00765140">
      <w:pPr>
        <w:pStyle w:val="FootnoteText"/>
        <w:spacing w:before="0" w:after="0"/>
        <w:rPr>
          <w:rFonts w:ascii="Times New Roman" w:hAnsi="Times New Roman"/>
          <w:sz w:val="18"/>
          <w:szCs w:val="18"/>
        </w:rPr>
      </w:pPr>
      <w:r w:rsidRPr="00FE245A">
        <w:rPr>
          <w:rStyle w:val="FootnoteReference"/>
          <w:rFonts w:ascii="Times New Roman" w:hAnsi="Times New Roman"/>
          <w:sz w:val="18"/>
          <w:szCs w:val="18"/>
          <w:lang w:val="en-GB"/>
        </w:rPr>
        <w:footnoteRef/>
      </w:r>
      <w:r w:rsidRPr="00FE245A">
        <w:rPr>
          <w:rFonts w:ascii="Times New Roman" w:hAnsi="Times New Roman"/>
          <w:sz w:val="18"/>
          <w:szCs w:val="18"/>
          <w:lang w:val="en-GB"/>
        </w:rPr>
        <w:t xml:space="preserve"> </w:t>
      </w:r>
      <w:hyperlink r:id="rId6" w:history="1">
        <w:r w:rsidR="00765140" w:rsidRPr="00FE245A">
          <w:rPr>
            <w:rStyle w:val="Hyperlink"/>
            <w:rFonts w:ascii="Times New Roman" w:hAnsi="Times New Roman"/>
            <w:sz w:val="18"/>
            <w:szCs w:val="18"/>
            <w:lang w:val="en-GB"/>
          </w:rPr>
          <w:t>UNEP/CBD/BS/COP-MOP/8/8/Add.1</w:t>
        </w:r>
      </w:hyperlink>
      <w:r w:rsidR="00765140" w:rsidRPr="00FE245A">
        <w:rPr>
          <w:rFonts w:ascii="Times New Roman" w:hAnsi="Times New Roman"/>
          <w:sz w:val="18"/>
          <w:szCs w:val="18"/>
          <w:lang w:val="en-GB"/>
        </w:rPr>
        <w:t>.</w:t>
      </w:r>
    </w:p>
  </w:footnote>
  <w:footnote w:id="18">
    <w:p w14:paraId="17B6812B" w14:textId="3A1610A4" w:rsidR="00906189" w:rsidRPr="006B5168" w:rsidRDefault="00906189" w:rsidP="00906189">
      <w:pPr>
        <w:pStyle w:val="FootnoteText"/>
        <w:spacing w:before="0" w:after="0"/>
        <w:rPr>
          <w:rFonts w:ascii="Times New Roman" w:hAnsi="Times New Roman"/>
          <w:sz w:val="18"/>
          <w:szCs w:val="18"/>
          <w:lang w:val="ru-RU"/>
        </w:rPr>
      </w:pPr>
      <w:r w:rsidRPr="008357F1">
        <w:rPr>
          <w:rStyle w:val="FootnoteReference"/>
          <w:rFonts w:ascii="Times New Roman" w:hAnsi="Times New Roman"/>
          <w:sz w:val="18"/>
          <w:szCs w:val="18"/>
        </w:rPr>
        <w:footnoteRef/>
      </w:r>
      <w:r w:rsidRPr="006B5168">
        <w:rPr>
          <w:rFonts w:ascii="Times New Roman" w:hAnsi="Times New Roman"/>
          <w:sz w:val="18"/>
          <w:szCs w:val="18"/>
          <w:lang w:val="ru-RU"/>
        </w:rPr>
        <w:t xml:space="preserve"> </w:t>
      </w:r>
      <w:r w:rsidR="00481397" w:rsidRPr="006B5168">
        <w:rPr>
          <w:rFonts w:ascii="Times New Roman" w:hAnsi="Times New Roman"/>
          <w:sz w:val="18"/>
          <w:szCs w:val="18"/>
          <w:lang w:val="ru-RU"/>
        </w:rPr>
        <w:t>ВОЗ (2021</w:t>
      </w:r>
      <w:r w:rsidR="00E878B9" w:rsidRPr="008357F1">
        <w:rPr>
          <w:rFonts w:ascii="Times New Roman" w:hAnsi="Times New Roman"/>
          <w:sz w:val="18"/>
          <w:szCs w:val="18"/>
          <w:lang w:val="ru-RU"/>
        </w:rPr>
        <w:t xml:space="preserve"> год</w:t>
      </w:r>
      <w:r w:rsidR="00481397" w:rsidRPr="006B5168">
        <w:rPr>
          <w:rFonts w:ascii="Times New Roman" w:hAnsi="Times New Roman"/>
          <w:sz w:val="18"/>
          <w:szCs w:val="18"/>
          <w:lang w:val="ru-RU"/>
        </w:rPr>
        <w:t xml:space="preserve">) </w:t>
      </w:r>
      <w:r w:rsidR="00E172DA" w:rsidRPr="008357F1">
        <w:rPr>
          <w:rFonts w:ascii="Times New Roman" w:eastAsia="Times New Roman" w:hAnsi="Times New Roman"/>
          <w:sz w:val="18"/>
          <w:szCs w:val="18"/>
          <w:lang w:val="ru-RU"/>
        </w:rPr>
        <w:t>обозначает ЖИК генетически модифицированны</w:t>
      </w:r>
      <w:r w:rsidR="008357F1" w:rsidRPr="008357F1">
        <w:rPr>
          <w:rFonts w:ascii="Times New Roman" w:eastAsia="Times New Roman" w:hAnsi="Times New Roman"/>
          <w:sz w:val="18"/>
          <w:szCs w:val="18"/>
          <w:lang w:val="ru-RU"/>
        </w:rPr>
        <w:t>ми</w:t>
      </w:r>
      <w:r w:rsidR="00E172DA" w:rsidRPr="008357F1">
        <w:rPr>
          <w:rFonts w:ascii="Times New Roman" w:eastAsia="Times New Roman" w:hAnsi="Times New Roman"/>
          <w:sz w:val="18"/>
          <w:szCs w:val="18"/>
          <w:lang w:val="ru-RU"/>
        </w:rPr>
        <w:t xml:space="preserve"> комар</w:t>
      </w:r>
      <w:r w:rsidR="008357F1" w:rsidRPr="008357F1">
        <w:rPr>
          <w:rFonts w:ascii="Times New Roman" w:eastAsia="Times New Roman" w:hAnsi="Times New Roman"/>
          <w:sz w:val="18"/>
          <w:szCs w:val="18"/>
          <w:lang w:val="ru-RU"/>
        </w:rPr>
        <w:t>ами</w:t>
      </w:r>
      <w:r w:rsidR="00E172DA" w:rsidRPr="008357F1">
        <w:rPr>
          <w:rFonts w:ascii="Times New Roman" w:eastAsia="Times New Roman" w:hAnsi="Times New Roman"/>
          <w:sz w:val="18"/>
          <w:szCs w:val="18"/>
          <w:lang w:val="ru-RU"/>
        </w:rPr>
        <w:t xml:space="preserve"> (ГМК), а ЖИК-ГИД – комар</w:t>
      </w:r>
      <w:r w:rsidR="00DD0B78">
        <w:rPr>
          <w:rFonts w:ascii="Times New Roman" w:eastAsia="Times New Roman" w:hAnsi="Times New Roman"/>
          <w:sz w:val="18"/>
          <w:szCs w:val="18"/>
          <w:lang w:val="ru-RU"/>
        </w:rPr>
        <w:t>ами</w:t>
      </w:r>
      <w:r w:rsidR="00E172DA" w:rsidRPr="008357F1">
        <w:rPr>
          <w:rFonts w:ascii="Times New Roman" w:eastAsia="Times New Roman" w:hAnsi="Times New Roman"/>
          <w:sz w:val="18"/>
          <w:szCs w:val="18"/>
          <w:lang w:val="ru-RU"/>
        </w:rPr>
        <w:t>, модифицированны</w:t>
      </w:r>
      <w:r w:rsidR="00DD0B78">
        <w:rPr>
          <w:rFonts w:ascii="Times New Roman" w:eastAsia="Times New Roman" w:hAnsi="Times New Roman"/>
          <w:sz w:val="18"/>
          <w:szCs w:val="18"/>
          <w:lang w:val="ru-RU"/>
        </w:rPr>
        <w:t>ми</w:t>
      </w:r>
      <w:r w:rsidR="00E172DA" w:rsidRPr="008357F1">
        <w:rPr>
          <w:rFonts w:ascii="Times New Roman" w:eastAsia="Times New Roman" w:hAnsi="Times New Roman"/>
          <w:sz w:val="18"/>
          <w:szCs w:val="18"/>
          <w:lang w:val="ru-RU"/>
        </w:rPr>
        <w:t xml:space="preserve"> с помощью генного драйва (КМГД)</w:t>
      </w:r>
      <w:r w:rsidR="00481397" w:rsidRPr="006B5168">
        <w:rPr>
          <w:rFonts w:ascii="Times New Roman" w:hAnsi="Times New Roman"/>
          <w:sz w:val="18"/>
          <w:szCs w:val="18"/>
          <w:lang w:val="ru-RU"/>
        </w:rPr>
        <w:t>.</w:t>
      </w:r>
    </w:p>
  </w:footnote>
  <w:footnote w:id="19">
    <w:p w14:paraId="5193514D" w14:textId="248B71AC" w:rsidR="00D66D35" w:rsidRPr="006B5168" w:rsidRDefault="00D66D35" w:rsidP="00473D13">
      <w:pPr>
        <w:pStyle w:val="FootnoteText"/>
        <w:spacing w:before="0" w:after="0"/>
        <w:rPr>
          <w:rFonts w:ascii="Times New Roman" w:hAnsi="Times New Roman"/>
          <w:sz w:val="18"/>
          <w:szCs w:val="18"/>
          <w:lang w:val="ru-RU"/>
        </w:rPr>
      </w:pPr>
      <w:r w:rsidRPr="00BA4C36">
        <w:rPr>
          <w:rStyle w:val="FootnoteReference"/>
          <w:rFonts w:ascii="Times New Roman" w:hAnsi="Times New Roman"/>
          <w:sz w:val="18"/>
          <w:szCs w:val="18"/>
        </w:rPr>
        <w:footnoteRef/>
      </w:r>
      <w:r w:rsidR="00095DFF">
        <w:rPr>
          <w:rFonts w:ascii="Times New Roman" w:hAnsi="Times New Roman"/>
          <w:sz w:val="18"/>
          <w:szCs w:val="18"/>
          <w:lang w:val="ru-RU"/>
        </w:rPr>
        <w:t xml:space="preserve"> </w:t>
      </w:r>
      <w:r w:rsidR="00473D13" w:rsidRPr="006B5168">
        <w:rPr>
          <w:rFonts w:ascii="Times New Roman" w:hAnsi="Times New Roman"/>
          <w:sz w:val="18"/>
          <w:szCs w:val="18"/>
          <w:lang w:val="ru-RU"/>
        </w:rPr>
        <w:t xml:space="preserve">См. Программу Организации Объединенных Наций по окружающей среде, документ </w:t>
      </w:r>
      <w:r w:rsidRPr="00BA4C36">
        <w:rPr>
          <w:rFonts w:ascii="Times New Roman" w:hAnsi="Times New Roman"/>
          <w:sz w:val="18"/>
          <w:szCs w:val="18"/>
          <w:lang w:val="en-GB"/>
        </w:rPr>
        <w:t>UNEP</w:t>
      </w:r>
      <w:r w:rsidRPr="006B5168">
        <w:rPr>
          <w:rFonts w:ascii="Times New Roman" w:hAnsi="Times New Roman"/>
          <w:sz w:val="18"/>
          <w:szCs w:val="18"/>
          <w:lang w:val="ru-RU"/>
        </w:rPr>
        <w:t>/</w:t>
      </w:r>
      <w:r w:rsidRPr="00BA4C36">
        <w:rPr>
          <w:rFonts w:ascii="Times New Roman" w:hAnsi="Times New Roman"/>
          <w:sz w:val="18"/>
          <w:szCs w:val="18"/>
          <w:lang w:val="en-GB"/>
        </w:rPr>
        <w:t>CBD</w:t>
      </w:r>
      <w:r w:rsidRPr="006B5168">
        <w:rPr>
          <w:rFonts w:ascii="Times New Roman" w:hAnsi="Times New Roman"/>
          <w:sz w:val="18"/>
          <w:szCs w:val="18"/>
          <w:lang w:val="ru-RU"/>
        </w:rPr>
        <w:t>/</w:t>
      </w:r>
      <w:r w:rsidRPr="00BA4C36">
        <w:rPr>
          <w:rFonts w:ascii="Times New Roman" w:hAnsi="Times New Roman"/>
          <w:sz w:val="18"/>
          <w:szCs w:val="18"/>
          <w:lang w:val="en-GB"/>
        </w:rPr>
        <w:t>BS</w:t>
      </w:r>
      <w:r w:rsidRPr="006B5168">
        <w:rPr>
          <w:rFonts w:ascii="Times New Roman" w:hAnsi="Times New Roman"/>
          <w:sz w:val="18"/>
          <w:szCs w:val="18"/>
          <w:lang w:val="ru-RU"/>
        </w:rPr>
        <w:t>/</w:t>
      </w:r>
      <w:r w:rsidRPr="00BA4C36">
        <w:rPr>
          <w:rFonts w:ascii="Times New Roman" w:hAnsi="Times New Roman"/>
          <w:sz w:val="18"/>
          <w:szCs w:val="18"/>
          <w:lang w:val="en-GB"/>
        </w:rPr>
        <w:t>COP</w:t>
      </w:r>
      <w:r w:rsidRPr="006B5168">
        <w:rPr>
          <w:rFonts w:ascii="Times New Roman" w:hAnsi="Times New Roman"/>
          <w:sz w:val="18"/>
          <w:szCs w:val="18"/>
          <w:lang w:val="ru-RU"/>
        </w:rPr>
        <w:t>-</w:t>
      </w:r>
      <w:r w:rsidRPr="00BA4C36">
        <w:rPr>
          <w:rFonts w:ascii="Times New Roman" w:hAnsi="Times New Roman"/>
          <w:sz w:val="18"/>
          <w:szCs w:val="18"/>
          <w:lang w:val="en-GB"/>
        </w:rPr>
        <w:t>MOP</w:t>
      </w:r>
      <w:r w:rsidRPr="006B5168">
        <w:rPr>
          <w:rFonts w:ascii="Times New Roman" w:hAnsi="Times New Roman"/>
          <w:sz w:val="18"/>
          <w:szCs w:val="18"/>
          <w:lang w:val="ru-RU"/>
        </w:rPr>
        <w:t xml:space="preserve">/5/17, </w:t>
      </w:r>
      <w:r w:rsidR="00473D13" w:rsidRPr="006B5168">
        <w:rPr>
          <w:rFonts w:ascii="Times New Roman" w:hAnsi="Times New Roman"/>
          <w:sz w:val="18"/>
          <w:szCs w:val="18"/>
          <w:lang w:val="ru-RU"/>
        </w:rPr>
        <w:t>приложение, решение</w:t>
      </w:r>
      <w:r w:rsidRPr="006B5168">
        <w:rPr>
          <w:rFonts w:ascii="Times New Roman" w:hAnsi="Times New Roman"/>
          <w:sz w:val="18"/>
          <w:szCs w:val="18"/>
          <w:lang w:val="ru-RU"/>
        </w:rPr>
        <w:t xml:space="preserve"> </w:t>
      </w:r>
      <w:r w:rsidRPr="00BA4C36">
        <w:rPr>
          <w:rFonts w:ascii="Times New Roman" w:hAnsi="Times New Roman"/>
          <w:sz w:val="18"/>
          <w:szCs w:val="18"/>
          <w:lang w:val="en-GB"/>
        </w:rPr>
        <w:t>BS</w:t>
      </w:r>
      <w:r w:rsidRPr="006B5168">
        <w:rPr>
          <w:rFonts w:ascii="Times New Roman" w:hAnsi="Times New Roman"/>
          <w:sz w:val="18"/>
          <w:szCs w:val="18"/>
          <w:lang w:val="ru-RU"/>
        </w:rPr>
        <w:t>-</w:t>
      </w:r>
      <w:r w:rsidRPr="00BA4C36">
        <w:rPr>
          <w:rFonts w:ascii="Times New Roman" w:hAnsi="Times New Roman"/>
          <w:sz w:val="18"/>
          <w:szCs w:val="18"/>
          <w:lang w:val="en-GB"/>
        </w:rPr>
        <w:t>V</w:t>
      </w:r>
      <w:r w:rsidRPr="006B5168">
        <w:rPr>
          <w:rFonts w:ascii="Times New Roman" w:hAnsi="Times New Roman"/>
          <w:sz w:val="18"/>
          <w:szCs w:val="18"/>
          <w:lang w:val="ru-RU"/>
        </w:rPr>
        <w:t>/11.</w:t>
      </w:r>
    </w:p>
  </w:footnote>
  <w:footnote w:id="20">
    <w:p w14:paraId="588974F8" w14:textId="77777777" w:rsidR="00D62CE1" w:rsidRPr="003A3A04" w:rsidRDefault="00D62CE1" w:rsidP="004E4CDC">
      <w:pPr>
        <w:pStyle w:val="FootnoteText"/>
        <w:spacing w:before="0" w:after="0"/>
        <w:rPr>
          <w:rFonts w:ascii="Times New Roman" w:hAnsi="Times New Roman"/>
          <w:sz w:val="18"/>
          <w:szCs w:val="18"/>
          <w:lang w:val="ru-RU"/>
        </w:rPr>
      </w:pPr>
      <w:r w:rsidRPr="003A3A04">
        <w:rPr>
          <w:rStyle w:val="FootnoteReference"/>
          <w:rFonts w:ascii="Times New Roman" w:hAnsi="Times New Roman"/>
          <w:sz w:val="18"/>
          <w:szCs w:val="18"/>
        </w:rPr>
        <w:footnoteRef/>
      </w:r>
      <w:r w:rsidRPr="003A3A04">
        <w:rPr>
          <w:rFonts w:ascii="Times New Roman" w:eastAsia="Times New Roman" w:hAnsi="Times New Roman"/>
          <w:sz w:val="18"/>
          <w:szCs w:val="18"/>
          <w:lang w:val="ru-RU"/>
        </w:rPr>
        <w:t xml:space="preserve"> Адаптировано на основе </w:t>
      </w:r>
      <w:r w:rsidRPr="003A3A04">
        <w:rPr>
          <w:rFonts w:ascii="Times New Roman" w:eastAsia="Times New Roman" w:hAnsi="Times New Roman"/>
          <w:sz w:val="18"/>
          <w:szCs w:val="18"/>
          <w:lang w:val="en-CA"/>
        </w:rPr>
        <w:t>Foster</w:t>
      </w:r>
      <w:r w:rsidRPr="003A3A04">
        <w:rPr>
          <w:rFonts w:ascii="Times New Roman" w:eastAsia="Times New Roman" w:hAnsi="Times New Roman"/>
          <w:sz w:val="18"/>
          <w:szCs w:val="18"/>
          <w:lang w:val="ru-RU"/>
        </w:rPr>
        <w:t xml:space="preserve"> </w:t>
      </w:r>
      <w:r w:rsidRPr="003A3A04">
        <w:rPr>
          <w:rFonts w:ascii="Times New Roman" w:eastAsia="Times New Roman" w:hAnsi="Times New Roman"/>
          <w:sz w:val="18"/>
          <w:szCs w:val="18"/>
          <w:lang w:val="en-CA"/>
        </w:rPr>
        <w:t>and</w:t>
      </w:r>
      <w:r w:rsidRPr="003A3A04">
        <w:rPr>
          <w:rFonts w:ascii="Times New Roman" w:eastAsia="Times New Roman" w:hAnsi="Times New Roman"/>
          <w:sz w:val="18"/>
          <w:szCs w:val="18"/>
          <w:lang w:val="ru-RU"/>
        </w:rPr>
        <w:t xml:space="preserve"> </w:t>
      </w:r>
      <w:r w:rsidRPr="003A3A04">
        <w:rPr>
          <w:rFonts w:ascii="Times New Roman" w:eastAsia="Times New Roman" w:hAnsi="Times New Roman"/>
          <w:sz w:val="18"/>
          <w:szCs w:val="18"/>
          <w:lang w:val="en-CA"/>
        </w:rPr>
        <w:t>Walker</w:t>
      </w:r>
      <w:r w:rsidRPr="003A3A04">
        <w:rPr>
          <w:rFonts w:ascii="Times New Roman" w:eastAsia="Times New Roman" w:hAnsi="Times New Roman"/>
          <w:sz w:val="18"/>
          <w:szCs w:val="18"/>
          <w:lang w:val="ru-RU"/>
        </w:rPr>
        <w:t xml:space="preserve"> (2019).</w:t>
      </w:r>
    </w:p>
  </w:footnote>
  <w:footnote w:id="21">
    <w:p w14:paraId="2C593B44" w14:textId="3D68771D" w:rsidR="00D62CE1" w:rsidRPr="00781E44" w:rsidRDefault="00D62CE1" w:rsidP="001B466C">
      <w:pPr>
        <w:pStyle w:val="FootnoteText"/>
        <w:spacing w:before="0" w:after="0"/>
        <w:rPr>
          <w:rFonts w:ascii="Times New Roman" w:hAnsi="Times New Roman"/>
          <w:lang w:val="ru-RU"/>
        </w:rPr>
      </w:pPr>
      <w:r w:rsidRPr="00E0008D">
        <w:rPr>
          <w:rStyle w:val="FootnoteReference"/>
          <w:rFonts w:ascii="Times New Roman" w:hAnsi="Times New Roman"/>
          <w:sz w:val="18"/>
          <w:szCs w:val="18"/>
        </w:rPr>
        <w:footnoteRef/>
      </w:r>
      <w:r w:rsidRPr="00E0008D">
        <w:rPr>
          <w:rFonts w:ascii="Times New Roman" w:eastAsia="Times New Roman" w:hAnsi="Times New Roman"/>
          <w:sz w:val="18"/>
          <w:szCs w:val="18"/>
          <w:lang w:val="ru-RU"/>
        </w:rPr>
        <w:t xml:space="preserve"> Настоящий список терминов носит справочный характер</w:t>
      </w:r>
      <w:r w:rsidR="0053653E">
        <w:rPr>
          <w:rFonts w:ascii="Times New Roman" w:eastAsia="Times New Roman" w:hAnsi="Times New Roman"/>
          <w:sz w:val="18"/>
          <w:szCs w:val="18"/>
          <w:lang w:val="ru-RU"/>
        </w:rPr>
        <w:t>;</w:t>
      </w:r>
      <w:r w:rsidRPr="00E0008D">
        <w:rPr>
          <w:rFonts w:ascii="Times New Roman" w:eastAsia="Times New Roman" w:hAnsi="Times New Roman"/>
          <w:sz w:val="18"/>
          <w:szCs w:val="18"/>
          <w:lang w:val="ru-RU"/>
        </w:rPr>
        <w:t xml:space="preserve"> не является глоссарием</w:t>
      </w:r>
      <w:r w:rsidR="00D45F27">
        <w:rPr>
          <w:rFonts w:ascii="Times New Roman" w:eastAsia="Times New Roman" w:hAnsi="Times New Roman"/>
          <w:sz w:val="18"/>
          <w:szCs w:val="18"/>
          <w:lang w:val="ru-RU"/>
        </w:rPr>
        <w:t xml:space="preserve"> или </w:t>
      </w:r>
      <w:r w:rsidR="00AC0325">
        <w:rPr>
          <w:rFonts w:ascii="Times New Roman" w:eastAsia="Times New Roman" w:hAnsi="Times New Roman"/>
          <w:sz w:val="18"/>
          <w:szCs w:val="18"/>
          <w:lang w:val="ru-RU"/>
        </w:rPr>
        <w:t xml:space="preserve">перечнем </w:t>
      </w:r>
      <w:r w:rsidR="00151454">
        <w:rPr>
          <w:rFonts w:ascii="Times New Roman" w:eastAsia="Times New Roman" w:hAnsi="Times New Roman"/>
          <w:sz w:val="18"/>
          <w:szCs w:val="18"/>
          <w:lang w:val="ru-RU"/>
        </w:rPr>
        <w:t>окончательных определений</w:t>
      </w:r>
      <w:r w:rsidRPr="00E0008D">
        <w:rPr>
          <w:rFonts w:ascii="Times New Roman" w:eastAsia="Times New Roman" w:hAnsi="Times New Roman"/>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23089" w14:textId="3359D457" w:rsidR="005D2A11" w:rsidRPr="003F755C" w:rsidRDefault="00E569E8" w:rsidP="00A60428">
    <w:pPr>
      <w:pStyle w:val="Header"/>
      <w:pBdr>
        <w:bottom w:val="single" w:sz="4" w:space="1" w:color="auto"/>
      </w:pBdr>
      <w:ind w:right="360"/>
      <w:jc w:val="left"/>
      <w:rPr>
        <w:rFonts w:ascii="Times New Roman" w:hAnsi="Times New Roman"/>
        <w:bCs/>
        <w:iCs/>
        <w:sz w:val="20"/>
        <w:szCs w:val="20"/>
        <w:lang w:val="ru-RU"/>
      </w:rPr>
    </w:pPr>
    <w:r w:rsidRPr="003F755C">
      <w:rPr>
        <w:rFonts w:ascii="Times New Roman" w:hAnsi="Times New Roman"/>
        <w:bCs/>
        <w:iCs/>
        <w:sz w:val="20"/>
        <w:szCs w:val="20"/>
        <w:lang w:val="ru-RU"/>
      </w:rPr>
      <w:t>CBD/</w:t>
    </w:r>
    <w:r w:rsidR="00850CF1">
      <w:rPr>
        <w:rFonts w:ascii="Times New Roman" w:hAnsi="Times New Roman"/>
        <w:bCs/>
        <w:iCs/>
        <w:sz w:val="20"/>
        <w:szCs w:val="20"/>
      </w:rPr>
      <w:t>CP/MOP/11/9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8AB00" w14:textId="19650835" w:rsidR="00627BDE" w:rsidRPr="003F755C" w:rsidRDefault="00A43F0E" w:rsidP="005D2A11">
    <w:pPr>
      <w:pStyle w:val="Header"/>
      <w:pBdr>
        <w:bottom w:val="single" w:sz="4" w:space="1" w:color="auto"/>
      </w:pBdr>
      <w:ind w:right="360"/>
      <w:jc w:val="right"/>
      <w:rPr>
        <w:rFonts w:ascii="Times New Roman" w:hAnsi="Times New Roman"/>
        <w:bCs/>
        <w:iCs/>
        <w:sz w:val="20"/>
        <w:szCs w:val="20"/>
        <w:lang w:val="ru-RU"/>
      </w:rPr>
    </w:pPr>
    <w:r w:rsidRPr="003F755C">
      <w:rPr>
        <w:rFonts w:ascii="Times New Roman" w:hAnsi="Times New Roman"/>
        <w:bCs/>
        <w:iCs/>
        <w:sz w:val="20"/>
        <w:szCs w:val="20"/>
        <w:lang w:val="ru-RU"/>
      </w:rPr>
      <w:t>CBD/</w:t>
    </w:r>
    <w:r w:rsidR="00850CF1">
      <w:rPr>
        <w:rFonts w:ascii="Times New Roman" w:hAnsi="Times New Roman"/>
        <w:bCs/>
        <w:iCs/>
        <w:sz w:val="20"/>
        <w:szCs w:val="20"/>
      </w:rPr>
      <w:t>CP/MOP/11/9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36C21" w14:textId="01D9C3A5" w:rsidR="00D62CE1" w:rsidRPr="00FD328D" w:rsidRDefault="00D62CE1" w:rsidP="0024211D">
    <w:pPr>
      <w:pStyle w:val="Header"/>
      <w:pBdr>
        <w:bottom w:val="single" w:sz="4" w:space="1" w:color="auto"/>
      </w:pBdr>
      <w:spacing w:before="0"/>
      <w:ind w:right="360"/>
      <w:jc w:val="left"/>
      <w:rPr>
        <w:rFonts w:ascii="Times New Roman" w:hAnsi="Times New Roman"/>
        <w:bCs/>
        <w:iCs/>
        <w:sz w:val="20"/>
        <w:szCs w:val="20"/>
      </w:rPr>
    </w:pPr>
    <w:r>
      <w:rPr>
        <w:rFonts w:ascii="Times New Roman" w:eastAsia="Times New Roman" w:hAnsi="Times New Roman"/>
        <w:bCs/>
        <w:iCs/>
        <w:sz w:val="20"/>
        <w:szCs w:val="20"/>
        <w:lang w:val="ru-RU"/>
      </w:rPr>
      <w:t>CBD/</w:t>
    </w:r>
    <w:r w:rsidR="00A12FB9">
      <w:rPr>
        <w:rFonts w:ascii="Times New Roman" w:hAnsi="Times New Roman"/>
        <w:bCs/>
        <w:iCs/>
        <w:sz w:val="20"/>
        <w:szCs w:val="20"/>
      </w:rPr>
      <w:t>CP/MOP/11/9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38FA8" w14:textId="00C9BE9D" w:rsidR="00D62CE1" w:rsidRPr="006A349B" w:rsidRDefault="00D62CE1" w:rsidP="0024211D">
    <w:pPr>
      <w:pStyle w:val="Header"/>
      <w:pBdr>
        <w:bottom w:val="single" w:sz="4" w:space="1" w:color="auto"/>
      </w:pBdr>
      <w:spacing w:before="0"/>
      <w:ind w:right="95"/>
      <w:jc w:val="right"/>
      <w:rPr>
        <w:rFonts w:ascii="Times New Roman" w:hAnsi="Times New Roman"/>
        <w:bCs/>
        <w:iCs/>
        <w:sz w:val="20"/>
        <w:szCs w:val="20"/>
      </w:rPr>
    </w:pPr>
    <w:r>
      <w:rPr>
        <w:rFonts w:ascii="Times New Roman" w:eastAsia="Times New Roman" w:hAnsi="Times New Roman"/>
        <w:bCs/>
        <w:iCs/>
        <w:sz w:val="20"/>
        <w:szCs w:val="20"/>
        <w:lang w:val="ru-RU"/>
      </w:rPr>
      <w:t>CBD/</w:t>
    </w:r>
    <w:r w:rsidR="00A12FB9">
      <w:rPr>
        <w:rFonts w:ascii="Times New Roman" w:hAnsi="Times New Roman"/>
        <w:bCs/>
        <w:iCs/>
        <w:sz w:val="20"/>
        <w:szCs w:val="20"/>
      </w:rPr>
      <w:t>CP/MOP/11/9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1" w15:restartNumberingAfterBreak="0">
    <w:nsid w:val="02982F22"/>
    <w:multiLevelType w:val="hybridMultilevel"/>
    <w:tmpl w:val="753CEB2A"/>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01AAA"/>
    <w:multiLevelType w:val="hybridMultilevel"/>
    <w:tmpl w:val="5478CF9E"/>
    <w:lvl w:ilvl="0" w:tplc="FFFFFFFF">
      <w:start w:val="1"/>
      <w:numFmt w:val="lowerLetter"/>
      <w:lvlText w:val="(%1)"/>
      <w:lvlJc w:val="left"/>
      <w:pPr>
        <w:ind w:left="720" w:hanging="360"/>
      </w:pPr>
      <w:rPr>
        <w:rFonts w:hint="default"/>
      </w:rPr>
    </w:lvl>
    <w:lvl w:ilvl="1" w:tplc="8BC0C440">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611B6D"/>
    <w:multiLevelType w:val="hybridMultilevel"/>
    <w:tmpl w:val="8FD682D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5" w15:restartNumberingAfterBreak="0">
    <w:nsid w:val="19934069"/>
    <w:multiLevelType w:val="hybridMultilevel"/>
    <w:tmpl w:val="6DD01F2A"/>
    <w:lvl w:ilvl="0" w:tplc="5540CAA8">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6" w15:restartNumberingAfterBreak="0">
    <w:nsid w:val="21F858CD"/>
    <w:multiLevelType w:val="hybridMultilevel"/>
    <w:tmpl w:val="106EBA72"/>
    <w:lvl w:ilvl="0" w:tplc="2474C338">
      <w:start w:val="1"/>
      <w:numFmt w:val="lowerLetter"/>
      <w:lvlText w:val="(%1)"/>
      <w:lvlJc w:val="left"/>
      <w:pPr>
        <w:ind w:left="720" w:hanging="360"/>
      </w:pPr>
      <w:rPr>
        <w:rFonts w:hint="default"/>
      </w:rPr>
    </w:lvl>
    <w:lvl w:ilvl="1" w:tplc="C6202D88">
      <w:start w:val="1"/>
      <w:numFmt w:val="lowerLetter"/>
      <w:lvlText w:val="%2."/>
      <w:lvlJc w:val="left"/>
      <w:pPr>
        <w:ind w:left="1440" w:hanging="360"/>
      </w:pPr>
    </w:lvl>
    <w:lvl w:ilvl="2" w:tplc="3FDAE90A" w:tentative="1">
      <w:start w:val="1"/>
      <w:numFmt w:val="lowerRoman"/>
      <w:lvlText w:val="%3."/>
      <w:lvlJc w:val="right"/>
      <w:pPr>
        <w:ind w:left="2160" w:hanging="180"/>
      </w:pPr>
    </w:lvl>
    <w:lvl w:ilvl="3" w:tplc="B7024542" w:tentative="1">
      <w:start w:val="1"/>
      <w:numFmt w:val="decimal"/>
      <w:lvlText w:val="%4."/>
      <w:lvlJc w:val="left"/>
      <w:pPr>
        <w:ind w:left="2880" w:hanging="360"/>
      </w:pPr>
    </w:lvl>
    <w:lvl w:ilvl="4" w:tplc="5CF6DCB6" w:tentative="1">
      <w:start w:val="1"/>
      <w:numFmt w:val="lowerLetter"/>
      <w:lvlText w:val="%5."/>
      <w:lvlJc w:val="left"/>
      <w:pPr>
        <w:ind w:left="3600" w:hanging="360"/>
      </w:pPr>
    </w:lvl>
    <w:lvl w:ilvl="5" w:tplc="C1380C56" w:tentative="1">
      <w:start w:val="1"/>
      <w:numFmt w:val="lowerRoman"/>
      <w:lvlText w:val="%6."/>
      <w:lvlJc w:val="right"/>
      <w:pPr>
        <w:ind w:left="4320" w:hanging="180"/>
      </w:pPr>
    </w:lvl>
    <w:lvl w:ilvl="6" w:tplc="C5166B9C" w:tentative="1">
      <w:start w:val="1"/>
      <w:numFmt w:val="decimal"/>
      <w:lvlText w:val="%7."/>
      <w:lvlJc w:val="left"/>
      <w:pPr>
        <w:ind w:left="5040" w:hanging="360"/>
      </w:pPr>
    </w:lvl>
    <w:lvl w:ilvl="7" w:tplc="C3702950" w:tentative="1">
      <w:start w:val="1"/>
      <w:numFmt w:val="lowerLetter"/>
      <w:lvlText w:val="%8."/>
      <w:lvlJc w:val="left"/>
      <w:pPr>
        <w:ind w:left="5760" w:hanging="360"/>
      </w:pPr>
    </w:lvl>
    <w:lvl w:ilvl="8" w:tplc="64127932" w:tentative="1">
      <w:start w:val="1"/>
      <w:numFmt w:val="lowerRoman"/>
      <w:lvlText w:val="%9."/>
      <w:lvlJc w:val="right"/>
      <w:pPr>
        <w:ind w:left="6480" w:hanging="180"/>
      </w:pPr>
    </w:lvl>
  </w:abstractNum>
  <w:abstractNum w:abstractNumId="7" w15:restartNumberingAfterBreak="0">
    <w:nsid w:val="2259FD2D"/>
    <w:multiLevelType w:val="hybridMultilevel"/>
    <w:tmpl w:val="E9946BBC"/>
    <w:lvl w:ilvl="0" w:tplc="5540CAA8">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8"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B486B"/>
    <w:multiLevelType w:val="hybridMultilevel"/>
    <w:tmpl w:val="753CEB2A"/>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B256E8"/>
    <w:multiLevelType w:val="hybridMultilevel"/>
    <w:tmpl w:val="753CEB2A"/>
    <w:lvl w:ilvl="0" w:tplc="8BC0C440">
      <w:start w:val="1"/>
      <w:numFmt w:val="lowerRoman"/>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25F6AF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747917"/>
    <w:multiLevelType w:val="hybridMultilevel"/>
    <w:tmpl w:val="59766072"/>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C135BC"/>
    <w:multiLevelType w:val="hybridMultilevel"/>
    <w:tmpl w:val="106EBA72"/>
    <w:lvl w:ilvl="0" w:tplc="45C038EE">
      <w:start w:val="1"/>
      <w:numFmt w:val="lowerLetter"/>
      <w:lvlText w:val="(%1)"/>
      <w:lvlJc w:val="left"/>
      <w:pPr>
        <w:ind w:left="720" w:hanging="360"/>
      </w:pPr>
      <w:rPr>
        <w:rFonts w:hint="default"/>
      </w:rPr>
    </w:lvl>
    <w:lvl w:ilvl="1" w:tplc="63CCFE78">
      <w:start w:val="1"/>
      <w:numFmt w:val="lowerLetter"/>
      <w:lvlText w:val="%2."/>
      <w:lvlJc w:val="left"/>
      <w:pPr>
        <w:ind w:left="1440" w:hanging="360"/>
      </w:pPr>
    </w:lvl>
    <w:lvl w:ilvl="2" w:tplc="E39A4B3C" w:tentative="1">
      <w:start w:val="1"/>
      <w:numFmt w:val="lowerRoman"/>
      <w:lvlText w:val="%3."/>
      <w:lvlJc w:val="right"/>
      <w:pPr>
        <w:ind w:left="2160" w:hanging="180"/>
      </w:pPr>
    </w:lvl>
    <w:lvl w:ilvl="3" w:tplc="A740EDBE" w:tentative="1">
      <w:start w:val="1"/>
      <w:numFmt w:val="decimal"/>
      <w:lvlText w:val="%4."/>
      <w:lvlJc w:val="left"/>
      <w:pPr>
        <w:ind w:left="2880" w:hanging="360"/>
      </w:pPr>
    </w:lvl>
    <w:lvl w:ilvl="4" w:tplc="1AC8CCB2" w:tentative="1">
      <w:start w:val="1"/>
      <w:numFmt w:val="lowerLetter"/>
      <w:lvlText w:val="%5."/>
      <w:lvlJc w:val="left"/>
      <w:pPr>
        <w:ind w:left="3600" w:hanging="360"/>
      </w:pPr>
    </w:lvl>
    <w:lvl w:ilvl="5" w:tplc="65E43BC4" w:tentative="1">
      <w:start w:val="1"/>
      <w:numFmt w:val="lowerRoman"/>
      <w:lvlText w:val="%6."/>
      <w:lvlJc w:val="right"/>
      <w:pPr>
        <w:ind w:left="4320" w:hanging="180"/>
      </w:pPr>
    </w:lvl>
    <w:lvl w:ilvl="6" w:tplc="23A6DCF6" w:tentative="1">
      <w:start w:val="1"/>
      <w:numFmt w:val="decimal"/>
      <w:lvlText w:val="%7."/>
      <w:lvlJc w:val="left"/>
      <w:pPr>
        <w:ind w:left="5040" w:hanging="360"/>
      </w:pPr>
    </w:lvl>
    <w:lvl w:ilvl="7" w:tplc="5B1E04C8" w:tentative="1">
      <w:start w:val="1"/>
      <w:numFmt w:val="lowerLetter"/>
      <w:lvlText w:val="%8."/>
      <w:lvlJc w:val="left"/>
      <w:pPr>
        <w:ind w:left="5760" w:hanging="360"/>
      </w:pPr>
    </w:lvl>
    <w:lvl w:ilvl="8" w:tplc="E638A66A" w:tentative="1">
      <w:start w:val="1"/>
      <w:numFmt w:val="lowerRoman"/>
      <w:lvlText w:val="%9."/>
      <w:lvlJc w:val="right"/>
      <w:pPr>
        <w:ind w:left="6480" w:hanging="180"/>
      </w:pPr>
    </w:lvl>
  </w:abstractNum>
  <w:abstractNum w:abstractNumId="15" w15:restartNumberingAfterBreak="0">
    <w:nsid w:val="4E184562"/>
    <w:multiLevelType w:val="hybridMultilevel"/>
    <w:tmpl w:val="106EBA72"/>
    <w:lvl w:ilvl="0" w:tplc="B3E62EFA">
      <w:start w:val="1"/>
      <w:numFmt w:val="lowerLetter"/>
      <w:lvlText w:val="(%1)"/>
      <w:lvlJc w:val="left"/>
      <w:pPr>
        <w:ind w:left="720" w:hanging="360"/>
      </w:pPr>
      <w:rPr>
        <w:rFonts w:hint="default"/>
      </w:rPr>
    </w:lvl>
    <w:lvl w:ilvl="1" w:tplc="AAB67E98" w:tentative="1">
      <w:start w:val="1"/>
      <w:numFmt w:val="lowerLetter"/>
      <w:lvlText w:val="%2."/>
      <w:lvlJc w:val="left"/>
      <w:pPr>
        <w:ind w:left="1440" w:hanging="360"/>
      </w:pPr>
    </w:lvl>
    <w:lvl w:ilvl="2" w:tplc="2C52A608" w:tentative="1">
      <w:start w:val="1"/>
      <w:numFmt w:val="lowerRoman"/>
      <w:lvlText w:val="%3."/>
      <w:lvlJc w:val="right"/>
      <w:pPr>
        <w:ind w:left="2160" w:hanging="180"/>
      </w:pPr>
    </w:lvl>
    <w:lvl w:ilvl="3" w:tplc="23640894" w:tentative="1">
      <w:start w:val="1"/>
      <w:numFmt w:val="decimal"/>
      <w:lvlText w:val="%4."/>
      <w:lvlJc w:val="left"/>
      <w:pPr>
        <w:ind w:left="2880" w:hanging="360"/>
      </w:pPr>
    </w:lvl>
    <w:lvl w:ilvl="4" w:tplc="50042A70" w:tentative="1">
      <w:start w:val="1"/>
      <w:numFmt w:val="lowerLetter"/>
      <w:lvlText w:val="%5."/>
      <w:lvlJc w:val="left"/>
      <w:pPr>
        <w:ind w:left="3600" w:hanging="360"/>
      </w:pPr>
    </w:lvl>
    <w:lvl w:ilvl="5" w:tplc="915270DE" w:tentative="1">
      <w:start w:val="1"/>
      <w:numFmt w:val="lowerRoman"/>
      <w:lvlText w:val="%6."/>
      <w:lvlJc w:val="right"/>
      <w:pPr>
        <w:ind w:left="4320" w:hanging="180"/>
      </w:pPr>
    </w:lvl>
    <w:lvl w:ilvl="6" w:tplc="6FB6031A" w:tentative="1">
      <w:start w:val="1"/>
      <w:numFmt w:val="decimal"/>
      <w:lvlText w:val="%7."/>
      <w:lvlJc w:val="left"/>
      <w:pPr>
        <w:ind w:left="5040" w:hanging="360"/>
      </w:pPr>
    </w:lvl>
    <w:lvl w:ilvl="7" w:tplc="42A8B68A" w:tentative="1">
      <w:start w:val="1"/>
      <w:numFmt w:val="lowerLetter"/>
      <w:lvlText w:val="%8."/>
      <w:lvlJc w:val="left"/>
      <w:pPr>
        <w:ind w:left="5760" w:hanging="360"/>
      </w:pPr>
    </w:lvl>
    <w:lvl w:ilvl="8" w:tplc="7354D2C4" w:tentative="1">
      <w:start w:val="1"/>
      <w:numFmt w:val="lowerRoman"/>
      <w:lvlText w:val="%9."/>
      <w:lvlJc w:val="right"/>
      <w:pPr>
        <w:ind w:left="6480" w:hanging="180"/>
      </w:pPr>
    </w:lvl>
  </w:abstractNum>
  <w:abstractNum w:abstractNumId="16"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17"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18"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19" w15:restartNumberingAfterBreak="0">
    <w:nsid w:val="5AB76FC9"/>
    <w:multiLevelType w:val="hybridMultilevel"/>
    <w:tmpl w:val="106EBA72"/>
    <w:lvl w:ilvl="0" w:tplc="F962E262">
      <w:start w:val="1"/>
      <w:numFmt w:val="lowerLetter"/>
      <w:lvlText w:val="(%1)"/>
      <w:lvlJc w:val="left"/>
      <w:pPr>
        <w:ind w:left="720" w:hanging="360"/>
      </w:pPr>
      <w:rPr>
        <w:rFonts w:hint="default"/>
      </w:rPr>
    </w:lvl>
    <w:lvl w:ilvl="1" w:tplc="7F7C44AE">
      <w:start w:val="1"/>
      <w:numFmt w:val="lowerLetter"/>
      <w:lvlText w:val="%2."/>
      <w:lvlJc w:val="left"/>
      <w:pPr>
        <w:ind w:left="1440" w:hanging="360"/>
      </w:pPr>
    </w:lvl>
    <w:lvl w:ilvl="2" w:tplc="268630B0" w:tentative="1">
      <w:start w:val="1"/>
      <w:numFmt w:val="lowerRoman"/>
      <w:lvlText w:val="%3."/>
      <w:lvlJc w:val="right"/>
      <w:pPr>
        <w:ind w:left="2160" w:hanging="180"/>
      </w:pPr>
    </w:lvl>
    <w:lvl w:ilvl="3" w:tplc="454E4F32" w:tentative="1">
      <w:start w:val="1"/>
      <w:numFmt w:val="decimal"/>
      <w:lvlText w:val="%4."/>
      <w:lvlJc w:val="left"/>
      <w:pPr>
        <w:ind w:left="2880" w:hanging="360"/>
      </w:pPr>
    </w:lvl>
    <w:lvl w:ilvl="4" w:tplc="9968912C" w:tentative="1">
      <w:start w:val="1"/>
      <w:numFmt w:val="lowerLetter"/>
      <w:lvlText w:val="%5."/>
      <w:lvlJc w:val="left"/>
      <w:pPr>
        <w:ind w:left="3600" w:hanging="360"/>
      </w:pPr>
    </w:lvl>
    <w:lvl w:ilvl="5" w:tplc="C5003FC6" w:tentative="1">
      <w:start w:val="1"/>
      <w:numFmt w:val="lowerRoman"/>
      <w:lvlText w:val="%6."/>
      <w:lvlJc w:val="right"/>
      <w:pPr>
        <w:ind w:left="4320" w:hanging="180"/>
      </w:pPr>
    </w:lvl>
    <w:lvl w:ilvl="6" w:tplc="08AAA0E4" w:tentative="1">
      <w:start w:val="1"/>
      <w:numFmt w:val="decimal"/>
      <w:lvlText w:val="%7."/>
      <w:lvlJc w:val="left"/>
      <w:pPr>
        <w:ind w:left="5040" w:hanging="360"/>
      </w:pPr>
    </w:lvl>
    <w:lvl w:ilvl="7" w:tplc="C19C1FBA" w:tentative="1">
      <w:start w:val="1"/>
      <w:numFmt w:val="lowerLetter"/>
      <w:lvlText w:val="%8."/>
      <w:lvlJc w:val="left"/>
      <w:pPr>
        <w:ind w:left="5760" w:hanging="360"/>
      </w:pPr>
    </w:lvl>
    <w:lvl w:ilvl="8" w:tplc="9598532E" w:tentative="1">
      <w:start w:val="1"/>
      <w:numFmt w:val="lowerRoman"/>
      <w:lvlText w:val="%9."/>
      <w:lvlJc w:val="right"/>
      <w:pPr>
        <w:ind w:left="6480" w:hanging="180"/>
      </w:pPr>
    </w:lvl>
  </w:abstractNum>
  <w:abstractNum w:abstractNumId="20"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53956A4"/>
    <w:multiLevelType w:val="hybridMultilevel"/>
    <w:tmpl w:val="D1BEF0C8"/>
    <w:lvl w:ilvl="0" w:tplc="040C0001">
      <w:start w:val="1"/>
      <w:numFmt w:val="bullet"/>
      <w:lvlText w:val=""/>
      <w:lvlJc w:val="left"/>
      <w:pPr>
        <w:ind w:left="1789" w:hanging="360"/>
      </w:pPr>
      <w:rPr>
        <w:rFonts w:ascii="Symbol" w:hAnsi="Symbol"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2"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866208"/>
    <w:multiLevelType w:val="hybridMultilevel"/>
    <w:tmpl w:val="15C8090E"/>
    <w:lvl w:ilvl="0" w:tplc="1AC2C3A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B431E97"/>
    <w:multiLevelType w:val="hybridMultilevel"/>
    <w:tmpl w:val="8FD682DE"/>
    <w:lvl w:ilvl="0" w:tplc="51EC59FC">
      <w:start w:val="1"/>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6" w15:restartNumberingAfterBreak="0">
    <w:nsid w:val="7E235780"/>
    <w:multiLevelType w:val="hybridMultilevel"/>
    <w:tmpl w:val="179AEF8E"/>
    <w:styleLink w:val="Bullets1"/>
    <w:lvl w:ilvl="0" w:tplc="0374DA0C">
      <w:start w:val="1"/>
      <w:numFmt w:val="bullet"/>
      <w:lvlText w:val="·"/>
      <w:lvlJc w:val="left"/>
      <w:pPr>
        <w:ind w:left="709" w:hanging="360"/>
      </w:pPr>
      <w:rPr>
        <w:rFonts w:ascii="Symbol" w:eastAsia="Symbol" w:hAnsi="Symbol" w:cs="Symbol" w:hint="default"/>
      </w:rPr>
    </w:lvl>
    <w:lvl w:ilvl="1" w:tplc="9A704472">
      <w:start w:val="1"/>
      <w:numFmt w:val="bullet"/>
      <w:lvlText w:val="o"/>
      <w:lvlJc w:val="left"/>
      <w:pPr>
        <w:ind w:left="1429" w:hanging="360"/>
      </w:pPr>
      <w:rPr>
        <w:rFonts w:ascii="Courier New" w:eastAsia="Courier New" w:hAnsi="Courier New" w:cs="Courier New" w:hint="default"/>
      </w:rPr>
    </w:lvl>
    <w:lvl w:ilvl="2" w:tplc="281E62B6">
      <w:start w:val="1"/>
      <w:numFmt w:val="bullet"/>
      <w:lvlText w:val="§"/>
      <w:lvlJc w:val="left"/>
      <w:pPr>
        <w:ind w:left="2149" w:hanging="360"/>
      </w:pPr>
      <w:rPr>
        <w:rFonts w:ascii="Wingdings" w:eastAsia="Wingdings" w:hAnsi="Wingdings" w:cs="Wingdings" w:hint="default"/>
      </w:rPr>
    </w:lvl>
    <w:lvl w:ilvl="3" w:tplc="6DD03532">
      <w:start w:val="1"/>
      <w:numFmt w:val="bullet"/>
      <w:lvlText w:val="·"/>
      <w:lvlJc w:val="left"/>
      <w:pPr>
        <w:ind w:left="2869" w:hanging="360"/>
      </w:pPr>
      <w:rPr>
        <w:rFonts w:ascii="Symbol" w:eastAsia="Symbol" w:hAnsi="Symbol" w:cs="Symbol" w:hint="default"/>
      </w:rPr>
    </w:lvl>
    <w:lvl w:ilvl="4" w:tplc="205A8B4E">
      <w:start w:val="1"/>
      <w:numFmt w:val="bullet"/>
      <w:lvlText w:val="o"/>
      <w:lvlJc w:val="left"/>
      <w:pPr>
        <w:ind w:left="3589" w:hanging="360"/>
      </w:pPr>
      <w:rPr>
        <w:rFonts w:ascii="Courier New" w:eastAsia="Courier New" w:hAnsi="Courier New" w:cs="Courier New" w:hint="default"/>
      </w:rPr>
    </w:lvl>
    <w:lvl w:ilvl="5" w:tplc="CD303920">
      <w:start w:val="1"/>
      <w:numFmt w:val="bullet"/>
      <w:lvlText w:val="§"/>
      <w:lvlJc w:val="left"/>
      <w:pPr>
        <w:ind w:left="4309" w:hanging="360"/>
      </w:pPr>
      <w:rPr>
        <w:rFonts w:ascii="Wingdings" w:eastAsia="Wingdings" w:hAnsi="Wingdings" w:cs="Wingdings" w:hint="default"/>
      </w:rPr>
    </w:lvl>
    <w:lvl w:ilvl="6" w:tplc="0588911A">
      <w:start w:val="1"/>
      <w:numFmt w:val="bullet"/>
      <w:lvlText w:val="·"/>
      <w:lvlJc w:val="left"/>
      <w:pPr>
        <w:ind w:left="5029" w:hanging="360"/>
      </w:pPr>
      <w:rPr>
        <w:rFonts w:ascii="Symbol" w:eastAsia="Symbol" w:hAnsi="Symbol" w:cs="Symbol" w:hint="default"/>
      </w:rPr>
    </w:lvl>
    <w:lvl w:ilvl="7" w:tplc="1230FFB2">
      <w:start w:val="1"/>
      <w:numFmt w:val="bullet"/>
      <w:lvlText w:val="o"/>
      <w:lvlJc w:val="left"/>
      <w:pPr>
        <w:ind w:left="5749" w:hanging="360"/>
      </w:pPr>
      <w:rPr>
        <w:rFonts w:ascii="Courier New" w:eastAsia="Courier New" w:hAnsi="Courier New" w:cs="Courier New" w:hint="default"/>
      </w:rPr>
    </w:lvl>
    <w:lvl w:ilvl="8" w:tplc="E7C06F68">
      <w:start w:val="1"/>
      <w:numFmt w:val="bullet"/>
      <w:lvlText w:val="§"/>
      <w:lvlJc w:val="left"/>
      <w:pPr>
        <w:ind w:left="6469" w:hanging="360"/>
      </w:pPr>
      <w:rPr>
        <w:rFonts w:ascii="Wingdings" w:eastAsia="Wingdings" w:hAnsi="Wingdings" w:cs="Wingdings" w:hint="default"/>
      </w:rPr>
    </w:lvl>
  </w:abstractNum>
  <w:abstractNum w:abstractNumId="27" w15:restartNumberingAfterBreak="0">
    <w:nsid w:val="7F9C68DC"/>
    <w:multiLevelType w:val="hybridMultilevel"/>
    <w:tmpl w:val="106EBA72"/>
    <w:lvl w:ilvl="0" w:tplc="5540CA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18"/>
  </w:num>
  <w:num w:numId="2" w16cid:durableId="1678649381">
    <w:abstractNumId w:val="4"/>
  </w:num>
  <w:num w:numId="3" w16cid:durableId="846596630">
    <w:abstractNumId w:val="17"/>
  </w:num>
  <w:num w:numId="4" w16cid:durableId="379670604">
    <w:abstractNumId w:val="22"/>
  </w:num>
  <w:num w:numId="5" w16cid:durableId="474487453">
    <w:abstractNumId w:val="9"/>
  </w:num>
  <w:num w:numId="6" w16cid:durableId="480510141">
    <w:abstractNumId w:val="27"/>
  </w:num>
  <w:num w:numId="7" w16cid:durableId="482115502">
    <w:abstractNumId w:val="25"/>
  </w:num>
  <w:num w:numId="8" w16cid:durableId="1175876696">
    <w:abstractNumId w:val="13"/>
  </w:num>
  <w:num w:numId="9" w16cid:durableId="1545142872">
    <w:abstractNumId w:val="8"/>
  </w:num>
  <w:num w:numId="10" w16cid:durableId="105123977">
    <w:abstractNumId w:val="7"/>
  </w:num>
  <w:num w:numId="11" w16cid:durableId="497812886">
    <w:abstractNumId w:val="0"/>
  </w:num>
  <w:num w:numId="12" w16cid:durableId="398132720">
    <w:abstractNumId w:val="16"/>
  </w:num>
  <w:num w:numId="13" w16cid:durableId="1258563761">
    <w:abstractNumId w:val="5"/>
  </w:num>
  <w:num w:numId="14" w16cid:durableId="15132534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4720685">
    <w:abstractNumId w:val="2"/>
  </w:num>
  <w:num w:numId="16" w16cid:durableId="282083669">
    <w:abstractNumId w:val="24"/>
  </w:num>
  <w:num w:numId="17" w16cid:durableId="1429034814">
    <w:abstractNumId w:val="3"/>
  </w:num>
  <w:num w:numId="18" w16cid:durableId="484516073">
    <w:abstractNumId w:val="11"/>
  </w:num>
  <w:num w:numId="19" w16cid:durableId="1707364788">
    <w:abstractNumId w:val="10"/>
  </w:num>
  <w:num w:numId="20" w16cid:durableId="1757314333">
    <w:abstractNumId w:val="1"/>
  </w:num>
  <w:num w:numId="21" w16cid:durableId="2097432505">
    <w:abstractNumId w:val="26"/>
  </w:num>
  <w:num w:numId="22" w16cid:durableId="2134518888">
    <w:abstractNumId w:val="15"/>
  </w:num>
  <w:num w:numId="23" w16cid:durableId="1160465723">
    <w:abstractNumId w:val="19"/>
  </w:num>
  <w:num w:numId="24" w16cid:durableId="466052465">
    <w:abstractNumId w:val="14"/>
  </w:num>
  <w:num w:numId="25" w16cid:durableId="99106127">
    <w:abstractNumId w:val="6"/>
  </w:num>
  <w:num w:numId="26" w16cid:durableId="356661590">
    <w:abstractNumId w:val="21"/>
  </w:num>
  <w:num w:numId="27" w16cid:durableId="1803182887">
    <w:abstractNumId w:val="12"/>
  </w:num>
  <w:num w:numId="28" w16cid:durableId="5137047">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0D9"/>
    <w:rsid w:val="0000133A"/>
    <w:rsid w:val="0000136D"/>
    <w:rsid w:val="0000158D"/>
    <w:rsid w:val="00001C92"/>
    <w:rsid w:val="00001F81"/>
    <w:rsid w:val="00001F9D"/>
    <w:rsid w:val="000023DC"/>
    <w:rsid w:val="0000277D"/>
    <w:rsid w:val="00002899"/>
    <w:rsid w:val="00002928"/>
    <w:rsid w:val="00002AFE"/>
    <w:rsid w:val="00003144"/>
    <w:rsid w:val="00003538"/>
    <w:rsid w:val="000035E1"/>
    <w:rsid w:val="000035FA"/>
    <w:rsid w:val="00003660"/>
    <w:rsid w:val="00003709"/>
    <w:rsid w:val="000037F8"/>
    <w:rsid w:val="00003B07"/>
    <w:rsid w:val="0000453E"/>
    <w:rsid w:val="000046EE"/>
    <w:rsid w:val="00004B7F"/>
    <w:rsid w:val="00004C76"/>
    <w:rsid w:val="00004C9B"/>
    <w:rsid w:val="00004D91"/>
    <w:rsid w:val="00004D9C"/>
    <w:rsid w:val="000051E2"/>
    <w:rsid w:val="00005264"/>
    <w:rsid w:val="00005270"/>
    <w:rsid w:val="00005784"/>
    <w:rsid w:val="000058EC"/>
    <w:rsid w:val="00005B0E"/>
    <w:rsid w:val="00005B4A"/>
    <w:rsid w:val="00005DA7"/>
    <w:rsid w:val="00005FF8"/>
    <w:rsid w:val="00006705"/>
    <w:rsid w:val="00006A88"/>
    <w:rsid w:val="00006C5F"/>
    <w:rsid w:val="00007670"/>
    <w:rsid w:val="000079E7"/>
    <w:rsid w:val="00007C6C"/>
    <w:rsid w:val="00010164"/>
    <w:rsid w:val="000103C9"/>
    <w:rsid w:val="0001040F"/>
    <w:rsid w:val="000105AF"/>
    <w:rsid w:val="000109C3"/>
    <w:rsid w:val="00010A43"/>
    <w:rsid w:val="00010FC9"/>
    <w:rsid w:val="00011058"/>
    <w:rsid w:val="00011667"/>
    <w:rsid w:val="0001179A"/>
    <w:rsid w:val="000118F1"/>
    <w:rsid w:val="00011A5D"/>
    <w:rsid w:val="00011F91"/>
    <w:rsid w:val="00012020"/>
    <w:rsid w:val="000121EC"/>
    <w:rsid w:val="000122F9"/>
    <w:rsid w:val="0001246C"/>
    <w:rsid w:val="000124AE"/>
    <w:rsid w:val="00012AAC"/>
    <w:rsid w:val="00012BF0"/>
    <w:rsid w:val="00012F81"/>
    <w:rsid w:val="00012FDA"/>
    <w:rsid w:val="000133D4"/>
    <w:rsid w:val="00013432"/>
    <w:rsid w:val="0001382E"/>
    <w:rsid w:val="000139D7"/>
    <w:rsid w:val="00013B13"/>
    <w:rsid w:val="00013E7E"/>
    <w:rsid w:val="000140B9"/>
    <w:rsid w:val="00014370"/>
    <w:rsid w:val="00014441"/>
    <w:rsid w:val="00014758"/>
    <w:rsid w:val="00014A03"/>
    <w:rsid w:val="00014A6D"/>
    <w:rsid w:val="00014B20"/>
    <w:rsid w:val="00014B3F"/>
    <w:rsid w:val="00014F72"/>
    <w:rsid w:val="000152C1"/>
    <w:rsid w:val="00015343"/>
    <w:rsid w:val="000153BA"/>
    <w:rsid w:val="00015866"/>
    <w:rsid w:val="00015D3F"/>
    <w:rsid w:val="00015E1F"/>
    <w:rsid w:val="00015E46"/>
    <w:rsid w:val="00015E8E"/>
    <w:rsid w:val="00016640"/>
    <w:rsid w:val="00016970"/>
    <w:rsid w:val="00016A0C"/>
    <w:rsid w:val="00016DA2"/>
    <w:rsid w:val="0001716A"/>
    <w:rsid w:val="000171B1"/>
    <w:rsid w:val="000174B3"/>
    <w:rsid w:val="00017BD7"/>
    <w:rsid w:val="0002002D"/>
    <w:rsid w:val="00020188"/>
    <w:rsid w:val="000203BB"/>
    <w:rsid w:val="00020443"/>
    <w:rsid w:val="00020AD5"/>
    <w:rsid w:val="00020BDA"/>
    <w:rsid w:val="00020C66"/>
    <w:rsid w:val="00020DF9"/>
    <w:rsid w:val="00021215"/>
    <w:rsid w:val="00021B8F"/>
    <w:rsid w:val="00021F7B"/>
    <w:rsid w:val="00022205"/>
    <w:rsid w:val="000227D2"/>
    <w:rsid w:val="00022804"/>
    <w:rsid w:val="000238ED"/>
    <w:rsid w:val="00023ED7"/>
    <w:rsid w:val="0002418E"/>
    <w:rsid w:val="0002448C"/>
    <w:rsid w:val="00024A00"/>
    <w:rsid w:val="00024BEE"/>
    <w:rsid w:val="00024D4C"/>
    <w:rsid w:val="00024E60"/>
    <w:rsid w:val="000257D4"/>
    <w:rsid w:val="000258C3"/>
    <w:rsid w:val="00025BE7"/>
    <w:rsid w:val="00025FCC"/>
    <w:rsid w:val="0002611D"/>
    <w:rsid w:val="00026363"/>
    <w:rsid w:val="0002659F"/>
    <w:rsid w:val="00027373"/>
    <w:rsid w:val="0002778E"/>
    <w:rsid w:val="00027AD7"/>
    <w:rsid w:val="00027D4A"/>
    <w:rsid w:val="00030305"/>
    <w:rsid w:val="0003042B"/>
    <w:rsid w:val="00030637"/>
    <w:rsid w:val="000307B0"/>
    <w:rsid w:val="00030DED"/>
    <w:rsid w:val="00030FF2"/>
    <w:rsid w:val="000311D0"/>
    <w:rsid w:val="000313B6"/>
    <w:rsid w:val="0003141E"/>
    <w:rsid w:val="00031779"/>
    <w:rsid w:val="00031AE2"/>
    <w:rsid w:val="00031B99"/>
    <w:rsid w:val="00031BE7"/>
    <w:rsid w:val="00031C36"/>
    <w:rsid w:val="0003236F"/>
    <w:rsid w:val="00032410"/>
    <w:rsid w:val="00032737"/>
    <w:rsid w:val="000327D3"/>
    <w:rsid w:val="000327D9"/>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4AED"/>
    <w:rsid w:val="000354B3"/>
    <w:rsid w:val="000356A7"/>
    <w:rsid w:val="0003595F"/>
    <w:rsid w:val="00035AB0"/>
    <w:rsid w:val="00035ADC"/>
    <w:rsid w:val="00035F0C"/>
    <w:rsid w:val="00035F7A"/>
    <w:rsid w:val="000365F7"/>
    <w:rsid w:val="00036628"/>
    <w:rsid w:val="000366AC"/>
    <w:rsid w:val="00036766"/>
    <w:rsid w:val="000367D1"/>
    <w:rsid w:val="00036809"/>
    <w:rsid w:val="00036AD7"/>
    <w:rsid w:val="00036D98"/>
    <w:rsid w:val="00036DCA"/>
    <w:rsid w:val="00036F11"/>
    <w:rsid w:val="00036F7F"/>
    <w:rsid w:val="000373FE"/>
    <w:rsid w:val="00037670"/>
    <w:rsid w:val="00037740"/>
    <w:rsid w:val="00037EF9"/>
    <w:rsid w:val="0003E012"/>
    <w:rsid w:val="00040792"/>
    <w:rsid w:val="00040809"/>
    <w:rsid w:val="0004089B"/>
    <w:rsid w:val="00040AE6"/>
    <w:rsid w:val="00040CD9"/>
    <w:rsid w:val="0004173B"/>
    <w:rsid w:val="00041760"/>
    <w:rsid w:val="0004190D"/>
    <w:rsid w:val="00041937"/>
    <w:rsid w:val="000419FC"/>
    <w:rsid w:val="00041A42"/>
    <w:rsid w:val="0004212A"/>
    <w:rsid w:val="00042184"/>
    <w:rsid w:val="000424E7"/>
    <w:rsid w:val="00042992"/>
    <w:rsid w:val="00042C9C"/>
    <w:rsid w:val="000432F1"/>
    <w:rsid w:val="00043959"/>
    <w:rsid w:val="00043E48"/>
    <w:rsid w:val="00043FC9"/>
    <w:rsid w:val="000440DA"/>
    <w:rsid w:val="000440E7"/>
    <w:rsid w:val="00044201"/>
    <w:rsid w:val="0004456B"/>
    <w:rsid w:val="00044631"/>
    <w:rsid w:val="00044DF8"/>
    <w:rsid w:val="00044EF4"/>
    <w:rsid w:val="000451A9"/>
    <w:rsid w:val="000452B5"/>
    <w:rsid w:val="0004547B"/>
    <w:rsid w:val="0004551C"/>
    <w:rsid w:val="000456A1"/>
    <w:rsid w:val="000456C9"/>
    <w:rsid w:val="0004587A"/>
    <w:rsid w:val="00046213"/>
    <w:rsid w:val="0004679F"/>
    <w:rsid w:val="000467A9"/>
    <w:rsid w:val="000471A6"/>
    <w:rsid w:val="00047273"/>
    <w:rsid w:val="00047420"/>
    <w:rsid w:val="00047443"/>
    <w:rsid w:val="000474D3"/>
    <w:rsid w:val="000475A5"/>
    <w:rsid w:val="000478F9"/>
    <w:rsid w:val="000479AC"/>
    <w:rsid w:val="000479DF"/>
    <w:rsid w:val="00047A81"/>
    <w:rsid w:val="00047A8D"/>
    <w:rsid w:val="00047CD8"/>
    <w:rsid w:val="000500B2"/>
    <w:rsid w:val="00050101"/>
    <w:rsid w:val="00050754"/>
    <w:rsid w:val="0005076E"/>
    <w:rsid w:val="000515C0"/>
    <w:rsid w:val="0005186B"/>
    <w:rsid w:val="00051A02"/>
    <w:rsid w:val="00051CF0"/>
    <w:rsid w:val="00051FA6"/>
    <w:rsid w:val="00051FDB"/>
    <w:rsid w:val="0005228E"/>
    <w:rsid w:val="000522A7"/>
    <w:rsid w:val="000522DA"/>
    <w:rsid w:val="000523D9"/>
    <w:rsid w:val="000526EA"/>
    <w:rsid w:val="0005274F"/>
    <w:rsid w:val="00052D7B"/>
    <w:rsid w:val="00053412"/>
    <w:rsid w:val="0005360E"/>
    <w:rsid w:val="0005384E"/>
    <w:rsid w:val="00053951"/>
    <w:rsid w:val="00053F5E"/>
    <w:rsid w:val="00054018"/>
    <w:rsid w:val="00054561"/>
    <w:rsid w:val="000545F5"/>
    <w:rsid w:val="00054666"/>
    <w:rsid w:val="00054702"/>
    <w:rsid w:val="00054766"/>
    <w:rsid w:val="000548F1"/>
    <w:rsid w:val="00054A51"/>
    <w:rsid w:val="00054CA3"/>
    <w:rsid w:val="000552B8"/>
    <w:rsid w:val="000554C3"/>
    <w:rsid w:val="000555CF"/>
    <w:rsid w:val="00055C3C"/>
    <w:rsid w:val="000569C6"/>
    <w:rsid w:val="00056AF9"/>
    <w:rsid w:val="00056B4D"/>
    <w:rsid w:val="00057621"/>
    <w:rsid w:val="0005763A"/>
    <w:rsid w:val="00057A1F"/>
    <w:rsid w:val="00057BF8"/>
    <w:rsid w:val="00057C0C"/>
    <w:rsid w:val="00057D32"/>
    <w:rsid w:val="00060178"/>
    <w:rsid w:val="0006027A"/>
    <w:rsid w:val="0006030D"/>
    <w:rsid w:val="000603CD"/>
    <w:rsid w:val="000603DE"/>
    <w:rsid w:val="000605FD"/>
    <w:rsid w:val="00060B74"/>
    <w:rsid w:val="00060EBD"/>
    <w:rsid w:val="0006137D"/>
    <w:rsid w:val="000615F2"/>
    <w:rsid w:val="00061743"/>
    <w:rsid w:val="00061CC5"/>
    <w:rsid w:val="00061EF3"/>
    <w:rsid w:val="0006222A"/>
    <w:rsid w:val="00062396"/>
    <w:rsid w:val="000625D3"/>
    <w:rsid w:val="00062A80"/>
    <w:rsid w:val="00062B09"/>
    <w:rsid w:val="00062C47"/>
    <w:rsid w:val="00062E22"/>
    <w:rsid w:val="00062E57"/>
    <w:rsid w:val="00062E72"/>
    <w:rsid w:val="000630E6"/>
    <w:rsid w:val="00063100"/>
    <w:rsid w:val="000634B1"/>
    <w:rsid w:val="00063816"/>
    <w:rsid w:val="00063EBD"/>
    <w:rsid w:val="000641B9"/>
    <w:rsid w:val="000644C9"/>
    <w:rsid w:val="00064A66"/>
    <w:rsid w:val="00064B1C"/>
    <w:rsid w:val="00064D1C"/>
    <w:rsid w:val="00064D48"/>
    <w:rsid w:val="00064ECA"/>
    <w:rsid w:val="000651B7"/>
    <w:rsid w:val="000657F1"/>
    <w:rsid w:val="0006582E"/>
    <w:rsid w:val="000658B0"/>
    <w:rsid w:val="00065A47"/>
    <w:rsid w:val="00065BDC"/>
    <w:rsid w:val="00065C72"/>
    <w:rsid w:val="00065E7A"/>
    <w:rsid w:val="00066421"/>
    <w:rsid w:val="00066A23"/>
    <w:rsid w:val="00066E2C"/>
    <w:rsid w:val="00066FAF"/>
    <w:rsid w:val="000678DC"/>
    <w:rsid w:val="00067956"/>
    <w:rsid w:val="00067C09"/>
    <w:rsid w:val="00070372"/>
    <w:rsid w:val="000704B6"/>
    <w:rsid w:val="00070BD7"/>
    <w:rsid w:val="00070DAA"/>
    <w:rsid w:val="00070DEF"/>
    <w:rsid w:val="00070EE3"/>
    <w:rsid w:val="000714C8"/>
    <w:rsid w:val="0007175B"/>
    <w:rsid w:val="000718CF"/>
    <w:rsid w:val="00071ABA"/>
    <w:rsid w:val="00071B66"/>
    <w:rsid w:val="00071C29"/>
    <w:rsid w:val="00071CFE"/>
    <w:rsid w:val="00071D9C"/>
    <w:rsid w:val="00072306"/>
    <w:rsid w:val="0007250F"/>
    <w:rsid w:val="0007256B"/>
    <w:rsid w:val="00072662"/>
    <w:rsid w:val="000726D5"/>
    <w:rsid w:val="0007276D"/>
    <w:rsid w:val="00072806"/>
    <w:rsid w:val="00072821"/>
    <w:rsid w:val="0007282C"/>
    <w:rsid w:val="00072948"/>
    <w:rsid w:val="00072998"/>
    <w:rsid w:val="00072A5D"/>
    <w:rsid w:val="00072AF9"/>
    <w:rsid w:val="00072D1E"/>
    <w:rsid w:val="000731A4"/>
    <w:rsid w:val="0007324C"/>
    <w:rsid w:val="00073347"/>
    <w:rsid w:val="000733B8"/>
    <w:rsid w:val="000742FE"/>
    <w:rsid w:val="00074394"/>
    <w:rsid w:val="00074BAD"/>
    <w:rsid w:val="000750FA"/>
    <w:rsid w:val="000751EC"/>
    <w:rsid w:val="000754BF"/>
    <w:rsid w:val="000757BD"/>
    <w:rsid w:val="000757D0"/>
    <w:rsid w:val="00075C2C"/>
    <w:rsid w:val="00075C66"/>
    <w:rsid w:val="00075D85"/>
    <w:rsid w:val="00075E40"/>
    <w:rsid w:val="000760F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77418"/>
    <w:rsid w:val="000804B8"/>
    <w:rsid w:val="000805E2"/>
    <w:rsid w:val="000806AF"/>
    <w:rsid w:val="00080B74"/>
    <w:rsid w:val="00080D68"/>
    <w:rsid w:val="00080F5C"/>
    <w:rsid w:val="00080FBE"/>
    <w:rsid w:val="00080FD9"/>
    <w:rsid w:val="00081339"/>
    <w:rsid w:val="00081574"/>
    <w:rsid w:val="000815C5"/>
    <w:rsid w:val="000815D3"/>
    <w:rsid w:val="00081638"/>
    <w:rsid w:val="00081AFA"/>
    <w:rsid w:val="00081E4A"/>
    <w:rsid w:val="00081FBD"/>
    <w:rsid w:val="0008220A"/>
    <w:rsid w:val="000828FE"/>
    <w:rsid w:val="00082940"/>
    <w:rsid w:val="00082B2F"/>
    <w:rsid w:val="00082BE4"/>
    <w:rsid w:val="00082F94"/>
    <w:rsid w:val="00083157"/>
    <w:rsid w:val="00083408"/>
    <w:rsid w:val="0008352B"/>
    <w:rsid w:val="0008356A"/>
    <w:rsid w:val="0008383A"/>
    <w:rsid w:val="0008395F"/>
    <w:rsid w:val="00083D01"/>
    <w:rsid w:val="00083DC4"/>
    <w:rsid w:val="0008420F"/>
    <w:rsid w:val="000846F6"/>
    <w:rsid w:val="00084884"/>
    <w:rsid w:val="00084A22"/>
    <w:rsid w:val="00084E1D"/>
    <w:rsid w:val="00084EE0"/>
    <w:rsid w:val="00084F1E"/>
    <w:rsid w:val="00084F45"/>
    <w:rsid w:val="000854C2"/>
    <w:rsid w:val="000855D3"/>
    <w:rsid w:val="00085A14"/>
    <w:rsid w:val="00085A7F"/>
    <w:rsid w:val="00085C3A"/>
    <w:rsid w:val="00085DC8"/>
    <w:rsid w:val="0008623E"/>
    <w:rsid w:val="00086737"/>
    <w:rsid w:val="00086917"/>
    <w:rsid w:val="00086C10"/>
    <w:rsid w:val="00086E1F"/>
    <w:rsid w:val="00086F47"/>
    <w:rsid w:val="00087421"/>
    <w:rsid w:val="00087626"/>
    <w:rsid w:val="00087875"/>
    <w:rsid w:val="00087A44"/>
    <w:rsid w:val="00087E9A"/>
    <w:rsid w:val="00087F99"/>
    <w:rsid w:val="00087FB4"/>
    <w:rsid w:val="0009008B"/>
    <w:rsid w:val="00090118"/>
    <w:rsid w:val="0009020C"/>
    <w:rsid w:val="000904F9"/>
    <w:rsid w:val="00090635"/>
    <w:rsid w:val="00090B32"/>
    <w:rsid w:val="00090E1C"/>
    <w:rsid w:val="00091062"/>
    <w:rsid w:val="00091346"/>
    <w:rsid w:val="00091456"/>
    <w:rsid w:val="0009150A"/>
    <w:rsid w:val="000918A4"/>
    <w:rsid w:val="00091BBA"/>
    <w:rsid w:val="00091D71"/>
    <w:rsid w:val="00091E10"/>
    <w:rsid w:val="00091F01"/>
    <w:rsid w:val="00091F28"/>
    <w:rsid w:val="00092282"/>
    <w:rsid w:val="0009273E"/>
    <w:rsid w:val="0009274D"/>
    <w:rsid w:val="00092773"/>
    <w:rsid w:val="000928C3"/>
    <w:rsid w:val="0009293D"/>
    <w:rsid w:val="00092994"/>
    <w:rsid w:val="00092C99"/>
    <w:rsid w:val="00092E1F"/>
    <w:rsid w:val="0009304C"/>
    <w:rsid w:val="000932D6"/>
    <w:rsid w:val="00093BC7"/>
    <w:rsid w:val="00093D20"/>
    <w:rsid w:val="000945BD"/>
    <w:rsid w:val="00094942"/>
    <w:rsid w:val="000951B7"/>
    <w:rsid w:val="00095588"/>
    <w:rsid w:val="00095621"/>
    <w:rsid w:val="000956F1"/>
    <w:rsid w:val="00095993"/>
    <w:rsid w:val="00095DFF"/>
    <w:rsid w:val="00096054"/>
    <w:rsid w:val="000962E0"/>
    <w:rsid w:val="00096425"/>
    <w:rsid w:val="0009676C"/>
    <w:rsid w:val="00096A98"/>
    <w:rsid w:val="00096BD9"/>
    <w:rsid w:val="00096E36"/>
    <w:rsid w:val="00096E9B"/>
    <w:rsid w:val="00097232"/>
    <w:rsid w:val="000978ED"/>
    <w:rsid w:val="00097C00"/>
    <w:rsid w:val="000A018E"/>
    <w:rsid w:val="000A0A9D"/>
    <w:rsid w:val="000A0CA7"/>
    <w:rsid w:val="000A10D9"/>
    <w:rsid w:val="000A1224"/>
    <w:rsid w:val="000A14D3"/>
    <w:rsid w:val="000A1617"/>
    <w:rsid w:val="000A17DD"/>
    <w:rsid w:val="000A1BC9"/>
    <w:rsid w:val="000A1C86"/>
    <w:rsid w:val="000A1C9F"/>
    <w:rsid w:val="000A2067"/>
    <w:rsid w:val="000A216C"/>
    <w:rsid w:val="000A22B2"/>
    <w:rsid w:val="000A28EB"/>
    <w:rsid w:val="000A29A5"/>
    <w:rsid w:val="000A2CD4"/>
    <w:rsid w:val="000A31AA"/>
    <w:rsid w:val="000A3482"/>
    <w:rsid w:val="000A38A0"/>
    <w:rsid w:val="000A3BA6"/>
    <w:rsid w:val="000A3E42"/>
    <w:rsid w:val="000A401A"/>
    <w:rsid w:val="000A4136"/>
    <w:rsid w:val="000A41AD"/>
    <w:rsid w:val="000A44C4"/>
    <w:rsid w:val="000A45E3"/>
    <w:rsid w:val="000A4717"/>
    <w:rsid w:val="000A4842"/>
    <w:rsid w:val="000A4A8C"/>
    <w:rsid w:val="000A5125"/>
    <w:rsid w:val="000A55F1"/>
    <w:rsid w:val="000A5685"/>
    <w:rsid w:val="000A5A81"/>
    <w:rsid w:val="000A5C4B"/>
    <w:rsid w:val="000A6260"/>
    <w:rsid w:val="000A627E"/>
    <w:rsid w:val="000A63A5"/>
    <w:rsid w:val="000A659C"/>
    <w:rsid w:val="000A65AC"/>
    <w:rsid w:val="000A666D"/>
    <w:rsid w:val="000A6790"/>
    <w:rsid w:val="000A6953"/>
    <w:rsid w:val="000A696D"/>
    <w:rsid w:val="000A6E4D"/>
    <w:rsid w:val="000A7090"/>
    <w:rsid w:val="000A70CB"/>
    <w:rsid w:val="000A7AFB"/>
    <w:rsid w:val="000A7B79"/>
    <w:rsid w:val="000A7C99"/>
    <w:rsid w:val="000A7D51"/>
    <w:rsid w:val="000B04DA"/>
    <w:rsid w:val="000B06FA"/>
    <w:rsid w:val="000B0771"/>
    <w:rsid w:val="000B0997"/>
    <w:rsid w:val="000B0ADC"/>
    <w:rsid w:val="000B0BD4"/>
    <w:rsid w:val="000B150A"/>
    <w:rsid w:val="000B1677"/>
    <w:rsid w:val="000B211F"/>
    <w:rsid w:val="000B2416"/>
    <w:rsid w:val="000B2484"/>
    <w:rsid w:val="000B271E"/>
    <w:rsid w:val="000B2E92"/>
    <w:rsid w:val="000B33B6"/>
    <w:rsid w:val="000B3789"/>
    <w:rsid w:val="000B3A2E"/>
    <w:rsid w:val="000B3D0E"/>
    <w:rsid w:val="000B3F3A"/>
    <w:rsid w:val="000B41DC"/>
    <w:rsid w:val="000B4AFC"/>
    <w:rsid w:val="000B5989"/>
    <w:rsid w:val="000B5C3F"/>
    <w:rsid w:val="000B603E"/>
    <w:rsid w:val="000B620B"/>
    <w:rsid w:val="000B6273"/>
    <w:rsid w:val="000B6B88"/>
    <w:rsid w:val="000B6CED"/>
    <w:rsid w:val="000B6E6C"/>
    <w:rsid w:val="000B7198"/>
    <w:rsid w:val="000B719C"/>
    <w:rsid w:val="000B71E5"/>
    <w:rsid w:val="000B72A0"/>
    <w:rsid w:val="000B7626"/>
    <w:rsid w:val="000B77B2"/>
    <w:rsid w:val="000B7B2A"/>
    <w:rsid w:val="000C0176"/>
    <w:rsid w:val="000C04C4"/>
    <w:rsid w:val="000C0635"/>
    <w:rsid w:val="000C0A02"/>
    <w:rsid w:val="000C0B13"/>
    <w:rsid w:val="000C0D26"/>
    <w:rsid w:val="000C207B"/>
    <w:rsid w:val="000C2146"/>
    <w:rsid w:val="000C2AC5"/>
    <w:rsid w:val="000C2D2E"/>
    <w:rsid w:val="000C2E5F"/>
    <w:rsid w:val="000C33B6"/>
    <w:rsid w:val="000C3E59"/>
    <w:rsid w:val="000C42E8"/>
    <w:rsid w:val="000C444A"/>
    <w:rsid w:val="000C44EE"/>
    <w:rsid w:val="000C4B16"/>
    <w:rsid w:val="000C4C7F"/>
    <w:rsid w:val="000C4CA9"/>
    <w:rsid w:val="000C5143"/>
    <w:rsid w:val="000C52CF"/>
    <w:rsid w:val="000C5389"/>
    <w:rsid w:val="000C54E0"/>
    <w:rsid w:val="000C55B6"/>
    <w:rsid w:val="000C570C"/>
    <w:rsid w:val="000C5A0D"/>
    <w:rsid w:val="000C5CAF"/>
    <w:rsid w:val="000C6599"/>
    <w:rsid w:val="000C6827"/>
    <w:rsid w:val="000C6FC0"/>
    <w:rsid w:val="000C7086"/>
    <w:rsid w:val="000C7383"/>
    <w:rsid w:val="000C762D"/>
    <w:rsid w:val="000C767D"/>
    <w:rsid w:val="000C797B"/>
    <w:rsid w:val="000C7AB5"/>
    <w:rsid w:val="000C7D78"/>
    <w:rsid w:val="000D0689"/>
    <w:rsid w:val="000D0E06"/>
    <w:rsid w:val="000D0F08"/>
    <w:rsid w:val="000D172C"/>
    <w:rsid w:val="000D177F"/>
    <w:rsid w:val="000D1BA4"/>
    <w:rsid w:val="000D1E0D"/>
    <w:rsid w:val="000D2321"/>
    <w:rsid w:val="000D257B"/>
    <w:rsid w:val="000D2A24"/>
    <w:rsid w:val="000D2BAA"/>
    <w:rsid w:val="000D2DD5"/>
    <w:rsid w:val="000D322A"/>
    <w:rsid w:val="000D3500"/>
    <w:rsid w:val="000D3925"/>
    <w:rsid w:val="000D3949"/>
    <w:rsid w:val="000D4122"/>
    <w:rsid w:val="000D4C1B"/>
    <w:rsid w:val="000D4DA2"/>
    <w:rsid w:val="000D50F8"/>
    <w:rsid w:val="000D5186"/>
    <w:rsid w:val="000D5506"/>
    <w:rsid w:val="000D5808"/>
    <w:rsid w:val="000D6049"/>
    <w:rsid w:val="000D634F"/>
    <w:rsid w:val="000D67C2"/>
    <w:rsid w:val="000D6A10"/>
    <w:rsid w:val="000D6DEF"/>
    <w:rsid w:val="000D7344"/>
    <w:rsid w:val="000D7754"/>
    <w:rsid w:val="000D7992"/>
    <w:rsid w:val="000D7AF2"/>
    <w:rsid w:val="000D7BBB"/>
    <w:rsid w:val="000D7FC5"/>
    <w:rsid w:val="000E0118"/>
    <w:rsid w:val="000E07FD"/>
    <w:rsid w:val="000E0A71"/>
    <w:rsid w:val="000E0E0B"/>
    <w:rsid w:val="000E11FA"/>
    <w:rsid w:val="000E17FA"/>
    <w:rsid w:val="000E1A16"/>
    <w:rsid w:val="000E1AF0"/>
    <w:rsid w:val="000E1B5F"/>
    <w:rsid w:val="000E1C44"/>
    <w:rsid w:val="000E1F25"/>
    <w:rsid w:val="000E1F2E"/>
    <w:rsid w:val="000E2935"/>
    <w:rsid w:val="000E3226"/>
    <w:rsid w:val="000E32CE"/>
    <w:rsid w:val="000E3427"/>
    <w:rsid w:val="000E34AB"/>
    <w:rsid w:val="000E3696"/>
    <w:rsid w:val="000E3916"/>
    <w:rsid w:val="000E3C54"/>
    <w:rsid w:val="000E3DCE"/>
    <w:rsid w:val="000E3EAA"/>
    <w:rsid w:val="000E41A9"/>
    <w:rsid w:val="000E41E2"/>
    <w:rsid w:val="000E4282"/>
    <w:rsid w:val="000E459D"/>
    <w:rsid w:val="000E4A73"/>
    <w:rsid w:val="000E52CB"/>
    <w:rsid w:val="000E5597"/>
    <w:rsid w:val="000E55E8"/>
    <w:rsid w:val="000E59C7"/>
    <w:rsid w:val="000E5BA2"/>
    <w:rsid w:val="000E5BD7"/>
    <w:rsid w:val="000E66DD"/>
    <w:rsid w:val="000E674F"/>
    <w:rsid w:val="000E68A0"/>
    <w:rsid w:val="000E6A5B"/>
    <w:rsid w:val="000E6BE6"/>
    <w:rsid w:val="000E7196"/>
    <w:rsid w:val="000E71DA"/>
    <w:rsid w:val="000E72B1"/>
    <w:rsid w:val="000E76EC"/>
    <w:rsid w:val="000E7779"/>
    <w:rsid w:val="000E7A1B"/>
    <w:rsid w:val="000E7AD3"/>
    <w:rsid w:val="000E7C6B"/>
    <w:rsid w:val="000F02F4"/>
    <w:rsid w:val="000F0F38"/>
    <w:rsid w:val="000F13CF"/>
    <w:rsid w:val="000F15FE"/>
    <w:rsid w:val="000F1C08"/>
    <w:rsid w:val="000F1D6E"/>
    <w:rsid w:val="000F1F51"/>
    <w:rsid w:val="000F204F"/>
    <w:rsid w:val="000F241D"/>
    <w:rsid w:val="000F2727"/>
    <w:rsid w:val="000F3515"/>
    <w:rsid w:val="000F38D3"/>
    <w:rsid w:val="000F3AB0"/>
    <w:rsid w:val="000F3DE6"/>
    <w:rsid w:val="000F3E65"/>
    <w:rsid w:val="000F3E80"/>
    <w:rsid w:val="000F41BF"/>
    <w:rsid w:val="000F4275"/>
    <w:rsid w:val="000F44F5"/>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E98"/>
    <w:rsid w:val="000F5F11"/>
    <w:rsid w:val="000F617B"/>
    <w:rsid w:val="000F6423"/>
    <w:rsid w:val="000F663F"/>
    <w:rsid w:val="000F6735"/>
    <w:rsid w:val="000F6E7B"/>
    <w:rsid w:val="000F6F7F"/>
    <w:rsid w:val="000F70CA"/>
    <w:rsid w:val="000F73EC"/>
    <w:rsid w:val="000F764D"/>
    <w:rsid w:val="000F79AF"/>
    <w:rsid w:val="000F7A7C"/>
    <w:rsid w:val="000F7CCA"/>
    <w:rsid w:val="000F7CF4"/>
    <w:rsid w:val="000F7D78"/>
    <w:rsid w:val="000F7DA6"/>
    <w:rsid w:val="00100397"/>
    <w:rsid w:val="001008D0"/>
    <w:rsid w:val="001008F9"/>
    <w:rsid w:val="00100933"/>
    <w:rsid w:val="00100A46"/>
    <w:rsid w:val="00100C63"/>
    <w:rsid w:val="00100CE8"/>
    <w:rsid w:val="001011F2"/>
    <w:rsid w:val="0010127F"/>
    <w:rsid w:val="001013D5"/>
    <w:rsid w:val="001015B7"/>
    <w:rsid w:val="0010161C"/>
    <w:rsid w:val="0010164B"/>
    <w:rsid w:val="00101D0C"/>
    <w:rsid w:val="00101E6E"/>
    <w:rsid w:val="00101EC9"/>
    <w:rsid w:val="001022A5"/>
    <w:rsid w:val="001022C7"/>
    <w:rsid w:val="0010246B"/>
    <w:rsid w:val="001027BC"/>
    <w:rsid w:val="001028B2"/>
    <w:rsid w:val="00102B39"/>
    <w:rsid w:val="00102F3F"/>
    <w:rsid w:val="00102FAD"/>
    <w:rsid w:val="00103D60"/>
    <w:rsid w:val="00103DA6"/>
    <w:rsid w:val="00103EB3"/>
    <w:rsid w:val="0010409E"/>
    <w:rsid w:val="00104262"/>
    <w:rsid w:val="001047D4"/>
    <w:rsid w:val="00104876"/>
    <w:rsid w:val="00104D54"/>
    <w:rsid w:val="00105065"/>
    <w:rsid w:val="0010517C"/>
    <w:rsid w:val="001051B4"/>
    <w:rsid w:val="00105541"/>
    <w:rsid w:val="001056FE"/>
    <w:rsid w:val="00105D74"/>
    <w:rsid w:val="00106006"/>
    <w:rsid w:val="0010618B"/>
    <w:rsid w:val="001061BA"/>
    <w:rsid w:val="001064F0"/>
    <w:rsid w:val="001066E7"/>
    <w:rsid w:val="00106762"/>
    <w:rsid w:val="0010677D"/>
    <w:rsid w:val="001068FD"/>
    <w:rsid w:val="00106CD4"/>
    <w:rsid w:val="00106CD8"/>
    <w:rsid w:val="00106D8C"/>
    <w:rsid w:val="00106E02"/>
    <w:rsid w:val="00107119"/>
    <w:rsid w:val="00107231"/>
    <w:rsid w:val="00107264"/>
    <w:rsid w:val="00107B00"/>
    <w:rsid w:val="0011038F"/>
    <w:rsid w:val="00110780"/>
    <w:rsid w:val="001108FB"/>
    <w:rsid w:val="00110CCB"/>
    <w:rsid w:val="00110FB2"/>
    <w:rsid w:val="001110BC"/>
    <w:rsid w:val="0011136C"/>
    <w:rsid w:val="0011141E"/>
    <w:rsid w:val="00111A32"/>
    <w:rsid w:val="00111F0A"/>
    <w:rsid w:val="001123FF"/>
    <w:rsid w:val="00112AE8"/>
    <w:rsid w:val="00112C24"/>
    <w:rsid w:val="00112D49"/>
    <w:rsid w:val="001131B7"/>
    <w:rsid w:val="00113545"/>
    <w:rsid w:val="001137BF"/>
    <w:rsid w:val="001137CA"/>
    <w:rsid w:val="00113C56"/>
    <w:rsid w:val="0011483B"/>
    <w:rsid w:val="00114900"/>
    <w:rsid w:val="00114C8F"/>
    <w:rsid w:val="00114C9E"/>
    <w:rsid w:val="00114CAD"/>
    <w:rsid w:val="00115225"/>
    <w:rsid w:val="0011537E"/>
    <w:rsid w:val="0011596C"/>
    <w:rsid w:val="00115B82"/>
    <w:rsid w:val="00115F87"/>
    <w:rsid w:val="001160D1"/>
    <w:rsid w:val="00116105"/>
    <w:rsid w:val="001166BD"/>
    <w:rsid w:val="001167AA"/>
    <w:rsid w:val="00116919"/>
    <w:rsid w:val="00116EC0"/>
    <w:rsid w:val="00117191"/>
    <w:rsid w:val="00117227"/>
    <w:rsid w:val="00117BB8"/>
    <w:rsid w:val="00117D46"/>
    <w:rsid w:val="0012045E"/>
    <w:rsid w:val="00120C1A"/>
    <w:rsid w:val="00120CC4"/>
    <w:rsid w:val="00120DC2"/>
    <w:rsid w:val="00120E7B"/>
    <w:rsid w:val="00121841"/>
    <w:rsid w:val="0012186E"/>
    <w:rsid w:val="00121BA2"/>
    <w:rsid w:val="00121D1A"/>
    <w:rsid w:val="00121F0B"/>
    <w:rsid w:val="00121F73"/>
    <w:rsid w:val="00122031"/>
    <w:rsid w:val="00122223"/>
    <w:rsid w:val="00122834"/>
    <w:rsid w:val="00122BE1"/>
    <w:rsid w:val="00122CCC"/>
    <w:rsid w:val="00122CDE"/>
    <w:rsid w:val="00122D31"/>
    <w:rsid w:val="00123099"/>
    <w:rsid w:val="001231C6"/>
    <w:rsid w:val="00123306"/>
    <w:rsid w:val="001235BD"/>
    <w:rsid w:val="001237EF"/>
    <w:rsid w:val="00123986"/>
    <w:rsid w:val="00123D7B"/>
    <w:rsid w:val="00123FE4"/>
    <w:rsid w:val="00124088"/>
    <w:rsid w:val="001240B7"/>
    <w:rsid w:val="001245FD"/>
    <w:rsid w:val="001249DC"/>
    <w:rsid w:val="00124C87"/>
    <w:rsid w:val="00124DEB"/>
    <w:rsid w:val="00124EEE"/>
    <w:rsid w:val="0012544A"/>
    <w:rsid w:val="001254DC"/>
    <w:rsid w:val="0012578C"/>
    <w:rsid w:val="001258EE"/>
    <w:rsid w:val="001258F2"/>
    <w:rsid w:val="00125F2D"/>
    <w:rsid w:val="001260C9"/>
    <w:rsid w:val="0012623A"/>
    <w:rsid w:val="001262D7"/>
    <w:rsid w:val="00126A10"/>
    <w:rsid w:val="00126BCA"/>
    <w:rsid w:val="00127264"/>
    <w:rsid w:val="001272B5"/>
    <w:rsid w:val="00127313"/>
    <w:rsid w:val="001273FF"/>
    <w:rsid w:val="00127C53"/>
    <w:rsid w:val="00127CB8"/>
    <w:rsid w:val="00127CBB"/>
    <w:rsid w:val="00127FF0"/>
    <w:rsid w:val="00130209"/>
    <w:rsid w:val="00130608"/>
    <w:rsid w:val="00130A3F"/>
    <w:rsid w:val="00130B6A"/>
    <w:rsid w:val="00130C33"/>
    <w:rsid w:val="00130CB2"/>
    <w:rsid w:val="00130D14"/>
    <w:rsid w:val="00130FC0"/>
    <w:rsid w:val="0013123D"/>
    <w:rsid w:val="0013160B"/>
    <w:rsid w:val="00131670"/>
    <w:rsid w:val="00131913"/>
    <w:rsid w:val="00131AB7"/>
    <w:rsid w:val="00131ADD"/>
    <w:rsid w:val="0013200C"/>
    <w:rsid w:val="0013213F"/>
    <w:rsid w:val="001322B8"/>
    <w:rsid w:val="001322D6"/>
    <w:rsid w:val="001322EC"/>
    <w:rsid w:val="00132371"/>
    <w:rsid w:val="001326DD"/>
    <w:rsid w:val="0013279A"/>
    <w:rsid w:val="0013288B"/>
    <w:rsid w:val="00132BF9"/>
    <w:rsid w:val="0013329B"/>
    <w:rsid w:val="00133440"/>
    <w:rsid w:val="001335CB"/>
    <w:rsid w:val="001335EA"/>
    <w:rsid w:val="00133A50"/>
    <w:rsid w:val="00133A65"/>
    <w:rsid w:val="00133D5E"/>
    <w:rsid w:val="00133EE1"/>
    <w:rsid w:val="0013413F"/>
    <w:rsid w:val="001341A4"/>
    <w:rsid w:val="001341D8"/>
    <w:rsid w:val="00134408"/>
    <w:rsid w:val="00134CF2"/>
    <w:rsid w:val="00134F39"/>
    <w:rsid w:val="0013556A"/>
    <w:rsid w:val="0013581F"/>
    <w:rsid w:val="00135946"/>
    <w:rsid w:val="00135984"/>
    <w:rsid w:val="00135C5A"/>
    <w:rsid w:val="00135E58"/>
    <w:rsid w:val="00135E7C"/>
    <w:rsid w:val="001361DF"/>
    <w:rsid w:val="0013654F"/>
    <w:rsid w:val="0013698F"/>
    <w:rsid w:val="00136A56"/>
    <w:rsid w:val="00136C33"/>
    <w:rsid w:val="00137288"/>
    <w:rsid w:val="00137318"/>
    <w:rsid w:val="00137F9E"/>
    <w:rsid w:val="0014005D"/>
    <w:rsid w:val="00140094"/>
    <w:rsid w:val="0014057A"/>
    <w:rsid w:val="00140C03"/>
    <w:rsid w:val="00140C11"/>
    <w:rsid w:val="0014123B"/>
    <w:rsid w:val="00141318"/>
    <w:rsid w:val="00141335"/>
    <w:rsid w:val="00141569"/>
    <w:rsid w:val="001417BC"/>
    <w:rsid w:val="00141BB0"/>
    <w:rsid w:val="001424AC"/>
    <w:rsid w:val="0014266B"/>
    <w:rsid w:val="0014277B"/>
    <w:rsid w:val="00142791"/>
    <w:rsid w:val="00143150"/>
    <w:rsid w:val="001434E2"/>
    <w:rsid w:val="001439B5"/>
    <w:rsid w:val="00143D72"/>
    <w:rsid w:val="00143F57"/>
    <w:rsid w:val="001441BE"/>
    <w:rsid w:val="0014421A"/>
    <w:rsid w:val="00144293"/>
    <w:rsid w:val="001442A3"/>
    <w:rsid w:val="0014450E"/>
    <w:rsid w:val="0014486D"/>
    <w:rsid w:val="0014492F"/>
    <w:rsid w:val="00144D6D"/>
    <w:rsid w:val="00144D71"/>
    <w:rsid w:val="00144FA8"/>
    <w:rsid w:val="001451BA"/>
    <w:rsid w:val="00145332"/>
    <w:rsid w:val="00145565"/>
    <w:rsid w:val="00145BBA"/>
    <w:rsid w:val="00145D30"/>
    <w:rsid w:val="00146A7C"/>
    <w:rsid w:val="00146DDF"/>
    <w:rsid w:val="0014733A"/>
    <w:rsid w:val="00147403"/>
    <w:rsid w:val="0014781F"/>
    <w:rsid w:val="00147967"/>
    <w:rsid w:val="00147FBA"/>
    <w:rsid w:val="001506BB"/>
    <w:rsid w:val="001508B6"/>
    <w:rsid w:val="00150CAD"/>
    <w:rsid w:val="00150D4D"/>
    <w:rsid w:val="001511A6"/>
    <w:rsid w:val="001511F6"/>
    <w:rsid w:val="00151454"/>
    <w:rsid w:val="001516BD"/>
    <w:rsid w:val="001519D7"/>
    <w:rsid w:val="00151DA0"/>
    <w:rsid w:val="0015204D"/>
    <w:rsid w:val="00152740"/>
    <w:rsid w:val="001536CD"/>
    <w:rsid w:val="001537CF"/>
    <w:rsid w:val="00153925"/>
    <w:rsid w:val="00153977"/>
    <w:rsid w:val="00153D27"/>
    <w:rsid w:val="0015401D"/>
    <w:rsid w:val="00154062"/>
    <w:rsid w:val="001541FD"/>
    <w:rsid w:val="001542B6"/>
    <w:rsid w:val="0015465D"/>
    <w:rsid w:val="001547A6"/>
    <w:rsid w:val="00154A04"/>
    <w:rsid w:val="00154C93"/>
    <w:rsid w:val="0015567F"/>
    <w:rsid w:val="001559B2"/>
    <w:rsid w:val="00155C9B"/>
    <w:rsid w:val="00155D06"/>
    <w:rsid w:val="00155D94"/>
    <w:rsid w:val="00155DA1"/>
    <w:rsid w:val="00155DF4"/>
    <w:rsid w:val="00155E89"/>
    <w:rsid w:val="0015615E"/>
    <w:rsid w:val="00156281"/>
    <w:rsid w:val="001567A7"/>
    <w:rsid w:val="001568EC"/>
    <w:rsid w:val="00156937"/>
    <w:rsid w:val="00156B5D"/>
    <w:rsid w:val="00156D00"/>
    <w:rsid w:val="00156E4A"/>
    <w:rsid w:val="00157178"/>
    <w:rsid w:val="00157A6D"/>
    <w:rsid w:val="00157EB7"/>
    <w:rsid w:val="00160426"/>
    <w:rsid w:val="00160594"/>
    <w:rsid w:val="001609DE"/>
    <w:rsid w:val="00160D53"/>
    <w:rsid w:val="00160E91"/>
    <w:rsid w:val="00161342"/>
    <w:rsid w:val="001615D5"/>
    <w:rsid w:val="0016192C"/>
    <w:rsid w:val="0016195D"/>
    <w:rsid w:val="00162101"/>
    <w:rsid w:val="00162132"/>
    <w:rsid w:val="00162189"/>
    <w:rsid w:val="0016276B"/>
    <w:rsid w:val="00162788"/>
    <w:rsid w:val="001627CD"/>
    <w:rsid w:val="00162993"/>
    <w:rsid w:val="00163389"/>
    <w:rsid w:val="00163484"/>
    <w:rsid w:val="00163767"/>
    <w:rsid w:val="00163A7B"/>
    <w:rsid w:val="00164227"/>
    <w:rsid w:val="001646EC"/>
    <w:rsid w:val="00164AE2"/>
    <w:rsid w:val="00164F92"/>
    <w:rsid w:val="001650A7"/>
    <w:rsid w:val="00165E44"/>
    <w:rsid w:val="001660D0"/>
    <w:rsid w:val="00166E9D"/>
    <w:rsid w:val="00166F52"/>
    <w:rsid w:val="00166FB1"/>
    <w:rsid w:val="00167389"/>
    <w:rsid w:val="00167CF5"/>
    <w:rsid w:val="0017004C"/>
    <w:rsid w:val="001702C6"/>
    <w:rsid w:val="0017030C"/>
    <w:rsid w:val="00170495"/>
    <w:rsid w:val="001704AC"/>
    <w:rsid w:val="00170706"/>
    <w:rsid w:val="00170843"/>
    <w:rsid w:val="00170898"/>
    <w:rsid w:val="00170DF8"/>
    <w:rsid w:val="00170F02"/>
    <w:rsid w:val="001714A1"/>
    <w:rsid w:val="00171946"/>
    <w:rsid w:val="00171AD9"/>
    <w:rsid w:val="00171ED9"/>
    <w:rsid w:val="00171FF0"/>
    <w:rsid w:val="001727D9"/>
    <w:rsid w:val="00172B10"/>
    <w:rsid w:val="00172CAC"/>
    <w:rsid w:val="00172E4F"/>
    <w:rsid w:val="0017316E"/>
    <w:rsid w:val="0017353B"/>
    <w:rsid w:val="00173577"/>
    <w:rsid w:val="001735AE"/>
    <w:rsid w:val="00173A54"/>
    <w:rsid w:val="00173F37"/>
    <w:rsid w:val="001740DD"/>
    <w:rsid w:val="00174602"/>
    <w:rsid w:val="0017485C"/>
    <w:rsid w:val="00174B57"/>
    <w:rsid w:val="00174F1B"/>
    <w:rsid w:val="00174F64"/>
    <w:rsid w:val="001750E5"/>
    <w:rsid w:val="0017556D"/>
    <w:rsid w:val="0017588B"/>
    <w:rsid w:val="00175A58"/>
    <w:rsid w:val="00176578"/>
    <w:rsid w:val="00176C68"/>
    <w:rsid w:val="00176D28"/>
    <w:rsid w:val="00176E84"/>
    <w:rsid w:val="00177052"/>
    <w:rsid w:val="00177460"/>
    <w:rsid w:val="00177CF3"/>
    <w:rsid w:val="00177F4C"/>
    <w:rsid w:val="00177FA3"/>
    <w:rsid w:val="001804C5"/>
    <w:rsid w:val="001805DA"/>
    <w:rsid w:val="00180929"/>
    <w:rsid w:val="00180A15"/>
    <w:rsid w:val="00180BAC"/>
    <w:rsid w:val="00180ED2"/>
    <w:rsid w:val="001813F0"/>
    <w:rsid w:val="00181687"/>
    <w:rsid w:val="0018190D"/>
    <w:rsid w:val="00182560"/>
    <w:rsid w:val="00182563"/>
    <w:rsid w:val="0018265B"/>
    <w:rsid w:val="001826A8"/>
    <w:rsid w:val="00182775"/>
    <w:rsid w:val="001827A7"/>
    <w:rsid w:val="00182C05"/>
    <w:rsid w:val="00182D77"/>
    <w:rsid w:val="001831F4"/>
    <w:rsid w:val="00183313"/>
    <w:rsid w:val="00183D31"/>
    <w:rsid w:val="0018404A"/>
    <w:rsid w:val="0018412B"/>
    <w:rsid w:val="00184664"/>
    <w:rsid w:val="001846C3"/>
    <w:rsid w:val="001849B2"/>
    <w:rsid w:val="00184A73"/>
    <w:rsid w:val="00184C5B"/>
    <w:rsid w:val="00184EE4"/>
    <w:rsid w:val="0018500A"/>
    <w:rsid w:val="001850A5"/>
    <w:rsid w:val="001858B4"/>
    <w:rsid w:val="001859B5"/>
    <w:rsid w:val="001861AF"/>
    <w:rsid w:val="00186770"/>
    <w:rsid w:val="0018685E"/>
    <w:rsid w:val="00186A15"/>
    <w:rsid w:val="00186D6C"/>
    <w:rsid w:val="001870FB"/>
    <w:rsid w:val="0018717C"/>
    <w:rsid w:val="001871B0"/>
    <w:rsid w:val="001873AA"/>
    <w:rsid w:val="0018744B"/>
    <w:rsid w:val="00187496"/>
    <w:rsid w:val="0018759B"/>
    <w:rsid w:val="001879A5"/>
    <w:rsid w:val="001879E5"/>
    <w:rsid w:val="00187DBA"/>
    <w:rsid w:val="001903B1"/>
    <w:rsid w:val="00190897"/>
    <w:rsid w:val="001908BC"/>
    <w:rsid w:val="00190BEF"/>
    <w:rsid w:val="00190D1B"/>
    <w:rsid w:val="00190E48"/>
    <w:rsid w:val="0019125F"/>
    <w:rsid w:val="001912B9"/>
    <w:rsid w:val="001912D9"/>
    <w:rsid w:val="001913E4"/>
    <w:rsid w:val="00191B23"/>
    <w:rsid w:val="00191CA7"/>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0FE"/>
    <w:rsid w:val="00194136"/>
    <w:rsid w:val="001942A5"/>
    <w:rsid w:val="001945EC"/>
    <w:rsid w:val="0019468B"/>
    <w:rsid w:val="001946B0"/>
    <w:rsid w:val="001947D2"/>
    <w:rsid w:val="001949BC"/>
    <w:rsid w:val="00194C45"/>
    <w:rsid w:val="0019501A"/>
    <w:rsid w:val="0019542F"/>
    <w:rsid w:val="0019543B"/>
    <w:rsid w:val="00195A1C"/>
    <w:rsid w:val="00195A52"/>
    <w:rsid w:val="00195BBA"/>
    <w:rsid w:val="00196167"/>
    <w:rsid w:val="001968AC"/>
    <w:rsid w:val="00196A7E"/>
    <w:rsid w:val="00196A9D"/>
    <w:rsid w:val="00196CDE"/>
    <w:rsid w:val="001970EA"/>
    <w:rsid w:val="0019751B"/>
    <w:rsid w:val="00197620"/>
    <w:rsid w:val="001976D2"/>
    <w:rsid w:val="001978A4"/>
    <w:rsid w:val="001978CD"/>
    <w:rsid w:val="00197C0F"/>
    <w:rsid w:val="00197E04"/>
    <w:rsid w:val="001A0060"/>
    <w:rsid w:val="001A0467"/>
    <w:rsid w:val="001A0596"/>
    <w:rsid w:val="001A07C0"/>
    <w:rsid w:val="001A0825"/>
    <w:rsid w:val="001A1072"/>
    <w:rsid w:val="001A11AD"/>
    <w:rsid w:val="001A12BA"/>
    <w:rsid w:val="001A14C4"/>
    <w:rsid w:val="001A163D"/>
    <w:rsid w:val="001A170C"/>
    <w:rsid w:val="001A18F4"/>
    <w:rsid w:val="001A19C4"/>
    <w:rsid w:val="001A1A6B"/>
    <w:rsid w:val="001A1AEC"/>
    <w:rsid w:val="001A1B6A"/>
    <w:rsid w:val="001A26A8"/>
    <w:rsid w:val="001A26ED"/>
    <w:rsid w:val="001A28A1"/>
    <w:rsid w:val="001A2A92"/>
    <w:rsid w:val="001A2D0C"/>
    <w:rsid w:val="001A2E2D"/>
    <w:rsid w:val="001A2E9E"/>
    <w:rsid w:val="001A3394"/>
    <w:rsid w:val="001A33D6"/>
    <w:rsid w:val="001A3420"/>
    <w:rsid w:val="001A36F0"/>
    <w:rsid w:val="001A3782"/>
    <w:rsid w:val="001A39AB"/>
    <w:rsid w:val="001A3F88"/>
    <w:rsid w:val="001A3FB7"/>
    <w:rsid w:val="001A40E2"/>
    <w:rsid w:val="001A43EF"/>
    <w:rsid w:val="001A475C"/>
    <w:rsid w:val="001A47CB"/>
    <w:rsid w:val="001A49C2"/>
    <w:rsid w:val="001A4EAC"/>
    <w:rsid w:val="001A5020"/>
    <w:rsid w:val="001A52FB"/>
    <w:rsid w:val="001A530C"/>
    <w:rsid w:val="001A5982"/>
    <w:rsid w:val="001A5D1C"/>
    <w:rsid w:val="001A5E05"/>
    <w:rsid w:val="001A5F40"/>
    <w:rsid w:val="001A6A0E"/>
    <w:rsid w:val="001A71B3"/>
    <w:rsid w:val="001A749F"/>
    <w:rsid w:val="001A77B1"/>
    <w:rsid w:val="001A78CA"/>
    <w:rsid w:val="001A7991"/>
    <w:rsid w:val="001B02B7"/>
    <w:rsid w:val="001B0591"/>
    <w:rsid w:val="001B0B52"/>
    <w:rsid w:val="001B1087"/>
    <w:rsid w:val="001B11ED"/>
    <w:rsid w:val="001B120E"/>
    <w:rsid w:val="001B199E"/>
    <w:rsid w:val="001B234D"/>
    <w:rsid w:val="001B24D4"/>
    <w:rsid w:val="001B24FE"/>
    <w:rsid w:val="001B2731"/>
    <w:rsid w:val="001B2920"/>
    <w:rsid w:val="001B2F46"/>
    <w:rsid w:val="001B2F54"/>
    <w:rsid w:val="001B2FED"/>
    <w:rsid w:val="001B315C"/>
    <w:rsid w:val="001B31C7"/>
    <w:rsid w:val="001B31E8"/>
    <w:rsid w:val="001B3299"/>
    <w:rsid w:val="001B35E9"/>
    <w:rsid w:val="001B35ED"/>
    <w:rsid w:val="001B3C10"/>
    <w:rsid w:val="001B40AC"/>
    <w:rsid w:val="001B413B"/>
    <w:rsid w:val="001B444C"/>
    <w:rsid w:val="001B4556"/>
    <w:rsid w:val="001B466C"/>
    <w:rsid w:val="001B4823"/>
    <w:rsid w:val="001B49C0"/>
    <w:rsid w:val="001B4A3B"/>
    <w:rsid w:val="001B4D9E"/>
    <w:rsid w:val="001B522B"/>
    <w:rsid w:val="001B52E6"/>
    <w:rsid w:val="001B5770"/>
    <w:rsid w:val="001B5BD0"/>
    <w:rsid w:val="001B5E23"/>
    <w:rsid w:val="001B5E96"/>
    <w:rsid w:val="001B6292"/>
    <w:rsid w:val="001B62EA"/>
    <w:rsid w:val="001B6386"/>
    <w:rsid w:val="001B692E"/>
    <w:rsid w:val="001B6AA0"/>
    <w:rsid w:val="001B6C55"/>
    <w:rsid w:val="001B6F3C"/>
    <w:rsid w:val="001B7305"/>
    <w:rsid w:val="001B743F"/>
    <w:rsid w:val="001B78AB"/>
    <w:rsid w:val="001B7AC4"/>
    <w:rsid w:val="001B7DC8"/>
    <w:rsid w:val="001C0196"/>
    <w:rsid w:val="001C0475"/>
    <w:rsid w:val="001C06E6"/>
    <w:rsid w:val="001C07B7"/>
    <w:rsid w:val="001C07CE"/>
    <w:rsid w:val="001C0ABF"/>
    <w:rsid w:val="001C0D66"/>
    <w:rsid w:val="001C129B"/>
    <w:rsid w:val="001C144B"/>
    <w:rsid w:val="001C15CA"/>
    <w:rsid w:val="001C1BF8"/>
    <w:rsid w:val="001C1F45"/>
    <w:rsid w:val="001C2081"/>
    <w:rsid w:val="001C2338"/>
    <w:rsid w:val="001C25C0"/>
    <w:rsid w:val="001C26EC"/>
    <w:rsid w:val="001C2AA6"/>
    <w:rsid w:val="001C2CF8"/>
    <w:rsid w:val="001C303D"/>
    <w:rsid w:val="001C351F"/>
    <w:rsid w:val="001C449F"/>
    <w:rsid w:val="001C47E6"/>
    <w:rsid w:val="001C4CDD"/>
    <w:rsid w:val="001C4DF7"/>
    <w:rsid w:val="001C50D4"/>
    <w:rsid w:val="001C52C2"/>
    <w:rsid w:val="001C5611"/>
    <w:rsid w:val="001C5D8E"/>
    <w:rsid w:val="001C5E45"/>
    <w:rsid w:val="001C5EC8"/>
    <w:rsid w:val="001C614C"/>
    <w:rsid w:val="001C6376"/>
    <w:rsid w:val="001C641B"/>
    <w:rsid w:val="001C6986"/>
    <w:rsid w:val="001C7090"/>
    <w:rsid w:val="001C74CC"/>
    <w:rsid w:val="001C76D3"/>
    <w:rsid w:val="001C7A4B"/>
    <w:rsid w:val="001C7CC1"/>
    <w:rsid w:val="001C7DE2"/>
    <w:rsid w:val="001D0145"/>
    <w:rsid w:val="001D0200"/>
    <w:rsid w:val="001D041E"/>
    <w:rsid w:val="001D07ED"/>
    <w:rsid w:val="001D08BC"/>
    <w:rsid w:val="001D0ACD"/>
    <w:rsid w:val="001D0BE4"/>
    <w:rsid w:val="001D0C11"/>
    <w:rsid w:val="001D0D35"/>
    <w:rsid w:val="001D0EBD"/>
    <w:rsid w:val="001D1005"/>
    <w:rsid w:val="001D1032"/>
    <w:rsid w:val="001D1496"/>
    <w:rsid w:val="001D14C3"/>
    <w:rsid w:val="001D15D9"/>
    <w:rsid w:val="001D19E4"/>
    <w:rsid w:val="001D1EE3"/>
    <w:rsid w:val="001D1F13"/>
    <w:rsid w:val="001D214F"/>
    <w:rsid w:val="001D2B5A"/>
    <w:rsid w:val="001D2B82"/>
    <w:rsid w:val="001D2D48"/>
    <w:rsid w:val="001D2FF2"/>
    <w:rsid w:val="001D3037"/>
    <w:rsid w:val="001D30B6"/>
    <w:rsid w:val="001D312F"/>
    <w:rsid w:val="001D331F"/>
    <w:rsid w:val="001D33C4"/>
    <w:rsid w:val="001D342B"/>
    <w:rsid w:val="001D347B"/>
    <w:rsid w:val="001D3908"/>
    <w:rsid w:val="001D39D6"/>
    <w:rsid w:val="001D3F94"/>
    <w:rsid w:val="001D40D9"/>
    <w:rsid w:val="001D411C"/>
    <w:rsid w:val="001D443F"/>
    <w:rsid w:val="001D44CD"/>
    <w:rsid w:val="001D45F4"/>
    <w:rsid w:val="001D4801"/>
    <w:rsid w:val="001D498D"/>
    <w:rsid w:val="001D4B08"/>
    <w:rsid w:val="001D4D2A"/>
    <w:rsid w:val="001D4E20"/>
    <w:rsid w:val="001D5152"/>
    <w:rsid w:val="001D539D"/>
    <w:rsid w:val="001D597D"/>
    <w:rsid w:val="001D5CA9"/>
    <w:rsid w:val="001D5CD7"/>
    <w:rsid w:val="001D62A9"/>
    <w:rsid w:val="001D6358"/>
    <w:rsid w:val="001D6C58"/>
    <w:rsid w:val="001D718F"/>
    <w:rsid w:val="001D7388"/>
    <w:rsid w:val="001D73AD"/>
    <w:rsid w:val="001D7890"/>
    <w:rsid w:val="001D792C"/>
    <w:rsid w:val="001D7B4C"/>
    <w:rsid w:val="001D7B90"/>
    <w:rsid w:val="001D7BF1"/>
    <w:rsid w:val="001D7E02"/>
    <w:rsid w:val="001D7F65"/>
    <w:rsid w:val="001D7FC9"/>
    <w:rsid w:val="001E0119"/>
    <w:rsid w:val="001E0193"/>
    <w:rsid w:val="001E0861"/>
    <w:rsid w:val="001E09A1"/>
    <w:rsid w:val="001E09FF"/>
    <w:rsid w:val="001E0F87"/>
    <w:rsid w:val="001E10DE"/>
    <w:rsid w:val="001E1193"/>
    <w:rsid w:val="001E1BBC"/>
    <w:rsid w:val="001E1EF8"/>
    <w:rsid w:val="001E2149"/>
    <w:rsid w:val="001E2491"/>
    <w:rsid w:val="001E2510"/>
    <w:rsid w:val="001E2ABD"/>
    <w:rsid w:val="001E3076"/>
    <w:rsid w:val="001E3233"/>
    <w:rsid w:val="001E332B"/>
    <w:rsid w:val="001E350D"/>
    <w:rsid w:val="001E3ED0"/>
    <w:rsid w:val="001E44A1"/>
    <w:rsid w:val="001E49C0"/>
    <w:rsid w:val="001E4A03"/>
    <w:rsid w:val="001E4C8A"/>
    <w:rsid w:val="001E4CF8"/>
    <w:rsid w:val="001E50E3"/>
    <w:rsid w:val="001E54CF"/>
    <w:rsid w:val="001E557A"/>
    <w:rsid w:val="001E5C67"/>
    <w:rsid w:val="001E6111"/>
    <w:rsid w:val="001E65C5"/>
    <w:rsid w:val="001E6700"/>
    <w:rsid w:val="001E6A3C"/>
    <w:rsid w:val="001E6CB6"/>
    <w:rsid w:val="001E767C"/>
    <w:rsid w:val="001E7680"/>
    <w:rsid w:val="001E769C"/>
    <w:rsid w:val="001E7BEF"/>
    <w:rsid w:val="001E7EF5"/>
    <w:rsid w:val="001F0100"/>
    <w:rsid w:val="001F04E4"/>
    <w:rsid w:val="001F09C8"/>
    <w:rsid w:val="001F0BB2"/>
    <w:rsid w:val="001F0D14"/>
    <w:rsid w:val="001F0E4F"/>
    <w:rsid w:val="001F0F56"/>
    <w:rsid w:val="001F1604"/>
    <w:rsid w:val="001F1F22"/>
    <w:rsid w:val="001F1FC6"/>
    <w:rsid w:val="001F21E2"/>
    <w:rsid w:val="001F24F0"/>
    <w:rsid w:val="001F290F"/>
    <w:rsid w:val="001F29E1"/>
    <w:rsid w:val="001F2AA0"/>
    <w:rsid w:val="001F35A3"/>
    <w:rsid w:val="001F3803"/>
    <w:rsid w:val="001F3C82"/>
    <w:rsid w:val="001F3D01"/>
    <w:rsid w:val="001F3D3D"/>
    <w:rsid w:val="001F3F36"/>
    <w:rsid w:val="001F40B7"/>
    <w:rsid w:val="001F413A"/>
    <w:rsid w:val="001F41DD"/>
    <w:rsid w:val="001F4318"/>
    <w:rsid w:val="001F46A2"/>
    <w:rsid w:val="001F49D1"/>
    <w:rsid w:val="001F4A77"/>
    <w:rsid w:val="001F4B84"/>
    <w:rsid w:val="001F4EAF"/>
    <w:rsid w:val="001F4F9A"/>
    <w:rsid w:val="001F4FE2"/>
    <w:rsid w:val="001F520D"/>
    <w:rsid w:val="001F5396"/>
    <w:rsid w:val="001F54A0"/>
    <w:rsid w:val="001F5616"/>
    <w:rsid w:val="001F576F"/>
    <w:rsid w:val="001F57C9"/>
    <w:rsid w:val="001F5B22"/>
    <w:rsid w:val="001F6343"/>
    <w:rsid w:val="001F638A"/>
    <w:rsid w:val="001F6465"/>
    <w:rsid w:val="001F65F5"/>
    <w:rsid w:val="001F68AE"/>
    <w:rsid w:val="001F6E28"/>
    <w:rsid w:val="001F72F2"/>
    <w:rsid w:val="001F74EC"/>
    <w:rsid w:val="001F7755"/>
    <w:rsid w:val="0020005F"/>
    <w:rsid w:val="00200188"/>
    <w:rsid w:val="002002A5"/>
    <w:rsid w:val="002006A0"/>
    <w:rsid w:val="002006E3"/>
    <w:rsid w:val="002007DB"/>
    <w:rsid w:val="002008B0"/>
    <w:rsid w:val="002008BB"/>
    <w:rsid w:val="00200C9E"/>
    <w:rsid w:val="00200D0E"/>
    <w:rsid w:val="00200F63"/>
    <w:rsid w:val="00201149"/>
    <w:rsid w:val="00201594"/>
    <w:rsid w:val="00201753"/>
    <w:rsid w:val="00201767"/>
    <w:rsid w:val="0020194A"/>
    <w:rsid w:val="00201A8A"/>
    <w:rsid w:val="00201E81"/>
    <w:rsid w:val="00201EE6"/>
    <w:rsid w:val="00202211"/>
    <w:rsid w:val="0020234A"/>
    <w:rsid w:val="002023B2"/>
    <w:rsid w:val="002027F1"/>
    <w:rsid w:val="00202BF2"/>
    <w:rsid w:val="00202D67"/>
    <w:rsid w:val="00203395"/>
    <w:rsid w:val="002034C2"/>
    <w:rsid w:val="0020372C"/>
    <w:rsid w:val="00203837"/>
    <w:rsid w:val="00203973"/>
    <w:rsid w:val="00203B21"/>
    <w:rsid w:val="00203C09"/>
    <w:rsid w:val="00203CDF"/>
    <w:rsid w:val="002041E0"/>
    <w:rsid w:val="002042FB"/>
    <w:rsid w:val="00204528"/>
    <w:rsid w:val="00204599"/>
    <w:rsid w:val="00204645"/>
    <w:rsid w:val="00204663"/>
    <w:rsid w:val="00204AD0"/>
    <w:rsid w:val="00204D69"/>
    <w:rsid w:val="002052B9"/>
    <w:rsid w:val="0020561C"/>
    <w:rsid w:val="00205695"/>
    <w:rsid w:val="002056C6"/>
    <w:rsid w:val="00206003"/>
    <w:rsid w:val="002061F1"/>
    <w:rsid w:val="0020626E"/>
    <w:rsid w:val="00206C2A"/>
    <w:rsid w:val="00206ED9"/>
    <w:rsid w:val="002076F6"/>
    <w:rsid w:val="00207932"/>
    <w:rsid w:val="00207CDD"/>
    <w:rsid w:val="002103F9"/>
    <w:rsid w:val="002104F2"/>
    <w:rsid w:val="0021130D"/>
    <w:rsid w:val="00211C18"/>
    <w:rsid w:val="0021235A"/>
    <w:rsid w:val="002124F0"/>
    <w:rsid w:val="0021264E"/>
    <w:rsid w:val="00212686"/>
    <w:rsid w:val="002127ED"/>
    <w:rsid w:val="00212C67"/>
    <w:rsid w:val="002130A4"/>
    <w:rsid w:val="0021310D"/>
    <w:rsid w:val="0021321A"/>
    <w:rsid w:val="0021398C"/>
    <w:rsid w:val="00213F92"/>
    <w:rsid w:val="00213FE8"/>
    <w:rsid w:val="00214313"/>
    <w:rsid w:val="00214B12"/>
    <w:rsid w:val="00214B59"/>
    <w:rsid w:val="00214D36"/>
    <w:rsid w:val="00215019"/>
    <w:rsid w:val="002150BA"/>
    <w:rsid w:val="00215477"/>
    <w:rsid w:val="00215556"/>
    <w:rsid w:val="00215984"/>
    <w:rsid w:val="00215C8A"/>
    <w:rsid w:val="00215D5C"/>
    <w:rsid w:val="0021655A"/>
    <w:rsid w:val="0021662A"/>
    <w:rsid w:val="00217244"/>
    <w:rsid w:val="00217A59"/>
    <w:rsid w:val="00217B71"/>
    <w:rsid w:val="00220019"/>
    <w:rsid w:val="002202C6"/>
    <w:rsid w:val="00220497"/>
    <w:rsid w:val="002206BF"/>
    <w:rsid w:val="002208C6"/>
    <w:rsid w:val="00220BC5"/>
    <w:rsid w:val="00221081"/>
    <w:rsid w:val="002211CE"/>
    <w:rsid w:val="00221265"/>
    <w:rsid w:val="00221522"/>
    <w:rsid w:val="00221648"/>
    <w:rsid w:val="00221C35"/>
    <w:rsid w:val="00222135"/>
    <w:rsid w:val="002223C8"/>
    <w:rsid w:val="002224AD"/>
    <w:rsid w:val="002228BB"/>
    <w:rsid w:val="002228FD"/>
    <w:rsid w:val="00222C08"/>
    <w:rsid w:val="002230E2"/>
    <w:rsid w:val="002236D9"/>
    <w:rsid w:val="00223824"/>
    <w:rsid w:val="0022398F"/>
    <w:rsid w:val="00223B7D"/>
    <w:rsid w:val="00223E85"/>
    <w:rsid w:val="00224049"/>
    <w:rsid w:val="00224EE8"/>
    <w:rsid w:val="00224F34"/>
    <w:rsid w:val="002253A3"/>
    <w:rsid w:val="00225443"/>
    <w:rsid w:val="00225998"/>
    <w:rsid w:val="0022622A"/>
    <w:rsid w:val="002267D5"/>
    <w:rsid w:val="00226D5C"/>
    <w:rsid w:val="00226DC4"/>
    <w:rsid w:val="00226E67"/>
    <w:rsid w:val="00227454"/>
    <w:rsid w:val="0022748E"/>
    <w:rsid w:val="002274A7"/>
    <w:rsid w:val="0022791B"/>
    <w:rsid w:val="00227C18"/>
    <w:rsid w:val="00227E76"/>
    <w:rsid w:val="00227FE2"/>
    <w:rsid w:val="0023003B"/>
    <w:rsid w:val="002300FA"/>
    <w:rsid w:val="00230262"/>
    <w:rsid w:val="002302EA"/>
    <w:rsid w:val="00230378"/>
    <w:rsid w:val="00230BEC"/>
    <w:rsid w:val="00230C55"/>
    <w:rsid w:val="00230C97"/>
    <w:rsid w:val="002318B8"/>
    <w:rsid w:val="00231A2D"/>
    <w:rsid w:val="0023205A"/>
    <w:rsid w:val="00232509"/>
    <w:rsid w:val="002328EA"/>
    <w:rsid w:val="002330D8"/>
    <w:rsid w:val="00233505"/>
    <w:rsid w:val="002336D3"/>
    <w:rsid w:val="00233AFE"/>
    <w:rsid w:val="00233F8F"/>
    <w:rsid w:val="0023413E"/>
    <w:rsid w:val="002344FA"/>
    <w:rsid w:val="00234537"/>
    <w:rsid w:val="0023478D"/>
    <w:rsid w:val="00234989"/>
    <w:rsid w:val="00234F41"/>
    <w:rsid w:val="00235253"/>
    <w:rsid w:val="0023560C"/>
    <w:rsid w:val="00235790"/>
    <w:rsid w:val="0023606D"/>
    <w:rsid w:val="00236121"/>
    <w:rsid w:val="0023646D"/>
    <w:rsid w:val="00236749"/>
    <w:rsid w:val="002368E0"/>
    <w:rsid w:val="00236B70"/>
    <w:rsid w:val="00236E57"/>
    <w:rsid w:val="00236F00"/>
    <w:rsid w:val="00237154"/>
    <w:rsid w:val="002373BB"/>
    <w:rsid w:val="0023741D"/>
    <w:rsid w:val="0023767C"/>
    <w:rsid w:val="002376A2"/>
    <w:rsid w:val="00237864"/>
    <w:rsid w:val="002401A3"/>
    <w:rsid w:val="0024028F"/>
    <w:rsid w:val="00240366"/>
    <w:rsid w:val="00240A63"/>
    <w:rsid w:val="00240B3C"/>
    <w:rsid w:val="002411F1"/>
    <w:rsid w:val="002412B8"/>
    <w:rsid w:val="0024135A"/>
    <w:rsid w:val="00241653"/>
    <w:rsid w:val="002416BE"/>
    <w:rsid w:val="002418E9"/>
    <w:rsid w:val="00241D1A"/>
    <w:rsid w:val="0024211D"/>
    <w:rsid w:val="002423DF"/>
    <w:rsid w:val="00242523"/>
    <w:rsid w:val="0024265A"/>
    <w:rsid w:val="00242B88"/>
    <w:rsid w:val="00242C0C"/>
    <w:rsid w:val="00243A6E"/>
    <w:rsid w:val="00243ACF"/>
    <w:rsid w:val="00243BD0"/>
    <w:rsid w:val="00243D94"/>
    <w:rsid w:val="00243DB0"/>
    <w:rsid w:val="00243F8C"/>
    <w:rsid w:val="002445CF"/>
    <w:rsid w:val="002447DA"/>
    <w:rsid w:val="00244D64"/>
    <w:rsid w:val="00244EAC"/>
    <w:rsid w:val="002451A2"/>
    <w:rsid w:val="002451C8"/>
    <w:rsid w:val="00245213"/>
    <w:rsid w:val="0024565D"/>
    <w:rsid w:val="00245705"/>
    <w:rsid w:val="002457EF"/>
    <w:rsid w:val="002458B7"/>
    <w:rsid w:val="00245B1E"/>
    <w:rsid w:val="00245D13"/>
    <w:rsid w:val="00246057"/>
    <w:rsid w:val="00246374"/>
    <w:rsid w:val="00246588"/>
    <w:rsid w:val="002466E5"/>
    <w:rsid w:val="00246C17"/>
    <w:rsid w:val="00247065"/>
    <w:rsid w:val="002474D3"/>
    <w:rsid w:val="00247AC3"/>
    <w:rsid w:val="00250106"/>
    <w:rsid w:val="0025016B"/>
    <w:rsid w:val="002506DA"/>
    <w:rsid w:val="00250910"/>
    <w:rsid w:val="00250ADA"/>
    <w:rsid w:val="00250C49"/>
    <w:rsid w:val="00250D46"/>
    <w:rsid w:val="00250DD7"/>
    <w:rsid w:val="002512AF"/>
    <w:rsid w:val="002514DE"/>
    <w:rsid w:val="00251511"/>
    <w:rsid w:val="00251713"/>
    <w:rsid w:val="00251A0D"/>
    <w:rsid w:val="00251A95"/>
    <w:rsid w:val="00251D35"/>
    <w:rsid w:val="00251F26"/>
    <w:rsid w:val="00251F3D"/>
    <w:rsid w:val="002520AD"/>
    <w:rsid w:val="00252404"/>
    <w:rsid w:val="002524D9"/>
    <w:rsid w:val="00252715"/>
    <w:rsid w:val="00252A77"/>
    <w:rsid w:val="00253781"/>
    <w:rsid w:val="002540D1"/>
    <w:rsid w:val="0025410F"/>
    <w:rsid w:val="002546A5"/>
    <w:rsid w:val="00254BED"/>
    <w:rsid w:val="002551F8"/>
    <w:rsid w:val="0025540C"/>
    <w:rsid w:val="00255A04"/>
    <w:rsid w:val="00255AF8"/>
    <w:rsid w:val="00255CE8"/>
    <w:rsid w:val="00255D54"/>
    <w:rsid w:val="00255E2D"/>
    <w:rsid w:val="00255F95"/>
    <w:rsid w:val="0025616C"/>
    <w:rsid w:val="00256205"/>
    <w:rsid w:val="002563BB"/>
    <w:rsid w:val="00256421"/>
    <w:rsid w:val="00256424"/>
    <w:rsid w:val="0025725D"/>
    <w:rsid w:val="002573A9"/>
    <w:rsid w:val="00257450"/>
    <w:rsid w:val="002574E6"/>
    <w:rsid w:val="00257931"/>
    <w:rsid w:val="002579DE"/>
    <w:rsid w:val="00257F08"/>
    <w:rsid w:val="0026012A"/>
    <w:rsid w:val="002602BB"/>
    <w:rsid w:val="002606CA"/>
    <w:rsid w:val="002608DA"/>
    <w:rsid w:val="00260CC6"/>
    <w:rsid w:val="00261A77"/>
    <w:rsid w:val="00261E5B"/>
    <w:rsid w:val="00261F57"/>
    <w:rsid w:val="00261FA9"/>
    <w:rsid w:val="00262105"/>
    <w:rsid w:val="00262272"/>
    <w:rsid w:val="0026248C"/>
    <w:rsid w:val="00262900"/>
    <w:rsid w:val="0026291A"/>
    <w:rsid w:val="00262B3B"/>
    <w:rsid w:val="00262BAE"/>
    <w:rsid w:val="00262C31"/>
    <w:rsid w:val="00262D9B"/>
    <w:rsid w:val="00262E16"/>
    <w:rsid w:val="00262FC5"/>
    <w:rsid w:val="0026316F"/>
    <w:rsid w:val="00263382"/>
    <w:rsid w:val="0026382E"/>
    <w:rsid w:val="00263886"/>
    <w:rsid w:val="00263AE8"/>
    <w:rsid w:val="00263C5E"/>
    <w:rsid w:val="0026479F"/>
    <w:rsid w:val="002649B3"/>
    <w:rsid w:val="0026517A"/>
    <w:rsid w:val="00265724"/>
    <w:rsid w:val="00265B38"/>
    <w:rsid w:val="00265FD9"/>
    <w:rsid w:val="002660AD"/>
    <w:rsid w:val="0026633D"/>
    <w:rsid w:val="0026633E"/>
    <w:rsid w:val="00266561"/>
    <w:rsid w:val="0026669B"/>
    <w:rsid w:val="00266BCD"/>
    <w:rsid w:val="00266BD7"/>
    <w:rsid w:val="00266D05"/>
    <w:rsid w:val="00267010"/>
    <w:rsid w:val="00267024"/>
    <w:rsid w:val="00267176"/>
    <w:rsid w:val="0026749B"/>
    <w:rsid w:val="00267659"/>
    <w:rsid w:val="002676D8"/>
    <w:rsid w:val="0026782E"/>
    <w:rsid w:val="0026792C"/>
    <w:rsid w:val="002679AD"/>
    <w:rsid w:val="00267C5C"/>
    <w:rsid w:val="00267D91"/>
    <w:rsid w:val="00267E97"/>
    <w:rsid w:val="00270419"/>
    <w:rsid w:val="00270CA4"/>
    <w:rsid w:val="002713E4"/>
    <w:rsid w:val="002715A4"/>
    <w:rsid w:val="00271911"/>
    <w:rsid w:val="00271AE8"/>
    <w:rsid w:val="00271FEB"/>
    <w:rsid w:val="00272071"/>
    <w:rsid w:val="00272409"/>
    <w:rsid w:val="00272E8E"/>
    <w:rsid w:val="00273115"/>
    <w:rsid w:val="002731D3"/>
    <w:rsid w:val="00273798"/>
    <w:rsid w:val="00273933"/>
    <w:rsid w:val="002739CE"/>
    <w:rsid w:val="00273A0F"/>
    <w:rsid w:val="002743D1"/>
    <w:rsid w:val="00274467"/>
    <w:rsid w:val="002744A9"/>
    <w:rsid w:val="002746F2"/>
    <w:rsid w:val="00274865"/>
    <w:rsid w:val="00275035"/>
    <w:rsid w:val="002750A7"/>
    <w:rsid w:val="002750F9"/>
    <w:rsid w:val="00275378"/>
    <w:rsid w:val="00275634"/>
    <w:rsid w:val="0027566B"/>
    <w:rsid w:val="0027585C"/>
    <w:rsid w:val="00275916"/>
    <w:rsid w:val="002759C3"/>
    <w:rsid w:val="00275BA0"/>
    <w:rsid w:val="00275D97"/>
    <w:rsid w:val="00276051"/>
    <w:rsid w:val="0027611F"/>
    <w:rsid w:val="00276162"/>
    <w:rsid w:val="00276403"/>
    <w:rsid w:val="002765AD"/>
    <w:rsid w:val="0027671F"/>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AED"/>
    <w:rsid w:val="00282BAF"/>
    <w:rsid w:val="00282C57"/>
    <w:rsid w:val="00282EB4"/>
    <w:rsid w:val="00283324"/>
    <w:rsid w:val="00283C97"/>
    <w:rsid w:val="00284376"/>
    <w:rsid w:val="0028493F"/>
    <w:rsid w:val="0028519D"/>
    <w:rsid w:val="002855D3"/>
    <w:rsid w:val="00285C31"/>
    <w:rsid w:val="00285C79"/>
    <w:rsid w:val="0028634F"/>
    <w:rsid w:val="00286AD6"/>
    <w:rsid w:val="00286B14"/>
    <w:rsid w:val="00286E14"/>
    <w:rsid w:val="0028720F"/>
    <w:rsid w:val="00287A5A"/>
    <w:rsid w:val="00287BE3"/>
    <w:rsid w:val="00287BEE"/>
    <w:rsid w:val="00287D8D"/>
    <w:rsid w:val="00287D8E"/>
    <w:rsid w:val="00287E7E"/>
    <w:rsid w:val="00287FC7"/>
    <w:rsid w:val="002907C4"/>
    <w:rsid w:val="00290ADF"/>
    <w:rsid w:val="00290CC3"/>
    <w:rsid w:val="00290CE4"/>
    <w:rsid w:val="00290D9A"/>
    <w:rsid w:val="00290E29"/>
    <w:rsid w:val="00291A1A"/>
    <w:rsid w:val="00291ABA"/>
    <w:rsid w:val="002920EA"/>
    <w:rsid w:val="0029215D"/>
    <w:rsid w:val="002927FC"/>
    <w:rsid w:val="002929EF"/>
    <w:rsid w:val="00292BB5"/>
    <w:rsid w:val="00292C88"/>
    <w:rsid w:val="00292D48"/>
    <w:rsid w:val="00293187"/>
    <w:rsid w:val="00293207"/>
    <w:rsid w:val="00293469"/>
    <w:rsid w:val="002935E3"/>
    <w:rsid w:val="00293805"/>
    <w:rsid w:val="002938E9"/>
    <w:rsid w:val="00293B80"/>
    <w:rsid w:val="00293BE8"/>
    <w:rsid w:val="00293C1C"/>
    <w:rsid w:val="00293CF2"/>
    <w:rsid w:val="0029406A"/>
    <w:rsid w:val="0029406F"/>
    <w:rsid w:val="00294319"/>
    <w:rsid w:val="00294388"/>
    <w:rsid w:val="00294648"/>
    <w:rsid w:val="00294A11"/>
    <w:rsid w:val="00294B81"/>
    <w:rsid w:val="00294C7A"/>
    <w:rsid w:val="002952B0"/>
    <w:rsid w:val="00295400"/>
    <w:rsid w:val="0029548A"/>
    <w:rsid w:val="00295722"/>
    <w:rsid w:val="002959B4"/>
    <w:rsid w:val="00295CED"/>
    <w:rsid w:val="00295EE1"/>
    <w:rsid w:val="00295EF2"/>
    <w:rsid w:val="002961D4"/>
    <w:rsid w:val="0029637D"/>
    <w:rsid w:val="002963F6"/>
    <w:rsid w:val="002964E2"/>
    <w:rsid w:val="00296561"/>
    <w:rsid w:val="002967DA"/>
    <w:rsid w:val="00296973"/>
    <w:rsid w:val="00296B25"/>
    <w:rsid w:val="00296FD6"/>
    <w:rsid w:val="0029706F"/>
    <w:rsid w:val="0029742B"/>
    <w:rsid w:val="0029785A"/>
    <w:rsid w:val="00297FEC"/>
    <w:rsid w:val="002A094A"/>
    <w:rsid w:val="002A0D8A"/>
    <w:rsid w:val="002A17EA"/>
    <w:rsid w:val="002A1B91"/>
    <w:rsid w:val="002A1D7A"/>
    <w:rsid w:val="002A204C"/>
    <w:rsid w:val="002A21C9"/>
    <w:rsid w:val="002A22ED"/>
    <w:rsid w:val="002A2387"/>
    <w:rsid w:val="002A24EC"/>
    <w:rsid w:val="002A2C15"/>
    <w:rsid w:val="002A2C43"/>
    <w:rsid w:val="002A30AF"/>
    <w:rsid w:val="002A3583"/>
    <w:rsid w:val="002A3645"/>
    <w:rsid w:val="002A371F"/>
    <w:rsid w:val="002A3C77"/>
    <w:rsid w:val="002A3E1F"/>
    <w:rsid w:val="002A41C5"/>
    <w:rsid w:val="002A45FE"/>
    <w:rsid w:val="002A4687"/>
    <w:rsid w:val="002A48D6"/>
    <w:rsid w:val="002A4C06"/>
    <w:rsid w:val="002A4C17"/>
    <w:rsid w:val="002A4C9F"/>
    <w:rsid w:val="002A4F3B"/>
    <w:rsid w:val="002A4FA5"/>
    <w:rsid w:val="002A4FF8"/>
    <w:rsid w:val="002A554D"/>
    <w:rsid w:val="002A55E3"/>
    <w:rsid w:val="002A5DEC"/>
    <w:rsid w:val="002A5EBB"/>
    <w:rsid w:val="002A5EDD"/>
    <w:rsid w:val="002A600F"/>
    <w:rsid w:val="002A608C"/>
    <w:rsid w:val="002A616E"/>
    <w:rsid w:val="002A633B"/>
    <w:rsid w:val="002A63FC"/>
    <w:rsid w:val="002A6590"/>
    <w:rsid w:val="002A65EA"/>
    <w:rsid w:val="002A668F"/>
    <w:rsid w:val="002A71A5"/>
    <w:rsid w:val="002A79AE"/>
    <w:rsid w:val="002A7A9B"/>
    <w:rsid w:val="002A7AFD"/>
    <w:rsid w:val="002A7F13"/>
    <w:rsid w:val="002B0002"/>
    <w:rsid w:val="002B08AC"/>
    <w:rsid w:val="002B0998"/>
    <w:rsid w:val="002B1631"/>
    <w:rsid w:val="002B1A7A"/>
    <w:rsid w:val="002B213E"/>
    <w:rsid w:val="002B2291"/>
    <w:rsid w:val="002B2509"/>
    <w:rsid w:val="002B2721"/>
    <w:rsid w:val="002B3D7B"/>
    <w:rsid w:val="002B3E4D"/>
    <w:rsid w:val="002B3EF5"/>
    <w:rsid w:val="002B4039"/>
    <w:rsid w:val="002B44FA"/>
    <w:rsid w:val="002B46A5"/>
    <w:rsid w:val="002B46D9"/>
    <w:rsid w:val="002B472D"/>
    <w:rsid w:val="002B4846"/>
    <w:rsid w:val="002B4E85"/>
    <w:rsid w:val="002B4F7D"/>
    <w:rsid w:val="002B549F"/>
    <w:rsid w:val="002B5751"/>
    <w:rsid w:val="002B5AAE"/>
    <w:rsid w:val="002B5B40"/>
    <w:rsid w:val="002B5C91"/>
    <w:rsid w:val="002B5CE9"/>
    <w:rsid w:val="002B5F04"/>
    <w:rsid w:val="002B60A7"/>
    <w:rsid w:val="002B61C3"/>
    <w:rsid w:val="002B68C3"/>
    <w:rsid w:val="002B6AA3"/>
    <w:rsid w:val="002B71E0"/>
    <w:rsid w:val="002B75CB"/>
    <w:rsid w:val="002B7736"/>
    <w:rsid w:val="002B7B78"/>
    <w:rsid w:val="002B7DD2"/>
    <w:rsid w:val="002B7EAE"/>
    <w:rsid w:val="002C0383"/>
    <w:rsid w:val="002C0A34"/>
    <w:rsid w:val="002C0AA8"/>
    <w:rsid w:val="002C10A7"/>
    <w:rsid w:val="002C11E6"/>
    <w:rsid w:val="002C13BA"/>
    <w:rsid w:val="002C13C1"/>
    <w:rsid w:val="002C1A74"/>
    <w:rsid w:val="002C2142"/>
    <w:rsid w:val="002C2279"/>
    <w:rsid w:val="002C23DB"/>
    <w:rsid w:val="002C29B5"/>
    <w:rsid w:val="002C315A"/>
    <w:rsid w:val="002C332B"/>
    <w:rsid w:val="002C3519"/>
    <w:rsid w:val="002C3636"/>
    <w:rsid w:val="002C36FE"/>
    <w:rsid w:val="002C3A6E"/>
    <w:rsid w:val="002C3ADC"/>
    <w:rsid w:val="002C3B8E"/>
    <w:rsid w:val="002C3DD0"/>
    <w:rsid w:val="002C3F4C"/>
    <w:rsid w:val="002C513B"/>
    <w:rsid w:val="002C518C"/>
    <w:rsid w:val="002C5328"/>
    <w:rsid w:val="002C5347"/>
    <w:rsid w:val="002C5533"/>
    <w:rsid w:val="002C563A"/>
    <w:rsid w:val="002C581A"/>
    <w:rsid w:val="002C5935"/>
    <w:rsid w:val="002C5952"/>
    <w:rsid w:val="002C5C49"/>
    <w:rsid w:val="002C5F49"/>
    <w:rsid w:val="002C6057"/>
    <w:rsid w:val="002C6261"/>
    <w:rsid w:val="002C62AD"/>
    <w:rsid w:val="002C64A5"/>
    <w:rsid w:val="002C6DE7"/>
    <w:rsid w:val="002C70C1"/>
    <w:rsid w:val="002C722C"/>
    <w:rsid w:val="002C73C3"/>
    <w:rsid w:val="002C7BF5"/>
    <w:rsid w:val="002C7D1D"/>
    <w:rsid w:val="002C7F65"/>
    <w:rsid w:val="002D00CA"/>
    <w:rsid w:val="002D0497"/>
    <w:rsid w:val="002D054E"/>
    <w:rsid w:val="002D062C"/>
    <w:rsid w:val="002D07B8"/>
    <w:rsid w:val="002D0896"/>
    <w:rsid w:val="002D0B71"/>
    <w:rsid w:val="002D0BA4"/>
    <w:rsid w:val="002D1247"/>
    <w:rsid w:val="002D130C"/>
    <w:rsid w:val="002D1380"/>
    <w:rsid w:val="002D149B"/>
    <w:rsid w:val="002D14A6"/>
    <w:rsid w:val="002D14BD"/>
    <w:rsid w:val="002D1666"/>
    <w:rsid w:val="002D1A24"/>
    <w:rsid w:val="002D1B81"/>
    <w:rsid w:val="002D1FC3"/>
    <w:rsid w:val="002D2A23"/>
    <w:rsid w:val="002D34C8"/>
    <w:rsid w:val="002D36A8"/>
    <w:rsid w:val="002D3873"/>
    <w:rsid w:val="002D3888"/>
    <w:rsid w:val="002D39D3"/>
    <w:rsid w:val="002D3C77"/>
    <w:rsid w:val="002D3CCD"/>
    <w:rsid w:val="002D3CD0"/>
    <w:rsid w:val="002D4007"/>
    <w:rsid w:val="002D422B"/>
    <w:rsid w:val="002D46FA"/>
    <w:rsid w:val="002D47ED"/>
    <w:rsid w:val="002D49C8"/>
    <w:rsid w:val="002D4C95"/>
    <w:rsid w:val="002D4D70"/>
    <w:rsid w:val="002D4EAF"/>
    <w:rsid w:val="002D51DB"/>
    <w:rsid w:val="002D53FF"/>
    <w:rsid w:val="002D55A7"/>
    <w:rsid w:val="002D5A97"/>
    <w:rsid w:val="002D5B4B"/>
    <w:rsid w:val="002D5E3D"/>
    <w:rsid w:val="002D63CE"/>
    <w:rsid w:val="002D6A97"/>
    <w:rsid w:val="002D6E3C"/>
    <w:rsid w:val="002D6E94"/>
    <w:rsid w:val="002D6F3B"/>
    <w:rsid w:val="002D7268"/>
    <w:rsid w:val="002D7398"/>
    <w:rsid w:val="002D744F"/>
    <w:rsid w:val="002D74C6"/>
    <w:rsid w:val="002D7D35"/>
    <w:rsid w:val="002D7D5C"/>
    <w:rsid w:val="002D7F85"/>
    <w:rsid w:val="002E0152"/>
    <w:rsid w:val="002E07BA"/>
    <w:rsid w:val="002E0AE0"/>
    <w:rsid w:val="002E0D39"/>
    <w:rsid w:val="002E0FAB"/>
    <w:rsid w:val="002E1388"/>
    <w:rsid w:val="002E1652"/>
    <w:rsid w:val="002E190F"/>
    <w:rsid w:val="002E1C95"/>
    <w:rsid w:val="002E204C"/>
    <w:rsid w:val="002E207C"/>
    <w:rsid w:val="002E2410"/>
    <w:rsid w:val="002E25FF"/>
    <w:rsid w:val="002E2C0B"/>
    <w:rsid w:val="002E2E79"/>
    <w:rsid w:val="002E37A2"/>
    <w:rsid w:val="002E3E87"/>
    <w:rsid w:val="002E4264"/>
    <w:rsid w:val="002E49AD"/>
    <w:rsid w:val="002E5151"/>
    <w:rsid w:val="002E523F"/>
    <w:rsid w:val="002E549A"/>
    <w:rsid w:val="002E5AE9"/>
    <w:rsid w:val="002E5B74"/>
    <w:rsid w:val="002E5BBD"/>
    <w:rsid w:val="002E5F73"/>
    <w:rsid w:val="002E5FB8"/>
    <w:rsid w:val="002E62C3"/>
    <w:rsid w:val="002E64D6"/>
    <w:rsid w:val="002E6604"/>
    <w:rsid w:val="002E6A66"/>
    <w:rsid w:val="002E6B42"/>
    <w:rsid w:val="002E6C46"/>
    <w:rsid w:val="002E7213"/>
    <w:rsid w:val="002E7374"/>
    <w:rsid w:val="002E7499"/>
    <w:rsid w:val="002E75E1"/>
    <w:rsid w:val="002E7761"/>
    <w:rsid w:val="002E7C68"/>
    <w:rsid w:val="002E7EB6"/>
    <w:rsid w:val="002F037A"/>
    <w:rsid w:val="002F05EF"/>
    <w:rsid w:val="002F064F"/>
    <w:rsid w:val="002F0751"/>
    <w:rsid w:val="002F07E6"/>
    <w:rsid w:val="002F0F53"/>
    <w:rsid w:val="002F10B8"/>
    <w:rsid w:val="002F1105"/>
    <w:rsid w:val="002F1219"/>
    <w:rsid w:val="002F1221"/>
    <w:rsid w:val="002F1590"/>
    <w:rsid w:val="002F1967"/>
    <w:rsid w:val="002F1C46"/>
    <w:rsid w:val="002F2076"/>
    <w:rsid w:val="002F2651"/>
    <w:rsid w:val="002F2689"/>
    <w:rsid w:val="002F2C93"/>
    <w:rsid w:val="002F2EB3"/>
    <w:rsid w:val="002F386A"/>
    <w:rsid w:val="002F3A8F"/>
    <w:rsid w:val="002F3D7C"/>
    <w:rsid w:val="002F40AB"/>
    <w:rsid w:val="002F40D5"/>
    <w:rsid w:val="002F410C"/>
    <w:rsid w:val="002F41BA"/>
    <w:rsid w:val="002F453E"/>
    <w:rsid w:val="002F4734"/>
    <w:rsid w:val="002F474D"/>
    <w:rsid w:val="002F4F91"/>
    <w:rsid w:val="002F525E"/>
    <w:rsid w:val="002F5DEC"/>
    <w:rsid w:val="002F6503"/>
    <w:rsid w:val="002F6537"/>
    <w:rsid w:val="002F670F"/>
    <w:rsid w:val="002F6904"/>
    <w:rsid w:val="002F6942"/>
    <w:rsid w:val="002F6A0F"/>
    <w:rsid w:val="002F6A87"/>
    <w:rsid w:val="002F6B7C"/>
    <w:rsid w:val="002F6D31"/>
    <w:rsid w:val="002F73A2"/>
    <w:rsid w:val="002F7488"/>
    <w:rsid w:val="002F7490"/>
    <w:rsid w:val="002F7D1C"/>
    <w:rsid w:val="002F7F1C"/>
    <w:rsid w:val="003004C3"/>
    <w:rsid w:val="00300633"/>
    <w:rsid w:val="00300B38"/>
    <w:rsid w:val="00300D07"/>
    <w:rsid w:val="003011DC"/>
    <w:rsid w:val="0030144D"/>
    <w:rsid w:val="00301F32"/>
    <w:rsid w:val="00302001"/>
    <w:rsid w:val="00302050"/>
    <w:rsid w:val="003022E3"/>
    <w:rsid w:val="00302381"/>
    <w:rsid w:val="00302515"/>
    <w:rsid w:val="0030257C"/>
    <w:rsid w:val="003025BB"/>
    <w:rsid w:val="0030264F"/>
    <w:rsid w:val="0030281D"/>
    <w:rsid w:val="00302B11"/>
    <w:rsid w:val="00302EC3"/>
    <w:rsid w:val="003030CD"/>
    <w:rsid w:val="003033B3"/>
    <w:rsid w:val="00303659"/>
    <w:rsid w:val="00303827"/>
    <w:rsid w:val="00303AC9"/>
    <w:rsid w:val="0030408B"/>
    <w:rsid w:val="00304497"/>
    <w:rsid w:val="003049DC"/>
    <w:rsid w:val="00304BCA"/>
    <w:rsid w:val="00304C8F"/>
    <w:rsid w:val="00304CE1"/>
    <w:rsid w:val="00304F12"/>
    <w:rsid w:val="00305092"/>
    <w:rsid w:val="0030537F"/>
    <w:rsid w:val="00305850"/>
    <w:rsid w:val="0030599A"/>
    <w:rsid w:val="00305E30"/>
    <w:rsid w:val="00305F0A"/>
    <w:rsid w:val="003061D6"/>
    <w:rsid w:val="003061E7"/>
    <w:rsid w:val="00306591"/>
    <w:rsid w:val="003065B6"/>
    <w:rsid w:val="0030673F"/>
    <w:rsid w:val="003067AB"/>
    <w:rsid w:val="00306A68"/>
    <w:rsid w:val="00306CEA"/>
    <w:rsid w:val="00306D5B"/>
    <w:rsid w:val="00306DB0"/>
    <w:rsid w:val="00306DFC"/>
    <w:rsid w:val="00306F11"/>
    <w:rsid w:val="00307038"/>
    <w:rsid w:val="003074D1"/>
    <w:rsid w:val="00307507"/>
    <w:rsid w:val="0030751E"/>
    <w:rsid w:val="00307821"/>
    <w:rsid w:val="0030788F"/>
    <w:rsid w:val="00307CD3"/>
    <w:rsid w:val="00307D33"/>
    <w:rsid w:val="00307E40"/>
    <w:rsid w:val="00310109"/>
    <w:rsid w:val="003102B0"/>
    <w:rsid w:val="003103A4"/>
    <w:rsid w:val="003105CD"/>
    <w:rsid w:val="003105DD"/>
    <w:rsid w:val="00310630"/>
    <w:rsid w:val="0031078C"/>
    <w:rsid w:val="00310826"/>
    <w:rsid w:val="00310A80"/>
    <w:rsid w:val="003111BD"/>
    <w:rsid w:val="0031161C"/>
    <w:rsid w:val="00311B98"/>
    <w:rsid w:val="00311CC3"/>
    <w:rsid w:val="003121B9"/>
    <w:rsid w:val="00312569"/>
    <w:rsid w:val="00312F45"/>
    <w:rsid w:val="003131ED"/>
    <w:rsid w:val="0031328F"/>
    <w:rsid w:val="0031346C"/>
    <w:rsid w:val="00313C6C"/>
    <w:rsid w:val="00313EC8"/>
    <w:rsid w:val="00313FFA"/>
    <w:rsid w:val="0031400F"/>
    <w:rsid w:val="00314660"/>
    <w:rsid w:val="0031531B"/>
    <w:rsid w:val="0031550B"/>
    <w:rsid w:val="00315531"/>
    <w:rsid w:val="003155A8"/>
    <w:rsid w:val="003155F7"/>
    <w:rsid w:val="003155FC"/>
    <w:rsid w:val="00315AE9"/>
    <w:rsid w:val="00315D12"/>
    <w:rsid w:val="00315F64"/>
    <w:rsid w:val="0031669A"/>
    <w:rsid w:val="00316985"/>
    <w:rsid w:val="003169E2"/>
    <w:rsid w:val="003177F9"/>
    <w:rsid w:val="00317B33"/>
    <w:rsid w:val="00317E3D"/>
    <w:rsid w:val="00317E57"/>
    <w:rsid w:val="00320785"/>
    <w:rsid w:val="00321AE1"/>
    <w:rsid w:val="00321D27"/>
    <w:rsid w:val="00321F23"/>
    <w:rsid w:val="00322173"/>
    <w:rsid w:val="00322181"/>
    <w:rsid w:val="003224C6"/>
    <w:rsid w:val="00322531"/>
    <w:rsid w:val="00322664"/>
    <w:rsid w:val="003229B8"/>
    <w:rsid w:val="00322C3A"/>
    <w:rsid w:val="00323086"/>
    <w:rsid w:val="0032357F"/>
    <w:rsid w:val="00323FA9"/>
    <w:rsid w:val="00324120"/>
    <w:rsid w:val="003241A9"/>
    <w:rsid w:val="00324438"/>
    <w:rsid w:val="00324488"/>
    <w:rsid w:val="00324851"/>
    <w:rsid w:val="00324F0F"/>
    <w:rsid w:val="00325284"/>
    <w:rsid w:val="0032563B"/>
    <w:rsid w:val="0032584A"/>
    <w:rsid w:val="00325CC2"/>
    <w:rsid w:val="00325E35"/>
    <w:rsid w:val="00325F09"/>
    <w:rsid w:val="0032665F"/>
    <w:rsid w:val="00326869"/>
    <w:rsid w:val="00326B97"/>
    <w:rsid w:val="00326F45"/>
    <w:rsid w:val="003272ED"/>
    <w:rsid w:val="003275FE"/>
    <w:rsid w:val="003276E3"/>
    <w:rsid w:val="00327A5C"/>
    <w:rsid w:val="00327E8F"/>
    <w:rsid w:val="00327F76"/>
    <w:rsid w:val="003304F3"/>
    <w:rsid w:val="00330908"/>
    <w:rsid w:val="003309C9"/>
    <w:rsid w:val="0033126F"/>
    <w:rsid w:val="0033176E"/>
    <w:rsid w:val="00331BD0"/>
    <w:rsid w:val="003320CE"/>
    <w:rsid w:val="003320D9"/>
    <w:rsid w:val="003325F0"/>
    <w:rsid w:val="00332662"/>
    <w:rsid w:val="003327B2"/>
    <w:rsid w:val="003328CD"/>
    <w:rsid w:val="00332946"/>
    <w:rsid w:val="00332A2E"/>
    <w:rsid w:val="00332F2D"/>
    <w:rsid w:val="00333444"/>
    <w:rsid w:val="00333673"/>
    <w:rsid w:val="00333851"/>
    <w:rsid w:val="003338B8"/>
    <w:rsid w:val="00333978"/>
    <w:rsid w:val="00333CD4"/>
    <w:rsid w:val="00334019"/>
    <w:rsid w:val="003340B1"/>
    <w:rsid w:val="003345AB"/>
    <w:rsid w:val="0033490B"/>
    <w:rsid w:val="003349FA"/>
    <w:rsid w:val="00334B10"/>
    <w:rsid w:val="00334D8A"/>
    <w:rsid w:val="0033513B"/>
    <w:rsid w:val="0033516C"/>
    <w:rsid w:val="00335173"/>
    <w:rsid w:val="003351F2"/>
    <w:rsid w:val="00335305"/>
    <w:rsid w:val="00335BA4"/>
    <w:rsid w:val="00335CEB"/>
    <w:rsid w:val="00335E78"/>
    <w:rsid w:val="0033640C"/>
    <w:rsid w:val="003365D5"/>
    <w:rsid w:val="00336801"/>
    <w:rsid w:val="00336868"/>
    <w:rsid w:val="00336A1D"/>
    <w:rsid w:val="00336DEB"/>
    <w:rsid w:val="00336F10"/>
    <w:rsid w:val="00337148"/>
    <w:rsid w:val="003371FD"/>
    <w:rsid w:val="00337203"/>
    <w:rsid w:val="0033753A"/>
    <w:rsid w:val="00337794"/>
    <w:rsid w:val="003377E8"/>
    <w:rsid w:val="003378CE"/>
    <w:rsid w:val="00340421"/>
    <w:rsid w:val="00340569"/>
    <w:rsid w:val="00340762"/>
    <w:rsid w:val="00340831"/>
    <w:rsid w:val="003408C3"/>
    <w:rsid w:val="003409F7"/>
    <w:rsid w:val="00340A80"/>
    <w:rsid w:val="00340B47"/>
    <w:rsid w:val="00340CF8"/>
    <w:rsid w:val="00341055"/>
    <w:rsid w:val="0034133E"/>
    <w:rsid w:val="00341765"/>
    <w:rsid w:val="003418BF"/>
    <w:rsid w:val="00341B0A"/>
    <w:rsid w:val="00341D39"/>
    <w:rsid w:val="00342F6C"/>
    <w:rsid w:val="00343231"/>
    <w:rsid w:val="003435D5"/>
    <w:rsid w:val="003437A0"/>
    <w:rsid w:val="0034384B"/>
    <w:rsid w:val="0034396E"/>
    <w:rsid w:val="003439B2"/>
    <w:rsid w:val="00343ADC"/>
    <w:rsid w:val="00344289"/>
    <w:rsid w:val="00344962"/>
    <w:rsid w:val="003449F1"/>
    <w:rsid w:val="00344AAF"/>
    <w:rsid w:val="00344FF0"/>
    <w:rsid w:val="003451D4"/>
    <w:rsid w:val="00345422"/>
    <w:rsid w:val="00345C8D"/>
    <w:rsid w:val="00345F63"/>
    <w:rsid w:val="00346164"/>
    <w:rsid w:val="003461E5"/>
    <w:rsid w:val="00346203"/>
    <w:rsid w:val="003465A9"/>
    <w:rsid w:val="00346734"/>
    <w:rsid w:val="0034673D"/>
    <w:rsid w:val="00346986"/>
    <w:rsid w:val="00346B30"/>
    <w:rsid w:val="00346CD8"/>
    <w:rsid w:val="00346FA9"/>
    <w:rsid w:val="00347C5F"/>
    <w:rsid w:val="00350234"/>
    <w:rsid w:val="00350461"/>
    <w:rsid w:val="0035057C"/>
    <w:rsid w:val="003509BE"/>
    <w:rsid w:val="00350B97"/>
    <w:rsid w:val="00350BC6"/>
    <w:rsid w:val="00350CA5"/>
    <w:rsid w:val="00350DFD"/>
    <w:rsid w:val="003512CC"/>
    <w:rsid w:val="0035156A"/>
    <w:rsid w:val="003515E2"/>
    <w:rsid w:val="00351650"/>
    <w:rsid w:val="0035191A"/>
    <w:rsid w:val="00351D10"/>
    <w:rsid w:val="00352192"/>
    <w:rsid w:val="003522AF"/>
    <w:rsid w:val="00352609"/>
    <w:rsid w:val="003526EA"/>
    <w:rsid w:val="003526F6"/>
    <w:rsid w:val="0035293A"/>
    <w:rsid w:val="00352CDC"/>
    <w:rsid w:val="00352FD0"/>
    <w:rsid w:val="0035385D"/>
    <w:rsid w:val="00353885"/>
    <w:rsid w:val="003538CC"/>
    <w:rsid w:val="0035390C"/>
    <w:rsid w:val="003539AF"/>
    <w:rsid w:val="0035436A"/>
    <w:rsid w:val="00354372"/>
    <w:rsid w:val="00354528"/>
    <w:rsid w:val="0035459A"/>
    <w:rsid w:val="00354617"/>
    <w:rsid w:val="003548B2"/>
    <w:rsid w:val="00354C4F"/>
    <w:rsid w:val="00355217"/>
    <w:rsid w:val="00355758"/>
    <w:rsid w:val="00355CFA"/>
    <w:rsid w:val="00355E09"/>
    <w:rsid w:val="0035617D"/>
    <w:rsid w:val="003563E6"/>
    <w:rsid w:val="003565A9"/>
    <w:rsid w:val="003565BB"/>
    <w:rsid w:val="00356769"/>
    <w:rsid w:val="00356ADE"/>
    <w:rsid w:val="00356C0E"/>
    <w:rsid w:val="00356D4D"/>
    <w:rsid w:val="00356E6D"/>
    <w:rsid w:val="00356E86"/>
    <w:rsid w:val="003570DE"/>
    <w:rsid w:val="003570E1"/>
    <w:rsid w:val="0035721C"/>
    <w:rsid w:val="003573B8"/>
    <w:rsid w:val="00357659"/>
    <w:rsid w:val="0035768E"/>
    <w:rsid w:val="0035771A"/>
    <w:rsid w:val="0035772A"/>
    <w:rsid w:val="00357AFF"/>
    <w:rsid w:val="00357C39"/>
    <w:rsid w:val="003600CB"/>
    <w:rsid w:val="00360269"/>
    <w:rsid w:val="00360815"/>
    <w:rsid w:val="00360869"/>
    <w:rsid w:val="00360964"/>
    <w:rsid w:val="00360ABB"/>
    <w:rsid w:val="00360BBA"/>
    <w:rsid w:val="003618A2"/>
    <w:rsid w:val="003618C0"/>
    <w:rsid w:val="00361C5E"/>
    <w:rsid w:val="00361F09"/>
    <w:rsid w:val="0036230E"/>
    <w:rsid w:val="0036266D"/>
    <w:rsid w:val="0036269E"/>
    <w:rsid w:val="003626DF"/>
    <w:rsid w:val="0036284C"/>
    <w:rsid w:val="00362D74"/>
    <w:rsid w:val="00362FE8"/>
    <w:rsid w:val="00363097"/>
    <w:rsid w:val="003635FD"/>
    <w:rsid w:val="00363761"/>
    <w:rsid w:val="0036381A"/>
    <w:rsid w:val="00363D81"/>
    <w:rsid w:val="003640F0"/>
    <w:rsid w:val="00364286"/>
    <w:rsid w:val="0036470F"/>
    <w:rsid w:val="003649B2"/>
    <w:rsid w:val="00364B71"/>
    <w:rsid w:val="00364E9C"/>
    <w:rsid w:val="00364FED"/>
    <w:rsid w:val="0036528F"/>
    <w:rsid w:val="003654D3"/>
    <w:rsid w:val="00365900"/>
    <w:rsid w:val="00365D11"/>
    <w:rsid w:val="00365FD8"/>
    <w:rsid w:val="003662CC"/>
    <w:rsid w:val="00366390"/>
    <w:rsid w:val="00366770"/>
    <w:rsid w:val="003667C6"/>
    <w:rsid w:val="003675D8"/>
    <w:rsid w:val="00367817"/>
    <w:rsid w:val="003679A7"/>
    <w:rsid w:val="00367EB3"/>
    <w:rsid w:val="0037018E"/>
    <w:rsid w:val="00370799"/>
    <w:rsid w:val="003709C5"/>
    <w:rsid w:val="00370D4F"/>
    <w:rsid w:val="00370E9D"/>
    <w:rsid w:val="003715D9"/>
    <w:rsid w:val="003718C4"/>
    <w:rsid w:val="00371B80"/>
    <w:rsid w:val="00371C97"/>
    <w:rsid w:val="00371E0B"/>
    <w:rsid w:val="00371FCF"/>
    <w:rsid w:val="00372200"/>
    <w:rsid w:val="003724BD"/>
    <w:rsid w:val="00372773"/>
    <w:rsid w:val="003727AC"/>
    <w:rsid w:val="00372E1E"/>
    <w:rsid w:val="00372E6B"/>
    <w:rsid w:val="00372EEB"/>
    <w:rsid w:val="00373070"/>
    <w:rsid w:val="0037340E"/>
    <w:rsid w:val="003734D2"/>
    <w:rsid w:val="0037362C"/>
    <w:rsid w:val="0037379C"/>
    <w:rsid w:val="003739A1"/>
    <w:rsid w:val="00373F39"/>
    <w:rsid w:val="00374094"/>
    <w:rsid w:val="00374390"/>
    <w:rsid w:val="0037466E"/>
    <w:rsid w:val="003746EC"/>
    <w:rsid w:val="003748E7"/>
    <w:rsid w:val="00374DBF"/>
    <w:rsid w:val="00375784"/>
    <w:rsid w:val="00375862"/>
    <w:rsid w:val="00375BF3"/>
    <w:rsid w:val="00375D63"/>
    <w:rsid w:val="00375F13"/>
    <w:rsid w:val="0037601D"/>
    <w:rsid w:val="0037629C"/>
    <w:rsid w:val="00376AB3"/>
    <w:rsid w:val="00376D22"/>
    <w:rsid w:val="00376E69"/>
    <w:rsid w:val="00376EB0"/>
    <w:rsid w:val="00377013"/>
    <w:rsid w:val="003771EC"/>
    <w:rsid w:val="00377269"/>
    <w:rsid w:val="0037761D"/>
    <w:rsid w:val="003777FC"/>
    <w:rsid w:val="003778F6"/>
    <w:rsid w:val="003803EF"/>
    <w:rsid w:val="003804F0"/>
    <w:rsid w:val="0038058D"/>
    <w:rsid w:val="003805C5"/>
    <w:rsid w:val="0038085B"/>
    <w:rsid w:val="00380E8D"/>
    <w:rsid w:val="0038125D"/>
    <w:rsid w:val="00381454"/>
    <w:rsid w:val="0038145E"/>
    <w:rsid w:val="00381702"/>
    <w:rsid w:val="00381C92"/>
    <w:rsid w:val="00382816"/>
    <w:rsid w:val="00382D87"/>
    <w:rsid w:val="00382E66"/>
    <w:rsid w:val="00383735"/>
    <w:rsid w:val="00383844"/>
    <w:rsid w:val="00383944"/>
    <w:rsid w:val="00383ABC"/>
    <w:rsid w:val="00383BBC"/>
    <w:rsid w:val="00383D78"/>
    <w:rsid w:val="00383E1D"/>
    <w:rsid w:val="00383E7F"/>
    <w:rsid w:val="00383F59"/>
    <w:rsid w:val="00384063"/>
    <w:rsid w:val="00384132"/>
    <w:rsid w:val="00384501"/>
    <w:rsid w:val="0038460C"/>
    <w:rsid w:val="003847AB"/>
    <w:rsid w:val="00384A7A"/>
    <w:rsid w:val="00384A9E"/>
    <w:rsid w:val="00384B1D"/>
    <w:rsid w:val="00384CE1"/>
    <w:rsid w:val="00384CFB"/>
    <w:rsid w:val="003850C2"/>
    <w:rsid w:val="0038521A"/>
    <w:rsid w:val="00385354"/>
    <w:rsid w:val="003855BB"/>
    <w:rsid w:val="003859B5"/>
    <w:rsid w:val="00385A03"/>
    <w:rsid w:val="00385BB1"/>
    <w:rsid w:val="00385BC9"/>
    <w:rsid w:val="00385BEF"/>
    <w:rsid w:val="00385E90"/>
    <w:rsid w:val="00386216"/>
    <w:rsid w:val="0038629F"/>
    <w:rsid w:val="00386435"/>
    <w:rsid w:val="00386557"/>
    <w:rsid w:val="00386CE2"/>
    <w:rsid w:val="00386D86"/>
    <w:rsid w:val="00386F10"/>
    <w:rsid w:val="0038700E"/>
    <w:rsid w:val="00387807"/>
    <w:rsid w:val="00387C33"/>
    <w:rsid w:val="00387E6D"/>
    <w:rsid w:val="00390052"/>
    <w:rsid w:val="003901D0"/>
    <w:rsid w:val="003901FF"/>
    <w:rsid w:val="003903B5"/>
    <w:rsid w:val="003905D5"/>
    <w:rsid w:val="00390ACD"/>
    <w:rsid w:val="00390BF3"/>
    <w:rsid w:val="00390FF9"/>
    <w:rsid w:val="003911A6"/>
    <w:rsid w:val="00391371"/>
    <w:rsid w:val="00391391"/>
    <w:rsid w:val="003913BF"/>
    <w:rsid w:val="0039148B"/>
    <w:rsid w:val="0039177F"/>
    <w:rsid w:val="00391893"/>
    <w:rsid w:val="00391A9C"/>
    <w:rsid w:val="00391DC8"/>
    <w:rsid w:val="00391E09"/>
    <w:rsid w:val="00391EE9"/>
    <w:rsid w:val="0039285B"/>
    <w:rsid w:val="00392B18"/>
    <w:rsid w:val="00392D00"/>
    <w:rsid w:val="00393056"/>
    <w:rsid w:val="00393063"/>
    <w:rsid w:val="00393203"/>
    <w:rsid w:val="003935F5"/>
    <w:rsid w:val="0039380A"/>
    <w:rsid w:val="0039387A"/>
    <w:rsid w:val="0039461B"/>
    <w:rsid w:val="00394E6B"/>
    <w:rsid w:val="0039532D"/>
    <w:rsid w:val="003955DD"/>
    <w:rsid w:val="0039587B"/>
    <w:rsid w:val="00395A83"/>
    <w:rsid w:val="00395AE5"/>
    <w:rsid w:val="00395CB0"/>
    <w:rsid w:val="00395F1D"/>
    <w:rsid w:val="003963E0"/>
    <w:rsid w:val="00397284"/>
    <w:rsid w:val="003972ED"/>
    <w:rsid w:val="003973BD"/>
    <w:rsid w:val="0039749E"/>
    <w:rsid w:val="003975B9"/>
    <w:rsid w:val="00397682"/>
    <w:rsid w:val="00397B16"/>
    <w:rsid w:val="00397B58"/>
    <w:rsid w:val="00397D5E"/>
    <w:rsid w:val="003A00F5"/>
    <w:rsid w:val="003A022D"/>
    <w:rsid w:val="003A0426"/>
    <w:rsid w:val="003A0827"/>
    <w:rsid w:val="003A0D0E"/>
    <w:rsid w:val="003A0EB5"/>
    <w:rsid w:val="003A118E"/>
    <w:rsid w:val="003A1244"/>
    <w:rsid w:val="003A1419"/>
    <w:rsid w:val="003A17EA"/>
    <w:rsid w:val="003A1B0D"/>
    <w:rsid w:val="003A1B13"/>
    <w:rsid w:val="003A1E58"/>
    <w:rsid w:val="003A1F8C"/>
    <w:rsid w:val="003A2047"/>
    <w:rsid w:val="003A2107"/>
    <w:rsid w:val="003A24D0"/>
    <w:rsid w:val="003A2674"/>
    <w:rsid w:val="003A2E94"/>
    <w:rsid w:val="003A2EE6"/>
    <w:rsid w:val="003A2EEC"/>
    <w:rsid w:val="003A2F7D"/>
    <w:rsid w:val="003A3041"/>
    <w:rsid w:val="003A34F1"/>
    <w:rsid w:val="003A37F2"/>
    <w:rsid w:val="003A3A04"/>
    <w:rsid w:val="003A3B42"/>
    <w:rsid w:val="003A3E7A"/>
    <w:rsid w:val="003A3F9C"/>
    <w:rsid w:val="003A412A"/>
    <w:rsid w:val="003A4354"/>
    <w:rsid w:val="003A4970"/>
    <w:rsid w:val="003A4B03"/>
    <w:rsid w:val="003A4D97"/>
    <w:rsid w:val="003A54F8"/>
    <w:rsid w:val="003A5E21"/>
    <w:rsid w:val="003A5FA4"/>
    <w:rsid w:val="003A6724"/>
    <w:rsid w:val="003A6BA2"/>
    <w:rsid w:val="003A708E"/>
    <w:rsid w:val="003A76D3"/>
    <w:rsid w:val="003A7720"/>
    <w:rsid w:val="003A78BB"/>
    <w:rsid w:val="003A7B97"/>
    <w:rsid w:val="003B00A9"/>
    <w:rsid w:val="003B044C"/>
    <w:rsid w:val="003B0ADE"/>
    <w:rsid w:val="003B0D1E"/>
    <w:rsid w:val="003B10E0"/>
    <w:rsid w:val="003B12E5"/>
    <w:rsid w:val="003B153F"/>
    <w:rsid w:val="003B1894"/>
    <w:rsid w:val="003B1A4B"/>
    <w:rsid w:val="003B1B39"/>
    <w:rsid w:val="003B1C1B"/>
    <w:rsid w:val="003B22BB"/>
    <w:rsid w:val="003B2679"/>
    <w:rsid w:val="003B2A5D"/>
    <w:rsid w:val="003B2AE8"/>
    <w:rsid w:val="003B2FDE"/>
    <w:rsid w:val="003B3294"/>
    <w:rsid w:val="003B3436"/>
    <w:rsid w:val="003B368A"/>
    <w:rsid w:val="003B3768"/>
    <w:rsid w:val="003B3AB0"/>
    <w:rsid w:val="003B3ED4"/>
    <w:rsid w:val="003B405F"/>
    <w:rsid w:val="003B450F"/>
    <w:rsid w:val="003B48EE"/>
    <w:rsid w:val="003B4B9A"/>
    <w:rsid w:val="003B4C10"/>
    <w:rsid w:val="003B4CB0"/>
    <w:rsid w:val="003B5A2E"/>
    <w:rsid w:val="003B6797"/>
    <w:rsid w:val="003B6F47"/>
    <w:rsid w:val="003B7CC0"/>
    <w:rsid w:val="003C03A6"/>
    <w:rsid w:val="003C08D1"/>
    <w:rsid w:val="003C0C19"/>
    <w:rsid w:val="003C0C6C"/>
    <w:rsid w:val="003C0FDF"/>
    <w:rsid w:val="003C16A4"/>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8CB"/>
    <w:rsid w:val="003C3A1A"/>
    <w:rsid w:val="003C3A92"/>
    <w:rsid w:val="003C3D89"/>
    <w:rsid w:val="003C3EBE"/>
    <w:rsid w:val="003C422A"/>
    <w:rsid w:val="003C4625"/>
    <w:rsid w:val="003C465D"/>
    <w:rsid w:val="003C4780"/>
    <w:rsid w:val="003C4C28"/>
    <w:rsid w:val="003C508C"/>
    <w:rsid w:val="003C53F9"/>
    <w:rsid w:val="003C59FF"/>
    <w:rsid w:val="003C5C40"/>
    <w:rsid w:val="003C5E59"/>
    <w:rsid w:val="003C639D"/>
    <w:rsid w:val="003C6402"/>
    <w:rsid w:val="003C66B6"/>
    <w:rsid w:val="003C7061"/>
    <w:rsid w:val="003C738F"/>
    <w:rsid w:val="003C73B7"/>
    <w:rsid w:val="003C7EFE"/>
    <w:rsid w:val="003D0252"/>
    <w:rsid w:val="003D030B"/>
    <w:rsid w:val="003D05DC"/>
    <w:rsid w:val="003D0654"/>
    <w:rsid w:val="003D0C79"/>
    <w:rsid w:val="003D0CF6"/>
    <w:rsid w:val="003D0D71"/>
    <w:rsid w:val="003D1330"/>
    <w:rsid w:val="003D13F3"/>
    <w:rsid w:val="003D1D0F"/>
    <w:rsid w:val="003D1FF9"/>
    <w:rsid w:val="003D2369"/>
    <w:rsid w:val="003D251B"/>
    <w:rsid w:val="003D274E"/>
    <w:rsid w:val="003D2908"/>
    <w:rsid w:val="003D2CC6"/>
    <w:rsid w:val="003D2DDB"/>
    <w:rsid w:val="003D2E43"/>
    <w:rsid w:val="003D3033"/>
    <w:rsid w:val="003D3216"/>
    <w:rsid w:val="003D3415"/>
    <w:rsid w:val="003D3863"/>
    <w:rsid w:val="003D38E9"/>
    <w:rsid w:val="003D3CA0"/>
    <w:rsid w:val="003D3CB7"/>
    <w:rsid w:val="003D3EEC"/>
    <w:rsid w:val="003D4649"/>
    <w:rsid w:val="003D494F"/>
    <w:rsid w:val="003D4FD5"/>
    <w:rsid w:val="003D517B"/>
    <w:rsid w:val="003D5297"/>
    <w:rsid w:val="003D54FA"/>
    <w:rsid w:val="003D5659"/>
    <w:rsid w:val="003D5B5D"/>
    <w:rsid w:val="003D5C80"/>
    <w:rsid w:val="003D5CF1"/>
    <w:rsid w:val="003D5FD4"/>
    <w:rsid w:val="003D6535"/>
    <w:rsid w:val="003D6602"/>
    <w:rsid w:val="003D6E9F"/>
    <w:rsid w:val="003D6F1C"/>
    <w:rsid w:val="003D7066"/>
    <w:rsid w:val="003D740B"/>
    <w:rsid w:val="003D7719"/>
    <w:rsid w:val="003D77D5"/>
    <w:rsid w:val="003D7B09"/>
    <w:rsid w:val="003D7BFB"/>
    <w:rsid w:val="003D7D5D"/>
    <w:rsid w:val="003D7E84"/>
    <w:rsid w:val="003DC8D5"/>
    <w:rsid w:val="003E0199"/>
    <w:rsid w:val="003E019F"/>
    <w:rsid w:val="003E04EF"/>
    <w:rsid w:val="003E1289"/>
    <w:rsid w:val="003E1486"/>
    <w:rsid w:val="003E1638"/>
    <w:rsid w:val="003E1734"/>
    <w:rsid w:val="003E1B00"/>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5884"/>
    <w:rsid w:val="003E6169"/>
    <w:rsid w:val="003E61F0"/>
    <w:rsid w:val="003E6327"/>
    <w:rsid w:val="003E6505"/>
    <w:rsid w:val="003E6564"/>
    <w:rsid w:val="003E6AC8"/>
    <w:rsid w:val="003E7251"/>
    <w:rsid w:val="003E782D"/>
    <w:rsid w:val="003E788D"/>
    <w:rsid w:val="003E7910"/>
    <w:rsid w:val="003E7B19"/>
    <w:rsid w:val="003E7BB5"/>
    <w:rsid w:val="003F003D"/>
    <w:rsid w:val="003F031A"/>
    <w:rsid w:val="003F03C8"/>
    <w:rsid w:val="003F05BA"/>
    <w:rsid w:val="003F0681"/>
    <w:rsid w:val="003F06F9"/>
    <w:rsid w:val="003F0788"/>
    <w:rsid w:val="003F0857"/>
    <w:rsid w:val="003F0B03"/>
    <w:rsid w:val="003F0CB7"/>
    <w:rsid w:val="003F0FDF"/>
    <w:rsid w:val="003F1563"/>
    <w:rsid w:val="003F1768"/>
    <w:rsid w:val="003F17A4"/>
    <w:rsid w:val="003F1C01"/>
    <w:rsid w:val="003F1C0C"/>
    <w:rsid w:val="003F1DDA"/>
    <w:rsid w:val="003F2173"/>
    <w:rsid w:val="003F219E"/>
    <w:rsid w:val="003F24A4"/>
    <w:rsid w:val="003F2710"/>
    <w:rsid w:val="003F2834"/>
    <w:rsid w:val="003F2A77"/>
    <w:rsid w:val="003F2CEB"/>
    <w:rsid w:val="003F2D37"/>
    <w:rsid w:val="003F3119"/>
    <w:rsid w:val="003F36D9"/>
    <w:rsid w:val="003F389C"/>
    <w:rsid w:val="003F39D0"/>
    <w:rsid w:val="003F412A"/>
    <w:rsid w:val="003F4264"/>
    <w:rsid w:val="003F44E3"/>
    <w:rsid w:val="003F4503"/>
    <w:rsid w:val="003F483F"/>
    <w:rsid w:val="003F49EE"/>
    <w:rsid w:val="003F4CDA"/>
    <w:rsid w:val="003F4D2F"/>
    <w:rsid w:val="003F4ED8"/>
    <w:rsid w:val="003F50C9"/>
    <w:rsid w:val="003F51F7"/>
    <w:rsid w:val="003F5A9D"/>
    <w:rsid w:val="003F5BB3"/>
    <w:rsid w:val="003F5FB2"/>
    <w:rsid w:val="003F5FE8"/>
    <w:rsid w:val="003F61C9"/>
    <w:rsid w:val="003F61D8"/>
    <w:rsid w:val="003F6561"/>
    <w:rsid w:val="003F6931"/>
    <w:rsid w:val="003F6A49"/>
    <w:rsid w:val="003F6C66"/>
    <w:rsid w:val="003F6EA8"/>
    <w:rsid w:val="003F706E"/>
    <w:rsid w:val="003F7199"/>
    <w:rsid w:val="003F755C"/>
    <w:rsid w:val="003F76D7"/>
    <w:rsid w:val="003F7857"/>
    <w:rsid w:val="003F7C34"/>
    <w:rsid w:val="003F7FEF"/>
    <w:rsid w:val="0040062F"/>
    <w:rsid w:val="00400801"/>
    <w:rsid w:val="00400EE9"/>
    <w:rsid w:val="00400EF4"/>
    <w:rsid w:val="00400F6B"/>
    <w:rsid w:val="004012ED"/>
    <w:rsid w:val="004012EF"/>
    <w:rsid w:val="0040158C"/>
    <w:rsid w:val="00401C75"/>
    <w:rsid w:val="00401D80"/>
    <w:rsid w:val="0040200C"/>
    <w:rsid w:val="004023BD"/>
    <w:rsid w:val="0040271E"/>
    <w:rsid w:val="00402786"/>
    <w:rsid w:val="00402B83"/>
    <w:rsid w:val="00402BB8"/>
    <w:rsid w:val="00402F22"/>
    <w:rsid w:val="00403455"/>
    <w:rsid w:val="0040397C"/>
    <w:rsid w:val="00403E06"/>
    <w:rsid w:val="00404019"/>
    <w:rsid w:val="004042AD"/>
    <w:rsid w:val="00404371"/>
    <w:rsid w:val="00404590"/>
    <w:rsid w:val="00404C8D"/>
    <w:rsid w:val="00404ECA"/>
    <w:rsid w:val="00404FBB"/>
    <w:rsid w:val="00405611"/>
    <w:rsid w:val="00405D10"/>
    <w:rsid w:val="00405E57"/>
    <w:rsid w:val="004063D9"/>
    <w:rsid w:val="0040650F"/>
    <w:rsid w:val="00406774"/>
    <w:rsid w:val="004069A9"/>
    <w:rsid w:val="00406A9C"/>
    <w:rsid w:val="00406AEB"/>
    <w:rsid w:val="00406E07"/>
    <w:rsid w:val="00406ECC"/>
    <w:rsid w:val="00406F47"/>
    <w:rsid w:val="004071EB"/>
    <w:rsid w:val="004072B2"/>
    <w:rsid w:val="00407443"/>
    <w:rsid w:val="00407892"/>
    <w:rsid w:val="00407A8C"/>
    <w:rsid w:val="00410556"/>
    <w:rsid w:val="00410562"/>
    <w:rsid w:val="004106BA"/>
    <w:rsid w:val="00410814"/>
    <w:rsid w:val="004109E7"/>
    <w:rsid w:val="00410B09"/>
    <w:rsid w:val="00410E30"/>
    <w:rsid w:val="00410E9B"/>
    <w:rsid w:val="004112BE"/>
    <w:rsid w:val="004116B5"/>
    <w:rsid w:val="0041199F"/>
    <w:rsid w:val="00411AB3"/>
    <w:rsid w:val="00411C48"/>
    <w:rsid w:val="004122A3"/>
    <w:rsid w:val="004122D5"/>
    <w:rsid w:val="004122F3"/>
    <w:rsid w:val="00412734"/>
    <w:rsid w:val="00412B7F"/>
    <w:rsid w:val="00413895"/>
    <w:rsid w:val="00413906"/>
    <w:rsid w:val="00413B26"/>
    <w:rsid w:val="00413BF1"/>
    <w:rsid w:val="00413D50"/>
    <w:rsid w:val="00413EA9"/>
    <w:rsid w:val="00413FF5"/>
    <w:rsid w:val="00414035"/>
    <w:rsid w:val="00414604"/>
    <w:rsid w:val="004151EA"/>
    <w:rsid w:val="0041527C"/>
    <w:rsid w:val="00415337"/>
    <w:rsid w:val="0041540B"/>
    <w:rsid w:val="00415BA7"/>
    <w:rsid w:val="00415C4F"/>
    <w:rsid w:val="0041605D"/>
    <w:rsid w:val="0041691D"/>
    <w:rsid w:val="0041692F"/>
    <w:rsid w:val="00416BF4"/>
    <w:rsid w:val="00416C38"/>
    <w:rsid w:val="00417570"/>
    <w:rsid w:val="00417970"/>
    <w:rsid w:val="00417C78"/>
    <w:rsid w:val="00417DD8"/>
    <w:rsid w:val="004202D7"/>
    <w:rsid w:val="0042038B"/>
    <w:rsid w:val="0042070A"/>
    <w:rsid w:val="00420AB8"/>
    <w:rsid w:val="00420BA2"/>
    <w:rsid w:val="004214AA"/>
    <w:rsid w:val="0042155B"/>
    <w:rsid w:val="00421667"/>
    <w:rsid w:val="00421A07"/>
    <w:rsid w:val="00421AAE"/>
    <w:rsid w:val="00421F61"/>
    <w:rsid w:val="00421F8C"/>
    <w:rsid w:val="00422115"/>
    <w:rsid w:val="00422172"/>
    <w:rsid w:val="0042259F"/>
    <w:rsid w:val="0042268F"/>
    <w:rsid w:val="00422DE7"/>
    <w:rsid w:val="00422FE6"/>
    <w:rsid w:val="00423086"/>
    <w:rsid w:val="00423118"/>
    <w:rsid w:val="004231FD"/>
    <w:rsid w:val="004237DE"/>
    <w:rsid w:val="00423C9F"/>
    <w:rsid w:val="004240E2"/>
    <w:rsid w:val="00424103"/>
    <w:rsid w:val="004242B8"/>
    <w:rsid w:val="0042462F"/>
    <w:rsid w:val="0042465B"/>
    <w:rsid w:val="004248E2"/>
    <w:rsid w:val="00424988"/>
    <w:rsid w:val="004249AE"/>
    <w:rsid w:val="00424D06"/>
    <w:rsid w:val="00424F90"/>
    <w:rsid w:val="0042515A"/>
    <w:rsid w:val="00425258"/>
    <w:rsid w:val="00425302"/>
    <w:rsid w:val="00425633"/>
    <w:rsid w:val="00425690"/>
    <w:rsid w:val="0042578F"/>
    <w:rsid w:val="00425E2F"/>
    <w:rsid w:val="00425EF1"/>
    <w:rsid w:val="00425FE3"/>
    <w:rsid w:val="004266E6"/>
    <w:rsid w:val="00427488"/>
    <w:rsid w:val="004275D4"/>
    <w:rsid w:val="00427667"/>
    <w:rsid w:val="004277A0"/>
    <w:rsid w:val="004277F6"/>
    <w:rsid w:val="0042781B"/>
    <w:rsid w:val="00427EAF"/>
    <w:rsid w:val="00430249"/>
    <w:rsid w:val="004302F7"/>
    <w:rsid w:val="004304D4"/>
    <w:rsid w:val="004305A2"/>
    <w:rsid w:val="004306AA"/>
    <w:rsid w:val="004307C9"/>
    <w:rsid w:val="00430832"/>
    <w:rsid w:val="00430837"/>
    <w:rsid w:val="00430A54"/>
    <w:rsid w:val="00430B75"/>
    <w:rsid w:val="004313EF"/>
    <w:rsid w:val="00431591"/>
    <w:rsid w:val="00431BB7"/>
    <w:rsid w:val="00431CEE"/>
    <w:rsid w:val="004325D9"/>
    <w:rsid w:val="00432678"/>
    <w:rsid w:val="004326E7"/>
    <w:rsid w:val="00432980"/>
    <w:rsid w:val="00432C10"/>
    <w:rsid w:val="00432D05"/>
    <w:rsid w:val="00432FEF"/>
    <w:rsid w:val="004332B4"/>
    <w:rsid w:val="004332EF"/>
    <w:rsid w:val="0043351D"/>
    <w:rsid w:val="004335BF"/>
    <w:rsid w:val="0043379C"/>
    <w:rsid w:val="0043392C"/>
    <w:rsid w:val="00433B27"/>
    <w:rsid w:val="00433E4B"/>
    <w:rsid w:val="0043406C"/>
    <w:rsid w:val="0043416D"/>
    <w:rsid w:val="00434244"/>
    <w:rsid w:val="00434745"/>
    <w:rsid w:val="00434AC5"/>
    <w:rsid w:val="0043536B"/>
    <w:rsid w:val="0043569A"/>
    <w:rsid w:val="00435CD5"/>
    <w:rsid w:val="00435E28"/>
    <w:rsid w:val="004363A2"/>
    <w:rsid w:val="004364AD"/>
    <w:rsid w:val="00436D29"/>
    <w:rsid w:val="00436D64"/>
    <w:rsid w:val="00436FF6"/>
    <w:rsid w:val="004370B2"/>
    <w:rsid w:val="00437929"/>
    <w:rsid w:val="00437BF7"/>
    <w:rsid w:val="00437C3E"/>
    <w:rsid w:val="00437E62"/>
    <w:rsid w:val="00437E8E"/>
    <w:rsid w:val="004408D1"/>
    <w:rsid w:val="00440BD1"/>
    <w:rsid w:val="00440D9A"/>
    <w:rsid w:val="00440E6E"/>
    <w:rsid w:val="00441365"/>
    <w:rsid w:val="00441728"/>
    <w:rsid w:val="00441CCE"/>
    <w:rsid w:val="00441CF2"/>
    <w:rsid w:val="00441FF4"/>
    <w:rsid w:val="004422DB"/>
    <w:rsid w:val="00442428"/>
    <w:rsid w:val="0044267D"/>
    <w:rsid w:val="00442B20"/>
    <w:rsid w:val="00442B63"/>
    <w:rsid w:val="004437EB"/>
    <w:rsid w:val="00443D00"/>
    <w:rsid w:val="004441DB"/>
    <w:rsid w:val="00444469"/>
    <w:rsid w:val="00444475"/>
    <w:rsid w:val="00444B68"/>
    <w:rsid w:val="00445301"/>
    <w:rsid w:val="0044532A"/>
    <w:rsid w:val="004458BA"/>
    <w:rsid w:val="00445998"/>
    <w:rsid w:val="00445C6C"/>
    <w:rsid w:val="00445F27"/>
    <w:rsid w:val="004464D3"/>
    <w:rsid w:val="00446686"/>
    <w:rsid w:val="004467C5"/>
    <w:rsid w:val="004468A4"/>
    <w:rsid w:val="004469F1"/>
    <w:rsid w:val="00446BC7"/>
    <w:rsid w:val="00446CDA"/>
    <w:rsid w:val="00446CF5"/>
    <w:rsid w:val="00446E4A"/>
    <w:rsid w:val="00446F9D"/>
    <w:rsid w:val="004471F0"/>
    <w:rsid w:val="004472F9"/>
    <w:rsid w:val="00447322"/>
    <w:rsid w:val="0045017C"/>
    <w:rsid w:val="004506ED"/>
    <w:rsid w:val="00450AEF"/>
    <w:rsid w:val="00451229"/>
    <w:rsid w:val="00451622"/>
    <w:rsid w:val="004516B1"/>
    <w:rsid w:val="00451820"/>
    <w:rsid w:val="00451947"/>
    <w:rsid w:val="00452001"/>
    <w:rsid w:val="0045251F"/>
    <w:rsid w:val="004526F5"/>
    <w:rsid w:val="00452F6C"/>
    <w:rsid w:val="00453299"/>
    <w:rsid w:val="00453664"/>
    <w:rsid w:val="004536B4"/>
    <w:rsid w:val="00453DFF"/>
    <w:rsid w:val="00453E43"/>
    <w:rsid w:val="00453EAB"/>
    <w:rsid w:val="00454035"/>
    <w:rsid w:val="00454152"/>
    <w:rsid w:val="004541C0"/>
    <w:rsid w:val="00454299"/>
    <w:rsid w:val="004545B7"/>
    <w:rsid w:val="00454684"/>
    <w:rsid w:val="00454791"/>
    <w:rsid w:val="0045503C"/>
    <w:rsid w:val="00455273"/>
    <w:rsid w:val="00455530"/>
    <w:rsid w:val="004557EA"/>
    <w:rsid w:val="00455A0D"/>
    <w:rsid w:val="00455B39"/>
    <w:rsid w:val="00455F3B"/>
    <w:rsid w:val="00455FCD"/>
    <w:rsid w:val="00457184"/>
    <w:rsid w:val="004571B3"/>
    <w:rsid w:val="004574BC"/>
    <w:rsid w:val="0045761C"/>
    <w:rsid w:val="00457915"/>
    <w:rsid w:val="0045796C"/>
    <w:rsid w:val="00457B47"/>
    <w:rsid w:val="00457E46"/>
    <w:rsid w:val="00457E58"/>
    <w:rsid w:val="0046015C"/>
    <w:rsid w:val="0046040A"/>
    <w:rsid w:val="00460677"/>
    <w:rsid w:val="0046067D"/>
    <w:rsid w:val="00460697"/>
    <w:rsid w:val="004608C5"/>
    <w:rsid w:val="00460C47"/>
    <w:rsid w:val="00460CD4"/>
    <w:rsid w:val="004610D7"/>
    <w:rsid w:val="0046136D"/>
    <w:rsid w:val="004613CD"/>
    <w:rsid w:val="004617F4"/>
    <w:rsid w:val="00461A14"/>
    <w:rsid w:val="00461A3E"/>
    <w:rsid w:val="00462096"/>
    <w:rsid w:val="004620E3"/>
    <w:rsid w:val="00462109"/>
    <w:rsid w:val="00462192"/>
    <w:rsid w:val="00462218"/>
    <w:rsid w:val="00462571"/>
    <w:rsid w:val="004625D0"/>
    <w:rsid w:val="00462A3F"/>
    <w:rsid w:val="00462FFE"/>
    <w:rsid w:val="00463358"/>
    <w:rsid w:val="004634CD"/>
    <w:rsid w:val="004638F3"/>
    <w:rsid w:val="004638F7"/>
    <w:rsid w:val="00463D60"/>
    <w:rsid w:val="00463EE9"/>
    <w:rsid w:val="00464189"/>
    <w:rsid w:val="00464296"/>
    <w:rsid w:val="004642E0"/>
    <w:rsid w:val="0046576B"/>
    <w:rsid w:val="00465A57"/>
    <w:rsid w:val="00465DB2"/>
    <w:rsid w:val="00466465"/>
    <w:rsid w:val="0046659C"/>
    <w:rsid w:val="004665B1"/>
    <w:rsid w:val="00466C53"/>
    <w:rsid w:val="0046718F"/>
    <w:rsid w:val="00467336"/>
    <w:rsid w:val="00467340"/>
    <w:rsid w:val="00467341"/>
    <w:rsid w:val="0046744C"/>
    <w:rsid w:val="0046795A"/>
    <w:rsid w:val="00467E4B"/>
    <w:rsid w:val="004701FD"/>
    <w:rsid w:val="00470235"/>
    <w:rsid w:val="0047038D"/>
    <w:rsid w:val="0047039E"/>
    <w:rsid w:val="00470F56"/>
    <w:rsid w:val="0047142E"/>
    <w:rsid w:val="00471516"/>
    <w:rsid w:val="00471BE0"/>
    <w:rsid w:val="00471D4C"/>
    <w:rsid w:val="00472130"/>
    <w:rsid w:val="004723CD"/>
    <w:rsid w:val="00472611"/>
    <w:rsid w:val="004727D9"/>
    <w:rsid w:val="00472CF2"/>
    <w:rsid w:val="00472FC1"/>
    <w:rsid w:val="0047316B"/>
    <w:rsid w:val="00473360"/>
    <w:rsid w:val="0047337E"/>
    <w:rsid w:val="0047384E"/>
    <w:rsid w:val="004739F7"/>
    <w:rsid w:val="00473D13"/>
    <w:rsid w:val="00473F68"/>
    <w:rsid w:val="004743E4"/>
    <w:rsid w:val="00474C2F"/>
    <w:rsid w:val="0047518C"/>
    <w:rsid w:val="004757EB"/>
    <w:rsid w:val="0047597A"/>
    <w:rsid w:val="00475DC0"/>
    <w:rsid w:val="004760E1"/>
    <w:rsid w:val="00476868"/>
    <w:rsid w:val="00476A8A"/>
    <w:rsid w:val="00476C92"/>
    <w:rsid w:val="00477017"/>
    <w:rsid w:val="00477526"/>
    <w:rsid w:val="0047778D"/>
    <w:rsid w:val="00477931"/>
    <w:rsid w:val="00477A06"/>
    <w:rsid w:val="00477AEC"/>
    <w:rsid w:val="00480227"/>
    <w:rsid w:val="004803A6"/>
    <w:rsid w:val="004804CD"/>
    <w:rsid w:val="00480811"/>
    <w:rsid w:val="0048098A"/>
    <w:rsid w:val="00480FB4"/>
    <w:rsid w:val="00481397"/>
    <w:rsid w:val="004813D8"/>
    <w:rsid w:val="004814E9"/>
    <w:rsid w:val="00481744"/>
    <w:rsid w:val="0048188A"/>
    <w:rsid w:val="00481E66"/>
    <w:rsid w:val="00482474"/>
    <w:rsid w:val="004824DC"/>
    <w:rsid w:val="004828A9"/>
    <w:rsid w:val="00482C2A"/>
    <w:rsid w:val="00482CCD"/>
    <w:rsid w:val="00482E22"/>
    <w:rsid w:val="00482F95"/>
    <w:rsid w:val="0048308E"/>
    <w:rsid w:val="00483311"/>
    <w:rsid w:val="00483514"/>
    <w:rsid w:val="00483832"/>
    <w:rsid w:val="00483B04"/>
    <w:rsid w:val="00484128"/>
    <w:rsid w:val="004844BF"/>
    <w:rsid w:val="00484741"/>
    <w:rsid w:val="00484755"/>
    <w:rsid w:val="004849F7"/>
    <w:rsid w:val="00484CAA"/>
    <w:rsid w:val="00484CDA"/>
    <w:rsid w:val="00484DC4"/>
    <w:rsid w:val="00484E87"/>
    <w:rsid w:val="00484EC7"/>
    <w:rsid w:val="00485055"/>
    <w:rsid w:val="00485293"/>
    <w:rsid w:val="00485361"/>
    <w:rsid w:val="0048557A"/>
    <w:rsid w:val="00485608"/>
    <w:rsid w:val="00485C8C"/>
    <w:rsid w:val="00486235"/>
    <w:rsid w:val="00486390"/>
    <w:rsid w:val="004865CE"/>
    <w:rsid w:val="004866FE"/>
    <w:rsid w:val="00486A61"/>
    <w:rsid w:val="00487043"/>
    <w:rsid w:val="004872C5"/>
    <w:rsid w:val="0048737B"/>
    <w:rsid w:val="00487752"/>
    <w:rsid w:val="004878F3"/>
    <w:rsid w:val="00487EA3"/>
    <w:rsid w:val="0049040B"/>
    <w:rsid w:val="004905C3"/>
    <w:rsid w:val="00490789"/>
    <w:rsid w:val="0049078C"/>
    <w:rsid w:val="00490796"/>
    <w:rsid w:val="00490C61"/>
    <w:rsid w:val="00491970"/>
    <w:rsid w:val="00491A6F"/>
    <w:rsid w:val="00491AA5"/>
    <w:rsid w:val="00491CEC"/>
    <w:rsid w:val="00492039"/>
    <w:rsid w:val="00492749"/>
    <w:rsid w:val="004928D8"/>
    <w:rsid w:val="0049295B"/>
    <w:rsid w:val="004929FD"/>
    <w:rsid w:val="00492C76"/>
    <w:rsid w:val="00492CFB"/>
    <w:rsid w:val="00492DD5"/>
    <w:rsid w:val="00493349"/>
    <w:rsid w:val="004933D2"/>
    <w:rsid w:val="0049346D"/>
    <w:rsid w:val="00493653"/>
    <w:rsid w:val="00493839"/>
    <w:rsid w:val="00493B52"/>
    <w:rsid w:val="00493CEB"/>
    <w:rsid w:val="00493F39"/>
    <w:rsid w:val="00494331"/>
    <w:rsid w:val="004944F3"/>
    <w:rsid w:val="0049458A"/>
    <w:rsid w:val="004948A5"/>
    <w:rsid w:val="00494AD8"/>
    <w:rsid w:val="00495286"/>
    <w:rsid w:val="0049528A"/>
    <w:rsid w:val="00495528"/>
    <w:rsid w:val="00495838"/>
    <w:rsid w:val="00495AC2"/>
    <w:rsid w:val="00495C1B"/>
    <w:rsid w:val="00495F4C"/>
    <w:rsid w:val="00496125"/>
    <w:rsid w:val="0049632A"/>
    <w:rsid w:val="0049696F"/>
    <w:rsid w:val="00496AB7"/>
    <w:rsid w:val="00496CE6"/>
    <w:rsid w:val="00496F15"/>
    <w:rsid w:val="00496F69"/>
    <w:rsid w:val="00497276"/>
    <w:rsid w:val="00497357"/>
    <w:rsid w:val="00497807"/>
    <w:rsid w:val="00497A8A"/>
    <w:rsid w:val="00497B9C"/>
    <w:rsid w:val="00497CC3"/>
    <w:rsid w:val="00497F4E"/>
    <w:rsid w:val="00497F9C"/>
    <w:rsid w:val="004A04E0"/>
    <w:rsid w:val="004A08C8"/>
    <w:rsid w:val="004A110D"/>
    <w:rsid w:val="004A1348"/>
    <w:rsid w:val="004A17C5"/>
    <w:rsid w:val="004A1BB5"/>
    <w:rsid w:val="004A1CB7"/>
    <w:rsid w:val="004A1E56"/>
    <w:rsid w:val="004A2112"/>
    <w:rsid w:val="004A248B"/>
    <w:rsid w:val="004A2922"/>
    <w:rsid w:val="004A2A45"/>
    <w:rsid w:val="004A2C7D"/>
    <w:rsid w:val="004A2FFF"/>
    <w:rsid w:val="004A30DC"/>
    <w:rsid w:val="004A3341"/>
    <w:rsid w:val="004A38A7"/>
    <w:rsid w:val="004A3B32"/>
    <w:rsid w:val="004A3C10"/>
    <w:rsid w:val="004A410D"/>
    <w:rsid w:val="004A428D"/>
    <w:rsid w:val="004A449F"/>
    <w:rsid w:val="004A4567"/>
    <w:rsid w:val="004A49BB"/>
    <w:rsid w:val="004A4AD7"/>
    <w:rsid w:val="004A4F2F"/>
    <w:rsid w:val="004A4F4E"/>
    <w:rsid w:val="004A534F"/>
    <w:rsid w:val="004A5795"/>
    <w:rsid w:val="004A5D1E"/>
    <w:rsid w:val="004A5DCF"/>
    <w:rsid w:val="004A5FAA"/>
    <w:rsid w:val="004A6A86"/>
    <w:rsid w:val="004A6B43"/>
    <w:rsid w:val="004A7231"/>
    <w:rsid w:val="004A72A0"/>
    <w:rsid w:val="004A73E1"/>
    <w:rsid w:val="004A7551"/>
    <w:rsid w:val="004A75CD"/>
    <w:rsid w:val="004A766C"/>
    <w:rsid w:val="004A7C39"/>
    <w:rsid w:val="004A7EB5"/>
    <w:rsid w:val="004B04EE"/>
    <w:rsid w:val="004B0508"/>
    <w:rsid w:val="004B07FB"/>
    <w:rsid w:val="004B0867"/>
    <w:rsid w:val="004B0ABB"/>
    <w:rsid w:val="004B0C76"/>
    <w:rsid w:val="004B0E80"/>
    <w:rsid w:val="004B0ED4"/>
    <w:rsid w:val="004B10C2"/>
    <w:rsid w:val="004B13E3"/>
    <w:rsid w:val="004B1558"/>
    <w:rsid w:val="004B156B"/>
    <w:rsid w:val="004B1763"/>
    <w:rsid w:val="004B17F2"/>
    <w:rsid w:val="004B1833"/>
    <w:rsid w:val="004B18A5"/>
    <w:rsid w:val="004B1E12"/>
    <w:rsid w:val="004B1ED1"/>
    <w:rsid w:val="004B202D"/>
    <w:rsid w:val="004B2262"/>
    <w:rsid w:val="004B230D"/>
    <w:rsid w:val="004B23CF"/>
    <w:rsid w:val="004B2519"/>
    <w:rsid w:val="004B28E4"/>
    <w:rsid w:val="004B2B02"/>
    <w:rsid w:val="004B3576"/>
    <w:rsid w:val="004B35ED"/>
    <w:rsid w:val="004B364E"/>
    <w:rsid w:val="004B3AB9"/>
    <w:rsid w:val="004B3DE0"/>
    <w:rsid w:val="004B3E45"/>
    <w:rsid w:val="004B3F27"/>
    <w:rsid w:val="004B3F6E"/>
    <w:rsid w:val="004B41C5"/>
    <w:rsid w:val="004B4278"/>
    <w:rsid w:val="004B446F"/>
    <w:rsid w:val="004B4528"/>
    <w:rsid w:val="004B47C5"/>
    <w:rsid w:val="004B54F1"/>
    <w:rsid w:val="004B5514"/>
    <w:rsid w:val="004B55B3"/>
    <w:rsid w:val="004B5698"/>
    <w:rsid w:val="004B56CD"/>
    <w:rsid w:val="004B5C59"/>
    <w:rsid w:val="004B607D"/>
    <w:rsid w:val="004B6140"/>
    <w:rsid w:val="004B6417"/>
    <w:rsid w:val="004B6488"/>
    <w:rsid w:val="004B6589"/>
    <w:rsid w:val="004B65C2"/>
    <w:rsid w:val="004B6E03"/>
    <w:rsid w:val="004B723C"/>
    <w:rsid w:val="004B7293"/>
    <w:rsid w:val="004B7C7D"/>
    <w:rsid w:val="004C00C0"/>
    <w:rsid w:val="004C050F"/>
    <w:rsid w:val="004C0902"/>
    <w:rsid w:val="004C0A59"/>
    <w:rsid w:val="004C0E0C"/>
    <w:rsid w:val="004C0E75"/>
    <w:rsid w:val="004C11C1"/>
    <w:rsid w:val="004C1683"/>
    <w:rsid w:val="004C16E7"/>
    <w:rsid w:val="004C202E"/>
    <w:rsid w:val="004C232B"/>
    <w:rsid w:val="004C240F"/>
    <w:rsid w:val="004C253C"/>
    <w:rsid w:val="004C3013"/>
    <w:rsid w:val="004C31D6"/>
    <w:rsid w:val="004C3374"/>
    <w:rsid w:val="004C368C"/>
    <w:rsid w:val="004C377B"/>
    <w:rsid w:val="004C3B2C"/>
    <w:rsid w:val="004C495F"/>
    <w:rsid w:val="004C4A5D"/>
    <w:rsid w:val="004C52B2"/>
    <w:rsid w:val="004C52BF"/>
    <w:rsid w:val="004C53C8"/>
    <w:rsid w:val="004C5760"/>
    <w:rsid w:val="004C5797"/>
    <w:rsid w:val="004C593E"/>
    <w:rsid w:val="004C5B29"/>
    <w:rsid w:val="004C5B5E"/>
    <w:rsid w:val="004C5C3B"/>
    <w:rsid w:val="004C5C48"/>
    <w:rsid w:val="004C632B"/>
    <w:rsid w:val="004C642F"/>
    <w:rsid w:val="004C6477"/>
    <w:rsid w:val="004C64AA"/>
    <w:rsid w:val="004C64B4"/>
    <w:rsid w:val="004C69B0"/>
    <w:rsid w:val="004C6CCC"/>
    <w:rsid w:val="004C72CD"/>
    <w:rsid w:val="004C761E"/>
    <w:rsid w:val="004C7AD6"/>
    <w:rsid w:val="004C7BAE"/>
    <w:rsid w:val="004C7C81"/>
    <w:rsid w:val="004C7CBE"/>
    <w:rsid w:val="004D0046"/>
    <w:rsid w:val="004D0269"/>
    <w:rsid w:val="004D0567"/>
    <w:rsid w:val="004D08F3"/>
    <w:rsid w:val="004D0EB3"/>
    <w:rsid w:val="004D0F38"/>
    <w:rsid w:val="004D11EC"/>
    <w:rsid w:val="004D1669"/>
    <w:rsid w:val="004D1689"/>
    <w:rsid w:val="004D1945"/>
    <w:rsid w:val="004D1D26"/>
    <w:rsid w:val="004D1EB3"/>
    <w:rsid w:val="004D1FDF"/>
    <w:rsid w:val="004D20DD"/>
    <w:rsid w:val="004D24C0"/>
    <w:rsid w:val="004D255F"/>
    <w:rsid w:val="004D2667"/>
    <w:rsid w:val="004D2D0A"/>
    <w:rsid w:val="004D2D17"/>
    <w:rsid w:val="004D357C"/>
    <w:rsid w:val="004D3782"/>
    <w:rsid w:val="004D3916"/>
    <w:rsid w:val="004D3B05"/>
    <w:rsid w:val="004D3C76"/>
    <w:rsid w:val="004D4073"/>
    <w:rsid w:val="004D4342"/>
    <w:rsid w:val="004D44F0"/>
    <w:rsid w:val="004D487A"/>
    <w:rsid w:val="004D4A4B"/>
    <w:rsid w:val="004D4A63"/>
    <w:rsid w:val="004D4B55"/>
    <w:rsid w:val="004D4DAA"/>
    <w:rsid w:val="004D4F34"/>
    <w:rsid w:val="004D53DA"/>
    <w:rsid w:val="004D566A"/>
    <w:rsid w:val="004D5838"/>
    <w:rsid w:val="004D586E"/>
    <w:rsid w:val="004D5E06"/>
    <w:rsid w:val="004D5E13"/>
    <w:rsid w:val="004D61A8"/>
    <w:rsid w:val="004D62F8"/>
    <w:rsid w:val="004D6323"/>
    <w:rsid w:val="004D6698"/>
    <w:rsid w:val="004D69BC"/>
    <w:rsid w:val="004D6C30"/>
    <w:rsid w:val="004D70A1"/>
    <w:rsid w:val="004D7167"/>
    <w:rsid w:val="004D72D8"/>
    <w:rsid w:val="004D7B4E"/>
    <w:rsid w:val="004D7F00"/>
    <w:rsid w:val="004D7F4D"/>
    <w:rsid w:val="004E063B"/>
    <w:rsid w:val="004E0D08"/>
    <w:rsid w:val="004E12E0"/>
    <w:rsid w:val="004E1530"/>
    <w:rsid w:val="004E1697"/>
    <w:rsid w:val="004E18E0"/>
    <w:rsid w:val="004E19ED"/>
    <w:rsid w:val="004E1B68"/>
    <w:rsid w:val="004E20B3"/>
    <w:rsid w:val="004E241D"/>
    <w:rsid w:val="004E249D"/>
    <w:rsid w:val="004E2570"/>
    <w:rsid w:val="004E2CC0"/>
    <w:rsid w:val="004E2F67"/>
    <w:rsid w:val="004E326F"/>
    <w:rsid w:val="004E34F2"/>
    <w:rsid w:val="004E386C"/>
    <w:rsid w:val="004E3BA9"/>
    <w:rsid w:val="004E3C23"/>
    <w:rsid w:val="004E3CD2"/>
    <w:rsid w:val="004E3D81"/>
    <w:rsid w:val="004E3EA1"/>
    <w:rsid w:val="004E3EB5"/>
    <w:rsid w:val="004E4532"/>
    <w:rsid w:val="004E460F"/>
    <w:rsid w:val="004E47B3"/>
    <w:rsid w:val="004E4CA4"/>
    <w:rsid w:val="004E4CDC"/>
    <w:rsid w:val="004E4DD0"/>
    <w:rsid w:val="004E4FED"/>
    <w:rsid w:val="004E5315"/>
    <w:rsid w:val="004E557C"/>
    <w:rsid w:val="004E576A"/>
    <w:rsid w:val="004E583F"/>
    <w:rsid w:val="004E5975"/>
    <w:rsid w:val="004E5ABB"/>
    <w:rsid w:val="004E5BBD"/>
    <w:rsid w:val="004E5C34"/>
    <w:rsid w:val="004E5C78"/>
    <w:rsid w:val="004E5DF8"/>
    <w:rsid w:val="004E5EBA"/>
    <w:rsid w:val="004E60CE"/>
    <w:rsid w:val="004E61FD"/>
    <w:rsid w:val="004E644D"/>
    <w:rsid w:val="004E6D2B"/>
    <w:rsid w:val="004E6E7D"/>
    <w:rsid w:val="004E6FF2"/>
    <w:rsid w:val="004E7160"/>
    <w:rsid w:val="004E725B"/>
    <w:rsid w:val="004E72F3"/>
    <w:rsid w:val="004E7631"/>
    <w:rsid w:val="004E78BA"/>
    <w:rsid w:val="004E7986"/>
    <w:rsid w:val="004E7AC1"/>
    <w:rsid w:val="004F032E"/>
    <w:rsid w:val="004F04EA"/>
    <w:rsid w:val="004F0674"/>
    <w:rsid w:val="004F0D06"/>
    <w:rsid w:val="004F0E83"/>
    <w:rsid w:val="004F0E96"/>
    <w:rsid w:val="004F13C0"/>
    <w:rsid w:val="004F156A"/>
    <w:rsid w:val="004F16BC"/>
    <w:rsid w:val="004F1912"/>
    <w:rsid w:val="004F1ADC"/>
    <w:rsid w:val="004F1AFC"/>
    <w:rsid w:val="004F1B6C"/>
    <w:rsid w:val="004F1CB7"/>
    <w:rsid w:val="004F20DD"/>
    <w:rsid w:val="004F2210"/>
    <w:rsid w:val="004F22D7"/>
    <w:rsid w:val="004F248D"/>
    <w:rsid w:val="004F2516"/>
    <w:rsid w:val="004F2750"/>
    <w:rsid w:val="004F2AC5"/>
    <w:rsid w:val="004F2BC3"/>
    <w:rsid w:val="004F2BD2"/>
    <w:rsid w:val="004F2C35"/>
    <w:rsid w:val="004F2D05"/>
    <w:rsid w:val="004F2D3A"/>
    <w:rsid w:val="004F2ED0"/>
    <w:rsid w:val="004F320B"/>
    <w:rsid w:val="004F364A"/>
    <w:rsid w:val="004F3B58"/>
    <w:rsid w:val="004F4411"/>
    <w:rsid w:val="004F46EB"/>
    <w:rsid w:val="004F4CE4"/>
    <w:rsid w:val="004F4FD4"/>
    <w:rsid w:val="004F5939"/>
    <w:rsid w:val="004F59D7"/>
    <w:rsid w:val="004F5C37"/>
    <w:rsid w:val="004F5D1F"/>
    <w:rsid w:val="004F6019"/>
    <w:rsid w:val="004F65A7"/>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3A3"/>
    <w:rsid w:val="0050060E"/>
    <w:rsid w:val="005007DA"/>
    <w:rsid w:val="00500ABE"/>
    <w:rsid w:val="00501114"/>
    <w:rsid w:val="00501163"/>
    <w:rsid w:val="0050116F"/>
    <w:rsid w:val="005013CD"/>
    <w:rsid w:val="0050156C"/>
    <w:rsid w:val="00501719"/>
    <w:rsid w:val="0050194A"/>
    <w:rsid w:val="00501990"/>
    <w:rsid w:val="00501B51"/>
    <w:rsid w:val="00501B87"/>
    <w:rsid w:val="00501BD0"/>
    <w:rsid w:val="005022EE"/>
    <w:rsid w:val="005023EA"/>
    <w:rsid w:val="00502694"/>
    <w:rsid w:val="00502784"/>
    <w:rsid w:val="005028D7"/>
    <w:rsid w:val="0050291E"/>
    <w:rsid w:val="00502A2F"/>
    <w:rsid w:val="00502B95"/>
    <w:rsid w:val="00502C94"/>
    <w:rsid w:val="00502EB0"/>
    <w:rsid w:val="00503010"/>
    <w:rsid w:val="00503108"/>
    <w:rsid w:val="005034F7"/>
    <w:rsid w:val="005035B8"/>
    <w:rsid w:val="0050365C"/>
    <w:rsid w:val="005036CA"/>
    <w:rsid w:val="00503B21"/>
    <w:rsid w:val="00503EA5"/>
    <w:rsid w:val="00503EC2"/>
    <w:rsid w:val="00504064"/>
    <w:rsid w:val="0050437C"/>
    <w:rsid w:val="00504B9C"/>
    <w:rsid w:val="00504CE0"/>
    <w:rsid w:val="00504D2C"/>
    <w:rsid w:val="00504D5A"/>
    <w:rsid w:val="0050558E"/>
    <w:rsid w:val="00505832"/>
    <w:rsid w:val="00505839"/>
    <w:rsid w:val="005058F1"/>
    <w:rsid w:val="005060B4"/>
    <w:rsid w:val="0050617C"/>
    <w:rsid w:val="0050619E"/>
    <w:rsid w:val="005064E1"/>
    <w:rsid w:val="00506E38"/>
    <w:rsid w:val="00507430"/>
    <w:rsid w:val="00510040"/>
    <w:rsid w:val="0051021C"/>
    <w:rsid w:val="005104D4"/>
    <w:rsid w:val="00510729"/>
    <w:rsid w:val="005108C3"/>
    <w:rsid w:val="00510EAA"/>
    <w:rsid w:val="00510EBB"/>
    <w:rsid w:val="005112F6"/>
    <w:rsid w:val="005113B8"/>
    <w:rsid w:val="005116E7"/>
    <w:rsid w:val="00511A5D"/>
    <w:rsid w:val="00511EA4"/>
    <w:rsid w:val="00511F7B"/>
    <w:rsid w:val="005124F0"/>
    <w:rsid w:val="0051266B"/>
    <w:rsid w:val="00512B68"/>
    <w:rsid w:val="00512D1C"/>
    <w:rsid w:val="00512D86"/>
    <w:rsid w:val="00512EE9"/>
    <w:rsid w:val="00512F95"/>
    <w:rsid w:val="005134DF"/>
    <w:rsid w:val="005138BD"/>
    <w:rsid w:val="00513A73"/>
    <w:rsid w:val="00514028"/>
    <w:rsid w:val="00514156"/>
    <w:rsid w:val="00514605"/>
    <w:rsid w:val="00514858"/>
    <w:rsid w:val="005149E0"/>
    <w:rsid w:val="00514BE0"/>
    <w:rsid w:val="00514EBE"/>
    <w:rsid w:val="00514F01"/>
    <w:rsid w:val="005150FA"/>
    <w:rsid w:val="00515149"/>
    <w:rsid w:val="0051515A"/>
    <w:rsid w:val="005152E9"/>
    <w:rsid w:val="005153A0"/>
    <w:rsid w:val="00515587"/>
    <w:rsid w:val="0051561A"/>
    <w:rsid w:val="005157A7"/>
    <w:rsid w:val="00515D3E"/>
    <w:rsid w:val="00515DD7"/>
    <w:rsid w:val="005164D9"/>
    <w:rsid w:val="0051663B"/>
    <w:rsid w:val="00516B92"/>
    <w:rsid w:val="00516DA5"/>
    <w:rsid w:val="00516EAF"/>
    <w:rsid w:val="00517042"/>
    <w:rsid w:val="005170CE"/>
    <w:rsid w:val="005176E5"/>
    <w:rsid w:val="0051789C"/>
    <w:rsid w:val="00517B9C"/>
    <w:rsid w:val="00517DD8"/>
    <w:rsid w:val="00520098"/>
    <w:rsid w:val="005202AF"/>
    <w:rsid w:val="00520533"/>
    <w:rsid w:val="0052088C"/>
    <w:rsid w:val="005208CC"/>
    <w:rsid w:val="00520A23"/>
    <w:rsid w:val="00520B24"/>
    <w:rsid w:val="00520B51"/>
    <w:rsid w:val="00520C9B"/>
    <w:rsid w:val="00520FCA"/>
    <w:rsid w:val="005214B6"/>
    <w:rsid w:val="00521708"/>
    <w:rsid w:val="0052170E"/>
    <w:rsid w:val="00521721"/>
    <w:rsid w:val="00521E60"/>
    <w:rsid w:val="00522070"/>
    <w:rsid w:val="005224E6"/>
    <w:rsid w:val="00522571"/>
    <w:rsid w:val="00522948"/>
    <w:rsid w:val="00522AC7"/>
    <w:rsid w:val="00522B08"/>
    <w:rsid w:val="00522C49"/>
    <w:rsid w:val="00522CB2"/>
    <w:rsid w:val="00523035"/>
    <w:rsid w:val="005233A8"/>
    <w:rsid w:val="005233EC"/>
    <w:rsid w:val="00523A21"/>
    <w:rsid w:val="00523EDF"/>
    <w:rsid w:val="00523FA7"/>
    <w:rsid w:val="0052464F"/>
    <w:rsid w:val="00524A66"/>
    <w:rsid w:val="00524A72"/>
    <w:rsid w:val="00524AE8"/>
    <w:rsid w:val="00524E92"/>
    <w:rsid w:val="0052518F"/>
    <w:rsid w:val="005255CB"/>
    <w:rsid w:val="00525833"/>
    <w:rsid w:val="00525EA7"/>
    <w:rsid w:val="00525EC3"/>
    <w:rsid w:val="00525F90"/>
    <w:rsid w:val="005260A0"/>
    <w:rsid w:val="00526415"/>
    <w:rsid w:val="005266A0"/>
    <w:rsid w:val="00527305"/>
    <w:rsid w:val="0052730A"/>
    <w:rsid w:val="00527792"/>
    <w:rsid w:val="005277EE"/>
    <w:rsid w:val="005278BB"/>
    <w:rsid w:val="00527A7C"/>
    <w:rsid w:val="00530223"/>
    <w:rsid w:val="00530510"/>
    <w:rsid w:val="00530962"/>
    <w:rsid w:val="00530C0B"/>
    <w:rsid w:val="00531222"/>
    <w:rsid w:val="00531259"/>
    <w:rsid w:val="00531775"/>
    <w:rsid w:val="00531892"/>
    <w:rsid w:val="00531984"/>
    <w:rsid w:val="00531D24"/>
    <w:rsid w:val="00531DEC"/>
    <w:rsid w:val="00531F19"/>
    <w:rsid w:val="0053208D"/>
    <w:rsid w:val="0053234A"/>
    <w:rsid w:val="0053255E"/>
    <w:rsid w:val="00532613"/>
    <w:rsid w:val="0053278E"/>
    <w:rsid w:val="00532837"/>
    <w:rsid w:val="00532C5D"/>
    <w:rsid w:val="00532DFE"/>
    <w:rsid w:val="00533159"/>
    <w:rsid w:val="00533266"/>
    <w:rsid w:val="00533B2A"/>
    <w:rsid w:val="00533D0A"/>
    <w:rsid w:val="00533D3E"/>
    <w:rsid w:val="00533F82"/>
    <w:rsid w:val="00534321"/>
    <w:rsid w:val="0053465A"/>
    <w:rsid w:val="00534742"/>
    <w:rsid w:val="00534BCF"/>
    <w:rsid w:val="00534FD4"/>
    <w:rsid w:val="00535046"/>
    <w:rsid w:val="005358F5"/>
    <w:rsid w:val="00535A17"/>
    <w:rsid w:val="00535B02"/>
    <w:rsid w:val="00535C8D"/>
    <w:rsid w:val="00535FEF"/>
    <w:rsid w:val="0053653E"/>
    <w:rsid w:val="00536845"/>
    <w:rsid w:val="00536DB5"/>
    <w:rsid w:val="00536E1E"/>
    <w:rsid w:val="00536EE5"/>
    <w:rsid w:val="005370B3"/>
    <w:rsid w:val="005371AD"/>
    <w:rsid w:val="00537881"/>
    <w:rsid w:val="005379DF"/>
    <w:rsid w:val="00537D60"/>
    <w:rsid w:val="0054027E"/>
    <w:rsid w:val="005407BA"/>
    <w:rsid w:val="005410FF"/>
    <w:rsid w:val="00541124"/>
    <w:rsid w:val="0054157C"/>
    <w:rsid w:val="00541675"/>
    <w:rsid w:val="005418BF"/>
    <w:rsid w:val="00541A1C"/>
    <w:rsid w:val="00541CAB"/>
    <w:rsid w:val="00541E65"/>
    <w:rsid w:val="005425B4"/>
    <w:rsid w:val="00542989"/>
    <w:rsid w:val="00542A79"/>
    <w:rsid w:val="00542C4A"/>
    <w:rsid w:val="00542F48"/>
    <w:rsid w:val="005430B6"/>
    <w:rsid w:val="005433FB"/>
    <w:rsid w:val="00543586"/>
    <w:rsid w:val="00543864"/>
    <w:rsid w:val="00543DD4"/>
    <w:rsid w:val="00543EBF"/>
    <w:rsid w:val="00543F33"/>
    <w:rsid w:val="0054429D"/>
    <w:rsid w:val="00544651"/>
    <w:rsid w:val="005449A0"/>
    <w:rsid w:val="00544CD4"/>
    <w:rsid w:val="00544CEC"/>
    <w:rsid w:val="00545379"/>
    <w:rsid w:val="005454CB"/>
    <w:rsid w:val="005455A7"/>
    <w:rsid w:val="005458E7"/>
    <w:rsid w:val="0054612A"/>
    <w:rsid w:val="00546469"/>
    <w:rsid w:val="00546484"/>
    <w:rsid w:val="005467F6"/>
    <w:rsid w:val="0054683A"/>
    <w:rsid w:val="00546937"/>
    <w:rsid w:val="005471C7"/>
    <w:rsid w:val="005471E4"/>
    <w:rsid w:val="0054745E"/>
    <w:rsid w:val="005475F5"/>
    <w:rsid w:val="00547A53"/>
    <w:rsid w:val="00547AA9"/>
    <w:rsid w:val="00547F57"/>
    <w:rsid w:val="0055004B"/>
    <w:rsid w:val="005502F0"/>
    <w:rsid w:val="005503DF"/>
    <w:rsid w:val="005506F6"/>
    <w:rsid w:val="00550821"/>
    <w:rsid w:val="0055095A"/>
    <w:rsid w:val="00550FDB"/>
    <w:rsid w:val="00551093"/>
    <w:rsid w:val="005513A3"/>
    <w:rsid w:val="005514FE"/>
    <w:rsid w:val="005516DC"/>
    <w:rsid w:val="0055197A"/>
    <w:rsid w:val="00551A3F"/>
    <w:rsid w:val="00551F4B"/>
    <w:rsid w:val="0055275C"/>
    <w:rsid w:val="00552D09"/>
    <w:rsid w:val="00552D4E"/>
    <w:rsid w:val="00552F66"/>
    <w:rsid w:val="00553024"/>
    <w:rsid w:val="005533F5"/>
    <w:rsid w:val="00553AA2"/>
    <w:rsid w:val="00553D0F"/>
    <w:rsid w:val="00553E14"/>
    <w:rsid w:val="00553EE5"/>
    <w:rsid w:val="00554637"/>
    <w:rsid w:val="005546C2"/>
    <w:rsid w:val="0055499B"/>
    <w:rsid w:val="00554C89"/>
    <w:rsid w:val="0055510E"/>
    <w:rsid w:val="00555541"/>
    <w:rsid w:val="005557A8"/>
    <w:rsid w:val="00555BC7"/>
    <w:rsid w:val="00555E99"/>
    <w:rsid w:val="00555F25"/>
    <w:rsid w:val="00556195"/>
    <w:rsid w:val="0055675D"/>
    <w:rsid w:val="00556772"/>
    <w:rsid w:val="005567A3"/>
    <w:rsid w:val="0055685B"/>
    <w:rsid w:val="00556DF0"/>
    <w:rsid w:val="005570C3"/>
    <w:rsid w:val="005572D2"/>
    <w:rsid w:val="005574D3"/>
    <w:rsid w:val="00557665"/>
    <w:rsid w:val="0055769F"/>
    <w:rsid w:val="00557DC9"/>
    <w:rsid w:val="00560214"/>
    <w:rsid w:val="00560B5E"/>
    <w:rsid w:val="00560E0B"/>
    <w:rsid w:val="00561170"/>
    <w:rsid w:val="0056153F"/>
    <w:rsid w:val="00561CB1"/>
    <w:rsid w:val="005622B7"/>
    <w:rsid w:val="00562614"/>
    <w:rsid w:val="00562E22"/>
    <w:rsid w:val="00562F2F"/>
    <w:rsid w:val="005630E4"/>
    <w:rsid w:val="00563D6A"/>
    <w:rsid w:val="00563EB0"/>
    <w:rsid w:val="00564961"/>
    <w:rsid w:val="005649E4"/>
    <w:rsid w:val="00564FE5"/>
    <w:rsid w:val="0056500C"/>
    <w:rsid w:val="00565205"/>
    <w:rsid w:val="005653AB"/>
    <w:rsid w:val="00565DEC"/>
    <w:rsid w:val="00565EEF"/>
    <w:rsid w:val="00565F43"/>
    <w:rsid w:val="00566002"/>
    <w:rsid w:val="005663E3"/>
    <w:rsid w:val="005668AF"/>
    <w:rsid w:val="0056694C"/>
    <w:rsid w:val="00566B5F"/>
    <w:rsid w:val="00566D82"/>
    <w:rsid w:val="00566DC0"/>
    <w:rsid w:val="00567165"/>
    <w:rsid w:val="00567468"/>
    <w:rsid w:val="00567DDD"/>
    <w:rsid w:val="00567F7C"/>
    <w:rsid w:val="00570241"/>
    <w:rsid w:val="0057044C"/>
    <w:rsid w:val="00570711"/>
    <w:rsid w:val="0057071B"/>
    <w:rsid w:val="0057071C"/>
    <w:rsid w:val="00570C03"/>
    <w:rsid w:val="00570FEA"/>
    <w:rsid w:val="0057157E"/>
    <w:rsid w:val="0057186D"/>
    <w:rsid w:val="005718BF"/>
    <w:rsid w:val="00571951"/>
    <w:rsid w:val="005719B8"/>
    <w:rsid w:val="00571AE4"/>
    <w:rsid w:val="00571D9A"/>
    <w:rsid w:val="0057201A"/>
    <w:rsid w:val="005720D6"/>
    <w:rsid w:val="0057252A"/>
    <w:rsid w:val="00572D2F"/>
    <w:rsid w:val="00572DA9"/>
    <w:rsid w:val="00572E39"/>
    <w:rsid w:val="00573330"/>
    <w:rsid w:val="00573538"/>
    <w:rsid w:val="0057363E"/>
    <w:rsid w:val="00573856"/>
    <w:rsid w:val="005738F3"/>
    <w:rsid w:val="00573975"/>
    <w:rsid w:val="00573F53"/>
    <w:rsid w:val="00573F8C"/>
    <w:rsid w:val="005751A1"/>
    <w:rsid w:val="00575580"/>
    <w:rsid w:val="00575741"/>
    <w:rsid w:val="0057577A"/>
    <w:rsid w:val="005757A5"/>
    <w:rsid w:val="00575AE3"/>
    <w:rsid w:val="00575B74"/>
    <w:rsid w:val="00575CCE"/>
    <w:rsid w:val="00575F96"/>
    <w:rsid w:val="00576118"/>
    <w:rsid w:val="0057662B"/>
    <w:rsid w:val="0057679B"/>
    <w:rsid w:val="0057684F"/>
    <w:rsid w:val="00576B31"/>
    <w:rsid w:val="0057709A"/>
    <w:rsid w:val="00577229"/>
    <w:rsid w:val="00577FAD"/>
    <w:rsid w:val="005801C3"/>
    <w:rsid w:val="00580615"/>
    <w:rsid w:val="005808DC"/>
    <w:rsid w:val="005809A0"/>
    <w:rsid w:val="00580ECA"/>
    <w:rsid w:val="00580F83"/>
    <w:rsid w:val="005811C3"/>
    <w:rsid w:val="00581EC8"/>
    <w:rsid w:val="00581F3C"/>
    <w:rsid w:val="00582095"/>
    <w:rsid w:val="00582290"/>
    <w:rsid w:val="0058249E"/>
    <w:rsid w:val="0058258F"/>
    <w:rsid w:val="00582B01"/>
    <w:rsid w:val="00582D2A"/>
    <w:rsid w:val="0058316B"/>
    <w:rsid w:val="005835F3"/>
    <w:rsid w:val="00583960"/>
    <w:rsid w:val="005839A1"/>
    <w:rsid w:val="00583A2A"/>
    <w:rsid w:val="00583B04"/>
    <w:rsid w:val="00583E65"/>
    <w:rsid w:val="00583E7F"/>
    <w:rsid w:val="00583FF3"/>
    <w:rsid w:val="0058405E"/>
    <w:rsid w:val="00584675"/>
    <w:rsid w:val="00584863"/>
    <w:rsid w:val="00584AE8"/>
    <w:rsid w:val="00584AFC"/>
    <w:rsid w:val="00584B5A"/>
    <w:rsid w:val="005852B0"/>
    <w:rsid w:val="00585602"/>
    <w:rsid w:val="00585A57"/>
    <w:rsid w:val="00585B15"/>
    <w:rsid w:val="00585D7B"/>
    <w:rsid w:val="00585E9B"/>
    <w:rsid w:val="00586077"/>
    <w:rsid w:val="005862CE"/>
    <w:rsid w:val="00586480"/>
    <w:rsid w:val="00586AD6"/>
    <w:rsid w:val="00586CE3"/>
    <w:rsid w:val="00586E42"/>
    <w:rsid w:val="0058703A"/>
    <w:rsid w:val="0058744D"/>
    <w:rsid w:val="00587517"/>
    <w:rsid w:val="00587590"/>
    <w:rsid w:val="0058783F"/>
    <w:rsid w:val="00587897"/>
    <w:rsid w:val="00587AB4"/>
    <w:rsid w:val="00587BC4"/>
    <w:rsid w:val="00587F92"/>
    <w:rsid w:val="00590910"/>
    <w:rsid w:val="005909E0"/>
    <w:rsid w:val="00590D55"/>
    <w:rsid w:val="00590E64"/>
    <w:rsid w:val="00590EFA"/>
    <w:rsid w:val="00591174"/>
    <w:rsid w:val="00591245"/>
    <w:rsid w:val="005913E5"/>
    <w:rsid w:val="005913E7"/>
    <w:rsid w:val="005914CE"/>
    <w:rsid w:val="005918ED"/>
    <w:rsid w:val="005919DD"/>
    <w:rsid w:val="00591A97"/>
    <w:rsid w:val="00591B45"/>
    <w:rsid w:val="00591CCE"/>
    <w:rsid w:val="00591F35"/>
    <w:rsid w:val="00591F9F"/>
    <w:rsid w:val="00592619"/>
    <w:rsid w:val="00592675"/>
    <w:rsid w:val="00592796"/>
    <w:rsid w:val="00592A8E"/>
    <w:rsid w:val="00592B27"/>
    <w:rsid w:val="00592B7B"/>
    <w:rsid w:val="00592C28"/>
    <w:rsid w:val="00592E0B"/>
    <w:rsid w:val="00592E82"/>
    <w:rsid w:val="00592F54"/>
    <w:rsid w:val="005930A9"/>
    <w:rsid w:val="00593420"/>
    <w:rsid w:val="00593464"/>
    <w:rsid w:val="0059349A"/>
    <w:rsid w:val="005934D0"/>
    <w:rsid w:val="005935EC"/>
    <w:rsid w:val="005936EA"/>
    <w:rsid w:val="00593A7C"/>
    <w:rsid w:val="005940C9"/>
    <w:rsid w:val="00594118"/>
    <w:rsid w:val="005945D7"/>
    <w:rsid w:val="00594693"/>
    <w:rsid w:val="00594737"/>
    <w:rsid w:val="005949B6"/>
    <w:rsid w:val="00594A46"/>
    <w:rsid w:val="00594BE1"/>
    <w:rsid w:val="005950E7"/>
    <w:rsid w:val="00595513"/>
    <w:rsid w:val="005955C4"/>
    <w:rsid w:val="005958B3"/>
    <w:rsid w:val="00595939"/>
    <w:rsid w:val="005959E1"/>
    <w:rsid w:val="00595B50"/>
    <w:rsid w:val="0059610F"/>
    <w:rsid w:val="005961D0"/>
    <w:rsid w:val="005964C8"/>
    <w:rsid w:val="005964E9"/>
    <w:rsid w:val="005965D2"/>
    <w:rsid w:val="00596E81"/>
    <w:rsid w:val="00597024"/>
    <w:rsid w:val="00597392"/>
    <w:rsid w:val="0059760A"/>
    <w:rsid w:val="0059799A"/>
    <w:rsid w:val="00597A74"/>
    <w:rsid w:val="00597DEE"/>
    <w:rsid w:val="005A0066"/>
    <w:rsid w:val="005A006B"/>
    <w:rsid w:val="005A05BE"/>
    <w:rsid w:val="005A0632"/>
    <w:rsid w:val="005A0D6F"/>
    <w:rsid w:val="005A0FD6"/>
    <w:rsid w:val="005A126A"/>
    <w:rsid w:val="005A12F1"/>
    <w:rsid w:val="005A1345"/>
    <w:rsid w:val="005A137B"/>
    <w:rsid w:val="005A15F1"/>
    <w:rsid w:val="005A1665"/>
    <w:rsid w:val="005A1719"/>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706"/>
    <w:rsid w:val="005A49A5"/>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C88"/>
    <w:rsid w:val="005A6E04"/>
    <w:rsid w:val="005A6E82"/>
    <w:rsid w:val="005A7492"/>
    <w:rsid w:val="005A7964"/>
    <w:rsid w:val="005A7A5F"/>
    <w:rsid w:val="005A7BA9"/>
    <w:rsid w:val="005A7FE5"/>
    <w:rsid w:val="005B0032"/>
    <w:rsid w:val="005B03B3"/>
    <w:rsid w:val="005B0C01"/>
    <w:rsid w:val="005B0DF3"/>
    <w:rsid w:val="005B1278"/>
    <w:rsid w:val="005B13F4"/>
    <w:rsid w:val="005B1B84"/>
    <w:rsid w:val="005B1E33"/>
    <w:rsid w:val="005B1FE7"/>
    <w:rsid w:val="005B206B"/>
    <w:rsid w:val="005B21A5"/>
    <w:rsid w:val="005B2393"/>
    <w:rsid w:val="005B23C5"/>
    <w:rsid w:val="005B24A9"/>
    <w:rsid w:val="005B2B43"/>
    <w:rsid w:val="005B30CC"/>
    <w:rsid w:val="005B3106"/>
    <w:rsid w:val="005B313D"/>
    <w:rsid w:val="005B317C"/>
    <w:rsid w:val="005B3535"/>
    <w:rsid w:val="005B386D"/>
    <w:rsid w:val="005B44D6"/>
    <w:rsid w:val="005B4710"/>
    <w:rsid w:val="005B47CF"/>
    <w:rsid w:val="005B4CC9"/>
    <w:rsid w:val="005B4ECC"/>
    <w:rsid w:val="005B50EA"/>
    <w:rsid w:val="005B523A"/>
    <w:rsid w:val="005B648E"/>
    <w:rsid w:val="005B6A30"/>
    <w:rsid w:val="005B6AF6"/>
    <w:rsid w:val="005B6BD7"/>
    <w:rsid w:val="005B70F6"/>
    <w:rsid w:val="005B71D7"/>
    <w:rsid w:val="005B77DE"/>
    <w:rsid w:val="005B7AA8"/>
    <w:rsid w:val="005C0358"/>
    <w:rsid w:val="005C084D"/>
    <w:rsid w:val="005C08DA"/>
    <w:rsid w:val="005C099C"/>
    <w:rsid w:val="005C0AEA"/>
    <w:rsid w:val="005C0C05"/>
    <w:rsid w:val="005C0C6E"/>
    <w:rsid w:val="005C0E5B"/>
    <w:rsid w:val="005C1066"/>
    <w:rsid w:val="005C1111"/>
    <w:rsid w:val="005C13BA"/>
    <w:rsid w:val="005C1B48"/>
    <w:rsid w:val="005C1C98"/>
    <w:rsid w:val="005C1D6B"/>
    <w:rsid w:val="005C2461"/>
    <w:rsid w:val="005C2F7D"/>
    <w:rsid w:val="005C2FB4"/>
    <w:rsid w:val="005C30FD"/>
    <w:rsid w:val="005C3190"/>
    <w:rsid w:val="005C3326"/>
    <w:rsid w:val="005C33BB"/>
    <w:rsid w:val="005C34F4"/>
    <w:rsid w:val="005C3B46"/>
    <w:rsid w:val="005C3CE1"/>
    <w:rsid w:val="005C3D96"/>
    <w:rsid w:val="005C3DC9"/>
    <w:rsid w:val="005C3ECB"/>
    <w:rsid w:val="005C3F9E"/>
    <w:rsid w:val="005C4022"/>
    <w:rsid w:val="005C45B8"/>
    <w:rsid w:val="005C4734"/>
    <w:rsid w:val="005C4AA6"/>
    <w:rsid w:val="005C52E3"/>
    <w:rsid w:val="005C5467"/>
    <w:rsid w:val="005C5483"/>
    <w:rsid w:val="005C570F"/>
    <w:rsid w:val="005C5749"/>
    <w:rsid w:val="005C5D99"/>
    <w:rsid w:val="005C619D"/>
    <w:rsid w:val="005C62A7"/>
    <w:rsid w:val="005C6669"/>
    <w:rsid w:val="005C689C"/>
    <w:rsid w:val="005C6CA9"/>
    <w:rsid w:val="005C6CDA"/>
    <w:rsid w:val="005C6D9F"/>
    <w:rsid w:val="005C6F20"/>
    <w:rsid w:val="005C72D0"/>
    <w:rsid w:val="005C73EC"/>
    <w:rsid w:val="005C74A2"/>
    <w:rsid w:val="005C7540"/>
    <w:rsid w:val="005C76B5"/>
    <w:rsid w:val="005C7B8C"/>
    <w:rsid w:val="005D01DD"/>
    <w:rsid w:val="005D081D"/>
    <w:rsid w:val="005D0E4A"/>
    <w:rsid w:val="005D0E9A"/>
    <w:rsid w:val="005D0EE6"/>
    <w:rsid w:val="005D0EF4"/>
    <w:rsid w:val="005D16F8"/>
    <w:rsid w:val="005D1C9E"/>
    <w:rsid w:val="005D1D07"/>
    <w:rsid w:val="005D1D3C"/>
    <w:rsid w:val="005D1DC5"/>
    <w:rsid w:val="005D21A3"/>
    <w:rsid w:val="005D266D"/>
    <w:rsid w:val="005D279F"/>
    <w:rsid w:val="005D28FE"/>
    <w:rsid w:val="005D29FE"/>
    <w:rsid w:val="005D2A11"/>
    <w:rsid w:val="005D32B2"/>
    <w:rsid w:val="005D3333"/>
    <w:rsid w:val="005D33B8"/>
    <w:rsid w:val="005D3633"/>
    <w:rsid w:val="005D3960"/>
    <w:rsid w:val="005D3A54"/>
    <w:rsid w:val="005D3F90"/>
    <w:rsid w:val="005D41B7"/>
    <w:rsid w:val="005D446B"/>
    <w:rsid w:val="005D45AA"/>
    <w:rsid w:val="005D4701"/>
    <w:rsid w:val="005D4845"/>
    <w:rsid w:val="005D4AB4"/>
    <w:rsid w:val="005D54E6"/>
    <w:rsid w:val="005D56EA"/>
    <w:rsid w:val="005D5841"/>
    <w:rsid w:val="005D58D4"/>
    <w:rsid w:val="005D5F4F"/>
    <w:rsid w:val="005D5FE6"/>
    <w:rsid w:val="005D6125"/>
    <w:rsid w:val="005D61CC"/>
    <w:rsid w:val="005D680C"/>
    <w:rsid w:val="005D6826"/>
    <w:rsid w:val="005D6C69"/>
    <w:rsid w:val="005D723D"/>
    <w:rsid w:val="005D7410"/>
    <w:rsid w:val="005D75BF"/>
    <w:rsid w:val="005D788B"/>
    <w:rsid w:val="005E032F"/>
    <w:rsid w:val="005E04BB"/>
    <w:rsid w:val="005E04E9"/>
    <w:rsid w:val="005E0890"/>
    <w:rsid w:val="005E0915"/>
    <w:rsid w:val="005E0CE2"/>
    <w:rsid w:val="005E0D58"/>
    <w:rsid w:val="005E0D6E"/>
    <w:rsid w:val="005E0DC3"/>
    <w:rsid w:val="005E1161"/>
    <w:rsid w:val="005E11C1"/>
    <w:rsid w:val="005E11E1"/>
    <w:rsid w:val="005E1A66"/>
    <w:rsid w:val="005E1BAC"/>
    <w:rsid w:val="005E2334"/>
    <w:rsid w:val="005E252E"/>
    <w:rsid w:val="005E28A3"/>
    <w:rsid w:val="005E28F6"/>
    <w:rsid w:val="005E364F"/>
    <w:rsid w:val="005E37E8"/>
    <w:rsid w:val="005E3F67"/>
    <w:rsid w:val="005E4902"/>
    <w:rsid w:val="005E4B07"/>
    <w:rsid w:val="005E4DD7"/>
    <w:rsid w:val="005E4DE0"/>
    <w:rsid w:val="005E4DE8"/>
    <w:rsid w:val="005E4ECE"/>
    <w:rsid w:val="005E4F60"/>
    <w:rsid w:val="005E51E6"/>
    <w:rsid w:val="005E541D"/>
    <w:rsid w:val="005E54F5"/>
    <w:rsid w:val="005E563B"/>
    <w:rsid w:val="005E567C"/>
    <w:rsid w:val="005E602E"/>
    <w:rsid w:val="005E624D"/>
    <w:rsid w:val="005E6C9B"/>
    <w:rsid w:val="005E6F98"/>
    <w:rsid w:val="005E734F"/>
    <w:rsid w:val="005E758A"/>
    <w:rsid w:val="005E786E"/>
    <w:rsid w:val="005E7A96"/>
    <w:rsid w:val="005E7C0B"/>
    <w:rsid w:val="005F00CF"/>
    <w:rsid w:val="005F011F"/>
    <w:rsid w:val="005F057F"/>
    <w:rsid w:val="005F0B55"/>
    <w:rsid w:val="005F0B97"/>
    <w:rsid w:val="005F1168"/>
    <w:rsid w:val="005F1311"/>
    <w:rsid w:val="005F131B"/>
    <w:rsid w:val="005F1654"/>
    <w:rsid w:val="005F1855"/>
    <w:rsid w:val="005F19D4"/>
    <w:rsid w:val="005F1D3C"/>
    <w:rsid w:val="005F1F69"/>
    <w:rsid w:val="005F218E"/>
    <w:rsid w:val="005F2696"/>
    <w:rsid w:val="005F2A80"/>
    <w:rsid w:val="005F2DA5"/>
    <w:rsid w:val="005F33F0"/>
    <w:rsid w:val="005F3958"/>
    <w:rsid w:val="005F3F2C"/>
    <w:rsid w:val="005F45A1"/>
    <w:rsid w:val="005F53D5"/>
    <w:rsid w:val="005F56A2"/>
    <w:rsid w:val="005F5731"/>
    <w:rsid w:val="005F593F"/>
    <w:rsid w:val="005F5A56"/>
    <w:rsid w:val="005F5A6B"/>
    <w:rsid w:val="005F5BAF"/>
    <w:rsid w:val="005F608B"/>
    <w:rsid w:val="005F6B9C"/>
    <w:rsid w:val="005F6C17"/>
    <w:rsid w:val="005F6D38"/>
    <w:rsid w:val="005F6D52"/>
    <w:rsid w:val="005F6E39"/>
    <w:rsid w:val="005F700C"/>
    <w:rsid w:val="005F7AF1"/>
    <w:rsid w:val="005F7FAA"/>
    <w:rsid w:val="005F7FD0"/>
    <w:rsid w:val="006002CC"/>
    <w:rsid w:val="00600325"/>
    <w:rsid w:val="006003D4"/>
    <w:rsid w:val="00600582"/>
    <w:rsid w:val="0060067A"/>
    <w:rsid w:val="00600A28"/>
    <w:rsid w:val="00600A43"/>
    <w:rsid w:val="00600C81"/>
    <w:rsid w:val="006016DF"/>
    <w:rsid w:val="00601B01"/>
    <w:rsid w:val="00601B3F"/>
    <w:rsid w:val="006020C0"/>
    <w:rsid w:val="00602106"/>
    <w:rsid w:val="0060246A"/>
    <w:rsid w:val="006025DD"/>
    <w:rsid w:val="00602E9A"/>
    <w:rsid w:val="006032A0"/>
    <w:rsid w:val="006036ED"/>
    <w:rsid w:val="00603848"/>
    <w:rsid w:val="00604156"/>
    <w:rsid w:val="006044A6"/>
    <w:rsid w:val="00604682"/>
    <w:rsid w:val="00604A2D"/>
    <w:rsid w:val="00604AEC"/>
    <w:rsid w:val="00604B41"/>
    <w:rsid w:val="00604B9B"/>
    <w:rsid w:val="00604C9A"/>
    <w:rsid w:val="0060590C"/>
    <w:rsid w:val="00605D2A"/>
    <w:rsid w:val="006060D7"/>
    <w:rsid w:val="00606226"/>
    <w:rsid w:val="00606521"/>
    <w:rsid w:val="0060660C"/>
    <w:rsid w:val="00606717"/>
    <w:rsid w:val="00606791"/>
    <w:rsid w:val="00606871"/>
    <w:rsid w:val="00606A73"/>
    <w:rsid w:val="00606A9D"/>
    <w:rsid w:val="00606B81"/>
    <w:rsid w:val="00607166"/>
    <w:rsid w:val="0060720B"/>
    <w:rsid w:val="00607446"/>
    <w:rsid w:val="0060750F"/>
    <w:rsid w:val="00607834"/>
    <w:rsid w:val="00607ABA"/>
    <w:rsid w:val="00607B0E"/>
    <w:rsid w:val="00607C08"/>
    <w:rsid w:val="00607CEA"/>
    <w:rsid w:val="00607D19"/>
    <w:rsid w:val="00607E25"/>
    <w:rsid w:val="006100A1"/>
    <w:rsid w:val="006107C6"/>
    <w:rsid w:val="00610AE9"/>
    <w:rsid w:val="00610E9F"/>
    <w:rsid w:val="00610F78"/>
    <w:rsid w:val="00611156"/>
    <w:rsid w:val="00611CE5"/>
    <w:rsid w:val="00612244"/>
    <w:rsid w:val="00612503"/>
    <w:rsid w:val="00612744"/>
    <w:rsid w:val="00612B76"/>
    <w:rsid w:val="00612E3C"/>
    <w:rsid w:val="006135AF"/>
    <w:rsid w:val="006139D7"/>
    <w:rsid w:val="00613A38"/>
    <w:rsid w:val="00613D1D"/>
    <w:rsid w:val="00613DA1"/>
    <w:rsid w:val="00613F69"/>
    <w:rsid w:val="00614186"/>
    <w:rsid w:val="0061433F"/>
    <w:rsid w:val="0061441F"/>
    <w:rsid w:val="00614580"/>
    <w:rsid w:val="00614869"/>
    <w:rsid w:val="00614AA5"/>
    <w:rsid w:val="00614CC5"/>
    <w:rsid w:val="006156B8"/>
    <w:rsid w:val="006157FD"/>
    <w:rsid w:val="006159A8"/>
    <w:rsid w:val="00615D5F"/>
    <w:rsid w:val="00615FD6"/>
    <w:rsid w:val="0061654C"/>
    <w:rsid w:val="00616A95"/>
    <w:rsid w:val="00616AF4"/>
    <w:rsid w:val="00616F6F"/>
    <w:rsid w:val="006176C5"/>
    <w:rsid w:val="00617992"/>
    <w:rsid w:val="00617B4D"/>
    <w:rsid w:val="00617B5E"/>
    <w:rsid w:val="00617C74"/>
    <w:rsid w:val="00617E65"/>
    <w:rsid w:val="00617F90"/>
    <w:rsid w:val="0062018C"/>
    <w:rsid w:val="006209DE"/>
    <w:rsid w:val="00620AF2"/>
    <w:rsid w:val="00620ED0"/>
    <w:rsid w:val="00621154"/>
    <w:rsid w:val="006214DA"/>
    <w:rsid w:val="00621521"/>
    <w:rsid w:val="0062177C"/>
    <w:rsid w:val="006217EC"/>
    <w:rsid w:val="0062195E"/>
    <w:rsid w:val="00621F56"/>
    <w:rsid w:val="0062275D"/>
    <w:rsid w:val="006229A4"/>
    <w:rsid w:val="00622A48"/>
    <w:rsid w:val="00622DD7"/>
    <w:rsid w:val="00622DFF"/>
    <w:rsid w:val="00622F40"/>
    <w:rsid w:val="006230E3"/>
    <w:rsid w:val="0062318A"/>
    <w:rsid w:val="00623618"/>
    <w:rsid w:val="0062377D"/>
    <w:rsid w:val="00623D99"/>
    <w:rsid w:val="00624261"/>
    <w:rsid w:val="006247EF"/>
    <w:rsid w:val="00624F24"/>
    <w:rsid w:val="00624F36"/>
    <w:rsid w:val="00625071"/>
    <w:rsid w:val="00625198"/>
    <w:rsid w:val="006251C6"/>
    <w:rsid w:val="00625328"/>
    <w:rsid w:val="00625C14"/>
    <w:rsid w:val="00625C3F"/>
    <w:rsid w:val="00625EC2"/>
    <w:rsid w:val="00625FC7"/>
    <w:rsid w:val="006261F7"/>
    <w:rsid w:val="00626A0B"/>
    <w:rsid w:val="00626AF4"/>
    <w:rsid w:val="00626B51"/>
    <w:rsid w:val="00626C52"/>
    <w:rsid w:val="00626DE7"/>
    <w:rsid w:val="00627262"/>
    <w:rsid w:val="00627317"/>
    <w:rsid w:val="006276D6"/>
    <w:rsid w:val="00627758"/>
    <w:rsid w:val="00627BDB"/>
    <w:rsid w:val="00627BDE"/>
    <w:rsid w:val="00627DC0"/>
    <w:rsid w:val="00627E61"/>
    <w:rsid w:val="00627EEE"/>
    <w:rsid w:val="00630025"/>
    <w:rsid w:val="00630310"/>
    <w:rsid w:val="0063052B"/>
    <w:rsid w:val="006305EE"/>
    <w:rsid w:val="006307DC"/>
    <w:rsid w:val="00630A58"/>
    <w:rsid w:val="00630EEE"/>
    <w:rsid w:val="00631461"/>
    <w:rsid w:val="006317D6"/>
    <w:rsid w:val="00631882"/>
    <w:rsid w:val="006318C8"/>
    <w:rsid w:val="00631D59"/>
    <w:rsid w:val="0063205D"/>
    <w:rsid w:val="006322D9"/>
    <w:rsid w:val="0063284D"/>
    <w:rsid w:val="00632CC4"/>
    <w:rsid w:val="00632D97"/>
    <w:rsid w:val="006331D3"/>
    <w:rsid w:val="00633454"/>
    <w:rsid w:val="006339FB"/>
    <w:rsid w:val="006340C2"/>
    <w:rsid w:val="0063416C"/>
    <w:rsid w:val="006341C0"/>
    <w:rsid w:val="00634445"/>
    <w:rsid w:val="006347AD"/>
    <w:rsid w:val="006348E4"/>
    <w:rsid w:val="00634B8E"/>
    <w:rsid w:val="00634F19"/>
    <w:rsid w:val="006350F2"/>
    <w:rsid w:val="006355EE"/>
    <w:rsid w:val="006359C2"/>
    <w:rsid w:val="00635A41"/>
    <w:rsid w:val="00635BDA"/>
    <w:rsid w:val="00635F71"/>
    <w:rsid w:val="00636326"/>
    <w:rsid w:val="0063652E"/>
    <w:rsid w:val="006365E7"/>
    <w:rsid w:val="00636B37"/>
    <w:rsid w:val="00636C52"/>
    <w:rsid w:val="00636CA7"/>
    <w:rsid w:val="00637231"/>
    <w:rsid w:val="0063745E"/>
    <w:rsid w:val="00637E06"/>
    <w:rsid w:val="006400EF"/>
    <w:rsid w:val="006401AA"/>
    <w:rsid w:val="00640889"/>
    <w:rsid w:val="00640AD4"/>
    <w:rsid w:val="00641250"/>
    <w:rsid w:val="00641290"/>
    <w:rsid w:val="0064166A"/>
    <w:rsid w:val="00641802"/>
    <w:rsid w:val="0064249B"/>
    <w:rsid w:val="0064256E"/>
    <w:rsid w:val="00642637"/>
    <w:rsid w:val="00642749"/>
    <w:rsid w:val="00642798"/>
    <w:rsid w:val="006428E5"/>
    <w:rsid w:val="00642978"/>
    <w:rsid w:val="00642BBF"/>
    <w:rsid w:val="006432D4"/>
    <w:rsid w:val="00643748"/>
    <w:rsid w:val="00643DA0"/>
    <w:rsid w:val="0064443E"/>
    <w:rsid w:val="0064496A"/>
    <w:rsid w:val="006450BD"/>
    <w:rsid w:val="0064513D"/>
    <w:rsid w:val="00645236"/>
    <w:rsid w:val="00645B31"/>
    <w:rsid w:val="00645D16"/>
    <w:rsid w:val="00645D2E"/>
    <w:rsid w:val="00646267"/>
    <w:rsid w:val="006462EA"/>
    <w:rsid w:val="00646B21"/>
    <w:rsid w:val="00647318"/>
    <w:rsid w:val="006475E5"/>
    <w:rsid w:val="0064775D"/>
    <w:rsid w:val="00647793"/>
    <w:rsid w:val="00647BAE"/>
    <w:rsid w:val="00647DA8"/>
    <w:rsid w:val="00647F2C"/>
    <w:rsid w:val="0065015F"/>
    <w:rsid w:val="006501D0"/>
    <w:rsid w:val="0065029B"/>
    <w:rsid w:val="0065040E"/>
    <w:rsid w:val="00650917"/>
    <w:rsid w:val="00650CCD"/>
    <w:rsid w:val="006512BC"/>
    <w:rsid w:val="0065131E"/>
    <w:rsid w:val="00651336"/>
    <w:rsid w:val="00651B3E"/>
    <w:rsid w:val="006523D5"/>
    <w:rsid w:val="00652497"/>
    <w:rsid w:val="006526D8"/>
    <w:rsid w:val="00652849"/>
    <w:rsid w:val="0065285F"/>
    <w:rsid w:val="00652A8D"/>
    <w:rsid w:val="00652C78"/>
    <w:rsid w:val="0065303F"/>
    <w:rsid w:val="0065335F"/>
    <w:rsid w:val="00653586"/>
    <w:rsid w:val="00653667"/>
    <w:rsid w:val="0065392E"/>
    <w:rsid w:val="00653A5D"/>
    <w:rsid w:val="00653E08"/>
    <w:rsid w:val="00653EFB"/>
    <w:rsid w:val="00654761"/>
    <w:rsid w:val="0065482E"/>
    <w:rsid w:val="00654D46"/>
    <w:rsid w:val="00654DB2"/>
    <w:rsid w:val="0065501C"/>
    <w:rsid w:val="006555FA"/>
    <w:rsid w:val="006555FD"/>
    <w:rsid w:val="00655969"/>
    <w:rsid w:val="00655B17"/>
    <w:rsid w:val="00655BF6"/>
    <w:rsid w:val="00655CC4"/>
    <w:rsid w:val="00656177"/>
    <w:rsid w:val="0065671D"/>
    <w:rsid w:val="006567EB"/>
    <w:rsid w:val="00656B2B"/>
    <w:rsid w:val="00656BD2"/>
    <w:rsid w:val="00656BDC"/>
    <w:rsid w:val="00656DC5"/>
    <w:rsid w:val="006572A1"/>
    <w:rsid w:val="006575D3"/>
    <w:rsid w:val="00657A0C"/>
    <w:rsid w:val="00657B91"/>
    <w:rsid w:val="006608F5"/>
    <w:rsid w:val="00661127"/>
    <w:rsid w:val="00661521"/>
    <w:rsid w:val="006616AE"/>
    <w:rsid w:val="0066183B"/>
    <w:rsid w:val="00661CEF"/>
    <w:rsid w:val="00662186"/>
    <w:rsid w:val="006621AA"/>
    <w:rsid w:val="00662392"/>
    <w:rsid w:val="006623C4"/>
    <w:rsid w:val="006625D3"/>
    <w:rsid w:val="00662AC6"/>
    <w:rsid w:val="00663645"/>
    <w:rsid w:val="006637A7"/>
    <w:rsid w:val="00663867"/>
    <w:rsid w:val="006638E3"/>
    <w:rsid w:val="00663BFE"/>
    <w:rsid w:val="00663DE1"/>
    <w:rsid w:val="006640B2"/>
    <w:rsid w:val="00664124"/>
    <w:rsid w:val="00664229"/>
    <w:rsid w:val="00664489"/>
    <w:rsid w:val="00664CCE"/>
    <w:rsid w:val="006651A6"/>
    <w:rsid w:val="00665557"/>
    <w:rsid w:val="006655B7"/>
    <w:rsid w:val="00665694"/>
    <w:rsid w:val="00665881"/>
    <w:rsid w:val="00665B95"/>
    <w:rsid w:val="00665BDF"/>
    <w:rsid w:val="00666189"/>
    <w:rsid w:val="006666EA"/>
    <w:rsid w:val="006666F7"/>
    <w:rsid w:val="00666AB5"/>
    <w:rsid w:val="00666B67"/>
    <w:rsid w:val="00667098"/>
    <w:rsid w:val="0066727C"/>
    <w:rsid w:val="00667B49"/>
    <w:rsid w:val="00667D27"/>
    <w:rsid w:val="00667E05"/>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33E1"/>
    <w:rsid w:val="00673AF3"/>
    <w:rsid w:val="00674065"/>
    <w:rsid w:val="00674ACD"/>
    <w:rsid w:val="00674E77"/>
    <w:rsid w:val="0067511B"/>
    <w:rsid w:val="00675137"/>
    <w:rsid w:val="0067585D"/>
    <w:rsid w:val="00675A83"/>
    <w:rsid w:val="00676096"/>
    <w:rsid w:val="006762B4"/>
    <w:rsid w:val="00676301"/>
    <w:rsid w:val="006763AE"/>
    <w:rsid w:val="00676559"/>
    <w:rsid w:val="006766D4"/>
    <w:rsid w:val="00676996"/>
    <w:rsid w:val="00676BFD"/>
    <w:rsid w:val="00676E47"/>
    <w:rsid w:val="00676E65"/>
    <w:rsid w:val="00676EA5"/>
    <w:rsid w:val="00676F4A"/>
    <w:rsid w:val="00676F7A"/>
    <w:rsid w:val="00676FC7"/>
    <w:rsid w:val="0067703F"/>
    <w:rsid w:val="0067730B"/>
    <w:rsid w:val="006773BC"/>
    <w:rsid w:val="006773E9"/>
    <w:rsid w:val="00677609"/>
    <w:rsid w:val="00677631"/>
    <w:rsid w:val="0067796C"/>
    <w:rsid w:val="00677B10"/>
    <w:rsid w:val="00677C46"/>
    <w:rsid w:val="00680107"/>
    <w:rsid w:val="0068037D"/>
    <w:rsid w:val="006808E9"/>
    <w:rsid w:val="006809AE"/>
    <w:rsid w:val="00680A74"/>
    <w:rsid w:val="00680BB1"/>
    <w:rsid w:val="00680F12"/>
    <w:rsid w:val="006811CB"/>
    <w:rsid w:val="00681B01"/>
    <w:rsid w:val="00681B8D"/>
    <w:rsid w:val="00681C9A"/>
    <w:rsid w:val="00681D97"/>
    <w:rsid w:val="00682042"/>
    <w:rsid w:val="006821B7"/>
    <w:rsid w:val="006823E4"/>
    <w:rsid w:val="006829DC"/>
    <w:rsid w:val="00682BF3"/>
    <w:rsid w:val="00682F93"/>
    <w:rsid w:val="00683575"/>
    <w:rsid w:val="00683CA7"/>
    <w:rsid w:val="00683FCC"/>
    <w:rsid w:val="00684525"/>
    <w:rsid w:val="00684577"/>
    <w:rsid w:val="00684847"/>
    <w:rsid w:val="00684A2E"/>
    <w:rsid w:val="00684E22"/>
    <w:rsid w:val="00684F2D"/>
    <w:rsid w:val="006851B2"/>
    <w:rsid w:val="006853B2"/>
    <w:rsid w:val="00685522"/>
    <w:rsid w:val="00685931"/>
    <w:rsid w:val="00685B96"/>
    <w:rsid w:val="00685DE5"/>
    <w:rsid w:val="00685E2F"/>
    <w:rsid w:val="006861DF"/>
    <w:rsid w:val="006861EE"/>
    <w:rsid w:val="00686B8A"/>
    <w:rsid w:val="00686B8B"/>
    <w:rsid w:val="00687209"/>
    <w:rsid w:val="0068726B"/>
    <w:rsid w:val="00687347"/>
    <w:rsid w:val="0068771D"/>
    <w:rsid w:val="00687970"/>
    <w:rsid w:val="00687BDB"/>
    <w:rsid w:val="006901F8"/>
    <w:rsid w:val="00690376"/>
    <w:rsid w:val="00690815"/>
    <w:rsid w:val="0069085C"/>
    <w:rsid w:val="00690C63"/>
    <w:rsid w:val="00691477"/>
    <w:rsid w:val="00691498"/>
    <w:rsid w:val="00691B71"/>
    <w:rsid w:val="006920C6"/>
    <w:rsid w:val="0069211B"/>
    <w:rsid w:val="006923ED"/>
    <w:rsid w:val="0069254B"/>
    <w:rsid w:val="00692628"/>
    <w:rsid w:val="006927E3"/>
    <w:rsid w:val="00693023"/>
    <w:rsid w:val="0069330E"/>
    <w:rsid w:val="00693967"/>
    <w:rsid w:val="00693A8F"/>
    <w:rsid w:val="00693B4C"/>
    <w:rsid w:val="00693BA6"/>
    <w:rsid w:val="00693C21"/>
    <w:rsid w:val="00693C38"/>
    <w:rsid w:val="0069402D"/>
    <w:rsid w:val="00694324"/>
    <w:rsid w:val="006949D4"/>
    <w:rsid w:val="00694A16"/>
    <w:rsid w:val="00694C0C"/>
    <w:rsid w:val="006950C9"/>
    <w:rsid w:val="006956CC"/>
    <w:rsid w:val="0069587C"/>
    <w:rsid w:val="00695AD4"/>
    <w:rsid w:val="00695C10"/>
    <w:rsid w:val="00695C4C"/>
    <w:rsid w:val="00695CB5"/>
    <w:rsid w:val="00695D49"/>
    <w:rsid w:val="0069600C"/>
    <w:rsid w:val="00696447"/>
    <w:rsid w:val="006965B0"/>
    <w:rsid w:val="006968A4"/>
    <w:rsid w:val="00696A27"/>
    <w:rsid w:val="00696A3F"/>
    <w:rsid w:val="00696A75"/>
    <w:rsid w:val="00696BD8"/>
    <w:rsid w:val="00696C39"/>
    <w:rsid w:val="00696F53"/>
    <w:rsid w:val="00696FF9"/>
    <w:rsid w:val="0069719B"/>
    <w:rsid w:val="00697243"/>
    <w:rsid w:val="0069750B"/>
    <w:rsid w:val="006A04C5"/>
    <w:rsid w:val="006A0657"/>
    <w:rsid w:val="006A065A"/>
    <w:rsid w:val="006A0861"/>
    <w:rsid w:val="006A0A87"/>
    <w:rsid w:val="006A0BA1"/>
    <w:rsid w:val="006A0C7E"/>
    <w:rsid w:val="006A10C0"/>
    <w:rsid w:val="006A1415"/>
    <w:rsid w:val="006A15B7"/>
    <w:rsid w:val="006A179F"/>
    <w:rsid w:val="006A1A80"/>
    <w:rsid w:val="006A1B9A"/>
    <w:rsid w:val="006A22E6"/>
    <w:rsid w:val="006A23E4"/>
    <w:rsid w:val="006A251E"/>
    <w:rsid w:val="006A2A01"/>
    <w:rsid w:val="006A2B6A"/>
    <w:rsid w:val="006A2B7B"/>
    <w:rsid w:val="006A2DAD"/>
    <w:rsid w:val="006A2F2F"/>
    <w:rsid w:val="006A30DC"/>
    <w:rsid w:val="006A349B"/>
    <w:rsid w:val="006A35C4"/>
    <w:rsid w:val="006A35F3"/>
    <w:rsid w:val="006A3911"/>
    <w:rsid w:val="006A3AA3"/>
    <w:rsid w:val="006A3F64"/>
    <w:rsid w:val="006A3F96"/>
    <w:rsid w:val="006A4168"/>
    <w:rsid w:val="006A463E"/>
    <w:rsid w:val="006A4748"/>
    <w:rsid w:val="006A4D7A"/>
    <w:rsid w:val="006A4E13"/>
    <w:rsid w:val="006A4F12"/>
    <w:rsid w:val="006A4FAC"/>
    <w:rsid w:val="006A50A6"/>
    <w:rsid w:val="006A51CD"/>
    <w:rsid w:val="006A531C"/>
    <w:rsid w:val="006A55C7"/>
    <w:rsid w:val="006A575C"/>
    <w:rsid w:val="006A5AFA"/>
    <w:rsid w:val="006A5CD8"/>
    <w:rsid w:val="006A5DD7"/>
    <w:rsid w:val="006A5E40"/>
    <w:rsid w:val="006A6424"/>
    <w:rsid w:val="006A6496"/>
    <w:rsid w:val="006A67EF"/>
    <w:rsid w:val="006A6944"/>
    <w:rsid w:val="006A6E4F"/>
    <w:rsid w:val="006A7047"/>
    <w:rsid w:val="006A7100"/>
    <w:rsid w:val="006A72C3"/>
    <w:rsid w:val="006A7B50"/>
    <w:rsid w:val="006A7C9A"/>
    <w:rsid w:val="006A7FE7"/>
    <w:rsid w:val="006AC8B7"/>
    <w:rsid w:val="006B04BE"/>
    <w:rsid w:val="006B0609"/>
    <w:rsid w:val="006B060D"/>
    <w:rsid w:val="006B07C1"/>
    <w:rsid w:val="006B0DEC"/>
    <w:rsid w:val="006B0FFC"/>
    <w:rsid w:val="006B1389"/>
    <w:rsid w:val="006B17AC"/>
    <w:rsid w:val="006B17C8"/>
    <w:rsid w:val="006B17EC"/>
    <w:rsid w:val="006B17F4"/>
    <w:rsid w:val="006B1E80"/>
    <w:rsid w:val="006B2127"/>
    <w:rsid w:val="006B2281"/>
    <w:rsid w:val="006B229F"/>
    <w:rsid w:val="006B2817"/>
    <w:rsid w:val="006B28BD"/>
    <w:rsid w:val="006B2BC1"/>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168"/>
    <w:rsid w:val="006B5277"/>
    <w:rsid w:val="006B5339"/>
    <w:rsid w:val="006B57FA"/>
    <w:rsid w:val="006B580A"/>
    <w:rsid w:val="006B5AB1"/>
    <w:rsid w:val="006B5B92"/>
    <w:rsid w:val="006B62A4"/>
    <w:rsid w:val="006B6AA6"/>
    <w:rsid w:val="006B6B49"/>
    <w:rsid w:val="006B738F"/>
    <w:rsid w:val="006B740E"/>
    <w:rsid w:val="006B7510"/>
    <w:rsid w:val="006B7821"/>
    <w:rsid w:val="006B7AEC"/>
    <w:rsid w:val="006B7C8A"/>
    <w:rsid w:val="006B7E04"/>
    <w:rsid w:val="006C012D"/>
    <w:rsid w:val="006C0253"/>
    <w:rsid w:val="006C03CA"/>
    <w:rsid w:val="006C0B72"/>
    <w:rsid w:val="006C11F7"/>
    <w:rsid w:val="006C1257"/>
    <w:rsid w:val="006C131B"/>
    <w:rsid w:val="006C17C9"/>
    <w:rsid w:val="006C1821"/>
    <w:rsid w:val="006C1BD2"/>
    <w:rsid w:val="006C1CE0"/>
    <w:rsid w:val="006C28EC"/>
    <w:rsid w:val="006C2A45"/>
    <w:rsid w:val="006C2BA7"/>
    <w:rsid w:val="006C3206"/>
    <w:rsid w:val="006C3245"/>
    <w:rsid w:val="006C368C"/>
    <w:rsid w:val="006C376A"/>
    <w:rsid w:val="006C37A6"/>
    <w:rsid w:val="006C380B"/>
    <w:rsid w:val="006C3E44"/>
    <w:rsid w:val="006C3E9B"/>
    <w:rsid w:val="006C4417"/>
    <w:rsid w:val="006C4D32"/>
    <w:rsid w:val="006C539F"/>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847"/>
    <w:rsid w:val="006D0AD9"/>
    <w:rsid w:val="006D0CBA"/>
    <w:rsid w:val="006D145C"/>
    <w:rsid w:val="006D1511"/>
    <w:rsid w:val="006D1861"/>
    <w:rsid w:val="006D1A62"/>
    <w:rsid w:val="006D1DD2"/>
    <w:rsid w:val="006D1EB9"/>
    <w:rsid w:val="006D21B1"/>
    <w:rsid w:val="006D22C8"/>
    <w:rsid w:val="006D280F"/>
    <w:rsid w:val="006D28DA"/>
    <w:rsid w:val="006D29A6"/>
    <w:rsid w:val="006D2A97"/>
    <w:rsid w:val="006D2BF5"/>
    <w:rsid w:val="006D2CAC"/>
    <w:rsid w:val="006D3AB1"/>
    <w:rsid w:val="006D3C47"/>
    <w:rsid w:val="006D3D9B"/>
    <w:rsid w:val="006D3E7C"/>
    <w:rsid w:val="006D42E7"/>
    <w:rsid w:val="006D441E"/>
    <w:rsid w:val="006D4486"/>
    <w:rsid w:val="006D49D5"/>
    <w:rsid w:val="006D4AA4"/>
    <w:rsid w:val="006D4BDC"/>
    <w:rsid w:val="006D4DAE"/>
    <w:rsid w:val="006D4DCF"/>
    <w:rsid w:val="006D4F02"/>
    <w:rsid w:val="006D4F12"/>
    <w:rsid w:val="006D4FBC"/>
    <w:rsid w:val="006D5454"/>
    <w:rsid w:val="006D5651"/>
    <w:rsid w:val="006D56DF"/>
    <w:rsid w:val="006D5914"/>
    <w:rsid w:val="006D5C5C"/>
    <w:rsid w:val="006D5EC8"/>
    <w:rsid w:val="006D638C"/>
    <w:rsid w:val="006D6504"/>
    <w:rsid w:val="006D6548"/>
    <w:rsid w:val="006D664C"/>
    <w:rsid w:val="006D6B17"/>
    <w:rsid w:val="006D6F82"/>
    <w:rsid w:val="006D71A1"/>
    <w:rsid w:val="006D7543"/>
    <w:rsid w:val="006D7EA3"/>
    <w:rsid w:val="006E04E0"/>
    <w:rsid w:val="006E06F5"/>
    <w:rsid w:val="006E07C2"/>
    <w:rsid w:val="006E088B"/>
    <w:rsid w:val="006E1740"/>
    <w:rsid w:val="006E186D"/>
    <w:rsid w:val="006E191F"/>
    <w:rsid w:val="006E1A7B"/>
    <w:rsid w:val="006E1AD3"/>
    <w:rsid w:val="006E1BDC"/>
    <w:rsid w:val="006E252F"/>
    <w:rsid w:val="006E27BD"/>
    <w:rsid w:val="006E2AE7"/>
    <w:rsid w:val="006E2CC1"/>
    <w:rsid w:val="006E2FE3"/>
    <w:rsid w:val="006E34ED"/>
    <w:rsid w:val="006E38C3"/>
    <w:rsid w:val="006E38CB"/>
    <w:rsid w:val="006E38E5"/>
    <w:rsid w:val="006E3BE6"/>
    <w:rsid w:val="006E3CCB"/>
    <w:rsid w:val="006E3DD4"/>
    <w:rsid w:val="006E3E80"/>
    <w:rsid w:val="006E3E92"/>
    <w:rsid w:val="006E415C"/>
    <w:rsid w:val="006E44BB"/>
    <w:rsid w:val="006E4A84"/>
    <w:rsid w:val="006E51FB"/>
    <w:rsid w:val="006E5427"/>
    <w:rsid w:val="006E5436"/>
    <w:rsid w:val="006E594D"/>
    <w:rsid w:val="006E5A6D"/>
    <w:rsid w:val="006E5E4C"/>
    <w:rsid w:val="006E623D"/>
    <w:rsid w:val="006E62D2"/>
    <w:rsid w:val="006E63AB"/>
    <w:rsid w:val="006E66AE"/>
    <w:rsid w:val="006E6C6F"/>
    <w:rsid w:val="006E70A3"/>
    <w:rsid w:val="006E73CD"/>
    <w:rsid w:val="006E7404"/>
    <w:rsid w:val="006E741B"/>
    <w:rsid w:val="006E74A5"/>
    <w:rsid w:val="006E7550"/>
    <w:rsid w:val="006E780F"/>
    <w:rsid w:val="006E7866"/>
    <w:rsid w:val="006E7920"/>
    <w:rsid w:val="006E7A4D"/>
    <w:rsid w:val="006E7AE0"/>
    <w:rsid w:val="006F035A"/>
    <w:rsid w:val="006F0ECB"/>
    <w:rsid w:val="006F104D"/>
    <w:rsid w:val="006F121C"/>
    <w:rsid w:val="006F1CE0"/>
    <w:rsid w:val="006F1F86"/>
    <w:rsid w:val="006F299D"/>
    <w:rsid w:val="006F2A7F"/>
    <w:rsid w:val="006F2BA2"/>
    <w:rsid w:val="006F2C6B"/>
    <w:rsid w:val="006F2E9D"/>
    <w:rsid w:val="006F3082"/>
    <w:rsid w:val="006F32BC"/>
    <w:rsid w:val="006F3900"/>
    <w:rsid w:val="006F3A24"/>
    <w:rsid w:val="006F3B16"/>
    <w:rsid w:val="006F3DE0"/>
    <w:rsid w:val="006F3F21"/>
    <w:rsid w:val="006F4917"/>
    <w:rsid w:val="006F4B60"/>
    <w:rsid w:val="006F4F5B"/>
    <w:rsid w:val="006F4FA9"/>
    <w:rsid w:val="006F50E6"/>
    <w:rsid w:val="006F52EE"/>
    <w:rsid w:val="006F53F5"/>
    <w:rsid w:val="006F5A42"/>
    <w:rsid w:val="006F5B26"/>
    <w:rsid w:val="006F5DD4"/>
    <w:rsid w:val="006F5EDA"/>
    <w:rsid w:val="006F64E9"/>
    <w:rsid w:val="006F6804"/>
    <w:rsid w:val="006F6B3A"/>
    <w:rsid w:val="006F7929"/>
    <w:rsid w:val="006F7B52"/>
    <w:rsid w:val="00700843"/>
    <w:rsid w:val="00700FAB"/>
    <w:rsid w:val="00701076"/>
    <w:rsid w:val="00701301"/>
    <w:rsid w:val="0070148B"/>
    <w:rsid w:val="007014D1"/>
    <w:rsid w:val="00701861"/>
    <w:rsid w:val="0070196D"/>
    <w:rsid w:val="00701D50"/>
    <w:rsid w:val="00701DEA"/>
    <w:rsid w:val="007021F1"/>
    <w:rsid w:val="007022D6"/>
    <w:rsid w:val="007026FF"/>
    <w:rsid w:val="00703295"/>
    <w:rsid w:val="00704039"/>
    <w:rsid w:val="00704387"/>
    <w:rsid w:val="00704570"/>
    <w:rsid w:val="00704754"/>
    <w:rsid w:val="00704809"/>
    <w:rsid w:val="00705836"/>
    <w:rsid w:val="00705930"/>
    <w:rsid w:val="00705EC1"/>
    <w:rsid w:val="00705FE9"/>
    <w:rsid w:val="00706CD7"/>
    <w:rsid w:val="007075F7"/>
    <w:rsid w:val="007076FB"/>
    <w:rsid w:val="00707870"/>
    <w:rsid w:val="007078C9"/>
    <w:rsid w:val="00707A1A"/>
    <w:rsid w:val="00707C58"/>
    <w:rsid w:val="007100CB"/>
    <w:rsid w:val="00710162"/>
    <w:rsid w:val="00710735"/>
    <w:rsid w:val="00710A0D"/>
    <w:rsid w:val="00710BB4"/>
    <w:rsid w:val="00710D85"/>
    <w:rsid w:val="00710E1C"/>
    <w:rsid w:val="00710E84"/>
    <w:rsid w:val="00711204"/>
    <w:rsid w:val="007112C7"/>
    <w:rsid w:val="00711A36"/>
    <w:rsid w:val="00711B9B"/>
    <w:rsid w:val="00711C73"/>
    <w:rsid w:val="00711D71"/>
    <w:rsid w:val="00711E1E"/>
    <w:rsid w:val="00711F1D"/>
    <w:rsid w:val="0071205C"/>
    <w:rsid w:val="007120AF"/>
    <w:rsid w:val="0071288B"/>
    <w:rsid w:val="00712AAF"/>
    <w:rsid w:val="00713266"/>
    <w:rsid w:val="00713612"/>
    <w:rsid w:val="0071371C"/>
    <w:rsid w:val="00713833"/>
    <w:rsid w:val="00713A25"/>
    <w:rsid w:val="007140B6"/>
    <w:rsid w:val="007144CB"/>
    <w:rsid w:val="00714753"/>
    <w:rsid w:val="00714778"/>
    <w:rsid w:val="00714E80"/>
    <w:rsid w:val="00714EA6"/>
    <w:rsid w:val="00715088"/>
    <w:rsid w:val="007158D1"/>
    <w:rsid w:val="00715A0A"/>
    <w:rsid w:val="00715BC5"/>
    <w:rsid w:val="00715BDA"/>
    <w:rsid w:val="00715E31"/>
    <w:rsid w:val="007166C9"/>
    <w:rsid w:val="00716AC2"/>
    <w:rsid w:val="007173BF"/>
    <w:rsid w:val="007177AF"/>
    <w:rsid w:val="00717849"/>
    <w:rsid w:val="007179D8"/>
    <w:rsid w:val="00717B43"/>
    <w:rsid w:val="00717D9C"/>
    <w:rsid w:val="0072070B"/>
    <w:rsid w:val="00720767"/>
    <w:rsid w:val="00720A3A"/>
    <w:rsid w:val="00720B5A"/>
    <w:rsid w:val="00720DC3"/>
    <w:rsid w:val="00721145"/>
    <w:rsid w:val="00721436"/>
    <w:rsid w:val="0072165B"/>
    <w:rsid w:val="0072168F"/>
    <w:rsid w:val="007217DF"/>
    <w:rsid w:val="00721989"/>
    <w:rsid w:val="007219DD"/>
    <w:rsid w:val="00721AA5"/>
    <w:rsid w:val="00721E8D"/>
    <w:rsid w:val="00721EE1"/>
    <w:rsid w:val="0072266E"/>
    <w:rsid w:val="00722A08"/>
    <w:rsid w:val="00722AB9"/>
    <w:rsid w:val="00722D3C"/>
    <w:rsid w:val="0072313B"/>
    <w:rsid w:val="00723A7A"/>
    <w:rsid w:val="00723ACF"/>
    <w:rsid w:val="00723AD8"/>
    <w:rsid w:val="00723BFB"/>
    <w:rsid w:val="00723C48"/>
    <w:rsid w:val="0072401D"/>
    <w:rsid w:val="00724256"/>
    <w:rsid w:val="00724B17"/>
    <w:rsid w:val="00724E8B"/>
    <w:rsid w:val="00724F6E"/>
    <w:rsid w:val="00724FDC"/>
    <w:rsid w:val="00725642"/>
    <w:rsid w:val="00725658"/>
    <w:rsid w:val="00725BC9"/>
    <w:rsid w:val="00725DF3"/>
    <w:rsid w:val="00725FFF"/>
    <w:rsid w:val="0072638B"/>
    <w:rsid w:val="0072645D"/>
    <w:rsid w:val="007267A4"/>
    <w:rsid w:val="00726A44"/>
    <w:rsid w:val="00726EF0"/>
    <w:rsid w:val="007275F7"/>
    <w:rsid w:val="007300A3"/>
    <w:rsid w:val="00730414"/>
    <w:rsid w:val="0073058E"/>
    <w:rsid w:val="00730A3E"/>
    <w:rsid w:val="0073172E"/>
    <w:rsid w:val="007317D1"/>
    <w:rsid w:val="00731B86"/>
    <w:rsid w:val="00731DEC"/>
    <w:rsid w:val="00731FBC"/>
    <w:rsid w:val="0073201B"/>
    <w:rsid w:val="0073230D"/>
    <w:rsid w:val="007326CD"/>
    <w:rsid w:val="0073281C"/>
    <w:rsid w:val="00732B38"/>
    <w:rsid w:val="00732D54"/>
    <w:rsid w:val="00732E59"/>
    <w:rsid w:val="007332D7"/>
    <w:rsid w:val="00733461"/>
    <w:rsid w:val="007337E4"/>
    <w:rsid w:val="00733858"/>
    <w:rsid w:val="00733AB2"/>
    <w:rsid w:val="00733AD5"/>
    <w:rsid w:val="00733C53"/>
    <w:rsid w:val="00733EAF"/>
    <w:rsid w:val="0073414B"/>
    <w:rsid w:val="00734A11"/>
    <w:rsid w:val="00734C8F"/>
    <w:rsid w:val="00734D4F"/>
    <w:rsid w:val="00734DB9"/>
    <w:rsid w:val="00734ED7"/>
    <w:rsid w:val="00735161"/>
    <w:rsid w:val="007351CC"/>
    <w:rsid w:val="007352C4"/>
    <w:rsid w:val="00735C33"/>
    <w:rsid w:val="00735CDC"/>
    <w:rsid w:val="00735E85"/>
    <w:rsid w:val="00736116"/>
    <w:rsid w:val="007363F5"/>
    <w:rsid w:val="0073640D"/>
    <w:rsid w:val="00736473"/>
    <w:rsid w:val="00736ACD"/>
    <w:rsid w:val="00736CF1"/>
    <w:rsid w:val="00736D8C"/>
    <w:rsid w:val="00736EB9"/>
    <w:rsid w:val="007372F2"/>
    <w:rsid w:val="00737509"/>
    <w:rsid w:val="007377F3"/>
    <w:rsid w:val="00737A3C"/>
    <w:rsid w:val="00737C30"/>
    <w:rsid w:val="00737DE8"/>
    <w:rsid w:val="0074003E"/>
    <w:rsid w:val="0074021D"/>
    <w:rsid w:val="007405DD"/>
    <w:rsid w:val="007405F1"/>
    <w:rsid w:val="007409BA"/>
    <w:rsid w:val="00740B2F"/>
    <w:rsid w:val="00740EC8"/>
    <w:rsid w:val="00741546"/>
    <w:rsid w:val="0074159D"/>
    <w:rsid w:val="00741634"/>
    <w:rsid w:val="00741717"/>
    <w:rsid w:val="007418CF"/>
    <w:rsid w:val="00741BEE"/>
    <w:rsid w:val="00741C06"/>
    <w:rsid w:val="00741E51"/>
    <w:rsid w:val="00742217"/>
    <w:rsid w:val="00742237"/>
    <w:rsid w:val="007423D8"/>
    <w:rsid w:val="007426DF"/>
    <w:rsid w:val="007429D2"/>
    <w:rsid w:val="007429FC"/>
    <w:rsid w:val="00742FEB"/>
    <w:rsid w:val="007431AF"/>
    <w:rsid w:val="007433C3"/>
    <w:rsid w:val="00743412"/>
    <w:rsid w:val="00743791"/>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24D"/>
    <w:rsid w:val="00746A3A"/>
    <w:rsid w:val="00746AD8"/>
    <w:rsid w:val="00746B54"/>
    <w:rsid w:val="0074714C"/>
    <w:rsid w:val="0074716B"/>
    <w:rsid w:val="0074719B"/>
    <w:rsid w:val="0074734E"/>
    <w:rsid w:val="00747426"/>
    <w:rsid w:val="00747614"/>
    <w:rsid w:val="00747688"/>
    <w:rsid w:val="00747929"/>
    <w:rsid w:val="00747A75"/>
    <w:rsid w:val="00747D5D"/>
    <w:rsid w:val="00747DD5"/>
    <w:rsid w:val="00747F28"/>
    <w:rsid w:val="00750032"/>
    <w:rsid w:val="00750331"/>
    <w:rsid w:val="00750334"/>
    <w:rsid w:val="00750CCA"/>
    <w:rsid w:val="00750D50"/>
    <w:rsid w:val="0075111F"/>
    <w:rsid w:val="00751264"/>
    <w:rsid w:val="007515A3"/>
    <w:rsid w:val="007518BB"/>
    <w:rsid w:val="007518CC"/>
    <w:rsid w:val="00751A79"/>
    <w:rsid w:val="00752316"/>
    <w:rsid w:val="00752618"/>
    <w:rsid w:val="00752826"/>
    <w:rsid w:val="00752AF1"/>
    <w:rsid w:val="00752BB5"/>
    <w:rsid w:val="00752CA3"/>
    <w:rsid w:val="007531AE"/>
    <w:rsid w:val="00753470"/>
    <w:rsid w:val="007534D3"/>
    <w:rsid w:val="0075374A"/>
    <w:rsid w:val="007538E3"/>
    <w:rsid w:val="00753ACC"/>
    <w:rsid w:val="00753F3E"/>
    <w:rsid w:val="0075462C"/>
    <w:rsid w:val="00754D00"/>
    <w:rsid w:val="00754D8D"/>
    <w:rsid w:val="00754DCD"/>
    <w:rsid w:val="00754E1F"/>
    <w:rsid w:val="00755229"/>
    <w:rsid w:val="007553BC"/>
    <w:rsid w:val="007554AA"/>
    <w:rsid w:val="00755B6D"/>
    <w:rsid w:val="00755CF6"/>
    <w:rsid w:val="0075608C"/>
    <w:rsid w:val="007560E9"/>
    <w:rsid w:val="00756517"/>
    <w:rsid w:val="007570C7"/>
    <w:rsid w:val="007570E4"/>
    <w:rsid w:val="00757131"/>
    <w:rsid w:val="007571BF"/>
    <w:rsid w:val="00757B98"/>
    <w:rsid w:val="00757C29"/>
    <w:rsid w:val="00760211"/>
    <w:rsid w:val="00760954"/>
    <w:rsid w:val="00761035"/>
    <w:rsid w:val="00761188"/>
    <w:rsid w:val="007611B6"/>
    <w:rsid w:val="007611D9"/>
    <w:rsid w:val="007612EE"/>
    <w:rsid w:val="00761383"/>
    <w:rsid w:val="007615C1"/>
    <w:rsid w:val="007615EE"/>
    <w:rsid w:val="007618E3"/>
    <w:rsid w:val="007622E8"/>
    <w:rsid w:val="00762874"/>
    <w:rsid w:val="00762BF5"/>
    <w:rsid w:val="00762D2F"/>
    <w:rsid w:val="00762D82"/>
    <w:rsid w:val="00762DF3"/>
    <w:rsid w:val="0076306A"/>
    <w:rsid w:val="00763727"/>
    <w:rsid w:val="00763B30"/>
    <w:rsid w:val="00763BC3"/>
    <w:rsid w:val="007641EB"/>
    <w:rsid w:val="007642C8"/>
    <w:rsid w:val="00764569"/>
    <w:rsid w:val="0076457E"/>
    <w:rsid w:val="00764A92"/>
    <w:rsid w:val="00764B3A"/>
    <w:rsid w:val="00765140"/>
    <w:rsid w:val="007659CB"/>
    <w:rsid w:val="00765B22"/>
    <w:rsid w:val="00765C40"/>
    <w:rsid w:val="00765F6B"/>
    <w:rsid w:val="0076633B"/>
    <w:rsid w:val="007663C3"/>
    <w:rsid w:val="0076682D"/>
    <w:rsid w:val="00766AF8"/>
    <w:rsid w:val="00766B66"/>
    <w:rsid w:val="00766F6C"/>
    <w:rsid w:val="00767010"/>
    <w:rsid w:val="00767091"/>
    <w:rsid w:val="0076769F"/>
    <w:rsid w:val="00767731"/>
    <w:rsid w:val="007677E6"/>
    <w:rsid w:val="00767EFB"/>
    <w:rsid w:val="00770026"/>
    <w:rsid w:val="0077004B"/>
    <w:rsid w:val="00770205"/>
    <w:rsid w:val="00770247"/>
    <w:rsid w:val="00770524"/>
    <w:rsid w:val="00770922"/>
    <w:rsid w:val="00770A27"/>
    <w:rsid w:val="007710D2"/>
    <w:rsid w:val="0077128B"/>
    <w:rsid w:val="007716C8"/>
    <w:rsid w:val="00771975"/>
    <w:rsid w:val="00771C32"/>
    <w:rsid w:val="007724E8"/>
    <w:rsid w:val="00772895"/>
    <w:rsid w:val="007729C9"/>
    <w:rsid w:val="00772BDB"/>
    <w:rsid w:val="00773435"/>
    <w:rsid w:val="00773501"/>
    <w:rsid w:val="00773CF1"/>
    <w:rsid w:val="007740BB"/>
    <w:rsid w:val="007741A0"/>
    <w:rsid w:val="00774587"/>
    <w:rsid w:val="007745C5"/>
    <w:rsid w:val="007747D1"/>
    <w:rsid w:val="007748C6"/>
    <w:rsid w:val="007749BF"/>
    <w:rsid w:val="00774BE3"/>
    <w:rsid w:val="00774C26"/>
    <w:rsid w:val="00774FC9"/>
    <w:rsid w:val="00775388"/>
    <w:rsid w:val="007753BE"/>
    <w:rsid w:val="00775BB6"/>
    <w:rsid w:val="007761F6"/>
    <w:rsid w:val="0077683D"/>
    <w:rsid w:val="007768AA"/>
    <w:rsid w:val="00776915"/>
    <w:rsid w:val="00776FE6"/>
    <w:rsid w:val="0077701B"/>
    <w:rsid w:val="00777252"/>
    <w:rsid w:val="0077736C"/>
    <w:rsid w:val="00777708"/>
    <w:rsid w:val="007779DD"/>
    <w:rsid w:val="007801D9"/>
    <w:rsid w:val="0078024F"/>
    <w:rsid w:val="00780399"/>
    <w:rsid w:val="00780508"/>
    <w:rsid w:val="007805DA"/>
    <w:rsid w:val="0078067C"/>
    <w:rsid w:val="00780EBB"/>
    <w:rsid w:val="00780EF1"/>
    <w:rsid w:val="00780F87"/>
    <w:rsid w:val="007812D4"/>
    <w:rsid w:val="00781E13"/>
    <w:rsid w:val="00781E69"/>
    <w:rsid w:val="0078236E"/>
    <w:rsid w:val="007824B3"/>
    <w:rsid w:val="00782731"/>
    <w:rsid w:val="00782C49"/>
    <w:rsid w:val="00782E12"/>
    <w:rsid w:val="0078340D"/>
    <w:rsid w:val="007838D7"/>
    <w:rsid w:val="00783AD0"/>
    <w:rsid w:val="00784117"/>
    <w:rsid w:val="00784269"/>
    <w:rsid w:val="007844B5"/>
    <w:rsid w:val="0078488B"/>
    <w:rsid w:val="00784C37"/>
    <w:rsid w:val="00784FB7"/>
    <w:rsid w:val="007851D8"/>
    <w:rsid w:val="00785318"/>
    <w:rsid w:val="007853E1"/>
    <w:rsid w:val="007853E6"/>
    <w:rsid w:val="0078569D"/>
    <w:rsid w:val="007865F8"/>
    <w:rsid w:val="00786C38"/>
    <w:rsid w:val="00786C6C"/>
    <w:rsid w:val="007875BD"/>
    <w:rsid w:val="00787674"/>
    <w:rsid w:val="00787898"/>
    <w:rsid w:val="007879FA"/>
    <w:rsid w:val="00787C37"/>
    <w:rsid w:val="00787D21"/>
    <w:rsid w:val="00787D41"/>
    <w:rsid w:val="00787E37"/>
    <w:rsid w:val="0079000A"/>
    <w:rsid w:val="0079003D"/>
    <w:rsid w:val="00790500"/>
    <w:rsid w:val="00790630"/>
    <w:rsid w:val="00790BB3"/>
    <w:rsid w:val="00791111"/>
    <w:rsid w:val="00791466"/>
    <w:rsid w:val="00791597"/>
    <w:rsid w:val="007915AB"/>
    <w:rsid w:val="00791722"/>
    <w:rsid w:val="007917A6"/>
    <w:rsid w:val="007918ED"/>
    <w:rsid w:val="0079190D"/>
    <w:rsid w:val="00791AB3"/>
    <w:rsid w:val="00791B7E"/>
    <w:rsid w:val="00791F41"/>
    <w:rsid w:val="00792079"/>
    <w:rsid w:val="007928A7"/>
    <w:rsid w:val="0079297D"/>
    <w:rsid w:val="00792BA4"/>
    <w:rsid w:val="00792C88"/>
    <w:rsid w:val="0079318C"/>
    <w:rsid w:val="007932F4"/>
    <w:rsid w:val="007934AB"/>
    <w:rsid w:val="007935F2"/>
    <w:rsid w:val="00793A06"/>
    <w:rsid w:val="00793B79"/>
    <w:rsid w:val="00793DAE"/>
    <w:rsid w:val="00793DD0"/>
    <w:rsid w:val="00794605"/>
    <w:rsid w:val="00794895"/>
    <w:rsid w:val="00794968"/>
    <w:rsid w:val="007949AD"/>
    <w:rsid w:val="00795068"/>
    <w:rsid w:val="007950FD"/>
    <w:rsid w:val="0079550A"/>
    <w:rsid w:val="00795546"/>
    <w:rsid w:val="007959BD"/>
    <w:rsid w:val="00796456"/>
    <w:rsid w:val="00796543"/>
    <w:rsid w:val="00796573"/>
    <w:rsid w:val="007966EA"/>
    <w:rsid w:val="0079697F"/>
    <w:rsid w:val="00796A68"/>
    <w:rsid w:val="00796BE5"/>
    <w:rsid w:val="00796C3F"/>
    <w:rsid w:val="00796E7D"/>
    <w:rsid w:val="00796E9D"/>
    <w:rsid w:val="00796ED1"/>
    <w:rsid w:val="00797072"/>
    <w:rsid w:val="00797077"/>
    <w:rsid w:val="007970E6"/>
    <w:rsid w:val="00797148"/>
    <w:rsid w:val="007972A7"/>
    <w:rsid w:val="007978CF"/>
    <w:rsid w:val="007979D1"/>
    <w:rsid w:val="00797B10"/>
    <w:rsid w:val="00797CA6"/>
    <w:rsid w:val="00797DDF"/>
    <w:rsid w:val="007A012A"/>
    <w:rsid w:val="007A020F"/>
    <w:rsid w:val="007A041D"/>
    <w:rsid w:val="007A0E6B"/>
    <w:rsid w:val="007A10A0"/>
    <w:rsid w:val="007A118C"/>
    <w:rsid w:val="007A15CC"/>
    <w:rsid w:val="007A17A6"/>
    <w:rsid w:val="007A1BEC"/>
    <w:rsid w:val="007A1C3E"/>
    <w:rsid w:val="007A1CC5"/>
    <w:rsid w:val="007A20EE"/>
    <w:rsid w:val="007A243D"/>
    <w:rsid w:val="007A255D"/>
    <w:rsid w:val="007A27BD"/>
    <w:rsid w:val="007A2BDA"/>
    <w:rsid w:val="007A2CDD"/>
    <w:rsid w:val="007A2F8B"/>
    <w:rsid w:val="007A2FBA"/>
    <w:rsid w:val="007A3110"/>
    <w:rsid w:val="007A3570"/>
    <w:rsid w:val="007A37AA"/>
    <w:rsid w:val="007A3A46"/>
    <w:rsid w:val="007A3AFF"/>
    <w:rsid w:val="007A4015"/>
    <w:rsid w:val="007A42B0"/>
    <w:rsid w:val="007A42B3"/>
    <w:rsid w:val="007A44CD"/>
    <w:rsid w:val="007A4710"/>
    <w:rsid w:val="007A4E28"/>
    <w:rsid w:val="007A4F00"/>
    <w:rsid w:val="007A4F78"/>
    <w:rsid w:val="007A52A3"/>
    <w:rsid w:val="007A5867"/>
    <w:rsid w:val="007A5DA4"/>
    <w:rsid w:val="007A5E96"/>
    <w:rsid w:val="007A5FBF"/>
    <w:rsid w:val="007A5FD7"/>
    <w:rsid w:val="007A60A7"/>
    <w:rsid w:val="007A6622"/>
    <w:rsid w:val="007A66AC"/>
    <w:rsid w:val="007A67CA"/>
    <w:rsid w:val="007A68F8"/>
    <w:rsid w:val="007A6A5E"/>
    <w:rsid w:val="007A6C7E"/>
    <w:rsid w:val="007A7274"/>
    <w:rsid w:val="007A7C22"/>
    <w:rsid w:val="007A7CBF"/>
    <w:rsid w:val="007A7DFE"/>
    <w:rsid w:val="007B06F4"/>
    <w:rsid w:val="007B092B"/>
    <w:rsid w:val="007B1105"/>
    <w:rsid w:val="007B1153"/>
    <w:rsid w:val="007B147A"/>
    <w:rsid w:val="007B14E6"/>
    <w:rsid w:val="007B1F8A"/>
    <w:rsid w:val="007B1FD3"/>
    <w:rsid w:val="007B22FC"/>
    <w:rsid w:val="007B24C2"/>
    <w:rsid w:val="007B2F01"/>
    <w:rsid w:val="007B2F94"/>
    <w:rsid w:val="007B3286"/>
    <w:rsid w:val="007B3490"/>
    <w:rsid w:val="007B383D"/>
    <w:rsid w:val="007B3993"/>
    <w:rsid w:val="007B3B49"/>
    <w:rsid w:val="007B3D66"/>
    <w:rsid w:val="007B413B"/>
    <w:rsid w:val="007B4D03"/>
    <w:rsid w:val="007B4FE0"/>
    <w:rsid w:val="007B5118"/>
    <w:rsid w:val="007B513A"/>
    <w:rsid w:val="007B5A9C"/>
    <w:rsid w:val="007B5B0D"/>
    <w:rsid w:val="007B6055"/>
    <w:rsid w:val="007B621C"/>
    <w:rsid w:val="007B62DC"/>
    <w:rsid w:val="007B66E5"/>
    <w:rsid w:val="007B6786"/>
    <w:rsid w:val="007B6A36"/>
    <w:rsid w:val="007B6C4D"/>
    <w:rsid w:val="007B6C6D"/>
    <w:rsid w:val="007B6E85"/>
    <w:rsid w:val="007B6F30"/>
    <w:rsid w:val="007B7601"/>
    <w:rsid w:val="007B7D21"/>
    <w:rsid w:val="007B7D4E"/>
    <w:rsid w:val="007B7E8B"/>
    <w:rsid w:val="007B7EC5"/>
    <w:rsid w:val="007B7ECE"/>
    <w:rsid w:val="007C0310"/>
    <w:rsid w:val="007C04BC"/>
    <w:rsid w:val="007C0A1F"/>
    <w:rsid w:val="007C0AF0"/>
    <w:rsid w:val="007C0D78"/>
    <w:rsid w:val="007C1298"/>
    <w:rsid w:val="007C18B1"/>
    <w:rsid w:val="007C19A5"/>
    <w:rsid w:val="007C1A9C"/>
    <w:rsid w:val="007C2235"/>
    <w:rsid w:val="007C291F"/>
    <w:rsid w:val="007C2B4D"/>
    <w:rsid w:val="007C2DBF"/>
    <w:rsid w:val="007C2F0F"/>
    <w:rsid w:val="007C314A"/>
    <w:rsid w:val="007C3249"/>
    <w:rsid w:val="007C3CFD"/>
    <w:rsid w:val="007C3D89"/>
    <w:rsid w:val="007C3E22"/>
    <w:rsid w:val="007C41E4"/>
    <w:rsid w:val="007C422A"/>
    <w:rsid w:val="007C450A"/>
    <w:rsid w:val="007C460D"/>
    <w:rsid w:val="007C4F26"/>
    <w:rsid w:val="007C51D4"/>
    <w:rsid w:val="007C5620"/>
    <w:rsid w:val="007C5793"/>
    <w:rsid w:val="007C5B79"/>
    <w:rsid w:val="007C5E98"/>
    <w:rsid w:val="007C6223"/>
    <w:rsid w:val="007C68A8"/>
    <w:rsid w:val="007C723E"/>
    <w:rsid w:val="007C749E"/>
    <w:rsid w:val="007C7511"/>
    <w:rsid w:val="007C7971"/>
    <w:rsid w:val="007C7AAE"/>
    <w:rsid w:val="007C7AF0"/>
    <w:rsid w:val="007C7C49"/>
    <w:rsid w:val="007D0088"/>
    <w:rsid w:val="007D03EA"/>
    <w:rsid w:val="007D0901"/>
    <w:rsid w:val="007D0A14"/>
    <w:rsid w:val="007D1163"/>
    <w:rsid w:val="007D12DD"/>
    <w:rsid w:val="007D17C1"/>
    <w:rsid w:val="007D1B37"/>
    <w:rsid w:val="007D1C43"/>
    <w:rsid w:val="007D1DF9"/>
    <w:rsid w:val="007D20E1"/>
    <w:rsid w:val="007D2107"/>
    <w:rsid w:val="007D211B"/>
    <w:rsid w:val="007D2232"/>
    <w:rsid w:val="007D224E"/>
    <w:rsid w:val="007D2317"/>
    <w:rsid w:val="007D26D3"/>
    <w:rsid w:val="007D2848"/>
    <w:rsid w:val="007D2E77"/>
    <w:rsid w:val="007D2F2E"/>
    <w:rsid w:val="007D3199"/>
    <w:rsid w:val="007D377C"/>
    <w:rsid w:val="007D37EB"/>
    <w:rsid w:val="007D4126"/>
    <w:rsid w:val="007D4273"/>
    <w:rsid w:val="007D4B64"/>
    <w:rsid w:val="007D4D78"/>
    <w:rsid w:val="007D4E8C"/>
    <w:rsid w:val="007D56F2"/>
    <w:rsid w:val="007D584D"/>
    <w:rsid w:val="007D5BB5"/>
    <w:rsid w:val="007D5EF1"/>
    <w:rsid w:val="007D6177"/>
    <w:rsid w:val="007D653C"/>
    <w:rsid w:val="007D6628"/>
    <w:rsid w:val="007D6726"/>
    <w:rsid w:val="007D67CA"/>
    <w:rsid w:val="007D67DB"/>
    <w:rsid w:val="007D6B72"/>
    <w:rsid w:val="007D6F70"/>
    <w:rsid w:val="007D721B"/>
    <w:rsid w:val="007D72E1"/>
    <w:rsid w:val="007D737A"/>
    <w:rsid w:val="007D754C"/>
    <w:rsid w:val="007D760B"/>
    <w:rsid w:val="007D7A05"/>
    <w:rsid w:val="007D7A49"/>
    <w:rsid w:val="007D7B67"/>
    <w:rsid w:val="007D7B7F"/>
    <w:rsid w:val="007D7EC8"/>
    <w:rsid w:val="007E004B"/>
    <w:rsid w:val="007E005C"/>
    <w:rsid w:val="007E02B2"/>
    <w:rsid w:val="007E080E"/>
    <w:rsid w:val="007E0FA2"/>
    <w:rsid w:val="007E1A1A"/>
    <w:rsid w:val="007E1A97"/>
    <w:rsid w:val="007E1E4A"/>
    <w:rsid w:val="007E2290"/>
    <w:rsid w:val="007E22F6"/>
    <w:rsid w:val="007E2407"/>
    <w:rsid w:val="007E2BE6"/>
    <w:rsid w:val="007E2D5B"/>
    <w:rsid w:val="007E3334"/>
    <w:rsid w:val="007E345F"/>
    <w:rsid w:val="007E398D"/>
    <w:rsid w:val="007E3FD6"/>
    <w:rsid w:val="007E45FD"/>
    <w:rsid w:val="007E48EB"/>
    <w:rsid w:val="007E4A3F"/>
    <w:rsid w:val="007E4A92"/>
    <w:rsid w:val="007E4B81"/>
    <w:rsid w:val="007E4BC7"/>
    <w:rsid w:val="007E4BFD"/>
    <w:rsid w:val="007E4D9E"/>
    <w:rsid w:val="007E517B"/>
    <w:rsid w:val="007E5203"/>
    <w:rsid w:val="007E5228"/>
    <w:rsid w:val="007E55E7"/>
    <w:rsid w:val="007E564F"/>
    <w:rsid w:val="007E56AA"/>
    <w:rsid w:val="007E56CB"/>
    <w:rsid w:val="007E57F5"/>
    <w:rsid w:val="007E5E31"/>
    <w:rsid w:val="007E6340"/>
    <w:rsid w:val="007E63C1"/>
    <w:rsid w:val="007E6952"/>
    <w:rsid w:val="007E743B"/>
    <w:rsid w:val="007E76BC"/>
    <w:rsid w:val="007E7A16"/>
    <w:rsid w:val="007F0496"/>
    <w:rsid w:val="007F0521"/>
    <w:rsid w:val="007F0BF5"/>
    <w:rsid w:val="007F0E5B"/>
    <w:rsid w:val="007F0F37"/>
    <w:rsid w:val="007F0F75"/>
    <w:rsid w:val="007F1363"/>
    <w:rsid w:val="007F175B"/>
    <w:rsid w:val="007F17D9"/>
    <w:rsid w:val="007F182B"/>
    <w:rsid w:val="007F1DCE"/>
    <w:rsid w:val="007F1FA7"/>
    <w:rsid w:val="007F22CF"/>
    <w:rsid w:val="007F26A1"/>
    <w:rsid w:val="007F2DC6"/>
    <w:rsid w:val="007F341F"/>
    <w:rsid w:val="007F3EEB"/>
    <w:rsid w:val="007F4037"/>
    <w:rsid w:val="007F40B2"/>
    <w:rsid w:val="007F40F6"/>
    <w:rsid w:val="007F4145"/>
    <w:rsid w:val="007F4308"/>
    <w:rsid w:val="007F46DE"/>
    <w:rsid w:val="007F47D4"/>
    <w:rsid w:val="007F4ABB"/>
    <w:rsid w:val="007F524F"/>
    <w:rsid w:val="007F5295"/>
    <w:rsid w:val="007F57E5"/>
    <w:rsid w:val="007F5AF8"/>
    <w:rsid w:val="007F5CED"/>
    <w:rsid w:val="007F5FF1"/>
    <w:rsid w:val="007F6010"/>
    <w:rsid w:val="007F6264"/>
    <w:rsid w:val="007F6677"/>
    <w:rsid w:val="007F66F4"/>
    <w:rsid w:val="007F6B60"/>
    <w:rsid w:val="007F6EB0"/>
    <w:rsid w:val="007F714F"/>
    <w:rsid w:val="007F7847"/>
    <w:rsid w:val="007F7945"/>
    <w:rsid w:val="007F7990"/>
    <w:rsid w:val="007F7C55"/>
    <w:rsid w:val="007F7E09"/>
    <w:rsid w:val="007F7F48"/>
    <w:rsid w:val="007F7F71"/>
    <w:rsid w:val="008002F8"/>
    <w:rsid w:val="00800AC8"/>
    <w:rsid w:val="00800E66"/>
    <w:rsid w:val="00801511"/>
    <w:rsid w:val="008019F3"/>
    <w:rsid w:val="00801ADF"/>
    <w:rsid w:val="00801BD2"/>
    <w:rsid w:val="00801C5F"/>
    <w:rsid w:val="00801E8D"/>
    <w:rsid w:val="00801F08"/>
    <w:rsid w:val="00802120"/>
    <w:rsid w:val="00802384"/>
    <w:rsid w:val="00802FDE"/>
    <w:rsid w:val="00803870"/>
    <w:rsid w:val="00803876"/>
    <w:rsid w:val="008039B2"/>
    <w:rsid w:val="00803DA9"/>
    <w:rsid w:val="00803E42"/>
    <w:rsid w:val="00804E40"/>
    <w:rsid w:val="0080531D"/>
    <w:rsid w:val="00805430"/>
    <w:rsid w:val="008054E4"/>
    <w:rsid w:val="008055D4"/>
    <w:rsid w:val="00805631"/>
    <w:rsid w:val="00805C78"/>
    <w:rsid w:val="0080679A"/>
    <w:rsid w:val="008067C8"/>
    <w:rsid w:val="00806909"/>
    <w:rsid w:val="00806B30"/>
    <w:rsid w:val="008072DB"/>
    <w:rsid w:val="00807341"/>
    <w:rsid w:val="00807C2C"/>
    <w:rsid w:val="00807CEC"/>
    <w:rsid w:val="00807EAA"/>
    <w:rsid w:val="008100BA"/>
    <w:rsid w:val="008103B4"/>
    <w:rsid w:val="0081061B"/>
    <w:rsid w:val="008106C8"/>
    <w:rsid w:val="00810A6A"/>
    <w:rsid w:val="00810DA0"/>
    <w:rsid w:val="00810E23"/>
    <w:rsid w:val="00810F03"/>
    <w:rsid w:val="00810F4A"/>
    <w:rsid w:val="00811058"/>
    <w:rsid w:val="008111F9"/>
    <w:rsid w:val="008112E6"/>
    <w:rsid w:val="008112E8"/>
    <w:rsid w:val="00811530"/>
    <w:rsid w:val="00811742"/>
    <w:rsid w:val="00811782"/>
    <w:rsid w:val="00811BDB"/>
    <w:rsid w:val="00811C26"/>
    <w:rsid w:val="00811C2F"/>
    <w:rsid w:val="00811CA2"/>
    <w:rsid w:val="00811F7E"/>
    <w:rsid w:val="0081236C"/>
    <w:rsid w:val="008124BE"/>
    <w:rsid w:val="0081255B"/>
    <w:rsid w:val="008126F4"/>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933"/>
    <w:rsid w:val="00816F9E"/>
    <w:rsid w:val="008177C8"/>
    <w:rsid w:val="008179FB"/>
    <w:rsid w:val="00817B06"/>
    <w:rsid w:val="00817D13"/>
    <w:rsid w:val="00817E46"/>
    <w:rsid w:val="00817F22"/>
    <w:rsid w:val="00820012"/>
    <w:rsid w:val="0082053D"/>
    <w:rsid w:val="00820B2F"/>
    <w:rsid w:val="00820D7F"/>
    <w:rsid w:val="00820DCB"/>
    <w:rsid w:val="00821020"/>
    <w:rsid w:val="008213A4"/>
    <w:rsid w:val="008214BF"/>
    <w:rsid w:val="00821785"/>
    <w:rsid w:val="008217E0"/>
    <w:rsid w:val="00821B4A"/>
    <w:rsid w:val="00821BA8"/>
    <w:rsid w:val="00821C21"/>
    <w:rsid w:val="00821C62"/>
    <w:rsid w:val="00821F03"/>
    <w:rsid w:val="0082216E"/>
    <w:rsid w:val="00822CFC"/>
    <w:rsid w:val="00823115"/>
    <w:rsid w:val="008231FD"/>
    <w:rsid w:val="0082328A"/>
    <w:rsid w:val="00823742"/>
    <w:rsid w:val="008238FF"/>
    <w:rsid w:val="00823A0F"/>
    <w:rsid w:val="00823ACA"/>
    <w:rsid w:val="00823D71"/>
    <w:rsid w:val="00824208"/>
    <w:rsid w:val="008246C2"/>
    <w:rsid w:val="00824757"/>
    <w:rsid w:val="008248A4"/>
    <w:rsid w:val="00824946"/>
    <w:rsid w:val="00824DB4"/>
    <w:rsid w:val="00824EA7"/>
    <w:rsid w:val="0082506C"/>
    <w:rsid w:val="0082526A"/>
    <w:rsid w:val="00825641"/>
    <w:rsid w:val="00825836"/>
    <w:rsid w:val="00825A87"/>
    <w:rsid w:val="00825B98"/>
    <w:rsid w:val="00825C2B"/>
    <w:rsid w:val="00825EF0"/>
    <w:rsid w:val="00825F5C"/>
    <w:rsid w:val="00825FC7"/>
    <w:rsid w:val="0082626F"/>
    <w:rsid w:val="00826358"/>
    <w:rsid w:val="00826932"/>
    <w:rsid w:val="00826C29"/>
    <w:rsid w:val="00826E92"/>
    <w:rsid w:val="00827584"/>
    <w:rsid w:val="00827A12"/>
    <w:rsid w:val="00827C86"/>
    <w:rsid w:val="00827E21"/>
    <w:rsid w:val="00830049"/>
    <w:rsid w:val="00830409"/>
    <w:rsid w:val="00830438"/>
    <w:rsid w:val="008306FC"/>
    <w:rsid w:val="00830D81"/>
    <w:rsid w:val="00831227"/>
    <w:rsid w:val="008315D2"/>
    <w:rsid w:val="00831796"/>
    <w:rsid w:val="00831D72"/>
    <w:rsid w:val="00831FDE"/>
    <w:rsid w:val="00832394"/>
    <w:rsid w:val="0083243C"/>
    <w:rsid w:val="008325A6"/>
    <w:rsid w:val="00832A5D"/>
    <w:rsid w:val="00832AB0"/>
    <w:rsid w:val="00832C22"/>
    <w:rsid w:val="0083323B"/>
    <w:rsid w:val="008332B5"/>
    <w:rsid w:val="00833797"/>
    <w:rsid w:val="00833ACF"/>
    <w:rsid w:val="00833AEE"/>
    <w:rsid w:val="00833B56"/>
    <w:rsid w:val="00833DD8"/>
    <w:rsid w:val="00834325"/>
    <w:rsid w:val="0083496B"/>
    <w:rsid w:val="00834B6C"/>
    <w:rsid w:val="00834D93"/>
    <w:rsid w:val="0083508D"/>
    <w:rsid w:val="008352F4"/>
    <w:rsid w:val="0083544F"/>
    <w:rsid w:val="008357F1"/>
    <w:rsid w:val="0083598B"/>
    <w:rsid w:val="008361FF"/>
    <w:rsid w:val="008364CA"/>
    <w:rsid w:val="008366C5"/>
    <w:rsid w:val="00836719"/>
    <w:rsid w:val="0083706F"/>
    <w:rsid w:val="00837290"/>
    <w:rsid w:val="008376A6"/>
    <w:rsid w:val="008377DA"/>
    <w:rsid w:val="00837A64"/>
    <w:rsid w:val="00837A9E"/>
    <w:rsid w:val="00837AE6"/>
    <w:rsid w:val="00837D5B"/>
    <w:rsid w:val="00837EC3"/>
    <w:rsid w:val="0084006C"/>
    <w:rsid w:val="00840288"/>
    <w:rsid w:val="0084046F"/>
    <w:rsid w:val="00840797"/>
    <w:rsid w:val="00840875"/>
    <w:rsid w:val="00840B21"/>
    <w:rsid w:val="008411B9"/>
    <w:rsid w:val="0084152B"/>
    <w:rsid w:val="00841E86"/>
    <w:rsid w:val="00842494"/>
    <w:rsid w:val="008427BE"/>
    <w:rsid w:val="00842B4D"/>
    <w:rsid w:val="00842D6F"/>
    <w:rsid w:val="0084303E"/>
    <w:rsid w:val="00843203"/>
    <w:rsid w:val="008434E1"/>
    <w:rsid w:val="00843841"/>
    <w:rsid w:val="00843A2A"/>
    <w:rsid w:val="00843AEB"/>
    <w:rsid w:val="00843E47"/>
    <w:rsid w:val="00843E85"/>
    <w:rsid w:val="00843F7B"/>
    <w:rsid w:val="0084400D"/>
    <w:rsid w:val="00844062"/>
    <w:rsid w:val="00844B64"/>
    <w:rsid w:val="00844C8B"/>
    <w:rsid w:val="00845200"/>
    <w:rsid w:val="0084529F"/>
    <w:rsid w:val="008454B5"/>
    <w:rsid w:val="0084577D"/>
    <w:rsid w:val="008458D5"/>
    <w:rsid w:val="00845AD8"/>
    <w:rsid w:val="00846061"/>
    <w:rsid w:val="0084629C"/>
    <w:rsid w:val="008463F9"/>
    <w:rsid w:val="00846592"/>
    <w:rsid w:val="008465C1"/>
    <w:rsid w:val="00846667"/>
    <w:rsid w:val="00846D54"/>
    <w:rsid w:val="00846DE6"/>
    <w:rsid w:val="00846F4B"/>
    <w:rsid w:val="008471AC"/>
    <w:rsid w:val="00847695"/>
    <w:rsid w:val="00847786"/>
    <w:rsid w:val="00847956"/>
    <w:rsid w:val="00847B6E"/>
    <w:rsid w:val="00847B9D"/>
    <w:rsid w:val="00847C58"/>
    <w:rsid w:val="00847D31"/>
    <w:rsid w:val="008500BE"/>
    <w:rsid w:val="00850770"/>
    <w:rsid w:val="00850CE1"/>
    <w:rsid w:val="00850CF1"/>
    <w:rsid w:val="0085129C"/>
    <w:rsid w:val="008516CE"/>
    <w:rsid w:val="00851A3A"/>
    <w:rsid w:val="00851B12"/>
    <w:rsid w:val="008525C1"/>
    <w:rsid w:val="008529A3"/>
    <w:rsid w:val="00852BF2"/>
    <w:rsid w:val="00852C11"/>
    <w:rsid w:val="00852D00"/>
    <w:rsid w:val="00852D82"/>
    <w:rsid w:val="00852E3E"/>
    <w:rsid w:val="0085312D"/>
    <w:rsid w:val="00853343"/>
    <w:rsid w:val="00853356"/>
    <w:rsid w:val="00853682"/>
    <w:rsid w:val="00854173"/>
    <w:rsid w:val="008541BA"/>
    <w:rsid w:val="008544C3"/>
    <w:rsid w:val="0085475D"/>
    <w:rsid w:val="00854C91"/>
    <w:rsid w:val="00854CA1"/>
    <w:rsid w:val="00854EC8"/>
    <w:rsid w:val="00854FCA"/>
    <w:rsid w:val="008552B9"/>
    <w:rsid w:val="00855607"/>
    <w:rsid w:val="00855FBD"/>
    <w:rsid w:val="00856092"/>
    <w:rsid w:val="008567A9"/>
    <w:rsid w:val="0085685B"/>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85"/>
    <w:rsid w:val="008607E1"/>
    <w:rsid w:val="0086083C"/>
    <w:rsid w:val="00860A5B"/>
    <w:rsid w:val="00860DE6"/>
    <w:rsid w:val="00860F0E"/>
    <w:rsid w:val="00861408"/>
    <w:rsid w:val="00861771"/>
    <w:rsid w:val="00861F31"/>
    <w:rsid w:val="00862009"/>
    <w:rsid w:val="00862399"/>
    <w:rsid w:val="008623C6"/>
    <w:rsid w:val="00862483"/>
    <w:rsid w:val="008624A9"/>
    <w:rsid w:val="0086251D"/>
    <w:rsid w:val="008625CC"/>
    <w:rsid w:val="00862696"/>
    <w:rsid w:val="00862B01"/>
    <w:rsid w:val="00862E7C"/>
    <w:rsid w:val="008630E0"/>
    <w:rsid w:val="00863112"/>
    <w:rsid w:val="008632B3"/>
    <w:rsid w:val="008637EB"/>
    <w:rsid w:val="0086418F"/>
    <w:rsid w:val="008641C5"/>
    <w:rsid w:val="00864384"/>
    <w:rsid w:val="00864773"/>
    <w:rsid w:val="00864AA2"/>
    <w:rsid w:val="00865B17"/>
    <w:rsid w:val="00865BB1"/>
    <w:rsid w:val="00865C0D"/>
    <w:rsid w:val="00865DF6"/>
    <w:rsid w:val="008660BB"/>
    <w:rsid w:val="008660DB"/>
    <w:rsid w:val="00866563"/>
    <w:rsid w:val="008666B0"/>
    <w:rsid w:val="0086670D"/>
    <w:rsid w:val="008668C5"/>
    <w:rsid w:val="00866B03"/>
    <w:rsid w:val="00866B9E"/>
    <w:rsid w:val="00866C5F"/>
    <w:rsid w:val="00867095"/>
    <w:rsid w:val="008677B5"/>
    <w:rsid w:val="00867819"/>
    <w:rsid w:val="00867C1C"/>
    <w:rsid w:val="00867D5F"/>
    <w:rsid w:val="00870BB0"/>
    <w:rsid w:val="00870D3A"/>
    <w:rsid w:val="00870ECE"/>
    <w:rsid w:val="00870F86"/>
    <w:rsid w:val="00871170"/>
    <w:rsid w:val="008712D3"/>
    <w:rsid w:val="008714D0"/>
    <w:rsid w:val="008714FF"/>
    <w:rsid w:val="008718F6"/>
    <w:rsid w:val="00871A6C"/>
    <w:rsid w:val="00871C51"/>
    <w:rsid w:val="0087236D"/>
    <w:rsid w:val="008724F8"/>
    <w:rsid w:val="00872623"/>
    <w:rsid w:val="008729A8"/>
    <w:rsid w:val="00872E9C"/>
    <w:rsid w:val="008731F2"/>
    <w:rsid w:val="0087332A"/>
    <w:rsid w:val="00873FD2"/>
    <w:rsid w:val="00874017"/>
    <w:rsid w:val="008743EF"/>
    <w:rsid w:val="008747E5"/>
    <w:rsid w:val="00874A73"/>
    <w:rsid w:val="00874AA4"/>
    <w:rsid w:val="00874D71"/>
    <w:rsid w:val="00874DB3"/>
    <w:rsid w:val="0087506A"/>
    <w:rsid w:val="008752CC"/>
    <w:rsid w:val="008753BD"/>
    <w:rsid w:val="00875594"/>
    <w:rsid w:val="008756A3"/>
    <w:rsid w:val="00875A9E"/>
    <w:rsid w:val="0087603E"/>
    <w:rsid w:val="00876953"/>
    <w:rsid w:val="00876A92"/>
    <w:rsid w:val="00877059"/>
    <w:rsid w:val="008777EB"/>
    <w:rsid w:val="00877926"/>
    <w:rsid w:val="00877955"/>
    <w:rsid w:val="00877EFC"/>
    <w:rsid w:val="008801B8"/>
    <w:rsid w:val="00880304"/>
    <w:rsid w:val="008805A9"/>
    <w:rsid w:val="008809D7"/>
    <w:rsid w:val="00880AE0"/>
    <w:rsid w:val="0088167A"/>
    <w:rsid w:val="00881814"/>
    <w:rsid w:val="00881B3D"/>
    <w:rsid w:val="00881B56"/>
    <w:rsid w:val="00881DD8"/>
    <w:rsid w:val="0088262B"/>
    <w:rsid w:val="00882667"/>
    <w:rsid w:val="00882772"/>
    <w:rsid w:val="008829D4"/>
    <w:rsid w:val="00882A56"/>
    <w:rsid w:val="00882F77"/>
    <w:rsid w:val="00882FFB"/>
    <w:rsid w:val="0088317C"/>
    <w:rsid w:val="00883215"/>
    <w:rsid w:val="008832A6"/>
    <w:rsid w:val="008836C9"/>
    <w:rsid w:val="008838AD"/>
    <w:rsid w:val="00883E94"/>
    <w:rsid w:val="00883F2B"/>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82D"/>
    <w:rsid w:val="00887918"/>
    <w:rsid w:val="00887F46"/>
    <w:rsid w:val="00890443"/>
    <w:rsid w:val="00890894"/>
    <w:rsid w:val="0089095F"/>
    <w:rsid w:val="00890E81"/>
    <w:rsid w:val="00890FD0"/>
    <w:rsid w:val="00891053"/>
    <w:rsid w:val="00891A1F"/>
    <w:rsid w:val="00891AC0"/>
    <w:rsid w:val="008924A7"/>
    <w:rsid w:val="0089270B"/>
    <w:rsid w:val="00892C23"/>
    <w:rsid w:val="00892FC5"/>
    <w:rsid w:val="008930C2"/>
    <w:rsid w:val="00893353"/>
    <w:rsid w:val="0089354C"/>
    <w:rsid w:val="00893664"/>
    <w:rsid w:val="008937B5"/>
    <w:rsid w:val="0089394E"/>
    <w:rsid w:val="00893AAA"/>
    <w:rsid w:val="00893D15"/>
    <w:rsid w:val="00893EED"/>
    <w:rsid w:val="008941F4"/>
    <w:rsid w:val="00894472"/>
    <w:rsid w:val="008947B1"/>
    <w:rsid w:val="00894E5C"/>
    <w:rsid w:val="00894FC9"/>
    <w:rsid w:val="00894FEA"/>
    <w:rsid w:val="008950E7"/>
    <w:rsid w:val="008955A1"/>
    <w:rsid w:val="008955D7"/>
    <w:rsid w:val="008957E5"/>
    <w:rsid w:val="00895BF7"/>
    <w:rsid w:val="00895EE9"/>
    <w:rsid w:val="00896060"/>
    <w:rsid w:val="0089630E"/>
    <w:rsid w:val="0089638F"/>
    <w:rsid w:val="00896634"/>
    <w:rsid w:val="008968D2"/>
    <w:rsid w:val="008969A2"/>
    <w:rsid w:val="00896E86"/>
    <w:rsid w:val="00897329"/>
    <w:rsid w:val="008978B5"/>
    <w:rsid w:val="00897C6F"/>
    <w:rsid w:val="008A0047"/>
    <w:rsid w:val="008A006B"/>
    <w:rsid w:val="008A007F"/>
    <w:rsid w:val="008A0105"/>
    <w:rsid w:val="008A01EE"/>
    <w:rsid w:val="008A03F1"/>
    <w:rsid w:val="008A04FC"/>
    <w:rsid w:val="008A0589"/>
    <w:rsid w:val="008A093B"/>
    <w:rsid w:val="008A1056"/>
    <w:rsid w:val="008A1072"/>
    <w:rsid w:val="008A1086"/>
    <w:rsid w:val="008A11A5"/>
    <w:rsid w:val="008A11D6"/>
    <w:rsid w:val="008A162E"/>
    <w:rsid w:val="008A170F"/>
    <w:rsid w:val="008A1D86"/>
    <w:rsid w:val="008A1DA0"/>
    <w:rsid w:val="008A204D"/>
    <w:rsid w:val="008A2116"/>
    <w:rsid w:val="008A2660"/>
    <w:rsid w:val="008A270B"/>
    <w:rsid w:val="008A28BE"/>
    <w:rsid w:val="008A29DD"/>
    <w:rsid w:val="008A2C50"/>
    <w:rsid w:val="008A319A"/>
    <w:rsid w:val="008A338C"/>
    <w:rsid w:val="008A33FF"/>
    <w:rsid w:val="008A37C5"/>
    <w:rsid w:val="008A3829"/>
    <w:rsid w:val="008A3894"/>
    <w:rsid w:val="008A38E1"/>
    <w:rsid w:val="008A3900"/>
    <w:rsid w:val="008A3DE7"/>
    <w:rsid w:val="008A4308"/>
    <w:rsid w:val="008A433A"/>
    <w:rsid w:val="008A437B"/>
    <w:rsid w:val="008A4A28"/>
    <w:rsid w:val="008A4A33"/>
    <w:rsid w:val="008A4B86"/>
    <w:rsid w:val="008A4DB6"/>
    <w:rsid w:val="008A4F82"/>
    <w:rsid w:val="008A53E7"/>
    <w:rsid w:val="008A5467"/>
    <w:rsid w:val="008A5A29"/>
    <w:rsid w:val="008A5AA1"/>
    <w:rsid w:val="008A5AE4"/>
    <w:rsid w:val="008A5CFC"/>
    <w:rsid w:val="008A5D3D"/>
    <w:rsid w:val="008A6583"/>
    <w:rsid w:val="008A6E3A"/>
    <w:rsid w:val="008A725A"/>
    <w:rsid w:val="008A75A8"/>
    <w:rsid w:val="008A77AD"/>
    <w:rsid w:val="008A794A"/>
    <w:rsid w:val="008A7B02"/>
    <w:rsid w:val="008A7CB4"/>
    <w:rsid w:val="008B0254"/>
    <w:rsid w:val="008B02C9"/>
    <w:rsid w:val="008B04D9"/>
    <w:rsid w:val="008B057B"/>
    <w:rsid w:val="008B074E"/>
    <w:rsid w:val="008B0CF7"/>
    <w:rsid w:val="008B1329"/>
    <w:rsid w:val="008B1429"/>
    <w:rsid w:val="008B15A0"/>
    <w:rsid w:val="008B15AA"/>
    <w:rsid w:val="008B195C"/>
    <w:rsid w:val="008B196D"/>
    <w:rsid w:val="008B19CD"/>
    <w:rsid w:val="008B1A40"/>
    <w:rsid w:val="008B1C05"/>
    <w:rsid w:val="008B1D53"/>
    <w:rsid w:val="008B1E00"/>
    <w:rsid w:val="008B2296"/>
    <w:rsid w:val="008B2C1B"/>
    <w:rsid w:val="008B2D17"/>
    <w:rsid w:val="008B2ED5"/>
    <w:rsid w:val="008B2F59"/>
    <w:rsid w:val="008B3119"/>
    <w:rsid w:val="008B34F1"/>
    <w:rsid w:val="008B377D"/>
    <w:rsid w:val="008B384D"/>
    <w:rsid w:val="008B3A7C"/>
    <w:rsid w:val="008B4073"/>
    <w:rsid w:val="008B415F"/>
    <w:rsid w:val="008B41F9"/>
    <w:rsid w:val="008B422F"/>
    <w:rsid w:val="008B453D"/>
    <w:rsid w:val="008B45BE"/>
    <w:rsid w:val="008B4682"/>
    <w:rsid w:val="008B4684"/>
    <w:rsid w:val="008B47F9"/>
    <w:rsid w:val="008B521C"/>
    <w:rsid w:val="008B533F"/>
    <w:rsid w:val="008B5734"/>
    <w:rsid w:val="008B57CC"/>
    <w:rsid w:val="008B5871"/>
    <w:rsid w:val="008B5E0A"/>
    <w:rsid w:val="008B5FC0"/>
    <w:rsid w:val="008B6014"/>
    <w:rsid w:val="008B649D"/>
    <w:rsid w:val="008B64DC"/>
    <w:rsid w:val="008B6A49"/>
    <w:rsid w:val="008B6B7B"/>
    <w:rsid w:val="008B6D80"/>
    <w:rsid w:val="008B712E"/>
    <w:rsid w:val="008B73D5"/>
    <w:rsid w:val="008B7498"/>
    <w:rsid w:val="008B755E"/>
    <w:rsid w:val="008B796D"/>
    <w:rsid w:val="008B79D1"/>
    <w:rsid w:val="008B7B8F"/>
    <w:rsid w:val="008C0060"/>
    <w:rsid w:val="008C02B3"/>
    <w:rsid w:val="008C0802"/>
    <w:rsid w:val="008C090A"/>
    <w:rsid w:val="008C0ABB"/>
    <w:rsid w:val="008C1745"/>
    <w:rsid w:val="008C179D"/>
    <w:rsid w:val="008C17DD"/>
    <w:rsid w:val="008C1BF8"/>
    <w:rsid w:val="008C207C"/>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375"/>
    <w:rsid w:val="008C5EDD"/>
    <w:rsid w:val="008C5F42"/>
    <w:rsid w:val="008C6053"/>
    <w:rsid w:val="008C6498"/>
    <w:rsid w:val="008C6A0E"/>
    <w:rsid w:val="008C6B8A"/>
    <w:rsid w:val="008C7178"/>
    <w:rsid w:val="008C7750"/>
    <w:rsid w:val="008C7A55"/>
    <w:rsid w:val="008C7CA2"/>
    <w:rsid w:val="008C7D02"/>
    <w:rsid w:val="008C7E88"/>
    <w:rsid w:val="008D0029"/>
    <w:rsid w:val="008D0178"/>
    <w:rsid w:val="008D13D2"/>
    <w:rsid w:val="008D19A7"/>
    <w:rsid w:val="008D1BD7"/>
    <w:rsid w:val="008D1D88"/>
    <w:rsid w:val="008D1E41"/>
    <w:rsid w:val="008D223F"/>
    <w:rsid w:val="008D2332"/>
    <w:rsid w:val="008D2A0E"/>
    <w:rsid w:val="008D2A4F"/>
    <w:rsid w:val="008D2DB5"/>
    <w:rsid w:val="008D3186"/>
    <w:rsid w:val="008D3741"/>
    <w:rsid w:val="008D3AE5"/>
    <w:rsid w:val="008D3E45"/>
    <w:rsid w:val="008D4066"/>
    <w:rsid w:val="008D42DC"/>
    <w:rsid w:val="008D439D"/>
    <w:rsid w:val="008D4CA1"/>
    <w:rsid w:val="008D4F98"/>
    <w:rsid w:val="008D51BE"/>
    <w:rsid w:val="008D5204"/>
    <w:rsid w:val="008D5416"/>
    <w:rsid w:val="008D54E4"/>
    <w:rsid w:val="008D5664"/>
    <w:rsid w:val="008D5858"/>
    <w:rsid w:val="008D5E9F"/>
    <w:rsid w:val="008D615D"/>
    <w:rsid w:val="008D63E6"/>
    <w:rsid w:val="008D6536"/>
    <w:rsid w:val="008D6DB2"/>
    <w:rsid w:val="008D6F06"/>
    <w:rsid w:val="008D7321"/>
    <w:rsid w:val="008D7355"/>
    <w:rsid w:val="008D7820"/>
    <w:rsid w:val="008D7978"/>
    <w:rsid w:val="008D79CA"/>
    <w:rsid w:val="008D7A02"/>
    <w:rsid w:val="008D7BD3"/>
    <w:rsid w:val="008D7BFE"/>
    <w:rsid w:val="008D7E82"/>
    <w:rsid w:val="008E0308"/>
    <w:rsid w:val="008E0FC9"/>
    <w:rsid w:val="008E1F27"/>
    <w:rsid w:val="008E26B0"/>
    <w:rsid w:val="008E2927"/>
    <w:rsid w:val="008E2BDA"/>
    <w:rsid w:val="008E2C3D"/>
    <w:rsid w:val="008E3066"/>
    <w:rsid w:val="008E3082"/>
    <w:rsid w:val="008E324B"/>
    <w:rsid w:val="008E372E"/>
    <w:rsid w:val="008E3C43"/>
    <w:rsid w:val="008E3D7F"/>
    <w:rsid w:val="008E3DE7"/>
    <w:rsid w:val="008E40B7"/>
    <w:rsid w:val="008E4275"/>
    <w:rsid w:val="008E4A52"/>
    <w:rsid w:val="008E4C32"/>
    <w:rsid w:val="008E5294"/>
    <w:rsid w:val="008E5437"/>
    <w:rsid w:val="008E5474"/>
    <w:rsid w:val="008E63D2"/>
    <w:rsid w:val="008E6453"/>
    <w:rsid w:val="008E65D1"/>
    <w:rsid w:val="008E6C3F"/>
    <w:rsid w:val="008E6E61"/>
    <w:rsid w:val="008E71DF"/>
    <w:rsid w:val="008E74C2"/>
    <w:rsid w:val="008E7714"/>
    <w:rsid w:val="008E798E"/>
    <w:rsid w:val="008E7C7F"/>
    <w:rsid w:val="008E7D32"/>
    <w:rsid w:val="008E7DB2"/>
    <w:rsid w:val="008E7E76"/>
    <w:rsid w:val="008E7FBA"/>
    <w:rsid w:val="008F03EE"/>
    <w:rsid w:val="008F07EC"/>
    <w:rsid w:val="008F0925"/>
    <w:rsid w:val="008F094A"/>
    <w:rsid w:val="008F0964"/>
    <w:rsid w:val="008F0A47"/>
    <w:rsid w:val="008F0C37"/>
    <w:rsid w:val="008F1324"/>
    <w:rsid w:val="008F13B0"/>
    <w:rsid w:val="008F1403"/>
    <w:rsid w:val="008F143C"/>
    <w:rsid w:val="008F15EB"/>
    <w:rsid w:val="008F1652"/>
    <w:rsid w:val="008F16F4"/>
    <w:rsid w:val="008F1877"/>
    <w:rsid w:val="008F18AB"/>
    <w:rsid w:val="008F1C00"/>
    <w:rsid w:val="008F1C3A"/>
    <w:rsid w:val="008F1E23"/>
    <w:rsid w:val="008F2213"/>
    <w:rsid w:val="008F23B7"/>
    <w:rsid w:val="008F249C"/>
    <w:rsid w:val="008F288E"/>
    <w:rsid w:val="008F2B4B"/>
    <w:rsid w:val="008F30B7"/>
    <w:rsid w:val="008F3171"/>
    <w:rsid w:val="008F334C"/>
    <w:rsid w:val="008F3470"/>
    <w:rsid w:val="008F36D4"/>
    <w:rsid w:val="008F374B"/>
    <w:rsid w:val="008F3953"/>
    <w:rsid w:val="008F3A7E"/>
    <w:rsid w:val="008F3AB2"/>
    <w:rsid w:val="008F3C24"/>
    <w:rsid w:val="008F3C65"/>
    <w:rsid w:val="008F3D04"/>
    <w:rsid w:val="008F4037"/>
    <w:rsid w:val="008F4228"/>
    <w:rsid w:val="008F48A8"/>
    <w:rsid w:val="008F4C24"/>
    <w:rsid w:val="008F4C96"/>
    <w:rsid w:val="008F4F9F"/>
    <w:rsid w:val="008F50C8"/>
    <w:rsid w:val="008F51D9"/>
    <w:rsid w:val="008F63F3"/>
    <w:rsid w:val="008F644C"/>
    <w:rsid w:val="008F6520"/>
    <w:rsid w:val="008F6A36"/>
    <w:rsid w:val="008F6AC1"/>
    <w:rsid w:val="008F6F99"/>
    <w:rsid w:val="008F6FA3"/>
    <w:rsid w:val="008F700C"/>
    <w:rsid w:val="008F71A1"/>
    <w:rsid w:val="008F7421"/>
    <w:rsid w:val="008F7430"/>
    <w:rsid w:val="008F753F"/>
    <w:rsid w:val="008F75F0"/>
    <w:rsid w:val="008F78EC"/>
    <w:rsid w:val="008F7B0A"/>
    <w:rsid w:val="008F7CDB"/>
    <w:rsid w:val="008F7D68"/>
    <w:rsid w:val="008F7E81"/>
    <w:rsid w:val="009002A1"/>
    <w:rsid w:val="00900627"/>
    <w:rsid w:val="009007B4"/>
    <w:rsid w:val="009010FE"/>
    <w:rsid w:val="00901433"/>
    <w:rsid w:val="009016F2"/>
    <w:rsid w:val="009019E8"/>
    <w:rsid w:val="00901EDF"/>
    <w:rsid w:val="0090208B"/>
    <w:rsid w:val="0090250E"/>
    <w:rsid w:val="00902549"/>
    <w:rsid w:val="009025E1"/>
    <w:rsid w:val="009026DD"/>
    <w:rsid w:val="00902D20"/>
    <w:rsid w:val="00902D58"/>
    <w:rsid w:val="00903417"/>
    <w:rsid w:val="00903667"/>
    <w:rsid w:val="00903E81"/>
    <w:rsid w:val="00903F1B"/>
    <w:rsid w:val="00904240"/>
    <w:rsid w:val="0090450B"/>
    <w:rsid w:val="00904664"/>
    <w:rsid w:val="00904FD4"/>
    <w:rsid w:val="00905125"/>
    <w:rsid w:val="00905598"/>
    <w:rsid w:val="009056A2"/>
    <w:rsid w:val="00905B32"/>
    <w:rsid w:val="009060B4"/>
    <w:rsid w:val="009060CD"/>
    <w:rsid w:val="00906189"/>
    <w:rsid w:val="0090624F"/>
    <w:rsid w:val="00906273"/>
    <w:rsid w:val="00906414"/>
    <w:rsid w:val="00906437"/>
    <w:rsid w:val="0090644F"/>
    <w:rsid w:val="009069F4"/>
    <w:rsid w:val="00907052"/>
    <w:rsid w:val="0090708B"/>
    <w:rsid w:val="009070BA"/>
    <w:rsid w:val="00907596"/>
    <w:rsid w:val="00907597"/>
    <w:rsid w:val="009075AB"/>
    <w:rsid w:val="0090762E"/>
    <w:rsid w:val="00907937"/>
    <w:rsid w:val="00907A32"/>
    <w:rsid w:val="00907AF7"/>
    <w:rsid w:val="00907E2E"/>
    <w:rsid w:val="00910157"/>
    <w:rsid w:val="009101EF"/>
    <w:rsid w:val="0091028F"/>
    <w:rsid w:val="00910619"/>
    <w:rsid w:val="00910696"/>
    <w:rsid w:val="009106B9"/>
    <w:rsid w:val="009108CC"/>
    <w:rsid w:val="0091092C"/>
    <w:rsid w:val="00910B40"/>
    <w:rsid w:val="00910DE1"/>
    <w:rsid w:val="00911651"/>
    <w:rsid w:val="00911D14"/>
    <w:rsid w:val="00911D2C"/>
    <w:rsid w:val="00911F47"/>
    <w:rsid w:val="0091210C"/>
    <w:rsid w:val="009121C3"/>
    <w:rsid w:val="009122C7"/>
    <w:rsid w:val="00912EAA"/>
    <w:rsid w:val="00912EBC"/>
    <w:rsid w:val="0091323D"/>
    <w:rsid w:val="009133D3"/>
    <w:rsid w:val="009133E5"/>
    <w:rsid w:val="0091396C"/>
    <w:rsid w:val="00913B35"/>
    <w:rsid w:val="00913D64"/>
    <w:rsid w:val="00913E74"/>
    <w:rsid w:val="00913EDF"/>
    <w:rsid w:val="009145CC"/>
    <w:rsid w:val="0091490D"/>
    <w:rsid w:val="0091492E"/>
    <w:rsid w:val="00914993"/>
    <w:rsid w:val="00914BE4"/>
    <w:rsid w:val="00914C99"/>
    <w:rsid w:val="00914CB8"/>
    <w:rsid w:val="00914D8E"/>
    <w:rsid w:val="00914E30"/>
    <w:rsid w:val="0091560E"/>
    <w:rsid w:val="0091591C"/>
    <w:rsid w:val="0091597C"/>
    <w:rsid w:val="00915EC1"/>
    <w:rsid w:val="009162BA"/>
    <w:rsid w:val="0091634D"/>
    <w:rsid w:val="00916390"/>
    <w:rsid w:val="009163F2"/>
    <w:rsid w:val="009164B9"/>
    <w:rsid w:val="00916517"/>
    <w:rsid w:val="0091684D"/>
    <w:rsid w:val="0091691D"/>
    <w:rsid w:val="00916A25"/>
    <w:rsid w:val="00916B3A"/>
    <w:rsid w:val="00916B89"/>
    <w:rsid w:val="00916E54"/>
    <w:rsid w:val="0091703E"/>
    <w:rsid w:val="00917170"/>
    <w:rsid w:val="009171F7"/>
    <w:rsid w:val="00917653"/>
    <w:rsid w:val="009176B2"/>
    <w:rsid w:val="009177DF"/>
    <w:rsid w:val="00917E02"/>
    <w:rsid w:val="00917EC5"/>
    <w:rsid w:val="00917ED8"/>
    <w:rsid w:val="00917FC8"/>
    <w:rsid w:val="0092033F"/>
    <w:rsid w:val="00920648"/>
    <w:rsid w:val="0092064D"/>
    <w:rsid w:val="00920709"/>
    <w:rsid w:val="00920948"/>
    <w:rsid w:val="00920A67"/>
    <w:rsid w:val="00920CAD"/>
    <w:rsid w:val="00920FE3"/>
    <w:rsid w:val="00921067"/>
    <w:rsid w:val="0092121C"/>
    <w:rsid w:val="0092166D"/>
    <w:rsid w:val="0092178E"/>
    <w:rsid w:val="009219C7"/>
    <w:rsid w:val="00921BF5"/>
    <w:rsid w:val="00921F1A"/>
    <w:rsid w:val="00921F35"/>
    <w:rsid w:val="00921F82"/>
    <w:rsid w:val="0092249D"/>
    <w:rsid w:val="009224B3"/>
    <w:rsid w:val="00922610"/>
    <w:rsid w:val="0092266A"/>
    <w:rsid w:val="00922712"/>
    <w:rsid w:val="0092283D"/>
    <w:rsid w:val="00922E17"/>
    <w:rsid w:val="00923054"/>
    <w:rsid w:val="009230A5"/>
    <w:rsid w:val="00923509"/>
    <w:rsid w:val="0092361B"/>
    <w:rsid w:val="009237C1"/>
    <w:rsid w:val="009238FF"/>
    <w:rsid w:val="00923B4A"/>
    <w:rsid w:val="00923C8F"/>
    <w:rsid w:val="00923E30"/>
    <w:rsid w:val="009242D6"/>
    <w:rsid w:val="0092444D"/>
    <w:rsid w:val="0092471E"/>
    <w:rsid w:val="0092489E"/>
    <w:rsid w:val="00924F6C"/>
    <w:rsid w:val="009255F9"/>
    <w:rsid w:val="00925B45"/>
    <w:rsid w:val="00925BEA"/>
    <w:rsid w:val="00925EB9"/>
    <w:rsid w:val="00925FAD"/>
    <w:rsid w:val="009261BC"/>
    <w:rsid w:val="009262C7"/>
    <w:rsid w:val="009263C5"/>
    <w:rsid w:val="009265EB"/>
    <w:rsid w:val="00926962"/>
    <w:rsid w:val="00926C80"/>
    <w:rsid w:val="00926D0E"/>
    <w:rsid w:val="0092701C"/>
    <w:rsid w:val="009277A3"/>
    <w:rsid w:val="009279B3"/>
    <w:rsid w:val="00927E72"/>
    <w:rsid w:val="00927F1E"/>
    <w:rsid w:val="00927FD8"/>
    <w:rsid w:val="009301BD"/>
    <w:rsid w:val="00930358"/>
    <w:rsid w:val="0093066C"/>
    <w:rsid w:val="0093077A"/>
    <w:rsid w:val="009307CD"/>
    <w:rsid w:val="00930B27"/>
    <w:rsid w:val="00930B74"/>
    <w:rsid w:val="00930BEE"/>
    <w:rsid w:val="009312DC"/>
    <w:rsid w:val="00931445"/>
    <w:rsid w:val="0093153B"/>
    <w:rsid w:val="00931A16"/>
    <w:rsid w:val="00931AD6"/>
    <w:rsid w:val="00932142"/>
    <w:rsid w:val="0093257E"/>
    <w:rsid w:val="009326C9"/>
    <w:rsid w:val="009328A2"/>
    <w:rsid w:val="00932A9A"/>
    <w:rsid w:val="009335CB"/>
    <w:rsid w:val="009335E7"/>
    <w:rsid w:val="0093362E"/>
    <w:rsid w:val="00933A01"/>
    <w:rsid w:val="00933E1C"/>
    <w:rsid w:val="009340C8"/>
    <w:rsid w:val="00934157"/>
    <w:rsid w:val="00934273"/>
    <w:rsid w:val="00934714"/>
    <w:rsid w:val="009349D1"/>
    <w:rsid w:val="00934D7D"/>
    <w:rsid w:val="009350FA"/>
    <w:rsid w:val="00935131"/>
    <w:rsid w:val="00935685"/>
    <w:rsid w:val="009356C4"/>
    <w:rsid w:val="00935757"/>
    <w:rsid w:val="00935BD9"/>
    <w:rsid w:val="00935D0D"/>
    <w:rsid w:val="00935E02"/>
    <w:rsid w:val="00936216"/>
    <w:rsid w:val="009364F7"/>
    <w:rsid w:val="009366DD"/>
    <w:rsid w:val="009369EC"/>
    <w:rsid w:val="00936AFD"/>
    <w:rsid w:val="00936BE3"/>
    <w:rsid w:val="009372CA"/>
    <w:rsid w:val="00937548"/>
    <w:rsid w:val="00937842"/>
    <w:rsid w:val="0094019A"/>
    <w:rsid w:val="009408D3"/>
    <w:rsid w:val="00940CA4"/>
    <w:rsid w:val="00940EE6"/>
    <w:rsid w:val="0094110B"/>
    <w:rsid w:val="00941169"/>
    <w:rsid w:val="00941768"/>
    <w:rsid w:val="009418D4"/>
    <w:rsid w:val="00941CA2"/>
    <w:rsid w:val="009425BD"/>
    <w:rsid w:val="009429E2"/>
    <w:rsid w:val="00942CC1"/>
    <w:rsid w:val="00942D09"/>
    <w:rsid w:val="009435AD"/>
    <w:rsid w:val="009439BA"/>
    <w:rsid w:val="00943D68"/>
    <w:rsid w:val="00944A15"/>
    <w:rsid w:val="00944AA6"/>
    <w:rsid w:val="00944E34"/>
    <w:rsid w:val="00945151"/>
    <w:rsid w:val="00945319"/>
    <w:rsid w:val="0094575E"/>
    <w:rsid w:val="00946002"/>
    <w:rsid w:val="00946332"/>
    <w:rsid w:val="0094648F"/>
    <w:rsid w:val="009465B1"/>
    <w:rsid w:val="009467C1"/>
    <w:rsid w:val="00946CBF"/>
    <w:rsid w:val="0094734D"/>
    <w:rsid w:val="00947CF4"/>
    <w:rsid w:val="00950074"/>
    <w:rsid w:val="0095007F"/>
    <w:rsid w:val="00950362"/>
    <w:rsid w:val="009507F5"/>
    <w:rsid w:val="00950A77"/>
    <w:rsid w:val="00950E38"/>
    <w:rsid w:val="00950E4A"/>
    <w:rsid w:val="00950E66"/>
    <w:rsid w:val="00950E6A"/>
    <w:rsid w:val="00951049"/>
    <w:rsid w:val="0095109E"/>
    <w:rsid w:val="0095153A"/>
    <w:rsid w:val="00951B32"/>
    <w:rsid w:val="0095211F"/>
    <w:rsid w:val="0095212E"/>
    <w:rsid w:val="00952C0E"/>
    <w:rsid w:val="00952E15"/>
    <w:rsid w:val="00952FE3"/>
    <w:rsid w:val="00953056"/>
    <w:rsid w:val="0095318C"/>
    <w:rsid w:val="0095318E"/>
    <w:rsid w:val="009531C8"/>
    <w:rsid w:val="00953233"/>
    <w:rsid w:val="0095365D"/>
    <w:rsid w:val="00953D15"/>
    <w:rsid w:val="0095438C"/>
    <w:rsid w:val="009547CF"/>
    <w:rsid w:val="00954A62"/>
    <w:rsid w:val="00954E64"/>
    <w:rsid w:val="0095520B"/>
    <w:rsid w:val="009552F6"/>
    <w:rsid w:val="009553DB"/>
    <w:rsid w:val="00955655"/>
    <w:rsid w:val="009558B3"/>
    <w:rsid w:val="00955975"/>
    <w:rsid w:val="00955A5D"/>
    <w:rsid w:val="00955DB2"/>
    <w:rsid w:val="009561D7"/>
    <w:rsid w:val="009562A9"/>
    <w:rsid w:val="00956393"/>
    <w:rsid w:val="0095689C"/>
    <w:rsid w:val="009568E6"/>
    <w:rsid w:val="00956940"/>
    <w:rsid w:val="00956D33"/>
    <w:rsid w:val="00956D96"/>
    <w:rsid w:val="00956F2E"/>
    <w:rsid w:val="009570EB"/>
    <w:rsid w:val="00957376"/>
    <w:rsid w:val="009575A5"/>
    <w:rsid w:val="00957756"/>
    <w:rsid w:val="00957938"/>
    <w:rsid w:val="00957BEA"/>
    <w:rsid w:val="00960318"/>
    <w:rsid w:val="00960817"/>
    <w:rsid w:val="00960E89"/>
    <w:rsid w:val="00960F9F"/>
    <w:rsid w:val="00961060"/>
    <w:rsid w:val="009610C3"/>
    <w:rsid w:val="009616B9"/>
    <w:rsid w:val="00961CCC"/>
    <w:rsid w:val="00961E31"/>
    <w:rsid w:val="00961F6F"/>
    <w:rsid w:val="009621CF"/>
    <w:rsid w:val="00962206"/>
    <w:rsid w:val="009623E6"/>
    <w:rsid w:val="00962546"/>
    <w:rsid w:val="00962577"/>
    <w:rsid w:val="00962723"/>
    <w:rsid w:val="00962A84"/>
    <w:rsid w:val="00962B8B"/>
    <w:rsid w:val="00962C09"/>
    <w:rsid w:val="00962C42"/>
    <w:rsid w:val="00962D89"/>
    <w:rsid w:val="00962ED9"/>
    <w:rsid w:val="009631CF"/>
    <w:rsid w:val="0096336E"/>
    <w:rsid w:val="00963486"/>
    <w:rsid w:val="0096358D"/>
    <w:rsid w:val="0096360D"/>
    <w:rsid w:val="0096387E"/>
    <w:rsid w:val="00963D79"/>
    <w:rsid w:val="0096415D"/>
    <w:rsid w:val="009648C9"/>
    <w:rsid w:val="00964C8B"/>
    <w:rsid w:val="00964D34"/>
    <w:rsid w:val="00964E08"/>
    <w:rsid w:val="00964F09"/>
    <w:rsid w:val="00965016"/>
    <w:rsid w:val="0096503C"/>
    <w:rsid w:val="00965308"/>
    <w:rsid w:val="00965453"/>
    <w:rsid w:val="009654D8"/>
    <w:rsid w:val="009655A0"/>
    <w:rsid w:val="00965729"/>
    <w:rsid w:val="009658DF"/>
    <w:rsid w:val="00965953"/>
    <w:rsid w:val="009659DA"/>
    <w:rsid w:val="00965F61"/>
    <w:rsid w:val="0096609B"/>
    <w:rsid w:val="0096697C"/>
    <w:rsid w:val="00966992"/>
    <w:rsid w:val="009672F8"/>
    <w:rsid w:val="009675CC"/>
    <w:rsid w:val="0096766E"/>
    <w:rsid w:val="00967705"/>
    <w:rsid w:val="009678DB"/>
    <w:rsid w:val="00967CF1"/>
    <w:rsid w:val="00967DD4"/>
    <w:rsid w:val="00967F5C"/>
    <w:rsid w:val="00970095"/>
    <w:rsid w:val="00970160"/>
    <w:rsid w:val="00970227"/>
    <w:rsid w:val="009702C8"/>
    <w:rsid w:val="0097046F"/>
    <w:rsid w:val="00970CCD"/>
    <w:rsid w:val="00970CEC"/>
    <w:rsid w:val="00970E98"/>
    <w:rsid w:val="00971081"/>
    <w:rsid w:val="0097173B"/>
    <w:rsid w:val="009718D6"/>
    <w:rsid w:val="00971DAC"/>
    <w:rsid w:val="00971E4B"/>
    <w:rsid w:val="00972526"/>
    <w:rsid w:val="0097305F"/>
    <w:rsid w:val="00973065"/>
    <w:rsid w:val="00973375"/>
    <w:rsid w:val="00973888"/>
    <w:rsid w:val="009738F9"/>
    <w:rsid w:val="00973A25"/>
    <w:rsid w:val="00974003"/>
    <w:rsid w:val="009740B0"/>
    <w:rsid w:val="00974160"/>
    <w:rsid w:val="0097465E"/>
    <w:rsid w:val="00974B0A"/>
    <w:rsid w:val="00974EE8"/>
    <w:rsid w:val="0097521B"/>
    <w:rsid w:val="0097538F"/>
    <w:rsid w:val="00975454"/>
    <w:rsid w:val="009755AD"/>
    <w:rsid w:val="00975F9D"/>
    <w:rsid w:val="0097616F"/>
    <w:rsid w:val="0097645D"/>
    <w:rsid w:val="009764F3"/>
    <w:rsid w:val="009768EE"/>
    <w:rsid w:val="00976A0D"/>
    <w:rsid w:val="00976DAC"/>
    <w:rsid w:val="00976EB1"/>
    <w:rsid w:val="00976ED6"/>
    <w:rsid w:val="009771A6"/>
    <w:rsid w:val="0097720A"/>
    <w:rsid w:val="009774BB"/>
    <w:rsid w:val="00977826"/>
    <w:rsid w:val="00977BEC"/>
    <w:rsid w:val="00977E15"/>
    <w:rsid w:val="00980001"/>
    <w:rsid w:val="00980313"/>
    <w:rsid w:val="00980523"/>
    <w:rsid w:val="0098071F"/>
    <w:rsid w:val="00980721"/>
    <w:rsid w:val="00980724"/>
    <w:rsid w:val="00980A54"/>
    <w:rsid w:val="00980C7D"/>
    <w:rsid w:val="00980CFC"/>
    <w:rsid w:val="00980D5D"/>
    <w:rsid w:val="00980FFE"/>
    <w:rsid w:val="0098126D"/>
    <w:rsid w:val="0098185B"/>
    <w:rsid w:val="009819E8"/>
    <w:rsid w:val="009819F6"/>
    <w:rsid w:val="009822A4"/>
    <w:rsid w:val="009825B1"/>
    <w:rsid w:val="009825D8"/>
    <w:rsid w:val="00982DF7"/>
    <w:rsid w:val="0098382D"/>
    <w:rsid w:val="009838DB"/>
    <w:rsid w:val="009838E3"/>
    <w:rsid w:val="00983B60"/>
    <w:rsid w:val="00983BAB"/>
    <w:rsid w:val="00983F88"/>
    <w:rsid w:val="00983FDA"/>
    <w:rsid w:val="00984283"/>
    <w:rsid w:val="009843EB"/>
    <w:rsid w:val="0098447B"/>
    <w:rsid w:val="00984736"/>
    <w:rsid w:val="009848C6"/>
    <w:rsid w:val="009848DC"/>
    <w:rsid w:val="009849C5"/>
    <w:rsid w:val="00984C66"/>
    <w:rsid w:val="00984F01"/>
    <w:rsid w:val="00985212"/>
    <w:rsid w:val="009856BB"/>
    <w:rsid w:val="00985871"/>
    <w:rsid w:val="00985B9D"/>
    <w:rsid w:val="00985D42"/>
    <w:rsid w:val="00985E71"/>
    <w:rsid w:val="00986068"/>
    <w:rsid w:val="00986253"/>
    <w:rsid w:val="0098625C"/>
    <w:rsid w:val="009862E9"/>
    <w:rsid w:val="00986487"/>
    <w:rsid w:val="009865AC"/>
    <w:rsid w:val="00986847"/>
    <w:rsid w:val="00986B23"/>
    <w:rsid w:val="00987030"/>
    <w:rsid w:val="009873BF"/>
    <w:rsid w:val="00987E4E"/>
    <w:rsid w:val="00990567"/>
    <w:rsid w:val="0099081D"/>
    <w:rsid w:val="00990B3A"/>
    <w:rsid w:val="00990E91"/>
    <w:rsid w:val="00990FB2"/>
    <w:rsid w:val="00990FF3"/>
    <w:rsid w:val="00991067"/>
    <w:rsid w:val="00991095"/>
    <w:rsid w:val="009910F9"/>
    <w:rsid w:val="009911AA"/>
    <w:rsid w:val="00991273"/>
    <w:rsid w:val="0099198D"/>
    <w:rsid w:val="00991DA4"/>
    <w:rsid w:val="00992117"/>
    <w:rsid w:val="0099213B"/>
    <w:rsid w:val="0099217C"/>
    <w:rsid w:val="0099251C"/>
    <w:rsid w:val="00992A3D"/>
    <w:rsid w:val="00992C2A"/>
    <w:rsid w:val="00992DBE"/>
    <w:rsid w:val="00992EBA"/>
    <w:rsid w:val="009931A9"/>
    <w:rsid w:val="00993226"/>
    <w:rsid w:val="0099352C"/>
    <w:rsid w:val="009937F2"/>
    <w:rsid w:val="00993ED7"/>
    <w:rsid w:val="009942E9"/>
    <w:rsid w:val="009944C7"/>
    <w:rsid w:val="009945AC"/>
    <w:rsid w:val="00994651"/>
    <w:rsid w:val="00994769"/>
    <w:rsid w:val="0099478A"/>
    <w:rsid w:val="00994899"/>
    <w:rsid w:val="00994C9E"/>
    <w:rsid w:val="00995318"/>
    <w:rsid w:val="00995326"/>
    <w:rsid w:val="009956F5"/>
    <w:rsid w:val="00995703"/>
    <w:rsid w:val="00995C89"/>
    <w:rsid w:val="009960B1"/>
    <w:rsid w:val="00996278"/>
    <w:rsid w:val="00996783"/>
    <w:rsid w:val="00996DF9"/>
    <w:rsid w:val="00996E32"/>
    <w:rsid w:val="00996FA0"/>
    <w:rsid w:val="00997090"/>
    <w:rsid w:val="009972ED"/>
    <w:rsid w:val="0099761D"/>
    <w:rsid w:val="00997837"/>
    <w:rsid w:val="009A0068"/>
    <w:rsid w:val="009A01E0"/>
    <w:rsid w:val="009A0321"/>
    <w:rsid w:val="009A0487"/>
    <w:rsid w:val="009A05CA"/>
    <w:rsid w:val="009A0903"/>
    <w:rsid w:val="009A1121"/>
    <w:rsid w:val="009A16AE"/>
    <w:rsid w:val="009A171C"/>
    <w:rsid w:val="009A177E"/>
    <w:rsid w:val="009A19C2"/>
    <w:rsid w:val="009A1AC1"/>
    <w:rsid w:val="009A26D7"/>
    <w:rsid w:val="009A29CC"/>
    <w:rsid w:val="009A2E9A"/>
    <w:rsid w:val="009A2F1B"/>
    <w:rsid w:val="009A3214"/>
    <w:rsid w:val="009A39A7"/>
    <w:rsid w:val="009A3BF9"/>
    <w:rsid w:val="009A3C91"/>
    <w:rsid w:val="009A3D75"/>
    <w:rsid w:val="009A408B"/>
    <w:rsid w:val="009A4206"/>
    <w:rsid w:val="009A42BB"/>
    <w:rsid w:val="009A45E8"/>
    <w:rsid w:val="009A4686"/>
    <w:rsid w:val="009A46F3"/>
    <w:rsid w:val="009A47AB"/>
    <w:rsid w:val="009A496D"/>
    <w:rsid w:val="009A4A7D"/>
    <w:rsid w:val="009A4B13"/>
    <w:rsid w:val="009A4C6F"/>
    <w:rsid w:val="009A4CE8"/>
    <w:rsid w:val="009A4EF7"/>
    <w:rsid w:val="009A50AE"/>
    <w:rsid w:val="009A50D5"/>
    <w:rsid w:val="009A53AA"/>
    <w:rsid w:val="009A556A"/>
    <w:rsid w:val="009A56AA"/>
    <w:rsid w:val="009A56C5"/>
    <w:rsid w:val="009A5A31"/>
    <w:rsid w:val="009A5A6C"/>
    <w:rsid w:val="009A5EC7"/>
    <w:rsid w:val="009A612E"/>
    <w:rsid w:val="009A61FF"/>
    <w:rsid w:val="009A6450"/>
    <w:rsid w:val="009A69BD"/>
    <w:rsid w:val="009A6B78"/>
    <w:rsid w:val="009A6BC4"/>
    <w:rsid w:val="009A6C8D"/>
    <w:rsid w:val="009A6C99"/>
    <w:rsid w:val="009A6D6C"/>
    <w:rsid w:val="009A6D8D"/>
    <w:rsid w:val="009A6F13"/>
    <w:rsid w:val="009A755A"/>
    <w:rsid w:val="009A7926"/>
    <w:rsid w:val="009A7A1B"/>
    <w:rsid w:val="009A7F90"/>
    <w:rsid w:val="009B0153"/>
    <w:rsid w:val="009B0321"/>
    <w:rsid w:val="009B0504"/>
    <w:rsid w:val="009B087E"/>
    <w:rsid w:val="009B0DFB"/>
    <w:rsid w:val="009B10C3"/>
    <w:rsid w:val="009B1475"/>
    <w:rsid w:val="009B1568"/>
    <w:rsid w:val="009B1AAF"/>
    <w:rsid w:val="009B1BF8"/>
    <w:rsid w:val="009B2122"/>
    <w:rsid w:val="009B224D"/>
    <w:rsid w:val="009B2545"/>
    <w:rsid w:val="009B28D1"/>
    <w:rsid w:val="009B2D30"/>
    <w:rsid w:val="009B2FBF"/>
    <w:rsid w:val="009B30F0"/>
    <w:rsid w:val="009B3141"/>
    <w:rsid w:val="009B3A9F"/>
    <w:rsid w:val="009B40D9"/>
    <w:rsid w:val="009B43D2"/>
    <w:rsid w:val="009B47BB"/>
    <w:rsid w:val="009B480A"/>
    <w:rsid w:val="009B5059"/>
    <w:rsid w:val="009B56BD"/>
    <w:rsid w:val="009B58CF"/>
    <w:rsid w:val="009B592A"/>
    <w:rsid w:val="009B619C"/>
    <w:rsid w:val="009B624B"/>
    <w:rsid w:val="009B6501"/>
    <w:rsid w:val="009B7282"/>
    <w:rsid w:val="009B76A0"/>
    <w:rsid w:val="009B79D6"/>
    <w:rsid w:val="009B7A46"/>
    <w:rsid w:val="009B7B58"/>
    <w:rsid w:val="009B7D18"/>
    <w:rsid w:val="009C04CD"/>
    <w:rsid w:val="009C06BB"/>
    <w:rsid w:val="009C079C"/>
    <w:rsid w:val="009C0B61"/>
    <w:rsid w:val="009C0BD9"/>
    <w:rsid w:val="009C0CB1"/>
    <w:rsid w:val="009C0DAD"/>
    <w:rsid w:val="009C13F0"/>
    <w:rsid w:val="009C1428"/>
    <w:rsid w:val="009C14CD"/>
    <w:rsid w:val="009C15C8"/>
    <w:rsid w:val="009C19B2"/>
    <w:rsid w:val="009C1BEB"/>
    <w:rsid w:val="009C1C62"/>
    <w:rsid w:val="009C1D3A"/>
    <w:rsid w:val="009C1D64"/>
    <w:rsid w:val="009C2026"/>
    <w:rsid w:val="009C2066"/>
    <w:rsid w:val="009C259B"/>
    <w:rsid w:val="009C269B"/>
    <w:rsid w:val="009C2913"/>
    <w:rsid w:val="009C2AD1"/>
    <w:rsid w:val="009C2E31"/>
    <w:rsid w:val="009C2FBB"/>
    <w:rsid w:val="009C2FD3"/>
    <w:rsid w:val="009C3221"/>
    <w:rsid w:val="009C32CD"/>
    <w:rsid w:val="009C3857"/>
    <w:rsid w:val="009C389F"/>
    <w:rsid w:val="009C3CE7"/>
    <w:rsid w:val="009C421E"/>
    <w:rsid w:val="009C43B3"/>
    <w:rsid w:val="009C45C0"/>
    <w:rsid w:val="009C495F"/>
    <w:rsid w:val="009C4B8A"/>
    <w:rsid w:val="009C4BC7"/>
    <w:rsid w:val="009C535A"/>
    <w:rsid w:val="009C568F"/>
    <w:rsid w:val="009C57DA"/>
    <w:rsid w:val="009C588F"/>
    <w:rsid w:val="009C5DB3"/>
    <w:rsid w:val="009C5FEF"/>
    <w:rsid w:val="009C654F"/>
    <w:rsid w:val="009C7220"/>
    <w:rsid w:val="009C76DE"/>
    <w:rsid w:val="009C7C71"/>
    <w:rsid w:val="009C7E20"/>
    <w:rsid w:val="009D01F5"/>
    <w:rsid w:val="009D01FB"/>
    <w:rsid w:val="009D031B"/>
    <w:rsid w:val="009D0814"/>
    <w:rsid w:val="009D08CB"/>
    <w:rsid w:val="009D08DC"/>
    <w:rsid w:val="009D0B50"/>
    <w:rsid w:val="009D0D25"/>
    <w:rsid w:val="009D0D73"/>
    <w:rsid w:val="009D0DE7"/>
    <w:rsid w:val="009D1236"/>
    <w:rsid w:val="009D13EE"/>
    <w:rsid w:val="009D198A"/>
    <w:rsid w:val="009D1B74"/>
    <w:rsid w:val="009D1BDC"/>
    <w:rsid w:val="009D1D9B"/>
    <w:rsid w:val="009D2556"/>
    <w:rsid w:val="009D2A30"/>
    <w:rsid w:val="009D2A38"/>
    <w:rsid w:val="009D2C50"/>
    <w:rsid w:val="009D2E21"/>
    <w:rsid w:val="009D315A"/>
    <w:rsid w:val="009D32B8"/>
    <w:rsid w:val="009D34D9"/>
    <w:rsid w:val="009D39B3"/>
    <w:rsid w:val="009D3F89"/>
    <w:rsid w:val="009D3FAB"/>
    <w:rsid w:val="009D404A"/>
    <w:rsid w:val="009D4051"/>
    <w:rsid w:val="009D4575"/>
    <w:rsid w:val="009D45FE"/>
    <w:rsid w:val="009D4E2A"/>
    <w:rsid w:val="009D4F5B"/>
    <w:rsid w:val="009D573D"/>
    <w:rsid w:val="009D576D"/>
    <w:rsid w:val="009D5942"/>
    <w:rsid w:val="009D5AF9"/>
    <w:rsid w:val="009D5E5C"/>
    <w:rsid w:val="009D60F4"/>
    <w:rsid w:val="009D6963"/>
    <w:rsid w:val="009D6BF6"/>
    <w:rsid w:val="009D6CA6"/>
    <w:rsid w:val="009D705B"/>
    <w:rsid w:val="009D71EA"/>
    <w:rsid w:val="009D7465"/>
    <w:rsid w:val="009D78A8"/>
    <w:rsid w:val="009D7D03"/>
    <w:rsid w:val="009D7D72"/>
    <w:rsid w:val="009E0595"/>
    <w:rsid w:val="009E06C9"/>
    <w:rsid w:val="009E0791"/>
    <w:rsid w:val="009E0869"/>
    <w:rsid w:val="009E0E50"/>
    <w:rsid w:val="009E0E8A"/>
    <w:rsid w:val="009E0FD1"/>
    <w:rsid w:val="009E1513"/>
    <w:rsid w:val="009E1772"/>
    <w:rsid w:val="009E196F"/>
    <w:rsid w:val="009E1CB5"/>
    <w:rsid w:val="009E1D88"/>
    <w:rsid w:val="009E25CD"/>
    <w:rsid w:val="009E2DD1"/>
    <w:rsid w:val="009E30FD"/>
    <w:rsid w:val="009E31DA"/>
    <w:rsid w:val="009E31DE"/>
    <w:rsid w:val="009E37A7"/>
    <w:rsid w:val="009E37B8"/>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B3C"/>
    <w:rsid w:val="009E6FD6"/>
    <w:rsid w:val="009E70EA"/>
    <w:rsid w:val="009E74EE"/>
    <w:rsid w:val="009E7540"/>
    <w:rsid w:val="009E760B"/>
    <w:rsid w:val="009E783C"/>
    <w:rsid w:val="009E7A19"/>
    <w:rsid w:val="009E7DE4"/>
    <w:rsid w:val="009F0227"/>
    <w:rsid w:val="009F0446"/>
    <w:rsid w:val="009F0BA1"/>
    <w:rsid w:val="009F10D1"/>
    <w:rsid w:val="009F1198"/>
    <w:rsid w:val="009F13AB"/>
    <w:rsid w:val="009F1565"/>
    <w:rsid w:val="009F1593"/>
    <w:rsid w:val="009F169A"/>
    <w:rsid w:val="009F177B"/>
    <w:rsid w:val="009F1970"/>
    <w:rsid w:val="009F19F9"/>
    <w:rsid w:val="009F1BF1"/>
    <w:rsid w:val="009F1C88"/>
    <w:rsid w:val="009F1C8F"/>
    <w:rsid w:val="009F1D9A"/>
    <w:rsid w:val="009F2541"/>
    <w:rsid w:val="009F285B"/>
    <w:rsid w:val="009F2B12"/>
    <w:rsid w:val="009F2B2A"/>
    <w:rsid w:val="009F2D73"/>
    <w:rsid w:val="009F3079"/>
    <w:rsid w:val="009F321E"/>
    <w:rsid w:val="009F389F"/>
    <w:rsid w:val="009F3A2C"/>
    <w:rsid w:val="009F3A9B"/>
    <w:rsid w:val="009F3C6C"/>
    <w:rsid w:val="009F3EDB"/>
    <w:rsid w:val="009F3F03"/>
    <w:rsid w:val="009F405A"/>
    <w:rsid w:val="009F442A"/>
    <w:rsid w:val="009F4724"/>
    <w:rsid w:val="009F4776"/>
    <w:rsid w:val="009F4B90"/>
    <w:rsid w:val="009F4BCE"/>
    <w:rsid w:val="009F4C1C"/>
    <w:rsid w:val="009F4F56"/>
    <w:rsid w:val="009F5100"/>
    <w:rsid w:val="009F511D"/>
    <w:rsid w:val="009F5201"/>
    <w:rsid w:val="009F5663"/>
    <w:rsid w:val="009F5760"/>
    <w:rsid w:val="009F593F"/>
    <w:rsid w:val="009F5B0C"/>
    <w:rsid w:val="009F5DAB"/>
    <w:rsid w:val="009F5DDF"/>
    <w:rsid w:val="009F5F52"/>
    <w:rsid w:val="009F6431"/>
    <w:rsid w:val="009F66E8"/>
    <w:rsid w:val="009F69A4"/>
    <w:rsid w:val="009F6F04"/>
    <w:rsid w:val="009F7030"/>
    <w:rsid w:val="009F731A"/>
    <w:rsid w:val="009F7425"/>
    <w:rsid w:val="009F776B"/>
    <w:rsid w:val="009F78BF"/>
    <w:rsid w:val="00A001DA"/>
    <w:rsid w:val="00A00643"/>
    <w:rsid w:val="00A00EDA"/>
    <w:rsid w:val="00A01390"/>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CA5"/>
    <w:rsid w:val="00A04D9D"/>
    <w:rsid w:val="00A04E91"/>
    <w:rsid w:val="00A05244"/>
    <w:rsid w:val="00A05578"/>
    <w:rsid w:val="00A05AFD"/>
    <w:rsid w:val="00A05BC7"/>
    <w:rsid w:val="00A05BF6"/>
    <w:rsid w:val="00A05CD7"/>
    <w:rsid w:val="00A06756"/>
    <w:rsid w:val="00A0681B"/>
    <w:rsid w:val="00A06CA7"/>
    <w:rsid w:val="00A06CD7"/>
    <w:rsid w:val="00A06ED4"/>
    <w:rsid w:val="00A071F9"/>
    <w:rsid w:val="00A07355"/>
    <w:rsid w:val="00A07632"/>
    <w:rsid w:val="00A0768F"/>
    <w:rsid w:val="00A079AE"/>
    <w:rsid w:val="00A07C9F"/>
    <w:rsid w:val="00A07DA4"/>
    <w:rsid w:val="00A1016F"/>
    <w:rsid w:val="00A104F9"/>
    <w:rsid w:val="00A10AC0"/>
    <w:rsid w:val="00A10BDE"/>
    <w:rsid w:val="00A1108F"/>
    <w:rsid w:val="00A112CA"/>
    <w:rsid w:val="00A11424"/>
    <w:rsid w:val="00A114E9"/>
    <w:rsid w:val="00A117C7"/>
    <w:rsid w:val="00A11987"/>
    <w:rsid w:val="00A11C06"/>
    <w:rsid w:val="00A11DA9"/>
    <w:rsid w:val="00A1248E"/>
    <w:rsid w:val="00A1288E"/>
    <w:rsid w:val="00A128C9"/>
    <w:rsid w:val="00A12FB9"/>
    <w:rsid w:val="00A135F1"/>
    <w:rsid w:val="00A13943"/>
    <w:rsid w:val="00A139C8"/>
    <w:rsid w:val="00A13E1C"/>
    <w:rsid w:val="00A1403C"/>
    <w:rsid w:val="00A140D0"/>
    <w:rsid w:val="00A14892"/>
    <w:rsid w:val="00A14906"/>
    <w:rsid w:val="00A14DCE"/>
    <w:rsid w:val="00A1512F"/>
    <w:rsid w:val="00A15956"/>
    <w:rsid w:val="00A15BBD"/>
    <w:rsid w:val="00A15CD9"/>
    <w:rsid w:val="00A15D74"/>
    <w:rsid w:val="00A16286"/>
    <w:rsid w:val="00A16515"/>
    <w:rsid w:val="00A165AC"/>
    <w:rsid w:val="00A16785"/>
    <w:rsid w:val="00A168B2"/>
    <w:rsid w:val="00A16BCE"/>
    <w:rsid w:val="00A16BD1"/>
    <w:rsid w:val="00A16E7E"/>
    <w:rsid w:val="00A17039"/>
    <w:rsid w:val="00A170DE"/>
    <w:rsid w:val="00A174C7"/>
    <w:rsid w:val="00A17518"/>
    <w:rsid w:val="00A17653"/>
    <w:rsid w:val="00A17C9B"/>
    <w:rsid w:val="00A17D50"/>
    <w:rsid w:val="00A17DEB"/>
    <w:rsid w:val="00A17F83"/>
    <w:rsid w:val="00A2010D"/>
    <w:rsid w:val="00A204DD"/>
    <w:rsid w:val="00A20638"/>
    <w:rsid w:val="00A20920"/>
    <w:rsid w:val="00A20C40"/>
    <w:rsid w:val="00A21390"/>
    <w:rsid w:val="00A21414"/>
    <w:rsid w:val="00A219EB"/>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902"/>
    <w:rsid w:val="00A25BD6"/>
    <w:rsid w:val="00A26286"/>
    <w:rsid w:val="00A26460"/>
    <w:rsid w:val="00A2686C"/>
    <w:rsid w:val="00A26A11"/>
    <w:rsid w:val="00A26C4D"/>
    <w:rsid w:val="00A26D2A"/>
    <w:rsid w:val="00A26D7C"/>
    <w:rsid w:val="00A27179"/>
    <w:rsid w:val="00A27486"/>
    <w:rsid w:val="00A2799B"/>
    <w:rsid w:val="00A27A3B"/>
    <w:rsid w:val="00A303A3"/>
    <w:rsid w:val="00A30585"/>
    <w:rsid w:val="00A311F7"/>
    <w:rsid w:val="00A314FD"/>
    <w:rsid w:val="00A31904"/>
    <w:rsid w:val="00A31949"/>
    <w:rsid w:val="00A3195D"/>
    <w:rsid w:val="00A31BC7"/>
    <w:rsid w:val="00A31E1F"/>
    <w:rsid w:val="00A32114"/>
    <w:rsid w:val="00A3307C"/>
    <w:rsid w:val="00A331EC"/>
    <w:rsid w:val="00A3360E"/>
    <w:rsid w:val="00A336A5"/>
    <w:rsid w:val="00A336C6"/>
    <w:rsid w:val="00A338AA"/>
    <w:rsid w:val="00A33AA2"/>
    <w:rsid w:val="00A33BA9"/>
    <w:rsid w:val="00A33C11"/>
    <w:rsid w:val="00A33C2B"/>
    <w:rsid w:val="00A33E23"/>
    <w:rsid w:val="00A34029"/>
    <w:rsid w:val="00A340E0"/>
    <w:rsid w:val="00A34379"/>
    <w:rsid w:val="00A34651"/>
    <w:rsid w:val="00A347C7"/>
    <w:rsid w:val="00A34893"/>
    <w:rsid w:val="00A34957"/>
    <w:rsid w:val="00A34959"/>
    <w:rsid w:val="00A34A4C"/>
    <w:rsid w:val="00A34D11"/>
    <w:rsid w:val="00A34DE4"/>
    <w:rsid w:val="00A34F2E"/>
    <w:rsid w:val="00A350D1"/>
    <w:rsid w:val="00A35222"/>
    <w:rsid w:val="00A3559F"/>
    <w:rsid w:val="00A35CAB"/>
    <w:rsid w:val="00A36169"/>
    <w:rsid w:val="00A36198"/>
    <w:rsid w:val="00A36680"/>
    <w:rsid w:val="00A36922"/>
    <w:rsid w:val="00A369D1"/>
    <w:rsid w:val="00A373CC"/>
    <w:rsid w:val="00A375FF"/>
    <w:rsid w:val="00A37CD0"/>
    <w:rsid w:val="00A37DE8"/>
    <w:rsid w:val="00A404A1"/>
    <w:rsid w:val="00A404D3"/>
    <w:rsid w:val="00A40541"/>
    <w:rsid w:val="00A4079B"/>
    <w:rsid w:val="00A40922"/>
    <w:rsid w:val="00A40A0A"/>
    <w:rsid w:val="00A41011"/>
    <w:rsid w:val="00A41450"/>
    <w:rsid w:val="00A418F7"/>
    <w:rsid w:val="00A41B17"/>
    <w:rsid w:val="00A41DEE"/>
    <w:rsid w:val="00A42303"/>
    <w:rsid w:val="00A4237D"/>
    <w:rsid w:val="00A423FA"/>
    <w:rsid w:val="00A424EB"/>
    <w:rsid w:val="00A42666"/>
    <w:rsid w:val="00A42852"/>
    <w:rsid w:val="00A42ADC"/>
    <w:rsid w:val="00A42BFD"/>
    <w:rsid w:val="00A42E07"/>
    <w:rsid w:val="00A433D9"/>
    <w:rsid w:val="00A43454"/>
    <w:rsid w:val="00A434CF"/>
    <w:rsid w:val="00A4362E"/>
    <w:rsid w:val="00A4372E"/>
    <w:rsid w:val="00A43D22"/>
    <w:rsid w:val="00A43EED"/>
    <w:rsid w:val="00A43F0E"/>
    <w:rsid w:val="00A44188"/>
    <w:rsid w:val="00A44453"/>
    <w:rsid w:val="00A44759"/>
    <w:rsid w:val="00A44F50"/>
    <w:rsid w:val="00A4500E"/>
    <w:rsid w:val="00A4557C"/>
    <w:rsid w:val="00A45AC2"/>
    <w:rsid w:val="00A45DEE"/>
    <w:rsid w:val="00A46089"/>
    <w:rsid w:val="00A46510"/>
    <w:rsid w:val="00A4677D"/>
    <w:rsid w:val="00A467BA"/>
    <w:rsid w:val="00A4693C"/>
    <w:rsid w:val="00A47304"/>
    <w:rsid w:val="00A478BD"/>
    <w:rsid w:val="00A47D04"/>
    <w:rsid w:val="00A47F33"/>
    <w:rsid w:val="00A508F8"/>
    <w:rsid w:val="00A50962"/>
    <w:rsid w:val="00A50A9D"/>
    <w:rsid w:val="00A50C35"/>
    <w:rsid w:val="00A50C9B"/>
    <w:rsid w:val="00A50EA8"/>
    <w:rsid w:val="00A51294"/>
    <w:rsid w:val="00A51380"/>
    <w:rsid w:val="00A5197C"/>
    <w:rsid w:val="00A51AEE"/>
    <w:rsid w:val="00A51EFF"/>
    <w:rsid w:val="00A52104"/>
    <w:rsid w:val="00A52251"/>
    <w:rsid w:val="00A52A68"/>
    <w:rsid w:val="00A52CEB"/>
    <w:rsid w:val="00A53038"/>
    <w:rsid w:val="00A53269"/>
    <w:rsid w:val="00A538F3"/>
    <w:rsid w:val="00A53A40"/>
    <w:rsid w:val="00A53EBC"/>
    <w:rsid w:val="00A53EE8"/>
    <w:rsid w:val="00A54042"/>
    <w:rsid w:val="00A542D8"/>
    <w:rsid w:val="00A546E5"/>
    <w:rsid w:val="00A54801"/>
    <w:rsid w:val="00A54B6A"/>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265"/>
    <w:rsid w:val="00A60428"/>
    <w:rsid w:val="00A60525"/>
    <w:rsid w:val="00A6075E"/>
    <w:rsid w:val="00A60A30"/>
    <w:rsid w:val="00A60AB9"/>
    <w:rsid w:val="00A611C9"/>
    <w:rsid w:val="00A612E6"/>
    <w:rsid w:val="00A6181E"/>
    <w:rsid w:val="00A61C5B"/>
    <w:rsid w:val="00A61CDE"/>
    <w:rsid w:val="00A62300"/>
    <w:rsid w:val="00A6257B"/>
    <w:rsid w:val="00A62600"/>
    <w:rsid w:val="00A6297C"/>
    <w:rsid w:val="00A629BE"/>
    <w:rsid w:val="00A62DF1"/>
    <w:rsid w:val="00A62E58"/>
    <w:rsid w:val="00A62F04"/>
    <w:rsid w:val="00A632D4"/>
    <w:rsid w:val="00A63379"/>
    <w:rsid w:val="00A634FE"/>
    <w:rsid w:val="00A63552"/>
    <w:rsid w:val="00A6363B"/>
    <w:rsid w:val="00A63729"/>
    <w:rsid w:val="00A63AD5"/>
    <w:rsid w:val="00A63D3A"/>
    <w:rsid w:val="00A64080"/>
    <w:rsid w:val="00A640BA"/>
    <w:rsid w:val="00A64397"/>
    <w:rsid w:val="00A643CF"/>
    <w:rsid w:val="00A6449F"/>
    <w:rsid w:val="00A64A76"/>
    <w:rsid w:val="00A64BFD"/>
    <w:rsid w:val="00A64DE8"/>
    <w:rsid w:val="00A65059"/>
    <w:rsid w:val="00A650EB"/>
    <w:rsid w:val="00A65137"/>
    <w:rsid w:val="00A65215"/>
    <w:rsid w:val="00A65335"/>
    <w:rsid w:val="00A655F2"/>
    <w:rsid w:val="00A65DE8"/>
    <w:rsid w:val="00A65F5E"/>
    <w:rsid w:val="00A66021"/>
    <w:rsid w:val="00A6624A"/>
    <w:rsid w:val="00A664A7"/>
    <w:rsid w:val="00A6660E"/>
    <w:rsid w:val="00A6662E"/>
    <w:rsid w:val="00A66797"/>
    <w:rsid w:val="00A66A35"/>
    <w:rsid w:val="00A66BC4"/>
    <w:rsid w:val="00A66C93"/>
    <w:rsid w:val="00A66EE4"/>
    <w:rsid w:val="00A67174"/>
    <w:rsid w:val="00A677EC"/>
    <w:rsid w:val="00A6787C"/>
    <w:rsid w:val="00A67AFA"/>
    <w:rsid w:val="00A67DAA"/>
    <w:rsid w:val="00A7035D"/>
    <w:rsid w:val="00A7043C"/>
    <w:rsid w:val="00A704FB"/>
    <w:rsid w:val="00A705E1"/>
    <w:rsid w:val="00A70702"/>
    <w:rsid w:val="00A70807"/>
    <w:rsid w:val="00A70AC6"/>
    <w:rsid w:val="00A70DD3"/>
    <w:rsid w:val="00A71A34"/>
    <w:rsid w:val="00A71CD9"/>
    <w:rsid w:val="00A7200D"/>
    <w:rsid w:val="00A725F3"/>
    <w:rsid w:val="00A7271C"/>
    <w:rsid w:val="00A727F7"/>
    <w:rsid w:val="00A728C1"/>
    <w:rsid w:val="00A72A66"/>
    <w:rsid w:val="00A72E97"/>
    <w:rsid w:val="00A731C3"/>
    <w:rsid w:val="00A7354E"/>
    <w:rsid w:val="00A73778"/>
    <w:rsid w:val="00A7381B"/>
    <w:rsid w:val="00A7393F"/>
    <w:rsid w:val="00A73D96"/>
    <w:rsid w:val="00A74229"/>
    <w:rsid w:val="00A74415"/>
    <w:rsid w:val="00A746A2"/>
    <w:rsid w:val="00A746B1"/>
    <w:rsid w:val="00A75149"/>
    <w:rsid w:val="00A75288"/>
    <w:rsid w:val="00A756FF"/>
    <w:rsid w:val="00A75766"/>
    <w:rsid w:val="00A75A2D"/>
    <w:rsid w:val="00A75FD0"/>
    <w:rsid w:val="00A76457"/>
    <w:rsid w:val="00A76604"/>
    <w:rsid w:val="00A768F5"/>
    <w:rsid w:val="00A76C7E"/>
    <w:rsid w:val="00A76CBA"/>
    <w:rsid w:val="00A76E9E"/>
    <w:rsid w:val="00A77682"/>
    <w:rsid w:val="00A7774F"/>
    <w:rsid w:val="00A7781A"/>
    <w:rsid w:val="00A77983"/>
    <w:rsid w:val="00A7799F"/>
    <w:rsid w:val="00A77A81"/>
    <w:rsid w:val="00A77AAF"/>
    <w:rsid w:val="00A8007B"/>
    <w:rsid w:val="00A80554"/>
    <w:rsid w:val="00A80570"/>
    <w:rsid w:val="00A80786"/>
    <w:rsid w:val="00A8081A"/>
    <w:rsid w:val="00A8098C"/>
    <w:rsid w:val="00A80AB2"/>
    <w:rsid w:val="00A811F0"/>
    <w:rsid w:val="00A81239"/>
    <w:rsid w:val="00A8183E"/>
    <w:rsid w:val="00A81CF1"/>
    <w:rsid w:val="00A81D80"/>
    <w:rsid w:val="00A82019"/>
    <w:rsid w:val="00A82152"/>
    <w:rsid w:val="00A8262B"/>
    <w:rsid w:val="00A826A7"/>
    <w:rsid w:val="00A8274B"/>
    <w:rsid w:val="00A828A0"/>
    <w:rsid w:val="00A82986"/>
    <w:rsid w:val="00A82A8B"/>
    <w:rsid w:val="00A82AB2"/>
    <w:rsid w:val="00A82B1F"/>
    <w:rsid w:val="00A82B91"/>
    <w:rsid w:val="00A83709"/>
    <w:rsid w:val="00A839A2"/>
    <w:rsid w:val="00A84547"/>
    <w:rsid w:val="00A84667"/>
    <w:rsid w:val="00A84897"/>
    <w:rsid w:val="00A84A25"/>
    <w:rsid w:val="00A84B09"/>
    <w:rsid w:val="00A84C6E"/>
    <w:rsid w:val="00A84DB3"/>
    <w:rsid w:val="00A84FD4"/>
    <w:rsid w:val="00A850BE"/>
    <w:rsid w:val="00A8511C"/>
    <w:rsid w:val="00A85577"/>
    <w:rsid w:val="00A85E73"/>
    <w:rsid w:val="00A85ED2"/>
    <w:rsid w:val="00A85F2A"/>
    <w:rsid w:val="00A8618E"/>
    <w:rsid w:val="00A862E4"/>
    <w:rsid w:val="00A863DB"/>
    <w:rsid w:val="00A863F7"/>
    <w:rsid w:val="00A86849"/>
    <w:rsid w:val="00A870C9"/>
    <w:rsid w:val="00A8752C"/>
    <w:rsid w:val="00A87644"/>
    <w:rsid w:val="00A8778B"/>
    <w:rsid w:val="00A87829"/>
    <w:rsid w:val="00A87AFE"/>
    <w:rsid w:val="00A9075B"/>
    <w:rsid w:val="00A90840"/>
    <w:rsid w:val="00A9087D"/>
    <w:rsid w:val="00A90887"/>
    <w:rsid w:val="00A90B89"/>
    <w:rsid w:val="00A90C6B"/>
    <w:rsid w:val="00A90DAB"/>
    <w:rsid w:val="00A90F3E"/>
    <w:rsid w:val="00A91232"/>
    <w:rsid w:val="00A91511"/>
    <w:rsid w:val="00A917A3"/>
    <w:rsid w:val="00A91934"/>
    <w:rsid w:val="00A921FE"/>
    <w:rsid w:val="00A92770"/>
    <w:rsid w:val="00A9290B"/>
    <w:rsid w:val="00A92D63"/>
    <w:rsid w:val="00A92F63"/>
    <w:rsid w:val="00A92F8F"/>
    <w:rsid w:val="00A93477"/>
    <w:rsid w:val="00A9376F"/>
    <w:rsid w:val="00A93771"/>
    <w:rsid w:val="00A93872"/>
    <w:rsid w:val="00A93EEE"/>
    <w:rsid w:val="00A94048"/>
    <w:rsid w:val="00A940B7"/>
    <w:rsid w:val="00A94597"/>
    <w:rsid w:val="00A94748"/>
    <w:rsid w:val="00A94BB4"/>
    <w:rsid w:val="00A94FE1"/>
    <w:rsid w:val="00A95130"/>
    <w:rsid w:val="00A951D1"/>
    <w:rsid w:val="00A95222"/>
    <w:rsid w:val="00A9552F"/>
    <w:rsid w:val="00A95B5A"/>
    <w:rsid w:val="00A9639B"/>
    <w:rsid w:val="00A96457"/>
    <w:rsid w:val="00A96802"/>
    <w:rsid w:val="00A9682B"/>
    <w:rsid w:val="00A96A37"/>
    <w:rsid w:val="00A96ADA"/>
    <w:rsid w:val="00A96E0F"/>
    <w:rsid w:val="00A96FFD"/>
    <w:rsid w:val="00A9761F"/>
    <w:rsid w:val="00A976CA"/>
    <w:rsid w:val="00A97720"/>
    <w:rsid w:val="00A97816"/>
    <w:rsid w:val="00A97A20"/>
    <w:rsid w:val="00A97BFB"/>
    <w:rsid w:val="00A97CA7"/>
    <w:rsid w:val="00A97FB1"/>
    <w:rsid w:val="00AA01DE"/>
    <w:rsid w:val="00AA03FD"/>
    <w:rsid w:val="00AA09A4"/>
    <w:rsid w:val="00AA1006"/>
    <w:rsid w:val="00AA1082"/>
    <w:rsid w:val="00AA126C"/>
    <w:rsid w:val="00AA19A3"/>
    <w:rsid w:val="00AA1B98"/>
    <w:rsid w:val="00AA23A1"/>
    <w:rsid w:val="00AA262E"/>
    <w:rsid w:val="00AA2667"/>
    <w:rsid w:val="00AA26C3"/>
    <w:rsid w:val="00AA2BCA"/>
    <w:rsid w:val="00AA2CD1"/>
    <w:rsid w:val="00AA3092"/>
    <w:rsid w:val="00AA30AB"/>
    <w:rsid w:val="00AA30C7"/>
    <w:rsid w:val="00AA32A7"/>
    <w:rsid w:val="00AA348F"/>
    <w:rsid w:val="00AA37CD"/>
    <w:rsid w:val="00AA38D0"/>
    <w:rsid w:val="00AA3924"/>
    <w:rsid w:val="00AA3DEA"/>
    <w:rsid w:val="00AA3EFA"/>
    <w:rsid w:val="00AA42B2"/>
    <w:rsid w:val="00AA45C8"/>
    <w:rsid w:val="00AA4994"/>
    <w:rsid w:val="00AA4C74"/>
    <w:rsid w:val="00AA4D1B"/>
    <w:rsid w:val="00AA52C0"/>
    <w:rsid w:val="00AA52F1"/>
    <w:rsid w:val="00AA5AF2"/>
    <w:rsid w:val="00AA5FA8"/>
    <w:rsid w:val="00AA6301"/>
    <w:rsid w:val="00AA66A8"/>
    <w:rsid w:val="00AA670E"/>
    <w:rsid w:val="00AA685B"/>
    <w:rsid w:val="00AA6EF0"/>
    <w:rsid w:val="00AA6FB3"/>
    <w:rsid w:val="00AA79B2"/>
    <w:rsid w:val="00AA7B17"/>
    <w:rsid w:val="00AA7CB7"/>
    <w:rsid w:val="00AA7F0E"/>
    <w:rsid w:val="00AA7FBF"/>
    <w:rsid w:val="00AB0088"/>
    <w:rsid w:val="00AB0430"/>
    <w:rsid w:val="00AB0583"/>
    <w:rsid w:val="00AB05C9"/>
    <w:rsid w:val="00AB0642"/>
    <w:rsid w:val="00AB0846"/>
    <w:rsid w:val="00AB0BF4"/>
    <w:rsid w:val="00AB0D24"/>
    <w:rsid w:val="00AB0F51"/>
    <w:rsid w:val="00AB18BD"/>
    <w:rsid w:val="00AB192B"/>
    <w:rsid w:val="00AB1E1E"/>
    <w:rsid w:val="00AB21E8"/>
    <w:rsid w:val="00AB24AD"/>
    <w:rsid w:val="00AB2A5D"/>
    <w:rsid w:val="00AB2F7E"/>
    <w:rsid w:val="00AB2FA4"/>
    <w:rsid w:val="00AB34E5"/>
    <w:rsid w:val="00AB37F0"/>
    <w:rsid w:val="00AB3B3B"/>
    <w:rsid w:val="00AB3D22"/>
    <w:rsid w:val="00AB3E94"/>
    <w:rsid w:val="00AB418A"/>
    <w:rsid w:val="00AB450B"/>
    <w:rsid w:val="00AB48C1"/>
    <w:rsid w:val="00AB55F5"/>
    <w:rsid w:val="00AB59CC"/>
    <w:rsid w:val="00AB5BA2"/>
    <w:rsid w:val="00AB5D23"/>
    <w:rsid w:val="00AB5F0F"/>
    <w:rsid w:val="00AB632D"/>
    <w:rsid w:val="00AB66B4"/>
    <w:rsid w:val="00AB6992"/>
    <w:rsid w:val="00AB72CF"/>
    <w:rsid w:val="00AB76F1"/>
    <w:rsid w:val="00AB7C29"/>
    <w:rsid w:val="00AC0325"/>
    <w:rsid w:val="00AC035D"/>
    <w:rsid w:val="00AC03F2"/>
    <w:rsid w:val="00AC063D"/>
    <w:rsid w:val="00AC0D56"/>
    <w:rsid w:val="00AC1141"/>
    <w:rsid w:val="00AC1193"/>
    <w:rsid w:val="00AC11E2"/>
    <w:rsid w:val="00AC124F"/>
    <w:rsid w:val="00AC14BB"/>
    <w:rsid w:val="00AC16BD"/>
    <w:rsid w:val="00AC1815"/>
    <w:rsid w:val="00AC18DF"/>
    <w:rsid w:val="00AC1C7A"/>
    <w:rsid w:val="00AC1D87"/>
    <w:rsid w:val="00AC1F31"/>
    <w:rsid w:val="00AC21E0"/>
    <w:rsid w:val="00AC2254"/>
    <w:rsid w:val="00AC22BA"/>
    <w:rsid w:val="00AC254F"/>
    <w:rsid w:val="00AC28A8"/>
    <w:rsid w:val="00AC28F9"/>
    <w:rsid w:val="00AC349D"/>
    <w:rsid w:val="00AC34BD"/>
    <w:rsid w:val="00AC36C8"/>
    <w:rsid w:val="00AC3A05"/>
    <w:rsid w:val="00AC3B5F"/>
    <w:rsid w:val="00AC3EC0"/>
    <w:rsid w:val="00AC3F12"/>
    <w:rsid w:val="00AC441F"/>
    <w:rsid w:val="00AC472F"/>
    <w:rsid w:val="00AC4D90"/>
    <w:rsid w:val="00AC4E09"/>
    <w:rsid w:val="00AC4E56"/>
    <w:rsid w:val="00AC5181"/>
    <w:rsid w:val="00AC52F9"/>
    <w:rsid w:val="00AC5993"/>
    <w:rsid w:val="00AC5A70"/>
    <w:rsid w:val="00AC5BBC"/>
    <w:rsid w:val="00AC5C97"/>
    <w:rsid w:val="00AC61B7"/>
    <w:rsid w:val="00AC622E"/>
    <w:rsid w:val="00AC650D"/>
    <w:rsid w:val="00AC6765"/>
    <w:rsid w:val="00AC69B9"/>
    <w:rsid w:val="00AC69BB"/>
    <w:rsid w:val="00AC6E21"/>
    <w:rsid w:val="00AC6E2C"/>
    <w:rsid w:val="00AC6F24"/>
    <w:rsid w:val="00AC766D"/>
    <w:rsid w:val="00AC76C5"/>
    <w:rsid w:val="00AC7773"/>
    <w:rsid w:val="00AC7840"/>
    <w:rsid w:val="00AC7B56"/>
    <w:rsid w:val="00AC7CA4"/>
    <w:rsid w:val="00AC7E96"/>
    <w:rsid w:val="00AC7EC9"/>
    <w:rsid w:val="00AD012A"/>
    <w:rsid w:val="00AD04F6"/>
    <w:rsid w:val="00AD07FF"/>
    <w:rsid w:val="00AD087F"/>
    <w:rsid w:val="00AD08FA"/>
    <w:rsid w:val="00AD0920"/>
    <w:rsid w:val="00AD0B8B"/>
    <w:rsid w:val="00AD0C22"/>
    <w:rsid w:val="00AD0D1D"/>
    <w:rsid w:val="00AD0ED5"/>
    <w:rsid w:val="00AD0FE0"/>
    <w:rsid w:val="00AD1083"/>
    <w:rsid w:val="00AD12B7"/>
    <w:rsid w:val="00AD1382"/>
    <w:rsid w:val="00AD1882"/>
    <w:rsid w:val="00AD1978"/>
    <w:rsid w:val="00AD199C"/>
    <w:rsid w:val="00AD19F3"/>
    <w:rsid w:val="00AD1F87"/>
    <w:rsid w:val="00AD1FBB"/>
    <w:rsid w:val="00AD20FE"/>
    <w:rsid w:val="00AD25D3"/>
    <w:rsid w:val="00AD2B16"/>
    <w:rsid w:val="00AD2F88"/>
    <w:rsid w:val="00AD3080"/>
    <w:rsid w:val="00AD322E"/>
    <w:rsid w:val="00AD371F"/>
    <w:rsid w:val="00AD37BC"/>
    <w:rsid w:val="00AD3914"/>
    <w:rsid w:val="00AD3E9A"/>
    <w:rsid w:val="00AD3F72"/>
    <w:rsid w:val="00AD4144"/>
    <w:rsid w:val="00AD43D8"/>
    <w:rsid w:val="00AD4F2B"/>
    <w:rsid w:val="00AD556D"/>
    <w:rsid w:val="00AD5B48"/>
    <w:rsid w:val="00AD6036"/>
    <w:rsid w:val="00AD62D9"/>
    <w:rsid w:val="00AD66F3"/>
    <w:rsid w:val="00AD67F1"/>
    <w:rsid w:val="00AD6985"/>
    <w:rsid w:val="00AD6C21"/>
    <w:rsid w:val="00AD6DD1"/>
    <w:rsid w:val="00AD72B5"/>
    <w:rsid w:val="00AD756D"/>
    <w:rsid w:val="00AE02C9"/>
    <w:rsid w:val="00AE0608"/>
    <w:rsid w:val="00AE0818"/>
    <w:rsid w:val="00AE08DF"/>
    <w:rsid w:val="00AE092B"/>
    <w:rsid w:val="00AE0BA1"/>
    <w:rsid w:val="00AE0D46"/>
    <w:rsid w:val="00AE0DB4"/>
    <w:rsid w:val="00AE0FF4"/>
    <w:rsid w:val="00AE11F9"/>
    <w:rsid w:val="00AE13F2"/>
    <w:rsid w:val="00AE1AE6"/>
    <w:rsid w:val="00AE1CA1"/>
    <w:rsid w:val="00AE1F6D"/>
    <w:rsid w:val="00AE219F"/>
    <w:rsid w:val="00AE2470"/>
    <w:rsid w:val="00AE24AE"/>
    <w:rsid w:val="00AE2589"/>
    <w:rsid w:val="00AE2631"/>
    <w:rsid w:val="00AE289C"/>
    <w:rsid w:val="00AE2DA2"/>
    <w:rsid w:val="00AE2E25"/>
    <w:rsid w:val="00AE340E"/>
    <w:rsid w:val="00AE34F5"/>
    <w:rsid w:val="00AE35EC"/>
    <w:rsid w:val="00AE3C01"/>
    <w:rsid w:val="00AE450E"/>
    <w:rsid w:val="00AE488A"/>
    <w:rsid w:val="00AE4CB6"/>
    <w:rsid w:val="00AE4D3D"/>
    <w:rsid w:val="00AE4E3E"/>
    <w:rsid w:val="00AE533A"/>
    <w:rsid w:val="00AE56C4"/>
    <w:rsid w:val="00AE5DE0"/>
    <w:rsid w:val="00AE5E94"/>
    <w:rsid w:val="00AE607B"/>
    <w:rsid w:val="00AE645E"/>
    <w:rsid w:val="00AE65B0"/>
    <w:rsid w:val="00AE65D6"/>
    <w:rsid w:val="00AE684A"/>
    <w:rsid w:val="00AE6DA2"/>
    <w:rsid w:val="00AE6F7A"/>
    <w:rsid w:val="00AE71C2"/>
    <w:rsid w:val="00AE7347"/>
    <w:rsid w:val="00AE76EE"/>
    <w:rsid w:val="00AE7879"/>
    <w:rsid w:val="00AE78EB"/>
    <w:rsid w:val="00AE7BDE"/>
    <w:rsid w:val="00AE7C6D"/>
    <w:rsid w:val="00AE7C93"/>
    <w:rsid w:val="00AF0B4B"/>
    <w:rsid w:val="00AF104C"/>
    <w:rsid w:val="00AF10AF"/>
    <w:rsid w:val="00AF11B4"/>
    <w:rsid w:val="00AF131D"/>
    <w:rsid w:val="00AF142B"/>
    <w:rsid w:val="00AF169B"/>
    <w:rsid w:val="00AF1A1A"/>
    <w:rsid w:val="00AF1D0E"/>
    <w:rsid w:val="00AF1E73"/>
    <w:rsid w:val="00AF1EE7"/>
    <w:rsid w:val="00AF247F"/>
    <w:rsid w:val="00AF2491"/>
    <w:rsid w:val="00AF25FF"/>
    <w:rsid w:val="00AF28C1"/>
    <w:rsid w:val="00AF2F16"/>
    <w:rsid w:val="00AF3003"/>
    <w:rsid w:val="00AF3203"/>
    <w:rsid w:val="00AF326A"/>
    <w:rsid w:val="00AF348B"/>
    <w:rsid w:val="00AF359C"/>
    <w:rsid w:val="00AF3A42"/>
    <w:rsid w:val="00AF3A93"/>
    <w:rsid w:val="00AF3EF1"/>
    <w:rsid w:val="00AF41F6"/>
    <w:rsid w:val="00AF44B5"/>
    <w:rsid w:val="00AF4575"/>
    <w:rsid w:val="00AF484E"/>
    <w:rsid w:val="00AF4A08"/>
    <w:rsid w:val="00AF52F0"/>
    <w:rsid w:val="00AF541D"/>
    <w:rsid w:val="00AF54A9"/>
    <w:rsid w:val="00AF568D"/>
    <w:rsid w:val="00AF5743"/>
    <w:rsid w:val="00AF57D4"/>
    <w:rsid w:val="00AF5B77"/>
    <w:rsid w:val="00AF5C9F"/>
    <w:rsid w:val="00AF5CD3"/>
    <w:rsid w:val="00AF5DF1"/>
    <w:rsid w:val="00AF5FC6"/>
    <w:rsid w:val="00AF6136"/>
    <w:rsid w:val="00AF68B7"/>
    <w:rsid w:val="00AF6E8A"/>
    <w:rsid w:val="00AF7165"/>
    <w:rsid w:val="00AF76B3"/>
    <w:rsid w:val="00AF7729"/>
    <w:rsid w:val="00B004D4"/>
    <w:rsid w:val="00B00827"/>
    <w:rsid w:val="00B00B3C"/>
    <w:rsid w:val="00B00B6F"/>
    <w:rsid w:val="00B0120D"/>
    <w:rsid w:val="00B01337"/>
    <w:rsid w:val="00B01A3E"/>
    <w:rsid w:val="00B01CD2"/>
    <w:rsid w:val="00B02109"/>
    <w:rsid w:val="00B0235D"/>
    <w:rsid w:val="00B02738"/>
    <w:rsid w:val="00B02937"/>
    <w:rsid w:val="00B02BEA"/>
    <w:rsid w:val="00B02FC0"/>
    <w:rsid w:val="00B03353"/>
    <w:rsid w:val="00B0353E"/>
    <w:rsid w:val="00B037CF"/>
    <w:rsid w:val="00B03839"/>
    <w:rsid w:val="00B038BB"/>
    <w:rsid w:val="00B03AEF"/>
    <w:rsid w:val="00B03B47"/>
    <w:rsid w:val="00B03CCE"/>
    <w:rsid w:val="00B03F4A"/>
    <w:rsid w:val="00B03FD1"/>
    <w:rsid w:val="00B04888"/>
    <w:rsid w:val="00B05067"/>
    <w:rsid w:val="00B05100"/>
    <w:rsid w:val="00B05171"/>
    <w:rsid w:val="00B0589E"/>
    <w:rsid w:val="00B058D3"/>
    <w:rsid w:val="00B05B77"/>
    <w:rsid w:val="00B05C91"/>
    <w:rsid w:val="00B05E88"/>
    <w:rsid w:val="00B0644D"/>
    <w:rsid w:val="00B0652C"/>
    <w:rsid w:val="00B07501"/>
    <w:rsid w:val="00B07BCC"/>
    <w:rsid w:val="00B100AC"/>
    <w:rsid w:val="00B101B7"/>
    <w:rsid w:val="00B1032A"/>
    <w:rsid w:val="00B10B28"/>
    <w:rsid w:val="00B10BCA"/>
    <w:rsid w:val="00B10D8B"/>
    <w:rsid w:val="00B111E5"/>
    <w:rsid w:val="00B1169B"/>
    <w:rsid w:val="00B1177C"/>
    <w:rsid w:val="00B11BDB"/>
    <w:rsid w:val="00B11D5F"/>
    <w:rsid w:val="00B11DC1"/>
    <w:rsid w:val="00B11F8D"/>
    <w:rsid w:val="00B120B0"/>
    <w:rsid w:val="00B120C5"/>
    <w:rsid w:val="00B12EC3"/>
    <w:rsid w:val="00B1303D"/>
    <w:rsid w:val="00B13226"/>
    <w:rsid w:val="00B13517"/>
    <w:rsid w:val="00B135AF"/>
    <w:rsid w:val="00B13646"/>
    <w:rsid w:val="00B13734"/>
    <w:rsid w:val="00B13794"/>
    <w:rsid w:val="00B13873"/>
    <w:rsid w:val="00B146A5"/>
    <w:rsid w:val="00B14792"/>
    <w:rsid w:val="00B148E1"/>
    <w:rsid w:val="00B14D76"/>
    <w:rsid w:val="00B15129"/>
    <w:rsid w:val="00B15302"/>
    <w:rsid w:val="00B15474"/>
    <w:rsid w:val="00B15A0D"/>
    <w:rsid w:val="00B15D58"/>
    <w:rsid w:val="00B15E10"/>
    <w:rsid w:val="00B15F3F"/>
    <w:rsid w:val="00B15FD6"/>
    <w:rsid w:val="00B16115"/>
    <w:rsid w:val="00B16140"/>
    <w:rsid w:val="00B1653F"/>
    <w:rsid w:val="00B16820"/>
    <w:rsid w:val="00B16AA7"/>
    <w:rsid w:val="00B16BB2"/>
    <w:rsid w:val="00B16F9E"/>
    <w:rsid w:val="00B17294"/>
    <w:rsid w:val="00B17904"/>
    <w:rsid w:val="00B17D5D"/>
    <w:rsid w:val="00B200E6"/>
    <w:rsid w:val="00B20323"/>
    <w:rsid w:val="00B20450"/>
    <w:rsid w:val="00B20470"/>
    <w:rsid w:val="00B20546"/>
    <w:rsid w:val="00B2099A"/>
    <w:rsid w:val="00B20E65"/>
    <w:rsid w:val="00B21411"/>
    <w:rsid w:val="00B21453"/>
    <w:rsid w:val="00B21573"/>
    <w:rsid w:val="00B21C07"/>
    <w:rsid w:val="00B21CD3"/>
    <w:rsid w:val="00B2247E"/>
    <w:rsid w:val="00B224F8"/>
    <w:rsid w:val="00B22583"/>
    <w:rsid w:val="00B227EE"/>
    <w:rsid w:val="00B22B13"/>
    <w:rsid w:val="00B2314E"/>
    <w:rsid w:val="00B23228"/>
    <w:rsid w:val="00B2332F"/>
    <w:rsid w:val="00B23DF4"/>
    <w:rsid w:val="00B23E4A"/>
    <w:rsid w:val="00B23EFA"/>
    <w:rsid w:val="00B24207"/>
    <w:rsid w:val="00B2450D"/>
    <w:rsid w:val="00B24583"/>
    <w:rsid w:val="00B2485B"/>
    <w:rsid w:val="00B24A3C"/>
    <w:rsid w:val="00B24D10"/>
    <w:rsid w:val="00B24EDD"/>
    <w:rsid w:val="00B24FE4"/>
    <w:rsid w:val="00B252F4"/>
    <w:rsid w:val="00B25818"/>
    <w:rsid w:val="00B258A0"/>
    <w:rsid w:val="00B25A03"/>
    <w:rsid w:val="00B25A6A"/>
    <w:rsid w:val="00B25B13"/>
    <w:rsid w:val="00B25D7D"/>
    <w:rsid w:val="00B2643F"/>
    <w:rsid w:val="00B2667F"/>
    <w:rsid w:val="00B26682"/>
    <w:rsid w:val="00B26B87"/>
    <w:rsid w:val="00B26D15"/>
    <w:rsid w:val="00B2742F"/>
    <w:rsid w:val="00B27549"/>
    <w:rsid w:val="00B276E5"/>
    <w:rsid w:val="00B2779F"/>
    <w:rsid w:val="00B277FA"/>
    <w:rsid w:val="00B279FC"/>
    <w:rsid w:val="00B27BF9"/>
    <w:rsid w:val="00B27CEC"/>
    <w:rsid w:val="00B27D6C"/>
    <w:rsid w:val="00B27DBF"/>
    <w:rsid w:val="00B3003C"/>
    <w:rsid w:val="00B30292"/>
    <w:rsid w:val="00B30375"/>
    <w:rsid w:val="00B3041F"/>
    <w:rsid w:val="00B306B7"/>
    <w:rsid w:val="00B3074F"/>
    <w:rsid w:val="00B308F9"/>
    <w:rsid w:val="00B30C1E"/>
    <w:rsid w:val="00B30C30"/>
    <w:rsid w:val="00B30C53"/>
    <w:rsid w:val="00B30D15"/>
    <w:rsid w:val="00B30D68"/>
    <w:rsid w:val="00B30E62"/>
    <w:rsid w:val="00B30F44"/>
    <w:rsid w:val="00B3114D"/>
    <w:rsid w:val="00B31393"/>
    <w:rsid w:val="00B3193E"/>
    <w:rsid w:val="00B31C3F"/>
    <w:rsid w:val="00B31C9E"/>
    <w:rsid w:val="00B31D1E"/>
    <w:rsid w:val="00B31E98"/>
    <w:rsid w:val="00B3238C"/>
    <w:rsid w:val="00B325FE"/>
    <w:rsid w:val="00B32678"/>
    <w:rsid w:val="00B32B59"/>
    <w:rsid w:val="00B32D1A"/>
    <w:rsid w:val="00B32E0E"/>
    <w:rsid w:val="00B330CE"/>
    <w:rsid w:val="00B33579"/>
    <w:rsid w:val="00B3378D"/>
    <w:rsid w:val="00B33B15"/>
    <w:rsid w:val="00B33CBC"/>
    <w:rsid w:val="00B33E1E"/>
    <w:rsid w:val="00B33FD8"/>
    <w:rsid w:val="00B3488D"/>
    <w:rsid w:val="00B34B02"/>
    <w:rsid w:val="00B34BF8"/>
    <w:rsid w:val="00B34E16"/>
    <w:rsid w:val="00B34E7B"/>
    <w:rsid w:val="00B3506D"/>
    <w:rsid w:val="00B3509C"/>
    <w:rsid w:val="00B354F9"/>
    <w:rsid w:val="00B3577B"/>
    <w:rsid w:val="00B35DEA"/>
    <w:rsid w:val="00B35E3B"/>
    <w:rsid w:val="00B35ED2"/>
    <w:rsid w:val="00B36980"/>
    <w:rsid w:val="00B370AD"/>
    <w:rsid w:val="00B3749B"/>
    <w:rsid w:val="00B374D5"/>
    <w:rsid w:val="00B37713"/>
    <w:rsid w:val="00B3798D"/>
    <w:rsid w:val="00B37B8E"/>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695"/>
    <w:rsid w:val="00B42D6F"/>
    <w:rsid w:val="00B43383"/>
    <w:rsid w:val="00B4372E"/>
    <w:rsid w:val="00B44036"/>
    <w:rsid w:val="00B44408"/>
    <w:rsid w:val="00B44AF0"/>
    <w:rsid w:val="00B451C7"/>
    <w:rsid w:val="00B45B56"/>
    <w:rsid w:val="00B45C50"/>
    <w:rsid w:val="00B45CFD"/>
    <w:rsid w:val="00B45D0B"/>
    <w:rsid w:val="00B462F0"/>
    <w:rsid w:val="00B4630D"/>
    <w:rsid w:val="00B46559"/>
    <w:rsid w:val="00B467FC"/>
    <w:rsid w:val="00B4698F"/>
    <w:rsid w:val="00B46FC5"/>
    <w:rsid w:val="00B47178"/>
    <w:rsid w:val="00B47323"/>
    <w:rsid w:val="00B478EC"/>
    <w:rsid w:val="00B47A0B"/>
    <w:rsid w:val="00B47AF3"/>
    <w:rsid w:val="00B47BFC"/>
    <w:rsid w:val="00B47CDB"/>
    <w:rsid w:val="00B50137"/>
    <w:rsid w:val="00B502AC"/>
    <w:rsid w:val="00B50399"/>
    <w:rsid w:val="00B507F3"/>
    <w:rsid w:val="00B50E1A"/>
    <w:rsid w:val="00B50E57"/>
    <w:rsid w:val="00B50EF6"/>
    <w:rsid w:val="00B5108D"/>
    <w:rsid w:val="00B511D1"/>
    <w:rsid w:val="00B511D7"/>
    <w:rsid w:val="00B5126B"/>
    <w:rsid w:val="00B51304"/>
    <w:rsid w:val="00B51467"/>
    <w:rsid w:val="00B51517"/>
    <w:rsid w:val="00B51595"/>
    <w:rsid w:val="00B51BDC"/>
    <w:rsid w:val="00B51D0B"/>
    <w:rsid w:val="00B51D94"/>
    <w:rsid w:val="00B52091"/>
    <w:rsid w:val="00B521CA"/>
    <w:rsid w:val="00B5269A"/>
    <w:rsid w:val="00B52809"/>
    <w:rsid w:val="00B52EC3"/>
    <w:rsid w:val="00B52F1D"/>
    <w:rsid w:val="00B530B1"/>
    <w:rsid w:val="00B53514"/>
    <w:rsid w:val="00B536A1"/>
    <w:rsid w:val="00B539BD"/>
    <w:rsid w:val="00B53BA3"/>
    <w:rsid w:val="00B53BDD"/>
    <w:rsid w:val="00B53C3F"/>
    <w:rsid w:val="00B53DEE"/>
    <w:rsid w:val="00B53ED0"/>
    <w:rsid w:val="00B53F6D"/>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030"/>
    <w:rsid w:val="00B5672D"/>
    <w:rsid w:val="00B56758"/>
    <w:rsid w:val="00B56A2E"/>
    <w:rsid w:val="00B56B42"/>
    <w:rsid w:val="00B56B72"/>
    <w:rsid w:val="00B56BAD"/>
    <w:rsid w:val="00B56CF6"/>
    <w:rsid w:val="00B56EA6"/>
    <w:rsid w:val="00B575B8"/>
    <w:rsid w:val="00B5778B"/>
    <w:rsid w:val="00B578C0"/>
    <w:rsid w:val="00B57A63"/>
    <w:rsid w:val="00B57A7F"/>
    <w:rsid w:val="00B57E5F"/>
    <w:rsid w:val="00B57EAE"/>
    <w:rsid w:val="00B602CF"/>
    <w:rsid w:val="00B6063B"/>
    <w:rsid w:val="00B60686"/>
    <w:rsid w:val="00B607C3"/>
    <w:rsid w:val="00B6081E"/>
    <w:rsid w:val="00B60829"/>
    <w:rsid w:val="00B60870"/>
    <w:rsid w:val="00B608F3"/>
    <w:rsid w:val="00B60C26"/>
    <w:rsid w:val="00B60F6A"/>
    <w:rsid w:val="00B6111B"/>
    <w:rsid w:val="00B61359"/>
    <w:rsid w:val="00B614EB"/>
    <w:rsid w:val="00B617F7"/>
    <w:rsid w:val="00B618E7"/>
    <w:rsid w:val="00B61CDF"/>
    <w:rsid w:val="00B624C8"/>
    <w:rsid w:val="00B624E5"/>
    <w:rsid w:val="00B6262E"/>
    <w:rsid w:val="00B627AA"/>
    <w:rsid w:val="00B6329A"/>
    <w:rsid w:val="00B63550"/>
    <w:rsid w:val="00B63603"/>
    <w:rsid w:val="00B636F8"/>
    <w:rsid w:val="00B63D71"/>
    <w:rsid w:val="00B63E71"/>
    <w:rsid w:val="00B649C8"/>
    <w:rsid w:val="00B651EF"/>
    <w:rsid w:val="00B653F9"/>
    <w:rsid w:val="00B65475"/>
    <w:rsid w:val="00B65526"/>
    <w:rsid w:val="00B6572D"/>
    <w:rsid w:val="00B6589B"/>
    <w:rsid w:val="00B65976"/>
    <w:rsid w:val="00B65BF8"/>
    <w:rsid w:val="00B65DF3"/>
    <w:rsid w:val="00B65FCB"/>
    <w:rsid w:val="00B663BD"/>
    <w:rsid w:val="00B66C9B"/>
    <w:rsid w:val="00B6724E"/>
    <w:rsid w:val="00B67492"/>
    <w:rsid w:val="00B67A62"/>
    <w:rsid w:val="00B67C4C"/>
    <w:rsid w:val="00B67C62"/>
    <w:rsid w:val="00B67CD1"/>
    <w:rsid w:val="00B708E6"/>
    <w:rsid w:val="00B70CF1"/>
    <w:rsid w:val="00B70E5A"/>
    <w:rsid w:val="00B710DB"/>
    <w:rsid w:val="00B7153A"/>
    <w:rsid w:val="00B71682"/>
    <w:rsid w:val="00B7174F"/>
    <w:rsid w:val="00B71A9F"/>
    <w:rsid w:val="00B71C27"/>
    <w:rsid w:val="00B71F4A"/>
    <w:rsid w:val="00B71F8D"/>
    <w:rsid w:val="00B721F9"/>
    <w:rsid w:val="00B72210"/>
    <w:rsid w:val="00B72399"/>
    <w:rsid w:val="00B7293A"/>
    <w:rsid w:val="00B72B76"/>
    <w:rsid w:val="00B72F6E"/>
    <w:rsid w:val="00B730AA"/>
    <w:rsid w:val="00B73368"/>
    <w:rsid w:val="00B73426"/>
    <w:rsid w:val="00B7386D"/>
    <w:rsid w:val="00B73927"/>
    <w:rsid w:val="00B73E5F"/>
    <w:rsid w:val="00B7408C"/>
    <w:rsid w:val="00B74168"/>
    <w:rsid w:val="00B74362"/>
    <w:rsid w:val="00B744B5"/>
    <w:rsid w:val="00B74547"/>
    <w:rsid w:val="00B74A3A"/>
    <w:rsid w:val="00B74B97"/>
    <w:rsid w:val="00B75023"/>
    <w:rsid w:val="00B755D5"/>
    <w:rsid w:val="00B756D4"/>
    <w:rsid w:val="00B75BE2"/>
    <w:rsid w:val="00B75C52"/>
    <w:rsid w:val="00B760DE"/>
    <w:rsid w:val="00B76336"/>
    <w:rsid w:val="00B76583"/>
    <w:rsid w:val="00B768FA"/>
    <w:rsid w:val="00B76AC1"/>
    <w:rsid w:val="00B76B77"/>
    <w:rsid w:val="00B76CF3"/>
    <w:rsid w:val="00B771D6"/>
    <w:rsid w:val="00B772F2"/>
    <w:rsid w:val="00B774C0"/>
    <w:rsid w:val="00B777C3"/>
    <w:rsid w:val="00B77B8B"/>
    <w:rsid w:val="00B77EBB"/>
    <w:rsid w:val="00B80001"/>
    <w:rsid w:val="00B80009"/>
    <w:rsid w:val="00B807B7"/>
    <w:rsid w:val="00B80965"/>
    <w:rsid w:val="00B80DA5"/>
    <w:rsid w:val="00B80E12"/>
    <w:rsid w:val="00B814BA"/>
    <w:rsid w:val="00B818F1"/>
    <w:rsid w:val="00B81A91"/>
    <w:rsid w:val="00B81B19"/>
    <w:rsid w:val="00B822D5"/>
    <w:rsid w:val="00B82850"/>
    <w:rsid w:val="00B829F7"/>
    <w:rsid w:val="00B82E57"/>
    <w:rsid w:val="00B82E70"/>
    <w:rsid w:val="00B82F8C"/>
    <w:rsid w:val="00B83058"/>
    <w:rsid w:val="00B830DC"/>
    <w:rsid w:val="00B83323"/>
    <w:rsid w:val="00B834D9"/>
    <w:rsid w:val="00B83561"/>
    <w:rsid w:val="00B8362E"/>
    <w:rsid w:val="00B8371D"/>
    <w:rsid w:val="00B8389D"/>
    <w:rsid w:val="00B83BC2"/>
    <w:rsid w:val="00B83CE3"/>
    <w:rsid w:val="00B83CEB"/>
    <w:rsid w:val="00B83D99"/>
    <w:rsid w:val="00B83E6B"/>
    <w:rsid w:val="00B83EF8"/>
    <w:rsid w:val="00B84146"/>
    <w:rsid w:val="00B84736"/>
    <w:rsid w:val="00B84740"/>
    <w:rsid w:val="00B849D7"/>
    <w:rsid w:val="00B84C35"/>
    <w:rsid w:val="00B84D4A"/>
    <w:rsid w:val="00B8502D"/>
    <w:rsid w:val="00B8533B"/>
    <w:rsid w:val="00B853F8"/>
    <w:rsid w:val="00B85410"/>
    <w:rsid w:val="00B855F8"/>
    <w:rsid w:val="00B8573A"/>
    <w:rsid w:val="00B857A5"/>
    <w:rsid w:val="00B858EC"/>
    <w:rsid w:val="00B85C7A"/>
    <w:rsid w:val="00B85D41"/>
    <w:rsid w:val="00B85D88"/>
    <w:rsid w:val="00B86006"/>
    <w:rsid w:val="00B8607E"/>
    <w:rsid w:val="00B8682C"/>
    <w:rsid w:val="00B86A59"/>
    <w:rsid w:val="00B86C96"/>
    <w:rsid w:val="00B86FF7"/>
    <w:rsid w:val="00B876E3"/>
    <w:rsid w:val="00B8789B"/>
    <w:rsid w:val="00B879B2"/>
    <w:rsid w:val="00B87D46"/>
    <w:rsid w:val="00B9004E"/>
    <w:rsid w:val="00B9008F"/>
    <w:rsid w:val="00B9067E"/>
    <w:rsid w:val="00B906B4"/>
    <w:rsid w:val="00B90B18"/>
    <w:rsid w:val="00B90E37"/>
    <w:rsid w:val="00B91317"/>
    <w:rsid w:val="00B913A5"/>
    <w:rsid w:val="00B91468"/>
    <w:rsid w:val="00B9150F"/>
    <w:rsid w:val="00B9185E"/>
    <w:rsid w:val="00B91DCF"/>
    <w:rsid w:val="00B92513"/>
    <w:rsid w:val="00B9267F"/>
    <w:rsid w:val="00B9285A"/>
    <w:rsid w:val="00B92A46"/>
    <w:rsid w:val="00B92AF2"/>
    <w:rsid w:val="00B930AC"/>
    <w:rsid w:val="00B93158"/>
    <w:rsid w:val="00B9319C"/>
    <w:rsid w:val="00B9323A"/>
    <w:rsid w:val="00B9343F"/>
    <w:rsid w:val="00B9349F"/>
    <w:rsid w:val="00B934F2"/>
    <w:rsid w:val="00B93EA3"/>
    <w:rsid w:val="00B940FA"/>
    <w:rsid w:val="00B9441A"/>
    <w:rsid w:val="00B944D0"/>
    <w:rsid w:val="00B945C2"/>
    <w:rsid w:val="00B945EE"/>
    <w:rsid w:val="00B948D9"/>
    <w:rsid w:val="00B94901"/>
    <w:rsid w:val="00B954E2"/>
    <w:rsid w:val="00B9589F"/>
    <w:rsid w:val="00B958C9"/>
    <w:rsid w:val="00B959BB"/>
    <w:rsid w:val="00B95C1E"/>
    <w:rsid w:val="00B95FCC"/>
    <w:rsid w:val="00B965D3"/>
    <w:rsid w:val="00B9660F"/>
    <w:rsid w:val="00B96EB2"/>
    <w:rsid w:val="00B96F0B"/>
    <w:rsid w:val="00B96FC0"/>
    <w:rsid w:val="00B974AF"/>
    <w:rsid w:val="00B97663"/>
    <w:rsid w:val="00B97938"/>
    <w:rsid w:val="00B97BD1"/>
    <w:rsid w:val="00B97C90"/>
    <w:rsid w:val="00B97DF6"/>
    <w:rsid w:val="00BA013C"/>
    <w:rsid w:val="00BA0151"/>
    <w:rsid w:val="00BA02C5"/>
    <w:rsid w:val="00BA0447"/>
    <w:rsid w:val="00BA06CF"/>
    <w:rsid w:val="00BA07D8"/>
    <w:rsid w:val="00BA0B77"/>
    <w:rsid w:val="00BA121E"/>
    <w:rsid w:val="00BA12CD"/>
    <w:rsid w:val="00BA1401"/>
    <w:rsid w:val="00BA15C6"/>
    <w:rsid w:val="00BA1650"/>
    <w:rsid w:val="00BA16E1"/>
    <w:rsid w:val="00BA175F"/>
    <w:rsid w:val="00BA19A3"/>
    <w:rsid w:val="00BA21E6"/>
    <w:rsid w:val="00BA2212"/>
    <w:rsid w:val="00BA2373"/>
    <w:rsid w:val="00BA2462"/>
    <w:rsid w:val="00BA270C"/>
    <w:rsid w:val="00BA2FB1"/>
    <w:rsid w:val="00BA32F3"/>
    <w:rsid w:val="00BA3A0F"/>
    <w:rsid w:val="00BA3BB4"/>
    <w:rsid w:val="00BA3F24"/>
    <w:rsid w:val="00BA4289"/>
    <w:rsid w:val="00BA4366"/>
    <w:rsid w:val="00BA4596"/>
    <w:rsid w:val="00BA4C0B"/>
    <w:rsid w:val="00BA4CC4"/>
    <w:rsid w:val="00BA4DBE"/>
    <w:rsid w:val="00BA4E81"/>
    <w:rsid w:val="00BA5236"/>
    <w:rsid w:val="00BA5B02"/>
    <w:rsid w:val="00BA5DA2"/>
    <w:rsid w:val="00BA614D"/>
    <w:rsid w:val="00BA63DC"/>
    <w:rsid w:val="00BA6446"/>
    <w:rsid w:val="00BA6940"/>
    <w:rsid w:val="00BA6A77"/>
    <w:rsid w:val="00BA6C3F"/>
    <w:rsid w:val="00BA6C58"/>
    <w:rsid w:val="00BA7044"/>
    <w:rsid w:val="00BA7047"/>
    <w:rsid w:val="00BA7098"/>
    <w:rsid w:val="00BA7138"/>
    <w:rsid w:val="00BA72A0"/>
    <w:rsid w:val="00BA73C3"/>
    <w:rsid w:val="00BA7979"/>
    <w:rsid w:val="00BA7CCC"/>
    <w:rsid w:val="00BB0247"/>
    <w:rsid w:val="00BB040D"/>
    <w:rsid w:val="00BB052F"/>
    <w:rsid w:val="00BB06AC"/>
    <w:rsid w:val="00BB0744"/>
    <w:rsid w:val="00BB080A"/>
    <w:rsid w:val="00BB0B38"/>
    <w:rsid w:val="00BB0EF1"/>
    <w:rsid w:val="00BB0F87"/>
    <w:rsid w:val="00BB16F9"/>
    <w:rsid w:val="00BB20DC"/>
    <w:rsid w:val="00BB235C"/>
    <w:rsid w:val="00BB237A"/>
    <w:rsid w:val="00BB237D"/>
    <w:rsid w:val="00BB252B"/>
    <w:rsid w:val="00BB253F"/>
    <w:rsid w:val="00BB261B"/>
    <w:rsid w:val="00BB2AE3"/>
    <w:rsid w:val="00BB2C25"/>
    <w:rsid w:val="00BB30EC"/>
    <w:rsid w:val="00BB31CC"/>
    <w:rsid w:val="00BB325B"/>
    <w:rsid w:val="00BB34CA"/>
    <w:rsid w:val="00BB3772"/>
    <w:rsid w:val="00BB3CA3"/>
    <w:rsid w:val="00BB3D7D"/>
    <w:rsid w:val="00BB43D9"/>
    <w:rsid w:val="00BB4644"/>
    <w:rsid w:val="00BB48B1"/>
    <w:rsid w:val="00BB4CAD"/>
    <w:rsid w:val="00BB4E67"/>
    <w:rsid w:val="00BB4E77"/>
    <w:rsid w:val="00BB4F6B"/>
    <w:rsid w:val="00BB4FA7"/>
    <w:rsid w:val="00BB50CC"/>
    <w:rsid w:val="00BB5241"/>
    <w:rsid w:val="00BB526D"/>
    <w:rsid w:val="00BB5588"/>
    <w:rsid w:val="00BB577F"/>
    <w:rsid w:val="00BB57F9"/>
    <w:rsid w:val="00BB58E5"/>
    <w:rsid w:val="00BB5984"/>
    <w:rsid w:val="00BB5B1A"/>
    <w:rsid w:val="00BB5BE9"/>
    <w:rsid w:val="00BB5C27"/>
    <w:rsid w:val="00BB5C3B"/>
    <w:rsid w:val="00BB5F90"/>
    <w:rsid w:val="00BB5FAE"/>
    <w:rsid w:val="00BB605B"/>
    <w:rsid w:val="00BB6183"/>
    <w:rsid w:val="00BB67B7"/>
    <w:rsid w:val="00BB691F"/>
    <w:rsid w:val="00BB693E"/>
    <w:rsid w:val="00BB6B72"/>
    <w:rsid w:val="00BB6BA4"/>
    <w:rsid w:val="00BB72BE"/>
    <w:rsid w:val="00BB7302"/>
    <w:rsid w:val="00BB7A9F"/>
    <w:rsid w:val="00BB7F10"/>
    <w:rsid w:val="00BC079D"/>
    <w:rsid w:val="00BC08AF"/>
    <w:rsid w:val="00BC08B0"/>
    <w:rsid w:val="00BC0B56"/>
    <w:rsid w:val="00BC0C8E"/>
    <w:rsid w:val="00BC0EA2"/>
    <w:rsid w:val="00BC13CD"/>
    <w:rsid w:val="00BC17A3"/>
    <w:rsid w:val="00BC1A9B"/>
    <w:rsid w:val="00BC1EA0"/>
    <w:rsid w:val="00BC1EAC"/>
    <w:rsid w:val="00BC2045"/>
    <w:rsid w:val="00BC2238"/>
    <w:rsid w:val="00BC24E8"/>
    <w:rsid w:val="00BC28AD"/>
    <w:rsid w:val="00BC295E"/>
    <w:rsid w:val="00BC2A7C"/>
    <w:rsid w:val="00BC2BA7"/>
    <w:rsid w:val="00BC2C77"/>
    <w:rsid w:val="00BC308F"/>
    <w:rsid w:val="00BC309F"/>
    <w:rsid w:val="00BC3538"/>
    <w:rsid w:val="00BC39E7"/>
    <w:rsid w:val="00BC3D33"/>
    <w:rsid w:val="00BC3D6D"/>
    <w:rsid w:val="00BC43A0"/>
    <w:rsid w:val="00BC4533"/>
    <w:rsid w:val="00BC48E2"/>
    <w:rsid w:val="00BC4DE7"/>
    <w:rsid w:val="00BC4F15"/>
    <w:rsid w:val="00BC4F20"/>
    <w:rsid w:val="00BC5596"/>
    <w:rsid w:val="00BC5DCA"/>
    <w:rsid w:val="00BC62D2"/>
    <w:rsid w:val="00BC6558"/>
    <w:rsid w:val="00BC6A03"/>
    <w:rsid w:val="00BC6D20"/>
    <w:rsid w:val="00BC6ED3"/>
    <w:rsid w:val="00BC6FB5"/>
    <w:rsid w:val="00BC702B"/>
    <w:rsid w:val="00BC741E"/>
    <w:rsid w:val="00BC766A"/>
    <w:rsid w:val="00BC799C"/>
    <w:rsid w:val="00BC7C1C"/>
    <w:rsid w:val="00BC7C72"/>
    <w:rsid w:val="00BC7D6C"/>
    <w:rsid w:val="00BC7E49"/>
    <w:rsid w:val="00BC7FA8"/>
    <w:rsid w:val="00BD07FF"/>
    <w:rsid w:val="00BD0C43"/>
    <w:rsid w:val="00BD0D56"/>
    <w:rsid w:val="00BD1D28"/>
    <w:rsid w:val="00BD1F95"/>
    <w:rsid w:val="00BD20E1"/>
    <w:rsid w:val="00BD25A7"/>
    <w:rsid w:val="00BD262E"/>
    <w:rsid w:val="00BD2D7E"/>
    <w:rsid w:val="00BD2E02"/>
    <w:rsid w:val="00BD2F05"/>
    <w:rsid w:val="00BD316D"/>
    <w:rsid w:val="00BD31D6"/>
    <w:rsid w:val="00BD31E0"/>
    <w:rsid w:val="00BD32EF"/>
    <w:rsid w:val="00BD3AFC"/>
    <w:rsid w:val="00BD3C21"/>
    <w:rsid w:val="00BD3CC1"/>
    <w:rsid w:val="00BD3D1D"/>
    <w:rsid w:val="00BD3F25"/>
    <w:rsid w:val="00BD4075"/>
    <w:rsid w:val="00BD475C"/>
    <w:rsid w:val="00BD4B63"/>
    <w:rsid w:val="00BD4B91"/>
    <w:rsid w:val="00BD4E3B"/>
    <w:rsid w:val="00BD5088"/>
    <w:rsid w:val="00BD52A9"/>
    <w:rsid w:val="00BD53F8"/>
    <w:rsid w:val="00BD5415"/>
    <w:rsid w:val="00BD546B"/>
    <w:rsid w:val="00BD5510"/>
    <w:rsid w:val="00BD5794"/>
    <w:rsid w:val="00BD58D7"/>
    <w:rsid w:val="00BD58F9"/>
    <w:rsid w:val="00BD6119"/>
    <w:rsid w:val="00BD62E2"/>
    <w:rsid w:val="00BD6408"/>
    <w:rsid w:val="00BD649C"/>
    <w:rsid w:val="00BD655A"/>
    <w:rsid w:val="00BD688C"/>
    <w:rsid w:val="00BD6D59"/>
    <w:rsid w:val="00BD72AB"/>
    <w:rsid w:val="00BD7398"/>
    <w:rsid w:val="00BD7419"/>
    <w:rsid w:val="00BD78D2"/>
    <w:rsid w:val="00BD7A33"/>
    <w:rsid w:val="00BD7D12"/>
    <w:rsid w:val="00BD7E36"/>
    <w:rsid w:val="00BD7EFB"/>
    <w:rsid w:val="00BE00BD"/>
    <w:rsid w:val="00BE0604"/>
    <w:rsid w:val="00BE0EAC"/>
    <w:rsid w:val="00BE0EB3"/>
    <w:rsid w:val="00BE108E"/>
    <w:rsid w:val="00BE1868"/>
    <w:rsid w:val="00BE18F5"/>
    <w:rsid w:val="00BE1A46"/>
    <w:rsid w:val="00BE1E34"/>
    <w:rsid w:val="00BE2347"/>
    <w:rsid w:val="00BE2392"/>
    <w:rsid w:val="00BE23F9"/>
    <w:rsid w:val="00BE246A"/>
    <w:rsid w:val="00BE27C7"/>
    <w:rsid w:val="00BE298D"/>
    <w:rsid w:val="00BE29CE"/>
    <w:rsid w:val="00BE2C39"/>
    <w:rsid w:val="00BE2DE9"/>
    <w:rsid w:val="00BE332E"/>
    <w:rsid w:val="00BE384D"/>
    <w:rsid w:val="00BE3868"/>
    <w:rsid w:val="00BE38A8"/>
    <w:rsid w:val="00BE3B59"/>
    <w:rsid w:val="00BE3E03"/>
    <w:rsid w:val="00BE42C6"/>
    <w:rsid w:val="00BE45D1"/>
    <w:rsid w:val="00BE4756"/>
    <w:rsid w:val="00BE48C0"/>
    <w:rsid w:val="00BE4A4A"/>
    <w:rsid w:val="00BE4C46"/>
    <w:rsid w:val="00BE4CF7"/>
    <w:rsid w:val="00BE5747"/>
    <w:rsid w:val="00BE5BCF"/>
    <w:rsid w:val="00BE5C3E"/>
    <w:rsid w:val="00BE5F1C"/>
    <w:rsid w:val="00BE6971"/>
    <w:rsid w:val="00BE69E7"/>
    <w:rsid w:val="00BE6AED"/>
    <w:rsid w:val="00BE6DF3"/>
    <w:rsid w:val="00BE6F7A"/>
    <w:rsid w:val="00BE6F8B"/>
    <w:rsid w:val="00BE6FB7"/>
    <w:rsid w:val="00BE72ED"/>
    <w:rsid w:val="00BE733B"/>
    <w:rsid w:val="00BE7439"/>
    <w:rsid w:val="00BE7765"/>
    <w:rsid w:val="00BE7A49"/>
    <w:rsid w:val="00BE7AF5"/>
    <w:rsid w:val="00BE7E25"/>
    <w:rsid w:val="00BF0684"/>
    <w:rsid w:val="00BF0739"/>
    <w:rsid w:val="00BF09FD"/>
    <w:rsid w:val="00BF141A"/>
    <w:rsid w:val="00BF1499"/>
    <w:rsid w:val="00BF16F4"/>
    <w:rsid w:val="00BF17C3"/>
    <w:rsid w:val="00BF1A64"/>
    <w:rsid w:val="00BF1BD5"/>
    <w:rsid w:val="00BF22C9"/>
    <w:rsid w:val="00BF24AA"/>
    <w:rsid w:val="00BF25E1"/>
    <w:rsid w:val="00BF27C9"/>
    <w:rsid w:val="00BF2A2F"/>
    <w:rsid w:val="00BF2EBD"/>
    <w:rsid w:val="00BF2EF8"/>
    <w:rsid w:val="00BF3273"/>
    <w:rsid w:val="00BF397B"/>
    <w:rsid w:val="00BF3A49"/>
    <w:rsid w:val="00BF41B2"/>
    <w:rsid w:val="00BF42C5"/>
    <w:rsid w:val="00BF4F33"/>
    <w:rsid w:val="00BF52CB"/>
    <w:rsid w:val="00BF5E47"/>
    <w:rsid w:val="00BF686F"/>
    <w:rsid w:val="00BF6D33"/>
    <w:rsid w:val="00BF7285"/>
    <w:rsid w:val="00BF74E4"/>
    <w:rsid w:val="00BF7815"/>
    <w:rsid w:val="00BF7D69"/>
    <w:rsid w:val="00C0008D"/>
    <w:rsid w:val="00C005E4"/>
    <w:rsid w:val="00C00698"/>
    <w:rsid w:val="00C0087B"/>
    <w:rsid w:val="00C0094D"/>
    <w:rsid w:val="00C00C53"/>
    <w:rsid w:val="00C00CF3"/>
    <w:rsid w:val="00C011B6"/>
    <w:rsid w:val="00C01656"/>
    <w:rsid w:val="00C01892"/>
    <w:rsid w:val="00C01964"/>
    <w:rsid w:val="00C01C70"/>
    <w:rsid w:val="00C01CC1"/>
    <w:rsid w:val="00C01E6E"/>
    <w:rsid w:val="00C020AC"/>
    <w:rsid w:val="00C02771"/>
    <w:rsid w:val="00C03654"/>
    <w:rsid w:val="00C039C0"/>
    <w:rsid w:val="00C03AA8"/>
    <w:rsid w:val="00C03B80"/>
    <w:rsid w:val="00C03C4E"/>
    <w:rsid w:val="00C03C7D"/>
    <w:rsid w:val="00C03EE3"/>
    <w:rsid w:val="00C04008"/>
    <w:rsid w:val="00C040F6"/>
    <w:rsid w:val="00C04197"/>
    <w:rsid w:val="00C04208"/>
    <w:rsid w:val="00C044D1"/>
    <w:rsid w:val="00C04AE4"/>
    <w:rsid w:val="00C04C0C"/>
    <w:rsid w:val="00C04C43"/>
    <w:rsid w:val="00C04F0E"/>
    <w:rsid w:val="00C05231"/>
    <w:rsid w:val="00C05525"/>
    <w:rsid w:val="00C05DA7"/>
    <w:rsid w:val="00C05EC1"/>
    <w:rsid w:val="00C060B8"/>
    <w:rsid w:val="00C063E1"/>
    <w:rsid w:val="00C06631"/>
    <w:rsid w:val="00C0682C"/>
    <w:rsid w:val="00C06E03"/>
    <w:rsid w:val="00C06FFB"/>
    <w:rsid w:val="00C07082"/>
    <w:rsid w:val="00C07343"/>
    <w:rsid w:val="00C0778F"/>
    <w:rsid w:val="00C07BE3"/>
    <w:rsid w:val="00C07C0D"/>
    <w:rsid w:val="00C07D43"/>
    <w:rsid w:val="00C07E8F"/>
    <w:rsid w:val="00C07FEB"/>
    <w:rsid w:val="00C101A4"/>
    <w:rsid w:val="00C10228"/>
    <w:rsid w:val="00C10445"/>
    <w:rsid w:val="00C106BC"/>
    <w:rsid w:val="00C10754"/>
    <w:rsid w:val="00C10D66"/>
    <w:rsid w:val="00C112BD"/>
    <w:rsid w:val="00C116A4"/>
    <w:rsid w:val="00C118AA"/>
    <w:rsid w:val="00C11BD5"/>
    <w:rsid w:val="00C11D2B"/>
    <w:rsid w:val="00C11E1C"/>
    <w:rsid w:val="00C12364"/>
    <w:rsid w:val="00C1242A"/>
    <w:rsid w:val="00C127C8"/>
    <w:rsid w:val="00C12848"/>
    <w:rsid w:val="00C12BEF"/>
    <w:rsid w:val="00C12C0E"/>
    <w:rsid w:val="00C12CA0"/>
    <w:rsid w:val="00C12D9C"/>
    <w:rsid w:val="00C130B7"/>
    <w:rsid w:val="00C13171"/>
    <w:rsid w:val="00C1318F"/>
    <w:rsid w:val="00C1393E"/>
    <w:rsid w:val="00C13CDD"/>
    <w:rsid w:val="00C13F72"/>
    <w:rsid w:val="00C1485C"/>
    <w:rsid w:val="00C148AF"/>
    <w:rsid w:val="00C15154"/>
    <w:rsid w:val="00C154BB"/>
    <w:rsid w:val="00C15F5C"/>
    <w:rsid w:val="00C15FE3"/>
    <w:rsid w:val="00C166A5"/>
    <w:rsid w:val="00C171CA"/>
    <w:rsid w:val="00C17412"/>
    <w:rsid w:val="00C1742D"/>
    <w:rsid w:val="00C1752A"/>
    <w:rsid w:val="00C176A8"/>
    <w:rsid w:val="00C17A33"/>
    <w:rsid w:val="00C17AC5"/>
    <w:rsid w:val="00C20142"/>
    <w:rsid w:val="00C20282"/>
    <w:rsid w:val="00C20426"/>
    <w:rsid w:val="00C204EE"/>
    <w:rsid w:val="00C206F7"/>
    <w:rsid w:val="00C207E2"/>
    <w:rsid w:val="00C2085D"/>
    <w:rsid w:val="00C2097C"/>
    <w:rsid w:val="00C20A58"/>
    <w:rsid w:val="00C21841"/>
    <w:rsid w:val="00C21B52"/>
    <w:rsid w:val="00C21F32"/>
    <w:rsid w:val="00C222C0"/>
    <w:rsid w:val="00C22583"/>
    <w:rsid w:val="00C22886"/>
    <w:rsid w:val="00C22926"/>
    <w:rsid w:val="00C22D7C"/>
    <w:rsid w:val="00C2314E"/>
    <w:rsid w:val="00C2315D"/>
    <w:rsid w:val="00C231B2"/>
    <w:rsid w:val="00C233D5"/>
    <w:rsid w:val="00C23943"/>
    <w:rsid w:val="00C23998"/>
    <w:rsid w:val="00C23AFF"/>
    <w:rsid w:val="00C23C3C"/>
    <w:rsid w:val="00C23DA2"/>
    <w:rsid w:val="00C23F12"/>
    <w:rsid w:val="00C24026"/>
    <w:rsid w:val="00C24482"/>
    <w:rsid w:val="00C24712"/>
    <w:rsid w:val="00C24ACD"/>
    <w:rsid w:val="00C253D8"/>
    <w:rsid w:val="00C25582"/>
    <w:rsid w:val="00C2571D"/>
    <w:rsid w:val="00C2589E"/>
    <w:rsid w:val="00C25A37"/>
    <w:rsid w:val="00C26269"/>
    <w:rsid w:val="00C26348"/>
    <w:rsid w:val="00C2676A"/>
    <w:rsid w:val="00C26A52"/>
    <w:rsid w:val="00C26B0C"/>
    <w:rsid w:val="00C26B0E"/>
    <w:rsid w:val="00C276F9"/>
    <w:rsid w:val="00C27B6A"/>
    <w:rsid w:val="00C27C37"/>
    <w:rsid w:val="00C27D1B"/>
    <w:rsid w:val="00C27E3E"/>
    <w:rsid w:val="00C3018C"/>
    <w:rsid w:val="00C306BA"/>
    <w:rsid w:val="00C30B83"/>
    <w:rsid w:val="00C30D40"/>
    <w:rsid w:val="00C30F31"/>
    <w:rsid w:val="00C31482"/>
    <w:rsid w:val="00C317AC"/>
    <w:rsid w:val="00C319D3"/>
    <w:rsid w:val="00C31D7D"/>
    <w:rsid w:val="00C31E6B"/>
    <w:rsid w:val="00C31F8B"/>
    <w:rsid w:val="00C3290A"/>
    <w:rsid w:val="00C32B53"/>
    <w:rsid w:val="00C32C9B"/>
    <w:rsid w:val="00C32CA8"/>
    <w:rsid w:val="00C33179"/>
    <w:rsid w:val="00C3350E"/>
    <w:rsid w:val="00C33877"/>
    <w:rsid w:val="00C33F30"/>
    <w:rsid w:val="00C33F52"/>
    <w:rsid w:val="00C34054"/>
    <w:rsid w:val="00C3411B"/>
    <w:rsid w:val="00C34492"/>
    <w:rsid w:val="00C34577"/>
    <w:rsid w:val="00C3457D"/>
    <w:rsid w:val="00C3487E"/>
    <w:rsid w:val="00C34D76"/>
    <w:rsid w:val="00C355D5"/>
    <w:rsid w:val="00C35C22"/>
    <w:rsid w:val="00C35D00"/>
    <w:rsid w:val="00C35D94"/>
    <w:rsid w:val="00C35EA2"/>
    <w:rsid w:val="00C367D8"/>
    <w:rsid w:val="00C36AE2"/>
    <w:rsid w:val="00C36BBF"/>
    <w:rsid w:val="00C36DE2"/>
    <w:rsid w:val="00C36F34"/>
    <w:rsid w:val="00C37194"/>
    <w:rsid w:val="00C372D7"/>
    <w:rsid w:val="00C3735A"/>
    <w:rsid w:val="00C3785D"/>
    <w:rsid w:val="00C37D29"/>
    <w:rsid w:val="00C37E3B"/>
    <w:rsid w:val="00C37FFD"/>
    <w:rsid w:val="00C40198"/>
    <w:rsid w:val="00C40647"/>
    <w:rsid w:val="00C40B3E"/>
    <w:rsid w:val="00C40BA2"/>
    <w:rsid w:val="00C40C71"/>
    <w:rsid w:val="00C40DC9"/>
    <w:rsid w:val="00C40FB0"/>
    <w:rsid w:val="00C40FCF"/>
    <w:rsid w:val="00C4100E"/>
    <w:rsid w:val="00C4106F"/>
    <w:rsid w:val="00C4126E"/>
    <w:rsid w:val="00C4127A"/>
    <w:rsid w:val="00C42497"/>
    <w:rsid w:val="00C4297C"/>
    <w:rsid w:val="00C42B2C"/>
    <w:rsid w:val="00C42DED"/>
    <w:rsid w:val="00C43016"/>
    <w:rsid w:val="00C43356"/>
    <w:rsid w:val="00C433B6"/>
    <w:rsid w:val="00C433D1"/>
    <w:rsid w:val="00C43513"/>
    <w:rsid w:val="00C43519"/>
    <w:rsid w:val="00C439CA"/>
    <w:rsid w:val="00C43ADF"/>
    <w:rsid w:val="00C43EC4"/>
    <w:rsid w:val="00C44663"/>
    <w:rsid w:val="00C44CB3"/>
    <w:rsid w:val="00C44F62"/>
    <w:rsid w:val="00C451AE"/>
    <w:rsid w:val="00C45314"/>
    <w:rsid w:val="00C45488"/>
    <w:rsid w:val="00C457EC"/>
    <w:rsid w:val="00C4604F"/>
    <w:rsid w:val="00C46217"/>
    <w:rsid w:val="00C462CD"/>
    <w:rsid w:val="00C46408"/>
    <w:rsid w:val="00C46626"/>
    <w:rsid w:val="00C46654"/>
    <w:rsid w:val="00C46CBD"/>
    <w:rsid w:val="00C46FEC"/>
    <w:rsid w:val="00C47026"/>
    <w:rsid w:val="00C4751C"/>
    <w:rsid w:val="00C47639"/>
    <w:rsid w:val="00C4767D"/>
    <w:rsid w:val="00C47826"/>
    <w:rsid w:val="00C47BD8"/>
    <w:rsid w:val="00C50256"/>
    <w:rsid w:val="00C50524"/>
    <w:rsid w:val="00C50585"/>
    <w:rsid w:val="00C5061E"/>
    <w:rsid w:val="00C50C5B"/>
    <w:rsid w:val="00C50C8C"/>
    <w:rsid w:val="00C51111"/>
    <w:rsid w:val="00C51605"/>
    <w:rsid w:val="00C51727"/>
    <w:rsid w:val="00C51904"/>
    <w:rsid w:val="00C51B96"/>
    <w:rsid w:val="00C52392"/>
    <w:rsid w:val="00C527C0"/>
    <w:rsid w:val="00C52983"/>
    <w:rsid w:val="00C52BB3"/>
    <w:rsid w:val="00C52CF7"/>
    <w:rsid w:val="00C52E80"/>
    <w:rsid w:val="00C52F0E"/>
    <w:rsid w:val="00C5313F"/>
    <w:rsid w:val="00C532EC"/>
    <w:rsid w:val="00C533D8"/>
    <w:rsid w:val="00C544BE"/>
    <w:rsid w:val="00C547C8"/>
    <w:rsid w:val="00C55238"/>
    <w:rsid w:val="00C552E7"/>
    <w:rsid w:val="00C55500"/>
    <w:rsid w:val="00C5567C"/>
    <w:rsid w:val="00C55B50"/>
    <w:rsid w:val="00C56067"/>
    <w:rsid w:val="00C56082"/>
    <w:rsid w:val="00C56132"/>
    <w:rsid w:val="00C56162"/>
    <w:rsid w:val="00C56263"/>
    <w:rsid w:val="00C5628F"/>
    <w:rsid w:val="00C563C7"/>
    <w:rsid w:val="00C56650"/>
    <w:rsid w:val="00C56BA7"/>
    <w:rsid w:val="00C56CE7"/>
    <w:rsid w:val="00C56D08"/>
    <w:rsid w:val="00C56DC0"/>
    <w:rsid w:val="00C5728D"/>
    <w:rsid w:val="00C572B7"/>
    <w:rsid w:val="00C57708"/>
    <w:rsid w:val="00C57A35"/>
    <w:rsid w:val="00C57C51"/>
    <w:rsid w:val="00C57EAF"/>
    <w:rsid w:val="00C60172"/>
    <w:rsid w:val="00C60225"/>
    <w:rsid w:val="00C6025E"/>
    <w:rsid w:val="00C602CA"/>
    <w:rsid w:val="00C60AFE"/>
    <w:rsid w:val="00C61052"/>
    <w:rsid w:val="00C614CD"/>
    <w:rsid w:val="00C61A86"/>
    <w:rsid w:val="00C61AA8"/>
    <w:rsid w:val="00C61C71"/>
    <w:rsid w:val="00C61CBB"/>
    <w:rsid w:val="00C61CBF"/>
    <w:rsid w:val="00C61CF3"/>
    <w:rsid w:val="00C620CE"/>
    <w:rsid w:val="00C6237C"/>
    <w:rsid w:val="00C62390"/>
    <w:rsid w:val="00C623F3"/>
    <w:rsid w:val="00C62C44"/>
    <w:rsid w:val="00C62E28"/>
    <w:rsid w:val="00C63261"/>
    <w:rsid w:val="00C63B39"/>
    <w:rsid w:val="00C63E32"/>
    <w:rsid w:val="00C64575"/>
    <w:rsid w:val="00C646A5"/>
    <w:rsid w:val="00C647C9"/>
    <w:rsid w:val="00C64B1D"/>
    <w:rsid w:val="00C64C08"/>
    <w:rsid w:val="00C64C49"/>
    <w:rsid w:val="00C64E6E"/>
    <w:rsid w:val="00C64E96"/>
    <w:rsid w:val="00C64F99"/>
    <w:rsid w:val="00C65806"/>
    <w:rsid w:val="00C65B3E"/>
    <w:rsid w:val="00C65FF3"/>
    <w:rsid w:val="00C66143"/>
    <w:rsid w:val="00C663D5"/>
    <w:rsid w:val="00C66A0A"/>
    <w:rsid w:val="00C66C33"/>
    <w:rsid w:val="00C66EA9"/>
    <w:rsid w:val="00C671B0"/>
    <w:rsid w:val="00C675EF"/>
    <w:rsid w:val="00C677FF"/>
    <w:rsid w:val="00C67ADB"/>
    <w:rsid w:val="00C67CF8"/>
    <w:rsid w:val="00C67E7C"/>
    <w:rsid w:val="00C67F31"/>
    <w:rsid w:val="00C704E0"/>
    <w:rsid w:val="00C707C3"/>
    <w:rsid w:val="00C70956"/>
    <w:rsid w:val="00C7098D"/>
    <w:rsid w:val="00C70CBA"/>
    <w:rsid w:val="00C71194"/>
    <w:rsid w:val="00C71723"/>
    <w:rsid w:val="00C71803"/>
    <w:rsid w:val="00C71B20"/>
    <w:rsid w:val="00C71CC2"/>
    <w:rsid w:val="00C71D47"/>
    <w:rsid w:val="00C71F26"/>
    <w:rsid w:val="00C72194"/>
    <w:rsid w:val="00C7230D"/>
    <w:rsid w:val="00C7287D"/>
    <w:rsid w:val="00C72A7C"/>
    <w:rsid w:val="00C72CAB"/>
    <w:rsid w:val="00C733A9"/>
    <w:rsid w:val="00C734AF"/>
    <w:rsid w:val="00C734B3"/>
    <w:rsid w:val="00C734F6"/>
    <w:rsid w:val="00C73865"/>
    <w:rsid w:val="00C73A7B"/>
    <w:rsid w:val="00C73BCC"/>
    <w:rsid w:val="00C73F2D"/>
    <w:rsid w:val="00C73FEE"/>
    <w:rsid w:val="00C746F3"/>
    <w:rsid w:val="00C74748"/>
    <w:rsid w:val="00C7487C"/>
    <w:rsid w:val="00C74ABA"/>
    <w:rsid w:val="00C74C79"/>
    <w:rsid w:val="00C75A90"/>
    <w:rsid w:val="00C760EB"/>
    <w:rsid w:val="00C76202"/>
    <w:rsid w:val="00C76204"/>
    <w:rsid w:val="00C76237"/>
    <w:rsid w:val="00C767A9"/>
    <w:rsid w:val="00C768FD"/>
    <w:rsid w:val="00C771D5"/>
    <w:rsid w:val="00C773DE"/>
    <w:rsid w:val="00C77575"/>
    <w:rsid w:val="00C802F5"/>
    <w:rsid w:val="00C80918"/>
    <w:rsid w:val="00C80970"/>
    <w:rsid w:val="00C80BC4"/>
    <w:rsid w:val="00C80F19"/>
    <w:rsid w:val="00C813C1"/>
    <w:rsid w:val="00C81658"/>
    <w:rsid w:val="00C8213E"/>
    <w:rsid w:val="00C822DB"/>
    <w:rsid w:val="00C825DD"/>
    <w:rsid w:val="00C82746"/>
    <w:rsid w:val="00C8284D"/>
    <w:rsid w:val="00C82911"/>
    <w:rsid w:val="00C830FA"/>
    <w:rsid w:val="00C83174"/>
    <w:rsid w:val="00C831D3"/>
    <w:rsid w:val="00C83200"/>
    <w:rsid w:val="00C8377D"/>
    <w:rsid w:val="00C83859"/>
    <w:rsid w:val="00C83F5A"/>
    <w:rsid w:val="00C84080"/>
    <w:rsid w:val="00C8463A"/>
    <w:rsid w:val="00C84868"/>
    <w:rsid w:val="00C84923"/>
    <w:rsid w:val="00C84992"/>
    <w:rsid w:val="00C84FE6"/>
    <w:rsid w:val="00C850D3"/>
    <w:rsid w:val="00C8562A"/>
    <w:rsid w:val="00C85891"/>
    <w:rsid w:val="00C85931"/>
    <w:rsid w:val="00C859B8"/>
    <w:rsid w:val="00C86091"/>
    <w:rsid w:val="00C862EE"/>
    <w:rsid w:val="00C869FC"/>
    <w:rsid w:val="00C86BBE"/>
    <w:rsid w:val="00C86BD3"/>
    <w:rsid w:val="00C87013"/>
    <w:rsid w:val="00C8727B"/>
    <w:rsid w:val="00C8746A"/>
    <w:rsid w:val="00C874BC"/>
    <w:rsid w:val="00C8758F"/>
    <w:rsid w:val="00C876ED"/>
    <w:rsid w:val="00C87D5C"/>
    <w:rsid w:val="00C87F14"/>
    <w:rsid w:val="00C90210"/>
    <w:rsid w:val="00C9051A"/>
    <w:rsid w:val="00C906B3"/>
    <w:rsid w:val="00C908A5"/>
    <w:rsid w:val="00C90CD1"/>
    <w:rsid w:val="00C911A2"/>
    <w:rsid w:val="00C913E9"/>
    <w:rsid w:val="00C915EF"/>
    <w:rsid w:val="00C9196F"/>
    <w:rsid w:val="00C91B85"/>
    <w:rsid w:val="00C91CCE"/>
    <w:rsid w:val="00C91FD1"/>
    <w:rsid w:val="00C921E4"/>
    <w:rsid w:val="00C9293E"/>
    <w:rsid w:val="00C929AE"/>
    <w:rsid w:val="00C92AA7"/>
    <w:rsid w:val="00C92C89"/>
    <w:rsid w:val="00C93054"/>
    <w:rsid w:val="00C93119"/>
    <w:rsid w:val="00C931FD"/>
    <w:rsid w:val="00C93373"/>
    <w:rsid w:val="00C933F7"/>
    <w:rsid w:val="00C93412"/>
    <w:rsid w:val="00C938EC"/>
    <w:rsid w:val="00C942AC"/>
    <w:rsid w:val="00C942D1"/>
    <w:rsid w:val="00C942FE"/>
    <w:rsid w:val="00C94A39"/>
    <w:rsid w:val="00C94B41"/>
    <w:rsid w:val="00C94FCB"/>
    <w:rsid w:val="00C9520C"/>
    <w:rsid w:val="00C953B2"/>
    <w:rsid w:val="00C953C5"/>
    <w:rsid w:val="00C954B0"/>
    <w:rsid w:val="00C95A7E"/>
    <w:rsid w:val="00C95EB3"/>
    <w:rsid w:val="00C96017"/>
    <w:rsid w:val="00C9629D"/>
    <w:rsid w:val="00C962D8"/>
    <w:rsid w:val="00C964CC"/>
    <w:rsid w:val="00C96671"/>
    <w:rsid w:val="00C96C87"/>
    <w:rsid w:val="00C96C95"/>
    <w:rsid w:val="00C97232"/>
    <w:rsid w:val="00C97731"/>
    <w:rsid w:val="00C97866"/>
    <w:rsid w:val="00C9788F"/>
    <w:rsid w:val="00C97E4F"/>
    <w:rsid w:val="00C97EC0"/>
    <w:rsid w:val="00CA009F"/>
    <w:rsid w:val="00CA01BD"/>
    <w:rsid w:val="00CA0288"/>
    <w:rsid w:val="00CA0333"/>
    <w:rsid w:val="00CA0566"/>
    <w:rsid w:val="00CA0582"/>
    <w:rsid w:val="00CA05BA"/>
    <w:rsid w:val="00CA0B6D"/>
    <w:rsid w:val="00CA1056"/>
    <w:rsid w:val="00CA185B"/>
    <w:rsid w:val="00CA1B6D"/>
    <w:rsid w:val="00CA23BC"/>
    <w:rsid w:val="00CA249B"/>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9BB"/>
    <w:rsid w:val="00CA5D54"/>
    <w:rsid w:val="00CA65D1"/>
    <w:rsid w:val="00CA69E9"/>
    <w:rsid w:val="00CA6B1E"/>
    <w:rsid w:val="00CA7102"/>
    <w:rsid w:val="00CA73B3"/>
    <w:rsid w:val="00CA7581"/>
    <w:rsid w:val="00CA76C3"/>
    <w:rsid w:val="00CA77E9"/>
    <w:rsid w:val="00CA79C8"/>
    <w:rsid w:val="00CA7F33"/>
    <w:rsid w:val="00CB020D"/>
    <w:rsid w:val="00CB096E"/>
    <w:rsid w:val="00CB0BE3"/>
    <w:rsid w:val="00CB0ECC"/>
    <w:rsid w:val="00CB0F19"/>
    <w:rsid w:val="00CB0F7B"/>
    <w:rsid w:val="00CB1042"/>
    <w:rsid w:val="00CB12B0"/>
    <w:rsid w:val="00CB15F2"/>
    <w:rsid w:val="00CB1628"/>
    <w:rsid w:val="00CB17F7"/>
    <w:rsid w:val="00CB188C"/>
    <w:rsid w:val="00CB1B06"/>
    <w:rsid w:val="00CB1D88"/>
    <w:rsid w:val="00CB1DD7"/>
    <w:rsid w:val="00CB20D4"/>
    <w:rsid w:val="00CB2936"/>
    <w:rsid w:val="00CB2FCD"/>
    <w:rsid w:val="00CB3356"/>
    <w:rsid w:val="00CB3665"/>
    <w:rsid w:val="00CB3670"/>
    <w:rsid w:val="00CB3C27"/>
    <w:rsid w:val="00CB3C93"/>
    <w:rsid w:val="00CB3D8F"/>
    <w:rsid w:val="00CB3EBF"/>
    <w:rsid w:val="00CB4423"/>
    <w:rsid w:val="00CB4773"/>
    <w:rsid w:val="00CB4B97"/>
    <w:rsid w:val="00CB4E6C"/>
    <w:rsid w:val="00CB528F"/>
    <w:rsid w:val="00CB55BA"/>
    <w:rsid w:val="00CB5600"/>
    <w:rsid w:val="00CB5754"/>
    <w:rsid w:val="00CB5CBC"/>
    <w:rsid w:val="00CB5F0B"/>
    <w:rsid w:val="00CB5F6C"/>
    <w:rsid w:val="00CB5FC5"/>
    <w:rsid w:val="00CB617C"/>
    <w:rsid w:val="00CB62C7"/>
    <w:rsid w:val="00CB644D"/>
    <w:rsid w:val="00CB69CE"/>
    <w:rsid w:val="00CB69CF"/>
    <w:rsid w:val="00CB6A05"/>
    <w:rsid w:val="00CB6AAD"/>
    <w:rsid w:val="00CB6FE1"/>
    <w:rsid w:val="00CB7210"/>
    <w:rsid w:val="00CB7237"/>
    <w:rsid w:val="00CB73AD"/>
    <w:rsid w:val="00CB7E04"/>
    <w:rsid w:val="00CB7F70"/>
    <w:rsid w:val="00CC01B2"/>
    <w:rsid w:val="00CC0422"/>
    <w:rsid w:val="00CC0450"/>
    <w:rsid w:val="00CC0456"/>
    <w:rsid w:val="00CC04A0"/>
    <w:rsid w:val="00CC07CF"/>
    <w:rsid w:val="00CC0B8F"/>
    <w:rsid w:val="00CC0C3B"/>
    <w:rsid w:val="00CC0C7E"/>
    <w:rsid w:val="00CC1569"/>
    <w:rsid w:val="00CC2251"/>
    <w:rsid w:val="00CC2429"/>
    <w:rsid w:val="00CC2482"/>
    <w:rsid w:val="00CC24D5"/>
    <w:rsid w:val="00CC2683"/>
    <w:rsid w:val="00CC303A"/>
    <w:rsid w:val="00CC317D"/>
    <w:rsid w:val="00CC34C8"/>
    <w:rsid w:val="00CC3843"/>
    <w:rsid w:val="00CC3B06"/>
    <w:rsid w:val="00CC41CC"/>
    <w:rsid w:val="00CC42DF"/>
    <w:rsid w:val="00CC4465"/>
    <w:rsid w:val="00CC46BB"/>
    <w:rsid w:val="00CC482C"/>
    <w:rsid w:val="00CC4A38"/>
    <w:rsid w:val="00CC5372"/>
    <w:rsid w:val="00CC5664"/>
    <w:rsid w:val="00CC5916"/>
    <w:rsid w:val="00CC613D"/>
    <w:rsid w:val="00CC64BC"/>
    <w:rsid w:val="00CC6828"/>
    <w:rsid w:val="00CC6912"/>
    <w:rsid w:val="00CC6B0A"/>
    <w:rsid w:val="00CC6BB1"/>
    <w:rsid w:val="00CC6BD4"/>
    <w:rsid w:val="00CC6E4C"/>
    <w:rsid w:val="00CC7000"/>
    <w:rsid w:val="00CC70BE"/>
    <w:rsid w:val="00CC73B1"/>
    <w:rsid w:val="00CC7A6A"/>
    <w:rsid w:val="00CC7A85"/>
    <w:rsid w:val="00CD09BE"/>
    <w:rsid w:val="00CD0F0C"/>
    <w:rsid w:val="00CD0FED"/>
    <w:rsid w:val="00CD1106"/>
    <w:rsid w:val="00CD16D0"/>
    <w:rsid w:val="00CD182E"/>
    <w:rsid w:val="00CD1920"/>
    <w:rsid w:val="00CD1963"/>
    <w:rsid w:val="00CD1F89"/>
    <w:rsid w:val="00CD214F"/>
    <w:rsid w:val="00CD22B9"/>
    <w:rsid w:val="00CD247F"/>
    <w:rsid w:val="00CD2703"/>
    <w:rsid w:val="00CD2D4E"/>
    <w:rsid w:val="00CD2E19"/>
    <w:rsid w:val="00CD2E86"/>
    <w:rsid w:val="00CD3548"/>
    <w:rsid w:val="00CD3753"/>
    <w:rsid w:val="00CD3E61"/>
    <w:rsid w:val="00CD419F"/>
    <w:rsid w:val="00CD41A7"/>
    <w:rsid w:val="00CD4284"/>
    <w:rsid w:val="00CD43FC"/>
    <w:rsid w:val="00CD4C6C"/>
    <w:rsid w:val="00CD4D3A"/>
    <w:rsid w:val="00CD4D49"/>
    <w:rsid w:val="00CD4F7D"/>
    <w:rsid w:val="00CD5424"/>
    <w:rsid w:val="00CD5998"/>
    <w:rsid w:val="00CD5A00"/>
    <w:rsid w:val="00CD5BE7"/>
    <w:rsid w:val="00CD5EB3"/>
    <w:rsid w:val="00CD62B9"/>
    <w:rsid w:val="00CD663F"/>
    <w:rsid w:val="00CD6661"/>
    <w:rsid w:val="00CD6981"/>
    <w:rsid w:val="00CD6A7F"/>
    <w:rsid w:val="00CD74F4"/>
    <w:rsid w:val="00CD753C"/>
    <w:rsid w:val="00CD7A40"/>
    <w:rsid w:val="00CD7D32"/>
    <w:rsid w:val="00CE0245"/>
    <w:rsid w:val="00CE026B"/>
    <w:rsid w:val="00CE0459"/>
    <w:rsid w:val="00CE0517"/>
    <w:rsid w:val="00CE072E"/>
    <w:rsid w:val="00CE0879"/>
    <w:rsid w:val="00CE08C6"/>
    <w:rsid w:val="00CE0959"/>
    <w:rsid w:val="00CE0E25"/>
    <w:rsid w:val="00CE1109"/>
    <w:rsid w:val="00CE15EB"/>
    <w:rsid w:val="00CE15F6"/>
    <w:rsid w:val="00CE178C"/>
    <w:rsid w:val="00CE1AA1"/>
    <w:rsid w:val="00CE1E36"/>
    <w:rsid w:val="00CE222E"/>
    <w:rsid w:val="00CE225D"/>
    <w:rsid w:val="00CE2281"/>
    <w:rsid w:val="00CE24BF"/>
    <w:rsid w:val="00CE24D7"/>
    <w:rsid w:val="00CE2581"/>
    <w:rsid w:val="00CE26DF"/>
    <w:rsid w:val="00CE284E"/>
    <w:rsid w:val="00CE286A"/>
    <w:rsid w:val="00CE2C9E"/>
    <w:rsid w:val="00CE2F0D"/>
    <w:rsid w:val="00CE3475"/>
    <w:rsid w:val="00CE37F3"/>
    <w:rsid w:val="00CE4100"/>
    <w:rsid w:val="00CE413E"/>
    <w:rsid w:val="00CE4174"/>
    <w:rsid w:val="00CE4326"/>
    <w:rsid w:val="00CE4A00"/>
    <w:rsid w:val="00CE4FA4"/>
    <w:rsid w:val="00CE5269"/>
    <w:rsid w:val="00CE53A6"/>
    <w:rsid w:val="00CE53C6"/>
    <w:rsid w:val="00CE56A8"/>
    <w:rsid w:val="00CE5A68"/>
    <w:rsid w:val="00CE5B1D"/>
    <w:rsid w:val="00CE5D80"/>
    <w:rsid w:val="00CE6108"/>
    <w:rsid w:val="00CE613B"/>
    <w:rsid w:val="00CE6BED"/>
    <w:rsid w:val="00CE6EC3"/>
    <w:rsid w:val="00CE728B"/>
    <w:rsid w:val="00CE74CC"/>
    <w:rsid w:val="00CE7BA3"/>
    <w:rsid w:val="00CF02EE"/>
    <w:rsid w:val="00CF03F8"/>
    <w:rsid w:val="00CF045E"/>
    <w:rsid w:val="00CF0501"/>
    <w:rsid w:val="00CF055E"/>
    <w:rsid w:val="00CF0591"/>
    <w:rsid w:val="00CF067E"/>
    <w:rsid w:val="00CF0700"/>
    <w:rsid w:val="00CF070C"/>
    <w:rsid w:val="00CF11BB"/>
    <w:rsid w:val="00CF13C1"/>
    <w:rsid w:val="00CF1500"/>
    <w:rsid w:val="00CF1646"/>
    <w:rsid w:val="00CF1B72"/>
    <w:rsid w:val="00CF2332"/>
    <w:rsid w:val="00CF25B5"/>
    <w:rsid w:val="00CF26D1"/>
    <w:rsid w:val="00CF2910"/>
    <w:rsid w:val="00CF2C14"/>
    <w:rsid w:val="00CF2C26"/>
    <w:rsid w:val="00CF319B"/>
    <w:rsid w:val="00CF31B8"/>
    <w:rsid w:val="00CF322D"/>
    <w:rsid w:val="00CF32B1"/>
    <w:rsid w:val="00CF32FA"/>
    <w:rsid w:val="00CF3836"/>
    <w:rsid w:val="00CF3C05"/>
    <w:rsid w:val="00CF3C9F"/>
    <w:rsid w:val="00CF3D79"/>
    <w:rsid w:val="00CF3DAE"/>
    <w:rsid w:val="00CF3DCB"/>
    <w:rsid w:val="00CF3F20"/>
    <w:rsid w:val="00CF413B"/>
    <w:rsid w:val="00CF4362"/>
    <w:rsid w:val="00CF4422"/>
    <w:rsid w:val="00CF4643"/>
    <w:rsid w:val="00CF4789"/>
    <w:rsid w:val="00CF4A76"/>
    <w:rsid w:val="00CF4B0F"/>
    <w:rsid w:val="00CF4C1C"/>
    <w:rsid w:val="00CF4CDF"/>
    <w:rsid w:val="00CF4F8D"/>
    <w:rsid w:val="00CF4FF3"/>
    <w:rsid w:val="00CF5276"/>
    <w:rsid w:val="00CF563E"/>
    <w:rsid w:val="00CF56DD"/>
    <w:rsid w:val="00CF57DC"/>
    <w:rsid w:val="00CF5910"/>
    <w:rsid w:val="00CF5C94"/>
    <w:rsid w:val="00CF65F8"/>
    <w:rsid w:val="00CF6966"/>
    <w:rsid w:val="00CF7235"/>
    <w:rsid w:val="00CF730D"/>
    <w:rsid w:val="00CF74FD"/>
    <w:rsid w:val="00CF7802"/>
    <w:rsid w:val="00CF7ED3"/>
    <w:rsid w:val="00D00187"/>
    <w:rsid w:val="00D00190"/>
    <w:rsid w:val="00D00331"/>
    <w:rsid w:val="00D00427"/>
    <w:rsid w:val="00D004A1"/>
    <w:rsid w:val="00D00B70"/>
    <w:rsid w:val="00D00C59"/>
    <w:rsid w:val="00D010A9"/>
    <w:rsid w:val="00D011BD"/>
    <w:rsid w:val="00D0146E"/>
    <w:rsid w:val="00D01965"/>
    <w:rsid w:val="00D01B71"/>
    <w:rsid w:val="00D01DBF"/>
    <w:rsid w:val="00D01E15"/>
    <w:rsid w:val="00D01F01"/>
    <w:rsid w:val="00D01FD2"/>
    <w:rsid w:val="00D021CA"/>
    <w:rsid w:val="00D02305"/>
    <w:rsid w:val="00D02A5A"/>
    <w:rsid w:val="00D02FEC"/>
    <w:rsid w:val="00D03635"/>
    <w:rsid w:val="00D03660"/>
    <w:rsid w:val="00D03E99"/>
    <w:rsid w:val="00D03F42"/>
    <w:rsid w:val="00D03F5D"/>
    <w:rsid w:val="00D040EC"/>
    <w:rsid w:val="00D04281"/>
    <w:rsid w:val="00D045BD"/>
    <w:rsid w:val="00D04BA8"/>
    <w:rsid w:val="00D04E6A"/>
    <w:rsid w:val="00D05102"/>
    <w:rsid w:val="00D0579E"/>
    <w:rsid w:val="00D05A2B"/>
    <w:rsid w:val="00D05AA8"/>
    <w:rsid w:val="00D05E6D"/>
    <w:rsid w:val="00D068C9"/>
    <w:rsid w:val="00D0693D"/>
    <w:rsid w:val="00D070C5"/>
    <w:rsid w:val="00D0724E"/>
    <w:rsid w:val="00D07667"/>
    <w:rsid w:val="00D077E2"/>
    <w:rsid w:val="00D079CC"/>
    <w:rsid w:val="00D07B87"/>
    <w:rsid w:val="00D101F8"/>
    <w:rsid w:val="00D102CC"/>
    <w:rsid w:val="00D103AC"/>
    <w:rsid w:val="00D10475"/>
    <w:rsid w:val="00D10637"/>
    <w:rsid w:val="00D10718"/>
    <w:rsid w:val="00D1071A"/>
    <w:rsid w:val="00D107A5"/>
    <w:rsid w:val="00D107C1"/>
    <w:rsid w:val="00D10843"/>
    <w:rsid w:val="00D109E1"/>
    <w:rsid w:val="00D10BB0"/>
    <w:rsid w:val="00D10BFC"/>
    <w:rsid w:val="00D10EDA"/>
    <w:rsid w:val="00D110FF"/>
    <w:rsid w:val="00D113BF"/>
    <w:rsid w:val="00D119E0"/>
    <w:rsid w:val="00D12349"/>
    <w:rsid w:val="00D1250F"/>
    <w:rsid w:val="00D128BD"/>
    <w:rsid w:val="00D12A15"/>
    <w:rsid w:val="00D12C22"/>
    <w:rsid w:val="00D12E19"/>
    <w:rsid w:val="00D13259"/>
    <w:rsid w:val="00D136F5"/>
    <w:rsid w:val="00D1388B"/>
    <w:rsid w:val="00D13B76"/>
    <w:rsid w:val="00D13E2F"/>
    <w:rsid w:val="00D1401F"/>
    <w:rsid w:val="00D143EC"/>
    <w:rsid w:val="00D1446C"/>
    <w:rsid w:val="00D14C73"/>
    <w:rsid w:val="00D15586"/>
    <w:rsid w:val="00D157E0"/>
    <w:rsid w:val="00D15C84"/>
    <w:rsid w:val="00D15D57"/>
    <w:rsid w:val="00D15D5E"/>
    <w:rsid w:val="00D15DC1"/>
    <w:rsid w:val="00D15E9E"/>
    <w:rsid w:val="00D15EAC"/>
    <w:rsid w:val="00D15FB9"/>
    <w:rsid w:val="00D164C5"/>
    <w:rsid w:val="00D16C3B"/>
    <w:rsid w:val="00D16C59"/>
    <w:rsid w:val="00D170B5"/>
    <w:rsid w:val="00D1716B"/>
    <w:rsid w:val="00D17187"/>
    <w:rsid w:val="00D17192"/>
    <w:rsid w:val="00D17195"/>
    <w:rsid w:val="00D173C9"/>
    <w:rsid w:val="00D1759E"/>
    <w:rsid w:val="00D17675"/>
    <w:rsid w:val="00D177E4"/>
    <w:rsid w:val="00D17B24"/>
    <w:rsid w:val="00D17C36"/>
    <w:rsid w:val="00D17C85"/>
    <w:rsid w:val="00D17D51"/>
    <w:rsid w:val="00D200E9"/>
    <w:rsid w:val="00D2064F"/>
    <w:rsid w:val="00D2077D"/>
    <w:rsid w:val="00D20B8F"/>
    <w:rsid w:val="00D2145A"/>
    <w:rsid w:val="00D216BE"/>
    <w:rsid w:val="00D21739"/>
    <w:rsid w:val="00D22276"/>
    <w:rsid w:val="00D223CA"/>
    <w:rsid w:val="00D224CD"/>
    <w:rsid w:val="00D2255A"/>
    <w:rsid w:val="00D22A32"/>
    <w:rsid w:val="00D22C77"/>
    <w:rsid w:val="00D22F5F"/>
    <w:rsid w:val="00D2313A"/>
    <w:rsid w:val="00D2358D"/>
    <w:rsid w:val="00D23992"/>
    <w:rsid w:val="00D23E0D"/>
    <w:rsid w:val="00D24749"/>
    <w:rsid w:val="00D2487F"/>
    <w:rsid w:val="00D248FE"/>
    <w:rsid w:val="00D24A7F"/>
    <w:rsid w:val="00D24B67"/>
    <w:rsid w:val="00D24E99"/>
    <w:rsid w:val="00D24EB5"/>
    <w:rsid w:val="00D25029"/>
    <w:rsid w:val="00D250C1"/>
    <w:rsid w:val="00D25154"/>
    <w:rsid w:val="00D25783"/>
    <w:rsid w:val="00D2596F"/>
    <w:rsid w:val="00D259D3"/>
    <w:rsid w:val="00D25AE7"/>
    <w:rsid w:val="00D25BF5"/>
    <w:rsid w:val="00D2638E"/>
    <w:rsid w:val="00D26A07"/>
    <w:rsid w:val="00D271EA"/>
    <w:rsid w:val="00D27410"/>
    <w:rsid w:val="00D27430"/>
    <w:rsid w:val="00D27878"/>
    <w:rsid w:val="00D27F27"/>
    <w:rsid w:val="00D300D9"/>
    <w:rsid w:val="00D30335"/>
    <w:rsid w:val="00D30359"/>
    <w:rsid w:val="00D306D6"/>
    <w:rsid w:val="00D308C7"/>
    <w:rsid w:val="00D30DBB"/>
    <w:rsid w:val="00D30F46"/>
    <w:rsid w:val="00D30FAA"/>
    <w:rsid w:val="00D30FDC"/>
    <w:rsid w:val="00D311D7"/>
    <w:rsid w:val="00D31270"/>
    <w:rsid w:val="00D3147D"/>
    <w:rsid w:val="00D314EC"/>
    <w:rsid w:val="00D31B52"/>
    <w:rsid w:val="00D31F53"/>
    <w:rsid w:val="00D32BF8"/>
    <w:rsid w:val="00D32C74"/>
    <w:rsid w:val="00D3377D"/>
    <w:rsid w:val="00D33A1A"/>
    <w:rsid w:val="00D33B11"/>
    <w:rsid w:val="00D34581"/>
    <w:rsid w:val="00D3475B"/>
    <w:rsid w:val="00D3476F"/>
    <w:rsid w:val="00D347DC"/>
    <w:rsid w:val="00D34BDC"/>
    <w:rsid w:val="00D35030"/>
    <w:rsid w:val="00D351F8"/>
    <w:rsid w:val="00D352E2"/>
    <w:rsid w:val="00D35415"/>
    <w:rsid w:val="00D356B1"/>
    <w:rsid w:val="00D356EB"/>
    <w:rsid w:val="00D35941"/>
    <w:rsid w:val="00D35E46"/>
    <w:rsid w:val="00D35F03"/>
    <w:rsid w:val="00D35FC8"/>
    <w:rsid w:val="00D36202"/>
    <w:rsid w:val="00D363F5"/>
    <w:rsid w:val="00D364F8"/>
    <w:rsid w:val="00D36533"/>
    <w:rsid w:val="00D36623"/>
    <w:rsid w:val="00D3684B"/>
    <w:rsid w:val="00D3696F"/>
    <w:rsid w:val="00D36E47"/>
    <w:rsid w:val="00D36E63"/>
    <w:rsid w:val="00D3710C"/>
    <w:rsid w:val="00D37244"/>
    <w:rsid w:val="00D3793C"/>
    <w:rsid w:val="00D379AD"/>
    <w:rsid w:val="00D37F5B"/>
    <w:rsid w:val="00D402F4"/>
    <w:rsid w:val="00D404C9"/>
    <w:rsid w:val="00D408D9"/>
    <w:rsid w:val="00D40A80"/>
    <w:rsid w:val="00D40E2C"/>
    <w:rsid w:val="00D40F4B"/>
    <w:rsid w:val="00D40F90"/>
    <w:rsid w:val="00D412F2"/>
    <w:rsid w:val="00D41367"/>
    <w:rsid w:val="00D41378"/>
    <w:rsid w:val="00D42051"/>
    <w:rsid w:val="00D42492"/>
    <w:rsid w:val="00D424A1"/>
    <w:rsid w:val="00D42A8C"/>
    <w:rsid w:val="00D43276"/>
    <w:rsid w:val="00D43CA9"/>
    <w:rsid w:val="00D43F16"/>
    <w:rsid w:val="00D4427B"/>
    <w:rsid w:val="00D44BFE"/>
    <w:rsid w:val="00D45136"/>
    <w:rsid w:val="00D456C1"/>
    <w:rsid w:val="00D45765"/>
    <w:rsid w:val="00D458D0"/>
    <w:rsid w:val="00D45F27"/>
    <w:rsid w:val="00D45FBA"/>
    <w:rsid w:val="00D4640F"/>
    <w:rsid w:val="00D46490"/>
    <w:rsid w:val="00D465F4"/>
    <w:rsid w:val="00D466AE"/>
    <w:rsid w:val="00D46963"/>
    <w:rsid w:val="00D46C44"/>
    <w:rsid w:val="00D46FCF"/>
    <w:rsid w:val="00D47054"/>
    <w:rsid w:val="00D472A5"/>
    <w:rsid w:val="00D474CC"/>
    <w:rsid w:val="00D47888"/>
    <w:rsid w:val="00D479CB"/>
    <w:rsid w:val="00D47ABB"/>
    <w:rsid w:val="00D47BE7"/>
    <w:rsid w:val="00D47C9F"/>
    <w:rsid w:val="00D47D32"/>
    <w:rsid w:val="00D50201"/>
    <w:rsid w:val="00D50247"/>
    <w:rsid w:val="00D5055B"/>
    <w:rsid w:val="00D5055E"/>
    <w:rsid w:val="00D505A5"/>
    <w:rsid w:val="00D50944"/>
    <w:rsid w:val="00D5102F"/>
    <w:rsid w:val="00D51151"/>
    <w:rsid w:val="00D5150A"/>
    <w:rsid w:val="00D5164B"/>
    <w:rsid w:val="00D51784"/>
    <w:rsid w:val="00D51BC6"/>
    <w:rsid w:val="00D51C0A"/>
    <w:rsid w:val="00D52146"/>
    <w:rsid w:val="00D52D9A"/>
    <w:rsid w:val="00D53143"/>
    <w:rsid w:val="00D5332C"/>
    <w:rsid w:val="00D53410"/>
    <w:rsid w:val="00D5355C"/>
    <w:rsid w:val="00D537BA"/>
    <w:rsid w:val="00D53851"/>
    <w:rsid w:val="00D53CDC"/>
    <w:rsid w:val="00D53E07"/>
    <w:rsid w:val="00D53F75"/>
    <w:rsid w:val="00D54019"/>
    <w:rsid w:val="00D5410E"/>
    <w:rsid w:val="00D5489D"/>
    <w:rsid w:val="00D54ADB"/>
    <w:rsid w:val="00D54DD6"/>
    <w:rsid w:val="00D54DF1"/>
    <w:rsid w:val="00D54EA4"/>
    <w:rsid w:val="00D55059"/>
    <w:rsid w:val="00D551AC"/>
    <w:rsid w:val="00D55316"/>
    <w:rsid w:val="00D55454"/>
    <w:rsid w:val="00D554BC"/>
    <w:rsid w:val="00D55633"/>
    <w:rsid w:val="00D5565E"/>
    <w:rsid w:val="00D557A1"/>
    <w:rsid w:val="00D568BE"/>
    <w:rsid w:val="00D56A2C"/>
    <w:rsid w:val="00D56E55"/>
    <w:rsid w:val="00D571B2"/>
    <w:rsid w:val="00D57248"/>
    <w:rsid w:val="00D57311"/>
    <w:rsid w:val="00D579B4"/>
    <w:rsid w:val="00D57C02"/>
    <w:rsid w:val="00D57C2B"/>
    <w:rsid w:val="00D57FD8"/>
    <w:rsid w:val="00D60359"/>
    <w:rsid w:val="00D60654"/>
    <w:rsid w:val="00D60B7F"/>
    <w:rsid w:val="00D61075"/>
    <w:rsid w:val="00D61B6F"/>
    <w:rsid w:val="00D61DBE"/>
    <w:rsid w:val="00D62026"/>
    <w:rsid w:val="00D62CE1"/>
    <w:rsid w:val="00D62DC7"/>
    <w:rsid w:val="00D62F37"/>
    <w:rsid w:val="00D632A5"/>
    <w:rsid w:val="00D6333A"/>
    <w:rsid w:val="00D63603"/>
    <w:rsid w:val="00D636B8"/>
    <w:rsid w:val="00D63751"/>
    <w:rsid w:val="00D63BE2"/>
    <w:rsid w:val="00D642D3"/>
    <w:rsid w:val="00D643E7"/>
    <w:rsid w:val="00D64633"/>
    <w:rsid w:val="00D64CEA"/>
    <w:rsid w:val="00D64F47"/>
    <w:rsid w:val="00D65116"/>
    <w:rsid w:val="00D65ADB"/>
    <w:rsid w:val="00D65CA4"/>
    <w:rsid w:val="00D666A2"/>
    <w:rsid w:val="00D6672A"/>
    <w:rsid w:val="00D668A9"/>
    <w:rsid w:val="00D66B66"/>
    <w:rsid w:val="00D66D35"/>
    <w:rsid w:val="00D672C4"/>
    <w:rsid w:val="00D67A42"/>
    <w:rsid w:val="00D67B70"/>
    <w:rsid w:val="00D67E73"/>
    <w:rsid w:val="00D70059"/>
    <w:rsid w:val="00D702DE"/>
    <w:rsid w:val="00D7048A"/>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2F8D"/>
    <w:rsid w:val="00D730DD"/>
    <w:rsid w:val="00D73218"/>
    <w:rsid w:val="00D737C2"/>
    <w:rsid w:val="00D738A6"/>
    <w:rsid w:val="00D73B41"/>
    <w:rsid w:val="00D73DC7"/>
    <w:rsid w:val="00D73F4F"/>
    <w:rsid w:val="00D74663"/>
    <w:rsid w:val="00D7473E"/>
    <w:rsid w:val="00D74B6D"/>
    <w:rsid w:val="00D74F1C"/>
    <w:rsid w:val="00D751D4"/>
    <w:rsid w:val="00D75356"/>
    <w:rsid w:val="00D755E2"/>
    <w:rsid w:val="00D755E5"/>
    <w:rsid w:val="00D75808"/>
    <w:rsid w:val="00D75A62"/>
    <w:rsid w:val="00D75ABC"/>
    <w:rsid w:val="00D75AFA"/>
    <w:rsid w:val="00D75B31"/>
    <w:rsid w:val="00D75C82"/>
    <w:rsid w:val="00D76453"/>
    <w:rsid w:val="00D765DF"/>
    <w:rsid w:val="00D76A4C"/>
    <w:rsid w:val="00D76D6F"/>
    <w:rsid w:val="00D77636"/>
    <w:rsid w:val="00D777A4"/>
    <w:rsid w:val="00D8004D"/>
    <w:rsid w:val="00D80844"/>
    <w:rsid w:val="00D80D43"/>
    <w:rsid w:val="00D80FC9"/>
    <w:rsid w:val="00D81154"/>
    <w:rsid w:val="00D814F5"/>
    <w:rsid w:val="00D8150F"/>
    <w:rsid w:val="00D81BA9"/>
    <w:rsid w:val="00D81C9C"/>
    <w:rsid w:val="00D81F20"/>
    <w:rsid w:val="00D8251B"/>
    <w:rsid w:val="00D825DE"/>
    <w:rsid w:val="00D82634"/>
    <w:rsid w:val="00D831AE"/>
    <w:rsid w:val="00D83A08"/>
    <w:rsid w:val="00D83BCF"/>
    <w:rsid w:val="00D83CAA"/>
    <w:rsid w:val="00D83EBF"/>
    <w:rsid w:val="00D84088"/>
    <w:rsid w:val="00D846EE"/>
    <w:rsid w:val="00D84CE0"/>
    <w:rsid w:val="00D84E3F"/>
    <w:rsid w:val="00D84ED2"/>
    <w:rsid w:val="00D84FF7"/>
    <w:rsid w:val="00D851E1"/>
    <w:rsid w:val="00D854CC"/>
    <w:rsid w:val="00D8578F"/>
    <w:rsid w:val="00D85A38"/>
    <w:rsid w:val="00D85EA1"/>
    <w:rsid w:val="00D8619B"/>
    <w:rsid w:val="00D862F2"/>
    <w:rsid w:val="00D86443"/>
    <w:rsid w:val="00D86770"/>
    <w:rsid w:val="00D86BC4"/>
    <w:rsid w:val="00D86FF5"/>
    <w:rsid w:val="00D87252"/>
    <w:rsid w:val="00D87318"/>
    <w:rsid w:val="00D87359"/>
    <w:rsid w:val="00D8744A"/>
    <w:rsid w:val="00D87469"/>
    <w:rsid w:val="00D874F1"/>
    <w:rsid w:val="00D87730"/>
    <w:rsid w:val="00D87A08"/>
    <w:rsid w:val="00D87D95"/>
    <w:rsid w:val="00D9045B"/>
    <w:rsid w:val="00D904C6"/>
    <w:rsid w:val="00D90A4D"/>
    <w:rsid w:val="00D90D23"/>
    <w:rsid w:val="00D90FB5"/>
    <w:rsid w:val="00D91A02"/>
    <w:rsid w:val="00D91A53"/>
    <w:rsid w:val="00D921BF"/>
    <w:rsid w:val="00D9256F"/>
    <w:rsid w:val="00D92667"/>
    <w:rsid w:val="00D92BAC"/>
    <w:rsid w:val="00D9321D"/>
    <w:rsid w:val="00D9324D"/>
    <w:rsid w:val="00D93264"/>
    <w:rsid w:val="00D932F1"/>
    <w:rsid w:val="00D93C1D"/>
    <w:rsid w:val="00D94589"/>
    <w:rsid w:val="00D94950"/>
    <w:rsid w:val="00D94CF3"/>
    <w:rsid w:val="00D94DFF"/>
    <w:rsid w:val="00D94E29"/>
    <w:rsid w:val="00D94F89"/>
    <w:rsid w:val="00D9516D"/>
    <w:rsid w:val="00D951A8"/>
    <w:rsid w:val="00D953A1"/>
    <w:rsid w:val="00D954F7"/>
    <w:rsid w:val="00D95614"/>
    <w:rsid w:val="00D9570B"/>
    <w:rsid w:val="00D95744"/>
    <w:rsid w:val="00D958B0"/>
    <w:rsid w:val="00D95AB9"/>
    <w:rsid w:val="00D95B1E"/>
    <w:rsid w:val="00D96095"/>
    <w:rsid w:val="00D96378"/>
    <w:rsid w:val="00D96725"/>
    <w:rsid w:val="00D96997"/>
    <w:rsid w:val="00D969DA"/>
    <w:rsid w:val="00D96BDE"/>
    <w:rsid w:val="00D96D34"/>
    <w:rsid w:val="00D9718B"/>
    <w:rsid w:val="00D972C7"/>
    <w:rsid w:val="00D972E2"/>
    <w:rsid w:val="00D97604"/>
    <w:rsid w:val="00D97DC0"/>
    <w:rsid w:val="00DA042C"/>
    <w:rsid w:val="00DA0810"/>
    <w:rsid w:val="00DA0D48"/>
    <w:rsid w:val="00DA0E79"/>
    <w:rsid w:val="00DA0FCF"/>
    <w:rsid w:val="00DA10E3"/>
    <w:rsid w:val="00DA1515"/>
    <w:rsid w:val="00DA1916"/>
    <w:rsid w:val="00DA1C16"/>
    <w:rsid w:val="00DA1C79"/>
    <w:rsid w:val="00DA1D11"/>
    <w:rsid w:val="00DA1ECC"/>
    <w:rsid w:val="00DA22B1"/>
    <w:rsid w:val="00DA23AF"/>
    <w:rsid w:val="00DA24C7"/>
    <w:rsid w:val="00DA2689"/>
    <w:rsid w:val="00DA2812"/>
    <w:rsid w:val="00DA284D"/>
    <w:rsid w:val="00DA28C2"/>
    <w:rsid w:val="00DA2910"/>
    <w:rsid w:val="00DA2BA5"/>
    <w:rsid w:val="00DA2BD7"/>
    <w:rsid w:val="00DA2CBC"/>
    <w:rsid w:val="00DA389C"/>
    <w:rsid w:val="00DA397C"/>
    <w:rsid w:val="00DA3DB4"/>
    <w:rsid w:val="00DA3DC0"/>
    <w:rsid w:val="00DA4165"/>
    <w:rsid w:val="00DA42F7"/>
    <w:rsid w:val="00DA459C"/>
    <w:rsid w:val="00DA47F5"/>
    <w:rsid w:val="00DA4950"/>
    <w:rsid w:val="00DA4B00"/>
    <w:rsid w:val="00DA4D94"/>
    <w:rsid w:val="00DA4E35"/>
    <w:rsid w:val="00DA5097"/>
    <w:rsid w:val="00DA5747"/>
    <w:rsid w:val="00DA59DE"/>
    <w:rsid w:val="00DA5C03"/>
    <w:rsid w:val="00DA5F80"/>
    <w:rsid w:val="00DA6B4A"/>
    <w:rsid w:val="00DA70A9"/>
    <w:rsid w:val="00DA7BEB"/>
    <w:rsid w:val="00DB02BE"/>
    <w:rsid w:val="00DB074A"/>
    <w:rsid w:val="00DB0793"/>
    <w:rsid w:val="00DB08F6"/>
    <w:rsid w:val="00DB1004"/>
    <w:rsid w:val="00DB1248"/>
    <w:rsid w:val="00DB1439"/>
    <w:rsid w:val="00DB187E"/>
    <w:rsid w:val="00DB1E96"/>
    <w:rsid w:val="00DB256A"/>
    <w:rsid w:val="00DB28B4"/>
    <w:rsid w:val="00DB3022"/>
    <w:rsid w:val="00DB31C1"/>
    <w:rsid w:val="00DB35CD"/>
    <w:rsid w:val="00DB3754"/>
    <w:rsid w:val="00DB38CE"/>
    <w:rsid w:val="00DB39F0"/>
    <w:rsid w:val="00DB3A79"/>
    <w:rsid w:val="00DB3AF4"/>
    <w:rsid w:val="00DB3C8D"/>
    <w:rsid w:val="00DB3E95"/>
    <w:rsid w:val="00DB3F4A"/>
    <w:rsid w:val="00DB4013"/>
    <w:rsid w:val="00DB41CF"/>
    <w:rsid w:val="00DB42CD"/>
    <w:rsid w:val="00DB451F"/>
    <w:rsid w:val="00DB480F"/>
    <w:rsid w:val="00DB4858"/>
    <w:rsid w:val="00DB4C01"/>
    <w:rsid w:val="00DB4CC5"/>
    <w:rsid w:val="00DB4ED2"/>
    <w:rsid w:val="00DB519B"/>
    <w:rsid w:val="00DB5278"/>
    <w:rsid w:val="00DB57BF"/>
    <w:rsid w:val="00DB5908"/>
    <w:rsid w:val="00DB5E19"/>
    <w:rsid w:val="00DB6043"/>
    <w:rsid w:val="00DB608C"/>
    <w:rsid w:val="00DB6374"/>
    <w:rsid w:val="00DB6B2A"/>
    <w:rsid w:val="00DB7639"/>
    <w:rsid w:val="00DB792A"/>
    <w:rsid w:val="00DB7D78"/>
    <w:rsid w:val="00DC0149"/>
    <w:rsid w:val="00DC04AB"/>
    <w:rsid w:val="00DC09B5"/>
    <w:rsid w:val="00DC0BFA"/>
    <w:rsid w:val="00DC0D42"/>
    <w:rsid w:val="00DC1255"/>
    <w:rsid w:val="00DC14D8"/>
    <w:rsid w:val="00DC160B"/>
    <w:rsid w:val="00DC1799"/>
    <w:rsid w:val="00DC2090"/>
    <w:rsid w:val="00DC25DE"/>
    <w:rsid w:val="00DC2677"/>
    <w:rsid w:val="00DC27D7"/>
    <w:rsid w:val="00DC2B8D"/>
    <w:rsid w:val="00DC2CCE"/>
    <w:rsid w:val="00DC2D63"/>
    <w:rsid w:val="00DC2E53"/>
    <w:rsid w:val="00DC3022"/>
    <w:rsid w:val="00DC310B"/>
    <w:rsid w:val="00DC3239"/>
    <w:rsid w:val="00DC36A8"/>
    <w:rsid w:val="00DC36D6"/>
    <w:rsid w:val="00DC395C"/>
    <w:rsid w:val="00DC3A7D"/>
    <w:rsid w:val="00DC3B7D"/>
    <w:rsid w:val="00DC3C2B"/>
    <w:rsid w:val="00DC4005"/>
    <w:rsid w:val="00DC4414"/>
    <w:rsid w:val="00DC4961"/>
    <w:rsid w:val="00DC4E21"/>
    <w:rsid w:val="00DC5435"/>
    <w:rsid w:val="00DC5747"/>
    <w:rsid w:val="00DC57D0"/>
    <w:rsid w:val="00DC5B85"/>
    <w:rsid w:val="00DC5C63"/>
    <w:rsid w:val="00DC634D"/>
    <w:rsid w:val="00DC63AB"/>
    <w:rsid w:val="00DC6510"/>
    <w:rsid w:val="00DC6664"/>
    <w:rsid w:val="00DC6708"/>
    <w:rsid w:val="00DC6784"/>
    <w:rsid w:val="00DC687B"/>
    <w:rsid w:val="00DC6DAE"/>
    <w:rsid w:val="00DC6E7E"/>
    <w:rsid w:val="00DC6ECE"/>
    <w:rsid w:val="00DC6EE5"/>
    <w:rsid w:val="00DC70B4"/>
    <w:rsid w:val="00DC7169"/>
    <w:rsid w:val="00DC719B"/>
    <w:rsid w:val="00DC737B"/>
    <w:rsid w:val="00DC7E3D"/>
    <w:rsid w:val="00DC7ECD"/>
    <w:rsid w:val="00DD03F2"/>
    <w:rsid w:val="00DD09B0"/>
    <w:rsid w:val="00DD0B78"/>
    <w:rsid w:val="00DD0B86"/>
    <w:rsid w:val="00DD0BAD"/>
    <w:rsid w:val="00DD0C13"/>
    <w:rsid w:val="00DD0CDD"/>
    <w:rsid w:val="00DD0D6F"/>
    <w:rsid w:val="00DD15D8"/>
    <w:rsid w:val="00DD17AF"/>
    <w:rsid w:val="00DD1DB3"/>
    <w:rsid w:val="00DD1F6A"/>
    <w:rsid w:val="00DD20C8"/>
    <w:rsid w:val="00DD2513"/>
    <w:rsid w:val="00DD29AF"/>
    <w:rsid w:val="00DD2D72"/>
    <w:rsid w:val="00DD2E33"/>
    <w:rsid w:val="00DD2EBC"/>
    <w:rsid w:val="00DD2F16"/>
    <w:rsid w:val="00DD3050"/>
    <w:rsid w:val="00DD3073"/>
    <w:rsid w:val="00DD3080"/>
    <w:rsid w:val="00DD34DD"/>
    <w:rsid w:val="00DD3530"/>
    <w:rsid w:val="00DD355B"/>
    <w:rsid w:val="00DD37E0"/>
    <w:rsid w:val="00DD39B5"/>
    <w:rsid w:val="00DD3A49"/>
    <w:rsid w:val="00DD3F41"/>
    <w:rsid w:val="00DD4004"/>
    <w:rsid w:val="00DD48CE"/>
    <w:rsid w:val="00DD50D2"/>
    <w:rsid w:val="00DD515B"/>
    <w:rsid w:val="00DD51C9"/>
    <w:rsid w:val="00DD5480"/>
    <w:rsid w:val="00DD5514"/>
    <w:rsid w:val="00DD5663"/>
    <w:rsid w:val="00DD5943"/>
    <w:rsid w:val="00DD682C"/>
    <w:rsid w:val="00DD70F2"/>
    <w:rsid w:val="00DD74B8"/>
    <w:rsid w:val="00DD7543"/>
    <w:rsid w:val="00DD7A6E"/>
    <w:rsid w:val="00DD7AFB"/>
    <w:rsid w:val="00DD7EC4"/>
    <w:rsid w:val="00DE0304"/>
    <w:rsid w:val="00DE03EA"/>
    <w:rsid w:val="00DE04B4"/>
    <w:rsid w:val="00DE05B0"/>
    <w:rsid w:val="00DE07D1"/>
    <w:rsid w:val="00DE0C08"/>
    <w:rsid w:val="00DE110D"/>
    <w:rsid w:val="00DE1313"/>
    <w:rsid w:val="00DE152B"/>
    <w:rsid w:val="00DE163D"/>
    <w:rsid w:val="00DE1788"/>
    <w:rsid w:val="00DE17CD"/>
    <w:rsid w:val="00DE1BBD"/>
    <w:rsid w:val="00DE213D"/>
    <w:rsid w:val="00DE2310"/>
    <w:rsid w:val="00DE2827"/>
    <w:rsid w:val="00DE293C"/>
    <w:rsid w:val="00DE29AE"/>
    <w:rsid w:val="00DE2AA8"/>
    <w:rsid w:val="00DE2C9C"/>
    <w:rsid w:val="00DE2E2D"/>
    <w:rsid w:val="00DE3077"/>
    <w:rsid w:val="00DE3619"/>
    <w:rsid w:val="00DE3718"/>
    <w:rsid w:val="00DE382A"/>
    <w:rsid w:val="00DE3DD1"/>
    <w:rsid w:val="00DE3E2F"/>
    <w:rsid w:val="00DE3FEA"/>
    <w:rsid w:val="00DE403D"/>
    <w:rsid w:val="00DE40F7"/>
    <w:rsid w:val="00DE4761"/>
    <w:rsid w:val="00DE48EE"/>
    <w:rsid w:val="00DE49D6"/>
    <w:rsid w:val="00DE4AAF"/>
    <w:rsid w:val="00DE501A"/>
    <w:rsid w:val="00DE5069"/>
    <w:rsid w:val="00DE513E"/>
    <w:rsid w:val="00DE5217"/>
    <w:rsid w:val="00DE52D7"/>
    <w:rsid w:val="00DE535C"/>
    <w:rsid w:val="00DE57B6"/>
    <w:rsid w:val="00DE5E78"/>
    <w:rsid w:val="00DE60C5"/>
    <w:rsid w:val="00DE62BF"/>
    <w:rsid w:val="00DE63D0"/>
    <w:rsid w:val="00DE6468"/>
    <w:rsid w:val="00DE652E"/>
    <w:rsid w:val="00DE674F"/>
    <w:rsid w:val="00DE6759"/>
    <w:rsid w:val="00DE6968"/>
    <w:rsid w:val="00DE6BA7"/>
    <w:rsid w:val="00DE6D44"/>
    <w:rsid w:val="00DE7196"/>
    <w:rsid w:val="00DE721F"/>
    <w:rsid w:val="00DE73EF"/>
    <w:rsid w:val="00DE73F7"/>
    <w:rsid w:val="00DE7531"/>
    <w:rsid w:val="00DE773A"/>
    <w:rsid w:val="00DE7918"/>
    <w:rsid w:val="00DE7C29"/>
    <w:rsid w:val="00DF025A"/>
    <w:rsid w:val="00DF02AC"/>
    <w:rsid w:val="00DF0444"/>
    <w:rsid w:val="00DF0BD9"/>
    <w:rsid w:val="00DF0D47"/>
    <w:rsid w:val="00DF1348"/>
    <w:rsid w:val="00DF1432"/>
    <w:rsid w:val="00DF16C9"/>
    <w:rsid w:val="00DF16FE"/>
    <w:rsid w:val="00DF1747"/>
    <w:rsid w:val="00DF17FC"/>
    <w:rsid w:val="00DF18EF"/>
    <w:rsid w:val="00DF1907"/>
    <w:rsid w:val="00DF1D76"/>
    <w:rsid w:val="00DF1DF3"/>
    <w:rsid w:val="00DF1FF1"/>
    <w:rsid w:val="00DF2027"/>
    <w:rsid w:val="00DF233C"/>
    <w:rsid w:val="00DF2670"/>
    <w:rsid w:val="00DF2909"/>
    <w:rsid w:val="00DF2A97"/>
    <w:rsid w:val="00DF2B2C"/>
    <w:rsid w:val="00DF2D4F"/>
    <w:rsid w:val="00DF33CA"/>
    <w:rsid w:val="00DF3424"/>
    <w:rsid w:val="00DF37BE"/>
    <w:rsid w:val="00DF3C70"/>
    <w:rsid w:val="00DF3E7D"/>
    <w:rsid w:val="00DF3EED"/>
    <w:rsid w:val="00DF47BA"/>
    <w:rsid w:val="00DF4806"/>
    <w:rsid w:val="00DF4860"/>
    <w:rsid w:val="00DF48E0"/>
    <w:rsid w:val="00DF4D4B"/>
    <w:rsid w:val="00DF53F7"/>
    <w:rsid w:val="00DF5601"/>
    <w:rsid w:val="00DF563F"/>
    <w:rsid w:val="00DF5A59"/>
    <w:rsid w:val="00DF5ADB"/>
    <w:rsid w:val="00DF6041"/>
    <w:rsid w:val="00DF6055"/>
    <w:rsid w:val="00DF6B18"/>
    <w:rsid w:val="00DF6C15"/>
    <w:rsid w:val="00DF70CE"/>
    <w:rsid w:val="00DF796D"/>
    <w:rsid w:val="00DF7B9E"/>
    <w:rsid w:val="00DF7D59"/>
    <w:rsid w:val="00DF7DA7"/>
    <w:rsid w:val="00E0008D"/>
    <w:rsid w:val="00E009FB"/>
    <w:rsid w:val="00E00C77"/>
    <w:rsid w:val="00E00C81"/>
    <w:rsid w:val="00E00CDF"/>
    <w:rsid w:val="00E00DF6"/>
    <w:rsid w:val="00E0146D"/>
    <w:rsid w:val="00E0160F"/>
    <w:rsid w:val="00E01667"/>
    <w:rsid w:val="00E01A97"/>
    <w:rsid w:val="00E01ED7"/>
    <w:rsid w:val="00E02702"/>
    <w:rsid w:val="00E02CAE"/>
    <w:rsid w:val="00E03250"/>
    <w:rsid w:val="00E03458"/>
    <w:rsid w:val="00E035FA"/>
    <w:rsid w:val="00E037B6"/>
    <w:rsid w:val="00E03983"/>
    <w:rsid w:val="00E041B9"/>
    <w:rsid w:val="00E04322"/>
    <w:rsid w:val="00E04334"/>
    <w:rsid w:val="00E0498C"/>
    <w:rsid w:val="00E04BC9"/>
    <w:rsid w:val="00E04D25"/>
    <w:rsid w:val="00E04ECD"/>
    <w:rsid w:val="00E050CC"/>
    <w:rsid w:val="00E055AD"/>
    <w:rsid w:val="00E056D8"/>
    <w:rsid w:val="00E056EF"/>
    <w:rsid w:val="00E05770"/>
    <w:rsid w:val="00E060D7"/>
    <w:rsid w:val="00E06290"/>
    <w:rsid w:val="00E066CA"/>
    <w:rsid w:val="00E068E6"/>
    <w:rsid w:val="00E06DA3"/>
    <w:rsid w:val="00E0707B"/>
    <w:rsid w:val="00E070D9"/>
    <w:rsid w:val="00E072AB"/>
    <w:rsid w:val="00E07726"/>
    <w:rsid w:val="00E077D0"/>
    <w:rsid w:val="00E0781C"/>
    <w:rsid w:val="00E07879"/>
    <w:rsid w:val="00E07F45"/>
    <w:rsid w:val="00E1046B"/>
    <w:rsid w:val="00E106D6"/>
    <w:rsid w:val="00E107C4"/>
    <w:rsid w:val="00E10863"/>
    <w:rsid w:val="00E10A48"/>
    <w:rsid w:val="00E10ACE"/>
    <w:rsid w:val="00E1100A"/>
    <w:rsid w:val="00E111D3"/>
    <w:rsid w:val="00E1165E"/>
    <w:rsid w:val="00E1173A"/>
    <w:rsid w:val="00E11B14"/>
    <w:rsid w:val="00E120D6"/>
    <w:rsid w:val="00E123E3"/>
    <w:rsid w:val="00E126C5"/>
    <w:rsid w:val="00E12819"/>
    <w:rsid w:val="00E129DD"/>
    <w:rsid w:val="00E12AF4"/>
    <w:rsid w:val="00E12D4D"/>
    <w:rsid w:val="00E12E77"/>
    <w:rsid w:val="00E12E80"/>
    <w:rsid w:val="00E130C3"/>
    <w:rsid w:val="00E13101"/>
    <w:rsid w:val="00E132ED"/>
    <w:rsid w:val="00E1339A"/>
    <w:rsid w:val="00E13513"/>
    <w:rsid w:val="00E13538"/>
    <w:rsid w:val="00E13B4B"/>
    <w:rsid w:val="00E13CFC"/>
    <w:rsid w:val="00E13D73"/>
    <w:rsid w:val="00E13E75"/>
    <w:rsid w:val="00E140A6"/>
    <w:rsid w:val="00E14249"/>
    <w:rsid w:val="00E142B1"/>
    <w:rsid w:val="00E14442"/>
    <w:rsid w:val="00E14607"/>
    <w:rsid w:val="00E146C6"/>
    <w:rsid w:val="00E14889"/>
    <w:rsid w:val="00E14D44"/>
    <w:rsid w:val="00E14DAD"/>
    <w:rsid w:val="00E14DAF"/>
    <w:rsid w:val="00E14E95"/>
    <w:rsid w:val="00E152DA"/>
    <w:rsid w:val="00E15357"/>
    <w:rsid w:val="00E156A2"/>
    <w:rsid w:val="00E15882"/>
    <w:rsid w:val="00E15AA8"/>
    <w:rsid w:val="00E15C51"/>
    <w:rsid w:val="00E15F83"/>
    <w:rsid w:val="00E161AC"/>
    <w:rsid w:val="00E162B8"/>
    <w:rsid w:val="00E163C3"/>
    <w:rsid w:val="00E165D6"/>
    <w:rsid w:val="00E170E1"/>
    <w:rsid w:val="00E172DA"/>
    <w:rsid w:val="00E17710"/>
    <w:rsid w:val="00E17845"/>
    <w:rsid w:val="00E17ADA"/>
    <w:rsid w:val="00E17B05"/>
    <w:rsid w:val="00E17D8D"/>
    <w:rsid w:val="00E17DCD"/>
    <w:rsid w:val="00E2002F"/>
    <w:rsid w:val="00E201A0"/>
    <w:rsid w:val="00E2046D"/>
    <w:rsid w:val="00E207F9"/>
    <w:rsid w:val="00E20820"/>
    <w:rsid w:val="00E208A8"/>
    <w:rsid w:val="00E20927"/>
    <w:rsid w:val="00E20F1F"/>
    <w:rsid w:val="00E21011"/>
    <w:rsid w:val="00E21109"/>
    <w:rsid w:val="00E21298"/>
    <w:rsid w:val="00E21A07"/>
    <w:rsid w:val="00E21A18"/>
    <w:rsid w:val="00E21AE6"/>
    <w:rsid w:val="00E21BA0"/>
    <w:rsid w:val="00E21F0E"/>
    <w:rsid w:val="00E2201F"/>
    <w:rsid w:val="00E220C9"/>
    <w:rsid w:val="00E221E7"/>
    <w:rsid w:val="00E2226E"/>
    <w:rsid w:val="00E223EF"/>
    <w:rsid w:val="00E22707"/>
    <w:rsid w:val="00E22975"/>
    <w:rsid w:val="00E22BF5"/>
    <w:rsid w:val="00E22FF2"/>
    <w:rsid w:val="00E23145"/>
    <w:rsid w:val="00E235A7"/>
    <w:rsid w:val="00E23765"/>
    <w:rsid w:val="00E23782"/>
    <w:rsid w:val="00E23BF8"/>
    <w:rsid w:val="00E23C6C"/>
    <w:rsid w:val="00E23E31"/>
    <w:rsid w:val="00E24683"/>
    <w:rsid w:val="00E246ED"/>
    <w:rsid w:val="00E2471F"/>
    <w:rsid w:val="00E2483B"/>
    <w:rsid w:val="00E249BB"/>
    <w:rsid w:val="00E24A6E"/>
    <w:rsid w:val="00E24A93"/>
    <w:rsid w:val="00E24B22"/>
    <w:rsid w:val="00E24BA0"/>
    <w:rsid w:val="00E24CFC"/>
    <w:rsid w:val="00E24DC7"/>
    <w:rsid w:val="00E24E56"/>
    <w:rsid w:val="00E24E9A"/>
    <w:rsid w:val="00E25106"/>
    <w:rsid w:val="00E251CD"/>
    <w:rsid w:val="00E25205"/>
    <w:rsid w:val="00E25734"/>
    <w:rsid w:val="00E25826"/>
    <w:rsid w:val="00E25849"/>
    <w:rsid w:val="00E258A7"/>
    <w:rsid w:val="00E25A36"/>
    <w:rsid w:val="00E25DD5"/>
    <w:rsid w:val="00E25F94"/>
    <w:rsid w:val="00E260E0"/>
    <w:rsid w:val="00E26134"/>
    <w:rsid w:val="00E26184"/>
    <w:rsid w:val="00E264CC"/>
    <w:rsid w:val="00E267A9"/>
    <w:rsid w:val="00E267AD"/>
    <w:rsid w:val="00E26826"/>
    <w:rsid w:val="00E268A6"/>
    <w:rsid w:val="00E26934"/>
    <w:rsid w:val="00E26D12"/>
    <w:rsid w:val="00E26DBC"/>
    <w:rsid w:val="00E26F28"/>
    <w:rsid w:val="00E26F2E"/>
    <w:rsid w:val="00E26FE8"/>
    <w:rsid w:val="00E2751B"/>
    <w:rsid w:val="00E27591"/>
    <w:rsid w:val="00E275A1"/>
    <w:rsid w:val="00E27884"/>
    <w:rsid w:val="00E27892"/>
    <w:rsid w:val="00E279F7"/>
    <w:rsid w:val="00E27B6C"/>
    <w:rsid w:val="00E27C56"/>
    <w:rsid w:val="00E27CA8"/>
    <w:rsid w:val="00E27E58"/>
    <w:rsid w:val="00E27EC2"/>
    <w:rsid w:val="00E30068"/>
    <w:rsid w:val="00E307D3"/>
    <w:rsid w:val="00E3109F"/>
    <w:rsid w:val="00E310F4"/>
    <w:rsid w:val="00E3175A"/>
    <w:rsid w:val="00E31F0B"/>
    <w:rsid w:val="00E32590"/>
    <w:rsid w:val="00E32C6D"/>
    <w:rsid w:val="00E32E4F"/>
    <w:rsid w:val="00E336CC"/>
    <w:rsid w:val="00E338B3"/>
    <w:rsid w:val="00E33A66"/>
    <w:rsid w:val="00E3400B"/>
    <w:rsid w:val="00E340C1"/>
    <w:rsid w:val="00E34187"/>
    <w:rsid w:val="00E34208"/>
    <w:rsid w:val="00E34330"/>
    <w:rsid w:val="00E3438B"/>
    <w:rsid w:val="00E34844"/>
    <w:rsid w:val="00E34DAD"/>
    <w:rsid w:val="00E3511B"/>
    <w:rsid w:val="00E354A9"/>
    <w:rsid w:val="00E35A91"/>
    <w:rsid w:val="00E35B59"/>
    <w:rsid w:val="00E35D79"/>
    <w:rsid w:val="00E360DE"/>
    <w:rsid w:val="00E361F1"/>
    <w:rsid w:val="00E366A4"/>
    <w:rsid w:val="00E36957"/>
    <w:rsid w:val="00E36E8B"/>
    <w:rsid w:val="00E3724A"/>
    <w:rsid w:val="00E37258"/>
    <w:rsid w:val="00E37675"/>
    <w:rsid w:val="00E37739"/>
    <w:rsid w:val="00E378F9"/>
    <w:rsid w:val="00E37CB5"/>
    <w:rsid w:val="00E37D7D"/>
    <w:rsid w:val="00E40250"/>
    <w:rsid w:val="00E404E5"/>
    <w:rsid w:val="00E40568"/>
    <w:rsid w:val="00E40D18"/>
    <w:rsid w:val="00E40E3E"/>
    <w:rsid w:val="00E40E6E"/>
    <w:rsid w:val="00E40F77"/>
    <w:rsid w:val="00E41225"/>
    <w:rsid w:val="00E4134F"/>
    <w:rsid w:val="00E416B8"/>
    <w:rsid w:val="00E41767"/>
    <w:rsid w:val="00E41800"/>
    <w:rsid w:val="00E419B4"/>
    <w:rsid w:val="00E41A3B"/>
    <w:rsid w:val="00E41B61"/>
    <w:rsid w:val="00E4226E"/>
    <w:rsid w:val="00E422E1"/>
    <w:rsid w:val="00E42403"/>
    <w:rsid w:val="00E42C7C"/>
    <w:rsid w:val="00E4322E"/>
    <w:rsid w:val="00E43605"/>
    <w:rsid w:val="00E43823"/>
    <w:rsid w:val="00E438EA"/>
    <w:rsid w:val="00E43DC8"/>
    <w:rsid w:val="00E44116"/>
    <w:rsid w:val="00E44410"/>
    <w:rsid w:val="00E445ED"/>
    <w:rsid w:val="00E446CF"/>
    <w:rsid w:val="00E44705"/>
    <w:rsid w:val="00E44AC0"/>
    <w:rsid w:val="00E44B3B"/>
    <w:rsid w:val="00E44D09"/>
    <w:rsid w:val="00E4597D"/>
    <w:rsid w:val="00E459EA"/>
    <w:rsid w:val="00E45A35"/>
    <w:rsid w:val="00E45AF2"/>
    <w:rsid w:val="00E45C01"/>
    <w:rsid w:val="00E45C39"/>
    <w:rsid w:val="00E45DFB"/>
    <w:rsid w:val="00E466DE"/>
    <w:rsid w:val="00E4684E"/>
    <w:rsid w:val="00E468AA"/>
    <w:rsid w:val="00E469A4"/>
    <w:rsid w:val="00E46C15"/>
    <w:rsid w:val="00E46F84"/>
    <w:rsid w:val="00E47107"/>
    <w:rsid w:val="00E47214"/>
    <w:rsid w:val="00E472B9"/>
    <w:rsid w:val="00E473B0"/>
    <w:rsid w:val="00E473FA"/>
    <w:rsid w:val="00E47445"/>
    <w:rsid w:val="00E476A9"/>
    <w:rsid w:val="00E47B34"/>
    <w:rsid w:val="00E47BF7"/>
    <w:rsid w:val="00E47C9C"/>
    <w:rsid w:val="00E47CEF"/>
    <w:rsid w:val="00E47EEC"/>
    <w:rsid w:val="00E50B0E"/>
    <w:rsid w:val="00E50CC6"/>
    <w:rsid w:val="00E50FD3"/>
    <w:rsid w:val="00E5119E"/>
    <w:rsid w:val="00E511E2"/>
    <w:rsid w:val="00E51719"/>
    <w:rsid w:val="00E51734"/>
    <w:rsid w:val="00E51A55"/>
    <w:rsid w:val="00E51AEE"/>
    <w:rsid w:val="00E51C02"/>
    <w:rsid w:val="00E52941"/>
    <w:rsid w:val="00E52FFA"/>
    <w:rsid w:val="00E536AA"/>
    <w:rsid w:val="00E541DD"/>
    <w:rsid w:val="00E54237"/>
    <w:rsid w:val="00E5444F"/>
    <w:rsid w:val="00E54477"/>
    <w:rsid w:val="00E5457A"/>
    <w:rsid w:val="00E5466F"/>
    <w:rsid w:val="00E54BDA"/>
    <w:rsid w:val="00E54C24"/>
    <w:rsid w:val="00E54C8B"/>
    <w:rsid w:val="00E54E3D"/>
    <w:rsid w:val="00E55252"/>
    <w:rsid w:val="00E5531E"/>
    <w:rsid w:val="00E554CE"/>
    <w:rsid w:val="00E55912"/>
    <w:rsid w:val="00E5630B"/>
    <w:rsid w:val="00E563F8"/>
    <w:rsid w:val="00E567AC"/>
    <w:rsid w:val="00E569C0"/>
    <w:rsid w:val="00E569E8"/>
    <w:rsid w:val="00E56F4E"/>
    <w:rsid w:val="00E5726D"/>
    <w:rsid w:val="00E577D0"/>
    <w:rsid w:val="00E57C5E"/>
    <w:rsid w:val="00E57ECB"/>
    <w:rsid w:val="00E6006D"/>
    <w:rsid w:val="00E6014C"/>
    <w:rsid w:val="00E60A29"/>
    <w:rsid w:val="00E60B62"/>
    <w:rsid w:val="00E60F02"/>
    <w:rsid w:val="00E611D3"/>
    <w:rsid w:val="00E614AA"/>
    <w:rsid w:val="00E614F6"/>
    <w:rsid w:val="00E616DF"/>
    <w:rsid w:val="00E6177B"/>
    <w:rsid w:val="00E61E67"/>
    <w:rsid w:val="00E61E95"/>
    <w:rsid w:val="00E61EBF"/>
    <w:rsid w:val="00E61EFF"/>
    <w:rsid w:val="00E6226C"/>
    <w:rsid w:val="00E626F4"/>
    <w:rsid w:val="00E62F12"/>
    <w:rsid w:val="00E62FC5"/>
    <w:rsid w:val="00E631D1"/>
    <w:rsid w:val="00E633B3"/>
    <w:rsid w:val="00E633CF"/>
    <w:rsid w:val="00E6374A"/>
    <w:rsid w:val="00E64237"/>
    <w:rsid w:val="00E64509"/>
    <w:rsid w:val="00E64A92"/>
    <w:rsid w:val="00E64AF4"/>
    <w:rsid w:val="00E64CE1"/>
    <w:rsid w:val="00E64EEB"/>
    <w:rsid w:val="00E653EA"/>
    <w:rsid w:val="00E65603"/>
    <w:rsid w:val="00E66018"/>
    <w:rsid w:val="00E66308"/>
    <w:rsid w:val="00E66527"/>
    <w:rsid w:val="00E666C4"/>
    <w:rsid w:val="00E66954"/>
    <w:rsid w:val="00E66995"/>
    <w:rsid w:val="00E670D4"/>
    <w:rsid w:val="00E6713D"/>
    <w:rsid w:val="00E67370"/>
    <w:rsid w:val="00E67641"/>
    <w:rsid w:val="00E67781"/>
    <w:rsid w:val="00E6790A"/>
    <w:rsid w:val="00E67F48"/>
    <w:rsid w:val="00E700EB"/>
    <w:rsid w:val="00E705D8"/>
    <w:rsid w:val="00E7085A"/>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D3A"/>
    <w:rsid w:val="00E73F42"/>
    <w:rsid w:val="00E74048"/>
    <w:rsid w:val="00E751E4"/>
    <w:rsid w:val="00E75207"/>
    <w:rsid w:val="00E75433"/>
    <w:rsid w:val="00E75477"/>
    <w:rsid w:val="00E7560C"/>
    <w:rsid w:val="00E758A0"/>
    <w:rsid w:val="00E75A71"/>
    <w:rsid w:val="00E75C66"/>
    <w:rsid w:val="00E75D6F"/>
    <w:rsid w:val="00E76322"/>
    <w:rsid w:val="00E7659E"/>
    <w:rsid w:val="00E765ED"/>
    <w:rsid w:val="00E769EF"/>
    <w:rsid w:val="00E76FA1"/>
    <w:rsid w:val="00E771E5"/>
    <w:rsid w:val="00E7725C"/>
    <w:rsid w:val="00E77328"/>
    <w:rsid w:val="00E7767C"/>
    <w:rsid w:val="00E7774E"/>
    <w:rsid w:val="00E77CA2"/>
    <w:rsid w:val="00E77CD3"/>
    <w:rsid w:val="00E77EBC"/>
    <w:rsid w:val="00E77F88"/>
    <w:rsid w:val="00E77F91"/>
    <w:rsid w:val="00E80042"/>
    <w:rsid w:val="00E80109"/>
    <w:rsid w:val="00E801CF"/>
    <w:rsid w:val="00E801FF"/>
    <w:rsid w:val="00E8030C"/>
    <w:rsid w:val="00E80744"/>
    <w:rsid w:val="00E80816"/>
    <w:rsid w:val="00E80E30"/>
    <w:rsid w:val="00E812E4"/>
    <w:rsid w:val="00E8134C"/>
    <w:rsid w:val="00E816FA"/>
    <w:rsid w:val="00E81843"/>
    <w:rsid w:val="00E819D2"/>
    <w:rsid w:val="00E82174"/>
    <w:rsid w:val="00E82322"/>
    <w:rsid w:val="00E823A1"/>
    <w:rsid w:val="00E8240F"/>
    <w:rsid w:val="00E8241E"/>
    <w:rsid w:val="00E824B3"/>
    <w:rsid w:val="00E828F3"/>
    <w:rsid w:val="00E8299D"/>
    <w:rsid w:val="00E82CA9"/>
    <w:rsid w:val="00E82CD6"/>
    <w:rsid w:val="00E82D41"/>
    <w:rsid w:val="00E82DEB"/>
    <w:rsid w:val="00E82E5E"/>
    <w:rsid w:val="00E83074"/>
    <w:rsid w:val="00E833B4"/>
    <w:rsid w:val="00E837DA"/>
    <w:rsid w:val="00E83BBB"/>
    <w:rsid w:val="00E83CB1"/>
    <w:rsid w:val="00E83F83"/>
    <w:rsid w:val="00E8401B"/>
    <w:rsid w:val="00E841DD"/>
    <w:rsid w:val="00E84456"/>
    <w:rsid w:val="00E84461"/>
    <w:rsid w:val="00E84701"/>
    <w:rsid w:val="00E8478C"/>
    <w:rsid w:val="00E848F4"/>
    <w:rsid w:val="00E849B5"/>
    <w:rsid w:val="00E84A9F"/>
    <w:rsid w:val="00E84B53"/>
    <w:rsid w:val="00E84BDE"/>
    <w:rsid w:val="00E84CFB"/>
    <w:rsid w:val="00E84EBF"/>
    <w:rsid w:val="00E84EDF"/>
    <w:rsid w:val="00E85037"/>
    <w:rsid w:val="00E85104"/>
    <w:rsid w:val="00E852E7"/>
    <w:rsid w:val="00E853E5"/>
    <w:rsid w:val="00E8571D"/>
    <w:rsid w:val="00E85AC2"/>
    <w:rsid w:val="00E85B64"/>
    <w:rsid w:val="00E8664F"/>
    <w:rsid w:val="00E86FD3"/>
    <w:rsid w:val="00E878B9"/>
    <w:rsid w:val="00E878CA"/>
    <w:rsid w:val="00E87A46"/>
    <w:rsid w:val="00E87A68"/>
    <w:rsid w:val="00E87BB2"/>
    <w:rsid w:val="00E87EF5"/>
    <w:rsid w:val="00E87F5E"/>
    <w:rsid w:val="00E90349"/>
    <w:rsid w:val="00E90501"/>
    <w:rsid w:val="00E90F64"/>
    <w:rsid w:val="00E918EF"/>
    <w:rsid w:val="00E91C9F"/>
    <w:rsid w:val="00E92179"/>
    <w:rsid w:val="00E92299"/>
    <w:rsid w:val="00E92341"/>
    <w:rsid w:val="00E9293A"/>
    <w:rsid w:val="00E92B0E"/>
    <w:rsid w:val="00E92C42"/>
    <w:rsid w:val="00E92E95"/>
    <w:rsid w:val="00E92EF3"/>
    <w:rsid w:val="00E93238"/>
    <w:rsid w:val="00E932AC"/>
    <w:rsid w:val="00E93341"/>
    <w:rsid w:val="00E93494"/>
    <w:rsid w:val="00E9366C"/>
    <w:rsid w:val="00E93807"/>
    <w:rsid w:val="00E93EE9"/>
    <w:rsid w:val="00E942CF"/>
    <w:rsid w:val="00E94643"/>
    <w:rsid w:val="00E94D07"/>
    <w:rsid w:val="00E95026"/>
    <w:rsid w:val="00E951FE"/>
    <w:rsid w:val="00E952AA"/>
    <w:rsid w:val="00E9536B"/>
    <w:rsid w:val="00E953EF"/>
    <w:rsid w:val="00E95659"/>
    <w:rsid w:val="00E958D3"/>
    <w:rsid w:val="00E95A15"/>
    <w:rsid w:val="00E95BF3"/>
    <w:rsid w:val="00E95CE4"/>
    <w:rsid w:val="00E95EA2"/>
    <w:rsid w:val="00E95F97"/>
    <w:rsid w:val="00E96055"/>
    <w:rsid w:val="00E96270"/>
    <w:rsid w:val="00E96491"/>
    <w:rsid w:val="00E9669C"/>
    <w:rsid w:val="00E96B19"/>
    <w:rsid w:val="00E96CA4"/>
    <w:rsid w:val="00E96CB4"/>
    <w:rsid w:val="00E96F93"/>
    <w:rsid w:val="00E971CC"/>
    <w:rsid w:val="00E97568"/>
    <w:rsid w:val="00E97C59"/>
    <w:rsid w:val="00EA043E"/>
    <w:rsid w:val="00EA079A"/>
    <w:rsid w:val="00EA0A3B"/>
    <w:rsid w:val="00EA0B2D"/>
    <w:rsid w:val="00EA0BC0"/>
    <w:rsid w:val="00EA131E"/>
    <w:rsid w:val="00EA14E9"/>
    <w:rsid w:val="00EA16DA"/>
    <w:rsid w:val="00EA1876"/>
    <w:rsid w:val="00EA187B"/>
    <w:rsid w:val="00EA1BE6"/>
    <w:rsid w:val="00EA1CD2"/>
    <w:rsid w:val="00EA1EA4"/>
    <w:rsid w:val="00EA251F"/>
    <w:rsid w:val="00EA25B0"/>
    <w:rsid w:val="00EA28FF"/>
    <w:rsid w:val="00EA320C"/>
    <w:rsid w:val="00EA3259"/>
    <w:rsid w:val="00EA38A9"/>
    <w:rsid w:val="00EA3B55"/>
    <w:rsid w:val="00EA3C50"/>
    <w:rsid w:val="00EA3D42"/>
    <w:rsid w:val="00EA41FB"/>
    <w:rsid w:val="00EA4B16"/>
    <w:rsid w:val="00EA4D00"/>
    <w:rsid w:val="00EA4E1E"/>
    <w:rsid w:val="00EA5020"/>
    <w:rsid w:val="00EA52A4"/>
    <w:rsid w:val="00EA5452"/>
    <w:rsid w:val="00EA5630"/>
    <w:rsid w:val="00EA5636"/>
    <w:rsid w:val="00EA5A1D"/>
    <w:rsid w:val="00EA6491"/>
    <w:rsid w:val="00EA6650"/>
    <w:rsid w:val="00EA68D8"/>
    <w:rsid w:val="00EA6D97"/>
    <w:rsid w:val="00EA6ED4"/>
    <w:rsid w:val="00EA7212"/>
    <w:rsid w:val="00EA7397"/>
    <w:rsid w:val="00EA7449"/>
    <w:rsid w:val="00EA759A"/>
    <w:rsid w:val="00EA7888"/>
    <w:rsid w:val="00EA7901"/>
    <w:rsid w:val="00EA79AB"/>
    <w:rsid w:val="00EB02B6"/>
    <w:rsid w:val="00EB05FB"/>
    <w:rsid w:val="00EB06B7"/>
    <w:rsid w:val="00EB09DD"/>
    <w:rsid w:val="00EB0C55"/>
    <w:rsid w:val="00EB0CB2"/>
    <w:rsid w:val="00EB0D10"/>
    <w:rsid w:val="00EB1461"/>
    <w:rsid w:val="00EB1AED"/>
    <w:rsid w:val="00EB1E02"/>
    <w:rsid w:val="00EB25AC"/>
    <w:rsid w:val="00EB2A86"/>
    <w:rsid w:val="00EB2C29"/>
    <w:rsid w:val="00EB2E25"/>
    <w:rsid w:val="00EB2E40"/>
    <w:rsid w:val="00EB2EA0"/>
    <w:rsid w:val="00EB2EFA"/>
    <w:rsid w:val="00EB306B"/>
    <w:rsid w:val="00EB31A7"/>
    <w:rsid w:val="00EB3349"/>
    <w:rsid w:val="00EB3462"/>
    <w:rsid w:val="00EB3B50"/>
    <w:rsid w:val="00EB3D8D"/>
    <w:rsid w:val="00EB3DFC"/>
    <w:rsid w:val="00EB401F"/>
    <w:rsid w:val="00EB40FB"/>
    <w:rsid w:val="00EB4453"/>
    <w:rsid w:val="00EB45BA"/>
    <w:rsid w:val="00EB45FF"/>
    <w:rsid w:val="00EB4AE0"/>
    <w:rsid w:val="00EB5388"/>
    <w:rsid w:val="00EB5514"/>
    <w:rsid w:val="00EB566D"/>
    <w:rsid w:val="00EB63B7"/>
    <w:rsid w:val="00EB63E5"/>
    <w:rsid w:val="00EB6BA1"/>
    <w:rsid w:val="00EB6C49"/>
    <w:rsid w:val="00EB6D73"/>
    <w:rsid w:val="00EB6ECD"/>
    <w:rsid w:val="00EB7816"/>
    <w:rsid w:val="00EB7A9F"/>
    <w:rsid w:val="00EB7AD7"/>
    <w:rsid w:val="00EC0113"/>
    <w:rsid w:val="00EC039D"/>
    <w:rsid w:val="00EC04AF"/>
    <w:rsid w:val="00EC04EF"/>
    <w:rsid w:val="00EC0572"/>
    <w:rsid w:val="00EC06FA"/>
    <w:rsid w:val="00EC0AB1"/>
    <w:rsid w:val="00EC0B77"/>
    <w:rsid w:val="00EC0DCD"/>
    <w:rsid w:val="00EC0DE7"/>
    <w:rsid w:val="00EC0F79"/>
    <w:rsid w:val="00EC11AB"/>
    <w:rsid w:val="00EC13C5"/>
    <w:rsid w:val="00EC145C"/>
    <w:rsid w:val="00EC2088"/>
    <w:rsid w:val="00EC21FD"/>
    <w:rsid w:val="00EC2744"/>
    <w:rsid w:val="00EC27A2"/>
    <w:rsid w:val="00EC27F7"/>
    <w:rsid w:val="00EC2B6A"/>
    <w:rsid w:val="00EC3339"/>
    <w:rsid w:val="00EC3364"/>
    <w:rsid w:val="00EC3365"/>
    <w:rsid w:val="00EC33D6"/>
    <w:rsid w:val="00EC340A"/>
    <w:rsid w:val="00EC368B"/>
    <w:rsid w:val="00EC36D0"/>
    <w:rsid w:val="00EC374D"/>
    <w:rsid w:val="00EC3827"/>
    <w:rsid w:val="00EC3D88"/>
    <w:rsid w:val="00EC3F97"/>
    <w:rsid w:val="00EC3F9A"/>
    <w:rsid w:val="00EC41D7"/>
    <w:rsid w:val="00EC424D"/>
    <w:rsid w:val="00EC4494"/>
    <w:rsid w:val="00EC4781"/>
    <w:rsid w:val="00EC4965"/>
    <w:rsid w:val="00EC4A9F"/>
    <w:rsid w:val="00EC4AD2"/>
    <w:rsid w:val="00EC4FD2"/>
    <w:rsid w:val="00EC50FD"/>
    <w:rsid w:val="00EC543C"/>
    <w:rsid w:val="00EC5568"/>
    <w:rsid w:val="00EC5685"/>
    <w:rsid w:val="00EC57D0"/>
    <w:rsid w:val="00EC5878"/>
    <w:rsid w:val="00EC5AC5"/>
    <w:rsid w:val="00EC5C6C"/>
    <w:rsid w:val="00EC5EFB"/>
    <w:rsid w:val="00EC5F92"/>
    <w:rsid w:val="00EC60BF"/>
    <w:rsid w:val="00EC6443"/>
    <w:rsid w:val="00EC6448"/>
    <w:rsid w:val="00EC7060"/>
    <w:rsid w:val="00EC748B"/>
    <w:rsid w:val="00ED0021"/>
    <w:rsid w:val="00ED049F"/>
    <w:rsid w:val="00ED08D7"/>
    <w:rsid w:val="00ED08FB"/>
    <w:rsid w:val="00ED0DE8"/>
    <w:rsid w:val="00ED0E1B"/>
    <w:rsid w:val="00ED0EB6"/>
    <w:rsid w:val="00ED0F40"/>
    <w:rsid w:val="00ED1163"/>
    <w:rsid w:val="00ED15DE"/>
    <w:rsid w:val="00ED1A66"/>
    <w:rsid w:val="00ED1BED"/>
    <w:rsid w:val="00ED1C30"/>
    <w:rsid w:val="00ED1CFA"/>
    <w:rsid w:val="00ED2077"/>
    <w:rsid w:val="00ED2300"/>
    <w:rsid w:val="00ED249C"/>
    <w:rsid w:val="00ED24A2"/>
    <w:rsid w:val="00ED265C"/>
    <w:rsid w:val="00ED2CB8"/>
    <w:rsid w:val="00ED2DDB"/>
    <w:rsid w:val="00ED34A5"/>
    <w:rsid w:val="00ED5536"/>
    <w:rsid w:val="00ED59B1"/>
    <w:rsid w:val="00ED6000"/>
    <w:rsid w:val="00ED6040"/>
    <w:rsid w:val="00ED634B"/>
    <w:rsid w:val="00ED6557"/>
    <w:rsid w:val="00ED65B4"/>
    <w:rsid w:val="00ED6B7E"/>
    <w:rsid w:val="00ED6C26"/>
    <w:rsid w:val="00ED6D22"/>
    <w:rsid w:val="00ED7280"/>
    <w:rsid w:val="00ED751D"/>
    <w:rsid w:val="00ED761C"/>
    <w:rsid w:val="00ED7D25"/>
    <w:rsid w:val="00EE03B8"/>
    <w:rsid w:val="00EE0706"/>
    <w:rsid w:val="00EE0888"/>
    <w:rsid w:val="00EE0952"/>
    <w:rsid w:val="00EE0D6F"/>
    <w:rsid w:val="00EE1277"/>
    <w:rsid w:val="00EE1310"/>
    <w:rsid w:val="00EE1790"/>
    <w:rsid w:val="00EE1C08"/>
    <w:rsid w:val="00EE1C14"/>
    <w:rsid w:val="00EE2651"/>
    <w:rsid w:val="00EE2A26"/>
    <w:rsid w:val="00EE2CD9"/>
    <w:rsid w:val="00EE2D17"/>
    <w:rsid w:val="00EE2DEF"/>
    <w:rsid w:val="00EE302B"/>
    <w:rsid w:val="00EE30FC"/>
    <w:rsid w:val="00EE3228"/>
    <w:rsid w:val="00EE332B"/>
    <w:rsid w:val="00EE3781"/>
    <w:rsid w:val="00EE37C6"/>
    <w:rsid w:val="00EE3946"/>
    <w:rsid w:val="00EE3D1D"/>
    <w:rsid w:val="00EE3E2F"/>
    <w:rsid w:val="00EE3E80"/>
    <w:rsid w:val="00EE3F31"/>
    <w:rsid w:val="00EE452B"/>
    <w:rsid w:val="00EE47A6"/>
    <w:rsid w:val="00EE4913"/>
    <w:rsid w:val="00EE4E17"/>
    <w:rsid w:val="00EE4F9D"/>
    <w:rsid w:val="00EE500B"/>
    <w:rsid w:val="00EE50F5"/>
    <w:rsid w:val="00EE525C"/>
    <w:rsid w:val="00EE53C4"/>
    <w:rsid w:val="00EE5660"/>
    <w:rsid w:val="00EE5D29"/>
    <w:rsid w:val="00EE5DA8"/>
    <w:rsid w:val="00EE6333"/>
    <w:rsid w:val="00EE6521"/>
    <w:rsid w:val="00EE66C7"/>
    <w:rsid w:val="00EE6960"/>
    <w:rsid w:val="00EE6E74"/>
    <w:rsid w:val="00EE719C"/>
    <w:rsid w:val="00EE7298"/>
    <w:rsid w:val="00EE7437"/>
    <w:rsid w:val="00EE758A"/>
    <w:rsid w:val="00EE7D9F"/>
    <w:rsid w:val="00EE7E05"/>
    <w:rsid w:val="00EF00DD"/>
    <w:rsid w:val="00EF04ED"/>
    <w:rsid w:val="00EF05AD"/>
    <w:rsid w:val="00EF093C"/>
    <w:rsid w:val="00EF09F8"/>
    <w:rsid w:val="00EF14DF"/>
    <w:rsid w:val="00EF1728"/>
    <w:rsid w:val="00EF179D"/>
    <w:rsid w:val="00EF186D"/>
    <w:rsid w:val="00EF198F"/>
    <w:rsid w:val="00EF1AB3"/>
    <w:rsid w:val="00EF1AD8"/>
    <w:rsid w:val="00EF20C3"/>
    <w:rsid w:val="00EF2727"/>
    <w:rsid w:val="00EF2D23"/>
    <w:rsid w:val="00EF3989"/>
    <w:rsid w:val="00EF39BB"/>
    <w:rsid w:val="00EF3C26"/>
    <w:rsid w:val="00EF3D7C"/>
    <w:rsid w:val="00EF3DF1"/>
    <w:rsid w:val="00EF4011"/>
    <w:rsid w:val="00EF45BA"/>
    <w:rsid w:val="00EF4704"/>
    <w:rsid w:val="00EF488C"/>
    <w:rsid w:val="00EF4AFD"/>
    <w:rsid w:val="00EF4EDD"/>
    <w:rsid w:val="00EF4F11"/>
    <w:rsid w:val="00EF5069"/>
    <w:rsid w:val="00EF5261"/>
    <w:rsid w:val="00EF5A19"/>
    <w:rsid w:val="00EF5F6E"/>
    <w:rsid w:val="00EF6161"/>
    <w:rsid w:val="00EF6399"/>
    <w:rsid w:val="00EF6439"/>
    <w:rsid w:val="00EF66B0"/>
    <w:rsid w:val="00EF68CC"/>
    <w:rsid w:val="00EF6934"/>
    <w:rsid w:val="00EF6B11"/>
    <w:rsid w:val="00EF7539"/>
    <w:rsid w:val="00EF7A17"/>
    <w:rsid w:val="00EF7AEE"/>
    <w:rsid w:val="00EF7DD3"/>
    <w:rsid w:val="00EF7FB6"/>
    <w:rsid w:val="00F0002F"/>
    <w:rsid w:val="00F00B54"/>
    <w:rsid w:val="00F00D7C"/>
    <w:rsid w:val="00F00DC8"/>
    <w:rsid w:val="00F00FCA"/>
    <w:rsid w:val="00F00FCF"/>
    <w:rsid w:val="00F0105A"/>
    <w:rsid w:val="00F01597"/>
    <w:rsid w:val="00F015FA"/>
    <w:rsid w:val="00F01CA4"/>
    <w:rsid w:val="00F01DC3"/>
    <w:rsid w:val="00F01F37"/>
    <w:rsid w:val="00F01F5A"/>
    <w:rsid w:val="00F022AD"/>
    <w:rsid w:val="00F0232B"/>
    <w:rsid w:val="00F02347"/>
    <w:rsid w:val="00F02527"/>
    <w:rsid w:val="00F025E5"/>
    <w:rsid w:val="00F0279A"/>
    <w:rsid w:val="00F02914"/>
    <w:rsid w:val="00F029A1"/>
    <w:rsid w:val="00F02A90"/>
    <w:rsid w:val="00F02BDE"/>
    <w:rsid w:val="00F02C5E"/>
    <w:rsid w:val="00F02CE8"/>
    <w:rsid w:val="00F031D9"/>
    <w:rsid w:val="00F03476"/>
    <w:rsid w:val="00F036B5"/>
    <w:rsid w:val="00F03831"/>
    <w:rsid w:val="00F03D29"/>
    <w:rsid w:val="00F04132"/>
    <w:rsid w:val="00F04449"/>
    <w:rsid w:val="00F04571"/>
    <w:rsid w:val="00F04EE2"/>
    <w:rsid w:val="00F04F43"/>
    <w:rsid w:val="00F051A1"/>
    <w:rsid w:val="00F05438"/>
    <w:rsid w:val="00F05A1C"/>
    <w:rsid w:val="00F05CE0"/>
    <w:rsid w:val="00F05D0C"/>
    <w:rsid w:val="00F06541"/>
    <w:rsid w:val="00F06A20"/>
    <w:rsid w:val="00F06D8B"/>
    <w:rsid w:val="00F07048"/>
    <w:rsid w:val="00F072E9"/>
    <w:rsid w:val="00F07330"/>
    <w:rsid w:val="00F075D0"/>
    <w:rsid w:val="00F07627"/>
    <w:rsid w:val="00F079F7"/>
    <w:rsid w:val="00F07AC5"/>
    <w:rsid w:val="00F07BFC"/>
    <w:rsid w:val="00F07CB6"/>
    <w:rsid w:val="00F07D1C"/>
    <w:rsid w:val="00F07D20"/>
    <w:rsid w:val="00F102B2"/>
    <w:rsid w:val="00F102CC"/>
    <w:rsid w:val="00F1038D"/>
    <w:rsid w:val="00F105FE"/>
    <w:rsid w:val="00F10732"/>
    <w:rsid w:val="00F107D6"/>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4DEF"/>
    <w:rsid w:val="00F15077"/>
    <w:rsid w:val="00F1520C"/>
    <w:rsid w:val="00F153C7"/>
    <w:rsid w:val="00F15579"/>
    <w:rsid w:val="00F15716"/>
    <w:rsid w:val="00F15920"/>
    <w:rsid w:val="00F15A3A"/>
    <w:rsid w:val="00F15C02"/>
    <w:rsid w:val="00F15C64"/>
    <w:rsid w:val="00F16217"/>
    <w:rsid w:val="00F163ED"/>
    <w:rsid w:val="00F1641A"/>
    <w:rsid w:val="00F1644C"/>
    <w:rsid w:val="00F166FF"/>
    <w:rsid w:val="00F168AD"/>
    <w:rsid w:val="00F17532"/>
    <w:rsid w:val="00F17791"/>
    <w:rsid w:val="00F17A3F"/>
    <w:rsid w:val="00F17A7D"/>
    <w:rsid w:val="00F17CEB"/>
    <w:rsid w:val="00F17DC7"/>
    <w:rsid w:val="00F200F7"/>
    <w:rsid w:val="00F2038E"/>
    <w:rsid w:val="00F2040A"/>
    <w:rsid w:val="00F2069C"/>
    <w:rsid w:val="00F20955"/>
    <w:rsid w:val="00F20CCC"/>
    <w:rsid w:val="00F20E7C"/>
    <w:rsid w:val="00F20FA0"/>
    <w:rsid w:val="00F21097"/>
    <w:rsid w:val="00F2121C"/>
    <w:rsid w:val="00F214F9"/>
    <w:rsid w:val="00F215D7"/>
    <w:rsid w:val="00F21B9B"/>
    <w:rsid w:val="00F21BC6"/>
    <w:rsid w:val="00F21C66"/>
    <w:rsid w:val="00F21DBC"/>
    <w:rsid w:val="00F21FD0"/>
    <w:rsid w:val="00F21FF4"/>
    <w:rsid w:val="00F22516"/>
    <w:rsid w:val="00F22597"/>
    <w:rsid w:val="00F2268B"/>
    <w:rsid w:val="00F22757"/>
    <w:rsid w:val="00F22A48"/>
    <w:rsid w:val="00F2363B"/>
    <w:rsid w:val="00F2395E"/>
    <w:rsid w:val="00F23ADA"/>
    <w:rsid w:val="00F23D51"/>
    <w:rsid w:val="00F23F7E"/>
    <w:rsid w:val="00F24912"/>
    <w:rsid w:val="00F2522D"/>
    <w:rsid w:val="00F252CC"/>
    <w:rsid w:val="00F253EF"/>
    <w:rsid w:val="00F25431"/>
    <w:rsid w:val="00F25686"/>
    <w:rsid w:val="00F2580F"/>
    <w:rsid w:val="00F25BE8"/>
    <w:rsid w:val="00F25C84"/>
    <w:rsid w:val="00F25EF7"/>
    <w:rsid w:val="00F25F33"/>
    <w:rsid w:val="00F25FBE"/>
    <w:rsid w:val="00F26180"/>
    <w:rsid w:val="00F262DF"/>
    <w:rsid w:val="00F269A5"/>
    <w:rsid w:val="00F27474"/>
    <w:rsid w:val="00F27889"/>
    <w:rsid w:val="00F27918"/>
    <w:rsid w:val="00F27980"/>
    <w:rsid w:val="00F27EBB"/>
    <w:rsid w:val="00F27FDA"/>
    <w:rsid w:val="00F30231"/>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C43"/>
    <w:rsid w:val="00F33C4E"/>
    <w:rsid w:val="00F33D27"/>
    <w:rsid w:val="00F33E83"/>
    <w:rsid w:val="00F342AE"/>
    <w:rsid w:val="00F347A8"/>
    <w:rsid w:val="00F34E2E"/>
    <w:rsid w:val="00F34FFD"/>
    <w:rsid w:val="00F35269"/>
    <w:rsid w:val="00F3553A"/>
    <w:rsid w:val="00F357CD"/>
    <w:rsid w:val="00F3590B"/>
    <w:rsid w:val="00F35A7E"/>
    <w:rsid w:val="00F35B2C"/>
    <w:rsid w:val="00F35E0F"/>
    <w:rsid w:val="00F36C56"/>
    <w:rsid w:val="00F36C8F"/>
    <w:rsid w:val="00F36CC2"/>
    <w:rsid w:val="00F37013"/>
    <w:rsid w:val="00F3718F"/>
    <w:rsid w:val="00F375A2"/>
    <w:rsid w:val="00F37659"/>
    <w:rsid w:val="00F37686"/>
    <w:rsid w:val="00F37734"/>
    <w:rsid w:val="00F37C81"/>
    <w:rsid w:val="00F37ED6"/>
    <w:rsid w:val="00F40287"/>
    <w:rsid w:val="00F4045E"/>
    <w:rsid w:val="00F40A52"/>
    <w:rsid w:val="00F40E51"/>
    <w:rsid w:val="00F41352"/>
    <w:rsid w:val="00F414E6"/>
    <w:rsid w:val="00F415C0"/>
    <w:rsid w:val="00F418B5"/>
    <w:rsid w:val="00F422C1"/>
    <w:rsid w:val="00F4230C"/>
    <w:rsid w:val="00F42459"/>
    <w:rsid w:val="00F426FE"/>
    <w:rsid w:val="00F42B29"/>
    <w:rsid w:val="00F42D54"/>
    <w:rsid w:val="00F4392F"/>
    <w:rsid w:val="00F43F44"/>
    <w:rsid w:val="00F440FF"/>
    <w:rsid w:val="00F44DA2"/>
    <w:rsid w:val="00F44DDB"/>
    <w:rsid w:val="00F450CF"/>
    <w:rsid w:val="00F4525E"/>
    <w:rsid w:val="00F45887"/>
    <w:rsid w:val="00F4592B"/>
    <w:rsid w:val="00F45DAF"/>
    <w:rsid w:val="00F45F61"/>
    <w:rsid w:val="00F46634"/>
    <w:rsid w:val="00F46E4E"/>
    <w:rsid w:val="00F46F34"/>
    <w:rsid w:val="00F4700F"/>
    <w:rsid w:val="00F4746D"/>
    <w:rsid w:val="00F47615"/>
    <w:rsid w:val="00F479BC"/>
    <w:rsid w:val="00F479EF"/>
    <w:rsid w:val="00F47C3C"/>
    <w:rsid w:val="00F47C6F"/>
    <w:rsid w:val="00F47E74"/>
    <w:rsid w:val="00F47FB0"/>
    <w:rsid w:val="00F501A9"/>
    <w:rsid w:val="00F501D3"/>
    <w:rsid w:val="00F505B2"/>
    <w:rsid w:val="00F507AB"/>
    <w:rsid w:val="00F50997"/>
    <w:rsid w:val="00F50D86"/>
    <w:rsid w:val="00F50EEE"/>
    <w:rsid w:val="00F5147C"/>
    <w:rsid w:val="00F51B7F"/>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9B4"/>
    <w:rsid w:val="00F54A08"/>
    <w:rsid w:val="00F55109"/>
    <w:rsid w:val="00F5547F"/>
    <w:rsid w:val="00F554B6"/>
    <w:rsid w:val="00F554BF"/>
    <w:rsid w:val="00F55AE6"/>
    <w:rsid w:val="00F55DF4"/>
    <w:rsid w:val="00F56178"/>
    <w:rsid w:val="00F567C4"/>
    <w:rsid w:val="00F56BBD"/>
    <w:rsid w:val="00F56F5F"/>
    <w:rsid w:val="00F571A0"/>
    <w:rsid w:val="00F572C8"/>
    <w:rsid w:val="00F57F6A"/>
    <w:rsid w:val="00F60177"/>
    <w:rsid w:val="00F606C3"/>
    <w:rsid w:val="00F60725"/>
    <w:rsid w:val="00F613CE"/>
    <w:rsid w:val="00F618A8"/>
    <w:rsid w:val="00F618C9"/>
    <w:rsid w:val="00F61B27"/>
    <w:rsid w:val="00F61D3E"/>
    <w:rsid w:val="00F61ED2"/>
    <w:rsid w:val="00F621DF"/>
    <w:rsid w:val="00F6239B"/>
    <w:rsid w:val="00F6282E"/>
    <w:rsid w:val="00F62861"/>
    <w:rsid w:val="00F62957"/>
    <w:rsid w:val="00F63124"/>
    <w:rsid w:val="00F64042"/>
    <w:rsid w:val="00F641D0"/>
    <w:rsid w:val="00F64366"/>
    <w:rsid w:val="00F64A53"/>
    <w:rsid w:val="00F64E37"/>
    <w:rsid w:val="00F65FB4"/>
    <w:rsid w:val="00F6622B"/>
    <w:rsid w:val="00F6669F"/>
    <w:rsid w:val="00F66D05"/>
    <w:rsid w:val="00F66E95"/>
    <w:rsid w:val="00F670A5"/>
    <w:rsid w:val="00F67A10"/>
    <w:rsid w:val="00F702A3"/>
    <w:rsid w:val="00F70379"/>
    <w:rsid w:val="00F70434"/>
    <w:rsid w:val="00F7065A"/>
    <w:rsid w:val="00F707E1"/>
    <w:rsid w:val="00F70B51"/>
    <w:rsid w:val="00F70BEC"/>
    <w:rsid w:val="00F70C94"/>
    <w:rsid w:val="00F70F29"/>
    <w:rsid w:val="00F70FE7"/>
    <w:rsid w:val="00F71038"/>
    <w:rsid w:val="00F714DA"/>
    <w:rsid w:val="00F71A24"/>
    <w:rsid w:val="00F71DC0"/>
    <w:rsid w:val="00F71E5E"/>
    <w:rsid w:val="00F71EB5"/>
    <w:rsid w:val="00F71EF5"/>
    <w:rsid w:val="00F71F2B"/>
    <w:rsid w:val="00F7216C"/>
    <w:rsid w:val="00F721BF"/>
    <w:rsid w:val="00F7227C"/>
    <w:rsid w:val="00F7251D"/>
    <w:rsid w:val="00F734DA"/>
    <w:rsid w:val="00F73702"/>
    <w:rsid w:val="00F73A2D"/>
    <w:rsid w:val="00F73B2D"/>
    <w:rsid w:val="00F73B90"/>
    <w:rsid w:val="00F73C43"/>
    <w:rsid w:val="00F73E12"/>
    <w:rsid w:val="00F73F33"/>
    <w:rsid w:val="00F741A5"/>
    <w:rsid w:val="00F7444E"/>
    <w:rsid w:val="00F74E86"/>
    <w:rsid w:val="00F74F3B"/>
    <w:rsid w:val="00F74FCA"/>
    <w:rsid w:val="00F75484"/>
    <w:rsid w:val="00F7569D"/>
    <w:rsid w:val="00F75F4C"/>
    <w:rsid w:val="00F762A9"/>
    <w:rsid w:val="00F762B2"/>
    <w:rsid w:val="00F7649D"/>
    <w:rsid w:val="00F76724"/>
    <w:rsid w:val="00F769A5"/>
    <w:rsid w:val="00F76B19"/>
    <w:rsid w:val="00F76DA9"/>
    <w:rsid w:val="00F77317"/>
    <w:rsid w:val="00F779D9"/>
    <w:rsid w:val="00F77B8D"/>
    <w:rsid w:val="00F77CAF"/>
    <w:rsid w:val="00F77DDA"/>
    <w:rsid w:val="00F77F61"/>
    <w:rsid w:val="00F77FDB"/>
    <w:rsid w:val="00F80159"/>
    <w:rsid w:val="00F8017E"/>
    <w:rsid w:val="00F806F0"/>
    <w:rsid w:val="00F80A4B"/>
    <w:rsid w:val="00F80ADE"/>
    <w:rsid w:val="00F80C6F"/>
    <w:rsid w:val="00F80CEB"/>
    <w:rsid w:val="00F810BB"/>
    <w:rsid w:val="00F812DF"/>
    <w:rsid w:val="00F81345"/>
    <w:rsid w:val="00F81400"/>
    <w:rsid w:val="00F81509"/>
    <w:rsid w:val="00F815B2"/>
    <w:rsid w:val="00F81667"/>
    <w:rsid w:val="00F818AF"/>
    <w:rsid w:val="00F81A08"/>
    <w:rsid w:val="00F81ABC"/>
    <w:rsid w:val="00F81F21"/>
    <w:rsid w:val="00F82045"/>
    <w:rsid w:val="00F8214C"/>
    <w:rsid w:val="00F82420"/>
    <w:rsid w:val="00F8288E"/>
    <w:rsid w:val="00F828AE"/>
    <w:rsid w:val="00F82F8C"/>
    <w:rsid w:val="00F83149"/>
    <w:rsid w:val="00F83338"/>
    <w:rsid w:val="00F83506"/>
    <w:rsid w:val="00F8360F"/>
    <w:rsid w:val="00F83827"/>
    <w:rsid w:val="00F8399C"/>
    <w:rsid w:val="00F8399E"/>
    <w:rsid w:val="00F839BA"/>
    <w:rsid w:val="00F83A9F"/>
    <w:rsid w:val="00F83AD7"/>
    <w:rsid w:val="00F83E6A"/>
    <w:rsid w:val="00F8433A"/>
    <w:rsid w:val="00F84C0E"/>
    <w:rsid w:val="00F84E38"/>
    <w:rsid w:val="00F84FE4"/>
    <w:rsid w:val="00F85188"/>
    <w:rsid w:val="00F85788"/>
    <w:rsid w:val="00F8580A"/>
    <w:rsid w:val="00F85900"/>
    <w:rsid w:val="00F85973"/>
    <w:rsid w:val="00F85ABF"/>
    <w:rsid w:val="00F85C3A"/>
    <w:rsid w:val="00F85C4F"/>
    <w:rsid w:val="00F85D2D"/>
    <w:rsid w:val="00F85FB8"/>
    <w:rsid w:val="00F86202"/>
    <w:rsid w:val="00F86534"/>
    <w:rsid w:val="00F867EB"/>
    <w:rsid w:val="00F86B72"/>
    <w:rsid w:val="00F86C7F"/>
    <w:rsid w:val="00F871B7"/>
    <w:rsid w:val="00F87258"/>
    <w:rsid w:val="00F87766"/>
    <w:rsid w:val="00F87B97"/>
    <w:rsid w:val="00F9016B"/>
    <w:rsid w:val="00F9030E"/>
    <w:rsid w:val="00F908E3"/>
    <w:rsid w:val="00F90955"/>
    <w:rsid w:val="00F910B4"/>
    <w:rsid w:val="00F91396"/>
    <w:rsid w:val="00F91624"/>
    <w:rsid w:val="00F91668"/>
    <w:rsid w:val="00F91709"/>
    <w:rsid w:val="00F91AED"/>
    <w:rsid w:val="00F91B71"/>
    <w:rsid w:val="00F91DD6"/>
    <w:rsid w:val="00F922B1"/>
    <w:rsid w:val="00F927BD"/>
    <w:rsid w:val="00F92897"/>
    <w:rsid w:val="00F92C9C"/>
    <w:rsid w:val="00F92DDA"/>
    <w:rsid w:val="00F935FB"/>
    <w:rsid w:val="00F93695"/>
    <w:rsid w:val="00F93C66"/>
    <w:rsid w:val="00F93CED"/>
    <w:rsid w:val="00F940A6"/>
    <w:rsid w:val="00F942F8"/>
    <w:rsid w:val="00F94363"/>
    <w:rsid w:val="00F943BA"/>
    <w:rsid w:val="00F94799"/>
    <w:rsid w:val="00F94A13"/>
    <w:rsid w:val="00F94B84"/>
    <w:rsid w:val="00F94CC7"/>
    <w:rsid w:val="00F95179"/>
    <w:rsid w:val="00F95BA2"/>
    <w:rsid w:val="00F9608C"/>
    <w:rsid w:val="00F964B3"/>
    <w:rsid w:val="00F9691B"/>
    <w:rsid w:val="00F96F1E"/>
    <w:rsid w:val="00F9744A"/>
    <w:rsid w:val="00F9753E"/>
    <w:rsid w:val="00F975A0"/>
    <w:rsid w:val="00FA01C6"/>
    <w:rsid w:val="00FA0455"/>
    <w:rsid w:val="00FA0A3C"/>
    <w:rsid w:val="00FA0AAF"/>
    <w:rsid w:val="00FA0F5A"/>
    <w:rsid w:val="00FA0F75"/>
    <w:rsid w:val="00FA1514"/>
    <w:rsid w:val="00FA171E"/>
    <w:rsid w:val="00FA1F0C"/>
    <w:rsid w:val="00FA207F"/>
    <w:rsid w:val="00FA2194"/>
    <w:rsid w:val="00FA2271"/>
    <w:rsid w:val="00FA22EE"/>
    <w:rsid w:val="00FA25AC"/>
    <w:rsid w:val="00FA2623"/>
    <w:rsid w:val="00FA2B36"/>
    <w:rsid w:val="00FA3491"/>
    <w:rsid w:val="00FA3526"/>
    <w:rsid w:val="00FA3A26"/>
    <w:rsid w:val="00FA3A96"/>
    <w:rsid w:val="00FA41D2"/>
    <w:rsid w:val="00FA4C3D"/>
    <w:rsid w:val="00FA519E"/>
    <w:rsid w:val="00FA5558"/>
    <w:rsid w:val="00FA5659"/>
    <w:rsid w:val="00FA56D2"/>
    <w:rsid w:val="00FA5778"/>
    <w:rsid w:val="00FA5878"/>
    <w:rsid w:val="00FA5B4A"/>
    <w:rsid w:val="00FA6491"/>
    <w:rsid w:val="00FA6626"/>
    <w:rsid w:val="00FA6859"/>
    <w:rsid w:val="00FA7196"/>
    <w:rsid w:val="00FA71DE"/>
    <w:rsid w:val="00FA72AB"/>
    <w:rsid w:val="00FA7365"/>
    <w:rsid w:val="00FA7795"/>
    <w:rsid w:val="00FA78E8"/>
    <w:rsid w:val="00FA7CC1"/>
    <w:rsid w:val="00FB001A"/>
    <w:rsid w:val="00FB0049"/>
    <w:rsid w:val="00FB0B30"/>
    <w:rsid w:val="00FB0C06"/>
    <w:rsid w:val="00FB0C74"/>
    <w:rsid w:val="00FB0E04"/>
    <w:rsid w:val="00FB0E55"/>
    <w:rsid w:val="00FB0EA7"/>
    <w:rsid w:val="00FB19E1"/>
    <w:rsid w:val="00FB1C28"/>
    <w:rsid w:val="00FB1FF8"/>
    <w:rsid w:val="00FB2365"/>
    <w:rsid w:val="00FB2F97"/>
    <w:rsid w:val="00FB333D"/>
    <w:rsid w:val="00FB3777"/>
    <w:rsid w:val="00FB3B0B"/>
    <w:rsid w:val="00FB3E27"/>
    <w:rsid w:val="00FB3ED7"/>
    <w:rsid w:val="00FB3EE7"/>
    <w:rsid w:val="00FB41ED"/>
    <w:rsid w:val="00FB43AB"/>
    <w:rsid w:val="00FB4EC6"/>
    <w:rsid w:val="00FB5116"/>
    <w:rsid w:val="00FB5393"/>
    <w:rsid w:val="00FB55A1"/>
    <w:rsid w:val="00FB5658"/>
    <w:rsid w:val="00FB5A55"/>
    <w:rsid w:val="00FB5EC7"/>
    <w:rsid w:val="00FB60B7"/>
    <w:rsid w:val="00FB60C6"/>
    <w:rsid w:val="00FB674D"/>
    <w:rsid w:val="00FB69E4"/>
    <w:rsid w:val="00FB6E7B"/>
    <w:rsid w:val="00FB7581"/>
    <w:rsid w:val="00FB7AF0"/>
    <w:rsid w:val="00FB7CC3"/>
    <w:rsid w:val="00FB7E96"/>
    <w:rsid w:val="00FB7F5E"/>
    <w:rsid w:val="00FC00E5"/>
    <w:rsid w:val="00FC0185"/>
    <w:rsid w:val="00FC0389"/>
    <w:rsid w:val="00FC059E"/>
    <w:rsid w:val="00FC0935"/>
    <w:rsid w:val="00FC0972"/>
    <w:rsid w:val="00FC0BF1"/>
    <w:rsid w:val="00FC0C15"/>
    <w:rsid w:val="00FC0D52"/>
    <w:rsid w:val="00FC0E0C"/>
    <w:rsid w:val="00FC0FB9"/>
    <w:rsid w:val="00FC1375"/>
    <w:rsid w:val="00FC206D"/>
    <w:rsid w:val="00FC2416"/>
    <w:rsid w:val="00FC26BE"/>
    <w:rsid w:val="00FC279D"/>
    <w:rsid w:val="00FC2849"/>
    <w:rsid w:val="00FC2CCE"/>
    <w:rsid w:val="00FC31B9"/>
    <w:rsid w:val="00FC3448"/>
    <w:rsid w:val="00FC350C"/>
    <w:rsid w:val="00FC350D"/>
    <w:rsid w:val="00FC3558"/>
    <w:rsid w:val="00FC3631"/>
    <w:rsid w:val="00FC3632"/>
    <w:rsid w:val="00FC38D4"/>
    <w:rsid w:val="00FC3E9A"/>
    <w:rsid w:val="00FC3EBF"/>
    <w:rsid w:val="00FC3F7D"/>
    <w:rsid w:val="00FC40DF"/>
    <w:rsid w:val="00FC46BC"/>
    <w:rsid w:val="00FC4DC8"/>
    <w:rsid w:val="00FC59E4"/>
    <w:rsid w:val="00FC5AF0"/>
    <w:rsid w:val="00FC608B"/>
    <w:rsid w:val="00FC6188"/>
    <w:rsid w:val="00FC6401"/>
    <w:rsid w:val="00FC659A"/>
    <w:rsid w:val="00FC6907"/>
    <w:rsid w:val="00FC6951"/>
    <w:rsid w:val="00FC71E6"/>
    <w:rsid w:val="00FC726A"/>
    <w:rsid w:val="00FC7295"/>
    <w:rsid w:val="00FC7691"/>
    <w:rsid w:val="00FC781F"/>
    <w:rsid w:val="00FC79A2"/>
    <w:rsid w:val="00FC7F84"/>
    <w:rsid w:val="00FD04D1"/>
    <w:rsid w:val="00FD054C"/>
    <w:rsid w:val="00FD0863"/>
    <w:rsid w:val="00FD0C07"/>
    <w:rsid w:val="00FD0DE5"/>
    <w:rsid w:val="00FD109A"/>
    <w:rsid w:val="00FD1389"/>
    <w:rsid w:val="00FD16A5"/>
    <w:rsid w:val="00FD1E9D"/>
    <w:rsid w:val="00FD1EFB"/>
    <w:rsid w:val="00FD20D0"/>
    <w:rsid w:val="00FD223E"/>
    <w:rsid w:val="00FD23CF"/>
    <w:rsid w:val="00FD2429"/>
    <w:rsid w:val="00FD2563"/>
    <w:rsid w:val="00FD26F2"/>
    <w:rsid w:val="00FD29C5"/>
    <w:rsid w:val="00FD2B55"/>
    <w:rsid w:val="00FD307E"/>
    <w:rsid w:val="00FD328D"/>
    <w:rsid w:val="00FD3323"/>
    <w:rsid w:val="00FD33BE"/>
    <w:rsid w:val="00FD37B2"/>
    <w:rsid w:val="00FD393B"/>
    <w:rsid w:val="00FD3B89"/>
    <w:rsid w:val="00FD3F03"/>
    <w:rsid w:val="00FD3F33"/>
    <w:rsid w:val="00FD40AF"/>
    <w:rsid w:val="00FD42DF"/>
    <w:rsid w:val="00FD45B4"/>
    <w:rsid w:val="00FD470C"/>
    <w:rsid w:val="00FD4DC7"/>
    <w:rsid w:val="00FD4E8D"/>
    <w:rsid w:val="00FD4FB2"/>
    <w:rsid w:val="00FD50A1"/>
    <w:rsid w:val="00FD5197"/>
    <w:rsid w:val="00FD520F"/>
    <w:rsid w:val="00FD536B"/>
    <w:rsid w:val="00FD59A2"/>
    <w:rsid w:val="00FD5D51"/>
    <w:rsid w:val="00FD61C2"/>
    <w:rsid w:val="00FD6219"/>
    <w:rsid w:val="00FD623C"/>
    <w:rsid w:val="00FD6283"/>
    <w:rsid w:val="00FD63CE"/>
    <w:rsid w:val="00FD64B7"/>
    <w:rsid w:val="00FD64E6"/>
    <w:rsid w:val="00FD66D7"/>
    <w:rsid w:val="00FD6954"/>
    <w:rsid w:val="00FD6B95"/>
    <w:rsid w:val="00FD6D0A"/>
    <w:rsid w:val="00FD6DE5"/>
    <w:rsid w:val="00FD6E1B"/>
    <w:rsid w:val="00FD6EBC"/>
    <w:rsid w:val="00FD782E"/>
    <w:rsid w:val="00FD7B7B"/>
    <w:rsid w:val="00FE00E7"/>
    <w:rsid w:val="00FE04AB"/>
    <w:rsid w:val="00FE060E"/>
    <w:rsid w:val="00FE067E"/>
    <w:rsid w:val="00FE0869"/>
    <w:rsid w:val="00FE0A7B"/>
    <w:rsid w:val="00FE0ADC"/>
    <w:rsid w:val="00FE0B2E"/>
    <w:rsid w:val="00FE0D3D"/>
    <w:rsid w:val="00FE0FE9"/>
    <w:rsid w:val="00FE110A"/>
    <w:rsid w:val="00FE1AAA"/>
    <w:rsid w:val="00FE1C91"/>
    <w:rsid w:val="00FE1DC4"/>
    <w:rsid w:val="00FE220B"/>
    <w:rsid w:val="00FE23F6"/>
    <w:rsid w:val="00FE245A"/>
    <w:rsid w:val="00FE26CD"/>
    <w:rsid w:val="00FE29D3"/>
    <w:rsid w:val="00FE2B2E"/>
    <w:rsid w:val="00FE2B7C"/>
    <w:rsid w:val="00FE2C30"/>
    <w:rsid w:val="00FE2F4C"/>
    <w:rsid w:val="00FE3436"/>
    <w:rsid w:val="00FE3DC2"/>
    <w:rsid w:val="00FE422F"/>
    <w:rsid w:val="00FE42B7"/>
    <w:rsid w:val="00FE4559"/>
    <w:rsid w:val="00FE4669"/>
    <w:rsid w:val="00FE4824"/>
    <w:rsid w:val="00FE4BDB"/>
    <w:rsid w:val="00FE4C4C"/>
    <w:rsid w:val="00FE4D43"/>
    <w:rsid w:val="00FE4FEE"/>
    <w:rsid w:val="00FE55D6"/>
    <w:rsid w:val="00FE56BE"/>
    <w:rsid w:val="00FE59D8"/>
    <w:rsid w:val="00FE5A8C"/>
    <w:rsid w:val="00FE5E25"/>
    <w:rsid w:val="00FE5EED"/>
    <w:rsid w:val="00FE5FB7"/>
    <w:rsid w:val="00FE5FE0"/>
    <w:rsid w:val="00FE6281"/>
    <w:rsid w:val="00FE66D4"/>
    <w:rsid w:val="00FE6803"/>
    <w:rsid w:val="00FE6C23"/>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729"/>
    <w:rsid w:val="00FF1E4F"/>
    <w:rsid w:val="00FF2067"/>
    <w:rsid w:val="00FF21E2"/>
    <w:rsid w:val="00FF2B4C"/>
    <w:rsid w:val="00FF2EDD"/>
    <w:rsid w:val="00FF2FA2"/>
    <w:rsid w:val="00FF326C"/>
    <w:rsid w:val="00FF336C"/>
    <w:rsid w:val="00FF39B0"/>
    <w:rsid w:val="00FF3A08"/>
    <w:rsid w:val="00FF3C55"/>
    <w:rsid w:val="00FF3F2F"/>
    <w:rsid w:val="00FF413E"/>
    <w:rsid w:val="00FF4363"/>
    <w:rsid w:val="00FF46AB"/>
    <w:rsid w:val="00FF4AB3"/>
    <w:rsid w:val="00FF4B69"/>
    <w:rsid w:val="00FF4D10"/>
    <w:rsid w:val="00FF4D9A"/>
    <w:rsid w:val="00FF4EDB"/>
    <w:rsid w:val="00FF5149"/>
    <w:rsid w:val="00FF52B7"/>
    <w:rsid w:val="00FF547F"/>
    <w:rsid w:val="00FF5608"/>
    <w:rsid w:val="00FF5DF9"/>
    <w:rsid w:val="00FF5ED7"/>
    <w:rsid w:val="00FF62F2"/>
    <w:rsid w:val="00FF6371"/>
    <w:rsid w:val="00FF6499"/>
    <w:rsid w:val="00FF6B07"/>
    <w:rsid w:val="00FF6B30"/>
    <w:rsid w:val="00FF6C28"/>
    <w:rsid w:val="00FF7111"/>
    <w:rsid w:val="00FF73E4"/>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rPr>
      <w:lang w:val="ru-RU"/>
    </w:rPr>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n-U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lang w:val="en-US"/>
    </w:rPr>
  </w:style>
  <w:style w:type="character" w:customStyle="1" w:styleId="CommentTextChar">
    <w:name w:val="Comment Text Char"/>
    <w:basedOn w:val="DefaultParagraphFont"/>
    <w:link w:val="CommentText"/>
    <w:uiPriority w:val="99"/>
    <w:qFormat/>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n-US"/>
    </w:rPr>
  </w:style>
  <w:style w:type="paragraph" w:styleId="Revision">
    <w:name w:val="Revision"/>
    <w:hidden/>
    <w:uiPriority w:val="99"/>
    <w:semiHidden/>
    <w:pPr>
      <w:spacing w:before="120" w:after="240" w:line="240" w:lineRule="auto"/>
      <w:jc w:val="both"/>
    </w:pPr>
    <w:rPr>
      <w:sz w:val="24"/>
      <w:szCs w:val="24"/>
      <w:lang w:val="en-US"/>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lang w:val="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lang w:val="en-US"/>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HeaderChar1">
    <w:name w:val="Header Char1"/>
    <w:basedOn w:val="DefaultParagraphFont"/>
    <w:link w:val="Header"/>
    <w:uiPriority w:val="99"/>
    <w:rPr>
      <w:rFonts w:cs="Times New Roman"/>
      <w:lang w:val="en-U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FooterChar1">
    <w:name w:val="Footer Char1"/>
    <w:basedOn w:val="DefaultParagraphFont"/>
    <w:link w:val="Footer"/>
    <w:uiPriority w:val="99"/>
    <w:rPr>
      <w:rFonts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lang w:val="en-GB"/>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lang w:val="en-GB"/>
      <w14:ligatures w14:val="none"/>
    </w:rPr>
  </w:style>
  <w:style w:type="character" w:customStyle="1" w:styleId="Para1Char1">
    <w:name w:val="Para1 Char1"/>
    <w:link w:val="Para1"/>
    <w:rPr>
      <w:rFonts w:ascii="Times New Roman" w:eastAsia="Times New Roman" w:hAnsi="Times New Roman" w:cs="Times New Roman"/>
      <w:szCs w:val="18"/>
      <w:lang w:val="ru-RU"/>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lang w:val="en-US"/>
    </w:rPr>
  </w:style>
  <w:style w:type="character" w:customStyle="1" w:styleId="BodyTextChar">
    <w:name w:val="Body Text Char"/>
    <w:basedOn w:val="DefaultParagraphFont"/>
    <w:link w:val="BodyText"/>
    <w:uiPriority w:val="99"/>
    <w:semiHidden/>
    <w:rPr>
      <w:rFonts w:cs="Times New Roman"/>
      <w:lang w:val="en-U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5"/>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n-U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val="en-AU"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n-U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val="en-US"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lang w:val="en-US"/>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n-U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lang w:val="en-US"/>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n-U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4"/>
      </w:numPr>
      <w:spacing w:before="120" w:after="120"/>
      <w:ind w:left="0" w:firstLine="0"/>
    </w:pPr>
    <w:rPr>
      <w:rFonts w:cs="Times New Roman"/>
      <w:b/>
      <w:noProof/>
      <w:lang w:val="en-US"/>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n-U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lang w:val="es-MX"/>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lang w:val="en-US"/>
    </w:rPr>
  </w:style>
  <w:style w:type="character" w:customStyle="1" w:styleId="ColourfulListAccent1Char">
    <w:name w:val="Colourful List – Accent 1 Char"/>
    <w:link w:val="ColorfulList-Accent1"/>
    <w:uiPriority w:val="34"/>
    <w:qFormat/>
    <w:locked/>
    <w:rsid w:val="00E060D7"/>
    <w:rPr>
      <w:szCs w:val="22"/>
      <w:lang w:val="en-US"/>
    </w:rPr>
  </w:style>
  <w:style w:type="table" w:styleId="ColorfulList-Accent1">
    <w:name w:val="Colorful List Accent 1"/>
    <w:basedOn w:val="TableNormal"/>
    <w:link w:val="ColourfulListAccent1Char"/>
    <w:uiPriority w:val="34"/>
    <w:semiHidden/>
    <w:unhideWhenUsed/>
    <w:rsid w:val="00E060D7"/>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n-GB"/>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n-GB"/>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val="en-CA"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lang w:val="en-CA"/>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lang w:val="en-CA"/>
      <w14:ligatures w14:val="none"/>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B2450D"/>
    <w:pPr>
      <w:spacing w:line="240" w:lineRule="exact"/>
    </w:pPr>
    <w:rPr>
      <w:vertAlign w:val="superscript"/>
      <w:lang w:val="en-CA"/>
    </w:rPr>
  </w:style>
  <w:style w:type="table" w:customStyle="1" w:styleId="Tableausimple21">
    <w:name w:val="Tableau simple 21"/>
    <w:basedOn w:val="TableNormal"/>
    <w:next w:val="PlainTable2"/>
    <w:uiPriority w:val="59"/>
    <w:rsid w:val="00D62CE1"/>
    <w:pPr>
      <w:spacing w:after="0" w:line="240" w:lineRule="auto"/>
    </w:pPr>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leausimple31">
    <w:name w:val="Tableau simple 31"/>
    <w:basedOn w:val="TableNormal"/>
    <w:next w:val="PlainTable3"/>
    <w:uiPriority w:val="99"/>
    <w:rsid w:val="00D62CE1"/>
    <w:pPr>
      <w:spacing w:after="0"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leausimple51">
    <w:name w:val="Tableau simple 51"/>
    <w:basedOn w:val="TableNormal"/>
    <w:next w:val="PlainTable5"/>
    <w:uiPriority w:val="99"/>
    <w:rsid w:val="00D62CE1"/>
    <w:pPr>
      <w:spacing w:after="0"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leauGrille21">
    <w:name w:val="Tableau Grille 21"/>
    <w:basedOn w:val="TableNormal"/>
    <w:next w:val="GridTable2"/>
    <w:uiPriority w:val="99"/>
    <w:rsid w:val="00D62CE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1">
    <w:name w:val="Grid Table 2 - Accent 111"/>
    <w:basedOn w:val="TableNormal"/>
    <w:uiPriority w:val="99"/>
    <w:rsid w:val="00D62CE1"/>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1">
    <w:name w:val="Grid Table 2 - Accent 211"/>
    <w:basedOn w:val="TableNormal"/>
    <w:uiPriority w:val="99"/>
    <w:rsid w:val="00D62CE1"/>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1">
    <w:name w:val="Grid Table 2 - Accent 311"/>
    <w:basedOn w:val="TableNormal"/>
    <w:uiPriority w:val="99"/>
    <w:rsid w:val="00D62CE1"/>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1">
    <w:name w:val="Grid Table 2 - Accent 411"/>
    <w:basedOn w:val="TableNormal"/>
    <w:uiPriority w:val="99"/>
    <w:rsid w:val="00D62CE1"/>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1">
    <w:name w:val="Grid Table 2 - Accent 511"/>
    <w:basedOn w:val="TableNormal"/>
    <w:uiPriority w:val="99"/>
    <w:rsid w:val="00D62CE1"/>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1">
    <w:name w:val="Grid Table 2 - Accent 611"/>
    <w:basedOn w:val="TableNormal"/>
    <w:uiPriority w:val="99"/>
    <w:rsid w:val="00D62CE1"/>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leauGrille31">
    <w:name w:val="Tableau Grille 31"/>
    <w:basedOn w:val="TableNormal"/>
    <w:next w:val="GridTable3"/>
    <w:uiPriority w:val="99"/>
    <w:rsid w:val="00D62CE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1">
    <w:name w:val="Grid Table 3 - Accent 111"/>
    <w:basedOn w:val="TableNormal"/>
    <w:uiPriority w:val="99"/>
    <w:rsid w:val="00D62CE1"/>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1">
    <w:name w:val="Grid Table 3 - Accent 211"/>
    <w:basedOn w:val="TableNormal"/>
    <w:uiPriority w:val="99"/>
    <w:rsid w:val="00D62CE1"/>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1">
    <w:name w:val="Grid Table 3 - Accent 311"/>
    <w:basedOn w:val="TableNormal"/>
    <w:uiPriority w:val="99"/>
    <w:rsid w:val="00D62CE1"/>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1">
    <w:name w:val="Grid Table 3 - Accent 411"/>
    <w:basedOn w:val="TableNormal"/>
    <w:uiPriority w:val="99"/>
    <w:rsid w:val="00D62CE1"/>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1">
    <w:name w:val="Grid Table 3 - Accent 511"/>
    <w:basedOn w:val="TableNormal"/>
    <w:uiPriority w:val="99"/>
    <w:rsid w:val="00D62CE1"/>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1">
    <w:name w:val="Grid Table 3 - Accent 611"/>
    <w:basedOn w:val="TableNormal"/>
    <w:uiPriority w:val="99"/>
    <w:rsid w:val="00D62CE1"/>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leauGrille7Couleur1">
    <w:name w:val="Tableau Grille 7 Couleur1"/>
    <w:basedOn w:val="TableNormal"/>
    <w:next w:val="GridTable7Colorful"/>
    <w:uiPriority w:val="99"/>
    <w:rsid w:val="00D62CE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1">
    <w:name w:val="Grid Table 7 Colorful - Accent 111"/>
    <w:basedOn w:val="TableNormal"/>
    <w:uiPriority w:val="99"/>
    <w:rsid w:val="00D62CE1"/>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1">
    <w:name w:val="Grid Table 7 Colorful - Accent 211"/>
    <w:basedOn w:val="TableNormal"/>
    <w:uiPriority w:val="99"/>
    <w:rsid w:val="00D62CE1"/>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1">
    <w:name w:val="Grid Table 7 Colorful - Accent 311"/>
    <w:basedOn w:val="TableNormal"/>
    <w:uiPriority w:val="99"/>
    <w:rsid w:val="00D62CE1"/>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1">
    <w:name w:val="Grid Table 7 Colorful - Accent 411"/>
    <w:basedOn w:val="TableNormal"/>
    <w:uiPriority w:val="99"/>
    <w:rsid w:val="00D62CE1"/>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1">
    <w:name w:val="Grid Table 7 Colorful - Accent 511"/>
    <w:basedOn w:val="TableNormal"/>
    <w:uiPriority w:val="99"/>
    <w:rsid w:val="00D62CE1"/>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1">
    <w:name w:val="Grid Table 7 Colorful - Accent 611"/>
    <w:basedOn w:val="TableNormal"/>
    <w:uiPriority w:val="99"/>
    <w:rsid w:val="00D62CE1"/>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leauListe1Clair1">
    <w:name w:val="Tableau Liste 1 Clair1"/>
    <w:basedOn w:val="TableNormal"/>
    <w:next w:val="ListTable1Light"/>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1">
    <w:name w:val="List Table 1 Light - Accent 1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1">
    <w:name w:val="List Table 1 Light - Accent 2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1">
    <w:name w:val="List Table 1 Light - Accent 3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1">
    <w:name w:val="List Table 1 Light - Accent 4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1">
    <w:name w:val="List Table 1 Light - Accent 5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1">
    <w:name w:val="List Table 1 Light - Accent 6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leauListe21">
    <w:name w:val="Tableau Liste 21"/>
    <w:basedOn w:val="TableNormal"/>
    <w:next w:val="ListTable2"/>
    <w:uiPriority w:val="99"/>
    <w:rsid w:val="00D62CE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1">
    <w:name w:val="List Table 2 - Accent 111"/>
    <w:basedOn w:val="TableNormal"/>
    <w:uiPriority w:val="99"/>
    <w:rsid w:val="00D62CE1"/>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1">
    <w:name w:val="List Table 2 - Accent 211"/>
    <w:basedOn w:val="TableNormal"/>
    <w:uiPriority w:val="99"/>
    <w:rsid w:val="00D62CE1"/>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1">
    <w:name w:val="List Table 2 - Accent 311"/>
    <w:basedOn w:val="TableNormal"/>
    <w:uiPriority w:val="99"/>
    <w:rsid w:val="00D62CE1"/>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1">
    <w:name w:val="List Table 2 - Accent 411"/>
    <w:basedOn w:val="TableNormal"/>
    <w:uiPriority w:val="99"/>
    <w:rsid w:val="00D62CE1"/>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1">
    <w:name w:val="List Table 2 - Accent 511"/>
    <w:basedOn w:val="TableNormal"/>
    <w:uiPriority w:val="99"/>
    <w:rsid w:val="00D62CE1"/>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1">
    <w:name w:val="List Table 2 - Accent 611"/>
    <w:basedOn w:val="TableNormal"/>
    <w:uiPriority w:val="99"/>
    <w:rsid w:val="00D62CE1"/>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leauListe7Couleur1">
    <w:name w:val="Tableau Liste 7 Couleur1"/>
    <w:basedOn w:val="TableNormal"/>
    <w:next w:val="ListTable7Colorful"/>
    <w:uiPriority w:val="99"/>
    <w:rsid w:val="00D62CE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1">
    <w:name w:val="List Table 7 Colorful - Accent 111"/>
    <w:basedOn w:val="TableNormal"/>
    <w:uiPriority w:val="99"/>
    <w:rsid w:val="00D62CE1"/>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1">
    <w:name w:val="List Table 7 Colorful - Accent 211"/>
    <w:basedOn w:val="TableNormal"/>
    <w:uiPriority w:val="99"/>
    <w:rsid w:val="00D62CE1"/>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1">
    <w:name w:val="List Table 7 Colorful - Accent 311"/>
    <w:basedOn w:val="TableNormal"/>
    <w:uiPriority w:val="99"/>
    <w:rsid w:val="00D62CE1"/>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1">
    <w:name w:val="List Table 7 Colorful - Accent 411"/>
    <w:basedOn w:val="TableNormal"/>
    <w:uiPriority w:val="99"/>
    <w:rsid w:val="00D62CE1"/>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1">
    <w:name w:val="List Table 7 Colorful - Accent 511"/>
    <w:basedOn w:val="TableNormal"/>
    <w:uiPriority w:val="99"/>
    <w:rsid w:val="00D62CE1"/>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1">
    <w:name w:val="List Table 7 Colorful - Accent 611"/>
    <w:basedOn w:val="TableNormal"/>
    <w:uiPriority w:val="99"/>
    <w:rsid w:val="00D62CE1"/>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numbering" w:customStyle="1" w:styleId="Bullets1">
    <w:name w:val="Bullets1"/>
    <w:rsid w:val="00D62CE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55932694">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22565725">
      <w:bodyDiv w:val="1"/>
      <w:marLeft w:val="0"/>
      <w:marRight w:val="0"/>
      <w:marTop w:val="0"/>
      <w:marBottom w:val="0"/>
      <w:divBdr>
        <w:top w:val="none" w:sz="0" w:space="0" w:color="auto"/>
        <w:left w:val="none" w:sz="0" w:space="0" w:color="auto"/>
        <w:bottom w:val="none" w:sz="0" w:space="0" w:color="auto"/>
        <w:right w:val="none" w:sz="0" w:space="0" w:color="auto"/>
      </w:divBdr>
    </w:div>
    <w:div w:id="242374280">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0353266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82976241">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750204688">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21675937">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23939373">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799030700">
      <w:bodyDiv w:val="1"/>
      <w:marLeft w:val="0"/>
      <w:marRight w:val="0"/>
      <w:marTop w:val="0"/>
      <w:marBottom w:val="0"/>
      <w:divBdr>
        <w:top w:val="none" w:sz="0" w:space="0" w:color="auto"/>
        <w:left w:val="none" w:sz="0" w:space="0" w:color="auto"/>
        <w:bottom w:val="none" w:sz="0" w:space="0" w:color="auto"/>
        <w:right w:val="none" w:sz="0" w:space="0" w:color="auto"/>
      </w:divBdr>
    </w:div>
    <w:div w:id="1853762208">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27421738">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1973824376">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7.jpeg"/><Relationship Id="rId39" Type="http://schemas.openxmlformats.org/officeDocument/2006/relationships/hyperlink" Target="https://vizhub.healthdata.org/gbd-compare/" TargetMode="External"/><Relationship Id="rId3" Type="http://schemas.openxmlformats.org/officeDocument/2006/relationships/customXml" Target="../customXml/item3.xml"/><Relationship Id="rId21" Type="http://schemas.openxmlformats.org/officeDocument/2006/relationships/hyperlink" Target="https://www.cbd.int/doc/decisions/cp-mop-10/cp-mop-10-dec-10-ru.pdf" TargetMode="External"/><Relationship Id="rId34" Type="http://schemas.openxmlformats.org/officeDocument/2006/relationships/header" Target="header4.xm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header" Target="header3.xml"/><Relationship Id="rId38" Type="http://schemas.openxmlformats.org/officeDocument/2006/relationships/hyperlink" Target="https://www.efsa.europa.eu/en/glossary-taxonomy-term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decisions/cp-mop-09/cp-mop-09-dec-13-ru.pdf" TargetMode="External"/><Relationship Id="rId29" Type="http://schemas.openxmlformats.org/officeDocument/2006/relationships/hyperlink" Target="https://www.cbd.int/doc/decisions/cop-07/cop-07-dec-16-ru.pdf" TargetMode="External"/><Relationship Id="rId41" Type="http://schemas.openxmlformats.org/officeDocument/2006/relationships/hyperlink" Target="https://www.frontiersin.org/articles/10.3389/feart.2021.628315/ful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png"/><Relationship Id="rId32" Type="http://schemas.openxmlformats.org/officeDocument/2006/relationships/hyperlink" Target="https://www.cbd.int/doc/decisions/cop-13/cop-13-dec-18-ru.pdf" TargetMode="External"/><Relationship Id="rId37" Type="http://schemas.openxmlformats.org/officeDocument/2006/relationships/hyperlink" Target="https://www.ecdc.europa.eu/en/dengue-monthly" TargetMode="External"/><Relationship Id="rId40" Type="http://schemas.openxmlformats.org/officeDocument/2006/relationships/hyperlink" Target="https://www.iucngisd.org/gisd/100_worst.php"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hyperlink" Target="https://www.cbd.int/doc/c/fb2b/22d9/1b4db8a5149086dfd4de5d6e/cp-mop-09-10-ru.pdf" TargetMode="External"/><Relationship Id="rId36" Type="http://schemas.openxmlformats.org/officeDocument/2006/relationships/hyperlink" Target="https://www.zora.uzh.ch/id/eprint/195859/1/Swiss_Academies_Factsheets_2020_vol-15-no-4.pdf" TargetMode="External"/><Relationship Id="rId10" Type="http://schemas.openxmlformats.org/officeDocument/2006/relationships/endnotes" Target="endnotes.xml"/><Relationship Id="rId19" Type="http://schemas.openxmlformats.org/officeDocument/2006/relationships/hyperlink" Target="https://www.cbd.int/doc/decisions/cp-mop-10/cp-mop-10-dec-10-ru.pdf" TargetMode="External"/><Relationship Id="rId31" Type="http://schemas.openxmlformats.org/officeDocument/2006/relationships/hyperlink" Target="https://www.cbd.int/doc/decisions/cop-14/cop-14-dec-19-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ru.pdf" TargetMode="External"/><Relationship Id="rId22" Type="http://schemas.openxmlformats.org/officeDocument/2006/relationships/hyperlink" Target="https://www.cbd.int/doc/decisions/cp-mop-10/cp-mop-10-dec-10-ru.pdf" TargetMode="External"/><Relationship Id="rId27" Type="http://schemas.openxmlformats.org/officeDocument/2006/relationships/image" Target="media/image8.png"/><Relationship Id="rId30" Type="http://schemas.openxmlformats.org/officeDocument/2006/relationships/hyperlink" Target="https://www.cbd.int/doc/decisions/cop-07/cop-07-dec-16-en.pdf" TargetMode="External"/><Relationship Id="rId35" Type="http://schemas.openxmlformats.org/officeDocument/2006/relationships/hyperlink" Target="https://www.nature.com/articles/s41467-020-19426-0"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763/e248/4fa326e03e3c126b9615e95d/cp-ra-ahteg-2020-01-05-en.pdf" TargetMode="External"/><Relationship Id="rId2" Type="http://schemas.openxmlformats.org/officeDocument/2006/relationships/hyperlink" Target="http://www.cbd.int/doc/meetings/bs/mop-08/official/bs-mop-08-08-add1-ru.pdf" TargetMode="External"/><Relationship Id="rId1" Type="http://schemas.openxmlformats.org/officeDocument/2006/relationships/hyperlink" Target="https://www.cbd.int/doc/c/8c8d/7b04/f8ef1a3256a26619a1a65ea8/cp-mop-11-01-ru.pdf" TargetMode="External"/><Relationship Id="rId6" Type="http://schemas.openxmlformats.org/officeDocument/2006/relationships/hyperlink" Target="http://www.cbd.int/doc/meetings/bs/mop-08/official/bs-mop-08-08-add1-en.pdf" TargetMode="External"/><Relationship Id="rId5" Type="http://schemas.openxmlformats.org/officeDocument/2006/relationships/hyperlink" Target="https://www.cbd.int/doc/c/a763/e248/4fa326e03e3c126b9615e95d/cp-ra-ahteg-2020-01-05-en.pdf" TargetMode="External"/><Relationship Id="rId4" Type="http://schemas.openxmlformats.org/officeDocument/2006/relationships/hyperlink" Target="https://www.cbd.int/doc/c/a763/e248/4fa326e03e3c126b9615e95d/cp-ra-ahteg-2020-01-0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542</TotalTime>
  <Pages>98</Pages>
  <Words>46031</Words>
  <Characters>262380</Characters>
  <Application>Microsoft Office Word</Application>
  <DocSecurity>0</DocSecurity>
  <Lines>2186</Lines>
  <Paragraphs>615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Francois Belanger</cp:lastModifiedBy>
  <cp:revision>967</cp:revision>
  <cp:lastPrinted>2024-03-21T17:50:00Z</cp:lastPrinted>
  <dcterms:created xsi:type="dcterms:W3CDTF">2024-09-11T06:52:00Z</dcterms:created>
  <dcterms:modified xsi:type="dcterms:W3CDTF">2024-09-12T19:44:00Z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