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47587" w14:paraId="6612A699" w14:textId="77777777" w:rsidTr="00CF1848">
        <w:trPr>
          <w:trHeight w:val="709"/>
        </w:trPr>
        <w:tc>
          <w:tcPr>
            <w:tcW w:w="976" w:type="dxa"/>
            <w:tcBorders>
              <w:bottom w:val="single" w:sz="12" w:space="0" w:color="auto"/>
            </w:tcBorders>
          </w:tcPr>
          <w:p w14:paraId="7B1F7623" w14:textId="77777777" w:rsidR="00C9161D" w:rsidRPr="00947587" w:rsidRDefault="00C9161D">
            <w:pPr>
              <w:rPr>
                <w:kern w:val="22"/>
              </w:rPr>
            </w:pPr>
            <w:r w:rsidRPr="00947587">
              <w:rPr>
                <w:noProof/>
                <w:kern w:val="22"/>
                <w:lang w:val="fr-CA" w:eastAsia="fr-CA"/>
              </w:rPr>
              <w:drawing>
                <wp:inline distT="0" distB="0" distL="0" distR="0" wp14:anchorId="77A2359E" wp14:editId="24EFEE3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0406AB" w14:textId="6E30D0B0" w:rsidR="00C9161D" w:rsidRPr="00947587" w:rsidRDefault="00C9009D">
            <w:pPr>
              <w:rPr>
                <w:kern w:val="22"/>
              </w:rPr>
            </w:pPr>
            <w:r w:rsidRPr="00467CD0">
              <w:rPr>
                <w:noProof/>
                <w:snapToGrid w:val="0"/>
                <w:lang w:val="fr-CA" w:eastAsia="fr-CA"/>
              </w:rPr>
              <w:drawing>
                <wp:inline distT="0" distB="0" distL="0" distR="0" wp14:anchorId="61C2D71D" wp14:editId="0AC35206">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12807B9B" w14:textId="77777777" w:rsidR="00C9161D" w:rsidRPr="00947587" w:rsidRDefault="00C9161D" w:rsidP="00C9161D">
            <w:pPr>
              <w:jc w:val="right"/>
              <w:rPr>
                <w:rFonts w:ascii="Arial" w:hAnsi="Arial" w:cs="Arial"/>
                <w:b/>
                <w:kern w:val="22"/>
                <w:sz w:val="32"/>
                <w:szCs w:val="32"/>
              </w:rPr>
            </w:pPr>
            <w:r w:rsidRPr="00947587">
              <w:rPr>
                <w:rFonts w:ascii="Arial" w:hAnsi="Arial" w:cs="Arial"/>
                <w:b/>
                <w:kern w:val="22"/>
                <w:sz w:val="32"/>
                <w:szCs w:val="32"/>
              </w:rPr>
              <w:t>CBD</w:t>
            </w:r>
          </w:p>
        </w:tc>
      </w:tr>
      <w:tr w:rsidR="00C9161D" w:rsidRPr="00C9009D" w14:paraId="01647D88" w14:textId="77777777" w:rsidTr="00CF1848">
        <w:tc>
          <w:tcPr>
            <w:tcW w:w="6117" w:type="dxa"/>
            <w:gridSpan w:val="2"/>
            <w:tcBorders>
              <w:top w:val="single" w:sz="12" w:space="0" w:color="auto"/>
              <w:bottom w:val="single" w:sz="36" w:space="0" w:color="auto"/>
            </w:tcBorders>
            <w:vAlign w:val="center"/>
          </w:tcPr>
          <w:p w14:paraId="748E3740" w14:textId="5E65C164" w:rsidR="00C9161D" w:rsidRPr="00947587" w:rsidRDefault="00C9009D" w:rsidP="00C9161D">
            <w:pPr>
              <w:rPr>
                <w:kern w:val="22"/>
              </w:rPr>
            </w:pPr>
            <w:r w:rsidRPr="00CF3966">
              <w:rPr>
                <w:noProof/>
                <w:szCs w:val="22"/>
                <w:lang w:val="fr-CA" w:eastAsia="fr-CA"/>
              </w:rPr>
              <w:drawing>
                <wp:inline distT="0" distB="0" distL="0" distR="0" wp14:anchorId="00B908E7" wp14:editId="559724CA">
                  <wp:extent cx="2355215" cy="943610"/>
                  <wp:effectExtent l="0" t="0" r="6985" b="8890"/>
                  <wp:docPr id="9" name="Image 9"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EA778E" w14:textId="77777777" w:rsidR="00E61938" w:rsidRPr="00033448"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lang w:val="fr-CA"/>
              </w:rPr>
            </w:pPr>
            <w:r w:rsidRPr="00033448">
              <w:rPr>
                <w:rFonts w:eastAsiaTheme="minorEastAsia"/>
                <w:kern w:val="22"/>
                <w:szCs w:val="22"/>
                <w:lang w:val="fr-CA"/>
              </w:rPr>
              <w:t>Distr.</w:t>
            </w:r>
          </w:p>
          <w:p w14:paraId="53F94C3D" w14:textId="27F4E707" w:rsidR="00E61938" w:rsidRPr="00033448" w:rsidRDefault="00C9009D" w:rsidP="00947587">
            <w:pPr>
              <w:suppressLineNumbers/>
              <w:suppressAutoHyphens/>
              <w:kinsoku w:val="0"/>
              <w:overflowPunct w:val="0"/>
              <w:autoSpaceDE w:val="0"/>
              <w:autoSpaceDN w:val="0"/>
              <w:adjustRightInd w:val="0"/>
              <w:snapToGrid w:val="0"/>
              <w:ind w:left="1215"/>
              <w:jc w:val="left"/>
              <w:rPr>
                <w:rFonts w:eastAsiaTheme="minorEastAsia"/>
                <w:kern w:val="22"/>
                <w:szCs w:val="22"/>
                <w:lang w:val="fr-CA"/>
              </w:rPr>
            </w:pPr>
            <w:r w:rsidRPr="00033448">
              <w:rPr>
                <w:rFonts w:eastAsiaTheme="minorEastAsia"/>
                <w:kern w:val="22"/>
                <w:szCs w:val="22"/>
                <w:lang w:val="fr-CA"/>
              </w:rPr>
              <w:t>GÉNÉRALE</w:t>
            </w:r>
          </w:p>
          <w:p w14:paraId="1DEEAF35" w14:textId="77777777" w:rsidR="00E61938" w:rsidRPr="00033448"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lang w:val="fr-CA"/>
              </w:rPr>
            </w:pPr>
          </w:p>
          <w:sdt>
            <w:sdtPr>
              <w:rPr>
                <w:rFonts w:eastAsiaTheme="minorEastAsia"/>
                <w:kern w:val="22"/>
                <w:szCs w:val="22"/>
                <w:lang w:val="fr-CA"/>
              </w:rPr>
              <w:alias w:val="Subject"/>
              <w:id w:val="1951209993"/>
              <w:placeholder>
                <w:docPart w:val="8917DEE64665402D80D3F48E3484F909"/>
              </w:placeholder>
              <w:dataBinding w:prefixMappings="xmlns:ns0='http://purl.org/dc/elements/1.1/' xmlns:ns1='http://schemas.openxmlformats.org/package/2006/metadata/core-properties' " w:xpath="/ns1:coreProperties[1]/ns0:subject[1]" w:storeItemID="{6C3C8BC8-F283-45AE-878A-BAB7291924A1}"/>
              <w:text/>
            </w:sdtPr>
            <w:sdtEndPr/>
            <w:sdtContent>
              <w:p w14:paraId="68C43F12" w14:textId="77777777" w:rsidR="00E61938" w:rsidRPr="00033448" w:rsidRDefault="006F3522" w:rsidP="00947587">
                <w:pPr>
                  <w:suppressLineNumbers/>
                  <w:suppressAutoHyphens/>
                  <w:kinsoku w:val="0"/>
                  <w:overflowPunct w:val="0"/>
                  <w:autoSpaceDE w:val="0"/>
                  <w:autoSpaceDN w:val="0"/>
                  <w:adjustRightInd w:val="0"/>
                  <w:snapToGrid w:val="0"/>
                  <w:ind w:left="1215"/>
                  <w:jc w:val="left"/>
                  <w:rPr>
                    <w:rFonts w:eastAsiaTheme="minorEastAsia"/>
                    <w:kern w:val="22"/>
                    <w:szCs w:val="22"/>
                    <w:lang w:val="fr-CA"/>
                  </w:rPr>
                </w:pPr>
                <w:r w:rsidRPr="00033448">
                  <w:rPr>
                    <w:rFonts w:eastAsiaTheme="minorEastAsia"/>
                    <w:kern w:val="22"/>
                    <w:szCs w:val="22"/>
                    <w:lang w:val="fr-CA"/>
                  </w:rPr>
                  <w:t>CBD/SBI/3/9</w:t>
                </w:r>
              </w:p>
            </w:sdtContent>
          </w:sdt>
          <w:p w14:paraId="4BB485EE" w14:textId="72890016" w:rsidR="00E61938" w:rsidRPr="00C9009D"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lang w:val="fr-CA"/>
              </w:rPr>
            </w:pPr>
            <w:r w:rsidRPr="00C9009D">
              <w:rPr>
                <w:rFonts w:eastAsiaTheme="minorEastAsia"/>
                <w:kern w:val="22"/>
                <w:szCs w:val="22"/>
                <w:lang w:val="fr-CA"/>
              </w:rPr>
              <w:t xml:space="preserve">28 </w:t>
            </w:r>
            <w:r w:rsidR="00C9009D" w:rsidRPr="00C9009D">
              <w:rPr>
                <w:rFonts w:eastAsiaTheme="minorEastAsia"/>
                <w:kern w:val="22"/>
                <w:szCs w:val="22"/>
                <w:lang w:val="fr-CA"/>
              </w:rPr>
              <w:t>septembre</w:t>
            </w:r>
            <w:r w:rsidRPr="00C9009D">
              <w:rPr>
                <w:rFonts w:eastAsiaTheme="minorEastAsia"/>
                <w:kern w:val="22"/>
                <w:szCs w:val="22"/>
                <w:lang w:val="fr-CA"/>
              </w:rPr>
              <w:t xml:space="preserve"> 2020</w:t>
            </w:r>
          </w:p>
          <w:p w14:paraId="6782E6FB" w14:textId="77777777" w:rsidR="00E61938" w:rsidRPr="00C9009D"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lang w:val="fr-CA"/>
              </w:rPr>
            </w:pPr>
          </w:p>
          <w:p w14:paraId="6D4C2940" w14:textId="6E66E6E3" w:rsidR="00C9009D" w:rsidRPr="00C9009D" w:rsidRDefault="00C9009D" w:rsidP="00947587">
            <w:pPr>
              <w:ind w:left="1215"/>
              <w:jc w:val="left"/>
              <w:rPr>
                <w:rFonts w:eastAsiaTheme="minorEastAsia"/>
                <w:kern w:val="22"/>
                <w:szCs w:val="22"/>
                <w:lang w:val="fr-CA"/>
              </w:rPr>
            </w:pPr>
            <w:r w:rsidRPr="00C9009D">
              <w:rPr>
                <w:rFonts w:eastAsiaTheme="minorEastAsia"/>
                <w:kern w:val="22"/>
                <w:szCs w:val="22"/>
                <w:lang w:val="fr-CA"/>
              </w:rPr>
              <w:t>FRAN</w:t>
            </w:r>
            <w:r>
              <w:rPr>
                <w:rFonts w:eastAsiaTheme="minorEastAsia"/>
                <w:kern w:val="22"/>
                <w:szCs w:val="22"/>
                <w:lang w:val="fr-CA"/>
              </w:rPr>
              <w:t>Ç</w:t>
            </w:r>
            <w:r w:rsidRPr="00C9009D">
              <w:rPr>
                <w:rFonts w:eastAsiaTheme="minorEastAsia"/>
                <w:kern w:val="22"/>
                <w:szCs w:val="22"/>
                <w:lang w:val="fr-CA"/>
              </w:rPr>
              <w:t>AIS</w:t>
            </w:r>
          </w:p>
          <w:p w14:paraId="23E41E20" w14:textId="6CE15B2B" w:rsidR="00C9161D" w:rsidRPr="00C9009D" w:rsidRDefault="00E61938" w:rsidP="00C9009D">
            <w:pPr>
              <w:ind w:left="1215"/>
              <w:jc w:val="left"/>
              <w:rPr>
                <w:kern w:val="22"/>
                <w:lang w:val="fr-CA"/>
              </w:rPr>
            </w:pPr>
            <w:r w:rsidRPr="00C9009D">
              <w:rPr>
                <w:rFonts w:eastAsiaTheme="minorEastAsia"/>
                <w:kern w:val="22"/>
                <w:szCs w:val="22"/>
                <w:lang w:val="fr-CA"/>
              </w:rPr>
              <w:t>ORIGINAL</w:t>
            </w:r>
            <w:r w:rsidR="0091049E">
              <w:rPr>
                <w:rFonts w:eastAsiaTheme="minorEastAsia"/>
                <w:kern w:val="22"/>
                <w:szCs w:val="22"/>
                <w:lang w:val="fr-CA"/>
              </w:rPr>
              <w:t> </w:t>
            </w:r>
            <w:r w:rsidRPr="00C9009D">
              <w:rPr>
                <w:rFonts w:eastAsiaTheme="minorEastAsia"/>
                <w:kern w:val="22"/>
                <w:szCs w:val="22"/>
                <w:lang w:val="fr-CA"/>
              </w:rPr>
              <w:t xml:space="preserve">: </w:t>
            </w:r>
            <w:r w:rsidR="00C9009D">
              <w:rPr>
                <w:rFonts w:eastAsiaTheme="minorEastAsia"/>
                <w:kern w:val="22"/>
                <w:szCs w:val="22"/>
                <w:lang w:val="fr-CA"/>
              </w:rPr>
              <w:t>ANGLAIS</w:t>
            </w:r>
          </w:p>
        </w:tc>
      </w:tr>
    </w:tbl>
    <w:p w14:paraId="470B3726" w14:textId="77777777" w:rsidR="00C9009D" w:rsidRPr="00C9009D" w:rsidRDefault="00C9009D" w:rsidP="00C9009D">
      <w:pPr>
        <w:pStyle w:val="Cornernotation"/>
        <w:suppressLineNumbers/>
        <w:suppressAutoHyphens/>
        <w:kinsoku w:val="0"/>
        <w:overflowPunct w:val="0"/>
        <w:autoSpaceDE w:val="0"/>
        <w:autoSpaceDN w:val="0"/>
        <w:adjustRightInd w:val="0"/>
        <w:snapToGrid w:val="0"/>
        <w:ind w:left="180"/>
        <w:rPr>
          <w:kern w:val="22"/>
          <w:szCs w:val="22"/>
          <w:lang w:val="fr-CA"/>
        </w:rPr>
      </w:pPr>
      <w:bookmarkStart w:id="0" w:name="Meeting"/>
      <w:r w:rsidRPr="00C9009D">
        <w:rPr>
          <w:kern w:val="22"/>
          <w:szCs w:val="22"/>
          <w:lang w:val="fr-CA"/>
        </w:rPr>
        <w:t>ORGANE SUBSIDIAIRE CHARGÉ</w:t>
      </w:r>
    </w:p>
    <w:p w14:paraId="144F9209" w14:textId="2BCFFFB7" w:rsidR="00C9009D" w:rsidRPr="00C9009D" w:rsidRDefault="00583678" w:rsidP="00C9009D">
      <w:pPr>
        <w:pStyle w:val="Cornernotation"/>
        <w:suppressLineNumbers/>
        <w:suppressAutoHyphens/>
        <w:kinsoku w:val="0"/>
        <w:overflowPunct w:val="0"/>
        <w:autoSpaceDE w:val="0"/>
        <w:autoSpaceDN w:val="0"/>
        <w:adjustRightInd w:val="0"/>
        <w:snapToGrid w:val="0"/>
        <w:ind w:left="180"/>
        <w:rPr>
          <w:kern w:val="22"/>
          <w:szCs w:val="22"/>
          <w:lang w:val="fr-CA"/>
        </w:rPr>
      </w:pPr>
      <w:r>
        <w:rPr>
          <w:kern w:val="22"/>
          <w:szCs w:val="22"/>
          <w:lang w:val="fr-CA"/>
        </w:rPr>
        <w:t xml:space="preserve">   </w:t>
      </w:r>
      <w:r w:rsidR="00C9009D" w:rsidRPr="00C9009D">
        <w:rPr>
          <w:kern w:val="22"/>
          <w:szCs w:val="22"/>
          <w:lang w:val="fr-CA"/>
        </w:rPr>
        <w:t>DE L’APPLICATION</w:t>
      </w:r>
    </w:p>
    <w:p w14:paraId="4BA225F5" w14:textId="77777777" w:rsidR="00C9009D" w:rsidRPr="00C9009D" w:rsidRDefault="00C9009D" w:rsidP="00C9009D">
      <w:pPr>
        <w:suppressLineNumbers/>
        <w:tabs>
          <w:tab w:val="left" w:pos="5954"/>
        </w:tabs>
        <w:suppressAutoHyphens/>
        <w:kinsoku w:val="0"/>
        <w:overflowPunct w:val="0"/>
        <w:autoSpaceDE w:val="0"/>
        <w:autoSpaceDN w:val="0"/>
        <w:adjustRightInd w:val="0"/>
        <w:snapToGrid w:val="0"/>
        <w:ind w:right="3406"/>
        <w:jc w:val="left"/>
        <w:rPr>
          <w:kern w:val="22"/>
          <w:szCs w:val="22"/>
          <w:lang w:val="fr-CA"/>
        </w:rPr>
      </w:pPr>
      <w:r w:rsidRPr="00C9009D">
        <w:rPr>
          <w:kern w:val="22"/>
          <w:szCs w:val="22"/>
          <w:lang w:val="fr-CA"/>
        </w:rPr>
        <w:t>Troisième réunion</w:t>
      </w:r>
    </w:p>
    <w:p w14:paraId="2696F4CF" w14:textId="77777777" w:rsidR="00C9009D" w:rsidRPr="00C9009D" w:rsidRDefault="00C9009D" w:rsidP="00C9009D">
      <w:pPr>
        <w:suppressLineNumbers/>
        <w:suppressAutoHyphens/>
        <w:kinsoku w:val="0"/>
        <w:overflowPunct w:val="0"/>
        <w:autoSpaceDE w:val="0"/>
        <w:autoSpaceDN w:val="0"/>
        <w:adjustRightInd w:val="0"/>
        <w:snapToGrid w:val="0"/>
        <w:ind w:right="3124"/>
        <w:jc w:val="left"/>
        <w:rPr>
          <w:kern w:val="22"/>
          <w:szCs w:val="22"/>
          <w:lang w:val="fr-CA"/>
        </w:rPr>
      </w:pPr>
      <w:r w:rsidRPr="00C9009D">
        <w:rPr>
          <w:kern w:val="22"/>
          <w:szCs w:val="22"/>
          <w:lang w:val="fr-CA"/>
        </w:rPr>
        <w:t>Date et lieu à déterminer</w:t>
      </w:r>
    </w:p>
    <w:p w14:paraId="3AC3CD54" w14:textId="56FB7645" w:rsidR="00FB08F9" w:rsidRPr="00C9009D" w:rsidRDefault="00C9009D" w:rsidP="00C9009D">
      <w:pPr>
        <w:suppressLineNumbers/>
        <w:suppressAutoHyphens/>
        <w:kinsoku w:val="0"/>
        <w:overflowPunct w:val="0"/>
        <w:autoSpaceDE w:val="0"/>
        <w:autoSpaceDN w:val="0"/>
        <w:adjustRightInd w:val="0"/>
        <w:snapToGrid w:val="0"/>
        <w:rPr>
          <w:kern w:val="22"/>
          <w:szCs w:val="22"/>
          <w:lang w:val="fr-CA"/>
        </w:rPr>
      </w:pPr>
      <w:r w:rsidRPr="00C9009D">
        <w:rPr>
          <w:kern w:val="22"/>
          <w:lang w:val="fr-CA"/>
        </w:rPr>
        <w:t>Point 7 de l’ordre du jour provisoire</w:t>
      </w:r>
      <w:bookmarkEnd w:id="0"/>
      <w:r w:rsidR="00FB08F9" w:rsidRPr="00C9009D">
        <w:rPr>
          <w:rStyle w:val="FootnoteReference"/>
          <w:kern w:val="22"/>
          <w:szCs w:val="22"/>
          <w:lang w:val="fr-CA"/>
        </w:rPr>
        <w:footnoteReference w:customMarkFollows="1" w:id="2"/>
        <w:t>*</w:t>
      </w:r>
    </w:p>
    <w:sdt>
      <w:sdtPr>
        <w:rPr>
          <w:bCs/>
          <w:iCs/>
          <w:kern w:val="22"/>
          <w:szCs w:val="22"/>
          <w:lang w:val="fr-CA"/>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07F5102F" w:rsidR="00C806F7" w:rsidRPr="00C9009D" w:rsidRDefault="00B25BCB"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lang w:val="fr-CA"/>
            </w:rPr>
          </w:pPr>
          <w:r w:rsidRPr="00C9009D">
            <w:rPr>
              <w:bCs/>
              <w:iCs/>
              <w:kern w:val="22"/>
              <w:szCs w:val="22"/>
              <w:lang w:val="fr-CA"/>
            </w:rPr>
            <w:t>Communication</w:t>
          </w:r>
          <w:r w:rsidR="00C9009D" w:rsidRPr="00C9009D">
            <w:rPr>
              <w:bCs/>
              <w:iCs/>
              <w:kern w:val="22"/>
              <w:szCs w:val="22"/>
              <w:lang w:val="fr-CA"/>
            </w:rPr>
            <w:t>S</w:t>
          </w:r>
        </w:p>
      </w:sdtContent>
    </w:sdt>
    <w:p w14:paraId="5ED39C51" w14:textId="52E51994" w:rsidR="00C806F7" w:rsidRPr="00C9009D" w:rsidRDefault="00C9009D" w:rsidP="00947587">
      <w:pPr>
        <w:suppressLineNumbers/>
        <w:suppressAutoHyphens/>
        <w:kinsoku w:val="0"/>
        <w:overflowPunct w:val="0"/>
        <w:autoSpaceDE w:val="0"/>
        <w:autoSpaceDN w:val="0"/>
        <w:adjustRightInd w:val="0"/>
        <w:snapToGrid w:val="0"/>
        <w:spacing w:before="120" w:after="120"/>
        <w:jc w:val="center"/>
        <w:rPr>
          <w:i/>
          <w:kern w:val="22"/>
          <w:szCs w:val="22"/>
          <w:lang w:val="fr-CA"/>
        </w:rPr>
      </w:pPr>
      <w:r w:rsidRPr="00C9009D">
        <w:rPr>
          <w:i/>
          <w:kern w:val="22"/>
          <w:szCs w:val="22"/>
          <w:lang w:val="fr-CA"/>
        </w:rPr>
        <w:t>Note de la Secrétaire exécutive</w:t>
      </w:r>
    </w:p>
    <w:p w14:paraId="7720AE82" w14:textId="77777777" w:rsidR="00C9161D" w:rsidRPr="00C9009D" w:rsidRDefault="00634E2D" w:rsidP="00947587">
      <w:pPr>
        <w:keepNext/>
        <w:numPr>
          <w:ilvl w:val="0"/>
          <w:numId w:val="5"/>
        </w:numPr>
        <w:suppressLineNumbers/>
        <w:tabs>
          <w:tab w:val="left" w:pos="284"/>
        </w:tabs>
        <w:suppressAutoHyphens/>
        <w:kinsoku w:val="0"/>
        <w:overflowPunct w:val="0"/>
        <w:autoSpaceDE w:val="0"/>
        <w:autoSpaceDN w:val="0"/>
        <w:adjustRightInd w:val="0"/>
        <w:snapToGrid w:val="0"/>
        <w:spacing w:before="120" w:after="120"/>
        <w:ind w:left="0" w:firstLine="0"/>
        <w:jc w:val="center"/>
        <w:outlineLvl w:val="0"/>
        <w:rPr>
          <w:kern w:val="22"/>
          <w:szCs w:val="22"/>
          <w:lang w:val="fr-CA"/>
        </w:rPr>
      </w:pPr>
      <w:r w:rsidRPr="00C9009D">
        <w:rPr>
          <w:b/>
          <w:caps/>
          <w:kern w:val="22"/>
          <w:szCs w:val="22"/>
          <w:lang w:val="fr-CA"/>
        </w:rPr>
        <w:t>Introduction</w:t>
      </w:r>
    </w:p>
    <w:p w14:paraId="3BD39E53" w14:textId="0FA1236F" w:rsidR="0090232A" w:rsidRPr="00C9009D" w:rsidRDefault="00BB34A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sidRPr="00BB34AE">
        <w:rPr>
          <w:kern w:val="22"/>
          <w:szCs w:val="22"/>
          <w:lang w:val="fr-CA"/>
        </w:rPr>
        <w:t>Dans sa décision</w:t>
      </w:r>
      <w:r w:rsidR="00130CF1" w:rsidRPr="00BB34AE">
        <w:rPr>
          <w:kern w:val="22"/>
          <w:szCs w:val="22"/>
          <w:lang w:val="fr-CA"/>
        </w:rPr>
        <w:t xml:space="preserve"> </w:t>
      </w:r>
      <w:hyperlink r:id="rId15" w:history="1">
        <w:r w:rsidR="00130CF1" w:rsidRPr="00BB34AE">
          <w:rPr>
            <w:rStyle w:val="Hyperlink"/>
            <w:kern w:val="22"/>
            <w:sz w:val="22"/>
            <w:szCs w:val="22"/>
            <w:lang w:val="fr-CA"/>
          </w:rPr>
          <w:t>XIII/22</w:t>
        </w:r>
      </w:hyperlink>
      <w:r w:rsidR="00130CF1" w:rsidRPr="00BB34AE">
        <w:rPr>
          <w:kern w:val="22"/>
          <w:szCs w:val="22"/>
          <w:lang w:val="fr-CA"/>
        </w:rPr>
        <w:t xml:space="preserve">, </w:t>
      </w:r>
      <w:r>
        <w:rPr>
          <w:kern w:val="22"/>
          <w:szCs w:val="22"/>
          <w:lang w:val="fr-CA"/>
        </w:rPr>
        <w:t>la Conférence des P</w:t>
      </w:r>
      <w:r w:rsidRPr="00BB34AE">
        <w:rPr>
          <w:kern w:val="22"/>
          <w:szCs w:val="22"/>
          <w:lang w:val="fr-CA"/>
        </w:rPr>
        <w:t>arties</w:t>
      </w:r>
      <w:r>
        <w:rPr>
          <w:kern w:val="22"/>
          <w:szCs w:val="22"/>
          <w:lang w:val="fr-CA"/>
        </w:rPr>
        <w:t xml:space="preserve"> à la Convention sur la diversité biologique accueille avec satisfaction le cadre pour une stratégie de communication mondiale. La Secrétaire exécutive a été invitée à : a) jouer un rôle dans l’établissement du cadre de communication, b) </w:t>
      </w:r>
      <w:r w:rsidR="0070305C">
        <w:rPr>
          <w:kern w:val="22"/>
          <w:szCs w:val="22"/>
          <w:lang w:val="fr-CA"/>
        </w:rPr>
        <w:t>continuer à assure</w:t>
      </w:r>
      <w:r w:rsidR="009F3D36">
        <w:rPr>
          <w:kern w:val="22"/>
          <w:szCs w:val="22"/>
          <w:lang w:val="fr-CA"/>
        </w:rPr>
        <w:t>r l</w:t>
      </w:r>
      <w:r w:rsidR="0070305C">
        <w:rPr>
          <w:kern w:val="22"/>
          <w:szCs w:val="22"/>
          <w:lang w:val="fr-CA"/>
        </w:rPr>
        <w:t>e suivi de l’état des communication</w:t>
      </w:r>
      <w:r w:rsidR="0091049E">
        <w:rPr>
          <w:kern w:val="22"/>
          <w:szCs w:val="22"/>
          <w:lang w:val="fr-CA"/>
        </w:rPr>
        <w:t>s</w:t>
      </w:r>
      <w:r w:rsidR="0070305C">
        <w:rPr>
          <w:kern w:val="22"/>
          <w:szCs w:val="22"/>
          <w:lang w:val="fr-CA"/>
        </w:rPr>
        <w:t xml:space="preserve">, c) </w:t>
      </w:r>
      <w:r w:rsidR="007E04F2">
        <w:rPr>
          <w:kern w:val="22"/>
          <w:szCs w:val="22"/>
          <w:lang w:val="fr-CA"/>
        </w:rPr>
        <w:t xml:space="preserve">assurer la coordination </w:t>
      </w:r>
      <w:r w:rsidR="0070305C">
        <w:rPr>
          <w:kern w:val="22"/>
          <w:szCs w:val="22"/>
          <w:lang w:val="fr-CA"/>
        </w:rPr>
        <w:t>et informer les autres acteurs et d) fournir des conseils sur les messages généraux</w:t>
      </w:r>
      <w:r w:rsidR="00C77923" w:rsidRPr="00C9009D">
        <w:rPr>
          <w:kern w:val="22"/>
          <w:szCs w:val="22"/>
          <w:lang w:val="fr-CA"/>
        </w:rPr>
        <w:t>.</w:t>
      </w:r>
    </w:p>
    <w:p w14:paraId="406D9B9C" w14:textId="3C4199E5" w:rsidR="0090232A" w:rsidRPr="00E02B79" w:rsidRDefault="0070305C"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sidRPr="00E02B79">
        <w:rPr>
          <w:kern w:val="22"/>
          <w:szCs w:val="22"/>
          <w:lang w:val="fr-CA"/>
        </w:rPr>
        <w:t>Dans sa décision</w:t>
      </w:r>
      <w:r w:rsidR="0090232A" w:rsidRPr="00E02B79">
        <w:rPr>
          <w:kern w:val="22"/>
          <w:szCs w:val="22"/>
          <w:lang w:val="fr-CA"/>
        </w:rPr>
        <w:t xml:space="preserve"> </w:t>
      </w:r>
      <w:hyperlink r:id="rId16" w:history="1">
        <w:r w:rsidR="009C19C6" w:rsidRPr="00E02B79">
          <w:rPr>
            <w:rStyle w:val="Hyperlink"/>
            <w:kern w:val="22"/>
            <w:sz w:val="22"/>
            <w:szCs w:val="22"/>
            <w:lang w:val="fr-CA"/>
          </w:rPr>
          <w:t>14</w:t>
        </w:r>
        <w:r w:rsidR="0090232A" w:rsidRPr="00E02B79">
          <w:rPr>
            <w:rStyle w:val="Hyperlink"/>
            <w:kern w:val="22"/>
            <w:sz w:val="22"/>
            <w:szCs w:val="22"/>
            <w:lang w:val="fr-CA"/>
          </w:rPr>
          <w:t>/2</w:t>
        </w:r>
        <w:r w:rsidR="002205E5" w:rsidRPr="00E02B79">
          <w:rPr>
            <w:rStyle w:val="Hyperlink"/>
            <w:kern w:val="22"/>
            <w:sz w:val="22"/>
            <w:szCs w:val="22"/>
            <w:lang w:val="fr-CA"/>
          </w:rPr>
          <w:t>6</w:t>
        </w:r>
      </w:hyperlink>
      <w:r w:rsidR="0090232A" w:rsidRPr="00E02B79">
        <w:rPr>
          <w:kern w:val="22"/>
          <w:szCs w:val="22"/>
          <w:lang w:val="fr-CA"/>
        </w:rPr>
        <w:t xml:space="preserve">, </w:t>
      </w:r>
      <w:r w:rsidR="00E02B79" w:rsidRPr="00E02B79">
        <w:rPr>
          <w:kern w:val="22"/>
          <w:szCs w:val="22"/>
          <w:lang w:val="fr-CA"/>
        </w:rPr>
        <w:t>l</w:t>
      </w:r>
      <w:r w:rsidR="00E02B79">
        <w:rPr>
          <w:kern w:val="22"/>
          <w:szCs w:val="22"/>
          <w:lang w:val="fr-CA"/>
        </w:rPr>
        <w:t>a Conférence des Parties a invi</w:t>
      </w:r>
      <w:r w:rsidR="00E02B79" w:rsidRPr="00E02B79">
        <w:rPr>
          <w:kern w:val="22"/>
          <w:szCs w:val="22"/>
          <w:lang w:val="fr-CA"/>
        </w:rPr>
        <w:t xml:space="preserve">té la Secrétaire </w:t>
      </w:r>
      <w:r w:rsidR="00E02B79">
        <w:rPr>
          <w:kern w:val="22"/>
          <w:szCs w:val="22"/>
          <w:lang w:val="fr-CA"/>
        </w:rPr>
        <w:t>exé</w:t>
      </w:r>
      <w:r w:rsidR="00E02B79" w:rsidRPr="00E02B79">
        <w:rPr>
          <w:kern w:val="22"/>
          <w:szCs w:val="22"/>
          <w:lang w:val="fr-CA"/>
        </w:rPr>
        <w:t xml:space="preserve">cutive </w:t>
      </w:r>
      <w:r w:rsidR="00E02B79">
        <w:rPr>
          <w:kern w:val="22"/>
          <w:szCs w:val="22"/>
          <w:lang w:val="fr-CA"/>
        </w:rPr>
        <w:t>à poursuivre la mise en œuvre du cadre pour une stratégie</w:t>
      </w:r>
      <w:r w:rsidR="00803AC8">
        <w:rPr>
          <w:kern w:val="22"/>
          <w:szCs w:val="22"/>
          <w:lang w:val="fr-CA"/>
        </w:rPr>
        <w:t xml:space="preserve"> de communication mondiale et à </w:t>
      </w:r>
      <w:r w:rsidR="00E02B79">
        <w:rPr>
          <w:kern w:val="22"/>
          <w:szCs w:val="22"/>
          <w:lang w:val="fr-CA"/>
        </w:rPr>
        <w:t>élaborer des thèmes et de la documentation de référence</w:t>
      </w:r>
      <w:r w:rsidR="00803AC8">
        <w:rPr>
          <w:kern w:val="22"/>
          <w:szCs w:val="22"/>
          <w:lang w:val="fr-CA"/>
        </w:rPr>
        <w:t xml:space="preserve">, notamment sur l’état actuel de la diversité biologique, </w:t>
      </w:r>
      <w:r w:rsidR="00E02B79">
        <w:rPr>
          <w:kern w:val="22"/>
          <w:szCs w:val="22"/>
          <w:lang w:val="fr-CA"/>
        </w:rPr>
        <w:t>qui serviraient de base pour l’organisation des campagnes de co</w:t>
      </w:r>
      <w:r w:rsidR="001E6784">
        <w:rPr>
          <w:kern w:val="22"/>
          <w:szCs w:val="22"/>
          <w:lang w:val="fr-CA"/>
        </w:rPr>
        <w:t>mmunications et de sensibilisati</w:t>
      </w:r>
      <w:r w:rsidR="00E02B79">
        <w:rPr>
          <w:kern w:val="22"/>
          <w:szCs w:val="22"/>
          <w:lang w:val="fr-CA"/>
        </w:rPr>
        <w:t>on du public au cours de la période biennale 2018-2020</w:t>
      </w:r>
      <w:r w:rsidR="00583678">
        <w:rPr>
          <w:kern w:val="22"/>
          <w:szCs w:val="22"/>
          <w:lang w:val="fr-CA"/>
        </w:rPr>
        <w:t>, ainsi que des discussions en vue de la préparation du cadre mondial de la biodiversité pour l’après-2020</w:t>
      </w:r>
      <w:r w:rsidR="00B13D3D" w:rsidRPr="00E02B79">
        <w:rPr>
          <w:kern w:val="22"/>
          <w:szCs w:val="22"/>
          <w:lang w:val="fr-CA"/>
        </w:rPr>
        <w:t>.</w:t>
      </w:r>
    </w:p>
    <w:p w14:paraId="47F7981F" w14:textId="30FF5594" w:rsidR="00C77923" w:rsidRPr="00C9009D" w:rsidRDefault="001E6784"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Pr>
          <w:kern w:val="22"/>
          <w:szCs w:val="22"/>
          <w:lang w:val="fr-CA"/>
        </w:rPr>
        <w:t>Le présent document propose un rapport d’avancement sur les activités réalisées par l</w:t>
      </w:r>
      <w:r w:rsidR="00803AC8">
        <w:rPr>
          <w:kern w:val="22"/>
          <w:szCs w:val="22"/>
          <w:lang w:val="fr-CA"/>
        </w:rPr>
        <w:t>a</w:t>
      </w:r>
      <w:r>
        <w:rPr>
          <w:kern w:val="22"/>
          <w:szCs w:val="22"/>
          <w:lang w:val="fr-CA"/>
        </w:rPr>
        <w:t xml:space="preserve"> Secrétaire exécutive au cours des périodes biennales 2017-2018 et 2019-2020 dans le contexte de cette décision</w:t>
      </w:r>
      <w:r w:rsidR="00A27C72" w:rsidRPr="00C9009D">
        <w:rPr>
          <w:kern w:val="22"/>
          <w:szCs w:val="22"/>
          <w:lang w:val="fr-CA"/>
        </w:rPr>
        <w:t>.</w:t>
      </w:r>
    </w:p>
    <w:p w14:paraId="0093BF0C" w14:textId="084FBB6B" w:rsidR="00900E2D" w:rsidRPr="00C9009D" w:rsidRDefault="00033448" w:rsidP="00947587">
      <w:pPr>
        <w:keepNext/>
        <w:numPr>
          <w:ilvl w:val="0"/>
          <w:numId w:val="5"/>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0"/>
        <w:rPr>
          <w:kern w:val="22"/>
          <w:szCs w:val="22"/>
          <w:lang w:val="fr-CA"/>
        </w:rPr>
      </w:pPr>
      <w:r>
        <w:rPr>
          <w:b/>
          <w:caps/>
          <w:kern w:val="22"/>
          <w:szCs w:val="22"/>
          <w:lang w:val="fr-CA"/>
        </w:rPr>
        <w:t>DIALOGUES SUR LES COMMUNICATIONS</w:t>
      </w:r>
    </w:p>
    <w:p w14:paraId="3F14E469" w14:textId="0B03986A" w:rsidR="00F34042" w:rsidRPr="00C9009D" w:rsidRDefault="00E70D84"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lang w:val="fr-CA"/>
        </w:rPr>
      </w:pPr>
      <w:r w:rsidRPr="00C9009D">
        <w:rPr>
          <w:snapToGrid w:val="0"/>
          <w:kern w:val="22"/>
          <w:szCs w:val="22"/>
          <w:lang w:val="fr-CA"/>
        </w:rPr>
        <w:t>A.</w:t>
      </w:r>
      <w:r w:rsidRPr="00C9009D">
        <w:rPr>
          <w:snapToGrid w:val="0"/>
          <w:kern w:val="22"/>
          <w:szCs w:val="22"/>
          <w:lang w:val="fr-CA"/>
        </w:rPr>
        <w:tab/>
      </w:r>
      <w:r w:rsidR="00803AC8">
        <w:rPr>
          <w:snapToGrid w:val="0"/>
          <w:kern w:val="22"/>
          <w:szCs w:val="22"/>
          <w:lang w:val="fr-CA"/>
        </w:rPr>
        <w:t>D</w:t>
      </w:r>
      <w:r w:rsidR="00033448">
        <w:rPr>
          <w:snapToGrid w:val="0"/>
          <w:kern w:val="22"/>
          <w:szCs w:val="22"/>
          <w:lang w:val="fr-CA"/>
        </w:rPr>
        <w:t>ialogues de</w:t>
      </w:r>
      <w:r w:rsidR="00F34042" w:rsidRPr="00C9009D">
        <w:rPr>
          <w:snapToGrid w:val="0"/>
          <w:kern w:val="22"/>
          <w:szCs w:val="22"/>
          <w:lang w:val="fr-CA"/>
        </w:rPr>
        <w:t xml:space="preserve"> </w:t>
      </w:r>
      <w:r w:rsidR="00F34042" w:rsidRPr="00C9009D">
        <w:rPr>
          <w:noProof/>
          <w:kern w:val="22"/>
          <w:szCs w:val="22"/>
          <w:lang w:val="fr-CA"/>
        </w:rPr>
        <w:t>Bogis</w:t>
      </w:r>
      <w:r w:rsidR="00DA58FC" w:rsidRPr="00C9009D">
        <w:rPr>
          <w:noProof/>
          <w:snapToGrid w:val="0"/>
          <w:kern w:val="22"/>
          <w:szCs w:val="22"/>
          <w:lang w:val="fr-CA"/>
        </w:rPr>
        <w:t>-</w:t>
      </w:r>
      <w:r w:rsidR="00F34042" w:rsidRPr="00C9009D">
        <w:rPr>
          <w:noProof/>
          <w:snapToGrid w:val="0"/>
          <w:kern w:val="22"/>
          <w:szCs w:val="22"/>
          <w:lang w:val="fr-CA"/>
        </w:rPr>
        <w:t>Bossey</w:t>
      </w:r>
    </w:p>
    <w:p w14:paraId="1F8B5AB4" w14:textId="66613DDD" w:rsidR="00F34042" w:rsidRPr="00033448" w:rsidRDefault="00033448"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Pr>
          <w:kern w:val="22"/>
          <w:szCs w:val="22"/>
          <w:lang w:val="fr-CA"/>
        </w:rPr>
        <w:t>Au cours de l’automne 2017 et de l’hiver 2018, la Secrétaire exécutive a convoqué une sér</w:t>
      </w:r>
      <w:r w:rsidR="00505DD6">
        <w:rPr>
          <w:kern w:val="22"/>
          <w:szCs w:val="22"/>
          <w:lang w:val="fr-CA"/>
        </w:rPr>
        <w:t>ie de dial</w:t>
      </w:r>
      <w:r>
        <w:rPr>
          <w:kern w:val="22"/>
          <w:szCs w:val="22"/>
          <w:lang w:val="fr-CA"/>
        </w:rPr>
        <w:t>ogues</w:t>
      </w:r>
      <w:r w:rsidR="00505DD6">
        <w:rPr>
          <w:kern w:val="22"/>
          <w:szCs w:val="22"/>
          <w:lang w:val="fr-CA"/>
        </w:rPr>
        <w:t xml:space="preserve"> sur la direction stratégique de la Convention grâce au soutien financier du gouvernement de la Suisse. Les communications et la sensibili</w:t>
      </w:r>
      <w:r w:rsidR="00803AC8">
        <w:rPr>
          <w:kern w:val="22"/>
          <w:szCs w:val="22"/>
          <w:lang w:val="fr-CA"/>
        </w:rPr>
        <w:t>sation</w:t>
      </w:r>
      <w:r w:rsidR="00505DD6">
        <w:rPr>
          <w:kern w:val="22"/>
          <w:szCs w:val="22"/>
          <w:lang w:val="fr-CA"/>
        </w:rPr>
        <w:t xml:space="preserve"> du public y ont été abordées, encadrant les principaux éléments d’une stratégie de communication mondiale. Quatre dimensions critiques ont été soulignées</w:t>
      </w:r>
      <w:r w:rsidR="0091049E">
        <w:rPr>
          <w:kern w:val="22"/>
          <w:szCs w:val="22"/>
          <w:lang w:val="fr-CA"/>
        </w:rPr>
        <w:t> </w:t>
      </w:r>
      <w:r w:rsidR="00F34042" w:rsidRPr="00033448">
        <w:rPr>
          <w:kern w:val="22"/>
          <w:szCs w:val="22"/>
          <w:lang w:val="fr-CA"/>
        </w:rPr>
        <w:t>:</w:t>
      </w:r>
    </w:p>
    <w:p w14:paraId="40236011" w14:textId="20C417A0" w:rsidR="00F34042" w:rsidRPr="00033448" w:rsidRDefault="00E20A87" w:rsidP="00505DD6">
      <w:pPr>
        <w:pStyle w:val="ListParagraph"/>
        <w:numPr>
          <w:ilvl w:val="0"/>
          <w:numId w:val="16"/>
        </w:numPr>
        <w:suppressLineNumbers/>
        <w:suppressAutoHyphens/>
        <w:kinsoku w:val="0"/>
        <w:overflowPunct w:val="0"/>
        <w:autoSpaceDE w:val="0"/>
        <w:autoSpaceDN w:val="0"/>
        <w:adjustRightInd w:val="0"/>
        <w:snapToGrid w:val="0"/>
        <w:ind w:left="0" w:firstLine="720"/>
        <w:rPr>
          <w:spacing w:val="-2"/>
          <w:kern w:val="22"/>
          <w:szCs w:val="22"/>
          <w:lang w:val="fr-CA"/>
        </w:rPr>
      </w:pPr>
      <w:r>
        <w:rPr>
          <w:i/>
          <w:spacing w:val="-2"/>
          <w:kern w:val="22"/>
          <w:szCs w:val="22"/>
          <w:lang w:val="fr-CA"/>
        </w:rPr>
        <w:t>Destinataires</w:t>
      </w:r>
      <w:r w:rsidR="0091049E">
        <w:rPr>
          <w:i/>
          <w:spacing w:val="-2"/>
          <w:kern w:val="22"/>
          <w:szCs w:val="22"/>
          <w:lang w:val="fr-CA"/>
        </w:rPr>
        <w:t> </w:t>
      </w:r>
      <w:r w:rsidR="00F34042" w:rsidRPr="00505DD6">
        <w:rPr>
          <w:spacing w:val="-2"/>
          <w:kern w:val="22"/>
          <w:szCs w:val="22"/>
          <w:lang w:val="fr-CA"/>
        </w:rPr>
        <w:t xml:space="preserve">: </w:t>
      </w:r>
      <w:r w:rsidR="00505DD6" w:rsidRPr="00505DD6">
        <w:rPr>
          <w:spacing w:val="-2"/>
          <w:kern w:val="22"/>
          <w:szCs w:val="22"/>
          <w:lang w:val="fr-CA"/>
        </w:rPr>
        <w:t xml:space="preserve">Faire participer plusieurs publics afin de </w:t>
      </w:r>
      <w:r>
        <w:rPr>
          <w:spacing w:val="-2"/>
          <w:kern w:val="22"/>
          <w:szCs w:val="22"/>
          <w:lang w:val="fr-CA"/>
        </w:rPr>
        <w:t>modifier</w:t>
      </w:r>
      <w:r w:rsidR="00505DD6" w:rsidRPr="00505DD6">
        <w:rPr>
          <w:spacing w:val="-2"/>
          <w:kern w:val="22"/>
          <w:szCs w:val="22"/>
          <w:lang w:val="fr-CA"/>
        </w:rPr>
        <w:t xml:space="preserve"> la trajectoire de l’appauvrissement de la diversité biologique.</w:t>
      </w:r>
      <w:r w:rsidR="002536DB">
        <w:rPr>
          <w:spacing w:val="-2"/>
          <w:kern w:val="22"/>
          <w:szCs w:val="22"/>
          <w:lang w:val="fr-CA"/>
        </w:rPr>
        <w:t xml:space="preserve"> D</w:t>
      </w:r>
      <w:r w:rsidR="00505DD6">
        <w:rPr>
          <w:spacing w:val="-2"/>
          <w:kern w:val="22"/>
          <w:szCs w:val="22"/>
          <w:lang w:val="fr-CA"/>
        </w:rPr>
        <w:t xml:space="preserve">es messages sur mesure </w:t>
      </w:r>
      <w:r>
        <w:rPr>
          <w:spacing w:val="-2"/>
          <w:kern w:val="22"/>
          <w:szCs w:val="22"/>
          <w:lang w:val="fr-CA"/>
        </w:rPr>
        <w:t>sont nécessaires pour chaque public afin de les rencontrer là où ils se trouvent et non là où nous voulons qu’ils se situent</w:t>
      </w:r>
      <w:r w:rsidR="0091049E">
        <w:rPr>
          <w:spacing w:val="-2"/>
          <w:kern w:val="22"/>
          <w:szCs w:val="22"/>
          <w:lang w:val="fr-CA"/>
        </w:rPr>
        <w:t> </w:t>
      </w:r>
      <w:r w:rsidR="00F34042" w:rsidRPr="00033448">
        <w:rPr>
          <w:spacing w:val="-2"/>
          <w:kern w:val="22"/>
          <w:szCs w:val="22"/>
          <w:lang w:val="fr-CA"/>
        </w:rPr>
        <w:t>;</w:t>
      </w:r>
    </w:p>
    <w:p w14:paraId="28293A41" w14:textId="07B74ECF" w:rsidR="00F34042" w:rsidRPr="00E20A87" w:rsidRDefault="00F34042"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fr-CA"/>
        </w:rPr>
      </w:pPr>
      <w:r w:rsidRPr="00E20A87">
        <w:rPr>
          <w:i/>
          <w:kern w:val="22"/>
          <w:szCs w:val="22"/>
          <w:lang w:val="fr-CA"/>
        </w:rPr>
        <w:t>Message</w:t>
      </w:r>
      <w:r w:rsidR="0091049E">
        <w:rPr>
          <w:i/>
          <w:kern w:val="22"/>
          <w:szCs w:val="22"/>
          <w:lang w:val="fr-CA"/>
        </w:rPr>
        <w:t> </w:t>
      </w:r>
      <w:r w:rsidRPr="00E20A87">
        <w:rPr>
          <w:kern w:val="22"/>
          <w:szCs w:val="22"/>
          <w:lang w:val="fr-CA"/>
        </w:rPr>
        <w:t xml:space="preserve">: </w:t>
      </w:r>
      <w:r w:rsidR="00E20A87" w:rsidRPr="00E20A87">
        <w:rPr>
          <w:kern w:val="22"/>
          <w:szCs w:val="22"/>
          <w:lang w:val="fr-CA"/>
        </w:rPr>
        <w:t xml:space="preserve">Le message </w:t>
      </w:r>
      <w:r w:rsidR="00A0740F">
        <w:rPr>
          <w:kern w:val="22"/>
          <w:szCs w:val="22"/>
          <w:lang w:val="fr-CA"/>
        </w:rPr>
        <w:t>doit simplifier le sujet et le rendre</w:t>
      </w:r>
      <w:r w:rsidR="00E20A87" w:rsidRPr="00E20A87">
        <w:rPr>
          <w:kern w:val="22"/>
          <w:szCs w:val="22"/>
          <w:lang w:val="fr-CA"/>
        </w:rPr>
        <w:t xml:space="preserve"> pertinent, et offrir des </w:t>
      </w:r>
      <w:r w:rsidR="00A0740F">
        <w:rPr>
          <w:kern w:val="22"/>
          <w:szCs w:val="22"/>
          <w:lang w:val="fr-CA"/>
        </w:rPr>
        <w:t>straté</w:t>
      </w:r>
      <w:r w:rsidR="00E20A87" w:rsidRPr="00E20A87">
        <w:rPr>
          <w:kern w:val="22"/>
          <w:szCs w:val="22"/>
          <w:lang w:val="fr-CA"/>
        </w:rPr>
        <w:t xml:space="preserve">gies </w:t>
      </w:r>
      <w:r w:rsidR="00E20A87">
        <w:rPr>
          <w:kern w:val="22"/>
          <w:szCs w:val="22"/>
          <w:lang w:val="fr-CA"/>
        </w:rPr>
        <w:t xml:space="preserve">explicites pour </w:t>
      </w:r>
      <w:r w:rsidR="00A0740F">
        <w:rPr>
          <w:kern w:val="22"/>
          <w:szCs w:val="22"/>
          <w:lang w:val="fr-CA"/>
        </w:rPr>
        <w:t>motiver</w:t>
      </w:r>
      <w:r w:rsidR="00E20A87">
        <w:rPr>
          <w:kern w:val="22"/>
          <w:szCs w:val="22"/>
          <w:lang w:val="fr-CA"/>
        </w:rPr>
        <w:t xml:space="preserve"> </w:t>
      </w:r>
      <w:r w:rsidR="002536DB">
        <w:rPr>
          <w:kern w:val="22"/>
          <w:szCs w:val="22"/>
          <w:lang w:val="fr-CA"/>
        </w:rPr>
        <w:t xml:space="preserve">les </w:t>
      </w:r>
      <w:r w:rsidR="00E20A87">
        <w:rPr>
          <w:kern w:val="22"/>
          <w:szCs w:val="22"/>
          <w:lang w:val="fr-CA"/>
        </w:rPr>
        <w:t>différentes personnes, selon leurs compétences et leurs capacités</w:t>
      </w:r>
      <w:r w:rsidR="0091049E">
        <w:rPr>
          <w:kern w:val="22"/>
          <w:szCs w:val="22"/>
          <w:lang w:val="fr-CA"/>
        </w:rPr>
        <w:t> </w:t>
      </w:r>
      <w:r w:rsidRPr="00E20A87">
        <w:rPr>
          <w:kern w:val="22"/>
          <w:szCs w:val="22"/>
          <w:lang w:val="fr-CA"/>
        </w:rPr>
        <w:t>;</w:t>
      </w:r>
    </w:p>
    <w:p w14:paraId="50AC8D6E" w14:textId="324519A9" w:rsidR="00F34042" w:rsidRPr="00A0740F" w:rsidRDefault="00F34042"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fr-CA"/>
        </w:rPr>
      </w:pPr>
      <w:r w:rsidRPr="00A0740F">
        <w:rPr>
          <w:i/>
          <w:kern w:val="22"/>
          <w:szCs w:val="22"/>
          <w:lang w:val="fr-CA"/>
        </w:rPr>
        <w:t>Ton</w:t>
      </w:r>
      <w:r w:rsidR="0091049E">
        <w:rPr>
          <w:i/>
          <w:kern w:val="22"/>
          <w:szCs w:val="22"/>
          <w:lang w:val="fr-CA"/>
        </w:rPr>
        <w:t> </w:t>
      </w:r>
      <w:r w:rsidRPr="00A0740F">
        <w:rPr>
          <w:kern w:val="22"/>
          <w:szCs w:val="22"/>
          <w:lang w:val="fr-CA"/>
        </w:rPr>
        <w:t xml:space="preserve">: </w:t>
      </w:r>
      <w:r w:rsidR="00A0740F" w:rsidRPr="00A0740F">
        <w:rPr>
          <w:kern w:val="22"/>
          <w:szCs w:val="22"/>
          <w:lang w:val="fr-CA"/>
        </w:rPr>
        <w:t xml:space="preserve">Les messages doivent atteindre les personnes en </w:t>
      </w:r>
      <w:r w:rsidR="002536DB">
        <w:rPr>
          <w:kern w:val="22"/>
          <w:szCs w:val="22"/>
          <w:lang w:val="fr-CA"/>
        </w:rPr>
        <w:t>valorisant la marque par l’optimisme</w:t>
      </w:r>
      <w:r w:rsidR="00A0740F">
        <w:rPr>
          <w:kern w:val="22"/>
          <w:szCs w:val="22"/>
          <w:lang w:val="fr-CA"/>
        </w:rPr>
        <w:t xml:space="preserve"> et en mettant en évidence des solutions locales tout en évitant les communications </w:t>
      </w:r>
      <w:r w:rsidR="002536DB">
        <w:rPr>
          <w:kern w:val="22"/>
          <w:szCs w:val="22"/>
          <w:lang w:val="fr-CA"/>
        </w:rPr>
        <w:t>négatives</w:t>
      </w:r>
      <w:r w:rsidR="0091049E">
        <w:rPr>
          <w:kern w:val="22"/>
          <w:szCs w:val="22"/>
          <w:lang w:val="fr-CA"/>
        </w:rPr>
        <w:t> </w:t>
      </w:r>
      <w:r w:rsidRPr="00A0740F">
        <w:rPr>
          <w:kern w:val="22"/>
          <w:szCs w:val="22"/>
          <w:lang w:val="fr-CA"/>
        </w:rPr>
        <w:t>;</w:t>
      </w:r>
    </w:p>
    <w:p w14:paraId="06BA892F" w14:textId="45AE0597" w:rsidR="00F34042" w:rsidRPr="00A0740F" w:rsidRDefault="00A0740F"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fr-CA"/>
        </w:rPr>
      </w:pPr>
      <w:r w:rsidRPr="00A0740F">
        <w:rPr>
          <w:i/>
          <w:kern w:val="22"/>
          <w:szCs w:val="22"/>
          <w:lang w:val="fr-CA"/>
        </w:rPr>
        <w:lastRenderedPageBreak/>
        <w:t>Rigueur</w:t>
      </w:r>
      <w:r w:rsidR="0091049E">
        <w:rPr>
          <w:i/>
          <w:kern w:val="22"/>
          <w:szCs w:val="22"/>
          <w:lang w:val="fr-CA"/>
        </w:rPr>
        <w:t> </w:t>
      </w:r>
      <w:r w:rsidR="00F34042" w:rsidRPr="00A0740F">
        <w:rPr>
          <w:kern w:val="22"/>
          <w:szCs w:val="22"/>
          <w:lang w:val="fr-CA"/>
        </w:rPr>
        <w:t xml:space="preserve">: </w:t>
      </w:r>
      <w:r w:rsidRPr="00A0740F">
        <w:rPr>
          <w:kern w:val="22"/>
          <w:szCs w:val="22"/>
          <w:lang w:val="fr-CA"/>
        </w:rPr>
        <w:t xml:space="preserve">Les campagnes de communication doivent être élaborées avec rigueur et faire appel </w:t>
      </w:r>
      <w:r>
        <w:rPr>
          <w:kern w:val="22"/>
          <w:szCs w:val="22"/>
          <w:lang w:val="fr-CA"/>
        </w:rPr>
        <w:t xml:space="preserve">à plusieurs équipes et acteurs, en </w:t>
      </w:r>
      <w:r w:rsidR="00FB4BE1">
        <w:rPr>
          <w:kern w:val="22"/>
          <w:szCs w:val="22"/>
          <w:lang w:val="fr-CA"/>
        </w:rPr>
        <w:t>se fondant sur</w:t>
      </w:r>
      <w:r>
        <w:rPr>
          <w:kern w:val="22"/>
          <w:szCs w:val="22"/>
          <w:lang w:val="fr-CA"/>
        </w:rPr>
        <w:t xml:space="preserve"> de</w:t>
      </w:r>
      <w:r w:rsidR="00FB4BE1">
        <w:rPr>
          <w:kern w:val="22"/>
          <w:szCs w:val="22"/>
          <w:lang w:val="fr-CA"/>
        </w:rPr>
        <w:t>s</w:t>
      </w:r>
      <w:r>
        <w:rPr>
          <w:kern w:val="22"/>
          <w:szCs w:val="22"/>
          <w:lang w:val="fr-CA"/>
        </w:rPr>
        <w:t xml:space="preserve"> partenariats afin d’améliorer leur portée</w:t>
      </w:r>
      <w:r w:rsidR="00F34042" w:rsidRPr="00A0740F">
        <w:rPr>
          <w:kern w:val="22"/>
          <w:szCs w:val="22"/>
          <w:lang w:val="fr-CA"/>
        </w:rPr>
        <w:t>.</w:t>
      </w:r>
    </w:p>
    <w:p w14:paraId="3D2D89D8" w14:textId="4FFBAA94" w:rsidR="00F34042" w:rsidRPr="00033448" w:rsidRDefault="00896EEB"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Pr>
          <w:kern w:val="22"/>
          <w:szCs w:val="22"/>
          <w:lang w:val="fr-CA"/>
        </w:rPr>
        <w:t xml:space="preserve">Les participants aux dialogues ont souligné le besoin de stratégies de communication </w:t>
      </w:r>
      <w:r w:rsidR="007A62A5">
        <w:rPr>
          <w:kern w:val="22"/>
          <w:szCs w:val="22"/>
          <w:lang w:val="fr-CA"/>
        </w:rPr>
        <w:t xml:space="preserve">et de message </w:t>
      </w:r>
      <w:r w:rsidR="00FB4BE1">
        <w:rPr>
          <w:kern w:val="22"/>
          <w:szCs w:val="22"/>
          <w:lang w:val="fr-CA"/>
        </w:rPr>
        <w:t>généraux</w:t>
      </w:r>
      <w:r w:rsidR="001C4CBF">
        <w:rPr>
          <w:kern w:val="22"/>
          <w:szCs w:val="22"/>
          <w:lang w:val="fr-CA"/>
        </w:rPr>
        <w:t xml:space="preserve"> </w:t>
      </w:r>
      <w:r w:rsidR="00FB4BE1">
        <w:rPr>
          <w:kern w:val="22"/>
          <w:szCs w:val="22"/>
          <w:lang w:val="fr-CA"/>
        </w:rPr>
        <w:t>rassembleurs</w:t>
      </w:r>
      <w:r w:rsidR="001C4CBF">
        <w:rPr>
          <w:kern w:val="22"/>
          <w:szCs w:val="22"/>
          <w:lang w:val="fr-CA"/>
        </w:rPr>
        <w:t xml:space="preserve">, </w:t>
      </w:r>
      <w:r>
        <w:rPr>
          <w:kern w:val="22"/>
          <w:szCs w:val="22"/>
          <w:lang w:val="fr-CA"/>
        </w:rPr>
        <w:t>unis et accrocheur</w:t>
      </w:r>
      <w:r w:rsidR="00FB4BE1">
        <w:rPr>
          <w:kern w:val="22"/>
          <w:szCs w:val="22"/>
          <w:lang w:val="fr-CA"/>
        </w:rPr>
        <w:t>s</w:t>
      </w:r>
      <w:r>
        <w:rPr>
          <w:kern w:val="22"/>
          <w:szCs w:val="22"/>
          <w:lang w:val="fr-CA"/>
        </w:rPr>
        <w:t xml:space="preserve"> afin de joindre les auditoires. </w:t>
      </w:r>
      <w:r w:rsidR="00AD3691">
        <w:rPr>
          <w:kern w:val="22"/>
          <w:szCs w:val="22"/>
          <w:lang w:val="fr-CA"/>
        </w:rPr>
        <w:t>Différents outils et stratégies doivent être utilisés afin de mobiliser le public, le secteur privé et les gouvernements dans différents contextes culturels</w:t>
      </w:r>
      <w:r w:rsidR="00F34042" w:rsidRPr="00033448">
        <w:rPr>
          <w:kern w:val="22"/>
          <w:szCs w:val="22"/>
          <w:lang w:val="fr-CA"/>
        </w:rPr>
        <w:t>.</w:t>
      </w:r>
    </w:p>
    <w:p w14:paraId="170DFF09" w14:textId="53136C8A" w:rsidR="00F34042" w:rsidRPr="00033448" w:rsidRDefault="00AD3691"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Pr>
          <w:kern w:val="22"/>
          <w:szCs w:val="22"/>
          <w:lang w:val="fr-CA"/>
        </w:rPr>
        <w:t>Les échanges ont aussi porté sur l’importance et la difficulté d’élaborer des campagnes qui sensibilisent le public et encouragent les changements de comportement</w:t>
      </w:r>
      <w:r w:rsidR="00F34042" w:rsidRPr="00033448">
        <w:rPr>
          <w:kern w:val="22"/>
          <w:szCs w:val="22"/>
          <w:lang w:val="fr-CA"/>
        </w:rPr>
        <w:t>.</w:t>
      </w:r>
      <w:r>
        <w:rPr>
          <w:kern w:val="22"/>
          <w:szCs w:val="22"/>
          <w:lang w:val="fr-CA"/>
        </w:rPr>
        <w:t xml:space="preserve"> Le modèle de campag</w:t>
      </w:r>
      <w:r w:rsidR="00E53772">
        <w:rPr>
          <w:kern w:val="22"/>
          <w:szCs w:val="22"/>
          <w:lang w:val="fr-CA"/>
        </w:rPr>
        <w:t>ne de communication fondée sur d</w:t>
      </w:r>
      <w:r>
        <w:rPr>
          <w:kern w:val="22"/>
          <w:szCs w:val="22"/>
          <w:lang w:val="fr-CA"/>
        </w:rPr>
        <w:t>es sou</w:t>
      </w:r>
      <w:r w:rsidR="004001B8">
        <w:rPr>
          <w:kern w:val="22"/>
          <w:szCs w:val="22"/>
          <w:lang w:val="fr-CA"/>
        </w:rPr>
        <w:t>r</w:t>
      </w:r>
      <w:r>
        <w:rPr>
          <w:kern w:val="22"/>
          <w:szCs w:val="22"/>
          <w:lang w:val="fr-CA"/>
        </w:rPr>
        <w:t xml:space="preserve">ces </w:t>
      </w:r>
      <w:r w:rsidR="004001B8">
        <w:rPr>
          <w:kern w:val="22"/>
          <w:szCs w:val="22"/>
          <w:lang w:val="fr-CA"/>
        </w:rPr>
        <w:t xml:space="preserve">d’information </w:t>
      </w:r>
      <w:r>
        <w:rPr>
          <w:kern w:val="22"/>
          <w:szCs w:val="22"/>
          <w:lang w:val="fr-CA"/>
        </w:rPr>
        <w:t>ouvertes utilisé pour la marche mondiale pour le climat et l’heure de la Terre</w:t>
      </w:r>
      <w:r w:rsidR="004001B8">
        <w:rPr>
          <w:kern w:val="22"/>
          <w:szCs w:val="22"/>
          <w:lang w:val="fr-CA"/>
        </w:rPr>
        <w:t xml:space="preserve">, qui permettent d’adapter le contenu selon le contexte local, a été donné en exemple. Les participants ont souligné les différences </w:t>
      </w:r>
      <w:r w:rsidR="007A62A5">
        <w:rPr>
          <w:kern w:val="22"/>
          <w:szCs w:val="22"/>
          <w:lang w:val="fr-CA"/>
        </w:rPr>
        <w:t>dans</w:t>
      </w:r>
      <w:r w:rsidR="004001B8">
        <w:rPr>
          <w:kern w:val="22"/>
          <w:szCs w:val="22"/>
          <w:lang w:val="fr-CA"/>
        </w:rPr>
        <w:t xml:space="preserve"> l’utilisation d</w:t>
      </w:r>
      <w:r w:rsidR="007A62A5">
        <w:rPr>
          <w:kern w:val="22"/>
          <w:szCs w:val="22"/>
          <w:lang w:val="fr-CA"/>
        </w:rPr>
        <w:t>e messages négatifs par rapport</w:t>
      </w:r>
      <w:r w:rsidR="004001B8">
        <w:rPr>
          <w:kern w:val="22"/>
          <w:szCs w:val="22"/>
          <w:lang w:val="fr-CA"/>
        </w:rPr>
        <w:t xml:space="preserve"> </w:t>
      </w:r>
      <w:r w:rsidR="007A62A5">
        <w:rPr>
          <w:kern w:val="22"/>
          <w:szCs w:val="22"/>
          <w:lang w:val="fr-CA"/>
        </w:rPr>
        <w:t>à des</w:t>
      </w:r>
      <w:r w:rsidR="004001B8">
        <w:rPr>
          <w:kern w:val="22"/>
          <w:szCs w:val="22"/>
          <w:lang w:val="fr-CA"/>
        </w:rPr>
        <w:t xml:space="preserve"> messages positifs. Les participants ont aussi souligné que la plupart des publics cibles ne comprennent pas l’expression « biodiversité</w:t>
      </w:r>
      <w:r w:rsidR="0091049E">
        <w:rPr>
          <w:kern w:val="22"/>
          <w:szCs w:val="22"/>
          <w:lang w:val="fr-CA"/>
        </w:rPr>
        <w:t> </w:t>
      </w:r>
      <w:r w:rsidR="004001B8">
        <w:rPr>
          <w:kern w:val="22"/>
          <w:szCs w:val="22"/>
          <w:lang w:val="fr-CA"/>
        </w:rPr>
        <w:t>» et que c</w:t>
      </w:r>
      <w:r w:rsidR="00BF041B">
        <w:rPr>
          <w:kern w:val="22"/>
          <w:szCs w:val="22"/>
          <w:lang w:val="fr-CA"/>
        </w:rPr>
        <w:t>elle-ci</w:t>
      </w:r>
      <w:r w:rsidR="004001B8">
        <w:rPr>
          <w:kern w:val="22"/>
          <w:szCs w:val="22"/>
          <w:lang w:val="fr-CA"/>
        </w:rPr>
        <w:t xml:space="preserve"> pourrait être remplacée par le mot «</w:t>
      </w:r>
      <w:r w:rsidR="0091049E">
        <w:rPr>
          <w:kern w:val="22"/>
          <w:szCs w:val="22"/>
          <w:lang w:val="fr-CA"/>
        </w:rPr>
        <w:t> </w:t>
      </w:r>
      <w:r w:rsidR="004001B8">
        <w:rPr>
          <w:kern w:val="22"/>
          <w:szCs w:val="22"/>
          <w:lang w:val="fr-CA"/>
        </w:rPr>
        <w:t>nature</w:t>
      </w:r>
      <w:r w:rsidR="0091049E">
        <w:rPr>
          <w:kern w:val="22"/>
          <w:szCs w:val="22"/>
          <w:lang w:val="fr-CA"/>
        </w:rPr>
        <w:t> </w:t>
      </w:r>
      <w:r w:rsidR="004001B8">
        <w:rPr>
          <w:kern w:val="22"/>
          <w:szCs w:val="22"/>
          <w:lang w:val="fr-CA"/>
        </w:rPr>
        <w:t xml:space="preserve">» </w:t>
      </w:r>
      <w:r w:rsidR="00BF041B">
        <w:rPr>
          <w:kern w:val="22"/>
          <w:szCs w:val="22"/>
          <w:lang w:val="fr-CA"/>
        </w:rPr>
        <w:t>dans les communications.</w:t>
      </w:r>
    </w:p>
    <w:p w14:paraId="0EFDAE66" w14:textId="159EA1CB" w:rsidR="002B4899" w:rsidRPr="00033448" w:rsidRDefault="007B130E"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lang w:val="fr-CA"/>
        </w:rPr>
      </w:pPr>
      <w:r w:rsidRPr="00033448">
        <w:rPr>
          <w:kern w:val="22"/>
          <w:szCs w:val="22"/>
          <w:lang w:val="fr-CA"/>
        </w:rPr>
        <w:t>B.</w:t>
      </w:r>
      <w:r w:rsidRPr="00033448">
        <w:rPr>
          <w:kern w:val="22"/>
          <w:szCs w:val="22"/>
          <w:lang w:val="fr-CA"/>
        </w:rPr>
        <w:tab/>
      </w:r>
      <w:r w:rsidR="00BF041B">
        <w:rPr>
          <w:kern w:val="22"/>
          <w:szCs w:val="22"/>
          <w:lang w:val="fr-CA"/>
        </w:rPr>
        <w:t>Dialogue de connexion du Groupe de la gestion de l’environnement des Nations Unies sur la biodiversité</w:t>
      </w:r>
    </w:p>
    <w:p w14:paraId="35184663" w14:textId="5CFB53CB" w:rsidR="002B4899" w:rsidRPr="00033448" w:rsidRDefault="00BF041B" w:rsidP="00947587">
      <w:pPr>
        <w:pStyle w:val="ListParagraph"/>
        <w:numPr>
          <w:ilvl w:val="0"/>
          <w:numId w:val="7"/>
        </w:numPr>
        <w:suppressLineNumbers/>
        <w:suppressAutoHyphens/>
        <w:kinsoku w:val="0"/>
        <w:overflowPunct w:val="0"/>
        <w:autoSpaceDE w:val="0"/>
        <w:autoSpaceDN w:val="0"/>
        <w:adjustRightInd w:val="0"/>
        <w:snapToGrid w:val="0"/>
        <w:ind w:left="0" w:firstLine="0"/>
        <w:rPr>
          <w:spacing w:val="-2"/>
          <w:kern w:val="22"/>
          <w:szCs w:val="22"/>
          <w:lang w:val="fr-CA"/>
        </w:rPr>
      </w:pPr>
      <w:r>
        <w:rPr>
          <w:spacing w:val="-2"/>
          <w:kern w:val="22"/>
          <w:szCs w:val="22"/>
          <w:lang w:val="fr-CA"/>
        </w:rPr>
        <w:t>Le Secrétariat et</w:t>
      </w:r>
      <w:r w:rsidR="004E3750">
        <w:rPr>
          <w:spacing w:val="-2"/>
          <w:kern w:val="22"/>
          <w:szCs w:val="22"/>
          <w:lang w:val="fr-CA"/>
        </w:rPr>
        <w:t xml:space="preserve"> le Groupe de la gestion de l’environnement des Nations Unies ont organisé conjointement le dialogue de connexion sur la biodiversité présenté à Genève, en Suisse, le 2 et 3 mai 2018. Le dialogue a examiné le rôle essentiel de la biodiversité dans le contexte de la sécurité et du bien-être humains. Une session sur les commun</w:t>
      </w:r>
      <w:r w:rsidR="008B212E">
        <w:rPr>
          <w:spacing w:val="-2"/>
          <w:kern w:val="22"/>
          <w:szCs w:val="22"/>
          <w:lang w:val="fr-CA"/>
        </w:rPr>
        <w:t>ications et les messages ciblés</w:t>
      </w:r>
      <w:r w:rsidR="004E3750">
        <w:rPr>
          <w:spacing w:val="-2"/>
          <w:kern w:val="22"/>
          <w:szCs w:val="22"/>
          <w:lang w:val="fr-CA"/>
        </w:rPr>
        <w:t xml:space="preserve"> organisée et animée par le Secrétariat a </w:t>
      </w:r>
      <w:r w:rsidR="007A62A5">
        <w:rPr>
          <w:spacing w:val="-2"/>
          <w:kern w:val="22"/>
          <w:szCs w:val="22"/>
          <w:lang w:val="fr-CA"/>
        </w:rPr>
        <w:t>présenté</w:t>
      </w:r>
      <w:r w:rsidR="004E3750">
        <w:rPr>
          <w:spacing w:val="-2"/>
          <w:kern w:val="22"/>
          <w:szCs w:val="22"/>
          <w:lang w:val="fr-CA"/>
        </w:rPr>
        <w:t xml:space="preserve"> d’importants messages</w:t>
      </w:r>
      <w:r w:rsidR="0091049E">
        <w:rPr>
          <w:spacing w:val="-2"/>
          <w:kern w:val="22"/>
          <w:szCs w:val="22"/>
          <w:lang w:val="fr-CA"/>
        </w:rPr>
        <w:t> </w:t>
      </w:r>
      <w:r w:rsidR="002B4899" w:rsidRPr="00033448">
        <w:rPr>
          <w:spacing w:val="-2"/>
          <w:kern w:val="22"/>
          <w:szCs w:val="22"/>
          <w:lang w:val="fr-CA"/>
        </w:rPr>
        <w:t>:</w:t>
      </w:r>
    </w:p>
    <w:p w14:paraId="7F511ACE" w14:textId="46D16B4D" w:rsidR="002B4899" w:rsidRPr="00896689" w:rsidRDefault="004E3750" w:rsidP="004E3750">
      <w:pPr>
        <w:pStyle w:val="ListParagraph"/>
        <w:numPr>
          <w:ilvl w:val="0"/>
          <w:numId w:val="17"/>
        </w:numPr>
        <w:suppressLineNumbers/>
        <w:suppressAutoHyphens/>
        <w:kinsoku w:val="0"/>
        <w:overflowPunct w:val="0"/>
        <w:autoSpaceDE w:val="0"/>
        <w:autoSpaceDN w:val="0"/>
        <w:adjustRightInd w:val="0"/>
        <w:snapToGrid w:val="0"/>
        <w:ind w:left="0" w:firstLine="720"/>
        <w:rPr>
          <w:kern w:val="22"/>
          <w:szCs w:val="22"/>
          <w:lang w:val="fr-CA"/>
        </w:rPr>
      </w:pPr>
      <w:r w:rsidRPr="00896689">
        <w:rPr>
          <w:kern w:val="22"/>
          <w:szCs w:val="22"/>
          <w:lang w:val="fr-CA"/>
        </w:rPr>
        <w:t>Il est important de communiquer l’urgence d’agir</w:t>
      </w:r>
      <w:r w:rsidR="00896689" w:rsidRPr="00896689">
        <w:rPr>
          <w:kern w:val="22"/>
          <w:szCs w:val="22"/>
          <w:lang w:val="fr-CA"/>
        </w:rPr>
        <w:t xml:space="preserve"> pour freiner l’appauvrissement de la diversité biologique, qui mine d’autres programmes et menace la sécurité humaine</w:t>
      </w:r>
      <w:r w:rsidR="0091049E">
        <w:rPr>
          <w:kern w:val="22"/>
          <w:szCs w:val="22"/>
          <w:lang w:val="fr-CA"/>
        </w:rPr>
        <w:t> </w:t>
      </w:r>
      <w:r w:rsidR="002724FD" w:rsidRPr="00896689">
        <w:rPr>
          <w:kern w:val="22"/>
          <w:szCs w:val="22"/>
          <w:lang w:val="fr-CA"/>
        </w:rPr>
        <w:t>;</w:t>
      </w:r>
    </w:p>
    <w:p w14:paraId="657E3EAE" w14:textId="6B0E4E33" w:rsidR="002B4899" w:rsidRPr="00033448" w:rsidRDefault="00896689"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fr-CA"/>
        </w:rPr>
      </w:pPr>
      <w:r>
        <w:rPr>
          <w:kern w:val="22"/>
          <w:szCs w:val="22"/>
          <w:lang w:val="fr-CA"/>
        </w:rPr>
        <w:t>Il faut des stratégies de communication</w:t>
      </w:r>
      <w:r w:rsidR="009A3D80">
        <w:rPr>
          <w:kern w:val="22"/>
          <w:szCs w:val="22"/>
          <w:lang w:val="fr-CA"/>
        </w:rPr>
        <w:t xml:space="preserve"> simples et positives afin d’atteindre</w:t>
      </w:r>
      <w:r>
        <w:rPr>
          <w:kern w:val="22"/>
          <w:szCs w:val="22"/>
          <w:lang w:val="fr-CA"/>
        </w:rPr>
        <w:t xml:space="preserve"> toutes les parties prenantes</w:t>
      </w:r>
      <w:r w:rsidR="0091049E">
        <w:rPr>
          <w:kern w:val="22"/>
          <w:szCs w:val="22"/>
          <w:lang w:val="fr-CA"/>
        </w:rPr>
        <w:t> </w:t>
      </w:r>
      <w:r w:rsidR="002724FD" w:rsidRPr="00033448">
        <w:rPr>
          <w:kern w:val="22"/>
          <w:szCs w:val="22"/>
          <w:lang w:val="fr-CA"/>
        </w:rPr>
        <w:t>;</w:t>
      </w:r>
    </w:p>
    <w:p w14:paraId="37377E24" w14:textId="1EDAE394" w:rsidR="002B4899" w:rsidRPr="00033448" w:rsidRDefault="00896689"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fr-CA"/>
        </w:rPr>
      </w:pPr>
      <w:r>
        <w:rPr>
          <w:kern w:val="22"/>
          <w:szCs w:val="22"/>
          <w:lang w:val="fr-CA"/>
        </w:rPr>
        <w:t xml:space="preserve">Communiquer au public le message sur le besoin de freiner l’appauvrissement de la diversité biologique </w:t>
      </w:r>
      <w:r w:rsidR="009A3D80">
        <w:rPr>
          <w:kern w:val="22"/>
          <w:szCs w:val="22"/>
          <w:lang w:val="fr-CA"/>
        </w:rPr>
        <w:t>n’est pas une tâche facile</w:t>
      </w:r>
      <w:r w:rsidR="0091049E">
        <w:rPr>
          <w:kern w:val="22"/>
          <w:szCs w:val="22"/>
          <w:lang w:val="fr-CA"/>
        </w:rPr>
        <w:t> </w:t>
      </w:r>
      <w:r w:rsidR="002724FD" w:rsidRPr="00033448">
        <w:rPr>
          <w:kern w:val="22"/>
          <w:szCs w:val="22"/>
          <w:lang w:val="fr-CA"/>
        </w:rPr>
        <w:t>;</w:t>
      </w:r>
    </w:p>
    <w:p w14:paraId="66EEF841" w14:textId="4E5971B7" w:rsidR="002B4899" w:rsidRPr="00033448" w:rsidRDefault="00896689"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fr-CA"/>
        </w:rPr>
      </w:pPr>
      <w:r>
        <w:rPr>
          <w:kern w:val="22"/>
          <w:szCs w:val="22"/>
          <w:lang w:val="fr-CA"/>
        </w:rPr>
        <w:t>La simplicité et la clarté sont de mise, mais il faut encapsuler les complexités nuancées des enjeux liés à la biodiversité.</w:t>
      </w:r>
      <w:r w:rsidR="00650E0B">
        <w:rPr>
          <w:kern w:val="22"/>
          <w:szCs w:val="22"/>
          <w:lang w:val="fr-CA"/>
        </w:rPr>
        <w:t xml:space="preserve"> Il y a eu débat à cet égard concernant le besoin d’un message et ou </w:t>
      </w:r>
      <w:r w:rsidR="009A3D80">
        <w:rPr>
          <w:kern w:val="22"/>
          <w:szCs w:val="22"/>
          <w:lang w:val="fr-CA"/>
        </w:rPr>
        <w:t xml:space="preserve">d’un </w:t>
      </w:r>
      <w:r w:rsidR="00650E0B">
        <w:rPr>
          <w:kern w:val="22"/>
          <w:szCs w:val="22"/>
          <w:lang w:val="fr-CA"/>
        </w:rPr>
        <w:t>but sommital, tel que le message de 2 degrés utilisé par la communauté des changements climatiques</w:t>
      </w:r>
      <w:r w:rsidR="0091049E">
        <w:rPr>
          <w:kern w:val="22"/>
          <w:szCs w:val="22"/>
          <w:lang w:val="fr-CA"/>
        </w:rPr>
        <w:t> </w:t>
      </w:r>
      <w:r w:rsidR="002724FD" w:rsidRPr="00033448">
        <w:rPr>
          <w:kern w:val="22"/>
          <w:szCs w:val="22"/>
          <w:lang w:val="fr-CA"/>
        </w:rPr>
        <w:t>;</w:t>
      </w:r>
    </w:p>
    <w:p w14:paraId="78B6B2E5" w14:textId="6AF99859" w:rsidR="002B4899" w:rsidRPr="00033448" w:rsidRDefault="009A3D80"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fr-CA"/>
        </w:rPr>
      </w:pPr>
      <w:r>
        <w:rPr>
          <w:kern w:val="22"/>
          <w:szCs w:val="22"/>
          <w:lang w:val="fr-CA"/>
        </w:rPr>
        <w:t>Le dialogue a aussi porté sur la</w:t>
      </w:r>
      <w:r w:rsidR="00650E0B">
        <w:rPr>
          <w:kern w:val="22"/>
          <w:szCs w:val="22"/>
          <w:lang w:val="fr-CA"/>
        </w:rPr>
        <w:t xml:space="preserve"> nécessité d’une simple représentation afin de communiquer l’appauvrisse</w:t>
      </w:r>
      <w:r>
        <w:rPr>
          <w:kern w:val="22"/>
          <w:szCs w:val="22"/>
          <w:lang w:val="fr-CA"/>
        </w:rPr>
        <w:t>ment de la diversité biologique</w:t>
      </w:r>
      <w:r w:rsidR="00650E0B">
        <w:rPr>
          <w:kern w:val="22"/>
          <w:szCs w:val="22"/>
          <w:lang w:val="fr-CA"/>
        </w:rPr>
        <w:t xml:space="preserve">. </w:t>
      </w:r>
      <w:r w:rsidR="006515B9">
        <w:rPr>
          <w:kern w:val="22"/>
          <w:szCs w:val="22"/>
          <w:lang w:val="fr-CA"/>
        </w:rPr>
        <w:t>Les parties prenantes ne sont pas toutes réceptives au même message. Des messages ciblés s’imposent et les stratégies de communication doivent être organisées différemment, selon les différentes parties prenantes.</w:t>
      </w:r>
    </w:p>
    <w:p w14:paraId="13FA00DE" w14:textId="16D30618" w:rsidR="002B4899" w:rsidRPr="009A3D80" w:rsidRDefault="006515B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sidRPr="00B95D94">
        <w:rPr>
          <w:kern w:val="22"/>
          <w:szCs w:val="22"/>
          <w:lang w:val="fr-CA"/>
        </w:rPr>
        <w:t xml:space="preserve">Les petits groupes organisés lors de la session sur </w:t>
      </w:r>
      <w:r w:rsidR="0005140D" w:rsidRPr="00B95D94">
        <w:rPr>
          <w:kern w:val="22"/>
          <w:szCs w:val="22"/>
          <w:lang w:val="fr-CA"/>
        </w:rPr>
        <w:t>les communicati</w:t>
      </w:r>
      <w:r w:rsidR="009A3D80" w:rsidRPr="00B95D94">
        <w:rPr>
          <w:kern w:val="22"/>
          <w:szCs w:val="22"/>
          <w:lang w:val="fr-CA"/>
        </w:rPr>
        <w:t xml:space="preserve">ons ont proposé </w:t>
      </w:r>
      <w:r w:rsidRPr="00B95D94">
        <w:rPr>
          <w:kern w:val="22"/>
          <w:szCs w:val="22"/>
          <w:lang w:val="fr-CA"/>
        </w:rPr>
        <w:t xml:space="preserve">l’utilisation </w:t>
      </w:r>
      <w:r w:rsidR="00B63ED1" w:rsidRPr="00B95D94">
        <w:rPr>
          <w:kern w:val="22"/>
          <w:szCs w:val="22"/>
          <w:lang w:val="fr-CA"/>
        </w:rPr>
        <w:t>de</w:t>
      </w:r>
      <w:r w:rsidRPr="00B95D94">
        <w:rPr>
          <w:kern w:val="22"/>
          <w:szCs w:val="22"/>
          <w:lang w:val="fr-CA"/>
        </w:rPr>
        <w:t xml:space="preserve"> </w:t>
      </w:r>
      <w:r w:rsidR="009A3D80" w:rsidRPr="00B95D94">
        <w:rPr>
          <w:kern w:val="22"/>
          <w:szCs w:val="22"/>
          <w:lang w:val="fr-CA"/>
        </w:rPr>
        <w:t xml:space="preserve">textes explicatifs </w:t>
      </w:r>
      <w:r w:rsidR="00385C67" w:rsidRPr="00B95D94">
        <w:rPr>
          <w:kern w:val="22"/>
          <w:szCs w:val="22"/>
          <w:lang w:val="fr-CA"/>
        </w:rPr>
        <w:t xml:space="preserve">de </w:t>
      </w:r>
      <w:r w:rsidRPr="00B95D94">
        <w:rPr>
          <w:kern w:val="22"/>
          <w:szCs w:val="22"/>
          <w:lang w:val="fr-CA"/>
        </w:rPr>
        <w:t xml:space="preserve">type superhéros pour freiner l’appauvrissement de la diversité biologique, mais il y a eu divergence d’opinions sur </w:t>
      </w:r>
      <w:r w:rsidR="008B212E" w:rsidRPr="00B95D94">
        <w:rPr>
          <w:kern w:val="22"/>
          <w:szCs w:val="22"/>
          <w:lang w:val="fr-CA"/>
        </w:rPr>
        <w:t>l’ajout</w:t>
      </w:r>
      <w:r w:rsidR="00385C67" w:rsidRPr="00B95D94">
        <w:rPr>
          <w:kern w:val="22"/>
          <w:szCs w:val="22"/>
          <w:lang w:val="fr-CA"/>
        </w:rPr>
        <w:t xml:space="preserve"> d’un</w:t>
      </w:r>
      <w:r w:rsidRPr="00B95D94">
        <w:rPr>
          <w:kern w:val="22"/>
          <w:szCs w:val="22"/>
          <w:lang w:val="fr-CA"/>
        </w:rPr>
        <w:t xml:space="preserve"> concept ou d’un personnage </w:t>
      </w:r>
      <w:r w:rsidR="008B212E" w:rsidRPr="00B95D94">
        <w:rPr>
          <w:kern w:val="22"/>
          <w:szCs w:val="22"/>
          <w:lang w:val="fr-CA"/>
        </w:rPr>
        <w:t>contrariant</w:t>
      </w:r>
      <w:r w:rsidR="0005140D" w:rsidRPr="00B95D94">
        <w:rPr>
          <w:kern w:val="22"/>
          <w:szCs w:val="22"/>
          <w:lang w:val="fr-CA"/>
        </w:rPr>
        <w:t xml:space="preserve"> dans l’histoire et</w:t>
      </w:r>
      <w:r w:rsidR="008B212E" w:rsidRPr="00B95D94">
        <w:rPr>
          <w:kern w:val="22"/>
          <w:szCs w:val="22"/>
          <w:lang w:val="fr-CA"/>
        </w:rPr>
        <w:t xml:space="preserve">, le cas échéant, </w:t>
      </w:r>
      <w:r w:rsidR="00385C67" w:rsidRPr="00B95D94">
        <w:rPr>
          <w:kern w:val="22"/>
          <w:szCs w:val="22"/>
          <w:lang w:val="fr-CA"/>
        </w:rPr>
        <w:t>quel</w:t>
      </w:r>
      <w:r w:rsidR="0005140D" w:rsidRPr="00B95D94">
        <w:rPr>
          <w:kern w:val="22"/>
          <w:szCs w:val="22"/>
          <w:lang w:val="fr-CA"/>
        </w:rPr>
        <w:t xml:space="preserve"> </w:t>
      </w:r>
      <w:r w:rsidR="00B95D94" w:rsidRPr="00B95D94">
        <w:rPr>
          <w:kern w:val="22"/>
          <w:szCs w:val="22"/>
          <w:lang w:val="fr-CA"/>
        </w:rPr>
        <w:t xml:space="preserve">serait la chose ou le </w:t>
      </w:r>
      <w:r w:rsidR="0005140D" w:rsidRPr="00B95D94">
        <w:rPr>
          <w:kern w:val="22"/>
          <w:szCs w:val="22"/>
          <w:lang w:val="fr-CA"/>
        </w:rPr>
        <w:t xml:space="preserve">personnage </w:t>
      </w:r>
      <w:r w:rsidR="00B95D94">
        <w:rPr>
          <w:kern w:val="22"/>
          <w:szCs w:val="22"/>
          <w:lang w:val="fr-CA"/>
        </w:rPr>
        <w:t>contrariant</w:t>
      </w:r>
      <w:r w:rsidR="0005140D" w:rsidRPr="009A3D80">
        <w:rPr>
          <w:kern w:val="22"/>
          <w:szCs w:val="22"/>
          <w:lang w:val="fr-CA"/>
        </w:rPr>
        <w:t>.</w:t>
      </w:r>
    </w:p>
    <w:p w14:paraId="78FFF9EB" w14:textId="389D9566" w:rsidR="003869BE" w:rsidRPr="00033448" w:rsidRDefault="00B70759" w:rsidP="00947587">
      <w:pPr>
        <w:pStyle w:val="Heading2"/>
        <w:suppressLineNumbers/>
        <w:tabs>
          <w:tab w:val="clear" w:pos="720"/>
          <w:tab w:val="left" w:pos="284"/>
        </w:tabs>
        <w:suppressAutoHyphens/>
        <w:kinsoku w:val="0"/>
        <w:overflowPunct w:val="0"/>
        <w:autoSpaceDE w:val="0"/>
        <w:autoSpaceDN w:val="0"/>
        <w:adjustRightInd w:val="0"/>
        <w:snapToGrid w:val="0"/>
        <w:rPr>
          <w:kern w:val="22"/>
          <w:szCs w:val="22"/>
          <w:lang w:val="fr-CA"/>
        </w:rPr>
      </w:pPr>
      <w:r w:rsidRPr="00033448">
        <w:rPr>
          <w:kern w:val="22"/>
          <w:szCs w:val="22"/>
          <w:lang w:val="fr-CA"/>
        </w:rPr>
        <w:t>C.</w:t>
      </w:r>
      <w:r w:rsidRPr="00033448">
        <w:rPr>
          <w:kern w:val="22"/>
          <w:szCs w:val="22"/>
          <w:lang w:val="fr-CA"/>
        </w:rPr>
        <w:tab/>
      </w:r>
      <w:r w:rsidR="0005140D">
        <w:rPr>
          <w:snapToGrid w:val="0"/>
          <w:kern w:val="22"/>
          <w:szCs w:val="22"/>
          <w:lang w:val="fr-CA"/>
        </w:rPr>
        <w:t>Plusieurs voix, une nature</w:t>
      </w:r>
      <w:r w:rsidR="00B95D94">
        <w:rPr>
          <w:snapToGrid w:val="0"/>
          <w:kern w:val="22"/>
          <w:szCs w:val="22"/>
          <w:lang w:val="fr-CA"/>
        </w:rPr>
        <w:t>,</w:t>
      </w:r>
      <w:r w:rsidR="0005140D">
        <w:rPr>
          <w:snapToGrid w:val="0"/>
          <w:kern w:val="22"/>
          <w:szCs w:val="22"/>
          <w:lang w:val="fr-CA"/>
        </w:rPr>
        <w:t xml:space="preserve"> </w:t>
      </w:r>
      <w:r w:rsidR="00385C67">
        <w:rPr>
          <w:snapToGrid w:val="0"/>
          <w:kern w:val="22"/>
          <w:szCs w:val="22"/>
          <w:lang w:val="fr-CA"/>
        </w:rPr>
        <w:t xml:space="preserve">en collaboration </w:t>
      </w:r>
      <w:r w:rsidR="0005140D">
        <w:rPr>
          <w:snapToGrid w:val="0"/>
          <w:kern w:val="22"/>
          <w:szCs w:val="22"/>
          <w:lang w:val="fr-CA"/>
        </w:rPr>
        <w:t>avec le projet de conservation de Cambridge</w:t>
      </w:r>
    </w:p>
    <w:p w14:paraId="0F23B232" w14:textId="56D301AE" w:rsidR="003869BE" w:rsidRPr="00033448" w:rsidRDefault="0005140D"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Pr>
          <w:kern w:val="22"/>
          <w:szCs w:val="22"/>
          <w:lang w:val="fr-CA"/>
        </w:rPr>
        <w:t>Le premier dialogue Plusieurs voix, une nature s’est déroulé le 13 avril 2018</w:t>
      </w:r>
      <w:r w:rsidR="00FB7959">
        <w:rPr>
          <w:kern w:val="22"/>
          <w:szCs w:val="22"/>
          <w:lang w:val="fr-CA"/>
        </w:rPr>
        <w:t xml:space="preserve">. Il a réuni plusieurs organisations qui se sont rassemblées autour d’une </w:t>
      </w:r>
      <w:r w:rsidR="00D91031">
        <w:rPr>
          <w:kern w:val="22"/>
          <w:szCs w:val="22"/>
          <w:lang w:val="fr-CA"/>
        </w:rPr>
        <w:t>reconnaissance</w:t>
      </w:r>
      <w:r w:rsidR="00FB7959">
        <w:rPr>
          <w:kern w:val="22"/>
          <w:szCs w:val="22"/>
          <w:lang w:val="fr-CA"/>
        </w:rPr>
        <w:t xml:space="preserve"> commune de </w:t>
      </w:r>
      <w:r w:rsidR="00374201">
        <w:rPr>
          <w:kern w:val="22"/>
          <w:szCs w:val="22"/>
          <w:lang w:val="fr-CA"/>
        </w:rPr>
        <w:t xml:space="preserve">ce que représente </w:t>
      </w:r>
      <w:r w:rsidR="00FB7959">
        <w:rPr>
          <w:kern w:val="22"/>
          <w:szCs w:val="22"/>
          <w:lang w:val="fr-CA"/>
        </w:rPr>
        <w:t xml:space="preserve">de la </w:t>
      </w:r>
      <w:r w:rsidR="00D91031">
        <w:rPr>
          <w:kern w:val="22"/>
          <w:szCs w:val="22"/>
          <w:lang w:val="fr-CA"/>
        </w:rPr>
        <w:t>diversité biologique</w:t>
      </w:r>
      <w:r w:rsidR="00FB7959">
        <w:rPr>
          <w:kern w:val="22"/>
          <w:szCs w:val="22"/>
          <w:lang w:val="fr-CA"/>
        </w:rPr>
        <w:t xml:space="preserve"> et </w:t>
      </w:r>
      <w:r w:rsidR="00374201">
        <w:rPr>
          <w:kern w:val="22"/>
          <w:szCs w:val="22"/>
          <w:lang w:val="fr-CA"/>
        </w:rPr>
        <w:t>ses</w:t>
      </w:r>
      <w:r w:rsidR="00FB7959">
        <w:rPr>
          <w:kern w:val="22"/>
          <w:szCs w:val="22"/>
          <w:lang w:val="fr-CA"/>
        </w:rPr>
        <w:t xml:space="preserve"> </w:t>
      </w:r>
      <w:r w:rsidR="00374201">
        <w:rPr>
          <w:kern w:val="22"/>
          <w:szCs w:val="22"/>
          <w:lang w:val="fr-CA"/>
        </w:rPr>
        <w:t>affinités</w:t>
      </w:r>
      <w:r w:rsidR="00FB7959">
        <w:rPr>
          <w:kern w:val="22"/>
          <w:szCs w:val="22"/>
          <w:lang w:val="fr-CA"/>
        </w:rPr>
        <w:t xml:space="preserve"> avec les </w:t>
      </w:r>
      <w:r w:rsidR="00374201">
        <w:rPr>
          <w:kern w:val="22"/>
          <w:szCs w:val="22"/>
          <w:lang w:val="fr-CA"/>
        </w:rPr>
        <w:t>grands</w:t>
      </w:r>
      <w:r w:rsidR="00D91031">
        <w:rPr>
          <w:kern w:val="22"/>
          <w:szCs w:val="22"/>
          <w:lang w:val="fr-CA"/>
        </w:rPr>
        <w:t xml:space="preserve"> </w:t>
      </w:r>
      <w:r w:rsidR="00FB7959">
        <w:rPr>
          <w:kern w:val="22"/>
          <w:szCs w:val="22"/>
          <w:lang w:val="fr-CA"/>
        </w:rPr>
        <w:t>objectifs de développement</w:t>
      </w:r>
      <w:r w:rsidR="00D91031">
        <w:rPr>
          <w:kern w:val="22"/>
          <w:szCs w:val="22"/>
          <w:lang w:val="fr-CA"/>
        </w:rPr>
        <w:t>, et pour présenter</w:t>
      </w:r>
      <w:r w:rsidR="00FB7959">
        <w:rPr>
          <w:kern w:val="22"/>
          <w:szCs w:val="22"/>
          <w:lang w:val="fr-CA"/>
        </w:rPr>
        <w:t xml:space="preserve"> les </w:t>
      </w:r>
      <w:r w:rsidR="00D91031">
        <w:rPr>
          <w:kern w:val="22"/>
          <w:szCs w:val="22"/>
          <w:lang w:val="fr-CA"/>
        </w:rPr>
        <w:t xml:space="preserve">principaux </w:t>
      </w:r>
      <w:r w:rsidR="00FB7959">
        <w:rPr>
          <w:kern w:val="22"/>
          <w:szCs w:val="22"/>
          <w:lang w:val="fr-CA"/>
        </w:rPr>
        <w:t xml:space="preserve">liens afin qu’elle </w:t>
      </w:r>
      <w:r w:rsidR="00374201">
        <w:rPr>
          <w:kern w:val="22"/>
          <w:szCs w:val="22"/>
          <w:lang w:val="fr-CA"/>
        </w:rPr>
        <w:t>atteigne</w:t>
      </w:r>
      <w:r w:rsidR="00FB7959">
        <w:rPr>
          <w:kern w:val="22"/>
          <w:szCs w:val="22"/>
          <w:lang w:val="fr-CA"/>
        </w:rPr>
        <w:t xml:space="preserve"> l’individu moyen</w:t>
      </w:r>
      <w:r w:rsidR="00374201">
        <w:rPr>
          <w:kern w:val="22"/>
          <w:szCs w:val="22"/>
          <w:lang w:val="fr-CA"/>
        </w:rPr>
        <w:t xml:space="preserve"> et qu’elle ait de l’importance à ses yeux</w:t>
      </w:r>
      <w:r w:rsidR="00FB7959">
        <w:rPr>
          <w:kern w:val="22"/>
          <w:szCs w:val="22"/>
          <w:lang w:val="fr-CA"/>
        </w:rPr>
        <w:t>. Plusieurs questions ont été abordées </w:t>
      </w:r>
      <w:r w:rsidR="003869BE" w:rsidRPr="00033448">
        <w:rPr>
          <w:kern w:val="22"/>
          <w:szCs w:val="22"/>
          <w:lang w:val="fr-CA"/>
        </w:rPr>
        <w:t>:</w:t>
      </w:r>
    </w:p>
    <w:p w14:paraId="6777EB86" w14:textId="62D50A97" w:rsidR="003869BE" w:rsidRPr="00FB7959" w:rsidRDefault="00FB7959" w:rsidP="00FB7959">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fr-CA"/>
        </w:rPr>
      </w:pPr>
      <w:r w:rsidRPr="00FB7959">
        <w:rPr>
          <w:kern w:val="22"/>
          <w:szCs w:val="22"/>
          <w:lang w:val="fr-CA"/>
        </w:rPr>
        <w:t>Quels messages</w:t>
      </w:r>
      <w:r w:rsidR="007550A9">
        <w:rPr>
          <w:kern w:val="22"/>
          <w:szCs w:val="22"/>
          <w:lang w:val="fr-CA"/>
        </w:rPr>
        <w:t xml:space="preserve"> simples </w:t>
      </w:r>
      <w:r w:rsidR="00BF200C">
        <w:rPr>
          <w:kern w:val="22"/>
          <w:szCs w:val="22"/>
          <w:lang w:val="fr-CA"/>
        </w:rPr>
        <w:t>réussissent le mieux à</w:t>
      </w:r>
      <w:r w:rsidRPr="00FB7959">
        <w:rPr>
          <w:kern w:val="22"/>
          <w:szCs w:val="22"/>
          <w:lang w:val="fr-CA"/>
        </w:rPr>
        <w:t xml:space="preserve"> provoquer un cha</w:t>
      </w:r>
      <w:r w:rsidR="007550A9">
        <w:rPr>
          <w:kern w:val="22"/>
          <w:szCs w:val="22"/>
          <w:lang w:val="fr-CA"/>
        </w:rPr>
        <w:t>ngement de compor</w:t>
      </w:r>
      <w:r w:rsidRPr="00FB7959">
        <w:rPr>
          <w:kern w:val="22"/>
          <w:szCs w:val="22"/>
          <w:lang w:val="fr-CA"/>
        </w:rPr>
        <w:t>tement pour la biodiversité</w:t>
      </w:r>
      <w:r w:rsidR="0091049E">
        <w:rPr>
          <w:kern w:val="22"/>
          <w:szCs w:val="22"/>
          <w:lang w:val="fr-CA"/>
        </w:rPr>
        <w:t> </w:t>
      </w:r>
      <w:r w:rsidR="003869BE" w:rsidRPr="00FB7959">
        <w:rPr>
          <w:kern w:val="22"/>
          <w:szCs w:val="22"/>
          <w:lang w:val="fr-CA"/>
        </w:rPr>
        <w:t>?</w:t>
      </w:r>
    </w:p>
    <w:p w14:paraId="7E9358D4" w14:textId="22043AD1" w:rsidR="003869BE" w:rsidRPr="00033448" w:rsidRDefault="007550A9"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fr-CA"/>
        </w:rPr>
      </w:pPr>
      <w:r>
        <w:rPr>
          <w:kern w:val="22"/>
          <w:szCs w:val="22"/>
          <w:lang w:val="fr-CA"/>
        </w:rPr>
        <w:lastRenderedPageBreak/>
        <w:t xml:space="preserve">Quels </w:t>
      </w:r>
      <w:r w:rsidR="00F22222">
        <w:rPr>
          <w:kern w:val="22"/>
          <w:szCs w:val="22"/>
          <w:lang w:val="fr-CA"/>
        </w:rPr>
        <w:t>textes explicatifs</w:t>
      </w:r>
      <w:r>
        <w:rPr>
          <w:kern w:val="22"/>
          <w:szCs w:val="22"/>
          <w:lang w:val="fr-CA"/>
        </w:rPr>
        <w:t xml:space="preserve"> rallieront les chefs d’État, les membres non gouvernementaux de cabinets, les autres secteurs du gouvernement et les secteurs de l’économie</w:t>
      </w:r>
      <w:r w:rsidR="0091049E">
        <w:rPr>
          <w:kern w:val="22"/>
          <w:szCs w:val="22"/>
          <w:lang w:val="fr-CA"/>
        </w:rPr>
        <w:t> </w:t>
      </w:r>
      <w:r w:rsidR="003869BE" w:rsidRPr="00033448">
        <w:rPr>
          <w:kern w:val="22"/>
          <w:szCs w:val="22"/>
          <w:lang w:val="fr-CA"/>
        </w:rPr>
        <w:t>?</w:t>
      </w:r>
    </w:p>
    <w:p w14:paraId="75C3C575" w14:textId="1751365A" w:rsidR="003869BE" w:rsidRPr="00033448" w:rsidRDefault="007550A9"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fr-CA"/>
        </w:rPr>
      </w:pPr>
      <w:r>
        <w:rPr>
          <w:kern w:val="22"/>
          <w:szCs w:val="22"/>
          <w:lang w:val="fr-CA"/>
        </w:rPr>
        <w:t>Quels éléments sont nécessaire</w:t>
      </w:r>
      <w:r w:rsidR="00BF200C">
        <w:rPr>
          <w:kern w:val="22"/>
          <w:szCs w:val="22"/>
          <w:lang w:val="fr-CA"/>
        </w:rPr>
        <w:t>s</w:t>
      </w:r>
      <w:r>
        <w:rPr>
          <w:kern w:val="22"/>
          <w:szCs w:val="22"/>
          <w:lang w:val="fr-CA"/>
        </w:rPr>
        <w:t xml:space="preserve"> afin de changer la perspective des communications sur la biodiversité et leur rayonnement</w:t>
      </w:r>
      <w:r w:rsidR="0091049E">
        <w:rPr>
          <w:kern w:val="22"/>
          <w:szCs w:val="22"/>
          <w:lang w:val="fr-CA"/>
        </w:rPr>
        <w:t> </w:t>
      </w:r>
      <w:r w:rsidR="003869BE" w:rsidRPr="00033448">
        <w:rPr>
          <w:kern w:val="22"/>
          <w:szCs w:val="22"/>
          <w:lang w:val="fr-CA"/>
        </w:rPr>
        <w:t>?</w:t>
      </w:r>
    </w:p>
    <w:p w14:paraId="727B10DD" w14:textId="6338CC96" w:rsidR="003869BE" w:rsidRPr="007550A9" w:rsidRDefault="007550A9"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fr-CA"/>
        </w:rPr>
      </w:pPr>
      <w:r w:rsidRPr="007550A9">
        <w:rPr>
          <w:kern w:val="22"/>
          <w:szCs w:val="22"/>
          <w:lang w:val="fr-CA"/>
        </w:rPr>
        <w:t>La diversité biologique est-elle le concept à communiquer</w:t>
      </w:r>
      <w:r w:rsidR="0091049E">
        <w:rPr>
          <w:kern w:val="22"/>
          <w:szCs w:val="22"/>
          <w:lang w:val="fr-CA"/>
        </w:rPr>
        <w:t> </w:t>
      </w:r>
      <w:r w:rsidRPr="007550A9">
        <w:rPr>
          <w:kern w:val="22"/>
          <w:szCs w:val="22"/>
          <w:lang w:val="fr-CA"/>
        </w:rPr>
        <w:t>? Faut-il changer l’image</w:t>
      </w:r>
      <w:r w:rsidR="0091049E">
        <w:rPr>
          <w:kern w:val="22"/>
          <w:szCs w:val="22"/>
          <w:lang w:val="fr-CA"/>
        </w:rPr>
        <w:t> </w:t>
      </w:r>
      <w:r w:rsidR="002C474F" w:rsidRPr="007550A9">
        <w:rPr>
          <w:kern w:val="22"/>
          <w:szCs w:val="22"/>
          <w:lang w:val="fr-CA"/>
        </w:rPr>
        <w:t>?</w:t>
      </w:r>
    </w:p>
    <w:p w14:paraId="7642D5C2" w14:textId="43CE4E2F" w:rsidR="003869BE" w:rsidRPr="007550A9" w:rsidRDefault="007550A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sidRPr="007550A9">
        <w:rPr>
          <w:kern w:val="22"/>
          <w:szCs w:val="22"/>
          <w:lang w:val="fr-CA"/>
        </w:rPr>
        <w:t>Principaux points du dialogue</w:t>
      </w:r>
      <w:r w:rsidR="0091049E">
        <w:rPr>
          <w:kern w:val="22"/>
          <w:szCs w:val="22"/>
          <w:lang w:val="fr-CA"/>
        </w:rPr>
        <w:t> </w:t>
      </w:r>
      <w:r w:rsidR="003869BE" w:rsidRPr="007550A9">
        <w:rPr>
          <w:kern w:val="22"/>
          <w:szCs w:val="22"/>
          <w:lang w:val="fr-CA"/>
        </w:rPr>
        <w:t>:</w:t>
      </w:r>
    </w:p>
    <w:p w14:paraId="7D0F6DD5" w14:textId="0DE1CA51" w:rsidR="003869BE" w:rsidRPr="00BF200C" w:rsidRDefault="009144C4" w:rsidP="007550A9">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Il y a une période très propice d’ici 2020 pour changer la perception du public au sujet de la diversité biologique et amorcer une transformation. Les communications doivent aller au-delà de la sensibilisation afin de provoquer des changements ou «</w:t>
      </w:r>
      <w:r w:rsidR="0091049E">
        <w:rPr>
          <w:kern w:val="22"/>
          <w:szCs w:val="22"/>
          <w:lang w:val="fr-CA"/>
        </w:rPr>
        <w:t> </w:t>
      </w:r>
      <w:r w:rsidRPr="00BF200C">
        <w:rPr>
          <w:kern w:val="22"/>
          <w:szCs w:val="22"/>
          <w:lang w:val="fr-CA"/>
        </w:rPr>
        <w:t>amélior</w:t>
      </w:r>
      <w:r w:rsidR="00BF200C">
        <w:rPr>
          <w:kern w:val="22"/>
          <w:szCs w:val="22"/>
          <w:lang w:val="fr-CA"/>
        </w:rPr>
        <w:t>er</w:t>
      </w:r>
      <w:r w:rsidR="0091049E">
        <w:rPr>
          <w:kern w:val="22"/>
          <w:szCs w:val="22"/>
          <w:lang w:val="fr-CA"/>
        </w:rPr>
        <w:t> </w:t>
      </w:r>
      <w:r w:rsidRPr="00BF200C">
        <w:rPr>
          <w:kern w:val="22"/>
          <w:szCs w:val="22"/>
          <w:lang w:val="fr-CA"/>
        </w:rPr>
        <w:t>» de</w:t>
      </w:r>
      <w:r w:rsidR="00BF200C">
        <w:rPr>
          <w:kern w:val="22"/>
          <w:szCs w:val="22"/>
          <w:lang w:val="fr-CA"/>
        </w:rPr>
        <w:t>s</w:t>
      </w:r>
      <w:r w:rsidRPr="00BF200C">
        <w:rPr>
          <w:kern w:val="22"/>
          <w:szCs w:val="22"/>
          <w:lang w:val="fr-CA"/>
        </w:rPr>
        <w:t xml:space="preserve"> comportement</w:t>
      </w:r>
      <w:r w:rsidR="00BF200C">
        <w:rPr>
          <w:kern w:val="22"/>
          <w:szCs w:val="22"/>
          <w:lang w:val="fr-CA"/>
        </w:rPr>
        <w:t>s</w:t>
      </w:r>
      <w:r w:rsidRPr="00BF200C">
        <w:rPr>
          <w:kern w:val="22"/>
          <w:szCs w:val="22"/>
          <w:lang w:val="fr-CA"/>
        </w:rPr>
        <w:t>. L’essentiel est de communiquer les impacts de la vie quotidienne et des choix sur la nature</w:t>
      </w:r>
      <w:r w:rsidR="0091049E">
        <w:rPr>
          <w:kern w:val="22"/>
          <w:szCs w:val="22"/>
          <w:lang w:val="fr-CA"/>
        </w:rPr>
        <w:t> </w:t>
      </w:r>
      <w:r w:rsidRPr="00BF200C">
        <w:rPr>
          <w:kern w:val="22"/>
          <w:szCs w:val="22"/>
          <w:lang w:val="fr-CA"/>
        </w:rPr>
        <w:t>;</w:t>
      </w:r>
    </w:p>
    <w:p w14:paraId="53F5760B" w14:textId="2866852B" w:rsidR="003869BE" w:rsidRPr="00BF200C" w:rsidRDefault="009144C4"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 xml:space="preserve">Il faut changer </w:t>
      </w:r>
      <w:r w:rsidR="00F22222" w:rsidRPr="00BF200C">
        <w:rPr>
          <w:kern w:val="22"/>
          <w:szCs w:val="22"/>
          <w:lang w:val="fr-CA"/>
        </w:rPr>
        <w:t>le texte explicatif</w:t>
      </w:r>
      <w:r w:rsidR="0091049E">
        <w:rPr>
          <w:kern w:val="22"/>
          <w:szCs w:val="22"/>
          <w:lang w:val="fr-CA"/>
        </w:rPr>
        <w:t xml:space="preserve"> et utiliser le</w:t>
      </w:r>
      <w:r w:rsidRPr="00BF200C">
        <w:rPr>
          <w:kern w:val="22"/>
          <w:szCs w:val="22"/>
          <w:lang w:val="fr-CA"/>
        </w:rPr>
        <w:t xml:space="preserve"> pouvoir de la communication narrative</w:t>
      </w:r>
      <w:r w:rsidR="00A14184" w:rsidRPr="00BF200C">
        <w:rPr>
          <w:kern w:val="22"/>
          <w:szCs w:val="22"/>
          <w:lang w:val="fr-CA"/>
        </w:rPr>
        <w:t xml:space="preserve"> afin </w:t>
      </w:r>
      <w:r w:rsidR="009B79AA">
        <w:rPr>
          <w:kern w:val="22"/>
          <w:szCs w:val="22"/>
          <w:lang w:val="fr-CA"/>
        </w:rPr>
        <w:t>d’atteindre</w:t>
      </w:r>
      <w:r w:rsidR="00A14184" w:rsidRPr="00BF200C">
        <w:rPr>
          <w:kern w:val="22"/>
          <w:szCs w:val="22"/>
          <w:lang w:val="fr-CA"/>
        </w:rPr>
        <w:t xml:space="preserve"> le cœur et l’esprit des individus</w:t>
      </w:r>
      <w:r w:rsidR="0091049E">
        <w:rPr>
          <w:kern w:val="22"/>
          <w:szCs w:val="22"/>
          <w:lang w:val="fr-CA"/>
        </w:rPr>
        <w:t> </w:t>
      </w:r>
      <w:r w:rsidR="00A14184" w:rsidRPr="00BF200C">
        <w:rPr>
          <w:kern w:val="22"/>
          <w:szCs w:val="22"/>
          <w:lang w:val="fr-CA"/>
        </w:rPr>
        <w:t>; l’accent doit être mis sur la communication de solutions pour des actions concrètes</w:t>
      </w:r>
      <w:r w:rsidR="0091049E">
        <w:rPr>
          <w:kern w:val="22"/>
          <w:szCs w:val="22"/>
          <w:lang w:val="fr-CA"/>
        </w:rPr>
        <w:t> </w:t>
      </w:r>
      <w:r w:rsidR="00200224" w:rsidRPr="00BF200C">
        <w:rPr>
          <w:kern w:val="22"/>
          <w:szCs w:val="22"/>
          <w:lang w:val="fr-CA"/>
        </w:rPr>
        <w:t>;</w:t>
      </w:r>
    </w:p>
    <w:p w14:paraId="0ABE72F8" w14:textId="5EF45E4A" w:rsidR="003869BE" w:rsidRPr="00BF200C" w:rsidRDefault="00A14184"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Il est important de créer un mouvement mondial auquel participeront différents groupes de parties prenantes (conservation, universitaire, médias, secteur privé, secteur financier,</w:t>
      </w:r>
      <w:r w:rsidR="0091049E">
        <w:rPr>
          <w:kern w:val="22"/>
          <w:szCs w:val="22"/>
          <w:lang w:val="fr-CA"/>
        </w:rPr>
        <w:t xml:space="preserve"> </w:t>
      </w:r>
      <w:r w:rsidRPr="00BF200C">
        <w:rPr>
          <w:kern w:val="22"/>
          <w:szCs w:val="22"/>
          <w:lang w:val="fr-CA"/>
        </w:rPr>
        <w:t xml:space="preserve">etc.) afin d’éliminer les silos et de </w:t>
      </w:r>
      <w:r w:rsidR="009B79AA">
        <w:rPr>
          <w:kern w:val="22"/>
          <w:szCs w:val="22"/>
          <w:lang w:val="fr-CA"/>
        </w:rPr>
        <w:t>bâtir</w:t>
      </w:r>
      <w:r w:rsidRPr="00BF200C">
        <w:rPr>
          <w:kern w:val="22"/>
          <w:szCs w:val="22"/>
          <w:lang w:val="fr-CA"/>
        </w:rPr>
        <w:t xml:space="preserve"> des ponts </w:t>
      </w:r>
      <w:r w:rsidR="00396738">
        <w:rPr>
          <w:kern w:val="22"/>
          <w:szCs w:val="22"/>
          <w:lang w:val="fr-CA"/>
        </w:rPr>
        <w:t>entre</w:t>
      </w:r>
      <w:r w:rsidRPr="00BF200C">
        <w:rPr>
          <w:kern w:val="22"/>
          <w:szCs w:val="22"/>
          <w:lang w:val="fr-CA"/>
        </w:rPr>
        <w:t xml:space="preserve"> la conservation de la biodiversité, le développement durable et autres concepts</w:t>
      </w:r>
      <w:r w:rsidR="0091049E">
        <w:rPr>
          <w:kern w:val="22"/>
          <w:szCs w:val="22"/>
          <w:lang w:val="fr-CA"/>
        </w:rPr>
        <w:t> </w:t>
      </w:r>
      <w:r w:rsidR="00200224" w:rsidRPr="00BF200C">
        <w:rPr>
          <w:kern w:val="22"/>
          <w:szCs w:val="22"/>
          <w:lang w:val="fr-CA"/>
        </w:rPr>
        <w:t>;</w:t>
      </w:r>
    </w:p>
    <w:p w14:paraId="474D47F2" w14:textId="05318F5E" w:rsidR="003869BE" w:rsidRPr="00BF200C" w:rsidRDefault="00A14184"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Il faut une «</w:t>
      </w:r>
      <w:r w:rsidR="0091049E">
        <w:rPr>
          <w:kern w:val="22"/>
          <w:szCs w:val="22"/>
          <w:lang w:val="fr-CA"/>
        </w:rPr>
        <w:t> </w:t>
      </w:r>
      <w:r w:rsidRPr="00BF200C">
        <w:rPr>
          <w:kern w:val="22"/>
          <w:szCs w:val="22"/>
          <w:lang w:val="fr-CA"/>
        </w:rPr>
        <w:t>flo</w:t>
      </w:r>
      <w:r w:rsidR="00A275CF" w:rsidRPr="00BF200C">
        <w:rPr>
          <w:kern w:val="22"/>
          <w:szCs w:val="22"/>
          <w:lang w:val="fr-CA"/>
        </w:rPr>
        <w:t>t</w:t>
      </w:r>
      <w:r w:rsidRPr="00BF200C">
        <w:rPr>
          <w:kern w:val="22"/>
          <w:szCs w:val="22"/>
          <w:lang w:val="fr-CA"/>
        </w:rPr>
        <w:t>tille » de partenaires afin de communiquer un message cohéren</w:t>
      </w:r>
      <w:r w:rsidR="00A275CF" w:rsidRPr="00BF200C">
        <w:rPr>
          <w:kern w:val="22"/>
          <w:szCs w:val="22"/>
          <w:lang w:val="fr-CA"/>
        </w:rPr>
        <w:t>t</w:t>
      </w:r>
      <w:r w:rsidRPr="00BF200C">
        <w:rPr>
          <w:kern w:val="22"/>
          <w:szCs w:val="22"/>
          <w:lang w:val="fr-CA"/>
        </w:rPr>
        <w:t xml:space="preserve"> qui véhicule le sentiment d’urgence, développe les forces des différentes orga</w:t>
      </w:r>
      <w:r w:rsidR="00A275CF" w:rsidRPr="00BF200C">
        <w:rPr>
          <w:kern w:val="22"/>
          <w:szCs w:val="22"/>
          <w:lang w:val="fr-CA"/>
        </w:rPr>
        <w:t>n</w:t>
      </w:r>
      <w:r w:rsidRPr="00BF200C">
        <w:rPr>
          <w:kern w:val="22"/>
          <w:szCs w:val="22"/>
          <w:lang w:val="fr-CA"/>
        </w:rPr>
        <w:t xml:space="preserve">isations et réseaux et </w:t>
      </w:r>
      <w:r w:rsidR="009B79AA">
        <w:rPr>
          <w:kern w:val="22"/>
          <w:szCs w:val="22"/>
          <w:lang w:val="fr-CA"/>
        </w:rPr>
        <w:t>favorise</w:t>
      </w:r>
      <w:r w:rsidR="00A275CF" w:rsidRPr="00BF200C">
        <w:rPr>
          <w:kern w:val="22"/>
          <w:szCs w:val="22"/>
          <w:lang w:val="fr-CA"/>
        </w:rPr>
        <w:t xml:space="preserve"> la complémentarité. Les messages communs sur la biodiversité doivent être au cœur de ce mandat</w:t>
      </w:r>
      <w:r w:rsidR="0091049E">
        <w:rPr>
          <w:kern w:val="22"/>
          <w:szCs w:val="22"/>
          <w:lang w:val="fr-CA"/>
        </w:rPr>
        <w:t> </w:t>
      </w:r>
      <w:r w:rsidR="00EE51D7" w:rsidRPr="00BF200C">
        <w:rPr>
          <w:kern w:val="22"/>
          <w:szCs w:val="22"/>
          <w:lang w:val="fr-CA"/>
        </w:rPr>
        <w:t>;</w:t>
      </w:r>
    </w:p>
    <w:p w14:paraId="7ACDDD10" w14:textId="1733EB88" w:rsidR="003869BE" w:rsidRPr="00BF200C" w:rsidRDefault="009B79AA"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Pr>
          <w:kern w:val="22"/>
          <w:szCs w:val="22"/>
          <w:lang w:val="fr-CA"/>
        </w:rPr>
        <w:t>Une</w:t>
      </w:r>
      <w:r w:rsidR="00A275CF" w:rsidRPr="00BF200C">
        <w:rPr>
          <w:kern w:val="22"/>
          <w:szCs w:val="22"/>
          <w:lang w:val="fr-CA"/>
        </w:rPr>
        <w:t xml:space="preserve"> campagne réussie </w:t>
      </w:r>
      <w:r>
        <w:rPr>
          <w:kern w:val="22"/>
          <w:szCs w:val="22"/>
          <w:lang w:val="fr-CA"/>
        </w:rPr>
        <w:t>repose sur différents facteurs</w:t>
      </w:r>
      <w:r w:rsidR="0091049E">
        <w:rPr>
          <w:kern w:val="22"/>
          <w:szCs w:val="22"/>
          <w:lang w:val="fr-CA"/>
        </w:rPr>
        <w:t> </w:t>
      </w:r>
      <w:r w:rsidR="00A275CF" w:rsidRPr="00BF200C">
        <w:rPr>
          <w:kern w:val="22"/>
          <w:szCs w:val="22"/>
          <w:lang w:val="fr-CA"/>
        </w:rPr>
        <w:t>: un objectif clair et global</w:t>
      </w:r>
      <w:r w:rsidR="0091049E">
        <w:rPr>
          <w:kern w:val="22"/>
          <w:szCs w:val="22"/>
          <w:lang w:val="fr-CA"/>
        </w:rPr>
        <w:t> </w:t>
      </w:r>
      <w:r w:rsidR="00A275CF" w:rsidRPr="00BF200C">
        <w:rPr>
          <w:kern w:val="22"/>
          <w:szCs w:val="22"/>
          <w:lang w:val="fr-CA"/>
        </w:rPr>
        <w:t xml:space="preserve">; </w:t>
      </w:r>
      <w:r w:rsidR="005A13B1" w:rsidRPr="00BF200C">
        <w:rPr>
          <w:kern w:val="22"/>
          <w:szCs w:val="22"/>
          <w:lang w:val="fr-CA"/>
        </w:rPr>
        <w:t>le recensement</w:t>
      </w:r>
      <w:r w:rsidR="00A275CF" w:rsidRPr="00BF200C">
        <w:rPr>
          <w:kern w:val="22"/>
          <w:szCs w:val="22"/>
          <w:lang w:val="fr-CA"/>
        </w:rPr>
        <w:t xml:space="preserve"> des décideurs et des causes qui leur tiennent à cœur</w:t>
      </w:r>
      <w:r w:rsidR="0091049E">
        <w:rPr>
          <w:kern w:val="22"/>
          <w:szCs w:val="22"/>
          <w:lang w:val="fr-CA"/>
        </w:rPr>
        <w:t> </w:t>
      </w:r>
      <w:r w:rsidR="00A275CF" w:rsidRPr="00BF200C">
        <w:rPr>
          <w:kern w:val="22"/>
          <w:szCs w:val="22"/>
          <w:lang w:val="fr-CA"/>
        </w:rPr>
        <w:t>; un calendrier de moments politiques et une date cible</w:t>
      </w:r>
      <w:r w:rsidR="0091049E">
        <w:rPr>
          <w:kern w:val="22"/>
          <w:szCs w:val="22"/>
          <w:lang w:val="fr-CA"/>
        </w:rPr>
        <w:t> </w:t>
      </w:r>
      <w:r w:rsidR="00A275CF" w:rsidRPr="00BF200C">
        <w:rPr>
          <w:kern w:val="22"/>
          <w:szCs w:val="22"/>
          <w:lang w:val="fr-CA"/>
        </w:rPr>
        <w:t>; des messages pour ces moments politiques et ces publics</w:t>
      </w:r>
      <w:r w:rsidR="0091049E">
        <w:rPr>
          <w:kern w:val="22"/>
          <w:szCs w:val="22"/>
          <w:lang w:val="fr-CA"/>
        </w:rPr>
        <w:t> </w:t>
      </w:r>
      <w:r w:rsidR="00A275CF" w:rsidRPr="00BF200C">
        <w:rPr>
          <w:kern w:val="22"/>
          <w:szCs w:val="22"/>
          <w:lang w:val="fr-CA"/>
        </w:rPr>
        <w:t xml:space="preserve">; et des </w:t>
      </w:r>
      <w:r w:rsidR="005A13B1" w:rsidRPr="00BF200C">
        <w:rPr>
          <w:kern w:val="22"/>
          <w:szCs w:val="22"/>
          <w:lang w:val="fr-CA"/>
        </w:rPr>
        <w:t>« </w:t>
      </w:r>
      <w:r w:rsidR="00A275CF" w:rsidRPr="00BF200C">
        <w:rPr>
          <w:kern w:val="22"/>
          <w:szCs w:val="22"/>
          <w:lang w:val="fr-CA"/>
        </w:rPr>
        <w:t>tactiques</w:t>
      </w:r>
      <w:r w:rsidR="005A13B1" w:rsidRPr="00BF200C">
        <w:rPr>
          <w:kern w:val="22"/>
          <w:szCs w:val="22"/>
          <w:lang w:val="fr-CA"/>
        </w:rPr>
        <w:t> »</w:t>
      </w:r>
      <w:r w:rsidR="00A275CF" w:rsidRPr="00BF200C">
        <w:rPr>
          <w:kern w:val="22"/>
          <w:szCs w:val="22"/>
          <w:lang w:val="fr-CA"/>
        </w:rPr>
        <w:t xml:space="preserve"> po</w:t>
      </w:r>
      <w:r w:rsidR="005A13B1" w:rsidRPr="00BF200C">
        <w:rPr>
          <w:kern w:val="22"/>
          <w:szCs w:val="22"/>
          <w:lang w:val="fr-CA"/>
        </w:rPr>
        <w:t>ur des gestes concrets</w:t>
      </w:r>
      <w:r w:rsidR="0091049E">
        <w:rPr>
          <w:kern w:val="22"/>
          <w:szCs w:val="22"/>
          <w:lang w:val="fr-CA"/>
        </w:rPr>
        <w:t> </w:t>
      </w:r>
      <w:r w:rsidR="007A30E7" w:rsidRPr="00BF200C">
        <w:rPr>
          <w:kern w:val="22"/>
          <w:szCs w:val="22"/>
          <w:lang w:val="fr-CA"/>
        </w:rPr>
        <w:t>;</w:t>
      </w:r>
    </w:p>
    <w:p w14:paraId="46A699F6" w14:textId="07ECC260" w:rsidR="003869BE" w:rsidRPr="00BF200C" w:rsidRDefault="005A13B1"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Les médias sociaux sont un élément clé</w:t>
      </w:r>
      <w:r w:rsidR="00725099">
        <w:rPr>
          <w:kern w:val="22"/>
          <w:szCs w:val="22"/>
          <w:lang w:val="fr-CA"/>
        </w:rPr>
        <w:t xml:space="preserve"> des communications de masse qui </w:t>
      </w:r>
      <w:r w:rsidR="00396738">
        <w:rPr>
          <w:kern w:val="22"/>
          <w:szCs w:val="22"/>
          <w:lang w:val="fr-CA"/>
        </w:rPr>
        <w:t>réunissent</w:t>
      </w:r>
      <w:r w:rsidR="00725099">
        <w:rPr>
          <w:kern w:val="22"/>
          <w:szCs w:val="22"/>
          <w:lang w:val="fr-CA"/>
        </w:rPr>
        <w:t xml:space="preserve"> </w:t>
      </w:r>
      <w:r w:rsidRPr="00BF200C">
        <w:rPr>
          <w:kern w:val="22"/>
          <w:szCs w:val="22"/>
          <w:lang w:val="fr-CA"/>
        </w:rPr>
        <w:t>des campagnes visuelles</w:t>
      </w:r>
      <w:r w:rsidR="00725099">
        <w:rPr>
          <w:kern w:val="22"/>
          <w:szCs w:val="22"/>
          <w:lang w:val="fr-CA"/>
        </w:rPr>
        <w:t xml:space="preserve">, </w:t>
      </w:r>
      <w:r w:rsidRPr="00BF200C">
        <w:rPr>
          <w:kern w:val="22"/>
          <w:szCs w:val="22"/>
          <w:lang w:val="fr-CA"/>
        </w:rPr>
        <w:t xml:space="preserve">un </w:t>
      </w:r>
      <w:r w:rsidR="00F22222" w:rsidRPr="00BF200C">
        <w:rPr>
          <w:kern w:val="22"/>
          <w:szCs w:val="22"/>
          <w:lang w:val="fr-CA"/>
        </w:rPr>
        <w:t>texte explicatif</w:t>
      </w:r>
      <w:r w:rsidRPr="00BF200C">
        <w:rPr>
          <w:kern w:val="22"/>
          <w:szCs w:val="22"/>
          <w:lang w:val="fr-CA"/>
        </w:rPr>
        <w:t xml:space="preserve"> et la science. L</w:t>
      </w:r>
      <w:r w:rsidR="00AC0923" w:rsidRPr="00BF200C">
        <w:rPr>
          <w:kern w:val="22"/>
          <w:szCs w:val="22"/>
          <w:lang w:val="fr-CA"/>
        </w:rPr>
        <w:t>es chiffres extraordinaires de l’</w:t>
      </w:r>
      <w:r w:rsidRPr="00BF200C">
        <w:rPr>
          <w:kern w:val="22"/>
          <w:szCs w:val="22"/>
          <w:lang w:val="fr-CA"/>
        </w:rPr>
        <w:t>engag</w:t>
      </w:r>
      <w:r w:rsidR="00AC0923" w:rsidRPr="00BF200C">
        <w:rPr>
          <w:kern w:val="22"/>
          <w:szCs w:val="22"/>
          <w:lang w:val="fr-CA"/>
        </w:rPr>
        <w:t>e</w:t>
      </w:r>
      <w:r w:rsidRPr="00BF200C">
        <w:rPr>
          <w:kern w:val="22"/>
          <w:szCs w:val="22"/>
          <w:lang w:val="fr-CA"/>
        </w:rPr>
        <w:t>ment des médias sociaux envers la nature témoignent de la puissance des communications narratives et</w:t>
      </w:r>
      <w:r w:rsidR="00AC0923" w:rsidRPr="00BF200C">
        <w:rPr>
          <w:kern w:val="22"/>
          <w:szCs w:val="22"/>
          <w:lang w:val="fr-CA"/>
        </w:rPr>
        <w:t xml:space="preserve"> démontrent que les gens se soucient de la nature</w:t>
      </w:r>
      <w:r w:rsidR="0091049E">
        <w:rPr>
          <w:kern w:val="22"/>
          <w:szCs w:val="22"/>
          <w:lang w:val="fr-CA"/>
        </w:rPr>
        <w:t> </w:t>
      </w:r>
      <w:r w:rsidR="007A30E7" w:rsidRPr="00BF200C">
        <w:rPr>
          <w:kern w:val="22"/>
          <w:szCs w:val="22"/>
          <w:lang w:val="fr-CA"/>
        </w:rPr>
        <w:t>;</w:t>
      </w:r>
    </w:p>
    <w:p w14:paraId="006D429F" w14:textId="4424EBF7" w:rsidR="003869BE" w:rsidRPr="00BF200C" w:rsidRDefault="00AC0923"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 xml:space="preserve">Communiquer la science. </w:t>
      </w:r>
      <w:r w:rsidR="00725099">
        <w:rPr>
          <w:kern w:val="22"/>
          <w:szCs w:val="22"/>
          <w:lang w:val="fr-CA"/>
        </w:rPr>
        <w:t>L</w:t>
      </w:r>
      <w:r w:rsidRPr="00BF200C">
        <w:rPr>
          <w:kern w:val="22"/>
          <w:szCs w:val="22"/>
          <w:lang w:val="fr-CA"/>
        </w:rPr>
        <w:t xml:space="preserve">a diversité biologique </w:t>
      </w:r>
      <w:r w:rsidR="00725099">
        <w:rPr>
          <w:kern w:val="22"/>
          <w:szCs w:val="22"/>
          <w:lang w:val="fr-CA"/>
        </w:rPr>
        <w:t xml:space="preserve">est mal comprise par le </w:t>
      </w:r>
      <w:r w:rsidRPr="00BF200C">
        <w:rPr>
          <w:kern w:val="22"/>
          <w:szCs w:val="22"/>
          <w:lang w:val="fr-CA"/>
        </w:rPr>
        <w:t xml:space="preserve">public. La science fournit un lien clair entre l’activité humaine et la biodiversité, et </w:t>
      </w:r>
      <w:r w:rsidR="00725099">
        <w:rPr>
          <w:kern w:val="22"/>
          <w:szCs w:val="22"/>
          <w:lang w:val="fr-CA"/>
        </w:rPr>
        <w:t>attire l’attention sur</w:t>
      </w:r>
      <w:r w:rsidRPr="00BF200C">
        <w:rPr>
          <w:kern w:val="22"/>
          <w:szCs w:val="22"/>
          <w:lang w:val="fr-CA"/>
        </w:rPr>
        <w:t xml:space="preserve"> les domaines dans lesquels il faut agir</w:t>
      </w:r>
      <w:r w:rsidR="0091049E">
        <w:rPr>
          <w:kern w:val="22"/>
          <w:szCs w:val="22"/>
          <w:lang w:val="fr-CA"/>
        </w:rPr>
        <w:t> </w:t>
      </w:r>
      <w:r w:rsidR="0068703C" w:rsidRPr="00BF200C">
        <w:rPr>
          <w:kern w:val="22"/>
          <w:szCs w:val="22"/>
          <w:lang w:val="fr-CA"/>
        </w:rPr>
        <w:t>;</w:t>
      </w:r>
    </w:p>
    <w:p w14:paraId="7AA16F7A" w14:textId="09DA3B3A" w:rsidR="003869BE" w:rsidRPr="00BF200C" w:rsidRDefault="00AC0923"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Les communications destinées au secteur privé</w:t>
      </w:r>
      <w:r w:rsidR="007B01F4" w:rsidRPr="00BF200C">
        <w:rPr>
          <w:kern w:val="22"/>
          <w:szCs w:val="22"/>
          <w:lang w:val="fr-CA"/>
        </w:rPr>
        <w:t>. Les entreprise</w:t>
      </w:r>
      <w:r w:rsidR="00725099">
        <w:rPr>
          <w:kern w:val="22"/>
          <w:szCs w:val="22"/>
          <w:lang w:val="fr-CA"/>
        </w:rPr>
        <w:t>s soutiennent la nature lorsque celle-ci influence leur</w:t>
      </w:r>
      <w:r w:rsidR="0091049E">
        <w:rPr>
          <w:kern w:val="22"/>
          <w:szCs w:val="22"/>
          <w:lang w:val="fr-CA"/>
        </w:rPr>
        <w:t>s</w:t>
      </w:r>
      <w:r w:rsidR="007B01F4" w:rsidRPr="00BF200C">
        <w:rPr>
          <w:kern w:val="22"/>
          <w:szCs w:val="22"/>
          <w:lang w:val="fr-CA"/>
        </w:rPr>
        <w:t xml:space="preserve"> résultats et soutient la réalisation des objectifs d’affaire. De nouveaux </w:t>
      </w:r>
      <w:r w:rsidR="00F22222" w:rsidRPr="00BF200C">
        <w:rPr>
          <w:kern w:val="22"/>
          <w:szCs w:val="22"/>
          <w:lang w:val="fr-CA"/>
        </w:rPr>
        <w:t>textes explicatifs</w:t>
      </w:r>
      <w:r w:rsidR="007B01F4" w:rsidRPr="00BF200C">
        <w:rPr>
          <w:kern w:val="22"/>
          <w:szCs w:val="22"/>
          <w:lang w:val="fr-CA"/>
        </w:rPr>
        <w:t xml:space="preserve"> qui favorisent la transformation dans tous les secteurs sont nécessaires</w:t>
      </w:r>
      <w:r w:rsidR="0091049E">
        <w:rPr>
          <w:kern w:val="22"/>
          <w:szCs w:val="22"/>
          <w:lang w:val="fr-CA"/>
        </w:rPr>
        <w:t> </w:t>
      </w:r>
      <w:r w:rsidR="00203A81" w:rsidRPr="00BF200C">
        <w:rPr>
          <w:kern w:val="22"/>
          <w:szCs w:val="22"/>
          <w:lang w:val="fr-CA"/>
        </w:rPr>
        <w:t>;</w:t>
      </w:r>
    </w:p>
    <w:p w14:paraId="1E3E917C" w14:textId="1D3623A9" w:rsidR="003869BE" w:rsidRPr="00BF200C" w:rsidRDefault="004633F4"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fr-CA"/>
        </w:rPr>
      </w:pPr>
      <w:r>
        <w:rPr>
          <w:kern w:val="22"/>
          <w:szCs w:val="22"/>
          <w:lang w:val="fr-CA"/>
        </w:rPr>
        <w:t>La communication</w:t>
      </w:r>
      <w:r w:rsidR="00010D14" w:rsidRPr="00BF200C">
        <w:rPr>
          <w:kern w:val="22"/>
          <w:szCs w:val="22"/>
          <w:lang w:val="fr-CA"/>
        </w:rPr>
        <w:t xml:space="preserve"> avec les décideurs politiques exige une approche pragmatique afin de créer un mouvement politique qui définit les principaux moments </w:t>
      </w:r>
      <w:r>
        <w:rPr>
          <w:kern w:val="22"/>
          <w:szCs w:val="22"/>
          <w:lang w:val="fr-CA"/>
        </w:rPr>
        <w:t xml:space="preserve">favorisant </w:t>
      </w:r>
      <w:r w:rsidR="00010D14" w:rsidRPr="00BF200C">
        <w:rPr>
          <w:kern w:val="22"/>
          <w:szCs w:val="22"/>
          <w:lang w:val="fr-CA"/>
        </w:rPr>
        <w:t xml:space="preserve">des actions </w:t>
      </w:r>
      <w:r w:rsidR="004C1BF9" w:rsidRPr="00BF200C">
        <w:rPr>
          <w:kern w:val="22"/>
          <w:szCs w:val="22"/>
          <w:lang w:val="fr-CA"/>
        </w:rPr>
        <w:t>organisées</w:t>
      </w:r>
      <w:r w:rsidR="00010D14" w:rsidRPr="00BF200C">
        <w:rPr>
          <w:kern w:val="22"/>
          <w:szCs w:val="22"/>
          <w:lang w:val="fr-CA"/>
        </w:rPr>
        <w:t xml:space="preserve"> avec les partenaires et les chefs de file politiques du monde entier. </w:t>
      </w:r>
      <w:r>
        <w:rPr>
          <w:kern w:val="22"/>
          <w:szCs w:val="22"/>
          <w:lang w:val="fr-CA"/>
        </w:rPr>
        <w:t>Le</w:t>
      </w:r>
      <w:r w:rsidR="00010D14" w:rsidRPr="00BF200C">
        <w:rPr>
          <w:kern w:val="22"/>
          <w:szCs w:val="22"/>
          <w:lang w:val="fr-CA"/>
        </w:rPr>
        <w:t xml:space="preserve"> nouveau discours politique harmonise les tâches politiques aux gestes qui s</w:t>
      </w:r>
      <w:r w:rsidR="004C1BF9" w:rsidRPr="00BF200C">
        <w:rPr>
          <w:kern w:val="22"/>
          <w:szCs w:val="22"/>
          <w:lang w:val="fr-CA"/>
        </w:rPr>
        <w:t>outiennent les médias de masse dans leurs reportages sur le mouvement</w:t>
      </w:r>
      <w:r w:rsidR="003869BE" w:rsidRPr="00BF200C">
        <w:rPr>
          <w:kern w:val="22"/>
          <w:szCs w:val="22"/>
          <w:lang w:val="fr-CA"/>
        </w:rPr>
        <w:t>.</w:t>
      </w:r>
    </w:p>
    <w:p w14:paraId="6160124B" w14:textId="43A00643" w:rsidR="003869BE" w:rsidRPr="00BF200C" w:rsidRDefault="004C1BF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fr-CA"/>
        </w:rPr>
      </w:pPr>
      <w:r w:rsidRPr="00BF200C">
        <w:rPr>
          <w:kern w:val="22"/>
          <w:szCs w:val="22"/>
          <w:lang w:val="fr-CA"/>
        </w:rPr>
        <w:t xml:space="preserve">Les participants ont souligné la nécessité d’organiser de futurs dialogues </w:t>
      </w:r>
      <w:r w:rsidR="00EF77B8">
        <w:rPr>
          <w:kern w:val="22"/>
          <w:szCs w:val="22"/>
          <w:lang w:val="fr-CA"/>
        </w:rPr>
        <w:t>qui se pencheront</w:t>
      </w:r>
      <w:r w:rsidRPr="00BF200C">
        <w:rPr>
          <w:kern w:val="22"/>
          <w:szCs w:val="22"/>
          <w:lang w:val="fr-CA"/>
        </w:rPr>
        <w:t xml:space="preserve"> </w:t>
      </w:r>
      <w:r w:rsidR="00EF77B8">
        <w:rPr>
          <w:kern w:val="22"/>
          <w:szCs w:val="22"/>
          <w:lang w:val="fr-CA"/>
        </w:rPr>
        <w:t xml:space="preserve">sur </w:t>
      </w:r>
      <w:r w:rsidRPr="00BF200C">
        <w:rPr>
          <w:kern w:val="22"/>
          <w:szCs w:val="22"/>
          <w:lang w:val="fr-CA"/>
        </w:rPr>
        <w:t xml:space="preserve">des </w:t>
      </w:r>
      <w:r w:rsidR="00F22222" w:rsidRPr="00BF200C">
        <w:rPr>
          <w:kern w:val="22"/>
          <w:szCs w:val="22"/>
          <w:lang w:val="fr-CA"/>
        </w:rPr>
        <w:t>textes explicatifs</w:t>
      </w:r>
      <w:r w:rsidRPr="00BF200C">
        <w:rPr>
          <w:kern w:val="22"/>
          <w:szCs w:val="22"/>
          <w:lang w:val="fr-CA"/>
        </w:rPr>
        <w:t xml:space="preserve"> et des messages sur mesure </w:t>
      </w:r>
      <w:r w:rsidR="00EF77B8">
        <w:rPr>
          <w:kern w:val="22"/>
          <w:szCs w:val="22"/>
          <w:lang w:val="fr-CA"/>
        </w:rPr>
        <w:t xml:space="preserve">et de </w:t>
      </w:r>
      <w:r w:rsidRPr="00BF200C">
        <w:rPr>
          <w:kern w:val="22"/>
          <w:szCs w:val="22"/>
          <w:lang w:val="fr-CA"/>
        </w:rPr>
        <w:t>faire participer divers groupes de parties prenantes. I</w:t>
      </w:r>
      <w:r w:rsidR="004633F4">
        <w:rPr>
          <w:kern w:val="22"/>
          <w:szCs w:val="22"/>
          <w:lang w:val="fr-CA"/>
        </w:rPr>
        <w:t xml:space="preserve">ls ont aussi reconnu que les messages </w:t>
      </w:r>
      <w:r w:rsidR="00EF77B8">
        <w:rPr>
          <w:kern w:val="22"/>
          <w:szCs w:val="22"/>
          <w:lang w:val="fr-CA"/>
        </w:rPr>
        <w:t>communiqués</w:t>
      </w:r>
      <w:r w:rsidR="004633F4">
        <w:rPr>
          <w:kern w:val="22"/>
          <w:szCs w:val="22"/>
          <w:lang w:val="fr-CA"/>
        </w:rPr>
        <w:t xml:space="preserve"> d’ici </w:t>
      </w:r>
      <w:r w:rsidR="007B559C" w:rsidRPr="00BF200C">
        <w:rPr>
          <w:kern w:val="22"/>
          <w:szCs w:val="22"/>
          <w:lang w:val="fr-CA"/>
        </w:rPr>
        <w:t>la quinz</w:t>
      </w:r>
      <w:r w:rsidRPr="00BF200C">
        <w:rPr>
          <w:kern w:val="22"/>
          <w:szCs w:val="22"/>
          <w:lang w:val="fr-CA"/>
        </w:rPr>
        <w:t xml:space="preserve">ième réunion de la Conférence des Parties </w:t>
      </w:r>
      <w:r w:rsidR="00021A85">
        <w:rPr>
          <w:kern w:val="22"/>
          <w:szCs w:val="22"/>
          <w:lang w:val="fr-CA"/>
        </w:rPr>
        <w:t>devaient véhiculer</w:t>
      </w:r>
      <w:r w:rsidR="004633F4">
        <w:rPr>
          <w:kern w:val="22"/>
          <w:szCs w:val="22"/>
          <w:lang w:val="fr-CA"/>
        </w:rPr>
        <w:t xml:space="preserve"> </w:t>
      </w:r>
      <w:r w:rsidR="00EF77B8">
        <w:rPr>
          <w:kern w:val="22"/>
          <w:szCs w:val="22"/>
          <w:lang w:val="fr-CA"/>
        </w:rPr>
        <w:t>des idées</w:t>
      </w:r>
      <w:r w:rsidR="004633F4">
        <w:rPr>
          <w:kern w:val="22"/>
          <w:szCs w:val="22"/>
          <w:lang w:val="fr-CA"/>
        </w:rPr>
        <w:t xml:space="preserve"> commun</w:t>
      </w:r>
      <w:r w:rsidR="00EF77B8">
        <w:rPr>
          <w:kern w:val="22"/>
          <w:szCs w:val="22"/>
          <w:lang w:val="fr-CA"/>
        </w:rPr>
        <w:t>es</w:t>
      </w:r>
      <w:r w:rsidR="003869BE" w:rsidRPr="00BF200C">
        <w:rPr>
          <w:kern w:val="22"/>
          <w:szCs w:val="22"/>
          <w:lang w:val="fr-CA"/>
        </w:rPr>
        <w:t>.</w:t>
      </w:r>
    </w:p>
    <w:p w14:paraId="3DAAB5B1" w14:textId="70CF44EA" w:rsidR="003869BE" w:rsidRPr="00BF200C" w:rsidRDefault="00580862"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12.</w:t>
      </w:r>
      <w:r w:rsidRPr="00BF200C">
        <w:rPr>
          <w:kern w:val="22"/>
          <w:szCs w:val="22"/>
          <w:lang w:val="fr-CA"/>
        </w:rPr>
        <w:tab/>
      </w:r>
      <w:r w:rsidR="007B559C" w:rsidRPr="00BF200C">
        <w:rPr>
          <w:kern w:val="22"/>
          <w:szCs w:val="22"/>
          <w:lang w:val="fr-CA"/>
        </w:rPr>
        <w:t xml:space="preserve">Les prochains dialogues tenteront </w:t>
      </w:r>
      <w:r w:rsidR="00EF77B8">
        <w:rPr>
          <w:kern w:val="22"/>
          <w:szCs w:val="22"/>
          <w:lang w:val="fr-CA"/>
        </w:rPr>
        <w:t>d’insister davantage sur</w:t>
      </w:r>
      <w:r w:rsidR="007B559C" w:rsidRPr="00BF200C">
        <w:rPr>
          <w:kern w:val="22"/>
          <w:szCs w:val="22"/>
          <w:lang w:val="fr-CA"/>
        </w:rPr>
        <w:t xml:space="preserve"> l’urgence d’</w:t>
      </w:r>
      <w:r w:rsidR="005F3E8F" w:rsidRPr="00BF200C">
        <w:rPr>
          <w:kern w:val="22"/>
          <w:szCs w:val="22"/>
          <w:lang w:val="fr-CA"/>
        </w:rPr>
        <w:t>améliorer les co</w:t>
      </w:r>
      <w:r w:rsidR="007B559C" w:rsidRPr="00BF200C">
        <w:rPr>
          <w:kern w:val="22"/>
          <w:szCs w:val="22"/>
          <w:lang w:val="fr-CA"/>
        </w:rPr>
        <w:t>mmunications sur la diversité biologique</w:t>
      </w:r>
      <w:r w:rsidR="005F3E8F" w:rsidRPr="00BF200C">
        <w:rPr>
          <w:kern w:val="22"/>
          <w:szCs w:val="22"/>
          <w:lang w:val="fr-CA"/>
        </w:rPr>
        <w:t xml:space="preserve"> et ses liens avec les objectifs environnementaux mondiaux et de développement durable</w:t>
      </w:r>
      <w:r w:rsidR="003869BE" w:rsidRPr="00BF200C">
        <w:rPr>
          <w:kern w:val="22"/>
          <w:szCs w:val="22"/>
          <w:lang w:val="fr-CA"/>
        </w:rPr>
        <w:t>.</w:t>
      </w:r>
      <w:r w:rsidR="005F3E8F" w:rsidRPr="00BF200C">
        <w:rPr>
          <w:kern w:val="22"/>
          <w:szCs w:val="22"/>
          <w:lang w:val="fr-CA"/>
        </w:rPr>
        <w:t xml:space="preserve"> L’objectif global sera de mobiliser les principaux acteurs afin de soutenir les objectifs pour la diversité biologique, communiquer un message commun et harmoniser les activités à mesure que le </w:t>
      </w:r>
      <w:r w:rsidR="005F3E8F" w:rsidRPr="00BF200C">
        <w:rPr>
          <w:kern w:val="22"/>
          <w:szCs w:val="22"/>
          <w:lang w:val="fr-CA"/>
        </w:rPr>
        <w:lastRenderedPageBreak/>
        <w:t>mouvement mondial gagne</w:t>
      </w:r>
      <w:r w:rsidR="00EF77B8">
        <w:rPr>
          <w:kern w:val="22"/>
          <w:szCs w:val="22"/>
          <w:lang w:val="fr-CA"/>
        </w:rPr>
        <w:t>ra</w:t>
      </w:r>
      <w:r w:rsidR="005F3E8F" w:rsidRPr="00BF200C">
        <w:rPr>
          <w:kern w:val="22"/>
          <w:szCs w:val="22"/>
          <w:lang w:val="fr-CA"/>
        </w:rPr>
        <w:t xml:space="preserve"> en importance d’ici à 2020 et </w:t>
      </w:r>
      <w:r w:rsidR="00BC7F9E">
        <w:rPr>
          <w:kern w:val="22"/>
          <w:szCs w:val="22"/>
          <w:lang w:val="fr-CA"/>
        </w:rPr>
        <w:t xml:space="preserve">à </w:t>
      </w:r>
      <w:r w:rsidR="005F3E8F" w:rsidRPr="00BF200C">
        <w:rPr>
          <w:kern w:val="22"/>
          <w:szCs w:val="22"/>
          <w:lang w:val="fr-CA"/>
        </w:rPr>
        <w:t>l’adoption du nouveau programme d’action pour la nature</w:t>
      </w:r>
      <w:r w:rsidR="00EF77B8">
        <w:rPr>
          <w:kern w:val="22"/>
          <w:szCs w:val="22"/>
          <w:lang w:val="fr-CA"/>
        </w:rPr>
        <w:t>.</w:t>
      </w:r>
    </w:p>
    <w:p w14:paraId="59091719" w14:textId="7E6CCA9B" w:rsidR="003869BE" w:rsidRPr="00BF200C" w:rsidRDefault="003869BE"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lang w:val="fr-CA"/>
        </w:rPr>
      </w:pPr>
      <w:r w:rsidRPr="00BF200C">
        <w:rPr>
          <w:kern w:val="22"/>
          <w:szCs w:val="22"/>
          <w:lang w:val="fr-CA"/>
        </w:rPr>
        <w:t>D.</w:t>
      </w:r>
      <w:r w:rsidR="00666B47" w:rsidRPr="00BF200C">
        <w:rPr>
          <w:kern w:val="22"/>
          <w:szCs w:val="22"/>
          <w:lang w:val="fr-CA"/>
        </w:rPr>
        <w:tab/>
      </w:r>
      <w:r w:rsidR="005F3E8F" w:rsidRPr="00BF200C">
        <w:rPr>
          <w:kern w:val="22"/>
          <w:szCs w:val="22"/>
          <w:lang w:val="fr-CA"/>
        </w:rPr>
        <w:t>Réunion des experts en communication en marge de la vingt-troisième réunion de l’Organe subsidiaire chargé de fournir des avis scientifiques, techniques et technologiques</w:t>
      </w:r>
    </w:p>
    <w:p w14:paraId="3077B8CB" w14:textId="5A93C3EF" w:rsidR="00E43675" w:rsidRPr="00BF200C" w:rsidRDefault="00A27C72"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13.</w:t>
      </w:r>
      <w:r w:rsidR="00580862" w:rsidRPr="00BF200C">
        <w:rPr>
          <w:kern w:val="22"/>
          <w:szCs w:val="22"/>
          <w:lang w:val="fr-CA"/>
        </w:rPr>
        <w:tab/>
      </w:r>
      <w:r w:rsidR="00C82D64" w:rsidRPr="00BF200C">
        <w:rPr>
          <w:kern w:val="22"/>
          <w:szCs w:val="22"/>
          <w:lang w:val="fr-CA"/>
        </w:rPr>
        <w:t xml:space="preserve">Le Secrétariat a organisé une réunion informelle sur les communications le 21 et 22 novembre 2019, en marge de la vingt-troisième réunion de l’Organe subsidiaire chargé de fournir des avis scientifiques, techniques et technologiques, en collaboration avec des partenaires des communications, dont </w:t>
      </w:r>
      <w:r w:rsidR="00BC7F9E">
        <w:rPr>
          <w:kern w:val="22"/>
          <w:szCs w:val="22"/>
          <w:lang w:val="fr-CA"/>
        </w:rPr>
        <w:t xml:space="preserve">le </w:t>
      </w:r>
      <w:r w:rsidR="00C82D64" w:rsidRPr="00BF200C">
        <w:rPr>
          <w:kern w:val="22"/>
          <w:szCs w:val="22"/>
          <w:lang w:val="fr-CA"/>
        </w:rPr>
        <w:t>World Wide Fund for Nature (WWF), la Commission de l’éducation et de la communication de l’</w:t>
      </w:r>
      <w:r w:rsidR="00773662" w:rsidRPr="00BF200C">
        <w:rPr>
          <w:kern w:val="22"/>
          <w:szCs w:val="22"/>
          <w:lang w:val="fr-CA"/>
        </w:rPr>
        <w:t>Union internationale pou</w:t>
      </w:r>
      <w:r w:rsidR="00C82D64" w:rsidRPr="00BF200C">
        <w:rPr>
          <w:kern w:val="22"/>
          <w:szCs w:val="22"/>
          <w:lang w:val="fr-CA"/>
        </w:rPr>
        <w:t xml:space="preserve">r la conservation de la nature (UICN), la Fondation des Nations Unies, Birdlife International et des représentants de la présidence des treizième, quatorzième et </w:t>
      </w:r>
      <w:r w:rsidR="00773662" w:rsidRPr="00BF200C">
        <w:rPr>
          <w:kern w:val="22"/>
          <w:szCs w:val="22"/>
          <w:lang w:val="fr-CA"/>
        </w:rPr>
        <w:t>quinzième</w:t>
      </w:r>
      <w:r w:rsidR="00C82D64" w:rsidRPr="00BF200C">
        <w:rPr>
          <w:kern w:val="22"/>
          <w:szCs w:val="22"/>
          <w:lang w:val="fr-CA"/>
        </w:rPr>
        <w:t xml:space="preserve"> réunions de la Conférence des Parties</w:t>
      </w:r>
      <w:r w:rsidR="00E43675" w:rsidRPr="00BF200C">
        <w:rPr>
          <w:kern w:val="22"/>
          <w:szCs w:val="22"/>
          <w:lang w:val="fr-CA"/>
        </w:rPr>
        <w:t>.</w:t>
      </w:r>
    </w:p>
    <w:p w14:paraId="7BF90621" w14:textId="7E3B0652" w:rsidR="00B25BCB" w:rsidRPr="00BF200C" w:rsidRDefault="00A27C72" w:rsidP="00947587">
      <w:pPr>
        <w:suppressLineNumbers/>
        <w:suppressAutoHyphens/>
        <w:kinsoku w:val="0"/>
        <w:overflowPunct w:val="0"/>
        <w:autoSpaceDE w:val="0"/>
        <w:autoSpaceDN w:val="0"/>
        <w:adjustRightInd w:val="0"/>
        <w:snapToGrid w:val="0"/>
        <w:spacing w:before="120" w:after="120"/>
        <w:rPr>
          <w:b/>
          <w:caps/>
          <w:kern w:val="22"/>
          <w:szCs w:val="22"/>
          <w:lang w:val="fr-CA"/>
        </w:rPr>
      </w:pPr>
      <w:r w:rsidRPr="00BF200C">
        <w:rPr>
          <w:kern w:val="22"/>
          <w:szCs w:val="22"/>
          <w:lang w:val="fr-CA"/>
        </w:rPr>
        <w:t>14.</w:t>
      </w:r>
      <w:r w:rsidR="00580862" w:rsidRPr="00BF200C">
        <w:rPr>
          <w:kern w:val="22"/>
          <w:szCs w:val="22"/>
          <w:lang w:val="fr-CA"/>
        </w:rPr>
        <w:tab/>
      </w:r>
      <w:bookmarkStart w:id="1" w:name="_Hlk51762746"/>
      <w:r w:rsidR="00773662" w:rsidRPr="00BF200C">
        <w:rPr>
          <w:kern w:val="22"/>
          <w:szCs w:val="22"/>
          <w:lang w:val="fr-CA"/>
        </w:rPr>
        <w:t>La réunion a représenté la suite des échanges et de la planification ayant débuté lors des réunions de Bogis-Bossey, du Programme de</w:t>
      </w:r>
      <w:r w:rsidR="00B63ED1" w:rsidRPr="00BF200C">
        <w:rPr>
          <w:kern w:val="22"/>
          <w:szCs w:val="22"/>
          <w:lang w:val="fr-CA"/>
        </w:rPr>
        <w:t xml:space="preserve"> conservation de Cambridge et du</w:t>
      </w:r>
      <w:r w:rsidR="00773662" w:rsidRPr="00BF200C">
        <w:rPr>
          <w:kern w:val="22"/>
          <w:szCs w:val="22"/>
          <w:lang w:val="fr-CA"/>
        </w:rPr>
        <w:t xml:space="preserve"> Forum mondial des communications. </w:t>
      </w:r>
      <w:r w:rsidR="00BC7F9E">
        <w:rPr>
          <w:kern w:val="22"/>
          <w:szCs w:val="22"/>
          <w:lang w:val="fr-CA"/>
        </w:rPr>
        <w:t>Elle</w:t>
      </w:r>
      <w:r w:rsidR="00773662" w:rsidRPr="00BF200C">
        <w:rPr>
          <w:kern w:val="22"/>
          <w:szCs w:val="22"/>
          <w:lang w:val="fr-CA"/>
        </w:rPr>
        <w:t xml:space="preserve"> a porté sur la n</w:t>
      </w:r>
      <w:r w:rsidR="00DD4205" w:rsidRPr="00BF200C">
        <w:rPr>
          <w:kern w:val="22"/>
          <w:szCs w:val="22"/>
          <w:lang w:val="fr-CA"/>
        </w:rPr>
        <w:t>écess</w:t>
      </w:r>
      <w:r w:rsidR="00773662" w:rsidRPr="00BF200C">
        <w:rPr>
          <w:kern w:val="22"/>
          <w:szCs w:val="22"/>
          <w:lang w:val="fr-CA"/>
        </w:rPr>
        <w:t>ité</w:t>
      </w:r>
      <w:r w:rsidR="00B63ED1" w:rsidRPr="00BF200C">
        <w:rPr>
          <w:kern w:val="22"/>
          <w:szCs w:val="22"/>
          <w:lang w:val="fr-CA"/>
        </w:rPr>
        <w:t xml:space="preserve"> : </w:t>
      </w:r>
      <w:r w:rsidR="00BC7F9E">
        <w:rPr>
          <w:kern w:val="22"/>
          <w:szCs w:val="22"/>
          <w:lang w:val="fr-CA"/>
        </w:rPr>
        <w:t>d’étendre</w:t>
      </w:r>
      <w:r w:rsidR="00773662" w:rsidRPr="00BF200C">
        <w:rPr>
          <w:kern w:val="22"/>
          <w:szCs w:val="22"/>
          <w:lang w:val="fr-CA"/>
        </w:rPr>
        <w:t xml:space="preserve"> la portée des messages sur l’</w:t>
      </w:r>
      <w:r w:rsidR="00DD4205" w:rsidRPr="00BF200C">
        <w:rPr>
          <w:kern w:val="22"/>
          <w:szCs w:val="22"/>
          <w:lang w:val="fr-CA"/>
        </w:rPr>
        <w:t>i</w:t>
      </w:r>
      <w:r w:rsidR="00773662" w:rsidRPr="00BF200C">
        <w:rPr>
          <w:kern w:val="22"/>
          <w:szCs w:val="22"/>
          <w:lang w:val="fr-CA"/>
        </w:rPr>
        <w:t>mportance de la di</w:t>
      </w:r>
      <w:r w:rsidR="00DD4205" w:rsidRPr="00BF200C">
        <w:rPr>
          <w:kern w:val="22"/>
          <w:szCs w:val="22"/>
          <w:lang w:val="fr-CA"/>
        </w:rPr>
        <w:t>versité biologique pour le bien-</w:t>
      </w:r>
      <w:r w:rsidR="00BC7F9E">
        <w:rPr>
          <w:kern w:val="22"/>
          <w:szCs w:val="22"/>
          <w:lang w:val="fr-CA"/>
        </w:rPr>
        <w:t>être humain</w:t>
      </w:r>
      <w:r w:rsidR="0091049E">
        <w:rPr>
          <w:kern w:val="22"/>
          <w:szCs w:val="22"/>
          <w:lang w:val="fr-CA"/>
        </w:rPr>
        <w:t> </w:t>
      </w:r>
      <w:r w:rsidR="00BC7F9E">
        <w:rPr>
          <w:kern w:val="22"/>
          <w:szCs w:val="22"/>
          <w:lang w:val="fr-CA"/>
        </w:rPr>
        <w:t>; de faciliter l</w:t>
      </w:r>
      <w:r w:rsidR="00773662" w:rsidRPr="00BF200C">
        <w:rPr>
          <w:kern w:val="22"/>
          <w:szCs w:val="22"/>
          <w:lang w:val="fr-CA"/>
        </w:rPr>
        <w:t xml:space="preserve">es moyens </w:t>
      </w:r>
      <w:r w:rsidR="00514377" w:rsidRPr="00BF200C">
        <w:rPr>
          <w:kern w:val="22"/>
          <w:szCs w:val="22"/>
          <w:lang w:val="fr-CA"/>
        </w:rPr>
        <w:t>par lesquels tous les acteurs pourraient démontrer l’importance du programme</w:t>
      </w:r>
      <w:r w:rsidR="0091049E">
        <w:rPr>
          <w:kern w:val="22"/>
          <w:szCs w:val="22"/>
          <w:lang w:val="fr-CA"/>
        </w:rPr>
        <w:t> </w:t>
      </w:r>
      <w:r w:rsidR="00514377" w:rsidRPr="00BF200C">
        <w:rPr>
          <w:kern w:val="22"/>
          <w:szCs w:val="22"/>
          <w:lang w:val="fr-CA"/>
        </w:rPr>
        <w:t>; d’insp</w:t>
      </w:r>
      <w:r w:rsidR="00DD4205" w:rsidRPr="00BF200C">
        <w:rPr>
          <w:kern w:val="22"/>
          <w:szCs w:val="22"/>
          <w:lang w:val="fr-CA"/>
        </w:rPr>
        <w:t>i</w:t>
      </w:r>
      <w:r w:rsidR="00514377" w:rsidRPr="00BF200C">
        <w:rPr>
          <w:kern w:val="22"/>
          <w:szCs w:val="22"/>
          <w:lang w:val="fr-CA"/>
        </w:rPr>
        <w:t>rer une vague d’activités pour conse</w:t>
      </w:r>
      <w:r w:rsidR="00B63ED1" w:rsidRPr="00BF200C">
        <w:rPr>
          <w:kern w:val="22"/>
          <w:szCs w:val="22"/>
          <w:lang w:val="fr-CA"/>
        </w:rPr>
        <w:t>rver et faire une utilisation du</w:t>
      </w:r>
      <w:r w:rsidR="00514377" w:rsidRPr="00BF200C">
        <w:rPr>
          <w:kern w:val="22"/>
          <w:szCs w:val="22"/>
          <w:lang w:val="fr-CA"/>
        </w:rPr>
        <w:t>rable de la diversité biologique et d’informer les réseaux sur les moyens de participer au programme pour la dive</w:t>
      </w:r>
      <w:r w:rsidR="00DD4205" w:rsidRPr="00BF200C">
        <w:rPr>
          <w:kern w:val="22"/>
          <w:szCs w:val="22"/>
          <w:lang w:val="fr-CA"/>
        </w:rPr>
        <w:t>r</w:t>
      </w:r>
      <w:r w:rsidR="00514377" w:rsidRPr="00BF200C">
        <w:rPr>
          <w:kern w:val="22"/>
          <w:szCs w:val="22"/>
          <w:lang w:val="fr-CA"/>
        </w:rPr>
        <w:t xml:space="preserve">sité biologique de </w:t>
      </w:r>
      <w:r w:rsidR="004B4E26">
        <w:rPr>
          <w:kern w:val="22"/>
          <w:szCs w:val="22"/>
          <w:lang w:val="fr-CA"/>
        </w:rPr>
        <w:t>manière</w:t>
      </w:r>
      <w:r w:rsidR="00514377" w:rsidRPr="00BF200C">
        <w:rPr>
          <w:kern w:val="22"/>
          <w:szCs w:val="22"/>
          <w:lang w:val="fr-CA"/>
        </w:rPr>
        <w:t xml:space="preserve"> </w:t>
      </w:r>
      <w:r w:rsidR="00DD4205" w:rsidRPr="00BF200C">
        <w:rPr>
          <w:kern w:val="22"/>
          <w:szCs w:val="22"/>
          <w:lang w:val="fr-CA"/>
        </w:rPr>
        <w:t>à assurer sa pérennité</w:t>
      </w:r>
      <w:r w:rsidR="0091049E">
        <w:rPr>
          <w:kern w:val="22"/>
          <w:szCs w:val="22"/>
          <w:lang w:val="fr-CA"/>
        </w:rPr>
        <w:t> </w:t>
      </w:r>
      <w:r w:rsidR="00DD4205" w:rsidRPr="00BF200C">
        <w:rPr>
          <w:kern w:val="22"/>
          <w:szCs w:val="22"/>
          <w:lang w:val="fr-CA"/>
        </w:rPr>
        <w:t xml:space="preserve">; de </w:t>
      </w:r>
      <w:r w:rsidR="00514377" w:rsidRPr="00BF200C">
        <w:rPr>
          <w:kern w:val="22"/>
          <w:szCs w:val="22"/>
          <w:lang w:val="fr-CA"/>
        </w:rPr>
        <w:t>mettre en évide</w:t>
      </w:r>
      <w:r w:rsidR="00DD4205" w:rsidRPr="00BF200C">
        <w:rPr>
          <w:kern w:val="22"/>
          <w:szCs w:val="22"/>
          <w:lang w:val="fr-CA"/>
        </w:rPr>
        <w:t>n</w:t>
      </w:r>
      <w:r w:rsidR="00514377" w:rsidRPr="00BF200C">
        <w:rPr>
          <w:kern w:val="22"/>
          <w:szCs w:val="22"/>
          <w:lang w:val="fr-CA"/>
        </w:rPr>
        <w:t>ce la richesse de l’expérience de la période 2011-2020 au titre du plan stratégique pour la diversité biologique 2011-2020</w:t>
      </w:r>
      <w:r w:rsidR="00DD4205" w:rsidRPr="00BF200C">
        <w:rPr>
          <w:kern w:val="22"/>
          <w:szCs w:val="22"/>
          <w:lang w:val="fr-CA"/>
        </w:rPr>
        <w:t>, ainsi que d’autres cibles et objectifs mondiaux d’importance</w:t>
      </w:r>
      <w:r w:rsidR="00B63ED1" w:rsidRPr="00BF200C">
        <w:rPr>
          <w:kern w:val="22"/>
          <w:szCs w:val="22"/>
          <w:lang w:val="fr-CA"/>
        </w:rPr>
        <w:t xml:space="preserve"> pour la diversité biologique, d</w:t>
      </w:r>
      <w:r w:rsidR="00DD4205" w:rsidRPr="00BF200C">
        <w:rPr>
          <w:kern w:val="22"/>
          <w:szCs w:val="22"/>
          <w:lang w:val="fr-CA"/>
        </w:rPr>
        <w:t>ont les Objectifs de développement durable</w:t>
      </w:r>
      <w:r w:rsidR="0091049E">
        <w:rPr>
          <w:kern w:val="22"/>
          <w:szCs w:val="22"/>
          <w:lang w:val="fr-CA"/>
        </w:rPr>
        <w:t> </w:t>
      </w:r>
      <w:r w:rsidR="00DD4205" w:rsidRPr="00BF200C">
        <w:rPr>
          <w:kern w:val="22"/>
          <w:szCs w:val="22"/>
          <w:lang w:val="fr-CA"/>
        </w:rPr>
        <w:t>; et de contribuer à la négociation réussie d’un ambitieux cadre mondial de la biodiversité pour l</w:t>
      </w:r>
      <w:r w:rsidR="0091049E">
        <w:rPr>
          <w:kern w:val="22"/>
          <w:szCs w:val="22"/>
          <w:lang w:val="fr-CA"/>
        </w:rPr>
        <w:t>’</w:t>
      </w:r>
      <w:r w:rsidR="00DD4205" w:rsidRPr="00BF200C">
        <w:rPr>
          <w:kern w:val="22"/>
          <w:szCs w:val="22"/>
          <w:lang w:val="fr-CA"/>
        </w:rPr>
        <w:t xml:space="preserve">après-2020 lors de la quinzième réunion de la Conférence des Parties, à Kunming, en Chine, </w:t>
      </w:r>
      <w:r w:rsidR="004B4E26">
        <w:rPr>
          <w:kern w:val="22"/>
          <w:szCs w:val="22"/>
          <w:lang w:val="fr-CA"/>
        </w:rPr>
        <w:t>qui fait avancer la</w:t>
      </w:r>
      <w:r w:rsidR="00DD4205" w:rsidRPr="00BF200C">
        <w:rPr>
          <w:kern w:val="22"/>
          <w:szCs w:val="22"/>
          <w:lang w:val="fr-CA"/>
        </w:rPr>
        <w:t xml:space="preserve"> Vision 2050 de la Convention.</w:t>
      </w:r>
    </w:p>
    <w:p w14:paraId="1B6D1DA5" w14:textId="29A8AFAF" w:rsidR="00B25BCB" w:rsidRPr="005D3386"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lang w:val="fr-CA"/>
        </w:rPr>
      </w:pPr>
      <w:r w:rsidRPr="00BF200C">
        <w:rPr>
          <w:b w:val="0"/>
          <w:bCs w:val="0"/>
          <w:kern w:val="22"/>
          <w:szCs w:val="22"/>
          <w:lang w:val="fr-CA"/>
        </w:rPr>
        <w:t>15.</w:t>
      </w:r>
      <w:r w:rsidR="00580862" w:rsidRPr="00BF200C">
        <w:rPr>
          <w:b w:val="0"/>
          <w:bCs w:val="0"/>
          <w:kern w:val="22"/>
          <w:szCs w:val="22"/>
          <w:lang w:val="fr-CA"/>
        </w:rPr>
        <w:tab/>
      </w:r>
      <w:r w:rsidR="00B63ED1" w:rsidRPr="00BF200C">
        <w:rPr>
          <w:b w:val="0"/>
          <w:bCs w:val="0"/>
          <w:kern w:val="22"/>
          <w:szCs w:val="22"/>
          <w:lang w:val="fr-CA"/>
        </w:rPr>
        <w:t xml:space="preserve">La réunion a été vue comme une occasion d’élaborer davantage et de promouvoir un </w:t>
      </w:r>
      <w:r w:rsidR="00F22222" w:rsidRPr="00BF200C">
        <w:rPr>
          <w:b w:val="0"/>
          <w:bCs w:val="0"/>
          <w:kern w:val="22"/>
          <w:szCs w:val="22"/>
          <w:lang w:val="fr-CA"/>
        </w:rPr>
        <w:t>texte explicatif</w:t>
      </w:r>
      <w:r w:rsidR="00B63ED1" w:rsidRPr="00BF200C">
        <w:rPr>
          <w:b w:val="0"/>
          <w:bCs w:val="0"/>
          <w:kern w:val="22"/>
          <w:szCs w:val="22"/>
          <w:lang w:val="fr-CA"/>
        </w:rPr>
        <w:t xml:space="preserve"> qui </w:t>
      </w:r>
      <w:r w:rsidR="004B4E26">
        <w:rPr>
          <w:b w:val="0"/>
          <w:bCs w:val="0"/>
          <w:kern w:val="22"/>
          <w:szCs w:val="22"/>
          <w:lang w:val="fr-CA"/>
        </w:rPr>
        <w:t>incite à l’</w:t>
      </w:r>
      <w:r w:rsidR="00B63ED1" w:rsidRPr="00BF200C">
        <w:rPr>
          <w:b w:val="0"/>
          <w:bCs w:val="0"/>
          <w:kern w:val="22"/>
          <w:szCs w:val="22"/>
          <w:lang w:val="fr-CA"/>
        </w:rPr>
        <w:t xml:space="preserve">action pour la conservation de la diversité biologique, son utilisation durable et l’équité dans l’utilisation des ressources génétiques. </w:t>
      </w:r>
      <w:r w:rsidR="005D3386">
        <w:rPr>
          <w:b w:val="0"/>
          <w:bCs w:val="0"/>
          <w:kern w:val="22"/>
          <w:szCs w:val="22"/>
          <w:lang w:val="fr-CA"/>
        </w:rPr>
        <w:t>Le</w:t>
      </w:r>
      <w:r w:rsidR="004B4E26">
        <w:rPr>
          <w:b w:val="0"/>
          <w:bCs w:val="0"/>
          <w:kern w:val="22"/>
          <w:szCs w:val="22"/>
          <w:lang w:val="fr-CA"/>
        </w:rPr>
        <w:t xml:space="preserve"> texte </w:t>
      </w:r>
      <w:r w:rsidR="005D3386">
        <w:rPr>
          <w:b w:val="0"/>
          <w:bCs w:val="0"/>
          <w:kern w:val="22"/>
          <w:szCs w:val="22"/>
          <w:lang w:val="fr-CA"/>
        </w:rPr>
        <w:t xml:space="preserve">explicatif devait </w:t>
      </w:r>
      <w:r w:rsidR="008C7F4E">
        <w:rPr>
          <w:b w:val="0"/>
          <w:bCs w:val="0"/>
          <w:kern w:val="22"/>
          <w:szCs w:val="22"/>
          <w:lang w:val="fr-CA"/>
        </w:rPr>
        <w:t xml:space="preserve">tenter de </w:t>
      </w:r>
      <w:r w:rsidR="005D3386">
        <w:rPr>
          <w:b w:val="0"/>
          <w:bCs w:val="0"/>
          <w:kern w:val="22"/>
          <w:szCs w:val="22"/>
          <w:lang w:val="fr-CA"/>
        </w:rPr>
        <w:t>mettre en évi</w:t>
      </w:r>
      <w:r w:rsidR="004B4E26">
        <w:rPr>
          <w:b w:val="0"/>
          <w:bCs w:val="0"/>
          <w:kern w:val="22"/>
          <w:szCs w:val="22"/>
          <w:lang w:val="fr-CA"/>
        </w:rPr>
        <w:t>dence les voies du s</w:t>
      </w:r>
      <w:r w:rsidR="005D3386">
        <w:rPr>
          <w:b w:val="0"/>
          <w:bCs w:val="0"/>
          <w:kern w:val="22"/>
          <w:szCs w:val="22"/>
          <w:lang w:val="fr-CA"/>
        </w:rPr>
        <w:t>u</w:t>
      </w:r>
      <w:r w:rsidR="004B4E26">
        <w:rPr>
          <w:b w:val="0"/>
          <w:bCs w:val="0"/>
          <w:kern w:val="22"/>
          <w:szCs w:val="22"/>
          <w:lang w:val="fr-CA"/>
        </w:rPr>
        <w:t>cc</w:t>
      </w:r>
      <w:r w:rsidR="005D3386">
        <w:rPr>
          <w:b w:val="0"/>
          <w:bCs w:val="0"/>
          <w:kern w:val="22"/>
          <w:szCs w:val="22"/>
          <w:lang w:val="fr-CA"/>
        </w:rPr>
        <w:t xml:space="preserve">ès existantes, </w:t>
      </w:r>
      <w:r w:rsidR="004B4E26">
        <w:rPr>
          <w:b w:val="0"/>
          <w:bCs w:val="0"/>
          <w:kern w:val="22"/>
          <w:szCs w:val="22"/>
          <w:lang w:val="fr-CA"/>
        </w:rPr>
        <w:t>inspirer la mobilisation de nombreux acteurs</w:t>
      </w:r>
      <w:r w:rsidR="005D3386">
        <w:rPr>
          <w:b w:val="0"/>
          <w:bCs w:val="0"/>
          <w:kern w:val="22"/>
          <w:szCs w:val="22"/>
          <w:lang w:val="fr-CA"/>
        </w:rPr>
        <w:t xml:space="preserve"> et </w:t>
      </w:r>
      <w:r w:rsidR="004B4E26">
        <w:rPr>
          <w:b w:val="0"/>
          <w:bCs w:val="0"/>
          <w:kern w:val="22"/>
          <w:szCs w:val="22"/>
          <w:lang w:val="fr-CA"/>
        </w:rPr>
        <w:t xml:space="preserve">informer la société des avantages connexes associés à ces actions, surtout en ce qui concerne la lutte contre les </w:t>
      </w:r>
      <w:r w:rsidR="004B4E26" w:rsidRPr="005D3386">
        <w:rPr>
          <w:b w:val="0"/>
          <w:bCs w:val="0"/>
          <w:kern w:val="22"/>
          <w:szCs w:val="22"/>
          <w:lang w:val="fr-CA"/>
        </w:rPr>
        <w:t xml:space="preserve">changements climatiques et la pauvreté, </w:t>
      </w:r>
      <w:r w:rsidR="00835EC4" w:rsidRPr="005D3386">
        <w:rPr>
          <w:b w:val="0"/>
          <w:bCs w:val="0"/>
          <w:kern w:val="22"/>
          <w:szCs w:val="22"/>
          <w:lang w:val="fr-CA"/>
        </w:rPr>
        <w:t>en abordant l’équité et le caractère inclusif du système mondial, et en faisant avancer</w:t>
      </w:r>
      <w:r w:rsidR="005D3386" w:rsidRPr="005D3386">
        <w:rPr>
          <w:b w:val="0"/>
          <w:bCs w:val="0"/>
          <w:kern w:val="22"/>
          <w:szCs w:val="22"/>
          <w:lang w:val="fr-CA"/>
        </w:rPr>
        <w:t xml:space="preserve"> </w:t>
      </w:r>
      <w:r w:rsidR="005D3386">
        <w:rPr>
          <w:b w:val="0"/>
          <w:bCs w:val="0"/>
          <w:kern w:val="22"/>
          <w:szCs w:val="22"/>
          <w:lang w:val="fr-CA"/>
        </w:rPr>
        <w:t>la</w:t>
      </w:r>
      <w:r w:rsidR="005D3386" w:rsidRPr="005D3386">
        <w:rPr>
          <w:b w:val="0"/>
          <w:bCs w:val="0"/>
          <w:kern w:val="22"/>
          <w:szCs w:val="22"/>
          <w:lang w:val="fr-CA"/>
        </w:rPr>
        <w:t xml:space="preserve"> réalisati</w:t>
      </w:r>
      <w:r w:rsidR="00835EC4" w:rsidRPr="005D3386">
        <w:rPr>
          <w:b w:val="0"/>
          <w:bCs w:val="0"/>
          <w:kern w:val="22"/>
          <w:szCs w:val="22"/>
          <w:lang w:val="fr-CA"/>
        </w:rPr>
        <w:t xml:space="preserve">on des Objectifs de développement durable. </w:t>
      </w:r>
      <w:r w:rsidR="005D3386">
        <w:rPr>
          <w:b w:val="0"/>
          <w:bCs w:val="0"/>
          <w:kern w:val="22"/>
          <w:szCs w:val="22"/>
          <w:lang w:val="fr-CA"/>
        </w:rPr>
        <w:t>C</w:t>
      </w:r>
      <w:r w:rsidR="00835EC4" w:rsidRPr="005D3386">
        <w:rPr>
          <w:b w:val="0"/>
          <w:bCs w:val="0"/>
          <w:kern w:val="22"/>
          <w:szCs w:val="22"/>
          <w:lang w:val="fr-CA"/>
        </w:rPr>
        <w:t>e texte explicatif offrira diverses interventions et étapes ciblées tout au long de 2020 fondées sur des expériences positives vécues dans le cadre de</w:t>
      </w:r>
      <w:r w:rsidR="005D3386" w:rsidRPr="005D3386">
        <w:rPr>
          <w:b w:val="0"/>
          <w:bCs w:val="0"/>
          <w:kern w:val="22"/>
          <w:szCs w:val="22"/>
          <w:lang w:val="fr-CA"/>
        </w:rPr>
        <w:t xml:space="preserve"> di</w:t>
      </w:r>
      <w:r w:rsidR="00835EC4" w:rsidRPr="005D3386">
        <w:rPr>
          <w:b w:val="0"/>
          <w:bCs w:val="0"/>
          <w:kern w:val="22"/>
          <w:szCs w:val="22"/>
          <w:lang w:val="fr-CA"/>
        </w:rPr>
        <w:t>verses initiatives</w:t>
      </w:r>
      <w:r w:rsidR="005D3386" w:rsidRPr="005D3386">
        <w:rPr>
          <w:b w:val="0"/>
          <w:bCs w:val="0"/>
          <w:kern w:val="22"/>
          <w:szCs w:val="22"/>
          <w:lang w:val="fr-CA"/>
        </w:rPr>
        <w:t> : peuples autochtones et les communautés locales, jeunes, gouvernements infranationaux, villes et entreprises</w:t>
      </w:r>
      <w:r w:rsidR="00B25BCB" w:rsidRPr="005D3386">
        <w:rPr>
          <w:b w:val="0"/>
          <w:bCs w:val="0"/>
          <w:kern w:val="22"/>
          <w:szCs w:val="22"/>
          <w:lang w:val="fr-CA"/>
        </w:rPr>
        <w:t>.</w:t>
      </w:r>
    </w:p>
    <w:p w14:paraId="44170DF2" w14:textId="66BD7E4E" w:rsidR="00B25BCB" w:rsidRPr="00BF200C"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lang w:val="fr-CA"/>
        </w:rPr>
      </w:pPr>
      <w:r w:rsidRPr="00BF200C">
        <w:rPr>
          <w:b w:val="0"/>
          <w:bCs w:val="0"/>
          <w:kern w:val="22"/>
          <w:szCs w:val="22"/>
          <w:lang w:val="fr-CA"/>
        </w:rPr>
        <w:t>16.</w:t>
      </w:r>
      <w:r w:rsidR="00580862" w:rsidRPr="00BF200C">
        <w:rPr>
          <w:b w:val="0"/>
          <w:bCs w:val="0"/>
          <w:kern w:val="22"/>
          <w:szCs w:val="22"/>
          <w:lang w:val="fr-CA"/>
        </w:rPr>
        <w:tab/>
      </w:r>
      <w:r w:rsidR="00F22222" w:rsidRPr="00BF200C">
        <w:rPr>
          <w:b w:val="0"/>
          <w:bCs w:val="0"/>
          <w:kern w:val="22"/>
          <w:szCs w:val="22"/>
          <w:lang w:val="fr-CA"/>
        </w:rPr>
        <w:t xml:space="preserve">Les participants ont accepté </w:t>
      </w:r>
      <w:r w:rsidR="008C7F4E">
        <w:rPr>
          <w:b w:val="0"/>
          <w:bCs w:val="0"/>
          <w:kern w:val="22"/>
          <w:szCs w:val="22"/>
          <w:lang w:val="fr-CA"/>
        </w:rPr>
        <w:t>d’être</w:t>
      </w:r>
      <w:r w:rsidR="00F22222" w:rsidRPr="00BF200C">
        <w:rPr>
          <w:b w:val="0"/>
          <w:bCs w:val="0"/>
          <w:kern w:val="22"/>
          <w:szCs w:val="22"/>
          <w:lang w:val="fr-CA"/>
        </w:rPr>
        <w:t xml:space="preserve"> la «</w:t>
      </w:r>
      <w:r w:rsidR="0091049E">
        <w:rPr>
          <w:b w:val="0"/>
          <w:bCs w:val="0"/>
          <w:kern w:val="22"/>
          <w:szCs w:val="22"/>
          <w:lang w:val="fr-CA"/>
        </w:rPr>
        <w:t> </w:t>
      </w:r>
      <w:r w:rsidR="00F22222" w:rsidRPr="00BF200C">
        <w:rPr>
          <w:b w:val="0"/>
          <w:bCs w:val="0"/>
          <w:kern w:val="22"/>
          <w:szCs w:val="22"/>
          <w:lang w:val="fr-CA"/>
        </w:rPr>
        <w:t>flottille » des communications et de superviser les princip</w:t>
      </w:r>
      <w:r w:rsidR="001C4CBF" w:rsidRPr="00BF200C">
        <w:rPr>
          <w:b w:val="0"/>
          <w:bCs w:val="0"/>
          <w:kern w:val="22"/>
          <w:szCs w:val="22"/>
          <w:lang w:val="fr-CA"/>
        </w:rPr>
        <w:t>a</w:t>
      </w:r>
      <w:r w:rsidR="00F22222" w:rsidRPr="00BF200C">
        <w:rPr>
          <w:b w:val="0"/>
          <w:bCs w:val="0"/>
          <w:kern w:val="22"/>
          <w:szCs w:val="22"/>
          <w:lang w:val="fr-CA"/>
        </w:rPr>
        <w:t>ux objectifs de l’année ainsi q</w:t>
      </w:r>
      <w:r w:rsidR="008C7F4E">
        <w:rPr>
          <w:b w:val="0"/>
          <w:bCs w:val="0"/>
          <w:kern w:val="22"/>
          <w:szCs w:val="22"/>
          <w:lang w:val="fr-CA"/>
        </w:rPr>
        <w:t>ue l</w:t>
      </w:r>
      <w:r w:rsidR="001C4CBF" w:rsidRPr="00BF200C">
        <w:rPr>
          <w:b w:val="0"/>
          <w:bCs w:val="0"/>
          <w:kern w:val="22"/>
          <w:szCs w:val="22"/>
          <w:lang w:val="fr-CA"/>
        </w:rPr>
        <w:t xml:space="preserve">es plans pour les réaliser, ce qui comprend la nécessité de développer des messages </w:t>
      </w:r>
      <w:r w:rsidR="008C7F4E">
        <w:rPr>
          <w:b w:val="0"/>
          <w:bCs w:val="0"/>
          <w:kern w:val="22"/>
          <w:szCs w:val="22"/>
          <w:lang w:val="fr-CA"/>
        </w:rPr>
        <w:t>généraux</w:t>
      </w:r>
      <w:r w:rsidR="001C4CBF" w:rsidRPr="00BF200C">
        <w:rPr>
          <w:b w:val="0"/>
          <w:bCs w:val="0"/>
          <w:kern w:val="22"/>
          <w:szCs w:val="22"/>
          <w:lang w:val="fr-CA"/>
        </w:rPr>
        <w:t xml:space="preserve"> et du contenu sur mesure dans tous les médias afin que les Parties puissent joindre les publics cibles grâce aux messages qui les atteindront le mieux</w:t>
      </w:r>
      <w:r w:rsidR="00B25BCB" w:rsidRPr="00BF200C">
        <w:rPr>
          <w:b w:val="0"/>
          <w:bCs w:val="0"/>
          <w:kern w:val="22"/>
          <w:szCs w:val="22"/>
          <w:lang w:val="fr-CA"/>
        </w:rPr>
        <w:t>.</w:t>
      </w:r>
      <w:r w:rsidR="001C4CBF" w:rsidRPr="00BF200C">
        <w:rPr>
          <w:b w:val="0"/>
          <w:bCs w:val="0"/>
          <w:kern w:val="22"/>
          <w:szCs w:val="22"/>
          <w:lang w:val="fr-CA"/>
        </w:rPr>
        <w:t xml:space="preserve"> </w:t>
      </w:r>
      <w:r w:rsidR="00345773">
        <w:rPr>
          <w:b w:val="0"/>
          <w:bCs w:val="0"/>
          <w:kern w:val="22"/>
          <w:szCs w:val="22"/>
          <w:lang w:val="fr-CA"/>
        </w:rPr>
        <w:t xml:space="preserve">Il est </w:t>
      </w:r>
      <w:r w:rsidR="008837F2">
        <w:rPr>
          <w:b w:val="0"/>
          <w:bCs w:val="0"/>
          <w:kern w:val="22"/>
          <w:szCs w:val="22"/>
          <w:lang w:val="fr-CA"/>
        </w:rPr>
        <w:t>également</w:t>
      </w:r>
      <w:r w:rsidR="00345773">
        <w:rPr>
          <w:b w:val="0"/>
          <w:bCs w:val="0"/>
          <w:kern w:val="22"/>
          <w:szCs w:val="22"/>
          <w:lang w:val="fr-CA"/>
        </w:rPr>
        <w:t xml:space="preserve"> important de s</w:t>
      </w:r>
      <w:r w:rsidR="00ED679A" w:rsidRPr="00BF200C">
        <w:rPr>
          <w:b w:val="0"/>
          <w:bCs w:val="0"/>
          <w:kern w:val="22"/>
          <w:szCs w:val="22"/>
          <w:lang w:val="fr-CA"/>
        </w:rPr>
        <w:t xml:space="preserve">olliciter et </w:t>
      </w:r>
      <w:r w:rsidR="00345773">
        <w:rPr>
          <w:b w:val="0"/>
          <w:bCs w:val="0"/>
          <w:kern w:val="22"/>
          <w:szCs w:val="22"/>
          <w:lang w:val="fr-CA"/>
        </w:rPr>
        <w:t xml:space="preserve">de </w:t>
      </w:r>
      <w:r w:rsidR="00ED679A" w:rsidRPr="00BF200C">
        <w:rPr>
          <w:b w:val="0"/>
          <w:bCs w:val="0"/>
          <w:kern w:val="22"/>
          <w:szCs w:val="22"/>
          <w:lang w:val="fr-CA"/>
        </w:rPr>
        <w:t>faire participer les médias et les jo</w:t>
      </w:r>
      <w:r w:rsidR="00345773">
        <w:rPr>
          <w:b w:val="0"/>
          <w:bCs w:val="0"/>
          <w:kern w:val="22"/>
          <w:szCs w:val="22"/>
          <w:lang w:val="fr-CA"/>
        </w:rPr>
        <w:t>urnalistes de manière régulière</w:t>
      </w:r>
      <w:r w:rsidR="00ED679A" w:rsidRPr="00BF200C">
        <w:rPr>
          <w:b w:val="0"/>
          <w:bCs w:val="0"/>
          <w:kern w:val="22"/>
          <w:szCs w:val="22"/>
          <w:lang w:val="fr-CA"/>
        </w:rPr>
        <w:t>. Le groupe a reconnu le besoin d’améliorer les campagnes dans les médias sociaux et autres campagnes pour rallier le public</w:t>
      </w:r>
      <w:r w:rsidR="00345773">
        <w:rPr>
          <w:b w:val="0"/>
          <w:bCs w:val="0"/>
          <w:kern w:val="22"/>
          <w:szCs w:val="22"/>
          <w:lang w:val="fr-CA"/>
        </w:rPr>
        <w:t>,</w:t>
      </w:r>
      <w:r w:rsidR="00ED679A" w:rsidRPr="00BF200C">
        <w:rPr>
          <w:b w:val="0"/>
          <w:bCs w:val="0"/>
          <w:kern w:val="22"/>
          <w:szCs w:val="22"/>
          <w:lang w:val="fr-CA"/>
        </w:rPr>
        <w:t xml:space="preserve"> notamment en organisant la Semaine internationale de la biodiversité, en soutenant le Sommet des Nations Unies sur la biodiversité et en créant des plateformes</w:t>
      </w:r>
      <w:r w:rsidR="002C0F09">
        <w:rPr>
          <w:b w:val="0"/>
          <w:bCs w:val="0"/>
          <w:kern w:val="22"/>
          <w:szCs w:val="22"/>
          <w:lang w:val="fr-CA"/>
        </w:rPr>
        <w:t xml:space="preserve">, </w:t>
      </w:r>
      <w:r w:rsidR="002C0F09" w:rsidRPr="00BF200C">
        <w:rPr>
          <w:b w:val="0"/>
          <w:bCs w:val="0"/>
          <w:kern w:val="22"/>
          <w:szCs w:val="22"/>
          <w:lang w:val="fr-CA"/>
        </w:rPr>
        <w:t xml:space="preserve">afin qu’il comprenne les risques </w:t>
      </w:r>
      <w:r w:rsidR="002C0F09">
        <w:rPr>
          <w:b w:val="0"/>
          <w:bCs w:val="0"/>
          <w:kern w:val="22"/>
          <w:szCs w:val="22"/>
          <w:lang w:val="fr-CA"/>
        </w:rPr>
        <w:t xml:space="preserve">que court la nature et </w:t>
      </w:r>
      <w:r w:rsidR="002C0F09" w:rsidRPr="00BF200C">
        <w:rPr>
          <w:b w:val="0"/>
          <w:bCs w:val="0"/>
          <w:kern w:val="22"/>
          <w:szCs w:val="22"/>
          <w:lang w:val="fr-CA"/>
        </w:rPr>
        <w:t xml:space="preserve">les récompenses </w:t>
      </w:r>
      <w:r w:rsidR="002C0F09">
        <w:rPr>
          <w:b w:val="0"/>
          <w:bCs w:val="0"/>
          <w:kern w:val="22"/>
          <w:szCs w:val="22"/>
          <w:lang w:val="fr-CA"/>
        </w:rPr>
        <w:t>qu’elle peut offrir</w:t>
      </w:r>
      <w:r w:rsidR="00ED679A" w:rsidRPr="00BF200C">
        <w:rPr>
          <w:b w:val="0"/>
          <w:bCs w:val="0"/>
          <w:kern w:val="22"/>
          <w:szCs w:val="22"/>
          <w:lang w:val="fr-CA"/>
        </w:rPr>
        <w:t>.</w:t>
      </w:r>
    </w:p>
    <w:p w14:paraId="437ECFEF" w14:textId="3E71880E" w:rsidR="003869BE" w:rsidRPr="00BF200C" w:rsidRDefault="00084EFA" w:rsidP="00947587">
      <w:pPr>
        <w:pStyle w:val="Heading1"/>
        <w:numPr>
          <w:ilvl w:val="0"/>
          <w:numId w:val="5"/>
        </w:numPr>
        <w:suppressLineNumbers/>
        <w:tabs>
          <w:tab w:val="clear" w:pos="720"/>
          <w:tab w:val="left" w:pos="851"/>
        </w:tabs>
        <w:suppressAutoHyphens/>
        <w:kinsoku w:val="0"/>
        <w:overflowPunct w:val="0"/>
        <w:autoSpaceDE w:val="0"/>
        <w:autoSpaceDN w:val="0"/>
        <w:adjustRightInd w:val="0"/>
        <w:snapToGrid w:val="0"/>
        <w:spacing w:before="120"/>
        <w:rPr>
          <w:kern w:val="22"/>
          <w:szCs w:val="22"/>
          <w:lang w:val="fr-CA"/>
        </w:rPr>
      </w:pPr>
      <w:r w:rsidRPr="00BF200C">
        <w:rPr>
          <w:kern w:val="22"/>
          <w:szCs w:val="22"/>
          <w:lang w:val="fr-CA"/>
        </w:rPr>
        <w:t>JOURNÉE INTERNATIONALE DE LA BIODIVERSITÉ, DE 2017 à 2020</w:t>
      </w:r>
    </w:p>
    <w:p w14:paraId="72FBE78D" w14:textId="31AB6B25" w:rsidR="000E0F0D"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17.</w:t>
      </w:r>
      <w:r w:rsidR="00580862" w:rsidRPr="00BF200C">
        <w:rPr>
          <w:kern w:val="22"/>
          <w:szCs w:val="22"/>
          <w:lang w:val="fr-CA"/>
        </w:rPr>
        <w:tab/>
      </w:r>
      <w:r w:rsidR="00084EFA" w:rsidRPr="00BF200C">
        <w:rPr>
          <w:kern w:val="22"/>
          <w:szCs w:val="22"/>
          <w:lang w:val="fr-CA"/>
        </w:rPr>
        <w:t xml:space="preserve">Les célébrations de la Journée internationale de la biodiversité </w:t>
      </w:r>
      <w:r w:rsidR="00345773">
        <w:rPr>
          <w:kern w:val="22"/>
          <w:szCs w:val="22"/>
          <w:lang w:val="fr-CA"/>
        </w:rPr>
        <w:t>ont présenté</w:t>
      </w:r>
      <w:r w:rsidR="00084EFA" w:rsidRPr="00BF200C">
        <w:rPr>
          <w:kern w:val="22"/>
          <w:szCs w:val="22"/>
          <w:lang w:val="fr-CA"/>
        </w:rPr>
        <w:t xml:space="preserve"> une occasion importante de développer des liens entre les différents partenaires et les programmes mondiaux. Les activités menées font partie d’un cadre mondial de communications pour la Convention</w:t>
      </w:r>
      <w:r w:rsidR="00345773">
        <w:rPr>
          <w:kern w:val="22"/>
          <w:szCs w:val="22"/>
          <w:lang w:val="fr-CA"/>
        </w:rPr>
        <w:t>.</w:t>
      </w:r>
      <w:r w:rsidR="00D451CC" w:rsidRPr="00BF200C">
        <w:rPr>
          <w:kern w:val="22"/>
          <w:szCs w:val="22"/>
          <w:lang w:val="fr-CA"/>
        </w:rPr>
        <w:t xml:space="preserve"> Plusieurs occasions d’apprentissage et de développement de plateformes ont </w:t>
      </w:r>
      <w:r w:rsidR="002C0F09">
        <w:rPr>
          <w:kern w:val="22"/>
          <w:szCs w:val="22"/>
          <w:lang w:val="fr-CA"/>
        </w:rPr>
        <w:t>été offertes</w:t>
      </w:r>
      <w:r w:rsidR="00D451CC" w:rsidRPr="00BF200C">
        <w:rPr>
          <w:kern w:val="22"/>
          <w:szCs w:val="22"/>
          <w:lang w:val="fr-CA"/>
        </w:rPr>
        <w:t xml:space="preserve"> au cours de ces deux périodes biennales</w:t>
      </w:r>
      <w:r w:rsidRPr="00BF200C">
        <w:rPr>
          <w:kern w:val="22"/>
          <w:szCs w:val="22"/>
          <w:lang w:val="fr-CA"/>
        </w:rPr>
        <w:t>.</w:t>
      </w:r>
    </w:p>
    <w:p w14:paraId="44EF035C" w14:textId="300063EE" w:rsidR="00CD0BB4" w:rsidRPr="00BF200C" w:rsidRDefault="00F0706E" w:rsidP="00947587">
      <w:pPr>
        <w:pStyle w:val="Heading3"/>
        <w:suppressLineNumbers/>
        <w:tabs>
          <w:tab w:val="clear" w:pos="567"/>
          <w:tab w:val="left" w:pos="284"/>
        </w:tabs>
        <w:suppressAutoHyphens/>
        <w:kinsoku w:val="0"/>
        <w:overflowPunct w:val="0"/>
        <w:autoSpaceDE w:val="0"/>
        <w:autoSpaceDN w:val="0"/>
        <w:adjustRightInd w:val="0"/>
        <w:snapToGrid w:val="0"/>
        <w:rPr>
          <w:b/>
          <w:bCs/>
          <w:i w:val="0"/>
          <w:iCs w:val="0"/>
          <w:kern w:val="22"/>
          <w:szCs w:val="22"/>
          <w:lang w:val="fr-CA"/>
        </w:rPr>
      </w:pPr>
      <w:r w:rsidRPr="00BF200C">
        <w:rPr>
          <w:b/>
          <w:bCs/>
          <w:i w:val="0"/>
          <w:iCs w:val="0"/>
          <w:kern w:val="22"/>
          <w:szCs w:val="22"/>
          <w:lang w:val="fr-CA"/>
        </w:rPr>
        <w:lastRenderedPageBreak/>
        <w:t>A</w:t>
      </w:r>
      <w:r w:rsidR="003006B4" w:rsidRPr="00BF200C">
        <w:rPr>
          <w:b/>
          <w:bCs/>
          <w:i w:val="0"/>
          <w:iCs w:val="0"/>
          <w:kern w:val="22"/>
          <w:szCs w:val="22"/>
          <w:lang w:val="fr-CA"/>
        </w:rPr>
        <w:t>.</w:t>
      </w:r>
      <w:r w:rsidR="003006B4" w:rsidRPr="00BF200C">
        <w:rPr>
          <w:b/>
          <w:bCs/>
          <w:i w:val="0"/>
          <w:iCs w:val="0"/>
          <w:kern w:val="22"/>
          <w:szCs w:val="22"/>
          <w:lang w:val="fr-CA"/>
        </w:rPr>
        <w:tab/>
      </w:r>
      <w:r w:rsidR="00D451CC" w:rsidRPr="00BF200C">
        <w:rPr>
          <w:b/>
          <w:bCs/>
          <w:i w:val="0"/>
          <w:iCs w:val="0"/>
          <w:kern w:val="22"/>
          <w:szCs w:val="22"/>
          <w:lang w:val="fr-CA"/>
        </w:rPr>
        <w:t xml:space="preserve">Thème de 2017 : </w:t>
      </w:r>
      <w:r w:rsidR="00A76F46" w:rsidRPr="00BF200C">
        <w:rPr>
          <w:b/>
          <w:bCs/>
          <w:i w:val="0"/>
          <w:iCs w:val="0"/>
          <w:kern w:val="22"/>
          <w:szCs w:val="22"/>
          <w:lang w:val="fr-CA"/>
        </w:rPr>
        <w:t>« </w:t>
      </w:r>
      <w:r w:rsidR="00D451CC" w:rsidRPr="00BF200C">
        <w:rPr>
          <w:b/>
          <w:bCs/>
          <w:i w:val="0"/>
          <w:iCs w:val="0"/>
          <w:kern w:val="22"/>
          <w:szCs w:val="22"/>
          <w:lang w:val="fr-CA"/>
        </w:rPr>
        <w:t>Diversité biologique et tourisme durable</w:t>
      </w:r>
      <w:r w:rsidR="00A76F46" w:rsidRPr="00BF200C">
        <w:rPr>
          <w:b/>
          <w:bCs/>
          <w:i w:val="0"/>
          <w:iCs w:val="0"/>
          <w:kern w:val="22"/>
          <w:szCs w:val="22"/>
          <w:lang w:val="fr-CA"/>
        </w:rPr>
        <w:t> »</w:t>
      </w:r>
    </w:p>
    <w:p w14:paraId="2060B312" w14:textId="72CA4274"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18.</w:t>
      </w:r>
      <w:r w:rsidR="00580862" w:rsidRPr="00BF200C">
        <w:rPr>
          <w:kern w:val="22"/>
          <w:szCs w:val="22"/>
          <w:lang w:val="fr-CA"/>
        </w:rPr>
        <w:tab/>
      </w:r>
      <w:r w:rsidR="00D451CC" w:rsidRPr="00BF200C">
        <w:rPr>
          <w:kern w:val="22"/>
          <w:szCs w:val="22"/>
          <w:lang w:val="fr-CA"/>
        </w:rPr>
        <w:t xml:space="preserve">Le thème a été choisi de manière à coïncider avec </w:t>
      </w:r>
      <w:r w:rsidR="00345773">
        <w:rPr>
          <w:kern w:val="22"/>
          <w:szCs w:val="22"/>
          <w:lang w:val="fr-CA"/>
        </w:rPr>
        <w:t>la célébration</w:t>
      </w:r>
      <w:r w:rsidR="002C0F09">
        <w:rPr>
          <w:kern w:val="22"/>
          <w:szCs w:val="22"/>
          <w:lang w:val="fr-CA"/>
        </w:rPr>
        <w:t xml:space="preserve"> de l’année 2017, décrétée l</w:t>
      </w:r>
      <w:r w:rsidR="00DD64DE">
        <w:rPr>
          <w:kern w:val="22"/>
          <w:szCs w:val="22"/>
          <w:lang w:val="fr-CA"/>
        </w:rPr>
        <w:t>’</w:t>
      </w:r>
      <w:r w:rsidR="00D451CC" w:rsidRPr="00BF200C">
        <w:rPr>
          <w:kern w:val="22"/>
          <w:szCs w:val="22"/>
          <w:lang w:val="fr-CA"/>
        </w:rPr>
        <w:t>Année internationale du tourisme durable pour le développement par l’Assemblée générale des Nations Unies dans sa résolution 70/193</w:t>
      </w:r>
      <w:r w:rsidR="00836DE7" w:rsidRPr="00BF200C">
        <w:rPr>
          <w:kern w:val="22"/>
          <w:szCs w:val="22"/>
          <w:lang w:val="fr-CA"/>
        </w:rPr>
        <w:t xml:space="preserve">, pour laquelle l’Organisation mondiale du tourisme a </w:t>
      </w:r>
      <w:r w:rsidR="00DD64DE">
        <w:rPr>
          <w:kern w:val="22"/>
          <w:szCs w:val="22"/>
          <w:lang w:val="fr-CA"/>
        </w:rPr>
        <w:t xml:space="preserve">été </w:t>
      </w:r>
      <w:r w:rsidR="00836DE7" w:rsidRPr="00BF200C">
        <w:rPr>
          <w:kern w:val="22"/>
          <w:szCs w:val="22"/>
          <w:lang w:val="fr-CA"/>
        </w:rPr>
        <w:t>le chef de file.</w:t>
      </w:r>
    </w:p>
    <w:p w14:paraId="38C27A6D" w14:textId="36320A45"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19.</w:t>
      </w:r>
      <w:r w:rsidR="00580862" w:rsidRPr="00BF200C">
        <w:rPr>
          <w:kern w:val="22"/>
          <w:szCs w:val="22"/>
          <w:lang w:val="fr-CA"/>
        </w:rPr>
        <w:tab/>
      </w:r>
      <w:r w:rsidR="00836DE7" w:rsidRPr="00BF200C">
        <w:rPr>
          <w:kern w:val="22"/>
          <w:szCs w:val="22"/>
          <w:lang w:val="fr-CA"/>
        </w:rPr>
        <w:t xml:space="preserve">Des célébrations ont été organisées dans 95 pays : </w:t>
      </w:r>
      <w:r w:rsidR="000421B4" w:rsidRPr="00BF200C">
        <w:rPr>
          <w:kern w:val="22"/>
          <w:szCs w:val="22"/>
          <w:lang w:val="fr-CA"/>
        </w:rPr>
        <w:t xml:space="preserve">Afrique du Sud, </w:t>
      </w:r>
      <w:r w:rsidR="00836DE7" w:rsidRPr="00BF200C">
        <w:rPr>
          <w:kern w:val="22"/>
          <w:szCs w:val="22"/>
          <w:lang w:val="fr-CA"/>
        </w:rPr>
        <w:t xml:space="preserve">Albanie, Algérie, </w:t>
      </w:r>
      <w:r w:rsidR="001B7FE4" w:rsidRPr="00BF200C">
        <w:rPr>
          <w:kern w:val="22"/>
          <w:szCs w:val="22"/>
          <w:lang w:val="fr-CA"/>
        </w:rPr>
        <w:t xml:space="preserve">Allemagne, </w:t>
      </w:r>
      <w:r w:rsidR="00836DE7" w:rsidRPr="00BF200C">
        <w:rPr>
          <w:kern w:val="22"/>
          <w:szCs w:val="22"/>
          <w:lang w:val="fr-CA"/>
        </w:rPr>
        <w:t xml:space="preserve">Andorre, Angola, </w:t>
      </w:r>
      <w:r w:rsidR="000421B4" w:rsidRPr="00BF200C">
        <w:rPr>
          <w:kern w:val="22"/>
          <w:szCs w:val="22"/>
          <w:lang w:val="fr-CA"/>
        </w:rPr>
        <w:t xml:space="preserve">Arabie saoudite, </w:t>
      </w:r>
      <w:r w:rsidR="00836DE7" w:rsidRPr="00BF200C">
        <w:rPr>
          <w:kern w:val="22"/>
          <w:szCs w:val="22"/>
          <w:lang w:val="fr-CA"/>
        </w:rPr>
        <w:t>Argentine, Arménie, Australie, Autriche, Bangladesh, Barbade, Belgique, Bénin, Brésil, Cap-Vert, Cambodge, Cameroun, Canada, Chili, Chine, Colombie, Costa Rica, Côte d’Ivoire, Croatie, Cuba, Chypre,</w:t>
      </w:r>
      <w:r w:rsidR="001B7FE4" w:rsidRPr="00BF200C">
        <w:rPr>
          <w:kern w:val="22"/>
          <w:szCs w:val="22"/>
          <w:lang w:val="fr-CA"/>
        </w:rPr>
        <w:t xml:space="preserve"> Danemark, </w:t>
      </w:r>
      <w:r w:rsidR="002E6CBA" w:rsidRPr="00BF200C">
        <w:rPr>
          <w:kern w:val="22"/>
          <w:szCs w:val="22"/>
          <w:lang w:val="fr-CA"/>
        </w:rPr>
        <w:t xml:space="preserve">Émirats arabes unis, </w:t>
      </w:r>
      <w:r w:rsidR="001B7FE4" w:rsidRPr="00BF200C">
        <w:rPr>
          <w:kern w:val="22"/>
          <w:szCs w:val="22"/>
          <w:lang w:val="fr-CA"/>
        </w:rPr>
        <w:t xml:space="preserve">Équateur, </w:t>
      </w:r>
      <w:r w:rsidR="000421B4" w:rsidRPr="00BF200C">
        <w:rPr>
          <w:kern w:val="22"/>
          <w:szCs w:val="22"/>
          <w:lang w:val="fr-CA"/>
        </w:rPr>
        <w:t xml:space="preserve">Espagne, </w:t>
      </w:r>
      <w:r w:rsidR="002E6CBA" w:rsidRPr="00BF200C">
        <w:rPr>
          <w:kern w:val="22"/>
          <w:szCs w:val="22"/>
          <w:lang w:val="fr-CA"/>
        </w:rPr>
        <w:t xml:space="preserve">États-Unis d’Amérique, </w:t>
      </w:r>
      <w:r w:rsidR="001B7FE4" w:rsidRPr="00BF200C">
        <w:rPr>
          <w:kern w:val="22"/>
          <w:szCs w:val="22"/>
          <w:lang w:val="fr-CA"/>
        </w:rPr>
        <w:t xml:space="preserve">Éthiopie, </w:t>
      </w:r>
      <w:r w:rsidR="000421B4" w:rsidRPr="00BF200C">
        <w:rPr>
          <w:kern w:val="22"/>
          <w:szCs w:val="22"/>
          <w:lang w:val="fr-CA"/>
        </w:rPr>
        <w:t xml:space="preserve">Fédération de Russie, </w:t>
      </w:r>
      <w:r w:rsidR="001B7FE4" w:rsidRPr="00BF200C">
        <w:rPr>
          <w:kern w:val="22"/>
          <w:szCs w:val="22"/>
          <w:lang w:val="fr-CA"/>
        </w:rPr>
        <w:t>Finlande, France, Géorgie, Ghana, Grèce, Guatemala, Hongrie, Inde, Indonésie, Iran (République islamique d’), Iraq, Irlande,</w:t>
      </w:r>
      <w:r w:rsidR="000421B4" w:rsidRPr="00BF200C">
        <w:rPr>
          <w:kern w:val="22"/>
          <w:szCs w:val="22"/>
          <w:lang w:val="fr-CA"/>
        </w:rPr>
        <w:t xml:space="preserve"> I</w:t>
      </w:r>
      <w:r w:rsidR="001B7FE4" w:rsidRPr="00BF200C">
        <w:rPr>
          <w:kern w:val="22"/>
          <w:szCs w:val="22"/>
          <w:lang w:val="fr-CA"/>
        </w:rPr>
        <w:t>talie, Jama</w:t>
      </w:r>
      <w:r w:rsidR="000421B4" w:rsidRPr="00BF200C">
        <w:rPr>
          <w:kern w:val="22"/>
          <w:szCs w:val="22"/>
          <w:lang w:val="fr-CA"/>
        </w:rPr>
        <w:t>ïque, Japon, Ko</w:t>
      </w:r>
      <w:r w:rsidR="001B7FE4" w:rsidRPr="00BF200C">
        <w:rPr>
          <w:kern w:val="22"/>
          <w:szCs w:val="22"/>
          <w:lang w:val="fr-CA"/>
        </w:rPr>
        <w:t xml:space="preserve">weït, Liban, Lituanie, </w:t>
      </w:r>
      <w:r w:rsidR="002E6CBA" w:rsidRPr="00BF200C">
        <w:rPr>
          <w:kern w:val="22"/>
          <w:szCs w:val="22"/>
          <w:lang w:val="fr-CA"/>
        </w:rPr>
        <w:t xml:space="preserve">Macédoine du Nord, </w:t>
      </w:r>
      <w:r w:rsidR="001B7FE4" w:rsidRPr="00BF200C">
        <w:rPr>
          <w:kern w:val="22"/>
          <w:szCs w:val="22"/>
          <w:lang w:val="fr-CA"/>
        </w:rPr>
        <w:t xml:space="preserve">Madagascar, Malaisie, Mali, </w:t>
      </w:r>
      <w:r w:rsidR="00DD64DE">
        <w:rPr>
          <w:kern w:val="22"/>
          <w:szCs w:val="22"/>
          <w:lang w:val="fr-CA"/>
        </w:rPr>
        <w:t xml:space="preserve">Maroc, </w:t>
      </w:r>
      <w:r w:rsidR="001B7FE4" w:rsidRPr="00BF200C">
        <w:rPr>
          <w:kern w:val="22"/>
          <w:szCs w:val="22"/>
          <w:lang w:val="fr-CA"/>
        </w:rPr>
        <w:t xml:space="preserve">Maurice, Mexique, Moldavie, Mongolie, Népal, </w:t>
      </w:r>
      <w:r w:rsidR="000421B4" w:rsidRPr="00BF200C">
        <w:rPr>
          <w:kern w:val="22"/>
          <w:szCs w:val="22"/>
          <w:lang w:val="fr-CA"/>
        </w:rPr>
        <w:t xml:space="preserve">Niger, Nigeria, Oman, </w:t>
      </w:r>
      <w:r w:rsidR="002E6CBA" w:rsidRPr="00BF200C">
        <w:rPr>
          <w:kern w:val="22"/>
          <w:szCs w:val="22"/>
          <w:lang w:val="fr-CA"/>
        </w:rPr>
        <w:t xml:space="preserve">Ouganda, </w:t>
      </w:r>
      <w:r w:rsidR="000421B4" w:rsidRPr="00BF200C">
        <w:rPr>
          <w:kern w:val="22"/>
          <w:szCs w:val="22"/>
          <w:lang w:val="fr-CA"/>
        </w:rPr>
        <w:t xml:space="preserve">Pakistan, </w:t>
      </w:r>
      <w:r w:rsidR="001B7FE4" w:rsidRPr="00BF200C">
        <w:rPr>
          <w:kern w:val="22"/>
          <w:szCs w:val="22"/>
          <w:lang w:val="fr-CA"/>
        </w:rPr>
        <w:t>Pays-Bas,</w:t>
      </w:r>
      <w:r w:rsidR="000421B4" w:rsidRPr="00BF200C">
        <w:rPr>
          <w:kern w:val="22"/>
          <w:szCs w:val="22"/>
          <w:lang w:val="fr-CA"/>
        </w:rPr>
        <w:t xml:space="preserve"> Pérou, Philippines, Pologne, Portugal, République de Corée, </w:t>
      </w:r>
      <w:r w:rsidR="001B7FE4" w:rsidRPr="00BF200C">
        <w:rPr>
          <w:kern w:val="22"/>
          <w:szCs w:val="22"/>
          <w:lang w:val="fr-CA"/>
        </w:rPr>
        <w:t xml:space="preserve">République démocratique du Congo, </w:t>
      </w:r>
      <w:r w:rsidR="000421B4" w:rsidRPr="00BF200C">
        <w:rPr>
          <w:kern w:val="22"/>
          <w:szCs w:val="22"/>
          <w:lang w:val="fr-CA"/>
        </w:rPr>
        <w:t xml:space="preserve">Roumanie, </w:t>
      </w:r>
      <w:r w:rsidR="002E6CBA" w:rsidRPr="00BF200C">
        <w:rPr>
          <w:kern w:val="22"/>
          <w:szCs w:val="22"/>
          <w:lang w:val="fr-CA"/>
        </w:rPr>
        <w:t xml:space="preserve">Royaume-Uni de Grande-Bretagne et d’Irlande du Nord, </w:t>
      </w:r>
      <w:r w:rsidR="001B7FE4" w:rsidRPr="00BF200C">
        <w:rPr>
          <w:kern w:val="22"/>
          <w:szCs w:val="22"/>
          <w:lang w:val="fr-CA"/>
        </w:rPr>
        <w:t xml:space="preserve">Saint-Siège, </w:t>
      </w:r>
      <w:r w:rsidR="000421B4" w:rsidRPr="00BF200C">
        <w:rPr>
          <w:kern w:val="22"/>
          <w:szCs w:val="22"/>
          <w:lang w:val="fr-CA"/>
        </w:rPr>
        <w:t xml:space="preserve">Sainte-Lucie, Sierra Leone, Slovaquie, Sri Lanka, Suède, Suisse, </w:t>
      </w:r>
      <w:r w:rsidR="00836DE7" w:rsidRPr="00BF200C">
        <w:rPr>
          <w:kern w:val="22"/>
          <w:szCs w:val="22"/>
          <w:lang w:val="fr-CA"/>
        </w:rPr>
        <w:t>Tchéquie</w:t>
      </w:r>
      <w:r w:rsidR="001B7FE4" w:rsidRPr="00BF200C">
        <w:rPr>
          <w:kern w:val="22"/>
          <w:szCs w:val="22"/>
          <w:lang w:val="fr-CA"/>
        </w:rPr>
        <w:t xml:space="preserve">, </w:t>
      </w:r>
      <w:r w:rsidR="002E6CBA" w:rsidRPr="00BF200C">
        <w:rPr>
          <w:kern w:val="22"/>
          <w:szCs w:val="22"/>
          <w:lang w:val="fr-CA"/>
        </w:rPr>
        <w:t xml:space="preserve">Thaïlande, Trinité-et-Tobago, Tunisie, Turquie, Ukraine, </w:t>
      </w:r>
      <w:r w:rsidR="001B7FE4" w:rsidRPr="00BF200C">
        <w:rPr>
          <w:kern w:val="22"/>
          <w:szCs w:val="22"/>
          <w:lang w:val="fr-CA"/>
        </w:rPr>
        <w:t xml:space="preserve">Union européenne, </w:t>
      </w:r>
      <w:r w:rsidR="002E6CBA" w:rsidRPr="00BF200C">
        <w:rPr>
          <w:kern w:val="22"/>
          <w:szCs w:val="22"/>
          <w:lang w:val="fr-CA"/>
        </w:rPr>
        <w:t>Venezuela (République bolivarienne du) et Viet Nam</w:t>
      </w:r>
      <w:r w:rsidR="00CD0BB4" w:rsidRPr="00BF200C">
        <w:rPr>
          <w:kern w:val="22"/>
          <w:szCs w:val="22"/>
          <w:lang w:val="fr-CA"/>
        </w:rPr>
        <w:t>.</w:t>
      </w:r>
    </w:p>
    <w:p w14:paraId="17DF8CFA" w14:textId="12C55AF5" w:rsidR="00CD0BB4" w:rsidRPr="00BF200C"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lang w:val="fr-CA"/>
        </w:rPr>
      </w:pPr>
      <w:r w:rsidRPr="00BF200C">
        <w:rPr>
          <w:spacing w:val="-2"/>
          <w:kern w:val="22"/>
          <w:szCs w:val="22"/>
          <w:lang w:val="fr-CA"/>
        </w:rPr>
        <w:t>20.</w:t>
      </w:r>
      <w:r w:rsidR="00580862" w:rsidRPr="00BF200C">
        <w:rPr>
          <w:spacing w:val="-2"/>
          <w:kern w:val="22"/>
          <w:szCs w:val="22"/>
          <w:lang w:val="fr-CA"/>
        </w:rPr>
        <w:tab/>
      </w:r>
      <w:r w:rsidR="002E6CBA" w:rsidRPr="00BF200C">
        <w:rPr>
          <w:spacing w:val="-2"/>
          <w:kern w:val="22"/>
          <w:szCs w:val="22"/>
          <w:lang w:val="fr-CA"/>
        </w:rPr>
        <w:t>La célébration officielle s’est déroulée au parc national El Chico, à Hidalgo, au Mexique, avec la participation du président, Enrique Peña Nieto</w:t>
      </w:r>
      <w:r w:rsidR="00CD0BB4" w:rsidRPr="00BF200C">
        <w:rPr>
          <w:spacing w:val="-2"/>
          <w:kern w:val="22"/>
          <w:szCs w:val="22"/>
          <w:lang w:val="fr-CA"/>
        </w:rPr>
        <w:t>.</w:t>
      </w:r>
    </w:p>
    <w:p w14:paraId="76302371" w14:textId="19F843A1"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21.</w:t>
      </w:r>
      <w:r w:rsidR="00580862" w:rsidRPr="00BF200C">
        <w:rPr>
          <w:kern w:val="22"/>
          <w:szCs w:val="22"/>
          <w:lang w:val="fr-CA"/>
        </w:rPr>
        <w:tab/>
      </w:r>
      <w:r w:rsidR="002E6CBA" w:rsidRPr="00BF200C">
        <w:rPr>
          <w:kern w:val="22"/>
          <w:szCs w:val="22"/>
          <w:lang w:val="fr-CA"/>
        </w:rPr>
        <w:t xml:space="preserve">Des messages ont été reçus de la Plateforme intergouvernementale scientifique et politique sur la biodiversité et les services écosystémiques (IPBES), </w:t>
      </w:r>
      <w:r w:rsidR="00EE3E80" w:rsidRPr="00BF200C">
        <w:rPr>
          <w:kern w:val="22"/>
          <w:szCs w:val="22"/>
          <w:lang w:val="fr-CA"/>
        </w:rPr>
        <w:t xml:space="preserve">de l’Organisation des Nations Unies pour l’éducation, la science et la culture (UNESCO), </w:t>
      </w:r>
      <w:r w:rsidR="00DD64DE">
        <w:rPr>
          <w:kern w:val="22"/>
          <w:szCs w:val="22"/>
          <w:lang w:val="fr-CA"/>
        </w:rPr>
        <w:t>du</w:t>
      </w:r>
      <w:r w:rsidR="00EE3E80" w:rsidRPr="00BF200C">
        <w:rPr>
          <w:kern w:val="22"/>
          <w:szCs w:val="22"/>
          <w:lang w:val="fr-CA"/>
        </w:rPr>
        <w:t xml:space="preserve"> Programme des Nations Unies pour l’Environnement (PNUE), </w:t>
      </w:r>
      <w:r w:rsidR="00DD64DE">
        <w:rPr>
          <w:kern w:val="22"/>
          <w:szCs w:val="22"/>
          <w:lang w:val="fr-CA"/>
        </w:rPr>
        <w:t xml:space="preserve">de </w:t>
      </w:r>
      <w:r w:rsidR="00EE3E80" w:rsidRPr="00BF200C">
        <w:rPr>
          <w:kern w:val="22"/>
          <w:szCs w:val="22"/>
          <w:lang w:val="fr-CA"/>
        </w:rPr>
        <w:t xml:space="preserve">l’Organisation mondiale du tourisme (OMT), </w:t>
      </w:r>
      <w:r w:rsidR="00DD64DE">
        <w:rPr>
          <w:kern w:val="22"/>
          <w:szCs w:val="22"/>
          <w:lang w:val="fr-CA"/>
        </w:rPr>
        <w:t xml:space="preserve">de </w:t>
      </w:r>
      <w:r w:rsidR="00EE3E80" w:rsidRPr="00BF200C">
        <w:rPr>
          <w:kern w:val="22"/>
          <w:szCs w:val="22"/>
          <w:lang w:val="fr-CA"/>
        </w:rPr>
        <w:t>la Convention de Ramsar sur les zones humides et du Centre international de mise en valeur intégrée des montagnes (ICIMOD)</w:t>
      </w:r>
      <w:r w:rsidR="00CD0BB4" w:rsidRPr="00BF200C">
        <w:rPr>
          <w:kern w:val="22"/>
          <w:szCs w:val="22"/>
          <w:lang w:val="fr-CA"/>
        </w:rPr>
        <w:t>.</w:t>
      </w:r>
    </w:p>
    <w:p w14:paraId="2FCC90FA" w14:textId="2780636F" w:rsidR="00CD0BB4" w:rsidRPr="00BF200C"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lang w:val="fr-CA"/>
        </w:rPr>
      </w:pPr>
      <w:r w:rsidRPr="00BF200C">
        <w:rPr>
          <w:spacing w:val="-2"/>
          <w:kern w:val="22"/>
          <w:szCs w:val="22"/>
          <w:lang w:val="fr-CA"/>
        </w:rPr>
        <w:t>22.</w:t>
      </w:r>
      <w:r w:rsidR="00580862" w:rsidRPr="00BF200C">
        <w:rPr>
          <w:spacing w:val="-2"/>
          <w:kern w:val="22"/>
          <w:szCs w:val="22"/>
          <w:lang w:val="fr-CA"/>
        </w:rPr>
        <w:tab/>
      </w:r>
      <w:r w:rsidR="00EE3E80" w:rsidRPr="00BF200C">
        <w:rPr>
          <w:spacing w:val="-2"/>
          <w:kern w:val="22"/>
          <w:szCs w:val="22"/>
          <w:lang w:val="fr-CA"/>
        </w:rPr>
        <w:t xml:space="preserve">Le logo JIB2017 a été conçu par les membres du personnel pédagogique du Centre d’éducation environnementale de Kastoria, en Grèce. Ils ont composé une représentation visuelle de l’importance d’une riche diversité biologique et des paysages attirants pour le tourisme, ainsi que </w:t>
      </w:r>
      <w:r w:rsidR="00B83699">
        <w:rPr>
          <w:spacing w:val="-2"/>
          <w:kern w:val="22"/>
          <w:szCs w:val="22"/>
          <w:lang w:val="fr-CA"/>
        </w:rPr>
        <w:t xml:space="preserve">de </w:t>
      </w:r>
      <w:r w:rsidR="00EE3E80" w:rsidRPr="00BF200C">
        <w:rPr>
          <w:spacing w:val="-2"/>
          <w:kern w:val="22"/>
          <w:szCs w:val="22"/>
          <w:lang w:val="fr-CA"/>
        </w:rPr>
        <w:t xml:space="preserve">la nécessité d’un développement touristique approprié qui protège et </w:t>
      </w:r>
      <w:r w:rsidR="00B83699">
        <w:rPr>
          <w:spacing w:val="-2"/>
          <w:kern w:val="22"/>
          <w:szCs w:val="22"/>
          <w:lang w:val="fr-CA"/>
        </w:rPr>
        <w:t>assure une gestion durable de la biodiversité</w:t>
      </w:r>
      <w:r w:rsidR="00EE3E80" w:rsidRPr="00BF200C">
        <w:rPr>
          <w:spacing w:val="-2"/>
          <w:kern w:val="22"/>
          <w:szCs w:val="22"/>
          <w:lang w:val="fr-CA"/>
        </w:rPr>
        <w:t>. Le</w:t>
      </w:r>
      <w:r w:rsidR="001675E4" w:rsidRPr="00BF200C">
        <w:rPr>
          <w:spacing w:val="-2"/>
          <w:kern w:val="22"/>
          <w:szCs w:val="22"/>
          <w:lang w:val="fr-CA"/>
        </w:rPr>
        <w:t xml:space="preserve"> logo a </w:t>
      </w:r>
      <w:r w:rsidR="00B83699">
        <w:rPr>
          <w:spacing w:val="-2"/>
          <w:kern w:val="22"/>
          <w:szCs w:val="22"/>
          <w:lang w:val="fr-CA"/>
        </w:rPr>
        <w:t>été publié</w:t>
      </w:r>
      <w:r w:rsidR="00EE3E80" w:rsidRPr="00BF200C">
        <w:rPr>
          <w:spacing w:val="-2"/>
          <w:kern w:val="22"/>
          <w:szCs w:val="22"/>
          <w:lang w:val="fr-CA"/>
        </w:rPr>
        <w:t xml:space="preserve"> dans les six langues des Nations Unies sur le site </w:t>
      </w:r>
      <w:r w:rsidR="001675E4" w:rsidRPr="00BF200C">
        <w:rPr>
          <w:spacing w:val="-2"/>
          <w:kern w:val="22"/>
          <w:szCs w:val="22"/>
          <w:lang w:val="fr-CA"/>
        </w:rPr>
        <w:t xml:space="preserve">https://www.cbd.int/idb/2017/logo/ et a été traduit en 19 autres langues par les Parties et autres : albanais, bengali, farsi, géorgien, grec, gujarati, </w:t>
      </w:r>
      <w:r w:rsidR="00E34D79" w:rsidRPr="00BF200C">
        <w:rPr>
          <w:spacing w:val="-2"/>
          <w:kern w:val="22"/>
          <w:szCs w:val="22"/>
          <w:lang w:val="fr-CA"/>
        </w:rPr>
        <w:t>han-geul, hindi, japonais, ko</w:t>
      </w:r>
      <w:r w:rsidR="001675E4" w:rsidRPr="00BF200C">
        <w:rPr>
          <w:spacing w:val="-2"/>
          <w:kern w:val="22"/>
          <w:szCs w:val="22"/>
          <w:lang w:val="fr-CA"/>
        </w:rPr>
        <w:t xml:space="preserve">nkani, malayalam, marathi, portugais, roumain, slovaque, tamil, </w:t>
      </w:r>
      <w:r w:rsidR="00B83699">
        <w:rPr>
          <w:spacing w:val="-2"/>
          <w:kern w:val="22"/>
          <w:szCs w:val="22"/>
          <w:lang w:val="fr-CA"/>
        </w:rPr>
        <w:t>t</w:t>
      </w:r>
      <w:r w:rsidR="005B1661" w:rsidRPr="00BF200C">
        <w:rPr>
          <w:spacing w:val="-2"/>
          <w:kern w:val="22"/>
          <w:szCs w:val="22"/>
          <w:lang w:val="fr-CA"/>
        </w:rPr>
        <w:t>éloug</w:t>
      </w:r>
      <w:r w:rsidR="00E34D79" w:rsidRPr="00BF200C">
        <w:rPr>
          <w:spacing w:val="-2"/>
          <w:kern w:val="22"/>
          <w:szCs w:val="22"/>
          <w:lang w:val="fr-CA"/>
        </w:rPr>
        <w:t>ou, thaï</w:t>
      </w:r>
      <w:r w:rsidR="001675E4" w:rsidRPr="00BF200C">
        <w:rPr>
          <w:spacing w:val="-2"/>
          <w:kern w:val="22"/>
          <w:szCs w:val="22"/>
          <w:lang w:val="fr-CA"/>
        </w:rPr>
        <w:t>landa</w:t>
      </w:r>
      <w:r w:rsidR="00E34D79" w:rsidRPr="00BF200C">
        <w:rPr>
          <w:spacing w:val="-2"/>
          <w:kern w:val="22"/>
          <w:szCs w:val="22"/>
          <w:lang w:val="fr-CA"/>
        </w:rPr>
        <w:t>i</w:t>
      </w:r>
      <w:r w:rsidR="001675E4" w:rsidRPr="00BF200C">
        <w:rPr>
          <w:spacing w:val="-2"/>
          <w:kern w:val="22"/>
          <w:szCs w:val="22"/>
          <w:lang w:val="fr-CA"/>
        </w:rPr>
        <w:t>s et urdu</w:t>
      </w:r>
      <w:r w:rsidR="00CD0BB4" w:rsidRPr="00BF200C">
        <w:rPr>
          <w:spacing w:val="-2"/>
          <w:kern w:val="22"/>
          <w:szCs w:val="22"/>
          <w:lang w:val="fr-CA"/>
        </w:rPr>
        <w:t>.</w:t>
      </w:r>
    </w:p>
    <w:p w14:paraId="55E28216" w14:textId="17ACAF63" w:rsidR="00CD0BB4" w:rsidRPr="00BF200C" w:rsidRDefault="00CB0CA3" w:rsidP="00947587">
      <w:pPr>
        <w:pStyle w:val="Heading3"/>
        <w:suppressLineNumbers/>
        <w:tabs>
          <w:tab w:val="clear" w:pos="567"/>
          <w:tab w:val="left" w:pos="426"/>
        </w:tabs>
        <w:suppressAutoHyphens/>
        <w:kinsoku w:val="0"/>
        <w:overflowPunct w:val="0"/>
        <w:autoSpaceDE w:val="0"/>
        <w:autoSpaceDN w:val="0"/>
        <w:adjustRightInd w:val="0"/>
        <w:snapToGrid w:val="0"/>
        <w:rPr>
          <w:b/>
          <w:bCs/>
          <w:i w:val="0"/>
          <w:iCs w:val="0"/>
          <w:kern w:val="22"/>
          <w:szCs w:val="22"/>
          <w:lang w:val="fr-CA"/>
        </w:rPr>
      </w:pPr>
      <w:r w:rsidRPr="00BF200C">
        <w:rPr>
          <w:b/>
          <w:bCs/>
          <w:i w:val="0"/>
          <w:iCs w:val="0"/>
          <w:kern w:val="22"/>
          <w:szCs w:val="22"/>
          <w:lang w:val="fr-CA"/>
        </w:rPr>
        <w:t>B</w:t>
      </w:r>
      <w:r w:rsidR="003006B4" w:rsidRPr="00BF200C">
        <w:rPr>
          <w:b/>
          <w:bCs/>
          <w:i w:val="0"/>
          <w:iCs w:val="0"/>
          <w:kern w:val="22"/>
          <w:szCs w:val="22"/>
          <w:lang w:val="fr-CA"/>
        </w:rPr>
        <w:t>.</w:t>
      </w:r>
      <w:r w:rsidR="003006B4" w:rsidRPr="00BF200C">
        <w:rPr>
          <w:b/>
          <w:bCs/>
          <w:i w:val="0"/>
          <w:iCs w:val="0"/>
          <w:kern w:val="22"/>
          <w:szCs w:val="22"/>
          <w:lang w:val="fr-CA"/>
        </w:rPr>
        <w:tab/>
      </w:r>
      <w:r w:rsidR="00E34D79" w:rsidRPr="00BF200C">
        <w:rPr>
          <w:b/>
          <w:bCs/>
          <w:i w:val="0"/>
          <w:iCs w:val="0"/>
          <w:kern w:val="22"/>
          <w:szCs w:val="22"/>
          <w:lang w:val="fr-CA"/>
        </w:rPr>
        <w:t xml:space="preserve">Thème de 2018 : </w:t>
      </w:r>
      <w:r w:rsidR="00A76F46" w:rsidRPr="00BF200C">
        <w:rPr>
          <w:b/>
          <w:bCs/>
          <w:i w:val="0"/>
          <w:iCs w:val="0"/>
          <w:kern w:val="22"/>
          <w:szCs w:val="22"/>
          <w:lang w:val="fr-CA"/>
        </w:rPr>
        <w:t xml:space="preserve">« Célébrer </w:t>
      </w:r>
      <w:r w:rsidR="005B1661" w:rsidRPr="00BF200C">
        <w:rPr>
          <w:b/>
          <w:bCs/>
          <w:i w:val="0"/>
          <w:iCs w:val="0"/>
          <w:kern w:val="22"/>
          <w:szCs w:val="22"/>
          <w:lang w:val="fr-CA"/>
        </w:rPr>
        <w:t>25 ans d’action pour la biodiversité</w:t>
      </w:r>
      <w:r w:rsidR="00A76F46" w:rsidRPr="00BF200C">
        <w:rPr>
          <w:b/>
          <w:bCs/>
          <w:i w:val="0"/>
          <w:iCs w:val="0"/>
          <w:kern w:val="22"/>
          <w:szCs w:val="22"/>
          <w:lang w:val="fr-CA"/>
        </w:rPr>
        <w:t> »</w:t>
      </w:r>
    </w:p>
    <w:p w14:paraId="6DA579D4" w14:textId="6AF7991C"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23.</w:t>
      </w:r>
      <w:r w:rsidR="00580862" w:rsidRPr="00BF200C">
        <w:rPr>
          <w:kern w:val="22"/>
          <w:szCs w:val="22"/>
          <w:lang w:val="fr-CA"/>
        </w:rPr>
        <w:tab/>
      </w:r>
      <w:r w:rsidR="005B1661" w:rsidRPr="00BF200C">
        <w:rPr>
          <w:kern w:val="22"/>
          <w:szCs w:val="22"/>
          <w:lang w:val="fr-CA"/>
        </w:rPr>
        <w:t xml:space="preserve">Le thème a été choisi </w:t>
      </w:r>
      <w:r w:rsidR="002F79F1">
        <w:rPr>
          <w:kern w:val="22"/>
          <w:szCs w:val="22"/>
          <w:lang w:val="fr-CA"/>
        </w:rPr>
        <w:t>afin de</w:t>
      </w:r>
      <w:r w:rsidR="005B1661" w:rsidRPr="00BF200C">
        <w:rPr>
          <w:kern w:val="22"/>
          <w:szCs w:val="22"/>
          <w:lang w:val="fr-CA"/>
        </w:rPr>
        <w:t xml:space="preserve"> souligner le 25</w:t>
      </w:r>
      <w:r w:rsidR="005B1661" w:rsidRPr="00BF200C">
        <w:rPr>
          <w:kern w:val="22"/>
          <w:szCs w:val="22"/>
          <w:vertAlign w:val="superscript"/>
          <w:lang w:val="fr-CA"/>
        </w:rPr>
        <w:t>e</w:t>
      </w:r>
      <w:r w:rsidR="005B1661" w:rsidRPr="00BF200C">
        <w:rPr>
          <w:kern w:val="22"/>
          <w:szCs w:val="22"/>
          <w:lang w:val="fr-CA"/>
        </w:rPr>
        <w:t xml:space="preserve"> anniversaire et </w:t>
      </w:r>
      <w:r w:rsidR="002F79F1">
        <w:rPr>
          <w:kern w:val="22"/>
          <w:szCs w:val="22"/>
          <w:lang w:val="fr-CA"/>
        </w:rPr>
        <w:t xml:space="preserve">de </w:t>
      </w:r>
      <w:r w:rsidR="005B1661" w:rsidRPr="00BF200C">
        <w:rPr>
          <w:kern w:val="22"/>
          <w:szCs w:val="22"/>
          <w:lang w:val="fr-CA"/>
        </w:rPr>
        <w:t>mettre en évidence les progrès accomplis aux niveaux national et mondial</w:t>
      </w:r>
      <w:r w:rsidR="002F79F1">
        <w:rPr>
          <w:kern w:val="22"/>
          <w:szCs w:val="22"/>
          <w:lang w:val="fr-CA"/>
        </w:rPr>
        <w:t xml:space="preserve"> </w:t>
      </w:r>
      <w:r w:rsidR="002F79F1" w:rsidRPr="00BF200C">
        <w:rPr>
          <w:kern w:val="22"/>
          <w:szCs w:val="22"/>
          <w:lang w:val="fr-CA"/>
        </w:rPr>
        <w:t xml:space="preserve">dans </w:t>
      </w:r>
      <w:r w:rsidR="002F79F1">
        <w:rPr>
          <w:kern w:val="22"/>
          <w:szCs w:val="22"/>
          <w:lang w:val="fr-CA"/>
        </w:rPr>
        <w:t>la réalisation de ses objectifs</w:t>
      </w:r>
      <w:r w:rsidR="00CD0BB4" w:rsidRPr="00BF200C">
        <w:rPr>
          <w:kern w:val="22"/>
          <w:szCs w:val="22"/>
          <w:lang w:val="fr-CA"/>
        </w:rPr>
        <w:t>.</w:t>
      </w:r>
    </w:p>
    <w:p w14:paraId="003FB32E" w14:textId="1B91CA41"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24.</w:t>
      </w:r>
      <w:r w:rsidR="00580862" w:rsidRPr="00BF200C">
        <w:rPr>
          <w:kern w:val="22"/>
          <w:szCs w:val="22"/>
          <w:lang w:val="fr-CA"/>
        </w:rPr>
        <w:tab/>
      </w:r>
      <w:r w:rsidR="005B1661" w:rsidRPr="00BF200C">
        <w:rPr>
          <w:kern w:val="22"/>
          <w:szCs w:val="22"/>
          <w:lang w:val="fr-CA"/>
        </w:rPr>
        <w:t xml:space="preserve">Des célébrations ont eu lieu dans au moins 91 pays : </w:t>
      </w:r>
      <w:r w:rsidR="00B4533A" w:rsidRPr="00BF200C">
        <w:rPr>
          <w:kern w:val="22"/>
          <w:szCs w:val="22"/>
          <w:lang w:val="fr-CA"/>
        </w:rPr>
        <w:t xml:space="preserve">Afghanistan, </w:t>
      </w:r>
      <w:r w:rsidR="004C77AF" w:rsidRPr="00BF200C">
        <w:rPr>
          <w:kern w:val="22"/>
          <w:szCs w:val="22"/>
          <w:lang w:val="fr-CA"/>
        </w:rPr>
        <w:t xml:space="preserve">Afrique du Sud, </w:t>
      </w:r>
      <w:r w:rsidR="00B4533A" w:rsidRPr="00BF200C">
        <w:rPr>
          <w:kern w:val="22"/>
          <w:szCs w:val="22"/>
          <w:lang w:val="fr-CA"/>
        </w:rPr>
        <w:t xml:space="preserve">Albanie, </w:t>
      </w:r>
      <w:r w:rsidR="000938C8">
        <w:rPr>
          <w:kern w:val="22"/>
          <w:szCs w:val="22"/>
          <w:lang w:val="fr-CA"/>
        </w:rPr>
        <w:t xml:space="preserve">Algérie, </w:t>
      </w:r>
      <w:r w:rsidR="00E757A8" w:rsidRPr="00BF200C">
        <w:rPr>
          <w:kern w:val="22"/>
          <w:szCs w:val="22"/>
          <w:lang w:val="fr-CA"/>
        </w:rPr>
        <w:t xml:space="preserve">Allemagne, </w:t>
      </w:r>
      <w:r w:rsidR="00B4533A" w:rsidRPr="00BF200C">
        <w:rPr>
          <w:kern w:val="22"/>
          <w:szCs w:val="22"/>
          <w:lang w:val="fr-CA"/>
        </w:rPr>
        <w:t>Andorre, Argentine, Arménie, Australie, Autriche, Azerbaïdjan, Bangladesh, Barbade, Belarus, Belgique, Bénin, Bhoutan, Bolivie (État plurinational de), Brésil, Brunei Darussalam, Bulgarie, Burkina Faso, Burundi, Cambodge, Cameroun, Canada, Chili,</w:t>
      </w:r>
      <w:r w:rsidR="002F79F1">
        <w:rPr>
          <w:kern w:val="22"/>
          <w:szCs w:val="22"/>
          <w:lang w:val="fr-CA"/>
        </w:rPr>
        <w:t xml:space="preserve"> Chine, Colombie, Costa Rica, Cô</w:t>
      </w:r>
      <w:r w:rsidR="00B4533A" w:rsidRPr="00BF200C">
        <w:rPr>
          <w:kern w:val="22"/>
          <w:szCs w:val="22"/>
          <w:lang w:val="fr-CA"/>
        </w:rPr>
        <w:t>te d’Ivoire, Croatie, Cuba, Danemark, Équateur,</w:t>
      </w:r>
      <w:r w:rsidR="004C77AF" w:rsidRPr="00BF200C">
        <w:rPr>
          <w:kern w:val="22"/>
          <w:szCs w:val="22"/>
          <w:lang w:val="fr-CA"/>
        </w:rPr>
        <w:t xml:space="preserve"> Espagne,</w:t>
      </w:r>
      <w:r w:rsidR="00B4533A" w:rsidRPr="00BF200C">
        <w:rPr>
          <w:kern w:val="22"/>
          <w:szCs w:val="22"/>
          <w:lang w:val="fr-CA"/>
        </w:rPr>
        <w:t xml:space="preserve"> </w:t>
      </w:r>
      <w:r w:rsidR="00E757A8" w:rsidRPr="00BF200C">
        <w:rPr>
          <w:kern w:val="22"/>
          <w:szCs w:val="22"/>
          <w:lang w:val="fr-CA"/>
        </w:rPr>
        <w:t xml:space="preserve">Éthiopie, France, Gabon, Gambie, Géorgie, Ghana, Grèce, Guatemala, Guinée, </w:t>
      </w:r>
      <w:r w:rsidR="00B4533A" w:rsidRPr="00BF200C">
        <w:rPr>
          <w:kern w:val="22"/>
          <w:szCs w:val="22"/>
          <w:lang w:val="fr-CA"/>
        </w:rPr>
        <w:t>Guinée équatoriale,</w:t>
      </w:r>
      <w:r w:rsidR="00E757A8" w:rsidRPr="00BF200C">
        <w:rPr>
          <w:kern w:val="22"/>
          <w:szCs w:val="22"/>
          <w:lang w:val="fr-CA"/>
        </w:rPr>
        <w:t xml:space="preserve"> Honduras, Inde, Indonésie, Irlande, Italie, Liberia, Luxembourg, Malaisie, Mali, Maroc, Maurice, Mexique,</w:t>
      </w:r>
      <w:r w:rsidR="00B4533A" w:rsidRPr="00BF200C">
        <w:rPr>
          <w:kern w:val="22"/>
          <w:szCs w:val="22"/>
          <w:lang w:val="fr-CA"/>
        </w:rPr>
        <w:t xml:space="preserve"> </w:t>
      </w:r>
      <w:r w:rsidR="004C77AF" w:rsidRPr="00BF200C">
        <w:rPr>
          <w:kern w:val="22"/>
          <w:szCs w:val="22"/>
          <w:lang w:val="fr-CA"/>
        </w:rPr>
        <w:t xml:space="preserve">Myanmar, Népal, Nouvelle-Zélande, Niger, Nigeria, Norvège, </w:t>
      </w:r>
      <w:r w:rsidR="00330EA7" w:rsidRPr="00BF200C">
        <w:rPr>
          <w:kern w:val="22"/>
          <w:szCs w:val="22"/>
          <w:lang w:val="fr-CA"/>
        </w:rPr>
        <w:t xml:space="preserve">Ouzbékistan, </w:t>
      </w:r>
      <w:r w:rsidR="004C77AF" w:rsidRPr="00BF200C">
        <w:rPr>
          <w:kern w:val="22"/>
          <w:szCs w:val="22"/>
          <w:lang w:val="fr-CA"/>
        </w:rPr>
        <w:t xml:space="preserve">Pakistan, Panama, Paraguay, Pérou, Philippines, Pologne, Portugal, </w:t>
      </w:r>
      <w:r w:rsidR="00E757A8" w:rsidRPr="00BF200C">
        <w:rPr>
          <w:kern w:val="22"/>
          <w:szCs w:val="22"/>
          <w:lang w:val="fr-CA"/>
        </w:rPr>
        <w:t xml:space="preserve">République démocratique populaire lao, </w:t>
      </w:r>
      <w:r w:rsidR="00B4533A" w:rsidRPr="00BF200C">
        <w:rPr>
          <w:kern w:val="22"/>
          <w:szCs w:val="22"/>
          <w:lang w:val="fr-CA"/>
        </w:rPr>
        <w:t xml:space="preserve">République dominicaine, </w:t>
      </w:r>
      <w:r w:rsidR="004C77AF" w:rsidRPr="00BF200C">
        <w:rPr>
          <w:kern w:val="22"/>
          <w:szCs w:val="22"/>
          <w:lang w:val="fr-CA"/>
        </w:rPr>
        <w:t xml:space="preserve">Roumanie, </w:t>
      </w:r>
      <w:r w:rsidR="00330EA7" w:rsidRPr="00BF200C">
        <w:rPr>
          <w:kern w:val="22"/>
          <w:szCs w:val="22"/>
          <w:lang w:val="fr-CA"/>
        </w:rPr>
        <w:t xml:space="preserve">Royaume-Uni de Grande-Bretagne et d’Irlande du Nord, </w:t>
      </w:r>
      <w:r w:rsidR="004C77AF" w:rsidRPr="00BF200C">
        <w:rPr>
          <w:kern w:val="22"/>
          <w:szCs w:val="22"/>
          <w:lang w:val="fr-CA"/>
        </w:rPr>
        <w:t xml:space="preserve">Saint-Vincent-et-les-Grenadines, Sao Tomé-et- Principe, Sénégal, Sierra Leone, Singapour, Slovaquie, Soudan, Suède, Thaïlande, Togo, Trinité-et-Tobago, </w:t>
      </w:r>
      <w:r w:rsidR="00E757A8" w:rsidRPr="00BF200C">
        <w:rPr>
          <w:kern w:val="22"/>
          <w:szCs w:val="22"/>
          <w:lang w:val="fr-CA"/>
        </w:rPr>
        <w:t xml:space="preserve">Union européenne, </w:t>
      </w:r>
      <w:r w:rsidR="00330EA7" w:rsidRPr="00BF200C">
        <w:rPr>
          <w:kern w:val="22"/>
          <w:szCs w:val="22"/>
          <w:lang w:val="fr-CA"/>
        </w:rPr>
        <w:t>Uruguay, Venezuela (République bolivarienne du) et Viet Nam</w:t>
      </w:r>
      <w:r w:rsidR="00CD0BB4" w:rsidRPr="00BF200C">
        <w:rPr>
          <w:kern w:val="22"/>
          <w:szCs w:val="22"/>
          <w:lang w:val="fr-CA"/>
        </w:rPr>
        <w:t>.</w:t>
      </w:r>
    </w:p>
    <w:p w14:paraId="26C99440" w14:textId="3CF4D754"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25.</w:t>
      </w:r>
      <w:r w:rsidR="00580862" w:rsidRPr="00BF200C">
        <w:rPr>
          <w:kern w:val="22"/>
          <w:szCs w:val="22"/>
          <w:lang w:val="fr-CA"/>
        </w:rPr>
        <w:tab/>
      </w:r>
      <w:r w:rsidR="00330EA7" w:rsidRPr="00BF200C">
        <w:rPr>
          <w:kern w:val="22"/>
          <w:szCs w:val="22"/>
          <w:lang w:val="fr-CA"/>
        </w:rPr>
        <w:t>La célébration off</w:t>
      </w:r>
      <w:r w:rsidR="002F79F1">
        <w:rPr>
          <w:kern w:val="22"/>
          <w:szCs w:val="22"/>
          <w:lang w:val="fr-CA"/>
        </w:rPr>
        <w:t>icielle s’est déroulée au parc m</w:t>
      </w:r>
      <w:r w:rsidR="00330EA7" w:rsidRPr="00BF200C">
        <w:rPr>
          <w:kern w:val="22"/>
          <w:szCs w:val="22"/>
          <w:lang w:val="fr-CA"/>
        </w:rPr>
        <w:t xml:space="preserve">ont Royal, à Montréal, au Canada. La Secrétaire exécutive de la Convention sur la diversité biologique a ouvert les célébrations en accueillant les </w:t>
      </w:r>
      <w:r w:rsidR="00396683" w:rsidRPr="00BF200C">
        <w:rPr>
          <w:kern w:val="22"/>
          <w:szCs w:val="22"/>
          <w:lang w:val="fr-CA"/>
        </w:rPr>
        <w:t xml:space="preserve">hauts fonctionnaires du gouvernement du Canada, de la province de Québec et de la ville de Montréal, ainsi que </w:t>
      </w:r>
      <w:r w:rsidR="00396683" w:rsidRPr="00BF200C">
        <w:rPr>
          <w:kern w:val="22"/>
          <w:szCs w:val="22"/>
          <w:lang w:val="fr-CA"/>
        </w:rPr>
        <w:lastRenderedPageBreak/>
        <w:t>des représentants du corps diplomatique et des dignitaires du monde entier. Une vidéo commérant l’événement dans son ensemble est disponible en ligne sur le site</w:t>
      </w:r>
      <w:r w:rsidR="0091049E">
        <w:rPr>
          <w:kern w:val="22"/>
          <w:szCs w:val="22"/>
          <w:lang w:val="fr-CA"/>
        </w:rPr>
        <w:t> </w:t>
      </w:r>
      <w:r w:rsidR="00843DE4" w:rsidRPr="00BF200C">
        <w:rPr>
          <w:kern w:val="22"/>
          <w:szCs w:val="22"/>
          <w:lang w:val="fr-CA"/>
        </w:rPr>
        <w:t>:</w:t>
      </w:r>
      <w:r w:rsidR="00CD0BB4" w:rsidRPr="00BF200C">
        <w:rPr>
          <w:kern w:val="22"/>
          <w:szCs w:val="22"/>
          <w:lang w:val="fr-CA"/>
        </w:rPr>
        <w:t xml:space="preserve"> </w:t>
      </w:r>
      <w:r w:rsidR="00460449">
        <w:rPr>
          <w:kern w:val="22"/>
          <w:szCs w:val="22"/>
          <w:lang w:val="fr-CA"/>
        </w:rPr>
        <w:t>https://www.facebook</w:t>
      </w:r>
      <w:r w:rsidR="00396683" w:rsidRPr="00BF200C">
        <w:rPr>
          <w:kern w:val="22"/>
          <w:szCs w:val="22"/>
          <w:lang w:val="fr-CA"/>
        </w:rPr>
        <w:t>.com/UNBiodiversity/videos/1696147</w:t>
      </w:r>
      <w:r w:rsidR="002F79F1">
        <w:rPr>
          <w:kern w:val="22"/>
          <w:szCs w:val="22"/>
          <w:lang w:val="fr-CA"/>
        </w:rPr>
        <w:t>693796589/</w:t>
      </w:r>
      <w:r w:rsidR="00396683" w:rsidRPr="00BF200C">
        <w:rPr>
          <w:kern w:val="22"/>
          <w:szCs w:val="22"/>
          <w:lang w:val="fr-CA"/>
        </w:rPr>
        <w:t>.</w:t>
      </w:r>
    </w:p>
    <w:p w14:paraId="1E4918FF" w14:textId="1AE8A6FD"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26.</w:t>
      </w:r>
      <w:r w:rsidR="00580862" w:rsidRPr="00BF200C">
        <w:rPr>
          <w:kern w:val="22"/>
          <w:szCs w:val="22"/>
          <w:lang w:val="fr-CA"/>
        </w:rPr>
        <w:tab/>
      </w:r>
      <w:r w:rsidR="00D71491" w:rsidRPr="00BF200C">
        <w:rPr>
          <w:kern w:val="22"/>
          <w:szCs w:val="22"/>
          <w:lang w:val="fr-CA"/>
        </w:rPr>
        <w:t xml:space="preserve">Des messages et des </w:t>
      </w:r>
      <w:r w:rsidR="002942DC">
        <w:rPr>
          <w:kern w:val="22"/>
          <w:szCs w:val="22"/>
          <w:lang w:val="fr-CA"/>
        </w:rPr>
        <w:t>mémoires</w:t>
      </w:r>
      <w:r w:rsidR="00D71491" w:rsidRPr="00BF200C">
        <w:rPr>
          <w:kern w:val="22"/>
          <w:szCs w:val="22"/>
          <w:lang w:val="fr-CA"/>
        </w:rPr>
        <w:t xml:space="preserve"> ont été reçus du Burkina Faso</w:t>
      </w:r>
      <w:r w:rsidR="00460449">
        <w:rPr>
          <w:kern w:val="22"/>
          <w:szCs w:val="22"/>
          <w:lang w:val="fr-CA"/>
        </w:rPr>
        <w:t>,</w:t>
      </w:r>
      <w:r w:rsidR="00D71491" w:rsidRPr="00BF200C">
        <w:rPr>
          <w:kern w:val="22"/>
          <w:szCs w:val="22"/>
          <w:lang w:val="fr-CA"/>
        </w:rPr>
        <w:t xml:space="preserve"> du Canad</w:t>
      </w:r>
      <w:r w:rsidR="00460449">
        <w:rPr>
          <w:kern w:val="22"/>
          <w:szCs w:val="22"/>
          <w:lang w:val="fr-CA"/>
        </w:rPr>
        <w:t>,</w:t>
      </w:r>
      <w:r w:rsidR="00D71491" w:rsidRPr="00BF200C">
        <w:rPr>
          <w:kern w:val="22"/>
          <w:szCs w:val="22"/>
          <w:lang w:val="fr-CA"/>
        </w:rPr>
        <w:t xml:space="preserve"> de la Communauté des Caraïbes (CARICIM), du Congo, de la Côte d’Ivoire, de la Commission européenn</w:t>
      </w:r>
      <w:r w:rsidR="00460449">
        <w:rPr>
          <w:kern w:val="22"/>
          <w:szCs w:val="22"/>
          <w:lang w:val="fr-CA"/>
        </w:rPr>
        <w:t>e,</w:t>
      </w:r>
      <w:r w:rsidR="00D71491" w:rsidRPr="00BF200C">
        <w:rPr>
          <w:kern w:val="22"/>
          <w:szCs w:val="22"/>
          <w:lang w:val="fr-CA"/>
        </w:rPr>
        <w:t xml:space="preserve"> de la Finlande</w:t>
      </w:r>
      <w:r w:rsidR="00460449">
        <w:rPr>
          <w:kern w:val="22"/>
          <w:szCs w:val="22"/>
          <w:lang w:val="fr-CA"/>
        </w:rPr>
        <w:t>,</w:t>
      </w:r>
      <w:r w:rsidR="00D71491" w:rsidRPr="00BF200C">
        <w:rPr>
          <w:kern w:val="22"/>
          <w:szCs w:val="22"/>
          <w:lang w:val="fr-CA"/>
        </w:rPr>
        <w:t xml:space="preserve"> de la province de l’Ontario (Canada)</w:t>
      </w:r>
      <w:r w:rsidR="00460449">
        <w:rPr>
          <w:kern w:val="22"/>
          <w:szCs w:val="22"/>
          <w:lang w:val="fr-CA"/>
        </w:rPr>
        <w:t>,</w:t>
      </w:r>
      <w:r w:rsidR="00D71491" w:rsidRPr="00BF200C">
        <w:rPr>
          <w:kern w:val="22"/>
          <w:szCs w:val="22"/>
          <w:lang w:val="fr-CA"/>
        </w:rPr>
        <w:t xml:space="preserve"> du siège des Nations Unies</w:t>
      </w:r>
      <w:r w:rsidR="00460449">
        <w:rPr>
          <w:kern w:val="22"/>
          <w:szCs w:val="22"/>
          <w:lang w:val="fr-CA"/>
        </w:rPr>
        <w:t>,</w:t>
      </w:r>
      <w:r w:rsidR="00D71491" w:rsidRPr="00BF200C">
        <w:rPr>
          <w:kern w:val="22"/>
          <w:szCs w:val="22"/>
          <w:lang w:val="fr-CA"/>
        </w:rPr>
        <w:t xml:space="preserve"> de l’Accord sur la conservation des oiseaux d’eau migrateurs d’Afrique-Eurasie (AEWA)</w:t>
      </w:r>
      <w:r w:rsidR="00460449">
        <w:rPr>
          <w:kern w:val="22"/>
          <w:szCs w:val="22"/>
          <w:lang w:val="fr-CA"/>
        </w:rPr>
        <w:t>,</w:t>
      </w:r>
      <w:r w:rsidR="00D71491" w:rsidRPr="00BF200C">
        <w:rPr>
          <w:kern w:val="22"/>
          <w:szCs w:val="22"/>
          <w:lang w:val="fr-CA"/>
        </w:rPr>
        <w:t xml:space="preserve"> de la Convention sur le commerce international des espèces de faune et de flore sauvages menacées d’extinction (CITES)</w:t>
      </w:r>
      <w:r w:rsidR="00460449">
        <w:rPr>
          <w:kern w:val="22"/>
          <w:szCs w:val="22"/>
          <w:lang w:val="fr-CA"/>
        </w:rPr>
        <w:t>,</w:t>
      </w:r>
      <w:r w:rsidR="00D71491" w:rsidRPr="00BF200C">
        <w:rPr>
          <w:kern w:val="22"/>
          <w:szCs w:val="22"/>
          <w:lang w:val="fr-CA"/>
        </w:rPr>
        <w:t xml:space="preserve"> de la Convention sur la conservation des espèces migratrices appartenant </w:t>
      </w:r>
      <w:r w:rsidR="0011336B" w:rsidRPr="00BF200C">
        <w:rPr>
          <w:kern w:val="22"/>
          <w:szCs w:val="22"/>
          <w:lang w:val="fr-CA"/>
        </w:rPr>
        <w:t>à la faune</w:t>
      </w:r>
      <w:r w:rsidR="00D71491" w:rsidRPr="00BF200C">
        <w:rPr>
          <w:kern w:val="22"/>
          <w:szCs w:val="22"/>
          <w:lang w:val="fr-CA"/>
        </w:rPr>
        <w:t xml:space="preserve"> sauvage</w:t>
      </w:r>
      <w:r w:rsidR="00460449">
        <w:rPr>
          <w:kern w:val="22"/>
          <w:szCs w:val="22"/>
          <w:lang w:val="fr-CA"/>
        </w:rPr>
        <w:t>,</w:t>
      </w:r>
      <w:r w:rsidR="00D71491" w:rsidRPr="00BF200C">
        <w:rPr>
          <w:kern w:val="22"/>
          <w:szCs w:val="22"/>
          <w:lang w:val="fr-CA"/>
        </w:rPr>
        <w:t xml:space="preserve"> </w:t>
      </w:r>
      <w:r w:rsidR="0011336B" w:rsidRPr="00BF200C">
        <w:rPr>
          <w:kern w:val="22"/>
          <w:szCs w:val="22"/>
          <w:lang w:val="fr-CA"/>
        </w:rPr>
        <w:t xml:space="preserve">de </w:t>
      </w:r>
      <w:r w:rsidR="00D71491" w:rsidRPr="00BF200C">
        <w:rPr>
          <w:kern w:val="22"/>
          <w:szCs w:val="22"/>
          <w:lang w:val="fr-CA"/>
        </w:rPr>
        <w:t xml:space="preserve">l’Organisation des Nations Unies pour l’alimentation et l’agriculture (FAO), </w:t>
      </w:r>
      <w:r w:rsidR="0011336B" w:rsidRPr="00BF200C">
        <w:rPr>
          <w:kern w:val="22"/>
          <w:szCs w:val="22"/>
          <w:lang w:val="fr-CA"/>
        </w:rPr>
        <w:t>d’</w:t>
      </w:r>
      <w:r w:rsidR="00D71491" w:rsidRPr="00BF200C">
        <w:rPr>
          <w:kern w:val="22"/>
          <w:szCs w:val="22"/>
          <w:lang w:val="fr-CA"/>
        </w:rPr>
        <w:t>ICIMOD</w:t>
      </w:r>
      <w:r w:rsidR="00460449">
        <w:rPr>
          <w:kern w:val="22"/>
          <w:szCs w:val="22"/>
          <w:lang w:val="fr-CA"/>
        </w:rPr>
        <w:t>,</w:t>
      </w:r>
      <w:r w:rsidR="0011336B" w:rsidRPr="00BF200C">
        <w:rPr>
          <w:kern w:val="22"/>
          <w:szCs w:val="22"/>
          <w:lang w:val="fr-CA"/>
        </w:rPr>
        <w:t xml:space="preserve"> de</w:t>
      </w:r>
      <w:r w:rsidR="00D71491" w:rsidRPr="00BF200C">
        <w:rPr>
          <w:kern w:val="22"/>
          <w:szCs w:val="22"/>
          <w:lang w:val="fr-CA"/>
        </w:rPr>
        <w:t xml:space="preserve"> l’</w:t>
      </w:r>
      <w:r w:rsidR="0011336B" w:rsidRPr="00BF200C">
        <w:rPr>
          <w:kern w:val="22"/>
          <w:szCs w:val="22"/>
          <w:lang w:val="fr-CA"/>
        </w:rPr>
        <w:t>UICN</w:t>
      </w:r>
      <w:r w:rsidR="00460449">
        <w:rPr>
          <w:kern w:val="22"/>
          <w:szCs w:val="22"/>
          <w:lang w:val="fr-CA"/>
        </w:rPr>
        <w:t>,</w:t>
      </w:r>
      <w:r w:rsidR="0011336B" w:rsidRPr="00BF200C">
        <w:rPr>
          <w:kern w:val="22"/>
          <w:szCs w:val="22"/>
          <w:lang w:val="fr-CA"/>
        </w:rPr>
        <w:t xml:space="preserve"> de </w:t>
      </w:r>
      <w:r w:rsidR="00D71491" w:rsidRPr="00BF200C">
        <w:rPr>
          <w:kern w:val="22"/>
          <w:szCs w:val="22"/>
          <w:lang w:val="fr-CA"/>
        </w:rPr>
        <w:t>la Convention de Ramsar</w:t>
      </w:r>
      <w:r w:rsidR="00460449">
        <w:rPr>
          <w:kern w:val="22"/>
          <w:szCs w:val="22"/>
          <w:lang w:val="fr-CA"/>
        </w:rPr>
        <w:t>,</w:t>
      </w:r>
      <w:r w:rsidR="00D71491" w:rsidRPr="00BF200C">
        <w:rPr>
          <w:kern w:val="22"/>
          <w:szCs w:val="22"/>
          <w:lang w:val="fr-CA"/>
        </w:rPr>
        <w:t xml:space="preserve"> de l’UNESCO</w:t>
      </w:r>
      <w:r w:rsidR="00460449">
        <w:rPr>
          <w:kern w:val="22"/>
          <w:szCs w:val="22"/>
          <w:lang w:val="fr-CA"/>
        </w:rPr>
        <w:t>,</w:t>
      </w:r>
      <w:r w:rsidR="00D71491" w:rsidRPr="00BF200C">
        <w:rPr>
          <w:kern w:val="22"/>
          <w:szCs w:val="22"/>
          <w:lang w:val="fr-CA"/>
        </w:rPr>
        <w:t xml:space="preserve"> du </w:t>
      </w:r>
      <w:r w:rsidR="002942DC">
        <w:rPr>
          <w:kern w:val="22"/>
          <w:szCs w:val="22"/>
          <w:lang w:val="fr-CA"/>
        </w:rPr>
        <w:t>PNUE</w:t>
      </w:r>
      <w:r w:rsidR="00460449">
        <w:rPr>
          <w:kern w:val="22"/>
          <w:szCs w:val="22"/>
          <w:lang w:val="fr-CA"/>
        </w:rPr>
        <w:t>,</w:t>
      </w:r>
      <w:r w:rsidR="002942DC">
        <w:rPr>
          <w:kern w:val="22"/>
          <w:szCs w:val="22"/>
          <w:lang w:val="fr-CA"/>
        </w:rPr>
        <w:t xml:space="preserve"> du Programme des Nations U</w:t>
      </w:r>
      <w:r w:rsidR="00D71491" w:rsidRPr="00BF200C">
        <w:rPr>
          <w:kern w:val="22"/>
          <w:szCs w:val="22"/>
          <w:lang w:val="fr-CA"/>
        </w:rPr>
        <w:t xml:space="preserve">nies pour le développement (PNUD) et </w:t>
      </w:r>
      <w:r w:rsidR="0011336B" w:rsidRPr="00BF200C">
        <w:rPr>
          <w:kern w:val="22"/>
          <w:szCs w:val="22"/>
          <w:lang w:val="fr-CA"/>
        </w:rPr>
        <w:t>d’ONU-Habitat</w:t>
      </w:r>
      <w:r w:rsidR="00CD0BB4" w:rsidRPr="00BF200C">
        <w:rPr>
          <w:kern w:val="22"/>
          <w:szCs w:val="22"/>
          <w:lang w:val="fr-CA"/>
        </w:rPr>
        <w:t>.</w:t>
      </w:r>
    </w:p>
    <w:p w14:paraId="7550A3E8" w14:textId="30DDB9CC" w:rsidR="00F60D87" w:rsidRPr="00BF200C"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lang w:val="fr-CA"/>
        </w:rPr>
      </w:pPr>
      <w:r w:rsidRPr="00BF200C">
        <w:rPr>
          <w:spacing w:val="2"/>
          <w:kern w:val="22"/>
          <w:szCs w:val="22"/>
          <w:lang w:val="fr-CA"/>
        </w:rPr>
        <w:t>27.</w:t>
      </w:r>
      <w:r w:rsidR="00580862" w:rsidRPr="00BF200C">
        <w:rPr>
          <w:spacing w:val="2"/>
          <w:kern w:val="22"/>
          <w:szCs w:val="22"/>
          <w:lang w:val="fr-CA"/>
        </w:rPr>
        <w:tab/>
      </w:r>
      <w:r w:rsidR="0011336B" w:rsidRPr="00BF200C">
        <w:rPr>
          <w:spacing w:val="2"/>
          <w:kern w:val="22"/>
          <w:szCs w:val="22"/>
          <w:lang w:val="fr-CA"/>
        </w:rPr>
        <w:t xml:space="preserve">Le logo de la JIB2018 a </w:t>
      </w:r>
      <w:r w:rsidR="002942DC">
        <w:rPr>
          <w:spacing w:val="2"/>
          <w:kern w:val="22"/>
          <w:szCs w:val="22"/>
          <w:lang w:val="fr-CA"/>
        </w:rPr>
        <w:t xml:space="preserve">aussi </w:t>
      </w:r>
      <w:r w:rsidR="0011336B" w:rsidRPr="00BF200C">
        <w:rPr>
          <w:spacing w:val="2"/>
          <w:kern w:val="22"/>
          <w:szCs w:val="22"/>
          <w:lang w:val="fr-CA"/>
        </w:rPr>
        <w:t>été le logo du 25</w:t>
      </w:r>
      <w:r w:rsidR="0011336B" w:rsidRPr="00BF200C">
        <w:rPr>
          <w:spacing w:val="2"/>
          <w:kern w:val="22"/>
          <w:szCs w:val="22"/>
          <w:vertAlign w:val="superscript"/>
          <w:lang w:val="fr-CA"/>
        </w:rPr>
        <w:t>e</w:t>
      </w:r>
      <w:r w:rsidR="0011336B" w:rsidRPr="00BF200C">
        <w:rPr>
          <w:spacing w:val="2"/>
          <w:kern w:val="22"/>
          <w:szCs w:val="22"/>
          <w:lang w:val="fr-CA"/>
        </w:rPr>
        <w:t xml:space="preserve"> anniversaire de la Convention sur l</w:t>
      </w:r>
      <w:r w:rsidR="002942DC">
        <w:rPr>
          <w:spacing w:val="2"/>
          <w:kern w:val="22"/>
          <w:szCs w:val="22"/>
          <w:lang w:val="fr-CA"/>
        </w:rPr>
        <w:t>a</w:t>
      </w:r>
      <w:r w:rsidR="0011336B" w:rsidRPr="00BF200C">
        <w:rPr>
          <w:spacing w:val="2"/>
          <w:kern w:val="22"/>
          <w:szCs w:val="22"/>
          <w:lang w:val="fr-CA"/>
        </w:rPr>
        <w:t xml:space="preserve"> diversité biologique. </w:t>
      </w:r>
      <w:r w:rsidR="002942DC">
        <w:rPr>
          <w:spacing w:val="2"/>
          <w:kern w:val="22"/>
          <w:szCs w:val="22"/>
          <w:lang w:val="fr-CA"/>
        </w:rPr>
        <w:t>Il a été publié</w:t>
      </w:r>
      <w:r w:rsidR="0011336B" w:rsidRPr="00BF200C">
        <w:rPr>
          <w:spacing w:val="2"/>
          <w:kern w:val="22"/>
          <w:szCs w:val="22"/>
          <w:lang w:val="fr-CA"/>
        </w:rPr>
        <w:t xml:space="preserve"> dans les six langues des Nations Unies sur le site h</w:t>
      </w:r>
      <w:r w:rsidR="002942DC">
        <w:rPr>
          <w:spacing w:val="2"/>
          <w:kern w:val="22"/>
          <w:szCs w:val="22"/>
          <w:lang w:val="fr-CA"/>
        </w:rPr>
        <w:t>ttps://www.cbd.int/ibd/2</w:t>
      </w:r>
      <w:r w:rsidR="00E93FBB" w:rsidRPr="00BF200C">
        <w:rPr>
          <w:spacing w:val="2"/>
          <w:kern w:val="22"/>
          <w:szCs w:val="22"/>
          <w:lang w:val="fr-CA"/>
        </w:rPr>
        <w:t xml:space="preserve">018/logo et traduit </w:t>
      </w:r>
      <w:r w:rsidR="00E93FBB" w:rsidRPr="00BF200C">
        <w:rPr>
          <w:spacing w:val="-2"/>
          <w:kern w:val="22"/>
          <w:szCs w:val="22"/>
          <w:lang w:val="fr-CA"/>
        </w:rPr>
        <w:t>en 13 autres langues par les Parties et autres : bulgare, far</w:t>
      </w:r>
      <w:r w:rsidR="00A76F46" w:rsidRPr="00BF200C">
        <w:rPr>
          <w:spacing w:val="-2"/>
          <w:kern w:val="22"/>
          <w:szCs w:val="22"/>
          <w:lang w:val="fr-CA"/>
        </w:rPr>
        <w:t>s</w:t>
      </w:r>
      <w:r w:rsidR="00E93FBB" w:rsidRPr="00BF200C">
        <w:rPr>
          <w:spacing w:val="-2"/>
          <w:kern w:val="22"/>
          <w:szCs w:val="22"/>
          <w:lang w:val="fr-CA"/>
        </w:rPr>
        <w:t>i, grec, han-geul, hindi, japonais, kannada, marathi, mongol, polonais, portugais, tamil et urdu.</w:t>
      </w:r>
    </w:p>
    <w:p w14:paraId="31AD011B" w14:textId="54D040E7" w:rsidR="00F60D87" w:rsidRPr="00BF200C" w:rsidRDefault="00F07D7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lang w:val="fr-CA"/>
        </w:rPr>
      </w:pPr>
      <w:r w:rsidRPr="00BF200C">
        <w:rPr>
          <w:b/>
          <w:bCs/>
          <w:i w:val="0"/>
          <w:iCs w:val="0"/>
          <w:kern w:val="22"/>
          <w:szCs w:val="22"/>
          <w:lang w:val="fr-CA"/>
        </w:rPr>
        <w:t>C</w:t>
      </w:r>
      <w:r w:rsidR="00F60D87" w:rsidRPr="00BF200C">
        <w:rPr>
          <w:b/>
          <w:bCs/>
          <w:i w:val="0"/>
          <w:iCs w:val="0"/>
          <w:kern w:val="22"/>
          <w:szCs w:val="22"/>
          <w:lang w:val="fr-CA"/>
        </w:rPr>
        <w:t>.</w:t>
      </w:r>
      <w:r w:rsidRPr="00BF200C">
        <w:rPr>
          <w:b/>
          <w:bCs/>
          <w:i w:val="0"/>
          <w:iCs w:val="0"/>
          <w:kern w:val="22"/>
          <w:szCs w:val="22"/>
          <w:lang w:val="fr-CA"/>
        </w:rPr>
        <w:tab/>
      </w:r>
      <w:r w:rsidR="00E93FBB" w:rsidRPr="00BF200C">
        <w:rPr>
          <w:b/>
          <w:bCs/>
          <w:i w:val="0"/>
          <w:iCs w:val="0"/>
          <w:kern w:val="22"/>
          <w:szCs w:val="22"/>
          <w:lang w:val="fr-CA"/>
        </w:rPr>
        <w:t xml:space="preserve">Thème de 2019 : </w:t>
      </w:r>
      <w:r w:rsidR="00A76F46" w:rsidRPr="00BF200C">
        <w:rPr>
          <w:b/>
          <w:bCs/>
          <w:i w:val="0"/>
          <w:iCs w:val="0"/>
          <w:kern w:val="22"/>
          <w:szCs w:val="22"/>
          <w:lang w:val="fr-CA"/>
        </w:rPr>
        <w:t>« </w:t>
      </w:r>
      <w:r w:rsidR="00E93FBB" w:rsidRPr="00BF200C">
        <w:rPr>
          <w:b/>
          <w:bCs/>
          <w:i w:val="0"/>
          <w:iCs w:val="0"/>
          <w:kern w:val="22"/>
          <w:szCs w:val="22"/>
          <w:lang w:val="fr-CA"/>
        </w:rPr>
        <w:t>Notre biodiversité no</w:t>
      </w:r>
      <w:r w:rsidR="00571797" w:rsidRPr="00BF200C">
        <w:rPr>
          <w:b/>
          <w:bCs/>
          <w:i w:val="0"/>
          <w:iCs w:val="0"/>
          <w:kern w:val="22"/>
          <w:szCs w:val="22"/>
          <w:lang w:val="fr-CA"/>
        </w:rPr>
        <w:t>t</w:t>
      </w:r>
      <w:r w:rsidR="00E93FBB" w:rsidRPr="00BF200C">
        <w:rPr>
          <w:b/>
          <w:bCs/>
          <w:i w:val="0"/>
          <w:iCs w:val="0"/>
          <w:kern w:val="22"/>
          <w:szCs w:val="22"/>
          <w:lang w:val="fr-CA"/>
        </w:rPr>
        <w:t>re nourriture, notre santé</w:t>
      </w:r>
      <w:r w:rsidR="00A76F46" w:rsidRPr="00BF200C">
        <w:rPr>
          <w:b/>
          <w:bCs/>
          <w:i w:val="0"/>
          <w:iCs w:val="0"/>
          <w:kern w:val="22"/>
          <w:szCs w:val="22"/>
          <w:lang w:val="fr-CA"/>
        </w:rPr>
        <w:t> »</w:t>
      </w:r>
    </w:p>
    <w:p w14:paraId="687B52C6" w14:textId="41700BA0" w:rsidR="00F60D87"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28.</w:t>
      </w:r>
      <w:r w:rsidR="00580862" w:rsidRPr="00BF200C">
        <w:rPr>
          <w:kern w:val="22"/>
          <w:szCs w:val="22"/>
          <w:lang w:val="fr-CA"/>
        </w:rPr>
        <w:tab/>
      </w:r>
      <w:r w:rsidR="00E93FBB" w:rsidRPr="00BF200C">
        <w:rPr>
          <w:kern w:val="22"/>
          <w:szCs w:val="22"/>
          <w:lang w:val="fr-CA"/>
        </w:rPr>
        <w:t xml:space="preserve">Ce thème a mis l’accent sur la biodiversité </w:t>
      </w:r>
      <w:r w:rsidR="00C25420">
        <w:rPr>
          <w:kern w:val="22"/>
          <w:szCs w:val="22"/>
          <w:lang w:val="fr-CA"/>
        </w:rPr>
        <w:t>en tant que</w:t>
      </w:r>
      <w:r w:rsidR="00E93FBB" w:rsidRPr="00BF200C">
        <w:rPr>
          <w:kern w:val="22"/>
          <w:szCs w:val="22"/>
          <w:lang w:val="fr-CA"/>
        </w:rPr>
        <w:t xml:space="preserve"> base de notre alimentation et de notre santé, et un important catalyseur de la transformation des systèmes alimentaires et </w:t>
      </w:r>
      <w:r w:rsidR="00C25420">
        <w:rPr>
          <w:kern w:val="22"/>
          <w:szCs w:val="22"/>
          <w:lang w:val="fr-CA"/>
        </w:rPr>
        <w:t>d’une meilleure</w:t>
      </w:r>
      <w:r w:rsidR="00E93FBB" w:rsidRPr="00BF200C">
        <w:rPr>
          <w:kern w:val="22"/>
          <w:szCs w:val="22"/>
          <w:lang w:val="fr-CA"/>
        </w:rPr>
        <w:t xml:space="preserve"> s</w:t>
      </w:r>
      <w:r w:rsidR="00571797" w:rsidRPr="00BF200C">
        <w:rPr>
          <w:kern w:val="22"/>
          <w:szCs w:val="22"/>
          <w:lang w:val="fr-CA"/>
        </w:rPr>
        <w:t>anté humaine. Il avait pour but</w:t>
      </w:r>
      <w:r w:rsidR="00E93FBB" w:rsidRPr="00BF200C">
        <w:rPr>
          <w:kern w:val="22"/>
          <w:szCs w:val="22"/>
          <w:lang w:val="fr-CA"/>
        </w:rPr>
        <w:t xml:space="preserve"> d’appliquer les connaiss</w:t>
      </w:r>
      <w:r w:rsidR="00571797" w:rsidRPr="00BF200C">
        <w:rPr>
          <w:kern w:val="22"/>
          <w:szCs w:val="22"/>
          <w:lang w:val="fr-CA"/>
        </w:rPr>
        <w:t>a</w:t>
      </w:r>
      <w:r w:rsidR="00E93FBB" w:rsidRPr="00BF200C">
        <w:rPr>
          <w:kern w:val="22"/>
          <w:szCs w:val="22"/>
          <w:lang w:val="fr-CA"/>
        </w:rPr>
        <w:t xml:space="preserve">nces et de </w:t>
      </w:r>
      <w:r w:rsidR="00C25420">
        <w:rPr>
          <w:kern w:val="22"/>
          <w:szCs w:val="22"/>
          <w:lang w:val="fr-CA"/>
        </w:rPr>
        <w:t>hausser le niveau de sensib</w:t>
      </w:r>
      <w:r w:rsidR="0091049E">
        <w:rPr>
          <w:kern w:val="22"/>
          <w:szCs w:val="22"/>
          <w:lang w:val="fr-CA"/>
        </w:rPr>
        <w:t>i</w:t>
      </w:r>
      <w:r w:rsidR="00C25420">
        <w:rPr>
          <w:kern w:val="22"/>
          <w:szCs w:val="22"/>
          <w:lang w:val="fr-CA"/>
        </w:rPr>
        <w:t>lisation</w:t>
      </w:r>
      <w:r w:rsidR="00E93FBB" w:rsidRPr="00BF200C">
        <w:rPr>
          <w:kern w:val="22"/>
          <w:szCs w:val="22"/>
          <w:lang w:val="fr-CA"/>
        </w:rPr>
        <w:t xml:space="preserve"> à notre dépendance</w:t>
      </w:r>
      <w:r w:rsidR="00571797" w:rsidRPr="00BF200C">
        <w:rPr>
          <w:kern w:val="22"/>
          <w:szCs w:val="22"/>
          <w:lang w:val="fr-CA"/>
        </w:rPr>
        <w:t xml:space="preserve"> envers la biodiversité et les écosystèmes sains pour nos systèmes alimentaires, notre nutrition et notre santé. Le thème a été annoncé par notification, le 14 février 2019.</w:t>
      </w:r>
      <w:r w:rsidR="00660FF7" w:rsidRPr="00BF200C">
        <w:rPr>
          <w:kern w:val="22"/>
          <w:szCs w:val="22"/>
          <w:lang w:val="fr-CA"/>
        </w:rPr>
        <w:t xml:space="preserve"> Vo</w:t>
      </w:r>
      <w:r w:rsidR="00571797" w:rsidRPr="00BF200C">
        <w:rPr>
          <w:kern w:val="22"/>
          <w:szCs w:val="22"/>
          <w:lang w:val="fr-CA"/>
        </w:rPr>
        <w:t>us trouverez plus de détails sur le site www.cbd.int/ibd/2019.</w:t>
      </w:r>
    </w:p>
    <w:p w14:paraId="0CF43C04" w14:textId="50C8810B" w:rsidR="00315E9B"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29.</w:t>
      </w:r>
      <w:r w:rsidR="00580862" w:rsidRPr="00BF200C">
        <w:rPr>
          <w:kern w:val="22"/>
          <w:szCs w:val="22"/>
          <w:lang w:val="fr-CA"/>
        </w:rPr>
        <w:tab/>
      </w:r>
      <w:r w:rsidR="00A76F46" w:rsidRPr="00BF200C">
        <w:rPr>
          <w:kern w:val="22"/>
          <w:szCs w:val="22"/>
          <w:lang w:val="fr-CA"/>
        </w:rPr>
        <w:t xml:space="preserve">Au moins 121 pays, ainsi que 19 organisations/entités ont célébré la JIB2019 à différents degrés et ont présenté tout un éventail d’activités : </w:t>
      </w:r>
      <w:r w:rsidR="00375018" w:rsidRPr="00BF200C">
        <w:rPr>
          <w:kern w:val="22"/>
          <w:szCs w:val="22"/>
          <w:lang w:val="fr-CA"/>
        </w:rPr>
        <w:t xml:space="preserve">Afrique du Sud, </w:t>
      </w:r>
      <w:r w:rsidR="00660FF7" w:rsidRPr="00BF200C">
        <w:rPr>
          <w:kern w:val="22"/>
          <w:szCs w:val="22"/>
          <w:lang w:val="fr-CA"/>
        </w:rPr>
        <w:t>Algérie,</w:t>
      </w:r>
      <w:r w:rsidR="006F7C0A" w:rsidRPr="00BF200C">
        <w:rPr>
          <w:kern w:val="22"/>
          <w:szCs w:val="22"/>
          <w:lang w:val="fr-CA"/>
        </w:rPr>
        <w:t xml:space="preserve"> Allemagne,</w:t>
      </w:r>
      <w:r w:rsidR="00660FF7" w:rsidRPr="00BF200C">
        <w:rPr>
          <w:kern w:val="22"/>
          <w:szCs w:val="22"/>
          <w:lang w:val="fr-CA"/>
        </w:rPr>
        <w:t xml:space="preserve"> Andorre, </w:t>
      </w:r>
      <w:r w:rsidR="001B0E59">
        <w:rPr>
          <w:kern w:val="22"/>
          <w:szCs w:val="22"/>
          <w:lang w:val="fr-CA"/>
        </w:rPr>
        <w:t xml:space="preserve">Angola, </w:t>
      </w:r>
      <w:r w:rsidR="00660FF7" w:rsidRPr="00BF200C">
        <w:rPr>
          <w:kern w:val="22"/>
          <w:szCs w:val="22"/>
          <w:lang w:val="fr-CA"/>
        </w:rPr>
        <w:t xml:space="preserve">Argentine, Australie, Autriche, Azerbaïdjan, Bangladesh, Belarus, Belgique, Belize, Bénin, Bhoutan, Bolivie (État plurinational de), Bosnie-Herzégovine, Brésil, Bulgarie, Cap-Vert, Cambodge, Cameroun, Canada, Chili, Chine, Colombie, Comores, Congo, Costa Rica, Côte d’Ivoire, Croatie, Cuba, Chypre, </w:t>
      </w:r>
      <w:r w:rsidR="006F7C0A" w:rsidRPr="00BF200C">
        <w:rPr>
          <w:kern w:val="22"/>
          <w:szCs w:val="22"/>
          <w:lang w:val="fr-CA"/>
        </w:rPr>
        <w:t xml:space="preserve">Dominique, Équateur, Égypte, El Salvador, </w:t>
      </w:r>
      <w:r w:rsidR="00375018" w:rsidRPr="00BF200C">
        <w:rPr>
          <w:kern w:val="22"/>
          <w:szCs w:val="22"/>
          <w:lang w:val="fr-CA"/>
        </w:rPr>
        <w:t xml:space="preserve">Espagne, </w:t>
      </w:r>
      <w:r w:rsidR="00EC0F10" w:rsidRPr="00BF200C">
        <w:rPr>
          <w:kern w:val="22"/>
          <w:szCs w:val="22"/>
          <w:lang w:val="fr-CA"/>
        </w:rPr>
        <w:t xml:space="preserve">Émirats arabes unis, </w:t>
      </w:r>
      <w:r w:rsidR="00375018" w:rsidRPr="00BF200C">
        <w:rPr>
          <w:kern w:val="22"/>
          <w:szCs w:val="22"/>
          <w:lang w:val="fr-CA"/>
        </w:rPr>
        <w:t xml:space="preserve">État de Palestine, </w:t>
      </w:r>
      <w:r w:rsidR="00EC0F10" w:rsidRPr="00BF200C">
        <w:rPr>
          <w:kern w:val="22"/>
          <w:szCs w:val="22"/>
          <w:lang w:val="fr-CA"/>
        </w:rPr>
        <w:t xml:space="preserve">États-Unis d’Amérique, </w:t>
      </w:r>
      <w:r w:rsidR="002C4DC9" w:rsidRPr="00BF200C">
        <w:rPr>
          <w:kern w:val="22"/>
          <w:szCs w:val="22"/>
          <w:lang w:val="fr-CA"/>
        </w:rPr>
        <w:t xml:space="preserve">Fédération de Russie, </w:t>
      </w:r>
      <w:r w:rsidR="006F7C0A" w:rsidRPr="00BF200C">
        <w:rPr>
          <w:kern w:val="22"/>
          <w:szCs w:val="22"/>
          <w:lang w:val="fr-CA"/>
        </w:rPr>
        <w:t xml:space="preserve">Fidji, Finlande, France, Gabon, Gambie, Géorgie, Ghana, Guatemala, </w:t>
      </w:r>
      <w:r w:rsidR="008E59A3" w:rsidRPr="00BF200C">
        <w:rPr>
          <w:kern w:val="22"/>
          <w:szCs w:val="22"/>
          <w:lang w:val="fr-CA"/>
        </w:rPr>
        <w:t xml:space="preserve">Guinée, Guinée équatoriale, Haïti, Honduras, Hongrie, Islande, Inde, Indonésie, Iran (République islamique d’), Iraq, Irlande, Italie, Jamaïque, Japon, Kazakhstan, Kenya, Kirghizistan, </w:t>
      </w:r>
      <w:r w:rsidR="002C4DC9" w:rsidRPr="00BF200C">
        <w:rPr>
          <w:kern w:val="22"/>
          <w:szCs w:val="22"/>
          <w:lang w:val="fr-CA"/>
        </w:rPr>
        <w:t xml:space="preserve">Lettonie, </w:t>
      </w:r>
      <w:r w:rsidR="008E59A3" w:rsidRPr="00BF200C">
        <w:rPr>
          <w:kern w:val="22"/>
          <w:szCs w:val="22"/>
          <w:lang w:val="fr-CA"/>
        </w:rPr>
        <w:t xml:space="preserve">Liberia, Lituanie, </w:t>
      </w:r>
      <w:r w:rsidR="002C4DC9" w:rsidRPr="00BF200C">
        <w:rPr>
          <w:kern w:val="22"/>
          <w:szCs w:val="22"/>
          <w:lang w:val="fr-CA"/>
        </w:rPr>
        <w:t xml:space="preserve">Luxembourg, Madagascar, Macédoine du Nord, Malaisie, Mali, Maroc, Maurice, Mexique, Namibie, Nouvelle-Zélande, Nicaragua, Nigeria, </w:t>
      </w:r>
      <w:r w:rsidR="00375018" w:rsidRPr="00BF200C">
        <w:rPr>
          <w:kern w:val="22"/>
          <w:szCs w:val="22"/>
          <w:lang w:val="fr-CA"/>
        </w:rPr>
        <w:t xml:space="preserve">Ouganda, </w:t>
      </w:r>
      <w:r w:rsidR="00EC0F10" w:rsidRPr="00BF200C">
        <w:rPr>
          <w:kern w:val="22"/>
          <w:szCs w:val="22"/>
          <w:lang w:val="fr-CA"/>
        </w:rPr>
        <w:t xml:space="preserve">Ouzbékistan, </w:t>
      </w:r>
      <w:r w:rsidR="002C4DC9" w:rsidRPr="00BF200C">
        <w:rPr>
          <w:kern w:val="22"/>
          <w:szCs w:val="22"/>
          <w:lang w:val="fr-CA"/>
        </w:rPr>
        <w:t>Pakistan, Panama, Paraguay, Pays-Bas, Pérou, Philippines, Portugal, Qatar,</w:t>
      </w:r>
      <w:r w:rsidR="00375018" w:rsidRPr="00BF200C">
        <w:rPr>
          <w:kern w:val="22"/>
          <w:szCs w:val="22"/>
          <w:lang w:val="fr-CA"/>
        </w:rPr>
        <w:t xml:space="preserve"> République arabe syrienne, </w:t>
      </w:r>
      <w:r w:rsidR="002C4DC9" w:rsidRPr="00BF200C">
        <w:rPr>
          <w:kern w:val="22"/>
          <w:szCs w:val="22"/>
          <w:lang w:val="fr-CA"/>
        </w:rPr>
        <w:t>République de Corée,</w:t>
      </w:r>
      <w:r w:rsidR="008E59A3" w:rsidRPr="00BF200C">
        <w:rPr>
          <w:kern w:val="22"/>
          <w:szCs w:val="22"/>
          <w:lang w:val="fr-CA"/>
        </w:rPr>
        <w:t xml:space="preserve"> </w:t>
      </w:r>
      <w:r w:rsidR="002C4DC9" w:rsidRPr="00BF200C">
        <w:rPr>
          <w:kern w:val="22"/>
          <w:szCs w:val="22"/>
          <w:lang w:val="fr-CA"/>
        </w:rPr>
        <w:t xml:space="preserve">République de Moldavie, </w:t>
      </w:r>
      <w:r w:rsidR="006F7C0A" w:rsidRPr="00BF200C">
        <w:rPr>
          <w:kern w:val="22"/>
          <w:szCs w:val="22"/>
          <w:lang w:val="fr-CA"/>
        </w:rPr>
        <w:t>République démocratique du Congo, République dominicaine, République populaire démocratique de Corée,</w:t>
      </w:r>
      <w:r w:rsidR="008E59A3" w:rsidRPr="00BF200C">
        <w:rPr>
          <w:kern w:val="22"/>
          <w:szCs w:val="22"/>
          <w:lang w:val="fr-CA"/>
        </w:rPr>
        <w:t xml:space="preserve"> </w:t>
      </w:r>
      <w:r w:rsidR="002C4DC9" w:rsidRPr="00BF200C">
        <w:rPr>
          <w:kern w:val="22"/>
          <w:szCs w:val="22"/>
          <w:lang w:val="fr-CA"/>
        </w:rPr>
        <w:t xml:space="preserve">Roumanie, </w:t>
      </w:r>
      <w:r w:rsidR="00EC0F10" w:rsidRPr="00BF200C">
        <w:rPr>
          <w:kern w:val="22"/>
          <w:szCs w:val="22"/>
          <w:lang w:val="fr-CA"/>
        </w:rPr>
        <w:t xml:space="preserve">Royaume-Uni de Grande-Bretagne et d’Irlande du Nord, </w:t>
      </w:r>
      <w:r w:rsidR="00375018" w:rsidRPr="00BF200C">
        <w:rPr>
          <w:kern w:val="22"/>
          <w:szCs w:val="22"/>
          <w:lang w:val="fr-CA"/>
        </w:rPr>
        <w:t xml:space="preserve">Rwanda, </w:t>
      </w:r>
      <w:r w:rsidR="008E59A3" w:rsidRPr="00BF200C">
        <w:rPr>
          <w:kern w:val="22"/>
          <w:szCs w:val="22"/>
          <w:lang w:val="fr-CA"/>
        </w:rPr>
        <w:t xml:space="preserve">Saint-Siège, </w:t>
      </w:r>
      <w:r w:rsidR="00375018" w:rsidRPr="00BF200C">
        <w:rPr>
          <w:kern w:val="22"/>
          <w:szCs w:val="22"/>
          <w:lang w:val="fr-CA"/>
        </w:rPr>
        <w:t xml:space="preserve">Sainte-Lucie, Sénégal, Serbie, Slovaquie, </w:t>
      </w:r>
      <w:r w:rsidR="008A7904">
        <w:rPr>
          <w:kern w:val="22"/>
          <w:szCs w:val="22"/>
          <w:lang w:val="fr-CA"/>
        </w:rPr>
        <w:t xml:space="preserve">Slovénie, </w:t>
      </w:r>
      <w:r w:rsidR="00375018" w:rsidRPr="00BF200C">
        <w:rPr>
          <w:kern w:val="22"/>
          <w:szCs w:val="22"/>
          <w:lang w:val="fr-CA"/>
        </w:rPr>
        <w:t xml:space="preserve">Sri Lanka, Suède, Suisse, Tadjikistan, Tchéquie, Thaïlande, Tonga, Turquie, </w:t>
      </w:r>
      <w:r w:rsidR="00EC0F10" w:rsidRPr="00BF200C">
        <w:rPr>
          <w:kern w:val="22"/>
          <w:szCs w:val="22"/>
          <w:lang w:val="fr-CA"/>
        </w:rPr>
        <w:t>Ukraine, Uruguay, Venezuela (République bolivarienne du), Viet Nam, Zambie et Zimbabwe</w:t>
      </w:r>
      <w:r w:rsidR="00F60D87" w:rsidRPr="00BF200C">
        <w:rPr>
          <w:kern w:val="22"/>
          <w:szCs w:val="22"/>
          <w:lang w:val="fr-CA"/>
        </w:rPr>
        <w:t>.</w:t>
      </w:r>
    </w:p>
    <w:p w14:paraId="295928C1" w14:textId="68CCDAD9" w:rsidR="00315E9B"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30.</w:t>
      </w:r>
      <w:r w:rsidR="00580862" w:rsidRPr="00BF200C">
        <w:rPr>
          <w:kern w:val="22"/>
          <w:szCs w:val="22"/>
          <w:lang w:val="fr-CA"/>
        </w:rPr>
        <w:tab/>
      </w:r>
      <w:r w:rsidR="00EC0F10" w:rsidRPr="00BF200C">
        <w:rPr>
          <w:kern w:val="22"/>
          <w:szCs w:val="22"/>
          <w:lang w:val="fr-CA"/>
        </w:rPr>
        <w:t>Plusieurs gouvernements et organisations ont exprimé leur soutien à la diversité biologique par le biais de messages soulignant la Journée internationale de la biodiversité : Biodiver</w:t>
      </w:r>
      <w:r w:rsidR="00C25420">
        <w:rPr>
          <w:kern w:val="22"/>
          <w:szCs w:val="22"/>
          <w:lang w:val="fr-CA"/>
        </w:rPr>
        <w:t>sity</w:t>
      </w:r>
      <w:r w:rsidR="00EC0F10" w:rsidRPr="00BF200C">
        <w:rPr>
          <w:kern w:val="22"/>
          <w:szCs w:val="22"/>
          <w:lang w:val="fr-CA"/>
        </w:rPr>
        <w:t xml:space="preserve"> International</w:t>
      </w:r>
      <w:r w:rsidR="008A7904">
        <w:rPr>
          <w:kern w:val="22"/>
          <w:szCs w:val="22"/>
          <w:lang w:val="fr-CA"/>
        </w:rPr>
        <w:t>,</w:t>
      </w:r>
      <w:r w:rsidR="00EC0F10" w:rsidRPr="00BF200C">
        <w:rPr>
          <w:kern w:val="22"/>
          <w:szCs w:val="22"/>
          <w:lang w:val="fr-CA"/>
        </w:rPr>
        <w:t xml:space="preserve"> la Chine</w:t>
      </w:r>
      <w:r w:rsidR="008A7904">
        <w:rPr>
          <w:kern w:val="22"/>
          <w:szCs w:val="22"/>
          <w:lang w:val="fr-CA"/>
        </w:rPr>
        <w:t>,</w:t>
      </w:r>
      <w:r w:rsidR="00EC0F10" w:rsidRPr="00BF200C">
        <w:rPr>
          <w:kern w:val="22"/>
          <w:szCs w:val="22"/>
          <w:lang w:val="fr-CA"/>
        </w:rPr>
        <w:t xml:space="preserve"> la Convention sur le commerce </w:t>
      </w:r>
      <w:r w:rsidR="00374BA8" w:rsidRPr="00BF200C">
        <w:rPr>
          <w:kern w:val="22"/>
          <w:szCs w:val="22"/>
          <w:lang w:val="fr-CA"/>
        </w:rPr>
        <w:t>international</w:t>
      </w:r>
      <w:r w:rsidR="00EC0F10" w:rsidRPr="00BF200C">
        <w:rPr>
          <w:kern w:val="22"/>
          <w:szCs w:val="22"/>
          <w:lang w:val="fr-CA"/>
        </w:rPr>
        <w:t xml:space="preserve"> des espèces de faune et de flore sauvages menacées d’extinction (CITES)</w:t>
      </w:r>
      <w:r w:rsidR="008A7904">
        <w:rPr>
          <w:kern w:val="22"/>
          <w:szCs w:val="22"/>
          <w:lang w:val="fr-CA"/>
        </w:rPr>
        <w:t>,</w:t>
      </w:r>
      <w:r w:rsidR="00EC0F10" w:rsidRPr="00BF200C">
        <w:rPr>
          <w:kern w:val="22"/>
          <w:szCs w:val="22"/>
          <w:lang w:val="fr-CA"/>
        </w:rPr>
        <w:t xml:space="preserve"> </w:t>
      </w:r>
      <w:r w:rsidR="00374BA8" w:rsidRPr="00BF200C">
        <w:rPr>
          <w:kern w:val="22"/>
          <w:szCs w:val="22"/>
          <w:lang w:val="fr-CA"/>
        </w:rPr>
        <w:t>le Forum de la Commission EAT-Lancet</w:t>
      </w:r>
      <w:r w:rsidR="008A7904">
        <w:rPr>
          <w:kern w:val="22"/>
          <w:szCs w:val="22"/>
          <w:lang w:val="fr-CA"/>
        </w:rPr>
        <w:t>,</w:t>
      </w:r>
      <w:r w:rsidR="00374BA8" w:rsidRPr="00BF200C">
        <w:rPr>
          <w:kern w:val="22"/>
          <w:szCs w:val="22"/>
          <w:lang w:val="fr-CA"/>
        </w:rPr>
        <w:t xml:space="preserve"> l’Égypte</w:t>
      </w:r>
      <w:r w:rsidR="008A7904">
        <w:rPr>
          <w:kern w:val="22"/>
          <w:szCs w:val="22"/>
          <w:lang w:val="fr-CA"/>
        </w:rPr>
        <w:t>,</w:t>
      </w:r>
      <w:r w:rsidR="00374BA8" w:rsidRPr="00BF200C">
        <w:rPr>
          <w:kern w:val="22"/>
          <w:szCs w:val="22"/>
          <w:lang w:val="fr-CA"/>
        </w:rPr>
        <w:t xml:space="preserve"> la FAO</w:t>
      </w:r>
      <w:r w:rsidR="008A7904">
        <w:rPr>
          <w:kern w:val="22"/>
          <w:szCs w:val="22"/>
          <w:lang w:val="fr-CA"/>
        </w:rPr>
        <w:t>,</w:t>
      </w:r>
      <w:r w:rsidR="00374BA8" w:rsidRPr="00BF200C">
        <w:rPr>
          <w:kern w:val="22"/>
          <w:szCs w:val="22"/>
          <w:lang w:val="fr-CA"/>
        </w:rPr>
        <w:t xml:space="preserve"> la Coalition pour l’alimentation et l’utilisation des terres (FOLU)</w:t>
      </w:r>
      <w:r w:rsidR="008C0DD3">
        <w:rPr>
          <w:kern w:val="22"/>
          <w:szCs w:val="22"/>
          <w:lang w:val="fr-CA"/>
        </w:rPr>
        <w:t>,</w:t>
      </w:r>
      <w:r w:rsidR="00374BA8" w:rsidRPr="00BF200C">
        <w:rPr>
          <w:kern w:val="22"/>
          <w:szCs w:val="22"/>
          <w:lang w:val="fr-CA"/>
        </w:rPr>
        <w:t xml:space="preserve"> le Centre international de la mise en valeur intégrée des montagnes (ICIMOD)</w:t>
      </w:r>
      <w:r w:rsidR="008C0DD3">
        <w:rPr>
          <w:kern w:val="22"/>
          <w:szCs w:val="22"/>
          <w:lang w:val="fr-CA"/>
        </w:rPr>
        <w:t>,</w:t>
      </w:r>
      <w:r w:rsidR="00374BA8" w:rsidRPr="00BF200C">
        <w:rPr>
          <w:kern w:val="22"/>
          <w:szCs w:val="22"/>
          <w:lang w:val="fr-CA"/>
        </w:rPr>
        <w:t xml:space="preserve"> la Convention internationale pour la protection des végétaux (CIPV)</w:t>
      </w:r>
      <w:r w:rsidR="008C0DD3">
        <w:rPr>
          <w:kern w:val="22"/>
          <w:szCs w:val="22"/>
          <w:lang w:val="fr-CA"/>
        </w:rPr>
        <w:t>,</w:t>
      </w:r>
      <w:r w:rsidR="00374BA8" w:rsidRPr="00BF200C">
        <w:rPr>
          <w:kern w:val="22"/>
          <w:szCs w:val="22"/>
          <w:lang w:val="fr-CA"/>
        </w:rPr>
        <w:t xml:space="preserve"> le PNUD</w:t>
      </w:r>
      <w:r w:rsidR="00BD1101" w:rsidRPr="00BF200C">
        <w:rPr>
          <w:kern w:val="22"/>
          <w:szCs w:val="22"/>
          <w:lang w:val="fr-CA"/>
        </w:rPr>
        <w:t xml:space="preserve">, </w:t>
      </w:r>
      <w:r w:rsidR="00374BA8" w:rsidRPr="00BF200C">
        <w:rPr>
          <w:kern w:val="22"/>
          <w:szCs w:val="22"/>
          <w:lang w:val="fr-CA"/>
        </w:rPr>
        <w:t>l’UNESCO</w:t>
      </w:r>
      <w:r w:rsidR="008C0DD3">
        <w:rPr>
          <w:kern w:val="22"/>
          <w:szCs w:val="22"/>
          <w:lang w:val="fr-CA"/>
        </w:rPr>
        <w:t>,</w:t>
      </w:r>
      <w:r w:rsidR="00374BA8" w:rsidRPr="00BF200C">
        <w:rPr>
          <w:kern w:val="22"/>
          <w:szCs w:val="22"/>
          <w:lang w:val="fr-CA"/>
        </w:rPr>
        <w:t xml:space="preserve"> le siège des Nations Unies et l’Organisation mondiale de la santé (OMS</w:t>
      </w:r>
      <w:r w:rsidR="00F60D87" w:rsidRPr="00BF200C">
        <w:rPr>
          <w:kern w:val="22"/>
          <w:szCs w:val="22"/>
          <w:lang w:val="fr-CA"/>
        </w:rPr>
        <w:t>).</w:t>
      </w:r>
    </w:p>
    <w:p w14:paraId="4B783A17" w14:textId="0E6CDA4D" w:rsidR="00931CEE"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31.</w:t>
      </w:r>
      <w:r w:rsidR="00580862" w:rsidRPr="00BF200C">
        <w:rPr>
          <w:kern w:val="22"/>
          <w:szCs w:val="22"/>
          <w:lang w:val="fr-CA"/>
        </w:rPr>
        <w:tab/>
      </w:r>
      <w:r w:rsidR="00BD1101" w:rsidRPr="00BF200C">
        <w:rPr>
          <w:kern w:val="22"/>
          <w:szCs w:val="22"/>
          <w:lang w:val="fr-CA"/>
        </w:rPr>
        <w:t xml:space="preserve">Le logo de la JIB2019 a été conçu par le Département de la communication globale et le Groupe de conception graphique des Nations Unies, et publié le 11 mai 2019. </w:t>
      </w:r>
      <w:r w:rsidR="00E760A5">
        <w:rPr>
          <w:kern w:val="22"/>
          <w:szCs w:val="22"/>
          <w:lang w:val="fr-CA"/>
        </w:rPr>
        <w:t>Il était</w:t>
      </w:r>
      <w:r w:rsidR="00BD1101" w:rsidRPr="00BF200C">
        <w:rPr>
          <w:kern w:val="22"/>
          <w:szCs w:val="22"/>
          <w:lang w:val="fr-CA"/>
        </w:rPr>
        <w:t xml:space="preserve"> disponible dans les six langues des Nations Unies. Des traductions de courtoisie ont également été offertes en coréen, malais et </w:t>
      </w:r>
      <w:r w:rsidR="00FB24C6" w:rsidRPr="00BF200C">
        <w:rPr>
          <w:kern w:val="22"/>
          <w:szCs w:val="22"/>
          <w:lang w:val="fr-CA"/>
        </w:rPr>
        <w:t>télougou</w:t>
      </w:r>
      <w:r w:rsidR="00BD1101" w:rsidRPr="00BF200C">
        <w:rPr>
          <w:kern w:val="22"/>
          <w:szCs w:val="22"/>
          <w:lang w:val="fr-CA"/>
        </w:rPr>
        <w:t xml:space="preserve">. Le logo a reçu le prix </w:t>
      </w:r>
      <w:r w:rsidR="00FB24C6" w:rsidRPr="00BF200C">
        <w:rPr>
          <w:kern w:val="22"/>
          <w:szCs w:val="22"/>
          <w:lang w:val="fr-CA"/>
        </w:rPr>
        <w:t>American Inhouse Design de 2019</w:t>
      </w:r>
      <w:r w:rsidR="00F60D87" w:rsidRPr="00BF200C">
        <w:rPr>
          <w:kern w:val="22"/>
          <w:szCs w:val="22"/>
          <w:lang w:val="fr-CA"/>
        </w:rPr>
        <w:t>.</w:t>
      </w:r>
    </w:p>
    <w:p w14:paraId="23621C2A" w14:textId="027ACAF3" w:rsidR="00F60D87"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spacing w:val="-4"/>
          <w:kern w:val="22"/>
          <w:szCs w:val="22"/>
          <w:lang w:val="fr-CA"/>
        </w:rPr>
        <w:t>32.</w:t>
      </w:r>
      <w:r w:rsidR="00580862" w:rsidRPr="00BF200C">
        <w:rPr>
          <w:spacing w:val="-4"/>
          <w:kern w:val="22"/>
          <w:szCs w:val="22"/>
          <w:lang w:val="fr-CA"/>
        </w:rPr>
        <w:tab/>
      </w:r>
      <w:r w:rsidR="00FB24C6" w:rsidRPr="00BF200C">
        <w:rPr>
          <w:kern w:val="22"/>
          <w:szCs w:val="22"/>
          <w:lang w:val="fr-CA"/>
        </w:rPr>
        <w:t xml:space="preserve">Google Analytics indiquait le 22 mai 2019 que la page de la JIB2019 (www.cbd/int/idb/2019) avait </w:t>
      </w:r>
      <w:r w:rsidR="00E760A5">
        <w:rPr>
          <w:kern w:val="22"/>
          <w:szCs w:val="22"/>
          <w:lang w:val="fr-CA"/>
        </w:rPr>
        <w:t>accueilli</w:t>
      </w:r>
      <w:r w:rsidR="00FB24C6" w:rsidRPr="00BF200C">
        <w:rPr>
          <w:kern w:val="22"/>
          <w:szCs w:val="22"/>
          <w:lang w:val="fr-CA"/>
        </w:rPr>
        <w:t xml:space="preserve"> 6 910 visiteurs, ce qui représente une augmentation de 23 p. cent par rapport à la JIB2018. La campagne dans les médias sociaux a débuté le 15 mai. Les mots-clic</w:t>
      </w:r>
      <w:r w:rsidR="009D45BC" w:rsidRPr="00BF200C">
        <w:rPr>
          <w:kern w:val="22"/>
          <w:szCs w:val="22"/>
          <w:lang w:val="fr-CA"/>
        </w:rPr>
        <w:t>s</w:t>
      </w:r>
      <w:r w:rsidR="00FB24C6" w:rsidRPr="00BF200C">
        <w:rPr>
          <w:kern w:val="22"/>
          <w:szCs w:val="22"/>
          <w:lang w:val="fr-CA"/>
        </w:rPr>
        <w:t xml:space="preserve"> #</w:t>
      </w:r>
      <w:r w:rsidR="009D45BC" w:rsidRPr="00BF200C">
        <w:rPr>
          <w:kern w:val="22"/>
          <w:szCs w:val="22"/>
          <w:lang w:val="fr-CA"/>
        </w:rPr>
        <w:t xml:space="preserve">IBD2019, #BiodiversityDay, #BiodiversityIsHealth et #BiodiversityIsFood ont été utilisés. Les trois </w:t>
      </w:r>
      <w:r w:rsidR="00AF63A9" w:rsidRPr="00BF200C">
        <w:rPr>
          <w:kern w:val="22"/>
          <w:szCs w:val="22"/>
          <w:lang w:val="fr-CA"/>
        </w:rPr>
        <w:t>première</w:t>
      </w:r>
      <w:r w:rsidR="0091049E">
        <w:rPr>
          <w:kern w:val="22"/>
          <w:szCs w:val="22"/>
          <w:lang w:val="fr-CA"/>
        </w:rPr>
        <w:t>s</w:t>
      </w:r>
      <w:r w:rsidR="00AF63A9" w:rsidRPr="00BF200C">
        <w:rPr>
          <w:kern w:val="22"/>
          <w:szCs w:val="22"/>
          <w:lang w:val="fr-CA"/>
        </w:rPr>
        <w:t xml:space="preserve"> publications confondues sur Twitter o</w:t>
      </w:r>
      <w:r w:rsidR="00E760A5">
        <w:rPr>
          <w:kern w:val="22"/>
          <w:szCs w:val="22"/>
          <w:lang w:val="fr-CA"/>
        </w:rPr>
        <w:t>nt joint 222 000 personnes. La p</w:t>
      </w:r>
      <w:r w:rsidR="00AF63A9" w:rsidRPr="00BF200C">
        <w:rPr>
          <w:kern w:val="22"/>
          <w:szCs w:val="22"/>
          <w:lang w:val="fr-CA"/>
        </w:rPr>
        <w:t xml:space="preserve">ublication la plus populaire a reçu 500 mentions j’aime et a joint 135 000 personnes. La vidéo sur la JIB2019 a reçu 200 mentions j’aime sur Twitter, a été vue plus de 8 000 fois et a joint 30 000 personnes. La publication la plus populaire sur Facebook a joint plus de 71 000 personnes, a reçu 280 mentions j’aime et a été partagée 533 fois. La publication la plus populaire sur LinkedIn a reçu 181 mentions j’aime et </w:t>
      </w:r>
      <w:r w:rsidR="00E760A5">
        <w:rPr>
          <w:kern w:val="22"/>
          <w:szCs w:val="22"/>
          <w:lang w:val="fr-CA"/>
        </w:rPr>
        <w:t xml:space="preserve">a </w:t>
      </w:r>
      <w:r w:rsidR="00AF63A9" w:rsidRPr="00BF200C">
        <w:rPr>
          <w:kern w:val="22"/>
          <w:szCs w:val="22"/>
          <w:lang w:val="fr-CA"/>
        </w:rPr>
        <w:t xml:space="preserve">atteint plus de 4 000 </w:t>
      </w:r>
      <w:r w:rsidR="00170EF5" w:rsidRPr="00BF200C">
        <w:rPr>
          <w:kern w:val="22"/>
          <w:szCs w:val="22"/>
          <w:lang w:val="fr-CA"/>
        </w:rPr>
        <w:t>perso</w:t>
      </w:r>
      <w:r w:rsidR="00AF63A9" w:rsidRPr="00BF200C">
        <w:rPr>
          <w:kern w:val="22"/>
          <w:szCs w:val="22"/>
          <w:lang w:val="fr-CA"/>
        </w:rPr>
        <w:t>nnes (une augmentation de 70 p. cent par rapport au mois précédent). S</w:t>
      </w:r>
      <w:r w:rsidR="00170EF5" w:rsidRPr="00BF200C">
        <w:rPr>
          <w:kern w:val="22"/>
          <w:szCs w:val="22"/>
          <w:lang w:val="fr-CA"/>
        </w:rPr>
        <w:t>ur Instagr</w:t>
      </w:r>
      <w:r w:rsidR="00AF63A9" w:rsidRPr="00BF200C">
        <w:rPr>
          <w:kern w:val="22"/>
          <w:szCs w:val="22"/>
          <w:lang w:val="fr-CA"/>
        </w:rPr>
        <w:t xml:space="preserve">am, la campagne a reçu le soutien du Global Youth Biodiversity Network (GYBN) et </w:t>
      </w:r>
      <w:r w:rsidR="00170EF5" w:rsidRPr="00BF200C">
        <w:rPr>
          <w:kern w:val="22"/>
          <w:szCs w:val="22"/>
          <w:lang w:val="fr-CA"/>
        </w:rPr>
        <w:t>un cumulatif de 7 543 mentions j’aime du 15 au 22 mai.</w:t>
      </w:r>
    </w:p>
    <w:p w14:paraId="05DF4051" w14:textId="4BD1B611" w:rsidR="00F60D87" w:rsidRPr="00BF200C" w:rsidRDefault="004E55C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lang w:val="fr-CA"/>
        </w:rPr>
      </w:pPr>
      <w:r w:rsidRPr="00BF200C">
        <w:rPr>
          <w:b/>
          <w:bCs/>
          <w:i w:val="0"/>
          <w:iCs w:val="0"/>
          <w:kern w:val="22"/>
          <w:szCs w:val="22"/>
          <w:lang w:val="fr-CA"/>
        </w:rPr>
        <w:t>D</w:t>
      </w:r>
      <w:r w:rsidR="00F60D87" w:rsidRPr="00BF200C">
        <w:rPr>
          <w:b/>
          <w:bCs/>
          <w:i w:val="0"/>
          <w:iCs w:val="0"/>
          <w:kern w:val="22"/>
          <w:szCs w:val="22"/>
          <w:lang w:val="fr-CA"/>
        </w:rPr>
        <w:t>.</w:t>
      </w:r>
      <w:r w:rsidRPr="00BF200C">
        <w:rPr>
          <w:b/>
          <w:bCs/>
          <w:i w:val="0"/>
          <w:iCs w:val="0"/>
          <w:kern w:val="22"/>
          <w:szCs w:val="22"/>
          <w:lang w:val="fr-CA"/>
        </w:rPr>
        <w:tab/>
      </w:r>
      <w:r w:rsidR="00170EF5" w:rsidRPr="00BF200C">
        <w:rPr>
          <w:b/>
          <w:bCs/>
          <w:i w:val="0"/>
          <w:iCs w:val="0"/>
          <w:kern w:val="22"/>
          <w:szCs w:val="22"/>
          <w:lang w:val="fr-CA"/>
        </w:rPr>
        <w:t>Thème de 2020</w:t>
      </w:r>
      <w:r w:rsidR="0091049E">
        <w:rPr>
          <w:b/>
          <w:bCs/>
          <w:i w:val="0"/>
          <w:iCs w:val="0"/>
          <w:kern w:val="22"/>
          <w:szCs w:val="22"/>
          <w:lang w:val="fr-CA"/>
        </w:rPr>
        <w:t> </w:t>
      </w:r>
      <w:r w:rsidR="00170EF5" w:rsidRPr="00BF200C">
        <w:rPr>
          <w:b/>
          <w:bCs/>
          <w:i w:val="0"/>
          <w:iCs w:val="0"/>
          <w:kern w:val="22"/>
          <w:szCs w:val="22"/>
          <w:lang w:val="fr-CA"/>
        </w:rPr>
        <w:t>: « Nos solutions sont dans la nature »</w:t>
      </w:r>
    </w:p>
    <w:p w14:paraId="521506FE" w14:textId="642513B9" w:rsidR="00315E9B"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33.</w:t>
      </w:r>
      <w:r w:rsidR="00661564" w:rsidRPr="00BF200C">
        <w:rPr>
          <w:kern w:val="22"/>
          <w:szCs w:val="22"/>
          <w:lang w:val="fr-CA"/>
        </w:rPr>
        <w:tab/>
      </w:r>
      <w:r w:rsidR="00170EF5" w:rsidRPr="00BF200C">
        <w:rPr>
          <w:kern w:val="22"/>
          <w:szCs w:val="22"/>
          <w:lang w:val="fr-CA"/>
        </w:rPr>
        <w:t xml:space="preserve">Le slogan « Nos solutions sont dans la nature » souligne l’espoir, la solidarité et l’importance d’unir nos efforts à tous les niveaux afin de bâtir un avenir </w:t>
      </w:r>
      <w:r w:rsidR="00F15A6F">
        <w:rPr>
          <w:kern w:val="22"/>
          <w:szCs w:val="22"/>
          <w:lang w:val="fr-CA"/>
        </w:rPr>
        <w:t>dans lequel</w:t>
      </w:r>
      <w:r w:rsidR="00170EF5" w:rsidRPr="00BF200C">
        <w:rPr>
          <w:kern w:val="22"/>
          <w:szCs w:val="22"/>
          <w:lang w:val="fr-CA"/>
        </w:rPr>
        <w:t xml:space="preserve"> la vie est en harmonie avec la nature. L’année 2020 se veut une année de réflexion, d’opportunité et de solutions où les gens «</w:t>
      </w:r>
      <w:r w:rsidR="0091049E">
        <w:rPr>
          <w:kern w:val="22"/>
          <w:szCs w:val="22"/>
          <w:lang w:val="fr-CA"/>
        </w:rPr>
        <w:t> </w:t>
      </w:r>
      <w:r w:rsidR="00170EF5" w:rsidRPr="00BF200C">
        <w:rPr>
          <w:kern w:val="22"/>
          <w:szCs w:val="22"/>
          <w:lang w:val="fr-CA"/>
        </w:rPr>
        <w:t>rebâtissent mieux</w:t>
      </w:r>
      <w:r w:rsidR="0091049E">
        <w:rPr>
          <w:kern w:val="22"/>
          <w:szCs w:val="22"/>
          <w:lang w:val="fr-CA"/>
        </w:rPr>
        <w:t> </w:t>
      </w:r>
      <w:r w:rsidR="00170EF5" w:rsidRPr="00BF200C">
        <w:rPr>
          <w:kern w:val="22"/>
          <w:szCs w:val="22"/>
          <w:lang w:val="fr-CA"/>
        </w:rPr>
        <w:t>»</w:t>
      </w:r>
      <w:r w:rsidR="00315E9B" w:rsidRPr="00BF200C">
        <w:rPr>
          <w:kern w:val="22"/>
          <w:szCs w:val="22"/>
          <w:lang w:val="fr-CA"/>
        </w:rPr>
        <w:t xml:space="preserve"> </w:t>
      </w:r>
      <w:r w:rsidR="00871640" w:rsidRPr="00BF200C">
        <w:rPr>
          <w:kern w:val="22"/>
          <w:szCs w:val="22"/>
          <w:lang w:val="fr-CA"/>
        </w:rPr>
        <w:t xml:space="preserve">en utilisant le temps </w:t>
      </w:r>
      <w:r w:rsidR="00F15A6F">
        <w:rPr>
          <w:kern w:val="22"/>
          <w:szCs w:val="22"/>
          <w:lang w:val="fr-CA"/>
        </w:rPr>
        <w:t>à notre disposition</w:t>
      </w:r>
      <w:r w:rsidR="00871640" w:rsidRPr="00BF200C">
        <w:rPr>
          <w:kern w:val="22"/>
          <w:szCs w:val="22"/>
          <w:lang w:val="fr-CA"/>
        </w:rPr>
        <w:t xml:space="preserve"> pour accroître la résilience des nations et des communautés, alors que la planète entière se remet de la pandémie. </w:t>
      </w:r>
      <w:r w:rsidR="00F15A6F">
        <w:rPr>
          <w:kern w:val="22"/>
          <w:szCs w:val="22"/>
          <w:lang w:val="fr-CA"/>
        </w:rPr>
        <w:t>En cette année 2020, le</w:t>
      </w:r>
      <w:r w:rsidR="00871640" w:rsidRPr="00BF200C">
        <w:rPr>
          <w:kern w:val="22"/>
          <w:szCs w:val="22"/>
          <w:lang w:val="fr-CA"/>
        </w:rPr>
        <w:t xml:space="preserve"> monde est dans une position inégalée pour manifester u</w:t>
      </w:r>
      <w:r w:rsidR="00F767B1" w:rsidRPr="00BF200C">
        <w:rPr>
          <w:kern w:val="22"/>
          <w:szCs w:val="22"/>
          <w:lang w:val="fr-CA"/>
        </w:rPr>
        <w:t>ne profonde v</w:t>
      </w:r>
      <w:r w:rsidR="00871640" w:rsidRPr="00BF200C">
        <w:rPr>
          <w:kern w:val="22"/>
          <w:szCs w:val="22"/>
          <w:lang w:val="fr-CA"/>
        </w:rPr>
        <w:t>olonté</w:t>
      </w:r>
      <w:r w:rsidR="00F767B1" w:rsidRPr="00BF200C">
        <w:rPr>
          <w:kern w:val="22"/>
          <w:szCs w:val="22"/>
          <w:lang w:val="fr-CA"/>
        </w:rPr>
        <w:t xml:space="preserve"> de se doter d’un cadre mondial qui «</w:t>
      </w:r>
      <w:r w:rsidR="0091049E">
        <w:rPr>
          <w:kern w:val="22"/>
          <w:szCs w:val="22"/>
          <w:lang w:val="fr-CA"/>
        </w:rPr>
        <w:t> </w:t>
      </w:r>
      <w:r w:rsidR="00F767B1" w:rsidRPr="00BF200C">
        <w:rPr>
          <w:kern w:val="22"/>
          <w:szCs w:val="22"/>
          <w:lang w:val="fr-CA"/>
        </w:rPr>
        <w:t>abaissera la courbe »</w:t>
      </w:r>
      <w:r w:rsidR="00871640" w:rsidRPr="00BF200C">
        <w:rPr>
          <w:kern w:val="22"/>
          <w:szCs w:val="22"/>
          <w:lang w:val="fr-CA"/>
        </w:rPr>
        <w:t xml:space="preserve"> </w:t>
      </w:r>
      <w:r w:rsidR="00F767B1" w:rsidRPr="00BF200C">
        <w:rPr>
          <w:kern w:val="22"/>
          <w:szCs w:val="22"/>
          <w:lang w:val="fr-CA"/>
        </w:rPr>
        <w:t xml:space="preserve">de l’appauvrissement de la diversité biologique au profit des êtres humains et des autres types de vie sur Terre </w:t>
      </w:r>
      <w:r w:rsidR="002601A7" w:rsidRPr="00BF200C">
        <w:rPr>
          <w:kern w:val="22"/>
          <w:szCs w:val="22"/>
          <w:lang w:val="fr-CA"/>
        </w:rPr>
        <w:t>(</w:t>
      </w:r>
      <w:r w:rsidR="00F767B1" w:rsidRPr="00BF200C">
        <w:rPr>
          <w:kern w:val="22"/>
          <w:szCs w:val="22"/>
          <w:lang w:val="fr-CA"/>
        </w:rPr>
        <w:t>voir https://www.cbd.int/i</w:t>
      </w:r>
      <w:r w:rsidR="00161251" w:rsidRPr="00BF200C">
        <w:rPr>
          <w:kern w:val="22"/>
          <w:szCs w:val="22"/>
          <w:lang w:val="fr-CA"/>
        </w:rPr>
        <w:t>db/2020).</w:t>
      </w:r>
    </w:p>
    <w:p w14:paraId="002A2075" w14:textId="3BC88D3E" w:rsidR="00F60D87"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34.</w:t>
      </w:r>
      <w:r w:rsidR="00661564" w:rsidRPr="00BF200C">
        <w:rPr>
          <w:kern w:val="22"/>
          <w:szCs w:val="22"/>
          <w:lang w:val="fr-CA"/>
        </w:rPr>
        <w:tab/>
      </w:r>
      <w:r w:rsidR="00161251" w:rsidRPr="00BF200C">
        <w:rPr>
          <w:kern w:val="22"/>
          <w:szCs w:val="22"/>
          <w:lang w:val="fr-CA"/>
        </w:rPr>
        <w:t>La pandémie de la COVID-19</w:t>
      </w:r>
      <w:r w:rsidR="00F15A6F">
        <w:rPr>
          <w:kern w:val="22"/>
          <w:szCs w:val="22"/>
          <w:lang w:val="fr-CA"/>
        </w:rPr>
        <w:t xml:space="preserve"> a contraint </w:t>
      </w:r>
      <w:r w:rsidR="00161251" w:rsidRPr="00BF200C">
        <w:rPr>
          <w:kern w:val="22"/>
          <w:szCs w:val="22"/>
          <w:lang w:val="fr-CA"/>
        </w:rPr>
        <w:t xml:space="preserve">le Secrétariat à organiser sa toute première campagne en ligne seulement dans le cadre de laquelle il sollicite des vidéos et des </w:t>
      </w:r>
      <w:r w:rsidR="00F15A6F">
        <w:rPr>
          <w:kern w:val="22"/>
          <w:szCs w:val="22"/>
          <w:lang w:val="fr-CA"/>
        </w:rPr>
        <w:t>mémoires</w:t>
      </w:r>
      <w:r w:rsidR="00161251" w:rsidRPr="00BF200C">
        <w:rPr>
          <w:kern w:val="22"/>
          <w:szCs w:val="22"/>
          <w:lang w:val="fr-CA"/>
        </w:rPr>
        <w:t xml:space="preserve"> écrits. Neuf des quinze présidences de la Conférence des Parties, plusieurs gouvernements, organisations et peuples autochtones et communautés locales </w:t>
      </w:r>
      <w:r w:rsidR="00FF387A" w:rsidRPr="00BF200C">
        <w:rPr>
          <w:kern w:val="22"/>
          <w:szCs w:val="22"/>
          <w:lang w:val="fr-CA"/>
        </w:rPr>
        <w:t>ont r</w:t>
      </w:r>
      <w:r w:rsidR="00161251" w:rsidRPr="00BF200C">
        <w:rPr>
          <w:kern w:val="22"/>
          <w:szCs w:val="22"/>
          <w:lang w:val="fr-CA"/>
        </w:rPr>
        <w:t xml:space="preserve">épondu à l’appel </w:t>
      </w:r>
      <w:r w:rsidR="00FF387A" w:rsidRPr="00BF200C">
        <w:rPr>
          <w:kern w:val="22"/>
          <w:szCs w:val="22"/>
          <w:lang w:val="fr-CA"/>
        </w:rPr>
        <w:t xml:space="preserve">et émis des messages. La Journée de la biodiversité 2020 a été soulignée dans au moins 107 pays et par 38 organisations/entités, à divers degrés (activités et événements, messages, et/ou articles). Soixante-dix-sept pays et organisations ont fait </w:t>
      </w:r>
      <w:r w:rsidR="00944103">
        <w:rPr>
          <w:kern w:val="22"/>
          <w:szCs w:val="22"/>
          <w:lang w:val="fr-CA"/>
        </w:rPr>
        <w:t>rapport</w:t>
      </w:r>
      <w:r w:rsidR="00FF387A" w:rsidRPr="00BF200C">
        <w:rPr>
          <w:kern w:val="22"/>
          <w:szCs w:val="22"/>
          <w:lang w:val="fr-CA"/>
        </w:rPr>
        <w:t xml:space="preserve"> de</w:t>
      </w:r>
      <w:r w:rsidR="00944103">
        <w:rPr>
          <w:kern w:val="22"/>
          <w:szCs w:val="22"/>
          <w:lang w:val="fr-CA"/>
        </w:rPr>
        <w:t xml:space="preserve"> leurs activités au Secrétariat</w:t>
      </w:r>
      <w:r w:rsidR="00FF387A" w:rsidRPr="00BF200C">
        <w:rPr>
          <w:kern w:val="22"/>
          <w:szCs w:val="22"/>
          <w:lang w:val="fr-CA"/>
        </w:rPr>
        <w:t xml:space="preserve"> et les 68 autres pays et organisations ont été trouvés grâce à des recherches en ligne</w:t>
      </w:r>
      <w:r w:rsidR="00F60D87" w:rsidRPr="00BF200C">
        <w:rPr>
          <w:kern w:val="22"/>
          <w:szCs w:val="22"/>
          <w:lang w:val="fr-CA"/>
        </w:rPr>
        <w:t>.</w:t>
      </w:r>
    </w:p>
    <w:p w14:paraId="0C5B2118" w14:textId="5F0D2E48" w:rsidR="00F60D87"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35.</w:t>
      </w:r>
      <w:r w:rsidR="00661564" w:rsidRPr="00BF200C">
        <w:rPr>
          <w:kern w:val="22"/>
          <w:szCs w:val="22"/>
          <w:lang w:val="fr-CA"/>
        </w:rPr>
        <w:tab/>
      </w:r>
      <w:r w:rsidR="00FF387A" w:rsidRPr="00BF200C">
        <w:rPr>
          <w:kern w:val="22"/>
          <w:szCs w:val="22"/>
          <w:lang w:val="fr-CA"/>
        </w:rPr>
        <w:t>Le Secrétariat a coorganisé ou/ou participé à cinq événement</w:t>
      </w:r>
      <w:r w:rsidR="00944103">
        <w:rPr>
          <w:kern w:val="22"/>
          <w:szCs w:val="22"/>
          <w:lang w:val="fr-CA"/>
        </w:rPr>
        <w:t>s</w:t>
      </w:r>
      <w:r w:rsidR="00FF387A" w:rsidRPr="00BF200C">
        <w:rPr>
          <w:kern w:val="22"/>
          <w:szCs w:val="22"/>
          <w:lang w:val="fr-CA"/>
        </w:rPr>
        <w:t xml:space="preserve"> virtuels importants :</w:t>
      </w:r>
      <w:r w:rsidR="00027B33" w:rsidRPr="00BF200C">
        <w:rPr>
          <w:kern w:val="22"/>
          <w:szCs w:val="22"/>
          <w:lang w:val="fr-CA"/>
        </w:rPr>
        <w:t xml:space="preserve"> a) discussi</w:t>
      </w:r>
      <w:r w:rsidR="00FF387A" w:rsidRPr="00BF200C">
        <w:rPr>
          <w:kern w:val="22"/>
          <w:szCs w:val="22"/>
          <w:lang w:val="fr-CA"/>
        </w:rPr>
        <w:t>on de haut niveau virtuelle (siège des Nations Unies)</w:t>
      </w:r>
      <w:r w:rsidR="0091049E">
        <w:rPr>
          <w:kern w:val="22"/>
          <w:szCs w:val="22"/>
          <w:lang w:val="fr-CA"/>
        </w:rPr>
        <w:t> </w:t>
      </w:r>
      <w:r w:rsidR="00FF387A" w:rsidRPr="00BF200C">
        <w:rPr>
          <w:kern w:val="22"/>
          <w:szCs w:val="22"/>
          <w:lang w:val="fr-CA"/>
        </w:rPr>
        <w:t xml:space="preserve">; b) Groupe d’experts sur les liens entre le coronavirus et la biodiversité : conclusions </w:t>
      </w:r>
      <w:r w:rsidR="00027B33" w:rsidRPr="00BF200C">
        <w:rPr>
          <w:kern w:val="22"/>
          <w:szCs w:val="22"/>
          <w:lang w:val="fr-CA"/>
        </w:rPr>
        <w:t>scientifiques (</w:t>
      </w:r>
      <w:r w:rsidR="00FF387A" w:rsidRPr="00BF200C">
        <w:rPr>
          <w:kern w:val="22"/>
          <w:szCs w:val="22"/>
          <w:lang w:val="fr-CA"/>
        </w:rPr>
        <w:t>UNESCO)</w:t>
      </w:r>
      <w:r w:rsidR="0091049E">
        <w:rPr>
          <w:kern w:val="22"/>
          <w:szCs w:val="22"/>
          <w:lang w:val="fr-CA"/>
        </w:rPr>
        <w:t> </w:t>
      </w:r>
      <w:r w:rsidR="00FF387A" w:rsidRPr="00BF200C">
        <w:rPr>
          <w:kern w:val="22"/>
          <w:szCs w:val="22"/>
          <w:lang w:val="fr-CA"/>
        </w:rPr>
        <w:t>; c) webinaire sur la biodiversité des sols : une solution naturelle</w:t>
      </w:r>
      <w:r w:rsidR="0091049E">
        <w:rPr>
          <w:kern w:val="22"/>
          <w:szCs w:val="22"/>
          <w:lang w:val="fr-CA"/>
        </w:rPr>
        <w:t> </w:t>
      </w:r>
      <w:r w:rsidR="00FF387A" w:rsidRPr="00BF200C">
        <w:rPr>
          <w:kern w:val="22"/>
          <w:szCs w:val="22"/>
          <w:lang w:val="fr-CA"/>
        </w:rPr>
        <w:t>? (FAO)</w:t>
      </w:r>
      <w:r w:rsidR="0091049E">
        <w:rPr>
          <w:kern w:val="22"/>
          <w:szCs w:val="22"/>
          <w:lang w:val="fr-CA"/>
        </w:rPr>
        <w:t> </w:t>
      </w:r>
      <w:r w:rsidR="00FF387A" w:rsidRPr="00BF200C">
        <w:rPr>
          <w:kern w:val="22"/>
          <w:szCs w:val="22"/>
          <w:lang w:val="fr-CA"/>
        </w:rPr>
        <w:t xml:space="preserve">; d) webinaire sur </w:t>
      </w:r>
      <w:r w:rsidR="00944103">
        <w:rPr>
          <w:kern w:val="22"/>
          <w:szCs w:val="22"/>
          <w:lang w:val="fr-CA"/>
        </w:rPr>
        <w:t>le processus de l’après-2020 : l</w:t>
      </w:r>
      <w:r w:rsidR="00FF387A" w:rsidRPr="00BF200C">
        <w:rPr>
          <w:kern w:val="22"/>
          <w:szCs w:val="22"/>
          <w:lang w:val="fr-CA"/>
        </w:rPr>
        <w:t xml:space="preserve">’avenir de la biodiversité et </w:t>
      </w:r>
      <w:r w:rsidR="00944103">
        <w:rPr>
          <w:kern w:val="22"/>
          <w:szCs w:val="22"/>
          <w:lang w:val="fr-CA"/>
        </w:rPr>
        <w:t>le rôle que vous avez à jouer</w:t>
      </w:r>
      <w:r w:rsidR="00FF387A" w:rsidRPr="00BF200C">
        <w:rPr>
          <w:kern w:val="22"/>
          <w:szCs w:val="22"/>
          <w:lang w:val="fr-CA"/>
        </w:rPr>
        <w:t xml:space="preserve"> (GYBN) et e) </w:t>
      </w:r>
      <w:r w:rsidR="00027B33" w:rsidRPr="00BF200C">
        <w:rPr>
          <w:kern w:val="22"/>
          <w:szCs w:val="22"/>
          <w:lang w:val="fr-CA"/>
        </w:rPr>
        <w:t>le webinaire Modèle de l’ONU pour les jeunes (WWF-Inde).</w:t>
      </w:r>
    </w:p>
    <w:p w14:paraId="1F114B25" w14:textId="2D9C23B8" w:rsidR="00F60D87"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36.</w:t>
      </w:r>
      <w:r w:rsidR="00661564" w:rsidRPr="00BF200C">
        <w:rPr>
          <w:kern w:val="22"/>
          <w:szCs w:val="22"/>
          <w:lang w:val="fr-CA"/>
        </w:rPr>
        <w:tab/>
      </w:r>
      <w:r w:rsidR="00027B33" w:rsidRPr="00BF200C">
        <w:rPr>
          <w:kern w:val="22"/>
          <w:szCs w:val="22"/>
          <w:lang w:val="fr-CA"/>
        </w:rPr>
        <w:t xml:space="preserve">Google Analytics révèle </w:t>
      </w:r>
      <w:r w:rsidR="003B3F7F">
        <w:rPr>
          <w:kern w:val="22"/>
          <w:szCs w:val="22"/>
          <w:lang w:val="fr-CA"/>
        </w:rPr>
        <w:t xml:space="preserve">que </w:t>
      </w:r>
      <w:r w:rsidR="00027B33" w:rsidRPr="00BF200C">
        <w:rPr>
          <w:kern w:val="22"/>
          <w:szCs w:val="22"/>
          <w:lang w:val="fr-CA"/>
        </w:rPr>
        <w:t>la page de la Convention</w:t>
      </w:r>
      <w:r w:rsidR="003B3F7F">
        <w:rPr>
          <w:kern w:val="22"/>
          <w:szCs w:val="22"/>
          <w:lang w:val="fr-CA"/>
        </w:rPr>
        <w:t xml:space="preserve"> a accueilli 203 915 visiteurs</w:t>
      </w:r>
      <w:r w:rsidR="00027B33" w:rsidRPr="00BF200C">
        <w:rPr>
          <w:kern w:val="22"/>
          <w:szCs w:val="22"/>
          <w:lang w:val="fr-CA"/>
        </w:rPr>
        <w:t>, dans l’ensemble, du 17 au 23 mai</w:t>
      </w:r>
      <w:r w:rsidR="003B3F7F">
        <w:rPr>
          <w:kern w:val="22"/>
          <w:szCs w:val="22"/>
          <w:lang w:val="fr-CA"/>
        </w:rPr>
        <w:t xml:space="preserve"> 2020</w:t>
      </w:r>
      <w:r w:rsidR="00027B33" w:rsidRPr="00BF200C">
        <w:rPr>
          <w:kern w:val="22"/>
          <w:szCs w:val="22"/>
          <w:lang w:val="fr-CA"/>
        </w:rPr>
        <w:t>, ce qui représente une augmentation de 62 p. cent par rapport à la même période en 2019. Les visites sur le site www.cbd.int/idb ont doubl</w:t>
      </w:r>
      <w:r w:rsidR="002348C8" w:rsidRPr="00BF200C">
        <w:rPr>
          <w:kern w:val="22"/>
          <w:szCs w:val="22"/>
          <w:lang w:val="fr-CA"/>
        </w:rPr>
        <w:t>é e</w:t>
      </w:r>
      <w:r w:rsidR="00027B33" w:rsidRPr="00BF200C">
        <w:rPr>
          <w:kern w:val="22"/>
          <w:szCs w:val="22"/>
          <w:lang w:val="fr-CA"/>
        </w:rPr>
        <w:t>n 2020 par rapport à 2019. L’augmentation la plus marqu</w:t>
      </w:r>
      <w:r w:rsidR="002348C8" w:rsidRPr="00BF200C">
        <w:rPr>
          <w:kern w:val="22"/>
          <w:szCs w:val="22"/>
          <w:lang w:val="fr-CA"/>
        </w:rPr>
        <w:t>é</w:t>
      </w:r>
      <w:r w:rsidR="00027B33" w:rsidRPr="00BF200C">
        <w:rPr>
          <w:kern w:val="22"/>
          <w:szCs w:val="22"/>
          <w:lang w:val="fr-CA"/>
        </w:rPr>
        <w:t xml:space="preserve">e a été </w:t>
      </w:r>
      <w:r w:rsidR="003B3F7F">
        <w:rPr>
          <w:kern w:val="22"/>
          <w:szCs w:val="22"/>
          <w:lang w:val="fr-CA"/>
        </w:rPr>
        <w:t xml:space="preserve">constatée </w:t>
      </w:r>
      <w:r w:rsidR="00027B33" w:rsidRPr="00BF200C">
        <w:rPr>
          <w:kern w:val="22"/>
          <w:szCs w:val="22"/>
          <w:lang w:val="fr-CA"/>
        </w:rPr>
        <w:t xml:space="preserve">sur le site www.cbd.int/ibd/2020/logo, </w:t>
      </w:r>
      <w:r w:rsidR="003B3F7F">
        <w:rPr>
          <w:kern w:val="22"/>
          <w:szCs w:val="22"/>
          <w:lang w:val="fr-CA"/>
        </w:rPr>
        <w:t>et</w:t>
      </w:r>
      <w:r w:rsidR="002348C8" w:rsidRPr="00BF200C">
        <w:rPr>
          <w:kern w:val="22"/>
          <w:szCs w:val="22"/>
          <w:lang w:val="fr-CA"/>
        </w:rPr>
        <w:t xml:space="preserve"> a été de l’ordre de 546 p. cent par rapport à 2019. </w:t>
      </w:r>
      <w:r w:rsidR="003B3F7F">
        <w:rPr>
          <w:kern w:val="22"/>
          <w:szCs w:val="22"/>
          <w:lang w:val="fr-CA"/>
        </w:rPr>
        <w:t>Le</w:t>
      </w:r>
      <w:r w:rsidR="002348C8" w:rsidRPr="00BF200C">
        <w:rPr>
          <w:kern w:val="22"/>
          <w:szCs w:val="22"/>
          <w:lang w:val="fr-CA"/>
        </w:rPr>
        <w:t xml:space="preserve"> logo a été </w:t>
      </w:r>
      <w:r w:rsidR="00AC2236">
        <w:rPr>
          <w:kern w:val="22"/>
          <w:szCs w:val="22"/>
          <w:lang w:val="fr-CA"/>
        </w:rPr>
        <w:t>mis à disposition</w:t>
      </w:r>
      <w:r w:rsidR="002348C8" w:rsidRPr="00BF200C">
        <w:rPr>
          <w:kern w:val="22"/>
          <w:szCs w:val="22"/>
          <w:lang w:val="fr-CA"/>
        </w:rPr>
        <w:t xml:space="preserve"> en 51 langues le 22 mai (grâce à d</w:t>
      </w:r>
      <w:r w:rsidR="003B3F7F">
        <w:rPr>
          <w:kern w:val="22"/>
          <w:szCs w:val="22"/>
          <w:lang w:val="fr-CA"/>
        </w:rPr>
        <w:t>es traductions de courtoisie), u</w:t>
      </w:r>
      <w:r w:rsidR="002348C8" w:rsidRPr="00BF200C">
        <w:rPr>
          <w:kern w:val="22"/>
          <w:szCs w:val="22"/>
          <w:lang w:val="fr-CA"/>
        </w:rPr>
        <w:t>n record de tous les temps. Ces résultats semble</w:t>
      </w:r>
      <w:r w:rsidR="0091049E">
        <w:rPr>
          <w:kern w:val="22"/>
          <w:szCs w:val="22"/>
          <w:lang w:val="fr-CA"/>
        </w:rPr>
        <w:t>nt</w:t>
      </w:r>
      <w:r w:rsidR="002348C8" w:rsidRPr="00BF200C">
        <w:rPr>
          <w:kern w:val="22"/>
          <w:szCs w:val="22"/>
          <w:lang w:val="fr-CA"/>
        </w:rPr>
        <w:t xml:space="preserve"> indiquer que la campagne de 2020 a eu plus de succès que les campagnes antérieures, pour ce qui est d’attirer les visiteurs sur son site.</w:t>
      </w:r>
    </w:p>
    <w:bookmarkEnd w:id="1"/>
    <w:p w14:paraId="757C9178" w14:textId="6DD9F7F1" w:rsidR="002205E5" w:rsidRPr="00BF200C" w:rsidRDefault="00162AF9" w:rsidP="00947587">
      <w:pPr>
        <w:pStyle w:val="Heading1"/>
        <w:numPr>
          <w:ilvl w:val="0"/>
          <w:numId w:val="8"/>
        </w:numPr>
        <w:suppressLineNumbers/>
        <w:tabs>
          <w:tab w:val="clear" w:pos="720"/>
        </w:tabs>
        <w:suppressAutoHyphens/>
        <w:kinsoku w:val="0"/>
        <w:overflowPunct w:val="0"/>
        <w:autoSpaceDE w:val="0"/>
        <w:autoSpaceDN w:val="0"/>
        <w:adjustRightInd w:val="0"/>
        <w:snapToGrid w:val="0"/>
        <w:spacing w:before="120"/>
        <w:ind w:left="624" w:hanging="340"/>
        <w:jc w:val="left"/>
        <w:rPr>
          <w:bCs/>
          <w:spacing w:val="-6"/>
          <w:kern w:val="22"/>
          <w:szCs w:val="22"/>
          <w:lang w:val="fr-CA"/>
        </w:rPr>
      </w:pPr>
      <w:r w:rsidRPr="00BF200C">
        <w:rPr>
          <w:bCs/>
          <w:spacing w:val="-6"/>
          <w:kern w:val="22"/>
          <w:szCs w:val="22"/>
          <w:lang w:val="fr-CA"/>
        </w:rPr>
        <w:t>CONGRÈS</w:t>
      </w:r>
      <w:r w:rsidR="00AF5C00" w:rsidRPr="00BF200C">
        <w:rPr>
          <w:bCs/>
          <w:spacing w:val="-6"/>
          <w:kern w:val="22"/>
          <w:szCs w:val="22"/>
          <w:lang w:val="fr-CA"/>
        </w:rPr>
        <w:t xml:space="preserve"> </w:t>
      </w:r>
      <w:r w:rsidR="00E100DD" w:rsidRPr="00BF200C">
        <w:rPr>
          <w:bCs/>
          <w:spacing w:val="-6"/>
          <w:kern w:val="22"/>
          <w:szCs w:val="22"/>
          <w:lang w:val="fr-CA"/>
        </w:rPr>
        <w:t>sur les</w:t>
      </w:r>
      <w:r w:rsidR="00AF5C00" w:rsidRPr="00BF200C">
        <w:rPr>
          <w:bCs/>
          <w:spacing w:val="-6"/>
          <w:kern w:val="22"/>
          <w:szCs w:val="22"/>
          <w:lang w:val="fr-CA"/>
        </w:rPr>
        <w:t xml:space="preserve"> communications, l’éducation et la sensibilisation du public aux treizième et quatorzième réunions de la conférence des parties</w:t>
      </w:r>
    </w:p>
    <w:p w14:paraId="74A8DEEC" w14:textId="293EB9EA" w:rsidR="002205E5" w:rsidRPr="00BF200C" w:rsidRDefault="00931CEE" w:rsidP="00947587">
      <w:pPr>
        <w:suppressLineNumbers/>
        <w:suppressAutoHyphens/>
        <w:kinsoku w:val="0"/>
        <w:overflowPunct w:val="0"/>
        <w:autoSpaceDE w:val="0"/>
        <w:autoSpaceDN w:val="0"/>
        <w:adjustRightInd w:val="0"/>
        <w:snapToGrid w:val="0"/>
        <w:spacing w:before="120" w:after="120"/>
        <w:rPr>
          <w:b/>
          <w:kern w:val="22"/>
          <w:szCs w:val="22"/>
          <w:lang w:val="fr-CA"/>
        </w:rPr>
      </w:pPr>
      <w:r w:rsidRPr="00BF200C">
        <w:rPr>
          <w:kern w:val="22"/>
          <w:szCs w:val="22"/>
          <w:lang w:val="fr-CA"/>
        </w:rPr>
        <w:t>37.</w:t>
      </w:r>
      <w:r w:rsidR="00661564" w:rsidRPr="00BF200C">
        <w:rPr>
          <w:kern w:val="22"/>
          <w:szCs w:val="22"/>
          <w:lang w:val="fr-CA"/>
        </w:rPr>
        <w:tab/>
      </w:r>
      <w:r w:rsidR="00162AF9" w:rsidRPr="00BF200C">
        <w:rPr>
          <w:kern w:val="22"/>
          <w:szCs w:val="22"/>
          <w:lang w:val="fr-CA"/>
        </w:rPr>
        <w:t>Le Congrès</w:t>
      </w:r>
      <w:r w:rsidR="00E100DD" w:rsidRPr="00BF200C">
        <w:rPr>
          <w:kern w:val="22"/>
          <w:szCs w:val="22"/>
          <w:lang w:val="fr-CA"/>
        </w:rPr>
        <w:t xml:space="preserve"> sur les communications, l’éducation et la sensibilisation du public (CESP) s’est déroulé pendant </w:t>
      </w:r>
      <w:r w:rsidR="003B3F7F">
        <w:rPr>
          <w:kern w:val="22"/>
          <w:szCs w:val="22"/>
          <w:lang w:val="fr-CA"/>
        </w:rPr>
        <w:t>l</w:t>
      </w:r>
      <w:r w:rsidR="00E100DD" w:rsidRPr="00BF200C">
        <w:rPr>
          <w:kern w:val="22"/>
          <w:szCs w:val="22"/>
          <w:lang w:val="fr-CA"/>
        </w:rPr>
        <w:t xml:space="preserve">a Conférence des Nations Unies sur la biodiversité, du 5 au </w:t>
      </w:r>
      <w:r w:rsidR="00162AF9" w:rsidRPr="00BF200C">
        <w:rPr>
          <w:kern w:val="22"/>
          <w:szCs w:val="22"/>
          <w:lang w:val="fr-CA"/>
        </w:rPr>
        <w:t>16</w:t>
      </w:r>
      <w:r w:rsidR="00E100DD" w:rsidRPr="00BF200C">
        <w:rPr>
          <w:kern w:val="22"/>
          <w:szCs w:val="22"/>
          <w:lang w:val="fr-CA"/>
        </w:rPr>
        <w:t xml:space="preserve"> déce</w:t>
      </w:r>
      <w:r w:rsidR="00110FA3" w:rsidRPr="00BF200C">
        <w:rPr>
          <w:kern w:val="22"/>
          <w:szCs w:val="22"/>
          <w:lang w:val="fr-CA"/>
        </w:rPr>
        <w:t>m</w:t>
      </w:r>
      <w:r w:rsidR="00E100DD" w:rsidRPr="00BF200C">
        <w:rPr>
          <w:kern w:val="22"/>
          <w:szCs w:val="22"/>
          <w:lang w:val="fr-CA"/>
        </w:rPr>
        <w:t>bre 2016, à Canc</w:t>
      </w:r>
      <w:r w:rsidR="0091049E">
        <w:rPr>
          <w:kern w:val="22"/>
          <w:szCs w:val="22"/>
          <w:lang w:val="fr-CA"/>
        </w:rPr>
        <w:t>ú</w:t>
      </w:r>
      <w:r w:rsidR="00E100DD" w:rsidRPr="00BF200C">
        <w:rPr>
          <w:kern w:val="22"/>
          <w:szCs w:val="22"/>
          <w:lang w:val="fr-CA"/>
        </w:rPr>
        <w:t>n, au Mexique.</w:t>
      </w:r>
      <w:r w:rsidR="00EF1CA6" w:rsidRPr="00BF200C">
        <w:rPr>
          <w:rStyle w:val="FootnoteReference"/>
          <w:kern w:val="22"/>
          <w:szCs w:val="22"/>
          <w:lang w:val="fr-CA"/>
        </w:rPr>
        <w:footnoteReference w:id="3"/>
      </w:r>
      <w:r w:rsidR="002205E5" w:rsidRPr="00BF200C">
        <w:rPr>
          <w:kern w:val="22"/>
          <w:szCs w:val="22"/>
          <w:lang w:val="fr-CA"/>
        </w:rPr>
        <w:t xml:space="preserve"> </w:t>
      </w:r>
      <w:r w:rsidR="00162AF9" w:rsidRPr="00BF200C">
        <w:rPr>
          <w:kern w:val="22"/>
          <w:szCs w:val="22"/>
          <w:lang w:val="fr-CA"/>
        </w:rPr>
        <w:t>Le Congrès</w:t>
      </w:r>
      <w:r w:rsidR="00E100DD" w:rsidRPr="00BF200C">
        <w:rPr>
          <w:kern w:val="22"/>
          <w:szCs w:val="22"/>
          <w:lang w:val="fr-CA"/>
        </w:rPr>
        <w:t xml:space="preserve"> de</w:t>
      </w:r>
      <w:r w:rsidR="00110FA3" w:rsidRPr="00BF200C">
        <w:rPr>
          <w:kern w:val="22"/>
          <w:szCs w:val="22"/>
          <w:lang w:val="fr-CA"/>
        </w:rPr>
        <w:t xml:space="preserve"> </w:t>
      </w:r>
      <w:r w:rsidR="00E100DD" w:rsidRPr="00BF200C">
        <w:rPr>
          <w:kern w:val="22"/>
          <w:szCs w:val="22"/>
          <w:lang w:val="fr-CA"/>
        </w:rPr>
        <w:t>la C</w:t>
      </w:r>
      <w:r w:rsidR="00110FA3" w:rsidRPr="00BF200C">
        <w:rPr>
          <w:kern w:val="22"/>
          <w:szCs w:val="22"/>
          <w:lang w:val="fr-CA"/>
        </w:rPr>
        <w:t>ESP</w:t>
      </w:r>
      <w:r w:rsidR="00E100DD" w:rsidRPr="00BF200C">
        <w:rPr>
          <w:kern w:val="22"/>
          <w:szCs w:val="22"/>
          <w:lang w:val="fr-CA"/>
        </w:rPr>
        <w:t xml:space="preserve"> de 2018 </w:t>
      </w:r>
      <w:r w:rsidR="00110FA3" w:rsidRPr="00BF200C">
        <w:rPr>
          <w:kern w:val="22"/>
          <w:szCs w:val="22"/>
          <w:lang w:val="fr-CA"/>
        </w:rPr>
        <w:t>s’est aussi déroulé</w:t>
      </w:r>
      <w:r w:rsidR="00E100DD" w:rsidRPr="00BF200C">
        <w:rPr>
          <w:kern w:val="22"/>
          <w:szCs w:val="22"/>
          <w:lang w:val="fr-CA"/>
        </w:rPr>
        <w:t xml:space="preserve"> au cours de la Conférence des Nations Unies sur la biodivers</w:t>
      </w:r>
      <w:r w:rsidR="00110FA3" w:rsidRPr="00BF200C">
        <w:rPr>
          <w:kern w:val="22"/>
          <w:szCs w:val="22"/>
          <w:lang w:val="fr-CA"/>
        </w:rPr>
        <w:t>ité</w:t>
      </w:r>
      <w:r w:rsidR="00E100DD" w:rsidRPr="00BF200C">
        <w:rPr>
          <w:kern w:val="22"/>
          <w:szCs w:val="22"/>
          <w:lang w:val="fr-CA"/>
        </w:rPr>
        <w:t>, du 18 au 28 nov</w:t>
      </w:r>
      <w:r w:rsidR="00110FA3" w:rsidRPr="00BF200C">
        <w:rPr>
          <w:kern w:val="22"/>
          <w:szCs w:val="22"/>
          <w:lang w:val="fr-CA"/>
        </w:rPr>
        <w:t>e</w:t>
      </w:r>
      <w:r w:rsidR="00E100DD" w:rsidRPr="00BF200C">
        <w:rPr>
          <w:kern w:val="22"/>
          <w:szCs w:val="22"/>
          <w:lang w:val="fr-CA"/>
        </w:rPr>
        <w:t>mbre 2018, à Charm el</w:t>
      </w:r>
      <w:r w:rsidR="00110FA3" w:rsidRPr="00BF200C">
        <w:rPr>
          <w:kern w:val="22"/>
          <w:szCs w:val="22"/>
          <w:lang w:val="fr-CA"/>
        </w:rPr>
        <w:t>-Cheikh, en Égypte</w:t>
      </w:r>
      <w:r w:rsidR="002205E5" w:rsidRPr="00BF200C">
        <w:rPr>
          <w:kern w:val="22"/>
          <w:szCs w:val="22"/>
          <w:lang w:val="fr-CA"/>
        </w:rPr>
        <w:t>.</w:t>
      </w:r>
      <w:r w:rsidR="00806ED9" w:rsidRPr="00BF200C">
        <w:rPr>
          <w:rStyle w:val="FootnoteReference"/>
          <w:kern w:val="22"/>
          <w:szCs w:val="22"/>
          <w:lang w:val="fr-CA"/>
        </w:rPr>
        <w:footnoteReference w:id="4"/>
      </w:r>
      <w:r w:rsidR="002205E5" w:rsidRPr="00BF200C">
        <w:rPr>
          <w:kern w:val="22"/>
          <w:szCs w:val="22"/>
          <w:lang w:val="fr-CA"/>
        </w:rPr>
        <w:t xml:space="preserve"> </w:t>
      </w:r>
      <w:r w:rsidR="00162AF9" w:rsidRPr="00BF200C">
        <w:rPr>
          <w:kern w:val="22"/>
          <w:szCs w:val="22"/>
          <w:lang w:val="fr-CA"/>
        </w:rPr>
        <w:t>Le Congrès de la CESP a été rendu</w:t>
      </w:r>
      <w:r w:rsidR="00110FA3" w:rsidRPr="00BF200C">
        <w:rPr>
          <w:kern w:val="22"/>
          <w:szCs w:val="22"/>
          <w:lang w:val="fr-CA"/>
        </w:rPr>
        <w:t xml:space="preserve"> possible grâce à la contribution des gouvernements hôte</w:t>
      </w:r>
      <w:r w:rsidR="001B77C3">
        <w:rPr>
          <w:kern w:val="22"/>
          <w:szCs w:val="22"/>
          <w:lang w:val="fr-CA"/>
        </w:rPr>
        <w:t>s</w:t>
      </w:r>
      <w:r w:rsidR="00110FA3" w:rsidRPr="00BF200C">
        <w:rPr>
          <w:kern w:val="22"/>
          <w:szCs w:val="22"/>
          <w:lang w:val="fr-CA"/>
        </w:rPr>
        <w:t xml:space="preserve"> (</w:t>
      </w:r>
      <w:r w:rsidR="001B77C3">
        <w:rPr>
          <w:kern w:val="22"/>
          <w:szCs w:val="22"/>
          <w:lang w:val="fr-CA"/>
        </w:rPr>
        <w:t xml:space="preserve">respectivement </w:t>
      </w:r>
      <w:r w:rsidR="00110FA3" w:rsidRPr="00BF200C">
        <w:rPr>
          <w:kern w:val="22"/>
          <w:szCs w:val="22"/>
          <w:lang w:val="fr-CA"/>
        </w:rPr>
        <w:t xml:space="preserve">le Mexique et l’Égypte), des représentants des Parties, des bénévoles et du personnel local, ainsi que du personnel du Secrétariat de la Convention. </w:t>
      </w:r>
      <w:r w:rsidR="00162AF9" w:rsidRPr="00BF200C">
        <w:rPr>
          <w:kern w:val="22"/>
          <w:szCs w:val="22"/>
          <w:lang w:val="fr-CA"/>
        </w:rPr>
        <w:t>Le Congrès</w:t>
      </w:r>
      <w:r w:rsidR="00110FA3" w:rsidRPr="00BF200C">
        <w:rPr>
          <w:kern w:val="22"/>
          <w:szCs w:val="22"/>
          <w:lang w:val="fr-CA"/>
        </w:rPr>
        <w:t xml:space="preserve"> de la CESP a été financ</w:t>
      </w:r>
      <w:r w:rsidR="00AC2236">
        <w:rPr>
          <w:kern w:val="22"/>
          <w:szCs w:val="22"/>
          <w:lang w:val="fr-CA"/>
        </w:rPr>
        <w:t>é</w:t>
      </w:r>
      <w:r w:rsidR="00110FA3" w:rsidRPr="00BF200C">
        <w:rPr>
          <w:kern w:val="22"/>
          <w:szCs w:val="22"/>
          <w:lang w:val="fr-CA"/>
        </w:rPr>
        <w:t xml:space="preserve"> par les gouvernements hôtes. Les programmes et les présentations sont </w:t>
      </w:r>
      <w:r w:rsidR="00162AF9" w:rsidRPr="00BF200C">
        <w:rPr>
          <w:kern w:val="22"/>
          <w:szCs w:val="22"/>
          <w:lang w:val="fr-CA"/>
        </w:rPr>
        <w:t>publiés</w:t>
      </w:r>
      <w:r w:rsidR="00110FA3" w:rsidRPr="00BF200C">
        <w:rPr>
          <w:kern w:val="22"/>
          <w:szCs w:val="22"/>
          <w:lang w:val="fr-CA"/>
        </w:rPr>
        <w:t xml:space="preserve"> sur</w:t>
      </w:r>
      <w:r w:rsidR="002E7F8F" w:rsidRPr="00BF200C">
        <w:rPr>
          <w:kern w:val="22"/>
          <w:szCs w:val="22"/>
          <w:lang w:val="fr-CA"/>
        </w:rPr>
        <w:t xml:space="preserve"> le site www.</w:t>
      </w:r>
      <w:r w:rsidR="00110FA3" w:rsidRPr="00BF200C">
        <w:rPr>
          <w:kern w:val="22"/>
          <w:szCs w:val="22"/>
          <w:lang w:val="fr-CA"/>
        </w:rPr>
        <w:t>cbd.int/cepa/fair.</w:t>
      </w:r>
      <w:r w:rsidR="00162AF9" w:rsidRPr="00BF200C">
        <w:rPr>
          <w:kern w:val="22"/>
          <w:szCs w:val="22"/>
          <w:lang w:val="fr-CA"/>
        </w:rPr>
        <w:t xml:space="preserve"> Certaines statistiques sont présentées dans le tableau ci-dessous</w:t>
      </w:r>
      <w:r w:rsidR="002601A7" w:rsidRPr="00BF200C">
        <w:rPr>
          <w:kern w:val="22"/>
          <w:szCs w:val="22"/>
          <w:lang w:val="fr-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350"/>
        <w:gridCol w:w="1168"/>
      </w:tblGrid>
      <w:tr w:rsidR="002205E5" w:rsidRPr="00BF200C" w14:paraId="59B6D7A8" w14:textId="77777777" w:rsidTr="00103F8B">
        <w:trPr>
          <w:jc w:val="center"/>
        </w:trPr>
        <w:tc>
          <w:tcPr>
            <w:tcW w:w="6925" w:type="dxa"/>
            <w:shd w:val="clear" w:color="auto" w:fill="auto"/>
          </w:tcPr>
          <w:p w14:paraId="0D7CEDFC" w14:textId="05F0B240" w:rsidR="002205E5" w:rsidRPr="00BF200C" w:rsidRDefault="002E7F8F" w:rsidP="00947587">
            <w:pPr>
              <w:suppressLineNumbers/>
              <w:suppressAutoHyphens/>
              <w:kinsoku w:val="0"/>
              <w:overflowPunct w:val="0"/>
              <w:autoSpaceDE w:val="0"/>
              <w:autoSpaceDN w:val="0"/>
              <w:adjustRightInd w:val="0"/>
              <w:snapToGrid w:val="0"/>
              <w:jc w:val="center"/>
              <w:rPr>
                <w:b/>
                <w:kern w:val="22"/>
                <w:szCs w:val="22"/>
                <w:lang w:val="fr-CA"/>
              </w:rPr>
            </w:pPr>
            <w:r w:rsidRPr="00BF200C">
              <w:rPr>
                <w:b/>
                <w:kern w:val="22"/>
                <w:szCs w:val="22"/>
                <w:lang w:val="fr-CA"/>
              </w:rPr>
              <w:t>Sommaire</w:t>
            </w:r>
          </w:p>
        </w:tc>
        <w:tc>
          <w:tcPr>
            <w:tcW w:w="1350" w:type="dxa"/>
            <w:shd w:val="clear" w:color="auto" w:fill="auto"/>
          </w:tcPr>
          <w:p w14:paraId="0CC2A5E8" w14:textId="77777777" w:rsidR="002205E5" w:rsidRPr="00BF200C" w:rsidRDefault="002205E5" w:rsidP="00947587">
            <w:pPr>
              <w:suppressLineNumbers/>
              <w:suppressAutoHyphens/>
              <w:kinsoku w:val="0"/>
              <w:overflowPunct w:val="0"/>
              <w:autoSpaceDE w:val="0"/>
              <w:autoSpaceDN w:val="0"/>
              <w:adjustRightInd w:val="0"/>
              <w:snapToGrid w:val="0"/>
              <w:jc w:val="center"/>
              <w:rPr>
                <w:b/>
                <w:kern w:val="22"/>
                <w:szCs w:val="22"/>
                <w:lang w:val="fr-CA"/>
              </w:rPr>
            </w:pPr>
            <w:r w:rsidRPr="00BF200C">
              <w:rPr>
                <w:b/>
                <w:kern w:val="22"/>
                <w:szCs w:val="22"/>
                <w:lang w:val="fr-CA"/>
              </w:rPr>
              <w:t>2016</w:t>
            </w:r>
          </w:p>
        </w:tc>
        <w:tc>
          <w:tcPr>
            <w:tcW w:w="1168" w:type="dxa"/>
            <w:shd w:val="clear" w:color="auto" w:fill="auto"/>
          </w:tcPr>
          <w:p w14:paraId="22636217" w14:textId="764D809C" w:rsidR="002205E5" w:rsidRPr="00BF200C" w:rsidRDefault="005A72EE" w:rsidP="005A72EE">
            <w:pPr>
              <w:suppressLineNumbers/>
              <w:suppressAutoHyphens/>
              <w:kinsoku w:val="0"/>
              <w:overflowPunct w:val="0"/>
              <w:autoSpaceDE w:val="0"/>
              <w:autoSpaceDN w:val="0"/>
              <w:adjustRightInd w:val="0"/>
              <w:snapToGrid w:val="0"/>
              <w:rPr>
                <w:b/>
                <w:kern w:val="22"/>
                <w:szCs w:val="22"/>
                <w:lang w:val="fr-CA"/>
              </w:rPr>
            </w:pPr>
            <w:r>
              <w:rPr>
                <w:b/>
                <w:kern w:val="22"/>
                <w:szCs w:val="22"/>
                <w:lang w:val="fr-CA"/>
              </w:rPr>
              <w:t xml:space="preserve">     </w:t>
            </w:r>
            <w:r w:rsidR="002205E5" w:rsidRPr="00BF200C">
              <w:rPr>
                <w:b/>
                <w:kern w:val="22"/>
                <w:szCs w:val="22"/>
                <w:lang w:val="fr-CA"/>
              </w:rPr>
              <w:t>2018</w:t>
            </w:r>
          </w:p>
        </w:tc>
      </w:tr>
      <w:tr w:rsidR="00103F8B" w:rsidRPr="00BF200C" w14:paraId="7EA12614" w14:textId="77777777" w:rsidTr="00103F8B">
        <w:trPr>
          <w:jc w:val="center"/>
        </w:trPr>
        <w:tc>
          <w:tcPr>
            <w:tcW w:w="6925" w:type="dxa"/>
            <w:shd w:val="clear" w:color="auto" w:fill="auto"/>
          </w:tcPr>
          <w:p w14:paraId="567C36ED" w14:textId="6C2B09D5" w:rsidR="00103F8B" w:rsidRPr="00BF200C" w:rsidRDefault="00103F8B" w:rsidP="00103F8B">
            <w:pPr>
              <w:suppressLineNumbers/>
              <w:suppressAutoHyphens/>
              <w:kinsoku w:val="0"/>
              <w:overflowPunct w:val="0"/>
              <w:autoSpaceDE w:val="0"/>
              <w:autoSpaceDN w:val="0"/>
              <w:adjustRightInd w:val="0"/>
              <w:snapToGrid w:val="0"/>
              <w:rPr>
                <w:kern w:val="22"/>
                <w:szCs w:val="22"/>
                <w:lang w:val="fr-CA"/>
              </w:rPr>
            </w:pPr>
            <w:r w:rsidRPr="00BF200C">
              <w:rPr>
                <w:kern w:val="22"/>
                <w:szCs w:val="22"/>
                <w:lang w:val="fr-CA"/>
              </w:rPr>
              <w:t>Nombre de participants (organisateurs, conférenciers et/ou exposants)</w:t>
            </w:r>
          </w:p>
        </w:tc>
        <w:tc>
          <w:tcPr>
            <w:tcW w:w="1350" w:type="dxa"/>
            <w:shd w:val="clear" w:color="auto" w:fill="auto"/>
          </w:tcPr>
          <w:p w14:paraId="7653F557" w14:textId="2950E2D7"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180</w:t>
            </w:r>
          </w:p>
        </w:tc>
        <w:tc>
          <w:tcPr>
            <w:tcW w:w="1168" w:type="dxa"/>
            <w:shd w:val="clear" w:color="auto" w:fill="auto"/>
          </w:tcPr>
          <w:p w14:paraId="0DF8033E" w14:textId="6CDF9DB6"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140</w:t>
            </w:r>
          </w:p>
        </w:tc>
      </w:tr>
      <w:tr w:rsidR="00103F8B" w:rsidRPr="00BF200C" w14:paraId="3516179C" w14:textId="77777777" w:rsidTr="00103F8B">
        <w:trPr>
          <w:jc w:val="center"/>
        </w:trPr>
        <w:tc>
          <w:tcPr>
            <w:tcW w:w="6925" w:type="dxa"/>
            <w:shd w:val="clear" w:color="auto" w:fill="auto"/>
          </w:tcPr>
          <w:p w14:paraId="073ED530" w14:textId="5E9026DF" w:rsidR="00103F8B" w:rsidRPr="00BF200C" w:rsidRDefault="00103F8B" w:rsidP="00103F8B">
            <w:pPr>
              <w:suppressLineNumbers/>
              <w:suppressAutoHyphens/>
              <w:kinsoku w:val="0"/>
              <w:overflowPunct w:val="0"/>
              <w:autoSpaceDE w:val="0"/>
              <w:autoSpaceDN w:val="0"/>
              <w:adjustRightInd w:val="0"/>
              <w:snapToGrid w:val="0"/>
              <w:rPr>
                <w:kern w:val="22"/>
                <w:szCs w:val="22"/>
                <w:lang w:val="fr-CA"/>
              </w:rPr>
            </w:pPr>
            <w:r w:rsidRPr="00BF200C">
              <w:rPr>
                <w:kern w:val="22"/>
                <w:szCs w:val="22"/>
                <w:lang w:val="fr-CA"/>
              </w:rPr>
              <w:t>Nombre de pays représentés</w:t>
            </w:r>
          </w:p>
        </w:tc>
        <w:tc>
          <w:tcPr>
            <w:tcW w:w="1350" w:type="dxa"/>
            <w:shd w:val="clear" w:color="auto" w:fill="auto"/>
          </w:tcPr>
          <w:p w14:paraId="10855919" w14:textId="23B486ED"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22</w:t>
            </w:r>
          </w:p>
        </w:tc>
        <w:tc>
          <w:tcPr>
            <w:tcW w:w="1168" w:type="dxa"/>
            <w:shd w:val="clear" w:color="auto" w:fill="auto"/>
          </w:tcPr>
          <w:p w14:paraId="66B7D292" w14:textId="6D84A9AF"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28</w:t>
            </w:r>
          </w:p>
        </w:tc>
      </w:tr>
      <w:tr w:rsidR="00103F8B" w:rsidRPr="00BF200C" w14:paraId="70F723C9" w14:textId="77777777" w:rsidTr="00103F8B">
        <w:trPr>
          <w:jc w:val="center"/>
        </w:trPr>
        <w:tc>
          <w:tcPr>
            <w:tcW w:w="6925" w:type="dxa"/>
            <w:shd w:val="clear" w:color="auto" w:fill="auto"/>
          </w:tcPr>
          <w:p w14:paraId="2B949D15" w14:textId="1AA6AE10" w:rsidR="00103F8B" w:rsidRPr="00BF200C" w:rsidRDefault="00103F8B" w:rsidP="00103F8B">
            <w:pPr>
              <w:suppressLineNumbers/>
              <w:suppressAutoHyphens/>
              <w:kinsoku w:val="0"/>
              <w:overflowPunct w:val="0"/>
              <w:autoSpaceDE w:val="0"/>
              <w:autoSpaceDN w:val="0"/>
              <w:adjustRightInd w:val="0"/>
              <w:snapToGrid w:val="0"/>
              <w:rPr>
                <w:kern w:val="22"/>
                <w:szCs w:val="22"/>
                <w:lang w:val="fr-CA"/>
              </w:rPr>
            </w:pPr>
            <w:r w:rsidRPr="00BF200C">
              <w:rPr>
                <w:kern w:val="22"/>
                <w:szCs w:val="22"/>
                <w:lang w:val="fr-CA"/>
              </w:rPr>
              <w:t>Nombre d’organisations représentées</w:t>
            </w:r>
          </w:p>
        </w:tc>
        <w:tc>
          <w:tcPr>
            <w:tcW w:w="1350" w:type="dxa"/>
            <w:shd w:val="clear" w:color="auto" w:fill="auto"/>
          </w:tcPr>
          <w:p w14:paraId="7F5AE732" w14:textId="4DE28014"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70</w:t>
            </w:r>
          </w:p>
        </w:tc>
        <w:tc>
          <w:tcPr>
            <w:tcW w:w="1168" w:type="dxa"/>
            <w:shd w:val="clear" w:color="auto" w:fill="auto"/>
          </w:tcPr>
          <w:p w14:paraId="5D646EAF" w14:textId="2B6D3AD1"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61</w:t>
            </w:r>
          </w:p>
        </w:tc>
      </w:tr>
      <w:tr w:rsidR="00103F8B" w:rsidRPr="00BF200C" w14:paraId="0AC199E9" w14:textId="77777777" w:rsidTr="00103F8B">
        <w:trPr>
          <w:jc w:val="center"/>
        </w:trPr>
        <w:tc>
          <w:tcPr>
            <w:tcW w:w="6925" w:type="dxa"/>
            <w:shd w:val="clear" w:color="auto" w:fill="auto"/>
          </w:tcPr>
          <w:p w14:paraId="5424CBA8" w14:textId="5BB5CBDB" w:rsidR="00103F8B" w:rsidRPr="00BF200C" w:rsidRDefault="00103F8B" w:rsidP="00103F8B">
            <w:pPr>
              <w:suppressLineNumbers/>
              <w:suppressAutoHyphens/>
              <w:kinsoku w:val="0"/>
              <w:overflowPunct w:val="0"/>
              <w:autoSpaceDE w:val="0"/>
              <w:autoSpaceDN w:val="0"/>
              <w:adjustRightInd w:val="0"/>
              <w:snapToGrid w:val="0"/>
              <w:rPr>
                <w:kern w:val="22"/>
                <w:szCs w:val="22"/>
                <w:lang w:val="fr-CA"/>
              </w:rPr>
            </w:pPr>
            <w:r w:rsidRPr="00BF200C">
              <w:rPr>
                <w:kern w:val="22"/>
                <w:szCs w:val="22"/>
                <w:lang w:val="fr-CA"/>
              </w:rPr>
              <w:t>Nombre d’événements</w:t>
            </w:r>
          </w:p>
        </w:tc>
        <w:tc>
          <w:tcPr>
            <w:tcW w:w="1350" w:type="dxa"/>
            <w:shd w:val="clear" w:color="auto" w:fill="auto"/>
          </w:tcPr>
          <w:p w14:paraId="22A5CCC4" w14:textId="0752663D"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30</w:t>
            </w:r>
          </w:p>
        </w:tc>
        <w:tc>
          <w:tcPr>
            <w:tcW w:w="1168" w:type="dxa"/>
            <w:shd w:val="clear" w:color="auto" w:fill="auto"/>
          </w:tcPr>
          <w:p w14:paraId="4DAD41C9" w14:textId="5E0A1AE1"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31</w:t>
            </w:r>
          </w:p>
        </w:tc>
      </w:tr>
      <w:tr w:rsidR="00103F8B" w:rsidRPr="00BF200C" w14:paraId="7B18993B" w14:textId="77777777" w:rsidTr="00103F8B">
        <w:trPr>
          <w:jc w:val="center"/>
        </w:trPr>
        <w:tc>
          <w:tcPr>
            <w:tcW w:w="6925" w:type="dxa"/>
            <w:shd w:val="clear" w:color="auto" w:fill="auto"/>
          </w:tcPr>
          <w:p w14:paraId="403A239C" w14:textId="3B4161B2" w:rsidR="00103F8B" w:rsidRPr="00BF200C" w:rsidRDefault="00103F8B" w:rsidP="00103F8B">
            <w:pPr>
              <w:suppressLineNumbers/>
              <w:tabs>
                <w:tab w:val="left" w:pos="1004"/>
              </w:tabs>
              <w:suppressAutoHyphens/>
              <w:kinsoku w:val="0"/>
              <w:overflowPunct w:val="0"/>
              <w:autoSpaceDE w:val="0"/>
              <w:autoSpaceDN w:val="0"/>
              <w:adjustRightInd w:val="0"/>
              <w:snapToGrid w:val="0"/>
              <w:ind w:left="330"/>
              <w:rPr>
                <w:kern w:val="22"/>
                <w:szCs w:val="22"/>
                <w:lang w:val="fr-CA"/>
              </w:rPr>
            </w:pPr>
            <w:r w:rsidRPr="00BF200C">
              <w:rPr>
                <w:kern w:val="22"/>
                <w:szCs w:val="22"/>
                <w:lang w:val="fr-CA"/>
              </w:rPr>
              <w:t>Événements de la CDB</w:t>
            </w:r>
          </w:p>
        </w:tc>
        <w:tc>
          <w:tcPr>
            <w:tcW w:w="1350" w:type="dxa"/>
            <w:shd w:val="clear" w:color="auto" w:fill="auto"/>
          </w:tcPr>
          <w:p w14:paraId="1174F8B5" w14:textId="16664E6C"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28</w:t>
            </w:r>
          </w:p>
        </w:tc>
        <w:tc>
          <w:tcPr>
            <w:tcW w:w="1168" w:type="dxa"/>
            <w:shd w:val="clear" w:color="auto" w:fill="auto"/>
          </w:tcPr>
          <w:p w14:paraId="4F75F3D9" w14:textId="0FFE5A11"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28</w:t>
            </w:r>
          </w:p>
        </w:tc>
      </w:tr>
      <w:tr w:rsidR="00103F8B" w:rsidRPr="00BF200C" w14:paraId="6952FCBC" w14:textId="77777777" w:rsidTr="00103F8B">
        <w:trPr>
          <w:jc w:val="center"/>
        </w:trPr>
        <w:tc>
          <w:tcPr>
            <w:tcW w:w="6925" w:type="dxa"/>
            <w:shd w:val="clear" w:color="auto" w:fill="auto"/>
          </w:tcPr>
          <w:p w14:paraId="79BB5E9F" w14:textId="76F28E36" w:rsidR="00103F8B" w:rsidRPr="00BF200C" w:rsidRDefault="00103F8B" w:rsidP="00103F8B">
            <w:pPr>
              <w:suppressLineNumbers/>
              <w:tabs>
                <w:tab w:val="left" w:pos="1004"/>
              </w:tabs>
              <w:suppressAutoHyphens/>
              <w:kinsoku w:val="0"/>
              <w:overflowPunct w:val="0"/>
              <w:autoSpaceDE w:val="0"/>
              <w:autoSpaceDN w:val="0"/>
              <w:adjustRightInd w:val="0"/>
              <w:snapToGrid w:val="0"/>
              <w:ind w:firstLine="330"/>
              <w:rPr>
                <w:kern w:val="22"/>
                <w:szCs w:val="22"/>
                <w:lang w:val="fr-CA"/>
              </w:rPr>
            </w:pPr>
            <w:r w:rsidRPr="00BF200C">
              <w:rPr>
                <w:kern w:val="22"/>
                <w:szCs w:val="22"/>
                <w:lang w:val="fr-CA"/>
              </w:rPr>
              <w:t>Événements de prévention des risques biotechnologiques</w:t>
            </w:r>
          </w:p>
        </w:tc>
        <w:tc>
          <w:tcPr>
            <w:tcW w:w="1350" w:type="dxa"/>
            <w:shd w:val="clear" w:color="auto" w:fill="auto"/>
          </w:tcPr>
          <w:p w14:paraId="2429F313" w14:textId="2FDFE8F6"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w:t>
            </w:r>
          </w:p>
        </w:tc>
        <w:tc>
          <w:tcPr>
            <w:tcW w:w="1168" w:type="dxa"/>
            <w:shd w:val="clear" w:color="auto" w:fill="auto"/>
          </w:tcPr>
          <w:p w14:paraId="785ED65F" w14:textId="5A5DA62F"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1</w:t>
            </w:r>
          </w:p>
        </w:tc>
      </w:tr>
      <w:tr w:rsidR="00103F8B" w:rsidRPr="00BF200C" w14:paraId="13E1F679" w14:textId="77777777" w:rsidTr="00103F8B">
        <w:trPr>
          <w:jc w:val="center"/>
        </w:trPr>
        <w:tc>
          <w:tcPr>
            <w:tcW w:w="6925" w:type="dxa"/>
            <w:shd w:val="clear" w:color="auto" w:fill="auto"/>
          </w:tcPr>
          <w:p w14:paraId="2FB6ACD0" w14:textId="39DE05E7" w:rsidR="00103F8B" w:rsidRPr="00BF200C" w:rsidRDefault="00103F8B" w:rsidP="00103F8B">
            <w:pPr>
              <w:suppressLineNumbers/>
              <w:tabs>
                <w:tab w:val="left" w:pos="1004"/>
              </w:tabs>
              <w:suppressAutoHyphens/>
              <w:kinsoku w:val="0"/>
              <w:overflowPunct w:val="0"/>
              <w:autoSpaceDE w:val="0"/>
              <w:autoSpaceDN w:val="0"/>
              <w:adjustRightInd w:val="0"/>
              <w:snapToGrid w:val="0"/>
              <w:ind w:firstLine="330"/>
              <w:rPr>
                <w:kern w:val="22"/>
                <w:szCs w:val="22"/>
                <w:lang w:val="fr-CA"/>
              </w:rPr>
            </w:pPr>
            <w:r w:rsidRPr="00BF200C">
              <w:rPr>
                <w:kern w:val="22"/>
                <w:szCs w:val="22"/>
                <w:lang w:val="fr-CA"/>
              </w:rPr>
              <w:t>Événements d’accès et de partage des avantages</w:t>
            </w:r>
          </w:p>
        </w:tc>
        <w:tc>
          <w:tcPr>
            <w:tcW w:w="1350" w:type="dxa"/>
            <w:shd w:val="clear" w:color="auto" w:fill="auto"/>
          </w:tcPr>
          <w:p w14:paraId="0E106C5A" w14:textId="5781FF3B"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0</w:t>
            </w:r>
          </w:p>
        </w:tc>
        <w:tc>
          <w:tcPr>
            <w:tcW w:w="1168" w:type="dxa"/>
            <w:shd w:val="clear" w:color="auto" w:fill="auto"/>
          </w:tcPr>
          <w:p w14:paraId="2719626F" w14:textId="18849F43"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w:t>
            </w:r>
          </w:p>
        </w:tc>
      </w:tr>
      <w:tr w:rsidR="00103F8B" w:rsidRPr="00BF200C" w14:paraId="294F6FE8" w14:textId="77777777" w:rsidTr="00103F8B">
        <w:trPr>
          <w:jc w:val="center"/>
        </w:trPr>
        <w:tc>
          <w:tcPr>
            <w:tcW w:w="6925" w:type="dxa"/>
            <w:shd w:val="clear" w:color="auto" w:fill="auto"/>
          </w:tcPr>
          <w:p w14:paraId="5EB931A2" w14:textId="6A540CD7" w:rsidR="00103F8B" w:rsidRPr="00BF200C" w:rsidRDefault="00103F8B" w:rsidP="00103F8B">
            <w:pPr>
              <w:suppressLineNumbers/>
              <w:tabs>
                <w:tab w:val="left" w:pos="1004"/>
              </w:tabs>
              <w:suppressAutoHyphens/>
              <w:kinsoku w:val="0"/>
              <w:overflowPunct w:val="0"/>
              <w:autoSpaceDE w:val="0"/>
              <w:autoSpaceDN w:val="0"/>
              <w:adjustRightInd w:val="0"/>
              <w:snapToGrid w:val="0"/>
              <w:ind w:firstLine="330"/>
              <w:rPr>
                <w:kern w:val="22"/>
                <w:szCs w:val="22"/>
                <w:lang w:val="fr-CA"/>
              </w:rPr>
            </w:pPr>
            <w:r w:rsidRPr="00BF200C">
              <w:rPr>
                <w:kern w:val="22"/>
                <w:szCs w:val="22"/>
                <w:lang w:val="fr-CA"/>
              </w:rPr>
              <w:t>Événements organisés ou coorganisés par le Secrétariat de la CDB</w:t>
            </w:r>
          </w:p>
        </w:tc>
        <w:tc>
          <w:tcPr>
            <w:tcW w:w="1350" w:type="dxa"/>
            <w:shd w:val="clear" w:color="auto" w:fill="auto"/>
          </w:tcPr>
          <w:p w14:paraId="01B1FE1B" w14:textId="1D7F1DE9"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6</w:t>
            </w:r>
          </w:p>
        </w:tc>
        <w:tc>
          <w:tcPr>
            <w:tcW w:w="1168" w:type="dxa"/>
            <w:shd w:val="clear" w:color="auto" w:fill="auto"/>
          </w:tcPr>
          <w:p w14:paraId="246DF4A7" w14:textId="3289D09B"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4</w:t>
            </w:r>
          </w:p>
        </w:tc>
      </w:tr>
      <w:tr w:rsidR="00103F8B" w:rsidRPr="00BF200C" w14:paraId="2F8C9E9C" w14:textId="77777777" w:rsidTr="00103F8B">
        <w:trPr>
          <w:jc w:val="center"/>
        </w:trPr>
        <w:tc>
          <w:tcPr>
            <w:tcW w:w="6925" w:type="dxa"/>
            <w:shd w:val="clear" w:color="auto" w:fill="auto"/>
          </w:tcPr>
          <w:p w14:paraId="6784DB77" w14:textId="17404413" w:rsidR="00103F8B" w:rsidRPr="00BF200C" w:rsidRDefault="00103F8B" w:rsidP="00103F8B">
            <w:pPr>
              <w:suppressLineNumbers/>
              <w:suppressAutoHyphens/>
              <w:kinsoku w:val="0"/>
              <w:overflowPunct w:val="0"/>
              <w:autoSpaceDE w:val="0"/>
              <w:autoSpaceDN w:val="0"/>
              <w:adjustRightInd w:val="0"/>
              <w:snapToGrid w:val="0"/>
              <w:jc w:val="left"/>
              <w:rPr>
                <w:kern w:val="22"/>
                <w:szCs w:val="22"/>
                <w:lang w:val="fr-CA"/>
              </w:rPr>
            </w:pPr>
            <w:r w:rsidRPr="00BF200C">
              <w:rPr>
                <w:kern w:val="22"/>
                <w:szCs w:val="22"/>
                <w:lang w:val="fr-CA"/>
              </w:rPr>
              <w:t>Public le plus nombreux (nombre de personnes participant à l’événement)</w:t>
            </w:r>
          </w:p>
        </w:tc>
        <w:tc>
          <w:tcPr>
            <w:tcW w:w="1350" w:type="dxa"/>
            <w:shd w:val="clear" w:color="auto" w:fill="auto"/>
          </w:tcPr>
          <w:p w14:paraId="6EE4494E" w14:textId="6C943260"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100</w:t>
            </w:r>
          </w:p>
        </w:tc>
        <w:tc>
          <w:tcPr>
            <w:tcW w:w="1168" w:type="dxa"/>
            <w:shd w:val="clear" w:color="auto" w:fill="auto"/>
          </w:tcPr>
          <w:p w14:paraId="46DD36D0" w14:textId="7828B5FB"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70</w:t>
            </w:r>
          </w:p>
        </w:tc>
      </w:tr>
      <w:tr w:rsidR="00103F8B" w:rsidRPr="00BF200C" w14:paraId="280E4F2C" w14:textId="77777777" w:rsidTr="00103F8B">
        <w:trPr>
          <w:jc w:val="center"/>
        </w:trPr>
        <w:tc>
          <w:tcPr>
            <w:tcW w:w="6925" w:type="dxa"/>
            <w:shd w:val="clear" w:color="auto" w:fill="auto"/>
          </w:tcPr>
          <w:p w14:paraId="40AD805E" w14:textId="5AC62370" w:rsidR="00103F8B" w:rsidRPr="00BF200C" w:rsidRDefault="00103F8B" w:rsidP="00103F8B">
            <w:pPr>
              <w:suppressLineNumbers/>
              <w:suppressAutoHyphens/>
              <w:kinsoku w:val="0"/>
              <w:overflowPunct w:val="0"/>
              <w:autoSpaceDE w:val="0"/>
              <w:autoSpaceDN w:val="0"/>
              <w:adjustRightInd w:val="0"/>
              <w:snapToGrid w:val="0"/>
              <w:rPr>
                <w:kern w:val="22"/>
                <w:szCs w:val="22"/>
                <w:lang w:val="fr-CA"/>
              </w:rPr>
            </w:pPr>
            <w:r w:rsidRPr="00BF200C">
              <w:rPr>
                <w:kern w:val="22"/>
                <w:szCs w:val="22"/>
                <w:lang w:val="fr-CA"/>
              </w:rPr>
              <w:t>Nombre de stands</w:t>
            </w:r>
          </w:p>
        </w:tc>
        <w:tc>
          <w:tcPr>
            <w:tcW w:w="1350" w:type="dxa"/>
            <w:shd w:val="clear" w:color="auto" w:fill="auto"/>
          </w:tcPr>
          <w:p w14:paraId="5B226ABE" w14:textId="6EA08217"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25</w:t>
            </w:r>
          </w:p>
        </w:tc>
        <w:tc>
          <w:tcPr>
            <w:tcW w:w="1168" w:type="dxa"/>
            <w:shd w:val="clear" w:color="auto" w:fill="auto"/>
          </w:tcPr>
          <w:p w14:paraId="5265D7A2" w14:textId="36870FA2"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30</w:t>
            </w:r>
          </w:p>
        </w:tc>
      </w:tr>
      <w:tr w:rsidR="00103F8B" w:rsidRPr="00BF200C" w14:paraId="2FF1FD24" w14:textId="77777777" w:rsidTr="00103F8B">
        <w:trPr>
          <w:trHeight w:val="125"/>
          <w:jc w:val="center"/>
        </w:trPr>
        <w:tc>
          <w:tcPr>
            <w:tcW w:w="6925" w:type="dxa"/>
            <w:shd w:val="clear" w:color="auto" w:fill="auto"/>
          </w:tcPr>
          <w:p w14:paraId="48002559" w14:textId="17DD333E" w:rsidR="00103F8B" w:rsidRPr="00BF200C" w:rsidRDefault="00103F8B" w:rsidP="00103F8B">
            <w:pPr>
              <w:suppressLineNumbers/>
              <w:suppressAutoHyphens/>
              <w:kinsoku w:val="0"/>
              <w:overflowPunct w:val="0"/>
              <w:autoSpaceDE w:val="0"/>
              <w:autoSpaceDN w:val="0"/>
              <w:adjustRightInd w:val="0"/>
              <w:snapToGrid w:val="0"/>
              <w:rPr>
                <w:kern w:val="22"/>
                <w:szCs w:val="22"/>
                <w:lang w:val="fr-CA"/>
              </w:rPr>
            </w:pPr>
            <w:r w:rsidRPr="00BF200C">
              <w:rPr>
                <w:kern w:val="22"/>
                <w:szCs w:val="22"/>
                <w:lang w:val="fr-CA"/>
              </w:rPr>
              <w:t>Nombre de présentations virtuelles</w:t>
            </w:r>
          </w:p>
        </w:tc>
        <w:tc>
          <w:tcPr>
            <w:tcW w:w="1350" w:type="dxa"/>
            <w:shd w:val="clear" w:color="auto" w:fill="auto"/>
          </w:tcPr>
          <w:p w14:paraId="48A5A36B" w14:textId="2E3784DE"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1</w:t>
            </w:r>
          </w:p>
        </w:tc>
        <w:tc>
          <w:tcPr>
            <w:tcW w:w="1168" w:type="dxa"/>
            <w:shd w:val="clear" w:color="auto" w:fill="auto"/>
          </w:tcPr>
          <w:p w14:paraId="157B22C8" w14:textId="124B7A85" w:rsidR="00103F8B" w:rsidRPr="00BF200C" w:rsidRDefault="00103F8B" w:rsidP="00103F8B">
            <w:pPr>
              <w:suppressLineNumbers/>
              <w:suppressAutoHyphens/>
              <w:kinsoku w:val="0"/>
              <w:overflowPunct w:val="0"/>
              <w:autoSpaceDE w:val="0"/>
              <w:autoSpaceDN w:val="0"/>
              <w:adjustRightInd w:val="0"/>
              <w:snapToGrid w:val="0"/>
              <w:jc w:val="center"/>
              <w:rPr>
                <w:kern w:val="22"/>
                <w:szCs w:val="22"/>
                <w:lang w:val="fr-CA"/>
              </w:rPr>
            </w:pPr>
            <w:r w:rsidRPr="00947587">
              <w:rPr>
                <w:kern w:val="22"/>
                <w:szCs w:val="22"/>
              </w:rPr>
              <w:t>4</w:t>
            </w:r>
          </w:p>
        </w:tc>
      </w:tr>
    </w:tbl>
    <w:p w14:paraId="35BED4B1" w14:textId="3D84A0C4" w:rsidR="002205E5" w:rsidRPr="00BF200C" w:rsidRDefault="00931CEE" w:rsidP="00947587">
      <w:pPr>
        <w:suppressLineNumbers/>
        <w:suppressAutoHyphens/>
        <w:kinsoku w:val="0"/>
        <w:overflowPunct w:val="0"/>
        <w:autoSpaceDE w:val="0"/>
        <w:autoSpaceDN w:val="0"/>
        <w:adjustRightInd w:val="0"/>
        <w:snapToGrid w:val="0"/>
        <w:spacing w:before="240" w:after="120"/>
        <w:rPr>
          <w:kern w:val="22"/>
          <w:szCs w:val="22"/>
          <w:lang w:val="fr-CA"/>
        </w:rPr>
      </w:pPr>
      <w:r w:rsidRPr="00BF200C">
        <w:rPr>
          <w:kern w:val="22"/>
          <w:szCs w:val="22"/>
          <w:lang w:val="fr-CA"/>
        </w:rPr>
        <w:t>38.</w:t>
      </w:r>
      <w:r w:rsidR="00661564" w:rsidRPr="00BF200C">
        <w:rPr>
          <w:kern w:val="22"/>
          <w:szCs w:val="22"/>
          <w:lang w:val="fr-CA"/>
        </w:rPr>
        <w:tab/>
      </w:r>
      <w:r w:rsidR="008208D0" w:rsidRPr="00BF200C">
        <w:rPr>
          <w:kern w:val="22"/>
          <w:szCs w:val="22"/>
          <w:lang w:val="fr-CA"/>
        </w:rPr>
        <w:t xml:space="preserve">Le Secrétariat a organisé ou coorganisé six événements en 2016 : </w:t>
      </w:r>
      <w:r w:rsidR="001B77C3">
        <w:rPr>
          <w:kern w:val="22"/>
          <w:szCs w:val="22"/>
          <w:lang w:val="fr-CA"/>
        </w:rPr>
        <w:t xml:space="preserve">la </w:t>
      </w:r>
      <w:r w:rsidR="008208D0" w:rsidRPr="00BF200C">
        <w:rPr>
          <w:kern w:val="22"/>
          <w:szCs w:val="22"/>
          <w:lang w:val="fr-CA"/>
        </w:rPr>
        <w:t xml:space="preserve">Journée de biodiversité des Nations Unies (avec le </w:t>
      </w:r>
      <w:r w:rsidR="001B77C3">
        <w:rPr>
          <w:kern w:val="22"/>
          <w:szCs w:val="22"/>
          <w:lang w:val="fr-CA"/>
        </w:rPr>
        <w:t>ministre de l’Environnement</w:t>
      </w:r>
      <w:r w:rsidR="008208D0" w:rsidRPr="00BF200C">
        <w:rPr>
          <w:kern w:val="22"/>
          <w:szCs w:val="22"/>
          <w:lang w:val="fr-CA"/>
        </w:rPr>
        <w:t xml:space="preserve"> du Japon, </w:t>
      </w:r>
      <w:r w:rsidR="001B77C3">
        <w:rPr>
          <w:kern w:val="22"/>
          <w:szCs w:val="22"/>
          <w:lang w:val="fr-CA"/>
        </w:rPr>
        <w:t xml:space="preserve">la </w:t>
      </w:r>
      <w:r w:rsidR="00C107E7" w:rsidRPr="00BF200C">
        <w:rPr>
          <w:kern w:val="22"/>
          <w:szCs w:val="22"/>
          <w:lang w:val="fr-CA"/>
        </w:rPr>
        <w:t>Journée de la biodiversité des Nations Unies – Japon, UICN-J, KCNC et Toyooka City)</w:t>
      </w:r>
      <w:r w:rsidR="0091049E">
        <w:rPr>
          <w:kern w:val="22"/>
          <w:szCs w:val="22"/>
          <w:lang w:val="fr-CA"/>
        </w:rPr>
        <w:t> </w:t>
      </w:r>
      <w:r w:rsidR="00C107E7" w:rsidRPr="00BF200C">
        <w:rPr>
          <w:kern w:val="22"/>
          <w:szCs w:val="22"/>
          <w:lang w:val="fr-CA"/>
        </w:rPr>
        <w:t xml:space="preserve">; </w:t>
      </w:r>
      <w:r w:rsidR="002409F2" w:rsidRPr="00BF200C">
        <w:rPr>
          <w:kern w:val="22"/>
          <w:szCs w:val="22"/>
          <w:lang w:val="fr-CA"/>
        </w:rPr>
        <w:t xml:space="preserve">le </w:t>
      </w:r>
      <w:r w:rsidR="00C107E7" w:rsidRPr="00BF200C">
        <w:rPr>
          <w:kern w:val="22"/>
          <w:szCs w:val="22"/>
          <w:lang w:val="fr-CA"/>
        </w:rPr>
        <w:t>vernissage</w:t>
      </w:r>
      <w:r w:rsidR="002409F2" w:rsidRPr="00BF200C">
        <w:rPr>
          <w:kern w:val="22"/>
          <w:szCs w:val="22"/>
          <w:lang w:val="fr-CA"/>
        </w:rPr>
        <w:t xml:space="preserve"> de l’</w:t>
      </w:r>
      <w:r w:rsidR="00C107E7" w:rsidRPr="00BF200C">
        <w:rPr>
          <w:kern w:val="22"/>
          <w:szCs w:val="22"/>
          <w:lang w:val="fr-CA"/>
        </w:rPr>
        <w:t>affiche des Objectifs d’Aichi (avec le GIZ)</w:t>
      </w:r>
      <w:r w:rsidR="0091049E">
        <w:rPr>
          <w:kern w:val="22"/>
          <w:szCs w:val="22"/>
          <w:lang w:val="fr-CA"/>
        </w:rPr>
        <w:t> </w:t>
      </w:r>
      <w:r w:rsidR="00E54177">
        <w:rPr>
          <w:kern w:val="22"/>
          <w:szCs w:val="22"/>
          <w:lang w:val="fr-CA"/>
        </w:rPr>
        <w:t>; l’i</w:t>
      </w:r>
      <w:r w:rsidR="00C107E7" w:rsidRPr="00BF200C">
        <w:rPr>
          <w:kern w:val="22"/>
          <w:szCs w:val="22"/>
          <w:lang w:val="fr-CA"/>
        </w:rPr>
        <w:t xml:space="preserve">ntégration de la diversité biologique </w:t>
      </w:r>
      <w:r w:rsidR="00E54177">
        <w:rPr>
          <w:kern w:val="22"/>
          <w:szCs w:val="22"/>
          <w:lang w:val="fr-CA"/>
        </w:rPr>
        <w:t>dans les</w:t>
      </w:r>
      <w:r w:rsidR="00C107E7" w:rsidRPr="00BF200C">
        <w:rPr>
          <w:kern w:val="22"/>
          <w:szCs w:val="22"/>
          <w:lang w:val="fr-CA"/>
        </w:rPr>
        <w:t xml:space="preserve"> médias sociaux (avec le programme de développement des capacités d’accès et de partage des avantages)</w:t>
      </w:r>
      <w:r w:rsidR="0091049E">
        <w:rPr>
          <w:kern w:val="22"/>
          <w:szCs w:val="22"/>
          <w:lang w:val="fr-CA"/>
        </w:rPr>
        <w:t> </w:t>
      </w:r>
      <w:r w:rsidR="00C107E7" w:rsidRPr="00BF200C">
        <w:rPr>
          <w:kern w:val="22"/>
          <w:szCs w:val="22"/>
          <w:lang w:val="fr-CA"/>
        </w:rPr>
        <w:t>; les prix du mécanisme de centre d’échange</w:t>
      </w:r>
      <w:r w:rsidR="0091049E">
        <w:rPr>
          <w:kern w:val="22"/>
          <w:szCs w:val="22"/>
          <w:lang w:val="fr-CA"/>
        </w:rPr>
        <w:t> </w:t>
      </w:r>
      <w:r w:rsidR="00C107E7" w:rsidRPr="00BF200C">
        <w:rPr>
          <w:kern w:val="22"/>
          <w:szCs w:val="22"/>
          <w:lang w:val="fr-CA"/>
        </w:rPr>
        <w:t>; #NatureForAll, un mouvement pour encourager l’amour de la nature</w:t>
      </w:r>
      <w:r w:rsidR="00E54177">
        <w:rPr>
          <w:kern w:val="22"/>
          <w:szCs w:val="22"/>
          <w:lang w:val="fr-CA"/>
        </w:rPr>
        <w:t xml:space="preserve"> (avec la CEC-UICN et la WCPA</w:t>
      </w:r>
      <w:r w:rsidR="002205E5" w:rsidRPr="00BF200C">
        <w:rPr>
          <w:kern w:val="22"/>
          <w:szCs w:val="22"/>
          <w:lang w:val="fr-CA"/>
        </w:rPr>
        <w:t>)</w:t>
      </w:r>
      <w:r w:rsidR="0091049E">
        <w:rPr>
          <w:kern w:val="22"/>
          <w:szCs w:val="22"/>
          <w:lang w:val="fr-CA"/>
        </w:rPr>
        <w:t> </w:t>
      </w:r>
      <w:r w:rsidR="00C107E7" w:rsidRPr="00BF200C">
        <w:rPr>
          <w:kern w:val="22"/>
          <w:szCs w:val="22"/>
          <w:lang w:val="fr-CA"/>
        </w:rPr>
        <w:t>;</w:t>
      </w:r>
      <w:r w:rsidR="00E54177">
        <w:rPr>
          <w:kern w:val="22"/>
          <w:szCs w:val="22"/>
          <w:lang w:val="fr-CA"/>
        </w:rPr>
        <w:t xml:space="preserve"> et la</w:t>
      </w:r>
      <w:r w:rsidR="00C107E7" w:rsidRPr="00BF200C">
        <w:rPr>
          <w:kern w:val="22"/>
          <w:szCs w:val="22"/>
          <w:lang w:val="fr-CA"/>
        </w:rPr>
        <w:t xml:space="preserve"> signature protocolaire du Protocole d’accord (avec le WWF)</w:t>
      </w:r>
      <w:r w:rsidRPr="00BF200C">
        <w:rPr>
          <w:kern w:val="22"/>
          <w:szCs w:val="22"/>
          <w:lang w:val="fr-CA"/>
        </w:rPr>
        <w:t>.</w:t>
      </w:r>
    </w:p>
    <w:p w14:paraId="0F40EA0D" w14:textId="56D0B1B4" w:rsidR="002205E5"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39.</w:t>
      </w:r>
      <w:r w:rsidR="00661564" w:rsidRPr="00BF200C">
        <w:rPr>
          <w:kern w:val="22"/>
          <w:szCs w:val="22"/>
          <w:lang w:val="fr-CA"/>
        </w:rPr>
        <w:tab/>
      </w:r>
      <w:r w:rsidR="00C107E7" w:rsidRPr="00BF200C">
        <w:rPr>
          <w:kern w:val="22"/>
          <w:szCs w:val="22"/>
          <w:lang w:val="fr-CA"/>
        </w:rPr>
        <w:t xml:space="preserve">Le Secrétariat a organisé ou coorganisé cinq événements en 2018 : </w:t>
      </w:r>
      <w:r w:rsidR="00E54177">
        <w:rPr>
          <w:kern w:val="22"/>
          <w:szCs w:val="22"/>
          <w:lang w:val="fr-CA"/>
        </w:rPr>
        <w:t xml:space="preserve">la </w:t>
      </w:r>
      <w:r w:rsidR="00C107E7" w:rsidRPr="00BF200C">
        <w:rPr>
          <w:kern w:val="22"/>
          <w:szCs w:val="22"/>
          <w:lang w:val="fr-CA"/>
        </w:rPr>
        <w:t>Journée de la</w:t>
      </w:r>
      <w:r w:rsidR="001B77C3">
        <w:rPr>
          <w:kern w:val="22"/>
          <w:szCs w:val="22"/>
          <w:lang w:val="fr-CA"/>
        </w:rPr>
        <w:t xml:space="preserve"> biodiversité des Nations Unies </w:t>
      </w:r>
      <w:r w:rsidR="00E54177">
        <w:rPr>
          <w:kern w:val="22"/>
          <w:szCs w:val="22"/>
          <w:lang w:val="fr-CA"/>
        </w:rPr>
        <w:t>(</w:t>
      </w:r>
      <w:r w:rsidR="00C107E7" w:rsidRPr="00BF200C">
        <w:rPr>
          <w:kern w:val="22"/>
          <w:szCs w:val="22"/>
          <w:lang w:val="fr-CA"/>
        </w:rPr>
        <w:t xml:space="preserve">avec le comité japonais de la Journée de la biodiversité, le ministère de l’Environnement du Japon, </w:t>
      </w:r>
      <w:r w:rsidR="00A452A6" w:rsidRPr="00BF200C">
        <w:rPr>
          <w:kern w:val="22"/>
          <w:szCs w:val="22"/>
          <w:lang w:val="fr-CA"/>
        </w:rPr>
        <w:t>la Société de con</w:t>
      </w:r>
      <w:r w:rsidR="002409F2" w:rsidRPr="00BF200C">
        <w:rPr>
          <w:kern w:val="22"/>
          <w:szCs w:val="22"/>
          <w:lang w:val="fr-CA"/>
        </w:rPr>
        <w:t>servation de la nature du Japon et le comité japonais de l’UICN)</w:t>
      </w:r>
      <w:r w:rsidR="0091049E">
        <w:rPr>
          <w:kern w:val="22"/>
          <w:szCs w:val="22"/>
          <w:lang w:val="fr-CA"/>
        </w:rPr>
        <w:t> </w:t>
      </w:r>
      <w:r w:rsidR="002409F2" w:rsidRPr="00BF200C">
        <w:rPr>
          <w:kern w:val="22"/>
          <w:szCs w:val="22"/>
          <w:lang w:val="fr-CA"/>
        </w:rPr>
        <w:t>; le vernissage de l’affiche des Objectifs d’Aichi (avec le GIZ)</w:t>
      </w:r>
      <w:r w:rsidR="0091049E">
        <w:rPr>
          <w:kern w:val="22"/>
          <w:szCs w:val="22"/>
          <w:lang w:val="fr-CA"/>
        </w:rPr>
        <w:t> </w:t>
      </w:r>
      <w:r w:rsidR="002409F2" w:rsidRPr="00BF200C">
        <w:rPr>
          <w:kern w:val="22"/>
          <w:szCs w:val="22"/>
          <w:lang w:val="fr-CA"/>
        </w:rPr>
        <w:t>; Est-ce qu’il faut tout savoir</w:t>
      </w:r>
      <w:r w:rsidR="0091049E">
        <w:rPr>
          <w:kern w:val="22"/>
          <w:szCs w:val="22"/>
          <w:lang w:val="fr-CA"/>
        </w:rPr>
        <w:t> </w:t>
      </w:r>
      <w:r w:rsidR="002409F2" w:rsidRPr="00BF200C">
        <w:rPr>
          <w:kern w:val="22"/>
          <w:szCs w:val="22"/>
          <w:lang w:val="fr-CA"/>
        </w:rPr>
        <w:t>? Démystifier les communications sur l’accès et le partage des avantages (avec le programme de renforcement des capacités d’accès et de partage des avantages)</w:t>
      </w:r>
      <w:r w:rsidR="0091049E">
        <w:rPr>
          <w:kern w:val="22"/>
          <w:szCs w:val="22"/>
          <w:lang w:val="fr-CA"/>
        </w:rPr>
        <w:t> </w:t>
      </w:r>
      <w:r w:rsidR="002409F2" w:rsidRPr="00BF200C">
        <w:rPr>
          <w:kern w:val="22"/>
          <w:szCs w:val="22"/>
          <w:lang w:val="fr-CA"/>
        </w:rPr>
        <w:t>; le quinzième anniversaire du Protocole sur la pr</w:t>
      </w:r>
      <w:r w:rsidR="004A7DE0" w:rsidRPr="00BF200C">
        <w:rPr>
          <w:kern w:val="22"/>
          <w:szCs w:val="22"/>
          <w:lang w:val="fr-CA"/>
        </w:rPr>
        <w:t>é</w:t>
      </w:r>
      <w:r w:rsidR="002409F2" w:rsidRPr="00BF200C">
        <w:rPr>
          <w:kern w:val="22"/>
          <w:szCs w:val="22"/>
          <w:lang w:val="fr-CA"/>
        </w:rPr>
        <w:t>vention des risques biotechnologiques (avec le PNUE)</w:t>
      </w:r>
      <w:r w:rsidR="0091049E">
        <w:rPr>
          <w:kern w:val="22"/>
          <w:szCs w:val="22"/>
          <w:lang w:val="fr-CA"/>
        </w:rPr>
        <w:t> </w:t>
      </w:r>
      <w:r w:rsidR="002409F2" w:rsidRPr="00BF200C">
        <w:rPr>
          <w:kern w:val="22"/>
          <w:szCs w:val="22"/>
          <w:lang w:val="fr-CA"/>
        </w:rPr>
        <w:t xml:space="preserve">; </w:t>
      </w:r>
      <w:r w:rsidR="00EC3E1C">
        <w:rPr>
          <w:kern w:val="22"/>
          <w:szCs w:val="22"/>
          <w:lang w:val="fr-CA"/>
        </w:rPr>
        <w:t xml:space="preserve">et </w:t>
      </w:r>
      <w:r w:rsidR="002409F2" w:rsidRPr="00BF200C">
        <w:rPr>
          <w:kern w:val="22"/>
          <w:szCs w:val="22"/>
          <w:lang w:val="fr-CA"/>
        </w:rPr>
        <w:t>le premier Forum mondial des communications</w:t>
      </w:r>
      <w:r w:rsidR="004A7DE0" w:rsidRPr="00BF200C">
        <w:rPr>
          <w:kern w:val="22"/>
          <w:szCs w:val="22"/>
          <w:lang w:val="fr-CA"/>
        </w:rPr>
        <w:t xml:space="preserve"> sur la biodiversité (avec le WWF)</w:t>
      </w:r>
      <w:r w:rsidRPr="00BF200C">
        <w:rPr>
          <w:kern w:val="22"/>
          <w:szCs w:val="22"/>
          <w:lang w:val="fr-CA"/>
        </w:rPr>
        <w:t>.</w:t>
      </w:r>
    </w:p>
    <w:p w14:paraId="485FA799" w14:textId="00B3CB93" w:rsidR="00CD0BB4" w:rsidRPr="00BF200C" w:rsidRDefault="004A7DE0" w:rsidP="00947587">
      <w:pPr>
        <w:keepNext/>
        <w:numPr>
          <w:ilvl w:val="0"/>
          <w:numId w:val="8"/>
        </w:numPr>
        <w:suppressLineNumbers/>
        <w:tabs>
          <w:tab w:val="left" w:pos="851"/>
        </w:tabs>
        <w:suppressAutoHyphens/>
        <w:kinsoku w:val="0"/>
        <w:overflowPunct w:val="0"/>
        <w:autoSpaceDE w:val="0"/>
        <w:autoSpaceDN w:val="0"/>
        <w:adjustRightInd w:val="0"/>
        <w:snapToGrid w:val="0"/>
        <w:spacing w:before="120" w:after="120"/>
        <w:ind w:left="1077"/>
        <w:jc w:val="center"/>
        <w:outlineLvl w:val="0"/>
        <w:rPr>
          <w:kern w:val="22"/>
          <w:szCs w:val="22"/>
          <w:lang w:val="fr-CA"/>
        </w:rPr>
      </w:pPr>
      <w:r w:rsidRPr="00BF200C">
        <w:rPr>
          <w:b/>
          <w:caps/>
          <w:kern w:val="22"/>
          <w:szCs w:val="22"/>
          <w:lang w:val="fr-CA"/>
        </w:rPr>
        <w:t>COLLABORATION AVEC LES PARTENAIRES</w:t>
      </w:r>
    </w:p>
    <w:p w14:paraId="18AD7F3D" w14:textId="5206ED33" w:rsidR="00CD0BB4"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40.</w:t>
      </w:r>
      <w:r w:rsidR="00661564" w:rsidRPr="00BF200C">
        <w:rPr>
          <w:kern w:val="22"/>
          <w:szCs w:val="22"/>
          <w:lang w:val="fr-CA"/>
        </w:rPr>
        <w:tab/>
      </w:r>
      <w:r w:rsidR="004A7DE0" w:rsidRPr="00BF200C">
        <w:rPr>
          <w:kern w:val="22"/>
          <w:szCs w:val="22"/>
          <w:lang w:val="fr-CA"/>
        </w:rPr>
        <w:t>Les travaux réalisés avec des partenaires représentent un volet important de l’élaboration de la stratégie de communication mondiale. D’importants travaux ont</w:t>
      </w:r>
      <w:r w:rsidR="00355883" w:rsidRPr="00BF200C">
        <w:rPr>
          <w:kern w:val="22"/>
          <w:szCs w:val="22"/>
          <w:lang w:val="fr-CA"/>
        </w:rPr>
        <w:t xml:space="preserve"> notamment</w:t>
      </w:r>
      <w:r w:rsidR="004A7DE0" w:rsidRPr="00BF200C">
        <w:rPr>
          <w:kern w:val="22"/>
          <w:szCs w:val="22"/>
          <w:lang w:val="fr-CA"/>
        </w:rPr>
        <w:t xml:space="preserve"> été réalisés avec WWF International, la Commission de l’éducation et de la communication de l’UICN</w:t>
      </w:r>
      <w:r w:rsidR="00355883" w:rsidRPr="00BF200C">
        <w:rPr>
          <w:kern w:val="22"/>
          <w:szCs w:val="22"/>
          <w:lang w:val="fr-CA"/>
        </w:rPr>
        <w:t xml:space="preserve"> et la «</w:t>
      </w:r>
      <w:r w:rsidR="0091049E">
        <w:rPr>
          <w:kern w:val="22"/>
          <w:szCs w:val="22"/>
          <w:lang w:val="fr-CA"/>
        </w:rPr>
        <w:t> </w:t>
      </w:r>
      <w:r w:rsidR="00355883" w:rsidRPr="00BF200C">
        <w:rPr>
          <w:kern w:val="22"/>
          <w:szCs w:val="22"/>
          <w:lang w:val="fr-CA"/>
        </w:rPr>
        <w:t>flottille</w:t>
      </w:r>
      <w:r w:rsidR="0091049E">
        <w:rPr>
          <w:kern w:val="22"/>
          <w:szCs w:val="22"/>
          <w:lang w:val="fr-CA"/>
        </w:rPr>
        <w:t> </w:t>
      </w:r>
      <w:r w:rsidR="00355883" w:rsidRPr="00BF200C">
        <w:rPr>
          <w:kern w:val="22"/>
          <w:szCs w:val="22"/>
          <w:lang w:val="fr-CA"/>
        </w:rPr>
        <w:t>» des communications sur la biodiversité</w:t>
      </w:r>
      <w:r w:rsidR="000E0F0D" w:rsidRPr="00BF200C">
        <w:rPr>
          <w:kern w:val="22"/>
          <w:szCs w:val="22"/>
          <w:lang w:val="fr-CA"/>
        </w:rPr>
        <w:t>.</w:t>
      </w:r>
    </w:p>
    <w:p w14:paraId="52F6F4CA" w14:textId="24F12706" w:rsidR="00CD0BB4" w:rsidRPr="00BF200C" w:rsidRDefault="00B54DEA"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lang w:val="fr-CA"/>
        </w:rPr>
      </w:pPr>
      <w:r w:rsidRPr="00BF200C">
        <w:rPr>
          <w:kern w:val="22"/>
          <w:szCs w:val="22"/>
          <w:lang w:val="fr-CA"/>
        </w:rPr>
        <w:t>A.</w:t>
      </w:r>
      <w:r w:rsidRPr="00BF200C">
        <w:rPr>
          <w:kern w:val="22"/>
          <w:szCs w:val="22"/>
          <w:lang w:val="fr-CA"/>
        </w:rPr>
        <w:tab/>
      </w:r>
      <w:r w:rsidR="00355883" w:rsidRPr="00BF200C">
        <w:rPr>
          <w:kern w:val="22"/>
          <w:szCs w:val="22"/>
          <w:lang w:val="fr-CA"/>
        </w:rPr>
        <w:t>Activités avec WWF International</w:t>
      </w:r>
    </w:p>
    <w:p w14:paraId="6719DAF9" w14:textId="35EF0049" w:rsidR="00725E1A"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41.</w:t>
      </w:r>
      <w:r w:rsidR="00661564" w:rsidRPr="00BF200C">
        <w:rPr>
          <w:kern w:val="22"/>
          <w:szCs w:val="22"/>
          <w:lang w:val="fr-CA"/>
        </w:rPr>
        <w:tab/>
      </w:r>
      <w:r w:rsidR="00355883" w:rsidRPr="00BF200C">
        <w:rPr>
          <w:kern w:val="22"/>
          <w:szCs w:val="22"/>
          <w:lang w:val="fr-CA"/>
        </w:rPr>
        <w:t>Le Secrétariat a concl</w:t>
      </w:r>
      <w:r w:rsidR="00EC3E1C">
        <w:rPr>
          <w:kern w:val="22"/>
          <w:szCs w:val="22"/>
          <w:lang w:val="fr-CA"/>
        </w:rPr>
        <w:t>u un protocole d’accord avec WWF</w:t>
      </w:r>
      <w:r w:rsidR="00355883" w:rsidRPr="00BF200C">
        <w:rPr>
          <w:kern w:val="22"/>
          <w:szCs w:val="22"/>
          <w:lang w:val="fr-CA"/>
        </w:rPr>
        <w:t xml:space="preserve"> International en 2017, qui fournit un cadre d’activités et un soutien réciproque pour la stratégie mondiale</w:t>
      </w:r>
      <w:r w:rsidR="005A72EE">
        <w:rPr>
          <w:kern w:val="22"/>
          <w:szCs w:val="22"/>
          <w:lang w:val="fr-CA"/>
        </w:rPr>
        <w:t>,</w:t>
      </w:r>
      <w:r w:rsidR="00355883" w:rsidRPr="00BF200C">
        <w:rPr>
          <w:kern w:val="22"/>
          <w:szCs w:val="22"/>
          <w:lang w:val="fr-CA"/>
        </w:rPr>
        <w:t xml:space="preserve"> en appui à la mise en œuvre du premier Objectif d’Aichi pour la biodiversité</w:t>
      </w:r>
      <w:r w:rsidR="00725E1A" w:rsidRPr="00BF200C">
        <w:rPr>
          <w:kern w:val="22"/>
          <w:szCs w:val="22"/>
          <w:lang w:val="fr-CA"/>
        </w:rPr>
        <w:t>.</w:t>
      </w:r>
      <w:r w:rsidR="0090130C" w:rsidRPr="00BF200C">
        <w:rPr>
          <w:rStyle w:val="FootnoteReference"/>
          <w:kern w:val="22"/>
          <w:szCs w:val="22"/>
          <w:lang w:val="fr-CA"/>
        </w:rPr>
        <w:footnoteReference w:id="5"/>
      </w:r>
    </w:p>
    <w:p w14:paraId="65F26A61" w14:textId="555066D0" w:rsidR="00DC5111" w:rsidRPr="00BF200C" w:rsidRDefault="00B54DEA" w:rsidP="00947587">
      <w:pPr>
        <w:pStyle w:val="Heading3"/>
        <w:suppressLineNumbers/>
        <w:tabs>
          <w:tab w:val="clear" w:pos="567"/>
          <w:tab w:val="left" w:pos="284"/>
        </w:tabs>
        <w:suppressAutoHyphens/>
        <w:kinsoku w:val="0"/>
        <w:overflowPunct w:val="0"/>
        <w:autoSpaceDE w:val="0"/>
        <w:autoSpaceDN w:val="0"/>
        <w:adjustRightInd w:val="0"/>
        <w:snapToGrid w:val="0"/>
        <w:rPr>
          <w:kern w:val="22"/>
          <w:szCs w:val="22"/>
          <w:lang w:val="fr-CA"/>
        </w:rPr>
      </w:pPr>
      <w:r w:rsidRPr="00BF200C">
        <w:rPr>
          <w:kern w:val="22"/>
          <w:szCs w:val="22"/>
          <w:lang w:val="fr-CA"/>
        </w:rPr>
        <w:t>1.</w:t>
      </w:r>
      <w:r w:rsidRPr="00BF200C">
        <w:rPr>
          <w:kern w:val="22"/>
          <w:szCs w:val="22"/>
          <w:lang w:val="fr-CA"/>
        </w:rPr>
        <w:tab/>
      </w:r>
      <w:r w:rsidR="00FE62A5" w:rsidRPr="00BF200C">
        <w:rPr>
          <w:kern w:val="22"/>
          <w:szCs w:val="22"/>
          <w:lang w:val="fr-CA"/>
        </w:rPr>
        <w:t>Résultats de la campagne «</w:t>
      </w:r>
      <w:r w:rsidR="0091049E">
        <w:rPr>
          <w:kern w:val="22"/>
          <w:szCs w:val="22"/>
          <w:lang w:val="fr-CA"/>
        </w:rPr>
        <w:t> </w:t>
      </w:r>
      <w:r w:rsidR="00FE62A5" w:rsidRPr="00BF200C">
        <w:rPr>
          <w:kern w:val="22"/>
          <w:szCs w:val="22"/>
          <w:lang w:val="fr-CA"/>
        </w:rPr>
        <w:t>Connect2Earth » de 2018-2020</w:t>
      </w:r>
    </w:p>
    <w:p w14:paraId="1FE808F8" w14:textId="6AAE5F7F" w:rsidR="00E43675"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42.</w:t>
      </w:r>
      <w:r w:rsidR="00661564" w:rsidRPr="00BF200C">
        <w:rPr>
          <w:kern w:val="22"/>
          <w:szCs w:val="22"/>
          <w:lang w:val="fr-CA"/>
        </w:rPr>
        <w:tab/>
      </w:r>
      <w:r w:rsidR="00B316C3" w:rsidRPr="00BF200C">
        <w:rPr>
          <w:kern w:val="22"/>
          <w:szCs w:val="22"/>
          <w:lang w:val="fr-CA"/>
        </w:rPr>
        <w:t>Le WWF et les correspondants nationaux locaux de la Convention ont mené plusieurs activités dans le cadre la campagne «</w:t>
      </w:r>
      <w:r w:rsidR="0091049E">
        <w:rPr>
          <w:kern w:val="22"/>
          <w:szCs w:val="22"/>
          <w:lang w:val="fr-CA"/>
        </w:rPr>
        <w:t> </w:t>
      </w:r>
      <w:r w:rsidR="00B316C3" w:rsidRPr="00BF200C">
        <w:rPr>
          <w:kern w:val="22"/>
          <w:szCs w:val="22"/>
          <w:lang w:val="fr-CA"/>
        </w:rPr>
        <w:t>Conne</w:t>
      </w:r>
      <w:r w:rsidR="0044602E" w:rsidRPr="00BF200C">
        <w:rPr>
          <w:kern w:val="22"/>
          <w:szCs w:val="22"/>
          <w:lang w:val="fr-CA"/>
        </w:rPr>
        <w:t>ct</w:t>
      </w:r>
      <w:r w:rsidR="00B316C3" w:rsidRPr="00BF200C">
        <w:rPr>
          <w:kern w:val="22"/>
          <w:szCs w:val="22"/>
          <w:lang w:val="fr-CA"/>
        </w:rPr>
        <w:t xml:space="preserve">2Earth » dans le contexte du protocole d’accord. </w:t>
      </w:r>
      <w:r w:rsidR="00EC3E1C">
        <w:rPr>
          <w:kern w:val="22"/>
          <w:szCs w:val="22"/>
          <w:lang w:val="fr-CA"/>
        </w:rPr>
        <w:t>Faisant appel à d</w:t>
      </w:r>
      <w:r w:rsidR="00A452A6" w:rsidRPr="00BF200C">
        <w:rPr>
          <w:kern w:val="22"/>
          <w:szCs w:val="22"/>
          <w:lang w:val="fr-CA"/>
        </w:rPr>
        <w:t>es acteurs facilitant</w:t>
      </w:r>
      <w:r w:rsidR="000A7756">
        <w:rPr>
          <w:kern w:val="22"/>
          <w:szCs w:val="22"/>
          <w:lang w:val="fr-CA"/>
        </w:rPr>
        <w:t>s</w:t>
      </w:r>
      <w:r w:rsidR="00A452A6" w:rsidRPr="00BF200C">
        <w:rPr>
          <w:kern w:val="22"/>
          <w:szCs w:val="22"/>
          <w:lang w:val="fr-CA"/>
        </w:rPr>
        <w:t xml:space="preserve"> pouvant servir de multiplicateurs, la campagne s’est développée autour de la notion de messages globaux</w:t>
      </w:r>
      <w:r w:rsidR="00D93A42">
        <w:rPr>
          <w:kern w:val="22"/>
          <w:szCs w:val="22"/>
          <w:lang w:val="fr-CA"/>
        </w:rPr>
        <w:t xml:space="preserve"> provenant</w:t>
      </w:r>
      <w:r w:rsidR="00A452A6" w:rsidRPr="00BF200C">
        <w:rPr>
          <w:kern w:val="22"/>
          <w:szCs w:val="22"/>
          <w:lang w:val="fr-CA"/>
        </w:rPr>
        <w:t xml:space="preserve"> de «</w:t>
      </w:r>
      <w:r w:rsidR="0091049E">
        <w:rPr>
          <w:kern w:val="22"/>
          <w:szCs w:val="22"/>
          <w:lang w:val="fr-CA"/>
        </w:rPr>
        <w:t> </w:t>
      </w:r>
      <w:r w:rsidR="00A452A6" w:rsidRPr="00BF200C">
        <w:rPr>
          <w:kern w:val="22"/>
          <w:szCs w:val="22"/>
          <w:lang w:val="fr-CA"/>
        </w:rPr>
        <w:t>sources d’information ouvertes »</w:t>
      </w:r>
      <w:r w:rsidR="00D93A42">
        <w:rPr>
          <w:kern w:val="22"/>
          <w:szCs w:val="22"/>
          <w:lang w:val="fr-CA"/>
        </w:rPr>
        <w:t xml:space="preserve">, c’est-à-dire </w:t>
      </w:r>
      <w:r w:rsidR="0044602E" w:rsidRPr="00BF200C">
        <w:rPr>
          <w:kern w:val="22"/>
          <w:szCs w:val="22"/>
          <w:lang w:val="fr-CA"/>
        </w:rPr>
        <w:t xml:space="preserve">des messages créés et ensuite adaptés par les partenaires afin de faire avancer la campagne. Le concept des multiplicateurs a connu du succès en utilisant des événements organisés à l’échelle de la communauté de la biodiversité comme occasions de mobiliser le message. La Journée internationale de la biodiversité de la Convention, la Journée mondiale de l’environnement du PNUE, la Jour de la Terre et le mouvement </w:t>
      </w:r>
      <w:r w:rsidR="00947154" w:rsidRPr="00BF200C">
        <w:rPr>
          <w:kern w:val="22"/>
          <w:szCs w:val="22"/>
          <w:lang w:val="fr-CA"/>
        </w:rPr>
        <w:t>scout international ont tous fourni des occasions. Voici les activités qui en ont découlé :</w:t>
      </w:r>
    </w:p>
    <w:p w14:paraId="65B457B3" w14:textId="2EC5EA6B" w:rsidR="007B63B0" w:rsidRPr="00BF200C" w:rsidRDefault="00947154" w:rsidP="00947587">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BF200C">
        <w:rPr>
          <w:kern w:val="22"/>
          <w:szCs w:val="22"/>
          <w:lang w:val="fr-CA"/>
        </w:rPr>
        <w:t>a)</w:t>
      </w:r>
      <w:r w:rsidRPr="00BF200C">
        <w:rPr>
          <w:kern w:val="22"/>
          <w:szCs w:val="22"/>
          <w:lang w:val="fr-CA"/>
        </w:rPr>
        <w:tab/>
        <w:t>En 2018, le</w:t>
      </w:r>
      <w:r w:rsidR="00063248" w:rsidRPr="00BF200C">
        <w:rPr>
          <w:kern w:val="22"/>
          <w:szCs w:val="22"/>
          <w:lang w:val="fr-CA"/>
        </w:rPr>
        <w:t xml:space="preserve"> message</w:t>
      </w:r>
      <w:r w:rsidRPr="00BF200C">
        <w:rPr>
          <w:kern w:val="22"/>
          <w:szCs w:val="22"/>
          <w:lang w:val="fr-CA"/>
        </w:rPr>
        <w:t xml:space="preserve"> d’Earth Hour </w:t>
      </w:r>
      <w:r w:rsidR="00063248" w:rsidRPr="00BF200C">
        <w:rPr>
          <w:kern w:val="22"/>
          <w:szCs w:val="22"/>
          <w:lang w:val="fr-CA"/>
        </w:rPr>
        <w:t>est</w:t>
      </w:r>
      <w:r w:rsidRPr="00BF200C">
        <w:rPr>
          <w:kern w:val="22"/>
          <w:szCs w:val="22"/>
          <w:lang w:val="fr-CA"/>
        </w:rPr>
        <w:t xml:space="preserve"> </w:t>
      </w:r>
      <w:r w:rsidR="00063248" w:rsidRPr="00BF200C">
        <w:rPr>
          <w:kern w:val="22"/>
          <w:szCs w:val="22"/>
          <w:lang w:val="fr-CA"/>
        </w:rPr>
        <w:t>passé</w:t>
      </w:r>
      <w:r w:rsidRPr="00BF200C">
        <w:rPr>
          <w:kern w:val="22"/>
          <w:szCs w:val="22"/>
          <w:lang w:val="fr-CA"/>
        </w:rPr>
        <w:t xml:space="preserve"> d</w:t>
      </w:r>
      <w:r w:rsidR="00063248" w:rsidRPr="00BF200C">
        <w:rPr>
          <w:kern w:val="22"/>
          <w:szCs w:val="22"/>
          <w:lang w:val="fr-CA"/>
        </w:rPr>
        <w:t>’un message</w:t>
      </w:r>
      <w:r w:rsidRPr="00BF200C">
        <w:rPr>
          <w:kern w:val="22"/>
          <w:szCs w:val="22"/>
          <w:lang w:val="fr-CA"/>
        </w:rPr>
        <w:t xml:space="preserve"> sur le climat </w:t>
      </w:r>
      <w:r w:rsidR="00063248" w:rsidRPr="00BF200C">
        <w:rPr>
          <w:kern w:val="22"/>
          <w:szCs w:val="22"/>
          <w:lang w:val="fr-CA"/>
        </w:rPr>
        <w:t xml:space="preserve">à un message plus global sur le climat et la nature. Des millions de personnes, de villes et de monuments ont éteint </w:t>
      </w:r>
      <w:r w:rsidR="00822DCD">
        <w:rPr>
          <w:kern w:val="22"/>
          <w:szCs w:val="22"/>
          <w:lang w:val="fr-CA"/>
        </w:rPr>
        <w:t>les</w:t>
      </w:r>
      <w:r w:rsidR="00063248" w:rsidRPr="00BF200C">
        <w:rPr>
          <w:kern w:val="22"/>
          <w:szCs w:val="22"/>
          <w:lang w:val="fr-CA"/>
        </w:rPr>
        <w:t xml:space="preserve"> lumières afin</w:t>
      </w:r>
      <w:r w:rsidR="009A27D8" w:rsidRPr="00BF200C">
        <w:rPr>
          <w:kern w:val="22"/>
          <w:szCs w:val="22"/>
          <w:lang w:val="fr-CA"/>
        </w:rPr>
        <w:t xml:space="preserve"> </w:t>
      </w:r>
      <w:r w:rsidR="00063248" w:rsidRPr="00BF200C">
        <w:rPr>
          <w:kern w:val="22"/>
          <w:szCs w:val="22"/>
          <w:lang w:val="fr-CA"/>
        </w:rPr>
        <w:t>de participer à Earth Hour tout en utilisant le matériel de sources d’information ouvert</w:t>
      </w:r>
      <w:r w:rsidR="00822DCD">
        <w:rPr>
          <w:kern w:val="22"/>
          <w:szCs w:val="22"/>
          <w:lang w:val="fr-CA"/>
        </w:rPr>
        <w:t>e</w:t>
      </w:r>
      <w:r w:rsidR="00063248" w:rsidRPr="00BF200C">
        <w:rPr>
          <w:kern w:val="22"/>
          <w:szCs w:val="22"/>
          <w:lang w:val="fr-CA"/>
        </w:rPr>
        <w:t>s fourni par</w:t>
      </w:r>
      <w:r w:rsidR="009A27D8" w:rsidRPr="00BF200C">
        <w:rPr>
          <w:kern w:val="22"/>
          <w:szCs w:val="22"/>
          <w:lang w:val="fr-CA"/>
        </w:rPr>
        <w:t xml:space="preserve"> le projet d’</w:t>
      </w:r>
      <w:r w:rsidR="00063248" w:rsidRPr="00BF200C">
        <w:rPr>
          <w:kern w:val="22"/>
          <w:szCs w:val="22"/>
          <w:lang w:val="fr-CA"/>
        </w:rPr>
        <w:t xml:space="preserve">Initiative </w:t>
      </w:r>
      <w:r w:rsidR="009A27D8" w:rsidRPr="00BF200C">
        <w:rPr>
          <w:kern w:val="22"/>
          <w:szCs w:val="22"/>
          <w:lang w:val="fr-CA"/>
        </w:rPr>
        <w:t xml:space="preserve">internationale pour le climat (IKI) (vidéos, images, publications sur les médias sociaux et trousses de démarrage sur les moyens d’agir). Les trousses de démarrage ont été développées pour différents publics : communautés, entreprises, hôtels, écoles, particuliers et groupes de jeunes. Les </w:t>
      </w:r>
      <w:r w:rsidR="00822DCD">
        <w:rPr>
          <w:kern w:val="22"/>
          <w:szCs w:val="22"/>
          <w:lang w:val="fr-CA"/>
        </w:rPr>
        <w:t>chiffres</w:t>
      </w:r>
      <w:r w:rsidR="009A27D8" w:rsidRPr="00BF200C">
        <w:rPr>
          <w:kern w:val="22"/>
          <w:szCs w:val="22"/>
          <w:lang w:val="fr-CA"/>
        </w:rPr>
        <w:t xml:space="preserve"> obtenus ont brisé les records des années antérieures : 188 pays et territoires ont participé et 3,5 milliards d’impressions ont été dénombrées. Les mots-clics #EarthHour, #connect2earth e</w:t>
      </w:r>
      <w:r w:rsidR="004B127D" w:rsidRPr="00BF200C">
        <w:rPr>
          <w:kern w:val="22"/>
          <w:szCs w:val="22"/>
          <w:lang w:val="fr-CA"/>
        </w:rPr>
        <w:t>t autres mots-cl</w:t>
      </w:r>
      <w:r w:rsidR="009A27D8" w:rsidRPr="00BF200C">
        <w:rPr>
          <w:kern w:val="22"/>
          <w:szCs w:val="22"/>
          <w:lang w:val="fr-CA"/>
        </w:rPr>
        <w:t>ics associés ont été une tendance sur Twitter dans 33 pays. Pl</w:t>
      </w:r>
      <w:r w:rsidR="004B127D" w:rsidRPr="00BF200C">
        <w:rPr>
          <w:kern w:val="22"/>
          <w:szCs w:val="22"/>
          <w:lang w:val="fr-CA"/>
        </w:rPr>
        <w:t>us de 250 personnalités et infl</w:t>
      </w:r>
      <w:r w:rsidR="009A27D8" w:rsidRPr="00BF200C">
        <w:rPr>
          <w:kern w:val="22"/>
          <w:szCs w:val="22"/>
          <w:lang w:val="fr-CA"/>
        </w:rPr>
        <w:t xml:space="preserve">uenceurs ont participé. Les influenceurs ont appelé à l’action pour protéger le climat, la nature et la biodiversité. António Guterres, Secrétaire général des Nations Unies, et Emmanuel Macron, </w:t>
      </w:r>
      <w:r w:rsidR="00822DCD">
        <w:rPr>
          <w:kern w:val="22"/>
          <w:szCs w:val="22"/>
          <w:lang w:val="fr-CA"/>
        </w:rPr>
        <w:t xml:space="preserve">président de la France, </w:t>
      </w:r>
      <w:r w:rsidR="009A27D8" w:rsidRPr="00BF200C">
        <w:rPr>
          <w:kern w:val="22"/>
          <w:szCs w:val="22"/>
          <w:lang w:val="fr-CA"/>
        </w:rPr>
        <w:t>entre autres, ont attiré l’attention sur l’appauvrissement de la diversité biologique et ont appelé les gens à</w:t>
      </w:r>
      <w:r w:rsidR="004B127D" w:rsidRPr="00BF200C">
        <w:rPr>
          <w:kern w:val="22"/>
          <w:szCs w:val="22"/>
          <w:lang w:val="fr-CA"/>
        </w:rPr>
        <w:t xml:space="preserve"> se mobiliser pour le climat (« connect2earth</w:t>
      </w:r>
      <w:r w:rsidR="0091049E">
        <w:rPr>
          <w:kern w:val="22"/>
          <w:szCs w:val="22"/>
          <w:lang w:val="fr-CA"/>
        </w:rPr>
        <w:t> </w:t>
      </w:r>
      <w:r w:rsidR="004B127D" w:rsidRPr="00BF200C">
        <w:rPr>
          <w:kern w:val="22"/>
          <w:szCs w:val="22"/>
          <w:lang w:val="fr-CA"/>
        </w:rPr>
        <w:t>»)</w:t>
      </w:r>
      <w:r w:rsidR="0091049E">
        <w:rPr>
          <w:kern w:val="22"/>
          <w:szCs w:val="22"/>
          <w:lang w:val="fr-CA"/>
        </w:rPr>
        <w:t> </w:t>
      </w:r>
      <w:r w:rsidR="007B63B0" w:rsidRPr="00BF200C">
        <w:rPr>
          <w:kern w:val="22"/>
          <w:szCs w:val="22"/>
          <w:lang w:val="fr-CA"/>
        </w:rPr>
        <w:t>;</w:t>
      </w:r>
    </w:p>
    <w:p w14:paraId="6D4459C6" w14:textId="19D34938" w:rsidR="00E43675" w:rsidRPr="00BF200C" w:rsidRDefault="007B63B0" w:rsidP="00947587">
      <w:pPr>
        <w:pStyle w:val="ListParagraph"/>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b)</w:t>
      </w:r>
      <w:r w:rsidRPr="00BF200C">
        <w:rPr>
          <w:kern w:val="22"/>
          <w:szCs w:val="22"/>
          <w:lang w:val="fr-CA"/>
        </w:rPr>
        <w:tab/>
      </w:r>
      <w:r w:rsidR="004B127D" w:rsidRPr="00BF200C">
        <w:rPr>
          <w:kern w:val="22"/>
          <w:szCs w:val="22"/>
          <w:lang w:val="fr-CA"/>
        </w:rPr>
        <w:t>Les particuliers, les organisations, les entreprises et les villes de 188 pays et territoires à l’échelle mondiale ont joint Earth Hour en 2019 (</w:t>
      </w:r>
      <w:r w:rsidR="00822DCD">
        <w:rPr>
          <w:kern w:val="22"/>
          <w:szCs w:val="22"/>
          <w:lang w:val="fr-CA"/>
        </w:rPr>
        <w:t xml:space="preserve">le </w:t>
      </w:r>
      <w:r w:rsidR="004B127D" w:rsidRPr="00BF200C">
        <w:rPr>
          <w:kern w:val="22"/>
          <w:szCs w:val="22"/>
          <w:lang w:val="fr-CA"/>
        </w:rPr>
        <w:t>mars), afin de défendre la nature et lancer un appel à l’action urgent pour l’environnement</w:t>
      </w:r>
      <w:r w:rsidR="00822DCD">
        <w:rPr>
          <w:kern w:val="22"/>
          <w:szCs w:val="22"/>
          <w:lang w:val="fr-CA"/>
        </w:rPr>
        <w:t>.</w:t>
      </w:r>
      <w:r w:rsidR="004B127D" w:rsidRPr="00BF200C">
        <w:rPr>
          <w:kern w:val="22"/>
          <w:szCs w:val="22"/>
          <w:lang w:val="fr-CA"/>
        </w:rPr>
        <w:t xml:space="preserve"> WWF a encore une fois fourni les so</w:t>
      </w:r>
      <w:r w:rsidR="004457F4" w:rsidRPr="00BF200C">
        <w:rPr>
          <w:kern w:val="22"/>
          <w:szCs w:val="22"/>
          <w:lang w:val="fr-CA"/>
        </w:rPr>
        <w:t>u</w:t>
      </w:r>
      <w:r w:rsidR="004B127D" w:rsidRPr="00BF200C">
        <w:rPr>
          <w:kern w:val="22"/>
          <w:szCs w:val="22"/>
          <w:lang w:val="fr-CA"/>
        </w:rPr>
        <w:t>rces d’i</w:t>
      </w:r>
      <w:r w:rsidR="004457F4" w:rsidRPr="00BF200C">
        <w:rPr>
          <w:kern w:val="22"/>
          <w:szCs w:val="22"/>
          <w:lang w:val="fr-CA"/>
        </w:rPr>
        <w:t>n</w:t>
      </w:r>
      <w:r w:rsidR="004B127D" w:rsidRPr="00BF200C">
        <w:rPr>
          <w:kern w:val="22"/>
          <w:szCs w:val="22"/>
          <w:lang w:val="fr-CA"/>
        </w:rPr>
        <w:t xml:space="preserve">formation ouvertes </w:t>
      </w:r>
      <w:r w:rsidR="008B21EF">
        <w:rPr>
          <w:kern w:val="22"/>
          <w:szCs w:val="22"/>
          <w:lang w:val="fr-CA"/>
        </w:rPr>
        <w:t>à télécharger à l’intention d</w:t>
      </w:r>
      <w:r w:rsidR="004B127D" w:rsidRPr="00BF200C">
        <w:rPr>
          <w:kern w:val="22"/>
          <w:szCs w:val="22"/>
          <w:lang w:val="fr-CA"/>
        </w:rPr>
        <w:t xml:space="preserve">es organisateurs, </w:t>
      </w:r>
      <w:r w:rsidR="008B21EF">
        <w:rPr>
          <w:kern w:val="22"/>
          <w:szCs w:val="22"/>
          <w:lang w:val="fr-CA"/>
        </w:rPr>
        <w:t>des</w:t>
      </w:r>
      <w:r w:rsidR="004B127D" w:rsidRPr="00BF200C">
        <w:rPr>
          <w:kern w:val="22"/>
          <w:szCs w:val="22"/>
          <w:lang w:val="fr-CA"/>
        </w:rPr>
        <w:t xml:space="preserve"> entreprises, </w:t>
      </w:r>
      <w:r w:rsidR="008B21EF">
        <w:rPr>
          <w:kern w:val="22"/>
          <w:szCs w:val="22"/>
          <w:lang w:val="fr-CA"/>
        </w:rPr>
        <w:t>des</w:t>
      </w:r>
      <w:r w:rsidR="004B127D" w:rsidRPr="00BF200C">
        <w:rPr>
          <w:kern w:val="22"/>
          <w:szCs w:val="22"/>
          <w:lang w:val="fr-CA"/>
        </w:rPr>
        <w:t xml:space="preserve"> hôtels, </w:t>
      </w:r>
      <w:r w:rsidR="008B21EF">
        <w:rPr>
          <w:kern w:val="22"/>
          <w:szCs w:val="22"/>
          <w:lang w:val="fr-CA"/>
        </w:rPr>
        <w:t>des</w:t>
      </w:r>
      <w:r w:rsidR="004B127D" w:rsidRPr="00BF200C">
        <w:rPr>
          <w:kern w:val="22"/>
          <w:szCs w:val="22"/>
          <w:lang w:val="fr-CA"/>
        </w:rPr>
        <w:t xml:space="preserve"> éducateurs, </w:t>
      </w:r>
      <w:r w:rsidR="008B21EF">
        <w:rPr>
          <w:kern w:val="22"/>
          <w:szCs w:val="22"/>
          <w:lang w:val="fr-CA"/>
        </w:rPr>
        <w:t>des</w:t>
      </w:r>
      <w:r w:rsidR="004B127D" w:rsidRPr="00BF200C">
        <w:rPr>
          <w:kern w:val="22"/>
          <w:szCs w:val="22"/>
          <w:lang w:val="fr-CA"/>
        </w:rPr>
        <w:t xml:space="preserve"> groupes de jeunes, </w:t>
      </w:r>
      <w:r w:rsidR="008B21EF">
        <w:rPr>
          <w:kern w:val="22"/>
          <w:szCs w:val="22"/>
          <w:lang w:val="fr-CA"/>
        </w:rPr>
        <w:t>des</w:t>
      </w:r>
      <w:r w:rsidR="004B127D" w:rsidRPr="00BF200C">
        <w:rPr>
          <w:kern w:val="22"/>
          <w:szCs w:val="22"/>
          <w:lang w:val="fr-CA"/>
        </w:rPr>
        <w:t xml:space="preserve"> jardins zoologiques et </w:t>
      </w:r>
      <w:r w:rsidR="008B21EF">
        <w:rPr>
          <w:kern w:val="22"/>
          <w:szCs w:val="22"/>
          <w:lang w:val="fr-CA"/>
        </w:rPr>
        <w:t>des</w:t>
      </w:r>
      <w:r w:rsidR="004B127D" w:rsidRPr="00BF200C">
        <w:rPr>
          <w:kern w:val="22"/>
          <w:szCs w:val="22"/>
          <w:lang w:val="fr-CA"/>
        </w:rPr>
        <w:t xml:space="preserve"> aquariums, </w:t>
      </w:r>
      <w:r w:rsidR="008B21EF">
        <w:rPr>
          <w:kern w:val="22"/>
          <w:szCs w:val="22"/>
          <w:lang w:val="fr-CA"/>
        </w:rPr>
        <w:t>des</w:t>
      </w:r>
      <w:r w:rsidR="004B127D" w:rsidRPr="00BF200C">
        <w:rPr>
          <w:kern w:val="22"/>
          <w:szCs w:val="22"/>
          <w:lang w:val="fr-CA"/>
        </w:rPr>
        <w:t xml:space="preserve"> villes et </w:t>
      </w:r>
      <w:r w:rsidR="008B21EF">
        <w:rPr>
          <w:kern w:val="22"/>
          <w:szCs w:val="22"/>
          <w:lang w:val="fr-CA"/>
        </w:rPr>
        <w:t>des</w:t>
      </w:r>
      <w:r w:rsidR="004B127D" w:rsidRPr="00BF200C">
        <w:rPr>
          <w:kern w:val="22"/>
          <w:szCs w:val="22"/>
          <w:lang w:val="fr-CA"/>
        </w:rPr>
        <w:t xml:space="preserve"> partenaires </w:t>
      </w:r>
      <w:r w:rsidR="004457F4" w:rsidRPr="00BF200C">
        <w:rPr>
          <w:kern w:val="22"/>
          <w:szCs w:val="22"/>
          <w:lang w:val="fr-CA"/>
        </w:rPr>
        <w:t xml:space="preserve">sur les sites </w:t>
      </w:r>
      <w:r w:rsidR="004B127D" w:rsidRPr="00BF200C">
        <w:rPr>
          <w:kern w:val="22"/>
          <w:szCs w:val="22"/>
          <w:lang w:val="fr-CA"/>
        </w:rPr>
        <w:t xml:space="preserve">www.EarthHour.org et </w:t>
      </w:r>
      <w:r w:rsidR="004457F4" w:rsidRPr="00BF200C">
        <w:rPr>
          <w:kern w:val="22"/>
          <w:szCs w:val="22"/>
          <w:lang w:val="fr-CA"/>
        </w:rPr>
        <w:t>www.Connect2Earth.org, ce qui a fait des mots-clics #EarthHour, #Connect2Earth et autres mots-clics connexes une tendance dans 26 pays et généré 2,8 milliards d’impressions</w:t>
      </w:r>
      <w:r w:rsidR="0091049E">
        <w:rPr>
          <w:kern w:val="22"/>
          <w:szCs w:val="22"/>
          <w:lang w:val="fr-CA"/>
        </w:rPr>
        <w:t> </w:t>
      </w:r>
      <w:r w:rsidR="001B63E3" w:rsidRPr="00BF200C">
        <w:rPr>
          <w:kern w:val="22"/>
          <w:szCs w:val="22"/>
          <w:lang w:val="fr-CA"/>
        </w:rPr>
        <w:t>;</w:t>
      </w:r>
    </w:p>
    <w:p w14:paraId="17124121" w14:textId="692B76E5" w:rsidR="00DC5111" w:rsidRPr="00BF200C" w:rsidRDefault="001B63E3" w:rsidP="00947587">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BF200C">
        <w:rPr>
          <w:kern w:val="22"/>
          <w:szCs w:val="22"/>
          <w:lang w:val="fr-CA"/>
        </w:rPr>
        <w:t>c)</w:t>
      </w:r>
      <w:r w:rsidRPr="00BF200C">
        <w:rPr>
          <w:kern w:val="22"/>
          <w:szCs w:val="22"/>
          <w:lang w:val="fr-CA"/>
        </w:rPr>
        <w:tab/>
      </w:r>
      <w:r w:rsidR="004457F4" w:rsidRPr="00BF200C">
        <w:rPr>
          <w:kern w:val="22"/>
          <w:szCs w:val="22"/>
          <w:lang w:val="fr-CA"/>
        </w:rPr>
        <w:t>Earth Hour 2020 a porté sur «</w:t>
      </w:r>
      <w:r w:rsidR="0091049E">
        <w:rPr>
          <w:kern w:val="22"/>
          <w:szCs w:val="22"/>
          <w:lang w:val="fr-CA"/>
        </w:rPr>
        <w:t> </w:t>
      </w:r>
      <w:r w:rsidR="004457F4" w:rsidRPr="00BF200C">
        <w:rPr>
          <w:kern w:val="22"/>
          <w:szCs w:val="22"/>
          <w:lang w:val="fr-CA"/>
        </w:rPr>
        <w:t>la natu</w:t>
      </w:r>
      <w:r w:rsidR="008B21EF">
        <w:rPr>
          <w:kern w:val="22"/>
          <w:szCs w:val="22"/>
          <w:lang w:val="fr-CA"/>
        </w:rPr>
        <w:t>re comme solution à la crise cli</w:t>
      </w:r>
      <w:r w:rsidR="004457F4" w:rsidRPr="00BF200C">
        <w:rPr>
          <w:kern w:val="22"/>
          <w:szCs w:val="22"/>
          <w:lang w:val="fr-CA"/>
        </w:rPr>
        <w:t>matique ». Cent quatre-vingt-di</w:t>
      </w:r>
      <w:r w:rsidR="008B21EF">
        <w:rPr>
          <w:kern w:val="22"/>
          <w:szCs w:val="22"/>
          <w:lang w:val="fr-CA"/>
        </w:rPr>
        <w:t>x pays et territoir</w:t>
      </w:r>
      <w:r w:rsidR="004457F4" w:rsidRPr="00BF200C">
        <w:rPr>
          <w:kern w:val="22"/>
          <w:szCs w:val="22"/>
          <w:lang w:val="fr-CA"/>
        </w:rPr>
        <w:t xml:space="preserve">es y ont participé. La campagne mondiale s’est déroulée exclusivement sur les médias numériques à cause de </w:t>
      </w:r>
      <w:r w:rsidR="0091049E">
        <w:rPr>
          <w:kern w:val="22"/>
          <w:szCs w:val="22"/>
          <w:lang w:val="fr-CA"/>
        </w:rPr>
        <w:t xml:space="preserve">la </w:t>
      </w:r>
      <w:r w:rsidR="004457F4" w:rsidRPr="00BF200C">
        <w:rPr>
          <w:kern w:val="22"/>
          <w:szCs w:val="22"/>
          <w:lang w:val="fr-CA"/>
        </w:rPr>
        <w:t xml:space="preserve">pandémie </w:t>
      </w:r>
      <w:r w:rsidR="008B21EF">
        <w:rPr>
          <w:kern w:val="22"/>
          <w:szCs w:val="22"/>
          <w:lang w:val="fr-CA"/>
        </w:rPr>
        <w:t xml:space="preserve">de la COVID-19 </w:t>
      </w:r>
      <w:r w:rsidR="004457F4" w:rsidRPr="00BF200C">
        <w:rPr>
          <w:kern w:val="22"/>
          <w:szCs w:val="22"/>
          <w:lang w:val="fr-CA"/>
        </w:rPr>
        <w:t xml:space="preserve">et </w:t>
      </w:r>
      <w:r w:rsidR="00634021" w:rsidRPr="00BF200C">
        <w:rPr>
          <w:kern w:val="22"/>
          <w:szCs w:val="22"/>
          <w:lang w:val="fr-CA"/>
        </w:rPr>
        <w:t xml:space="preserve">des confinements nationaux, ce </w:t>
      </w:r>
      <w:r w:rsidR="004457F4" w:rsidRPr="00BF200C">
        <w:rPr>
          <w:kern w:val="22"/>
          <w:szCs w:val="22"/>
          <w:lang w:val="fr-CA"/>
        </w:rPr>
        <w:t>qui a fait de Earth Hour 2020 le tout premier événement entièrement numérique</w:t>
      </w:r>
      <w:r w:rsidR="00135668" w:rsidRPr="00BF200C">
        <w:rPr>
          <w:kern w:val="22"/>
          <w:szCs w:val="22"/>
          <w:lang w:val="fr-CA"/>
        </w:rPr>
        <w:t xml:space="preserve">. </w:t>
      </w:r>
      <w:r w:rsidR="008B21EF">
        <w:rPr>
          <w:kern w:val="22"/>
          <w:szCs w:val="22"/>
          <w:lang w:val="fr-CA"/>
        </w:rPr>
        <w:t xml:space="preserve">Ce passage à </w:t>
      </w:r>
      <w:r w:rsidR="004746F6">
        <w:rPr>
          <w:kern w:val="22"/>
          <w:szCs w:val="22"/>
          <w:lang w:val="fr-CA"/>
        </w:rPr>
        <w:t>une</w:t>
      </w:r>
      <w:r w:rsidR="008B21EF">
        <w:rPr>
          <w:kern w:val="22"/>
          <w:szCs w:val="22"/>
          <w:lang w:val="fr-CA"/>
        </w:rPr>
        <w:t xml:space="preserve"> communication entiè</w:t>
      </w:r>
      <w:r w:rsidR="004746F6">
        <w:rPr>
          <w:kern w:val="22"/>
          <w:szCs w:val="22"/>
          <w:lang w:val="fr-CA"/>
        </w:rPr>
        <w:t>rement numérique</w:t>
      </w:r>
      <w:r w:rsidR="008B21EF">
        <w:rPr>
          <w:kern w:val="22"/>
          <w:szCs w:val="22"/>
          <w:lang w:val="fr-CA"/>
        </w:rPr>
        <w:t xml:space="preserve"> a donné lieu à une augmentation importante de la portée numérique à l’échelle mondiale. </w:t>
      </w:r>
      <w:r w:rsidR="00135668" w:rsidRPr="00BF200C">
        <w:rPr>
          <w:kern w:val="22"/>
          <w:szCs w:val="22"/>
          <w:lang w:val="fr-CA"/>
        </w:rPr>
        <w:t>Des événements innovateurs en ligne et des campagnes numériques ont été élaborés à la vitesse de l’éclair, adaptant des événements devant se dérouler sur le terrain en ver</w:t>
      </w:r>
      <w:r w:rsidR="004746F6">
        <w:rPr>
          <w:kern w:val="22"/>
          <w:szCs w:val="22"/>
          <w:lang w:val="fr-CA"/>
        </w:rPr>
        <w:t>sions numériques. Au total, 4,7 </w:t>
      </w:r>
      <w:r w:rsidR="00135668" w:rsidRPr="00BF200C">
        <w:rPr>
          <w:kern w:val="22"/>
          <w:szCs w:val="22"/>
          <w:lang w:val="fr-CA"/>
        </w:rPr>
        <w:t>milliards d’impressions numériques ont été dénombrées dans l</w:t>
      </w:r>
      <w:r w:rsidR="004746F6">
        <w:rPr>
          <w:kern w:val="22"/>
          <w:szCs w:val="22"/>
          <w:lang w:val="fr-CA"/>
        </w:rPr>
        <w:t>e</w:t>
      </w:r>
      <w:r w:rsidR="00135668" w:rsidRPr="00BF200C">
        <w:rPr>
          <w:kern w:val="22"/>
          <w:szCs w:val="22"/>
          <w:lang w:val="fr-CA"/>
        </w:rPr>
        <w:t>s différents médias soc</w:t>
      </w:r>
      <w:r w:rsidR="004746F6">
        <w:rPr>
          <w:kern w:val="22"/>
          <w:szCs w:val="22"/>
          <w:lang w:val="fr-CA"/>
        </w:rPr>
        <w:t>i</w:t>
      </w:r>
      <w:r w:rsidR="00135668" w:rsidRPr="00BF200C">
        <w:rPr>
          <w:kern w:val="22"/>
          <w:szCs w:val="22"/>
          <w:lang w:val="fr-CA"/>
        </w:rPr>
        <w:t>aux (dont Facebook, Twitter, Weibo et TikTok), ce qui re</w:t>
      </w:r>
      <w:r w:rsidR="00634021" w:rsidRPr="00BF200C">
        <w:rPr>
          <w:kern w:val="22"/>
          <w:szCs w:val="22"/>
          <w:lang w:val="fr-CA"/>
        </w:rPr>
        <w:t>pré</w:t>
      </w:r>
      <w:r w:rsidR="00135668" w:rsidRPr="00BF200C">
        <w:rPr>
          <w:kern w:val="22"/>
          <w:szCs w:val="22"/>
          <w:lang w:val="fr-CA"/>
        </w:rPr>
        <w:t xml:space="preserve">sente le plus grand nombre d’impressions numériques à ce jour durant Earth Hour. Plus de 578 influenceurs, personnalités publiques, </w:t>
      </w:r>
      <w:r w:rsidR="004746F6">
        <w:rPr>
          <w:kern w:val="22"/>
          <w:szCs w:val="22"/>
          <w:lang w:val="fr-CA"/>
        </w:rPr>
        <w:t>militants</w:t>
      </w:r>
      <w:r w:rsidR="00135668" w:rsidRPr="00BF200C">
        <w:rPr>
          <w:kern w:val="22"/>
          <w:szCs w:val="22"/>
          <w:lang w:val="fr-CA"/>
        </w:rPr>
        <w:t xml:space="preserve"> environnementaux et célébrités de 37 pays ont offert leur soutien à Earth Hour, dont le </w:t>
      </w:r>
      <w:r w:rsidR="00101FB7" w:rsidRPr="00BF200C">
        <w:rPr>
          <w:kern w:val="22"/>
          <w:szCs w:val="22"/>
          <w:lang w:val="fr-CA"/>
        </w:rPr>
        <w:t>Secrétaire général des Nations Unies</w:t>
      </w:r>
      <w:r w:rsidR="00101FB7">
        <w:rPr>
          <w:kern w:val="22"/>
          <w:szCs w:val="22"/>
          <w:lang w:val="fr-CA"/>
        </w:rPr>
        <w:t xml:space="preserve"> António Guterres, </w:t>
      </w:r>
      <w:r w:rsidR="00634021" w:rsidRPr="00BF200C">
        <w:rPr>
          <w:kern w:val="22"/>
          <w:szCs w:val="22"/>
          <w:lang w:val="fr-CA"/>
        </w:rPr>
        <w:t>l’activiste suédoise Greta Thunberg</w:t>
      </w:r>
      <w:r w:rsidR="00101FB7">
        <w:rPr>
          <w:kern w:val="22"/>
          <w:szCs w:val="22"/>
          <w:lang w:val="fr-CA"/>
        </w:rPr>
        <w:t>,</w:t>
      </w:r>
      <w:r w:rsidR="00634021" w:rsidRPr="00BF200C">
        <w:rPr>
          <w:kern w:val="22"/>
          <w:szCs w:val="22"/>
          <w:lang w:val="fr-CA"/>
        </w:rPr>
        <w:t xml:space="preserve"> le premier ministre canadien Justin Trudeau</w:t>
      </w:r>
      <w:r w:rsidR="00101FB7">
        <w:rPr>
          <w:kern w:val="22"/>
          <w:szCs w:val="22"/>
          <w:lang w:val="fr-CA"/>
        </w:rPr>
        <w:t>,</w:t>
      </w:r>
      <w:r w:rsidR="00634021" w:rsidRPr="00BF200C">
        <w:rPr>
          <w:kern w:val="22"/>
          <w:szCs w:val="22"/>
          <w:lang w:val="fr-CA"/>
        </w:rPr>
        <w:t xml:space="preserve"> le mannequin colombien Claudia Bahamon et le chanteur britannique Cat Stevens. La couverture médiatique mondiale a donné lieu à </w:t>
      </w:r>
      <w:r w:rsidR="004746F6">
        <w:rPr>
          <w:kern w:val="22"/>
          <w:szCs w:val="22"/>
          <w:lang w:val="fr-CA"/>
        </w:rPr>
        <w:t xml:space="preserve">plus de </w:t>
      </w:r>
      <w:r w:rsidR="00634021" w:rsidRPr="00BF200C">
        <w:rPr>
          <w:kern w:val="22"/>
          <w:szCs w:val="22"/>
          <w:lang w:val="fr-CA"/>
        </w:rPr>
        <w:t xml:space="preserve">12 500 articles sur Earth Hour, malgré </w:t>
      </w:r>
      <w:r w:rsidR="00101FB7">
        <w:rPr>
          <w:kern w:val="22"/>
          <w:szCs w:val="22"/>
          <w:lang w:val="fr-CA"/>
        </w:rPr>
        <w:t>l’omniprésence de</w:t>
      </w:r>
      <w:r w:rsidR="00634021" w:rsidRPr="00BF200C">
        <w:rPr>
          <w:kern w:val="22"/>
          <w:szCs w:val="22"/>
          <w:lang w:val="fr-CA"/>
        </w:rPr>
        <w:t xml:space="preserve"> la COVID-19 dans les manchettes mondiales.</w:t>
      </w:r>
    </w:p>
    <w:p w14:paraId="32595772" w14:textId="30D2D26E" w:rsidR="00130CF1" w:rsidRPr="00BF200C" w:rsidRDefault="00DB608F"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fr-CA"/>
        </w:rPr>
      </w:pPr>
      <w:r w:rsidRPr="00BF200C">
        <w:rPr>
          <w:snapToGrid w:val="0"/>
          <w:kern w:val="22"/>
          <w:szCs w:val="22"/>
          <w:lang w:val="fr-CA"/>
        </w:rPr>
        <w:t>2.</w:t>
      </w:r>
      <w:r w:rsidRPr="00BF200C">
        <w:rPr>
          <w:snapToGrid w:val="0"/>
          <w:kern w:val="22"/>
          <w:szCs w:val="22"/>
          <w:lang w:val="fr-CA"/>
        </w:rPr>
        <w:tab/>
      </w:r>
      <w:r w:rsidR="00634021" w:rsidRPr="00BF200C">
        <w:rPr>
          <w:snapToGrid w:val="0"/>
          <w:kern w:val="22"/>
          <w:szCs w:val="22"/>
          <w:lang w:val="fr-CA"/>
        </w:rPr>
        <w:t>Enquête du WW</w:t>
      </w:r>
      <w:r w:rsidR="00101FB7">
        <w:rPr>
          <w:snapToGrid w:val="0"/>
          <w:kern w:val="22"/>
          <w:szCs w:val="22"/>
          <w:lang w:val="fr-CA"/>
        </w:rPr>
        <w:t>F</w:t>
      </w:r>
      <w:r w:rsidR="00634021" w:rsidRPr="00BF200C">
        <w:rPr>
          <w:snapToGrid w:val="0"/>
          <w:kern w:val="22"/>
          <w:szCs w:val="22"/>
          <w:lang w:val="fr-CA"/>
        </w:rPr>
        <w:t xml:space="preserve"> sur la sensibilisation à la biodiversité</w:t>
      </w:r>
    </w:p>
    <w:p w14:paraId="287C7CB1" w14:textId="40990DF8" w:rsidR="00404551"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snapToGrid w:val="0"/>
          <w:kern w:val="22"/>
          <w:szCs w:val="22"/>
          <w:lang w:val="fr-CA"/>
        </w:rPr>
        <w:t>4</w:t>
      </w:r>
      <w:r w:rsidR="00223384" w:rsidRPr="00BF200C">
        <w:rPr>
          <w:snapToGrid w:val="0"/>
          <w:kern w:val="22"/>
          <w:szCs w:val="22"/>
          <w:lang w:val="fr-CA"/>
        </w:rPr>
        <w:t>3</w:t>
      </w:r>
      <w:r w:rsidRPr="00BF200C">
        <w:rPr>
          <w:snapToGrid w:val="0"/>
          <w:kern w:val="22"/>
          <w:szCs w:val="22"/>
          <w:lang w:val="fr-CA"/>
        </w:rPr>
        <w:t>.</w:t>
      </w:r>
      <w:r w:rsidR="00661564" w:rsidRPr="00BF200C">
        <w:rPr>
          <w:snapToGrid w:val="0"/>
          <w:kern w:val="22"/>
          <w:szCs w:val="22"/>
          <w:lang w:val="fr-CA"/>
        </w:rPr>
        <w:tab/>
      </w:r>
      <w:r w:rsidR="00634021" w:rsidRPr="00BF200C">
        <w:rPr>
          <w:snapToGrid w:val="0"/>
          <w:kern w:val="22"/>
          <w:szCs w:val="22"/>
          <w:lang w:val="fr-CA"/>
        </w:rPr>
        <w:t xml:space="preserve">WWF International a </w:t>
      </w:r>
      <w:r w:rsidR="00862B98">
        <w:rPr>
          <w:snapToGrid w:val="0"/>
          <w:kern w:val="22"/>
          <w:szCs w:val="22"/>
          <w:lang w:val="fr-CA"/>
        </w:rPr>
        <w:t>mené</w:t>
      </w:r>
      <w:r w:rsidR="00634021" w:rsidRPr="00BF200C">
        <w:rPr>
          <w:snapToGrid w:val="0"/>
          <w:kern w:val="22"/>
          <w:szCs w:val="22"/>
          <w:lang w:val="fr-CA"/>
        </w:rPr>
        <w:t xml:space="preserve"> une enquête sur la sensibilisation du public à la biodiversité, </w:t>
      </w:r>
      <w:r w:rsidR="00862B98">
        <w:rPr>
          <w:snapToGrid w:val="0"/>
          <w:kern w:val="22"/>
          <w:szCs w:val="22"/>
          <w:lang w:val="fr-CA"/>
        </w:rPr>
        <w:t xml:space="preserve">à </w:t>
      </w:r>
      <w:r w:rsidR="00634021" w:rsidRPr="00BF200C">
        <w:rPr>
          <w:snapToGrid w:val="0"/>
          <w:kern w:val="22"/>
          <w:szCs w:val="22"/>
          <w:lang w:val="fr-CA"/>
        </w:rPr>
        <w:t xml:space="preserve">l’environnement et </w:t>
      </w:r>
      <w:r w:rsidR="00862B98">
        <w:rPr>
          <w:snapToGrid w:val="0"/>
          <w:kern w:val="22"/>
          <w:szCs w:val="22"/>
          <w:lang w:val="fr-CA"/>
        </w:rPr>
        <w:t xml:space="preserve">à </w:t>
      </w:r>
      <w:r w:rsidR="00634021" w:rsidRPr="00BF200C">
        <w:rPr>
          <w:snapToGrid w:val="0"/>
          <w:kern w:val="22"/>
          <w:szCs w:val="22"/>
          <w:lang w:val="fr-CA"/>
        </w:rPr>
        <w:t>la durabilité dans 10 pays (Afrique du Sud, Brésil, Chine,</w:t>
      </w:r>
      <w:r w:rsidR="001F583C" w:rsidRPr="00BF200C">
        <w:rPr>
          <w:snapToGrid w:val="0"/>
          <w:kern w:val="22"/>
          <w:szCs w:val="22"/>
          <w:lang w:val="fr-CA"/>
        </w:rPr>
        <w:t xml:space="preserve"> Co</w:t>
      </w:r>
      <w:r w:rsidR="00634021" w:rsidRPr="00BF200C">
        <w:rPr>
          <w:snapToGrid w:val="0"/>
          <w:kern w:val="22"/>
          <w:szCs w:val="22"/>
          <w:lang w:val="fr-CA"/>
        </w:rPr>
        <w:t>lombie,</w:t>
      </w:r>
      <w:r w:rsidR="001F583C" w:rsidRPr="00BF200C">
        <w:rPr>
          <w:snapToGrid w:val="0"/>
          <w:kern w:val="22"/>
          <w:szCs w:val="22"/>
          <w:lang w:val="fr-CA"/>
        </w:rPr>
        <w:t xml:space="preserve"> Inde, Indo</w:t>
      </w:r>
      <w:r w:rsidR="00634021" w:rsidRPr="00BF200C">
        <w:rPr>
          <w:snapToGrid w:val="0"/>
          <w:kern w:val="22"/>
          <w:szCs w:val="22"/>
          <w:lang w:val="fr-CA"/>
        </w:rPr>
        <w:t xml:space="preserve">nésie, Kenya, Mexique, Pérou et Viet Nam) en association avec plusieurs partenaires mondiaux </w:t>
      </w:r>
      <w:r w:rsidR="001F583C" w:rsidRPr="00BF200C">
        <w:rPr>
          <w:snapToGrid w:val="0"/>
          <w:kern w:val="22"/>
          <w:szCs w:val="22"/>
          <w:lang w:val="fr-CA"/>
        </w:rPr>
        <w:t>de la sensibilisation du public et de la recherche de marchés. L’enquête révèle ce qui suit en matière de connaissances sur la biodiversité</w:t>
      </w:r>
      <w:r w:rsidR="0091049E">
        <w:rPr>
          <w:snapToGrid w:val="0"/>
          <w:kern w:val="22"/>
          <w:szCs w:val="22"/>
          <w:lang w:val="fr-CA"/>
        </w:rPr>
        <w:t> </w:t>
      </w:r>
      <w:r w:rsidR="00404551" w:rsidRPr="00BF200C">
        <w:rPr>
          <w:kern w:val="22"/>
          <w:szCs w:val="22"/>
          <w:lang w:val="fr-CA"/>
        </w:rPr>
        <w:t>:</w:t>
      </w:r>
    </w:p>
    <w:p w14:paraId="4AC868B1" w14:textId="4AB9BF2E" w:rsidR="00404551" w:rsidRPr="00BF200C" w:rsidRDefault="001F583C" w:rsidP="001F583C">
      <w:pPr>
        <w:pStyle w:val="ListParagraph"/>
        <w:numPr>
          <w:ilvl w:val="0"/>
          <w:numId w:val="20"/>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La majorité des gens ne comprennent pas bien l’expression. Les répondants des 10 pays ont affirmé comprendre ou être familier</w:t>
      </w:r>
      <w:r w:rsidR="00862B98">
        <w:rPr>
          <w:kern w:val="22"/>
          <w:szCs w:val="22"/>
          <w:lang w:val="fr-CA"/>
        </w:rPr>
        <w:t>s</w:t>
      </w:r>
      <w:r w:rsidRPr="00BF200C">
        <w:rPr>
          <w:kern w:val="22"/>
          <w:szCs w:val="22"/>
          <w:lang w:val="fr-CA"/>
        </w:rPr>
        <w:t xml:space="preserve"> avec le concept de la biodiversité</w:t>
      </w:r>
      <w:r w:rsidR="00862B98">
        <w:rPr>
          <w:kern w:val="22"/>
          <w:szCs w:val="22"/>
          <w:lang w:val="fr-CA"/>
        </w:rPr>
        <w:t xml:space="preserve"> et</w:t>
      </w:r>
      <w:r w:rsidRPr="00BF200C">
        <w:rPr>
          <w:kern w:val="22"/>
          <w:szCs w:val="22"/>
          <w:lang w:val="fr-CA"/>
        </w:rPr>
        <w:t xml:space="preserve"> 4 p. cent des gens ont é</w:t>
      </w:r>
      <w:r w:rsidR="00862B98">
        <w:rPr>
          <w:kern w:val="22"/>
          <w:szCs w:val="22"/>
          <w:lang w:val="fr-CA"/>
        </w:rPr>
        <w:t>t</w:t>
      </w:r>
      <w:r w:rsidR="00B15706" w:rsidRPr="00BF200C">
        <w:rPr>
          <w:kern w:val="22"/>
          <w:szCs w:val="22"/>
          <w:lang w:val="fr-CA"/>
        </w:rPr>
        <w:t>é</w:t>
      </w:r>
      <w:r w:rsidRPr="00BF200C">
        <w:rPr>
          <w:kern w:val="22"/>
          <w:szCs w:val="22"/>
          <w:lang w:val="fr-CA"/>
        </w:rPr>
        <w:t xml:space="preserve"> en mesure </w:t>
      </w:r>
      <w:r w:rsidR="00862B98">
        <w:rPr>
          <w:kern w:val="22"/>
          <w:szCs w:val="22"/>
          <w:lang w:val="fr-CA"/>
        </w:rPr>
        <w:t>d’expliquer que cela concernai</w:t>
      </w:r>
      <w:r w:rsidRPr="00BF200C">
        <w:rPr>
          <w:kern w:val="22"/>
          <w:szCs w:val="22"/>
          <w:lang w:val="fr-CA"/>
        </w:rPr>
        <w:t>t les animaux et les habitants. Une part importante des gens possédai</w:t>
      </w:r>
      <w:r w:rsidR="00B15706" w:rsidRPr="00BF200C">
        <w:rPr>
          <w:kern w:val="22"/>
          <w:szCs w:val="22"/>
          <w:lang w:val="fr-CA"/>
        </w:rPr>
        <w:t>en</w:t>
      </w:r>
      <w:r w:rsidRPr="00BF200C">
        <w:rPr>
          <w:kern w:val="22"/>
          <w:szCs w:val="22"/>
          <w:lang w:val="fr-CA"/>
        </w:rPr>
        <w:t>t des connaissances de base sur les organismes vivants, mais ne faisaient pas le lien avec les habitats</w:t>
      </w:r>
      <w:r w:rsidR="0091049E">
        <w:rPr>
          <w:kern w:val="22"/>
          <w:szCs w:val="22"/>
          <w:lang w:val="fr-CA"/>
        </w:rPr>
        <w:t> </w:t>
      </w:r>
      <w:r w:rsidR="003F5AD2" w:rsidRPr="00BF200C">
        <w:rPr>
          <w:kern w:val="22"/>
          <w:szCs w:val="22"/>
          <w:lang w:val="fr-CA"/>
        </w:rPr>
        <w:t>;</w:t>
      </w:r>
    </w:p>
    <w:p w14:paraId="056538B4" w14:textId="52E82A9E" w:rsidR="00404551" w:rsidRPr="00BF200C" w:rsidRDefault="00B15706"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fr-CA"/>
        </w:rPr>
      </w:pPr>
      <w:r w:rsidRPr="00BF200C">
        <w:rPr>
          <w:kern w:val="22"/>
          <w:szCs w:val="22"/>
          <w:lang w:val="fr-CA"/>
        </w:rPr>
        <w:t xml:space="preserve">La moitié des gens </w:t>
      </w:r>
      <w:r w:rsidR="00862B98">
        <w:rPr>
          <w:kern w:val="22"/>
          <w:szCs w:val="22"/>
          <w:lang w:val="fr-CA"/>
        </w:rPr>
        <w:t>n’étaient pas d’avis que la diversité biologique s’appauvrissait</w:t>
      </w:r>
      <w:r w:rsidR="0091049E">
        <w:rPr>
          <w:kern w:val="22"/>
          <w:szCs w:val="22"/>
          <w:lang w:val="fr-CA"/>
        </w:rPr>
        <w:t> </w:t>
      </w:r>
      <w:r w:rsidR="003F5AD2" w:rsidRPr="00BF200C">
        <w:rPr>
          <w:kern w:val="22"/>
          <w:szCs w:val="22"/>
          <w:lang w:val="fr-CA"/>
        </w:rPr>
        <w:t>;</w:t>
      </w:r>
    </w:p>
    <w:p w14:paraId="173D022C" w14:textId="37570A5A" w:rsidR="00404551" w:rsidRPr="00BF200C" w:rsidRDefault="00B15706"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fr-CA"/>
        </w:rPr>
      </w:pPr>
      <w:r w:rsidRPr="00BF200C">
        <w:rPr>
          <w:kern w:val="22"/>
          <w:szCs w:val="22"/>
          <w:lang w:val="fr-CA"/>
        </w:rPr>
        <w:t>Un tiers des gens ont constaté que biodiversité était la source de nourriture et d’air frais</w:t>
      </w:r>
      <w:r w:rsidR="0091049E">
        <w:rPr>
          <w:kern w:val="22"/>
          <w:szCs w:val="22"/>
          <w:lang w:val="fr-CA"/>
        </w:rPr>
        <w:t> </w:t>
      </w:r>
      <w:r w:rsidR="003F5AD2" w:rsidRPr="00BF200C">
        <w:rPr>
          <w:kern w:val="22"/>
          <w:szCs w:val="22"/>
          <w:lang w:val="fr-CA"/>
        </w:rPr>
        <w:t>;</w:t>
      </w:r>
    </w:p>
    <w:p w14:paraId="1A890EFB" w14:textId="7E88CB8A" w:rsidR="00404551" w:rsidRPr="00BF200C" w:rsidRDefault="00B15706"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fr-CA"/>
        </w:rPr>
      </w:pPr>
      <w:r w:rsidRPr="00BF200C">
        <w:rPr>
          <w:kern w:val="22"/>
          <w:szCs w:val="22"/>
          <w:lang w:val="fr-CA"/>
        </w:rPr>
        <w:t>L</w:t>
      </w:r>
      <w:r w:rsidR="00A166D4" w:rsidRPr="00BF200C">
        <w:rPr>
          <w:kern w:val="22"/>
          <w:szCs w:val="22"/>
          <w:lang w:val="fr-CA"/>
        </w:rPr>
        <w:t>a majorité ont affirm</w:t>
      </w:r>
      <w:r w:rsidRPr="00BF200C">
        <w:rPr>
          <w:kern w:val="22"/>
          <w:szCs w:val="22"/>
          <w:lang w:val="fr-CA"/>
        </w:rPr>
        <w:t>é qu’ils se sentaient personnel</w:t>
      </w:r>
      <w:r w:rsidR="00A166D4" w:rsidRPr="00BF200C">
        <w:rPr>
          <w:kern w:val="22"/>
          <w:szCs w:val="22"/>
          <w:lang w:val="fr-CA"/>
        </w:rPr>
        <w:t>l</w:t>
      </w:r>
      <w:r w:rsidRPr="00BF200C">
        <w:rPr>
          <w:kern w:val="22"/>
          <w:szCs w:val="22"/>
          <w:lang w:val="fr-CA"/>
        </w:rPr>
        <w:t>ement respo</w:t>
      </w:r>
      <w:r w:rsidR="00A166D4" w:rsidRPr="00BF200C">
        <w:rPr>
          <w:kern w:val="22"/>
          <w:szCs w:val="22"/>
          <w:lang w:val="fr-CA"/>
        </w:rPr>
        <w:t>n</w:t>
      </w:r>
      <w:r w:rsidRPr="00BF200C">
        <w:rPr>
          <w:kern w:val="22"/>
          <w:szCs w:val="22"/>
          <w:lang w:val="fr-CA"/>
        </w:rPr>
        <w:t>sables, tandis qu’un plus faible pourcenta</w:t>
      </w:r>
      <w:r w:rsidR="00932848">
        <w:rPr>
          <w:kern w:val="22"/>
          <w:szCs w:val="22"/>
          <w:lang w:val="fr-CA"/>
        </w:rPr>
        <w:t>ge des répondants estimaient</w:t>
      </w:r>
      <w:r w:rsidRPr="00BF200C">
        <w:rPr>
          <w:kern w:val="22"/>
          <w:szCs w:val="22"/>
          <w:lang w:val="fr-CA"/>
        </w:rPr>
        <w:t xml:space="preserve"> qu’</w:t>
      </w:r>
      <w:r w:rsidR="00A166D4" w:rsidRPr="00BF200C">
        <w:rPr>
          <w:kern w:val="22"/>
          <w:szCs w:val="22"/>
          <w:lang w:val="fr-CA"/>
        </w:rPr>
        <w:t>ils ne pouvaient rien faire.</w:t>
      </w:r>
      <w:r w:rsidRPr="00BF200C">
        <w:rPr>
          <w:kern w:val="22"/>
          <w:szCs w:val="22"/>
          <w:lang w:val="fr-CA"/>
        </w:rPr>
        <w:t xml:space="preserve"> De façon générale, les répondants reconnaissaient que la diversité biologique s’appauvrissait</w:t>
      </w:r>
      <w:r w:rsidR="00A166D4" w:rsidRPr="00BF200C">
        <w:rPr>
          <w:kern w:val="22"/>
          <w:szCs w:val="22"/>
          <w:lang w:val="fr-CA"/>
        </w:rPr>
        <w:t xml:space="preserve"> et qu’ils avaient des responsabilités à cet égard, mais refusaient ou étaient incapables de modifier leurs comportements en conséquence</w:t>
      </w:r>
      <w:r w:rsidR="0091049E">
        <w:rPr>
          <w:kern w:val="22"/>
          <w:szCs w:val="22"/>
          <w:lang w:val="fr-CA"/>
        </w:rPr>
        <w:t> </w:t>
      </w:r>
      <w:r w:rsidR="00A166D4" w:rsidRPr="00BF200C">
        <w:rPr>
          <w:kern w:val="22"/>
          <w:szCs w:val="22"/>
          <w:lang w:val="fr-CA"/>
        </w:rPr>
        <w:t>;</w:t>
      </w:r>
    </w:p>
    <w:p w14:paraId="1710611E" w14:textId="077D3977" w:rsidR="00404551" w:rsidRPr="00BF200C" w:rsidRDefault="00A166D4"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fr-CA"/>
        </w:rPr>
      </w:pPr>
      <w:r w:rsidRPr="00BF200C">
        <w:rPr>
          <w:kern w:val="22"/>
          <w:szCs w:val="22"/>
          <w:lang w:val="fr-CA"/>
        </w:rPr>
        <w:t>La plupart des gens veulent protéger la base de la vie, tandis que 40 p. cent seulement voient la diversité biologique comme une source de matières premières</w:t>
      </w:r>
      <w:r w:rsidR="0091049E">
        <w:rPr>
          <w:kern w:val="22"/>
          <w:szCs w:val="22"/>
          <w:lang w:val="fr-CA"/>
        </w:rPr>
        <w:t> </w:t>
      </w:r>
      <w:r w:rsidR="003F5AD2" w:rsidRPr="00BF200C">
        <w:rPr>
          <w:kern w:val="22"/>
          <w:szCs w:val="22"/>
          <w:lang w:val="fr-CA"/>
        </w:rPr>
        <w:t>;</w:t>
      </w:r>
    </w:p>
    <w:p w14:paraId="6A6A7CA2" w14:textId="5001C3B8" w:rsidR="00404551" w:rsidRPr="00BF200C" w:rsidRDefault="00A166D4"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fr-CA"/>
        </w:rPr>
      </w:pPr>
      <w:r w:rsidRPr="00BF200C">
        <w:rPr>
          <w:kern w:val="22"/>
          <w:szCs w:val="22"/>
          <w:lang w:val="fr-CA"/>
        </w:rPr>
        <w:t>Éteindre les lumières, réduire le gaspillage de nourriture et d’eau, recycler si possible et utiliser des appareils éconergétiques figurent parmi les mesures prises</w:t>
      </w:r>
      <w:r w:rsidR="00404551" w:rsidRPr="00BF200C">
        <w:rPr>
          <w:kern w:val="22"/>
          <w:szCs w:val="22"/>
          <w:lang w:val="fr-CA"/>
        </w:rPr>
        <w:t>.</w:t>
      </w:r>
    </w:p>
    <w:p w14:paraId="123C50A9" w14:textId="38495B34" w:rsidR="00F34042"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4</w:t>
      </w:r>
      <w:r w:rsidR="001B11A7" w:rsidRPr="00BF200C">
        <w:rPr>
          <w:kern w:val="22"/>
          <w:szCs w:val="22"/>
          <w:lang w:val="fr-CA"/>
        </w:rPr>
        <w:t>4</w:t>
      </w:r>
      <w:r w:rsidRPr="00BF200C">
        <w:rPr>
          <w:kern w:val="22"/>
          <w:szCs w:val="22"/>
          <w:lang w:val="fr-CA"/>
        </w:rPr>
        <w:t>.</w:t>
      </w:r>
      <w:r w:rsidR="00661564" w:rsidRPr="00BF200C">
        <w:rPr>
          <w:kern w:val="22"/>
          <w:szCs w:val="22"/>
          <w:lang w:val="fr-CA"/>
        </w:rPr>
        <w:tab/>
      </w:r>
      <w:r w:rsidR="006320F8" w:rsidRPr="00BF200C">
        <w:rPr>
          <w:kern w:val="22"/>
          <w:szCs w:val="22"/>
          <w:lang w:val="fr-CA"/>
        </w:rPr>
        <w:t xml:space="preserve">La recherche révèle que nous devons étendre la compréhension de ce qu’est la diversité biologique dans le contexte des habitats et des ressources. Les habitudes de vie peuvent être facilement modifiées afin </w:t>
      </w:r>
      <w:r w:rsidR="00E44858">
        <w:rPr>
          <w:kern w:val="22"/>
          <w:szCs w:val="22"/>
          <w:lang w:val="fr-CA"/>
        </w:rPr>
        <w:t>d</w:t>
      </w:r>
      <w:r w:rsidR="006320F8" w:rsidRPr="00BF200C">
        <w:rPr>
          <w:kern w:val="22"/>
          <w:szCs w:val="22"/>
          <w:lang w:val="fr-CA"/>
        </w:rPr>
        <w:t xml:space="preserve">e conserver la biodiversité, et la majorité des gens sont prêts à apporter ces changements. Les répondants </w:t>
      </w:r>
      <w:r w:rsidR="00E44858">
        <w:rPr>
          <w:kern w:val="22"/>
          <w:szCs w:val="22"/>
          <w:lang w:val="fr-CA"/>
        </w:rPr>
        <w:t>ne voient pas</w:t>
      </w:r>
      <w:r w:rsidR="006320F8" w:rsidRPr="00BF200C">
        <w:rPr>
          <w:kern w:val="22"/>
          <w:szCs w:val="22"/>
          <w:lang w:val="fr-CA"/>
        </w:rPr>
        <w:t xml:space="preserve"> la biodiversité </w:t>
      </w:r>
      <w:r w:rsidR="00E44858">
        <w:rPr>
          <w:kern w:val="22"/>
          <w:szCs w:val="22"/>
          <w:lang w:val="fr-CA"/>
        </w:rPr>
        <w:t>comme une</w:t>
      </w:r>
      <w:r w:rsidR="006320F8" w:rsidRPr="00BF200C">
        <w:rPr>
          <w:kern w:val="22"/>
          <w:szCs w:val="22"/>
          <w:lang w:val="fr-CA"/>
        </w:rPr>
        <w:t xml:space="preserve"> source de vie, mais ils reconnaissent le lien entre la biodiversité et la nature</w:t>
      </w:r>
      <w:r w:rsidR="00404551" w:rsidRPr="00BF200C">
        <w:rPr>
          <w:kern w:val="22"/>
          <w:szCs w:val="22"/>
          <w:lang w:val="fr-CA"/>
        </w:rPr>
        <w:t>.</w:t>
      </w:r>
    </w:p>
    <w:p w14:paraId="2EEF15E6" w14:textId="6A123038" w:rsidR="000E0F0D" w:rsidRPr="00BF200C" w:rsidRDefault="006622C3"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fr-CA"/>
        </w:rPr>
      </w:pPr>
      <w:r w:rsidRPr="00BF200C">
        <w:rPr>
          <w:snapToGrid w:val="0"/>
          <w:kern w:val="22"/>
          <w:szCs w:val="22"/>
          <w:lang w:val="fr-CA"/>
        </w:rPr>
        <w:t>3.</w:t>
      </w:r>
      <w:r w:rsidRPr="00BF200C">
        <w:rPr>
          <w:snapToGrid w:val="0"/>
          <w:kern w:val="22"/>
          <w:szCs w:val="22"/>
          <w:lang w:val="fr-CA"/>
        </w:rPr>
        <w:tab/>
      </w:r>
      <w:r w:rsidR="00A27C88" w:rsidRPr="00BF200C">
        <w:rPr>
          <w:snapToGrid w:val="0"/>
          <w:kern w:val="22"/>
          <w:szCs w:val="22"/>
          <w:lang w:val="fr-CA"/>
        </w:rPr>
        <w:t>Forum</w:t>
      </w:r>
      <w:r w:rsidR="006320F8" w:rsidRPr="00BF200C">
        <w:rPr>
          <w:snapToGrid w:val="0"/>
          <w:kern w:val="22"/>
          <w:szCs w:val="22"/>
          <w:lang w:val="fr-CA"/>
        </w:rPr>
        <w:t xml:space="preserve"> </w:t>
      </w:r>
      <w:r w:rsidR="002C653C" w:rsidRPr="00BF200C">
        <w:rPr>
          <w:snapToGrid w:val="0"/>
          <w:kern w:val="22"/>
          <w:szCs w:val="22"/>
          <w:lang w:val="fr-CA"/>
        </w:rPr>
        <w:t xml:space="preserve">mondial </w:t>
      </w:r>
      <w:r w:rsidR="006320F8" w:rsidRPr="00BF200C">
        <w:rPr>
          <w:snapToGrid w:val="0"/>
          <w:kern w:val="22"/>
          <w:szCs w:val="22"/>
          <w:lang w:val="fr-CA"/>
        </w:rPr>
        <w:t>des communications sur la diversité biologique</w:t>
      </w:r>
    </w:p>
    <w:p w14:paraId="053DC464" w14:textId="35E5CAEC" w:rsidR="00E43675" w:rsidRPr="00BF200C" w:rsidRDefault="00931CEE" w:rsidP="00947587">
      <w:pPr>
        <w:suppressLineNumbers/>
        <w:suppressAutoHyphens/>
        <w:kinsoku w:val="0"/>
        <w:overflowPunct w:val="0"/>
        <w:autoSpaceDE w:val="0"/>
        <w:autoSpaceDN w:val="0"/>
        <w:adjustRightInd w:val="0"/>
        <w:snapToGrid w:val="0"/>
        <w:spacing w:before="120" w:after="120"/>
        <w:rPr>
          <w:snapToGrid w:val="0"/>
          <w:kern w:val="22"/>
          <w:szCs w:val="22"/>
          <w:lang w:val="fr-CA"/>
        </w:rPr>
      </w:pPr>
      <w:r w:rsidRPr="00BF200C">
        <w:rPr>
          <w:snapToGrid w:val="0"/>
          <w:kern w:val="22"/>
          <w:szCs w:val="22"/>
          <w:lang w:val="fr-CA"/>
        </w:rPr>
        <w:t>4</w:t>
      </w:r>
      <w:r w:rsidR="00C34CCF" w:rsidRPr="00BF200C">
        <w:rPr>
          <w:snapToGrid w:val="0"/>
          <w:kern w:val="22"/>
          <w:szCs w:val="22"/>
          <w:lang w:val="fr-CA"/>
        </w:rPr>
        <w:t>5</w:t>
      </w:r>
      <w:r w:rsidRPr="00BF200C">
        <w:rPr>
          <w:snapToGrid w:val="0"/>
          <w:kern w:val="22"/>
          <w:szCs w:val="22"/>
          <w:lang w:val="fr-CA"/>
        </w:rPr>
        <w:t>.</w:t>
      </w:r>
      <w:r w:rsidR="00661564" w:rsidRPr="00BF200C">
        <w:rPr>
          <w:snapToGrid w:val="0"/>
          <w:kern w:val="22"/>
          <w:szCs w:val="22"/>
          <w:lang w:val="fr-CA"/>
        </w:rPr>
        <w:tab/>
      </w:r>
      <w:r w:rsidR="002C653C" w:rsidRPr="00BF200C">
        <w:rPr>
          <w:snapToGrid w:val="0"/>
          <w:kern w:val="22"/>
          <w:szCs w:val="22"/>
          <w:lang w:val="fr-CA"/>
        </w:rPr>
        <w:t xml:space="preserve">Le WWF et le Secrétariat de la Convention sur la diversité biologique ont convoqué le premier </w:t>
      </w:r>
      <w:r w:rsidR="00A27C88" w:rsidRPr="00BF200C">
        <w:rPr>
          <w:snapToGrid w:val="0"/>
          <w:kern w:val="22"/>
          <w:szCs w:val="22"/>
          <w:lang w:val="fr-CA"/>
        </w:rPr>
        <w:t>forum</w:t>
      </w:r>
      <w:r w:rsidR="002C653C" w:rsidRPr="00BF200C">
        <w:rPr>
          <w:snapToGrid w:val="0"/>
          <w:kern w:val="22"/>
          <w:szCs w:val="22"/>
          <w:lang w:val="fr-CA"/>
        </w:rPr>
        <w:t xml:space="preserve"> mondial des communications sur la diversité biologique à Charm-el-Cheikh, en Égypte, le 18 novembre 2018, pendant la quatorzième réunion de la Conférence des Parties. Le thème était «</w:t>
      </w:r>
      <w:r w:rsidR="004C566C">
        <w:rPr>
          <w:snapToGrid w:val="0"/>
          <w:kern w:val="22"/>
          <w:szCs w:val="22"/>
          <w:lang w:val="fr-CA"/>
        </w:rPr>
        <w:t> </w:t>
      </w:r>
      <w:r w:rsidR="002C653C" w:rsidRPr="00BF200C">
        <w:rPr>
          <w:snapToGrid w:val="0"/>
          <w:kern w:val="22"/>
          <w:szCs w:val="22"/>
          <w:lang w:val="fr-CA"/>
        </w:rPr>
        <w:t xml:space="preserve">le rôle </w:t>
      </w:r>
      <w:r w:rsidR="00EB2F67" w:rsidRPr="00BF200C">
        <w:rPr>
          <w:snapToGrid w:val="0"/>
          <w:kern w:val="22"/>
          <w:szCs w:val="22"/>
          <w:lang w:val="fr-CA"/>
        </w:rPr>
        <w:t>que jouent les</w:t>
      </w:r>
      <w:r w:rsidR="002C653C" w:rsidRPr="00BF200C">
        <w:rPr>
          <w:snapToGrid w:val="0"/>
          <w:kern w:val="22"/>
          <w:szCs w:val="22"/>
          <w:lang w:val="fr-CA"/>
        </w:rPr>
        <w:t xml:space="preserve"> campagnes de communication pour </w:t>
      </w:r>
      <w:r w:rsidR="00EB2F67" w:rsidRPr="00BF200C">
        <w:rPr>
          <w:snapToGrid w:val="0"/>
          <w:kern w:val="22"/>
          <w:szCs w:val="22"/>
          <w:lang w:val="fr-CA"/>
        </w:rPr>
        <w:t xml:space="preserve">hausser le niveau de sensibilisation </w:t>
      </w:r>
      <w:r w:rsidR="002C653C" w:rsidRPr="00BF200C">
        <w:rPr>
          <w:snapToGrid w:val="0"/>
          <w:kern w:val="22"/>
          <w:szCs w:val="22"/>
          <w:lang w:val="fr-CA"/>
        </w:rPr>
        <w:t>à la biodiversité et à la nature »</w:t>
      </w:r>
      <w:r w:rsidR="00E43675" w:rsidRPr="00BF200C">
        <w:rPr>
          <w:snapToGrid w:val="0"/>
          <w:kern w:val="22"/>
          <w:szCs w:val="22"/>
          <w:lang w:val="fr-CA"/>
        </w:rPr>
        <w:t>.</w:t>
      </w:r>
      <w:r w:rsidR="00EB2F67" w:rsidRPr="00BF200C">
        <w:rPr>
          <w:snapToGrid w:val="0"/>
          <w:kern w:val="22"/>
          <w:szCs w:val="22"/>
          <w:lang w:val="fr-CA"/>
        </w:rPr>
        <w:t xml:space="preserve"> Les organisations et les représentants des gouvernements ont présenté leurs efforts pour améliorer les activités de communication </w:t>
      </w:r>
      <w:r w:rsidR="00E44858">
        <w:rPr>
          <w:snapToGrid w:val="0"/>
          <w:kern w:val="22"/>
          <w:szCs w:val="22"/>
          <w:lang w:val="fr-CA"/>
        </w:rPr>
        <w:t>visant à</w:t>
      </w:r>
      <w:r w:rsidR="00EB2F67" w:rsidRPr="00BF200C">
        <w:rPr>
          <w:snapToGrid w:val="0"/>
          <w:kern w:val="22"/>
          <w:szCs w:val="22"/>
          <w:lang w:val="fr-CA"/>
        </w:rPr>
        <w:t xml:space="preserve"> hausser le niveau de sensibilisation à la biodiversité. Un vaste aperçu des campagnes liées à la diversité biologiques chez différents groupes et dans différents secteurs</w:t>
      </w:r>
      <w:r w:rsidR="004C566C">
        <w:rPr>
          <w:snapToGrid w:val="0"/>
          <w:kern w:val="22"/>
          <w:szCs w:val="22"/>
          <w:lang w:val="fr-CA"/>
        </w:rPr>
        <w:t> </w:t>
      </w:r>
      <w:r w:rsidR="00EB2F67" w:rsidRPr="00BF200C">
        <w:rPr>
          <w:snapToGrid w:val="0"/>
          <w:kern w:val="22"/>
          <w:szCs w:val="22"/>
          <w:lang w:val="fr-CA"/>
        </w:rPr>
        <w:t xml:space="preserve">: jeunes, agriculture, production alimentaire, consommation et gaspillage, gouvernements nationaux, </w:t>
      </w:r>
      <w:r w:rsidR="00A27C88" w:rsidRPr="00BF200C">
        <w:rPr>
          <w:snapToGrid w:val="0"/>
          <w:kern w:val="22"/>
          <w:szCs w:val="22"/>
          <w:lang w:val="fr-CA"/>
        </w:rPr>
        <w:t>gouvernements locaux, communauté</w:t>
      </w:r>
      <w:r w:rsidR="00EB2F67" w:rsidRPr="00BF200C">
        <w:rPr>
          <w:snapToGrid w:val="0"/>
          <w:kern w:val="22"/>
          <w:szCs w:val="22"/>
          <w:lang w:val="fr-CA"/>
        </w:rPr>
        <w:t>s locales, organisations non gouvernementales pour la conservation (ONG), ainsi que les jardins zoologiques et les aquariums</w:t>
      </w:r>
      <w:r w:rsidR="00BF4754">
        <w:rPr>
          <w:snapToGrid w:val="0"/>
          <w:kern w:val="22"/>
          <w:szCs w:val="22"/>
          <w:lang w:val="fr-CA"/>
        </w:rPr>
        <w:t xml:space="preserve">, a été </w:t>
      </w:r>
      <w:r w:rsidR="00932848">
        <w:rPr>
          <w:snapToGrid w:val="0"/>
          <w:kern w:val="22"/>
          <w:szCs w:val="22"/>
          <w:lang w:val="fr-CA"/>
        </w:rPr>
        <w:t>proposé</w:t>
      </w:r>
      <w:r w:rsidR="00EB2F67" w:rsidRPr="00BF200C">
        <w:rPr>
          <w:snapToGrid w:val="0"/>
          <w:kern w:val="22"/>
          <w:szCs w:val="22"/>
          <w:lang w:val="fr-CA"/>
        </w:rPr>
        <w:t xml:space="preserve">. </w:t>
      </w:r>
      <w:r w:rsidR="00A27C88" w:rsidRPr="00BF200C">
        <w:rPr>
          <w:snapToGrid w:val="0"/>
          <w:kern w:val="22"/>
          <w:szCs w:val="22"/>
          <w:lang w:val="fr-CA"/>
        </w:rPr>
        <w:t xml:space="preserve">Les campagnes présentées au cours du congrès ont porté sur quelques objectifs importants, </w:t>
      </w:r>
      <w:r w:rsidR="00BF4754">
        <w:rPr>
          <w:snapToGrid w:val="0"/>
          <w:kern w:val="22"/>
          <w:szCs w:val="22"/>
          <w:lang w:val="fr-CA"/>
        </w:rPr>
        <w:t>dont</w:t>
      </w:r>
      <w:r w:rsidR="00A27C88" w:rsidRPr="00BF200C">
        <w:rPr>
          <w:snapToGrid w:val="0"/>
          <w:kern w:val="22"/>
          <w:szCs w:val="22"/>
          <w:lang w:val="fr-CA"/>
        </w:rPr>
        <w:t xml:space="preserve"> l’information et le partage de connaissances, </w:t>
      </w:r>
      <w:r w:rsidR="00BF4754">
        <w:rPr>
          <w:snapToGrid w:val="0"/>
          <w:kern w:val="22"/>
          <w:szCs w:val="22"/>
          <w:lang w:val="fr-CA"/>
        </w:rPr>
        <w:t xml:space="preserve">le lien entre les personnes et </w:t>
      </w:r>
      <w:r w:rsidR="00A27C88" w:rsidRPr="00BF200C">
        <w:rPr>
          <w:snapToGrid w:val="0"/>
          <w:kern w:val="22"/>
          <w:szCs w:val="22"/>
          <w:lang w:val="fr-CA"/>
        </w:rPr>
        <w:t xml:space="preserve">la nature, </w:t>
      </w:r>
      <w:r w:rsidR="00BF4754">
        <w:rPr>
          <w:snapToGrid w:val="0"/>
          <w:kern w:val="22"/>
          <w:szCs w:val="22"/>
          <w:lang w:val="fr-CA"/>
        </w:rPr>
        <w:t>l’amorce de changements de</w:t>
      </w:r>
      <w:r w:rsidR="00A27C88" w:rsidRPr="00BF200C">
        <w:rPr>
          <w:snapToGrid w:val="0"/>
          <w:kern w:val="22"/>
          <w:szCs w:val="22"/>
          <w:lang w:val="fr-CA"/>
        </w:rPr>
        <w:t xml:space="preserve"> comportement et </w:t>
      </w:r>
      <w:r w:rsidR="00BF4754">
        <w:rPr>
          <w:snapToGrid w:val="0"/>
          <w:kern w:val="22"/>
          <w:szCs w:val="22"/>
          <w:lang w:val="fr-CA"/>
        </w:rPr>
        <w:t xml:space="preserve">la sensibilisation </w:t>
      </w:r>
      <w:r w:rsidR="00A27C88" w:rsidRPr="00BF200C">
        <w:rPr>
          <w:snapToGrid w:val="0"/>
          <w:kern w:val="22"/>
          <w:szCs w:val="22"/>
          <w:lang w:val="fr-CA"/>
        </w:rPr>
        <w:t>aux menaces pour la biodiversité</w:t>
      </w:r>
      <w:r w:rsidR="00EB2F67" w:rsidRPr="00BF200C">
        <w:rPr>
          <w:snapToGrid w:val="0"/>
          <w:kern w:val="22"/>
          <w:szCs w:val="22"/>
          <w:lang w:val="fr-CA"/>
        </w:rPr>
        <w:t>.</w:t>
      </w:r>
    </w:p>
    <w:p w14:paraId="2DA3D352" w14:textId="2450E9AC" w:rsidR="000E0F0D" w:rsidRPr="00BF200C" w:rsidRDefault="00931CEE" w:rsidP="00947587">
      <w:pPr>
        <w:suppressLineNumbers/>
        <w:suppressAutoHyphens/>
        <w:kinsoku w:val="0"/>
        <w:overflowPunct w:val="0"/>
        <w:autoSpaceDE w:val="0"/>
        <w:autoSpaceDN w:val="0"/>
        <w:adjustRightInd w:val="0"/>
        <w:snapToGrid w:val="0"/>
        <w:spacing w:before="120" w:after="120"/>
        <w:rPr>
          <w:snapToGrid w:val="0"/>
          <w:kern w:val="22"/>
          <w:szCs w:val="22"/>
          <w:lang w:val="fr-CA"/>
        </w:rPr>
      </w:pPr>
      <w:r w:rsidRPr="00BF200C">
        <w:rPr>
          <w:snapToGrid w:val="0"/>
          <w:kern w:val="22"/>
          <w:szCs w:val="22"/>
          <w:lang w:val="fr-CA"/>
        </w:rPr>
        <w:t>4</w:t>
      </w:r>
      <w:r w:rsidR="00C50510" w:rsidRPr="00BF200C">
        <w:rPr>
          <w:snapToGrid w:val="0"/>
          <w:kern w:val="22"/>
          <w:szCs w:val="22"/>
          <w:lang w:val="fr-CA"/>
        </w:rPr>
        <w:t>6</w:t>
      </w:r>
      <w:r w:rsidRPr="00BF200C">
        <w:rPr>
          <w:snapToGrid w:val="0"/>
          <w:kern w:val="22"/>
          <w:szCs w:val="22"/>
          <w:lang w:val="fr-CA"/>
        </w:rPr>
        <w:t>.</w:t>
      </w:r>
      <w:r w:rsidR="00661564" w:rsidRPr="00BF200C">
        <w:rPr>
          <w:snapToGrid w:val="0"/>
          <w:kern w:val="22"/>
          <w:szCs w:val="22"/>
          <w:lang w:val="fr-CA"/>
        </w:rPr>
        <w:tab/>
      </w:r>
      <w:r w:rsidR="00A27C88" w:rsidRPr="00BF200C">
        <w:rPr>
          <w:snapToGrid w:val="0"/>
          <w:kern w:val="22"/>
          <w:szCs w:val="22"/>
          <w:lang w:val="fr-CA"/>
        </w:rPr>
        <w:t>Le WWF a convoqué le deuxième forum mondial des communications sur la biodiversité</w:t>
      </w:r>
      <w:r w:rsidR="00C47348" w:rsidRPr="00BF200C">
        <w:rPr>
          <w:snapToGrid w:val="0"/>
          <w:kern w:val="22"/>
          <w:szCs w:val="22"/>
          <w:lang w:val="fr-CA"/>
        </w:rPr>
        <w:t xml:space="preserve"> (GBFC-2) à Woking, au Royaume-Uni de Grande-Bretagne et d’Irlande du Nord, le 10-11 septembre 2019, avant 2020 et la quinzième réunion de la Conférence des Parties.</w:t>
      </w:r>
      <w:r w:rsidR="00A27C88" w:rsidRPr="00BF200C">
        <w:rPr>
          <w:snapToGrid w:val="0"/>
          <w:kern w:val="22"/>
          <w:szCs w:val="22"/>
          <w:lang w:val="fr-CA"/>
        </w:rPr>
        <w:t xml:space="preserve"> </w:t>
      </w:r>
      <w:r w:rsidR="00C47348" w:rsidRPr="00BF200C">
        <w:rPr>
          <w:snapToGrid w:val="0"/>
          <w:kern w:val="22"/>
          <w:szCs w:val="22"/>
          <w:lang w:val="fr-CA"/>
        </w:rPr>
        <w:t xml:space="preserve">Les communicateurs, qui représentaient les secrétariats des conventions, des organes des Nations Unies et des </w:t>
      </w:r>
      <w:r w:rsidR="006F5F21" w:rsidRPr="00BF200C">
        <w:rPr>
          <w:snapToGrid w:val="0"/>
          <w:kern w:val="22"/>
          <w:szCs w:val="22"/>
          <w:lang w:val="fr-CA"/>
        </w:rPr>
        <w:t>ONG</w:t>
      </w:r>
      <w:r w:rsidR="00D754E4">
        <w:rPr>
          <w:snapToGrid w:val="0"/>
          <w:kern w:val="22"/>
          <w:szCs w:val="22"/>
          <w:lang w:val="fr-CA"/>
        </w:rPr>
        <w:t>,</w:t>
      </w:r>
      <w:r w:rsidR="00C47348" w:rsidRPr="00BF200C">
        <w:rPr>
          <w:snapToGrid w:val="0"/>
          <w:kern w:val="22"/>
          <w:szCs w:val="22"/>
          <w:lang w:val="fr-CA"/>
        </w:rPr>
        <w:t xml:space="preserve"> ont discuté de moyens d’améliorer les communications sur la</w:t>
      </w:r>
      <w:r w:rsidR="006F5F21" w:rsidRPr="00BF200C">
        <w:rPr>
          <w:snapToGrid w:val="0"/>
          <w:kern w:val="22"/>
          <w:szCs w:val="22"/>
          <w:lang w:val="fr-CA"/>
        </w:rPr>
        <w:t xml:space="preserve"> biodiversité et débattu des pri</w:t>
      </w:r>
      <w:r w:rsidR="00C47348" w:rsidRPr="00BF200C">
        <w:rPr>
          <w:snapToGrid w:val="0"/>
          <w:kern w:val="22"/>
          <w:szCs w:val="22"/>
          <w:lang w:val="fr-CA"/>
        </w:rPr>
        <w:t>orités en mat</w:t>
      </w:r>
      <w:r w:rsidR="00D754E4">
        <w:rPr>
          <w:snapToGrid w:val="0"/>
          <w:kern w:val="22"/>
          <w:szCs w:val="22"/>
          <w:lang w:val="fr-CA"/>
        </w:rPr>
        <w:t>ière de communication pour 2020, avant l</w:t>
      </w:r>
      <w:r w:rsidR="00C47348" w:rsidRPr="00BF200C">
        <w:rPr>
          <w:snapToGrid w:val="0"/>
          <w:kern w:val="22"/>
          <w:szCs w:val="22"/>
          <w:lang w:val="fr-CA"/>
        </w:rPr>
        <w:t xml:space="preserve">a </w:t>
      </w:r>
      <w:r w:rsidR="006F5F21" w:rsidRPr="00BF200C">
        <w:rPr>
          <w:snapToGrid w:val="0"/>
          <w:kern w:val="22"/>
          <w:szCs w:val="22"/>
          <w:lang w:val="fr-CA"/>
        </w:rPr>
        <w:t>quinzième</w:t>
      </w:r>
      <w:r w:rsidR="00C47348" w:rsidRPr="00BF200C">
        <w:rPr>
          <w:snapToGrid w:val="0"/>
          <w:kern w:val="22"/>
          <w:szCs w:val="22"/>
          <w:lang w:val="fr-CA"/>
        </w:rPr>
        <w:t xml:space="preserve"> réunion de la Conférence des Parties</w:t>
      </w:r>
      <w:r w:rsidR="006F5F21" w:rsidRPr="00BF200C">
        <w:rPr>
          <w:snapToGrid w:val="0"/>
          <w:kern w:val="22"/>
          <w:szCs w:val="22"/>
          <w:lang w:val="fr-CA"/>
        </w:rPr>
        <w:t xml:space="preserve">, </w:t>
      </w:r>
      <w:r w:rsidR="00D754E4">
        <w:rPr>
          <w:snapToGrid w:val="0"/>
          <w:kern w:val="22"/>
          <w:szCs w:val="22"/>
          <w:lang w:val="fr-CA"/>
        </w:rPr>
        <w:t>d’</w:t>
      </w:r>
      <w:r w:rsidR="006F5F21" w:rsidRPr="00BF200C">
        <w:rPr>
          <w:snapToGrid w:val="0"/>
          <w:kern w:val="22"/>
          <w:szCs w:val="22"/>
          <w:lang w:val="fr-CA"/>
        </w:rPr>
        <w:t xml:space="preserve">un texte explicatif pour les communications de masse et la mobilisation du public, </w:t>
      </w:r>
      <w:r w:rsidR="00D754E4">
        <w:rPr>
          <w:snapToGrid w:val="0"/>
          <w:kern w:val="22"/>
          <w:szCs w:val="22"/>
          <w:lang w:val="fr-CA"/>
        </w:rPr>
        <w:t>du</w:t>
      </w:r>
      <w:r w:rsidR="006F5F21" w:rsidRPr="00BF200C">
        <w:rPr>
          <w:snapToGrid w:val="0"/>
          <w:kern w:val="22"/>
          <w:szCs w:val="22"/>
          <w:lang w:val="fr-CA"/>
        </w:rPr>
        <w:t xml:space="preserve"> lien avec le mouvement pour le climat, </w:t>
      </w:r>
      <w:r w:rsidR="00D754E4">
        <w:rPr>
          <w:snapToGrid w:val="0"/>
          <w:kern w:val="22"/>
          <w:szCs w:val="22"/>
          <w:lang w:val="fr-CA"/>
        </w:rPr>
        <w:t>d</w:t>
      </w:r>
      <w:r w:rsidR="006F5F21" w:rsidRPr="00BF200C">
        <w:rPr>
          <w:snapToGrid w:val="0"/>
          <w:kern w:val="22"/>
          <w:szCs w:val="22"/>
          <w:lang w:val="fr-CA"/>
        </w:rPr>
        <w:t xml:space="preserve">es principaux événements à déployer par les </w:t>
      </w:r>
      <w:r w:rsidR="00D754E4">
        <w:rPr>
          <w:snapToGrid w:val="0"/>
          <w:kern w:val="22"/>
          <w:szCs w:val="22"/>
          <w:lang w:val="fr-CA"/>
        </w:rPr>
        <w:t>gestes à poser pour mobiliser le public et d</w:t>
      </w:r>
      <w:r w:rsidR="006F5F21" w:rsidRPr="00BF200C">
        <w:rPr>
          <w:snapToGrid w:val="0"/>
          <w:kern w:val="22"/>
          <w:szCs w:val="22"/>
          <w:lang w:val="fr-CA"/>
        </w:rPr>
        <w:t>es outils en ligne pour la mobilisation de masse, tels que « Voice for the Planet</w:t>
      </w:r>
      <w:r w:rsidR="004C566C">
        <w:rPr>
          <w:snapToGrid w:val="0"/>
          <w:kern w:val="22"/>
          <w:szCs w:val="22"/>
          <w:lang w:val="fr-CA"/>
        </w:rPr>
        <w:t> </w:t>
      </w:r>
      <w:r w:rsidR="006F5F21" w:rsidRPr="00BF200C">
        <w:rPr>
          <w:snapToGrid w:val="0"/>
          <w:kern w:val="22"/>
          <w:szCs w:val="22"/>
          <w:lang w:val="fr-CA"/>
        </w:rPr>
        <w:t>»</w:t>
      </w:r>
      <w:r w:rsidR="00E43675" w:rsidRPr="00BF200C">
        <w:rPr>
          <w:snapToGrid w:val="0"/>
          <w:kern w:val="22"/>
          <w:szCs w:val="22"/>
          <w:lang w:val="fr-CA"/>
        </w:rPr>
        <w:t>.</w:t>
      </w:r>
    </w:p>
    <w:p w14:paraId="00EEC3F7" w14:textId="777C5CC1" w:rsidR="00130CF1" w:rsidRPr="00BF200C" w:rsidRDefault="00B54DEA"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lang w:val="fr-CA"/>
        </w:rPr>
      </w:pPr>
      <w:r w:rsidRPr="00BF200C">
        <w:rPr>
          <w:kern w:val="22"/>
          <w:szCs w:val="22"/>
          <w:lang w:val="fr-CA"/>
        </w:rPr>
        <w:t>B.</w:t>
      </w:r>
      <w:r w:rsidRPr="00BF200C">
        <w:rPr>
          <w:kern w:val="22"/>
          <w:szCs w:val="22"/>
          <w:lang w:val="fr-CA"/>
        </w:rPr>
        <w:tab/>
      </w:r>
      <w:r w:rsidR="009F3D36" w:rsidRPr="00BF200C">
        <w:rPr>
          <w:kern w:val="22"/>
          <w:szCs w:val="22"/>
          <w:lang w:val="fr-CA"/>
        </w:rPr>
        <w:t>Activités avec la Commission de l’éducation et de la communication de l’Union internationale pour la conservation de la nature</w:t>
      </w:r>
    </w:p>
    <w:p w14:paraId="62E07FAB" w14:textId="2A20B9EE" w:rsidR="00B2332E" w:rsidRPr="00BF200C" w:rsidRDefault="00931CEE" w:rsidP="00947587">
      <w:pPr>
        <w:pStyle w:val="ListParagraph"/>
        <w:suppressLineNumbers/>
        <w:suppressAutoHyphens/>
        <w:kinsoku w:val="0"/>
        <w:overflowPunct w:val="0"/>
        <w:autoSpaceDE w:val="0"/>
        <w:autoSpaceDN w:val="0"/>
        <w:adjustRightInd w:val="0"/>
        <w:snapToGrid w:val="0"/>
        <w:ind w:left="0"/>
        <w:rPr>
          <w:kern w:val="22"/>
          <w:szCs w:val="22"/>
          <w:lang w:val="fr-CA"/>
        </w:rPr>
      </w:pPr>
      <w:r w:rsidRPr="00BF200C">
        <w:rPr>
          <w:kern w:val="22"/>
          <w:szCs w:val="22"/>
          <w:lang w:val="fr-CA"/>
        </w:rPr>
        <w:t>4</w:t>
      </w:r>
      <w:r w:rsidR="00DD21BD" w:rsidRPr="00BF200C">
        <w:rPr>
          <w:kern w:val="22"/>
          <w:szCs w:val="22"/>
          <w:lang w:val="fr-CA"/>
        </w:rPr>
        <w:t>7</w:t>
      </w:r>
      <w:r w:rsidRPr="00BF200C">
        <w:rPr>
          <w:kern w:val="22"/>
          <w:szCs w:val="22"/>
          <w:lang w:val="fr-CA"/>
        </w:rPr>
        <w:t>.</w:t>
      </w:r>
      <w:r w:rsidR="00661564" w:rsidRPr="00BF200C">
        <w:rPr>
          <w:kern w:val="22"/>
          <w:szCs w:val="22"/>
          <w:lang w:val="fr-CA"/>
        </w:rPr>
        <w:tab/>
      </w:r>
      <w:r w:rsidR="009F3D36" w:rsidRPr="00BF200C">
        <w:rPr>
          <w:kern w:val="22"/>
          <w:szCs w:val="22"/>
          <w:lang w:val="fr-CA"/>
        </w:rPr>
        <w:t>La Commission de l’éducation et de la communication s</w:t>
      </w:r>
      <w:r w:rsidR="003B2C53" w:rsidRPr="00BF200C">
        <w:rPr>
          <w:kern w:val="22"/>
          <w:szCs w:val="22"/>
          <w:lang w:val="fr-CA"/>
        </w:rPr>
        <w:t>ou</w:t>
      </w:r>
      <w:r w:rsidR="009F3D36" w:rsidRPr="00BF200C">
        <w:rPr>
          <w:kern w:val="22"/>
          <w:szCs w:val="22"/>
          <w:lang w:val="fr-CA"/>
        </w:rPr>
        <w:t>tient depuis longtemps le program</w:t>
      </w:r>
      <w:r w:rsidR="003B2C53" w:rsidRPr="00BF200C">
        <w:rPr>
          <w:kern w:val="22"/>
          <w:szCs w:val="22"/>
          <w:lang w:val="fr-CA"/>
        </w:rPr>
        <w:t>me de travail sur la communicati</w:t>
      </w:r>
      <w:r w:rsidR="009F3D36" w:rsidRPr="00BF200C">
        <w:rPr>
          <w:kern w:val="22"/>
          <w:szCs w:val="22"/>
          <w:lang w:val="fr-CA"/>
        </w:rPr>
        <w:t xml:space="preserve">on, </w:t>
      </w:r>
      <w:r w:rsidR="003B2C53" w:rsidRPr="00BF200C">
        <w:rPr>
          <w:kern w:val="22"/>
          <w:szCs w:val="22"/>
          <w:lang w:val="fr-CA"/>
        </w:rPr>
        <w:t>l’éducation</w:t>
      </w:r>
      <w:r w:rsidR="009F3D36" w:rsidRPr="00BF200C">
        <w:rPr>
          <w:kern w:val="22"/>
          <w:szCs w:val="22"/>
          <w:lang w:val="fr-CA"/>
        </w:rPr>
        <w:t xml:space="preserve"> et la sensibilisation du public et a offert son appui </w:t>
      </w:r>
      <w:r w:rsidR="00D754E4">
        <w:rPr>
          <w:kern w:val="22"/>
          <w:szCs w:val="22"/>
          <w:lang w:val="fr-CA"/>
        </w:rPr>
        <w:t>à la production de la trousse d’</w:t>
      </w:r>
      <w:r w:rsidR="009F3D36" w:rsidRPr="00BF200C">
        <w:rPr>
          <w:kern w:val="22"/>
          <w:szCs w:val="22"/>
          <w:lang w:val="fr-CA"/>
        </w:rPr>
        <w:t xml:space="preserve">outils de la CESP et au synopsis </w:t>
      </w:r>
      <w:r w:rsidR="003B2C53" w:rsidRPr="00BF200C">
        <w:rPr>
          <w:kern w:val="22"/>
          <w:szCs w:val="22"/>
          <w:lang w:val="fr-CA"/>
        </w:rPr>
        <w:t>«</w:t>
      </w:r>
      <w:r w:rsidR="004C566C">
        <w:rPr>
          <w:kern w:val="22"/>
          <w:szCs w:val="22"/>
          <w:lang w:val="fr-CA"/>
        </w:rPr>
        <w:t> </w:t>
      </w:r>
      <w:r w:rsidR="003B2C53" w:rsidRPr="00BF200C">
        <w:rPr>
          <w:kern w:val="22"/>
          <w:szCs w:val="22"/>
          <w:lang w:val="fr-CA"/>
        </w:rPr>
        <w:t>Love not Loss » au dé</w:t>
      </w:r>
      <w:r w:rsidR="00D754E4">
        <w:rPr>
          <w:kern w:val="22"/>
          <w:szCs w:val="22"/>
          <w:lang w:val="fr-CA"/>
        </w:rPr>
        <w:t>but de la Décennie des Nations U</w:t>
      </w:r>
      <w:r w:rsidR="003B2C53" w:rsidRPr="00BF200C">
        <w:rPr>
          <w:kern w:val="22"/>
          <w:szCs w:val="22"/>
          <w:lang w:val="fr-CA"/>
        </w:rPr>
        <w:t>nies sur la biodiversité</w:t>
      </w:r>
      <w:r w:rsidR="00130CF1" w:rsidRPr="00BF200C">
        <w:rPr>
          <w:kern w:val="22"/>
          <w:szCs w:val="22"/>
          <w:lang w:val="fr-CA"/>
        </w:rPr>
        <w:t>.</w:t>
      </w:r>
    </w:p>
    <w:p w14:paraId="598EB204" w14:textId="77777777" w:rsidR="00130CF1" w:rsidRPr="00BF200C"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fr-CA"/>
        </w:rPr>
      </w:pPr>
      <w:r w:rsidRPr="00BF200C">
        <w:rPr>
          <w:snapToGrid w:val="0"/>
          <w:kern w:val="22"/>
          <w:szCs w:val="22"/>
          <w:lang w:val="fr-CA"/>
        </w:rPr>
        <w:t>1.</w:t>
      </w:r>
      <w:r w:rsidRPr="00BF200C">
        <w:rPr>
          <w:snapToGrid w:val="0"/>
          <w:kern w:val="22"/>
          <w:szCs w:val="22"/>
          <w:lang w:val="fr-CA"/>
        </w:rPr>
        <w:tab/>
      </w:r>
      <w:r w:rsidR="001C229B" w:rsidRPr="00BF200C">
        <w:rPr>
          <w:snapToGrid w:val="0"/>
          <w:kern w:val="22"/>
          <w:szCs w:val="22"/>
          <w:lang w:val="fr-CA"/>
        </w:rPr>
        <w:t>#</w:t>
      </w:r>
      <w:r w:rsidR="00AE4320" w:rsidRPr="00BF200C">
        <w:rPr>
          <w:snapToGrid w:val="0"/>
          <w:kern w:val="22"/>
          <w:szCs w:val="22"/>
          <w:lang w:val="fr-CA"/>
        </w:rPr>
        <w:t>NatureForAll</w:t>
      </w:r>
    </w:p>
    <w:p w14:paraId="52502229" w14:textId="1D68647C" w:rsidR="00130CF1" w:rsidRPr="00BF200C" w:rsidRDefault="00213A2E" w:rsidP="00947587">
      <w:pPr>
        <w:pStyle w:val="ListParagraph"/>
        <w:suppressLineNumbers/>
        <w:suppressAutoHyphens/>
        <w:kinsoku w:val="0"/>
        <w:overflowPunct w:val="0"/>
        <w:autoSpaceDE w:val="0"/>
        <w:autoSpaceDN w:val="0"/>
        <w:adjustRightInd w:val="0"/>
        <w:snapToGrid w:val="0"/>
        <w:ind w:left="0"/>
        <w:rPr>
          <w:snapToGrid w:val="0"/>
          <w:spacing w:val="-1"/>
          <w:kern w:val="22"/>
          <w:szCs w:val="22"/>
          <w:lang w:val="fr-CA"/>
        </w:rPr>
      </w:pPr>
      <w:r w:rsidRPr="00BF200C">
        <w:rPr>
          <w:snapToGrid w:val="0"/>
          <w:spacing w:val="-1"/>
          <w:kern w:val="22"/>
          <w:szCs w:val="22"/>
          <w:lang w:val="fr-CA"/>
        </w:rPr>
        <w:t>48</w:t>
      </w:r>
      <w:r w:rsidR="00931CEE" w:rsidRPr="00BF200C">
        <w:rPr>
          <w:snapToGrid w:val="0"/>
          <w:spacing w:val="-1"/>
          <w:kern w:val="22"/>
          <w:szCs w:val="22"/>
          <w:lang w:val="fr-CA"/>
        </w:rPr>
        <w:t>.</w:t>
      </w:r>
      <w:r w:rsidR="00661564" w:rsidRPr="00BF200C">
        <w:rPr>
          <w:snapToGrid w:val="0"/>
          <w:spacing w:val="-1"/>
          <w:kern w:val="22"/>
          <w:szCs w:val="22"/>
          <w:lang w:val="fr-CA"/>
        </w:rPr>
        <w:tab/>
      </w:r>
      <w:r w:rsidR="003B2C53" w:rsidRPr="00BF200C">
        <w:rPr>
          <w:snapToGrid w:val="0"/>
          <w:spacing w:val="-1"/>
          <w:kern w:val="22"/>
          <w:szCs w:val="22"/>
          <w:lang w:val="fr-CA"/>
        </w:rPr>
        <w:t>Le lancement officiel du mouvement a eu lieu lors du congrès sur la conservation de la nature de l’UICN à Hawa</w:t>
      </w:r>
      <w:r w:rsidR="004C566C">
        <w:rPr>
          <w:snapToGrid w:val="0"/>
          <w:spacing w:val="-1"/>
          <w:kern w:val="22"/>
          <w:szCs w:val="22"/>
          <w:lang w:val="fr-CA"/>
        </w:rPr>
        <w:t>ï</w:t>
      </w:r>
      <w:r w:rsidR="003B2C53" w:rsidRPr="00BF200C">
        <w:rPr>
          <w:snapToGrid w:val="0"/>
          <w:spacing w:val="-1"/>
          <w:kern w:val="22"/>
          <w:szCs w:val="22"/>
          <w:lang w:val="fr-CA"/>
        </w:rPr>
        <w:t xml:space="preserve"> en 2016.</w:t>
      </w:r>
      <w:r w:rsidR="003B2C53" w:rsidRPr="00BF200C">
        <w:rPr>
          <w:rStyle w:val="FootnoteReference"/>
          <w:snapToGrid w:val="0"/>
          <w:spacing w:val="-1"/>
          <w:kern w:val="22"/>
          <w:szCs w:val="22"/>
          <w:lang w:val="fr-CA"/>
        </w:rPr>
        <w:footnoteReference w:id="6"/>
      </w:r>
      <w:r w:rsidR="003B2C53" w:rsidRPr="00BF200C">
        <w:rPr>
          <w:snapToGrid w:val="0"/>
          <w:spacing w:val="-1"/>
          <w:kern w:val="22"/>
          <w:szCs w:val="22"/>
          <w:lang w:val="fr-CA"/>
        </w:rPr>
        <w:t xml:space="preserve"> Le mouvement #NatureForAll est </w:t>
      </w:r>
      <w:r w:rsidR="00E4038D" w:rsidRPr="00BF200C">
        <w:rPr>
          <w:snapToGrid w:val="0"/>
          <w:spacing w:val="-1"/>
          <w:kern w:val="22"/>
          <w:szCs w:val="22"/>
          <w:lang w:val="fr-CA"/>
        </w:rPr>
        <w:t>propulsé</w:t>
      </w:r>
      <w:r w:rsidR="003B2C53" w:rsidRPr="00BF200C">
        <w:rPr>
          <w:snapToGrid w:val="0"/>
          <w:spacing w:val="-1"/>
          <w:kern w:val="22"/>
          <w:szCs w:val="22"/>
          <w:lang w:val="fr-CA"/>
        </w:rPr>
        <w:t xml:space="preserve"> par une coalition grandissante de partenaires</w:t>
      </w:r>
      <w:r w:rsidR="00E4038D" w:rsidRPr="00BF200C">
        <w:rPr>
          <w:snapToGrid w:val="0"/>
          <w:spacing w:val="-1"/>
          <w:kern w:val="22"/>
          <w:szCs w:val="22"/>
          <w:lang w:val="fr-CA"/>
        </w:rPr>
        <w:t xml:space="preserve"> dirigés par l’</w:t>
      </w:r>
      <w:r w:rsidR="003B2C53" w:rsidRPr="00BF200C">
        <w:rPr>
          <w:snapToGrid w:val="0"/>
          <w:spacing w:val="-1"/>
          <w:kern w:val="22"/>
          <w:szCs w:val="22"/>
          <w:lang w:val="fr-CA"/>
        </w:rPr>
        <w:t xml:space="preserve">UICN </w:t>
      </w:r>
      <w:r w:rsidR="00E4038D" w:rsidRPr="00BF200C">
        <w:rPr>
          <w:snapToGrid w:val="0"/>
          <w:spacing w:val="-1"/>
          <w:kern w:val="22"/>
          <w:szCs w:val="22"/>
          <w:lang w:val="fr-CA"/>
        </w:rPr>
        <w:t>représentant une multitude de secteurs. Il vise à développer du soutien et à motiver les actions des gens de tous les horizons en les sensibilisant et en facilitant les expériences et les connexions avec la nature</w:t>
      </w:r>
      <w:r w:rsidR="00130CF1" w:rsidRPr="00BF200C">
        <w:rPr>
          <w:snapToGrid w:val="0"/>
          <w:spacing w:val="-1"/>
          <w:kern w:val="22"/>
          <w:szCs w:val="22"/>
          <w:lang w:val="fr-CA"/>
        </w:rPr>
        <w:t>.</w:t>
      </w:r>
    </w:p>
    <w:p w14:paraId="673B6F82" w14:textId="60E4B733" w:rsidR="00130CF1" w:rsidRPr="00BF200C"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fr-CA"/>
        </w:rPr>
      </w:pPr>
      <w:r w:rsidRPr="00BF200C">
        <w:rPr>
          <w:snapToGrid w:val="0"/>
          <w:kern w:val="22"/>
          <w:szCs w:val="22"/>
          <w:lang w:val="fr-CA"/>
        </w:rPr>
        <w:t>2.</w:t>
      </w:r>
      <w:r w:rsidRPr="00BF200C">
        <w:rPr>
          <w:snapToGrid w:val="0"/>
          <w:kern w:val="22"/>
          <w:szCs w:val="22"/>
          <w:lang w:val="fr-CA"/>
        </w:rPr>
        <w:tab/>
      </w:r>
      <w:r w:rsidR="00E4038D" w:rsidRPr="00BF200C">
        <w:rPr>
          <w:snapToGrid w:val="0"/>
          <w:kern w:val="22"/>
          <w:szCs w:val="22"/>
          <w:lang w:val="fr-CA"/>
        </w:rPr>
        <w:t>Recherche sur la sensibilisation, l’engagement envers la nature et le changement de comportement</w:t>
      </w:r>
    </w:p>
    <w:p w14:paraId="6E31CEA7" w14:textId="13866995" w:rsidR="00296D3C" w:rsidRPr="00BF200C"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lang w:val="fr-CA"/>
        </w:rPr>
      </w:pPr>
      <w:r w:rsidRPr="00BF200C">
        <w:rPr>
          <w:snapToGrid w:val="0"/>
          <w:kern w:val="22"/>
          <w:szCs w:val="22"/>
          <w:lang w:val="fr-CA"/>
        </w:rPr>
        <w:t>49</w:t>
      </w:r>
      <w:r w:rsidR="00931CEE" w:rsidRPr="00BF200C">
        <w:rPr>
          <w:snapToGrid w:val="0"/>
          <w:kern w:val="22"/>
          <w:szCs w:val="22"/>
          <w:lang w:val="fr-CA"/>
        </w:rPr>
        <w:t>.</w:t>
      </w:r>
      <w:r w:rsidR="00661564" w:rsidRPr="00BF200C">
        <w:rPr>
          <w:snapToGrid w:val="0"/>
          <w:kern w:val="22"/>
          <w:szCs w:val="22"/>
          <w:lang w:val="fr-CA"/>
        </w:rPr>
        <w:tab/>
      </w:r>
      <w:r w:rsidR="00E4038D" w:rsidRPr="00BF200C">
        <w:rPr>
          <w:snapToGrid w:val="0"/>
          <w:kern w:val="22"/>
          <w:szCs w:val="22"/>
          <w:lang w:val="fr-CA"/>
        </w:rPr>
        <w:t>La</w:t>
      </w:r>
      <w:r w:rsidR="004E06C3" w:rsidRPr="00BF200C">
        <w:rPr>
          <w:snapToGrid w:val="0"/>
          <w:kern w:val="22"/>
          <w:szCs w:val="22"/>
          <w:lang w:val="fr-CA"/>
        </w:rPr>
        <w:t xml:space="preserve"> compréhension, la sensibilisati</w:t>
      </w:r>
      <w:r w:rsidR="00E4038D" w:rsidRPr="00BF200C">
        <w:rPr>
          <w:snapToGrid w:val="0"/>
          <w:kern w:val="22"/>
          <w:szCs w:val="22"/>
          <w:lang w:val="fr-CA"/>
        </w:rPr>
        <w:t xml:space="preserve">on et l’appréciation des nombreuses valeurs de la diversité biologique </w:t>
      </w:r>
      <w:r w:rsidR="00E81E8C">
        <w:rPr>
          <w:snapToGrid w:val="0"/>
          <w:kern w:val="22"/>
          <w:szCs w:val="22"/>
          <w:lang w:val="fr-CA"/>
        </w:rPr>
        <w:t xml:space="preserve">incitent les gens à </w:t>
      </w:r>
      <w:r w:rsidR="004E06C3" w:rsidRPr="00BF200C">
        <w:rPr>
          <w:snapToGrid w:val="0"/>
          <w:kern w:val="22"/>
          <w:szCs w:val="22"/>
          <w:lang w:val="fr-CA"/>
        </w:rPr>
        <w:t>ap</w:t>
      </w:r>
      <w:r w:rsidR="00E4038D" w:rsidRPr="00BF200C">
        <w:rPr>
          <w:snapToGrid w:val="0"/>
          <w:kern w:val="22"/>
          <w:szCs w:val="22"/>
          <w:lang w:val="fr-CA"/>
        </w:rPr>
        <w:t>porter</w:t>
      </w:r>
      <w:r w:rsidR="004E06C3" w:rsidRPr="00BF200C">
        <w:rPr>
          <w:snapToGrid w:val="0"/>
          <w:kern w:val="22"/>
          <w:szCs w:val="22"/>
          <w:lang w:val="fr-CA"/>
        </w:rPr>
        <w:t xml:space="preserve"> les</w:t>
      </w:r>
      <w:r w:rsidR="00E81E8C">
        <w:rPr>
          <w:snapToGrid w:val="0"/>
          <w:kern w:val="22"/>
          <w:szCs w:val="22"/>
          <w:lang w:val="fr-CA"/>
        </w:rPr>
        <w:t xml:space="preserve"> modifications nécessaires et à </w:t>
      </w:r>
      <w:r w:rsidR="004E06C3" w:rsidRPr="00BF200C">
        <w:rPr>
          <w:snapToGrid w:val="0"/>
          <w:kern w:val="22"/>
          <w:szCs w:val="22"/>
          <w:lang w:val="fr-CA"/>
        </w:rPr>
        <w:t>agir afin de créer la « volonté politique »</w:t>
      </w:r>
      <w:r w:rsidR="00AA295D">
        <w:rPr>
          <w:snapToGrid w:val="0"/>
          <w:kern w:val="22"/>
          <w:szCs w:val="22"/>
          <w:lang w:val="fr-CA"/>
        </w:rPr>
        <w:t xml:space="preserve"> d’agir</w:t>
      </w:r>
      <w:r w:rsidR="004E06C3" w:rsidRPr="00BF200C">
        <w:rPr>
          <w:snapToGrid w:val="0"/>
          <w:kern w:val="22"/>
          <w:szCs w:val="22"/>
          <w:lang w:val="fr-CA"/>
        </w:rPr>
        <w:t xml:space="preserve"> des gouvernements.</w:t>
      </w:r>
    </w:p>
    <w:p w14:paraId="07D1C340" w14:textId="6CCC7683" w:rsidR="00296D3C" w:rsidRPr="00BF200C"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lang w:val="fr-CA"/>
        </w:rPr>
      </w:pPr>
      <w:r w:rsidRPr="00BF200C">
        <w:rPr>
          <w:snapToGrid w:val="0"/>
          <w:kern w:val="22"/>
          <w:szCs w:val="22"/>
          <w:lang w:val="fr-CA"/>
        </w:rPr>
        <w:t>50</w:t>
      </w:r>
      <w:r w:rsidR="00931CEE" w:rsidRPr="00BF200C">
        <w:rPr>
          <w:snapToGrid w:val="0"/>
          <w:kern w:val="22"/>
          <w:szCs w:val="22"/>
          <w:lang w:val="fr-CA"/>
        </w:rPr>
        <w:t>.</w:t>
      </w:r>
      <w:r w:rsidR="00661564" w:rsidRPr="00BF200C">
        <w:rPr>
          <w:snapToGrid w:val="0"/>
          <w:kern w:val="22"/>
          <w:szCs w:val="22"/>
          <w:lang w:val="fr-CA"/>
        </w:rPr>
        <w:tab/>
      </w:r>
      <w:r w:rsidR="004E06C3" w:rsidRPr="00BF200C">
        <w:rPr>
          <w:snapToGrid w:val="0"/>
          <w:kern w:val="22"/>
          <w:szCs w:val="22"/>
          <w:lang w:val="fr-CA"/>
        </w:rPr>
        <w:t>Le Children &amp; Nature Network a développé une nouvelle synthèse des facteurs influen</w:t>
      </w:r>
      <w:r w:rsidR="000F5FAD" w:rsidRPr="00BF200C">
        <w:rPr>
          <w:snapToGrid w:val="0"/>
          <w:kern w:val="22"/>
          <w:szCs w:val="22"/>
          <w:lang w:val="fr-CA"/>
        </w:rPr>
        <w:t>ç</w:t>
      </w:r>
      <w:r w:rsidR="004E06C3" w:rsidRPr="00BF200C">
        <w:rPr>
          <w:snapToGrid w:val="0"/>
          <w:kern w:val="22"/>
          <w:szCs w:val="22"/>
          <w:lang w:val="fr-CA"/>
        </w:rPr>
        <w:t>ant la conservation et</w:t>
      </w:r>
      <w:r w:rsidR="000F5FAD" w:rsidRPr="00BF200C">
        <w:rPr>
          <w:snapToGrid w:val="0"/>
          <w:kern w:val="22"/>
          <w:szCs w:val="22"/>
          <w:lang w:val="fr-CA"/>
        </w:rPr>
        <w:t xml:space="preserve"> </w:t>
      </w:r>
      <w:r w:rsidR="004E06C3" w:rsidRPr="00BF200C">
        <w:rPr>
          <w:snapToGrid w:val="0"/>
          <w:kern w:val="22"/>
          <w:szCs w:val="22"/>
          <w:lang w:val="fr-CA"/>
        </w:rPr>
        <w:t>le comportement favorable à l’environnement dans le cadre des travaux du Secrétariat et de la Commission pour l’éduc</w:t>
      </w:r>
      <w:r w:rsidR="000F5FAD" w:rsidRPr="00BF200C">
        <w:rPr>
          <w:snapToGrid w:val="0"/>
          <w:kern w:val="22"/>
          <w:szCs w:val="22"/>
          <w:lang w:val="fr-CA"/>
        </w:rPr>
        <w:t>ati</w:t>
      </w:r>
      <w:r w:rsidR="004E06C3" w:rsidRPr="00BF200C">
        <w:rPr>
          <w:snapToGrid w:val="0"/>
          <w:kern w:val="22"/>
          <w:szCs w:val="22"/>
          <w:lang w:val="fr-CA"/>
        </w:rPr>
        <w:t>on et la communica</w:t>
      </w:r>
      <w:r w:rsidR="000F5FAD" w:rsidRPr="00BF200C">
        <w:rPr>
          <w:snapToGrid w:val="0"/>
          <w:kern w:val="22"/>
          <w:szCs w:val="22"/>
          <w:lang w:val="fr-CA"/>
        </w:rPr>
        <w:t>ti</w:t>
      </w:r>
      <w:r w:rsidR="00AA295D">
        <w:rPr>
          <w:snapToGrid w:val="0"/>
          <w:kern w:val="22"/>
          <w:szCs w:val="22"/>
          <w:lang w:val="fr-CA"/>
        </w:rPr>
        <w:t>on de l’UICN et s</w:t>
      </w:r>
      <w:r w:rsidR="004E06C3" w:rsidRPr="00BF200C">
        <w:rPr>
          <w:snapToGrid w:val="0"/>
          <w:kern w:val="22"/>
          <w:szCs w:val="22"/>
          <w:lang w:val="fr-CA"/>
        </w:rPr>
        <w:t>on initiative #NatureForAll. Les résultats de ces trav</w:t>
      </w:r>
      <w:r w:rsidR="000F5FAD" w:rsidRPr="00BF200C">
        <w:rPr>
          <w:snapToGrid w:val="0"/>
          <w:kern w:val="22"/>
          <w:szCs w:val="22"/>
          <w:lang w:val="fr-CA"/>
        </w:rPr>
        <w:t>au</w:t>
      </w:r>
      <w:r w:rsidR="004E06C3" w:rsidRPr="00BF200C">
        <w:rPr>
          <w:snapToGrid w:val="0"/>
          <w:kern w:val="22"/>
          <w:szCs w:val="22"/>
          <w:lang w:val="fr-CA"/>
        </w:rPr>
        <w:t>x ont été mis à la disposition de la Conférence des Parties à sa quato</w:t>
      </w:r>
      <w:r w:rsidR="000F5FAD" w:rsidRPr="00BF200C">
        <w:rPr>
          <w:snapToGrid w:val="0"/>
          <w:kern w:val="22"/>
          <w:szCs w:val="22"/>
          <w:lang w:val="fr-CA"/>
        </w:rPr>
        <w:t>rziè</w:t>
      </w:r>
      <w:r w:rsidR="004E06C3" w:rsidRPr="00BF200C">
        <w:rPr>
          <w:snapToGrid w:val="0"/>
          <w:kern w:val="22"/>
          <w:szCs w:val="22"/>
          <w:lang w:val="fr-CA"/>
        </w:rPr>
        <w:t>me réunion</w:t>
      </w:r>
      <w:r w:rsidR="00636A22" w:rsidRPr="00BF200C">
        <w:rPr>
          <w:snapToGrid w:val="0"/>
          <w:kern w:val="22"/>
          <w:szCs w:val="22"/>
          <w:lang w:val="fr-CA"/>
        </w:rPr>
        <w:t>.</w:t>
      </w:r>
      <w:r w:rsidR="00D9395F" w:rsidRPr="00BF200C">
        <w:rPr>
          <w:rStyle w:val="FootnoteReference"/>
          <w:snapToGrid w:val="0"/>
          <w:kern w:val="22"/>
          <w:szCs w:val="22"/>
          <w:lang w:val="fr-CA"/>
        </w:rPr>
        <w:footnoteReference w:id="7"/>
      </w:r>
      <w:r w:rsidR="009625E8" w:rsidRPr="00BF200C">
        <w:rPr>
          <w:snapToGrid w:val="0"/>
          <w:kern w:val="22"/>
          <w:szCs w:val="22"/>
          <w:lang w:val="fr-CA"/>
        </w:rPr>
        <w:t xml:space="preserve"> </w:t>
      </w:r>
      <w:r w:rsidR="000F5FAD" w:rsidRPr="00BF200C">
        <w:rPr>
          <w:snapToGrid w:val="0"/>
          <w:kern w:val="22"/>
          <w:szCs w:val="22"/>
          <w:lang w:val="fr-CA"/>
        </w:rPr>
        <w:t xml:space="preserve">Le rapport révèle </w:t>
      </w:r>
      <w:r w:rsidR="00754105">
        <w:rPr>
          <w:snapToGrid w:val="0"/>
          <w:kern w:val="22"/>
          <w:szCs w:val="22"/>
          <w:lang w:val="fr-CA"/>
        </w:rPr>
        <w:t xml:space="preserve">qu’outre la sensibilisation, </w:t>
      </w:r>
      <w:r w:rsidR="000F5FAD" w:rsidRPr="00BF200C">
        <w:rPr>
          <w:snapToGrid w:val="0"/>
          <w:kern w:val="22"/>
          <w:szCs w:val="22"/>
          <w:lang w:val="fr-CA"/>
        </w:rPr>
        <w:t xml:space="preserve">les expériences significatives et un lien avec la nature </w:t>
      </w:r>
      <w:r w:rsidR="00754105">
        <w:rPr>
          <w:snapToGrid w:val="0"/>
          <w:kern w:val="22"/>
          <w:szCs w:val="22"/>
          <w:lang w:val="fr-CA"/>
        </w:rPr>
        <w:t>sont essentiels afin de réuni</w:t>
      </w:r>
      <w:r w:rsidR="00A711EC" w:rsidRPr="00BF200C">
        <w:rPr>
          <w:snapToGrid w:val="0"/>
          <w:kern w:val="22"/>
          <w:szCs w:val="22"/>
          <w:lang w:val="fr-CA"/>
        </w:rPr>
        <w:t xml:space="preserve">r les conditions </w:t>
      </w:r>
      <w:r w:rsidR="002C6F66">
        <w:rPr>
          <w:snapToGrid w:val="0"/>
          <w:kern w:val="22"/>
          <w:szCs w:val="22"/>
          <w:lang w:val="fr-CA"/>
        </w:rPr>
        <w:t>nécessaires à l’établissement d’</w:t>
      </w:r>
      <w:r w:rsidR="00754105">
        <w:rPr>
          <w:snapToGrid w:val="0"/>
          <w:kern w:val="22"/>
          <w:szCs w:val="22"/>
          <w:lang w:val="fr-CA"/>
        </w:rPr>
        <w:t>une valeur plus élevée</w:t>
      </w:r>
      <w:r w:rsidR="00A711EC" w:rsidRPr="00BF200C">
        <w:rPr>
          <w:snapToGrid w:val="0"/>
          <w:kern w:val="22"/>
          <w:szCs w:val="22"/>
          <w:lang w:val="fr-CA"/>
        </w:rPr>
        <w:t xml:space="preserve">, </w:t>
      </w:r>
      <w:r w:rsidR="00754105">
        <w:rPr>
          <w:snapToGrid w:val="0"/>
          <w:kern w:val="22"/>
          <w:szCs w:val="22"/>
          <w:lang w:val="fr-CA"/>
        </w:rPr>
        <w:t>du</w:t>
      </w:r>
      <w:r w:rsidR="00A711EC" w:rsidRPr="00BF200C">
        <w:rPr>
          <w:snapToGrid w:val="0"/>
          <w:kern w:val="22"/>
          <w:szCs w:val="22"/>
          <w:lang w:val="fr-CA"/>
        </w:rPr>
        <w:t xml:space="preserve"> soutien et </w:t>
      </w:r>
      <w:r w:rsidR="00754105">
        <w:rPr>
          <w:snapToGrid w:val="0"/>
          <w:kern w:val="22"/>
          <w:szCs w:val="22"/>
          <w:lang w:val="fr-CA"/>
        </w:rPr>
        <w:t>de</w:t>
      </w:r>
      <w:r w:rsidR="00A711EC" w:rsidRPr="00BF200C">
        <w:rPr>
          <w:snapToGrid w:val="0"/>
          <w:kern w:val="22"/>
          <w:szCs w:val="22"/>
          <w:lang w:val="fr-CA"/>
        </w:rPr>
        <w:t xml:space="preserve"> l’action p</w:t>
      </w:r>
      <w:r w:rsidR="000F5FAD" w:rsidRPr="00BF200C">
        <w:rPr>
          <w:snapToGrid w:val="0"/>
          <w:kern w:val="22"/>
          <w:szCs w:val="22"/>
          <w:lang w:val="fr-CA"/>
        </w:rPr>
        <w:t xml:space="preserve">our la conservation de la diversité biologique </w:t>
      </w:r>
      <w:r w:rsidR="008B31BA">
        <w:rPr>
          <w:snapToGrid w:val="0"/>
          <w:kern w:val="22"/>
          <w:szCs w:val="22"/>
          <w:lang w:val="fr-CA"/>
        </w:rPr>
        <w:t>à l’échelle</w:t>
      </w:r>
      <w:r w:rsidR="000F5FAD" w:rsidRPr="00BF200C">
        <w:rPr>
          <w:snapToGrid w:val="0"/>
          <w:kern w:val="22"/>
          <w:szCs w:val="22"/>
          <w:lang w:val="fr-CA"/>
        </w:rPr>
        <w:t xml:space="preserve"> des générations, des secteurs et des sociétés</w:t>
      </w:r>
      <w:r w:rsidR="00296D3C" w:rsidRPr="00BF200C">
        <w:rPr>
          <w:snapToGrid w:val="0"/>
          <w:kern w:val="22"/>
          <w:szCs w:val="22"/>
          <w:lang w:val="fr-CA"/>
        </w:rPr>
        <w:t>.</w:t>
      </w:r>
      <w:r w:rsidR="00A711EC" w:rsidRPr="00BF200C">
        <w:rPr>
          <w:snapToGrid w:val="0"/>
          <w:kern w:val="22"/>
          <w:szCs w:val="22"/>
          <w:lang w:val="fr-CA"/>
        </w:rPr>
        <w:t xml:space="preserve"> Une plus grande attention portée à la participation du public et un lien avec la nature seront importants afin de réaliser les changements de comportements et créer et maintenir </w:t>
      </w:r>
      <w:r w:rsidR="002C6F66">
        <w:rPr>
          <w:snapToGrid w:val="0"/>
          <w:kern w:val="22"/>
          <w:szCs w:val="22"/>
          <w:lang w:val="fr-CA"/>
        </w:rPr>
        <w:t>la</w:t>
      </w:r>
      <w:r w:rsidR="00A711EC" w:rsidRPr="00BF200C">
        <w:rPr>
          <w:snapToGrid w:val="0"/>
          <w:kern w:val="22"/>
          <w:szCs w:val="22"/>
          <w:lang w:val="fr-CA"/>
        </w:rPr>
        <w:t xml:space="preserve"> volonté politique </w:t>
      </w:r>
      <w:r w:rsidR="002C6F66">
        <w:rPr>
          <w:snapToGrid w:val="0"/>
          <w:kern w:val="22"/>
          <w:szCs w:val="22"/>
          <w:lang w:val="fr-CA"/>
        </w:rPr>
        <w:t xml:space="preserve">pour </w:t>
      </w:r>
      <w:r w:rsidR="00A711EC" w:rsidRPr="00BF200C">
        <w:rPr>
          <w:snapToGrid w:val="0"/>
          <w:kern w:val="22"/>
          <w:szCs w:val="22"/>
          <w:lang w:val="fr-CA"/>
        </w:rPr>
        <w:t>appliquer la Convention.</w:t>
      </w:r>
    </w:p>
    <w:p w14:paraId="153C14FE" w14:textId="4380CF31" w:rsidR="00296D3C" w:rsidRPr="00BF200C" w:rsidRDefault="00931CEE" w:rsidP="00947587">
      <w:pPr>
        <w:pStyle w:val="ListParagraph"/>
        <w:suppressLineNumbers/>
        <w:suppressAutoHyphens/>
        <w:kinsoku w:val="0"/>
        <w:overflowPunct w:val="0"/>
        <w:autoSpaceDE w:val="0"/>
        <w:autoSpaceDN w:val="0"/>
        <w:adjustRightInd w:val="0"/>
        <w:snapToGrid w:val="0"/>
        <w:ind w:left="0"/>
        <w:rPr>
          <w:snapToGrid w:val="0"/>
          <w:kern w:val="22"/>
          <w:szCs w:val="22"/>
          <w:lang w:val="fr-CA"/>
        </w:rPr>
      </w:pPr>
      <w:r w:rsidRPr="00BF200C">
        <w:rPr>
          <w:snapToGrid w:val="0"/>
          <w:kern w:val="22"/>
          <w:szCs w:val="22"/>
          <w:lang w:val="fr-CA"/>
        </w:rPr>
        <w:t>5</w:t>
      </w:r>
      <w:r w:rsidR="008C058E" w:rsidRPr="00BF200C">
        <w:rPr>
          <w:snapToGrid w:val="0"/>
          <w:kern w:val="22"/>
          <w:szCs w:val="22"/>
          <w:lang w:val="fr-CA"/>
        </w:rPr>
        <w:t>1</w:t>
      </w:r>
      <w:r w:rsidRPr="00BF200C">
        <w:rPr>
          <w:snapToGrid w:val="0"/>
          <w:kern w:val="22"/>
          <w:szCs w:val="22"/>
          <w:lang w:val="fr-CA"/>
        </w:rPr>
        <w:t>.</w:t>
      </w:r>
      <w:r w:rsidR="00661564" w:rsidRPr="00BF200C">
        <w:rPr>
          <w:snapToGrid w:val="0"/>
          <w:kern w:val="22"/>
          <w:szCs w:val="22"/>
          <w:lang w:val="fr-CA"/>
        </w:rPr>
        <w:tab/>
      </w:r>
      <w:r w:rsidR="000A000B" w:rsidRPr="00BF200C">
        <w:rPr>
          <w:snapToGrid w:val="0"/>
          <w:kern w:val="22"/>
          <w:szCs w:val="22"/>
          <w:lang w:val="fr-CA"/>
        </w:rPr>
        <w:t>Les gouvernements nationaux et infranationaux, ainsi que les parties prenantes, ont l’occasion d’adopter des politiques propres aux secteurs afin d’améliorer les mesures prises pour créer le lien entre les personnes et la nature en tant que stratégie essentielle pour réaliser la Vision 2050 et mettre en œuvre le cadre mondial de la biodiversité pour l</w:t>
      </w:r>
      <w:r w:rsidR="004C566C">
        <w:rPr>
          <w:snapToGrid w:val="0"/>
          <w:kern w:val="22"/>
          <w:szCs w:val="22"/>
          <w:lang w:val="fr-CA"/>
        </w:rPr>
        <w:t>’</w:t>
      </w:r>
      <w:r w:rsidR="000A000B" w:rsidRPr="00BF200C">
        <w:rPr>
          <w:snapToGrid w:val="0"/>
          <w:kern w:val="22"/>
          <w:szCs w:val="22"/>
          <w:lang w:val="fr-CA"/>
        </w:rPr>
        <w:t>après-2020, dont celles-ci</w:t>
      </w:r>
      <w:r w:rsidR="004C566C">
        <w:rPr>
          <w:snapToGrid w:val="0"/>
          <w:kern w:val="22"/>
          <w:szCs w:val="22"/>
          <w:lang w:val="fr-CA"/>
        </w:rPr>
        <w:t> </w:t>
      </w:r>
      <w:r w:rsidR="003F5AD2" w:rsidRPr="00BF200C">
        <w:rPr>
          <w:snapToGrid w:val="0"/>
          <w:kern w:val="22"/>
          <w:szCs w:val="22"/>
          <w:lang w:val="fr-CA"/>
        </w:rPr>
        <w:t>:</w:t>
      </w:r>
    </w:p>
    <w:p w14:paraId="3CFE043A" w14:textId="3F995607" w:rsidR="00296D3C" w:rsidRPr="00BF200C" w:rsidRDefault="000A000B" w:rsidP="000A000B">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snapToGrid w:val="0"/>
          <w:kern w:val="22"/>
          <w:szCs w:val="22"/>
          <w:lang w:val="fr-CA"/>
        </w:rPr>
        <w:t>Des politiques d’</w:t>
      </w:r>
      <w:r w:rsidR="003872AF" w:rsidRPr="00BF200C">
        <w:rPr>
          <w:snapToGrid w:val="0"/>
          <w:kern w:val="22"/>
          <w:szCs w:val="22"/>
          <w:lang w:val="fr-CA"/>
        </w:rPr>
        <w:t>éducati</w:t>
      </w:r>
      <w:r w:rsidRPr="00BF200C">
        <w:rPr>
          <w:snapToGrid w:val="0"/>
          <w:kern w:val="22"/>
          <w:szCs w:val="22"/>
          <w:lang w:val="fr-CA"/>
        </w:rPr>
        <w:t xml:space="preserve">on et de </w:t>
      </w:r>
      <w:r w:rsidR="003872AF" w:rsidRPr="00BF200C">
        <w:rPr>
          <w:snapToGrid w:val="0"/>
          <w:kern w:val="22"/>
          <w:szCs w:val="22"/>
          <w:lang w:val="fr-CA"/>
        </w:rPr>
        <w:t xml:space="preserve">soins aux enfants qui favorisent le temps passé </w:t>
      </w:r>
      <w:r w:rsidR="008B31BA">
        <w:rPr>
          <w:snapToGrid w:val="0"/>
          <w:kern w:val="22"/>
          <w:szCs w:val="22"/>
          <w:lang w:val="fr-CA"/>
        </w:rPr>
        <w:t>dehors,</w:t>
      </w:r>
      <w:r w:rsidR="003872AF" w:rsidRPr="00BF200C">
        <w:rPr>
          <w:snapToGrid w:val="0"/>
          <w:kern w:val="22"/>
          <w:szCs w:val="22"/>
          <w:lang w:val="fr-CA"/>
        </w:rPr>
        <w:t xml:space="preserve"> dans la nature</w:t>
      </w:r>
      <w:r w:rsidR="008B31BA">
        <w:rPr>
          <w:snapToGrid w:val="0"/>
          <w:kern w:val="22"/>
          <w:szCs w:val="22"/>
          <w:lang w:val="fr-CA"/>
        </w:rPr>
        <w:t>,</w:t>
      </w:r>
      <w:r w:rsidR="003872AF" w:rsidRPr="00BF200C">
        <w:rPr>
          <w:snapToGrid w:val="0"/>
          <w:kern w:val="22"/>
          <w:szCs w:val="22"/>
          <w:lang w:val="fr-CA"/>
        </w:rPr>
        <w:t xml:space="preserve"> et l’apprentissage expérientiel sur la nature au cours de la petite enfance et tout au long de la vie</w:t>
      </w:r>
      <w:r w:rsidR="004C566C">
        <w:rPr>
          <w:snapToGrid w:val="0"/>
          <w:kern w:val="22"/>
          <w:szCs w:val="22"/>
          <w:lang w:val="fr-CA"/>
        </w:rPr>
        <w:t> </w:t>
      </w:r>
      <w:r w:rsidR="00296D3C" w:rsidRPr="00BF200C">
        <w:rPr>
          <w:snapToGrid w:val="0"/>
          <w:kern w:val="22"/>
          <w:szCs w:val="22"/>
          <w:lang w:val="fr-CA"/>
        </w:rPr>
        <w:t>;</w:t>
      </w:r>
    </w:p>
    <w:p w14:paraId="77F5087F" w14:textId="78863277" w:rsidR="00296D3C" w:rsidRPr="00BF200C" w:rsidRDefault="003872AF"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snapToGrid w:val="0"/>
          <w:kern w:val="22"/>
          <w:szCs w:val="22"/>
          <w:lang w:val="fr-CA"/>
        </w:rPr>
        <w:t xml:space="preserve">Des politiques de santé et de soins des aînés qui préconisent le contact avec la nature en tant que mécanisme pour offrir des avantages physiques et </w:t>
      </w:r>
      <w:r w:rsidR="008B31BA">
        <w:rPr>
          <w:snapToGrid w:val="0"/>
          <w:kern w:val="22"/>
          <w:szCs w:val="22"/>
          <w:lang w:val="fr-CA"/>
        </w:rPr>
        <w:t>pour la</w:t>
      </w:r>
      <w:r w:rsidRPr="00BF200C">
        <w:rPr>
          <w:snapToGrid w:val="0"/>
          <w:kern w:val="22"/>
          <w:szCs w:val="22"/>
          <w:lang w:val="fr-CA"/>
        </w:rPr>
        <w:t xml:space="preserve"> santé mentale aux personnes de tous les âges</w:t>
      </w:r>
      <w:r w:rsidR="004C566C">
        <w:rPr>
          <w:snapToGrid w:val="0"/>
          <w:kern w:val="22"/>
          <w:szCs w:val="22"/>
          <w:lang w:val="fr-CA"/>
        </w:rPr>
        <w:t> </w:t>
      </w:r>
      <w:r w:rsidR="00296D3C" w:rsidRPr="00BF200C">
        <w:rPr>
          <w:snapToGrid w:val="0"/>
          <w:kern w:val="22"/>
          <w:szCs w:val="22"/>
          <w:lang w:val="fr-CA"/>
        </w:rPr>
        <w:t>;</w:t>
      </w:r>
    </w:p>
    <w:p w14:paraId="0E53F1C4" w14:textId="4F4AFCF6" w:rsidR="00296D3C" w:rsidRPr="00BF200C" w:rsidRDefault="003872AF"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snapToGrid w:val="0"/>
          <w:kern w:val="22"/>
          <w:szCs w:val="22"/>
          <w:lang w:val="fr-CA"/>
        </w:rPr>
        <w:t>Des politiques de planification communautaire et d’urbanisme visant à créer des villes riches en nature où l’on retrouve des parcs et des aires protégées adaptées de manière à maximiser les avantages pour les populations et la nature</w:t>
      </w:r>
      <w:r w:rsidR="004C566C">
        <w:rPr>
          <w:snapToGrid w:val="0"/>
          <w:kern w:val="22"/>
          <w:szCs w:val="22"/>
          <w:lang w:val="fr-CA"/>
        </w:rPr>
        <w:t> </w:t>
      </w:r>
      <w:r w:rsidR="00296D3C" w:rsidRPr="00BF200C">
        <w:rPr>
          <w:snapToGrid w:val="0"/>
          <w:kern w:val="22"/>
          <w:szCs w:val="22"/>
          <w:lang w:val="fr-CA"/>
        </w:rPr>
        <w:t>;</w:t>
      </w:r>
    </w:p>
    <w:p w14:paraId="456EA8F8" w14:textId="0AD73B6B" w:rsidR="00296D3C" w:rsidRPr="00BF200C" w:rsidRDefault="003872AF"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kern w:val="22"/>
          <w:szCs w:val="22"/>
          <w:lang w:val="fr-CA"/>
        </w:rPr>
        <w:t xml:space="preserve">Des politiques </w:t>
      </w:r>
      <w:r w:rsidR="00DF2C22" w:rsidRPr="00BF200C">
        <w:rPr>
          <w:kern w:val="22"/>
          <w:szCs w:val="22"/>
          <w:lang w:val="fr-CA"/>
        </w:rPr>
        <w:t xml:space="preserve">concernant les parcs, les loisirs en plein air et le tourisme qui </w:t>
      </w:r>
      <w:r w:rsidR="008B31BA">
        <w:rPr>
          <w:kern w:val="22"/>
          <w:szCs w:val="22"/>
          <w:lang w:val="fr-CA"/>
        </w:rPr>
        <w:t>favorisent</w:t>
      </w:r>
      <w:r w:rsidR="00DF2C22" w:rsidRPr="00BF200C">
        <w:rPr>
          <w:kern w:val="22"/>
          <w:szCs w:val="22"/>
          <w:lang w:val="fr-CA"/>
        </w:rPr>
        <w:t xml:space="preserve"> les expériences en famille, les programmes d’interprétation et l’éducation en plein air fondée sur la nature et l’apprentissage expérientiel</w:t>
      </w:r>
      <w:r w:rsidR="004C566C">
        <w:rPr>
          <w:kern w:val="22"/>
          <w:szCs w:val="22"/>
          <w:lang w:val="fr-CA"/>
        </w:rPr>
        <w:t> </w:t>
      </w:r>
      <w:r w:rsidR="00296D3C" w:rsidRPr="00BF200C">
        <w:rPr>
          <w:snapToGrid w:val="0"/>
          <w:kern w:val="22"/>
          <w:szCs w:val="22"/>
          <w:lang w:val="fr-CA"/>
        </w:rPr>
        <w:t>;</w:t>
      </w:r>
      <w:bookmarkStart w:id="2" w:name="STARTHERE"/>
      <w:bookmarkEnd w:id="2"/>
    </w:p>
    <w:p w14:paraId="415517D9" w14:textId="7E0F275F" w:rsidR="00296D3C" w:rsidRPr="00BF200C" w:rsidRDefault="00DF2C22"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snapToGrid w:val="0"/>
          <w:kern w:val="22"/>
          <w:szCs w:val="22"/>
          <w:lang w:val="fr-CA"/>
        </w:rPr>
        <w:t>Des politiques d’art et de culture qui encouragent l’intégration de la culture et de la nature, afin de développer un sentiment de</w:t>
      </w:r>
      <w:r w:rsidR="00CA0361" w:rsidRPr="00BF200C">
        <w:rPr>
          <w:snapToGrid w:val="0"/>
          <w:kern w:val="22"/>
          <w:szCs w:val="22"/>
          <w:lang w:val="fr-CA"/>
        </w:rPr>
        <w:t xml:space="preserve"> communion avec la nature tout en célébrant les occasions de connexion et de guérison</w:t>
      </w:r>
      <w:r w:rsidR="004C566C">
        <w:rPr>
          <w:snapToGrid w:val="0"/>
          <w:kern w:val="22"/>
          <w:szCs w:val="22"/>
          <w:lang w:val="fr-CA"/>
        </w:rPr>
        <w:t> </w:t>
      </w:r>
      <w:r w:rsidR="00296D3C" w:rsidRPr="00BF200C">
        <w:rPr>
          <w:snapToGrid w:val="0"/>
          <w:kern w:val="22"/>
          <w:szCs w:val="22"/>
          <w:lang w:val="fr-CA"/>
        </w:rPr>
        <w:t>;</w:t>
      </w:r>
    </w:p>
    <w:p w14:paraId="7880ACEE" w14:textId="26666DDC" w:rsidR="0090130C" w:rsidRPr="00BF200C" w:rsidRDefault="00CA0361"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kern w:val="22"/>
          <w:szCs w:val="22"/>
          <w:lang w:val="fr-CA"/>
        </w:rPr>
        <w:t>Des politiques qui encouragent les investissements du secteur privé dans des programmes, des infrastructures et des solutions innovatrices durables pour créer un lien entre les personnes et la nature</w:t>
      </w:r>
      <w:r w:rsidR="004C566C">
        <w:rPr>
          <w:kern w:val="22"/>
          <w:szCs w:val="22"/>
          <w:lang w:val="fr-CA"/>
        </w:rPr>
        <w:t> </w:t>
      </w:r>
      <w:r w:rsidR="00296D3C" w:rsidRPr="00BF200C">
        <w:rPr>
          <w:snapToGrid w:val="0"/>
          <w:kern w:val="22"/>
          <w:szCs w:val="22"/>
          <w:lang w:val="fr-CA"/>
        </w:rPr>
        <w:t>;</w:t>
      </w:r>
    </w:p>
    <w:p w14:paraId="7B772323" w14:textId="1BD2EB0E" w:rsidR="00296D3C" w:rsidRPr="00BF200C" w:rsidRDefault="00CA0361"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fr-CA"/>
        </w:rPr>
      </w:pPr>
      <w:r w:rsidRPr="00BF200C">
        <w:rPr>
          <w:snapToGrid w:val="0"/>
          <w:kern w:val="22"/>
          <w:szCs w:val="22"/>
          <w:lang w:val="fr-CA"/>
        </w:rPr>
        <w:t xml:space="preserve">Des politiques qui invitent les organisations pour la conservation de la biodiversité à unir les efforts de tous les secteurs afin que </w:t>
      </w:r>
      <w:r w:rsidR="001C4C04">
        <w:rPr>
          <w:snapToGrid w:val="0"/>
          <w:kern w:val="22"/>
          <w:szCs w:val="22"/>
          <w:lang w:val="fr-CA"/>
        </w:rPr>
        <w:t>chacun puisse connaître l</w:t>
      </w:r>
      <w:r w:rsidRPr="00BF200C">
        <w:rPr>
          <w:snapToGrid w:val="0"/>
          <w:kern w:val="22"/>
          <w:szCs w:val="22"/>
          <w:lang w:val="fr-CA"/>
        </w:rPr>
        <w:t>es bienfaits d’être en communion avec la nature</w:t>
      </w:r>
      <w:r w:rsidR="00296D3C" w:rsidRPr="00BF200C">
        <w:rPr>
          <w:snapToGrid w:val="0"/>
          <w:kern w:val="22"/>
          <w:szCs w:val="22"/>
          <w:lang w:val="fr-CA"/>
        </w:rPr>
        <w:t>.</w:t>
      </w:r>
    </w:p>
    <w:p w14:paraId="248BFF83" w14:textId="5DE7E176" w:rsidR="003869BE" w:rsidRPr="00BF200C" w:rsidRDefault="00163608" w:rsidP="00947587">
      <w:pPr>
        <w:pStyle w:val="Heading2"/>
        <w:suppressLineNumbers/>
        <w:tabs>
          <w:tab w:val="clear" w:pos="720"/>
          <w:tab w:val="left" w:pos="426"/>
        </w:tabs>
        <w:suppressAutoHyphens/>
        <w:kinsoku w:val="0"/>
        <w:overflowPunct w:val="0"/>
        <w:autoSpaceDE w:val="0"/>
        <w:autoSpaceDN w:val="0"/>
        <w:adjustRightInd w:val="0"/>
        <w:snapToGrid w:val="0"/>
        <w:rPr>
          <w:lang w:val="fr-CA"/>
        </w:rPr>
      </w:pPr>
      <w:r w:rsidRPr="00BF200C">
        <w:rPr>
          <w:snapToGrid w:val="0"/>
          <w:kern w:val="22"/>
          <w:szCs w:val="22"/>
          <w:lang w:val="fr-CA"/>
        </w:rPr>
        <w:t>C.</w:t>
      </w:r>
      <w:r w:rsidRPr="00BF200C">
        <w:rPr>
          <w:snapToGrid w:val="0"/>
          <w:kern w:val="22"/>
          <w:szCs w:val="22"/>
          <w:lang w:val="fr-CA"/>
        </w:rPr>
        <w:tab/>
      </w:r>
      <w:r w:rsidR="001D252F" w:rsidRPr="00BF200C">
        <w:rPr>
          <w:snapToGrid w:val="0"/>
          <w:kern w:val="22"/>
          <w:szCs w:val="22"/>
          <w:lang w:val="fr-CA"/>
        </w:rPr>
        <w:t>La «</w:t>
      </w:r>
      <w:r w:rsidR="004C566C">
        <w:rPr>
          <w:snapToGrid w:val="0"/>
          <w:kern w:val="22"/>
          <w:szCs w:val="22"/>
          <w:lang w:val="fr-CA"/>
        </w:rPr>
        <w:t> </w:t>
      </w:r>
      <w:r w:rsidR="001D252F" w:rsidRPr="00BF200C">
        <w:rPr>
          <w:lang w:val="fr-CA"/>
        </w:rPr>
        <w:t>flottille des communications sur la biodiversité »</w:t>
      </w:r>
    </w:p>
    <w:p w14:paraId="10D3F344" w14:textId="3989A820" w:rsidR="001949DC"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5</w:t>
      </w:r>
      <w:r w:rsidR="00D10A17" w:rsidRPr="00BF200C">
        <w:rPr>
          <w:kern w:val="22"/>
          <w:szCs w:val="22"/>
          <w:lang w:val="fr-CA"/>
        </w:rPr>
        <w:t>2</w:t>
      </w:r>
      <w:r w:rsidRPr="00BF200C">
        <w:rPr>
          <w:kern w:val="22"/>
          <w:szCs w:val="22"/>
          <w:lang w:val="fr-CA"/>
        </w:rPr>
        <w:t>.</w:t>
      </w:r>
      <w:r w:rsidR="00661564" w:rsidRPr="00BF200C">
        <w:rPr>
          <w:kern w:val="22"/>
          <w:szCs w:val="22"/>
          <w:lang w:val="fr-CA"/>
        </w:rPr>
        <w:tab/>
      </w:r>
      <w:r w:rsidR="001D252F" w:rsidRPr="00BF200C">
        <w:rPr>
          <w:kern w:val="22"/>
          <w:szCs w:val="22"/>
          <w:lang w:val="fr-CA"/>
        </w:rPr>
        <w:t xml:space="preserve">La réunion d’experts tenue en marge de la vingt-troisième réunion de l’Organe subsidiaire chargé de fournir des avis scientifiques, techniques et technologiques, le 21 et 22 novembre 2019, a </w:t>
      </w:r>
      <w:r w:rsidR="002659F4" w:rsidRPr="00BF200C">
        <w:rPr>
          <w:kern w:val="22"/>
          <w:szCs w:val="22"/>
          <w:lang w:val="fr-CA"/>
        </w:rPr>
        <w:t xml:space="preserve">permis à un </w:t>
      </w:r>
      <w:r w:rsidR="001D252F" w:rsidRPr="00BF200C">
        <w:rPr>
          <w:kern w:val="22"/>
          <w:szCs w:val="22"/>
          <w:lang w:val="fr-CA"/>
        </w:rPr>
        <w:t xml:space="preserve">groupe d’organisations regroupant </w:t>
      </w:r>
      <w:r w:rsidR="002659F4" w:rsidRPr="00BF200C">
        <w:rPr>
          <w:kern w:val="22"/>
          <w:szCs w:val="22"/>
          <w:lang w:val="fr-CA"/>
        </w:rPr>
        <w:t xml:space="preserve">des Parties à la Convention, des agences des Nations Unies, des secrétariats d’accords multilatéraux sur l’environnement, des organisations de la société civile, des jeunes, des femmes et des peuples autochtones et communautés locales de former un groupe spécial de communication appelé « flottille ». L’expression </w:t>
      </w:r>
      <w:r w:rsidR="002F75D0">
        <w:rPr>
          <w:kern w:val="22"/>
          <w:szCs w:val="22"/>
          <w:lang w:val="fr-CA"/>
        </w:rPr>
        <w:t>est issue</w:t>
      </w:r>
      <w:r w:rsidR="002659F4" w:rsidRPr="00BF200C">
        <w:rPr>
          <w:kern w:val="22"/>
          <w:szCs w:val="22"/>
          <w:lang w:val="fr-CA"/>
        </w:rPr>
        <w:t xml:space="preserve"> des réunions du projet de conservation de Cambridge</w:t>
      </w:r>
      <w:r w:rsidR="001949DC" w:rsidRPr="00BF200C">
        <w:rPr>
          <w:kern w:val="22"/>
          <w:szCs w:val="22"/>
          <w:lang w:val="fr-CA"/>
        </w:rPr>
        <w:t>.</w:t>
      </w:r>
    </w:p>
    <w:p w14:paraId="55219FFD" w14:textId="48E3A8F6" w:rsidR="00AD32D6"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5</w:t>
      </w:r>
      <w:r w:rsidR="00232BF8" w:rsidRPr="00BF200C">
        <w:rPr>
          <w:kern w:val="22"/>
          <w:szCs w:val="22"/>
          <w:lang w:val="fr-CA"/>
        </w:rPr>
        <w:t>3</w:t>
      </w:r>
      <w:r w:rsidRPr="00BF200C">
        <w:rPr>
          <w:kern w:val="22"/>
          <w:szCs w:val="22"/>
          <w:lang w:val="fr-CA"/>
        </w:rPr>
        <w:t>.</w:t>
      </w:r>
      <w:r w:rsidR="00661564" w:rsidRPr="00BF200C">
        <w:rPr>
          <w:kern w:val="22"/>
          <w:szCs w:val="22"/>
          <w:lang w:val="fr-CA"/>
        </w:rPr>
        <w:tab/>
      </w:r>
      <w:r w:rsidR="002659F4" w:rsidRPr="00BF200C">
        <w:rPr>
          <w:kern w:val="22"/>
          <w:szCs w:val="22"/>
          <w:lang w:val="fr-CA"/>
        </w:rPr>
        <w:t>Les membres sont convenus de manière informelle</w:t>
      </w:r>
      <w:r w:rsidR="00935F6C" w:rsidRPr="00BF200C">
        <w:rPr>
          <w:kern w:val="22"/>
          <w:szCs w:val="22"/>
          <w:lang w:val="fr-CA"/>
        </w:rPr>
        <w:t xml:space="preserve"> que le groupe devait viser des coûts de participation peu élevé</w:t>
      </w:r>
      <w:r w:rsidR="002F75D0">
        <w:rPr>
          <w:kern w:val="22"/>
          <w:szCs w:val="22"/>
          <w:lang w:val="fr-CA"/>
        </w:rPr>
        <w:t>s</w:t>
      </w:r>
      <w:r w:rsidR="00935F6C" w:rsidRPr="00BF200C">
        <w:rPr>
          <w:kern w:val="22"/>
          <w:szCs w:val="22"/>
          <w:lang w:val="fr-CA"/>
        </w:rPr>
        <w:t xml:space="preserve"> au chapitre des ressources humaines, et que les membres seraient libres de participer à certains éléments et non à d’autres. Les produits communiqués par le groupe reposeraient sur le principe de source d’information ouverte </w:t>
      </w:r>
      <w:r w:rsidR="002F75D0">
        <w:rPr>
          <w:kern w:val="22"/>
          <w:szCs w:val="22"/>
          <w:lang w:val="fr-CA"/>
        </w:rPr>
        <w:t>préconisant</w:t>
      </w:r>
      <w:r w:rsidR="00935F6C" w:rsidRPr="00BF200C">
        <w:rPr>
          <w:kern w:val="22"/>
          <w:szCs w:val="22"/>
          <w:lang w:val="fr-CA"/>
        </w:rPr>
        <w:t xml:space="preserve"> </w:t>
      </w:r>
      <w:r w:rsidR="00F93C0F" w:rsidRPr="00BF200C">
        <w:rPr>
          <w:kern w:val="22"/>
          <w:szCs w:val="22"/>
          <w:lang w:val="fr-CA"/>
        </w:rPr>
        <w:t xml:space="preserve">l’inclusion, </w:t>
      </w:r>
      <w:r w:rsidR="00935F6C" w:rsidRPr="00BF200C">
        <w:rPr>
          <w:kern w:val="22"/>
          <w:szCs w:val="22"/>
          <w:lang w:val="fr-CA"/>
        </w:rPr>
        <w:t>la transparence et la neutra</w:t>
      </w:r>
      <w:r w:rsidR="002F75D0">
        <w:rPr>
          <w:kern w:val="22"/>
          <w:szCs w:val="22"/>
          <w:lang w:val="fr-CA"/>
        </w:rPr>
        <w:t>lité</w:t>
      </w:r>
      <w:r w:rsidR="001949DC" w:rsidRPr="00BF200C">
        <w:rPr>
          <w:kern w:val="22"/>
          <w:szCs w:val="22"/>
          <w:lang w:val="fr-CA"/>
        </w:rPr>
        <w:t>.</w:t>
      </w:r>
      <w:r w:rsidR="002F75D0">
        <w:rPr>
          <w:kern w:val="22"/>
          <w:szCs w:val="22"/>
          <w:lang w:val="fr-CA"/>
        </w:rPr>
        <w:t xml:space="preserve"> L’accent serait mis </w:t>
      </w:r>
      <w:r w:rsidR="00F93C0F" w:rsidRPr="00BF200C">
        <w:rPr>
          <w:kern w:val="22"/>
          <w:szCs w:val="22"/>
          <w:lang w:val="fr-CA"/>
        </w:rPr>
        <w:t>sur la promotion de la diversité biologique et de la nature, dans le but de soutenir les négociations du cadre mondial de la biodiversité pour l</w:t>
      </w:r>
      <w:r w:rsidR="004C566C">
        <w:rPr>
          <w:kern w:val="22"/>
          <w:szCs w:val="22"/>
          <w:lang w:val="fr-CA"/>
        </w:rPr>
        <w:t>’</w:t>
      </w:r>
      <w:r w:rsidR="00F93C0F" w:rsidRPr="00BF200C">
        <w:rPr>
          <w:kern w:val="22"/>
          <w:szCs w:val="22"/>
          <w:lang w:val="fr-CA"/>
        </w:rPr>
        <w:t>après-2020. Les messages du groupe seraient élaborés au fil des réunions et des activités de l’année et différentes organisation</w:t>
      </w:r>
      <w:r w:rsidR="004C566C">
        <w:rPr>
          <w:kern w:val="22"/>
          <w:szCs w:val="22"/>
          <w:lang w:val="fr-CA"/>
        </w:rPr>
        <w:t>s</w:t>
      </w:r>
      <w:r w:rsidR="00F93C0F" w:rsidRPr="00BF200C">
        <w:rPr>
          <w:kern w:val="22"/>
          <w:szCs w:val="22"/>
          <w:lang w:val="fr-CA"/>
        </w:rPr>
        <w:t xml:space="preserve"> </w:t>
      </w:r>
      <w:r w:rsidR="002F75D0">
        <w:rPr>
          <w:kern w:val="22"/>
          <w:szCs w:val="22"/>
          <w:lang w:val="fr-CA"/>
        </w:rPr>
        <w:t>pourraient y contribuer</w:t>
      </w:r>
      <w:r w:rsidR="00F93C0F" w:rsidRPr="00BF200C">
        <w:rPr>
          <w:kern w:val="22"/>
          <w:szCs w:val="22"/>
          <w:lang w:val="fr-CA"/>
        </w:rPr>
        <w:t>.</w:t>
      </w:r>
    </w:p>
    <w:p w14:paraId="06037EF6" w14:textId="172F49BF" w:rsidR="00AD32D6" w:rsidRPr="00BF200C" w:rsidRDefault="00931CEE"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5</w:t>
      </w:r>
      <w:r w:rsidR="00232BF8" w:rsidRPr="00BF200C">
        <w:rPr>
          <w:kern w:val="22"/>
          <w:szCs w:val="22"/>
          <w:lang w:val="fr-CA"/>
        </w:rPr>
        <w:t>4</w:t>
      </w:r>
      <w:r w:rsidRPr="00BF200C">
        <w:rPr>
          <w:kern w:val="22"/>
          <w:szCs w:val="22"/>
          <w:lang w:val="fr-CA"/>
        </w:rPr>
        <w:t>.</w:t>
      </w:r>
      <w:r w:rsidR="00661564" w:rsidRPr="00BF200C">
        <w:rPr>
          <w:kern w:val="22"/>
          <w:szCs w:val="22"/>
          <w:lang w:val="fr-CA"/>
        </w:rPr>
        <w:tab/>
      </w:r>
      <w:r w:rsidR="00F93C0F" w:rsidRPr="00BF200C">
        <w:rPr>
          <w:kern w:val="22"/>
          <w:szCs w:val="22"/>
          <w:lang w:val="fr-CA"/>
        </w:rPr>
        <w:t xml:space="preserve">La coordination et l’organisation du groupe </w:t>
      </w:r>
      <w:r w:rsidR="00B74881" w:rsidRPr="00BF200C">
        <w:rPr>
          <w:kern w:val="22"/>
          <w:szCs w:val="22"/>
          <w:lang w:val="fr-CA"/>
        </w:rPr>
        <w:t>exigeraient une liste de distribution, un groupe WhatsApp, des réunions de groupe hebdomadaires et de petits groupes de travail pour aborder différents thèmes. Dans l’éventualité où des ressources deviendraient disponibles, le</w:t>
      </w:r>
      <w:r w:rsidR="00DE5C8D">
        <w:rPr>
          <w:kern w:val="22"/>
          <w:szCs w:val="22"/>
          <w:lang w:val="fr-CA"/>
        </w:rPr>
        <w:t>s membres du</w:t>
      </w:r>
      <w:r w:rsidR="00B74881" w:rsidRPr="00BF200C">
        <w:rPr>
          <w:kern w:val="22"/>
          <w:szCs w:val="22"/>
          <w:lang w:val="fr-CA"/>
        </w:rPr>
        <w:t xml:space="preserve"> pers</w:t>
      </w:r>
      <w:r w:rsidR="001323C4">
        <w:rPr>
          <w:kern w:val="22"/>
          <w:szCs w:val="22"/>
          <w:lang w:val="fr-CA"/>
        </w:rPr>
        <w:t>onnel agirai</w:t>
      </w:r>
      <w:r w:rsidR="00D20E16">
        <w:rPr>
          <w:kern w:val="22"/>
          <w:szCs w:val="22"/>
          <w:lang w:val="fr-CA"/>
        </w:rPr>
        <w:t>en</w:t>
      </w:r>
      <w:r w:rsidR="001323C4">
        <w:rPr>
          <w:kern w:val="22"/>
          <w:szCs w:val="22"/>
          <w:lang w:val="fr-CA"/>
        </w:rPr>
        <w:t>t à titre de guides</w:t>
      </w:r>
      <w:r w:rsidR="00B74881" w:rsidRPr="00BF200C">
        <w:rPr>
          <w:kern w:val="22"/>
          <w:szCs w:val="22"/>
          <w:lang w:val="fr-CA"/>
        </w:rPr>
        <w:t xml:space="preserve"> et </w:t>
      </w:r>
      <w:r w:rsidR="001323C4">
        <w:rPr>
          <w:kern w:val="22"/>
          <w:szCs w:val="22"/>
          <w:lang w:val="fr-CA"/>
        </w:rPr>
        <w:t>un</w:t>
      </w:r>
      <w:r w:rsidR="00B74881" w:rsidRPr="00BF200C">
        <w:rPr>
          <w:kern w:val="22"/>
          <w:szCs w:val="22"/>
          <w:lang w:val="fr-CA"/>
        </w:rPr>
        <w:t xml:space="preserve"> personnel de soutien pourrait être mobilisé. Le groupe a défini les tactiques suivantes</w:t>
      </w:r>
      <w:r w:rsidR="004C566C">
        <w:rPr>
          <w:kern w:val="22"/>
          <w:szCs w:val="22"/>
          <w:lang w:val="fr-CA"/>
        </w:rPr>
        <w:t> </w:t>
      </w:r>
      <w:r w:rsidR="00580862" w:rsidRPr="00BF200C">
        <w:rPr>
          <w:kern w:val="22"/>
          <w:szCs w:val="22"/>
          <w:lang w:val="fr-CA"/>
        </w:rPr>
        <w:t>:</w:t>
      </w:r>
    </w:p>
    <w:p w14:paraId="4F2A52DF" w14:textId="4AF24C44" w:rsidR="001949DC" w:rsidRPr="00BF200C" w:rsidRDefault="00B74881" w:rsidP="00B74881">
      <w:pPr>
        <w:pStyle w:val="ListParagraph"/>
        <w:numPr>
          <w:ilvl w:val="0"/>
          <w:numId w:val="22"/>
        </w:numPr>
        <w:suppressLineNumbers/>
        <w:suppressAutoHyphens/>
        <w:kinsoku w:val="0"/>
        <w:overflowPunct w:val="0"/>
        <w:autoSpaceDE w:val="0"/>
        <w:autoSpaceDN w:val="0"/>
        <w:adjustRightInd w:val="0"/>
        <w:snapToGrid w:val="0"/>
        <w:ind w:left="0" w:firstLine="720"/>
        <w:rPr>
          <w:spacing w:val="-4"/>
          <w:kern w:val="22"/>
          <w:szCs w:val="22"/>
          <w:lang w:val="fr-CA"/>
        </w:rPr>
      </w:pPr>
      <w:r w:rsidRPr="00BF200C">
        <w:rPr>
          <w:spacing w:val="-4"/>
          <w:kern w:val="22"/>
          <w:szCs w:val="22"/>
          <w:lang w:val="fr-CA"/>
        </w:rPr>
        <w:t xml:space="preserve">Occasions d’activation des partenaires </w:t>
      </w:r>
      <w:r w:rsidR="001323C4">
        <w:rPr>
          <w:spacing w:val="-4"/>
          <w:kern w:val="22"/>
          <w:szCs w:val="22"/>
          <w:lang w:val="fr-CA"/>
        </w:rPr>
        <w:t>comprenant des</w:t>
      </w:r>
      <w:r w:rsidRPr="00BF200C">
        <w:rPr>
          <w:spacing w:val="-4"/>
          <w:kern w:val="22"/>
          <w:szCs w:val="22"/>
          <w:lang w:val="fr-CA"/>
        </w:rPr>
        <w:t xml:space="preserve"> journées internationales et autres occasions commémoratives</w:t>
      </w:r>
      <w:r w:rsidR="004C566C">
        <w:rPr>
          <w:spacing w:val="-4"/>
          <w:kern w:val="22"/>
          <w:szCs w:val="22"/>
          <w:lang w:val="fr-CA"/>
        </w:rPr>
        <w:t> </w:t>
      </w:r>
      <w:r w:rsidR="001949DC" w:rsidRPr="00BF200C">
        <w:rPr>
          <w:spacing w:val="-4"/>
          <w:kern w:val="22"/>
          <w:szCs w:val="22"/>
          <w:lang w:val="fr-CA"/>
        </w:rPr>
        <w:t>;</w:t>
      </w:r>
    </w:p>
    <w:p w14:paraId="25BA14FF" w14:textId="4C64AEDC" w:rsidR="00AD32D6" w:rsidRPr="00BF200C" w:rsidRDefault="00B74881"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 xml:space="preserve">Production de </w:t>
      </w:r>
      <w:r w:rsidR="0017215D" w:rsidRPr="00BF200C">
        <w:rPr>
          <w:kern w:val="22"/>
          <w:szCs w:val="22"/>
          <w:lang w:val="fr-CA"/>
        </w:rPr>
        <w:t>matière</w:t>
      </w:r>
      <w:r w:rsidRPr="00BF200C">
        <w:rPr>
          <w:kern w:val="22"/>
          <w:szCs w:val="22"/>
          <w:lang w:val="fr-CA"/>
        </w:rPr>
        <w:t xml:space="preserve"> de source d’</w:t>
      </w:r>
      <w:r w:rsidR="0017215D" w:rsidRPr="00BF200C">
        <w:rPr>
          <w:kern w:val="22"/>
          <w:szCs w:val="22"/>
          <w:lang w:val="fr-CA"/>
        </w:rPr>
        <w:t>information ouverte (actif, p</w:t>
      </w:r>
      <w:r w:rsidRPr="00BF200C">
        <w:rPr>
          <w:kern w:val="22"/>
          <w:szCs w:val="22"/>
          <w:lang w:val="fr-CA"/>
        </w:rPr>
        <w:t>ublications, photos, vidéos, récits)</w:t>
      </w:r>
      <w:r w:rsidR="004C566C">
        <w:rPr>
          <w:kern w:val="22"/>
          <w:szCs w:val="22"/>
          <w:lang w:val="fr-CA"/>
        </w:rPr>
        <w:t> </w:t>
      </w:r>
      <w:r w:rsidR="00EC37DE" w:rsidRPr="00BF200C">
        <w:rPr>
          <w:kern w:val="22"/>
          <w:szCs w:val="22"/>
          <w:lang w:val="fr-CA"/>
        </w:rPr>
        <w:t>;</w:t>
      </w:r>
    </w:p>
    <w:p w14:paraId="6EC44843" w14:textId="4D9505D0" w:rsidR="00AD32D6" w:rsidRPr="00BF200C" w:rsidRDefault="0017215D"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 xml:space="preserve">Reconnaissance des forces des membres, </w:t>
      </w:r>
      <w:r w:rsidR="008B6F54">
        <w:rPr>
          <w:kern w:val="22"/>
          <w:szCs w:val="22"/>
          <w:lang w:val="fr-CA"/>
        </w:rPr>
        <w:t>à savoir l</w:t>
      </w:r>
      <w:r w:rsidRPr="00BF200C">
        <w:rPr>
          <w:kern w:val="22"/>
          <w:szCs w:val="22"/>
          <w:lang w:val="fr-CA"/>
        </w:rPr>
        <w:t>es modèles de pétitions</w:t>
      </w:r>
      <w:r w:rsidR="008B6F54">
        <w:rPr>
          <w:kern w:val="22"/>
          <w:szCs w:val="22"/>
          <w:lang w:val="fr-CA"/>
        </w:rPr>
        <w:t>, l</w:t>
      </w:r>
      <w:r w:rsidRPr="00BF200C">
        <w:rPr>
          <w:kern w:val="22"/>
          <w:szCs w:val="22"/>
          <w:lang w:val="fr-CA"/>
        </w:rPr>
        <w:t>es chefs de file scientifique</w:t>
      </w:r>
      <w:r w:rsidR="008B6F54">
        <w:rPr>
          <w:kern w:val="22"/>
          <w:szCs w:val="22"/>
          <w:lang w:val="fr-CA"/>
        </w:rPr>
        <w:t>s, l</w:t>
      </w:r>
      <w:r w:rsidR="001323C4">
        <w:rPr>
          <w:kern w:val="22"/>
          <w:szCs w:val="22"/>
          <w:lang w:val="fr-CA"/>
        </w:rPr>
        <w:t>es réseaux d’influenceurs, l</w:t>
      </w:r>
      <w:r w:rsidR="008B6F54">
        <w:rPr>
          <w:kern w:val="22"/>
          <w:szCs w:val="22"/>
          <w:lang w:val="fr-CA"/>
        </w:rPr>
        <w:t>es forces des réseaux, l</w:t>
      </w:r>
      <w:r w:rsidRPr="00BF200C">
        <w:rPr>
          <w:kern w:val="22"/>
          <w:szCs w:val="22"/>
          <w:lang w:val="fr-CA"/>
        </w:rPr>
        <w:t>es comités éducatifs et autres</w:t>
      </w:r>
      <w:r w:rsidR="004C566C">
        <w:rPr>
          <w:kern w:val="22"/>
          <w:szCs w:val="22"/>
          <w:lang w:val="fr-CA"/>
        </w:rPr>
        <w:t> </w:t>
      </w:r>
      <w:r w:rsidR="00EC37DE" w:rsidRPr="00BF200C">
        <w:rPr>
          <w:kern w:val="22"/>
          <w:szCs w:val="22"/>
          <w:lang w:val="fr-CA"/>
        </w:rPr>
        <w:t>;</w:t>
      </w:r>
    </w:p>
    <w:p w14:paraId="7B151312" w14:textId="7C1F9522" w:rsidR="00AD32D6" w:rsidRPr="00BF200C" w:rsidRDefault="0017215D"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 xml:space="preserve">L’accent serait mis sur les moments </w:t>
      </w:r>
      <w:r w:rsidR="008B6F54">
        <w:rPr>
          <w:kern w:val="22"/>
          <w:szCs w:val="22"/>
          <w:lang w:val="fr-CA"/>
        </w:rPr>
        <w:t>les plus importants</w:t>
      </w:r>
      <w:r w:rsidRPr="00BF200C">
        <w:rPr>
          <w:kern w:val="22"/>
          <w:szCs w:val="22"/>
          <w:lang w:val="fr-CA"/>
        </w:rPr>
        <w:t> : événements et moments importants, tels que les réunions du Groupe de travail sur le cadre mondial de la biodiversité pour l</w:t>
      </w:r>
      <w:r w:rsidR="004C566C">
        <w:rPr>
          <w:kern w:val="22"/>
          <w:szCs w:val="22"/>
          <w:lang w:val="fr-CA"/>
        </w:rPr>
        <w:t>’</w:t>
      </w:r>
      <w:r w:rsidRPr="00BF200C">
        <w:rPr>
          <w:kern w:val="22"/>
          <w:szCs w:val="22"/>
          <w:lang w:val="fr-CA"/>
        </w:rPr>
        <w:t>après-2020, le Congrès mondial de la nature de l’UICN</w:t>
      </w:r>
      <w:r w:rsidR="00E41665" w:rsidRPr="00BF200C">
        <w:rPr>
          <w:kern w:val="22"/>
          <w:szCs w:val="22"/>
          <w:lang w:val="fr-CA"/>
        </w:rPr>
        <w:t>, la Journée internationale de la biodiversité, la Journée mondiale de l’environnement et l’Assemblée des Nations Unies pour l’environnement (UNEA)</w:t>
      </w:r>
      <w:r w:rsidR="004C566C">
        <w:rPr>
          <w:kern w:val="22"/>
          <w:szCs w:val="22"/>
          <w:lang w:val="fr-CA"/>
        </w:rPr>
        <w:t> </w:t>
      </w:r>
      <w:r w:rsidR="0084052A" w:rsidRPr="00BF200C">
        <w:rPr>
          <w:kern w:val="22"/>
          <w:szCs w:val="22"/>
          <w:lang w:val="fr-CA"/>
        </w:rPr>
        <w:t>;</w:t>
      </w:r>
    </w:p>
    <w:p w14:paraId="7289868F" w14:textId="62A93A4D" w:rsidR="00AD32D6" w:rsidRPr="00BF200C" w:rsidRDefault="00E41665"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Les membres de la flottille feraient participer les membres des médias</w:t>
      </w:r>
      <w:r w:rsidR="004C566C">
        <w:rPr>
          <w:kern w:val="22"/>
          <w:szCs w:val="22"/>
          <w:lang w:val="fr-CA"/>
        </w:rPr>
        <w:t> </w:t>
      </w:r>
      <w:r w:rsidR="0084052A" w:rsidRPr="00BF200C">
        <w:rPr>
          <w:kern w:val="22"/>
          <w:szCs w:val="22"/>
          <w:lang w:val="fr-CA"/>
        </w:rPr>
        <w:t>;</w:t>
      </w:r>
    </w:p>
    <w:p w14:paraId="20FC00E1" w14:textId="1FBDD74B" w:rsidR="00AD32D6" w:rsidRPr="00BF200C" w:rsidRDefault="00E41665"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 xml:space="preserve">Certains membres de la flottille pourraient produire un livre blanc et réaliser d’autres activités pour militer pour </w:t>
      </w:r>
      <w:r w:rsidR="008B6F54">
        <w:rPr>
          <w:kern w:val="22"/>
          <w:szCs w:val="22"/>
          <w:lang w:val="fr-CA"/>
        </w:rPr>
        <w:t>des</w:t>
      </w:r>
      <w:r w:rsidRPr="00BF200C">
        <w:rPr>
          <w:kern w:val="22"/>
          <w:szCs w:val="22"/>
          <w:lang w:val="fr-CA"/>
        </w:rPr>
        <w:t xml:space="preserve"> communications percutantes dans le cadre mondial de la biodiversité pour l</w:t>
      </w:r>
      <w:r w:rsidR="004C566C">
        <w:rPr>
          <w:kern w:val="22"/>
          <w:szCs w:val="22"/>
          <w:lang w:val="fr-CA"/>
        </w:rPr>
        <w:t>’</w:t>
      </w:r>
      <w:r w:rsidRPr="00BF200C">
        <w:rPr>
          <w:kern w:val="22"/>
          <w:szCs w:val="22"/>
          <w:lang w:val="fr-CA"/>
        </w:rPr>
        <w:t>après-2020</w:t>
      </w:r>
      <w:r w:rsidR="004C566C">
        <w:rPr>
          <w:kern w:val="22"/>
          <w:szCs w:val="22"/>
          <w:lang w:val="fr-CA"/>
        </w:rPr>
        <w:t> </w:t>
      </w:r>
      <w:r w:rsidR="0084052A" w:rsidRPr="00BF200C">
        <w:rPr>
          <w:kern w:val="22"/>
          <w:szCs w:val="22"/>
          <w:lang w:val="fr-CA"/>
        </w:rPr>
        <w:t>;</w:t>
      </w:r>
    </w:p>
    <w:p w14:paraId="7EBA84FC" w14:textId="50F92785" w:rsidR="00AD32D6" w:rsidRPr="00BF200C" w:rsidRDefault="00CA45A1"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Promotion de nouvelles voix imprévues</w:t>
      </w:r>
      <w:r w:rsidR="004C566C">
        <w:rPr>
          <w:kern w:val="22"/>
          <w:szCs w:val="22"/>
          <w:lang w:val="fr-CA"/>
        </w:rPr>
        <w:t> </w:t>
      </w:r>
      <w:r w:rsidR="00360739" w:rsidRPr="00BF200C">
        <w:rPr>
          <w:kern w:val="22"/>
          <w:szCs w:val="22"/>
          <w:lang w:val="fr-CA"/>
        </w:rPr>
        <w:t>;</w:t>
      </w:r>
    </w:p>
    <w:p w14:paraId="548CC22A" w14:textId="17362D85" w:rsidR="00AD32D6" w:rsidRPr="00BF200C" w:rsidRDefault="00CA45A1"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sidRPr="00BF200C">
        <w:rPr>
          <w:kern w:val="22"/>
          <w:szCs w:val="22"/>
          <w:lang w:val="fr-CA"/>
        </w:rPr>
        <w:t>Tactiques portant sur des cibles précises (affaires, foi, parlementaires,</w:t>
      </w:r>
      <w:r w:rsidR="004C566C">
        <w:rPr>
          <w:kern w:val="22"/>
          <w:szCs w:val="22"/>
          <w:lang w:val="fr-CA"/>
        </w:rPr>
        <w:t xml:space="preserve"> </w:t>
      </w:r>
      <w:r w:rsidRPr="00BF200C">
        <w:rPr>
          <w:kern w:val="22"/>
          <w:szCs w:val="22"/>
          <w:lang w:val="fr-CA"/>
        </w:rPr>
        <w:t>etc</w:t>
      </w:r>
      <w:r w:rsidR="00AD32D6" w:rsidRPr="00BF200C">
        <w:rPr>
          <w:kern w:val="22"/>
          <w:szCs w:val="22"/>
          <w:lang w:val="fr-CA"/>
        </w:rPr>
        <w:t>.)</w:t>
      </w:r>
      <w:r w:rsidR="004C566C">
        <w:rPr>
          <w:kern w:val="22"/>
          <w:szCs w:val="22"/>
          <w:lang w:val="fr-CA"/>
        </w:rPr>
        <w:t> </w:t>
      </w:r>
      <w:r w:rsidR="00360739" w:rsidRPr="00BF200C">
        <w:rPr>
          <w:kern w:val="22"/>
          <w:szCs w:val="22"/>
          <w:lang w:val="fr-CA"/>
        </w:rPr>
        <w:t>;</w:t>
      </w:r>
    </w:p>
    <w:p w14:paraId="3701A099" w14:textId="77D81A0F" w:rsidR="00AD32D6" w:rsidRPr="00BF200C" w:rsidRDefault="008B6F54"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fr-CA"/>
        </w:rPr>
      </w:pPr>
      <w:r>
        <w:rPr>
          <w:kern w:val="22"/>
          <w:szCs w:val="22"/>
          <w:lang w:val="fr-CA"/>
        </w:rPr>
        <w:t>Fusion d</w:t>
      </w:r>
      <w:r w:rsidR="00CA45A1" w:rsidRPr="00BF200C">
        <w:rPr>
          <w:kern w:val="22"/>
          <w:szCs w:val="22"/>
          <w:lang w:val="fr-CA"/>
        </w:rPr>
        <w:t xml:space="preserve">es échanges sur le climat et </w:t>
      </w:r>
      <w:r>
        <w:rPr>
          <w:kern w:val="22"/>
          <w:szCs w:val="22"/>
          <w:lang w:val="fr-CA"/>
        </w:rPr>
        <w:t xml:space="preserve">de </w:t>
      </w:r>
      <w:r w:rsidR="00CA45A1" w:rsidRPr="00BF200C">
        <w:rPr>
          <w:kern w:val="22"/>
          <w:szCs w:val="22"/>
          <w:lang w:val="fr-CA"/>
        </w:rPr>
        <w:t>la biodiversité</w:t>
      </w:r>
      <w:r w:rsidR="00360739" w:rsidRPr="00BF200C">
        <w:rPr>
          <w:kern w:val="22"/>
          <w:szCs w:val="22"/>
          <w:lang w:val="fr-CA"/>
        </w:rPr>
        <w:t>.</w:t>
      </w:r>
    </w:p>
    <w:p w14:paraId="547AD12B" w14:textId="60D5BCE2" w:rsidR="007848E1" w:rsidRPr="00BF200C" w:rsidRDefault="00580862"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5</w:t>
      </w:r>
      <w:r w:rsidR="00945798" w:rsidRPr="00BF200C">
        <w:rPr>
          <w:kern w:val="22"/>
          <w:szCs w:val="22"/>
          <w:lang w:val="fr-CA"/>
        </w:rPr>
        <w:t>5</w:t>
      </w:r>
      <w:r w:rsidRPr="00BF200C">
        <w:rPr>
          <w:kern w:val="22"/>
          <w:szCs w:val="22"/>
          <w:lang w:val="fr-CA"/>
        </w:rPr>
        <w:t>.</w:t>
      </w:r>
      <w:r w:rsidR="00661564" w:rsidRPr="00BF200C">
        <w:rPr>
          <w:kern w:val="22"/>
          <w:szCs w:val="22"/>
          <w:lang w:val="fr-CA"/>
        </w:rPr>
        <w:tab/>
      </w:r>
      <w:r w:rsidR="00CA45A1" w:rsidRPr="00BF200C">
        <w:rPr>
          <w:kern w:val="22"/>
          <w:szCs w:val="22"/>
          <w:lang w:val="fr-CA"/>
        </w:rPr>
        <w:t xml:space="preserve">La flottille s’est réunie presque toutes les semaines en 2020, à partir du mois de mars. Les activités du groupe ont amplifié la plupart des activités de communication pour la Journée mondiale de la vie sauvage, Earth Hour, la Journée internationale de la biodiversité, la Journée mondiale de l’environnement, le lancement de la cinquième édition des </w:t>
      </w:r>
      <w:r w:rsidR="00CA45A1" w:rsidRPr="00BF200C">
        <w:rPr>
          <w:i/>
          <w:kern w:val="22"/>
          <w:szCs w:val="22"/>
          <w:lang w:val="fr-CA"/>
        </w:rPr>
        <w:t>Perspectives mondiales de la diversité biologique</w:t>
      </w:r>
      <w:r w:rsidR="00CA45A1" w:rsidRPr="00BF200C">
        <w:rPr>
          <w:kern w:val="22"/>
          <w:szCs w:val="22"/>
          <w:lang w:val="fr-CA"/>
        </w:rPr>
        <w:t xml:space="preserve"> et autres activités</w:t>
      </w:r>
      <w:r w:rsidR="004C566C">
        <w:rPr>
          <w:kern w:val="22"/>
          <w:szCs w:val="22"/>
          <w:lang w:val="fr-CA"/>
        </w:rPr>
        <w:t>.</w:t>
      </w:r>
    </w:p>
    <w:p w14:paraId="06B73252" w14:textId="6B196044" w:rsidR="00987E63" w:rsidRPr="00BF200C" w:rsidRDefault="003869BE" w:rsidP="00947587">
      <w:pPr>
        <w:pStyle w:val="Heading1"/>
        <w:suppressLineNumbers/>
        <w:tabs>
          <w:tab w:val="clear" w:pos="720"/>
          <w:tab w:val="left" w:pos="567"/>
        </w:tabs>
        <w:suppressAutoHyphens/>
        <w:kinsoku w:val="0"/>
        <w:overflowPunct w:val="0"/>
        <w:autoSpaceDE w:val="0"/>
        <w:autoSpaceDN w:val="0"/>
        <w:adjustRightInd w:val="0"/>
        <w:snapToGrid w:val="0"/>
        <w:spacing w:before="120"/>
        <w:rPr>
          <w:kern w:val="22"/>
          <w:szCs w:val="22"/>
          <w:lang w:val="fr-CA"/>
        </w:rPr>
      </w:pPr>
      <w:r w:rsidRPr="00BF200C">
        <w:rPr>
          <w:kern w:val="22"/>
          <w:szCs w:val="22"/>
          <w:lang w:val="fr-CA"/>
        </w:rPr>
        <w:t>VI</w:t>
      </w:r>
      <w:r w:rsidR="002205E5" w:rsidRPr="00BF200C">
        <w:rPr>
          <w:kern w:val="22"/>
          <w:szCs w:val="22"/>
          <w:lang w:val="fr-CA"/>
        </w:rPr>
        <w:t>I</w:t>
      </w:r>
      <w:r w:rsidRPr="00BF200C">
        <w:rPr>
          <w:kern w:val="22"/>
          <w:szCs w:val="22"/>
          <w:lang w:val="fr-CA"/>
        </w:rPr>
        <w:t>.</w:t>
      </w:r>
      <w:r w:rsidR="00DC352B" w:rsidRPr="00BF200C">
        <w:rPr>
          <w:kern w:val="22"/>
          <w:szCs w:val="22"/>
          <w:lang w:val="fr-CA"/>
        </w:rPr>
        <w:tab/>
      </w:r>
      <w:r w:rsidR="00AA3C02" w:rsidRPr="00BF200C">
        <w:rPr>
          <w:kern w:val="22"/>
          <w:szCs w:val="22"/>
          <w:lang w:val="fr-CA"/>
        </w:rPr>
        <w:t>ACTIVITÉS EN</w:t>
      </w:r>
      <w:r w:rsidR="00987E63" w:rsidRPr="00BF200C">
        <w:rPr>
          <w:kern w:val="22"/>
          <w:szCs w:val="22"/>
          <w:lang w:val="fr-CA"/>
        </w:rPr>
        <w:t xml:space="preserve"> 2020</w:t>
      </w:r>
    </w:p>
    <w:p w14:paraId="3D122325" w14:textId="1CE5979A" w:rsidR="00987E63" w:rsidRPr="00BF200C" w:rsidRDefault="009941E5"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lang w:val="fr-CA"/>
        </w:rPr>
      </w:pPr>
      <w:r w:rsidRPr="00BF200C">
        <w:rPr>
          <w:kern w:val="22"/>
          <w:szCs w:val="22"/>
          <w:lang w:val="fr-CA"/>
        </w:rPr>
        <w:t>A.</w:t>
      </w:r>
      <w:r w:rsidR="00DC352B" w:rsidRPr="00BF200C">
        <w:rPr>
          <w:kern w:val="22"/>
          <w:szCs w:val="22"/>
          <w:lang w:val="fr-CA"/>
        </w:rPr>
        <w:tab/>
      </w:r>
      <w:r w:rsidR="00AA3C02" w:rsidRPr="00BF200C">
        <w:rPr>
          <w:kern w:val="22"/>
          <w:szCs w:val="22"/>
          <w:lang w:val="fr-CA"/>
        </w:rPr>
        <w:t>Médias sociaux 2020</w:t>
      </w:r>
    </w:p>
    <w:p w14:paraId="1EADD548" w14:textId="2AC7D836" w:rsidR="00580862" w:rsidRPr="00BF200C"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lang w:val="fr-CA"/>
        </w:rPr>
      </w:pPr>
      <w:r w:rsidRPr="00BF200C">
        <w:rPr>
          <w:rFonts w:eastAsia="Calibri"/>
          <w:kern w:val="22"/>
          <w:szCs w:val="22"/>
          <w:lang w:val="fr-CA"/>
        </w:rPr>
        <w:t>5</w:t>
      </w:r>
      <w:r w:rsidR="00EA2A16" w:rsidRPr="00BF200C">
        <w:rPr>
          <w:rFonts w:eastAsia="Calibri"/>
          <w:kern w:val="22"/>
          <w:szCs w:val="22"/>
          <w:lang w:val="fr-CA"/>
        </w:rPr>
        <w:t>6</w:t>
      </w:r>
      <w:r w:rsidRPr="00BF200C">
        <w:rPr>
          <w:rFonts w:eastAsia="Calibri"/>
          <w:kern w:val="22"/>
          <w:szCs w:val="22"/>
          <w:lang w:val="fr-CA"/>
        </w:rPr>
        <w:t>.</w:t>
      </w:r>
      <w:r w:rsidR="00661564" w:rsidRPr="00BF200C">
        <w:rPr>
          <w:rFonts w:eastAsia="Calibri"/>
          <w:kern w:val="22"/>
          <w:szCs w:val="22"/>
          <w:lang w:val="fr-CA"/>
        </w:rPr>
        <w:tab/>
      </w:r>
      <w:r w:rsidR="00AA3C02" w:rsidRPr="00BF200C">
        <w:rPr>
          <w:rFonts w:eastAsia="Calibri"/>
          <w:kern w:val="22"/>
          <w:szCs w:val="22"/>
          <w:lang w:val="fr-CA"/>
        </w:rPr>
        <w:t>Les activités dans les médias sociaux en 2020 au titre de la Convention ont commencé par une campagne de «</w:t>
      </w:r>
      <w:r w:rsidR="004C566C">
        <w:rPr>
          <w:rFonts w:eastAsia="Calibri"/>
          <w:kern w:val="22"/>
          <w:szCs w:val="22"/>
          <w:lang w:val="fr-CA"/>
        </w:rPr>
        <w:t> </w:t>
      </w:r>
      <w:r w:rsidR="00AA3C02" w:rsidRPr="00BF200C">
        <w:rPr>
          <w:rFonts w:eastAsia="Calibri"/>
          <w:kern w:val="22"/>
          <w:szCs w:val="22"/>
          <w:lang w:val="fr-CA"/>
        </w:rPr>
        <w:t>résolutions de 2020</w:t>
      </w:r>
      <w:r w:rsidR="004C566C">
        <w:rPr>
          <w:rFonts w:eastAsia="Calibri"/>
          <w:kern w:val="22"/>
          <w:szCs w:val="22"/>
          <w:lang w:val="fr-CA"/>
        </w:rPr>
        <w:t> </w:t>
      </w:r>
      <w:r w:rsidR="00AA3C02" w:rsidRPr="00BF200C">
        <w:rPr>
          <w:rFonts w:eastAsia="Calibri"/>
          <w:kern w:val="22"/>
          <w:szCs w:val="22"/>
          <w:lang w:val="fr-CA"/>
        </w:rPr>
        <w:t>» visant à sensibiliser et à développer de l’engouement pour la «</w:t>
      </w:r>
      <w:r w:rsidR="004C566C">
        <w:rPr>
          <w:rFonts w:eastAsia="Calibri"/>
          <w:kern w:val="22"/>
          <w:szCs w:val="22"/>
          <w:lang w:val="fr-CA"/>
        </w:rPr>
        <w:t> </w:t>
      </w:r>
      <w:r w:rsidR="00AA3C02" w:rsidRPr="00BF200C">
        <w:rPr>
          <w:rFonts w:eastAsia="Calibri"/>
          <w:kern w:val="22"/>
          <w:szCs w:val="22"/>
          <w:lang w:val="fr-CA"/>
        </w:rPr>
        <w:t>super année de la biodiversité</w:t>
      </w:r>
      <w:r w:rsidR="008B6F54">
        <w:rPr>
          <w:rFonts w:eastAsia="Calibri"/>
          <w:kern w:val="22"/>
          <w:szCs w:val="22"/>
          <w:lang w:val="fr-CA"/>
        </w:rPr>
        <w:t> </w:t>
      </w:r>
      <w:r w:rsidR="00AA3C02" w:rsidRPr="00BF200C">
        <w:rPr>
          <w:rFonts w:eastAsia="Calibri"/>
          <w:lang w:val="fr-CA"/>
        </w:rPr>
        <w:t xml:space="preserve">». La campagne a profité d’un niveau d’engagement et de participation élevé, </w:t>
      </w:r>
      <w:r w:rsidR="008B6F54">
        <w:rPr>
          <w:rFonts w:eastAsia="Calibri"/>
          <w:lang w:val="fr-CA"/>
        </w:rPr>
        <w:t>où les</w:t>
      </w:r>
      <w:r w:rsidR="00AA3C02" w:rsidRPr="00BF200C">
        <w:rPr>
          <w:rFonts w:eastAsia="Calibri"/>
          <w:lang w:val="fr-CA"/>
        </w:rPr>
        <w:t xml:space="preserve"> représentants des Parties</w:t>
      </w:r>
      <w:r w:rsidR="008B6F54">
        <w:rPr>
          <w:rFonts w:eastAsia="Calibri"/>
          <w:lang w:val="fr-CA"/>
        </w:rPr>
        <w:t>, l</w:t>
      </w:r>
      <w:r w:rsidR="00AA3C02" w:rsidRPr="00BF200C">
        <w:rPr>
          <w:rFonts w:eastAsia="Calibri"/>
          <w:lang w:val="fr-CA"/>
        </w:rPr>
        <w:t>es parties prenantes et</w:t>
      </w:r>
      <w:r w:rsidR="004C566C">
        <w:rPr>
          <w:rFonts w:eastAsia="Calibri"/>
          <w:lang w:val="fr-CA"/>
        </w:rPr>
        <w:t xml:space="preserve"> </w:t>
      </w:r>
      <w:r w:rsidR="00AA3C02" w:rsidRPr="00BF200C">
        <w:rPr>
          <w:rFonts w:eastAsia="Calibri"/>
          <w:lang w:val="fr-CA"/>
        </w:rPr>
        <w:t xml:space="preserve">chefs de file des Nations </w:t>
      </w:r>
      <w:r w:rsidR="008B6F54">
        <w:rPr>
          <w:rFonts w:eastAsia="Calibri"/>
          <w:lang w:val="fr-CA"/>
        </w:rPr>
        <w:t>U</w:t>
      </w:r>
      <w:r w:rsidR="00AA3C02" w:rsidRPr="00BF200C">
        <w:rPr>
          <w:rFonts w:eastAsia="Calibri"/>
          <w:lang w:val="fr-CA"/>
        </w:rPr>
        <w:t>nies ont partagé des messages vidéo d’engagement à faire avancer les buts pour la diversité biologique avant la quinzième réunion de la Conférence des Parties</w:t>
      </w:r>
      <w:r w:rsidR="00F60D87" w:rsidRPr="00BF200C">
        <w:rPr>
          <w:rFonts w:eastAsia="Calibri"/>
          <w:kern w:val="22"/>
          <w:szCs w:val="22"/>
          <w:lang w:val="fr-CA"/>
        </w:rPr>
        <w:t>.</w:t>
      </w:r>
      <w:r w:rsidR="00C8625C" w:rsidRPr="00BF200C">
        <w:rPr>
          <w:rStyle w:val="FootnoteReference"/>
          <w:rFonts w:eastAsia="Calibri"/>
          <w:kern w:val="22"/>
          <w:szCs w:val="22"/>
          <w:lang w:val="fr-CA"/>
        </w:rPr>
        <w:footnoteReference w:id="8"/>
      </w:r>
    </w:p>
    <w:p w14:paraId="47EA33A9" w14:textId="02689478" w:rsidR="00580862" w:rsidRPr="00BF200C"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lang w:val="fr-CA"/>
        </w:rPr>
      </w:pPr>
      <w:r w:rsidRPr="00BF200C">
        <w:rPr>
          <w:rFonts w:eastAsia="Calibri"/>
          <w:kern w:val="22"/>
          <w:szCs w:val="22"/>
          <w:lang w:val="fr-CA"/>
        </w:rPr>
        <w:t>5</w:t>
      </w:r>
      <w:r w:rsidR="00EA2A16" w:rsidRPr="00BF200C">
        <w:rPr>
          <w:rFonts w:eastAsia="Calibri"/>
          <w:kern w:val="22"/>
          <w:szCs w:val="22"/>
          <w:lang w:val="fr-CA"/>
        </w:rPr>
        <w:t>7</w:t>
      </w:r>
      <w:r w:rsidRPr="00BF200C">
        <w:rPr>
          <w:rFonts w:eastAsia="Calibri"/>
          <w:kern w:val="22"/>
          <w:szCs w:val="22"/>
          <w:lang w:val="fr-CA"/>
        </w:rPr>
        <w:t>.</w:t>
      </w:r>
      <w:r w:rsidR="00661564" w:rsidRPr="00BF200C">
        <w:rPr>
          <w:rFonts w:eastAsia="Calibri"/>
          <w:kern w:val="22"/>
          <w:szCs w:val="22"/>
          <w:lang w:val="fr-CA"/>
        </w:rPr>
        <w:tab/>
      </w:r>
      <w:r w:rsidR="00E75A59" w:rsidRPr="00BF200C">
        <w:rPr>
          <w:rFonts w:eastAsia="Calibri"/>
          <w:kern w:val="22"/>
          <w:szCs w:val="22"/>
          <w:lang w:val="fr-CA"/>
        </w:rPr>
        <w:t>La commémoration de la Journée internationale de la biodiversité a été marquée par une série d’éléments multimédias publiés sur les réseaux de la CDB et partagés avec des organisations partenaires. Une « vague de solidarité</w:t>
      </w:r>
      <w:r w:rsidR="004C566C">
        <w:rPr>
          <w:rFonts w:eastAsia="Calibri"/>
          <w:kern w:val="22"/>
          <w:szCs w:val="22"/>
          <w:lang w:val="fr-CA"/>
        </w:rPr>
        <w:t> </w:t>
      </w:r>
      <w:r w:rsidR="00E75A59" w:rsidRPr="00BF200C">
        <w:rPr>
          <w:rFonts w:eastAsia="Calibri"/>
          <w:kern w:val="22"/>
          <w:szCs w:val="22"/>
          <w:lang w:val="fr-CA"/>
        </w:rPr>
        <w:t xml:space="preserve">» de 36 heures comprenant des messages d’appui des Parties et des parties prenantes du monde entier </w:t>
      </w:r>
      <w:r w:rsidR="00CB74B3">
        <w:rPr>
          <w:rFonts w:eastAsia="Calibri"/>
          <w:kern w:val="22"/>
          <w:szCs w:val="22"/>
          <w:lang w:val="fr-CA"/>
        </w:rPr>
        <w:t>a</w:t>
      </w:r>
      <w:r w:rsidR="00E75A59" w:rsidRPr="00BF200C">
        <w:rPr>
          <w:rFonts w:eastAsia="Calibri"/>
          <w:kern w:val="22"/>
          <w:szCs w:val="22"/>
          <w:lang w:val="fr-CA"/>
        </w:rPr>
        <w:t xml:space="preserve"> aidé </w:t>
      </w:r>
      <w:r w:rsidR="00D20E16">
        <w:rPr>
          <w:rFonts w:eastAsia="Calibri"/>
          <w:kern w:val="22"/>
          <w:szCs w:val="22"/>
          <w:lang w:val="fr-CA"/>
        </w:rPr>
        <w:t>au</w:t>
      </w:r>
      <w:r w:rsidR="00E75A59" w:rsidRPr="00BF200C">
        <w:rPr>
          <w:rFonts w:eastAsia="Calibri"/>
          <w:kern w:val="22"/>
          <w:szCs w:val="22"/>
          <w:lang w:val="fr-CA"/>
        </w:rPr>
        <w:t xml:space="preserve"> rayonnement et </w:t>
      </w:r>
      <w:r w:rsidR="00D20E16">
        <w:rPr>
          <w:rFonts w:eastAsia="Calibri"/>
          <w:kern w:val="22"/>
          <w:szCs w:val="22"/>
          <w:lang w:val="fr-CA"/>
        </w:rPr>
        <w:t xml:space="preserve">à </w:t>
      </w:r>
      <w:r w:rsidR="00E75A59" w:rsidRPr="00BF200C">
        <w:rPr>
          <w:rFonts w:eastAsia="Calibri"/>
          <w:kern w:val="22"/>
          <w:szCs w:val="22"/>
          <w:lang w:val="fr-CA"/>
        </w:rPr>
        <w:t>augmenter la participation à la campagne</w:t>
      </w:r>
      <w:r w:rsidR="00F60D87" w:rsidRPr="00BF200C">
        <w:rPr>
          <w:rFonts w:eastAsia="Calibri"/>
          <w:kern w:val="22"/>
          <w:szCs w:val="22"/>
          <w:lang w:val="fr-CA"/>
        </w:rPr>
        <w:t>.</w:t>
      </w:r>
    </w:p>
    <w:p w14:paraId="0DF775CD" w14:textId="7AAD0256" w:rsidR="00F60D87" w:rsidRPr="00BF200C"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lang w:val="fr-CA"/>
        </w:rPr>
      </w:pPr>
      <w:r w:rsidRPr="00BF200C">
        <w:rPr>
          <w:rFonts w:eastAsia="Calibri"/>
          <w:kern w:val="22"/>
          <w:szCs w:val="22"/>
          <w:lang w:val="fr-CA"/>
        </w:rPr>
        <w:t>58</w:t>
      </w:r>
      <w:r w:rsidR="00580862" w:rsidRPr="00BF200C">
        <w:rPr>
          <w:rFonts w:eastAsia="Calibri"/>
          <w:kern w:val="22"/>
          <w:szCs w:val="22"/>
          <w:lang w:val="fr-CA"/>
        </w:rPr>
        <w:t>.</w:t>
      </w:r>
      <w:r w:rsidR="003D560E" w:rsidRPr="00BF200C">
        <w:rPr>
          <w:rFonts w:eastAsia="Calibri"/>
          <w:kern w:val="22"/>
          <w:szCs w:val="22"/>
          <w:lang w:val="fr-CA"/>
        </w:rPr>
        <w:tab/>
      </w:r>
      <w:r w:rsidR="00661BAD" w:rsidRPr="00BF200C">
        <w:rPr>
          <w:rFonts w:eastAsia="Calibri"/>
          <w:kern w:val="22"/>
          <w:szCs w:val="22"/>
          <w:lang w:val="fr-CA"/>
        </w:rPr>
        <w:t>D’autres moments importants ont fait l’objet d’une promotion active et ont envahi les médias sociaux, notamment le dévoilement du logo de la quinzième réunion de la Conférence des Parties, la publication de l’avant-projet du cadre mondial de la biodiversité pour l</w:t>
      </w:r>
      <w:r w:rsidR="004C566C">
        <w:rPr>
          <w:rFonts w:eastAsia="Calibri"/>
          <w:kern w:val="22"/>
          <w:szCs w:val="22"/>
          <w:lang w:val="fr-CA"/>
        </w:rPr>
        <w:t>’</w:t>
      </w:r>
      <w:r w:rsidR="00661BAD" w:rsidRPr="00BF200C">
        <w:rPr>
          <w:rFonts w:eastAsia="Calibri"/>
          <w:kern w:val="22"/>
          <w:szCs w:val="22"/>
          <w:lang w:val="fr-CA"/>
        </w:rPr>
        <w:t xml:space="preserve">après-2020 </w:t>
      </w:r>
      <w:r w:rsidR="00CB74B3">
        <w:rPr>
          <w:rFonts w:eastAsia="Calibri"/>
          <w:kern w:val="22"/>
          <w:szCs w:val="22"/>
          <w:lang w:val="fr-CA"/>
        </w:rPr>
        <w:t xml:space="preserve">et </w:t>
      </w:r>
      <w:r w:rsidR="00661BAD" w:rsidRPr="00BF200C">
        <w:rPr>
          <w:rFonts w:eastAsia="Calibri"/>
          <w:kern w:val="22"/>
          <w:szCs w:val="22"/>
          <w:lang w:val="fr-CA"/>
        </w:rPr>
        <w:t>les célébrations entièrement numérique</w:t>
      </w:r>
      <w:r w:rsidR="00CB74B3">
        <w:rPr>
          <w:rFonts w:eastAsia="Calibri"/>
          <w:kern w:val="22"/>
          <w:szCs w:val="22"/>
          <w:lang w:val="fr-CA"/>
        </w:rPr>
        <w:t>s</w:t>
      </w:r>
      <w:r w:rsidR="00661BAD" w:rsidRPr="00BF200C">
        <w:rPr>
          <w:rFonts w:eastAsia="Calibri"/>
          <w:kern w:val="22"/>
          <w:szCs w:val="22"/>
          <w:lang w:val="fr-CA"/>
        </w:rPr>
        <w:t xml:space="preserve"> de la Journée internationale de la biodiversité, de la Journée mondiale de l’environnement et du lancement de la cinquième édition des </w:t>
      </w:r>
      <w:r w:rsidR="00661BAD" w:rsidRPr="00BF200C">
        <w:rPr>
          <w:rFonts w:eastAsia="Calibri"/>
          <w:i/>
          <w:kern w:val="22"/>
          <w:szCs w:val="22"/>
          <w:lang w:val="fr-CA"/>
        </w:rPr>
        <w:t>Perspectives mondiales de la diversité biologique</w:t>
      </w:r>
      <w:r w:rsidR="00661564" w:rsidRPr="00BF200C">
        <w:rPr>
          <w:rFonts w:eastAsia="Calibri"/>
          <w:kern w:val="22"/>
          <w:szCs w:val="22"/>
          <w:lang w:val="fr-CA"/>
        </w:rPr>
        <w:t>.</w:t>
      </w:r>
    </w:p>
    <w:p w14:paraId="5F11FD1F" w14:textId="21A9FCBC" w:rsidR="00F60D87" w:rsidRPr="00BF200C"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lang w:val="fr-CA"/>
        </w:rPr>
      </w:pPr>
      <w:r w:rsidRPr="00BF200C">
        <w:rPr>
          <w:rFonts w:eastAsia="Calibri"/>
          <w:kern w:val="22"/>
          <w:szCs w:val="22"/>
          <w:lang w:val="fr-CA"/>
        </w:rPr>
        <w:t>59</w:t>
      </w:r>
      <w:r w:rsidR="00661564" w:rsidRPr="00BF200C">
        <w:rPr>
          <w:rFonts w:eastAsia="Calibri"/>
          <w:kern w:val="22"/>
          <w:szCs w:val="22"/>
          <w:lang w:val="fr-CA"/>
        </w:rPr>
        <w:t>.</w:t>
      </w:r>
      <w:r w:rsidR="00661564" w:rsidRPr="00BF200C">
        <w:rPr>
          <w:rFonts w:eastAsia="Calibri"/>
          <w:kern w:val="22"/>
          <w:szCs w:val="22"/>
          <w:lang w:val="fr-CA"/>
        </w:rPr>
        <w:tab/>
      </w:r>
      <w:r w:rsidR="004622DD" w:rsidRPr="00BF200C">
        <w:rPr>
          <w:rFonts w:eastAsia="Calibri"/>
          <w:kern w:val="22"/>
          <w:szCs w:val="22"/>
          <w:lang w:val="fr-CA"/>
        </w:rPr>
        <w:t>Grâce à cette poussée importante, toutes les plateformes de médias sociaux de la CBD ont enregistré une croissance au cours de la première moitié de 2020, à l’exception de la page Facebook de la Décennie des Nations Unies pour la biodiversité</w:t>
      </w:r>
      <w:r w:rsidR="004C566C">
        <w:rPr>
          <w:rFonts w:eastAsia="Calibri"/>
          <w:kern w:val="22"/>
          <w:szCs w:val="22"/>
          <w:lang w:val="fr-CA"/>
        </w:rPr>
        <w:t> </w:t>
      </w:r>
      <w:r w:rsidR="00BA463C" w:rsidRPr="00BF200C">
        <w:rPr>
          <w:rFonts w:eastAsia="Calibri"/>
          <w:kern w:val="22"/>
          <w:szCs w:val="22"/>
          <w:lang w:val="fr-CA"/>
        </w:rPr>
        <w:t>:</w:t>
      </w:r>
    </w:p>
    <w:p w14:paraId="5028730A" w14:textId="7F575555" w:rsidR="00F60D87" w:rsidRPr="00BF200C"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lang w:val="fr-CA"/>
        </w:rPr>
      </w:pPr>
      <w:r w:rsidRPr="00BF200C">
        <w:rPr>
          <w:rFonts w:eastAsia="Calibri"/>
          <w:kern w:val="22"/>
          <w:szCs w:val="22"/>
          <w:lang w:val="fr-CA"/>
        </w:rPr>
        <w:t>Twitter</w:t>
      </w:r>
      <w:r w:rsidR="004622DD" w:rsidRPr="00BF200C">
        <w:rPr>
          <w:rFonts w:eastAsia="Calibri"/>
          <w:kern w:val="22"/>
          <w:szCs w:val="22"/>
          <w:lang w:val="fr-CA"/>
        </w:rPr>
        <w:t xml:space="preserve"> de la CBD</w:t>
      </w:r>
      <w:r w:rsidR="004C566C">
        <w:rPr>
          <w:rFonts w:eastAsia="Calibri"/>
          <w:kern w:val="22"/>
          <w:szCs w:val="22"/>
          <w:lang w:val="fr-CA"/>
        </w:rPr>
        <w:t> </w:t>
      </w:r>
      <w:r w:rsidRPr="00BF200C">
        <w:rPr>
          <w:rFonts w:eastAsia="Calibri"/>
          <w:kern w:val="22"/>
          <w:szCs w:val="22"/>
          <w:lang w:val="fr-CA"/>
        </w:rPr>
        <w:t>:</w:t>
      </w:r>
      <w:r w:rsidR="004C566C">
        <w:rPr>
          <w:rFonts w:eastAsia="Calibri"/>
          <w:kern w:val="22"/>
          <w:szCs w:val="22"/>
          <w:lang w:val="fr-CA"/>
        </w:rPr>
        <w:t xml:space="preserve"> </w:t>
      </w:r>
      <w:r w:rsidRPr="00BF200C">
        <w:rPr>
          <w:rFonts w:eastAsia="Calibri"/>
          <w:b/>
          <w:bCs/>
          <w:kern w:val="22"/>
          <w:szCs w:val="22"/>
          <w:lang w:val="fr-CA"/>
        </w:rPr>
        <w:t>@UNBiodiversity</w:t>
      </w:r>
      <w:r w:rsidR="00C11694" w:rsidRPr="00BF200C">
        <w:rPr>
          <w:rFonts w:eastAsia="Calibri"/>
          <w:b/>
          <w:bCs/>
          <w:kern w:val="22"/>
          <w:szCs w:val="22"/>
          <w:lang w:val="fr-CA"/>
        </w:rPr>
        <w:t xml:space="preserve"> </w:t>
      </w:r>
      <w:r w:rsidR="004622DD" w:rsidRPr="00BF200C">
        <w:rPr>
          <w:rFonts w:eastAsia="Calibri"/>
          <w:bCs/>
          <w:kern w:val="22"/>
          <w:szCs w:val="22"/>
          <w:lang w:val="fr-CA"/>
        </w:rPr>
        <w:t>https://twitter.com/UNBiodiversity</w:t>
      </w:r>
      <w:r w:rsidR="00C11694" w:rsidRPr="00BF200C">
        <w:rPr>
          <w:rFonts w:eastAsia="Calibri"/>
          <w:bCs/>
          <w:kern w:val="22"/>
          <w:szCs w:val="22"/>
          <w:lang w:val="fr-CA"/>
        </w:rPr>
        <w:t>.</w:t>
      </w:r>
      <w:r w:rsidR="004622DD" w:rsidRPr="00BF200C">
        <w:rPr>
          <w:rFonts w:eastAsia="Calibri"/>
          <w:b/>
          <w:bCs/>
          <w:kern w:val="22"/>
          <w:szCs w:val="22"/>
          <w:lang w:val="fr-CA"/>
        </w:rPr>
        <w:t xml:space="preserve"> </w:t>
      </w:r>
      <w:r w:rsidR="00C11694" w:rsidRPr="00BF200C">
        <w:rPr>
          <w:rFonts w:eastAsia="Calibri"/>
          <w:kern w:val="22"/>
          <w:szCs w:val="22"/>
          <w:lang w:val="fr-CA"/>
        </w:rPr>
        <w:t>Abonnés le 1</w:t>
      </w:r>
      <w:r w:rsidR="00C11694" w:rsidRPr="00BF200C">
        <w:rPr>
          <w:rFonts w:eastAsia="Calibri"/>
          <w:kern w:val="22"/>
          <w:szCs w:val="22"/>
          <w:vertAlign w:val="superscript"/>
          <w:lang w:val="fr-CA"/>
        </w:rPr>
        <w:t>er</w:t>
      </w:r>
      <w:r w:rsidR="00C11694" w:rsidRPr="00BF200C">
        <w:rPr>
          <w:rFonts w:eastAsia="Calibri"/>
          <w:kern w:val="22"/>
          <w:szCs w:val="22"/>
          <w:lang w:val="fr-CA"/>
        </w:rPr>
        <w:t xml:space="preserve"> janvier : 39 166. Abonnés le 30 juin : 53 361. Croissance : +</w:t>
      </w:r>
      <w:r w:rsidR="004C566C">
        <w:rPr>
          <w:rFonts w:eastAsia="Calibri"/>
          <w:kern w:val="22"/>
          <w:szCs w:val="22"/>
          <w:lang w:val="fr-CA"/>
        </w:rPr>
        <w:t> </w:t>
      </w:r>
      <w:r w:rsidR="00C11694" w:rsidRPr="00BF200C">
        <w:rPr>
          <w:rFonts w:eastAsia="Calibri"/>
          <w:kern w:val="22"/>
          <w:szCs w:val="22"/>
          <w:lang w:val="fr-CA"/>
        </w:rPr>
        <w:t>36 p. cent</w:t>
      </w:r>
    </w:p>
    <w:p w14:paraId="3AD22C3C" w14:textId="2465ED6A" w:rsidR="00F60D87" w:rsidRPr="00BF200C" w:rsidRDefault="00F60D87" w:rsidP="00C11694">
      <w:pPr>
        <w:pStyle w:val="ListParagraph"/>
        <w:numPr>
          <w:ilvl w:val="0"/>
          <w:numId w:val="11"/>
        </w:numPr>
        <w:suppressLineNumbers/>
        <w:suppressAutoHyphens/>
        <w:kinsoku w:val="0"/>
        <w:overflowPunct w:val="0"/>
        <w:autoSpaceDE w:val="0"/>
        <w:autoSpaceDN w:val="0"/>
        <w:adjustRightInd w:val="0"/>
        <w:snapToGrid w:val="0"/>
        <w:rPr>
          <w:rFonts w:eastAsia="Calibri"/>
          <w:kern w:val="22"/>
          <w:szCs w:val="22"/>
          <w:lang w:val="fr-CA"/>
        </w:rPr>
      </w:pPr>
      <w:r w:rsidRPr="00BF200C">
        <w:rPr>
          <w:rFonts w:eastAsia="Calibri"/>
          <w:kern w:val="22"/>
          <w:szCs w:val="22"/>
          <w:lang w:val="fr-CA"/>
        </w:rPr>
        <w:t>Twitter</w:t>
      </w:r>
      <w:r w:rsidR="00C11694" w:rsidRPr="00BF200C">
        <w:rPr>
          <w:rFonts w:eastAsia="Calibri"/>
          <w:kern w:val="22"/>
          <w:szCs w:val="22"/>
          <w:lang w:val="fr-CA"/>
        </w:rPr>
        <w:t xml:space="preserve"> de la Secrétaire exécutive</w:t>
      </w:r>
      <w:r w:rsidR="004C566C">
        <w:rPr>
          <w:rFonts w:eastAsia="Calibri"/>
          <w:kern w:val="22"/>
          <w:szCs w:val="22"/>
          <w:lang w:val="fr-CA"/>
        </w:rPr>
        <w:t> </w:t>
      </w:r>
      <w:r w:rsidRPr="00BF200C">
        <w:rPr>
          <w:rFonts w:eastAsia="Calibri"/>
          <w:kern w:val="22"/>
          <w:szCs w:val="22"/>
          <w:lang w:val="fr-CA"/>
        </w:rPr>
        <w:t xml:space="preserve">: </w:t>
      </w:r>
      <w:r w:rsidRPr="00BF200C">
        <w:rPr>
          <w:rFonts w:eastAsia="Calibri"/>
          <w:b/>
          <w:bCs/>
          <w:kern w:val="22"/>
          <w:szCs w:val="22"/>
          <w:lang w:val="fr-CA"/>
        </w:rPr>
        <w:t>@Mremae</w:t>
      </w:r>
      <w:r w:rsidRPr="00BF200C">
        <w:rPr>
          <w:rFonts w:eastAsia="Calibri"/>
          <w:kern w:val="22"/>
          <w:szCs w:val="22"/>
          <w:lang w:val="fr-CA"/>
        </w:rPr>
        <w:t xml:space="preserve"> </w:t>
      </w:r>
      <w:r w:rsidR="00C11694" w:rsidRPr="00BF200C">
        <w:rPr>
          <w:rFonts w:eastAsia="Calibri"/>
          <w:bCs/>
          <w:kern w:val="22"/>
          <w:szCs w:val="22"/>
          <w:lang w:val="fr-CA"/>
        </w:rPr>
        <w:t>https://twitter.com/mremar</w:t>
      </w:r>
      <w:r w:rsidR="00315E9B" w:rsidRPr="00BF200C">
        <w:rPr>
          <w:rFonts w:eastAsia="Calibri"/>
          <w:kern w:val="22"/>
          <w:szCs w:val="22"/>
          <w:lang w:val="fr-CA"/>
        </w:rPr>
        <w:t xml:space="preserve">. </w:t>
      </w:r>
      <w:r w:rsidR="00C11694" w:rsidRPr="00BF200C">
        <w:rPr>
          <w:rFonts w:eastAsia="Calibri"/>
          <w:kern w:val="22"/>
          <w:szCs w:val="22"/>
          <w:lang w:val="fr-CA"/>
        </w:rPr>
        <w:t>Abonnés le 1</w:t>
      </w:r>
      <w:r w:rsidR="00C11694" w:rsidRPr="00CB74B3">
        <w:rPr>
          <w:rFonts w:eastAsia="Calibri"/>
          <w:kern w:val="22"/>
          <w:szCs w:val="22"/>
          <w:vertAlign w:val="superscript"/>
          <w:lang w:val="fr-CA"/>
        </w:rPr>
        <w:t>er</w:t>
      </w:r>
      <w:r w:rsidR="00C11694" w:rsidRPr="00BF200C">
        <w:rPr>
          <w:rFonts w:eastAsia="Calibri"/>
          <w:kern w:val="22"/>
          <w:szCs w:val="22"/>
          <w:lang w:val="fr-CA"/>
        </w:rPr>
        <w:t xml:space="preserve"> janvier : 314. Abonnés le 30 juin : 2 842. Croissance : +805 p. cent</w:t>
      </w:r>
    </w:p>
    <w:p w14:paraId="2BF7DF54" w14:textId="484B8DF9" w:rsidR="00F60D87" w:rsidRPr="00BF200C" w:rsidRDefault="00F60D87" w:rsidP="00142221">
      <w:pPr>
        <w:pStyle w:val="ListParagraph"/>
        <w:numPr>
          <w:ilvl w:val="0"/>
          <w:numId w:val="11"/>
        </w:numPr>
        <w:suppressLineNumbers/>
        <w:suppressAutoHyphens/>
        <w:kinsoku w:val="0"/>
        <w:overflowPunct w:val="0"/>
        <w:autoSpaceDE w:val="0"/>
        <w:autoSpaceDN w:val="0"/>
        <w:adjustRightInd w:val="0"/>
        <w:snapToGrid w:val="0"/>
        <w:ind w:left="714" w:hanging="357"/>
        <w:jc w:val="left"/>
        <w:rPr>
          <w:rFonts w:eastAsia="Calibri"/>
          <w:kern w:val="22"/>
          <w:szCs w:val="22"/>
          <w:lang w:val="fr-CA"/>
        </w:rPr>
      </w:pPr>
      <w:r w:rsidRPr="004C566C">
        <w:rPr>
          <w:rFonts w:eastAsia="Calibri"/>
          <w:kern w:val="22"/>
          <w:szCs w:val="22"/>
          <w:lang w:val="en-US"/>
        </w:rPr>
        <w:t>Facebook</w:t>
      </w:r>
      <w:r w:rsidR="004C566C" w:rsidRPr="004C566C">
        <w:rPr>
          <w:rFonts w:eastAsia="Calibri"/>
          <w:kern w:val="22"/>
          <w:szCs w:val="22"/>
          <w:lang w:val="en-US"/>
        </w:rPr>
        <w:t> </w:t>
      </w:r>
      <w:r w:rsidRPr="004C566C">
        <w:rPr>
          <w:rFonts w:eastAsia="Calibri"/>
          <w:kern w:val="22"/>
          <w:szCs w:val="22"/>
          <w:lang w:val="en-US"/>
        </w:rPr>
        <w:t>:</w:t>
      </w:r>
      <w:r w:rsidR="004C566C" w:rsidRPr="004C566C">
        <w:rPr>
          <w:rFonts w:eastAsia="Calibri"/>
          <w:kern w:val="22"/>
          <w:szCs w:val="22"/>
          <w:lang w:val="en-US"/>
        </w:rPr>
        <w:t xml:space="preserve"> </w:t>
      </w:r>
      <w:r w:rsidRPr="004C566C">
        <w:rPr>
          <w:rFonts w:eastAsia="Calibri"/>
          <w:b/>
          <w:bCs/>
          <w:kern w:val="22"/>
          <w:szCs w:val="22"/>
          <w:lang w:val="en-US"/>
        </w:rPr>
        <w:t>@UNBiodiversityConvention</w:t>
      </w:r>
      <w:r w:rsidR="008C2BC0" w:rsidRPr="004C566C">
        <w:rPr>
          <w:rFonts w:eastAsia="Calibri"/>
          <w:kern w:val="22"/>
          <w:szCs w:val="22"/>
          <w:lang w:val="en-US"/>
        </w:rPr>
        <w:t xml:space="preserve"> </w:t>
      </w:r>
      <w:r w:rsidR="00142221" w:rsidRPr="004C566C">
        <w:rPr>
          <w:rFonts w:eastAsia="Calibri"/>
          <w:kern w:val="22"/>
          <w:szCs w:val="22"/>
          <w:lang w:val="en-US"/>
        </w:rPr>
        <w:t xml:space="preserve">https://www.facebook.com/UNBiodoiversityConvention. </w:t>
      </w:r>
      <w:r w:rsidR="00142221" w:rsidRPr="00BF200C">
        <w:rPr>
          <w:rFonts w:eastAsia="Calibri"/>
          <w:kern w:val="22"/>
          <w:szCs w:val="22"/>
          <w:lang w:val="fr-CA"/>
        </w:rPr>
        <w:t>Abonnés le 1</w:t>
      </w:r>
      <w:r w:rsidR="00142221" w:rsidRPr="00BF200C">
        <w:rPr>
          <w:rFonts w:eastAsia="Calibri"/>
          <w:kern w:val="22"/>
          <w:szCs w:val="22"/>
          <w:vertAlign w:val="superscript"/>
          <w:lang w:val="fr-CA"/>
        </w:rPr>
        <w:t>er</w:t>
      </w:r>
      <w:r w:rsidR="00142221" w:rsidRPr="00BF200C">
        <w:rPr>
          <w:rFonts w:eastAsia="Calibri"/>
          <w:kern w:val="22"/>
          <w:szCs w:val="22"/>
          <w:lang w:val="fr-CA"/>
        </w:rPr>
        <w:t xml:space="preserve"> janvier</w:t>
      </w:r>
      <w:r w:rsidR="004C566C">
        <w:rPr>
          <w:rFonts w:eastAsia="Calibri"/>
          <w:kern w:val="22"/>
          <w:szCs w:val="22"/>
          <w:lang w:val="fr-CA"/>
        </w:rPr>
        <w:t> </w:t>
      </w:r>
      <w:r w:rsidR="00142221" w:rsidRPr="00BF200C">
        <w:rPr>
          <w:rFonts w:eastAsia="Calibri"/>
          <w:kern w:val="22"/>
          <w:szCs w:val="22"/>
          <w:lang w:val="fr-CA"/>
        </w:rPr>
        <w:t>: 163 858. Abonnés le 30 juin</w:t>
      </w:r>
      <w:r w:rsidR="004C566C">
        <w:rPr>
          <w:rFonts w:eastAsia="Calibri"/>
          <w:kern w:val="22"/>
          <w:szCs w:val="22"/>
          <w:lang w:val="fr-CA"/>
        </w:rPr>
        <w:t> </w:t>
      </w:r>
      <w:r w:rsidR="00142221" w:rsidRPr="00BF200C">
        <w:rPr>
          <w:rFonts w:eastAsia="Calibri"/>
          <w:kern w:val="22"/>
          <w:szCs w:val="22"/>
          <w:lang w:val="fr-CA"/>
        </w:rPr>
        <w:t>: 165 393. Croissance +1 p. cent</w:t>
      </w:r>
    </w:p>
    <w:p w14:paraId="5F3F51B6" w14:textId="0C60E669" w:rsidR="00F60D87" w:rsidRPr="00BF200C"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lang w:val="fr-CA"/>
        </w:rPr>
      </w:pPr>
      <w:r w:rsidRPr="00CB74B3">
        <w:rPr>
          <w:rFonts w:eastAsia="Calibri"/>
          <w:kern w:val="22"/>
          <w:szCs w:val="22"/>
          <w:lang w:val="en-US"/>
        </w:rPr>
        <w:t>LinkedIn</w:t>
      </w:r>
      <w:r w:rsidR="004C566C">
        <w:rPr>
          <w:rFonts w:eastAsia="Calibri"/>
          <w:kern w:val="22"/>
          <w:szCs w:val="22"/>
          <w:lang w:val="en-US"/>
        </w:rPr>
        <w:t> </w:t>
      </w:r>
      <w:r w:rsidRPr="00CB74B3">
        <w:rPr>
          <w:rFonts w:eastAsia="Calibri"/>
          <w:kern w:val="22"/>
          <w:szCs w:val="22"/>
          <w:lang w:val="en-US"/>
        </w:rPr>
        <w:t>:</w:t>
      </w:r>
      <w:r w:rsidR="004C566C">
        <w:rPr>
          <w:rFonts w:eastAsia="Calibri"/>
          <w:kern w:val="22"/>
          <w:szCs w:val="22"/>
          <w:lang w:val="en-US"/>
        </w:rPr>
        <w:t xml:space="preserve"> </w:t>
      </w:r>
      <w:r w:rsidRPr="00CB74B3">
        <w:rPr>
          <w:rFonts w:eastAsia="Calibri"/>
          <w:b/>
          <w:bCs/>
          <w:kern w:val="22"/>
          <w:szCs w:val="22"/>
          <w:lang w:val="en-US"/>
        </w:rPr>
        <w:t>@UNBiodiversity</w:t>
      </w:r>
      <w:r w:rsidRPr="00CB74B3">
        <w:rPr>
          <w:rFonts w:eastAsia="Calibri"/>
          <w:kern w:val="22"/>
          <w:szCs w:val="22"/>
          <w:lang w:val="en-US"/>
        </w:rPr>
        <w:t xml:space="preserve"> </w:t>
      </w:r>
      <w:r w:rsidR="00CB74B3" w:rsidRPr="00CB74B3">
        <w:rPr>
          <w:rFonts w:eastAsia="Calibri"/>
          <w:kern w:val="22"/>
          <w:szCs w:val="22"/>
          <w:lang w:val="en-US"/>
        </w:rPr>
        <w:t>https://www.</w:t>
      </w:r>
      <w:r w:rsidR="00142221" w:rsidRPr="00CB74B3">
        <w:rPr>
          <w:rFonts w:eastAsia="Calibri"/>
          <w:kern w:val="22"/>
          <w:szCs w:val="22"/>
          <w:lang w:val="en-US"/>
        </w:rPr>
        <w:t xml:space="preserve">linkedin.com/company/UNBiodiversity. </w:t>
      </w:r>
      <w:r w:rsidR="00142221" w:rsidRPr="00BF200C">
        <w:rPr>
          <w:rFonts w:eastAsia="Calibri"/>
          <w:kern w:val="22"/>
          <w:szCs w:val="22"/>
          <w:lang w:val="fr-CA"/>
        </w:rPr>
        <w:t>Abonnés le 1</w:t>
      </w:r>
      <w:r w:rsidR="00142221" w:rsidRPr="00BF200C">
        <w:rPr>
          <w:rFonts w:eastAsia="Calibri"/>
          <w:kern w:val="22"/>
          <w:szCs w:val="22"/>
          <w:vertAlign w:val="superscript"/>
          <w:lang w:val="fr-CA"/>
        </w:rPr>
        <w:t>er</w:t>
      </w:r>
      <w:r w:rsidR="00142221" w:rsidRPr="00BF200C">
        <w:rPr>
          <w:rFonts w:eastAsia="Calibri"/>
          <w:kern w:val="22"/>
          <w:szCs w:val="22"/>
          <w:lang w:val="fr-CA"/>
        </w:rPr>
        <w:t> janvier : 15 519. Abonnés le 30 juin : 19 453. Croissance : +26 p. cent</w:t>
      </w:r>
    </w:p>
    <w:p w14:paraId="1B2E95CD" w14:textId="57A473B8" w:rsidR="00F60D87" w:rsidRPr="00BF200C"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spacing w:val="-2"/>
          <w:kern w:val="22"/>
          <w:szCs w:val="22"/>
          <w:lang w:val="fr-CA"/>
        </w:rPr>
      </w:pPr>
      <w:r w:rsidRPr="00BF200C">
        <w:rPr>
          <w:rFonts w:eastAsia="Calibri"/>
          <w:spacing w:val="-2"/>
          <w:kern w:val="22"/>
          <w:szCs w:val="22"/>
          <w:lang w:val="fr-CA"/>
        </w:rPr>
        <w:t>Instagram</w:t>
      </w:r>
      <w:r w:rsidR="004C566C">
        <w:rPr>
          <w:rFonts w:eastAsia="Calibri"/>
          <w:spacing w:val="-2"/>
          <w:kern w:val="22"/>
          <w:szCs w:val="22"/>
          <w:lang w:val="fr-CA"/>
        </w:rPr>
        <w:t> </w:t>
      </w:r>
      <w:r w:rsidRPr="00BF200C">
        <w:rPr>
          <w:rFonts w:eastAsia="Calibri"/>
          <w:spacing w:val="-2"/>
          <w:kern w:val="22"/>
          <w:szCs w:val="22"/>
          <w:lang w:val="fr-CA"/>
        </w:rPr>
        <w:t>:</w:t>
      </w:r>
      <w:r w:rsidR="004C566C">
        <w:rPr>
          <w:rFonts w:eastAsia="Calibri"/>
          <w:spacing w:val="-2"/>
          <w:kern w:val="22"/>
          <w:szCs w:val="22"/>
          <w:lang w:val="fr-CA"/>
        </w:rPr>
        <w:t xml:space="preserve"> </w:t>
      </w:r>
      <w:r w:rsidRPr="00BF200C">
        <w:rPr>
          <w:rFonts w:eastAsia="Calibri"/>
          <w:b/>
          <w:bCs/>
          <w:spacing w:val="-2"/>
          <w:kern w:val="22"/>
          <w:szCs w:val="22"/>
          <w:lang w:val="fr-CA"/>
        </w:rPr>
        <w:t>@UNBiodiversity</w:t>
      </w:r>
      <w:r w:rsidRPr="00BF200C">
        <w:rPr>
          <w:rFonts w:eastAsia="Calibri"/>
          <w:spacing w:val="-2"/>
          <w:kern w:val="22"/>
          <w:szCs w:val="22"/>
          <w:lang w:val="fr-CA"/>
        </w:rPr>
        <w:t xml:space="preserve"> </w:t>
      </w:r>
      <w:r w:rsidR="00142221" w:rsidRPr="00BF200C">
        <w:rPr>
          <w:rFonts w:eastAsia="Calibri"/>
          <w:spacing w:val="-2"/>
          <w:kern w:val="22"/>
          <w:szCs w:val="22"/>
          <w:lang w:val="fr-CA"/>
        </w:rPr>
        <w:t>https</w:t>
      </w:r>
      <w:r w:rsidR="004C566C">
        <w:rPr>
          <w:rFonts w:eastAsia="Calibri"/>
          <w:spacing w:val="-2"/>
          <w:kern w:val="22"/>
          <w:szCs w:val="22"/>
          <w:lang w:val="fr-CA"/>
        </w:rPr>
        <w:t> </w:t>
      </w:r>
      <w:r w:rsidR="00142221" w:rsidRPr="00BF200C">
        <w:rPr>
          <w:rFonts w:eastAsia="Calibri"/>
          <w:spacing w:val="-2"/>
          <w:kern w:val="22"/>
          <w:szCs w:val="22"/>
          <w:lang w:val="fr-CA"/>
        </w:rPr>
        <w:t>://www.instagram.com.unbiodiversity. Abonnés le 1</w:t>
      </w:r>
      <w:r w:rsidR="00142221" w:rsidRPr="00CB74B3">
        <w:rPr>
          <w:rFonts w:eastAsia="Calibri"/>
          <w:spacing w:val="-2"/>
          <w:kern w:val="22"/>
          <w:szCs w:val="22"/>
          <w:vertAlign w:val="superscript"/>
          <w:lang w:val="fr-CA"/>
        </w:rPr>
        <w:t>er</w:t>
      </w:r>
      <w:r w:rsidR="00142221" w:rsidRPr="00BF200C">
        <w:rPr>
          <w:rFonts w:eastAsia="Calibri"/>
          <w:spacing w:val="-2"/>
          <w:kern w:val="22"/>
          <w:szCs w:val="22"/>
          <w:lang w:val="fr-CA"/>
        </w:rPr>
        <w:t xml:space="preserve"> janvier</w:t>
      </w:r>
      <w:r w:rsidR="004C566C">
        <w:rPr>
          <w:rFonts w:eastAsia="Calibri"/>
          <w:spacing w:val="-2"/>
          <w:kern w:val="22"/>
          <w:szCs w:val="22"/>
          <w:lang w:val="fr-CA"/>
        </w:rPr>
        <w:t> </w:t>
      </w:r>
      <w:r w:rsidR="00142221" w:rsidRPr="00BF200C">
        <w:rPr>
          <w:rFonts w:eastAsia="Calibri"/>
          <w:spacing w:val="-2"/>
          <w:kern w:val="22"/>
          <w:szCs w:val="22"/>
          <w:lang w:val="fr-CA"/>
        </w:rPr>
        <w:t>: 130 202. Abonnés le 30 juin : 202 000. Croissance : +55 p. cent</w:t>
      </w:r>
    </w:p>
    <w:p w14:paraId="6535956A" w14:textId="30736054" w:rsidR="00987E63" w:rsidRPr="00BF200C"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lang w:val="fr-CA"/>
        </w:rPr>
      </w:pPr>
      <w:r w:rsidRPr="004C566C">
        <w:rPr>
          <w:rFonts w:eastAsia="Calibri"/>
          <w:kern w:val="22"/>
          <w:szCs w:val="22"/>
          <w:lang w:val="en-US"/>
        </w:rPr>
        <w:t>YouTube</w:t>
      </w:r>
      <w:r w:rsidR="004C566C" w:rsidRPr="004C566C">
        <w:rPr>
          <w:rFonts w:eastAsia="Calibri"/>
          <w:kern w:val="22"/>
          <w:szCs w:val="22"/>
          <w:lang w:val="en-US"/>
        </w:rPr>
        <w:t> </w:t>
      </w:r>
      <w:r w:rsidRPr="004C566C">
        <w:rPr>
          <w:rFonts w:eastAsia="Calibri"/>
          <w:kern w:val="22"/>
          <w:szCs w:val="22"/>
          <w:lang w:val="en-US"/>
        </w:rPr>
        <w:t>:</w:t>
      </w:r>
      <w:r w:rsidR="00E53F27" w:rsidRPr="004C566C">
        <w:rPr>
          <w:rFonts w:eastAsia="Calibri"/>
          <w:kern w:val="22"/>
          <w:szCs w:val="22"/>
          <w:lang w:val="en-US"/>
        </w:rPr>
        <w:t xml:space="preserve"> https://www.youtube.com/c/ConventionBiologicalBiodiversity. </w:t>
      </w:r>
      <w:r w:rsidR="00E53F27" w:rsidRPr="00BF200C">
        <w:rPr>
          <w:rFonts w:eastAsia="Calibri"/>
          <w:kern w:val="22"/>
          <w:szCs w:val="22"/>
          <w:lang w:val="fr-CA"/>
        </w:rPr>
        <w:t>Abonnés le 1</w:t>
      </w:r>
      <w:r w:rsidR="00E53F27" w:rsidRPr="00CB74B3">
        <w:rPr>
          <w:rFonts w:eastAsia="Calibri"/>
          <w:kern w:val="22"/>
          <w:szCs w:val="22"/>
          <w:vertAlign w:val="superscript"/>
          <w:lang w:val="fr-CA"/>
        </w:rPr>
        <w:t>er</w:t>
      </w:r>
      <w:r w:rsidR="00E53F27" w:rsidRPr="00BF200C">
        <w:rPr>
          <w:rFonts w:eastAsia="Calibri"/>
          <w:kern w:val="22"/>
          <w:szCs w:val="22"/>
          <w:lang w:val="fr-CA"/>
        </w:rPr>
        <w:t xml:space="preserve"> janvier</w:t>
      </w:r>
      <w:r w:rsidR="004C566C">
        <w:rPr>
          <w:rFonts w:eastAsia="Calibri"/>
          <w:kern w:val="22"/>
          <w:szCs w:val="22"/>
          <w:lang w:val="fr-CA"/>
        </w:rPr>
        <w:t> </w:t>
      </w:r>
      <w:r w:rsidR="00E53F27" w:rsidRPr="00BF200C">
        <w:rPr>
          <w:rFonts w:eastAsia="Calibri"/>
          <w:kern w:val="22"/>
          <w:szCs w:val="22"/>
          <w:lang w:val="fr-CA"/>
        </w:rPr>
        <w:t>: 1 397. Abonnés le 30 juin</w:t>
      </w:r>
      <w:r w:rsidR="004C566C">
        <w:rPr>
          <w:rFonts w:eastAsia="Calibri"/>
          <w:kern w:val="22"/>
          <w:szCs w:val="22"/>
          <w:lang w:val="fr-CA"/>
        </w:rPr>
        <w:t> </w:t>
      </w:r>
      <w:r w:rsidR="00E53F27" w:rsidRPr="00BF200C">
        <w:rPr>
          <w:rFonts w:eastAsia="Calibri"/>
          <w:kern w:val="22"/>
          <w:szCs w:val="22"/>
          <w:lang w:val="fr-CA"/>
        </w:rPr>
        <w:t>: 2 015. Croissance : +44 p. cent</w:t>
      </w:r>
    </w:p>
    <w:p w14:paraId="53B1E956" w14:textId="1B23EA0F" w:rsidR="00D10D47" w:rsidRPr="00BF200C" w:rsidRDefault="00A632E8" w:rsidP="00947587">
      <w:pPr>
        <w:pStyle w:val="Heading2"/>
        <w:suppressLineNumbers/>
        <w:suppressAutoHyphens/>
        <w:kinsoku w:val="0"/>
        <w:overflowPunct w:val="0"/>
        <w:autoSpaceDE w:val="0"/>
        <w:autoSpaceDN w:val="0"/>
        <w:adjustRightInd w:val="0"/>
        <w:snapToGrid w:val="0"/>
        <w:rPr>
          <w:kern w:val="22"/>
          <w:szCs w:val="22"/>
          <w:lang w:val="fr-CA"/>
        </w:rPr>
      </w:pPr>
      <w:r>
        <w:rPr>
          <w:kern w:val="22"/>
          <w:szCs w:val="22"/>
          <w:lang w:val="fr-CA"/>
        </w:rPr>
        <w:t>B</w:t>
      </w:r>
      <w:bookmarkStart w:id="3" w:name="_GoBack"/>
      <w:bookmarkEnd w:id="3"/>
      <w:r w:rsidR="009941E5" w:rsidRPr="00BF200C">
        <w:rPr>
          <w:kern w:val="22"/>
          <w:szCs w:val="22"/>
          <w:lang w:val="fr-CA"/>
        </w:rPr>
        <w:t xml:space="preserve">. </w:t>
      </w:r>
      <w:r w:rsidR="00E53F27" w:rsidRPr="00BF200C">
        <w:rPr>
          <w:kern w:val="22"/>
          <w:szCs w:val="22"/>
          <w:lang w:val="fr-CA"/>
        </w:rPr>
        <w:t xml:space="preserve">Lancement de la cinquième édition des </w:t>
      </w:r>
      <w:r w:rsidR="00E53F27" w:rsidRPr="00BF200C">
        <w:rPr>
          <w:i/>
          <w:kern w:val="22"/>
          <w:szCs w:val="22"/>
          <w:lang w:val="fr-CA"/>
        </w:rPr>
        <w:t>Perspectives mondiales de la diversité biologique</w:t>
      </w:r>
    </w:p>
    <w:p w14:paraId="6B515C4F" w14:textId="3D103821" w:rsidR="00633CDF" w:rsidRPr="00BF200C"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fr-CA"/>
        </w:rPr>
      </w:pPr>
      <w:r w:rsidRPr="00BF200C">
        <w:rPr>
          <w:b w:val="0"/>
          <w:bCs w:val="0"/>
          <w:kern w:val="22"/>
          <w:szCs w:val="22"/>
          <w:lang w:val="fr-CA"/>
        </w:rPr>
        <w:t>6</w:t>
      </w:r>
      <w:r w:rsidR="00EA2A16" w:rsidRPr="00BF200C">
        <w:rPr>
          <w:b w:val="0"/>
          <w:bCs w:val="0"/>
          <w:kern w:val="22"/>
          <w:szCs w:val="22"/>
          <w:lang w:val="fr-CA"/>
        </w:rPr>
        <w:t>0</w:t>
      </w:r>
      <w:r w:rsidRPr="00BF200C">
        <w:rPr>
          <w:b w:val="0"/>
          <w:bCs w:val="0"/>
          <w:kern w:val="22"/>
          <w:szCs w:val="22"/>
          <w:lang w:val="fr-CA"/>
        </w:rPr>
        <w:t>.</w:t>
      </w:r>
      <w:r w:rsidR="00661564" w:rsidRPr="00BF200C">
        <w:rPr>
          <w:b w:val="0"/>
          <w:bCs w:val="0"/>
          <w:kern w:val="22"/>
          <w:szCs w:val="22"/>
          <w:lang w:val="fr-CA"/>
        </w:rPr>
        <w:tab/>
      </w:r>
      <w:r w:rsidR="00E53F27" w:rsidRPr="00BF200C">
        <w:rPr>
          <w:b w:val="0"/>
          <w:bCs w:val="0"/>
          <w:kern w:val="22"/>
          <w:szCs w:val="22"/>
          <w:lang w:val="fr-CA"/>
        </w:rPr>
        <w:t xml:space="preserve">Le Secrétariat a collaboré avec la Plateforme intergouvernementale scientifique et politique sur la biodiversité </w:t>
      </w:r>
      <w:r w:rsidR="00EC05C0">
        <w:rPr>
          <w:b w:val="0"/>
          <w:bCs w:val="0"/>
          <w:kern w:val="22"/>
          <w:szCs w:val="22"/>
          <w:lang w:val="fr-CA"/>
        </w:rPr>
        <w:t>et les services écosystémiques (</w:t>
      </w:r>
      <w:r w:rsidR="00E53F27" w:rsidRPr="00BF200C">
        <w:rPr>
          <w:b w:val="0"/>
          <w:bCs w:val="0"/>
          <w:kern w:val="22"/>
          <w:szCs w:val="22"/>
          <w:lang w:val="fr-CA"/>
        </w:rPr>
        <w:t>IPBES), la Fondation des Nations Unies, Terry Collins &amp; Associates, des membres de la «</w:t>
      </w:r>
      <w:r w:rsidR="004C566C">
        <w:rPr>
          <w:b w:val="0"/>
          <w:bCs w:val="0"/>
          <w:kern w:val="22"/>
          <w:szCs w:val="22"/>
          <w:lang w:val="fr-CA"/>
        </w:rPr>
        <w:t> </w:t>
      </w:r>
      <w:r w:rsidR="00E53F27" w:rsidRPr="00BF200C">
        <w:rPr>
          <w:b w:val="0"/>
          <w:bCs w:val="0"/>
          <w:kern w:val="22"/>
          <w:szCs w:val="22"/>
          <w:lang w:val="fr-CA"/>
        </w:rPr>
        <w:t>flottille</w:t>
      </w:r>
      <w:r w:rsidR="004C566C">
        <w:rPr>
          <w:b w:val="0"/>
          <w:bCs w:val="0"/>
          <w:kern w:val="22"/>
          <w:szCs w:val="22"/>
          <w:lang w:val="fr-CA"/>
        </w:rPr>
        <w:t> </w:t>
      </w:r>
      <w:r w:rsidR="00E53F27" w:rsidRPr="00BF200C">
        <w:rPr>
          <w:lang w:val="fr-CA"/>
        </w:rPr>
        <w:t xml:space="preserve">» </w:t>
      </w:r>
      <w:r w:rsidR="00E53F27" w:rsidRPr="00BF200C">
        <w:rPr>
          <w:b w:val="0"/>
          <w:lang w:val="fr-CA"/>
        </w:rPr>
        <w:t xml:space="preserve">de communication et autres institutions alliées au lancement de la cinquième édition des </w:t>
      </w:r>
      <w:r w:rsidR="00E53F27" w:rsidRPr="00BF200C">
        <w:rPr>
          <w:b w:val="0"/>
          <w:i/>
          <w:lang w:val="fr-CA"/>
        </w:rPr>
        <w:t>Perspectives mondiales de la diversité biologique</w:t>
      </w:r>
      <w:r w:rsidR="00E53F27" w:rsidRPr="00BF200C">
        <w:rPr>
          <w:b w:val="0"/>
          <w:lang w:val="fr-CA"/>
        </w:rPr>
        <w:t xml:space="preserve"> le 15 septembre 2020. La campagne a retenu énormément d’attention dans les médias</w:t>
      </w:r>
      <w:r w:rsidR="00F604D8" w:rsidRPr="00BF200C">
        <w:rPr>
          <w:b w:val="0"/>
          <w:lang w:val="fr-CA"/>
        </w:rPr>
        <w:t xml:space="preserve"> et </w:t>
      </w:r>
      <w:r w:rsidR="00EC05C0">
        <w:rPr>
          <w:b w:val="0"/>
          <w:lang w:val="fr-CA"/>
        </w:rPr>
        <w:t xml:space="preserve">a </w:t>
      </w:r>
      <w:r w:rsidR="00F604D8" w:rsidRPr="00BF200C">
        <w:rPr>
          <w:b w:val="0"/>
          <w:lang w:val="fr-CA"/>
        </w:rPr>
        <w:t>ainsi contribué à hausser le niveau de sensibilisation à l’appauvrissement de la diversité biologique en tant que menace au bien être humain comparable aux changements climatiques</w:t>
      </w:r>
      <w:r w:rsidR="00633CDF" w:rsidRPr="00BF200C">
        <w:rPr>
          <w:b w:val="0"/>
          <w:bCs w:val="0"/>
          <w:kern w:val="22"/>
          <w:szCs w:val="22"/>
          <w:lang w:val="fr-CA"/>
        </w:rPr>
        <w:t>.</w:t>
      </w:r>
    </w:p>
    <w:p w14:paraId="2B4F3B43" w14:textId="575C7B28" w:rsidR="00633CDF" w:rsidRPr="00BF200C"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fr-CA"/>
        </w:rPr>
      </w:pPr>
      <w:r w:rsidRPr="00BF200C">
        <w:rPr>
          <w:b w:val="0"/>
          <w:bCs w:val="0"/>
          <w:kern w:val="22"/>
          <w:szCs w:val="22"/>
          <w:lang w:val="fr-CA"/>
        </w:rPr>
        <w:t>6</w:t>
      </w:r>
      <w:r w:rsidR="00EA2A16" w:rsidRPr="00BF200C">
        <w:rPr>
          <w:b w:val="0"/>
          <w:bCs w:val="0"/>
          <w:kern w:val="22"/>
          <w:szCs w:val="22"/>
          <w:lang w:val="fr-CA"/>
        </w:rPr>
        <w:t>1</w:t>
      </w:r>
      <w:r w:rsidRPr="00BF200C">
        <w:rPr>
          <w:b w:val="0"/>
          <w:bCs w:val="0"/>
          <w:kern w:val="22"/>
          <w:szCs w:val="22"/>
          <w:lang w:val="fr-CA"/>
        </w:rPr>
        <w:t>.</w:t>
      </w:r>
      <w:r w:rsidR="00661564" w:rsidRPr="00BF200C">
        <w:rPr>
          <w:b w:val="0"/>
          <w:bCs w:val="0"/>
          <w:kern w:val="22"/>
          <w:szCs w:val="22"/>
          <w:lang w:val="fr-CA"/>
        </w:rPr>
        <w:tab/>
      </w:r>
      <w:r w:rsidR="00F604D8" w:rsidRPr="00BF200C">
        <w:rPr>
          <w:b w:val="0"/>
          <w:bCs w:val="0"/>
          <w:kern w:val="22"/>
          <w:szCs w:val="22"/>
          <w:lang w:val="fr-CA"/>
        </w:rPr>
        <w:t>La planification et la préparation des communications stratégiques, dont les recherches et les liaisons visant à confirmer ou à connaître des personnes-ressources spécifiques dans les principaux médias sociaux et organismes p</w:t>
      </w:r>
      <w:r w:rsidR="00993C4C">
        <w:rPr>
          <w:b w:val="0"/>
          <w:bCs w:val="0"/>
          <w:kern w:val="22"/>
          <w:szCs w:val="22"/>
          <w:lang w:val="fr-CA"/>
        </w:rPr>
        <w:t>artenaires à l’échelle mondiale</w:t>
      </w:r>
      <w:r w:rsidR="00F604D8" w:rsidRPr="00BF200C">
        <w:rPr>
          <w:b w:val="0"/>
          <w:bCs w:val="0"/>
          <w:kern w:val="22"/>
          <w:szCs w:val="22"/>
          <w:lang w:val="fr-CA"/>
        </w:rPr>
        <w:t xml:space="preserve"> ont commencé plusieurs mois à l’avance</w:t>
      </w:r>
      <w:r w:rsidR="00633CDF" w:rsidRPr="00BF200C">
        <w:rPr>
          <w:b w:val="0"/>
          <w:bCs w:val="0"/>
          <w:kern w:val="22"/>
          <w:szCs w:val="22"/>
          <w:lang w:val="fr-CA"/>
        </w:rPr>
        <w:t>.</w:t>
      </w:r>
      <w:r w:rsidR="00985AED" w:rsidRPr="00BF200C">
        <w:rPr>
          <w:b w:val="0"/>
          <w:bCs w:val="0"/>
          <w:kern w:val="22"/>
          <w:szCs w:val="22"/>
          <w:lang w:val="fr-CA"/>
        </w:rPr>
        <w:t xml:space="preserve"> Une phase de pré-lancement a été organisée (janvier 2020 – septembre 2020) dans le but de hausser le niveau de sensibilisation en mettant l’accent sur l’envergure, l’étendue et l’importance des </w:t>
      </w:r>
      <w:r w:rsidR="00985AED" w:rsidRPr="00BF200C">
        <w:rPr>
          <w:b w:val="0"/>
          <w:bCs w:val="0"/>
          <w:i/>
          <w:kern w:val="22"/>
          <w:szCs w:val="22"/>
          <w:lang w:val="fr-CA"/>
        </w:rPr>
        <w:t>Perspectives</w:t>
      </w:r>
      <w:r w:rsidR="00985AED" w:rsidRPr="00BF200C">
        <w:rPr>
          <w:b w:val="0"/>
          <w:bCs w:val="0"/>
          <w:kern w:val="22"/>
          <w:szCs w:val="22"/>
          <w:lang w:val="fr-CA"/>
        </w:rPr>
        <w:t>. L’étape de pré-lancement a aussi eu pour objectif de recenser et de mettre en action les partenaires, les alliés, les militants et les médias.</w:t>
      </w:r>
    </w:p>
    <w:p w14:paraId="19A136DC" w14:textId="1100EC2C" w:rsidR="00633CDF" w:rsidRPr="00BF200C"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fr-CA"/>
        </w:rPr>
      </w:pPr>
      <w:r w:rsidRPr="00BF200C">
        <w:rPr>
          <w:b w:val="0"/>
          <w:bCs w:val="0"/>
          <w:kern w:val="22"/>
          <w:szCs w:val="22"/>
          <w:lang w:val="fr-CA"/>
        </w:rPr>
        <w:t>6</w:t>
      </w:r>
      <w:r w:rsidR="00EA2A16" w:rsidRPr="00BF200C">
        <w:rPr>
          <w:b w:val="0"/>
          <w:bCs w:val="0"/>
          <w:kern w:val="22"/>
          <w:szCs w:val="22"/>
          <w:lang w:val="fr-CA"/>
        </w:rPr>
        <w:t>2</w:t>
      </w:r>
      <w:r w:rsidRPr="00BF200C">
        <w:rPr>
          <w:b w:val="0"/>
          <w:bCs w:val="0"/>
          <w:kern w:val="22"/>
          <w:szCs w:val="22"/>
          <w:lang w:val="fr-CA"/>
        </w:rPr>
        <w:t>.</w:t>
      </w:r>
      <w:r w:rsidR="00661564" w:rsidRPr="00BF200C">
        <w:rPr>
          <w:b w:val="0"/>
          <w:bCs w:val="0"/>
          <w:kern w:val="22"/>
          <w:szCs w:val="22"/>
          <w:lang w:val="fr-CA"/>
        </w:rPr>
        <w:tab/>
      </w:r>
      <w:r w:rsidR="004A2532" w:rsidRPr="00BF200C">
        <w:rPr>
          <w:b w:val="0"/>
          <w:bCs w:val="0"/>
          <w:kern w:val="22"/>
          <w:szCs w:val="22"/>
          <w:lang w:val="fr-CA"/>
        </w:rPr>
        <w:t>Un « document d’introduction</w:t>
      </w:r>
      <w:r w:rsidR="004C566C">
        <w:rPr>
          <w:b w:val="0"/>
          <w:bCs w:val="0"/>
          <w:kern w:val="22"/>
          <w:szCs w:val="22"/>
          <w:lang w:val="fr-CA"/>
        </w:rPr>
        <w:t> </w:t>
      </w:r>
      <w:r w:rsidR="004A2532" w:rsidRPr="00BF200C">
        <w:rPr>
          <w:b w:val="0"/>
          <w:bCs w:val="0"/>
          <w:kern w:val="22"/>
          <w:szCs w:val="22"/>
          <w:lang w:val="fr-CA"/>
        </w:rPr>
        <w:t xml:space="preserve">» sur les </w:t>
      </w:r>
      <w:r w:rsidR="004A2532" w:rsidRPr="00993C4C">
        <w:rPr>
          <w:b w:val="0"/>
          <w:bCs w:val="0"/>
          <w:i/>
          <w:kern w:val="22"/>
          <w:szCs w:val="22"/>
          <w:lang w:val="fr-CA"/>
        </w:rPr>
        <w:t>Perspectives</w:t>
      </w:r>
      <w:r w:rsidR="004A2532" w:rsidRPr="00BF200C">
        <w:rPr>
          <w:b w:val="0"/>
          <w:bCs w:val="0"/>
          <w:kern w:val="22"/>
          <w:szCs w:val="22"/>
          <w:lang w:val="fr-CA"/>
        </w:rPr>
        <w:t>, indiquant une date de la</w:t>
      </w:r>
      <w:r w:rsidR="00EC05C0">
        <w:rPr>
          <w:b w:val="0"/>
          <w:bCs w:val="0"/>
          <w:kern w:val="22"/>
          <w:szCs w:val="22"/>
          <w:lang w:val="fr-CA"/>
        </w:rPr>
        <w:t>ncement initiale du 18 mai, a d</w:t>
      </w:r>
      <w:r w:rsidR="004A2532" w:rsidRPr="00BF200C">
        <w:rPr>
          <w:b w:val="0"/>
          <w:bCs w:val="0"/>
          <w:kern w:val="22"/>
          <w:szCs w:val="22"/>
          <w:lang w:val="fr-CA"/>
        </w:rPr>
        <w:t>’abord été envoyé à des milliers de médias et ONG avant la deuxième réunion du Groupe de travail à composition non limitée sur le cadre mondial de la biodiversité pour l</w:t>
      </w:r>
      <w:r w:rsidR="004C566C">
        <w:rPr>
          <w:b w:val="0"/>
          <w:bCs w:val="0"/>
          <w:kern w:val="22"/>
          <w:szCs w:val="22"/>
          <w:lang w:val="fr-CA"/>
        </w:rPr>
        <w:t>’</w:t>
      </w:r>
      <w:r w:rsidR="004A2532" w:rsidRPr="00BF200C">
        <w:rPr>
          <w:b w:val="0"/>
          <w:bCs w:val="0"/>
          <w:kern w:val="22"/>
          <w:szCs w:val="22"/>
          <w:lang w:val="fr-CA"/>
        </w:rPr>
        <w:t>après-2020, qui a eu lieu à Rome, en février 2020. Le document d’introduction décriva</w:t>
      </w:r>
      <w:r w:rsidR="00EC05C0">
        <w:rPr>
          <w:b w:val="0"/>
          <w:bCs w:val="0"/>
          <w:kern w:val="22"/>
          <w:szCs w:val="22"/>
          <w:lang w:val="fr-CA"/>
        </w:rPr>
        <w:t>i</w:t>
      </w:r>
      <w:r w:rsidR="004A2532" w:rsidRPr="00BF200C">
        <w:rPr>
          <w:b w:val="0"/>
          <w:bCs w:val="0"/>
          <w:kern w:val="22"/>
          <w:szCs w:val="22"/>
          <w:lang w:val="fr-CA"/>
        </w:rPr>
        <w:t>t les principaux sujets, objectifs e</w:t>
      </w:r>
      <w:r w:rsidR="003F650E" w:rsidRPr="00BF200C">
        <w:rPr>
          <w:b w:val="0"/>
          <w:bCs w:val="0"/>
          <w:kern w:val="22"/>
          <w:szCs w:val="22"/>
          <w:lang w:val="fr-CA"/>
        </w:rPr>
        <w:t>t échéa</w:t>
      </w:r>
      <w:r w:rsidR="004A2532" w:rsidRPr="00BF200C">
        <w:rPr>
          <w:b w:val="0"/>
          <w:bCs w:val="0"/>
          <w:kern w:val="22"/>
          <w:szCs w:val="22"/>
          <w:lang w:val="fr-CA"/>
        </w:rPr>
        <w:t xml:space="preserve">nces du rapport, mais surtout, il procurait aux médias une adresse de courriel dédiée </w:t>
      </w:r>
      <w:r w:rsidR="003F650E" w:rsidRPr="00BF200C">
        <w:rPr>
          <w:b w:val="0"/>
          <w:bCs w:val="0"/>
          <w:kern w:val="22"/>
          <w:szCs w:val="22"/>
          <w:lang w:val="fr-CA"/>
        </w:rPr>
        <w:t>pour les</w:t>
      </w:r>
      <w:r w:rsidR="004A2532" w:rsidRPr="00BF200C">
        <w:rPr>
          <w:b w:val="0"/>
          <w:bCs w:val="0"/>
          <w:kern w:val="22"/>
          <w:szCs w:val="22"/>
          <w:lang w:val="fr-CA"/>
        </w:rPr>
        <w:t xml:space="preserve"> </w:t>
      </w:r>
      <w:r w:rsidR="003F650E" w:rsidRPr="00BF200C">
        <w:rPr>
          <w:b w:val="0"/>
          <w:bCs w:val="0"/>
          <w:kern w:val="22"/>
          <w:szCs w:val="22"/>
          <w:lang w:val="fr-CA"/>
        </w:rPr>
        <w:t>demandes</w:t>
      </w:r>
      <w:r w:rsidR="004A2532" w:rsidRPr="00BF200C">
        <w:rPr>
          <w:b w:val="0"/>
          <w:bCs w:val="0"/>
          <w:kern w:val="22"/>
          <w:szCs w:val="22"/>
          <w:lang w:val="fr-CA"/>
        </w:rPr>
        <w:t xml:space="preserve"> d’accréditation, </w:t>
      </w:r>
      <w:r w:rsidR="003F650E" w:rsidRPr="00BF200C">
        <w:rPr>
          <w:b w:val="0"/>
          <w:bCs w:val="0"/>
          <w:kern w:val="22"/>
          <w:szCs w:val="22"/>
          <w:lang w:val="fr-CA"/>
        </w:rPr>
        <w:t xml:space="preserve">ce qui leur a permis </w:t>
      </w:r>
      <w:r w:rsidR="00C44E8C">
        <w:rPr>
          <w:b w:val="0"/>
          <w:bCs w:val="0"/>
          <w:kern w:val="22"/>
          <w:szCs w:val="22"/>
          <w:lang w:val="fr-CA"/>
        </w:rPr>
        <w:t>un accès à l’avance</w:t>
      </w:r>
      <w:r w:rsidR="00366C0D">
        <w:rPr>
          <w:b w:val="0"/>
          <w:bCs w:val="0"/>
          <w:kern w:val="22"/>
          <w:szCs w:val="22"/>
          <w:lang w:val="fr-CA"/>
        </w:rPr>
        <w:t xml:space="preserve"> </w:t>
      </w:r>
      <w:r w:rsidR="00C44E8C">
        <w:rPr>
          <w:b w:val="0"/>
          <w:bCs w:val="0"/>
          <w:kern w:val="22"/>
          <w:szCs w:val="22"/>
          <w:lang w:val="fr-CA"/>
        </w:rPr>
        <w:t>frappé d’e</w:t>
      </w:r>
      <w:r w:rsidR="00366C0D">
        <w:rPr>
          <w:b w:val="0"/>
          <w:bCs w:val="0"/>
          <w:kern w:val="22"/>
          <w:szCs w:val="22"/>
          <w:lang w:val="fr-CA"/>
        </w:rPr>
        <w:t>mbargo</w:t>
      </w:r>
      <w:r w:rsidR="003F650E" w:rsidRPr="00BF200C">
        <w:rPr>
          <w:b w:val="0"/>
          <w:bCs w:val="0"/>
          <w:kern w:val="22"/>
          <w:szCs w:val="22"/>
          <w:lang w:val="fr-CA"/>
        </w:rPr>
        <w:t xml:space="preserve"> </w:t>
      </w:r>
      <w:r w:rsidR="00366C0D">
        <w:rPr>
          <w:b w:val="0"/>
          <w:bCs w:val="0"/>
          <w:kern w:val="22"/>
          <w:szCs w:val="22"/>
          <w:lang w:val="fr-CA"/>
        </w:rPr>
        <w:t>au rapport, aux</w:t>
      </w:r>
      <w:r w:rsidR="003F650E" w:rsidRPr="00BF200C">
        <w:rPr>
          <w:b w:val="0"/>
          <w:bCs w:val="0"/>
          <w:kern w:val="22"/>
          <w:szCs w:val="22"/>
          <w:lang w:val="fr-CA"/>
        </w:rPr>
        <w:t xml:space="preserve"> communiqués de presse et </w:t>
      </w:r>
      <w:r w:rsidR="00366C0D">
        <w:rPr>
          <w:b w:val="0"/>
          <w:bCs w:val="0"/>
          <w:kern w:val="22"/>
          <w:szCs w:val="22"/>
          <w:lang w:val="fr-CA"/>
        </w:rPr>
        <w:t>au</w:t>
      </w:r>
      <w:r w:rsidR="003F650E" w:rsidRPr="00BF200C">
        <w:rPr>
          <w:b w:val="0"/>
          <w:bCs w:val="0"/>
          <w:kern w:val="22"/>
          <w:szCs w:val="22"/>
          <w:lang w:val="fr-CA"/>
        </w:rPr>
        <w:t xml:space="preserve"> matériel complémentaire.</w:t>
      </w:r>
    </w:p>
    <w:p w14:paraId="58C24E44" w14:textId="3F8A81EF" w:rsidR="00B47B69" w:rsidRPr="00BF200C"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fr-CA"/>
        </w:rPr>
      </w:pPr>
      <w:r w:rsidRPr="00BF200C">
        <w:rPr>
          <w:b w:val="0"/>
          <w:bCs w:val="0"/>
          <w:kern w:val="22"/>
          <w:szCs w:val="22"/>
          <w:lang w:val="fr-CA"/>
        </w:rPr>
        <w:t>6</w:t>
      </w:r>
      <w:r w:rsidR="00EA2A16" w:rsidRPr="00BF200C">
        <w:rPr>
          <w:b w:val="0"/>
          <w:bCs w:val="0"/>
          <w:kern w:val="22"/>
          <w:szCs w:val="22"/>
          <w:lang w:val="fr-CA"/>
        </w:rPr>
        <w:t>3</w:t>
      </w:r>
      <w:r w:rsidRPr="00BF200C">
        <w:rPr>
          <w:b w:val="0"/>
          <w:bCs w:val="0"/>
          <w:kern w:val="22"/>
          <w:szCs w:val="22"/>
          <w:lang w:val="fr-CA"/>
        </w:rPr>
        <w:t>.</w:t>
      </w:r>
      <w:r w:rsidR="00661564" w:rsidRPr="00BF200C">
        <w:rPr>
          <w:b w:val="0"/>
          <w:bCs w:val="0"/>
          <w:kern w:val="22"/>
          <w:szCs w:val="22"/>
          <w:lang w:val="fr-CA"/>
        </w:rPr>
        <w:tab/>
      </w:r>
      <w:r w:rsidR="003F650E" w:rsidRPr="00BF200C">
        <w:rPr>
          <w:b w:val="0"/>
          <w:bCs w:val="0"/>
          <w:kern w:val="22"/>
          <w:szCs w:val="22"/>
          <w:lang w:val="fr-CA"/>
        </w:rPr>
        <w:t xml:space="preserve">Mis à jour par la publication d’une nouvelle date de lancement, le document d’introduction a été envoyé de nouveau </w:t>
      </w:r>
      <w:r w:rsidR="00C44E8C" w:rsidRPr="00BF200C">
        <w:rPr>
          <w:b w:val="0"/>
          <w:bCs w:val="0"/>
          <w:kern w:val="22"/>
          <w:szCs w:val="22"/>
          <w:lang w:val="fr-CA"/>
        </w:rPr>
        <w:t>aux médias qui n’avaient pas ouvert le courriel</w:t>
      </w:r>
      <w:r w:rsidR="00C44E8C">
        <w:rPr>
          <w:b w:val="0"/>
          <w:bCs w:val="0"/>
          <w:kern w:val="22"/>
          <w:szCs w:val="22"/>
          <w:lang w:val="fr-CA"/>
        </w:rPr>
        <w:t xml:space="preserve">, </w:t>
      </w:r>
      <w:r w:rsidR="003F650E" w:rsidRPr="00BF200C">
        <w:rPr>
          <w:b w:val="0"/>
          <w:bCs w:val="0"/>
          <w:kern w:val="22"/>
          <w:szCs w:val="22"/>
          <w:lang w:val="fr-CA"/>
        </w:rPr>
        <w:t xml:space="preserve">à la fin du mois d’août et encore une fois au début septembre. </w:t>
      </w:r>
      <w:r w:rsidR="002B248B" w:rsidRPr="00BF200C">
        <w:rPr>
          <w:b w:val="0"/>
          <w:bCs w:val="0"/>
          <w:kern w:val="22"/>
          <w:szCs w:val="22"/>
          <w:lang w:val="fr-CA"/>
        </w:rPr>
        <w:t xml:space="preserve">Sa portée a été étendue </w:t>
      </w:r>
      <w:r w:rsidR="00FC6AF9">
        <w:rPr>
          <w:b w:val="0"/>
          <w:bCs w:val="0"/>
          <w:kern w:val="22"/>
          <w:szCs w:val="22"/>
          <w:lang w:val="fr-CA"/>
        </w:rPr>
        <w:t>dans</w:t>
      </w:r>
      <w:r w:rsidR="002B248B" w:rsidRPr="00BF200C">
        <w:rPr>
          <w:b w:val="0"/>
          <w:bCs w:val="0"/>
          <w:kern w:val="22"/>
          <w:szCs w:val="22"/>
          <w:lang w:val="fr-CA"/>
        </w:rPr>
        <w:t xml:space="preserve"> les médias sociaux de la Convention et des organisations partenaires. En utilisant le document d’introduction comme base de discussion, les principaux journalistes ont eu droit à un suivi téléphonique ou par courriel. Environ 140 journalistes ont reçu une accréditation pour le lancement des </w:t>
      </w:r>
      <w:r w:rsidR="002B248B" w:rsidRPr="00BF200C">
        <w:rPr>
          <w:b w:val="0"/>
          <w:bCs w:val="0"/>
          <w:i/>
          <w:kern w:val="22"/>
          <w:szCs w:val="22"/>
          <w:lang w:val="fr-CA"/>
        </w:rPr>
        <w:t>Perspectives</w:t>
      </w:r>
      <w:r w:rsidR="00B47B69" w:rsidRPr="00BF200C">
        <w:rPr>
          <w:b w:val="0"/>
          <w:bCs w:val="0"/>
          <w:kern w:val="22"/>
          <w:szCs w:val="22"/>
          <w:lang w:val="fr-CA"/>
        </w:rPr>
        <w:t>.</w:t>
      </w:r>
    </w:p>
    <w:p w14:paraId="378B5EDB" w14:textId="7A498424" w:rsidR="00B47B69" w:rsidRPr="00BF200C" w:rsidRDefault="00580862"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spacing w:val="-1"/>
          <w:kern w:val="22"/>
          <w:szCs w:val="22"/>
          <w:lang w:val="fr-CA"/>
        </w:rPr>
        <w:t>6</w:t>
      </w:r>
      <w:r w:rsidR="00EA2A16" w:rsidRPr="00BF200C">
        <w:rPr>
          <w:spacing w:val="-1"/>
          <w:kern w:val="22"/>
          <w:szCs w:val="22"/>
          <w:lang w:val="fr-CA"/>
        </w:rPr>
        <w:t>4</w:t>
      </w:r>
      <w:r w:rsidRPr="00BF200C">
        <w:rPr>
          <w:spacing w:val="-1"/>
          <w:kern w:val="22"/>
          <w:szCs w:val="22"/>
          <w:lang w:val="fr-CA"/>
        </w:rPr>
        <w:t>.</w:t>
      </w:r>
      <w:r w:rsidR="00661564" w:rsidRPr="00BF200C">
        <w:rPr>
          <w:spacing w:val="-1"/>
          <w:kern w:val="22"/>
          <w:szCs w:val="22"/>
          <w:lang w:val="fr-CA"/>
        </w:rPr>
        <w:tab/>
      </w:r>
      <w:r w:rsidR="002B248B" w:rsidRPr="00BF200C">
        <w:rPr>
          <w:spacing w:val="-1"/>
          <w:kern w:val="22"/>
          <w:szCs w:val="22"/>
          <w:lang w:val="fr-CA"/>
        </w:rPr>
        <w:t>D’</w:t>
      </w:r>
      <w:r w:rsidR="00F6127A" w:rsidRPr="00BF200C">
        <w:rPr>
          <w:spacing w:val="-1"/>
          <w:kern w:val="22"/>
          <w:szCs w:val="22"/>
          <w:lang w:val="fr-CA"/>
        </w:rPr>
        <w:t>importan</w:t>
      </w:r>
      <w:r w:rsidR="002B248B" w:rsidRPr="00BF200C">
        <w:rPr>
          <w:spacing w:val="-1"/>
          <w:kern w:val="22"/>
          <w:szCs w:val="22"/>
          <w:lang w:val="fr-CA"/>
        </w:rPr>
        <w:t xml:space="preserve">tes organisations non gouvernementales et autres organisations partenaires de la flottille de communication ont aussi été </w:t>
      </w:r>
      <w:r w:rsidR="00F6127A" w:rsidRPr="00BF200C">
        <w:rPr>
          <w:spacing w:val="-1"/>
          <w:kern w:val="22"/>
          <w:szCs w:val="22"/>
          <w:lang w:val="fr-CA"/>
        </w:rPr>
        <w:t>i</w:t>
      </w:r>
      <w:r w:rsidR="002B248B" w:rsidRPr="00BF200C">
        <w:rPr>
          <w:spacing w:val="-1"/>
          <w:kern w:val="22"/>
          <w:szCs w:val="22"/>
          <w:lang w:val="fr-CA"/>
        </w:rPr>
        <w:t>nvité</w:t>
      </w:r>
      <w:r w:rsidR="00C44E8C">
        <w:rPr>
          <w:spacing w:val="-1"/>
          <w:kern w:val="22"/>
          <w:szCs w:val="22"/>
          <w:lang w:val="fr-CA"/>
        </w:rPr>
        <w:t>e</w:t>
      </w:r>
      <w:r w:rsidR="002B248B" w:rsidRPr="00BF200C">
        <w:rPr>
          <w:spacing w:val="-1"/>
          <w:kern w:val="22"/>
          <w:szCs w:val="22"/>
          <w:lang w:val="fr-CA"/>
        </w:rPr>
        <w:t xml:space="preserve">s à participer et une campagne </w:t>
      </w:r>
      <w:r w:rsidR="00F6127A" w:rsidRPr="00BF200C">
        <w:rPr>
          <w:spacing w:val="-1"/>
          <w:kern w:val="22"/>
          <w:szCs w:val="22"/>
          <w:lang w:val="fr-CA"/>
        </w:rPr>
        <w:t>destiné</w:t>
      </w:r>
      <w:r w:rsidR="00C44E8C">
        <w:rPr>
          <w:spacing w:val="-1"/>
          <w:kern w:val="22"/>
          <w:szCs w:val="22"/>
          <w:lang w:val="fr-CA"/>
        </w:rPr>
        <w:t>e</w:t>
      </w:r>
      <w:r w:rsidR="00F6127A" w:rsidRPr="00BF200C">
        <w:rPr>
          <w:spacing w:val="-1"/>
          <w:kern w:val="22"/>
          <w:szCs w:val="22"/>
          <w:lang w:val="fr-CA"/>
        </w:rPr>
        <w:t xml:space="preserve"> à des partenaires multiples lancée dans le</w:t>
      </w:r>
      <w:r w:rsidR="002B248B" w:rsidRPr="00BF200C">
        <w:rPr>
          <w:spacing w:val="-1"/>
          <w:kern w:val="22"/>
          <w:szCs w:val="22"/>
          <w:lang w:val="fr-CA"/>
        </w:rPr>
        <w:t>s</w:t>
      </w:r>
      <w:r w:rsidR="00F6127A" w:rsidRPr="00BF200C">
        <w:rPr>
          <w:spacing w:val="-1"/>
          <w:kern w:val="22"/>
          <w:szCs w:val="22"/>
          <w:lang w:val="fr-CA"/>
        </w:rPr>
        <w:t xml:space="preserve"> </w:t>
      </w:r>
      <w:r w:rsidR="002B248B" w:rsidRPr="00BF200C">
        <w:rPr>
          <w:spacing w:val="-1"/>
          <w:kern w:val="22"/>
          <w:szCs w:val="22"/>
          <w:lang w:val="fr-CA"/>
        </w:rPr>
        <w:t xml:space="preserve">médias sociaux afin d’informer et d’accroître la portée dans les </w:t>
      </w:r>
      <w:r w:rsidR="00F6127A" w:rsidRPr="00BF200C">
        <w:rPr>
          <w:spacing w:val="-1"/>
          <w:kern w:val="22"/>
          <w:szCs w:val="22"/>
          <w:lang w:val="fr-CA"/>
        </w:rPr>
        <w:t xml:space="preserve">groupes présentés par des parties prenantes. Le document d’introduction a été complété par une version vidéo pour les médias sociaux. </w:t>
      </w:r>
      <w:r w:rsidR="00C90475">
        <w:rPr>
          <w:spacing w:val="-1"/>
          <w:kern w:val="22"/>
          <w:szCs w:val="22"/>
          <w:lang w:val="fr-CA"/>
        </w:rPr>
        <w:t>Du</w:t>
      </w:r>
      <w:r w:rsidR="00F6127A" w:rsidRPr="00BF200C">
        <w:rPr>
          <w:spacing w:val="-1"/>
          <w:kern w:val="22"/>
          <w:szCs w:val="22"/>
          <w:lang w:val="fr-CA"/>
        </w:rPr>
        <w:t xml:space="preserve"> matériel d’après-lancement destiné aux médias sociaux, y compris des «</w:t>
      </w:r>
      <w:r w:rsidR="004C566C">
        <w:rPr>
          <w:spacing w:val="-1"/>
          <w:kern w:val="22"/>
          <w:szCs w:val="22"/>
          <w:lang w:val="fr-CA"/>
        </w:rPr>
        <w:t> </w:t>
      </w:r>
      <w:r w:rsidR="00F6127A" w:rsidRPr="00BF200C">
        <w:rPr>
          <w:spacing w:val="-1"/>
          <w:kern w:val="22"/>
          <w:szCs w:val="22"/>
          <w:lang w:val="fr-CA"/>
        </w:rPr>
        <w:t xml:space="preserve">cartes de citation » pour les invités spéciaux et des messages importants, </w:t>
      </w:r>
      <w:r w:rsidR="004C566C">
        <w:rPr>
          <w:spacing w:val="-1"/>
          <w:kern w:val="22"/>
          <w:szCs w:val="22"/>
          <w:lang w:val="fr-CA"/>
        </w:rPr>
        <w:t>a</w:t>
      </w:r>
      <w:r w:rsidR="00F6127A" w:rsidRPr="00BF200C">
        <w:rPr>
          <w:spacing w:val="-1"/>
          <w:kern w:val="22"/>
          <w:szCs w:val="22"/>
          <w:lang w:val="fr-CA"/>
        </w:rPr>
        <w:t xml:space="preserve"> été préparé</w:t>
      </w:r>
      <w:r w:rsidR="00B47B69" w:rsidRPr="00BF200C">
        <w:rPr>
          <w:spacing w:val="-1"/>
          <w:kern w:val="22"/>
          <w:szCs w:val="22"/>
          <w:lang w:val="fr-CA"/>
        </w:rPr>
        <w:t>.</w:t>
      </w:r>
    </w:p>
    <w:p w14:paraId="6110F3F4" w14:textId="176CEA50" w:rsidR="00B47B69" w:rsidRPr="00BF200C" w:rsidRDefault="00580862"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6</w:t>
      </w:r>
      <w:r w:rsidR="00EA2A16" w:rsidRPr="00BF200C">
        <w:rPr>
          <w:kern w:val="22"/>
          <w:szCs w:val="22"/>
          <w:lang w:val="fr-CA"/>
        </w:rPr>
        <w:t>5</w:t>
      </w:r>
      <w:r w:rsidRPr="00BF200C">
        <w:rPr>
          <w:kern w:val="22"/>
          <w:szCs w:val="22"/>
          <w:lang w:val="fr-CA"/>
        </w:rPr>
        <w:t>.</w:t>
      </w:r>
      <w:r w:rsidR="00661564" w:rsidRPr="00BF200C">
        <w:rPr>
          <w:kern w:val="22"/>
          <w:szCs w:val="22"/>
          <w:lang w:val="fr-CA"/>
        </w:rPr>
        <w:tab/>
      </w:r>
      <w:r w:rsidR="00F6127A" w:rsidRPr="00BF200C">
        <w:rPr>
          <w:kern w:val="22"/>
          <w:szCs w:val="22"/>
          <w:lang w:val="fr-CA"/>
        </w:rPr>
        <w:t xml:space="preserve">Toutes les ressources à l’intention des médias, comprenant la version intégrale des </w:t>
      </w:r>
      <w:r w:rsidR="00F6127A" w:rsidRPr="00FC6AF9">
        <w:rPr>
          <w:i/>
          <w:kern w:val="22"/>
          <w:szCs w:val="22"/>
          <w:lang w:val="fr-CA"/>
        </w:rPr>
        <w:t>Perspectives</w:t>
      </w:r>
      <w:r w:rsidR="00F6127A" w:rsidRPr="00BF200C">
        <w:rPr>
          <w:kern w:val="22"/>
          <w:szCs w:val="22"/>
          <w:lang w:val="fr-CA"/>
        </w:rPr>
        <w:t xml:space="preserve"> et le Sommaire à l’intention des décideurs, ont été placé</w:t>
      </w:r>
      <w:r w:rsidR="00C90475">
        <w:rPr>
          <w:kern w:val="22"/>
          <w:szCs w:val="22"/>
          <w:lang w:val="fr-CA"/>
        </w:rPr>
        <w:t>e</w:t>
      </w:r>
      <w:r w:rsidR="00F6127A" w:rsidRPr="00BF200C">
        <w:rPr>
          <w:kern w:val="22"/>
          <w:szCs w:val="22"/>
          <w:lang w:val="fr-CA"/>
        </w:rPr>
        <w:t>s dans un dossier en ligne et offert</w:t>
      </w:r>
      <w:r w:rsidR="00C90475">
        <w:rPr>
          <w:kern w:val="22"/>
          <w:szCs w:val="22"/>
          <w:lang w:val="fr-CA"/>
        </w:rPr>
        <w:t>e</w:t>
      </w:r>
      <w:r w:rsidR="00F6127A" w:rsidRPr="00BF200C">
        <w:rPr>
          <w:kern w:val="22"/>
          <w:szCs w:val="22"/>
          <w:lang w:val="fr-CA"/>
        </w:rPr>
        <w:t xml:space="preserve">s exclusivement aux médias accrédités et ONG </w:t>
      </w:r>
      <w:r w:rsidR="00C90475">
        <w:rPr>
          <w:kern w:val="22"/>
          <w:szCs w:val="22"/>
          <w:lang w:val="fr-CA"/>
        </w:rPr>
        <w:t>frappées d</w:t>
      </w:r>
      <w:r w:rsidR="00F6127A" w:rsidRPr="00BF200C">
        <w:rPr>
          <w:kern w:val="22"/>
          <w:szCs w:val="22"/>
          <w:lang w:val="fr-CA"/>
        </w:rPr>
        <w:t>’embargo, une semaine avant le lancement</w:t>
      </w:r>
      <w:r w:rsidR="00B47B69" w:rsidRPr="00BF200C">
        <w:rPr>
          <w:kern w:val="22"/>
          <w:szCs w:val="22"/>
          <w:lang w:val="fr-CA"/>
        </w:rPr>
        <w:t>.</w:t>
      </w:r>
      <w:r w:rsidR="00F715AF" w:rsidRPr="00BF200C">
        <w:rPr>
          <w:rStyle w:val="FootnoteReference"/>
          <w:kern w:val="22"/>
          <w:szCs w:val="22"/>
          <w:lang w:val="fr-CA"/>
        </w:rPr>
        <w:footnoteReference w:id="9"/>
      </w:r>
    </w:p>
    <w:p w14:paraId="5CB1DD3F" w14:textId="3FFEB130" w:rsidR="00B47B69" w:rsidRPr="00BF200C" w:rsidRDefault="00580862"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6</w:t>
      </w:r>
      <w:r w:rsidR="00EA2A16" w:rsidRPr="00BF200C">
        <w:rPr>
          <w:kern w:val="22"/>
          <w:szCs w:val="22"/>
          <w:lang w:val="fr-CA"/>
        </w:rPr>
        <w:t>6</w:t>
      </w:r>
      <w:r w:rsidRPr="00BF200C">
        <w:rPr>
          <w:kern w:val="22"/>
          <w:szCs w:val="22"/>
          <w:lang w:val="fr-CA"/>
        </w:rPr>
        <w:t>.</w:t>
      </w:r>
      <w:r w:rsidR="00661564" w:rsidRPr="00BF200C">
        <w:rPr>
          <w:kern w:val="22"/>
          <w:szCs w:val="22"/>
          <w:lang w:val="fr-CA"/>
        </w:rPr>
        <w:tab/>
      </w:r>
      <w:r w:rsidR="002E6AF7" w:rsidRPr="00BF200C">
        <w:rPr>
          <w:kern w:val="22"/>
          <w:szCs w:val="22"/>
          <w:lang w:val="fr-CA"/>
        </w:rPr>
        <w:t xml:space="preserve">Le communiqué de presse </w:t>
      </w:r>
      <w:r w:rsidR="00C90475">
        <w:rPr>
          <w:kern w:val="22"/>
          <w:szCs w:val="22"/>
          <w:lang w:val="fr-CA"/>
        </w:rPr>
        <w:t xml:space="preserve">frappé d’embargo </w:t>
      </w:r>
      <w:r w:rsidR="002E6AF7" w:rsidRPr="00BF200C">
        <w:rPr>
          <w:kern w:val="22"/>
          <w:szCs w:val="22"/>
          <w:lang w:val="fr-CA"/>
        </w:rPr>
        <w:t xml:space="preserve">a été publié une semaine avant l’aperçu des </w:t>
      </w:r>
      <w:r w:rsidR="002E6AF7" w:rsidRPr="00C90475">
        <w:rPr>
          <w:i/>
          <w:kern w:val="22"/>
          <w:szCs w:val="22"/>
          <w:lang w:val="fr-CA"/>
        </w:rPr>
        <w:t>Perspectives</w:t>
      </w:r>
      <w:r w:rsidR="00C90475">
        <w:rPr>
          <w:i/>
          <w:kern w:val="22"/>
          <w:szCs w:val="22"/>
          <w:lang w:val="fr-CA"/>
        </w:rPr>
        <w:t>,</w:t>
      </w:r>
      <w:r w:rsidR="002E6AF7" w:rsidRPr="00BF200C">
        <w:rPr>
          <w:kern w:val="22"/>
          <w:szCs w:val="22"/>
          <w:lang w:val="fr-CA"/>
        </w:rPr>
        <w:t xml:space="preserve"> au cours de la session virtuelle de la vingt-quatrième réunion de l’Organe subsidiaire chargé de fournir des avis scientifiques, techniques et technologiques, et une série d’entrevues préliminaires dirigée par l</w:t>
      </w:r>
      <w:r w:rsidR="004C566C">
        <w:rPr>
          <w:kern w:val="22"/>
          <w:szCs w:val="22"/>
          <w:lang w:val="fr-CA"/>
        </w:rPr>
        <w:t>a</w:t>
      </w:r>
      <w:r w:rsidR="002E6AF7" w:rsidRPr="00BF200C">
        <w:rPr>
          <w:kern w:val="22"/>
          <w:szCs w:val="22"/>
          <w:lang w:val="fr-CA"/>
        </w:rPr>
        <w:t xml:space="preserve"> Secrétaire exécutive, l</w:t>
      </w:r>
      <w:r w:rsidR="009C322D" w:rsidRPr="00BF200C">
        <w:rPr>
          <w:kern w:val="22"/>
          <w:szCs w:val="22"/>
          <w:lang w:val="fr-CA"/>
        </w:rPr>
        <w:t>e Secrétaire exécutif adjoint, Tim Hirsch du mécanisme d’information mondial sur la biodiversité ainsi que des experts de l’IPBES</w:t>
      </w:r>
      <w:r w:rsidR="00C90475">
        <w:rPr>
          <w:kern w:val="22"/>
          <w:szCs w:val="22"/>
          <w:lang w:val="fr-CA"/>
        </w:rPr>
        <w:t xml:space="preserve"> </w:t>
      </w:r>
      <w:r w:rsidR="002E6AF7" w:rsidRPr="00BF200C">
        <w:rPr>
          <w:kern w:val="22"/>
          <w:szCs w:val="22"/>
          <w:lang w:val="fr-CA"/>
        </w:rPr>
        <w:t>a été organisée avec les principaux médias et u</w:t>
      </w:r>
      <w:r w:rsidR="009C322D" w:rsidRPr="00BF200C">
        <w:rPr>
          <w:kern w:val="22"/>
          <w:szCs w:val="22"/>
          <w:lang w:val="fr-CA"/>
        </w:rPr>
        <w:t>n petit groupe de porte</w:t>
      </w:r>
      <w:r w:rsidR="004C566C">
        <w:rPr>
          <w:kern w:val="22"/>
          <w:szCs w:val="22"/>
          <w:lang w:val="fr-CA"/>
        </w:rPr>
        <w:t>-</w:t>
      </w:r>
      <w:r w:rsidR="009C322D" w:rsidRPr="00BF200C">
        <w:rPr>
          <w:kern w:val="22"/>
          <w:szCs w:val="22"/>
          <w:lang w:val="fr-CA"/>
        </w:rPr>
        <w:t>parole</w:t>
      </w:r>
      <w:r w:rsidR="00B47B69" w:rsidRPr="00BF200C">
        <w:rPr>
          <w:kern w:val="22"/>
          <w:szCs w:val="22"/>
          <w:lang w:val="fr-CA"/>
        </w:rPr>
        <w:t>.</w:t>
      </w:r>
    </w:p>
    <w:p w14:paraId="3C35566F" w14:textId="429602BB" w:rsidR="00B13787" w:rsidRPr="00BF200C" w:rsidRDefault="00580862"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6</w:t>
      </w:r>
      <w:r w:rsidR="00EA2A16" w:rsidRPr="00BF200C">
        <w:rPr>
          <w:kern w:val="22"/>
          <w:szCs w:val="22"/>
          <w:lang w:val="fr-CA"/>
        </w:rPr>
        <w:t>7</w:t>
      </w:r>
      <w:r w:rsidRPr="00BF200C">
        <w:rPr>
          <w:kern w:val="22"/>
          <w:szCs w:val="22"/>
          <w:lang w:val="fr-CA"/>
        </w:rPr>
        <w:t>.</w:t>
      </w:r>
      <w:r w:rsidR="00661564" w:rsidRPr="00BF200C">
        <w:rPr>
          <w:kern w:val="22"/>
          <w:szCs w:val="22"/>
          <w:lang w:val="fr-CA"/>
        </w:rPr>
        <w:tab/>
      </w:r>
      <w:r w:rsidR="009C322D" w:rsidRPr="00BF200C">
        <w:rPr>
          <w:kern w:val="22"/>
          <w:szCs w:val="22"/>
          <w:lang w:val="fr-CA"/>
        </w:rPr>
        <w:t>Le nombre total de visites sur les sites de nouvelles en ligne avait at</w:t>
      </w:r>
      <w:r w:rsidR="006005E3">
        <w:rPr>
          <w:kern w:val="22"/>
          <w:szCs w:val="22"/>
          <w:lang w:val="fr-CA"/>
        </w:rPr>
        <w:t>teint 2 038 en 32 langues et 95 </w:t>
      </w:r>
      <w:r w:rsidR="009C322D" w:rsidRPr="00BF200C">
        <w:rPr>
          <w:kern w:val="22"/>
          <w:szCs w:val="22"/>
          <w:lang w:val="fr-CA"/>
        </w:rPr>
        <w:t>pays au 24 septembre. Le nombre d’impressions potentielles en ligne a atteint 8,1 milliards, sans compter la télévision, la radio et les imprimés. Amplifié</w:t>
      </w:r>
      <w:r w:rsidR="00FD66AB" w:rsidRPr="00BF200C">
        <w:rPr>
          <w:kern w:val="22"/>
          <w:szCs w:val="22"/>
          <w:lang w:val="fr-CA"/>
        </w:rPr>
        <w:t xml:space="preserve"> par les organisations partenaires de la « flottille</w:t>
      </w:r>
      <w:r w:rsidR="004C566C">
        <w:rPr>
          <w:kern w:val="22"/>
          <w:szCs w:val="22"/>
          <w:lang w:val="fr-CA"/>
        </w:rPr>
        <w:t> </w:t>
      </w:r>
      <w:r w:rsidR="00FD66AB" w:rsidRPr="00BF200C">
        <w:rPr>
          <w:lang w:val="fr-CA"/>
        </w:rPr>
        <w:t>» de communication, la couverture du lancement du rapport dans les médias sociaux a été extraordinaire, comptant plus de 10 000 «</w:t>
      </w:r>
      <w:r w:rsidR="004C566C">
        <w:rPr>
          <w:lang w:val="fr-CA"/>
        </w:rPr>
        <w:t> </w:t>
      </w:r>
      <w:r w:rsidR="00FD66AB" w:rsidRPr="00BF200C">
        <w:rPr>
          <w:lang w:val="fr-CA"/>
        </w:rPr>
        <w:t>mentions</w:t>
      </w:r>
      <w:r w:rsidR="006005E3">
        <w:rPr>
          <w:lang w:val="fr-CA"/>
        </w:rPr>
        <w:t> »</w:t>
      </w:r>
      <w:r w:rsidR="004C566C">
        <w:rPr>
          <w:lang w:val="fr-CA"/>
        </w:rPr>
        <w:t xml:space="preserve"> </w:t>
      </w:r>
      <w:r w:rsidR="00FD66AB" w:rsidRPr="00BF200C">
        <w:rPr>
          <w:lang w:val="fr-CA"/>
        </w:rPr>
        <w:t>suivies dans les m</w:t>
      </w:r>
      <w:r w:rsidR="004C566C">
        <w:rPr>
          <w:lang w:val="fr-CA"/>
        </w:rPr>
        <w:t>é</w:t>
      </w:r>
      <w:r w:rsidR="00FD66AB" w:rsidRPr="00BF200C">
        <w:rPr>
          <w:lang w:val="fr-CA"/>
        </w:rPr>
        <w:t>dias sociaux (nombre d’impressions potentielles</w:t>
      </w:r>
      <w:r w:rsidR="004C566C">
        <w:rPr>
          <w:lang w:val="fr-CA"/>
        </w:rPr>
        <w:t> </w:t>
      </w:r>
      <w:r w:rsidR="00FD66AB" w:rsidRPr="00BF200C">
        <w:rPr>
          <w:lang w:val="fr-CA"/>
        </w:rPr>
        <w:t>: 168 millions), dont plus de 6 900 gazouillis et partages de gazouillis saisis du 15 au 17 septembre</w:t>
      </w:r>
      <w:r w:rsidR="00B13787" w:rsidRPr="00BF200C">
        <w:rPr>
          <w:kern w:val="22"/>
          <w:szCs w:val="22"/>
          <w:lang w:val="fr-CA"/>
        </w:rPr>
        <w:t>.</w:t>
      </w:r>
    </w:p>
    <w:p w14:paraId="6541A661" w14:textId="6F2456DE" w:rsidR="00B13787" w:rsidRPr="00BF200C" w:rsidRDefault="00EA2A16" w:rsidP="00947587">
      <w:pPr>
        <w:suppressLineNumbers/>
        <w:suppressAutoHyphens/>
        <w:kinsoku w:val="0"/>
        <w:overflowPunct w:val="0"/>
        <w:autoSpaceDE w:val="0"/>
        <w:autoSpaceDN w:val="0"/>
        <w:adjustRightInd w:val="0"/>
        <w:snapToGrid w:val="0"/>
        <w:spacing w:before="120" w:after="120"/>
        <w:rPr>
          <w:kern w:val="22"/>
          <w:szCs w:val="22"/>
          <w:lang w:val="fr-CA"/>
        </w:rPr>
      </w:pPr>
      <w:r w:rsidRPr="00BF200C">
        <w:rPr>
          <w:kern w:val="22"/>
          <w:szCs w:val="22"/>
          <w:lang w:val="fr-CA"/>
        </w:rPr>
        <w:t>68</w:t>
      </w:r>
      <w:r w:rsidR="00580862" w:rsidRPr="00BF200C">
        <w:rPr>
          <w:kern w:val="22"/>
          <w:szCs w:val="22"/>
          <w:lang w:val="fr-CA"/>
        </w:rPr>
        <w:t>.</w:t>
      </w:r>
      <w:r w:rsidR="00661564" w:rsidRPr="00BF200C">
        <w:rPr>
          <w:kern w:val="22"/>
          <w:szCs w:val="22"/>
          <w:lang w:val="fr-CA"/>
        </w:rPr>
        <w:tab/>
      </w:r>
      <w:r w:rsidR="00F84597" w:rsidRPr="00BF200C">
        <w:rPr>
          <w:kern w:val="22"/>
          <w:szCs w:val="22"/>
          <w:lang w:val="fr-CA"/>
        </w:rPr>
        <w:t>Les liens vers la couverture ont été partagés dans les médias sociaux de centaines d’</w:t>
      </w:r>
      <w:r w:rsidR="00E57945" w:rsidRPr="00BF200C">
        <w:rPr>
          <w:kern w:val="22"/>
          <w:szCs w:val="22"/>
          <w:lang w:val="fr-CA"/>
        </w:rPr>
        <w:t xml:space="preserve">influenceurs importants, </w:t>
      </w:r>
      <w:r w:rsidR="006005E3">
        <w:rPr>
          <w:kern w:val="22"/>
          <w:szCs w:val="22"/>
          <w:lang w:val="fr-CA"/>
        </w:rPr>
        <w:t>d</w:t>
      </w:r>
      <w:r w:rsidR="00E57945" w:rsidRPr="00BF200C">
        <w:rPr>
          <w:kern w:val="22"/>
          <w:szCs w:val="22"/>
          <w:lang w:val="fr-CA"/>
        </w:rPr>
        <w:t>ont le Di</w:t>
      </w:r>
      <w:r w:rsidR="00F84597" w:rsidRPr="00BF200C">
        <w:rPr>
          <w:kern w:val="22"/>
          <w:szCs w:val="22"/>
          <w:lang w:val="fr-CA"/>
        </w:rPr>
        <w:t>recteur</w:t>
      </w:r>
      <w:r w:rsidR="00E57945" w:rsidRPr="00BF200C">
        <w:rPr>
          <w:kern w:val="22"/>
          <w:szCs w:val="22"/>
          <w:lang w:val="fr-CA"/>
        </w:rPr>
        <w:t xml:space="preserve"> ex</w:t>
      </w:r>
      <w:r w:rsidR="00F84597" w:rsidRPr="00BF200C">
        <w:rPr>
          <w:kern w:val="22"/>
          <w:szCs w:val="22"/>
          <w:lang w:val="fr-CA"/>
        </w:rPr>
        <w:t>écutif du PNUE, le Secrétaire exécutif de la Convention-cadre des Nations Unies sur les changements climatiques et l’ancienne première ministre de la Nouvelle-Zélande et Administratrice du PNUD Helen Clark, ain</w:t>
      </w:r>
      <w:r w:rsidR="006005E3">
        <w:rPr>
          <w:kern w:val="22"/>
          <w:szCs w:val="22"/>
          <w:lang w:val="fr-CA"/>
        </w:rPr>
        <w:t>si que de célébrités telles qu’</w:t>
      </w:r>
      <w:r w:rsidR="00F84597" w:rsidRPr="00BF200C">
        <w:rPr>
          <w:kern w:val="22"/>
          <w:szCs w:val="22"/>
          <w:lang w:val="fr-CA"/>
        </w:rPr>
        <w:t>Ed Norton et Bianca Jagger, pour ne nommer qu’elles. Le</w:t>
      </w:r>
      <w:r w:rsidR="00E57945" w:rsidRPr="00BF200C">
        <w:rPr>
          <w:kern w:val="22"/>
          <w:szCs w:val="22"/>
          <w:lang w:val="fr-CA"/>
        </w:rPr>
        <w:t xml:space="preserve"> Secrétariat a émis 28 publicati</w:t>
      </w:r>
      <w:r w:rsidR="00F84597" w:rsidRPr="00BF200C">
        <w:rPr>
          <w:kern w:val="22"/>
          <w:szCs w:val="22"/>
          <w:lang w:val="fr-CA"/>
        </w:rPr>
        <w:t xml:space="preserve">ons concernant les </w:t>
      </w:r>
      <w:r w:rsidR="00F84597" w:rsidRPr="006005E3">
        <w:rPr>
          <w:i/>
          <w:kern w:val="22"/>
          <w:szCs w:val="22"/>
          <w:lang w:val="fr-CA"/>
        </w:rPr>
        <w:t>Perspectives</w:t>
      </w:r>
      <w:r w:rsidR="002D1D53">
        <w:rPr>
          <w:kern w:val="22"/>
          <w:szCs w:val="22"/>
          <w:lang w:val="fr-CA"/>
        </w:rPr>
        <w:t xml:space="preserve"> d</w:t>
      </w:r>
      <w:r w:rsidR="00F84597" w:rsidRPr="00BF200C">
        <w:rPr>
          <w:kern w:val="22"/>
          <w:szCs w:val="22"/>
          <w:lang w:val="fr-CA"/>
        </w:rPr>
        <w:t>u 1</w:t>
      </w:r>
      <w:r w:rsidR="00F84597" w:rsidRPr="00BF200C">
        <w:rPr>
          <w:kern w:val="22"/>
          <w:szCs w:val="22"/>
          <w:vertAlign w:val="superscript"/>
          <w:lang w:val="fr-CA"/>
        </w:rPr>
        <w:t>er</w:t>
      </w:r>
      <w:r w:rsidR="00F84597" w:rsidRPr="00BF200C">
        <w:rPr>
          <w:kern w:val="22"/>
          <w:szCs w:val="22"/>
          <w:lang w:val="fr-CA"/>
        </w:rPr>
        <w:t xml:space="preserve"> au 19 septembre, dont 11 gazou</w:t>
      </w:r>
      <w:r w:rsidR="00E57945" w:rsidRPr="00BF200C">
        <w:rPr>
          <w:kern w:val="22"/>
          <w:szCs w:val="22"/>
          <w:lang w:val="fr-CA"/>
        </w:rPr>
        <w:t>i</w:t>
      </w:r>
      <w:r w:rsidR="00F84597" w:rsidRPr="00BF200C">
        <w:rPr>
          <w:kern w:val="22"/>
          <w:szCs w:val="22"/>
          <w:lang w:val="fr-CA"/>
        </w:rPr>
        <w:t xml:space="preserve">llis en direct au cours du lancement, </w:t>
      </w:r>
      <w:r w:rsidR="00E57945" w:rsidRPr="00BF200C">
        <w:rPr>
          <w:kern w:val="22"/>
          <w:szCs w:val="22"/>
          <w:lang w:val="fr-CA"/>
        </w:rPr>
        <w:t>ce qui a produit plus de 450 000 impressions</w:t>
      </w:r>
      <w:r w:rsidR="00B13787" w:rsidRPr="00BF200C">
        <w:rPr>
          <w:kern w:val="22"/>
          <w:szCs w:val="22"/>
          <w:lang w:val="fr-CA"/>
        </w:rPr>
        <w:t>.</w:t>
      </w:r>
    </w:p>
    <w:p w14:paraId="69B4065F" w14:textId="77777777" w:rsidR="006005E3" w:rsidRDefault="006005E3">
      <w:pPr>
        <w:jc w:val="left"/>
        <w:rPr>
          <w:b/>
          <w:caps/>
          <w:kern w:val="22"/>
          <w:szCs w:val="22"/>
          <w:lang w:val="fr-CA"/>
        </w:rPr>
      </w:pPr>
      <w:r>
        <w:rPr>
          <w:kern w:val="22"/>
          <w:szCs w:val="22"/>
          <w:lang w:val="fr-CA"/>
        </w:rPr>
        <w:br w:type="page"/>
      </w:r>
    </w:p>
    <w:p w14:paraId="2298D113" w14:textId="1352C749" w:rsidR="00EB029E" w:rsidRPr="00BF200C" w:rsidRDefault="003869BE" w:rsidP="00947587">
      <w:pPr>
        <w:pStyle w:val="Heading1"/>
        <w:suppressLineNumbers/>
        <w:suppressAutoHyphens/>
        <w:kinsoku w:val="0"/>
        <w:overflowPunct w:val="0"/>
        <w:autoSpaceDE w:val="0"/>
        <w:autoSpaceDN w:val="0"/>
        <w:adjustRightInd w:val="0"/>
        <w:snapToGrid w:val="0"/>
        <w:spacing w:before="120"/>
        <w:rPr>
          <w:kern w:val="22"/>
          <w:szCs w:val="22"/>
          <w:lang w:val="fr-CA"/>
        </w:rPr>
      </w:pPr>
      <w:r w:rsidRPr="00BF200C">
        <w:rPr>
          <w:kern w:val="22"/>
          <w:szCs w:val="22"/>
          <w:lang w:val="fr-CA"/>
        </w:rPr>
        <w:t>VII</w:t>
      </w:r>
      <w:r w:rsidR="002205E5" w:rsidRPr="00BF200C">
        <w:rPr>
          <w:kern w:val="22"/>
          <w:szCs w:val="22"/>
          <w:lang w:val="fr-CA"/>
        </w:rPr>
        <w:t>I</w:t>
      </w:r>
      <w:r w:rsidRPr="00BF200C">
        <w:rPr>
          <w:kern w:val="22"/>
          <w:szCs w:val="22"/>
          <w:lang w:val="fr-CA"/>
        </w:rPr>
        <w:t>.</w:t>
      </w:r>
      <w:r w:rsidR="0078717C" w:rsidRPr="00BF200C">
        <w:rPr>
          <w:kern w:val="22"/>
          <w:szCs w:val="22"/>
          <w:lang w:val="fr-CA"/>
        </w:rPr>
        <w:tab/>
      </w:r>
      <w:r w:rsidR="00E57945" w:rsidRPr="00BF200C">
        <w:rPr>
          <w:kern w:val="22"/>
          <w:szCs w:val="22"/>
          <w:lang w:val="fr-CA"/>
        </w:rPr>
        <w:t>ÉLÉMENTS SUGGÉRÉS D’UN PROJET DE RECOMMANDATION</w:t>
      </w:r>
    </w:p>
    <w:p w14:paraId="5B9986B7" w14:textId="6537FF45" w:rsidR="00FB08F9" w:rsidRPr="00BF200C" w:rsidRDefault="00EA2A16" w:rsidP="00947587">
      <w:pPr>
        <w:pStyle w:val="Para1"/>
        <w:numPr>
          <w:ilvl w:val="0"/>
          <w:numId w:val="0"/>
        </w:numPr>
        <w:suppressLineNumbers/>
        <w:tabs>
          <w:tab w:val="left" w:pos="720"/>
        </w:tabs>
        <w:suppressAutoHyphens/>
        <w:kinsoku w:val="0"/>
        <w:overflowPunct w:val="0"/>
        <w:autoSpaceDE w:val="0"/>
        <w:autoSpaceDN w:val="0"/>
        <w:adjustRightInd w:val="0"/>
        <w:snapToGrid w:val="0"/>
        <w:rPr>
          <w:iCs/>
          <w:kern w:val="22"/>
          <w:szCs w:val="22"/>
          <w:lang w:val="fr-CA"/>
        </w:rPr>
      </w:pPr>
      <w:r w:rsidRPr="00BF200C">
        <w:rPr>
          <w:iCs/>
          <w:kern w:val="22"/>
          <w:szCs w:val="22"/>
          <w:lang w:val="fr-CA"/>
        </w:rPr>
        <w:t>69</w:t>
      </w:r>
      <w:r w:rsidR="00580862" w:rsidRPr="00BF200C">
        <w:rPr>
          <w:iCs/>
          <w:kern w:val="22"/>
          <w:szCs w:val="22"/>
          <w:lang w:val="fr-CA"/>
        </w:rPr>
        <w:t>.</w:t>
      </w:r>
      <w:r w:rsidR="00661564" w:rsidRPr="00BF200C">
        <w:rPr>
          <w:iCs/>
          <w:kern w:val="22"/>
          <w:szCs w:val="22"/>
          <w:lang w:val="fr-CA"/>
        </w:rPr>
        <w:tab/>
      </w:r>
      <w:r w:rsidR="00E57945" w:rsidRPr="00BF200C">
        <w:rPr>
          <w:iCs/>
          <w:kern w:val="22"/>
          <w:szCs w:val="22"/>
          <w:lang w:val="fr-CA"/>
        </w:rPr>
        <w:t>L’Organe subsidiaire chargé de l</w:t>
      </w:r>
      <w:r w:rsidR="004C566C">
        <w:rPr>
          <w:iCs/>
          <w:kern w:val="22"/>
          <w:szCs w:val="22"/>
          <w:lang w:val="fr-CA"/>
        </w:rPr>
        <w:t>’</w:t>
      </w:r>
      <w:r w:rsidR="00E57945" w:rsidRPr="00BF200C">
        <w:rPr>
          <w:iCs/>
          <w:kern w:val="22"/>
          <w:szCs w:val="22"/>
          <w:lang w:val="fr-CA"/>
        </w:rPr>
        <w:t>application pourrait souhaiter adopter une recommandation qui ressemble à ce qui suit</w:t>
      </w:r>
      <w:r w:rsidR="004C566C">
        <w:rPr>
          <w:iCs/>
          <w:kern w:val="22"/>
          <w:szCs w:val="22"/>
          <w:lang w:val="fr-CA"/>
        </w:rPr>
        <w:t> </w:t>
      </w:r>
      <w:r w:rsidR="00FB08F9" w:rsidRPr="00BF200C">
        <w:rPr>
          <w:iCs/>
          <w:kern w:val="22"/>
          <w:szCs w:val="22"/>
          <w:lang w:val="fr-CA"/>
        </w:rPr>
        <w:t>:</w:t>
      </w:r>
    </w:p>
    <w:p w14:paraId="2BD1F8E4" w14:textId="7A1DA197" w:rsidR="00FB08F9" w:rsidRPr="00BF200C" w:rsidRDefault="00E57945"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lang w:val="fr-CA"/>
        </w:rPr>
      </w:pPr>
      <w:r w:rsidRPr="00BF200C">
        <w:rPr>
          <w:i/>
          <w:kern w:val="22"/>
          <w:szCs w:val="22"/>
          <w:lang w:val="fr-CA"/>
        </w:rPr>
        <w:t>L’Organe subsidiaire chargé de l</w:t>
      </w:r>
      <w:r w:rsidR="004C566C">
        <w:rPr>
          <w:i/>
          <w:kern w:val="22"/>
          <w:szCs w:val="22"/>
          <w:lang w:val="fr-CA"/>
        </w:rPr>
        <w:t>’</w:t>
      </w:r>
      <w:r w:rsidRPr="00BF200C">
        <w:rPr>
          <w:i/>
          <w:kern w:val="22"/>
          <w:szCs w:val="22"/>
          <w:lang w:val="fr-CA"/>
        </w:rPr>
        <w:t>application</w:t>
      </w:r>
      <w:r w:rsidR="00FB08F9" w:rsidRPr="00BF200C">
        <w:rPr>
          <w:iCs/>
          <w:kern w:val="22"/>
          <w:szCs w:val="22"/>
          <w:lang w:val="fr-CA"/>
        </w:rPr>
        <w:t>,</w:t>
      </w:r>
    </w:p>
    <w:p w14:paraId="31461793" w14:textId="602577E9" w:rsidR="00FB08F9" w:rsidRPr="00BF200C" w:rsidRDefault="00E57945" w:rsidP="00DB530F">
      <w:pPr>
        <w:pStyle w:val="StylePara1Kernat11pt"/>
        <w:suppressLineNumbers/>
        <w:suppressAutoHyphens/>
        <w:kinsoku w:val="0"/>
        <w:overflowPunct w:val="0"/>
        <w:autoSpaceDE w:val="0"/>
        <w:autoSpaceDN w:val="0"/>
        <w:adjustRightInd w:val="0"/>
        <w:ind w:firstLine="720"/>
        <w:jc w:val="both"/>
        <w:rPr>
          <w:i/>
          <w:sz w:val="22"/>
          <w:szCs w:val="22"/>
          <w:lang w:val="fr-CA"/>
        </w:rPr>
      </w:pPr>
      <w:r w:rsidRPr="00BF200C">
        <w:rPr>
          <w:i/>
          <w:sz w:val="22"/>
          <w:szCs w:val="22"/>
          <w:lang w:val="fr-CA"/>
        </w:rPr>
        <w:t>Acc</w:t>
      </w:r>
      <w:r w:rsidR="00F24667" w:rsidRPr="00BF200C">
        <w:rPr>
          <w:i/>
          <w:sz w:val="22"/>
          <w:szCs w:val="22"/>
          <w:lang w:val="fr-CA"/>
        </w:rPr>
        <w:t>u</w:t>
      </w:r>
      <w:r w:rsidRPr="00BF200C">
        <w:rPr>
          <w:i/>
          <w:sz w:val="22"/>
          <w:szCs w:val="22"/>
          <w:lang w:val="fr-CA"/>
        </w:rPr>
        <w:t xml:space="preserve">eillant avec satisfaction </w:t>
      </w:r>
      <w:r w:rsidR="00F24667" w:rsidRPr="00BF200C">
        <w:rPr>
          <w:sz w:val="22"/>
          <w:szCs w:val="22"/>
          <w:lang w:val="fr-CA"/>
        </w:rPr>
        <w:t>les travaux de la Secrétaire exécutive en appui au cadre de la Stratégie de communication mondiale</w:t>
      </w:r>
      <w:r w:rsidR="00F753E7" w:rsidRPr="00BF200C">
        <w:rPr>
          <w:rStyle w:val="FootnoteReference"/>
          <w:szCs w:val="22"/>
          <w:lang w:val="fr-CA"/>
        </w:rPr>
        <w:footnoteReference w:id="10"/>
      </w:r>
      <w:r w:rsidR="00FB08F9" w:rsidRPr="00BF200C">
        <w:rPr>
          <w:sz w:val="22"/>
          <w:szCs w:val="22"/>
          <w:lang w:val="fr-CA"/>
        </w:rPr>
        <w:t xml:space="preserve"> </w:t>
      </w:r>
      <w:r w:rsidR="00F24667" w:rsidRPr="00BF200C">
        <w:rPr>
          <w:sz w:val="22"/>
          <w:szCs w:val="22"/>
          <w:lang w:val="fr-CA"/>
        </w:rPr>
        <w:t>présenté dans la note de la Secrétaire exécutive</w:t>
      </w:r>
      <w:r w:rsidR="00FB08F9" w:rsidRPr="00BF200C">
        <w:rPr>
          <w:iCs/>
          <w:sz w:val="22"/>
          <w:szCs w:val="22"/>
          <w:lang w:val="fr-CA"/>
        </w:rPr>
        <w:t>,</w:t>
      </w:r>
      <w:bookmarkStart w:id="4" w:name="_Ref59121142"/>
      <w:r w:rsidR="00E44E02" w:rsidRPr="00BF200C">
        <w:rPr>
          <w:rStyle w:val="FootnoteReference"/>
          <w:iCs/>
          <w:szCs w:val="22"/>
          <w:lang w:val="fr-CA"/>
        </w:rPr>
        <w:footnoteReference w:id="11"/>
      </w:r>
      <w:bookmarkEnd w:id="4"/>
    </w:p>
    <w:p w14:paraId="69032696" w14:textId="34D8C0E0" w:rsidR="00FB08F9" w:rsidRPr="00BF200C" w:rsidRDefault="002F3A81" w:rsidP="002F3A81">
      <w:pPr>
        <w:pStyle w:val="StylePara1Kernat11pt"/>
        <w:numPr>
          <w:ilvl w:val="0"/>
          <w:numId w:val="10"/>
        </w:numPr>
        <w:suppressLineNumbers/>
        <w:suppressAutoHyphens/>
        <w:kinsoku w:val="0"/>
        <w:overflowPunct w:val="0"/>
        <w:autoSpaceDE w:val="0"/>
        <w:autoSpaceDN w:val="0"/>
        <w:adjustRightInd w:val="0"/>
        <w:ind w:left="0" w:firstLine="720"/>
        <w:jc w:val="both"/>
        <w:rPr>
          <w:i/>
          <w:sz w:val="22"/>
          <w:szCs w:val="22"/>
          <w:lang w:val="fr-CA"/>
        </w:rPr>
      </w:pPr>
      <w:r w:rsidRPr="00BF200C">
        <w:rPr>
          <w:i/>
          <w:sz w:val="22"/>
          <w:szCs w:val="22"/>
          <w:lang w:val="fr-CA"/>
        </w:rPr>
        <w:t xml:space="preserve">Invite </w:t>
      </w:r>
      <w:r w:rsidRPr="00BF200C">
        <w:rPr>
          <w:sz w:val="22"/>
          <w:szCs w:val="22"/>
          <w:lang w:val="fr-CA"/>
        </w:rPr>
        <w:t>la Secrétaire exécutive à poursuivre ses travaux en lien avec les activités énumérées dans la note de la Secrétaire exécutive</w:t>
      </w:r>
      <w:r w:rsidR="007B333C" w:rsidRPr="00BF200C">
        <w:rPr>
          <w:iCs/>
          <w:sz w:val="22"/>
          <w:szCs w:val="22"/>
          <w:vertAlign w:val="superscript"/>
          <w:lang w:val="fr-CA"/>
        </w:rPr>
        <w:fldChar w:fldCharType="begin"/>
      </w:r>
      <w:r w:rsidR="007B333C" w:rsidRPr="00BF200C">
        <w:rPr>
          <w:iCs/>
          <w:sz w:val="22"/>
          <w:szCs w:val="22"/>
          <w:vertAlign w:val="superscript"/>
          <w:lang w:val="fr-CA"/>
        </w:rPr>
        <w:instrText xml:space="preserve"> NOTEREF _Ref59121142 \h  \* MERGEFORMAT </w:instrText>
      </w:r>
      <w:r w:rsidR="007B333C" w:rsidRPr="00BF200C">
        <w:rPr>
          <w:iCs/>
          <w:sz w:val="22"/>
          <w:szCs w:val="22"/>
          <w:vertAlign w:val="superscript"/>
          <w:lang w:val="fr-CA"/>
        </w:rPr>
      </w:r>
      <w:r w:rsidR="007B333C" w:rsidRPr="00BF200C">
        <w:rPr>
          <w:iCs/>
          <w:sz w:val="22"/>
          <w:szCs w:val="22"/>
          <w:vertAlign w:val="superscript"/>
          <w:lang w:val="fr-CA"/>
        </w:rPr>
        <w:fldChar w:fldCharType="separate"/>
      </w:r>
      <w:r w:rsidR="007B333C" w:rsidRPr="00BF200C">
        <w:rPr>
          <w:iCs/>
          <w:sz w:val="22"/>
          <w:szCs w:val="22"/>
          <w:vertAlign w:val="superscript"/>
          <w:lang w:val="fr-CA"/>
        </w:rPr>
        <w:t>9</w:t>
      </w:r>
      <w:r w:rsidR="007B333C" w:rsidRPr="00BF200C">
        <w:rPr>
          <w:iCs/>
          <w:sz w:val="22"/>
          <w:szCs w:val="22"/>
          <w:vertAlign w:val="superscript"/>
          <w:lang w:val="fr-CA"/>
        </w:rPr>
        <w:fldChar w:fldCharType="end"/>
      </w:r>
      <w:r w:rsidR="00FB08F9" w:rsidRPr="00BF200C">
        <w:rPr>
          <w:iCs/>
          <w:sz w:val="22"/>
          <w:szCs w:val="22"/>
          <w:lang w:val="fr-CA"/>
        </w:rPr>
        <w:t xml:space="preserve"> </w:t>
      </w:r>
      <w:r w:rsidRPr="00BF200C">
        <w:rPr>
          <w:iCs/>
          <w:sz w:val="22"/>
          <w:szCs w:val="22"/>
          <w:lang w:val="fr-CA"/>
        </w:rPr>
        <w:t>et à développer davantage ces activités, surtout en appui aux négociations et à la mise en œuvre du cadre mondial de la biodiversité pour l</w:t>
      </w:r>
      <w:r w:rsidR="004C566C">
        <w:rPr>
          <w:iCs/>
          <w:sz w:val="22"/>
          <w:szCs w:val="22"/>
          <w:lang w:val="fr-CA"/>
        </w:rPr>
        <w:t>’</w:t>
      </w:r>
      <w:r w:rsidRPr="00BF200C">
        <w:rPr>
          <w:iCs/>
          <w:sz w:val="22"/>
          <w:szCs w:val="22"/>
          <w:lang w:val="fr-CA"/>
        </w:rPr>
        <w:t>après-2020, en coordination avec les échanges du Groupe de travail à composition non limitée sur le cadre mondial de la biodiversité pour l</w:t>
      </w:r>
      <w:r w:rsidR="004C566C">
        <w:rPr>
          <w:iCs/>
          <w:sz w:val="22"/>
          <w:szCs w:val="22"/>
          <w:lang w:val="fr-CA"/>
        </w:rPr>
        <w:t>’</w:t>
      </w:r>
      <w:r w:rsidRPr="00BF200C">
        <w:rPr>
          <w:iCs/>
          <w:sz w:val="22"/>
          <w:szCs w:val="22"/>
          <w:lang w:val="fr-CA"/>
        </w:rPr>
        <w:t>après-2020</w:t>
      </w:r>
      <w:r w:rsidR="004C566C">
        <w:rPr>
          <w:iCs/>
          <w:sz w:val="22"/>
          <w:szCs w:val="22"/>
          <w:lang w:val="fr-CA"/>
        </w:rPr>
        <w:t> </w:t>
      </w:r>
      <w:r w:rsidR="00FB08F9" w:rsidRPr="00BF200C">
        <w:rPr>
          <w:iCs/>
          <w:sz w:val="22"/>
          <w:szCs w:val="22"/>
          <w:lang w:val="fr-CA"/>
        </w:rPr>
        <w:t>;</w:t>
      </w:r>
    </w:p>
    <w:p w14:paraId="38EC2D92" w14:textId="1F22386D" w:rsidR="00FB08F9" w:rsidRPr="00BF200C" w:rsidRDefault="002F3A81" w:rsidP="00947587">
      <w:pPr>
        <w:pStyle w:val="StylePara1Kernat11pt"/>
        <w:numPr>
          <w:ilvl w:val="0"/>
          <w:numId w:val="10"/>
        </w:numPr>
        <w:suppressLineNumbers/>
        <w:suppressAutoHyphens/>
        <w:kinsoku w:val="0"/>
        <w:overflowPunct w:val="0"/>
        <w:autoSpaceDE w:val="0"/>
        <w:autoSpaceDN w:val="0"/>
        <w:adjustRightInd w:val="0"/>
        <w:ind w:left="0" w:firstLine="720"/>
        <w:jc w:val="both"/>
        <w:rPr>
          <w:i/>
          <w:iCs/>
          <w:sz w:val="22"/>
          <w:szCs w:val="22"/>
          <w:lang w:val="fr-CA"/>
        </w:rPr>
      </w:pPr>
      <w:r w:rsidRPr="00BF200C">
        <w:rPr>
          <w:i/>
          <w:sz w:val="22"/>
          <w:szCs w:val="22"/>
          <w:lang w:val="fr-CA"/>
        </w:rPr>
        <w:t xml:space="preserve">Recommande </w:t>
      </w:r>
      <w:r w:rsidRPr="00BF200C">
        <w:rPr>
          <w:sz w:val="22"/>
          <w:szCs w:val="22"/>
          <w:lang w:val="fr-CA"/>
        </w:rPr>
        <w:t>que la Conférence des Parties, à sa quinzième réunion, adopte une décision qui ressemble à ce qui suit</w:t>
      </w:r>
      <w:r w:rsidR="004C566C">
        <w:rPr>
          <w:sz w:val="22"/>
          <w:szCs w:val="22"/>
          <w:lang w:val="fr-CA"/>
        </w:rPr>
        <w:t> </w:t>
      </w:r>
      <w:r w:rsidR="00FB08F9" w:rsidRPr="00BF200C">
        <w:rPr>
          <w:sz w:val="22"/>
          <w:szCs w:val="22"/>
          <w:lang w:val="fr-CA"/>
        </w:rPr>
        <w:t>:</w:t>
      </w:r>
    </w:p>
    <w:p w14:paraId="579D1527" w14:textId="4B010AE6" w:rsidR="00FB08F9" w:rsidRPr="00BF200C" w:rsidRDefault="00D56458">
      <w:pPr>
        <w:pStyle w:val="StylePara1Kernat11pt"/>
        <w:suppressLineNumbers/>
        <w:suppressAutoHyphens/>
        <w:kinsoku w:val="0"/>
        <w:overflowPunct w:val="0"/>
        <w:autoSpaceDE w:val="0"/>
        <w:autoSpaceDN w:val="0"/>
        <w:adjustRightInd w:val="0"/>
        <w:ind w:left="720" w:firstLine="720"/>
        <w:jc w:val="both"/>
        <w:rPr>
          <w:i/>
          <w:iCs/>
          <w:sz w:val="22"/>
          <w:szCs w:val="22"/>
          <w:lang w:val="fr-CA"/>
        </w:rPr>
      </w:pPr>
      <w:r w:rsidRPr="00BF200C">
        <w:rPr>
          <w:i/>
          <w:iCs/>
          <w:sz w:val="22"/>
          <w:szCs w:val="22"/>
          <w:lang w:val="fr-CA"/>
        </w:rPr>
        <w:t>La Conférence des Parties</w:t>
      </w:r>
      <w:r w:rsidR="00FB08F9" w:rsidRPr="00BF200C">
        <w:rPr>
          <w:sz w:val="22"/>
          <w:szCs w:val="22"/>
          <w:lang w:val="fr-CA"/>
        </w:rPr>
        <w:t>,</w:t>
      </w:r>
    </w:p>
    <w:p w14:paraId="40414E36" w14:textId="5E0ECFFF" w:rsidR="00AC4D75" w:rsidRPr="00BF200C" w:rsidRDefault="005E32E9" w:rsidP="00947587">
      <w:pPr>
        <w:pStyle w:val="StylePara1Kernat11pt"/>
        <w:suppressLineNumbers/>
        <w:suppressAutoHyphens/>
        <w:kinsoku w:val="0"/>
        <w:overflowPunct w:val="0"/>
        <w:autoSpaceDE w:val="0"/>
        <w:autoSpaceDN w:val="0"/>
        <w:adjustRightInd w:val="0"/>
        <w:ind w:left="720" w:firstLine="698"/>
        <w:jc w:val="both"/>
        <w:rPr>
          <w:i/>
          <w:sz w:val="22"/>
          <w:szCs w:val="22"/>
          <w:lang w:val="fr-CA"/>
        </w:rPr>
      </w:pPr>
      <w:r w:rsidRPr="00BF200C">
        <w:rPr>
          <w:iCs/>
          <w:sz w:val="22"/>
          <w:szCs w:val="22"/>
          <w:lang w:val="fr-CA"/>
        </w:rPr>
        <w:t>1.</w:t>
      </w:r>
      <w:r w:rsidRPr="00BF200C">
        <w:rPr>
          <w:i/>
          <w:sz w:val="22"/>
          <w:szCs w:val="22"/>
          <w:lang w:val="fr-CA"/>
        </w:rPr>
        <w:tab/>
      </w:r>
      <w:r w:rsidR="00D56458" w:rsidRPr="00BF200C">
        <w:rPr>
          <w:i/>
          <w:sz w:val="22"/>
          <w:szCs w:val="22"/>
          <w:lang w:val="fr-CA"/>
        </w:rPr>
        <w:t xml:space="preserve">Demande </w:t>
      </w:r>
      <w:r w:rsidR="00D56458" w:rsidRPr="00BF200C">
        <w:rPr>
          <w:sz w:val="22"/>
          <w:szCs w:val="22"/>
          <w:lang w:val="fr-CA"/>
        </w:rPr>
        <w:t xml:space="preserve">le développement plus approfondi d’activités supplémentaires </w:t>
      </w:r>
      <w:r w:rsidR="00C93AAD">
        <w:rPr>
          <w:sz w:val="22"/>
          <w:szCs w:val="22"/>
          <w:lang w:val="fr-CA"/>
        </w:rPr>
        <w:t>de manière coordonnée</w:t>
      </w:r>
      <w:r w:rsidR="00D56458" w:rsidRPr="00BF200C">
        <w:rPr>
          <w:sz w:val="22"/>
          <w:szCs w:val="22"/>
          <w:lang w:val="fr-CA"/>
        </w:rPr>
        <w:t xml:space="preserve"> et </w:t>
      </w:r>
      <w:r w:rsidR="00C93AAD">
        <w:rPr>
          <w:sz w:val="22"/>
          <w:szCs w:val="22"/>
          <w:lang w:val="fr-CA"/>
        </w:rPr>
        <w:t>complémentaire</w:t>
      </w:r>
      <w:r w:rsidR="00D56458" w:rsidRPr="00BF200C">
        <w:rPr>
          <w:sz w:val="22"/>
          <w:szCs w:val="22"/>
          <w:lang w:val="fr-CA"/>
        </w:rPr>
        <w:t xml:space="preserve"> aux activités de communication, dont le programme de travail sur les communications, l’éducation et la sensibilisation du public, les dispositions sur le rayonnement et la sensibilisation du cadre mondial de la biodiversité pour l</w:t>
      </w:r>
      <w:r w:rsidR="004C566C">
        <w:rPr>
          <w:sz w:val="22"/>
          <w:szCs w:val="22"/>
          <w:lang w:val="fr-CA"/>
        </w:rPr>
        <w:t>’</w:t>
      </w:r>
      <w:r w:rsidR="00D56458" w:rsidRPr="00BF200C">
        <w:rPr>
          <w:sz w:val="22"/>
          <w:szCs w:val="22"/>
          <w:lang w:val="fr-CA"/>
        </w:rPr>
        <w:t xml:space="preserve">après-2020, la Décennie des Nations </w:t>
      </w:r>
      <w:r w:rsidR="00ED6A4A">
        <w:rPr>
          <w:sz w:val="22"/>
          <w:szCs w:val="22"/>
          <w:lang w:val="fr-CA"/>
        </w:rPr>
        <w:t>U</w:t>
      </w:r>
      <w:r w:rsidR="00D56458" w:rsidRPr="00BF200C">
        <w:rPr>
          <w:sz w:val="22"/>
          <w:szCs w:val="22"/>
          <w:lang w:val="fr-CA"/>
        </w:rPr>
        <w:t>nies sur la restauration</w:t>
      </w:r>
      <w:r w:rsidR="00D56458" w:rsidRPr="00BF200C">
        <w:rPr>
          <w:rStyle w:val="FootnoteReference"/>
          <w:iCs/>
          <w:szCs w:val="22"/>
          <w:lang w:val="fr-CA"/>
        </w:rPr>
        <w:footnoteReference w:id="12"/>
      </w:r>
      <w:r w:rsidR="00D56458" w:rsidRPr="00BF200C">
        <w:rPr>
          <w:sz w:val="22"/>
          <w:szCs w:val="22"/>
          <w:lang w:val="fr-CA"/>
        </w:rPr>
        <w:t xml:space="preserve"> et le Programme de développement durable à l’horizon 2030</w:t>
      </w:r>
      <w:r w:rsidR="004C566C">
        <w:rPr>
          <w:sz w:val="22"/>
          <w:szCs w:val="22"/>
          <w:lang w:val="fr-CA"/>
        </w:rPr>
        <w:t> </w:t>
      </w:r>
      <w:r w:rsidR="00AC4D75" w:rsidRPr="00BF200C">
        <w:rPr>
          <w:iCs/>
          <w:sz w:val="22"/>
          <w:szCs w:val="22"/>
          <w:lang w:val="fr-CA"/>
        </w:rPr>
        <w:t>;</w:t>
      </w:r>
      <w:r w:rsidR="00B97AEB" w:rsidRPr="00BF200C">
        <w:rPr>
          <w:rStyle w:val="FootnoteReference"/>
          <w:iCs/>
          <w:szCs w:val="22"/>
          <w:lang w:val="fr-CA"/>
        </w:rPr>
        <w:footnoteReference w:id="13"/>
      </w:r>
    </w:p>
    <w:p w14:paraId="24624DAD" w14:textId="631229E0" w:rsidR="00987E63" w:rsidRPr="00BF200C" w:rsidRDefault="00F13372" w:rsidP="00947587">
      <w:pPr>
        <w:pStyle w:val="StylePara1Kernat11pt"/>
        <w:suppressLineNumbers/>
        <w:suppressAutoHyphens/>
        <w:kinsoku w:val="0"/>
        <w:overflowPunct w:val="0"/>
        <w:autoSpaceDE w:val="0"/>
        <w:autoSpaceDN w:val="0"/>
        <w:adjustRightInd w:val="0"/>
        <w:ind w:left="720" w:firstLine="698"/>
        <w:jc w:val="both"/>
        <w:rPr>
          <w:i/>
          <w:sz w:val="22"/>
          <w:szCs w:val="22"/>
          <w:lang w:val="fr-CA"/>
        </w:rPr>
      </w:pPr>
      <w:r w:rsidRPr="00BF200C">
        <w:rPr>
          <w:iCs/>
          <w:sz w:val="22"/>
          <w:szCs w:val="22"/>
          <w:lang w:val="fr-CA"/>
        </w:rPr>
        <w:t>2.</w:t>
      </w:r>
      <w:r w:rsidRPr="00BF200C">
        <w:rPr>
          <w:i/>
          <w:sz w:val="22"/>
          <w:szCs w:val="22"/>
          <w:lang w:val="fr-CA"/>
        </w:rPr>
        <w:tab/>
      </w:r>
      <w:r w:rsidR="00D56458" w:rsidRPr="00BF200C">
        <w:rPr>
          <w:i/>
          <w:sz w:val="22"/>
          <w:szCs w:val="22"/>
          <w:lang w:val="fr-CA"/>
        </w:rPr>
        <w:t xml:space="preserve">Prie </w:t>
      </w:r>
      <w:r w:rsidR="00D56458" w:rsidRPr="00BF200C">
        <w:rPr>
          <w:sz w:val="22"/>
          <w:szCs w:val="22"/>
          <w:lang w:val="fr-CA"/>
        </w:rPr>
        <w:t>la Secrétaire exécutive de coordonner, de configurer e</w:t>
      </w:r>
      <w:r w:rsidR="00B80DE9" w:rsidRPr="00BF200C">
        <w:rPr>
          <w:sz w:val="22"/>
          <w:szCs w:val="22"/>
          <w:lang w:val="fr-CA"/>
        </w:rPr>
        <w:t>t de se munir de suffisamment de ressources de communication pour soutenir le large éventail d’activités de communication nécessaires à une stratégie de communication mondiale, conformément aux activités et aux buts du cadre de résultats opérationnels à moyen terme et autres programmes de communication pertinents au cours de la prochaine période biennale, dont</w:t>
      </w:r>
      <w:r w:rsidR="004C566C">
        <w:rPr>
          <w:sz w:val="22"/>
          <w:szCs w:val="22"/>
          <w:lang w:val="fr-CA"/>
        </w:rPr>
        <w:t> </w:t>
      </w:r>
      <w:r w:rsidR="00987E63" w:rsidRPr="00BF200C">
        <w:rPr>
          <w:iCs/>
          <w:sz w:val="22"/>
          <w:szCs w:val="22"/>
          <w:lang w:val="fr-CA"/>
        </w:rPr>
        <w:t>:</w:t>
      </w:r>
    </w:p>
    <w:p w14:paraId="6A4ABA70" w14:textId="3D86C54A" w:rsidR="00987E63" w:rsidRPr="00BF200C" w:rsidRDefault="00B80DE9" w:rsidP="00B80DE9">
      <w:pPr>
        <w:pStyle w:val="StylePara1Kernat11pt"/>
        <w:numPr>
          <w:ilvl w:val="1"/>
          <w:numId w:val="24"/>
        </w:numPr>
        <w:suppressLineNumbers/>
        <w:suppressAutoHyphens/>
        <w:kinsoku w:val="0"/>
        <w:overflowPunct w:val="0"/>
        <w:autoSpaceDE w:val="0"/>
        <w:autoSpaceDN w:val="0"/>
        <w:adjustRightInd w:val="0"/>
        <w:ind w:left="720" w:firstLine="630"/>
        <w:jc w:val="both"/>
        <w:rPr>
          <w:iCs/>
          <w:sz w:val="22"/>
          <w:szCs w:val="22"/>
          <w:lang w:val="fr-CA"/>
        </w:rPr>
      </w:pPr>
      <w:r w:rsidRPr="00BF200C">
        <w:rPr>
          <w:iCs/>
          <w:sz w:val="22"/>
          <w:szCs w:val="22"/>
          <w:lang w:val="fr-CA"/>
        </w:rPr>
        <w:t>La stratégie de communication exhaustive qui devrait accompagner le cadre mondial de la biodiversité pour l</w:t>
      </w:r>
      <w:r w:rsidR="004C566C">
        <w:rPr>
          <w:iCs/>
          <w:sz w:val="22"/>
          <w:szCs w:val="22"/>
          <w:lang w:val="fr-CA"/>
        </w:rPr>
        <w:t>’</w:t>
      </w:r>
      <w:r w:rsidRPr="00BF200C">
        <w:rPr>
          <w:iCs/>
          <w:sz w:val="22"/>
          <w:szCs w:val="22"/>
          <w:lang w:val="fr-CA"/>
        </w:rPr>
        <w:t>après-2020, comme indiqué dans la décision 14/34</w:t>
      </w:r>
      <w:r w:rsidR="004C566C">
        <w:rPr>
          <w:iCs/>
          <w:sz w:val="22"/>
          <w:szCs w:val="22"/>
          <w:lang w:val="fr-CA"/>
        </w:rPr>
        <w:t> </w:t>
      </w:r>
      <w:r w:rsidR="00987E63" w:rsidRPr="00BF200C">
        <w:rPr>
          <w:iCs/>
          <w:sz w:val="22"/>
          <w:szCs w:val="22"/>
          <w:lang w:val="fr-CA"/>
        </w:rPr>
        <w:t>;</w:t>
      </w:r>
    </w:p>
    <w:p w14:paraId="4FDF5DA9" w14:textId="764B83F7" w:rsidR="00987E63" w:rsidRPr="00BF200C" w:rsidRDefault="00B80DE9"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fr-CA"/>
        </w:rPr>
      </w:pPr>
      <w:r w:rsidRPr="00BF200C">
        <w:rPr>
          <w:iCs/>
          <w:sz w:val="22"/>
          <w:szCs w:val="22"/>
          <w:lang w:val="fr-CA"/>
        </w:rPr>
        <w:t>Le programme de travail de communication, d’éducation et de sensibilisation du public</w:t>
      </w:r>
      <w:r w:rsidR="004C566C">
        <w:rPr>
          <w:iCs/>
          <w:sz w:val="22"/>
          <w:szCs w:val="22"/>
          <w:lang w:val="fr-CA"/>
        </w:rPr>
        <w:t> </w:t>
      </w:r>
      <w:r w:rsidR="00987E63" w:rsidRPr="00BF200C">
        <w:rPr>
          <w:iCs/>
          <w:sz w:val="22"/>
          <w:szCs w:val="22"/>
          <w:lang w:val="fr-CA"/>
        </w:rPr>
        <w:t>;</w:t>
      </w:r>
    </w:p>
    <w:p w14:paraId="471909B7" w14:textId="1D6BB24D" w:rsidR="00580862" w:rsidRPr="00BF200C" w:rsidRDefault="00676F67"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fr-CA"/>
        </w:rPr>
      </w:pPr>
      <w:r w:rsidRPr="00BF200C">
        <w:rPr>
          <w:iCs/>
          <w:sz w:val="22"/>
          <w:szCs w:val="22"/>
          <w:lang w:val="fr-CA"/>
        </w:rPr>
        <w:t>Les communications d’entreprise pour le Secrétariat, dont des ressources pour appuyer l’utilisation dynamique et croissante de médias sociaux, soutenir la portée médiatique traditionnelle, les travaux continus pour refaire le site Web et le développement des nouvelles campagnes de communication et des campagnes existantes telles que la Décennie des Nations Unies sur la restauration des écosystèmes et des «</w:t>
      </w:r>
      <w:r w:rsidR="004C566C">
        <w:rPr>
          <w:iCs/>
          <w:sz w:val="22"/>
          <w:szCs w:val="22"/>
          <w:lang w:val="fr-CA"/>
        </w:rPr>
        <w:t> </w:t>
      </w:r>
      <w:r w:rsidRPr="00BF200C">
        <w:rPr>
          <w:iCs/>
          <w:sz w:val="22"/>
          <w:szCs w:val="22"/>
          <w:lang w:val="fr-CA"/>
        </w:rPr>
        <w:t>Solutions naturelles aux changements climatiques »</w:t>
      </w:r>
      <w:r w:rsidR="004C566C">
        <w:rPr>
          <w:iCs/>
          <w:sz w:val="22"/>
          <w:szCs w:val="22"/>
          <w:lang w:val="fr-CA"/>
        </w:rPr>
        <w:t> </w:t>
      </w:r>
      <w:r w:rsidR="00580862" w:rsidRPr="00BF200C">
        <w:rPr>
          <w:iCs/>
          <w:sz w:val="22"/>
          <w:szCs w:val="22"/>
          <w:lang w:val="fr-CA"/>
        </w:rPr>
        <w:t>;</w:t>
      </w:r>
    </w:p>
    <w:p w14:paraId="26968BD9" w14:textId="502487F2" w:rsidR="009941E5" w:rsidRPr="00BF200C" w:rsidRDefault="00D54FF0"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fr-CA"/>
        </w:rPr>
      </w:pPr>
      <w:r w:rsidRPr="00BF200C">
        <w:rPr>
          <w:iCs/>
          <w:sz w:val="22"/>
          <w:szCs w:val="22"/>
          <w:lang w:val="fr-CA"/>
        </w:rPr>
        <w:t>La collaboration avec d’importants partenaires, tels que la «</w:t>
      </w:r>
      <w:r w:rsidR="004C566C">
        <w:rPr>
          <w:iCs/>
          <w:sz w:val="22"/>
          <w:szCs w:val="22"/>
          <w:lang w:val="fr-CA"/>
        </w:rPr>
        <w:t> </w:t>
      </w:r>
      <w:r w:rsidRPr="00BF200C">
        <w:rPr>
          <w:iCs/>
          <w:sz w:val="22"/>
          <w:szCs w:val="22"/>
          <w:lang w:val="fr-CA"/>
        </w:rPr>
        <w:t>flottille » de communication, les conventions liées à la diversité biologique, les secrétariats de l</w:t>
      </w:r>
      <w:r w:rsidR="00ED6A4A">
        <w:rPr>
          <w:iCs/>
          <w:sz w:val="22"/>
          <w:szCs w:val="22"/>
          <w:lang w:val="fr-CA"/>
        </w:rPr>
        <w:t>a Convention-cadre des Nations U</w:t>
      </w:r>
      <w:r w:rsidRPr="00BF200C">
        <w:rPr>
          <w:iCs/>
          <w:sz w:val="22"/>
          <w:szCs w:val="22"/>
          <w:lang w:val="fr-CA"/>
        </w:rPr>
        <w:t xml:space="preserve">nies sur les changements climatiques et la Convention des Nations Unies sur la lutte contre la désertification, le Programme des </w:t>
      </w:r>
      <w:r w:rsidR="00870EEA">
        <w:rPr>
          <w:iCs/>
          <w:sz w:val="22"/>
          <w:szCs w:val="22"/>
          <w:lang w:val="fr-CA"/>
        </w:rPr>
        <w:t>Nations U</w:t>
      </w:r>
      <w:r w:rsidRPr="00BF200C">
        <w:rPr>
          <w:iCs/>
          <w:sz w:val="22"/>
          <w:szCs w:val="22"/>
          <w:lang w:val="fr-CA"/>
        </w:rPr>
        <w:t>nies pour l’environnement, le Département des communications mondiales, l’Union internationale pour la conservation de la nature et le World Wildlife Fund for Nature</w:t>
      </w:r>
      <w:r w:rsidR="004C566C">
        <w:rPr>
          <w:iCs/>
          <w:sz w:val="22"/>
          <w:szCs w:val="22"/>
          <w:lang w:val="fr-CA"/>
        </w:rPr>
        <w:t> </w:t>
      </w:r>
      <w:r w:rsidR="00AB3E17" w:rsidRPr="00BF200C">
        <w:rPr>
          <w:iCs/>
          <w:sz w:val="22"/>
          <w:szCs w:val="22"/>
          <w:lang w:val="fr-CA"/>
        </w:rPr>
        <w:t>;</w:t>
      </w:r>
    </w:p>
    <w:p w14:paraId="787FB98D" w14:textId="19732CA3" w:rsidR="00987E63" w:rsidRPr="00BF200C" w:rsidRDefault="00307122" w:rsidP="00947587">
      <w:pPr>
        <w:pStyle w:val="StylePara1Kernat11pt"/>
        <w:suppressLineNumbers/>
        <w:suppressAutoHyphens/>
        <w:kinsoku w:val="0"/>
        <w:overflowPunct w:val="0"/>
        <w:autoSpaceDE w:val="0"/>
        <w:autoSpaceDN w:val="0"/>
        <w:adjustRightInd w:val="0"/>
        <w:ind w:left="720" w:firstLine="698"/>
        <w:jc w:val="both"/>
        <w:rPr>
          <w:i/>
          <w:sz w:val="22"/>
          <w:szCs w:val="22"/>
          <w:lang w:val="fr-CA"/>
        </w:rPr>
      </w:pPr>
      <w:r w:rsidRPr="00BF200C">
        <w:rPr>
          <w:iCs/>
          <w:sz w:val="22"/>
          <w:szCs w:val="22"/>
          <w:lang w:val="fr-CA"/>
        </w:rPr>
        <w:t>3.</w:t>
      </w:r>
      <w:r w:rsidRPr="00BF200C">
        <w:rPr>
          <w:i/>
          <w:sz w:val="22"/>
          <w:szCs w:val="22"/>
          <w:lang w:val="fr-CA"/>
        </w:rPr>
        <w:tab/>
      </w:r>
      <w:r w:rsidR="00D54FF0" w:rsidRPr="00BF200C">
        <w:rPr>
          <w:i/>
          <w:sz w:val="22"/>
          <w:szCs w:val="22"/>
          <w:lang w:val="fr-CA"/>
        </w:rPr>
        <w:t xml:space="preserve">Prie </w:t>
      </w:r>
      <w:r w:rsidR="00D54FF0" w:rsidRPr="00BF200C">
        <w:rPr>
          <w:sz w:val="22"/>
          <w:szCs w:val="22"/>
          <w:lang w:val="fr-CA"/>
        </w:rPr>
        <w:t>les Parties de mobiliser des ressources humaines et financières suffisantes et prévisibles</w:t>
      </w:r>
      <w:r w:rsidR="00AE5F23" w:rsidRPr="00BF200C">
        <w:rPr>
          <w:sz w:val="22"/>
          <w:szCs w:val="22"/>
          <w:lang w:val="fr-CA"/>
        </w:rPr>
        <w:t xml:space="preserve"> pour exécuter ces tâches, notamment en coordination avec le Fonds pour l’environnement mondial</w:t>
      </w:r>
      <w:r w:rsidR="009941E5" w:rsidRPr="00BF200C">
        <w:rPr>
          <w:iCs/>
          <w:sz w:val="22"/>
          <w:szCs w:val="22"/>
          <w:lang w:val="fr-CA"/>
        </w:rPr>
        <w:t>.</w:t>
      </w:r>
    </w:p>
    <w:p w14:paraId="56FE5F7D" w14:textId="64DFF9A6" w:rsidR="002724FD" w:rsidRPr="00BF200C"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lang w:val="fr-CA"/>
        </w:rPr>
      </w:pPr>
      <w:r w:rsidRPr="00BF200C">
        <w:rPr>
          <w:kern w:val="22"/>
          <w:szCs w:val="22"/>
          <w:lang w:val="fr-CA"/>
        </w:rPr>
        <w:t>__________</w:t>
      </w:r>
    </w:p>
    <w:sectPr w:rsidR="002724FD" w:rsidRPr="00BF200C" w:rsidSect="008D3E8C">
      <w:headerReference w:type="even" r:id="rId17"/>
      <w:headerReference w:type="default" r:id="rId18"/>
      <w:footerReference w:type="even" r:id="rId19"/>
      <w:footerReference w:type="default" r:id="rId20"/>
      <w:pgSz w:w="12240" w:h="15840" w:code="1"/>
      <w:pgMar w:top="576" w:right="1382" w:bottom="1152" w:left="1382" w:header="461"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5868" w16cex:dateUtc="2020-11-26T03: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6E55" w14:textId="77777777" w:rsidR="003C1ED6" w:rsidRDefault="003C1ED6" w:rsidP="00CF1848">
      <w:r>
        <w:separator/>
      </w:r>
    </w:p>
  </w:endnote>
  <w:endnote w:type="continuationSeparator" w:id="0">
    <w:p w14:paraId="51E97FA0" w14:textId="77777777" w:rsidR="003C1ED6" w:rsidRDefault="003C1ED6" w:rsidP="00CF1848">
      <w:r>
        <w:continuationSeparator/>
      </w:r>
    </w:p>
  </w:endnote>
  <w:endnote w:type="continuationNotice" w:id="1">
    <w:p w14:paraId="6557D83E" w14:textId="77777777" w:rsidR="003C1ED6" w:rsidRDefault="003C1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2942DC" w:rsidRDefault="002942DC"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2942DC" w:rsidRDefault="002942DC"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FD5E" w14:textId="77777777" w:rsidR="003C1ED6" w:rsidRDefault="003C1ED6" w:rsidP="00CF1848">
      <w:r>
        <w:separator/>
      </w:r>
    </w:p>
  </w:footnote>
  <w:footnote w:type="continuationSeparator" w:id="0">
    <w:p w14:paraId="33E0D976" w14:textId="77777777" w:rsidR="003C1ED6" w:rsidRDefault="003C1ED6" w:rsidP="00CF1848">
      <w:r>
        <w:continuationSeparator/>
      </w:r>
    </w:p>
  </w:footnote>
  <w:footnote w:type="continuationNotice" w:id="1">
    <w:p w14:paraId="1C186981" w14:textId="77777777" w:rsidR="003C1ED6" w:rsidRDefault="003C1ED6"/>
  </w:footnote>
  <w:footnote w:id="2">
    <w:p w14:paraId="2CFE7A7B" w14:textId="77777777" w:rsidR="002942DC" w:rsidRPr="00947587" w:rsidRDefault="002942DC"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t>*</w:t>
      </w:r>
      <w:r w:rsidRPr="00947587">
        <w:rPr>
          <w:kern w:val="18"/>
          <w:szCs w:val="18"/>
        </w:rPr>
        <w:t xml:space="preserve"> CBD/SBI/3/1.</w:t>
      </w:r>
    </w:p>
  </w:footnote>
  <w:footnote w:id="3">
    <w:p w14:paraId="4F361A62" w14:textId="792A9598" w:rsidR="002942DC" w:rsidRPr="00947587" w:rsidRDefault="002942DC"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r>
        <w:rPr>
          <w:kern w:val="18"/>
          <w:szCs w:val="18"/>
        </w:rPr>
        <w:t xml:space="preserve">https://www.cbd.int/doc/notifications/2016/ntf-2016-082-cepa-en.pdf  </w:t>
      </w:r>
    </w:p>
  </w:footnote>
  <w:footnote w:id="4">
    <w:p w14:paraId="09DE808F" w14:textId="640D5F1D" w:rsidR="002942DC" w:rsidRPr="00947587" w:rsidRDefault="002942DC"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r>
        <w:rPr>
          <w:kern w:val="18"/>
          <w:szCs w:val="18"/>
        </w:rPr>
        <w:t xml:space="preserve">https://www.cbd.int/doc/notifications/2018/ntf-2018-052-cepa-fair-en.pdf   </w:t>
      </w:r>
    </w:p>
  </w:footnote>
  <w:footnote w:id="5">
    <w:p w14:paraId="39AD8BB0" w14:textId="7FE072F3" w:rsidR="002942DC" w:rsidRPr="00FE62A5" w:rsidRDefault="002942DC" w:rsidP="00947587">
      <w:pPr>
        <w:keepLines/>
        <w:suppressLineNumbers/>
        <w:suppressAutoHyphens/>
        <w:kinsoku w:val="0"/>
        <w:overflowPunct w:val="0"/>
        <w:autoSpaceDE w:val="0"/>
        <w:autoSpaceDN w:val="0"/>
        <w:adjustRightInd w:val="0"/>
        <w:spacing w:after="60"/>
        <w:jc w:val="left"/>
        <w:rPr>
          <w:kern w:val="18"/>
          <w:sz w:val="18"/>
          <w:szCs w:val="18"/>
          <w:lang w:val="fr-CA"/>
        </w:rPr>
      </w:pPr>
      <w:r w:rsidRPr="00947587">
        <w:rPr>
          <w:rStyle w:val="FootnoteReference"/>
          <w:kern w:val="18"/>
          <w:sz w:val="18"/>
          <w:szCs w:val="18"/>
        </w:rPr>
        <w:footnoteRef/>
      </w:r>
      <w:r w:rsidRPr="00FE62A5">
        <w:rPr>
          <w:kern w:val="18"/>
          <w:sz w:val="18"/>
          <w:szCs w:val="18"/>
          <w:lang w:val="fr-CA"/>
        </w:rPr>
        <w:t xml:space="preserve"> O</w:t>
      </w:r>
      <w:r>
        <w:rPr>
          <w:kern w:val="18"/>
          <w:sz w:val="18"/>
          <w:szCs w:val="18"/>
          <w:lang w:val="fr-CA"/>
        </w:rPr>
        <w:t xml:space="preserve">bjectif 1 : « </w:t>
      </w:r>
      <w:r w:rsidRPr="00FE62A5">
        <w:rPr>
          <w:kern w:val="18"/>
          <w:sz w:val="18"/>
          <w:szCs w:val="18"/>
          <w:lang w:val="fr-CA"/>
        </w:rPr>
        <w:t>D’ici à 2020 au plus tard, les individus sont conscients de la valeur de la diversité biologique et des mesures qu’ils peuvent prendre pour la conserver et l</w:t>
      </w:r>
      <w:r>
        <w:rPr>
          <w:kern w:val="18"/>
          <w:sz w:val="18"/>
          <w:szCs w:val="18"/>
          <w:lang w:val="fr-CA"/>
        </w:rPr>
        <w:t>’</w:t>
      </w:r>
      <w:r w:rsidRPr="00FE62A5">
        <w:rPr>
          <w:kern w:val="18"/>
          <w:sz w:val="18"/>
          <w:szCs w:val="18"/>
          <w:lang w:val="fr-CA"/>
        </w:rPr>
        <w:t>utiliser de mani</w:t>
      </w:r>
      <w:r>
        <w:rPr>
          <w:kern w:val="18"/>
          <w:sz w:val="18"/>
          <w:szCs w:val="18"/>
          <w:lang w:val="fr-CA"/>
        </w:rPr>
        <w:t>ère durable. »</w:t>
      </w:r>
    </w:p>
  </w:footnote>
  <w:footnote w:id="6">
    <w:p w14:paraId="1A05CCF5" w14:textId="44DE28C4" w:rsidR="002942DC" w:rsidRPr="007E04F2" w:rsidRDefault="002942DC" w:rsidP="003B2C53">
      <w:pPr>
        <w:pStyle w:val="FootnoteText"/>
        <w:suppressLineNumbers/>
        <w:suppressAutoHyphens/>
        <w:kinsoku w:val="0"/>
        <w:overflowPunct w:val="0"/>
        <w:autoSpaceDE w:val="0"/>
        <w:autoSpaceDN w:val="0"/>
        <w:adjustRightInd w:val="0"/>
        <w:ind w:firstLine="0"/>
        <w:jc w:val="left"/>
        <w:rPr>
          <w:kern w:val="18"/>
          <w:szCs w:val="18"/>
          <w:lang w:val="en-US"/>
        </w:rPr>
      </w:pPr>
      <w:r w:rsidRPr="00947587">
        <w:rPr>
          <w:rStyle w:val="FootnoteReference"/>
          <w:kern w:val="18"/>
          <w:sz w:val="18"/>
          <w:szCs w:val="18"/>
        </w:rPr>
        <w:footnoteRef/>
      </w:r>
      <w:r w:rsidRPr="007E04F2">
        <w:rPr>
          <w:kern w:val="18"/>
          <w:szCs w:val="18"/>
          <w:lang w:val="en-US"/>
        </w:rPr>
        <w:t xml:space="preserve"> https://natureforall.gloal./ </w:t>
      </w:r>
    </w:p>
  </w:footnote>
  <w:footnote w:id="7">
    <w:p w14:paraId="3737FB51" w14:textId="3ABAA5FF" w:rsidR="002942DC" w:rsidRPr="00947587" w:rsidRDefault="002942DC"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r>
        <w:rPr>
          <w:kern w:val="18"/>
          <w:szCs w:val="18"/>
        </w:rPr>
        <w:t xml:space="preserve">CBD/COP/14/INF/20 </w:t>
      </w:r>
      <w:r w:rsidRPr="00947587">
        <w:rPr>
          <w:kern w:val="18"/>
          <w:szCs w:val="18"/>
        </w:rPr>
        <w:t>.</w:t>
      </w:r>
    </w:p>
  </w:footnote>
  <w:footnote w:id="8">
    <w:p w14:paraId="701A36CD" w14:textId="7A67FFB8" w:rsidR="002942DC" w:rsidRPr="00947587" w:rsidRDefault="002942DC"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r>
        <w:rPr>
          <w:kern w:val="18"/>
          <w:szCs w:val="18"/>
        </w:rPr>
        <w:t xml:space="preserve">https://www.cbd.int/article/2020-01-03-19-45-58  </w:t>
      </w:r>
    </w:p>
  </w:footnote>
  <w:footnote w:id="9">
    <w:p w14:paraId="557F7CD0" w14:textId="390980BB" w:rsidR="002942DC" w:rsidRPr="00E57945" w:rsidRDefault="002942DC" w:rsidP="00947587">
      <w:pPr>
        <w:pStyle w:val="FootnoteText"/>
        <w:suppressLineNumbers/>
        <w:suppressAutoHyphens/>
        <w:kinsoku w:val="0"/>
        <w:overflowPunct w:val="0"/>
        <w:autoSpaceDE w:val="0"/>
        <w:autoSpaceDN w:val="0"/>
        <w:adjustRightInd w:val="0"/>
        <w:ind w:firstLine="0"/>
        <w:jc w:val="left"/>
        <w:rPr>
          <w:rStyle w:val="Hyperlink"/>
          <w:lang w:val="fr-CA"/>
        </w:rPr>
      </w:pPr>
      <w:r w:rsidRPr="00947587">
        <w:rPr>
          <w:rStyle w:val="FootnoteReference"/>
          <w:kern w:val="18"/>
          <w:sz w:val="18"/>
          <w:szCs w:val="18"/>
        </w:rPr>
        <w:footnoteRef/>
      </w:r>
      <w:r w:rsidRPr="007E04F2">
        <w:rPr>
          <w:kern w:val="18"/>
          <w:szCs w:val="18"/>
          <w:lang w:val="fr-CA"/>
        </w:rPr>
        <w:t xml:space="preserve"> https</w:t>
      </w:r>
      <w:r w:rsidRPr="00E57945">
        <w:rPr>
          <w:kern w:val="18"/>
          <w:szCs w:val="18"/>
          <w:lang w:val="fr-CA"/>
        </w:rPr>
        <w:t xml:space="preserve">://bit.ly/GBO5Media </w:t>
      </w:r>
    </w:p>
  </w:footnote>
  <w:footnote w:id="10">
    <w:p w14:paraId="203EBDA8" w14:textId="5F83B350" w:rsidR="002942DC" w:rsidRPr="00E57945" w:rsidRDefault="002942DC" w:rsidP="00870EEA">
      <w:pPr>
        <w:pStyle w:val="FootnoteText"/>
        <w:suppressLineNumbers/>
        <w:suppressAutoHyphens/>
        <w:kinsoku w:val="0"/>
        <w:overflowPunct w:val="0"/>
        <w:autoSpaceDE w:val="0"/>
        <w:autoSpaceDN w:val="0"/>
        <w:adjustRightInd w:val="0"/>
        <w:ind w:firstLine="0"/>
        <w:jc w:val="left"/>
        <w:rPr>
          <w:kern w:val="18"/>
          <w:szCs w:val="18"/>
          <w:lang w:val="fr-CA"/>
        </w:rPr>
      </w:pPr>
      <w:r w:rsidRPr="00E57945">
        <w:rPr>
          <w:rStyle w:val="FootnoteReference"/>
          <w:kern w:val="18"/>
          <w:sz w:val="18"/>
          <w:szCs w:val="18"/>
          <w:lang w:val="fr-CA"/>
        </w:rPr>
        <w:footnoteRef/>
      </w:r>
      <w:r w:rsidRPr="00E57945">
        <w:rPr>
          <w:kern w:val="18"/>
          <w:szCs w:val="18"/>
          <w:lang w:val="fr-CA"/>
        </w:rPr>
        <w:t xml:space="preserve"> Décision </w:t>
      </w:r>
      <w:hyperlink r:id="rId1" w:history="1">
        <w:r w:rsidRPr="00E57945">
          <w:rPr>
            <w:rStyle w:val="Hyperlink"/>
            <w:kern w:val="18"/>
            <w:szCs w:val="18"/>
            <w:lang w:val="fr-CA"/>
          </w:rPr>
          <w:t>XIII/22</w:t>
        </w:r>
      </w:hyperlink>
      <w:r w:rsidRPr="00E57945">
        <w:rPr>
          <w:kern w:val="18"/>
          <w:szCs w:val="18"/>
          <w:lang w:val="fr-CA"/>
        </w:rPr>
        <w:t>.</w:t>
      </w:r>
    </w:p>
  </w:footnote>
  <w:footnote w:id="11">
    <w:p w14:paraId="3E9773DF" w14:textId="3C58B91D" w:rsidR="002942DC" w:rsidRPr="00E57945" w:rsidRDefault="002942DC" w:rsidP="00870EEA">
      <w:pPr>
        <w:pStyle w:val="FootnoteText"/>
        <w:suppressLineNumbers/>
        <w:suppressAutoHyphens/>
        <w:kinsoku w:val="0"/>
        <w:overflowPunct w:val="0"/>
        <w:autoSpaceDE w:val="0"/>
        <w:autoSpaceDN w:val="0"/>
        <w:adjustRightInd w:val="0"/>
        <w:ind w:firstLine="0"/>
        <w:jc w:val="left"/>
        <w:rPr>
          <w:kern w:val="18"/>
          <w:szCs w:val="18"/>
          <w:lang w:val="fr-CA"/>
        </w:rPr>
      </w:pPr>
      <w:r w:rsidRPr="00E57945">
        <w:rPr>
          <w:rStyle w:val="FootnoteReference"/>
          <w:kern w:val="18"/>
          <w:sz w:val="18"/>
          <w:szCs w:val="18"/>
          <w:lang w:val="fr-CA"/>
        </w:rPr>
        <w:footnoteRef/>
      </w:r>
      <w:r w:rsidRPr="00E57945">
        <w:rPr>
          <w:kern w:val="18"/>
          <w:szCs w:val="18"/>
          <w:lang w:val="fr-CA"/>
        </w:rPr>
        <w:t xml:space="preserve"> CBD/SBI/3/9.</w:t>
      </w:r>
    </w:p>
  </w:footnote>
  <w:footnote w:id="12">
    <w:p w14:paraId="5ADFA557" w14:textId="5F0D65E7" w:rsidR="002942DC" w:rsidRPr="00AE5F23" w:rsidRDefault="002942DC" w:rsidP="00870EEA">
      <w:pPr>
        <w:pStyle w:val="FootnoteText"/>
        <w:ind w:firstLine="0"/>
        <w:rPr>
          <w:lang w:val="fr-CA"/>
        </w:rPr>
      </w:pPr>
      <w:r>
        <w:rPr>
          <w:rStyle w:val="FootnoteReference"/>
        </w:rPr>
        <w:footnoteRef/>
      </w:r>
      <w:r w:rsidRPr="00AE5F23">
        <w:rPr>
          <w:lang w:val="fr-CA"/>
        </w:rPr>
        <w:t xml:space="preserve"> Voir la r</w:t>
      </w:r>
      <w:r>
        <w:rPr>
          <w:lang w:val="fr-CA"/>
        </w:rPr>
        <w:t>é</w:t>
      </w:r>
      <w:r w:rsidRPr="00AE5F23">
        <w:rPr>
          <w:lang w:val="fr-CA"/>
        </w:rPr>
        <w:t>solution 73/284 de l’Assemblée générale.</w:t>
      </w:r>
    </w:p>
  </w:footnote>
  <w:footnote w:id="13">
    <w:p w14:paraId="2ABD4D89" w14:textId="0D99E0EE" w:rsidR="002942DC" w:rsidRPr="00AE5F23" w:rsidRDefault="002942DC" w:rsidP="00870EEA">
      <w:pPr>
        <w:pStyle w:val="FootnoteText"/>
        <w:ind w:firstLine="0"/>
        <w:rPr>
          <w:lang w:val="fr-CA"/>
        </w:rPr>
      </w:pPr>
      <w:r>
        <w:rPr>
          <w:rStyle w:val="FootnoteReference"/>
        </w:rPr>
        <w:footnoteRef/>
      </w:r>
      <w:r w:rsidRPr="00AE5F23">
        <w:rPr>
          <w:lang w:val="fr-CA"/>
        </w:rPr>
        <w:t xml:space="preserve"> Voir la </w:t>
      </w:r>
      <w:r>
        <w:rPr>
          <w:lang w:val="fr-CA"/>
        </w:rPr>
        <w:t>ré</w:t>
      </w:r>
      <w:r w:rsidRPr="00AE5F23">
        <w:rPr>
          <w:lang w:val="fr-CA"/>
        </w:rPr>
        <w:t>solution 70/1 de l’</w:t>
      </w:r>
      <w:r>
        <w:rPr>
          <w:lang w:val="fr-CA"/>
        </w:rPr>
        <w:t>A</w:t>
      </w:r>
      <w:r w:rsidRPr="00AE5F23">
        <w:rPr>
          <w:lang w:val="fr-CA"/>
        </w:rPr>
        <w:t>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77777777" w:rsidR="002942DC" w:rsidRPr="008D3E8C" w:rsidRDefault="002942DC"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CBD/SBI/3/9</w:t>
        </w:r>
      </w:p>
    </w:sdtContent>
  </w:sdt>
  <w:p w14:paraId="5358A0E2" w14:textId="77777777" w:rsidR="002942DC" w:rsidRPr="008D3E8C" w:rsidRDefault="002942DC" w:rsidP="00947587">
    <w:pPr>
      <w:pStyle w:val="Header"/>
      <w:widowControl w:val="0"/>
      <w:tabs>
        <w:tab w:val="clear" w:pos="4320"/>
        <w:tab w:val="clear" w:pos="8640"/>
      </w:tabs>
      <w:kinsoku w:val="0"/>
      <w:overflowPunct w:val="0"/>
      <w:autoSpaceDE w:val="0"/>
      <w:autoSpaceDN w:val="0"/>
      <w:jc w:val="lef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00234923">
      <w:rPr>
        <w:noProof/>
        <w:kern w:val="22"/>
      </w:rPr>
      <w:t>16</w:t>
    </w:r>
    <w:r w:rsidRPr="008D3E8C">
      <w:rPr>
        <w:noProof/>
        <w:kern w:val="22"/>
      </w:rPr>
      <w:fldChar w:fldCharType="end"/>
    </w:r>
  </w:p>
  <w:p w14:paraId="0A20E582" w14:textId="77777777" w:rsidR="002942DC" w:rsidRPr="008D3E8C" w:rsidRDefault="002942DC"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77777777" w:rsidR="002942DC" w:rsidRPr="008D3E8C" w:rsidRDefault="002942DC"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CBD/SBI/3/9</w:t>
        </w:r>
      </w:p>
    </w:sdtContent>
  </w:sdt>
  <w:p w14:paraId="4E1D7002" w14:textId="77777777" w:rsidR="002942DC" w:rsidRPr="008D3E8C" w:rsidRDefault="002942DC" w:rsidP="00947587">
    <w:pPr>
      <w:pStyle w:val="Header"/>
      <w:widowControl w:val="0"/>
      <w:tabs>
        <w:tab w:val="clear" w:pos="4320"/>
        <w:tab w:val="clear" w:pos="8640"/>
      </w:tabs>
      <w:kinsoku w:val="0"/>
      <w:overflowPunct w:val="0"/>
      <w:autoSpaceDE w:val="0"/>
      <w:autoSpaceDN w:val="0"/>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00234923">
      <w:rPr>
        <w:noProof/>
        <w:kern w:val="22"/>
      </w:rPr>
      <w:t>15</w:t>
    </w:r>
    <w:r w:rsidRPr="008D3E8C">
      <w:rPr>
        <w:noProof/>
        <w:kern w:val="22"/>
      </w:rPr>
      <w:fldChar w:fldCharType="end"/>
    </w:r>
  </w:p>
  <w:p w14:paraId="5A5ED73D" w14:textId="77777777" w:rsidR="002942DC" w:rsidRPr="008D3E8C" w:rsidRDefault="002942DC"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8B46A106"/>
    <w:lvl w:ilvl="0" w:tplc="E80CC45E">
      <w:start w:val="1"/>
      <w:numFmt w:val="lowerLetter"/>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5BD43194"/>
    <w:lvl w:ilvl="0" w:tplc="57B2BFE4">
      <w:start w:val="1"/>
      <w:numFmt w:val="lowerLetter"/>
      <w:lvlText w:val="%1)"/>
      <w:lvlJc w:val="left"/>
      <w:pPr>
        <w:ind w:left="1166" w:hanging="360"/>
      </w:pPr>
      <w:rPr>
        <w:rFonts w:ascii="Times New Roman" w:eastAsia="Times New Roman" w:hAnsi="Times New Roman" w:cs="Times New Roman"/>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C01EDEC6"/>
    <w:lvl w:ilvl="0" w:tplc="1700C2AA">
      <w:start w:val="1"/>
      <w:numFmt w:val="lowerLetter"/>
      <w:lvlText w:val="%1)"/>
      <w:lvlJc w:val="left"/>
      <w:pPr>
        <w:ind w:left="1166" w:hanging="360"/>
      </w:pPr>
      <w:rPr>
        <w:rFonts w:ascii="Times New Roman" w:eastAsia="Times New Roman" w:hAnsi="Times New Roman" w:cs="Times New Roman"/>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E830313E"/>
    <w:lvl w:ilvl="0" w:tplc="DC86A94E">
      <w:start w:val="1"/>
      <w:numFmt w:val="decimal"/>
      <w:lvlText w:val="%1."/>
      <w:lvlJc w:val="left"/>
      <w:pPr>
        <w:ind w:left="720" w:hanging="360"/>
      </w:pPr>
      <w:rPr>
        <w:i w:val="0"/>
        <w:iCs/>
      </w:rPr>
    </w:lvl>
    <w:lvl w:ilvl="1" w:tplc="A3C691E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1042F95E"/>
    <w:lvl w:ilvl="0" w:tplc="20AE31AC">
      <w:start w:val="1"/>
      <w:numFmt w:val="lowerLetter"/>
      <w:lvlText w:val="%1)"/>
      <w:lvlJc w:val="left"/>
      <w:pPr>
        <w:ind w:left="1166" w:hanging="360"/>
      </w:pPr>
      <w:rPr>
        <w:rFonts w:ascii="Times New Roman" w:eastAsia="Times New Roman" w:hAnsi="Times New Roman" w:cs="Times New Roman"/>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CD8893B0"/>
    <w:lvl w:ilvl="0" w:tplc="64E6623A">
      <w:start w:val="1"/>
      <w:numFmt w:val="lowerLetter"/>
      <w:lvlText w:val="%1)"/>
      <w:lvlJc w:val="left"/>
      <w:pPr>
        <w:ind w:left="1166" w:hanging="360"/>
      </w:pPr>
      <w:rPr>
        <w:rFonts w:ascii="Times New Roman" w:eastAsia="Times New Roman" w:hAnsi="Times New Roman" w:cs="Times New Roman"/>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ACEA20DA"/>
    <w:lvl w:ilvl="0" w:tplc="8EEC7D56">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9F62DA76"/>
    <w:lvl w:ilvl="0" w:tplc="78688E98">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422"/>
    <w:rsid w:val="000027E6"/>
    <w:rsid w:val="00004F5C"/>
    <w:rsid w:val="00007AD8"/>
    <w:rsid w:val="0001001E"/>
    <w:rsid w:val="00010D14"/>
    <w:rsid w:val="00011659"/>
    <w:rsid w:val="00013950"/>
    <w:rsid w:val="0001762D"/>
    <w:rsid w:val="00021A85"/>
    <w:rsid w:val="00022F61"/>
    <w:rsid w:val="000258C5"/>
    <w:rsid w:val="000276E9"/>
    <w:rsid w:val="00027B33"/>
    <w:rsid w:val="00033329"/>
    <w:rsid w:val="00033448"/>
    <w:rsid w:val="000354E6"/>
    <w:rsid w:val="00040A3D"/>
    <w:rsid w:val="000421B4"/>
    <w:rsid w:val="0005130F"/>
    <w:rsid w:val="0005140D"/>
    <w:rsid w:val="00055F61"/>
    <w:rsid w:val="00056A36"/>
    <w:rsid w:val="00061051"/>
    <w:rsid w:val="00063248"/>
    <w:rsid w:val="00063966"/>
    <w:rsid w:val="00071732"/>
    <w:rsid w:val="00071E3B"/>
    <w:rsid w:val="00080996"/>
    <w:rsid w:val="00084CB2"/>
    <w:rsid w:val="00084EAB"/>
    <w:rsid w:val="00084EFA"/>
    <w:rsid w:val="00085675"/>
    <w:rsid w:val="000938C8"/>
    <w:rsid w:val="00094EA0"/>
    <w:rsid w:val="000A000B"/>
    <w:rsid w:val="000A7756"/>
    <w:rsid w:val="000B5C3C"/>
    <w:rsid w:val="000B71AD"/>
    <w:rsid w:val="000B7F8E"/>
    <w:rsid w:val="000C3D2A"/>
    <w:rsid w:val="000C5A14"/>
    <w:rsid w:val="000D18CB"/>
    <w:rsid w:val="000D266D"/>
    <w:rsid w:val="000D5DA8"/>
    <w:rsid w:val="000D686C"/>
    <w:rsid w:val="000E0132"/>
    <w:rsid w:val="000E0F0D"/>
    <w:rsid w:val="000E673A"/>
    <w:rsid w:val="000F5FAD"/>
    <w:rsid w:val="000F74F5"/>
    <w:rsid w:val="00101FB7"/>
    <w:rsid w:val="0010220D"/>
    <w:rsid w:val="0010228C"/>
    <w:rsid w:val="00103AAB"/>
    <w:rsid w:val="00103F8B"/>
    <w:rsid w:val="00105372"/>
    <w:rsid w:val="00110FA3"/>
    <w:rsid w:val="0011336B"/>
    <w:rsid w:val="00115B8F"/>
    <w:rsid w:val="001274BD"/>
    <w:rsid w:val="00130CF1"/>
    <w:rsid w:val="00131E7A"/>
    <w:rsid w:val="00131EFB"/>
    <w:rsid w:val="001323C4"/>
    <w:rsid w:val="001354DA"/>
    <w:rsid w:val="00135668"/>
    <w:rsid w:val="00137C11"/>
    <w:rsid w:val="0014107D"/>
    <w:rsid w:val="00142221"/>
    <w:rsid w:val="0014337F"/>
    <w:rsid w:val="00147E20"/>
    <w:rsid w:val="00150F54"/>
    <w:rsid w:val="0015164B"/>
    <w:rsid w:val="00151826"/>
    <w:rsid w:val="00151B8C"/>
    <w:rsid w:val="00155124"/>
    <w:rsid w:val="00155151"/>
    <w:rsid w:val="00161251"/>
    <w:rsid w:val="00162AF9"/>
    <w:rsid w:val="00163608"/>
    <w:rsid w:val="0016500A"/>
    <w:rsid w:val="0016501F"/>
    <w:rsid w:val="001675E4"/>
    <w:rsid w:val="00170EF5"/>
    <w:rsid w:val="0017215D"/>
    <w:rsid w:val="00172AF6"/>
    <w:rsid w:val="00176864"/>
    <w:rsid w:val="00176CEE"/>
    <w:rsid w:val="001770C8"/>
    <w:rsid w:val="00182657"/>
    <w:rsid w:val="0018333A"/>
    <w:rsid w:val="0018490B"/>
    <w:rsid w:val="00185591"/>
    <w:rsid w:val="00185987"/>
    <w:rsid w:val="001949DC"/>
    <w:rsid w:val="001A11C2"/>
    <w:rsid w:val="001A4887"/>
    <w:rsid w:val="001B0E59"/>
    <w:rsid w:val="001B11A7"/>
    <w:rsid w:val="001B1382"/>
    <w:rsid w:val="001B409B"/>
    <w:rsid w:val="001B435A"/>
    <w:rsid w:val="001B63E3"/>
    <w:rsid w:val="001B66BC"/>
    <w:rsid w:val="001B77C3"/>
    <w:rsid w:val="001B7FE4"/>
    <w:rsid w:val="001C229B"/>
    <w:rsid w:val="001C4C04"/>
    <w:rsid w:val="001C4C85"/>
    <w:rsid w:val="001C4CBF"/>
    <w:rsid w:val="001C54B8"/>
    <w:rsid w:val="001D1978"/>
    <w:rsid w:val="001D252F"/>
    <w:rsid w:val="001D7329"/>
    <w:rsid w:val="001E01F9"/>
    <w:rsid w:val="001E10EC"/>
    <w:rsid w:val="001E555D"/>
    <w:rsid w:val="001E6784"/>
    <w:rsid w:val="001F583C"/>
    <w:rsid w:val="001F7BE6"/>
    <w:rsid w:val="00200224"/>
    <w:rsid w:val="00203A81"/>
    <w:rsid w:val="00213163"/>
    <w:rsid w:val="00213A2E"/>
    <w:rsid w:val="00214F26"/>
    <w:rsid w:val="002205E5"/>
    <w:rsid w:val="00223384"/>
    <w:rsid w:val="0022421B"/>
    <w:rsid w:val="00224902"/>
    <w:rsid w:val="00232BF8"/>
    <w:rsid w:val="00234273"/>
    <w:rsid w:val="002348C8"/>
    <w:rsid w:val="00234923"/>
    <w:rsid w:val="002409F2"/>
    <w:rsid w:val="00240ECE"/>
    <w:rsid w:val="002536DB"/>
    <w:rsid w:val="002601A7"/>
    <w:rsid w:val="002634A7"/>
    <w:rsid w:val="00263655"/>
    <w:rsid w:val="002659F4"/>
    <w:rsid w:val="00265AAF"/>
    <w:rsid w:val="002663A3"/>
    <w:rsid w:val="00266D53"/>
    <w:rsid w:val="002674BF"/>
    <w:rsid w:val="002724FD"/>
    <w:rsid w:val="00287304"/>
    <w:rsid w:val="00291D3C"/>
    <w:rsid w:val="002942DC"/>
    <w:rsid w:val="00294F45"/>
    <w:rsid w:val="00296D3C"/>
    <w:rsid w:val="0029717E"/>
    <w:rsid w:val="00297A67"/>
    <w:rsid w:val="00297A76"/>
    <w:rsid w:val="002A172D"/>
    <w:rsid w:val="002A22F9"/>
    <w:rsid w:val="002B248B"/>
    <w:rsid w:val="002B440A"/>
    <w:rsid w:val="002B4899"/>
    <w:rsid w:val="002C0F09"/>
    <w:rsid w:val="002C474F"/>
    <w:rsid w:val="002C4CAA"/>
    <w:rsid w:val="002C4DC9"/>
    <w:rsid w:val="002C653C"/>
    <w:rsid w:val="002C6871"/>
    <w:rsid w:val="002C6F66"/>
    <w:rsid w:val="002C7C07"/>
    <w:rsid w:val="002D1D53"/>
    <w:rsid w:val="002E1EF6"/>
    <w:rsid w:val="002E20EE"/>
    <w:rsid w:val="002E44BE"/>
    <w:rsid w:val="002E4B25"/>
    <w:rsid w:val="002E5BBD"/>
    <w:rsid w:val="002E5D2B"/>
    <w:rsid w:val="002E6AF7"/>
    <w:rsid w:val="002E6CBA"/>
    <w:rsid w:val="002E7F8F"/>
    <w:rsid w:val="002F3A81"/>
    <w:rsid w:val="002F747C"/>
    <w:rsid w:val="002F75D0"/>
    <w:rsid w:val="002F79F1"/>
    <w:rsid w:val="003006B4"/>
    <w:rsid w:val="00300E77"/>
    <w:rsid w:val="00303343"/>
    <w:rsid w:val="00306F4E"/>
    <w:rsid w:val="00307122"/>
    <w:rsid w:val="00315E9B"/>
    <w:rsid w:val="00323E21"/>
    <w:rsid w:val="00326227"/>
    <w:rsid w:val="00327ECD"/>
    <w:rsid w:val="00330EA7"/>
    <w:rsid w:val="00332563"/>
    <w:rsid w:val="00333C3E"/>
    <w:rsid w:val="00340ABC"/>
    <w:rsid w:val="00341CAE"/>
    <w:rsid w:val="00342466"/>
    <w:rsid w:val="00345773"/>
    <w:rsid w:val="00355883"/>
    <w:rsid w:val="00355D8B"/>
    <w:rsid w:val="00360739"/>
    <w:rsid w:val="00364312"/>
    <w:rsid w:val="00366C0D"/>
    <w:rsid w:val="00366F97"/>
    <w:rsid w:val="00367044"/>
    <w:rsid w:val="0037193F"/>
    <w:rsid w:val="00372F74"/>
    <w:rsid w:val="00374201"/>
    <w:rsid w:val="00374BA8"/>
    <w:rsid w:val="00375018"/>
    <w:rsid w:val="00376A64"/>
    <w:rsid w:val="00376B39"/>
    <w:rsid w:val="003855AD"/>
    <w:rsid w:val="00385C67"/>
    <w:rsid w:val="003869BE"/>
    <w:rsid w:val="003872AF"/>
    <w:rsid w:val="00391DD6"/>
    <w:rsid w:val="00396296"/>
    <w:rsid w:val="00396683"/>
    <w:rsid w:val="00396738"/>
    <w:rsid w:val="003971A1"/>
    <w:rsid w:val="003972AE"/>
    <w:rsid w:val="003A0713"/>
    <w:rsid w:val="003A3907"/>
    <w:rsid w:val="003A4936"/>
    <w:rsid w:val="003A76AD"/>
    <w:rsid w:val="003B221C"/>
    <w:rsid w:val="003B228F"/>
    <w:rsid w:val="003B2C53"/>
    <w:rsid w:val="003B3F7F"/>
    <w:rsid w:val="003B439F"/>
    <w:rsid w:val="003B43AC"/>
    <w:rsid w:val="003B4CC0"/>
    <w:rsid w:val="003C1ED6"/>
    <w:rsid w:val="003D251D"/>
    <w:rsid w:val="003D2EF6"/>
    <w:rsid w:val="003D33DB"/>
    <w:rsid w:val="003D544F"/>
    <w:rsid w:val="003D560E"/>
    <w:rsid w:val="003D6326"/>
    <w:rsid w:val="003D7BFF"/>
    <w:rsid w:val="003F444D"/>
    <w:rsid w:val="003F5AD2"/>
    <w:rsid w:val="003F650E"/>
    <w:rsid w:val="003F7224"/>
    <w:rsid w:val="003F7975"/>
    <w:rsid w:val="004001B8"/>
    <w:rsid w:val="0040440F"/>
    <w:rsid w:val="00404551"/>
    <w:rsid w:val="004134C9"/>
    <w:rsid w:val="004241EE"/>
    <w:rsid w:val="00427D21"/>
    <w:rsid w:val="004457F4"/>
    <w:rsid w:val="0044602E"/>
    <w:rsid w:val="00450E26"/>
    <w:rsid w:val="00451EE0"/>
    <w:rsid w:val="00457537"/>
    <w:rsid w:val="00460113"/>
    <w:rsid w:val="00460449"/>
    <w:rsid w:val="004622DD"/>
    <w:rsid w:val="00462443"/>
    <w:rsid w:val="004633F4"/>
    <w:rsid w:val="004644C2"/>
    <w:rsid w:val="00466B7A"/>
    <w:rsid w:val="00466E62"/>
    <w:rsid w:val="00467F9C"/>
    <w:rsid w:val="0047167B"/>
    <w:rsid w:val="004718FD"/>
    <w:rsid w:val="00473495"/>
    <w:rsid w:val="004746F6"/>
    <w:rsid w:val="004764C9"/>
    <w:rsid w:val="00477116"/>
    <w:rsid w:val="004777CE"/>
    <w:rsid w:val="00477932"/>
    <w:rsid w:val="004939BD"/>
    <w:rsid w:val="004950B0"/>
    <w:rsid w:val="004A2532"/>
    <w:rsid w:val="004A2CAB"/>
    <w:rsid w:val="004A3B87"/>
    <w:rsid w:val="004A7DE0"/>
    <w:rsid w:val="004B127D"/>
    <w:rsid w:val="004B1DE9"/>
    <w:rsid w:val="004B4E26"/>
    <w:rsid w:val="004B74C9"/>
    <w:rsid w:val="004C1BF9"/>
    <w:rsid w:val="004C566C"/>
    <w:rsid w:val="004C77AF"/>
    <w:rsid w:val="004E06C3"/>
    <w:rsid w:val="004E1C2F"/>
    <w:rsid w:val="004E3750"/>
    <w:rsid w:val="004E55C1"/>
    <w:rsid w:val="004E6F3B"/>
    <w:rsid w:val="004F20D8"/>
    <w:rsid w:val="004F21C6"/>
    <w:rsid w:val="00504D74"/>
    <w:rsid w:val="00505DD6"/>
    <w:rsid w:val="005064C0"/>
    <w:rsid w:val="00510D11"/>
    <w:rsid w:val="0051355B"/>
    <w:rsid w:val="00514377"/>
    <w:rsid w:val="0051502C"/>
    <w:rsid w:val="00516E42"/>
    <w:rsid w:val="00521DA6"/>
    <w:rsid w:val="00521F93"/>
    <w:rsid w:val="005250E0"/>
    <w:rsid w:val="005265F5"/>
    <w:rsid w:val="00526A3C"/>
    <w:rsid w:val="00530949"/>
    <w:rsid w:val="00530E01"/>
    <w:rsid w:val="00534681"/>
    <w:rsid w:val="00536D87"/>
    <w:rsid w:val="00537BCB"/>
    <w:rsid w:val="00557076"/>
    <w:rsid w:val="00557FD1"/>
    <w:rsid w:val="005637A8"/>
    <w:rsid w:val="00571197"/>
    <w:rsid w:val="0057147D"/>
    <w:rsid w:val="00571797"/>
    <w:rsid w:val="00576DF3"/>
    <w:rsid w:val="00580862"/>
    <w:rsid w:val="00583678"/>
    <w:rsid w:val="0058618D"/>
    <w:rsid w:val="00592164"/>
    <w:rsid w:val="00594AAF"/>
    <w:rsid w:val="005963A4"/>
    <w:rsid w:val="0059754A"/>
    <w:rsid w:val="005A13B1"/>
    <w:rsid w:val="005A141B"/>
    <w:rsid w:val="005A6A52"/>
    <w:rsid w:val="005A72EE"/>
    <w:rsid w:val="005A7613"/>
    <w:rsid w:val="005B1661"/>
    <w:rsid w:val="005B1D17"/>
    <w:rsid w:val="005B7321"/>
    <w:rsid w:val="005C4D4C"/>
    <w:rsid w:val="005C78B0"/>
    <w:rsid w:val="005D3386"/>
    <w:rsid w:val="005E167D"/>
    <w:rsid w:val="005E32E9"/>
    <w:rsid w:val="005F06B7"/>
    <w:rsid w:val="005F09D2"/>
    <w:rsid w:val="005F27B8"/>
    <w:rsid w:val="005F3E8F"/>
    <w:rsid w:val="006005E3"/>
    <w:rsid w:val="00610CF0"/>
    <w:rsid w:val="006122BA"/>
    <w:rsid w:val="00613161"/>
    <w:rsid w:val="00616D92"/>
    <w:rsid w:val="00617642"/>
    <w:rsid w:val="00623241"/>
    <w:rsid w:val="00623B4A"/>
    <w:rsid w:val="006320F8"/>
    <w:rsid w:val="00632F4C"/>
    <w:rsid w:val="006337BA"/>
    <w:rsid w:val="00633CDF"/>
    <w:rsid w:val="00634021"/>
    <w:rsid w:val="00634E2D"/>
    <w:rsid w:val="006353B2"/>
    <w:rsid w:val="00635FAC"/>
    <w:rsid w:val="00636A22"/>
    <w:rsid w:val="0063740B"/>
    <w:rsid w:val="00637A73"/>
    <w:rsid w:val="006407F7"/>
    <w:rsid w:val="00650E0B"/>
    <w:rsid w:val="006515B9"/>
    <w:rsid w:val="0065213A"/>
    <w:rsid w:val="0065497C"/>
    <w:rsid w:val="00656239"/>
    <w:rsid w:val="00660FF7"/>
    <w:rsid w:val="00661564"/>
    <w:rsid w:val="00661BAD"/>
    <w:rsid w:val="00661F10"/>
    <w:rsid w:val="006622C3"/>
    <w:rsid w:val="00662655"/>
    <w:rsid w:val="00664D22"/>
    <w:rsid w:val="00664F58"/>
    <w:rsid w:val="00666B47"/>
    <w:rsid w:val="00676F67"/>
    <w:rsid w:val="00677003"/>
    <w:rsid w:val="006776BA"/>
    <w:rsid w:val="0068703C"/>
    <w:rsid w:val="006905B0"/>
    <w:rsid w:val="00690ACA"/>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F0920"/>
    <w:rsid w:val="006F0D8E"/>
    <w:rsid w:val="006F3522"/>
    <w:rsid w:val="006F5F21"/>
    <w:rsid w:val="006F6294"/>
    <w:rsid w:val="006F6C23"/>
    <w:rsid w:val="006F7C0A"/>
    <w:rsid w:val="007012EC"/>
    <w:rsid w:val="0070305C"/>
    <w:rsid w:val="0070421D"/>
    <w:rsid w:val="00707660"/>
    <w:rsid w:val="00717D88"/>
    <w:rsid w:val="0072068B"/>
    <w:rsid w:val="00725099"/>
    <w:rsid w:val="00725718"/>
    <w:rsid w:val="0072587A"/>
    <w:rsid w:val="00725E1A"/>
    <w:rsid w:val="00737362"/>
    <w:rsid w:val="007378D0"/>
    <w:rsid w:val="00737FE8"/>
    <w:rsid w:val="007404E1"/>
    <w:rsid w:val="007509CD"/>
    <w:rsid w:val="00750D38"/>
    <w:rsid w:val="00754105"/>
    <w:rsid w:val="007550A9"/>
    <w:rsid w:val="0076213F"/>
    <w:rsid w:val="00764ECB"/>
    <w:rsid w:val="007701A6"/>
    <w:rsid w:val="00771DFA"/>
    <w:rsid w:val="0077243D"/>
    <w:rsid w:val="00773662"/>
    <w:rsid w:val="0077611E"/>
    <w:rsid w:val="00780051"/>
    <w:rsid w:val="0078098E"/>
    <w:rsid w:val="00784484"/>
    <w:rsid w:val="007848E1"/>
    <w:rsid w:val="00784EC0"/>
    <w:rsid w:val="0078717C"/>
    <w:rsid w:val="00792CBD"/>
    <w:rsid w:val="007942D3"/>
    <w:rsid w:val="00795B2E"/>
    <w:rsid w:val="007A30E7"/>
    <w:rsid w:val="007A62A5"/>
    <w:rsid w:val="007B01F4"/>
    <w:rsid w:val="007B130E"/>
    <w:rsid w:val="007B333C"/>
    <w:rsid w:val="007B4A30"/>
    <w:rsid w:val="007B559C"/>
    <w:rsid w:val="007B63B0"/>
    <w:rsid w:val="007B6A70"/>
    <w:rsid w:val="007B6C09"/>
    <w:rsid w:val="007C10BB"/>
    <w:rsid w:val="007C3C03"/>
    <w:rsid w:val="007C5B1C"/>
    <w:rsid w:val="007C5B68"/>
    <w:rsid w:val="007E04F2"/>
    <w:rsid w:val="007E09DA"/>
    <w:rsid w:val="007E2BB0"/>
    <w:rsid w:val="007E3846"/>
    <w:rsid w:val="007E4B68"/>
    <w:rsid w:val="007F1D27"/>
    <w:rsid w:val="00803AC8"/>
    <w:rsid w:val="00806455"/>
    <w:rsid w:val="00806ED9"/>
    <w:rsid w:val="00810F81"/>
    <w:rsid w:val="008178B6"/>
    <w:rsid w:val="00820784"/>
    <w:rsid w:val="008208D0"/>
    <w:rsid w:val="00820EA1"/>
    <w:rsid w:val="008212F7"/>
    <w:rsid w:val="00821CC5"/>
    <w:rsid w:val="00822DCD"/>
    <w:rsid w:val="00826A45"/>
    <w:rsid w:val="008343A7"/>
    <w:rsid w:val="00835EC4"/>
    <w:rsid w:val="00836DE7"/>
    <w:rsid w:val="0084019D"/>
    <w:rsid w:val="0084052A"/>
    <w:rsid w:val="00841E22"/>
    <w:rsid w:val="00843B48"/>
    <w:rsid w:val="00843DE4"/>
    <w:rsid w:val="00843EDD"/>
    <w:rsid w:val="00853C98"/>
    <w:rsid w:val="00857097"/>
    <w:rsid w:val="0086172F"/>
    <w:rsid w:val="00861778"/>
    <w:rsid w:val="00862B98"/>
    <w:rsid w:val="00865B74"/>
    <w:rsid w:val="008701A5"/>
    <w:rsid w:val="008707AE"/>
    <w:rsid w:val="00870EEA"/>
    <w:rsid w:val="00871640"/>
    <w:rsid w:val="0087302E"/>
    <w:rsid w:val="00881A8A"/>
    <w:rsid w:val="0088304C"/>
    <w:rsid w:val="008831C5"/>
    <w:rsid w:val="008837F2"/>
    <w:rsid w:val="008840FF"/>
    <w:rsid w:val="00886E1B"/>
    <w:rsid w:val="00887177"/>
    <w:rsid w:val="00890D71"/>
    <w:rsid w:val="00896689"/>
    <w:rsid w:val="00896EEB"/>
    <w:rsid w:val="008A1B4E"/>
    <w:rsid w:val="008A2118"/>
    <w:rsid w:val="008A7904"/>
    <w:rsid w:val="008B01EC"/>
    <w:rsid w:val="008B0E81"/>
    <w:rsid w:val="008B212E"/>
    <w:rsid w:val="008B21EF"/>
    <w:rsid w:val="008B31BA"/>
    <w:rsid w:val="008B6F54"/>
    <w:rsid w:val="008C058E"/>
    <w:rsid w:val="008C0DD3"/>
    <w:rsid w:val="008C2BC0"/>
    <w:rsid w:val="008C4C71"/>
    <w:rsid w:val="008C6018"/>
    <w:rsid w:val="008C7F4E"/>
    <w:rsid w:val="008D1DD7"/>
    <w:rsid w:val="008D3E8C"/>
    <w:rsid w:val="008D54E5"/>
    <w:rsid w:val="008D5907"/>
    <w:rsid w:val="008D6466"/>
    <w:rsid w:val="008E0349"/>
    <w:rsid w:val="008E59A3"/>
    <w:rsid w:val="008F097B"/>
    <w:rsid w:val="00900E2D"/>
    <w:rsid w:val="0090130C"/>
    <w:rsid w:val="0090232A"/>
    <w:rsid w:val="00905ED1"/>
    <w:rsid w:val="00906F46"/>
    <w:rsid w:val="0091049E"/>
    <w:rsid w:val="009114C0"/>
    <w:rsid w:val="00911D21"/>
    <w:rsid w:val="009144C4"/>
    <w:rsid w:val="0091482E"/>
    <w:rsid w:val="009156AC"/>
    <w:rsid w:val="0092168E"/>
    <w:rsid w:val="00921DD3"/>
    <w:rsid w:val="00930BA1"/>
    <w:rsid w:val="0093154F"/>
    <w:rsid w:val="0093169E"/>
    <w:rsid w:val="00931CEE"/>
    <w:rsid w:val="00932848"/>
    <w:rsid w:val="00935F6C"/>
    <w:rsid w:val="009422B0"/>
    <w:rsid w:val="0094247B"/>
    <w:rsid w:val="00944103"/>
    <w:rsid w:val="00945798"/>
    <w:rsid w:val="00947154"/>
    <w:rsid w:val="00947587"/>
    <w:rsid w:val="009505C9"/>
    <w:rsid w:val="009506E9"/>
    <w:rsid w:val="00952A6D"/>
    <w:rsid w:val="00954308"/>
    <w:rsid w:val="00955966"/>
    <w:rsid w:val="00957CE1"/>
    <w:rsid w:val="00960A9E"/>
    <w:rsid w:val="009625E8"/>
    <w:rsid w:val="00963BE2"/>
    <w:rsid w:val="0097745E"/>
    <w:rsid w:val="00980EC6"/>
    <w:rsid w:val="009817DB"/>
    <w:rsid w:val="00985AED"/>
    <w:rsid w:val="00987E63"/>
    <w:rsid w:val="009912EB"/>
    <w:rsid w:val="00992CAF"/>
    <w:rsid w:val="00993C4C"/>
    <w:rsid w:val="009941E5"/>
    <w:rsid w:val="00997FEB"/>
    <w:rsid w:val="009A27D8"/>
    <w:rsid w:val="009A3D80"/>
    <w:rsid w:val="009B79AA"/>
    <w:rsid w:val="009B7CAA"/>
    <w:rsid w:val="009C0F9A"/>
    <w:rsid w:val="009C19C6"/>
    <w:rsid w:val="009C26E5"/>
    <w:rsid w:val="009C322D"/>
    <w:rsid w:val="009C6D04"/>
    <w:rsid w:val="009D0D5C"/>
    <w:rsid w:val="009D4050"/>
    <w:rsid w:val="009D45BC"/>
    <w:rsid w:val="009E1E28"/>
    <w:rsid w:val="009F3D36"/>
    <w:rsid w:val="009F509E"/>
    <w:rsid w:val="00A0247C"/>
    <w:rsid w:val="00A061E1"/>
    <w:rsid w:val="00A0740F"/>
    <w:rsid w:val="00A12319"/>
    <w:rsid w:val="00A1292F"/>
    <w:rsid w:val="00A12CD7"/>
    <w:rsid w:val="00A14184"/>
    <w:rsid w:val="00A16250"/>
    <w:rsid w:val="00A166D4"/>
    <w:rsid w:val="00A207FD"/>
    <w:rsid w:val="00A23F8B"/>
    <w:rsid w:val="00A243EB"/>
    <w:rsid w:val="00A275CF"/>
    <w:rsid w:val="00A27C72"/>
    <w:rsid w:val="00A27C88"/>
    <w:rsid w:val="00A3506A"/>
    <w:rsid w:val="00A41A29"/>
    <w:rsid w:val="00A452A6"/>
    <w:rsid w:val="00A45D9F"/>
    <w:rsid w:val="00A55109"/>
    <w:rsid w:val="00A632E8"/>
    <w:rsid w:val="00A66A2C"/>
    <w:rsid w:val="00A711EC"/>
    <w:rsid w:val="00A72388"/>
    <w:rsid w:val="00A76B1F"/>
    <w:rsid w:val="00A76F46"/>
    <w:rsid w:val="00A7761D"/>
    <w:rsid w:val="00A779FD"/>
    <w:rsid w:val="00A80CC9"/>
    <w:rsid w:val="00A82B59"/>
    <w:rsid w:val="00A8362B"/>
    <w:rsid w:val="00A90DF1"/>
    <w:rsid w:val="00AA1748"/>
    <w:rsid w:val="00AA1F01"/>
    <w:rsid w:val="00AA295D"/>
    <w:rsid w:val="00AA3C02"/>
    <w:rsid w:val="00AB3E17"/>
    <w:rsid w:val="00AB4FEC"/>
    <w:rsid w:val="00AC0485"/>
    <w:rsid w:val="00AC0923"/>
    <w:rsid w:val="00AC2236"/>
    <w:rsid w:val="00AC4D75"/>
    <w:rsid w:val="00AC6EA4"/>
    <w:rsid w:val="00AD0A7B"/>
    <w:rsid w:val="00AD0F52"/>
    <w:rsid w:val="00AD1079"/>
    <w:rsid w:val="00AD32D6"/>
    <w:rsid w:val="00AD3691"/>
    <w:rsid w:val="00AD3C2B"/>
    <w:rsid w:val="00AD608A"/>
    <w:rsid w:val="00AE1F4E"/>
    <w:rsid w:val="00AE4320"/>
    <w:rsid w:val="00AE5F23"/>
    <w:rsid w:val="00AF1FC0"/>
    <w:rsid w:val="00AF33A0"/>
    <w:rsid w:val="00AF5C00"/>
    <w:rsid w:val="00AF6396"/>
    <w:rsid w:val="00AF63A9"/>
    <w:rsid w:val="00B12699"/>
    <w:rsid w:val="00B13787"/>
    <w:rsid w:val="00B13D3D"/>
    <w:rsid w:val="00B15706"/>
    <w:rsid w:val="00B2332E"/>
    <w:rsid w:val="00B24B91"/>
    <w:rsid w:val="00B25BCB"/>
    <w:rsid w:val="00B308C1"/>
    <w:rsid w:val="00B316C3"/>
    <w:rsid w:val="00B31B8E"/>
    <w:rsid w:val="00B3369F"/>
    <w:rsid w:val="00B36D85"/>
    <w:rsid w:val="00B3720F"/>
    <w:rsid w:val="00B4533A"/>
    <w:rsid w:val="00B4617E"/>
    <w:rsid w:val="00B47B69"/>
    <w:rsid w:val="00B540FF"/>
    <w:rsid w:val="00B54DEA"/>
    <w:rsid w:val="00B55D2E"/>
    <w:rsid w:val="00B60336"/>
    <w:rsid w:val="00B6067A"/>
    <w:rsid w:val="00B63ED1"/>
    <w:rsid w:val="00B652F0"/>
    <w:rsid w:val="00B6635E"/>
    <w:rsid w:val="00B66E7A"/>
    <w:rsid w:val="00B70759"/>
    <w:rsid w:val="00B74881"/>
    <w:rsid w:val="00B7622A"/>
    <w:rsid w:val="00B80DE9"/>
    <w:rsid w:val="00B82831"/>
    <w:rsid w:val="00B82EDE"/>
    <w:rsid w:val="00B83699"/>
    <w:rsid w:val="00B91D8B"/>
    <w:rsid w:val="00B95D94"/>
    <w:rsid w:val="00B9692D"/>
    <w:rsid w:val="00B97AEB"/>
    <w:rsid w:val="00BA12F7"/>
    <w:rsid w:val="00BA2408"/>
    <w:rsid w:val="00BA3890"/>
    <w:rsid w:val="00BA463C"/>
    <w:rsid w:val="00BA73E7"/>
    <w:rsid w:val="00BB2A23"/>
    <w:rsid w:val="00BB34AE"/>
    <w:rsid w:val="00BB3BEE"/>
    <w:rsid w:val="00BB4450"/>
    <w:rsid w:val="00BB5ADE"/>
    <w:rsid w:val="00BB5F01"/>
    <w:rsid w:val="00BB639A"/>
    <w:rsid w:val="00BC0852"/>
    <w:rsid w:val="00BC1205"/>
    <w:rsid w:val="00BC3EB1"/>
    <w:rsid w:val="00BC5FC6"/>
    <w:rsid w:val="00BC75E4"/>
    <w:rsid w:val="00BC7F9E"/>
    <w:rsid w:val="00BD1101"/>
    <w:rsid w:val="00BD6F36"/>
    <w:rsid w:val="00BE01A4"/>
    <w:rsid w:val="00BE1927"/>
    <w:rsid w:val="00BE7FF7"/>
    <w:rsid w:val="00BF041B"/>
    <w:rsid w:val="00BF200C"/>
    <w:rsid w:val="00BF4754"/>
    <w:rsid w:val="00BF5006"/>
    <w:rsid w:val="00C03F75"/>
    <w:rsid w:val="00C107E7"/>
    <w:rsid w:val="00C11694"/>
    <w:rsid w:val="00C11A68"/>
    <w:rsid w:val="00C11AFF"/>
    <w:rsid w:val="00C1240B"/>
    <w:rsid w:val="00C15C2F"/>
    <w:rsid w:val="00C17AA0"/>
    <w:rsid w:val="00C2344C"/>
    <w:rsid w:val="00C25420"/>
    <w:rsid w:val="00C34CCF"/>
    <w:rsid w:val="00C40C35"/>
    <w:rsid w:val="00C44E8C"/>
    <w:rsid w:val="00C47348"/>
    <w:rsid w:val="00C50510"/>
    <w:rsid w:val="00C53426"/>
    <w:rsid w:val="00C542CA"/>
    <w:rsid w:val="00C57C8D"/>
    <w:rsid w:val="00C6215A"/>
    <w:rsid w:val="00C632DB"/>
    <w:rsid w:val="00C640BF"/>
    <w:rsid w:val="00C751E4"/>
    <w:rsid w:val="00C77253"/>
    <w:rsid w:val="00C775E5"/>
    <w:rsid w:val="00C77923"/>
    <w:rsid w:val="00C806F7"/>
    <w:rsid w:val="00C82D64"/>
    <w:rsid w:val="00C8625C"/>
    <w:rsid w:val="00C9009D"/>
    <w:rsid w:val="00C90475"/>
    <w:rsid w:val="00C9161D"/>
    <w:rsid w:val="00C9390F"/>
    <w:rsid w:val="00C93AAD"/>
    <w:rsid w:val="00CA0361"/>
    <w:rsid w:val="00CA067F"/>
    <w:rsid w:val="00CA0929"/>
    <w:rsid w:val="00CA45A1"/>
    <w:rsid w:val="00CA4C0D"/>
    <w:rsid w:val="00CB0CA3"/>
    <w:rsid w:val="00CB3A49"/>
    <w:rsid w:val="00CB3B1C"/>
    <w:rsid w:val="00CB425D"/>
    <w:rsid w:val="00CB74B3"/>
    <w:rsid w:val="00CC0522"/>
    <w:rsid w:val="00CC2BBE"/>
    <w:rsid w:val="00CC3CDB"/>
    <w:rsid w:val="00CC5569"/>
    <w:rsid w:val="00CD05B9"/>
    <w:rsid w:val="00CD0BB4"/>
    <w:rsid w:val="00CD1597"/>
    <w:rsid w:val="00CF1848"/>
    <w:rsid w:val="00D05340"/>
    <w:rsid w:val="00D10A17"/>
    <w:rsid w:val="00D10D47"/>
    <w:rsid w:val="00D11B16"/>
    <w:rsid w:val="00D11C1F"/>
    <w:rsid w:val="00D12044"/>
    <w:rsid w:val="00D1319A"/>
    <w:rsid w:val="00D1495B"/>
    <w:rsid w:val="00D15E25"/>
    <w:rsid w:val="00D20E16"/>
    <w:rsid w:val="00D22590"/>
    <w:rsid w:val="00D22FE3"/>
    <w:rsid w:val="00D35722"/>
    <w:rsid w:val="00D36EDC"/>
    <w:rsid w:val="00D451CC"/>
    <w:rsid w:val="00D471CC"/>
    <w:rsid w:val="00D50793"/>
    <w:rsid w:val="00D5299C"/>
    <w:rsid w:val="00D54FF0"/>
    <w:rsid w:val="00D55B36"/>
    <w:rsid w:val="00D56458"/>
    <w:rsid w:val="00D61632"/>
    <w:rsid w:val="00D67DE9"/>
    <w:rsid w:val="00D71491"/>
    <w:rsid w:val="00D71D16"/>
    <w:rsid w:val="00D73DFA"/>
    <w:rsid w:val="00D754E4"/>
    <w:rsid w:val="00D76A18"/>
    <w:rsid w:val="00D81918"/>
    <w:rsid w:val="00D832E0"/>
    <w:rsid w:val="00D91031"/>
    <w:rsid w:val="00D91AC5"/>
    <w:rsid w:val="00D92796"/>
    <w:rsid w:val="00D927E6"/>
    <w:rsid w:val="00D9395F"/>
    <w:rsid w:val="00D93A42"/>
    <w:rsid w:val="00DA58FC"/>
    <w:rsid w:val="00DB1EF4"/>
    <w:rsid w:val="00DB28F1"/>
    <w:rsid w:val="00DB530F"/>
    <w:rsid w:val="00DB608F"/>
    <w:rsid w:val="00DB68A8"/>
    <w:rsid w:val="00DC180C"/>
    <w:rsid w:val="00DC352B"/>
    <w:rsid w:val="00DC5111"/>
    <w:rsid w:val="00DC524A"/>
    <w:rsid w:val="00DD118C"/>
    <w:rsid w:val="00DD21BD"/>
    <w:rsid w:val="00DD4205"/>
    <w:rsid w:val="00DD64DE"/>
    <w:rsid w:val="00DE1729"/>
    <w:rsid w:val="00DE5C8D"/>
    <w:rsid w:val="00DF2C22"/>
    <w:rsid w:val="00E019BC"/>
    <w:rsid w:val="00E02B79"/>
    <w:rsid w:val="00E0692C"/>
    <w:rsid w:val="00E07D5F"/>
    <w:rsid w:val="00E100DD"/>
    <w:rsid w:val="00E20A87"/>
    <w:rsid w:val="00E26A82"/>
    <w:rsid w:val="00E34D79"/>
    <w:rsid w:val="00E34F95"/>
    <w:rsid w:val="00E37AFB"/>
    <w:rsid w:val="00E40207"/>
    <w:rsid w:val="00E4038D"/>
    <w:rsid w:val="00E41665"/>
    <w:rsid w:val="00E43675"/>
    <w:rsid w:val="00E43E42"/>
    <w:rsid w:val="00E44851"/>
    <w:rsid w:val="00E44858"/>
    <w:rsid w:val="00E44E02"/>
    <w:rsid w:val="00E53772"/>
    <w:rsid w:val="00E53F27"/>
    <w:rsid w:val="00E54177"/>
    <w:rsid w:val="00E55904"/>
    <w:rsid w:val="00E566A2"/>
    <w:rsid w:val="00E57945"/>
    <w:rsid w:val="00E57E28"/>
    <w:rsid w:val="00E61938"/>
    <w:rsid w:val="00E63E62"/>
    <w:rsid w:val="00E66235"/>
    <w:rsid w:val="00E67F9F"/>
    <w:rsid w:val="00E70D84"/>
    <w:rsid w:val="00E740B7"/>
    <w:rsid w:val="00E74CB0"/>
    <w:rsid w:val="00E757A8"/>
    <w:rsid w:val="00E75A59"/>
    <w:rsid w:val="00E75B63"/>
    <w:rsid w:val="00E760A5"/>
    <w:rsid w:val="00E81E8C"/>
    <w:rsid w:val="00E823B3"/>
    <w:rsid w:val="00E83C24"/>
    <w:rsid w:val="00E85FD0"/>
    <w:rsid w:val="00E86CC0"/>
    <w:rsid w:val="00E91FA9"/>
    <w:rsid w:val="00E92999"/>
    <w:rsid w:val="00E9318D"/>
    <w:rsid w:val="00E93FBB"/>
    <w:rsid w:val="00E94FED"/>
    <w:rsid w:val="00EA29DB"/>
    <w:rsid w:val="00EA2A16"/>
    <w:rsid w:val="00EA6E99"/>
    <w:rsid w:val="00EB029E"/>
    <w:rsid w:val="00EB2F67"/>
    <w:rsid w:val="00EC05C0"/>
    <w:rsid w:val="00EC0F10"/>
    <w:rsid w:val="00EC1F4B"/>
    <w:rsid w:val="00EC37DE"/>
    <w:rsid w:val="00EC3E1C"/>
    <w:rsid w:val="00EC3FDE"/>
    <w:rsid w:val="00EC59A6"/>
    <w:rsid w:val="00ED454E"/>
    <w:rsid w:val="00ED679A"/>
    <w:rsid w:val="00ED6A4A"/>
    <w:rsid w:val="00ED6E31"/>
    <w:rsid w:val="00EE3B54"/>
    <w:rsid w:val="00EE3E80"/>
    <w:rsid w:val="00EE51D7"/>
    <w:rsid w:val="00EE730C"/>
    <w:rsid w:val="00EF1CA6"/>
    <w:rsid w:val="00EF77B8"/>
    <w:rsid w:val="00F02156"/>
    <w:rsid w:val="00F02A2B"/>
    <w:rsid w:val="00F04940"/>
    <w:rsid w:val="00F06CD2"/>
    <w:rsid w:val="00F06EE8"/>
    <w:rsid w:val="00F0706E"/>
    <w:rsid w:val="00F0754D"/>
    <w:rsid w:val="00F07D71"/>
    <w:rsid w:val="00F13372"/>
    <w:rsid w:val="00F15358"/>
    <w:rsid w:val="00F15A6F"/>
    <w:rsid w:val="00F21FE0"/>
    <w:rsid w:val="00F22222"/>
    <w:rsid w:val="00F23F33"/>
    <w:rsid w:val="00F24667"/>
    <w:rsid w:val="00F2490F"/>
    <w:rsid w:val="00F32514"/>
    <w:rsid w:val="00F3391F"/>
    <w:rsid w:val="00F34042"/>
    <w:rsid w:val="00F34DB8"/>
    <w:rsid w:val="00F3553C"/>
    <w:rsid w:val="00F37A7D"/>
    <w:rsid w:val="00F45E5A"/>
    <w:rsid w:val="00F55324"/>
    <w:rsid w:val="00F604D8"/>
    <w:rsid w:val="00F60D87"/>
    <w:rsid w:val="00F6127A"/>
    <w:rsid w:val="00F624BE"/>
    <w:rsid w:val="00F64995"/>
    <w:rsid w:val="00F65140"/>
    <w:rsid w:val="00F70F76"/>
    <w:rsid w:val="00F715AF"/>
    <w:rsid w:val="00F726EA"/>
    <w:rsid w:val="00F753E7"/>
    <w:rsid w:val="00F76301"/>
    <w:rsid w:val="00F767B1"/>
    <w:rsid w:val="00F84597"/>
    <w:rsid w:val="00F85096"/>
    <w:rsid w:val="00F87774"/>
    <w:rsid w:val="00F92D67"/>
    <w:rsid w:val="00F93C0F"/>
    <w:rsid w:val="00F94774"/>
    <w:rsid w:val="00FA0156"/>
    <w:rsid w:val="00FA1C19"/>
    <w:rsid w:val="00FA562B"/>
    <w:rsid w:val="00FA5E3A"/>
    <w:rsid w:val="00FA6641"/>
    <w:rsid w:val="00FA77DC"/>
    <w:rsid w:val="00FA7EC9"/>
    <w:rsid w:val="00FB08F9"/>
    <w:rsid w:val="00FB24C6"/>
    <w:rsid w:val="00FB4BE1"/>
    <w:rsid w:val="00FB65FB"/>
    <w:rsid w:val="00FB6B69"/>
    <w:rsid w:val="00FB7959"/>
    <w:rsid w:val="00FC0BC5"/>
    <w:rsid w:val="00FC53DB"/>
    <w:rsid w:val="00FC6AF9"/>
    <w:rsid w:val="00FD20EF"/>
    <w:rsid w:val="00FD66AB"/>
    <w:rsid w:val="00FE5BBB"/>
    <w:rsid w:val="00FE62A5"/>
    <w:rsid w:val="00FF015E"/>
    <w:rsid w:val="00FF387A"/>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6-fr.pdf" TargetMode="External"/><Relationship Id="rId20" Type="http://schemas.openxmlformats.org/officeDocument/2006/relationships/footer" Target="foot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2-f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8917DEE64665402D80D3F48E3484F909"/>
        <w:category>
          <w:name w:val="General"/>
          <w:gallery w:val="placeholder"/>
        </w:category>
        <w:types>
          <w:type w:val="bbPlcHdr"/>
        </w:types>
        <w:behaviors>
          <w:behavior w:val="content"/>
        </w:behaviors>
        <w:guid w:val="{55051B04-AE10-4690-88D6-11AA2489FF67}"/>
      </w:docPartPr>
      <w:docPartBody>
        <w:p w:rsidR="008B5B69" w:rsidRDefault="008B5B69" w:rsidP="008B5B69">
          <w:pPr>
            <w:pStyle w:val="8917DEE64665402D80D3F48E3484F909"/>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084895"/>
    <w:rsid w:val="00193045"/>
    <w:rsid w:val="001D35B3"/>
    <w:rsid w:val="00250030"/>
    <w:rsid w:val="002F66B5"/>
    <w:rsid w:val="00300C87"/>
    <w:rsid w:val="00451211"/>
    <w:rsid w:val="00500A2B"/>
    <w:rsid w:val="00565711"/>
    <w:rsid w:val="00576CD2"/>
    <w:rsid w:val="0058288D"/>
    <w:rsid w:val="005B5AC1"/>
    <w:rsid w:val="005B5F04"/>
    <w:rsid w:val="0062024A"/>
    <w:rsid w:val="00664D6C"/>
    <w:rsid w:val="006801B3"/>
    <w:rsid w:val="006A1B19"/>
    <w:rsid w:val="007F60BB"/>
    <w:rsid w:val="00810A55"/>
    <w:rsid w:val="008B5B69"/>
    <w:rsid w:val="008C6619"/>
    <w:rsid w:val="008D420E"/>
    <w:rsid w:val="008D50AC"/>
    <w:rsid w:val="0098642F"/>
    <w:rsid w:val="009D089C"/>
    <w:rsid w:val="009E7F4A"/>
    <w:rsid w:val="00A26870"/>
    <w:rsid w:val="00AC5A4C"/>
    <w:rsid w:val="00AF38FB"/>
    <w:rsid w:val="00B23450"/>
    <w:rsid w:val="00B45780"/>
    <w:rsid w:val="00D640B6"/>
    <w:rsid w:val="00F963C1"/>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5B69"/>
  </w:style>
  <w:style w:type="paragraph" w:customStyle="1" w:styleId="8BBACA6BBD6E40359F5ADAFF1451DFC3">
    <w:name w:val="8BBACA6BBD6E40359F5ADAFF1451DFC3"/>
    <w:rsid w:val="009D089C"/>
    <w:rPr>
      <w:lang w:val="en-CA" w:eastAsia="en-CA"/>
    </w:rPr>
  </w:style>
  <w:style w:type="paragraph" w:customStyle="1" w:styleId="BB325907B6AB430B8ECD408BF66AD26F">
    <w:name w:val="BB325907B6AB430B8ECD408BF66AD26F"/>
    <w:rsid w:val="009D089C"/>
    <w:rPr>
      <w:lang w:val="en-CA" w:eastAsia="en-CA"/>
    </w:rPr>
  </w:style>
  <w:style w:type="paragraph" w:customStyle="1" w:styleId="8917DEE64665402D80D3F48E3484F909">
    <w:name w:val="8917DEE64665402D80D3F48E3484F909"/>
    <w:rsid w:val="008B5B69"/>
    <w:pPr>
      <w:spacing w:after="160" w:line="259" w:lineRule="auto"/>
    </w:pPr>
    <w:rPr>
      <w:lang w:val="en-CA" w:eastAsia="en-CA"/>
    </w:rPr>
  </w:style>
  <w:style w:type="paragraph" w:customStyle="1" w:styleId="FFF5ACD2DC8F4FCAA4935EBDCBEB3818">
    <w:name w:val="FFF5ACD2DC8F4FCAA4935EBDCBEB3818"/>
    <w:rsid w:val="008B5B6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3.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390E15-2222-4845-BF64-B247C3F1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16</Pages>
  <Words>8928</Words>
  <Characters>50896</Characters>
  <Application>Microsoft Office Word</Application>
  <DocSecurity>0</DocSecurity>
  <Lines>424</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CommunicationS</vt:lpstr>
      <vt:lpstr>Communication</vt:lpstr>
    </vt:vector>
  </TitlesOfParts>
  <Company>SCBD</Company>
  <LinksUpToDate>false</LinksUpToDate>
  <CharactersWithSpaces>59705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CBD/SBI/3/9</dc:subject>
  <dc:creator>SCBD</dc:creator>
  <cp:keywords>Subsidiary Body on Implementation, third meeting, Convention on Biological Diversity</cp:keywords>
  <cp:lastModifiedBy>Xue He Yan</cp:lastModifiedBy>
  <cp:revision>21</cp:revision>
  <dcterms:created xsi:type="dcterms:W3CDTF">2021-01-17T18:22:00Z</dcterms:created>
  <dcterms:modified xsi:type="dcterms:W3CDTF">2021-01-22T15:51:00Z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