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1"/>
        <w:tblW w:w="5604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3"/>
        <w:gridCol w:w="3890"/>
        <w:gridCol w:w="5648"/>
      </w:tblGrid>
      <w:tr w:rsidR="00627A3A" w:rsidRPr="00094684" w14:paraId="7A70AFCE" w14:textId="77777777" w:rsidTr="006C6E65">
        <w:trPr>
          <w:trHeight w:val="851"/>
        </w:trPr>
        <w:tc>
          <w:tcPr>
            <w:tcW w:w="454" w:type="pct"/>
            <w:tcBorders>
              <w:bottom w:val="single" w:sz="8" w:space="0" w:color="auto"/>
            </w:tcBorders>
            <w:vAlign w:val="bottom"/>
          </w:tcPr>
          <w:p w14:paraId="38719CCE" w14:textId="77777777" w:rsidR="00627A3A" w:rsidRPr="00094684" w:rsidRDefault="00627A3A" w:rsidP="006C6E65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after="120"/>
              <w:rPr>
                <w:rFonts w:eastAsia="Times New Roman"/>
                <w:sz w:val="24"/>
                <w:szCs w:val="24"/>
                <w:lang w:val="en-GB"/>
              </w:rPr>
            </w:pPr>
            <w:bookmarkStart w:id="0" w:name="_Hlk143266149"/>
            <w:bookmarkStart w:id="1" w:name="_Hlk137044360"/>
            <w:bookmarkStart w:id="2" w:name="_Hlk137217151"/>
            <w:bookmarkEnd w:id="0"/>
            <w:r w:rsidRPr="00094684">
              <w:rPr>
                <w:rFonts w:eastAsia="Times New Roman"/>
                <w:noProof/>
                <w:sz w:val="24"/>
                <w:lang w:val="en-GB"/>
              </w:rPr>
              <w:drawing>
                <wp:inline distT="0" distB="0" distL="0" distR="0" wp14:anchorId="49EDC975" wp14:editId="42565AFB">
                  <wp:extent cx="476494" cy="403200"/>
                  <wp:effectExtent l="0" t="0" r="6350" b="3810"/>
                  <wp:docPr id="1173017620" name="Picture 1173017620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4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9996C77" w14:textId="77777777" w:rsidR="00627A3A" w:rsidRPr="00094684" w:rsidRDefault="00627A3A" w:rsidP="006C6E65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60"/>
              <w:rPr>
                <w:rFonts w:eastAsia="黑体"/>
                <w:sz w:val="24"/>
                <w:lang w:val="en-GB" w:eastAsia="zh-CN"/>
              </w:rPr>
            </w:pPr>
            <w:r w:rsidRPr="00094684">
              <w:rPr>
                <w:rFonts w:eastAsia="黑体"/>
                <w:noProof/>
                <w:lang w:val="en-GB" w:eastAsia="zh-CN"/>
              </w:rPr>
              <w:drawing>
                <wp:anchor distT="0" distB="0" distL="114300" distR="114300" simplePos="0" relativeHeight="251659264" behindDoc="0" locked="0" layoutInCell="1" allowOverlap="1" wp14:anchorId="05ED21FC" wp14:editId="753D6901">
                  <wp:simplePos x="0" y="0"/>
                  <wp:positionH relativeFrom="column">
                    <wp:posOffset>465176</wp:posOffset>
                  </wp:positionH>
                  <wp:positionV relativeFrom="paragraph">
                    <wp:posOffset>43367</wp:posOffset>
                  </wp:positionV>
                  <wp:extent cx="181069" cy="191492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unep-vector-logo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069" cy="1914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94684">
              <w:rPr>
                <w:rFonts w:eastAsia="黑体" w:hint="eastAsia"/>
                <w:sz w:val="24"/>
                <w:lang w:val="en-GB" w:eastAsia="zh-CN"/>
              </w:rPr>
              <w:t>联合国</w:t>
            </w:r>
          </w:p>
          <w:p w14:paraId="0DE30513" w14:textId="77777777" w:rsidR="00627A3A" w:rsidRPr="00094684" w:rsidRDefault="00627A3A" w:rsidP="006C6E65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rPr>
                <w:rFonts w:eastAsia="黑体"/>
                <w:sz w:val="24"/>
                <w:lang w:val="en-GB" w:eastAsia="zh-CN"/>
              </w:rPr>
            </w:pPr>
            <w:r w:rsidRPr="00094684">
              <w:rPr>
                <w:rFonts w:eastAsia="黑体" w:hint="eastAsia"/>
                <w:sz w:val="24"/>
                <w:lang w:val="en-GB" w:eastAsia="zh-CN"/>
              </w:rPr>
              <w:t>环境规划署</w:t>
            </w:r>
          </w:p>
        </w:tc>
        <w:tc>
          <w:tcPr>
            <w:tcW w:w="2692" w:type="pct"/>
            <w:tcBorders>
              <w:bottom w:val="single" w:sz="8" w:space="0" w:color="auto"/>
            </w:tcBorders>
            <w:vAlign w:val="bottom"/>
          </w:tcPr>
          <w:p w14:paraId="5946567C" w14:textId="638A3100" w:rsidR="00627A3A" w:rsidRPr="00094684" w:rsidRDefault="00627A3A" w:rsidP="006C6E65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after="120"/>
              <w:ind w:left="2021"/>
              <w:jc w:val="right"/>
              <w:rPr>
                <w:sz w:val="22"/>
                <w:lang w:val="en-GB" w:eastAsia="zh-CN"/>
              </w:rPr>
            </w:pPr>
            <w:r w:rsidRPr="00094684">
              <w:rPr>
                <w:rFonts w:eastAsia="Times New Roman"/>
                <w:sz w:val="40"/>
                <w:szCs w:val="40"/>
                <w:lang w:val="en-GB"/>
              </w:rPr>
              <w:t>CBD</w:t>
            </w:r>
            <w:r w:rsidRPr="00094684">
              <w:rPr>
                <w:rFonts w:eastAsia="Times New Roman"/>
                <w:sz w:val="24"/>
                <w:szCs w:val="22"/>
              </w:rPr>
              <w:t>/</w:t>
            </w:r>
            <w:r w:rsidR="009300CD" w:rsidRPr="009300CD">
              <w:rPr>
                <w:rFonts w:eastAsia="Times New Roman"/>
                <w:sz w:val="24"/>
                <w:szCs w:val="22"/>
              </w:rPr>
              <w:t>CP/MOP/11/1</w:t>
            </w:r>
          </w:p>
        </w:tc>
      </w:tr>
      <w:tr w:rsidR="00627A3A" w:rsidRPr="00094684" w14:paraId="2ED203F0" w14:textId="77777777" w:rsidTr="006C6E65">
        <w:tc>
          <w:tcPr>
            <w:tcW w:w="2308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50156D18" w14:textId="77777777" w:rsidR="00627A3A" w:rsidRPr="00094684" w:rsidRDefault="00627A3A" w:rsidP="006C6E65">
            <w:pPr>
              <w:suppressLineNumbers/>
              <w:tabs>
                <w:tab w:val="clear" w:pos="567"/>
                <w:tab w:val="clear" w:pos="1134"/>
                <w:tab w:val="clear" w:pos="1701"/>
                <w:tab w:val="clear" w:pos="2268"/>
              </w:tabs>
              <w:suppressAutoHyphens/>
              <w:spacing w:before="120" w:after="120"/>
              <w:jc w:val="left"/>
              <w:rPr>
                <w:rFonts w:eastAsia="Times New Roman"/>
                <w:sz w:val="24"/>
                <w:lang w:val="en-GB"/>
              </w:rPr>
            </w:pPr>
            <w:r w:rsidRPr="00094684">
              <w:rPr>
                <w:b/>
                <w:noProof/>
                <w:sz w:val="24"/>
                <w:lang w:eastAsia="zh-CN"/>
              </w:rPr>
              <w:drawing>
                <wp:inline distT="0" distB="0" distL="0" distR="0" wp14:anchorId="4FF24EDD" wp14:editId="1DC845BC">
                  <wp:extent cx="2982802" cy="1077392"/>
                  <wp:effectExtent l="0" t="0" r="8255" b="8890"/>
                  <wp:docPr id="3" name="Picture 3" descr="CBD_logo_ch-CMYK-black [Converted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BD_logo_ch-CMYK-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1892" cy="10878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2" w:type="pct"/>
            <w:tcBorders>
              <w:top w:val="single" w:sz="8" w:space="0" w:color="auto"/>
              <w:bottom w:val="single" w:sz="12" w:space="0" w:color="auto"/>
            </w:tcBorders>
          </w:tcPr>
          <w:p w14:paraId="610703EA" w14:textId="77777777" w:rsidR="00627A3A" w:rsidRPr="00094684" w:rsidRDefault="00627A3A" w:rsidP="006C6E65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2021"/>
              <w:rPr>
                <w:rFonts w:eastAsia="Times New Roman"/>
                <w:sz w:val="24"/>
                <w:lang w:val="en-GB"/>
              </w:rPr>
            </w:pPr>
            <w:r w:rsidRPr="00094684">
              <w:rPr>
                <w:rFonts w:eastAsia="Times New Roman"/>
                <w:sz w:val="24"/>
                <w:lang w:val="en-GB"/>
              </w:rPr>
              <w:t>Distr.: General</w:t>
            </w:r>
          </w:p>
          <w:p w14:paraId="652E0BCF" w14:textId="77777777" w:rsidR="00627A3A" w:rsidRPr="00094684" w:rsidRDefault="00627A3A" w:rsidP="006C6E65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2021"/>
              <w:rPr>
                <w:rFonts w:eastAsia="Times New Roman"/>
                <w:sz w:val="24"/>
                <w:lang w:val="en-GB"/>
              </w:rPr>
            </w:pPr>
            <w:r w:rsidRPr="00094684">
              <w:rPr>
                <w:rFonts w:eastAsia="Times New Roman"/>
                <w:sz w:val="24"/>
              </w:rPr>
              <w:t>15 June 2024</w:t>
            </w:r>
          </w:p>
          <w:p w14:paraId="3288024E" w14:textId="77777777" w:rsidR="00627A3A" w:rsidRPr="00094684" w:rsidRDefault="00627A3A" w:rsidP="006C6E65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2021"/>
              <w:rPr>
                <w:rFonts w:eastAsia="Times New Roman"/>
                <w:sz w:val="24"/>
                <w:lang w:val="en-GB"/>
              </w:rPr>
            </w:pPr>
            <w:r w:rsidRPr="00094684">
              <w:rPr>
                <w:rFonts w:eastAsia="Times New Roman"/>
                <w:sz w:val="24"/>
                <w:lang w:val="en-GB"/>
              </w:rPr>
              <w:t>Chinese</w:t>
            </w:r>
          </w:p>
          <w:p w14:paraId="26CD38B6" w14:textId="77777777" w:rsidR="00627A3A" w:rsidRPr="00094684" w:rsidRDefault="00627A3A" w:rsidP="006C6E65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2021"/>
              <w:rPr>
                <w:rFonts w:eastAsia="Times New Roman"/>
                <w:sz w:val="24"/>
                <w:lang w:val="en-GB"/>
              </w:rPr>
            </w:pPr>
            <w:r w:rsidRPr="00094684">
              <w:rPr>
                <w:rFonts w:eastAsia="Times New Roman"/>
                <w:sz w:val="24"/>
                <w:lang w:val="en-GB"/>
              </w:rPr>
              <w:t>Original: English</w:t>
            </w:r>
          </w:p>
          <w:p w14:paraId="2A0577CF" w14:textId="77777777" w:rsidR="00627A3A" w:rsidRPr="00094684" w:rsidRDefault="00627A3A" w:rsidP="006C6E65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rPr>
                <w:rFonts w:eastAsia="Times New Roman"/>
                <w:sz w:val="24"/>
                <w:szCs w:val="24"/>
                <w:lang w:val="en-GB"/>
              </w:rPr>
            </w:pPr>
          </w:p>
        </w:tc>
      </w:tr>
    </w:tbl>
    <w:p w14:paraId="63849FFD" w14:textId="2BBDC054" w:rsidR="00874541" w:rsidRPr="00F619BB" w:rsidRDefault="00F619BB" w:rsidP="00627A3A">
      <w:pPr>
        <w:pStyle w:val="Cornernotation"/>
        <w:spacing w:before="120"/>
        <w:ind w:left="0" w:right="4262" w:firstLine="0"/>
        <w:rPr>
          <w:bCs/>
          <w:szCs w:val="24"/>
          <w:lang w:eastAsia="zh-CN"/>
        </w:rPr>
      </w:pPr>
      <w:bookmarkStart w:id="3" w:name="_Hlk137651738"/>
      <w:bookmarkEnd w:id="1"/>
      <w:bookmarkEnd w:id="2"/>
      <w:r w:rsidRPr="00F619BB">
        <w:rPr>
          <w:rFonts w:hint="eastAsia"/>
          <w:bCs/>
          <w:szCs w:val="24"/>
          <w:lang w:val="en-GB" w:eastAsia="zh-CN"/>
        </w:rPr>
        <w:t>作为卡塔赫纳生物安全议定书缔约方会议</w:t>
      </w:r>
      <w:r w:rsidRPr="00F619BB">
        <w:rPr>
          <w:bCs/>
          <w:szCs w:val="24"/>
          <w:lang w:val="en-GB" w:eastAsia="zh-CN"/>
        </w:rPr>
        <w:br/>
      </w:r>
      <w:r w:rsidRPr="00F619BB">
        <w:rPr>
          <w:rFonts w:hint="eastAsia"/>
          <w:bCs/>
          <w:szCs w:val="24"/>
          <w:lang w:val="en-GB" w:eastAsia="zh-CN"/>
        </w:rPr>
        <w:t>的生物多样性公约缔约方大会</w:t>
      </w:r>
    </w:p>
    <w:p w14:paraId="71FAA1F2" w14:textId="4C774209" w:rsidR="00A96B21" w:rsidRPr="00F619BB" w:rsidRDefault="00F619BB" w:rsidP="00A96B21">
      <w:pPr>
        <w:pStyle w:val="Cornernotation"/>
        <w:rPr>
          <w:bCs/>
          <w:szCs w:val="24"/>
          <w:lang w:eastAsia="zh-CN"/>
        </w:rPr>
      </w:pPr>
      <w:r>
        <w:rPr>
          <w:rFonts w:hint="eastAsia"/>
          <w:bCs/>
          <w:szCs w:val="24"/>
          <w:lang w:eastAsia="zh-CN"/>
        </w:rPr>
        <w:t>第十一次会议</w:t>
      </w:r>
    </w:p>
    <w:p w14:paraId="3723B67A" w14:textId="546133B0" w:rsidR="00A96B21" w:rsidRPr="00F619BB" w:rsidRDefault="00F619BB" w:rsidP="00A96B21">
      <w:pPr>
        <w:pStyle w:val="Venuedate"/>
        <w:rPr>
          <w:sz w:val="24"/>
          <w:szCs w:val="24"/>
          <w:lang w:val="en-CA" w:eastAsia="zh-CN"/>
        </w:rPr>
      </w:pPr>
      <w:bookmarkStart w:id="4" w:name="_Hlk170896575"/>
      <w:r w:rsidRPr="00F619BB">
        <w:rPr>
          <w:rFonts w:hint="eastAsia"/>
          <w:sz w:val="24"/>
          <w:szCs w:val="24"/>
          <w:lang w:eastAsia="zh-CN"/>
        </w:rPr>
        <w:t>2024</w:t>
      </w:r>
      <w:r w:rsidRPr="00F619BB">
        <w:rPr>
          <w:rFonts w:hint="eastAsia"/>
          <w:sz w:val="24"/>
          <w:szCs w:val="24"/>
          <w:lang w:eastAsia="zh-CN"/>
        </w:rPr>
        <w:t>年</w:t>
      </w:r>
      <w:r w:rsidRPr="00F619BB">
        <w:rPr>
          <w:rFonts w:hint="eastAsia"/>
          <w:sz w:val="24"/>
          <w:szCs w:val="24"/>
          <w:lang w:eastAsia="zh-CN"/>
        </w:rPr>
        <w:t>10</w:t>
      </w:r>
      <w:r w:rsidRPr="00F619BB">
        <w:rPr>
          <w:rFonts w:hint="eastAsia"/>
          <w:sz w:val="24"/>
          <w:szCs w:val="24"/>
          <w:lang w:eastAsia="zh-CN"/>
        </w:rPr>
        <w:t>月</w:t>
      </w:r>
      <w:r w:rsidRPr="00F619BB">
        <w:rPr>
          <w:rFonts w:hint="eastAsia"/>
          <w:sz w:val="24"/>
          <w:szCs w:val="24"/>
          <w:lang w:eastAsia="zh-CN"/>
        </w:rPr>
        <w:t>21</w:t>
      </w:r>
      <w:r w:rsidRPr="00F619BB">
        <w:rPr>
          <w:rFonts w:hint="eastAsia"/>
          <w:sz w:val="24"/>
          <w:szCs w:val="24"/>
          <w:lang w:eastAsia="zh-CN"/>
        </w:rPr>
        <w:t>日至</w:t>
      </w:r>
      <w:r w:rsidRPr="00F619BB">
        <w:rPr>
          <w:rFonts w:hint="eastAsia"/>
          <w:sz w:val="24"/>
          <w:szCs w:val="24"/>
          <w:lang w:eastAsia="zh-CN"/>
        </w:rPr>
        <w:t>11</w:t>
      </w:r>
      <w:r w:rsidRPr="00F619BB">
        <w:rPr>
          <w:rFonts w:hint="eastAsia"/>
          <w:sz w:val="24"/>
          <w:szCs w:val="24"/>
          <w:lang w:eastAsia="zh-CN"/>
        </w:rPr>
        <w:t>月</w:t>
      </w:r>
      <w:r w:rsidRPr="00F619BB">
        <w:rPr>
          <w:rFonts w:hint="eastAsia"/>
          <w:sz w:val="24"/>
          <w:szCs w:val="24"/>
          <w:lang w:eastAsia="zh-CN"/>
        </w:rPr>
        <w:t>1</w:t>
      </w:r>
      <w:r w:rsidRPr="00F619BB">
        <w:rPr>
          <w:rFonts w:hint="eastAsia"/>
          <w:sz w:val="24"/>
          <w:szCs w:val="24"/>
          <w:lang w:eastAsia="zh-CN"/>
        </w:rPr>
        <w:t>日，哥伦比亚卡利</w:t>
      </w:r>
      <w:bookmarkEnd w:id="4"/>
    </w:p>
    <w:bookmarkEnd w:id="3"/>
    <w:p w14:paraId="066B5E4A" w14:textId="35B7C965" w:rsidR="00A96B21" w:rsidRDefault="00000000" w:rsidP="00F569A9">
      <w:pPr>
        <w:pStyle w:val="CBDTitle"/>
        <w:ind w:left="490"/>
      </w:pPr>
      <w:sdt>
        <w:sdtPr>
          <w:rPr>
            <w:rFonts w:hint="eastAsia"/>
            <w:lang w:eastAsia="zh-CN"/>
          </w:rPr>
          <w:alias w:val="Title"/>
          <w:tag w:val=""/>
          <w:id w:val="-1975355689"/>
          <w:placeholder>
            <w:docPart w:val="3826FCCE4503425B8012666CAAAE3767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627A3A">
            <w:rPr>
              <w:rFonts w:hint="eastAsia"/>
              <w:lang w:eastAsia="zh-CN"/>
            </w:rPr>
            <w:t>临时议程</w:t>
          </w:r>
        </w:sdtContent>
      </w:sdt>
    </w:p>
    <w:p w14:paraId="5AB2F126" w14:textId="7ECD15FC" w:rsidR="00C2354A" w:rsidRPr="00627A3A" w:rsidRDefault="00F619BB" w:rsidP="00627A3A">
      <w:pPr>
        <w:pStyle w:val="Para1"/>
        <w:tabs>
          <w:tab w:val="clear" w:pos="567"/>
          <w:tab w:val="clear" w:pos="1134"/>
          <w:tab w:val="clear" w:pos="1701"/>
          <w:tab w:val="clear" w:pos="2268"/>
        </w:tabs>
        <w:ind w:left="980" w:hanging="490"/>
        <w:rPr>
          <w:sz w:val="24"/>
          <w:szCs w:val="24"/>
        </w:rPr>
      </w:pPr>
      <w:proofErr w:type="spellStart"/>
      <w:r w:rsidRPr="00F619BB">
        <w:rPr>
          <w:rFonts w:hint="eastAsia"/>
          <w:sz w:val="24"/>
          <w:szCs w:val="24"/>
          <w:lang w:val="en-GB"/>
        </w:rPr>
        <w:t>会议开幕</w:t>
      </w:r>
      <w:proofErr w:type="spellEnd"/>
      <w:r w:rsidRPr="00F619BB">
        <w:rPr>
          <w:rFonts w:hint="eastAsia"/>
          <w:sz w:val="24"/>
          <w:szCs w:val="24"/>
          <w:lang w:val="en-GB"/>
        </w:rPr>
        <w:t>。</w:t>
      </w:r>
    </w:p>
    <w:p w14:paraId="1DDA1BF1" w14:textId="11F4411F" w:rsidR="00D3059B" w:rsidRPr="00627A3A" w:rsidRDefault="00F619BB" w:rsidP="00627A3A">
      <w:pPr>
        <w:pStyle w:val="Para1"/>
        <w:tabs>
          <w:tab w:val="clear" w:pos="567"/>
          <w:tab w:val="clear" w:pos="1134"/>
          <w:tab w:val="clear" w:pos="1701"/>
          <w:tab w:val="clear" w:pos="2268"/>
        </w:tabs>
        <w:ind w:left="980" w:hanging="490"/>
        <w:rPr>
          <w:sz w:val="24"/>
          <w:szCs w:val="24"/>
        </w:rPr>
      </w:pPr>
      <w:proofErr w:type="spellStart"/>
      <w:r w:rsidRPr="00F619BB">
        <w:rPr>
          <w:rFonts w:hint="eastAsia"/>
          <w:sz w:val="24"/>
          <w:szCs w:val="24"/>
          <w:lang w:val="en-GB"/>
        </w:rPr>
        <w:t>组织事项</w:t>
      </w:r>
      <w:proofErr w:type="spellEnd"/>
      <w:r>
        <w:rPr>
          <w:rFonts w:hint="eastAsia"/>
          <w:sz w:val="24"/>
          <w:szCs w:val="24"/>
          <w:lang w:val="en-GB" w:eastAsia="zh-CN"/>
        </w:rPr>
        <w:t>。</w:t>
      </w:r>
    </w:p>
    <w:p w14:paraId="254F32BF" w14:textId="5029E9B6" w:rsidR="00F619BB" w:rsidRPr="00F619BB" w:rsidRDefault="00F619BB" w:rsidP="00627A3A">
      <w:pPr>
        <w:pStyle w:val="Para1"/>
        <w:tabs>
          <w:tab w:val="clear" w:pos="567"/>
          <w:tab w:val="clear" w:pos="1134"/>
          <w:tab w:val="clear" w:pos="1701"/>
          <w:tab w:val="clear" w:pos="2268"/>
        </w:tabs>
        <w:ind w:left="980" w:hanging="490"/>
        <w:rPr>
          <w:sz w:val="24"/>
          <w:szCs w:val="24"/>
          <w:lang w:eastAsia="zh-CN"/>
        </w:rPr>
      </w:pPr>
      <w:r w:rsidRPr="00F619BB">
        <w:rPr>
          <w:rFonts w:hint="eastAsia"/>
          <w:sz w:val="24"/>
          <w:szCs w:val="24"/>
          <w:lang w:val="en-GB" w:eastAsia="zh-CN"/>
        </w:rPr>
        <w:t>关于</w:t>
      </w:r>
      <w:r>
        <w:rPr>
          <w:rFonts w:hint="eastAsia"/>
          <w:sz w:val="24"/>
          <w:szCs w:val="24"/>
          <w:lang w:val="en-GB" w:eastAsia="zh-CN"/>
        </w:rPr>
        <w:t>作为卡塔赫纳议定书缔约方会议的</w:t>
      </w:r>
      <w:r w:rsidRPr="00F619BB">
        <w:rPr>
          <w:rFonts w:hint="eastAsia"/>
          <w:sz w:val="24"/>
          <w:szCs w:val="24"/>
          <w:lang w:val="en-GB" w:eastAsia="zh-CN"/>
        </w:rPr>
        <w:t>缔约方大会第</w:t>
      </w:r>
      <w:r>
        <w:rPr>
          <w:rFonts w:hint="eastAsia"/>
          <w:sz w:val="24"/>
          <w:szCs w:val="24"/>
          <w:lang w:val="en-GB" w:eastAsia="zh-CN"/>
        </w:rPr>
        <w:t>十一次</w:t>
      </w:r>
      <w:r w:rsidRPr="00F619BB">
        <w:rPr>
          <w:rFonts w:hint="eastAsia"/>
          <w:sz w:val="24"/>
          <w:szCs w:val="24"/>
          <w:lang w:val="en-GB" w:eastAsia="zh-CN"/>
        </w:rPr>
        <w:t>会议代表的全权证书的报告。</w:t>
      </w:r>
    </w:p>
    <w:p w14:paraId="5A78EA9D" w14:textId="533D7907" w:rsidR="00323F22" w:rsidRPr="00627A3A" w:rsidRDefault="00F619BB" w:rsidP="00627A3A">
      <w:pPr>
        <w:pStyle w:val="Para1"/>
        <w:tabs>
          <w:tab w:val="clear" w:pos="567"/>
          <w:tab w:val="clear" w:pos="1134"/>
          <w:tab w:val="clear" w:pos="1701"/>
          <w:tab w:val="clear" w:pos="2268"/>
        </w:tabs>
        <w:ind w:left="980" w:hanging="490"/>
        <w:rPr>
          <w:sz w:val="24"/>
          <w:szCs w:val="24"/>
        </w:rPr>
      </w:pPr>
      <w:proofErr w:type="spellStart"/>
      <w:r w:rsidRPr="00F619BB">
        <w:rPr>
          <w:rFonts w:hint="eastAsia"/>
          <w:sz w:val="24"/>
          <w:szCs w:val="24"/>
          <w:lang w:val="en-GB"/>
        </w:rPr>
        <w:t>各附属机构的报告</w:t>
      </w:r>
      <w:proofErr w:type="spellEnd"/>
      <w:r w:rsidRPr="00F619BB">
        <w:rPr>
          <w:rFonts w:hint="eastAsia"/>
          <w:sz w:val="24"/>
          <w:szCs w:val="24"/>
          <w:lang w:val="en-GB"/>
        </w:rPr>
        <w:t>。</w:t>
      </w:r>
    </w:p>
    <w:p w14:paraId="6BCD67BE" w14:textId="7FC24F11" w:rsidR="004701EE" w:rsidRPr="00627A3A" w:rsidRDefault="00F619BB" w:rsidP="00627A3A">
      <w:pPr>
        <w:pStyle w:val="Para1"/>
        <w:tabs>
          <w:tab w:val="clear" w:pos="567"/>
          <w:tab w:val="clear" w:pos="1134"/>
          <w:tab w:val="clear" w:pos="1701"/>
          <w:tab w:val="clear" w:pos="2268"/>
        </w:tabs>
        <w:ind w:left="980" w:hanging="490"/>
        <w:rPr>
          <w:sz w:val="24"/>
          <w:szCs w:val="24"/>
        </w:rPr>
      </w:pPr>
      <w:proofErr w:type="spellStart"/>
      <w:r w:rsidRPr="00F619BB">
        <w:rPr>
          <w:rFonts w:hint="eastAsia"/>
          <w:sz w:val="24"/>
          <w:szCs w:val="24"/>
          <w:lang w:val="en-GB"/>
        </w:rPr>
        <w:t>履约委员会的报告</w:t>
      </w:r>
      <w:proofErr w:type="spellEnd"/>
      <w:r w:rsidRPr="00F619BB">
        <w:rPr>
          <w:rFonts w:hint="eastAsia"/>
          <w:sz w:val="24"/>
          <w:szCs w:val="24"/>
          <w:lang w:val="en-GB"/>
        </w:rPr>
        <w:t>。</w:t>
      </w:r>
    </w:p>
    <w:p w14:paraId="78A04B7F" w14:textId="4B11EA51" w:rsidR="002B559C" w:rsidRPr="00627A3A" w:rsidRDefault="00F619BB" w:rsidP="00627A3A">
      <w:pPr>
        <w:pStyle w:val="Para1"/>
        <w:tabs>
          <w:tab w:val="clear" w:pos="567"/>
          <w:tab w:val="clear" w:pos="1134"/>
          <w:tab w:val="clear" w:pos="1701"/>
          <w:tab w:val="clear" w:pos="2268"/>
        </w:tabs>
        <w:ind w:left="980" w:hanging="490"/>
        <w:rPr>
          <w:sz w:val="24"/>
          <w:szCs w:val="24"/>
          <w:lang w:eastAsia="zh-CN"/>
        </w:rPr>
      </w:pPr>
      <w:r w:rsidRPr="00F619BB">
        <w:rPr>
          <w:rFonts w:hint="eastAsia"/>
          <w:sz w:val="24"/>
          <w:szCs w:val="24"/>
          <w:lang w:val="en-GB" w:eastAsia="zh-CN"/>
        </w:rPr>
        <w:t>《议定书》的行政管理和信托基金的预算。</w:t>
      </w:r>
    </w:p>
    <w:p w14:paraId="3AAD94C4" w14:textId="2FBB6280" w:rsidR="00CF70AB" w:rsidRPr="00627A3A" w:rsidRDefault="00F619BB" w:rsidP="00627A3A">
      <w:pPr>
        <w:pStyle w:val="Para1"/>
        <w:tabs>
          <w:tab w:val="clear" w:pos="567"/>
          <w:tab w:val="clear" w:pos="1134"/>
          <w:tab w:val="clear" w:pos="1701"/>
          <w:tab w:val="clear" w:pos="2268"/>
        </w:tabs>
        <w:ind w:left="980" w:hanging="49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val="en-GB" w:eastAsia="zh-CN"/>
        </w:rPr>
        <w:t>与财务机制和资源有关的事项。</w:t>
      </w:r>
    </w:p>
    <w:p w14:paraId="5FE19DC4" w14:textId="24213156" w:rsidR="00CF70AB" w:rsidRPr="00627A3A" w:rsidRDefault="00F619BB" w:rsidP="00627A3A">
      <w:pPr>
        <w:pStyle w:val="Para1"/>
        <w:tabs>
          <w:tab w:val="clear" w:pos="567"/>
          <w:tab w:val="clear" w:pos="1134"/>
          <w:tab w:val="clear" w:pos="1701"/>
          <w:tab w:val="clear" w:pos="2268"/>
        </w:tabs>
        <w:ind w:left="980" w:hanging="490"/>
        <w:rPr>
          <w:sz w:val="24"/>
          <w:szCs w:val="24"/>
          <w:lang w:eastAsia="zh-CN"/>
        </w:rPr>
      </w:pPr>
      <w:r w:rsidRPr="00F619BB">
        <w:rPr>
          <w:rFonts w:hint="eastAsia"/>
          <w:sz w:val="24"/>
          <w:szCs w:val="24"/>
          <w:lang w:val="en-GB" w:eastAsia="zh-CN"/>
        </w:rPr>
        <w:t>生物安全信息交换所的运作和活动</w:t>
      </w:r>
      <w:r>
        <w:rPr>
          <w:rFonts w:hint="eastAsia"/>
          <w:sz w:val="24"/>
          <w:szCs w:val="24"/>
          <w:lang w:val="en-GB" w:eastAsia="zh-CN"/>
        </w:rPr>
        <w:t>。</w:t>
      </w:r>
      <w:r w:rsidR="00620F39" w:rsidRPr="00627A3A" w:rsidDel="00620F39">
        <w:rPr>
          <w:sz w:val="24"/>
          <w:szCs w:val="24"/>
          <w:lang w:val="en-GB" w:eastAsia="zh-CN"/>
        </w:rPr>
        <w:t xml:space="preserve"> </w:t>
      </w:r>
    </w:p>
    <w:p w14:paraId="28F8A487" w14:textId="002CA414" w:rsidR="00885B96" w:rsidRPr="00627A3A" w:rsidRDefault="00F619BB" w:rsidP="00627A3A">
      <w:pPr>
        <w:pStyle w:val="Para1"/>
        <w:tabs>
          <w:tab w:val="clear" w:pos="567"/>
          <w:tab w:val="clear" w:pos="1134"/>
          <w:tab w:val="clear" w:pos="1701"/>
          <w:tab w:val="clear" w:pos="2268"/>
        </w:tabs>
        <w:ind w:left="980" w:hanging="49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val="en-GB" w:eastAsia="zh-CN"/>
        </w:rPr>
        <w:t>与国际组织、根据其他公约建立的机构和</w:t>
      </w:r>
      <w:r w:rsidR="00324F3D">
        <w:rPr>
          <w:rFonts w:hint="eastAsia"/>
          <w:sz w:val="24"/>
          <w:szCs w:val="24"/>
          <w:lang w:val="en-GB" w:eastAsia="zh-CN"/>
        </w:rPr>
        <w:t>各种举措</w:t>
      </w:r>
      <w:r>
        <w:rPr>
          <w:rFonts w:hint="eastAsia"/>
          <w:sz w:val="24"/>
          <w:szCs w:val="24"/>
          <w:lang w:val="en-GB" w:eastAsia="zh-CN"/>
        </w:rPr>
        <w:t>的合作。</w:t>
      </w:r>
    </w:p>
    <w:p w14:paraId="17EF5475" w14:textId="5C99028C" w:rsidR="00885B96" w:rsidRPr="00627A3A" w:rsidRDefault="00324F3D" w:rsidP="00627A3A">
      <w:pPr>
        <w:pStyle w:val="Para1"/>
        <w:tabs>
          <w:tab w:val="clear" w:pos="567"/>
          <w:tab w:val="clear" w:pos="1134"/>
          <w:tab w:val="clear" w:pos="1701"/>
          <w:tab w:val="clear" w:pos="2268"/>
        </w:tabs>
        <w:ind w:left="980" w:hanging="490"/>
        <w:rPr>
          <w:sz w:val="24"/>
          <w:szCs w:val="24"/>
          <w:lang w:eastAsia="zh-CN"/>
        </w:rPr>
      </w:pPr>
      <w:r w:rsidRPr="00324F3D">
        <w:rPr>
          <w:rFonts w:hint="eastAsia"/>
          <w:sz w:val="24"/>
          <w:szCs w:val="24"/>
          <w:lang w:val="en-GB" w:eastAsia="zh-CN"/>
        </w:rPr>
        <w:t>审查《公约》及其议定书下各进程的功效。</w:t>
      </w:r>
    </w:p>
    <w:p w14:paraId="5C23E082" w14:textId="6A0977F1" w:rsidR="00885B96" w:rsidRPr="00627A3A" w:rsidRDefault="00324F3D" w:rsidP="00627A3A">
      <w:pPr>
        <w:pStyle w:val="Para1"/>
        <w:tabs>
          <w:tab w:val="clear" w:pos="567"/>
          <w:tab w:val="clear" w:pos="1134"/>
          <w:tab w:val="clear" w:pos="1701"/>
          <w:tab w:val="clear" w:pos="2268"/>
        </w:tabs>
        <w:ind w:left="980" w:hanging="490"/>
        <w:rPr>
          <w:sz w:val="24"/>
          <w:szCs w:val="24"/>
        </w:rPr>
      </w:pPr>
      <w:r>
        <w:rPr>
          <w:rFonts w:hint="eastAsia"/>
          <w:sz w:val="24"/>
          <w:szCs w:val="24"/>
          <w:lang w:val="en-GB" w:eastAsia="zh-CN"/>
        </w:rPr>
        <w:t>风险评估和风险管理。</w:t>
      </w:r>
    </w:p>
    <w:p w14:paraId="7223453F" w14:textId="77A352D5" w:rsidR="00885B96" w:rsidRPr="00627A3A" w:rsidRDefault="00324F3D" w:rsidP="00627A3A">
      <w:pPr>
        <w:pStyle w:val="Para1"/>
        <w:tabs>
          <w:tab w:val="clear" w:pos="567"/>
          <w:tab w:val="clear" w:pos="1134"/>
          <w:tab w:val="clear" w:pos="1701"/>
          <w:tab w:val="clear" w:pos="2268"/>
        </w:tabs>
        <w:ind w:left="980" w:hanging="490"/>
        <w:rPr>
          <w:sz w:val="24"/>
          <w:szCs w:val="24"/>
          <w:lang w:eastAsia="zh-CN"/>
        </w:rPr>
      </w:pPr>
      <w:r w:rsidRPr="00324F3D">
        <w:rPr>
          <w:rFonts w:hint="eastAsia"/>
          <w:sz w:val="24"/>
          <w:szCs w:val="24"/>
          <w:lang w:val="en-GB" w:eastAsia="zh-CN"/>
        </w:rPr>
        <w:t>改性活生物体的检测和识别。</w:t>
      </w:r>
    </w:p>
    <w:p w14:paraId="479F8395" w14:textId="60F2178D" w:rsidR="00885B96" w:rsidRPr="00627A3A" w:rsidRDefault="00324F3D" w:rsidP="00627A3A">
      <w:pPr>
        <w:pStyle w:val="Para1"/>
        <w:tabs>
          <w:tab w:val="clear" w:pos="567"/>
          <w:tab w:val="clear" w:pos="1134"/>
          <w:tab w:val="clear" w:pos="1701"/>
          <w:tab w:val="clear" w:pos="2268"/>
        </w:tabs>
        <w:ind w:left="980" w:hanging="490"/>
        <w:rPr>
          <w:sz w:val="24"/>
          <w:szCs w:val="24"/>
        </w:rPr>
      </w:pPr>
      <w:r>
        <w:rPr>
          <w:rFonts w:hint="eastAsia"/>
          <w:sz w:val="24"/>
          <w:szCs w:val="24"/>
          <w:lang w:val="en-GB" w:eastAsia="zh-CN"/>
        </w:rPr>
        <w:t>社会经济考虑因素。</w:t>
      </w:r>
    </w:p>
    <w:p w14:paraId="50CE07D6" w14:textId="4364EC70" w:rsidR="00885B96" w:rsidRPr="00627A3A" w:rsidRDefault="00324F3D" w:rsidP="00627A3A">
      <w:pPr>
        <w:pStyle w:val="Para1"/>
        <w:tabs>
          <w:tab w:val="clear" w:pos="567"/>
          <w:tab w:val="clear" w:pos="1134"/>
          <w:tab w:val="clear" w:pos="1701"/>
          <w:tab w:val="clear" w:pos="2268"/>
        </w:tabs>
        <w:ind w:left="980" w:hanging="490"/>
        <w:rPr>
          <w:sz w:val="24"/>
          <w:szCs w:val="24"/>
          <w:lang w:eastAsia="zh-CN"/>
        </w:rPr>
      </w:pPr>
      <w:r w:rsidRPr="00324F3D">
        <w:rPr>
          <w:rFonts w:hint="eastAsia"/>
          <w:sz w:val="24"/>
          <w:szCs w:val="24"/>
          <w:lang w:val="en-GB" w:eastAsia="zh-CN"/>
        </w:rPr>
        <w:t>《关于赔偿责任和补救的名古屋</w:t>
      </w:r>
      <w:r w:rsidRPr="00324F3D">
        <w:rPr>
          <w:rFonts w:hint="eastAsia"/>
          <w:sz w:val="24"/>
          <w:szCs w:val="24"/>
          <w:lang w:val="en-GB" w:eastAsia="zh-CN"/>
        </w:rPr>
        <w:t>-</w:t>
      </w:r>
      <w:r w:rsidRPr="00324F3D">
        <w:rPr>
          <w:rFonts w:hint="eastAsia"/>
          <w:sz w:val="24"/>
          <w:szCs w:val="24"/>
          <w:lang w:val="en-GB" w:eastAsia="zh-CN"/>
        </w:rPr>
        <w:t>吉隆坡补充议定书》。</w:t>
      </w:r>
    </w:p>
    <w:p w14:paraId="49C18A25" w14:textId="613CD764" w:rsidR="00885B96" w:rsidRPr="00627A3A" w:rsidRDefault="00324F3D" w:rsidP="00627A3A">
      <w:pPr>
        <w:pStyle w:val="Para1"/>
        <w:tabs>
          <w:tab w:val="clear" w:pos="567"/>
          <w:tab w:val="clear" w:pos="1134"/>
          <w:tab w:val="clear" w:pos="1701"/>
          <w:tab w:val="clear" w:pos="2268"/>
        </w:tabs>
        <w:ind w:left="980" w:hanging="490"/>
        <w:rPr>
          <w:sz w:val="24"/>
          <w:szCs w:val="24"/>
        </w:rPr>
      </w:pPr>
      <w:r>
        <w:rPr>
          <w:rFonts w:hint="eastAsia"/>
          <w:sz w:val="24"/>
          <w:szCs w:val="24"/>
          <w:lang w:val="en-GB" w:eastAsia="zh-CN"/>
        </w:rPr>
        <w:t>其他事项。</w:t>
      </w:r>
    </w:p>
    <w:p w14:paraId="0A765460" w14:textId="12A6D9D6" w:rsidR="00885B96" w:rsidRPr="00627A3A" w:rsidRDefault="00324F3D" w:rsidP="00627A3A">
      <w:pPr>
        <w:pStyle w:val="Para1"/>
        <w:tabs>
          <w:tab w:val="clear" w:pos="567"/>
          <w:tab w:val="clear" w:pos="1134"/>
          <w:tab w:val="clear" w:pos="1701"/>
          <w:tab w:val="clear" w:pos="2268"/>
        </w:tabs>
        <w:ind w:left="980" w:hanging="490"/>
        <w:rPr>
          <w:sz w:val="24"/>
          <w:szCs w:val="24"/>
        </w:rPr>
      </w:pPr>
      <w:r>
        <w:rPr>
          <w:rFonts w:hint="eastAsia"/>
          <w:sz w:val="24"/>
          <w:szCs w:val="24"/>
          <w:lang w:val="en-GB" w:eastAsia="zh-CN"/>
        </w:rPr>
        <w:t>通过报告。</w:t>
      </w:r>
    </w:p>
    <w:p w14:paraId="2B2FC63F" w14:textId="0789A28F" w:rsidR="00885B96" w:rsidRPr="00627A3A" w:rsidRDefault="00324F3D" w:rsidP="00627A3A">
      <w:pPr>
        <w:pStyle w:val="Para1"/>
        <w:tabs>
          <w:tab w:val="clear" w:pos="567"/>
          <w:tab w:val="clear" w:pos="1134"/>
          <w:tab w:val="clear" w:pos="1701"/>
          <w:tab w:val="clear" w:pos="2268"/>
        </w:tabs>
        <w:ind w:left="980" w:hanging="490"/>
        <w:rPr>
          <w:sz w:val="24"/>
          <w:szCs w:val="24"/>
        </w:rPr>
      </w:pPr>
      <w:r>
        <w:rPr>
          <w:rFonts w:hint="eastAsia"/>
          <w:sz w:val="24"/>
          <w:szCs w:val="24"/>
          <w:lang w:val="en-GB" w:eastAsia="zh-CN"/>
        </w:rPr>
        <w:t>会议闭幕。</w:t>
      </w:r>
    </w:p>
    <w:p w14:paraId="6ECB227B" w14:textId="77777777" w:rsidR="00324F3D" w:rsidRDefault="00324F3D" w:rsidP="009576BA">
      <w:pPr>
        <w:pStyle w:val="Para1"/>
        <w:numPr>
          <w:ilvl w:val="0"/>
          <w:numId w:val="0"/>
        </w:numPr>
        <w:ind w:left="567"/>
        <w:jc w:val="center"/>
        <w:rPr>
          <w:sz w:val="24"/>
          <w:szCs w:val="24"/>
          <w:lang w:val="en-GB"/>
        </w:rPr>
      </w:pPr>
    </w:p>
    <w:p w14:paraId="09853B39" w14:textId="462E06E4" w:rsidR="002B559C" w:rsidRPr="004701EE" w:rsidRDefault="00ED3849" w:rsidP="009576BA">
      <w:pPr>
        <w:pStyle w:val="Para1"/>
        <w:numPr>
          <w:ilvl w:val="0"/>
          <w:numId w:val="0"/>
        </w:numPr>
        <w:ind w:left="567"/>
        <w:jc w:val="center"/>
      </w:pPr>
      <w:r>
        <w:t>__________</w:t>
      </w:r>
    </w:p>
    <w:sectPr w:rsidR="002B559C" w:rsidRPr="004701EE" w:rsidSect="00510DFB">
      <w:headerReference w:type="even" r:id="rId13"/>
      <w:headerReference w:type="default" r:id="rId14"/>
      <w:footerReference w:type="even" r:id="rId15"/>
      <w:footerReference w:type="default" r:id="rId16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2FDD5A" w14:textId="77777777" w:rsidR="002145CE" w:rsidRDefault="002145CE" w:rsidP="00A96B21">
      <w:r>
        <w:separator/>
      </w:r>
    </w:p>
  </w:endnote>
  <w:endnote w:type="continuationSeparator" w:id="0">
    <w:p w14:paraId="0E50AFA4" w14:textId="77777777" w:rsidR="002145CE" w:rsidRDefault="002145CE" w:rsidP="00A96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16603556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4B005035" w14:textId="77777777" w:rsidR="002B559C" w:rsidRDefault="002B559C">
            <w:pPr>
              <w:pStyle w:val="Footer"/>
            </w:pP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PAGE </w:instrText>
            </w:r>
            <w:r w:rsidRPr="002B559C">
              <w:rPr>
                <w:szCs w:val="20"/>
              </w:rPr>
              <w:fldChar w:fldCharType="separate"/>
            </w:r>
            <w:r w:rsidRPr="002B559C">
              <w:rPr>
                <w:noProof/>
                <w:szCs w:val="20"/>
              </w:rPr>
              <w:t>2</w:t>
            </w:r>
            <w:r w:rsidRPr="002B559C">
              <w:rPr>
                <w:szCs w:val="20"/>
              </w:rPr>
              <w:fldChar w:fldCharType="end"/>
            </w:r>
            <w:r w:rsidRPr="002B559C">
              <w:rPr>
                <w:szCs w:val="20"/>
              </w:rPr>
              <w:t>/</w:t>
            </w: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NUMPAGES  </w:instrText>
            </w:r>
            <w:r w:rsidRPr="002B559C">
              <w:rPr>
                <w:szCs w:val="20"/>
              </w:rPr>
              <w:fldChar w:fldCharType="separate"/>
            </w:r>
            <w:r w:rsidRPr="002B559C">
              <w:rPr>
                <w:noProof/>
                <w:szCs w:val="20"/>
              </w:rPr>
              <w:t>2</w:t>
            </w:r>
            <w:r w:rsidRPr="002B559C">
              <w:rPr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6451193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864DE7D" w14:textId="77777777" w:rsidR="002B559C" w:rsidRDefault="002B559C" w:rsidP="002B559C">
            <w:pPr>
              <w:pStyle w:val="Footer"/>
              <w:jc w:val="right"/>
            </w:pP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PAGE </w:instrText>
            </w:r>
            <w:r w:rsidRPr="002B559C">
              <w:rPr>
                <w:szCs w:val="20"/>
              </w:rPr>
              <w:fldChar w:fldCharType="separate"/>
            </w:r>
            <w:r w:rsidRPr="002B559C">
              <w:rPr>
                <w:noProof/>
                <w:szCs w:val="20"/>
              </w:rPr>
              <w:t>2</w:t>
            </w:r>
            <w:r w:rsidRPr="002B559C">
              <w:rPr>
                <w:szCs w:val="20"/>
              </w:rPr>
              <w:fldChar w:fldCharType="end"/>
            </w:r>
            <w:r w:rsidRPr="002B559C">
              <w:rPr>
                <w:szCs w:val="20"/>
              </w:rPr>
              <w:t>/</w:t>
            </w: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NUMPAGES  </w:instrText>
            </w:r>
            <w:r w:rsidRPr="002B559C">
              <w:rPr>
                <w:szCs w:val="20"/>
              </w:rPr>
              <w:fldChar w:fldCharType="separate"/>
            </w:r>
            <w:r w:rsidRPr="002B559C">
              <w:rPr>
                <w:noProof/>
                <w:szCs w:val="20"/>
              </w:rPr>
              <w:t>2</w:t>
            </w:r>
            <w:r w:rsidRPr="002B559C">
              <w:rPr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ADFC00" w14:textId="77777777" w:rsidR="002145CE" w:rsidRDefault="002145CE" w:rsidP="00A96B21">
      <w:r>
        <w:separator/>
      </w:r>
    </w:p>
  </w:footnote>
  <w:footnote w:type="continuationSeparator" w:id="0">
    <w:p w14:paraId="1A83DCFA" w14:textId="77777777" w:rsidR="002145CE" w:rsidRDefault="002145CE" w:rsidP="00A96B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okmarkStart w:id="5" w:name="_Hlk137802784"/>
  <w:bookmarkStart w:id="6" w:name="_Hlk137802785"/>
  <w:p w14:paraId="44C4D529" w14:textId="77777777" w:rsidR="002B559C" w:rsidRPr="002B559C" w:rsidRDefault="00000000" w:rsidP="002B559C">
    <w:pPr>
      <w:pStyle w:val="Header"/>
      <w:spacing w:after="240"/>
      <w:rPr>
        <w:szCs w:val="20"/>
        <w:lang w:val="fr-FR"/>
      </w:rPr>
    </w:pPr>
    <w:sdt>
      <w:sdtPr>
        <w:rPr>
          <w:szCs w:val="20"/>
          <w:lang w:val="fr-FR"/>
        </w:rPr>
        <w:alias w:val="Subject"/>
        <w:tag w:val=""/>
        <w:id w:val="96732872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r w:rsidR="002B559C" w:rsidRPr="002B559C">
          <w:rPr>
            <w:szCs w:val="20"/>
            <w:lang w:val="fr-FR"/>
          </w:rPr>
          <w:t>CBD/</w:t>
        </w:r>
        <w:r w:rsidR="00E32358">
          <w:rPr>
            <w:szCs w:val="20"/>
            <w:lang w:val="fr-FR"/>
          </w:rPr>
          <w:t>CP/MOP/11/---</w:t>
        </w:r>
      </w:sdtContent>
    </w:sdt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Cs w:val="20"/>
        <w:lang w:val="fr-FR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7CFFC76E" w14:textId="77777777" w:rsidR="002B559C" w:rsidRPr="002B559C" w:rsidRDefault="00E32358" w:rsidP="002B559C">
        <w:pPr>
          <w:pStyle w:val="Header"/>
          <w:spacing w:after="240"/>
          <w:jc w:val="right"/>
          <w:rPr>
            <w:szCs w:val="20"/>
            <w:lang w:val="fr-FR"/>
          </w:rPr>
        </w:pPr>
        <w:r>
          <w:rPr>
            <w:szCs w:val="20"/>
            <w:lang w:val="fr-FR"/>
          </w:rPr>
          <w:t>CBD/CP/MOP/11/---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" w15:restartNumberingAfterBreak="0">
    <w:nsid w:val="28A90C32"/>
    <w:multiLevelType w:val="hybridMultilevel"/>
    <w:tmpl w:val="F4A86298"/>
    <w:lvl w:ilvl="0" w:tplc="CFF4756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28F31E2A"/>
    <w:multiLevelType w:val="hybridMultilevel"/>
    <w:tmpl w:val="28629C36"/>
    <w:lvl w:ilvl="0" w:tplc="367A57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67961CE"/>
    <w:multiLevelType w:val="hybridMultilevel"/>
    <w:tmpl w:val="C4EC469E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6" w15:restartNumberingAfterBreak="0">
    <w:nsid w:val="5395409C"/>
    <w:multiLevelType w:val="hybridMultilevel"/>
    <w:tmpl w:val="07B4D422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99F7710"/>
    <w:multiLevelType w:val="hybridMultilevel"/>
    <w:tmpl w:val="AFFE4F24"/>
    <w:lvl w:ilvl="0" w:tplc="3DF441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943BEE"/>
    <w:multiLevelType w:val="multilevel"/>
    <w:tmpl w:val="C018D21E"/>
    <w:lvl w:ilvl="0">
      <w:start w:val="1"/>
      <w:numFmt w:val="decimal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9" w15:restartNumberingAfterBreak="0">
    <w:nsid w:val="5E180578"/>
    <w:multiLevelType w:val="hybridMultilevel"/>
    <w:tmpl w:val="251AB796"/>
    <w:lvl w:ilvl="0" w:tplc="8862B882">
      <w:start w:val="1"/>
      <w:numFmt w:val="lowerLetter"/>
      <w:lvlText w:val="(%1)"/>
      <w:lvlJc w:val="left"/>
      <w:pPr>
        <w:ind w:left="927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 w:tentative="1">
      <w:start w:val="1"/>
      <w:numFmt w:val="lowerLetter"/>
      <w:lvlText w:val="%2."/>
      <w:lvlJc w:val="left"/>
      <w:pPr>
        <w:ind w:left="2466" w:hanging="360"/>
      </w:pPr>
    </w:lvl>
    <w:lvl w:ilvl="2" w:tplc="1009001B" w:tentative="1">
      <w:start w:val="1"/>
      <w:numFmt w:val="lowerRoman"/>
      <w:lvlText w:val="%3."/>
      <w:lvlJc w:val="right"/>
      <w:pPr>
        <w:ind w:left="3186" w:hanging="180"/>
      </w:pPr>
    </w:lvl>
    <w:lvl w:ilvl="3" w:tplc="1009000F" w:tentative="1">
      <w:start w:val="1"/>
      <w:numFmt w:val="decimal"/>
      <w:lvlText w:val="%4."/>
      <w:lvlJc w:val="left"/>
      <w:pPr>
        <w:ind w:left="3906" w:hanging="360"/>
      </w:pPr>
    </w:lvl>
    <w:lvl w:ilvl="4" w:tplc="10090019" w:tentative="1">
      <w:start w:val="1"/>
      <w:numFmt w:val="lowerLetter"/>
      <w:lvlText w:val="%5."/>
      <w:lvlJc w:val="left"/>
      <w:pPr>
        <w:ind w:left="4626" w:hanging="360"/>
      </w:pPr>
    </w:lvl>
    <w:lvl w:ilvl="5" w:tplc="1009001B" w:tentative="1">
      <w:start w:val="1"/>
      <w:numFmt w:val="lowerRoman"/>
      <w:lvlText w:val="%6."/>
      <w:lvlJc w:val="right"/>
      <w:pPr>
        <w:ind w:left="5346" w:hanging="180"/>
      </w:pPr>
    </w:lvl>
    <w:lvl w:ilvl="6" w:tplc="1009000F" w:tentative="1">
      <w:start w:val="1"/>
      <w:numFmt w:val="decimal"/>
      <w:lvlText w:val="%7."/>
      <w:lvlJc w:val="left"/>
      <w:pPr>
        <w:ind w:left="6066" w:hanging="360"/>
      </w:pPr>
    </w:lvl>
    <w:lvl w:ilvl="7" w:tplc="10090019" w:tentative="1">
      <w:start w:val="1"/>
      <w:numFmt w:val="lowerLetter"/>
      <w:lvlText w:val="%8."/>
      <w:lvlJc w:val="left"/>
      <w:pPr>
        <w:ind w:left="6786" w:hanging="360"/>
      </w:pPr>
    </w:lvl>
    <w:lvl w:ilvl="8" w:tplc="100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10" w15:restartNumberingAfterBreak="0">
    <w:nsid w:val="653730A5"/>
    <w:multiLevelType w:val="hybridMultilevel"/>
    <w:tmpl w:val="EF5A0DAC"/>
    <w:lvl w:ilvl="0" w:tplc="0B8E98A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65D441B4"/>
    <w:multiLevelType w:val="hybridMultilevel"/>
    <w:tmpl w:val="7C10E144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68B70991"/>
    <w:multiLevelType w:val="hybridMultilevel"/>
    <w:tmpl w:val="900A58B2"/>
    <w:lvl w:ilvl="0" w:tplc="1EF4DB82">
      <w:start w:val="1"/>
      <w:numFmt w:val="decimal"/>
      <w:pStyle w:val="Para1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6FF7321D"/>
    <w:multiLevelType w:val="multilevel"/>
    <w:tmpl w:val="F76A4B68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15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BFF494A"/>
    <w:multiLevelType w:val="hybridMultilevel"/>
    <w:tmpl w:val="B8C27F8A"/>
    <w:lvl w:ilvl="0" w:tplc="48DEED9E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0370327">
    <w:abstractNumId w:val="4"/>
  </w:num>
  <w:num w:numId="2" w16cid:durableId="2069499237">
    <w:abstractNumId w:val="12"/>
  </w:num>
  <w:num w:numId="3" w16cid:durableId="158270868">
    <w:abstractNumId w:val="15"/>
  </w:num>
  <w:num w:numId="4" w16cid:durableId="159275565">
    <w:abstractNumId w:val="0"/>
  </w:num>
  <w:num w:numId="5" w16cid:durableId="271714945">
    <w:abstractNumId w:val="1"/>
  </w:num>
  <w:num w:numId="6" w16cid:durableId="1351487209">
    <w:abstractNumId w:val="1"/>
  </w:num>
  <w:num w:numId="7" w16cid:durableId="1612737127">
    <w:abstractNumId w:val="3"/>
  </w:num>
  <w:num w:numId="8" w16cid:durableId="1334139419">
    <w:abstractNumId w:val="7"/>
  </w:num>
  <w:num w:numId="9" w16cid:durableId="935023265">
    <w:abstractNumId w:val="11"/>
  </w:num>
  <w:num w:numId="10" w16cid:durableId="268247158">
    <w:abstractNumId w:val="10"/>
  </w:num>
  <w:num w:numId="11" w16cid:durableId="143207059">
    <w:abstractNumId w:val="6"/>
  </w:num>
  <w:num w:numId="12" w16cid:durableId="445121453">
    <w:abstractNumId w:val="2"/>
  </w:num>
  <w:num w:numId="13" w16cid:durableId="1263953771">
    <w:abstractNumId w:val="2"/>
    <w:lvlOverride w:ilvl="0">
      <w:startOverride w:val="1"/>
    </w:lvlOverride>
  </w:num>
  <w:num w:numId="14" w16cid:durableId="199586161">
    <w:abstractNumId w:val="9"/>
  </w:num>
  <w:num w:numId="15" w16cid:durableId="584072443">
    <w:abstractNumId w:val="9"/>
    <w:lvlOverride w:ilvl="0">
      <w:startOverride w:val="1"/>
    </w:lvlOverride>
  </w:num>
  <w:num w:numId="16" w16cid:durableId="1638680439">
    <w:abstractNumId w:val="12"/>
    <w:lvlOverride w:ilvl="0">
      <w:startOverride w:val="1"/>
    </w:lvlOverride>
  </w:num>
  <w:num w:numId="17" w16cid:durableId="1376001245">
    <w:abstractNumId w:val="9"/>
    <w:lvlOverride w:ilvl="0">
      <w:startOverride w:val="1"/>
    </w:lvlOverride>
  </w:num>
  <w:num w:numId="18" w16cid:durableId="1480611021">
    <w:abstractNumId w:val="16"/>
  </w:num>
  <w:num w:numId="19" w16cid:durableId="1967006738">
    <w:abstractNumId w:val="12"/>
    <w:lvlOverride w:ilvl="0">
      <w:startOverride w:val="1"/>
    </w:lvlOverride>
  </w:num>
  <w:num w:numId="20" w16cid:durableId="323556548">
    <w:abstractNumId w:val="12"/>
    <w:lvlOverride w:ilvl="0">
      <w:startOverride w:val="1"/>
    </w:lvlOverride>
  </w:num>
  <w:num w:numId="21" w16cid:durableId="681275171">
    <w:abstractNumId w:val="8"/>
  </w:num>
  <w:num w:numId="22" w16cid:durableId="1717242649">
    <w:abstractNumId w:val="5"/>
  </w:num>
  <w:num w:numId="23" w16cid:durableId="610825206">
    <w:abstractNumId w:val="13"/>
  </w:num>
  <w:num w:numId="24" w16cid:durableId="1412120059">
    <w:abstractNumId w:val="13"/>
  </w:num>
  <w:num w:numId="25" w16cid:durableId="425611383">
    <w:abstractNumId w:val="13"/>
  </w:num>
  <w:num w:numId="26" w16cid:durableId="791872981">
    <w:abstractNumId w:val="13"/>
  </w:num>
  <w:num w:numId="27" w16cid:durableId="1950812766">
    <w:abstractNumId w:val="13"/>
  </w:num>
  <w:num w:numId="28" w16cid:durableId="1707411350">
    <w:abstractNumId w:val="13"/>
  </w:num>
  <w:num w:numId="29" w16cid:durableId="901866069">
    <w:abstractNumId w:val="14"/>
  </w:num>
  <w:num w:numId="30" w16cid:durableId="266473600">
    <w:abstractNumId w:val="14"/>
  </w:num>
  <w:num w:numId="31" w16cid:durableId="618800088">
    <w:abstractNumId w:val="14"/>
  </w:num>
  <w:num w:numId="32" w16cid:durableId="112257690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attachedTemplate r:id="rId1"/>
  <w:defaultTabStop w:val="49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796"/>
    <w:rsid w:val="00000216"/>
    <w:rsid w:val="00040598"/>
    <w:rsid w:val="000422BF"/>
    <w:rsid w:val="00132581"/>
    <w:rsid w:val="00184909"/>
    <w:rsid w:val="00187BB8"/>
    <w:rsid w:val="001920A1"/>
    <w:rsid w:val="001A03C0"/>
    <w:rsid w:val="001A3710"/>
    <w:rsid w:val="001A5ED6"/>
    <w:rsid w:val="001D7501"/>
    <w:rsid w:val="002145CE"/>
    <w:rsid w:val="00267796"/>
    <w:rsid w:val="0028071F"/>
    <w:rsid w:val="002B00CA"/>
    <w:rsid w:val="002B559C"/>
    <w:rsid w:val="00310608"/>
    <w:rsid w:val="00323F22"/>
    <w:rsid w:val="00324F3D"/>
    <w:rsid w:val="0034599C"/>
    <w:rsid w:val="003476A9"/>
    <w:rsid w:val="003C6F10"/>
    <w:rsid w:val="003F2248"/>
    <w:rsid w:val="003F44FF"/>
    <w:rsid w:val="00436541"/>
    <w:rsid w:val="00441498"/>
    <w:rsid w:val="004701EE"/>
    <w:rsid w:val="00480A8D"/>
    <w:rsid w:val="00493DDA"/>
    <w:rsid w:val="004A2A2D"/>
    <w:rsid w:val="004A6FE9"/>
    <w:rsid w:val="004C3A7E"/>
    <w:rsid w:val="004F7087"/>
    <w:rsid w:val="00510DFB"/>
    <w:rsid w:val="00536704"/>
    <w:rsid w:val="00537248"/>
    <w:rsid w:val="005A206E"/>
    <w:rsid w:val="005B3F7A"/>
    <w:rsid w:val="005C0058"/>
    <w:rsid w:val="005C3733"/>
    <w:rsid w:val="005E2605"/>
    <w:rsid w:val="005E3BB6"/>
    <w:rsid w:val="005F50DB"/>
    <w:rsid w:val="00620F39"/>
    <w:rsid w:val="00626772"/>
    <w:rsid w:val="00627A3A"/>
    <w:rsid w:val="00657ED6"/>
    <w:rsid w:val="006837AF"/>
    <w:rsid w:val="006B2692"/>
    <w:rsid w:val="006B293D"/>
    <w:rsid w:val="00755987"/>
    <w:rsid w:val="0076622F"/>
    <w:rsid w:val="007A61E8"/>
    <w:rsid w:val="007C77BC"/>
    <w:rsid w:val="007C7BEF"/>
    <w:rsid w:val="007E62EA"/>
    <w:rsid w:val="00816B1C"/>
    <w:rsid w:val="0082005E"/>
    <w:rsid w:val="00820688"/>
    <w:rsid w:val="00840F4D"/>
    <w:rsid w:val="00850FE7"/>
    <w:rsid w:val="008562B5"/>
    <w:rsid w:val="00874541"/>
    <w:rsid w:val="0087607F"/>
    <w:rsid w:val="00885B96"/>
    <w:rsid w:val="008B141E"/>
    <w:rsid w:val="008C4AA7"/>
    <w:rsid w:val="008D0805"/>
    <w:rsid w:val="008E0581"/>
    <w:rsid w:val="009300CD"/>
    <w:rsid w:val="00935461"/>
    <w:rsid w:val="009459E3"/>
    <w:rsid w:val="00954F37"/>
    <w:rsid w:val="009576BA"/>
    <w:rsid w:val="00995DDC"/>
    <w:rsid w:val="009A1CEE"/>
    <w:rsid w:val="009B4A10"/>
    <w:rsid w:val="009C1114"/>
    <w:rsid w:val="009D7310"/>
    <w:rsid w:val="00A01281"/>
    <w:rsid w:val="00A123AE"/>
    <w:rsid w:val="00A54FA0"/>
    <w:rsid w:val="00A81201"/>
    <w:rsid w:val="00A83A48"/>
    <w:rsid w:val="00A96B21"/>
    <w:rsid w:val="00AE1A95"/>
    <w:rsid w:val="00AE33D8"/>
    <w:rsid w:val="00AF27FF"/>
    <w:rsid w:val="00B07004"/>
    <w:rsid w:val="00B27505"/>
    <w:rsid w:val="00B36EA9"/>
    <w:rsid w:val="00B70872"/>
    <w:rsid w:val="00B86696"/>
    <w:rsid w:val="00BC361C"/>
    <w:rsid w:val="00BE6615"/>
    <w:rsid w:val="00C2354A"/>
    <w:rsid w:val="00C557B8"/>
    <w:rsid w:val="00CE31CA"/>
    <w:rsid w:val="00CF1D28"/>
    <w:rsid w:val="00CF70AB"/>
    <w:rsid w:val="00D3059B"/>
    <w:rsid w:val="00D60046"/>
    <w:rsid w:val="00D71FFB"/>
    <w:rsid w:val="00D74007"/>
    <w:rsid w:val="00D76264"/>
    <w:rsid w:val="00D93CF4"/>
    <w:rsid w:val="00DB6931"/>
    <w:rsid w:val="00DC6B5D"/>
    <w:rsid w:val="00E1597C"/>
    <w:rsid w:val="00E26645"/>
    <w:rsid w:val="00E32279"/>
    <w:rsid w:val="00E32358"/>
    <w:rsid w:val="00E63BF4"/>
    <w:rsid w:val="00E65B9A"/>
    <w:rsid w:val="00E7144B"/>
    <w:rsid w:val="00E825CE"/>
    <w:rsid w:val="00ED3849"/>
    <w:rsid w:val="00EE6258"/>
    <w:rsid w:val="00F258FB"/>
    <w:rsid w:val="00F569A9"/>
    <w:rsid w:val="00F619BB"/>
    <w:rsid w:val="00F75F90"/>
    <w:rsid w:val="00FA18C9"/>
    <w:rsid w:val="00FA6362"/>
    <w:rsid w:val="00FB5713"/>
    <w:rsid w:val="00FE0DC4"/>
    <w:rsid w:val="00FF1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F48478"/>
  <w15:chartTrackingRefBased/>
  <w15:docId w15:val="{D596724B-48FC-457D-84BB-2301E1C90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688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宋体" w:hAnsi="Times New Roman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820688"/>
    <w:pPr>
      <w:keepNext/>
      <w:keepLines/>
      <w:numPr>
        <w:numId w:val="28"/>
      </w:numPr>
      <w:tabs>
        <w:tab w:val="clear" w:pos="567"/>
      </w:tabs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:lang w:val="en-CA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820688"/>
    <w:pPr>
      <w:keepNext/>
      <w:keepLines/>
      <w:numPr>
        <w:ilvl w:val="1"/>
        <w:numId w:val="28"/>
      </w:numPr>
      <w:tabs>
        <w:tab w:val="clear" w:pos="567"/>
      </w:tabs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820688"/>
    <w:pPr>
      <w:keepNext/>
      <w:keepLines/>
      <w:numPr>
        <w:ilvl w:val="2"/>
        <w:numId w:val="28"/>
      </w:numPr>
      <w:tabs>
        <w:tab w:val="clear" w:pos="567"/>
      </w:tabs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820688"/>
    <w:pPr>
      <w:keepNext/>
      <w:numPr>
        <w:ilvl w:val="3"/>
        <w:numId w:val="28"/>
      </w:numPr>
      <w:tabs>
        <w:tab w:val="clear" w:pos="567"/>
      </w:tabs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820688"/>
    <w:pPr>
      <w:keepNext/>
      <w:numPr>
        <w:ilvl w:val="4"/>
        <w:numId w:val="28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820688"/>
    <w:pPr>
      <w:keepNext/>
      <w:keepLines/>
      <w:numPr>
        <w:ilvl w:val="5"/>
        <w:numId w:val="32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820688"/>
    <w:pPr>
      <w:keepNext/>
      <w:keepLines/>
      <w:widowControl w:val="0"/>
      <w:numPr>
        <w:ilvl w:val="6"/>
        <w:numId w:val="32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820688"/>
    <w:pPr>
      <w:keepNext/>
      <w:keepLines/>
      <w:widowControl w:val="0"/>
      <w:numPr>
        <w:ilvl w:val="7"/>
        <w:numId w:val="32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820688"/>
    <w:pPr>
      <w:keepNext/>
      <w:widowControl w:val="0"/>
      <w:numPr>
        <w:ilvl w:val="8"/>
        <w:numId w:val="32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em">
    <w:name w:val="Item"/>
    <w:basedOn w:val="Normal"/>
    <w:qFormat/>
    <w:rsid w:val="00820688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820688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:lang w:val="en-CA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820688"/>
  </w:style>
  <w:style w:type="paragraph" w:styleId="Title">
    <w:name w:val="Title"/>
    <w:basedOn w:val="Normal"/>
    <w:next w:val="Normal"/>
    <w:link w:val="TitleChar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820688"/>
    <w:rPr>
      <w:rFonts w:ascii="Times New Roman" w:eastAsiaTheme="majorEastAsia" w:hAnsi="Times New Roman" w:cstheme="majorBidi"/>
      <w:b/>
      <w:bCs/>
      <w:sz w:val="28"/>
      <w:szCs w:val="32"/>
    </w:rPr>
  </w:style>
  <w:style w:type="paragraph" w:customStyle="1" w:styleId="Cornernotation">
    <w:name w:val="Corner notation"/>
    <w:basedOn w:val="Normal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TableNormal"/>
    <w:next w:val="TableGrid"/>
    <w:uiPriority w:val="59"/>
    <w:rsid w:val="00A96B21"/>
    <w:pPr>
      <w:spacing w:after="0" w:line="240" w:lineRule="auto"/>
    </w:pPr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9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20688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20688"/>
    <w:rPr>
      <w:rFonts w:ascii="Times New Roman" w:eastAsia="宋体" w:hAnsi="Times New Roman" w:cs="Times New Roman"/>
      <w:kern w:val="0"/>
      <w:sz w:val="18"/>
      <w:szCs w:val="20"/>
      <w:lang w:val="en-US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820688"/>
    <w:rPr>
      <w:vertAlign w:val="superscript"/>
    </w:rPr>
  </w:style>
  <w:style w:type="paragraph" w:customStyle="1" w:styleId="Footnote">
    <w:name w:val="Footnote"/>
    <w:basedOn w:val="FootnoteText"/>
    <w:qFormat/>
    <w:rsid w:val="00820688"/>
    <w:rPr>
      <w:szCs w:val="18"/>
      <w:lang w:val="en-CA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0707FF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rsid w:val="00A96B21"/>
    <w:rPr>
      <w:rFonts w:ascii="Times New Roman Bold" w:eastAsiaTheme="minorEastAsia" w:hAnsi="Times New Roman Bold"/>
      <w:b/>
      <w:color w:val="0707FF" w:themeColor="text1" w:themeTint="A5"/>
      <w:kern w:val="0"/>
      <w:lang w:val="en-GB"/>
      <w14:ligatures w14:val="none"/>
    </w:rPr>
  </w:style>
  <w:style w:type="paragraph" w:customStyle="1" w:styleId="Para1">
    <w:name w:val="Para 1"/>
    <w:basedOn w:val="Normal"/>
    <w:qFormat/>
    <w:rsid w:val="00480A8D"/>
    <w:pPr>
      <w:numPr>
        <w:numId w:val="2"/>
      </w:numPr>
      <w:spacing w:before="120" w:after="120"/>
      <w:ind w:left="567" w:firstLine="0"/>
    </w:pPr>
    <w:rPr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rsid w:val="00820688"/>
    <w:rPr>
      <w:rFonts w:ascii="Times New Roman Bold" w:eastAsiaTheme="majorEastAsia" w:hAnsi="Times New Roman Bold" w:cstheme="majorBidi"/>
      <w:b/>
      <w:kern w:val="0"/>
      <w:sz w:val="24"/>
      <w:szCs w:val="26"/>
      <w:lang w:val="en-US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95DDC"/>
    <w:rPr>
      <w:color w:val="808080"/>
    </w:rPr>
  </w:style>
  <w:style w:type="paragraph" w:styleId="Header">
    <w:name w:val="header"/>
    <w:basedOn w:val="Normal"/>
    <w:link w:val="HeaderChar"/>
    <w:rsid w:val="00820688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820688"/>
    <w:rPr>
      <w:rFonts w:ascii="Times New Roman" w:eastAsia="宋体" w:hAnsi="Times New Roman" w:cs="Times New Roman"/>
      <w:kern w:val="0"/>
      <w:sz w:val="2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rsid w:val="00820688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820688"/>
    <w:rPr>
      <w:rFonts w:ascii="Times New Roman" w:eastAsia="宋体" w:hAnsi="Times New Roman" w:cs="Times New Roman"/>
      <w:kern w:val="0"/>
      <w:sz w:val="20"/>
      <w:lang w:val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820688"/>
    <w:rPr>
      <w:rFonts w:ascii="Times New Roman" w:eastAsiaTheme="majorEastAsia" w:hAnsi="Times New Roman" w:cs="Times New Roman"/>
      <w:b/>
      <w:bCs/>
      <w:kern w:val="0"/>
      <w:lang w:val="en-US"/>
      <w14:ligatures w14:val="none"/>
    </w:rPr>
  </w:style>
  <w:style w:type="paragraph" w:customStyle="1" w:styleId="Para2">
    <w:name w:val="Para 2"/>
    <w:qFormat/>
    <w:rsid w:val="005C0058"/>
    <w:pPr>
      <w:tabs>
        <w:tab w:val="left" w:pos="1701"/>
      </w:tabs>
      <w:spacing w:before="120" w:after="120" w:line="240" w:lineRule="auto"/>
      <w:ind w:left="1134"/>
      <w:jc w:val="both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customStyle="1" w:styleId="Annex">
    <w:name w:val="Annex"/>
    <w:basedOn w:val="Normal"/>
    <w:qFormat/>
    <w:rsid w:val="00820688"/>
    <w:pPr>
      <w:spacing w:after="240"/>
    </w:pPr>
    <w:rPr>
      <w:b/>
      <w:sz w:val="28"/>
    </w:rPr>
  </w:style>
  <w:style w:type="paragraph" w:customStyle="1" w:styleId="Para3">
    <w:name w:val="Para 3"/>
    <w:basedOn w:val="Normal"/>
    <w:qFormat/>
    <w:rsid w:val="005C0058"/>
    <w:pPr>
      <w:spacing w:before="120" w:after="120"/>
      <w:ind w:left="1134"/>
    </w:pPr>
  </w:style>
  <w:style w:type="character" w:customStyle="1" w:styleId="Heading4Char">
    <w:name w:val="Heading 4 Char"/>
    <w:basedOn w:val="DefaultParagraphFont"/>
    <w:link w:val="Heading4"/>
    <w:uiPriority w:val="9"/>
    <w:rsid w:val="00820688"/>
    <w:rPr>
      <w:rFonts w:ascii="Times New Roman" w:eastAsiaTheme="majorEastAsia" w:hAnsi="Times New Roman" w:cs="Times New Roman"/>
      <w:b/>
      <w:bCs/>
      <w:kern w:val="0"/>
      <w:lang w:val="en-US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820688"/>
    <w:rPr>
      <w:rFonts w:ascii="Times New Roman" w:eastAsiaTheme="majorEastAsia" w:hAnsi="Times New Roman" w:cs="Times New Roman"/>
      <w:i/>
      <w:iCs/>
      <w:kern w:val="0"/>
      <w:lang w:val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8206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82068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20688"/>
    <w:rPr>
      <w:rFonts w:ascii="Times New Roman" w:eastAsia="宋体" w:hAnsi="Times New Roman" w:cs="Times New Roman"/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06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0688"/>
    <w:rPr>
      <w:rFonts w:ascii="Times New Roman" w:eastAsia="宋体" w:hAnsi="Times New Roman" w:cs="Times New Roman"/>
      <w:b/>
      <w:bCs/>
      <w:kern w:val="0"/>
      <w:sz w:val="20"/>
      <w:szCs w:val="20"/>
      <w:lang w:val="en-US"/>
      <w14:ligatures w14:val="none"/>
    </w:rPr>
  </w:style>
  <w:style w:type="paragraph" w:styleId="Revision">
    <w:name w:val="Revision"/>
    <w:hidden/>
    <w:uiPriority w:val="99"/>
    <w:semiHidden/>
    <w:rsid w:val="00A81201"/>
    <w:pPr>
      <w:spacing w:after="0" w:line="240" w:lineRule="auto"/>
    </w:pPr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paragraph" w:customStyle="1" w:styleId="AEDistrNormal">
    <w:name w:val="AE_DistrNormal"/>
    <w:basedOn w:val="Normal"/>
    <w:unhideWhenUsed/>
    <w:rsid w:val="00820688"/>
    <w:pPr>
      <w:jc w:val="left"/>
    </w:pPr>
    <w:rPr>
      <w:lang w:val="en-GB"/>
    </w:rPr>
  </w:style>
  <w:style w:type="paragraph" w:customStyle="1" w:styleId="AASmallLogo">
    <w:name w:val="AA_SmallLogo"/>
    <w:basedOn w:val="AEDistrNormal"/>
    <w:unhideWhenUsed/>
    <w:rsid w:val="00820688"/>
    <w:pPr>
      <w:spacing w:before="40"/>
    </w:pPr>
    <w:rPr>
      <w:sz w:val="4"/>
    </w:rPr>
  </w:style>
  <w:style w:type="paragraph" w:customStyle="1" w:styleId="ABSymbol">
    <w:name w:val="AB_Symbol"/>
    <w:basedOn w:val="Normal"/>
    <w:qFormat/>
    <w:rsid w:val="00820688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  <w:lang w:val="en-GB"/>
    </w:rPr>
  </w:style>
  <w:style w:type="paragraph" w:customStyle="1" w:styleId="AFCorNotNormal">
    <w:name w:val="AF_CorNotNormal"/>
    <w:basedOn w:val="Normal"/>
    <w:unhideWhenUsed/>
    <w:rsid w:val="00820688"/>
    <w:rPr>
      <w:lang w:val="en-GB"/>
    </w:rPr>
  </w:style>
  <w:style w:type="paragraph" w:customStyle="1" w:styleId="ACLargeLogo">
    <w:name w:val="AC_LargeLogo"/>
    <w:basedOn w:val="AFCorNotNormal"/>
    <w:next w:val="Normal"/>
    <w:unhideWhenUsed/>
    <w:rsid w:val="00820688"/>
    <w:pPr>
      <w:spacing w:before="120"/>
      <w:contextualSpacing/>
      <w:jc w:val="left"/>
    </w:pPr>
    <w:rPr>
      <w:sz w:val="8"/>
    </w:rPr>
  </w:style>
  <w:style w:type="paragraph" w:customStyle="1" w:styleId="AEDistrNormal6pt">
    <w:name w:val="AE_DistrNormal6pt"/>
    <w:basedOn w:val="AEDistrNormal"/>
    <w:next w:val="AFCorNotNormal"/>
    <w:unhideWhenUsed/>
    <w:qFormat/>
    <w:rsid w:val="00820688"/>
    <w:pPr>
      <w:spacing w:before="120"/>
    </w:pPr>
  </w:style>
  <w:style w:type="paragraph" w:customStyle="1" w:styleId="AENormal">
    <w:name w:val="AE_Normal"/>
    <w:basedOn w:val="Normal"/>
    <w:rsid w:val="00820688"/>
    <w:rPr>
      <w:lang w:val="en-GB"/>
    </w:rPr>
  </w:style>
  <w:style w:type="paragraph" w:customStyle="1" w:styleId="AFCorNot12Bold">
    <w:name w:val="AF_CorNot12Bold"/>
    <w:basedOn w:val="AFCorNotNormal"/>
    <w:next w:val="AFCorNotNormal"/>
    <w:unhideWhenUsed/>
    <w:qFormat/>
    <w:rsid w:val="00820688"/>
    <w:pPr>
      <w:jc w:val="left"/>
    </w:pPr>
    <w:rPr>
      <w:b/>
      <w:sz w:val="24"/>
    </w:rPr>
  </w:style>
  <w:style w:type="paragraph" w:customStyle="1" w:styleId="AFCorNotBold">
    <w:name w:val="AF_CorNotBold"/>
    <w:basedOn w:val="AFCorNotNormal"/>
    <w:next w:val="AFCorNotNormal"/>
    <w:unhideWhenUsed/>
    <w:qFormat/>
    <w:rsid w:val="00820688"/>
    <w:rPr>
      <w:b/>
    </w:rPr>
  </w:style>
  <w:style w:type="paragraph" w:customStyle="1" w:styleId="AISpacer">
    <w:name w:val="AI_Spacer"/>
    <w:next w:val="Normal"/>
    <w:unhideWhenUsed/>
    <w:qFormat/>
    <w:rsid w:val="00820688"/>
    <w:pPr>
      <w:spacing w:after="0" w:line="240" w:lineRule="auto"/>
    </w:pPr>
    <w:rPr>
      <w:rFonts w:ascii="Times New Roman" w:eastAsia="宋体" w:hAnsi="Times New Roman" w:cs="Times New Roman"/>
      <w:kern w:val="0"/>
      <w:sz w:val="2"/>
      <w:lang w:val="en-GB"/>
      <w14:ligatures w14:val="none"/>
    </w:rPr>
  </w:style>
  <w:style w:type="paragraph" w:customStyle="1" w:styleId="CBDAgendaItem">
    <w:name w:val="CBD_AgendaItem"/>
    <w:basedOn w:val="Normal"/>
    <w:qFormat/>
    <w:rsid w:val="00820688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Normal">
    <w:name w:val="CBD_Normal"/>
    <w:unhideWhenUsed/>
    <w:qFormat/>
    <w:rsid w:val="00820688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宋体" w:hAnsi="Times New Roman" w:cs="Times New Roman"/>
      <w:kern w:val="0"/>
      <w:lang w:val="en-US"/>
      <w14:ligatures w14:val="none"/>
    </w:rPr>
  </w:style>
  <w:style w:type="paragraph" w:customStyle="1" w:styleId="CBDAnnex">
    <w:name w:val="CBD_Annex"/>
    <w:basedOn w:val="CBDNormal"/>
    <w:next w:val="Normal"/>
    <w:qFormat/>
    <w:rsid w:val="00820688"/>
    <w:pPr>
      <w:keepNext/>
      <w:keepLines/>
      <w:spacing w:after="240"/>
      <w:jc w:val="left"/>
    </w:pPr>
    <w:rPr>
      <w:b/>
      <w:sz w:val="28"/>
      <w:lang w:val="en-GB" w:bidi="ar-SY"/>
    </w:rPr>
  </w:style>
  <w:style w:type="paragraph" w:customStyle="1" w:styleId="CBDDesicionAnnex">
    <w:name w:val="CBD_DesicionAnnex"/>
    <w:basedOn w:val="CBDNormal"/>
    <w:next w:val="Normal"/>
    <w:qFormat/>
    <w:rsid w:val="00820688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120" w:after="120"/>
      <w:ind w:left="567"/>
      <w:jc w:val="left"/>
    </w:pPr>
    <w:rPr>
      <w:rFonts w:ascii="Times New Roman Bold" w:hAnsi="Times New Roman Bold" w:cs="Times New Roman Bold"/>
      <w:bCs/>
      <w:sz w:val="24"/>
    </w:rPr>
  </w:style>
  <w:style w:type="paragraph" w:customStyle="1" w:styleId="CBDDesicionText">
    <w:name w:val="CBD_DesicionText"/>
    <w:basedOn w:val="CBDNormal"/>
    <w:qFormat/>
    <w:rsid w:val="00820688"/>
    <w:pPr>
      <w:spacing w:after="120"/>
      <w:ind w:left="567"/>
    </w:pPr>
  </w:style>
  <w:style w:type="paragraph" w:customStyle="1" w:styleId="CBDFigureTitle">
    <w:name w:val="CBD_FigureTitle"/>
    <w:basedOn w:val="CBDNormal"/>
    <w:next w:val="Normal"/>
    <w:qFormat/>
    <w:rsid w:val="00820688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ooter">
    <w:name w:val="CBD_Footer"/>
    <w:basedOn w:val="CBDNormal"/>
    <w:qFormat/>
    <w:rsid w:val="00820688"/>
    <w:rPr>
      <w:sz w:val="20"/>
    </w:rPr>
  </w:style>
  <w:style w:type="paragraph" w:customStyle="1" w:styleId="CBDFootnoteText">
    <w:name w:val="CBD_Footnote_Text"/>
    <w:basedOn w:val="CBDNormal"/>
    <w:qFormat/>
    <w:rsid w:val="00820688"/>
    <w:pPr>
      <w:jc w:val="left"/>
    </w:pPr>
    <w:rPr>
      <w:sz w:val="18"/>
    </w:rPr>
  </w:style>
  <w:style w:type="paragraph" w:customStyle="1" w:styleId="CBDH1">
    <w:name w:val="CBD_H1"/>
    <w:basedOn w:val="CBDNormal"/>
    <w:qFormat/>
    <w:rsid w:val="00820688"/>
    <w:pPr>
      <w:keepNext/>
      <w:keepLines/>
      <w:spacing w:before="240" w:after="120"/>
      <w:ind w:left="567" w:hanging="567"/>
      <w:jc w:val="left"/>
    </w:pPr>
    <w:rPr>
      <w:b/>
      <w:sz w:val="28"/>
      <w:lang w:val="en-GB"/>
    </w:rPr>
  </w:style>
  <w:style w:type="paragraph" w:customStyle="1" w:styleId="CBDNormalNumber">
    <w:name w:val="CBD_Normal_Number"/>
    <w:basedOn w:val="CBDNormal"/>
    <w:qFormat/>
    <w:rsid w:val="00820688"/>
    <w:pPr>
      <w:numPr>
        <w:numId w:val="22"/>
      </w:numPr>
      <w:tabs>
        <w:tab w:val="left" w:pos="3969"/>
      </w:tabs>
      <w:spacing w:after="120"/>
      <w:jc w:val="left"/>
    </w:pPr>
    <w:rPr>
      <w:lang w:val="en-GB"/>
    </w:rPr>
  </w:style>
  <w:style w:type="paragraph" w:customStyle="1" w:styleId="CBDH2">
    <w:name w:val="CBD_H2"/>
    <w:basedOn w:val="CBDNormalNumber"/>
    <w:qFormat/>
    <w:rsid w:val="00820688"/>
    <w:pPr>
      <w:keepNext/>
      <w:keepLines/>
      <w:numPr>
        <w:numId w:val="0"/>
      </w:numPr>
      <w:spacing w:before="120"/>
      <w:ind w:left="567" w:hanging="567"/>
    </w:pPr>
    <w:rPr>
      <w:b/>
      <w:sz w:val="24"/>
    </w:rPr>
  </w:style>
  <w:style w:type="paragraph" w:customStyle="1" w:styleId="CBDH3">
    <w:name w:val="CBD_H3"/>
    <w:basedOn w:val="CBDNormal"/>
    <w:qFormat/>
    <w:rsid w:val="00820688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820688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820688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Header">
    <w:name w:val="CBD_Header"/>
    <w:basedOn w:val="CBDNormal"/>
    <w:next w:val="CBDFooter"/>
    <w:qFormat/>
    <w:rsid w:val="00820688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numbering" w:customStyle="1" w:styleId="ListCBD">
    <w:name w:val="ListCBD"/>
    <w:basedOn w:val="NoList"/>
    <w:uiPriority w:val="99"/>
    <w:rsid w:val="00820688"/>
    <w:pPr>
      <w:numPr>
        <w:numId w:val="22"/>
      </w:numPr>
    </w:pPr>
  </w:style>
  <w:style w:type="numbering" w:customStyle="1" w:styleId="CBDHeadings">
    <w:name w:val="CBD_Headings"/>
    <w:basedOn w:val="ListCBD"/>
    <w:uiPriority w:val="99"/>
    <w:rsid w:val="00820688"/>
    <w:pPr>
      <w:numPr>
        <w:numId w:val="23"/>
      </w:numPr>
    </w:pPr>
  </w:style>
  <w:style w:type="paragraph" w:customStyle="1" w:styleId="CBDNormalNoNumber">
    <w:name w:val="CBD_Normal_NoNumber"/>
    <w:basedOn w:val="CBDNormal"/>
    <w:qFormat/>
    <w:rsid w:val="00820688"/>
    <w:pPr>
      <w:spacing w:after="120"/>
    </w:pPr>
  </w:style>
  <w:style w:type="paragraph" w:customStyle="1" w:styleId="CBDSubTitle">
    <w:name w:val="CBD_SubTitle"/>
    <w:basedOn w:val="CBDNormal"/>
    <w:qFormat/>
    <w:rsid w:val="00820688"/>
    <w:pPr>
      <w:keepNext/>
      <w:keepLines/>
      <w:spacing w:before="240" w:after="240"/>
      <w:ind w:left="567"/>
      <w:jc w:val="left"/>
    </w:pPr>
    <w:rPr>
      <w:b/>
      <w:lang w:val="en-GB"/>
    </w:rPr>
  </w:style>
  <w:style w:type="paragraph" w:customStyle="1" w:styleId="CBDTableNormal">
    <w:name w:val="CBD_TableNormal"/>
    <w:basedOn w:val="CBDNormal"/>
    <w:qFormat/>
    <w:rsid w:val="00820688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820688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820688"/>
    <w:pPr>
      <w:keepNext/>
      <w:keepLines/>
      <w:spacing w:before="240" w:after="240"/>
      <w:ind w:left="567"/>
      <w:jc w:val="left"/>
    </w:pPr>
    <w:rPr>
      <w:b/>
      <w:sz w:val="28"/>
      <w:lang w:val="en-GB"/>
    </w:rPr>
  </w:style>
  <w:style w:type="character" w:customStyle="1" w:styleId="Heading6Char">
    <w:name w:val="Heading 6 Char"/>
    <w:basedOn w:val="DefaultParagraphFont"/>
    <w:link w:val="Heading6"/>
    <w:semiHidden/>
    <w:rsid w:val="00820688"/>
    <w:rPr>
      <w:rFonts w:ascii="Times New Roman" w:eastAsia="宋体" w:hAnsi="Times New Roman" w:cs="Times New Roman"/>
      <w:bCs/>
      <w:kern w:val="0"/>
      <w:sz w:val="24"/>
      <w:lang w:val="en-US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820688"/>
    <w:rPr>
      <w:rFonts w:ascii="Times New Roman" w:eastAsia="宋体" w:hAnsi="Times New Roman" w:cs="Times New Roman"/>
      <w:b/>
      <w:snapToGrid w:val="0"/>
      <w:kern w:val="0"/>
      <w:u w:val="single"/>
      <w:lang w:val="en-US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820688"/>
    <w:rPr>
      <w:rFonts w:ascii="Times New Roman" w:eastAsia="宋体" w:hAnsi="Times New Roman" w:cs="Times New Roman"/>
      <w:b/>
      <w:snapToGrid w:val="0"/>
      <w:kern w:val="0"/>
      <w:u w:val="single"/>
      <w:lang w:val="en-US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820688"/>
    <w:rPr>
      <w:rFonts w:ascii="Times New Roman" w:eastAsia="宋体" w:hAnsi="Times New Roman" w:cs="Times New Roman"/>
      <w:snapToGrid w:val="0"/>
      <w:kern w:val="0"/>
      <w:u w:val="single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820688"/>
    <w:rPr>
      <w:rFonts w:ascii="Times New Roman" w:hAnsi="Times New Roman"/>
      <w:color w:val="0563C1" w:themeColor="hyperlink"/>
      <w:u w:val="single"/>
    </w:rPr>
  </w:style>
  <w:style w:type="paragraph" w:styleId="List">
    <w:name w:val="List"/>
    <w:basedOn w:val="Normal"/>
    <w:semiHidden/>
    <w:rsid w:val="00820688"/>
    <w:pPr>
      <w:contextualSpacing/>
    </w:pPr>
  </w:style>
  <w:style w:type="paragraph" w:styleId="ListParagraph">
    <w:name w:val="List Paragraph"/>
    <w:basedOn w:val="Normal"/>
    <w:uiPriority w:val="34"/>
    <w:qFormat/>
    <w:rsid w:val="00820688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562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emf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hryn.garforth\AppData\Local\Microsoft\Windows\INetCache\Content.Outlook\WRO4P8AW\template-cp-mop-11-e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3826FCCE4503425B8012666CAAAE37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DE7FD1-3207-48B1-A18A-6A6FE4DC3655}"/>
      </w:docPartPr>
      <w:docPartBody>
        <w:p w:rsidR="00427A32" w:rsidRDefault="008F6246">
          <w:pPr>
            <w:pStyle w:val="3826FCCE4503425B8012666CAAAE3767"/>
          </w:pPr>
          <w:r w:rsidRPr="009B5A49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A32"/>
    <w:rsid w:val="0034599C"/>
    <w:rsid w:val="00427A32"/>
    <w:rsid w:val="00436541"/>
    <w:rsid w:val="004F7087"/>
    <w:rsid w:val="00651104"/>
    <w:rsid w:val="00687AF6"/>
    <w:rsid w:val="006D6C37"/>
    <w:rsid w:val="00767FAB"/>
    <w:rsid w:val="007E62EA"/>
    <w:rsid w:val="008F6246"/>
    <w:rsid w:val="00902217"/>
    <w:rsid w:val="009D7310"/>
    <w:rsid w:val="009F3D7C"/>
    <w:rsid w:val="00A01281"/>
    <w:rsid w:val="00B70872"/>
    <w:rsid w:val="00B77A14"/>
    <w:rsid w:val="00B9696E"/>
    <w:rsid w:val="00C2236A"/>
    <w:rsid w:val="00C744D5"/>
    <w:rsid w:val="00DB6931"/>
    <w:rsid w:val="00E63BF4"/>
    <w:rsid w:val="00FB5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3826FCCE4503425B8012666CAAAE3767">
    <w:name w:val="3826FCCE4503425B8012666CAAAE376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8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3B887EC-ACD4-4F1D-8FA9-040A4F17119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DFAE42-9331-480E-AACB-68512AB5D6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template-cp-mop-11-en.dotm</Template>
  <TotalTime>8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Provisional agenda</vt:lpstr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临时议程</dc:title>
  <dc:subject>CBD/CP/MOP/11/---</dc:subject>
  <dc:creator>Secretariat of the Convention on Biological Diversity</dc:creator>
  <cp:keywords>Conference of the Parties to the Convention on Biological Diversity serving as the meeting of the Parties to the Cartagena Protocol on Biosafety</cp:keywords>
  <dc:description/>
  <cp:lastModifiedBy>Steve Pei</cp:lastModifiedBy>
  <cp:revision>9</cp:revision>
  <cp:lastPrinted>2024-07-03T14:56:00Z</cp:lastPrinted>
  <dcterms:created xsi:type="dcterms:W3CDTF">2024-07-03T14:37:00Z</dcterms:created>
  <dcterms:modified xsi:type="dcterms:W3CDTF">2024-07-03T14:57:00Z</dcterms:modified>
</cp:coreProperties>
</file>