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83" w:type="dxa"/>
        <w:tblInd w:w="-283" w:type="dxa"/>
        <w:tblLayout w:type="fixed"/>
        <w:tblLook w:val="0000" w:firstRow="0" w:lastRow="0" w:firstColumn="0" w:lastColumn="0" w:noHBand="0" w:noVBand="0"/>
      </w:tblPr>
      <w:tblGrid>
        <w:gridCol w:w="975"/>
        <w:gridCol w:w="1576"/>
        <w:gridCol w:w="8532"/>
      </w:tblGrid>
      <w:tr w:rsidR="00A43334" w:rsidRPr="009E4622" w14:paraId="5CBC74AE" w14:textId="77777777" w:rsidTr="00BD6031">
        <w:trPr>
          <w:trHeight w:val="850"/>
        </w:trPr>
        <w:tc>
          <w:tcPr>
            <w:tcW w:w="975" w:type="dxa"/>
            <w:shd w:val="clear" w:color="auto" w:fill="auto"/>
            <w:vAlign w:val="bottom"/>
          </w:tcPr>
          <w:p w14:paraId="6D24D026" w14:textId="77777777" w:rsidR="00A43334" w:rsidRPr="009E4622" w:rsidRDefault="00A43334" w:rsidP="00A43334">
            <w:pPr>
              <w:pStyle w:val="AASmallLogo"/>
            </w:pPr>
            <w:r>
              <w:rPr>
                <w:noProof/>
              </w:rPr>
              <w:drawing>
                <wp:inline distT="0" distB="0" distL="0" distR="0" wp14:anchorId="5CD2063A" wp14:editId="11A5F094">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Pr="009E4622" w:rsidRDefault="00A43334" w:rsidP="00A43334">
            <w:pPr>
              <w:pStyle w:val="AASmallLogo"/>
            </w:pPr>
          </w:p>
        </w:tc>
        <w:tc>
          <w:tcPr>
            <w:tcW w:w="1576" w:type="dxa"/>
            <w:shd w:val="clear" w:color="auto" w:fill="auto"/>
            <w:noWrap/>
            <w:vAlign w:val="bottom"/>
          </w:tcPr>
          <w:p w14:paraId="4584A671" w14:textId="7A096A1F" w:rsidR="00A43334" w:rsidRPr="009E4622" w:rsidRDefault="003D1932" w:rsidP="003D1932">
            <w:pPr>
              <w:pStyle w:val="AASmallLogo"/>
              <w:tabs>
                <w:tab w:val="clear" w:pos="2268"/>
                <w:tab w:val="left" w:pos="1222"/>
              </w:tabs>
            </w:pPr>
            <w:r w:rsidRPr="00FE264C">
              <w:rPr>
                <w:noProof/>
                <w:lang w:eastAsia="fr-FR"/>
              </w:rPr>
              <w:drawing>
                <wp:inline distT="0" distB="0" distL="0" distR="0" wp14:anchorId="56393374" wp14:editId="2B3C9D82">
                  <wp:extent cx="831273" cy="371249"/>
                  <wp:effectExtent l="0" t="0" r="6985"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71415" cy="389177"/>
                          </a:xfrm>
                          <a:prstGeom prst="rect">
                            <a:avLst/>
                          </a:prstGeom>
                          <a:noFill/>
                          <a:ln>
                            <a:noFill/>
                          </a:ln>
                        </pic:spPr>
                      </pic:pic>
                    </a:graphicData>
                  </a:graphic>
                </wp:inline>
              </w:drawing>
            </w:r>
            <w:r w:rsidR="00A43334">
              <w:t xml:space="preserve"> </w:t>
            </w:r>
          </w:p>
          <w:p w14:paraId="0CF20E20" w14:textId="77777777" w:rsidR="00A43334" w:rsidRPr="009E4622" w:rsidRDefault="00A43334" w:rsidP="00A43334">
            <w:pPr>
              <w:pStyle w:val="AASmallLogo"/>
            </w:pPr>
          </w:p>
        </w:tc>
        <w:tc>
          <w:tcPr>
            <w:tcW w:w="8532" w:type="dxa"/>
            <w:shd w:val="clear" w:color="auto" w:fill="auto"/>
            <w:vAlign w:val="bottom"/>
          </w:tcPr>
          <w:p w14:paraId="3D14A9A2" w14:textId="4A971FEA" w:rsidR="00A43334" w:rsidRPr="009E4622" w:rsidRDefault="00A43334" w:rsidP="00BD6031">
            <w:pPr>
              <w:pStyle w:val="ABSymbol"/>
              <w:tabs>
                <w:tab w:val="clear" w:pos="567"/>
                <w:tab w:val="clear" w:pos="1134"/>
                <w:tab w:val="clear" w:pos="1871"/>
                <w:tab w:val="left" w:pos="458"/>
                <w:tab w:val="left" w:pos="599"/>
              </w:tabs>
              <w:ind w:left="0"/>
              <w:jc w:val="center"/>
            </w:pPr>
            <w:r>
              <w:rPr>
                <w:sz w:val="40"/>
              </w:rPr>
              <w:t>CBD</w:t>
            </w:r>
            <w:r>
              <w:t>/COP/16/1/Add.3-</w:t>
            </w:r>
            <w:r>
              <w:rPr>
                <w:sz w:val="36"/>
              </w:rPr>
              <w:t>CBD</w:t>
            </w:r>
            <w:r>
              <w:t>/CP/MOP/11/1/Add.3-</w:t>
            </w:r>
            <w:r>
              <w:rPr>
                <w:sz w:val="36"/>
              </w:rPr>
              <w:t>CBD</w:t>
            </w:r>
            <w:r>
              <w:t>/NP/MOP/5/1/Add.3</w:t>
            </w:r>
          </w:p>
        </w:tc>
      </w:tr>
    </w:tbl>
    <w:p w14:paraId="44D52654" w14:textId="77777777" w:rsidR="00A43334" w:rsidRPr="009E4622"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A23666" w14:paraId="0ED7D687" w14:textId="77777777" w:rsidTr="00A43334">
        <w:trPr>
          <w:trHeight w:val="2098"/>
        </w:trPr>
        <w:tc>
          <w:tcPr>
            <w:tcW w:w="7370" w:type="dxa"/>
            <w:shd w:val="clear" w:color="auto" w:fill="auto"/>
          </w:tcPr>
          <w:p w14:paraId="402C4CAB" w14:textId="5C9E23B7" w:rsidR="00A43334" w:rsidRPr="009E4622" w:rsidRDefault="003D1932" w:rsidP="00A43334">
            <w:pPr>
              <w:pStyle w:val="ACLargeLogo"/>
            </w:pPr>
            <w:r w:rsidRPr="001D2D91">
              <w:rPr>
                <w:b/>
                <w:bCs/>
                <w:noProof/>
                <w:lang w:eastAsia="fr-FR"/>
              </w:rPr>
              <w:drawing>
                <wp:inline distT="0" distB="0" distL="0" distR="0" wp14:anchorId="39CD0EB4" wp14:editId="0AB9E676">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r w:rsidR="00A43334">
              <w:t xml:space="preserve"> </w:t>
            </w:r>
          </w:p>
          <w:p w14:paraId="7E860207" w14:textId="77777777" w:rsidR="00A43334" w:rsidRPr="009E4622" w:rsidRDefault="00A43334" w:rsidP="00A43334">
            <w:pPr>
              <w:pStyle w:val="ACLargeLogo"/>
            </w:pPr>
          </w:p>
        </w:tc>
        <w:tc>
          <w:tcPr>
            <w:tcW w:w="3112" w:type="dxa"/>
            <w:shd w:val="clear" w:color="auto" w:fill="auto"/>
          </w:tcPr>
          <w:p w14:paraId="585A2798" w14:textId="4CDB0F1E" w:rsidR="009F3BF9" w:rsidRPr="003D1932" w:rsidRDefault="009F3BF9" w:rsidP="009F3BF9">
            <w:pPr>
              <w:pStyle w:val="AEDistrNormal"/>
              <w:rPr>
                <w:lang w:val="en-US"/>
              </w:rPr>
            </w:pPr>
            <w:r w:rsidRPr="003D1932">
              <w:rPr>
                <w:lang w:val="en-US"/>
              </w:rPr>
              <w:t>Distr.: General</w:t>
            </w:r>
          </w:p>
          <w:p w14:paraId="15ADD7C0" w14:textId="481614B5" w:rsidR="009F3BF9" w:rsidRPr="00A23666" w:rsidRDefault="006306A8" w:rsidP="009F3BF9">
            <w:pPr>
              <w:pStyle w:val="AEDistrNormal"/>
              <w:rPr>
                <w:lang w:val="en-US"/>
              </w:rPr>
            </w:pPr>
            <w:r w:rsidRPr="003D1932">
              <w:rPr>
                <w:lang w:val="en-US"/>
              </w:rPr>
              <w:t>27 November 2024</w:t>
            </w:r>
          </w:p>
          <w:p w14:paraId="493A98F2" w14:textId="797904D9" w:rsidR="009F3BF9" w:rsidRPr="00A23666" w:rsidRDefault="00000000" w:rsidP="003D1932">
            <w:pPr>
              <w:pStyle w:val="AEDistrNormal"/>
              <w:rPr>
                <w:lang w:val="en-US"/>
              </w:rPr>
            </w:pPr>
            <w:sdt>
              <w:sdtPr>
                <w:alias w:val="DistributionLanguage"/>
                <w:id w:val="-1478219683"/>
                <w:placeholder>
                  <w:docPart w:val="DDB6A724213F4721B6EEFFAA52999F47"/>
                </w:placeholder>
                <w15:color w:val="800000"/>
              </w:sdtPr>
              <w:sdtContent>
                <w:r w:rsidR="003D1932" w:rsidRPr="003D1932">
                  <w:rPr>
                    <w:lang w:val="en-US"/>
                  </w:rPr>
                  <w:t>Russian</w:t>
                </w:r>
                <w:r w:rsidR="003D1932" w:rsidRPr="003D1932">
                  <w:rPr>
                    <w:lang w:val="en-US"/>
                  </w:rPr>
                  <w:br/>
                  <w:t>Original: English</w:t>
                </w:r>
              </w:sdtContent>
            </w:sdt>
          </w:p>
          <w:p w14:paraId="45454E40" w14:textId="77777777" w:rsidR="00A43334" w:rsidRPr="003D1932" w:rsidRDefault="00A43334" w:rsidP="00A43334">
            <w:pPr>
              <w:pStyle w:val="AEDistrNormal6pt"/>
              <w:rPr>
                <w:lang w:val="en-US"/>
              </w:rPr>
            </w:pPr>
          </w:p>
        </w:tc>
      </w:tr>
    </w:tbl>
    <w:p w14:paraId="094DB464" w14:textId="77777777" w:rsidR="00A43334" w:rsidRPr="003D1932" w:rsidRDefault="00A43334" w:rsidP="00A43334">
      <w:pPr>
        <w:pStyle w:val="AISpacer"/>
        <w:rPr>
          <w:lang w:val="en-US"/>
        </w:rPr>
      </w:pPr>
    </w:p>
    <w:tbl>
      <w:tblPr>
        <w:tblStyle w:val="TableGrid20"/>
        <w:tblW w:w="1048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2"/>
        <w:gridCol w:w="3110"/>
        <w:gridCol w:w="4262"/>
      </w:tblGrid>
      <w:tr w:rsidR="00B61662" w:rsidRPr="00A552B9" w14:paraId="05C3382E" w14:textId="77777777" w:rsidTr="00B61662">
        <w:tc>
          <w:tcPr>
            <w:tcW w:w="3112" w:type="dxa"/>
          </w:tcPr>
          <w:p w14:paraId="432AB54F" w14:textId="77777777" w:rsidR="00B61662" w:rsidRPr="00EF7DBA" w:rsidRDefault="00B61662" w:rsidP="006B50D5">
            <w:pPr>
              <w:pStyle w:val="AFCorNot12Bold"/>
              <w:rPr>
                <w:snapToGrid w:val="0"/>
              </w:rPr>
            </w:pPr>
            <w:r>
              <w:rPr>
                <w:snapToGrid w:val="0"/>
              </w:rPr>
              <w:t xml:space="preserve">Конференция Сторон </w:t>
            </w:r>
            <w:r>
              <w:rPr>
                <w:snapToGrid w:val="0"/>
              </w:rPr>
              <w:br/>
              <w:t>Конвенции о биологическом разнообразии</w:t>
            </w:r>
          </w:p>
          <w:p w14:paraId="587A7ECD" w14:textId="14888280" w:rsidR="00B61662" w:rsidRPr="00EF7DBA" w:rsidRDefault="00B61662" w:rsidP="006B50D5">
            <w:pPr>
              <w:pStyle w:val="AFCorNotBold"/>
              <w:jc w:val="left"/>
              <w:rPr>
                <w:snapToGrid w:val="0"/>
                <w:sz w:val="22"/>
                <w:szCs w:val="22"/>
              </w:rPr>
            </w:pPr>
            <w:r>
              <w:rPr>
                <w:snapToGrid w:val="0"/>
                <w:sz w:val="22"/>
              </w:rPr>
              <w:t xml:space="preserve">Шестнадцатое совещание, первая возобновленная сессия </w:t>
            </w:r>
          </w:p>
          <w:p w14:paraId="6AA5A6C6" w14:textId="1C04F3BF" w:rsidR="004A561F" w:rsidRPr="00A0440D" w:rsidRDefault="004A561F" w:rsidP="004A561F">
            <w:pPr>
              <w:pStyle w:val="AFCorNotNormal"/>
              <w:jc w:val="left"/>
              <w:rPr>
                <w:sz w:val="22"/>
                <w:szCs w:val="22"/>
              </w:rPr>
            </w:pPr>
            <w:r>
              <w:t>Онлайн, 3-6 декабря 2024 года</w:t>
            </w:r>
          </w:p>
          <w:p w14:paraId="35DE89BA" w14:textId="11025547" w:rsidR="00DA2D8E" w:rsidRPr="00A0440D" w:rsidRDefault="00DA2D8E" w:rsidP="004A561F">
            <w:pPr>
              <w:pStyle w:val="AFCorNotNormal"/>
              <w:jc w:val="left"/>
              <w:rPr>
                <w:sz w:val="22"/>
                <w:szCs w:val="22"/>
              </w:rPr>
            </w:pPr>
            <w:r>
              <w:t>Пункт 7 повестки дня</w:t>
            </w:r>
          </w:p>
          <w:p w14:paraId="0DC6B757" w14:textId="1858DC97" w:rsidR="00B61662" w:rsidRPr="00EF7DBA" w:rsidRDefault="00DA2D8E" w:rsidP="00DA2D8E">
            <w:pPr>
              <w:pStyle w:val="AFCorNotNormal"/>
              <w:jc w:val="left"/>
              <w:rPr>
                <w:rFonts w:asciiTheme="majorBidi" w:hAnsiTheme="majorBidi" w:cstheme="majorBidi"/>
                <w:b/>
                <w:bCs/>
                <w:snapToGrid w:val="0"/>
                <w:kern w:val="22"/>
                <w:sz w:val="22"/>
                <w:szCs w:val="22"/>
              </w:rPr>
            </w:pPr>
            <w:r>
              <w:rPr>
                <w:rFonts w:asciiTheme="majorBidi" w:hAnsiTheme="majorBidi"/>
                <w:b/>
                <w:snapToGrid w:val="0"/>
                <w:sz w:val="22"/>
              </w:rPr>
              <w:t>Административное обеспечение Конвенции и бюджет целевых фондов</w:t>
            </w:r>
          </w:p>
        </w:tc>
        <w:tc>
          <w:tcPr>
            <w:tcW w:w="3110" w:type="dxa"/>
          </w:tcPr>
          <w:p w14:paraId="1B742E6B" w14:textId="77777777" w:rsidR="00B61662" w:rsidRPr="00EF7DBA" w:rsidRDefault="00B61662" w:rsidP="006B50D5">
            <w:pPr>
              <w:pStyle w:val="AFCorNot12Bold"/>
              <w:rPr>
                <w:rFonts w:asciiTheme="majorBidi" w:hAnsiTheme="majorBidi" w:cstheme="majorBidi"/>
                <w:b w:val="0"/>
                <w:bCs/>
                <w:snapToGrid w:val="0"/>
                <w:kern w:val="22"/>
                <w:szCs w:val="22"/>
              </w:rPr>
            </w:pPr>
            <w:r>
              <w:rPr>
                <w:snapToGrid w:val="0"/>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53257FFC" w14:textId="7BBDB009" w:rsidR="00B61662" w:rsidRPr="00EF7DBA" w:rsidRDefault="00B61662" w:rsidP="006B50D5">
            <w:pPr>
              <w:pStyle w:val="AFCorNotBold"/>
              <w:jc w:val="left"/>
              <w:rPr>
                <w:rFonts w:asciiTheme="majorBidi" w:hAnsiTheme="majorBidi" w:cstheme="majorBidi"/>
                <w:bCs/>
                <w:snapToGrid w:val="0"/>
                <w:kern w:val="22"/>
                <w:sz w:val="22"/>
                <w:szCs w:val="22"/>
              </w:rPr>
            </w:pPr>
            <w:r>
              <w:rPr>
                <w:snapToGrid w:val="0"/>
                <w:sz w:val="22"/>
              </w:rPr>
              <w:t>Одиннадцатое совещание, первая возобновленная сессия</w:t>
            </w:r>
          </w:p>
          <w:p w14:paraId="58C47375" w14:textId="13466BDD" w:rsidR="007D1BC8" w:rsidRPr="00A0440D" w:rsidRDefault="007D1BC8" w:rsidP="007D1BC8">
            <w:pPr>
              <w:pStyle w:val="AFCorNotNormal"/>
              <w:jc w:val="left"/>
              <w:rPr>
                <w:sz w:val="22"/>
                <w:szCs w:val="22"/>
              </w:rPr>
            </w:pPr>
            <w:r>
              <w:t>Онлайн, 3-6 декабря 2024 года</w:t>
            </w:r>
          </w:p>
          <w:p w14:paraId="371D51DB" w14:textId="2C10F1D0" w:rsidR="00B61662" w:rsidRPr="00EF7DBA" w:rsidRDefault="00B61662" w:rsidP="007D1BC8">
            <w:pPr>
              <w:pStyle w:val="AFCorNotNormal"/>
              <w:jc w:val="left"/>
              <w:rPr>
                <w:sz w:val="22"/>
                <w:szCs w:val="22"/>
              </w:rPr>
            </w:pPr>
            <w:r>
              <w:t>Пункт 6 повестки дня</w:t>
            </w:r>
          </w:p>
          <w:p w14:paraId="7ADA043D" w14:textId="1906F30C" w:rsidR="00B61662" w:rsidRPr="00EF7DBA" w:rsidRDefault="00B0480D" w:rsidP="006B50D5">
            <w:pPr>
              <w:suppressLineNumbers/>
              <w:tabs>
                <w:tab w:val="left" w:pos="1814"/>
                <w:tab w:val="left" w:pos="2948"/>
                <w:tab w:val="left" w:pos="3515"/>
                <w:tab w:val="left" w:pos="4014"/>
              </w:tabs>
              <w:suppressAutoHyphens/>
              <w:jc w:val="left"/>
              <w:rPr>
                <w:rFonts w:asciiTheme="majorBidi" w:hAnsiTheme="majorBidi" w:cstheme="majorBidi"/>
                <w:b/>
                <w:bCs/>
                <w:snapToGrid w:val="0"/>
                <w:kern w:val="22"/>
                <w:szCs w:val="22"/>
              </w:rPr>
            </w:pPr>
            <w:r>
              <w:rPr>
                <w:rFonts w:asciiTheme="majorBidi" w:hAnsiTheme="majorBidi"/>
                <w:b/>
                <w:snapToGrid w:val="0"/>
                <w:sz w:val="22"/>
              </w:rPr>
              <w:t>Административное обеспечение Протокола и бюджет целевых фондов</w:t>
            </w:r>
          </w:p>
        </w:tc>
        <w:tc>
          <w:tcPr>
            <w:tcW w:w="4262" w:type="dxa"/>
          </w:tcPr>
          <w:p w14:paraId="18E19585" w14:textId="77777777" w:rsidR="00B61662" w:rsidRPr="00EF7DBA" w:rsidRDefault="00B61662" w:rsidP="006B50D5">
            <w:pPr>
              <w:pStyle w:val="AFCorNot12Bold"/>
              <w:rPr>
                <w:rFonts w:asciiTheme="majorBidi" w:hAnsiTheme="majorBidi" w:cstheme="majorBidi"/>
                <w:b w:val="0"/>
                <w:bCs/>
                <w:snapToGrid w:val="0"/>
                <w:kern w:val="22"/>
                <w:szCs w:val="22"/>
              </w:rPr>
            </w:pPr>
            <w:r>
              <w:rPr>
                <w:snapToGrid w:val="0"/>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2131BE73" w14:textId="072D3E4B" w:rsidR="00B61662" w:rsidRPr="00EF7DBA" w:rsidRDefault="00B61662" w:rsidP="006B50D5">
            <w:pPr>
              <w:pStyle w:val="AFCorNotBold"/>
              <w:jc w:val="left"/>
              <w:rPr>
                <w:rFonts w:asciiTheme="majorBidi" w:hAnsiTheme="majorBidi" w:cstheme="majorBidi"/>
                <w:snapToGrid w:val="0"/>
                <w:kern w:val="22"/>
                <w:sz w:val="22"/>
                <w:szCs w:val="22"/>
              </w:rPr>
            </w:pPr>
            <w:r>
              <w:rPr>
                <w:snapToGrid w:val="0"/>
                <w:sz w:val="22"/>
              </w:rPr>
              <w:t>Пятое совещание, первая возобновленная сессия</w:t>
            </w:r>
            <w:r>
              <w:rPr>
                <w:rFonts w:asciiTheme="majorBidi" w:hAnsiTheme="majorBidi"/>
                <w:snapToGrid w:val="0"/>
                <w:sz w:val="22"/>
              </w:rPr>
              <w:t xml:space="preserve"> </w:t>
            </w:r>
          </w:p>
          <w:p w14:paraId="05AB634B" w14:textId="7E5CC29E" w:rsidR="00B31E7B" w:rsidRPr="00A0440D" w:rsidRDefault="00B31E7B" w:rsidP="00B31E7B">
            <w:pPr>
              <w:pStyle w:val="AFCorNotNormal"/>
              <w:jc w:val="left"/>
              <w:rPr>
                <w:sz w:val="22"/>
                <w:szCs w:val="22"/>
              </w:rPr>
            </w:pPr>
            <w:r>
              <w:t>Онлайн, 3-6 декабря 2024 года</w:t>
            </w:r>
          </w:p>
          <w:p w14:paraId="56FA8EB5" w14:textId="77777777" w:rsidR="00B31E7B" w:rsidRPr="00EF7DBA" w:rsidRDefault="00B31E7B" w:rsidP="00B31E7B">
            <w:pPr>
              <w:pStyle w:val="AFCorNotNormal"/>
              <w:jc w:val="left"/>
              <w:rPr>
                <w:sz w:val="22"/>
                <w:szCs w:val="22"/>
              </w:rPr>
            </w:pPr>
            <w:r>
              <w:t>Пункт 6 повестки дня</w:t>
            </w:r>
          </w:p>
          <w:p w14:paraId="2E5B75CE" w14:textId="6541A71E" w:rsidR="00B61662" w:rsidRPr="00EF7DBA" w:rsidRDefault="00B31E7B" w:rsidP="00B31E7B">
            <w:pPr>
              <w:pStyle w:val="AFCorNotNormal"/>
              <w:jc w:val="left"/>
            </w:pPr>
            <w:r>
              <w:rPr>
                <w:rFonts w:asciiTheme="majorBidi" w:hAnsiTheme="majorBidi"/>
                <w:b/>
                <w:snapToGrid w:val="0"/>
                <w:sz w:val="22"/>
              </w:rPr>
              <w:t>Административное обеспечение Протокола и бюджет целевых фондов</w:t>
            </w:r>
          </w:p>
        </w:tc>
      </w:tr>
    </w:tbl>
    <w:p w14:paraId="531226BB" w14:textId="79FAD43D" w:rsidR="00A96B21" w:rsidRDefault="00396DED" w:rsidP="00AD7919">
      <w:pPr>
        <w:pStyle w:val="CBDTitle"/>
      </w:pPr>
      <w:r>
        <w:t>Записка с изложением плана сессий для принятия бюджетов целевых фондов Конвенции и протоколов к ней</w:t>
      </w:r>
    </w:p>
    <w:p w14:paraId="263AECCA" w14:textId="77777777" w:rsidR="00F6272F" w:rsidRDefault="00F6272F" w:rsidP="00F6272F">
      <w:pPr>
        <w:pStyle w:val="CBDSubTitle"/>
      </w:pPr>
      <w:r>
        <w:t>Записка секретариата</w:t>
      </w:r>
    </w:p>
    <w:p w14:paraId="3D9AD155" w14:textId="77777777" w:rsidR="00F6272F" w:rsidRDefault="00F6272F" w:rsidP="00F6272F">
      <w:pPr>
        <w:pStyle w:val="CBDH1"/>
      </w:pPr>
      <w:r>
        <w:t>I.</w:t>
      </w:r>
      <w:r>
        <w:tab/>
        <w:t>Введение</w:t>
      </w:r>
    </w:p>
    <w:p w14:paraId="2135DFD1" w14:textId="52E8C3E6" w:rsidR="009D57CD" w:rsidRDefault="009D57CD" w:rsidP="00F6272F">
      <w:pPr>
        <w:pStyle w:val="CBDNormalNumber"/>
        <w:rPr>
          <w:snapToGrid w:val="0"/>
        </w:rPr>
      </w:pPr>
      <w:r>
        <w:rPr>
          <w:snapToGrid w:val="0"/>
        </w:rPr>
        <w:t>Работа 16-го совещания Конференции Сторон Конвенции о биологическом разнообразии, 11-го совещания Конференции Сторон, выступающей в качестве совещания Сторон Картахенского протокола по биобезопасности, и 5-го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была приостановлена Председателем 2 ноября 2024 года в связи с отсутствием кворума для принятия решений.</w:t>
      </w:r>
    </w:p>
    <w:p w14:paraId="2FDAF0B5" w14:textId="1DAEAFF5" w:rsidR="00984A84" w:rsidRDefault="00752DAF" w:rsidP="00AE0824">
      <w:pPr>
        <w:pStyle w:val="CBDNormalNumber"/>
        <w:rPr>
          <w:snapToGrid w:val="0"/>
        </w:rPr>
      </w:pPr>
      <w:r>
        <w:rPr>
          <w:snapToGrid w:val="0"/>
        </w:rPr>
        <w:t>Не был принят ряд решений, в том числе решения о бюджетах целевых фондов в рамках пункта 7 повестки дня 16-го совещания Конференции Сторон Конвенции о биологическом разнообразии и пункта 6 повесток дня 11-го совещания Конференции Сторон, выступающей в качестве совещания Сторон Картахенского протокола по биобезопасности, и 5-го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Двадцать седьмого ноября 2024</w:t>
      </w:r>
      <w:r w:rsidR="00BD6031">
        <w:rPr>
          <w:snapToGrid w:val="0"/>
        </w:rPr>
        <w:t> </w:t>
      </w:r>
      <w:r>
        <w:rPr>
          <w:snapToGrid w:val="0"/>
        </w:rPr>
        <w:t xml:space="preserve">года бюро Конференции Сторон постановило, что наиболее целесообразным методом принятия </w:t>
      </w:r>
      <w:r>
        <w:rPr>
          <w:snapToGrid w:val="0"/>
        </w:rPr>
        <w:lastRenderedPageBreak/>
        <w:t>решений о бюджетах будет применение процедуры «отсутствия возражений», намеченно</w:t>
      </w:r>
      <w:r w:rsidR="00BD6031">
        <w:rPr>
          <w:snapToGrid w:val="0"/>
        </w:rPr>
        <w:t>е</w:t>
      </w:r>
      <w:r>
        <w:rPr>
          <w:snapToGrid w:val="0"/>
        </w:rPr>
        <w:t xml:space="preserve"> на 3–6 декабря</w:t>
      </w:r>
      <w:r w:rsidR="008D169A">
        <w:rPr>
          <w:rStyle w:val="FootnoteReference"/>
          <w:snapToGrid w:val="0"/>
        </w:rPr>
        <w:footnoteReference w:id="2"/>
      </w:r>
      <w:r>
        <w:rPr>
          <w:snapToGrid w:val="0"/>
        </w:rPr>
        <w:t>. Процедура «отсутствия возражений» будет проводиться в соответствии с решениями о процедурах проведения онлайновых и гибридных совещаний, принятыми на основных сессиях трех совещаний</w:t>
      </w:r>
      <w:r w:rsidR="00FF69C6">
        <w:rPr>
          <w:rStyle w:val="FootnoteReference"/>
          <w:snapToGrid w:val="0"/>
        </w:rPr>
        <w:footnoteReference w:id="3"/>
      </w:r>
      <w:r>
        <w:rPr>
          <w:snapToGrid w:val="0"/>
        </w:rPr>
        <w:t>, в которых отмечается, что в случае наступления чрезвычайных обстоятельств, делающих проведение очных совещаний нецелесообразным, срочные решения, например, по бюджетным вопросам, могут приниматься в рамках процедуры «отсутствия возражений».</w:t>
      </w:r>
    </w:p>
    <w:p w14:paraId="6A727135" w14:textId="2EAD08F8" w:rsidR="001C4C9D" w:rsidRDefault="00617A8E" w:rsidP="00B741EA">
      <w:pPr>
        <w:pStyle w:val="CBDNormalNumber"/>
        <w:rPr>
          <w:snapToGrid w:val="0"/>
        </w:rPr>
      </w:pPr>
      <w:r>
        <w:rPr>
          <w:snapToGrid w:val="0"/>
        </w:rPr>
        <w:t>Бюро также постановило, что другие пункты повестки дня, которые остаются нерассмотренными, будут рассмотрены на</w:t>
      </w:r>
      <w:r>
        <w:rPr>
          <w:snapToGrid w:val="0"/>
          <w:vertAlign w:val="subscript"/>
        </w:rPr>
        <w:t xml:space="preserve"> </w:t>
      </w:r>
      <w:r>
        <w:rPr>
          <w:snapToGrid w:val="0"/>
        </w:rPr>
        <w:t>очных возобновленных сессиях совещаний, которые состоятся 25–27 февраля 2025 года в Риме.</w:t>
      </w:r>
    </w:p>
    <w:p w14:paraId="66373A12" w14:textId="5EA01144" w:rsidR="00C43AAE" w:rsidRDefault="009C6B94" w:rsidP="002D221D">
      <w:pPr>
        <w:pStyle w:val="CBDNormalNumber"/>
        <w:rPr>
          <w:snapToGrid w:val="0"/>
        </w:rPr>
      </w:pPr>
      <w:r>
        <w:rPr>
          <w:snapToGrid w:val="0"/>
        </w:rPr>
        <w:t xml:space="preserve">Настоящая записка с изложением плана сессий была подготовлена для содействия Сторонам в подготовке к проведению процедур «отсутствия возражений». Для очных возобновленных сессий совещаний будет подготовлена отдельная записка с изложением плана сессий. </w:t>
      </w:r>
    </w:p>
    <w:p w14:paraId="2CE73DA0" w14:textId="65638932" w:rsidR="00EC163B" w:rsidRPr="00A0440D" w:rsidRDefault="00EC163B" w:rsidP="00EC163B">
      <w:pPr>
        <w:pStyle w:val="CBDH1"/>
      </w:pPr>
      <w:r>
        <w:t>II.</w:t>
      </w:r>
      <w:r>
        <w:tab/>
        <w:t>Проекты решений о бюджетах и соответствующие решения о расходах</w:t>
      </w:r>
    </w:p>
    <w:p w14:paraId="063ECF1B" w14:textId="4BA5FBA6" w:rsidR="00EC163B" w:rsidRDefault="00013706" w:rsidP="00336122">
      <w:pPr>
        <w:pStyle w:val="CBDNormalNumber"/>
        <w:rPr>
          <w:snapToGrid w:val="0"/>
        </w:rPr>
      </w:pPr>
      <w:r>
        <w:rPr>
          <w:snapToGrid w:val="0"/>
        </w:rPr>
        <w:t xml:space="preserve">Проекты решений об административном обеспечении Конвенции и протоколов к ней и о бюджетах целевых фондов, выпущенные в последний день основных сессий, </w:t>
      </w:r>
      <w:bookmarkStart w:id="0" w:name="_Hlk183545155"/>
      <w:r>
        <w:rPr>
          <w:snapToGrid w:val="0"/>
        </w:rPr>
        <w:t xml:space="preserve">были отредактированы и переизданы для целей проведения процедуры «отсутствия возражений» как документы </w:t>
      </w:r>
      <w:bookmarkStart w:id="1" w:name="_Hlk183780458"/>
      <w:r>
        <w:rPr>
          <w:snapToGrid w:val="0"/>
        </w:rPr>
        <w:t>CBD/COP/16/L.35/Part.A</w:t>
      </w:r>
      <w:bookmarkEnd w:id="0"/>
      <w:bookmarkEnd w:id="1"/>
      <w:r>
        <w:rPr>
          <w:snapToGrid w:val="0"/>
        </w:rPr>
        <w:t>,</w:t>
      </w:r>
      <w:r w:rsidR="00AA3603" w:rsidRPr="00472D80">
        <w:rPr>
          <w:rStyle w:val="FootnoteReference"/>
          <w:snapToGrid w:val="0"/>
        </w:rPr>
        <w:footnoteReference w:id="4"/>
      </w:r>
      <w:r>
        <w:rPr>
          <w:snapToGrid w:val="0"/>
          <w:vertAlign w:val="superscript"/>
        </w:rPr>
        <w:t>,</w:t>
      </w:r>
      <w:r w:rsidR="002D5F45" w:rsidRPr="00472D80">
        <w:rPr>
          <w:rStyle w:val="FootnoteReference"/>
          <w:snapToGrid w:val="0"/>
        </w:rPr>
        <w:footnoteReference w:id="5"/>
      </w:r>
      <w:r>
        <w:rPr>
          <w:snapToGrid w:val="0"/>
        </w:rPr>
        <w:t xml:space="preserve"> CBD/CP/MOP/11/L.12/Rev.1 и </w:t>
      </w:r>
      <w:bookmarkStart w:id="2" w:name="_Hlk183547366"/>
      <w:r>
        <w:rPr>
          <w:snapToGrid w:val="0"/>
        </w:rPr>
        <w:t>CBD/NP/MOP/5/L.14</w:t>
      </w:r>
      <w:bookmarkEnd w:id="2"/>
      <w:r>
        <w:rPr>
          <w:snapToGrid w:val="0"/>
        </w:rPr>
        <w:t xml:space="preserve">/Rev.1, соответственно. В частности, в документе </w:t>
      </w:r>
      <w:bookmarkStart w:id="3" w:name="_Hlk183547239"/>
      <w:r>
        <w:rPr>
          <w:snapToGrid w:val="0"/>
        </w:rPr>
        <w:t>CBD/COP/16/L.35/Part.A</w:t>
      </w:r>
      <w:bookmarkEnd w:id="3"/>
      <w:r>
        <w:rPr>
          <w:snapToGrid w:val="0"/>
        </w:rPr>
        <w:t xml:space="preserve"> были удалены парные скобки в пунктах 39, 40 и 41, чтобы остался только чистый текст</w:t>
      </w:r>
      <w:r w:rsidR="00D04317" w:rsidRPr="00EF7DBA">
        <w:rPr>
          <w:rStyle w:val="FootnoteReference"/>
          <w:snapToGrid w:val="0"/>
        </w:rPr>
        <w:footnoteReference w:id="6"/>
      </w:r>
      <w:r>
        <w:rPr>
          <w:snapToGrid w:val="0"/>
        </w:rPr>
        <w:t>.</w:t>
      </w:r>
      <w:r>
        <w:t xml:space="preserve"> </w:t>
      </w:r>
      <w:r>
        <w:rPr>
          <w:snapToGrid w:val="0"/>
        </w:rPr>
        <w:t>Кроме того, в свете решения об учреждении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006306DE">
        <w:rPr>
          <w:rStyle w:val="FootnoteReference"/>
          <w:snapToGrid w:val="0"/>
        </w:rPr>
        <w:footnoteReference w:id="7"/>
      </w:r>
      <w:r>
        <w:rPr>
          <w:snapToGrid w:val="0"/>
        </w:rPr>
        <w:t>, название органа было изменено. Были также внесены другие несущественные редакторские правки.</w:t>
      </w:r>
    </w:p>
    <w:p w14:paraId="4E020BF9" w14:textId="7500B4B3" w:rsidR="00FD1E18" w:rsidRPr="00EF7DBA" w:rsidRDefault="00DF5BFA" w:rsidP="00F53ABB">
      <w:pPr>
        <w:pStyle w:val="CBDNormalNumber"/>
        <w:rPr>
          <w:snapToGrid w:val="0"/>
        </w:rPr>
      </w:pPr>
      <w:r>
        <w:rPr>
          <w:snapToGrid w:val="0"/>
        </w:rPr>
        <w:t xml:space="preserve">Председатель подготовил еще один пакет проектов решений, касающихся бюджетов, чтобы разрешить использование резервных фондов для покрытия расходов на проведение очных возобновленных сессий трех совещаний, в том числе для обеспечения участия делегатов от Сторон, являющихся развивающимися странами, и Сторон с переходной экономикой. </w:t>
      </w:r>
    </w:p>
    <w:p w14:paraId="38F01793" w14:textId="43096BD4" w:rsidR="00966C6C" w:rsidRPr="00754792" w:rsidRDefault="0045545B" w:rsidP="00754792">
      <w:pPr>
        <w:pStyle w:val="CBDNormalNumber"/>
        <w:rPr>
          <w:snapToGrid w:val="0"/>
        </w:rPr>
      </w:pPr>
      <w:r>
        <w:rPr>
          <w:snapToGrid w:val="0"/>
        </w:rPr>
        <w:lastRenderedPageBreak/>
        <w:t>В этой связи для принятия посредством процедуры «отсутствия возражений»</w:t>
      </w:r>
      <w:r w:rsidR="00471554">
        <w:rPr>
          <w:snapToGrid w:val="0"/>
        </w:rPr>
        <w:t xml:space="preserve"> </w:t>
      </w:r>
      <w:r w:rsidR="00471554">
        <w:rPr>
          <w:snapToGrid w:val="0"/>
        </w:rPr>
        <w:t>будут представлены</w:t>
      </w:r>
      <w:r w:rsidR="00471554">
        <w:rPr>
          <w:snapToGrid w:val="0"/>
        </w:rPr>
        <w:t xml:space="preserve"> </w:t>
      </w:r>
      <w:r w:rsidR="00471554">
        <w:rPr>
          <w:snapToGrid w:val="0"/>
        </w:rPr>
        <w:t>следующие проекты решений</w:t>
      </w:r>
      <w:r>
        <w:rPr>
          <w:snapToGrid w:val="0"/>
        </w:rPr>
        <w:t>:</w:t>
      </w:r>
    </w:p>
    <w:p w14:paraId="5907265C" w14:textId="6190778C" w:rsidR="006107E1" w:rsidRPr="00EF7DBA" w:rsidRDefault="00110A12" w:rsidP="00CA7BD0">
      <w:pPr>
        <w:pStyle w:val="CBDNormalNumber"/>
        <w:numPr>
          <w:ilvl w:val="0"/>
          <w:numId w:val="9"/>
        </w:numPr>
        <w:ind w:left="567" w:firstLine="567"/>
        <w:rPr>
          <w:snapToGrid w:val="0"/>
        </w:rPr>
      </w:pPr>
      <w:r>
        <w:rPr>
          <w:snapToGrid w:val="0"/>
        </w:rPr>
        <w:t>CBD/COP/16/L.35/Part.A об административном обеспечении Конвенции и бюджете целевых фондов;</w:t>
      </w:r>
    </w:p>
    <w:p w14:paraId="6CD2BED5" w14:textId="0C147F72" w:rsidR="00BD6195" w:rsidRPr="00EF7DBA" w:rsidRDefault="00BD6195" w:rsidP="00CA7BD0">
      <w:pPr>
        <w:pStyle w:val="CBDNormalNumber"/>
        <w:numPr>
          <w:ilvl w:val="0"/>
          <w:numId w:val="9"/>
        </w:numPr>
        <w:ind w:left="567" w:firstLine="567"/>
        <w:rPr>
          <w:snapToGrid w:val="0"/>
        </w:rPr>
      </w:pPr>
      <w:r>
        <w:rPr>
          <w:snapToGrid w:val="0"/>
        </w:rPr>
        <w:t>CBD/CP/MOP/11/L.12/Rev.1 об административном обеспечении Картахенского протокола и бюджете целевых фондов;</w:t>
      </w:r>
    </w:p>
    <w:p w14:paraId="09C40FDA" w14:textId="410C8A2C" w:rsidR="00BD6195" w:rsidRPr="00A0440D" w:rsidRDefault="00BD6195" w:rsidP="00CA7BD0">
      <w:pPr>
        <w:pStyle w:val="CBDNormalNumber"/>
        <w:numPr>
          <w:ilvl w:val="0"/>
          <w:numId w:val="9"/>
        </w:numPr>
        <w:ind w:left="567" w:firstLine="567"/>
        <w:rPr>
          <w:snapToGrid w:val="0"/>
        </w:rPr>
      </w:pPr>
      <w:r>
        <w:rPr>
          <w:snapToGrid w:val="0"/>
        </w:rPr>
        <w:t>CBD/NP/MOP/5/L.14/Rev.1 об административном обеспечении Нагойского протокола и бюджете целевых фондов;</w:t>
      </w:r>
    </w:p>
    <w:p w14:paraId="43461C42" w14:textId="7C25CC8B" w:rsidR="00BD6195" w:rsidRPr="00911297" w:rsidRDefault="00BD6195" w:rsidP="00CA7BD0">
      <w:pPr>
        <w:pStyle w:val="CBDNormalNumber"/>
        <w:numPr>
          <w:ilvl w:val="0"/>
          <w:numId w:val="9"/>
        </w:numPr>
        <w:ind w:left="567" w:firstLine="567"/>
        <w:rPr>
          <w:snapToGrid w:val="0"/>
        </w:rPr>
      </w:pPr>
      <w:r>
        <w:rPr>
          <w:snapToGrid w:val="0"/>
        </w:rPr>
        <w:t>CBD/COP/16/L.36 о расходах на проведение очной возобновленной сессии 16-го совещания Конференции Сторон Конвенции;</w:t>
      </w:r>
    </w:p>
    <w:p w14:paraId="484486A0" w14:textId="578B5E60" w:rsidR="006107E1" w:rsidRDefault="00BD6195" w:rsidP="005821AA">
      <w:pPr>
        <w:pStyle w:val="CBDNormalNumber"/>
        <w:numPr>
          <w:ilvl w:val="0"/>
          <w:numId w:val="9"/>
        </w:numPr>
        <w:ind w:left="567" w:firstLine="567"/>
        <w:rPr>
          <w:snapToGrid w:val="0"/>
        </w:rPr>
      </w:pPr>
      <w:r>
        <w:rPr>
          <w:snapToGrid w:val="0"/>
        </w:rPr>
        <w:t>CBD/CP/MOP/11/L.13 о расходах на проведение очной возобновленной сессии 11-го совещания Конференции Сторон, выступающей в качестве совещания Сторон Картахенского протокола по биобезопасности;</w:t>
      </w:r>
    </w:p>
    <w:p w14:paraId="1CCDAC53" w14:textId="18B07F31" w:rsidR="00BD6195" w:rsidRDefault="00BD6195" w:rsidP="005821AA">
      <w:pPr>
        <w:pStyle w:val="CBDNormalNumber"/>
        <w:numPr>
          <w:ilvl w:val="0"/>
          <w:numId w:val="9"/>
        </w:numPr>
        <w:ind w:left="567" w:firstLine="567"/>
        <w:rPr>
          <w:snapToGrid w:val="0"/>
        </w:rPr>
      </w:pPr>
      <w:r>
        <w:rPr>
          <w:snapToGrid w:val="0"/>
        </w:rPr>
        <w:t>CBD/NP/MOP/5/L.15 о расходах на проведение очной возобновленной сессии пятого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A7FBBB3" w14:textId="46511974" w:rsidR="00810A4B" w:rsidRDefault="00452903" w:rsidP="00810A4B">
      <w:pPr>
        <w:pStyle w:val="CBDH1"/>
      </w:pPr>
      <w:r>
        <w:t>III.</w:t>
      </w:r>
      <w:r>
        <w:tab/>
        <w:t>Способы проведения процедуры «отсутствия возражений»</w:t>
      </w:r>
    </w:p>
    <w:p w14:paraId="34EDCE25" w14:textId="77777777" w:rsidR="00FE2DD6" w:rsidRPr="00FE2DD6" w:rsidRDefault="00525216" w:rsidP="00A0440D">
      <w:pPr>
        <w:pStyle w:val="CBDH2"/>
        <w:rPr>
          <w:snapToGrid w:val="0"/>
        </w:rPr>
      </w:pPr>
      <w:r>
        <w:rPr>
          <w:snapToGrid w:val="0"/>
        </w:rPr>
        <w:t>A.</w:t>
      </w:r>
      <w:r>
        <w:rPr>
          <w:snapToGrid w:val="0"/>
        </w:rPr>
        <w:tab/>
        <w:t>Краткое описание процедуры «отсутствия возражений»</w:t>
      </w:r>
    </w:p>
    <w:p w14:paraId="3D5EF1E8" w14:textId="7A55A051" w:rsidR="00441D3B" w:rsidRPr="0088122D" w:rsidRDefault="00D1020E" w:rsidP="00D8365F">
      <w:pPr>
        <w:pStyle w:val="CBDNormalNumber"/>
        <w:rPr>
          <w:snapToGrid w:val="0"/>
        </w:rPr>
      </w:pPr>
      <w:r>
        <w:t>Процедура «отсутствия возражений» используется в Организации Объединенных Наций для того, чтобы органы могли принимать решения, не проводя очных совещаний. Если проведение пленарного заседания нецелесообразно, то проект решения распространяется в письменном виде председательствующим в соответствующем органе в рамках процедуры «отсутствия возражений», которая обычно длится до 72 часов. Официальное сообщение от председательствующего обычно имеет форму подписанного письма с прилагаемым текстом проекта решения и с указанием даты и времени, к которым Стороны могут представить свои возражения</w:t>
      </w:r>
      <w:r>
        <w:rPr>
          <w:snapToGrid w:val="0"/>
        </w:rPr>
        <w:t xml:space="preserve">. </w:t>
      </w:r>
    </w:p>
    <w:p w14:paraId="18432C1F" w14:textId="0B242010" w:rsidR="00E5379E" w:rsidRPr="00A0440D" w:rsidRDefault="005E2791" w:rsidP="00D8365F">
      <w:pPr>
        <w:pStyle w:val="CBDNormalNumber"/>
      </w:pPr>
      <w:r>
        <w:t>При отсутствии возражений решение считается принятым, и председательствующий рассылает письмо с соответствующим подтверждением. Если какая-либо Сторона официально возражает против проекта решения, оно считается непринятым. В этом случае после проведения консультаций председательствующий, возможно, пожелает представить пересмотренный проект для его принятия в рамках другой процедуры «отсутствия возражений», если это уместно.</w:t>
      </w:r>
    </w:p>
    <w:p w14:paraId="4A823294" w14:textId="510E5627" w:rsidR="0045545B" w:rsidRPr="00A0440D" w:rsidRDefault="0045545B" w:rsidP="00D8365F">
      <w:pPr>
        <w:pStyle w:val="CBDNormalNumber"/>
      </w:pPr>
      <w:r>
        <w:t>Стороны могут также высказать замечания по проекту решения, соблюдая процедуру «отсутствия возражений», то есть не возражая против его принятия.</w:t>
      </w:r>
    </w:p>
    <w:p w14:paraId="0D5F5946" w14:textId="2E0BF4F4" w:rsidR="007E0E78" w:rsidRPr="004E54FD" w:rsidRDefault="007E0E78" w:rsidP="00A0440D">
      <w:pPr>
        <w:pStyle w:val="CBDH2"/>
        <w:rPr>
          <w:snapToGrid w:val="0"/>
        </w:rPr>
      </w:pPr>
      <w:r>
        <w:rPr>
          <w:snapToGrid w:val="0"/>
        </w:rPr>
        <w:t>B.</w:t>
      </w:r>
      <w:r>
        <w:rPr>
          <w:snapToGrid w:val="0"/>
        </w:rPr>
        <w:tab/>
        <w:t>Условия проведения предстоящих процедур «отсутствия возражений»</w:t>
      </w:r>
    </w:p>
    <w:p w14:paraId="19F8F792" w14:textId="25F0000C" w:rsidR="0085521F" w:rsidRPr="0085521F" w:rsidRDefault="006F64CF" w:rsidP="0095129F">
      <w:pPr>
        <w:pStyle w:val="CBDNormalNumber"/>
        <w:rPr>
          <w:snapToGrid w:val="0"/>
        </w:rPr>
      </w:pPr>
      <w:r>
        <w:rPr>
          <w:snapToGrid w:val="0"/>
        </w:rPr>
        <w:t>Процедуры «отсутствия возражений» для принятия проектов решений об административном обеспечении Конвенции и протоколов к ней, о бюджетах целевых фондов и о расходах на проведение очных возобновленных сессий трех совещаний будут проводиться с 3 декабря 2024 года, 7 часов утра по стандартному восточному времени, по 6 декабря, 7 часов утра</w:t>
      </w:r>
      <w:r>
        <w:t xml:space="preserve"> </w:t>
      </w:r>
      <w:r>
        <w:rPr>
          <w:snapToGrid w:val="0"/>
        </w:rPr>
        <w:t>по стандартному восточному времени. Заранее будет выпущено уведомление о проведении процедур «отсутствия возражений», чтобы проинформировать Стороны о них, в том числе об их датах.</w:t>
      </w:r>
    </w:p>
    <w:p w14:paraId="152F849C" w14:textId="123649D6" w:rsidR="0085521F" w:rsidRPr="0085521F" w:rsidRDefault="0085521F" w:rsidP="00044725">
      <w:pPr>
        <w:pStyle w:val="CBDNormalNumber"/>
        <w:rPr>
          <w:snapToGrid w:val="0"/>
        </w:rPr>
      </w:pPr>
      <w:r>
        <w:rPr>
          <w:snapToGrid w:val="0"/>
        </w:rPr>
        <w:lastRenderedPageBreak/>
        <w:t>Проведение процедур «отсутствия возражений» начнется с выпуска сообщения председателей</w:t>
      </w:r>
      <w:r w:rsidR="00193B42">
        <w:rPr>
          <w:rStyle w:val="FootnoteReference"/>
          <w:snapToGrid w:val="0"/>
        </w:rPr>
        <w:footnoteReference w:id="8"/>
      </w:r>
      <w:r>
        <w:rPr>
          <w:snapToGrid w:val="0"/>
        </w:rPr>
        <w:t>, которое будет включать:</w:t>
      </w:r>
    </w:p>
    <w:p w14:paraId="06CB55C1" w14:textId="1DD62B42" w:rsidR="0085521F" w:rsidRPr="0085521F" w:rsidRDefault="00841FFA" w:rsidP="00841FFA">
      <w:pPr>
        <w:pStyle w:val="CBDNormalNumber"/>
        <w:numPr>
          <w:ilvl w:val="0"/>
          <w:numId w:val="10"/>
        </w:numPr>
        <w:ind w:left="567" w:firstLine="567"/>
        <w:rPr>
          <w:snapToGrid w:val="0"/>
        </w:rPr>
      </w:pPr>
      <w:r>
        <w:rPr>
          <w:snapToGrid w:val="0"/>
        </w:rPr>
        <w:t>краткую справочную информацию и разъяснение процедур «отсутствия возражений»;</w:t>
      </w:r>
    </w:p>
    <w:p w14:paraId="41A57E57" w14:textId="6C6A5466" w:rsidR="0085521F" w:rsidRPr="0085521F" w:rsidRDefault="00841FFA" w:rsidP="00841FFA">
      <w:pPr>
        <w:pStyle w:val="CBDNormalNumber"/>
        <w:numPr>
          <w:ilvl w:val="0"/>
          <w:numId w:val="10"/>
        </w:numPr>
        <w:ind w:left="567" w:firstLine="567"/>
        <w:rPr>
          <w:snapToGrid w:val="0"/>
        </w:rPr>
      </w:pPr>
      <w:r>
        <w:rPr>
          <w:snapToGrid w:val="0"/>
        </w:rPr>
        <w:t xml:space="preserve">проекты решений о бюджетах и соответствующие решения о расходах на проведение очных возобновленных сессий совещаний; </w:t>
      </w:r>
    </w:p>
    <w:p w14:paraId="04ECB669" w14:textId="6DBCA7E2" w:rsidR="0085521F" w:rsidRPr="0085521F" w:rsidRDefault="00841FFA" w:rsidP="00841FFA">
      <w:pPr>
        <w:pStyle w:val="CBDNormalNumber"/>
        <w:numPr>
          <w:ilvl w:val="0"/>
          <w:numId w:val="10"/>
        </w:numPr>
        <w:ind w:left="567" w:firstLine="567"/>
        <w:rPr>
          <w:snapToGrid w:val="0"/>
        </w:rPr>
      </w:pPr>
      <w:r>
        <w:rPr>
          <w:snapToGrid w:val="0"/>
        </w:rPr>
        <w:t>объяснение, что каждое решение принимается отдельно и что в возражениях должно быть четко указано, против какого решения они подаются;</w:t>
      </w:r>
    </w:p>
    <w:p w14:paraId="2C73BF30" w14:textId="79817BE3" w:rsidR="002643D5" w:rsidRDefault="00841FFA" w:rsidP="00841FFA">
      <w:pPr>
        <w:pStyle w:val="CBDNormalNumber"/>
        <w:numPr>
          <w:ilvl w:val="0"/>
          <w:numId w:val="10"/>
        </w:numPr>
        <w:ind w:left="567" w:firstLine="567"/>
        <w:rPr>
          <w:snapToGrid w:val="0"/>
        </w:rPr>
      </w:pPr>
      <w:r>
        <w:rPr>
          <w:snapToGrid w:val="0"/>
        </w:rPr>
        <w:t>сроки проведения процедур «отсутствия возражений».</w:t>
      </w:r>
    </w:p>
    <w:p w14:paraId="7D3455D7" w14:textId="6DEAA5C6" w:rsidR="001228AF" w:rsidRDefault="001228AF" w:rsidP="00DC0061">
      <w:pPr>
        <w:pStyle w:val="CBDNormalNumber"/>
        <w:rPr>
          <w:snapToGrid w:val="0"/>
        </w:rPr>
      </w:pPr>
      <w:r>
        <w:rPr>
          <w:snapToGrid w:val="0"/>
        </w:rPr>
        <w:t>Все сообщения от председательствующего и документы, связанные с процедурами «отсутствия возражений», будут размещены на веб-сайте Конвенции.</w:t>
      </w:r>
    </w:p>
    <w:p w14:paraId="7DD14CCA" w14:textId="090E0546" w:rsidR="0052563D" w:rsidRPr="00047DD6" w:rsidRDefault="0085521F" w:rsidP="00DC0061">
      <w:pPr>
        <w:pStyle w:val="CBDNormalNumber"/>
        <w:rPr>
          <w:snapToGrid w:val="0"/>
        </w:rPr>
      </w:pPr>
      <w:r>
        <w:rPr>
          <w:snapToGrid w:val="0"/>
        </w:rPr>
        <w:t>При наличии возражений Председатель направит еще одно сообщение о дальнейших действиях, которые могут включать консультации со Стороной или Сторонами, высказавшими возражения, и проведение новой процедуры «отсутствия возражений», если это будет уместно, также в течение 72 часов, с 10 по 13 декабря 2024 года.</w:t>
      </w:r>
    </w:p>
    <w:p w14:paraId="437BC25C" w14:textId="12926859" w:rsidR="0085521F" w:rsidRPr="0085521F" w:rsidRDefault="0085521F" w:rsidP="00DC0061">
      <w:pPr>
        <w:pStyle w:val="CBDNormalNumber"/>
        <w:rPr>
          <w:snapToGrid w:val="0"/>
        </w:rPr>
      </w:pPr>
      <w:r>
        <w:rPr>
          <w:snapToGrid w:val="0"/>
        </w:rPr>
        <w:t xml:space="preserve">По завершении процедур «отсутствия возражений» председатели выпустят сообщение, информирующее Стороны о том, были ли приняты решения. </w:t>
      </w:r>
    </w:p>
    <w:p w14:paraId="7E3EFD52" w14:textId="61A20B3D" w:rsidR="0085521F" w:rsidRPr="0085521F" w:rsidRDefault="0042136C" w:rsidP="00CF3601">
      <w:pPr>
        <w:pStyle w:val="CBDNormalNumber"/>
        <w:rPr>
          <w:snapToGrid w:val="0"/>
        </w:rPr>
      </w:pPr>
      <w:r>
        <w:rPr>
          <w:snapToGrid w:val="0"/>
        </w:rPr>
        <w:t xml:space="preserve">Сообщение председателей будет направлено по электронной почте главам делегаций Сторон, зарегистрированных для участия в совещаниях в Кали (Колумбия), и национальным координационным центрам по осуществлению Конвенции и протоколов к ней. Одновременно с этим оно будет также опубликовано на веб-сайте совещаний. </w:t>
      </w:r>
    </w:p>
    <w:p w14:paraId="5A1D5523" w14:textId="18D76EDE" w:rsidR="005A2CCA" w:rsidRPr="005A2CCA" w:rsidRDefault="003135F4" w:rsidP="00A0440D">
      <w:pPr>
        <w:pStyle w:val="CBDNormalNumber"/>
        <w:numPr>
          <w:ilvl w:val="0"/>
          <w:numId w:val="0"/>
        </w:numPr>
        <w:ind w:left="567"/>
        <w:jc w:val="center"/>
      </w:pPr>
      <w:r>
        <w:rPr>
          <w:snapToGrid w:val="0"/>
        </w:rPr>
        <w:t>__________</w:t>
      </w:r>
    </w:p>
    <w:sectPr w:rsidR="005A2CCA" w:rsidRPr="005A2CCA" w:rsidSect="00DC7ADD">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9DF8F" w14:textId="77777777" w:rsidR="0054345C" w:rsidRPr="009E4622" w:rsidRDefault="0054345C" w:rsidP="00A96B21">
      <w:r w:rsidRPr="009E4622">
        <w:separator/>
      </w:r>
    </w:p>
  </w:endnote>
  <w:endnote w:type="continuationSeparator" w:id="0">
    <w:p w14:paraId="406A77B1" w14:textId="77777777" w:rsidR="0054345C" w:rsidRPr="009E4622" w:rsidRDefault="0054345C" w:rsidP="00A96B21">
      <w:r w:rsidRPr="009E4622">
        <w:continuationSeparator/>
      </w:r>
    </w:p>
  </w:endnote>
  <w:endnote w:type="continuationNotice" w:id="1">
    <w:p w14:paraId="46017209" w14:textId="77777777" w:rsidR="0054345C" w:rsidRDefault="005434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5F27D52F" w:rsidR="002B559C" w:rsidRPr="009E4622" w:rsidRDefault="009A5C30" w:rsidP="005E1BF6">
    <w:pPr>
      <w:pStyle w:val="Footer"/>
    </w:pPr>
    <w:r w:rsidRPr="009E4622">
      <w:fldChar w:fldCharType="begin"/>
    </w:r>
    <w:r w:rsidRPr="009E4622">
      <w:instrText xml:space="preserve"> PAGE </w:instrText>
    </w:r>
    <w:r w:rsidRPr="009E4622">
      <w:fldChar w:fldCharType="separate"/>
    </w:r>
    <w:r w:rsidRPr="009E4622">
      <w:t>2</w:t>
    </w:r>
    <w:r w:rsidRPr="009E4622">
      <w:fldChar w:fldCharType="end"/>
    </w:r>
    <w:r>
      <w:t>/</w:t>
    </w:r>
    <w:fldSimple w:instr=" NUMPAGES \* MERGEFORMAT ">
      <w:r w:rsidRPr="009E4622">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19CBC378" w:rsidR="002B559C" w:rsidRPr="009E4622" w:rsidRDefault="009A5C30" w:rsidP="005E1BF6">
    <w:pPr>
      <w:pStyle w:val="Footer"/>
      <w:jc w:val="right"/>
    </w:pPr>
    <w:r w:rsidRPr="009E4622">
      <w:fldChar w:fldCharType="begin"/>
    </w:r>
    <w:r w:rsidRPr="009E4622">
      <w:instrText xml:space="preserve"> PAGE \* MERGEFORMAT </w:instrText>
    </w:r>
    <w:r w:rsidRPr="009E4622">
      <w:fldChar w:fldCharType="separate"/>
    </w:r>
    <w:r w:rsidRPr="009E4622">
      <w:t>2</w:t>
    </w:r>
    <w:r w:rsidRPr="009E4622">
      <w:fldChar w:fldCharType="end"/>
    </w:r>
    <w:r>
      <w:t>/</w:t>
    </w:r>
    <w:fldSimple w:instr=" NUMPAGES \* MERGEFORMAT ">
      <w:r w:rsidRPr="009E4622">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49597E" w14:textId="77777777" w:rsidR="0054345C" w:rsidRPr="009E4622" w:rsidRDefault="0054345C" w:rsidP="00710053">
      <w:pPr>
        <w:pStyle w:val="CBDNormal"/>
      </w:pPr>
      <w:r>
        <w:separator/>
      </w:r>
    </w:p>
  </w:footnote>
  <w:footnote w:type="continuationSeparator" w:id="0">
    <w:p w14:paraId="4037CE87" w14:textId="77777777" w:rsidR="0054345C" w:rsidRPr="009E4622" w:rsidRDefault="0054345C" w:rsidP="00710053">
      <w:pPr>
        <w:pStyle w:val="CBDNormal"/>
      </w:pPr>
      <w:r w:rsidRPr="009E4622">
        <w:continuationSeparator/>
      </w:r>
    </w:p>
  </w:footnote>
  <w:footnote w:type="continuationNotice" w:id="1">
    <w:p w14:paraId="2F0C1D8B" w14:textId="77777777" w:rsidR="0054345C" w:rsidRDefault="0054345C" w:rsidP="00710053">
      <w:pPr>
        <w:pStyle w:val="CBDNormal"/>
      </w:pPr>
    </w:p>
  </w:footnote>
  <w:footnote w:id="2">
    <w:p w14:paraId="52C6E622" w14:textId="6684A30B" w:rsidR="008D169A" w:rsidRPr="00A0440D" w:rsidRDefault="00710053" w:rsidP="00710053">
      <w:pPr>
        <w:pStyle w:val="CBDFootnoteText"/>
      </w:pPr>
      <w:r>
        <w:rPr>
          <w:rStyle w:val="FootnoteReference"/>
        </w:rPr>
        <w:footnoteRef/>
      </w:r>
      <w:r>
        <w:t xml:space="preserve"> Бюджеты должны быть утверждены до конца 2024 финансового года, чтобы секретариат мог продолжать функционировать и обеспечивать эффективное планирование на предстоящий двухлетний период. Если бюджеты не будут утверждены до конца 2024 года, это может привести к полному прекращению деятельности секретариата с 1 января 202</w:t>
      </w:r>
      <w:r w:rsidR="00A23666" w:rsidRPr="00A23666">
        <w:t>5</w:t>
      </w:r>
      <w:r>
        <w:t> года из-за отсутствия разрешения, требуемого в соответствии с финансовыми правилами. Финансовые и юридические последствия любого нарушения условий контрактов могут повлечь за собой дополнительную финансовую ответственность Сторон.</w:t>
      </w:r>
    </w:p>
  </w:footnote>
  <w:footnote w:id="3">
    <w:p w14:paraId="21490883" w14:textId="2C9EEF3B" w:rsidR="00FF69C6" w:rsidRPr="00A0440D" w:rsidRDefault="00FF69C6">
      <w:pPr>
        <w:pStyle w:val="FootnoteText"/>
      </w:pPr>
      <w:r>
        <w:rPr>
          <w:rStyle w:val="FootnoteReference"/>
        </w:rPr>
        <w:footnoteRef/>
      </w:r>
      <w:r>
        <w:t xml:space="preserve"> </w:t>
      </w:r>
      <w:r>
        <w:rPr>
          <w:snapToGrid w:val="0"/>
        </w:rPr>
        <w:t>Решения 16/24, CP</w:t>
      </w:r>
      <w:r>
        <w:rPr>
          <w:snapToGrid w:val="0"/>
        </w:rPr>
        <w:noBreakHyphen/>
        <w:t>11/4 и NP-5/9, соответственно.</w:t>
      </w:r>
    </w:p>
  </w:footnote>
  <w:footnote w:id="4">
    <w:p w14:paraId="524B6DE6" w14:textId="1049D24D" w:rsidR="00AA3603" w:rsidRPr="00472D80" w:rsidRDefault="00710053" w:rsidP="00710053">
      <w:pPr>
        <w:pStyle w:val="CBDFootnoteText"/>
      </w:pPr>
      <w:r>
        <w:rPr>
          <w:rStyle w:val="FootnoteReference"/>
        </w:rPr>
        <w:footnoteRef/>
      </w:r>
      <w:r>
        <w:t xml:space="preserve"> Проект решения по вопросам, связанным с назначением исполнительных секретарей, содержащийся в документе CBD/COP/16/L.35, будет переиздан в качестве документа </w:t>
      </w:r>
      <w:r>
        <w:rPr>
          <w:snapToGrid w:val="0"/>
        </w:rPr>
        <w:t>CBD/COP/16/L.35/Part.B</w:t>
      </w:r>
      <w:r>
        <w:t xml:space="preserve"> и рассмотрен на очной возобновленной сессии совещания Конференции Сторон Конвенции.</w:t>
      </w:r>
    </w:p>
  </w:footnote>
  <w:footnote w:id="5">
    <w:p w14:paraId="74470C35" w14:textId="09520075" w:rsidR="002D5F45" w:rsidRPr="00472D80" w:rsidRDefault="002D5F45">
      <w:pPr>
        <w:pStyle w:val="FootnoteText"/>
      </w:pPr>
      <w:r>
        <w:rPr>
          <w:rStyle w:val="FootnoteReference"/>
        </w:rPr>
        <w:footnoteRef/>
      </w:r>
      <w:r>
        <w:t xml:space="preserve"> Секретариат считает, что пункт 7 документа CBD/COP/16/L.35/Part.A о месте проведения совещаний вспомогательных органов не противоречит правилу 3 правил процедуры проведения совещаний Конференции Сторон Конвенции и соглашению между правительством Канады и секретариатом относительно штаб-квартиры секретариата.</w:t>
      </w:r>
    </w:p>
  </w:footnote>
  <w:footnote w:id="6">
    <w:p w14:paraId="1E642908" w14:textId="085C1D20" w:rsidR="00D04317" w:rsidRPr="00A0440D" w:rsidRDefault="00710053" w:rsidP="00D03392">
      <w:pPr>
        <w:pStyle w:val="CBDFootnoteText"/>
      </w:pPr>
      <w:r>
        <w:rPr>
          <w:rStyle w:val="FootnoteReference"/>
        </w:rPr>
        <w:footnoteRef/>
      </w:r>
      <w:r>
        <w:t xml:space="preserve"> В пунктах 39 и 41 приведенная в скобках ссылка на конкретное совещание Вспомогательного органа по осуществлению была исключена, поскольку указание номера совещания не вносит существенных изменений в решение. В пункте 40 первоначально было взято в скобки </w:t>
      </w:r>
      <w:r w:rsidR="00471554">
        <w:t xml:space="preserve">на тот момент еще не принятое </w:t>
      </w:r>
      <w:r>
        <w:t>решение о вариантах дальнейшего повышения эффективности процессов в рамках Конвенции и протоколов к ней, но в скобках больше нет необходимости, поскольку решение уже принято, и вместо них вставлен номер решения (16/25).</w:t>
      </w:r>
    </w:p>
  </w:footnote>
  <w:footnote w:id="7">
    <w:p w14:paraId="193E5078" w14:textId="1C0A72FC" w:rsidR="006306DE" w:rsidRPr="006306DE" w:rsidRDefault="006306DE">
      <w:pPr>
        <w:pStyle w:val="FootnoteText"/>
      </w:pPr>
      <w:r>
        <w:rPr>
          <w:rStyle w:val="FootnoteReference"/>
        </w:rPr>
        <w:footnoteRef/>
      </w:r>
      <w:r>
        <w:t xml:space="preserve"> </w:t>
      </w:r>
      <w:r>
        <w:rPr>
          <w:snapToGrid w:val="0"/>
        </w:rPr>
        <w:t>Решение 16/5.</w:t>
      </w:r>
    </w:p>
  </w:footnote>
  <w:footnote w:id="8">
    <w:p w14:paraId="058BF982" w14:textId="7F4335D1" w:rsidR="00193B42" w:rsidRPr="00A0440D" w:rsidRDefault="00710053" w:rsidP="00A0440D">
      <w:pPr>
        <w:pStyle w:val="CBDFootnoteText"/>
        <w:jc w:val="both"/>
      </w:pPr>
      <w:r>
        <w:rPr>
          <w:rStyle w:val="FootnoteReference"/>
        </w:rPr>
        <w:footnoteRef/>
      </w:r>
      <w:r>
        <w:t xml:space="preserve"> Поскольку проекты решений, касающиеся Конференции Сторон Конвенции и Конференции Сторон, выступающей в качестве совещаний Сторон протоколов, будут распространены одним сообщением, это сообщение будет подписано как Председателем 16-го совещания Конференции Сторон Конвенции и 11-го совещания Конференции Сторон, выступающей в качестве совещания Сторон Картахенского протокола, так и Председателем 5-го совещания Конференции Сторон, выступающей в качестве совещания Сторон Нагойского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595202C7" w:rsidR="002B559C" w:rsidRPr="009E4622" w:rsidRDefault="00242F9F" w:rsidP="00DC7ADD">
    <w:pPr>
      <w:pStyle w:val="CBDHeader"/>
    </w:pPr>
    <w:fldSimple w:instr=" StyleRef AB_Symbol ">
      <w:r w:rsidR="00471554">
        <w:rPr>
          <w:noProof/>
        </w:rPr>
        <w:t>CBD/COP/16/1/Add.3-CBD/CP/MOP/11/1/Add.3-CBD/NP/MOP/5/1/Add.3</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139D1BC8" w:rsidR="002B559C" w:rsidRPr="009E4622" w:rsidRDefault="00BD6031" w:rsidP="00A0440D">
    <w:pPr>
      <w:pStyle w:val="CBDHeader"/>
      <w:jc w:val="right"/>
    </w:pPr>
    <w:fldSimple w:instr=" StyleRef AB_Symbol ">
      <w:r w:rsidR="00471554">
        <w:rPr>
          <w:noProof/>
        </w:rPr>
        <w:t>CBD/COP/16/1/Add.3-CBD/CP/MOP/11/1/Add.3-CBD/NP/MOP/5/1/Add.3</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7895D90"/>
    <w:multiLevelType w:val="multilevel"/>
    <w:tmpl w:val="3134EC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8E2FF3"/>
    <w:multiLevelType w:val="multilevel"/>
    <w:tmpl w:val="222A08B4"/>
    <w:numStyleLink w:val="ListCBD"/>
  </w:abstractNum>
  <w:abstractNum w:abstractNumId="2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880595"/>
    <w:multiLevelType w:val="multilevel"/>
    <w:tmpl w:val="222A08B4"/>
    <w:numStyleLink w:val="ListCBD"/>
  </w:abstractNum>
  <w:abstractNum w:abstractNumId="32" w15:restartNumberingAfterBreak="0">
    <w:nsid w:val="52A66A9D"/>
    <w:multiLevelType w:val="multilevel"/>
    <w:tmpl w:val="222A08B4"/>
    <w:numStyleLink w:val="ListCBD"/>
  </w:abstractNum>
  <w:abstractNum w:abstractNumId="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943BEE"/>
    <w:multiLevelType w:val="multilevel"/>
    <w:tmpl w:val="222A08B4"/>
    <w:numStyleLink w:val="ListCBD"/>
  </w:abstractNum>
  <w:abstractNum w:abstractNumId="37" w15:restartNumberingAfterBreak="0">
    <w:nsid w:val="68B70991"/>
    <w:multiLevelType w:val="multilevel"/>
    <w:tmpl w:val="222A08B4"/>
    <w:numStyleLink w:val="ListCBD"/>
  </w:abstractNum>
  <w:abstractNum w:abstractNumId="38"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1" w15:restartNumberingAfterBreak="0">
    <w:nsid w:val="75B04518"/>
    <w:multiLevelType w:val="hybridMultilevel"/>
    <w:tmpl w:val="C97890A6"/>
    <w:lvl w:ilvl="0" w:tplc="8862B882">
      <w:start w:val="1"/>
      <w:numFmt w:val="lowerLetter"/>
      <w:lvlText w:val="(%1)"/>
      <w:lvlJc w:val="left"/>
      <w:pPr>
        <w:ind w:left="128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15:restartNumberingAfterBreak="0">
    <w:nsid w:val="7FF955D2"/>
    <w:multiLevelType w:val="hybridMultilevel"/>
    <w:tmpl w:val="627A3D0C"/>
    <w:lvl w:ilvl="0" w:tplc="8862B882">
      <w:start w:val="1"/>
      <w:numFmt w:val="lowerLetter"/>
      <w:lvlText w:val="(%1)"/>
      <w:lvlJc w:val="left"/>
      <w:pPr>
        <w:ind w:left="128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2099280966">
    <w:abstractNumId w:val="39"/>
  </w:num>
  <w:num w:numId="2" w16cid:durableId="2018387847">
    <w:abstractNumId w:val="38"/>
  </w:num>
  <w:num w:numId="3" w16cid:durableId="2043284475">
    <w:abstractNumId w:val="24"/>
  </w:num>
  <w:num w:numId="4" w16cid:durableId="4735239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93332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4469610">
    <w:abstractNumId w:val="27"/>
  </w:num>
  <w:num w:numId="7" w16cid:durableId="1615669328">
    <w:abstractNumId w:val="30"/>
  </w:num>
  <w:num w:numId="8" w16cid:durableId="1908685850">
    <w:abstractNumId w:val="22"/>
  </w:num>
  <w:num w:numId="9" w16cid:durableId="443308427">
    <w:abstractNumId w:val="42"/>
  </w:num>
  <w:num w:numId="10" w16cid:durableId="1156265229">
    <w:abstractNumId w:val="41"/>
  </w:num>
  <w:num w:numId="11" w16cid:durableId="560672902">
    <w:abstractNumId w:val="14"/>
  </w:num>
  <w:num w:numId="12" w16cid:durableId="1933662228">
    <w:abstractNumId w:val="26"/>
  </w:num>
  <w:num w:numId="13" w16cid:durableId="1991909117">
    <w:abstractNumId w:val="11"/>
  </w:num>
  <w:num w:numId="14" w16cid:durableId="1138956019">
    <w:abstractNumId w:val="18"/>
  </w:num>
  <w:num w:numId="15" w16cid:durableId="607395260">
    <w:abstractNumId w:val="9"/>
  </w:num>
  <w:num w:numId="16" w16cid:durableId="98110136">
    <w:abstractNumId w:val="7"/>
  </w:num>
  <w:num w:numId="17" w16cid:durableId="920676582">
    <w:abstractNumId w:val="6"/>
  </w:num>
  <w:num w:numId="18" w16cid:durableId="447286378">
    <w:abstractNumId w:val="5"/>
  </w:num>
  <w:num w:numId="19" w16cid:durableId="1532258362">
    <w:abstractNumId w:val="4"/>
  </w:num>
  <w:num w:numId="20" w16cid:durableId="1587106058">
    <w:abstractNumId w:val="8"/>
  </w:num>
  <w:num w:numId="21" w16cid:durableId="1646355732">
    <w:abstractNumId w:val="3"/>
  </w:num>
  <w:num w:numId="22" w16cid:durableId="2006930253">
    <w:abstractNumId w:val="2"/>
  </w:num>
  <w:num w:numId="23" w16cid:durableId="1811677887">
    <w:abstractNumId w:val="1"/>
  </w:num>
  <w:num w:numId="24" w16cid:durableId="537353487">
    <w:abstractNumId w:val="0"/>
  </w:num>
  <w:num w:numId="25" w16cid:durableId="2069499237">
    <w:abstractNumId w:val="37"/>
  </w:num>
  <w:num w:numId="26" w16cid:durableId="158270868">
    <w:abstractNumId w:val="40"/>
  </w:num>
  <w:num w:numId="27" w16cid:durableId="159275565">
    <w:abstractNumId w:val="20"/>
  </w:num>
  <w:num w:numId="28" w16cid:durableId="271714945">
    <w:abstractNumId w:val="21"/>
  </w:num>
  <w:num w:numId="29" w16cid:durableId="1638680439">
    <w:abstractNumId w:val="37"/>
    <w:lvlOverride w:ilvl="0">
      <w:startOverride w:val="1"/>
    </w:lvlOverride>
  </w:num>
  <w:num w:numId="30" w16cid:durableId="1865050652">
    <w:abstractNumId w:val="32"/>
  </w:num>
  <w:num w:numId="31" w16cid:durableId="152986975">
    <w:abstractNumId w:val="29"/>
  </w:num>
  <w:num w:numId="32" w16cid:durableId="1295136099">
    <w:abstractNumId w:val="35"/>
  </w:num>
  <w:num w:numId="33" w16cid:durableId="80179172">
    <w:abstractNumId w:val="34"/>
  </w:num>
  <w:num w:numId="34" w16cid:durableId="20679887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71076976">
    <w:abstractNumId w:val="15"/>
  </w:num>
  <w:num w:numId="36" w16cid:durableId="939752621">
    <w:abstractNumId w:val="31"/>
  </w:num>
  <w:num w:numId="37" w16cid:durableId="855196379">
    <w:abstractNumId w:val="17"/>
  </w:num>
  <w:num w:numId="38" w16cid:durableId="14668533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01917413">
    <w:abstractNumId w:val="19"/>
  </w:num>
  <w:num w:numId="40" w16cid:durableId="708722651">
    <w:abstractNumId w:val="10"/>
  </w:num>
  <w:num w:numId="41" w16cid:durableId="21364124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523128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8112374">
    <w:abstractNumId w:val="12"/>
  </w:num>
  <w:num w:numId="44" w16cid:durableId="1607615596">
    <w:abstractNumId w:val="23"/>
  </w:num>
  <w:num w:numId="45" w16cid:durableId="643118139">
    <w:abstractNumId w:val="23"/>
    <w:lvlOverride w:ilvl="0">
      <w:startOverride w:val="1"/>
    </w:lvlOverride>
  </w:num>
  <w:num w:numId="46" w16cid:durableId="820851909">
    <w:abstractNumId w:val="23"/>
    <w:lvlOverride w:ilvl="0">
      <w:startOverride w:val="1"/>
    </w:lvlOverride>
  </w:num>
  <w:num w:numId="47" w16cid:durableId="709648587">
    <w:abstractNumId w:val="23"/>
    <w:lvlOverride w:ilvl="0">
      <w:startOverride w:val="1"/>
    </w:lvlOverride>
  </w:num>
  <w:num w:numId="48" w16cid:durableId="1353799543">
    <w:abstractNumId w:val="25"/>
  </w:num>
  <w:num w:numId="49" w16cid:durableId="1570270110">
    <w:abstractNumId w:val="33"/>
  </w:num>
  <w:num w:numId="50" w16cid:durableId="2125995167">
    <w:abstractNumId w:val="28"/>
  </w:num>
  <w:num w:numId="51" w16cid:durableId="1945532808">
    <w:abstractNumId w:val="16"/>
  </w:num>
  <w:num w:numId="52" w16cid:durableId="6844785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23945383">
    <w:abstractNumId w:val="3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4E47"/>
    <w:rsid w:val="00005AE7"/>
    <w:rsid w:val="00013706"/>
    <w:rsid w:val="00015EDF"/>
    <w:rsid w:val="00015EE0"/>
    <w:rsid w:val="00021C66"/>
    <w:rsid w:val="00024804"/>
    <w:rsid w:val="00032F89"/>
    <w:rsid w:val="000333F8"/>
    <w:rsid w:val="000336A7"/>
    <w:rsid w:val="00033D82"/>
    <w:rsid w:val="00040598"/>
    <w:rsid w:val="00041EBB"/>
    <w:rsid w:val="00041FD4"/>
    <w:rsid w:val="0004311F"/>
    <w:rsid w:val="00044725"/>
    <w:rsid w:val="0004559F"/>
    <w:rsid w:val="00046279"/>
    <w:rsid w:val="00047DD6"/>
    <w:rsid w:val="0005464C"/>
    <w:rsid w:val="000560B7"/>
    <w:rsid w:val="000571A9"/>
    <w:rsid w:val="00057378"/>
    <w:rsid w:val="00060577"/>
    <w:rsid w:val="00061701"/>
    <w:rsid w:val="00062504"/>
    <w:rsid w:val="00066BA7"/>
    <w:rsid w:val="00070910"/>
    <w:rsid w:val="00074509"/>
    <w:rsid w:val="00077EAE"/>
    <w:rsid w:val="0008084C"/>
    <w:rsid w:val="00082180"/>
    <w:rsid w:val="0008539B"/>
    <w:rsid w:val="00085BB9"/>
    <w:rsid w:val="00086BAA"/>
    <w:rsid w:val="0009428C"/>
    <w:rsid w:val="000970E2"/>
    <w:rsid w:val="000A48FB"/>
    <w:rsid w:val="000B5D28"/>
    <w:rsid w:val="000C0731"/>
    <w:rsid w:val="000C5FCA"/>
    <w:rsid w:val="000C62C7"/>
    <w:rsid w:val="000C725B"/>
    <w:rsid w:val="000D0E17"/>
    <w:rsid w:val="000D11D4"/>
    <w:rsid w:val="000D217B"/>
    <w:rsid w:val="000D51CD"/>
    <w:rsid w:val="000D54C0"/>
    <w:rsid w:val="000D6334"/>
    <w:rsid w:val="000D6903"/>
    <w:rsid w:val="000E20F4"/>
    <w:rsid w:val="000E2F33"/>
    <w:rsid w:val="000E4EE7"/>
    <w:rsid w:val="000E4FB8"/>
    <w:rsid w:val="000E5ED7"/>
    <w:rsid w:val="000F1383"/>
    <w:rsid w:val="000F1E9D"/>
    <w:rsid w:val="000F21DC"/>
    <w:rsid w:val="000F2819"/>
    <w:rsid w:val="000F409C"/>
    <w:rsid w:val="00102DC1"/>
    <w:rsid w:val="001047EF"/>
    <w:rsid w:val="00104C20"/>
    <w:rsid w:val="00104E62"/>
    <w:rsid w:val="00110A12"/>
    <w:rsid w:val="001115BA"/>
    <w:rsid w:val="0011240C"/>
    <w:rsid w:val="0011392D"/>
    <w:rsid w:val="001175A6"/>
    <w:rsid w:val="001217C4"/>
    <w:rsid w:val="001228AF"/>
    <w:rsid w:val="001270CB"/>
    <w:rsid w:val="00132581"/>
    <w:rsid w:val="001326C8"/>
    <w:rsid w:val="00134F07"/>
    <w:rsid w:val="001358D4"/>
    <w:rsid w:val="00151803"/>
    <w:rsid w:val="00152BB3"/>
    <w:rsid w:val="00154C62"/>
    <w:rsid w:val="00154D6B"/>
    <w:rsid w:val="001555A6"/>
    <w:rsid w:val="00156556"/>
    <w:rsid w:val="00157DDF"/>
    <w:rsid w:val="00163047"/>
    <w:rsid w:val="00164C3D"/>
    <w:rsid w:val="0016533A"/>
    <w:rsid w:val="00167ED8"/>
    <w:rsid w:val="00172A79"/>
    <w:rsid w:val="00174770"/>
    <w:rsid w:val="001767FB"/>
    <w:rsid w:val="00176CCB"/>
    <w:rsid w:val="0017766B"/>
    <w:rsid w:val="00184183"/>
    <w:rsid w:val="00184909"/>
    <w:rsid w:val="001933A1"/>
    <w:rsid w:val="00193B42"/>
    <w:rsid w:val="00195189"/>
    <w:rsid w:val="001A0248"/>
    <w:rsid w:val="001A3FDF"/>
    <w:rsid w:val="001A546A"/>
    <w:rsid w:val="001B02A0"/>
    <w:rsid w:val="001B0959"/>
    <w:rsid w:val="001B24C6"/>
    <w:rsid w:val="001C21DA"/>
    <w:rsid w:val="001C4C50"/>
    <w:rsid w:val="001C4C9D"/>
    <w:rsid w:val="001D5C4E"/>
    <w:rsid w:val="001D7501"/>
    <w:rsid w:val="001E0175"/>
    <w:rsid w:val="001E162A"/>
    <w:rsid w:val="001E4212"/>
    <w:rsid w:val="001E773E"/>
    <w:rsid w:val="00205719"/>
    <w:rsid w:val="00212F7B"/>
    <w:rsid w:val="00213455"/>
    <w:rsid w:val="002166DC"/>
    <w:rsid w:val="002172F2"/>
    <w:rsid w:val="00222309"/>
    <w:rsid w:val="002263FF"/>
    <w:rsid w:val="00226CD9"/>
    <w:rsid w:val="00232168"/>
    <w:rsid w:val="002322F3"/>
    <w:rsid w:val="002322F9"/>
    <w:rsid w:val="002325E2"/>
    <w:rsid w:val="0024190B"/>
    <w:rsid w:val="00241CF8"/>
    <w:rsid w:val="00242F9F"/>
    <w:rsid w:val="00245EB4"/>
    <w:rsid w:val="0025413A"/>
    <w:rsid w:val="00255081"/>
    <w:rsid w:val="002605F6"/>
    <w:rsid w:val="0026278E"/>
    <w:rsid w:val="002643D5"/>
    <w:rsid w:val="00265ADC"/>
    <w:rsid w:val="00265E2A"/>
    <w:rsid w:val="00274527"/>
    <w:rsid w:val="00275E1C"/>
    <w:rsid w:val="00275EBF"/>
    <w:rsid w:val="00277E4F"/>
    <w:rsid w:val="002816DB"/>
    <w:rsid w:val="002825AB"/>
    <w:rsid w:val="00284867"/>
    <w:rsid w:val="0028537A"/>
    <w:rsid w:val="002966D0"/>
    <w:rsid w:val="00297702"/>
    <w:rsid w:val="002A19E6"/>
    <w:rsid w:val="002A2AB7"/>
    <w:rsid w:val="002A3B74"/>
    <w:rsid w:val="002B00CA"/>
    <w:rsid w:val="002B0228"/>
    <w:rsid w:val="002B1910"/>
    <w:rsid w:val="002B2F5A"/>
    <w:rsid w:val="002B3ADC"/>
    <w:rsid w:val="002B559C"/>
    <w:rsid w:val="002B77FB"/>
    <w:rsid w:val="002B7B8B"/>
    <w:rsid w:val="002B7CBB"/>
    <w:rsid w:val="002C0E84"/>
    <w:rsid w:val="002C3110"/>
    <w:rsid w:val="002C32CD"/>
    <w:rsid w:val="002C55F0"/>
    <w:rsid w:val="002C76A5"/>
    <w:rsid w:val="002D09D6"/>
    <w:rsid w:val="002D0E25"/>
    <w:rsid w:val="002D16BC"/>
    <w:rsid w:val="002D185C"/>
    <w:rsid w:val="002D1C07"/>
    <w:rsid w:val="002D221D"/>
    <w:rsid w:val="002D34EC"/>
    <w:rsid w:val="002D5CFC"/>
    <w:rsid w:val="002D5F45"/>
    <w:rsid w:val="002E03D3"/>
    <w:rsid w:val="002E0E86"/>
    <w:rsid w:val="002E259F"/>
    <w:rsid w:val="002E4BE2"/>
    <w:rsid w:val="002E5296"/>
    <w:rsid w:val="002E5F62"/>
    <w:rsid w:val="002E6C90"/>
    <w:rsid w:val="002F07A3"/>
    <w:rsid w:val="002F120C"/>
    <w:rsid w:val="002F14B9"/>
    <w:rsid w:val="002F2C25"/>
    <w:rsid w:val="002F5046"/>
    <w:rsid w:val="002F6CCF"/>
    <w:rsid w:val="003021BA"/>
    <w:rsid w:val="003022C1"/>
    <w:rsid w:val="00302C60"/>
    <w:rsid w:val="00303F0B"/>
    <w:rsid w:val="0030478D"/>
    <w:rsid w:val="00304F4B"/>
    <w:rsid w:val="00310608"/>
    <w:rsid w:val="003135F4"/>
    <w:rsid w:val="0031407E"/>
    <w:rsid w:val="00320674"/>
    <w:rsid w:val="003225D2"/>
    <w:rsid w:val="00323659"/>
    <w:rsid w:val="00323F22"/>
    <w:rsid w:val="003248EA"/>
    <w:rsid w:val="00325240"/>
    <w:rsid w:val="00325C48"/>
    <w:rsid w:val="00327152"/>
    <w:rsid w:val="00332581"/>
    <w:rsid w:val="0033326B"/>
    <w:rsid w:val="00336122"/>
    <w:rsid w:val="00342B0C"/>
    <w:rsid w:val="0034424D"/>
    <w:rsid w:val="00345E7A"/>
    <w:rsid w:val="003476A9"/>
    <w:rsid w:val="00350D19"/>
    <w:rsid w:val="003511DE"/>
    <w:rsid w:val="003641D3"/>
    <w:rsid w:val="00367D02"/>
    <w:rsid w:val="00372B27"/>
    <w:rsid w:val="003739CA"/>
    <w:rsid w:val="00373A4F"/>
    <w:rsid w:val="00374B87"/>
    <w:rsid w:val="00381A00"/>
    <w:rsid w:val="00386286"/>
    <w:rsid w:val="003863B8"/>
    <w:rsid w:val="003872BD"/>
    <w:rsid w:val="00391D01"/>
    <w:rsid w:val="003928CA"/>
    <w:rsid w:val="00396DED"/>
    <w:rsid w:val="00396FC8"/>
    <w:rsid w:val="003A0733"/>
    <w:rsid w:val="003B249C"/>
    <w:rsid w:val="003B41D4"/>
    <w:rsid w:val="003C1364"/>
    <w:rsid w:val="003C435D"/>
    <w:rsid w:val="003C6F10"/>
    <w:rsid w:val="003D073A"/>
    <w:rsid w:val="003D1932"/>
    <w:rsid w:val="003D2338"/>
    <w:rsid w:val="003D3031"/>
    <w:rsid w:val="003D3D09"/>
    <w:rsid w:val="003E03E1"/>
    <w:rsid w:val="003E230E"/>
    <w:rsid w:val="003E3879"/>
    <w:rsid w:val="003E4EC2"/>
    <w:rsid w:val="003F028D"/>
    <w:rsid w:val="003F41A4"/>
    <w:rsid w:val="003F6142"/>
    <w:rsid w:val="003F69B7"/>
    <w:rsid w:val="00400792"/>
    <w:rsid w:val="00405DF1"/>
    <w:rsid w:val="00412B21"/>
    <w:rsid w:val="00412BAD"/>
    <w:rsid w:val="0041367E"/>
    <w:rsid w:val="00414164"/>
    <w:rsid w:val="00420DE5"/>
    <w:rsid w:val="004211E6"/>
    <w:rsid w:val="0042136C"/>
    <w:rsid w:val="00424623"/>
    <w:rsid w:val="00425612"/>
    <w:rsid w:val="004273E8"/>
    <w:rsid w:val="004277A6"/>
    <w:rsid w:val="004302C8"/>
    <w:rsid w:val="004348E5"/>
    <w:rsid w:val="00434AE0"/>
    <w:rsid w:val="00434BD9"/>
    <w:rsid w:val="004370E8"/>
    <w:rsid w:val="004378F9"/>
    <w:rsid w:val="0043794D"/>
    <w:rsid w:val="00441498"/>
    <w:rsid w:val="00441D3B"/>
    <w:rsid w:val="00442F63"/>
    <w:rsid w:val="00443E83"/>
    <w:rsid w:val="00444BB7"/>
    <w:rsid w:val="0045081C"/>
    <w:rsid w:val="00451882"/>
    <w:rsid w:val="00452903"/>
    <w:rsid w:val="00452AC3"/>
    <w:rsid w:val="0045443C"/>
    <w:rsid w:val="00454AF6"/>
    <w:rsid w:val="00455454"/>
    <w:rsid w:val="0045545B"/>
    <w:rsid w:val="00456EC2"/>
    <w:rsid w:val="00460BB8"/>
    <w:rsid w:val="004621D3"/>
    <w:rsid w:val="00463DA1"/>
    <w:rsid w:val="00464F1A"/>
    <w:rsid w:val="004701EE"/>
    <w:rsid w:val="00471554"/>
    <w:rsid w:val="00472D80"/>
    <w:rsid w:val="00474FF4"/>
    <w:rsid w:val="00480A8D"/>
    <w:rsid w:val="0048315E"/>
    <w:rsid w:val="00483F28"/>
    <w:rsid w:val="00484AE7"/>
    <w:rsid w:val="00485B33"/>
    <w:rsid w:val="00486B17"/>
    <w:rsid w:val="00494B08"/>
    <w:rsid w:val="004A2A2D"/>
    <w:rsid w:val="004A561F"/>
    <w:rsid w:val="004A7DFD"/>
    <w:rsid w:val="004B330E"/>
    <w:rsid w:val="004B7C6D"/>
    <w:rsid w:val="004C0569"/>
    <w:rsid w:val="004C2D09"/>
    <w:rsid w:val="004C3390"/>
    <w:rsid w:val="004C7F5E"/>
    <w:rsid w:val="004E4D62"/>
    <w:rsid w:val="004E54FD"/>
    <w:rsid w:val="004E61D2"/>
    <w:rsid w:val="004E7AAD"/>
    <w:rsid w:val="004F1A30"/>
    <w:rsid w:val="004F1AEF"/>
    <w:rsid w:val="004F3500"/>
    <w:rsid w:val="004F4156"/>
    <w:rsid w:val="004F6B57"/>
    <w:rsid w:val="004F7098"/>
    <w:rsid w:val="00510A1C"/>
    <w:rsid w:val="005120E1"/>
    <w:rsid w:val="00514250"/>
    <w:rsid w:val="00525216"/>
    <w:rsid w:val="0052563D"/>
    <w:rsid w:val="00537248"/>
    <w:rsid w:val="0053796E"/>
    <w:rsid w:val="0054345C"/>
    <w:rsid w:val="0054499C"/>
    <w:rsid w:val="00551176"/>
    <w:rsid w:val="00551C2E"/>
    <w:rsid w:val="00551E74"/>
    <w:rsid w:val="005533A3"/>
    <w:rsid w:val="005577DA"/>
    <w:rsid w:val="0056449C"/>
    <w:rsid w:val="005674CA"/>
    <w:rsid w:val="0057452A"/>
    <w:rsid w:val="00576B15"/>
    <w:rsid w:val="005821AA"/>
    <w:rsid w:val="00584105"/>
    <w:rsid w:val="00591113"/>
    <w:rsid w:val="0059562F"/>
    <w:rsid w:val="00595985"/>
    <w:rsid w:val="00596706"/>
    <w:rsid w:val="00597BCF"/>
    <w:rsid w:val="005A205D"/>
    <w:rsid w:val="005A206E"/>
    <w:rsid w:val="005A2CCA"/>
    <w:rsid w:val="005A3B0B"/>
    <w:rsid w:val="005B29FF"/>
    <w:rsid w:val="005B2FA5"/>
    <w:rsid w:val="005B3F45"/>
    <w:rsid w:val="005B5849"/>
    <w:rsid w:val="005B6C31"/>
    <w:rsid w:val="005B7EE1"/>
    <w:rsid w:val="005C0058"/>
    <w:rsid w:val="005C0181"/>
    <w:rsid w:val="005C20EE"/>
    <w:rsid w:val="005C2400"/>
    <w:rsid w:val="005C4590"/>
    <w:rsid w:val="005C4790"/>
    <w:rsid w:val="005C5A3E"/>
    <w:rsid w:val="005D2B78"/>
    <w:rsid w:val="005D6B85"/>
    <w:rsid w:val="005E0105"/>
    <w:rsid w:val="005E1020"/>
    <w:rsid w:val="005E1BF6"/>
    <w:rsid w:val="005E2588"/>
    <w:rsid w:val="005E2605"/>
    <w:rsid w:val="005E2791"/>
    <w:rsid w:val="005E391A"/>
    <w:rsid w:val="005E5E1F"/>
    <w:rsid w:val="005E67DC"/>
    <w:rsid w:val="005E7419"/>
    <w:rsid w:val="005F17DF"/>
    <w:rsid w:val="005F355B"/>
    <w:rsid w:val="00602FEA"/>
    <w:rsid w:val="0060431E"/>
    <w:rsid w:val="006063BF"/>
    <w:rsid w:val="006107E1"/>
    <w:rsid w:val="00613858"/>
    <w:rsid w:val="00613C85"/>
    <w:rsid w:val="00615C85"/>
    <w:rsid w:val="00615D9E"/>
    <w:rsid w:val="00617A8E"/>
    <w:rsid w:val="0062051F"/>
    <w:rsid w:val="00620CE1"/>
    <w:rsid w:val="00621929"/>
    <w:rsid w:val="006306A8"/>
    <w:rsid w:val="006306DE"/>
    <w:rsid w:val="006323DE"/>
    <w:rsid w:val="00632FA0"/>
    <w:rsid w:val="00640369"/>
    <w:rsid w:val="00640A8E"/>
    <w:rsid w:val="00654A78"/>
    <w:rsid w:val="0065736E"/>
    <w:rsid w:val="00657ED6"/>
    <w:rsid w:val="00660E8C"/>
    <w:rsid w:val="00663D12"/>
    <w:rsid w:val="00665D9D"/>
    <w:rsid w:val="00667D43"/>
    <w:rsid w:val="006712CD"/>
    <w:rsid w:val="00675DBB"/>
    <w:rsid w:val="00677D9A"/>
    <w:rsid w:val="00684B32"/>
    <w:rsid w:val="00684D4F"/>
    <w:rsid w:val="006A1E4D"/>
    <w:rsid w:val="006A477E"/>
    <w:rsid w:val="006B1E60"/>
    <w:rsid w:val="006B293D"/>
    <w:rsid w:val="006B2D0E"/>
    <w:rsid w:val="006B50D5"/>
    <w:rsid w:val="006B57CD"/>
    <w:rsid w:val="006C040B"/>
    <w:rsid w:val="006C19D9"/>
    <w:rsid w:val="006C1E68"/>
    <w:rsid w:val="006C5804"/>
    <w:rsid w:val="006C5E27"/>
    <w:rsid w:val="006C6068"/>
    <w:rsid w:val="006C71F3"/>
    <w:rsid w:val="006C7382"/>
    <w:rsid w:val="006D2D02"/>
    <w:rsid w:val="006D34BD"/>
    <w:rsid w:val="006D428A"/>
    <w:rsid w:val="006D6C32"/>
    <w:rsid w:val="006E085D"/>
    <w:rsid w:val="006E37C0"/>
    <w:rsid w:val="006E488E"/>
    <w:rsid w:val="006E614C"/>
    <w:rsid w:val="006F4B50"/>
    <w:rsid w:val="006F64CF"/>
    <w:rsid w:val="00700050"/>
    <w:rsid w:val="00710053"/>
    <w:rsid w:val="00714710"/>
    <w:rsid w:val="00714F89"/>
    <w:rsid w:val="00715541"/>
    <w:rsid w:val="0072041B"/>
    <w:rsid w:val="0072073F"/>
    <w:rsid w:val="00722EBB"/>
    <w:rsid w:val="00726F9C"/>
    <w:rsid w:val="0073233E"/>
    <w:rsid w:val="00732D44"/>
    <w:rsid w:val="0073373C"/>
    <w:rsid w:val="00734390"/>
    <w:rsid w:val="0073469F"/>
    <w:rsid w:val="00741AE0"/>
    <w:rsid w:val="00741BFC"/>
    <w:rsid w:val="007423F8"/>
    <w:rsid w:val="0074483F"/>
    <w:rsid w:val="00745C43"/>
    <w:rsid w:val="00747945"/>
    <w:rsid w:val="00750768"/>
    <w:rsid w:val="00750959"/>
    <w:rsid w:val="00752DAF"/>
    <w:rsid w:val="00753DB9"/>
    <w:rsid w:val="00754792"/>
    <w:rsid w:val="007577E3"/>
    <w:rsid w:val="00760A14"/>
    <w:rsid w:val="0076622F"/>
    <w:rsid w:val="0077395F"/>
    <w:rsid w:val="00775384"/>
    <w:rsid w:val="007760DD"/>
    <w:rsid w:val="00785FB4"/>
    <w:rsid w:val="00790D72"/>
    <w:rsid w:val="007A2EDB"/>
    <w:rsid w:val="007A5604"/>
    <w:rsid w:val="007A79A3"/>
    <w:rsid w:val="007B37A7"/>
    <w:rsid w:val="007B4C06"/>
    <w:rsid w:val="007C3AD1"/>
    <w:rsid w:val="007C45BD"/>
    <w:rsid w:val="007C6A57"/>
    <w:rsid w:val="007C77BC"/>
    <w:rsid w:val="007C7E34"/>
    <w:rsid w:val="007D1BC8"/>
    <w:rsid w:val="007D2F30"/>
    <w:rsid w:val="007D63D4"/>
    <w:rsid w:val="007D67E4"/>
    <w:rsid w:val="007D6B26"/>
    <w:rsid w:val="007D7697"/>
    <w:rsid w:val="007E0E78"/>
    <w:rsid w:val="007E1B38"/>
    <w:rsid w:val="007E2F1A"/>
    <w:rsid w:val="007E77F9"/>
    <w:rsid w:val="007F46C8"/>
    <w:rsid w:val="007F5122"/>
    <w:rsid w:val="007F5CD5"/>
    <w:rsid w:val="007F6197"/>
    <w:rsid w:val="007F6B70"/>
    <w:rsid w:val="00800D33"/>
    <w:rsid w:val="00802F0B"/>
    <w:rsid w:val="0080605F"/>
    <w:rsid w:val="008073CC"/>
    <w:rsid w:val="00810524"/>
    <w:rsid w:val="00810A4B"/>
    <w:rsid w:val="00812E73"/>
    <w:rsid w:val="0081494D"/>
    <w:rsid w:val="008153BB"/>
    <w:rsid w:val="00816F5A"/>
    <w:rsid w:val="0082005E"/>
    <w:rsid w:val="00825D03"/>
    <w:rsid w:val="00834556"/>
    <w:rsid w:val="00840F24"/>
    <w:rsid w:val="00840F4D"/>
    <w:rsid w:val="008410AE"/>
    <w:rsid w:val="00841883"/>
    <w:rsid w:val="00841FFA"/>
    <w:rsid w:val="00844B76"/>
    <w:rsid w:val="008450FF"/>
    <w:rsid w:val="00846632"/>
    <w:rsid w:val="00853E13"/>
    <w:rsid w:val="0085521F"/>
    <w:rsid w:val="0085734D"/>
    <w:rsid w:val="0086357E"/>
    <w:rsid w:val="00864EEC"/>
    <w:rsid w:val="00874541"/>
    <w:rsid w:val="00875158"/>
    <w:rsid w:val="00880FE4"/>
    <w:rsid w:val="0088122D"/>
    <w:rsid w:val="00883454"/>
    <w:rsid w:val="008902F2"/>
    <w:rsid w:val="008933A6"/>
    <w:rsid w:val="008954BF"/>
    <w:rsid w:val="0089569A"/>
    <w:rsid w:val="00896F8C"/>
    <w:rsid w:val="00897CA0"/>
    <w:rsid w:val="008A3FFE"/>
    <w:rsid w:val="008A5D65"/>
    <w:rsid w:val="008A7069"/>
    <w:rsid w:val="008A753B"/>
    <w:rsid w:val="008B1D4C"/>
    <w:rsid w:val="008B58B5"/>
    <w:rsid w:val="008C0FE3"/>
    <w:rsid w:val="008D169A"/>
    <w:rsid w:val="008D653C"/>
    <w:rsid w:val="008D73EE"/>
    <w:rsid w:val="008E0581"/>
    <w:rsid w:val="008E5808"/>
    <w:rsid w:val="008E6B87"/>
    <w:rsid w:val="008F01C9"/>
    <w:rsid w:val="008F03DD"/>
    <w:rsid w:val="008F1874"/>
    <w:rsid w:val="008F3AEE"/>
    <w:rsid w:val="0090174B"/>
    <w:rsid w:val="009030AE"/>
    <w:rsid w:val="00911297"/>
    <w:rsid w:val="00911DEA"/>
    <w:rsid w:val="00912483"/>
    <w:rsid w:val="00916318"/>
    <w:rsid w:val="009173AE"/>
    <w:rsid w:val="00920E98"/>
    <w:rsid w:val="009237C0"/>
    <w:rsid w:val="00927F01"/>
    <w:rsid w:val="00931797"/>
    <w:rsid w:val="009334A8"/>
    <w:rsid w:val="009348D5"/>
    <w:rsid w:val="00935461"/>
    <w:rsid w:val="009361F8"/>
    <w:rsid w:val="00940F05"/>
    <w:rsid w:val="009459E3"/>
    <w:rsid w:val="00947C83"/>
    <w:rsid w:val="0095129F"/>
    <w:rsid w:val="00955DFE"/>
    <w:rsid w:val="00960694"/>
    <w:rsid w:val="009613DD"/>
    <w:rsid w:val="0096302E"/>
    <w:rsid w:val="009638FB"/>
    <w:rsid w:val="00966C6C"/>
    <w:rsid w:val="00967750"/>
    <w:rsid w:val="00981CFC"/>
    <w:rsid w:val="00983BC9"/>
    <w:rsid w:val="00984307"/>
    <w:rsid w:val="009845EF"/>
    <w:rsid w:val="00984A84"/>
    <w:rsid w:val="0098710D"/>
    <w:rsid w:val="00992F72"/>
    <w:rsid w:val="00994D7B"/>
    <w:rsid w:val="00995DDC"/>
    <w:rsid w:val="0099709C"/>
    <w:rsid w:val="009A1361"/>
    <w:rsid w:val="009A1AB0"/>
    <w:rsid w:val="009A2A37"/>
    <w:rsid w:val="009A2BEB"/>
    <w:rsid w:val="009A4D8D"/>
    <w:rsid w:val="009A5C30"/>
    <w:rsid w:val="009A77B8"/>
    <w:rsid w:val="009B3473"/>
    <w:rsid w:val="009B3D23"/>
    <w:rsid w:val="009B48FE"/>
    <w:rsid w:val="009B75FC"/>
    <w:rsid w:val="009C1114"/>
    <w:rsid w:val="009C241D"/>
    <w:rsid w:val="009C2952"/>
    <w:rsid w:val="009C4CFA"/>
    <w:rsid w:val="009C65FA"/>
    <w:rsid w:val="009C6B94"/>
    <w:rsid w:val="009D03E4"/>
    <w:rsid w:val="009D2426"/>
    <w:rsid w:val="009D312E"/>
    <w:rsid w:val="009D4433"/>
    <w:rsid w:val="009D57CD"/>
    <w:rsid w:val="009D64BE"/>
    <w:rsid w:val="009E4622"/>
    <w:rsid w:val="009E4F67"/>
    <w:rsid w:val="009F23DB"/>
    <w:rsid w:val="009F3BF9"/>
    <w:rsid w:val="009F44EC"/>
    <w:rsid w:val="009F5790"/>
    <w:rsid w:val="009F666E"/>
    <w:rsid w:val="009F6CB6"/>
    <w:rsid w:val="00A01281"/>
    <w:rsid w:val="00A02774"/>
    <w:rsid w:val="00A03B2F"/>
    <w:rsid w:val="00A0440D"/>
    <w:rsid w:val="00A075C6"/>
    <w:rsid w:val="00A1084D"/>
    <w:rsid w:val="00A12968"/>
    <w:rsid w:val="00A22934"/>
    <w:rsid w:val="00A23666"/>
    <w:rsid w:val="00A30F0D"/>
    <w:rsid w:val="00A31411"/>
    <w:rsid w:val="00A331EA"/>
    <w:rsid w:val="00A40859"/>
    <w:rsid w:val="00A42528"/>
    <w:rsid w:val="00A4298B"/>
    <w:rsid w:val="00A43334"/>
    <w:rsid w:val="00A44049"/>
    <w:rsid w:val="00A54FA0"/>
    <w:rsid w:val="00A5683F"/>
    <w:rsid w:val="00A63323"/>
    <w:rsid w:val="00A6657E"/>
    <w:rsid w:val="00A66C7D"/>
    <w:rsid w:val="00A67D17"/>
    <w:rsid w:val="00A72011"/>
    <w:rsid w:val="00A73410"/>
    <w:rsid w:val="00A77E32"/>
    <w:rsid w:val="00A806ED"/>
    <w:rsid w:val="00A817E7"/>
    <w:rsid w:val="00A93E64"/>
    <w:rsid w:val="00A95D20"/>
    <w:rsid w:val="00A96B21"/>
    <w:rsid w:val="00AA3603"/>
    <w:rsid w:val="00AA3CB7"/>
    <w:rsid w:val="00AA468B"/>
    <w:rsid w:val="00AC11B6"/>
    <w:rsid w:val="00AC21C1"/>
    <w:rsid w:val="00AC4048"/>
    <w:rsid w:val="00AC4ECF"/>
    <w:rsid w:val="00AC5CD9"/>
    <w:rsid w:val="00AD5C20"/>
    <w:rsid w:val="00AD78ED"/>
    <w:rsid w:val="00AD7919"/>
    <w:rsid w:val="00AD79E3"/>
    <w:rsid w:val="00AE038D"/>
    <w:rsid w:val="00AE0824"/>
    <w:rsid w:val="00AE0F41"/>
    <w:rsid w:val="00AE1A95"/>
    <w:rsid w:val="00AF22DC"/>
    <w:rsid w:val="00AF492B"/>
    <w:rsid w:val="00AF7DF8"/>
    <w:rsid w:val="00B04400"/>
    <w:rsid w:val="00B0480D"/>
    <w:rsid w:val="00B11EBF"/>
    <w:rsid w:val="00B13FAE"/>
    <w:rsid w:val="00B161EB"/>
    <w:rsid w:val="00B166F7"/>
    <w:rsid w:val="00B201AD"/>
    <w:rsid w:val="00B20804"/>
    <w:rsid w:val="00B22262"/>
    <w:rsid w:val="00B23239"/>
    <w:rsid w:val="00B25310"/>
    <w:rsid w:val="00B27A40"/>
    <w:rsid w:val="00B310AA"/>
    <w:rsid w:val="00B31E7B"/>
    <w:rsid w:val="00B3258B"/>
    <w:rsid w:val="00B33B19"/>
    <w:rsid w:val="00B33F64"/>
    <w:rsid w:val="00B35BAF"/>
    <w:rsid w:val="00B35C19"/>
    <w:rsid w:val="00B36EA9"/>
    <w:rsid w:val="00B413E4"/>
    <w:rsid w:val="00B42BA8"/>
    <w:rsid w:val="00B43DCA"/>
    <w:rsid w:val="00B46CDB"/>
    <w:rsid w:val="00B46D83"/>
    <w:rsid w:val="00B5536C"/>
    <w:rsid w:val="00B60CCA"/>
    <w:rsid w:val="00B61662"/>
    <w:rsid w:val="00B63CE0"/>
    <w:rsid w:val="00B6456C"/>
    <w:rsid w:val="00B6715B"/>
    <w:rsid w:val="00B70BFF"/>
    <w:rsid w:val="00B712E9"/>
    <w:rsid w:val="00B719AF"/>
    <w:rsid w:val="00B741EA"/>
    <w:rsid w:val="00B74ED8"/>
    <w:rsid w:val="00B7511B"/>
    <w:rsid w:val="00B81E0D"/>
    <w:rsid w:val="00B83B95"/>
    <w:rsid w:val="00B83BFC"/>
    <w:rsid w:val="00B8505C"/>
    <w:rsid w:val="00B9294A"/>
    <w:rsid w:val="00B95232"/>
    <w:rsid w:val="00B95F59"/>
    <w:rsid w:val="00B96629"/>
    <w:rsid w:val="00BA1E2D"/>
    <w:rsid w:val="00BA4D6E"/>
    <w:rsid w:val="00BA5003"/>
    <w:rsid w:val="00BB47FF"/>
    <w:rsid w:val="00BB6A70"/>
    <w:rsid w:val="00BC0102"/>
    <w:rsid w:val="00BC32BF"/>
    <w:rsid w:val="00BC6390"/>
    <w:rsid w:val="00BC79DB"/>
    <w:rsid w:val="00BD6031"/>
    <w:rsid w:val="00BD6195"/>
    <w:rsid w:val="00BD622E"/>
    <w:rsid w:val="00BE0F66"/>
    <w:rsid w:val="00BE5E3E"/>
    <w:rsid w:val="00C03580"/>
    <w:rsid w:val="00C03F86"/>
    <w:rsid w:val="00C1339A"/>
    <w:rsid w:val="00C14E29"/>
    <w:rsid w:val="00C15095"/>
    <w:rsid w:val="00C171BB"/>
    <w:rsid w:val="00C17528"/>
    <w:rsid w:val="00C21A02"/>
    <w:rsid w:val="00C22CE3"/>
    <w:rsid w:val="00C232BB"/>
    <w:rsid w:val="00C2354A"/>
    <w:rsid w:val="00C26206"/>
    <w:rsid w:val="00C270AA"/>
    <w:rsid w:val="00C33EFA"/>
    <w:rsid w:val="00C43358"/>
    <w:rsid w:val="00C43AAE"/>
    <w:rsid w:val="00C44B84"/>
    <w:rsid w:val="00C457C2"/>
    <w:rsid w:val="00C469A9"/>
    <w:rsid w:val="00C476CC"/>
    <w:rsid w:val="00C503CD"/>
    <w:rsid w:val="00C51E11"/>
    <w:rsid w:val="00C607C6"/>
    <w:rsid w:val="00C60B91"/>
    <w:rsid w:val="00C63606"/>
    <w:rsid w:val="00C6551E"/>
    <w:rsid w:val="00C702B8"/>
    <w:rsid w:val="00C71D64"/>
    <w:rsid w:val="00C7379D"/>
    <w:rsid w:val="00C753DE"/>
    <w:rsid w:val="00C75445"/>
    <w:rsid w:val="00C76747"/>
    <w:rsid w:val="00C77700"/>
    <w:rsid w:val="00C87CEF"/>
    <w:rsid w:val="00CA7BD0"/>
    <w:rsid w:val="00CB001C"/>
    <w:rsid w:val="00CB4647"/>
    <w:rsid w:val="00CC1475"/>
    <w:rsid w:val="00CC3764"/>
    <w:rsid w:val="00CD0ABE"/>
    <w:rsid w:val="00CE1333"/>
    <w:rsid w:val="00CE6C7F"/>
    <w:rsid w:val="00CF1B97"/>
    <w:rsid w:val="00CF3601"/>
    <w:rsid w:val="00CF70AB"/>
    <w:rsid w:val="00D023D3"/>
    <w:rsid w:val="00D03392"/>
    <w:rsid w:val="00D037C9"/>
    <w:rsid w:val="00D04317"/>
    <w:rsid w:val="00D0506D"/>
    <w:rsid w:val="00D07D92"/>
    <w:rsid w:val="00D1020E"/>
    <w:rsid w:val="00D10E36"/>
    <w:rsid w:val="00D10FC6"/>
    <w:rsid w:val="00D124D9"/>
    <w:rsid w:val="00D14159"/>
    <w:rsid w:val="00D14FF5"/>
    <w:rsid w:val="00D172B9"/>
    <w:rsid w:val="00D17586"/>
    <w:rsid w:val="00D225D9"/>
    <w:rsid w:val="00D3059B"/>
    <w:rsid w:val="00D30F49"/>
    <w:rsid w:val="00D31569"/>
    <w:rsid w:val="00D317BB"/>
    <w:rsid w:val="00D3275A"/>
    <w:rsid w:val="00D440ED"/>
    <w:rsid w:val="00D44B8D"/>
    <w:rsid w:val="00D45758"/>
    <w:rsid w:val="00D45F85"/>
    <w:rsid w:val="00D50571"/>
    <w:rsid w:val="00D507CF"/>
    <w:rsid w:val="00D50E7F"/>
    <w:rsid w:val="00D526C6"/>
    <w:rsid w:val="00D579F1"/>
    <w:rsid w:val="00D60046"/>
    <w:rsid w:val="00D606C2"/>
    <w:rsid w:val="00D62ACC"/>
    <w:rsid w:val="00D66C2B"/>
    <w:rsid w:val="00D677F2"/>
    <w:rsid w:val="00D71FFB"/>
    <w:rsid w:val="00D7291D"/>
    <w:rsid w:val="00D73BCF"/>
    <w:rsid w:val="00D766D0"/>
    <w:rsid w:val="00D76915"/>
    <w:rsid w:val="00D8365F"/>
    <w:rsid w:val="00D84157"/>
    <w:rsid w:val="00D95477"/>
    <w:rsid w:val="00DA20CE"/>
    <w:rsid w:val="00DA2464"/>
    <w:rsid w:val="00DA2D8E"/>
    <w:rsid w:val="00DA3A82"/>
    <w:rsid w:val="00DA6C71"/>
    <w:rsid w:val="00DB1A1B"/>
    <w:rsid w:val="00DB39FB"/>
    <w:rsid w:val="00DB3A38"/>
    <w:rsid w:val="00DB787C"/>
    <w:rsid w:val="00DC0061"/>
    <w:rsid w:val="00DC3FEA"/>
    <w:rsid w:val="00DC5450"/>
    <w:rsid w:val="00DC733D"/>
    <w:rsid w:val="00DC7ADD"/>
    <w:rsid w:val="00DE0772"/>
    <w:rsid w:val="00DF110A"/>
    <w:rsid w:val="00DF3678"/>
    <w:rsid w:val="00DF59EB"/>
    <w:rsid w:val="00DF5BFA"/>
    <w:rsid w:val="00E004D8"/>
    <w:rsid w:val="00E05FBF"/>
    <w:rsid w:val="00E11798"/>
    <w:rsid w:val="00E13C94"/>
    <w:rsid w:val="00E14C18"/>
    <w:rsid w:val="00E1597C"/>
    <w:rsid w:val="00E21558"/>
    <w:rsid w:val="00E224C5"/>
    <w:rsid w:val="00E241D5"/>
    <w:rsid w:val="00E2431D"/>
    <w:rsid w:val="00E32358"/>
    <w:rsid w:val="00E428BC"/>
    <w:rsid w:val="00E4672A"/>
    <w:rsid w:val="00E46CAA"/>
    <w:rsid w:val="00E5379E"/>
    <w:rsid w:val="00E55998"/>
    <w:rsid w:val="00E56281"/>
    <w:rsid w:val="00E5681B"/>
    <w:rsid w:val="00E6215D"/>
    <w:rsid w:val="00E63109"/>
    <w:rsid w:val="00E675BB"/>
    <w:rsid w:val="00E72FB8"/>
    <w:rsid w:val="00E75EAF"/>
    <w:rsid w:val="00E8344D"/>
    <w:rsid w:val="00E84C2C"/>
    <w:rsid w:val="00E93849"/>
    <w:rsid w:val="00EA2B1B"/>
    <w:rsid w:val="00EA2DAD"/>
    <w:rsid w:val="00EA34B2"/>
    <w:rsid w:val="00EA6582"/>
    <w:rsid w:val="00EB111F"/>
    <w:rsid w:val="00EB2986"/>
    <w:rsid w:val="00EB453F"/>
    <w:rsid w:val="00EB5082"/>
    <w:rsid w:val="00EC163B"/>
    <w:rsid w:val="00EC5EBB"/>
    <w:rsid w:val="00EC5EC8"/>
    <w:rsid w:val="00EC6E76"/>
    <w:rsid w:val="00ED302D"/>
    <w:rsid w:val="00ED3849"/>
    <w:rsid w:val="00ED4014"/>
    <w:rsid w:val="00ED57A1"/>
    <w:rsid w:val="00ED768C"/>
    <w:rsid w:val="00EE11A9"/>
    <w:rsid w:val="00EE4A29"/>
    <w:rsid w:val="00EE6554"/>
    <w:rsid w:val="00EE6A87"/>
    <w:rsid w:val="00EF10A9"/>
    <w:rsid w:val="00EF2F34"/>
    <w:rsid w:val="00EF3204"/>
    <w:rsid w:val="00EF6D51"/>
    <w:rsid w:val="00EF6D8F"/>
    <w:rsid w:val="00EF7DBA"/>
    <w:rsid w:val="00F00D5D"/>
    <w:rsid w:val="00F135A0"/>
    <w:rsid w:val="00F13A3F"/>
    <w:rsid w:val="00F15782"/>
    <w:rsid w:val="00F21A70"/>
    <w:rsid w:val="00F258FB"/>
    <w:rsid w:val="00F303D0"/>
    <w:rsid w:val="00F31597"/>
    <w:rsid w:val="00F317DC"/>
    <w:rsid w:val="00F32282"/>
    <w:rsid w:val="00F32C46"/>
    <w:rsid w:val="00F34308"/>
    <w:rsid w:val="00F364C6"/>
    <w:rsid w:val="00F40B09"/>
    <w:rsid w:val="00F44C60"/>
    <w:rsid w:val="00F44E7F"/>
    <w:rsid w:val="00F50195"/>
    <w:rsid w:val="00F50363"/>
    <w:rsid w:val="00F53DD6"/>
    <w:rsid w:val="00F55E07"/>
    <w:rsid w:val="00F56A31"/>
    <w:rsid w:val="00F570B2"/>
    <w:rsid w:val="00F573CC"/>
    <w:rsid w:val="00F6272F"/>
    <w:rsid w:val="00F630C9"/>
    <w:rsid w:val="00F6512D"/>
    <w:rsid w:val="00F6647A"/>
    <w:rsid w:val="00F67517"/>
    <w:rsid w:val="00F6752E"/>
    <w:rsid w:val="00F73A85"/>
    <w:rsid w:val="00F75C60"/>
    <w:rsid w:val="00F75F90"/>
    <w:rsid w:val="00F827AF"/>
    <w:rsid w:val="00F83870"/>
    <w:rsid w:val="00F83ABA"/>
    <w:rsid w:val="00F87DD5"/>
    <w:rsid w:val="00F90767"/>
    <w:rsid w:val="00F9322F"/>
    <w:rsid w:val="00F9461F"/>
    <w:rsid w:val="00F94DC6"/>
    <w:rsid w:val="00F95BFF"/>
    <w:rsid w:val="00FA18C9"/>
    <w:rsid w:val="00FA54E3"/>
    <w:rsid w:val="00FB26BA"/>
    <w:rsid w:val="00FB4CBE"/>
    <w:rsid w:val="00FC182F"/>
    <w:rsid w:val="00FC2BA6"/>
    <w:rsid w:val="00FC43B2"/>
    <w:rsid w:val="00FC7670"/>
    <w:rsid w:val="00FD0B77"/>
    <w:rsid w:val="00FD13FB"/>
    <w:rsid w:val="00FD1E18"/>
    <w:rsid w:val="00FD5AC1"/>
    <w:rsid w:val="00FD650C"/>
    <w:rsid w:val="00FE2DD6"/>
    <w:rsid w:val="00FE465A"/>
    <w:rsid w:val="00FE51A7"/>
    <w:rsid w:val="00FF66A6"/>
    <w:rsid w:val="00FF69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E7F8A"/>
  <w15:chartTrackingRefBased/>
  <w15:docId w15:val="{54A7458C-0173-487D-AB08-4689C51A3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62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3225D2"/>
    <w:pPr>
      <w:keepNext/>
      <w:keepLines/>
      <w:tabs>
        <w:tab w:val="num" w:pos="567"/>
      </w:tabs>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225D2"/>
    <w:pPr>
      <w:keepNext/>
      <w:keepLines/>
      <w:tabs>
        <w:tab w:val="num" w:pos="567"/>
      </w:tabs>
      <w:spacing w:before="120" w:after="120"/>
      <w:ind w:left="567" w:hanging="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225D2"/>
    <w:pPr>
      <w:keepNext/>
      <w:keepLines/>
      <w:tabs>
        <w:tab w:val="num" w:pos="567"/>
      </w:tabs>
      <w:spacing w:before="120" w:after="120"/>
      <w:ind w:left="567" w:hanging="567"/>
      <w:jc w:val="left"/>
      <w:outlineLvl w:val="2"/>
    </w:pPr>
    <w:rPr>
      <w:rFonts w:eastAsiaTheme="majorEastAsia"/>
      <w:b/>
      <w:bCs/>
    </w:rPr>
  </w:style>
  <w:style w:type="paragraph" w:styleId="Heading4">
    <w:name w:val="heading 4"/>
    <w:basedOn w:val="Normal"/>
    <w:next w:val="CBDNormalNumber"/>
    <w:link w:val="Heading4Char"/>
    <w:uiPriority w:val="9"/>
    <w:qFormat/>
    <w:rsid w:val="003225D2"/>
    <w:pPr>
      <w:keepNext/>
      <w:tabs>
        <w:tab w:val="num" w:pos="567"/>
      </w:tabs>
      <w:spacing w:before="120" w:after="120"/>
      <w:ind w:left="567" w:hanging="567"/>
      <w:jc w:val="left"/>
      <w:outlineLvl w:val="3"/>
    </w:pPr>
    <w:rPr>
      <w:rFonts w:eastAsiaTheme="majorEastAsia"/>
      <w:b/>
      <w:bCs/>
    </w:rPr>
  </w:style>
  <w:style w:type="paragraph" w:styleId="Heading5">
    <w:name w:val="heading 5"/>
    <w:basedOn w:val="Normal"/>
    <w:next w:val="Normal"/>
    <w:link w:val="Heading5Char"/>
    <w:uiPriority w:val="9"/>
    <w:qFormat/>
    <w:rsid w:val="003225D2"/>
    <w:pPr>
      <w:keepNext/>
      <w:tabs>
        <w:tab w:val="num" w:pos="567"/>
      </w:tabs>
      <w:spacing w:before="120" w:after="120"/>
      <w:ind w:left="567" w:hanging="567"/>
      <w:jc w:val="left"/>
      <w:outlineLvl w:val="4"/>
    </w:pPr>
    <w:rPr>
      <w:rFonts w:eastAsiaTheme="majorEastAsia"/>
      <w:i/>
      <w:iCs/>
    </w:rPr>
  </w:style>
  <w:style w:type="paragraph" w:styleId="Heading6">
    <w:name w:val="heading 6"/>
    <w:basedOn w:val="Normal"/>
    <w:next w:val="Normal"/>
    <w:link w:val="Heading6Char"/>
    <w:semiHidden/>
    <w:rsid w:val="009E4622"/>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4622"/>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4622"/>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4622"/>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462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462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4622"/>
    <w:rPr>
      <w:lang w:val="ru-RU"/>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9E4622"/>
    <w:rPr>
      <w:rFonts w:ascii="Times New Roman" w:eastAsiaTheme="majorEastAsia" w:hAnsi="Times New Roman" w:cstheme="majorBidi"/>
      <w:b/>
      <w:bCs/>
      <w:sz w:val="28"/>
      <w:szCs w:val="32"/>
      <w:lang w:val="ru-RU"/>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E462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4622"/>
    <w:rPr>
      <w:rFonts w:ascii="Times New Roman" w:eastAsia="SimSun" w:hAnsi="Times New Roman" w:cs="Times New Roman"/>
      <w:kern w:val="0"/>
      <w:sz w:val="18"/>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E4622"/>
    <w:rPr>
      <w:vertAlign w:val="superscript"/>
      <w:lang w:val="ru-RU"/>
    </w:rPr>
  </w:style>
  <w:style w:type="paragraph" w:customStyle="1" w:styleId="Footnote">
    <w:name w:val="Footnote"/>
    <w:basedOn w:val="FootnoteText"/>
    <w:qFormat/>
    <w:rsid w:val="009E462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9E4622"/>
    <w:rPr>
      <w:rFonts w:ascii="Times New Roman Bold" w:eastAsiaTheme="majorEastAsia" w:hAnsi="Times New Roman Bold"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lang w:val="ru-RU"/>
    </w:rPr>
  </w:style>
  <w:style w:type="paragraph" w:styleId="Header">
    <w:name w:val="header"/>
    <w:basedOn w:val="Normal"/>
    <w:link w:val="HeaderChar"/>
    <w:rsid w:val="009E462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4622"/>
    <w:rPr>
      <w:rFonts w:ascii="Times New Roman" w:eastAsia="SimSun" w:hAnsi="Times New Roman" w:cs="Times New Roman"/>
      <w:kern w:val="0"/>
      <w:sz w:val="20"/>
      <w:lang w:val="ru-RU"/>
      <w14:ligatures w14:val="none"/>
    </w:rPr>
  </w:style>
  <w:style w:type="paragraph" w:styleId="Footer">
    <w:name w:val="footer"/>
    <w:basedOn w:val="Normal"/>
    <w:link w:val="FooterChar"/>
    <w:uiPriority w:val="99"/>
    <w:rsid w:val="009E4622"/>
    <w:pPr>
      <w:tabs>
        <w:tab w:val="center" w:pos="4680"/>
        <w:tab w:val="right" w:pos="9360"/>
      </w:tabs>
    </w:pPr>
    <w:rPr>
      <w:sz w:val="20"/>
    </w:rPr>
  </w:style>
  <w:style w:type="character" w:customStyle="1" w:styleId="FooterChar">
    <w:name w:val="Footer Char"/>
    <w:basedOn w:val="DefaultParagraphFont"/>
    <w:link w:val="Footer"/>
    <w:uiPriority w:val="99"/>
    <w:rsid w:val="009E4622"/>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9E4622"/>
    <w:rPr>
      <w:rFonts w:ascii="Times New Roman" w:eastAsiaTheme="majorEastAsia" w:hAnsi="Times New Roman" w:cs="Times New Roman"/>
      <w:b/>
      <w:bCs/>
      <w:kern w:val="0"/>
      <w:lang w:val="ru-RU"/>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9E462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9E4622"/>
    <w:rPr>
      <w:rFonts w:ascii="Times New Roman" w:eastAsiaTheme="majorEastAsia" w:hAnsi="Times New Roman" w:cs="Times New Roman"/>
      <w:b/>
      <w:bCs/>
      <w:kern w:val="0"/>
      <w:lang w:val="ru-RU"/>
      <w14:ligatures w14:val="none"/>
    </w:rPr>
  </w:style>
  <w:style w:type="character" w:customStyle="1" w:styleId="Heading5Char">
    <w:name w:val="Heading 5 Char"/>
    <w:basedOn w:val="DefaultParagraphFont"/>
    <w:link w:val="Heading5"/>
    <w:uiPriority w:val="9"/>
    <w:rsid w:val="009E4622"/>
    <w:rPr>
      <w:rFonts w:ascii="Times New Roman" w:eastAsiaTheme="majorEastAsia" w:hAnsi="Times New Roman" w:cs="Times New Roman"/>
      <w:i/>
      <w:iCs/>
      <w:kern w:val="0"/>
      <w:lang w:val="ru-RU"/>
      <w14:ligatures w14:val="none"/>
    </w:rPr>
  </w:style>
  <w:style w:type="character" w:styleId="CommentReference">
    <w:name w:val="annotation reference"/>
    <w:basedOn w:val="DefaultParagraphFont"/>
    <w:uiPriority w:val="99"/>
    <w:unhideWhenUsed/>
    <w:rsid w:val="009E4622"/>
    <w:rPr>
      <w:sz w:val="16"/>
      <w:szCs w:val="16"/>
      <w:lang w:val="ru-RU"/>
    </w:rPr>
  </w:style>
  <w:style w:type="paragraph" w:styleId="CommentText">
    <w:name w:val="annotation text"/>
    <w:basedOn w:val="Normal"/>
    <w:link w:val="CommentTextChar"/>
    <w:uiPriority w:val="99"/>
    <w:rsid w:val="009E4622"/>
    <w:rPr>
      <w:sz w:val="20"/>
      <w:szCs w:val="20"/>
    </w:rPr>
  </w:style>
  <w:style w:type="character" w:customStyle="1" w:styleId="CommentTextChar">
    <w:name w:val="Comment Text Char"/>
    <w:basedOn w:val="DefaultParagraphFont"/>
    <w:link w:val="CommentText"/>
    <w:uiPriority w:val="99"/>
    <w:rsid w:val="009E4622"/>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9E4622"/>
    <w:rPr>
      <w:b/>
      <w:bCs/>
    </w:rPr>
  </w:style>
  <w:style w:type="character" w:customStyle="1" w:styleId="CommentSubjectChar">
    <w:name w:val="Comment Subject Char"/>
    <w:basedOn w:val="CommentTextChar"/>
    <w:link w:val="CommentSubject"/>
    <w:uiPriority w:val="99"/>
    <w:semiHidden/>
    <w:rsid w:val="009E4622"/>
    <w:rPr>
      <w:rFonts w:ascii="Times New Roman" w:eastAsia="SimSun" w:hAnsi="Times New Roman" w:cs="Times New Roman"/>
      <w:b/>
      <w:bCs/>
      <w:kern w:val="0"/>
      <w:sz w:val="20"/>
      <w:szCs w:val="20"/>
      <w:lang w:val="ru-RU"/>
      <w14:ligatures w14:val="none"/>
    </w:rPr>
  </w:style>
  <w:style w:type="character" w:customStyle="1" w:styleId="Heading6Char">
    <w:name w:val="Heading 6 Char"/>
    <w:basedOn w:val="DefaultParagraphFont"/>
    <w:link w:val="Heading6"/>
    <w:semiHidden/>
    <w:rsid w:val="009E4622"/>
    <w:rPr>
      <w:rFonts w:ascii="Times New Roman" w:eastAsia="SimSun" w:hAnsi="Times New Roman" w:cs="Times New Roman"/>
      <w:bCs/>
      <w:kern w:val="0"/>
      <w:sz w:val="24"/>
      <w:lang w:val="ru-RU"/>
      <w14:ligatures w14:val="none"/>
    </w:rPr>
  </w:style>
  <w:style w:type="character" w:customStyle="1" w:styleId="Heading7Char">
    <w:name w:val="Heading 7 Char"/>
    <w:basedOn w:val="DefaultParagraphFont"/>
    <w:link w:val="Heading7"/>
    <w:semiHidden/>
    <w:rsid w:val="009E4622"/>
    <w:rPr>
      <w:rFonts w:ascii="Times New Roman" w:eastAsia="SimSun" w:hAnsi="Times New Roman" w:cs="Times New Roman"/>
      <w:b/>
      <w:snapToGrid w:val="0"/>
      <w:kern w:val="0"/>
      <w:u w:val="single"/>
      <w:lang w:val="ru-RU"/>
      <w14:ligatures w14:val="none"/>
    </w:rPr>
  </w:style>
  <w:style w:type="character" w:customStyle="1" w:styleId="Heading8Char">
    <w:name w:val="Heading 8 Char"/>
    <w:basedOn w:val="DefaultParagraphFont"/>
    <w:link w:val="Heading8"/>
    <w:semiHidden/>
    <w:rsid w:val="009E4622"/>
    <w:rPr>
      <w:rFonts w:ascii="Times New Roman" w:eastAsia="SimSun" w:hAnsi="Times New Roman" w:cs="Times New Roman"/>
      <w:b/>
      <w:snapToGrid w:val="0"/>
      <w:kern w:val="0"/>
      <w:u w:val="single"/>
      <w:lang w:val="ru-RU"/>
      <w14:ligatures w14:val="none"/>
    </w:rPr>
  </w:style>
  <w:style w:type="character" w:customStyle="1" w:styleId="Heading9Char">
    <w:name w:val="Heading 9 Char"/>
    <w:basedOn w:val="DefaultParagraphFont"/>
    <w:link w:val="Heading9"/>
    <w:semiHidden/>
    <w:rsid w:val="009E4622"/>
    <w:rPr>
      <w:rFonts w:ascii="Times New Roman" w:eastAsia="SimSun" w:hAnsi="Times New Roman" w:cs="Times New Roman"/>
      <w:snapToGrid w:val="0"/>
      <w:kern w:val="0"/>
      <w:u w:val="single"/>
      <w:lang w:val="ru-RU"/>
      <w14:ligatures w14:val="none"/>
    </w:rPr>
  </w:style>
  <w:style w:type="paragraph" w:styleId="Revision">
    <w:name w:val="Revision"/>
    <w:hidden/>
    <w:uiPriority w:val="99"/>
    <w:semiHidden/>
    <w:rsid w:val="009E4622"/>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9E4622"/>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9E4622"/>
    <w:pPr>
      <w:spacing w:after="120"/>
      <w:ind w:left="567"/>
    </w:pPr>
  </w:style>
  <w:style w:type="paragraph" w:customStyle="1" w:styleId="ABSymbol">
    <w:name w:val="AB_Symbol"/>
    <w:basedOn w:val="Normal"/>
    <w:qFormat/>
    <w:rsid w:val="009E462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E4622"/>
    <w:pPr>
      <w:numPr>
        <w:numId w:val="55"/>
      </w:numPr>
      <w:tabs>
        <w:tab w:val="left" w:pos="3969"/>
      </w:tabs>
      <w:spacing w:before="120"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9E4622"/>
    <w:pPr>
      <w:jc w:val="left"/>
    </w:pPr>
  </w:style>
  <w:style w:type="paragraph" w:customStyle="1" w:styleId="AASmallLogo">
    <w:name w:val="AA_SmallLogo"/>
    <w:basedOn w:val="AEDistrNormal"/>
    <w:unhideWhenUsed/>
    <w:rsid w:val="009E4622"/>
    <w:pPr>
      <w:spacing w:before="40"/>
    </w:pPr>
    <w:rPr>
      <w:sz w:val="4"/>
    </w:rPr>
  </w:style>
  <w:style w:type="paragraph" w:customStyle="1" w:styleId="ACLargeLogo">
    <w:name w:val="AC_LargeLogo"/>
    <w:basedOn w:val="AFCorNNormal"/>
    <w:next w:val="AISpacer"/>
    <w:unhideWhenUsed/>
    <w:rsid w:val="009E4622"/>
    <w:pPr>
      <w:spacing w:before="120"/>
      <w:contextualSpacing/>
    </w:pPr>
    <w:rPr>
      <w:sz w:val="8"/>
    </w:rPr>
  </w:style>
  <w:style w:type="paragraph" w:customStyle="1" w:styleId="CBDNormal">
    <w:name w:val="CBD_Normal"/>
    <w:unhideWhenUsed/>
    <w:qFormat/>
    <w:rsid w:val="009E462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9E4622"/>
    <w:pPr>
      <w:contextualSpacing/>
    </w:pPr>
  </w:style>
  <w:style w:type="numbering" w:customStyle="1" w:styleId="ListCBD">
    <w:name w:val="ListCBD"/>
    <w:basedOn w:val="NoList"/>
    <w:uiPriority w:val="99"/>
    <w:rsid w:val="003225D2"/>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E4622"/>
    <w:pPr>
      <w:ind w:left="720"/>
      <w:contextualSpacing/>
    </w:pPr>
  </w:style>
  <w:style w:type="numbering" w:customStyle="1" w:styleId="CBDHeadings">
    <w:name w:val="CBD_Headings"/>
    <w:basedOn w:val="ListCBD"/>
    <w:uiPriority w:val="99"/>
    <w:rsid w:val="009E4622"/>
    <w:pPr>
      <w:numPr>
        <w:numId w:val="2"/>
      </w:numPr>
    </w:pPr>
  </w:style>
  <w:style w:type="paragraph" w:customStyle="1" w:styleId="AISpacer">
    <w:name w:val="AI_Spacer"/>
    <w:next w:val="Normal"/>
    <w:unhideWhenUsed/>
    <w:qFormat/>
    <w:rsid w:val="009E4622"/>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9E4622"/>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9E4622"/>
    <w:pPr>
      <w:keepNext/>
      <w:keepLines/>
      <w:spacing w:before="240" w:after="120"/>
      <w:jc w:val="left"/>
    </w:pPr>
    <w:rPr>
      <w:b/>
      <w:sz w:val="24"/>
    </w:rPr>
  </w:style>
  <w:style w:type="paragraph" w:customStyle="1" w:styleId="CBDDesicionText">
    <w:name w:val="CBD_DesicionText"/>
    <w:basedOn w:val="CBDNormal"/>
    <w:qFormat/>
    <w:rsid w:val="009E4622"/>
    <w:pPr>
      <w:spacing w:after="120"/>
      <w:ind w:left="567" w:firstLine="567"/>
    </w:pPr>
  </w:style>
  <w:style w:type="paragraph" w:customStyle="1" w:styleId="CBDDesicionAnnex">
    <w:name w:val="CBD_DesicionAnnex"/>
    <w:basedOn w:val="CBDNormal"/>
    <w:next w:val="CBDDesicionText"/>
    <w:qFormat/>
    <w:rsid w:val="009E4622"/>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9E4622"/>
    <w:rPr>
      <w:rFonts w:ascii="Times New Roman" w:hAnsi="Times New Roman"/>
      <w:color w:val="0563C1" w:themeColor="hyperlink"/>
      <w:u w:val="single"/>
      <w:lang w:val="ru-RU"/>
    </w:rPr>
  </w:style>
  <w:style w:type="paragraph" w:customStyle="1" w:styleId="CBDAnnex">
    <w:name w:val="CBD_Annex"/>
    <w:basedOn w:val="CBDNormal"/>
    <w:next w:val="CBDTitle"/>
    <w:qFormat/>
    <w:rsid w:val="009E4622"/>
    <w:pPr>
      <w:keepNext/>
      <w:keepLines/>
      <w:spacing w:after="240"/>
      <w:jc w:val="left"/>
    </w:pPr>
    <w:rPr>
      <w:b/>
      <w:sz w:val="28"/>
      <w:lang w:bidi="ar-SY"/>
    </w:rPr>
  </w:style>
  <w:style w:type="paragraph" w:customStyle="1" w:styleId="CBDSubTitle">
    <w:name w:val="CBD_SubTitle"/>
    <w:basedOn w:val="CBDNormal"/>
    <w:qFormat/>
    <w:rsid w:val="009E4622"/>
    <w:pPr>
      <w:keepNext/>
      <w:keepLines/>
      <w:spacing w:before="240" w:after="240"/>
      <w:ind w:left="567"/>
      <w:jc w:val="left"/>
    </w:pPr>
    <w:rPr>
      <w:b/>
    </w:rPr>
  </w:style>
  <w:style w:type="paragraph" w:customStyle="1" w:styleId="CBDTitle">
    <w:name w:val="CBD_Title"/>
    <w:basedOn w:val="CBDNormal"/>
    <w:next w:val="CBDSubTitle"/>
    <w:qFormat/>
    <w:rsid w:val="009E4622"/>
    <w:pPr>
      <w:keepNext/>
      <w:keepLines/>
      <w:spacing w:before="240" w:after="240"/>
      <w:ind w:left="567"/>
      <w:jc w:val="left"/>
    </w:pPr>
    <w:rPr>
      <w:b/>
      <w:sz w:val="28"/>
    </w:rPr>
  </w:style>
  <w:style w:type="paragraph" w:customStyle="1" w:styleId="AENormal">
    <w:name w:val="AE_Normal"/>
    <w:basedOn w:val="Normal"/>
    <w:rsid w:val="009E4622"/>
  </w:style>
  <w:style w:type="paragraph" w:customStyle="1" w:styleId="CBDH1">
    <w:name w:val="CBD_H1"/>
    <w:basedOn w:val="CBDNormal"/>
    <w:qFormat/>
    <w:rsid w:val="009E4622"/>
    <w:pPr>
      <w:keepNext/>
      <w:keepLines/>
      <w:spacing w:before="240" w:after="120"/>
      <w:ind w:left="567" w:hanging="567"/>
      <w:jc w:val="left"/>
      <w:outlineLvl w:val="0"/>
    </w:pPr>
    <w:rPr>
      <w:b/>
      <w:sz w:val="28"/>
    </w:rPr>
  </w:style>
  <w:style w:type="paragraph" w:customStyle="1" w:styleId="CBDH2">
    <w:name w:val="CBD_H2"/>
    <w:basedOn w:val="CBDNormalNumber"/>
    <w:qFormat/>
    <w:rsid w:val="003225D2"/>
    <w:pPr>
      <w:keepNext/>
      <w:keepLines/>
      <w:numPr>
        <w:numId w:val="0"/>
      </w:numPr>
      <w:ind w:left="567" w:hanging="567"/>
    </w:pPr>
    <w:rPr>
      <w:b/>
      <w:sz w:val="24"/>
    </w:rPr>
  </w:style>
  <w:style w:type="paragraph" w:customStyle="1" w:styleId="CBDFootnoteText">
    <w:name w:val="CBD_Footnote_Text"/>
    <w:basedOn w:val="CBDNormal"/>
    <w:qFormat/>
    <w:rsid w:val="009E4622"/>
    <w:pPr>
      <w:jc w:val="left"/>
    </w:pPr>
    <w:rPr>
      <w:sz w:val="18"/>
    </w:rPr>
  </w:style>
  <w:style w:type="paragraph" w:customStyle="1" w:styleId="CBDFooter">
    <w:name w:val="CBD_Footer"/>
    <w:basedOn w:val="CBDNormal"/>
    <w:qFormat/>
    <w:rsid w:val="009E4622"/>
    <w:rPr>
      <w:sz w:val="20"/>
    </w:rPr>
  </w:style>
  <w:style w:type="paragraph" w:customStyle="1" w:styleId="CBDHeader">
    <w:name w:val="CBD_Header"/>
    <w:basedOn w:val="CBDNormal"/>
    <w:next w:val="CBDFooter"/>
    <w:qFormat/>
    <w:rsid w:val="009E462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4622"/>
    <w:pPr>
      <w:keepNext/>
      <w:keepLines/>
      <w:spacing w:before="120" w:after="120"/>
      <w:ind w:left="567" w:hanging="567"/>
      <w:jc w:val="left"/>
    </w:pPr>
    <w:rPr>
      <w:b/>
    </w:rPr>
  </w:style>
  <w:style w:type="paragraph" w:customStyle="1" w:styleId="CBDH4">
    <w:name w:val="CBD_H4"/>
    <w:basedOn w:val="CBDNormal"/>
    <w:rsid w:val="009E4622"/>
    <w:pPr>
      <w:keepNext/>
      <w:keepLines/>
      <w:spacing w:before="120" w:after="120"/>
      <w:ind w:left="567" w:hanging="567"/>
      <w:jc w:val="left"/>
    </w:pPr>
    <w:rPr>
      <w:b/>
    </w:rPr>
  </w:style>
  <w:style w:type="paragraph" w:customStyle="1" w:styleId="CBDH5">
    <w:name w:val="CBD_H5"/>
    <w:basedOn w:val="CBDNormal"/>
    <w:qFormat/>
    <w:rsid w:val="009E4622"/>
    <w:pPr>
      <w:keepNext/>
      <w:keepLines/>
      <w:spacing w:before="120" w:after="120"/>
      <w:ind w:left="567" w:hanging="567"/>
      <w:jc w:val="left"/>
    </w:pPr>
    <w:rPr>
      <w:i/>
    </w:rPr>
  </w:style>
  <w:style w:type="paragraph" w:customStyle="1" w:styleId="CBDTableNormal">
    <w:name w:val="CBD_TableNormal"/>
    <w:basedOn w:val="CBDNormal"/>
    <w:qFormat/>
    <w:rsid w:val="009E4622"/>
    <w:pPr>
      <w:spacing w:before="40" w:after="80"/>
      <w:jc w:val="left"/>
    </w:pPr>
    <w:rPr>
      <w:sz w:val="20"/>
    </w:rPr>
  </w:style>
  <w:style w:type="paragraph" w:customStyle="1" w:styleId="CBDTableTitle">
    <w:name w:val="CBD_TableTitle"/>
    <w:basedOn w:val="CBDNormal"/>
    <w:qFormat/>
    <w:rsid w:val="009E4622"/>
    <w:pPr>
      <w:keepNext/>
      <w:keepLines/>
      <w:spacing w:before="120" w:after="60"/>
      <w:ind w:left="567"/>
      <w:jc w:val="left"/>
    </w:pPr>
    <w:rPr>
      <w:b/>
    </w:rPr>
  </w:style>
  <w:style w:type="paragraph" w:customStyle="1" w:styleId="CBDFigureTitle">
    <w:name w:val="CBD_FigureTitle"/>
    <w:basedOn w:val="CBDNormal"/>
    <w:next w:val="CBDNormalNoNumber"/>
    <w:qFormat/>
    <w:rsid w:val="009E4622"/>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ru-RU"/>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ru-RU"/>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ru-RU"/>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ru-RU"/>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ru-RU"/>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ru-RU"/>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A43334"/>
    <w:rPr>
      <w:b/>
      <w:bCs/>
      <w:i/>
      <w:iCs/>
      <w:spacing w:val="5"/>
      <w:lang w:val="ru-RU"/>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ru-RU"/>
      <w14:ligatures w14:val="none"/>
    </w:rPr>
  </w:style>
  <w:style w:type="table" w:styleId="Colou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u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ru-RU"/>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ru-RU"/>
      <w14:ligatures w14:val="none"/>
    </w:rPr>
  </w:style>
  <w:style w:type="character" w:styleId="Emphasis">
    <w:name w:val="Emphasis"/>
    <w:basedOn w:val="DefaultParagraphFont"/>
    <w:uiPriority w:val="20"/>
    <w:qFormat/>
    <w:rsid w:val="00A43334"/>
    <w:rPr>
      <w:i/>
      <w:iCs/>
      <w:lang w:val="ru-RU"/>
    </w:rPr>
  </w:style>
  <w:style w:type="character" w:styleId="EndnoteReference">
    <w:name w:val="endnote reference"/>
    <w:basedOn w:val="DefaultParagraphFont"/>
    <w:uiPriority w:val="99"/>
    <w:semiHidden/>
    <w:unhideWhenUsed/>
    <w:rsid w:val="00A43334"/>
    <w:rPr>
      <w:vertAlign w:val="superscript"/>
      <w:lang w:val="ru-RU"/>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ru-RU"/>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ru-RU"/>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ru-RU"/>
    </w:rPr>
  </w:style>
  <w:style w:type="character" w:styleId="HTMLAcronym">
    <w:name w:val="HTML Acronym"/>
    <w:basedOn w:val="DefaultParagraphFont"/>
    <w:uiPriority w:val="99"/>
    <w:semiHidden/>
    <w:unhideWhenUsed/>
    <w:rsid w:val="00A43334"/>
    <w:rPr>
      <w:lang w:val="ru-RU"/>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ru-RU"/>
      <w14:ligatures w14:val="none"/>
    </w:rPr>
  </w:style>
  <w:style w:type="character" w:styleId="HTMLCite">
    <w:name w:val="HTML Cite"/>
    <w:basedOn w:val="DefaultParagraphFont"/>
    <w:uiPriority w:val="99"/>
    <w:semiHidden/>
    <w:unhideWhenUsed/>
    <w:rsid w:val="00A43334"/>
    <w:rPr>
      <w:i/>
      <w:iCs/>
      <w:lang w:val="ru-RU"/>
    </w:rPr>
  </w:style>
  <w:style w:type="character" w:styleId="HTMLCode">
    <w:name w:val="HTML Code"/>
    <w:basedOn w:val="DefaultParagraphFont"/>
    <w:uiPriority w:val="99"/>
    <w:semiHidden/>
    <w:unhideWhenUsed/>
    <w:rsid w:val="00A43334"/>
    <w:rPr>
      <w:rFonts w:ascii="Consolas" w:hAnsi="Consolas"/>
      <w:sz w:val="20"/>
      <w:szCs w:val="20"/>
      <w:lang w:val="ru-RU"/>
    </w:rPr>
  </w:style>
  <w:style w:type="character" w:styleId="HTMLDefinition">
    <w:name w:val="HTML Definition"/>
    <w:basedOn w:val="DefaultParagraphFont"/>
    <w:uiPriority w:val="99"/>
    <w:semiHidden/>
    <w:unhideWhenUsed/>
    <w:rsid w:val="00A43334"/>
    <w:rPr>
      <w:i/>
      <w:iCs/>
      <w:lang w:val="ru-RU"/>
    </w:rPr>
  </w:style>
  <w:style w:type="character" w:styleId="HTMLKeyboard">
    <w:name w:val="HTML Keyboard"/>
    <w:basedOn w:val="DefaultParagraphFont"/>
    <w:uiPriority w:val="99"/>
    <w:semiHidden/>
    <w:unhideWhenUsed/>
    <w:rsid w:val="00A43334"/>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A43334"/>
    <w:rPr>
      <w:rFonts w:ascii="Consolas" w:hAnsi="Consolas"/>
      <w:sz w:val="24"/>
      <w:szCs w:val="24"/>
      <w:lang w:val="ru-RU"/>
    </w:rPr>
  </w:style>
  <w:style w:type="character" w:styleId="HTMLTypewriter">
    <w:name w:val="HTML Typewriter"/>
    <w:basedOn w:val="DefaultParagraphFont"/>
    <w:uiPriority w:val="99"/>
    <w:semiHidden/>
    <w:unhideWhenUsed/>
    <w:rsid w:val="00A43334"/>
    <w:rPr>
      <w:rFonts w:ascii="Consolas" w:hAnsi="Consolas"/>
      <w:sz w:val="20"/>
      <w:szCs w:val="20"/>
      <w:lang w:val="ru-RU"/>
    </w:rPr>
  </w:style>
  <w:style w:type="character" w:styleId="HTMLVariable">
    <w:name w:val="HTML Variable"/>
    <w:basedOn w:val="DefaultParagraphFont"/>
    <w:uiPriority w:val="99"/>
    <w:semiHidden/>
    <w:unhideWhenUsed/>
    <w:rsid w:val="00A43334"/>
    <w:rPr>
      <w:i/>
      <w:iCs/>
      <w:lang w:val="ru-RU"/>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ru-RU"/>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ru-RU"/>
      <w14:ligatures w14:val="none"/>
    </w:rPr>
  </w:style>
  <w:style w:type="character" w:styleId="IntenseReference">
    <w:name w:val="Intense Reference"/>
    <w:basedOn w:val="DefaultParagraphFont"/>
    <w:uiPriority w:val="32"/>
    <w:qFormat/>
    <w:rsid w:val="00A43334"/>
    <w:rPr>
      <w:b/>
      <w:bCs/>
      <w:smallCaps/>
      <w:color w:val="4472C4" w:themeColor="accent1"/>
      <w:spacing w:val="5"/>
      <w:lang w:val="ru-RU"/>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ru-RU"/>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tabs>
        <w:tab w:val="num" w:pos="360"/>
      </w:tabs>
      <w:ind w:left="360" w:hanging="360"/>
      <w:contextualSpacing/>
    </w:pPr>
  </w:style>
  <w:style w:type="paragraph" w:styleId="ListBullet2">
    <w:name w:val="List Bullet 2"/>
    <w:basedOn w:val="Normal"/>
    <w:uiPriority w:val="99"/>
    <w:semiHidden/>
    <w:unhideWhenUsed/>
    <w:rsid w:val="00A43334"/>
    <w:pPr>
      <w:tabs>
        <w:tab w:val="num" w:pos="643"/>
      </w:tabs>
      <w:ind w:left="643" w:hanging="360"/>
      <w:contextualSpacing/>
    </w:pPr>
  </w:style>
  <w:style w:type="paragraph" w:styleId="ListBullet3">
    <w:name w:val="List Bullet 3"/>
    <w:basedOn w:val="Normal"/>
    <w:uiPriority w:val="99"/>
    <w:semiHidden/>
    <w:unhideWhenUsed/>
    <w:rsid w:val="00A43334"/>
    <w:pPr>
      <w:tabs>
        <w:tab w:val="num" w:pos="926"/>
      </w:tabs>
      <w:ind w:left="926" w:hanging="360"/>
      <w:contextualSpacing/>
    </w:pPr>
  </w:style>
  <w:style w:type="paragraph" w:styleId="ListBullet4">
    <w:name w:val="List Bullet 4"/>
    <w:basedOn w:val="Normal"/>
    <w:uiPriority w:val="99"/>
    <w:semiHidden/>
    <w:unhideWhenUsed/>
    <w:rsid w:val="00A43334"/>
    <w:pPr>
      <w:tabs>
        <w:tab w:val="num" w:pos="1209"/>
      </w:tabs>
      <w:ind w:left="1209" w:hanging="360"/>
      <w:contextualSpacing/>
    </w:pPr>
  </w:style>
  <w:style w:type="paragraph" w:styleId="ListBullet5">
    <w:name w:val="List Bullet 5"/>
    <w:basedOn w:val="Normal"/>
    <w:uiPriority w:val="99"/>
    <w:semiHidden/>
    <w:unhideWhenUsed/>
    <w:rsid w:val="00A43334"/>
    <w:pPr>
      <w:tabs>
        <w:tab w:val="num" w:pos="1492"/>
      </w:tabs>
      <w:ind w:left="1492" w:hanging="360"/>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tabs>
        <w:tab w:val="num" w:pos="360"/>
      </w:tabs>
      <w:ind w:left="360" w:hanging="360"/>
      <w:contextualSpacing/>
    </w:pPr>
  </w:style>
  <w:style w:type="paragraph" w:styleId="ListNumber2">
    <w:name w:val="List Number 2"/>
    <w:basedOn w:val="Normal"/>
    <w:uiPriority w:val="99"/>
    <w:semiHidden/>
    <w:unhideWhenUsed/>
    <w:rsid w:val="00A43334"/>
    <w:pPr>
      <w:tabs>
        <w:tab w:val="num" w:pos="643"/>
      </w:tabs>
      <w:ind w:left="643" w:hanging="360"/>
      <w:contextualSpacing/>
    </w:pPr>
  </w:style>
  <w:style w:type="paragraph" w:styleId="ListNumber3">
    <w:name w:val="List Number 3"/>
    <w:basedOn w:val="Normal"/>
    <w:uiPriority w:val="99"/>
    <w:semiHidden/>
    <w:unhideWhenUsed/>
    <w:rsid w:val="00A43334"/>
    <w:pPr>
      <w:tabs>
        <w:tab w:val="num" w:pos="926"/>
      </w:tabs>
      <w:ind w:left="926" w:hanging="360"/>
      <w:contextualSpacing/>
    </w:pPr>
  </w:style>
  <w:style w:type="paragraph" w:styleId="ListNumber4">
    <w:name w:val="List Number 4"/>
    <w:basedOn w:val="Normal"/>
    <w:uiPriority w:val="99"/>
    <w:semiHidden/>
    <w:unhideWhenUsed/>
    <w:rsid w:val="00A43334"/>
    <w:pPr>
      <w:tabs>
        <w:tab w:val="num" w:pos="1209"/>
      </w:tabs>
      <w:ind w:left="1209" w:hanging="360"/>
      <w:contextualSpacing/>
    </w:pPr>
  </w:style>
  <w:style w:type="paragraph" w:styleId="ListNumber5">
    <w:name w:val="List Number 5"/>
    <w:basedOn w:val="Normal"/>
    <w:uiPriority w:val="99"/>
    <w:semiHidden/>
    <w:unhideWhenUsed/>
    <w:rsid w:val="00A43334"/>
    <w:pPr>
      <w:tabs>
        <w:tab w:val="num" w:pos="1800"/>
      </w:tabs>
      <w:ind w:left="1800" w:hanging="360"/>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ru-RU"/>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ru-RU"/>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ru-RU"/>
      <w14:ligatures w14:val="none"/>
    </w:rPr>
  </w:style>
  <w:style w:type="character" w:styleId="PageNumber">
    <w:name w:val="page number"/>
    <w:basedOn w:val="DefaultParagraphFont"/>
    <w:uiPriority w:val="99"/>
    <w:semiHidden/>
    <w:unhideWhenUsed/>
    <w:rsid w:val="00A43334"/>
    <w:rPr>
      <w:lang w:val="ru-RU"/>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ru-RU"/>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ru-RU"/>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ru-RU"/>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ru-RU"/>
      <w14:ligatures w14:val="none"/>
    </w:rPr>
  </w:style>
  <w:style w:type="character" w:styleId="SmartHyperlink">
    <w:name w:val="Smart Hyperlink"/>
    <w:basedOn w:val="DefaultParagraphFont"/>
    <w:uiPriority w:val="99"/>
    <w:semiHidden/>
    <w:unhideWhenUsed/>
    <w:rsid w:val="00A43334"/>
    <w:rPr>
      <w:u w:val="dotted"/>
      <w:lang w:val="ru-RU"/>
    </w:rPr>
  </w:style>
  <w:style w:type="character" w:customStyle="1" w:styleId="SmartLink1">
    <w:name w:val="SmartLink1"/>
    <w:basedOn w:val="DefaultParagraphFont"/>
    <w:uiPriority w:val="99"/>
    <w:semiHidden/>
    <w:unhideWhenUsed/>
    <w:rsid w:val="00A43334"/>
    <w:rPr>
      <w:color w:val="0000FF"/>
      <w:u w:val="single"/>
      <w:shd w:val="clear" w:color="auto" w:fill="F3F2F1"/>
      <w:lang w:val="ru-RU"/>
    </w:rPr>
  </w:style>
  <w:style w:type="character" w:styleId="Strong">
    <w:name w:val="Strong"/>
    <w:basedOn w:val="DefaultParagraphFont"/>
    <w:uiPriority w:val="22"/>
    <w:qFormat/>
    <w:rsid w:val="00A43334"/>
    <w:rPr>
      <w:b/>
      <w:bCs/>
      <w:lang w:val="ru-RU"/>
    </w:rPr>
  </w:style>
  <w:style w:type="character" w:styleId="SubtleEmphasis">
    <w:name w:val="Subtle Emphasis"/>
    <w:basedOn w:val="DefaultParagraphFont"/>
    <w:uiPriority w:val="19"/>
    <w:qFormat/>
    <w:rsid w:val="00A43334"/>
    <w:rPr>
      <w:i/>
      <w:iCs/>
      <w:color w:val="404040" w:themeColor="text1" w:themeTint="BF"/>
      <w:lang w:val="ru-RU"/>
    </w:rPr>
  </w:style>
  <w:style w:type="character" w:styleId="SubtleReference">
    <w:name w:val="Subtle Reference"/>
    <w:basedOn w:val="DefaultParagraphFont"/>
    <w:uiPriority w:val="31"/>
    <w:qFormat/>
    <w:rsid w:val="00A43334"/>
    <w:rPr>
      <w:smallCaps/>
      <w:color w:val="5A5A5A" w:themeColor="text1" w:themeTint="A5"/>
      <w:lang w:val="ru-RU"/>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9E462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462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A43334"/>
    <w:pPr>
      <w:tabs>
        <w:tab w:val="left" w:pos="567"/>
      </w:tabs>
      <w:spacing w:after="0"/>
      <w:ind w:left="0" w:firstLine="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ru-RU"/>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AC5CD9"/>
    <w:rPr>
      <w:rFonts w:ascii="Times New Roman" w:eastAsia="SimSun" w:hAnsi="Times New Roman" w:cs="Times New Roman"/>
      <w:kern w:val="0"/>
      <w:lang w:val="ru-RU"/>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9E4622"/>
    <w:pPr>
      <w:jc w:val="left"/>
    </w:pPr>
  </w:style>
  <w:style w:type="paragraph" w:customStyle="1" w:styleId="AFCorNBold">
    <w:name w:val="AF_CorNBold"/>
    <w:basedOn w:val="AFCorNNormal"/>
    <w:next w:val="AFCorNNormal"/>
    <w:unhideWhenUsed/>
    <w:qFormat/>
    <w:rsid w:val="009E4622"/>
    <w:rPr>
      <w:b/>
    </w:rPr>
  </w:style>
  <w:style w:type="paragraph" w:customStyle="1" w:styleId="AFCorN12Bold">
    <w:name w:val="AF_CorN12Bold"/>
    <w:basedOn w:val="AFCorNNormal"/>
    <w:next w:val="AFCorNNormal"/>
    <w:unhideWhenUsed/>
    <w:qFormat/>
    <w:rsid w:val="009E4622"/>
    <w:rPr>
      <w:b/>
      <w:sz w:val="24"/>
    </w:rPr>
  </w:style>
  <w:style w:type="table" w:customStyle="1" w:styleId="TableGrid20">
    <w:name w:val="Table Grid2"/>
    <w:basedOn w:val="TableNormal"/>
    <w:next w:val="TableGrid"/>
    <w:uiPriority w:val="39"/>
    <w:qFormat/>
    <w:rsid w:val="00B61662"/>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912483"/>
  </w:style>
  <w:style w:type="character" w:styleId="SmartLink">
    <w:name w:val="Smart Link"/>
    <w:basedOn w:val="DefaultParagraphFont"/>
    <w:uiPriority w:val="99"/>
    <w:semiHidden/>
    <w:unhideWhenUsed/>
    <w:rsid w:val="00FA54E3"/>
    <w:rPr>
      <w:color w:val="0000FF"/>
      <w:u w:val="single"/>
      <w:shd w:val="clear" w:color="auto" w:fill="F3F2F1"/>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17764561">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DB6A724213F4721B6EEFFAA52999F47"/>
        <w:category>
          <w:name w:val="General"/>
          <w:gallery w:val="placeholder"/>
        </w:category>
        <w:types>
          <w:type w:val="bbPlcHdr"/>
        </w:types>
        <w:behaviors>
          <w:behavior w:val="content"/>
        </w:behaviors>
        <w:guid w:val="{25113DD8-ADF5-4E21-8016-1E3DDDE2839C}"/>
      </w:docPartPr>
      <w:docPartBody>
        <w:p w:rsidR="00167DA3" w:rsidRDefault="003832C9" w:rsidP="003832C9">
          <w:pPr>
            <w:pStyle w:val="DDB6A724213F4721B6EEFFAA52999F47"/>
          </w:pPr>
          <w:r w:rsidRPr="00302849">
            <w:rPr>
              <w:rStyle w:val="PlaceholderText"/>
            </w:rPr>
            <w:t xml:space="preserve">[Language </w:t>
          </w:r>
          <w:r w:rsidRPr="00302849">
            <w:rPr>
              <w:rStyle w:val="PlaceholderText"/>
            </w:rPr>
            <w:br/>
            <w:t xml:space="preserve">Original: Language(s) </w:t>
          </w:r>
          <w:r w:rsidRPr="00302849">
            <w:rPr>
              <w:rStyle w:val="PlaceholderText"/>
            </w:rPr>
            <w:br/>
            <w:t>Languages]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945C5"/>
    <w:rsid w:val="000A56FC"/>
    <w:rsid w:val="000F1E9D"/>
    <w:rsid w:val="000F2819"/>
    <w:rsid w:val="001028E0"/>
    <w:rsid w:val="00131772"/>
    <w:rsid w:val="00167DA3"/>
    <w:rsid w:val="00172A79"/>
    <w:rsid w:val="001758A3"/>
    <w:rsid w:val="001C4C50"/>
    <w:rsid w:val="002459CF"/>
    <w:rsid w:val="002A19E6"/>
    <w:rsid w:val="002C32CD"/>
    <w:rsid w:val="002D0E25"/>
    <w:rsid w:val="00303F0B"/>
    <w:rsid w:val="003832C9"/>
    <w:rsid w:val="00386286"/>
    <w:rsid w:val="004305DD"/>
    <w:rsid w:val="0043452A"/>
    <w:rsid w:val="005571CA"/>
    <w:rsid w:val="00640369"/>
    <w:rsid w:val="00665D9D"/>
    <w:rsid w:val="008073CC"/>
    <w:rsid w:val="00825D03"/>
    <w:rsid w:val="008E2499"/>
    <w:rsid w:val="009A145E"/>
    <w:rsid w:val="009B13BA"/>
    <w:rsid w:val="00A37C9C"/>
    <w:rsid w:val="00A6657E"/>
    <w:rsid w:val="00A95D20"/>
    <w:rsid w:val="00AA3CB7"/>
    <w:rsid w:val="00AB1E82"/>
    <w:rsid w:val="00AF2018"/>
    <w:rsid w:val="00B06AB7"/>
    <w:rsid w:val="00B538EA"/>
    <w:rsid w:val="00B70A19"/>
    <w:rsid w:val="00B84CA9"/>
    <w:rsid w:val="00C1555B"/>
    <w:rsid w:val="00C22CE3"/>
    <w:rsid w:val="00C232BB"/>
    <w:rsid w:val="00C301AA"/>
    <w:rsid w:val="00C30F4B"/>
    <w:rsid w:val="00C43358"/>
    <w:rsid w:val="00D17586"/>
    <w:rsid w:val="00D66C2B"/>
    <w:rsid w:val="00DA3A82"/>
    <w:rsid w:val="00E02004"/>
    <w:rsid w:val="00E13C94"/>
    <w:rsid w:val="00EB2804"/>
    <w:rsid w:val="00F40B09"/>
    <w:rsid w:val="00F80CF6"/>
    <w:rsid w:val="00FB01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32C9"/>
    <w:rPr>
      <w:color w:val="808080"/>
    </w:rPr>
  </w:style>
  <w:style w:type="paragraph" w:customStyle="1" w:styleId="DDB6A724213F4721B6EEFFAA52999F47">
    <w:name w:val="DDB6A724213F4721B6EEFFAA52999F47"/>
    <w:rsid w:val="003832C9"/>
    <w:pPr>
      <w:spacing w:line="259" w:lineRule="auto"/>
    </w:pPr>
    <w:rPr>
      <w:sz w:val="22"/>
      <w:szCs w:val="22"/>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96585F-51AC-4B26-BE44-02B8F0D22AA3}">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18</TotalTime>
  <Pages>4</Pages>
  <Words>1324</Words>
  <Characters>7550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Scenario note for the adoption of the budgets for the trust funds of the Convention and the ProtocolsScenario note for the adoption of the budgets for the trust funds of the Convention and its Protocols</vt:lpstr>
    </vt:vector>
  </TitlesOfParts>
  <Company/>
  <LinksUpToDate>false</LinksUpToDate>
  <CharactersWithSpaces>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adoption of the budgets for the trust funds of the Convention and the ProtocolsScenario note for the adoption of the budgets for the trust funds of the Convention and its Protocols</dc:title>
  <dc:subject>CBD/COP/16/1/Add.3</dc:subject>
  <dc:creator>Secretariat of the Convention on Biological Diversity</dc:creator>
  <cp:keywords>Conference of the Parties to the Convention on Biological Diversity serving as the meeting of the Parties to the Cartagena Protocol on Biosafety</cp:keywords>
  <dc:description/>
  <cp:lastModifiedBy>Sergey Leonov</cp:lastModifiedBy>
  <cp:revision>7</cp:revision>
  <cp:lastPrinted>2024-11-25T20:37:00Z</cp:lastPrinted>
  <dcterms:created xsi:type="dcterms:W3CDTF">2024-11-29T23:19:00Z</dcterms:created>
  <dcterms:modified xsi:type="dcterms:W3CDTF">2024-12-02T02:06:00Z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