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0519C6" w:rsidTr="00CF1848">
        <w:trPr>
          <w:trHeight w:val="709"/>
        </w:trPr>
        <w:tc>
          <w:tcPr>
            <w:tcW w:w="976" w:type="dxa"/>
            <w:tcBorders>
              <w:bottom w:val="single" w:sz="12" w:space="0" w:color="auto"/>
            </w:tcBorders>
          </w:tcPr>
          <w:p w:rsidR="00C9161D" w:rsidRPr="000519C6" w:rsidRDefault="00C9161D">
            <w:pPr>
              <w:rPr>
                <w:kern w:val="22"/>
              </w:rPr>
            </w:pPr>
            <w:bookmarkStart w:id="0" w:name="_Hlk505247837"/>
            <w:r w:rsidRPr="000519C6">
              <w:rPr>
                <w:noProof/>
                <w:kern w:val="22"/>
                <w:lang w:eastAsia="zh-CN"/>
              </w:rPr>
              <w:drawing>
                <wp:inline distT="0" distB="0" distL="0" distR="0" wp14:anchorId="53A9855E" wp14:editId="296E59D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0519C6" w:rsidRDefault="00C9161D">
            <w:pPr>
              <w:rPr>
                <w:kern w:val="22"/>
              </w:rPr>
            </w:pPr>
            <w:r w:rsidRPr="000519C6">
              <w:rPr>
                <w:noProof/>
                <w:kern w:val="22"/>
                <w:lang w:eastAsia="zh-CN"/>
              </w:rPr>
              <w:drawing>
                <wp:inline distT="0" distB="0" distL="0" distR="0" wp14:anchorId="097A50A6" wp14:editId="3474B03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0519C6" w:rsidRDefault="00C9161D" w:rsidP="00C9161D">
            <w:pPr>
              <w:jc w:val="right"/>
              <w:rPr>
                <w:rFonts w:ascii="Arial" w:hAnsi="Arial" w:cs="Arial"/>
                <w:b/>
                <w:kern w:val="22"/>
                <w:sz w:val="32"/>
                <w:szCs w:val="32"/>
              </w:rPr>
            </w:pPr>
            <w:r w:rsidRPr="000519C6">
              <w:rPr>
                <w:rFonts w:ascii="Arial" w:hAnsi="Arial" w:cs="Arial"/>
                <w:b/>
                <w:kern w:val="22"/>
                <w:sz w:val="32"/>
                <w:szCs w:val="32"/>
              </w:rPr>
              <w:t>CBD</w:t>
            </w:r>
          </w:p>
        </w:tc>
      </w:tr>
      <w:bookmarkEnd w:id="0"/>
      <w:tr w:rsidR="00C9161D" w:rsidRPr="000519C6" w:rsidTr="00CF1848">
        <w:tc>
          <w:tcPr>
            <w:tcW w:w="6117" w:type="dxa"/>
            <w:gridSpan w:val="2"/>
            <w:tcBorders>
              <w:top w:val="single" w:sz="12" w:space="0" w:color="auto"/>
              <w:bottom w:val="single" w:sz="36" w:space="0" w:color="auto"/>
            </w:tcBorders>
            <w:vAlign w:val="center"/>
          </w:tcPr>
          <w:p w:rsidR="00C9161D" w:rsidRPr="000519C6" w:rsidRDefault="00C9161D" w:rsidP="00C9161D">
            <w:pPr>
              <w:rPr>
                <w:kern w:val="22"/>
              </w:rPr>
            </w:pPr>
            <w:r w:rsidRPr="000519C6">
              <w:rPr>
                <w:noProof/>
                <w:kern w:val="22"/>
                <w:lang w:eastAsia="zh-CN"/>
              </w:rPr>
              <w:drawing>
                <wp:inline distT="0" distB="0" distL="0" distR="0" wp14:anchorId="7DBCB03D" wp14:editId="4AC2041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0519C6" w:rsidRDefault="00C9161D" w:rsidP="00360CC0">
            <w:pPr>
              <w:ind w:left="574"/>
              <w:rPr>
                <w:kern w:val="22"/>
                <w:szCs w:val="22"/>
              </w:rPr>
            </w:pPr>
            <w:r w:rsidRPr="000519C6">
              <w:rPr>
                <w:kern w:val="22"/>
                <w:szCs w:val="22"/>
              </w:rPr>
              <w:t>Distr.</w:t>
            </w:r>
          </w:p>
          <w:p w:rsidR="00C9161D" w:rsidRPr="000519C6" w:rsidRDefault="00360CC0" w:rsidP="00360CC0">
            <w:pPr>
              <w:ind w:left="574"/>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0519C6">
                  <w:rPr>
                    <w:kern w:val="22"/>
                    <w:szCs w:val="22"/>
                  </w:rPr>
                  <w:t>GENERAL</w:t>
                </w:r>
              </w:sdtContent>
            </w:sdt>
          </w:p>
          <w:p w:rsidR="00C9161D" w:rsidRPr="000519C6" w:rsidRDefault="00C9161D" w:rsidP="00360CC0">
            <w:pPr>
              <w:ind w:left="574"/>
              <w:rPr>
                <w:kern w:val="22"/>
                <w:szCs w:val="22"/>
              </w:rPr>
            </w:pPr>
          </w:p>
          <w:p w:rsidR="00C9161D" w:rsidRPr="000519C6" w:rsidRDefault="00360CC0" w:rsidP="00360CC0">
            <w:pPr>
              <w:ind w:left="574"/>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60370" w:rsidRPr="000519C6">
                  <w:rPr>
                    <w:bCs/>
                    <w:kern w:val="22"/>
                  </w:rPr>
                  <w:t>CBD/</w:t>
                </w:r>
                <w:r w:rsidR="00DB27A6" w:rsidRPr="000519C6">
                  <w:rPr>
                    <w:bCs/>
                    <w:kern w:val="22"/>
                  </w:rPr>
                  <w:t>ABS/CB-IAC/</w:t>
                </w:r>
                <w:r>
                  <w:rPr>
                    <w:bCs/>
                    <w:kern w:val="22"/>
                  </w:rPr>
                  <w:t>2018/</w:t>
                </w:r>
                <w:r w:rsidR="00DB27A6" w:rsidRPr="000519C6">
                  <w:rPr>
                    <w:bCs/>
                    <w:kern w:val="22"/>
                  </w:rPr>
                  <w:t>1/1/Add.1</w:t>
                </w:r>
              </w:sdtContent>
            </w:sdt>
          </w:p>
          <w:p w:rsidR="00C9161D" w:rsidRPr="000519C6" w:rsidRDefault="00360CC0" w:rsidP="00360CC0">
            <w:pPr>
              <w:ind w:left="574"/>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2-22T00:00:00Z">
                  <w:dateFormat w:val="d MMMM yyyy"/>
                  <w:lid w:val="en-US"/>
                  <w:storeMappedDataAs w:val="dateTime"/>
                  <w:calendar w:val="gregorian"/>
                </w:date>
              </w:sdtPr>
              <w:sdtEndPr/>
              <w:sdtContent>
                <w:r w:rsidR="00DB27A6" w:rsidRPr="000519C6">
                  <w:rPr>
                    <w:kern w:val="22"/>
                    <w:szCs w:val="22"/>
                    <w:lang w:val="en-US"/>
                  </w:rPr>
                  <w:t>22</w:t>
                </w:r>
                <w:r w:rsidR="007E09DA" w:rsidRPr="000519C6">
                  <w:rPr>
                    <w:kern w:val="22"/>
                    <w:szCs w:val="22"/>
                    <w:lang w:val="en-US"/>
                  </w:rPr>
                  <w:t xml:space="preserve"> </w:t>
                </w:r>
                <w:r w:rsidR="00DB27A6" w:rsidRPr="000519C6">
                  <w:rPr>
                    <w:kern w:val="22"/>
                    <w:szCs w:val="22"/>
                    <w:lang w:val="en-US"/>
                  </w:rPr>
                  <w:t>February</w:t>
                </w:r>
                <w:r w:rsidR="00660370" w:rsidRPr="000519C6">
                  <w:rPr>
                    <w:kern w:val="22"/>
                    <w:szCs w:val="22"/>
                    <w:lang w:val="en-US"/>
                  </w:rPr>
                  <w:t xml:space="preserve"> 2018</w:t>
                </w:r>
              </w:sdtContent>
            </w:sdt>
          </w:p>
          <w:p w:rsidR="00C9161D" w:rsidRPr="000519C6" w:rsidRDefault="00C9161D" w:rsidP="00360CC0">
            <w:pPr>
              <w:ind w:left="574"/>
              <w:rPr>
                <w:kern w:val="22"/>
                <w:szCs w:val="22"/>
              </w:rPr>
            </w:pPr>
          </w:p>
          <w:p w:rsidR="00C9161D" w:rsidRPr="000519C6" w:rsidRDefault="00C9161D" w:rsidP="00360CC0">
            <w:pPr>
              <w:ind w:left="574"/>
              <w:rPr>
                <w:kern w:val="22"/>
                <w:szCs w:val="22"/>
              </w:rPr>
            </w:pPr>
            <w:r w:rsidRPr="000519C6">
              <w:rPr>
                <w:kern w:val="22"/>
                <w:szCs w:val="22"/>
              </w:rPr>
              <w:t>ENGLISH</w:t>
            </w:r>
            <w:r w:rsidR="00172AF6" w:rsidRPr="000519C6">
              <w:rPr>
                <w:kern w:val="22"/>
                <w:szCs w:val="22"/>
              </w:rPr>
              <w:t xml:space="preserve"> ONLY</w:t>
            </w:r>
          </w:p>
          <w:p w:rsidR="00C9161D" w:rsidRPr="000519C6" w:rsidRDefault="00C9161D" w:rsidP="00360CC0">
            <w:pPr>
              <w:ind w:left="574"/>
              <w:rPr>
                <w:kern w:val="22"/>
              </w:rPr>
            </w:pPr>
          </w:p>
        </w:tc>
      </w:tr>
    </w:tbl>
    <w:p w:rsidR="00DB27A6" w:rsidRPr="000519C6" w:rsidRDefault="00DB27A6" w:rsidP="00070F72">
      <w:pPr>
        <w:pStyle w:val="Cornernotation"/>
        <w:suppressLineNumbers/>
        <w:suppressAutoHyphens/>
        <w:ind w:right="5490"/>
        <w:rPr>
          <w:kern w:val="22"/>
          <w:szCs w:val="22"/>
        </w:rPr>
      </w:pPr>
      <w:r w:rsidRPr="000519C6">
        <w:rPr>
          <w:kern w:val="22"/>
          <w:szCs w:val="22"/>
        </w:rPr>
        <w:t>INFORMAL ADVISORY COMMITTEE ON CAPACITY-BUILDING FOR THE IMPLEMENTATION OF THE NAGOYA PROTOCOL</w:t>
      </w:r>
    </w:p>
    <w:p w:rsidR="00DB27A6" w:rsidRPr="000519C6" w:rsidRDefault="00DB27A6" w:rsidP="00DB27A6">
      <w:pPr>
        <w:pStyle w:val="Cornernotation"/>
        <w:suppressLineNumbers/>
        <w:suppressAutoHyphens/>
        <w:ind w:right="3640"/>
        <w:rPr>
          <w:kern w:val="22"/>
          <w:szCs w:val="22"/>
        </w:rPr>
      </w:pPr>
      <w:r w:rsidRPr="000519C6">
        <w:rPr>
          <w:kern w:val="22"/>
          <w:szCs w:val="22"/>
        </w:rPr>
        <w:t>Third meeting</w:t>
      </w:r>
    </w:p>
    <w:p w:rsidR="00DB27A6" w:rsidRPr="000519C6" w:rsidRDefault="00DB27A6" w:rsidP="00DB27A6">
      <w:pPr>
        <w:pStyle w:val="Cornernotation"/>
        <w:suppressLineNumbers/>
        <w:suppressAutoHyphens/>
        <w:ind w:right="3640"/>
        <w:rPr>
          <w:kern w:val="22"/>
          <w:szCs w:val="22"/>
        </w:rPr>
      </w:pPr>
      <w:r w:rsidRPr="000519C6">
        <w:rPr>
          <w:kern w:val="22"/>
          <w:szCs w:val="22"/>
        </w:rPr>
        <w:t>Montreal, Canada, 20-22 March 2018</w:t>
      </w:r>
    </w:p>
    <w:p w:rsidR="00176CEE" w:rsidRPr="000519C6" w:rsidRDefault="00360CC0" w:rsidP="000519C6">
      <w:pPr>
        <w:spacing w:before="240" w:after="120"/>
        <w:jc w:val="center"/>
        <w:rPr>
          <w:b/>
          <w:caps/>
          <w:kern w:val="22"/>
          <w:szCs w:val="22"/>
        </w:rPr>
      </w:pPr>
      <w:sdt>
        <w:sdtPr>
          <w:rPr>
            <w:b/>
            <w:bCs/>
            <w:iCs/>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CA125E" w:rsidRPr="000519C6">
            <w:rPr>
              <w:b/>
              <w:bCs/>
              <w:iCs/>
              <w:caps/>
              <w:kern w:val="22"/>
              <w:szCs w:val="22"/>
            </w:rPr>
            <w:t>Annotated provisional agenda</w:t>
          </w:r>
        </w:sdtContent>
      </w:sdt>
    </w:p>
    <w:p w:rsidR="00DB27A6" w:rsidRPr="000519C6" w:rsidRDefault="00DB27A6" w:rsidP="00DB27A6">
      <w:pPr>
        <w:pStyle w:val="Heading1"/>
        <w:suppressLineNumbers/>
        <w:tabs>
          <w:tab w:val="clear" w:pos="720"/>
        </w:tabs>
        <w:suppressAutoHyphens/>
        <w:spacing w:before="120"/>
        <w:rPr>
          <w:b w:val="0"/>
          <w:bCs/>
          <w:kern w:val="22"/>
          <w:szCs w:val="22"/>
        </w:rPr>
      </w:pPr>
      <w:r w:rsidRPr="000519C6">
        <w:rPr>
          <w:bCs/>
          <w:kern w:val="22"/>
          <w:szCs w:val="22"/>
        </w:rPr>
        <w:t>Introduction</w:t>
      </w:r>
    </w:p>
    <w:p w:rsidR="00DB27A6" w:rsidRPr="000519C6" w:rsidRDefault="00DB27A6" w:rsidP="008E352B">
      <w:pPr>
        <w:pStyle w:val="Para1"/>
        <w:numPr>
          <w:ilvl w:val="0"/>
          <w:numId w:val="2"/>
        </w:numPr>
        <w:suppressLineNumbers/>
        <w:tabs>
          <w:tab w:val="clear" w:pos="360"/>
        </w:tabs>
        <w:suppressAutoHyphens/>
        <w:rPr>
          <w:snapToGrid/>
          <w:kern w:val="22"/>
          <w:szCs w:val="22"/>
        </w:rPr>
      </w:pPr>
      <w:r w:rsidRPr="000519C6">
        <w:rPr>
          <w:snapToGrid/>
          <w:kern w:val="22"/>
          <w:szCs w:val="22"/>
        </w:rPr>
        <w:t xml:space="preserve">At its first meeting, </w:t>
      </w:r>
      <w:r w:rsidRPr="000519C6">
        <w:rPr>
          <w:snapToGrid/>
          <w:color w:val="000000"/>
          <w:kern w:val="22"/>
          <w:szCs w:val="22"/>
        </w:rPr>
        <w:t>the Conference of the Parties serving as the meeting of the Parties to the Nagoya Protocol on Access to Genetic Resources and the Fair and Equitable Sharing of Benefits Arising from their Utilization adopted a strategic framework for capacity-building and development to support the effective implementation of the Nagoya Protocol (</w:t>
      </w:r>
      <w:hyperlink r:id="rId12" w:history="1">
        <w:r w:rsidRPr="000519C6">
          <w:rPr>
            <w:rStyle w:val="Hyperlink"/>
            <w:snapToGrid/>
            <w:kern w:val="22"/>
            <w:sz w:val="22"/>
            <w:szCs w:val="22"/>
          </w:rPr>
          <w:t>decision NP-1/8</w:t>
        </w:r>
      </w:hyperlink>
      <w:r w:rsidRPr="000519C6">
        <w:rPr>
          <w:snapToGrid/>
          <w:color w:val="000000"/>
          <w:kern w:val="22"/>
          <w:szCs w:val="22"/>
        </w:rPr>
        <w:t xml:space="preserve">, annex I). It also established an informal advisory committee on capacity-building to provide the Executive Secretary with advice on matters of relevance to the assessment of the effectiveness of the strategic framework (decision NP-1/8, </w:t>
      </w:r>
      <w:r w:rsidR="00070F72" w:rsidRPr="000519C6">
        <w:rPr>
          <w:snapToGrid/>
          <w:color w:val="000000"/>
          <w:kern w:val="22"/>
          <w:szCs w:val="22"/>
        </w:rPr>
        <w:t>para.</w:t>
      </w:r>
      <w:r w:rsidR="006A0D64">
        <w:rPr>
          <w:snapToGrid/>
          <w:color w:val="000000"/>
          <w:kern w:val="22"/>
          <w:szCs w:val="22"/>
        </w:rPr>
        <w:t> </w:t>
      </w:r>
      <w:r w:rsidRPr="000519C6">
        <w:rPr>
          <w:snapToGrid/>
          <w:color w:val="000000"/>
          <w:kern w:val="22"/>
          <w:szCs w:val="22"/>
        </w:rPr>
        <w:t>2)</w:t>
      </w:r>
      <w:r w:rsidRPr="000519C6">
        <w:rPr>
          <w:snapToGrid/>
          <w:kern w:val="22"/>
          <w:szCs w:val="22"/>
        </w:rPr>
        <w:t>.</w:t>
      </w:r>
    </w:p>
    <w:p w:rsidR="00DB27A6" w:rsidRPr="000519C6" w:rsidRDefault="00DB27A6" w:rsidP="00862321">
      <w:pPr>
        <w:pStyle w:val="Para1"/>
        <w:numPr>
          <w:ilvl w:val="0"/>
          <w:numId w:val="2"/>
        </w:numPr>
        <w:suppressLineNumbers/>
        <w:tabs>
          <w:tab w:val="clear" w:pos="360"/>
        </w:tabs>
        <w:suppressAutoHyphens/>
        <w:rPr>
          <w:snapToGrid/>
          <w:kern w:val="22"/>
          <w:szCs w:val="22"/>
        </w:rPr>
      </w:pPr>
      <w:r w:rsidRPr="000519C6">
        <w:rPr>
          <w:snapToGrid/>
          <w:kern w:val="22"/>
          <w:szCs w:val="22"/>
          <w:lang w:eastAsia="ko-KR"/>
        </w:rPr>
        <w:t xml:space="preserve">The </w:t>
      </w:r>
      <w:r w:rsidRPr="000519C6">
        <w:rPr>
          <w:snapToGrid/>
          <w:color w:val="000000"/>
          <w:kern w:val="22"/>
          <w:szCs w:val="22"/>
        </w:rPr>
        <w:t>terms of reference of the Informal Advisory Committee, as stipulated in decision 1/8</w:t>
      </w:r>
      <w:r w:rsidR="00862321">
        <w:rPr>
          <w:snapToGrid/>
          <w:color w:val="000000"/>
          <w:kern w:val="22"/>
          <w:szCs w:val="22"/>
        </w:rPr>
        <w:t>,</w:t>
      </w:r>
      <w:r w:rsidR="00862321" w:rsidRPr="00862321">
        <w:rPr>
          <w:snapToGrid/>
          <w:color w:val="000000"/>
          <w:kern w:val="22"/>
          <w:szCs w:val="22"/>
        </w:rPr>
        <w:t xml:space="preserve"> </w:t>
      </w:r>
      <w:r w:rsidR="00862321" w:rsidRPr="00327A31">
        <w:rPr>
          <w:snapToGrid/>
          <w:color w:val="000000"/>
          <w:kern w:val="22"/>
          <w:szCs w:val="22"/>
        </w:rPr>
        <w:t>annex II</w:t>
      </w:r>
      <w:r w:rsidRPr="000519C6">
        <w:rPr>
          <w:snapToGrid/>
          <w:color w:val="000000"/>
          <w:kern w:val="22"/>
          <w:szCs w:val="22"/>
        </w:rPr>
        <w:t>,</w:t>
      </w:r>
      <w:r w:rsidRPr="000519C6">
        <w:rPr>
          <w:snapToGrid/>
          <w:kern w:val="22"/>
          <w:szCs w:val="22"/>
          <w:lang w:eastAsia="ko-KR"/>
        </w:rPr>
        <w:t xml:space="preserve"> include</w:t>
      </w:r>
      <w:r w:rsidRPr="000519C6">
        <w:rPr>
          <w:snapToGrid/>
          <w:kern w:val="22"/>
          <w:szCs w:val="22"/>
        </w:rPr>
        <w:t xml:space="preserve"> </w:t>
      </w:r>
      <w:r w:rsidRPr="000519C6">
        <w:rPr>
          <w:snapToGrid/>
          <w:kern w:val="22"/>
          <w:szCs w:val="22"/>
          <w:lang w:eastAsia="ko-KR"/>
        </w:rPr>
        <w:t>providing advice regarding the following</w:t>
      </w:r>
      <w:r w:rsidRPr="000519C6">
        <w:rPr>
          <w:snapToGrid/>
          <w:kern w:val="22"/>
          <w:szCs w:val="22"/>
        </w:rPr>
        <w:t>:</w:t>
      </w:r>
    </w:p>
    <w:p w:rsidR="00DB27A6" w:rsidRPr="000519C6" w:rsidRDefault="00DB27A6" w:rsidP="00DB27A6">
      <w:pPr>
        <w:pStyle w:val="Para1"/>
        <w:numPr>
          <w:ilvl w:val="1"/>
          <w:numId w:val="2"/>
        </w:numPr>
        <w:suppressLineNumbers/>
        <w:tabs>
          <w:tab w:val="clear" w:pos="1440"/>
        </w:tabs>
        <w:suppressAutoHyphens/>
        <w:snapToGrid w:val="0"/>
        <w:rPr>
          <w:snapToGrid/>
          <w:kern w:val="22"/>
          <w:szCs w:val="22"/>
        </w:rPr>
      </w:pPr>
      <w:r w:rsidRPr="000519C6">
        <w:rPr>
          <w:snapToGrid/>
          <w:kern w:val="22"/>
          <w:szCs w:val="22"/>
          <w:lang w:eastAsia="ko-KR"/>
        </w:rPr>
        <w:t>S</w:t>
      </w:r>
      <w:r w:rsidRPr="000519C6">
        <w:rPr>
          <w:snapToGrid/>
          <w:kern w:val="22"/>
          <w:szCs w:val="22"/>
        </w:rPr>
        <w:t>tock</w:t>
      </w:r>
      <w:r w:rsidRPr="000519C6">
        <w:rPr>
          <w:snapToGrid/>
          <w:kern w:val="22"/>
          <w:szCs w:val="22"/>
          <w:lang w:eastAsia="ko-KR"/>
        </w:rPr>
        <w:t>taking</w:t>
      </w:r>
      <w:r w:rsidRPr="000519C6">
        <w:rPr>
          <w:snapToGrid/>
          <w:kern w:val="22"/>
          <w:szCs w:val="22"/>
        </w:rPr>
        <w:t xml:space="preserve"> of the capacity-building and development initiatives being implemented by Parties and various organizations with a view to identify</w:t>
      </w:r>
      <w:r w:rsidRPr="000519C6">
        <w:rPr>
          <w:snapToGrid/>
          <w:kern w:val="22"/>
          <w:szCs w:val="22"/>
          <w:lang w:eastAsia="ko-KR"/>
        </w:rPr>
        <w:t>ing</w:t>
      </w:r>
      <w:r w:rsidRPr="000519C6">
        <w:rPr>
          <w:snapToGrid/>
          <w:kern w:val="22"/>
          <w:szCs w:val="22"/>
        </w:rPr>
        <w:t xml:space="preserve"> gaps in the implementation of the strategic framework</w:t>
      </w:r>
      <w:r w:rsidRPr="000519C6">
        <w:rPr>
          <w:snapToGrid/>
          <w:kern w:val="22"/>
          <w:szCs w:val="22"/>
          <w:lang w:eastAsia="ko-KR"/>
        </w:rPr>
        <w:t>;</w:t>
      </w:r>
    </w:p>
    <w:p w:rsidR="00DB27A6" w:rsidRPr="000519C6" w:rsidRDefault="00DB27A6" w:rsidP="00DB27A6">
      <w:pPr>
        <w:pStyle w:val="Para1"/>
        <w:numPr>
          <w:ilvl w:val="1"/>
          <w:numId w:val="2"/>
        </w:numPr>
        <w:suppressLineNumbers/>
        <w:tabs>
          <w:tab w:val="clear" w:pos="1440"/>
        </w:tabs>
        <w:suppressAutoHyphens/>
        <w:snapToGrid w:val="0"/>
        <w:rPr>
          <w:snapToGrid/>
          <w:kern w:val="22"/>
          <w:szCs w:val="22"/>
        </w:rPr>
      </w:pPr>
      <w:r w:rsidRPr="000519C6">
        <w:rPr>
          <w:snapToGrid/>
          <w:kern w:val="22"/>
          <w:szCs w:val="22"/>
          <w:lang w:eastAsia="ko-KR"/>
        </w:rPr>
        <w:t>The need for</w:t>
      </w:r>
      <w:r w:rsidRPr="000519C6">
        <w:rPr>
          <w:snapToGrid/>
          <w:kern w:val="22"/>
          <w:szCs w:val="22"/>
        </w:rPr>
        <w:t xml:space="preserve"> the development of new tools, guidelines and </w:t>
      </w:r>
      <w:r w:rsidR="00F13D7B" w:rsidRPr="000519C6">
        <w:rPr>
          <w:snapToGrid/>
          <w:kern w:val="22"/>
          <w:szCs w:val="22"/>
        </w:rPr>
        <w:t>training materials, including e</w:t>
      </w:r>
      <w:r w:rsidR="00F13D7B" w:rsidRPr="000519C6">
        <w:rPr>
          <w:snapToGrid/>
          <w:kern w:val="22"/>
          <w:szCs w:val="22"/>
        </w:rPr>
        <w:noBreakHyphen/>
      </w:r>
      <w:r w:rsidRPr="000519C6">
        <w:rPr>
          <w:snapToGrid/>
          <w:kern w:val="22"/>
          <w:szCs w:val="22"/>
        </w:rPr>
        <w:t>learning modules, to facilitate capacity-building and development</w:t>
      </w:r>
      <w:r w:rsidR="00F13D7B" w:rsidRPr="000519C6">
        <w:rPr>
          <w:snapToGrid/>
          <w:kern w:val="22"/>
          <w:szCs w:val="22"/>
        </w:rPr>
        <w:t xml:space="preserve"> initiatives of Parties, other G</w:t>
      </w:r>
      <w:r w:rsidRPr="000519C6">
        <w:rPr>
          <w:snapToGrid/>
          <w:kern w:val="22"/>
          <w:szCs w:val="22"/>
        </w:rPr>
        <w:t>overnments, indigenous and local communities and other stakeholders</w:t>
      </w:r>
      <w:r w:rsidRPr="000519C6">
        <w:rPr>
          <w:snapToGrid/>
          <w:kern w:val="22"/>
          <w:szCs w:val="22"/>
          <w:lang w:eastAsia="ko-KR"/>
        </w:rPr>
        <w:t>;</w:t>
      </w:r>
    </w:p>
    <w:p w:rsidR="00DB27A6" w:rsidRPr="000519C6" w:rsidRDefault="00DB27A6" w:rsidP="00DB27A6">
      <w:pPr>
        <w:pStyle w:val="Para1"/>
        <w:numPr>
          <w:ilvl w:val="1"/>
          <w:numId w:val="2"/>
        </w:numPr>
        <w:suppressLineNumbers/>
        <w:tabs>
          <w:tab w:val="clear" w:pos="1440"/>
        </w:tabs>
        <w:suppressAutoHyphens/>
        <w:snapToGrid w:val="0"/>
        <w:rPr>
          <w:snapToGrid/>
          <w:kern w:val="22"/>
          <w:szCs w:val="22"/>
        </w:rPr>
      </w:pPr>
      <w:r w:rsidRPr="000519C6">
        <w:rPr>
          <w:snapToGrid/>
          <w:kern w:val="22"/>
          <w:szCs w:val="22"/>
          <w:lang w:eastAsia="ko-KR"/>
        </w:rPr>
        <w:t>Facilitation of</w:t>
      </w:r>
      <w:r w:rsidRPr="000519C6">
        <w:rPr>
          <w:snapToGrid/>
          <w:kern w:val="22"/>
          <w:szCs w:val="22"/>
        </w:rPr>
        <w:t xml:space="preserve"> co</w:t>
      </w:r>
      <w:bookmarkStart w:id="1" w:name="_GoBack"/>
      <w:bookmarkEnd w:id="1"/>
      <w:r w:rsidRPr="000519C6">
        <w:rPr>
          <w:snapToGrid/>
          <w:kern w:val="22"/>
          <w:szCs w:val="22"/>
        </w:rPr>
        <w:t>ordination, synergy, coherence and complementarity among capacity</w:t>
      </w:r>
      <w:r w:rsidR="00F13D7B" w:rsidRPr="000519C6">
        <w:rPr>
          <w:snapToGrid/>
          <w:kern w:val="22"/>
          <w:szCs w:val="22"/>
        </w:rPr>
        <w:noBreakHyphen/>
      </w:r>
      <w:r w:rsidRPr="000519C6">
        <w:rPr>
          <w:snapToGrid/>
          <w:kern w:val="22"/>
          <w:szCs w:val="22"/>
        </w:rPr>
        <w:t xml:space="preserve">building and development </w:t>
      </w:r>
      <w:r w:rsidRPr="000519C6">
        <w:rPr>
          <w:snapToGrid/>
          <w:kern w:val="22"/>
          <w:szCs w:val="22"/>
          <w:lang w:eastAsia="ko-KR"/>
        </w:rPr>
        <w:t>activities</w:t>
      </w:r>
      <w:r w:rsidRPr="000519C6">
        <w:rPr>
          <w:snapToGrid/>
          <w:kern w:val="22"/>
          <w:szCs w:val="22"/>
        </w:rPr>
        <w:t xml:space="preserve">, taking into account information on capacity-building and development needs and </w:t>
      </w:r>
      <w:r w:rsidRPr="000519C6">
        <w:rPr>
          <w:snapToGrid/>
          <w:kern w:val="22"/>
          <w:szCs w:val="22"/>
          <w:lang w:eastAsia="ko-KR"/>
        </w:rPr>
        <w:t>activities</w:t>
      </w:r>
      <w:r w:rsidRPr="000519C6">
        <w:rPr>
          <w:snapToGrid/>
          <w:kern w:val="22"/>
          <w:szCs w:val="22"/>
        </w:rPr>
        <w:t xml:space="preserve"> available in the </w:t>
      </w:r>
      <w:hyperlink r:id="rId13" w:history="1">
        <w:r w:rsidRPr="000519C6">
          <w:rPr>
            <w:rStyle w:val="Hyperlink"/>
            <w:snapToGrid/>
            <w:kern w:val="22"/>
            <w:sz w:val="22"/>
            <w:szCs w:val="22"/>
          </w:rPr>
          <w:t>Access and Benefit-sharing Clearing-house</w:t>
        </w:r>
      </w:hyperlink>
      <w:r w:rsidRPr="000519C6">
        <w:rPr>
          <w:snapToGrid/>
          <w:kern w:val="22"/>
          <w:szCs w:val="22"/>
        </w:rPr>
        <w:t xml:space="preserve"> and from other sources</w:t>
      </w:r>
      <w:r w:rsidRPr="000519C6">
        <w:rPr>
          <w:snapToGrid/>
          <w:kern w:val="22"/>
          <w:szCs w:val="22"/>
          <w:lang w:eastAsia="ko-KR"/>
        </w:rPr>
        <w:t>;</w:t>
      </w:r>
    </w:p>
    <w:p w:rsidR="00DB27A6" w:rsidRPr="000519C6" w:rsidRDefault="00DB27A6" w:rsidP="00DB27A6">
      <w:pPr>
        <w:pStyle w:val="Para1"/>
        <w:numPr>
          <w:ilvl w:val="1"/>
          <w:numId w:val="2"/>
        </w:numPr>
        <w:suppressLineNumbers/>
        <w:tabs>
          <w:tab w:val="clear" w:pos="1440"/>
        </w:tabs>
        <w:suppressAutoHyphens/>
        <w:snapToGrid w:val="0"/>
        <w:rPr>
          <w:snapToGrid/>
          <w:kern w:val="22"/>
          <w:szCs w:val="22"/>
        </w:rPr>
      </w:pPr>
      <w:r w:rsidRPr="000519C6">
        <w:rPr>
          <w:snapToGrid/>
          <w:kern w:val="22"/>
          <w:szCs w:val="22"/>
          <w:lang w:eastAsia="ko-KR"/>
        </w:rPr>
        <w:t xml:space="preserve">Facilitation for matching the capacity-building and development needs identified by Parties with </w:t>
      </w:r>
      <w:r w:rsidRPr="000519C6">
        <w:rPr>
          <w:snapToGrid/>
          <w:kern w:val="22"/>
          <w:szCs w:val="22"/>
        </w:rPr>
        <w:t>potential opportunities and resources to support the implementation of the strategic framework</w:t>
      </w:r>
      <w:r w:rsidRPr="000519C6">
        <w:rPr>
          <w:snapToGrid/>
          <w:kern w:val="22"/>
          <w:szCs w:val="22"/>
          <w:lang w:eastAsia="ko-KR"/>
        </w:rPr>
        <w:t>.</w:t>
      </w:r>
    </w:p>
    <w:p w:rsidR="00DB27A6" w:rsidRPr="000519C6" w:rsidRDefault="00DB27A6" w:rsidP="000519C6">
      <w:pPr>
        <w:pStyle w:val="Para1"/>
        <w:numPr>
          <w:ilvl w:val="0"/>
          <w:numId w:val="2"/>
        </w:numPr>
        <w:tabs>
          <w:tab w:val="clear" w:pos="360"/>
        </w:tabs>
        <w:rPr>
          <w:snapToGrid/>
          <w:spacing w:val="-6"/>
          <w:kern w:val="22"/>
          <w:szCs w:val="22"/>
        </w:rPr>
      </w:pPr>
      <w:r w:rsidRPr="000519C6">
        <w:rPr>
          <w:snapToGrid/>
          <w:spacing w:val="-6"/>
          <w:kern w:val="22"/>
          <w:szCs w:val="22"/>
        </w:rPr>
        <w:t>Two meetings of the Informal Advisory Committee were held during the biennium 2015-2016, from 15 to 17 September 2015 and from 15 to 17 June 2016</w:t>
      </w:r>
      <w:r w:rsidR="004C6443">
        <w:rPr>
          <w:snapToGrid/>
          <w:spacing w:val="-6"/>
          <w:kern w:val="22"/>
          <w:szCs w:val="22"/>
        </w:rPr>
        <w:t>,</w:t>
      </w:r>
      <w:r w:rsidRPr="000519C6">
        <w:rPr>
          <w:snapToGrid/>
          <w:spacing w:val="-6"/>
          <w:kern w:val="22"/>
          <w:szCs w:val="22"/>
        </w:rPr>
        <w:t xml:space="preserve"> respectively. The reports of these meetings are available at: </w:t>
      </w:r>
      <w:hyperlink r:id="rId14" w:history="1">
        <w:r w:rsidRPr="000519C6">
          <w:rPr>
            <w:rStyle w:val="Hyperlink"/>
            <w:snapToGrid/>
            <w:spacing w:val="-6"/>
            <w:kern w:val="22"/>
            <w:sz w:val="22"/>
            <w:szCs w:val="22"/>
          </w:rPr>
          <w:t>https://www.cbd.int/meetings/ABSCBIAC-2015-01</w:t>
        </w:r>
      </w:hyperlink>
      <w:r w:rsidRPr="000519C6">
        <w:rPr>
          <w:snapToGrid/>
          <w:spacing w:val="-6"/>
          <w:kern w:val="22"/>
          <w:szCs w:val="22"/>
        </w:rPr>
        <w:t xml:space="preserve"> and </w:t>
      </w:r>
      <w:hyperlink r:id="rId15" w:history="1">
        <w:r w:rsidRPr="000519C6">
          <w:rPr>
            <w:rStyle w:val="Hyperlink"/>
            <w:snapToGrid/>
            <w:spacing w:val="-6"/>
            <w:kern w:val="22"/>
            <w:sz w:val="22"/>
            <w:szCs w:val="22"/>
          </w:rPr>
          <w:t>https://www.cbd.int/meetings/ABSCBIAC-2016-01</w:t>
        </w:r>
      </w:hyperlink>
      <w:r w:rsidRPr="000519C6">
        <w:rPr>
          <w:snapToGrid/>
          <w:spacing w:val="-6"/>
          <w:kern w:val="22"/>
          <w:szCs w:val="22"/>
        </w:rPr>
        <w:t>.</w:t>
      </w:r>
    </w:p>
    <w:p w:rsidR="00DB27A6" w:rsidRPr="000519C6" w:rsidRDefault="00DB27A6" w:rsidP="000519C6">
      <w:pPr>
        <w:pStyle w:val="Para1"/>
        <w:numPr>
          <w:ilvl w:val="0"/>
          <w:numId w:val="2"/>
        </w:numPr>
        <w:tabs>
          <w:tab w:val="clear" w:pos="360"/>
        </w:tabs>
        <w:rPr>
          <w:snapToGrid/>
          <w:kern w:val="22"/>
          <w:szCs w:val="22"/>
        </w:rPr>
      </w:pPr>
      <w:r w:rsidRPr="000519C6">
        <w:rPr>
          <w:snapToGrid/>
          <w:kern w:val="22"/>
          <w:szCs w:val="22"/>
        </w:rPr>
        <w:t xml:space="preserve">At its second meeting, the </w:t>
      </w:r>
      <w:r w:rsidR="00F13D7B" w:rsidRPr="000519C6">
        <w:rPr>
          <w:snapToGrid/>
          <w:kern w:val="22"/>
          <w:szCs w:val="22"/>
        </w:rPr>
        <w:t>Conference of the Parties serving as the meeting of the Parties to the Protocol</w:t>
      </w:r>
      <w:r w:rsidRPr="000519C6">
        <w:rPr>
          <w:snapToGrid/>
          <w:kern w:val="22"/>
          <w:szCs w:val="22"/>
        </w:rPr>
        <w:t xml:space="preserve"> decided that the Informal Advisory Committee would hold at least one meeting, and online consultations as needed, to complete its mandate and report on the outcomes of its work to the Conference of the Parties serving as the meeting of the Parties at its third meeting (</w:t>
      </w:r>
      <w:hyperlink r:id="rId16" w:history="1">
        <w:r w:rsidRPr="000519C6">
          <w:rPr>
            <w:rStyle w:val="Hyperlink"/>
            <w:snapToGrid/>
            <w:kern w:val="22"/>
            <w:sz w:val="22"/>
            <w:szCs w:val="22"/>
          </w:rPr>
          <w:t>decision NP-2/8</w:t>
        </w:r>
      </w:hyperlink>
      <w:r w:rsidRPr="000519C6">
        <w:rPr>
          <w:snapToGrid/>
          <w:kern w:val="22"/>
          <w:szCs w:val="22"/>
        </w:rPr>
        <w:t>, para</w:t>
      </w:r>
      <w:r w:rsidR="00F13D7B" w:rsidRPr="000519C6">
        <w:rPr>
          <w:snapToGrid/>
          <w:kern w:val="22"/>
          <w:szCs w:val="22"/>
        </w:rPr>
        <w:t>.</w:t>
      </w:r>
      <w:r w:rsidR="00B338A0">
        <w:rPr>
          <w:snapToGrid/>
          <w:kern w:val="22"/>
          <w:szCs w:val="22"/>
        </w:rPr>
        <w:t> </w:t>
      </w:r>
      <w:r w:rsidRPr="000519C6">
        <w:rPr>
          <w:snapToGrid/>
          <w:kern w:val="22"/>
          <w:szCs w:val="22"/>
        </w:rPr>
        <w:t>4).</w:t>
      </w:r>
    </w:p>
    <w:p w:rsidR="00DB27A6" w:rsidRPr="000519C6" w:rsidRDefault="00DB27A6" w:rsidP="000519C6">
      <w:pPr>
        <w:pStyle w:val="Para1"/>
        <w:numPr>
          <w:ilvl w:val="0"/>
          <w:numId w:val="2"/>
        </w:numPr>
        <w:tabs>
          <w:tab w:val="clear" w:pos="360"/>
        </w:tabs>
        <w:rPr>
          <w:snapToGrid/>
          <w:kern w:val="22"/>
          <w:szCs w:val="22"/>
        </w:rPr>
      </w:pPr>
      <w:r w:rsidRPr="000519C6">
        <w:rPr>
          <w:snapToGrid/>
          <w:kern w:val="22"/>
          <w:szCs w:val="22"/>
        </w:rPr>
        <w:lastRenderedPageBreak/>
        <w:t xml:space="preserve">Taking into account that a number of countries have become Parties to the Nagoya Protocol since the Informal Advisory Committee was first established, there was a need to renew the composition of the </w:t>
      </w:r>
      <w:r w:rsidR="00D94189">
        <w:rPr>
          <w:snapToGrid/>
          <w:kern w:val="22"/>
          <w:szCs w:val="22"/>
        </w:rPr>
        <w:t>C</w:t>
      </w:r>
      <w:r w:rsidRPr="000519C6">
        <w:rPr>
          <w:snapToGrid/>
          <w:kern w:val="22"/>
          <w:szCs w:val="22"/>
        </w:rPr>
        <w:t>ommittee for this inter</w:t>
      </w:r>
      <w:r w:rsidR="00F13D7B" w:rsidRPr="000519C6">
        <w:rPr>
          <w:snapToGrid/>
          <w:kern w:val="22"/>
          <w:szCs w:val="22"/>
        </w:rPr>
        <w:t>s</w:t>
      </w:r>
      <w:r w:rsidRPr="000519C6">
        <w:rPr>
          <w:snapToGrid/>
          <w:kern w:val="22"/>
          <w:szCs w:val="22"/>
        </w:rPr>
        <w:t xml:space="preserve">essional period on </w:t>
      </w:r>
      <w:r w:rsidR="00D94189">
        <w:rPr>
          <w:snapToGrid/>
          <w:kern w:val="22"/>
          <w:szCs w:val="22"/>
        </w:rPr>
        <w:t xml:space="preserve">the basis of </w:t>
      </w:r>
      <w:r w:rsidRPr="000519C6">
        <w:rPr>
          <w:snapToGrid/>
          <w:kern w:val="22"/>
          <w:szCs w:val="22"/>
        </w:rPr>
        <w:t>new nominations from Parties to the Protocol.</w:t>
      </w:r>
    </w:p>
    <w:p w:rsidR="00DB27A6" w:rsidRPr="000519C6" w:rsidRDefault="00DB27A6" w:rsidP="000519C6">
      <w:pPr>
        <w:pStyle w:val="Para1"/>
        <w:numPr>
          <w:ilvl w:val="0"/>
          <w:numId w:val="2"/>
        </w:numPr>
        <w:tabs>
          <w:tab w:val="clear" w:pos="360"/>
        </w:tabs>
        <w:rPr>
          <w:snapToGrid/>
          <w:kern w:val="22"/>
          <w:szCs w:val="22"/>
        </w:rPr>
      </w:pPr>
      <w:r w:rsidRPr="000519C6">
        <w:rPr>
          <w:snapToGrid/>
          <w:kern w:val="22"/>
          <w:szCs w:val="22"/>
        </w:rPr>
        <w:t>A notification (</w:t>
      </w:r>
      <w:hyperlink r:id="rId17" w:history="1">
        <w:r w:rsidRPr="000519C6">
          <w:rPr>
            <w:rStyle w:val="Hyperlink"/>
            <w:snapToGrid/>
            <w:kern w:val="22"/>
            <w:sz w:val="22"/>
            <w:szCs w:val="22"/>
          </w:rPr>
          <w:t>SCBD/SPS/DC/VN/</w:t>
        </w:r>
        <w:proofErr w:type="spellStart"/>
        <w:r w:rsidRPr="000519C6">
          <w:rPr>
            <w:rStyle w:val="Hyperlink"/>
            <w:snapToGrid/>
            <w:kern w:val="22"/>
            <w:sz w:val="22"/>
            <w:szCs w:val="22"/>
          </w:rPr>
          <w:t>RKi</w:t>
        </w:r>
        <w:proofErr w:type="spellEnd"/>
        <w:r w:rsidRPr="000519C6">
          <w:rPr>
            <w:rStyle w:val="Hyperlink"/>
            <w:snapToGrid/>
            <w:kern w:val="22"/>
            <w:sz w:val="22"/>
            <w:szCs w:val="22"/>
          </w:rPr>
          <w:t>/86870</w:t>
        </w:r>
      </w:hyperlink>
      <w:r w:rsidRPr="000519C6">
        <w:rPr>
          <w:snapToGrid/>
          <w:kern w:val="22"/>
          <w:szCs w:val="22"/>
        </w:rPr>
        <w:t xml:space="preserve">) was issued on 3 November 2017 inviting the nomination of experts for participation in the Informal Advisory Committee. From the nominations received, 14 experts from Parties and 3 experts from indigenous peoples and local communities were selected on </w:t>
      </w:r>
      <w:r w:rsidR="003C189F">
        <w:rPr>
          <w:snapToGrid/>
          <w:kern w:val="22"/>
          <w:szCs w:val="22"/>
        </w:rPr>
        <w:t xml:space="preserve">the basis of </w:t>
      </w:r>
      <w:r w:rsidRPr="000519C6">
        <w:rPr>
          <w:snapToGrid/>
          <w:kern w:val="22"/>
          <w:szCs w:val="22"/>
        </w:rPr>
        <w:t>their experience and active engagement in ABS capacity-building, equitable geographic representation and gender balance, in accordance with the terms of reference in decision NP</w:t>
      </w:r>
      <w:r w:rsidR="00F13D7B" w:rsidRPr="000519C6">
        <w:rPr>
          <w:snapToGrid/>
          <w:kern w:val="22"/>
          <w:szCs w:val="22"/>
        </w:rPr>
        <w:noBreakHyphen/>
      </w:r>
      <w:r w:rsidRPr="000519C6">
        <w:rPr>
          <w:snapToGrid/>
          <w:kern w:val="22"/>
          <w:szCs w:val="22"/>
        </w:rPr>
        <w:t>1/8</w:t>
      </w:r>
      <w:r w:rsidR="00183A90">
        <w:rPr>
          <w:snapToGrid/>
          <w:kern w:val="22"/>
          <w:szCs w:val="22"/>
        </w:rPr>
        <w:t>,</w:t>
      </w:r>
      <w:r w:rsidR="00183A90" w:rsidRPr="00183A90">
        <w:rPr>
          <w:snapToGrid/>
          <w:kern w:val="22"/>
          <w:szCs w:val="22"/>
        </w:rPr>
        <w:t xml:space="preserve"> </w:t>
      </w:r>
      <w:r w:rsidR="00963E16">
        <w:rPr>
          <w:snapToGrid/>
          <w:kern w:val="22"/>
          <w:szCs w:val="22"/>
        </w:rPr>
        <w:t>annex </w:t>
      </w:r>
      <w:r w:rsidR="00183A90" w:rsidRPr="009A075E">
        <w:rPr>
          <w:snapToGrid/>
          <w:kern w:val="22"/>
          <w:szCs w:val="22"/>
        </w:rPr>
        <w:t>II</w:t>
      </w:r>
      <w:r w:rsidRPr="000519C6">
        <w:rPr>
          <w:snapToGrid/>
          <w:kern w:val="22"/>
          <w:szCs w:val="22"/>
        </w:rPr>
        <w:t>. Due to the small number of nominations received from Parties in the regional group Central and Eastern Europe (CEE), only two members from this region could be selected instead of three.</w:t>
      </w:r>
      <w:r w:rsidR="00F13D7B" w:rsidRPr="000519C6">
        <w:rPr>
          <w:snapToGrid/>
          <w:kern w:val="22"/>
          <w:szCs w:val="22"/>
        </w:rPr>
        <w:t xml:space="preserve"> </w:t>
      </w:r>
      <w:r w:rsidRPr="000519C6">
        <w:rPr>
          <w:snapToGrid/>
          <w:kern w:val="22"/>
          <w:szCs w:val="22"/>
        </w:rPr>
        <w:t xml:space="preserve">Representatives from international and regional organizations involved in capacity-building to support the implementation of the Nagoya Protocol were also invited to participate in the Informal Advisory Committee. The new composition of the Informal Advisory Committee was announced in notification </w:t>
      </w:r>
      <w:hyperlink r:id="rId18" w:history="1">
        <w:r w:rsidRPr="000519C6">
          <w:rPr>
            <w:rStyle w:val="Hyperlink"/>
            <w:snapToGrid/>
            <w:kern w:val="22"/>
            <w:sz w:val="22"/>
            <w:szCs w:val="22"/>
          </w:rPr>
          <w:t>SCBD/SPS/DC/VN/</w:t>
        </w:r>
        <w:proofErr w:type="spellStart"/>
        <w:r w:rsidRPr="000519C6">
          <w:rPr>
            <w:rStyle w:val="Hyperlink"/>
            <w:snapToGrid/>
            <w:kern w:val="22"/>
            <w:sz w:val="22"/>
            <w:szCs w:val="22"/>
          </w:rPr>
          <w:t>RKi</w:t>
        </w:r>
        <w:proofErr w:type="spellEnd"/>
        <w:r w:rsidRPr="000519C6">
          <w:rPr>
            <w:rStyle w:val="Hyperlink"/>
            <w:snapToGrid/>
            <w:kern w:val="22"/>
            <w:sz w:val="22"/>
            <w:szCs w:val="22"/>
          </w:rPr>
          <w:t>/86870</w:t>
        </w:r>
      </w:hyperlink>
      <w:r w:rsidRPr="000519C6">
        <w:rPr>
          <w:snapToGrid/>
          <w:kern w:val="22"/>
          <w:szCs w:val="22"/>
        </w:rPr>
        <w:t xml:space="preserve"> issued </w:t>
      </w:r>
      <w:r w:rsidR="00307D8A">
        <w:rPr>
          <w:snapToGrid/>
          <w:kern w:val="22"/>
          <w:szCs w:val="22"/>
        </w:rPr>
        <w:t xml:space="preserve">on </w:t>
      </w:r>
      <w:r w:rsidRPr="000519C6">
        <w:rPr>
          <w:snapToGrid/>
          <w:kern w:val="22"/>
          <w:szCs w:val="22"/>
        </w:rPr>
        <w:t>25 January 2018.</w:t>
      </w:r>
    </w:p>
    <w:p w:rsidR="00DB27A6" w:rsidRPr="000519C6" w:rsidRDefault="00DB27A6" w:rsidP="000519C6">
      <w:pPr>
        <w:pStyle w:val="Para1"/>
        <w:tabs>
          <w:tab w:val="clear" w:pos="360"/>
        </w:tabs>
        <w:rPr>
          <w:snapToGrid/>
          <w:kern w:val="22"/>
          <w:szCs w:val="22"/>
        </w:rPr>
      </w:pPr>
      <w:r w:rsidRPr="000519C6">
        <w:rPr>
          <w:snapToGrid/>
          <w:kern w:val="22"/>
          <w:szCs w:val="22"/>
        </w:rPr>
        <w:t xml:space="preserve">The third meeting of the Informal Advisory Committee will be held in Montreal, Canada, from 20 to 22 March 2018. The documents for the meeting are listed in </w:t>
      </w:r>
      <w:r w:rsidR="00F13D7B" w:rsidRPr="000519C6">
        <w:rPr>
          <w:snapToGrid/>
          <w:kern w:val="22"/>
          <w:szCs w:val="22"/>
        </w:rPr>
        <w:t>a</w:t>
      </w:r>
      <w:r w:rsidRPr="000519C6">
        <w:rPr>
          <w:snapToGrid/>
          <w:kern w:val="22"/>
          <w:szCs w:val="22"/>
        </w:rPr>
        <w:t>nnex I</w:t>
      </w:r>
      <w:r w:rsidR="003C189F">
        <w:rPr>
          <w:snapToGrid/>
          <w:kern w:val="22"/>
          <w:szCs w:val="22"/>
        </w:rPr>
        <w:t>,</w:t>
      </w:r>
      <w:r w:rsidRPr="000519C6">
        <w:rPr>
          <w:snapToGrid/>
          <w:kern w:val="22"/>
          <w:szCs w:val="22"/>
        </w:rPr>
        <w:t xml:space="preserve"> and an information note containing detailed information regarding logistical arrangements for the meeting will be made available on the Secretariat’s website at:</w:t>
      </w:r>
      <w:r w:rsidR="00F13D7B" w:rsidRPr="000519C6">
        <w:rPr>
          <w:snapToGrid/>
          <w:kern w:val="22"/>
          <w:szCs w:val="22"/>
        </w:rPr>
        <w:t xml:space="preserve"> https://www.cbd.int/meetings/ABSCBIAC-2018-01.</w:t>
      </w:r>
    </w:p>
    <w:p w:rsidR="00DB27A6" w:rsidRPr="000519C6" w:rsidRDefault="00236EE7" w:rsidP="00DB27A6">
      <w:pPr>
        <w:pStyle w:val="HEADING"/>
        <w:suppressLineNumbers/>
        <w:suppressAutoHyphens/>
        <w:rPr>
          <w:rFonts w:ascii="Times New Roman Bold" w:hAnsi="Times New Roman Bold" w:cs="Times New Roman Bold"/>
          <w:kern w:val="22"/>
          <w:szCs w:val="22"/>
        </w:rPr>
      </w:pPr>
      <w:r w:rsidRPr="000519C6">
        <w:rPr>
          <w:rFonts w:ascii="Times New Roman Bold" w:hAnsi="Times New Roman Bold" w:cs="Times New Roman Bold"/>
          <w:kern w:val="22"/>
          <w:szCs w:val="22"/>
        </w:rPr>
        <w:t>Item 1.</w:t>
      </w:r>
      <w:r w:rsidRPr="000519C6">
        <w:rPr>
          <w:rFonts w:ascii="Times New Roman Bold" w:hAnsi="Times New Roman Bold" w:cs="Times New Roman Bold"/>
          <w:kern w:val="22"/>
          <w:szCs w:val="22"/>
        </w:rPr>
        <w:tab/>
        <w:t>Opening of the meeting</w:t>
      </w:r>
    </w:p>
    <w:p w:rsidR="00DB27A6" w:rsidRPr="000519C6" w:rsidRDefault="00DB27A6" w:rsidP="00DB27A6">
      <w:pPr>
        <w:pStyle w:val="Para1"/>
        <w:numPr>
          <w:ilvl w:val="0"/>
          <w:numId w:val="2"/>
        </w:numPr>
        <w:suppressLineNumbers/>
        <w:tabs>
          <w:tab w:val="clear" w:pos="360"/>
        </w:tabs>
        <w:suppressAutoHyphens/>
        <w:spacing w:before="0"/>
        <w:rPr>
          <w:snapToGrid/>
          <w:kern w:val="22"/>
          <w:szCs w:val="22"/>
        </w:rPr>
      </w:pPr>
      <w:r w:rsidRPr="000519C6">
        <w:rPr>
          <w:snapToGrid/>
          <w:kern w:val="22"/>
          <w:szCs w:val="22"/>
        </w:rPr>
        <w:t>The meeting will be opened by the Executive Secretary at 9.30 a.m. on 20 March 2018.</w:t>
      </w:r>
    </w:p>
    <w:p w:rsidR="00DB27A6" w:rsidRPr="000519C6" w:rsidRDefault="00236EE7" w:rsidP="00DB27A6">
      <w:pPr>
        <w:pStyle w:val="HEADING"/>
        <w:suppressLineNumbers/>
        <w:suppressAutoHyphens/>
        <w:rPr>
          <w:rFonts w:ascii="Times New Roman Bold" w:hAnsi="Times New Roman Bold" w:cs="Times New Roman Bold"/>
          <w:kern w:val="22"/>
          <w:szCs w:val="22"/>
        </w:rPr>
      </w:pPr>
      <w:r w:rsidRPr="000519C6">
        <w:rPr>
          <w:rFonts w:ascii="Times New Roman Bold" w:hAnsi="Times New Roman Bold" w:cs="Times New Roman Bold"/>
          <w:kern w:val="22"/>
          <w:szCs w:val="22"/>
        </w:rPr>
        <w:t>Item 2.</w:t>
      </w:r>
      <w:r w:rsidRPr="000519C6">
        <w:rPr>
          <w:rFonts w:ascii="Times New Roman Bold" w:hAnsi="Times New Roman Bold" w:cs="Times New Roman Bold"/>
          <w:kern w:val="22"/>
          <w:szCs w:val="22"/>
        </w:rPr>
        <w:tab/>
        <w:t>Organizational matters</w:t>
      </w:r>
    </w:p>
    <w:p w:rsidR="00DB27A6" w:rsidRPr="000519C6" w:rsidRDefault="00DB27A6" w:rsidP="00DB27A6">
      <w:pPr>
        <w:pStyle w:val="Para1"/>
        <w:numPr>
          <w:ilvl w:val="0"/>
          <w:numId w:val="2"/>
        </w:numPr>
        <w:suppressLineNumbers/>
        <w:tabs>
          <w:tab w:val="clear" w:pos="360"/>
        </w:tabs>
        <w:suppressAutoHyphens/>
        <w:spacing w:before="0"/>
        <w:rPr>
          <w:snapToGrid/>
          <w:kern w:val="22"/>
          <w:szCs w:val="22"/>
        </w:rPr>
      </w:pPr>
      <w:r w:rsidRPr="000519C6">
        <w:rPr>
          <w:snapToGrid/>
          <w:kern w:val="22"/>
          <w:szCs w:val="22"/>
        </w:rPr>
        <w:t>The Committee will be invited to elect a Chair for the meeting on the basis of proposals from the floor.</w:t>
      </w:r>
    </w:p>
    <w:p w:rsidR="00DB27A6" w:rsidRPr="000519C6" w:rsidRDefault="00DB27A6" w:rsidP="00DB27A6">
      <w:pPr>
        <w:pStyle w:val="Para1"/>
        <w:numPr>
          <w:ilvl w:val="0"/>
          <w:numId w:val="2"/>
        </w:numPr>
        <w:suppressLineNumbers/>
        <w:tabs>
          <w:tab w:val="clear" w:pos="360"/>
        </w:tabs>
        <w:suppressAutoHyphens/>
        <w:spacing w:before="0"/>
        <w:rPr>
          <w:snapToGrid/>
          <w:kern w:val="22"/>
          <w:szCs w:val="22"/>
        </w:rPr>
      </w:pPr>
      <w:r w:rsidRPr="000519C6">
        <w:rPr>
          <w:snapToGrid/>
          <w:kern w:val="22"/>
          <w:szCs w:val="22"/>
        </w:rPr>
        <w:t xml:space="preserve">The Committee will also be invited to adopt the agenda of the meeting </w:t>
      </w:r>
      <w:proofErr w:type="gramStart"/>
      <w:r w:rsidRPr="000519C6">
        <w:rPr>
          <w:snapToGrid/>
          <w:kern w:val="22"/>
          <w:szCs w:val="22"/>
        </w:rPr>
        <w:t>on the basis of</w:t>
      </w:r>
      <w:proofErr w:type="gramEnd"/>
      <w:r w:rsidRPr="000519C6">
        <w:rPr>
          <w:snapToGrid/>
          <w:kern w:val="22"/>
          <w:szCs w:val="22"/>
        </w:rPr>
        <w:t xml:space="preserve"> the provisional agenda prepared by the Executive Secretary CBD/ABS/CB-IAC/2018/</w:t>
      </w:r>
      <w:r w:rsidR="00662A6F" w:rsidRPr="000519C6">
        <w:rPr>
          <w:snapToGrid/>
          <w:kern w:val="22"/>
          <w:szCs w:val="22"/>
        </w:rPr>
        <w:t>1</w:t>
      </w:r>
      <w:r w:rsidRPr="000519C6">
        <w:rPr>
          <w:snapToGrid/>
          <w:kern w:val="22"/>
          <w:szCs w:val="22"/>
        </w:rPr>
        <w:t>/1 and then to consider its organization of work on the basis of the draft proposal contained in annex I below.</w:t>
      </w:r>
    </w:p>
    <w:p w:rsidR="00DB27A6" w:rsidRPr="000519C6" w:rsidRDefault="00DB27A6" w:rsidP="00DB27A6">
      <w:pPr>
        <w:pStyle w:val="Para1"/>
        <w:numPr>
          <w:ilvl w:val="0"/>
          <w:numId w:val="2"/>
        </w:numPr>
        <w:suppressLineNumbers/>
        <w:tabs>
          <w:tab w:val="clear" w:pos="360"/>
        </w:tabs>
        <w:suppressAutoHyphens/>
        <w:spacing w:before="0"/>
        <w:rPr>
          <w:snapToGrid/>
          <w:kern w:val="22"/>
          <w:szCs w:val="22"/>
        </w:rPr>
      </w:pPr>
      <w:r w:rsidRPr="000519C6">
        <w:rPr>
          <w:snapToGrid/>
          <w:kern w:val="22"/>
          <w:szCs w:val="22"/>
        </w:rPr>
        <w:t>The meeting will be held in English only.</w:t>
      </w:r>
    </w:p>
    <w:p w:rsidR="00DB27A6" w:rsidRPr="000519C6" w:rsidRDefault="00797EFF" w:rsidP="000519C6">
      <w:pPr>
        <w:pStyle w:val="HEADING"/>
        <w:suppressLineNumbers/>
        <w:suppressAutoHyphens/>
        <w:ind w:left="1987" w:right="547" w:hanging="1411"/>
        <w:jc w:val="left"/>
        <w:rPr>
          <w:rFonts w:ascii="Times New Roman Bold" w:hAnsi="Times New Roman Bold" w:cs="Times New Roman Bold"/>
          <w:bCs w:val="0"/>
          <w:kern w:val="22"/>
          <w:szCs w:val="22"/>
        </w:rPr>
      </w:pPr>
      <w:r w:rsidRPr="000519C6">
        <w:rPr>
          <w:rFonts w:ascii="Times New Roman Bold" w:hAnsi="Times New Roman Bold" w:cs="Times New Roman Bold"/>
          <w:kern w:val="22"/>
          <w:szCs w:val="22"/>
        </w:rPr>
        <w:t>Item 3.</w:t>
      </w:r>
      <w:r w:rsidRPr="000519C6">
        <w:rPr>
          <w:rFonts w:ascii="Times New Roman Bold" w:hAnsi="Times New Roman Bold" w:cs="Times New Roman Bold"/>
          <w:kern w:val="22"/>
          <w:szCs w:val="22"/>
        </w:rPr>
        <w:tab/>
      </w:r>
      <w:r w:rsidRPr="000519C6">
        <w:rPr>
          <w:rFonts w:ascii="Times New Roman Bold" w:hAnsi="Times New Roman Bold" w:cs="Times New Roman Bold"/>
          <w:bCs w:val="0"/>
          <w:kern w:val="22"/>
          <w:szCs w:val="22"/>
        </w:rPr>
        <w:t>Update on existing c</w:t>
      </w:r>
      <w:r w:rsidR="00DB27A6" w:rsidRPr="000519C6">
        <w:rPr>
          <w:rFonts w:ascii="Times New Roman Bold" w:hAnsi="Times New Roman Bold" w:cs="Times New Roman Bold"/>
          <w:bCs w:val="0"/>
          <w:kern w:val="22"/>
          <w:szCs w:val="22"/>
        </w:rPr>
        <w:t xml:space="preserve">apacity-building </w:t>
      </w:r>
      <w:r w:rsidRPr="000519C6">
        <w:rPr>
          <w:rFonts w:ascii="Times New Roman Bold" w:hAnsi="Times New Roman Bold" w:cs="Times New Roman Bold"/>
          <w:bCs w:val="0"/>
          <w:kern w:val="22"/>
          <w:szCs w:val="22"/>
        </w:rPr>
        <w:t>and development initiatives and resources</w:t>
      </w:r>
      <w:r w:rsidR="00DB27A6" w:rsidRPr="000519C6">
        <w:rPr>
          <w:rFonts w:ascii="Times New Roman Bold" w:hAnsi="Times New Roman Bold" w:cs="Times New Roman Bold"/>
          <w:bCs w:val="0"/>
          <w:kern w:val="22"/>
          <w:szCs w:val="22"/>
        </w:rPr>
        <w:t xml:space="preserve"> supporting the impleme</w:t>
      </w:r>
      <w:r w:rsidRPr="000519C6">
        <w:rPr>
          <w:rFonts w:ascii="Times New Roman Bold" w:hAnsi="Times New Roman Bold" w:cs="Times New Roman Bold"/>
          <w:bCs w:val="0"/>
          <w:kern w:val="22"/>
          <w:szCs w:val="22"/>
        </w:rPr>
        <w:t xml:space="preserve">ntation of the Nagoya Protocol and </w:t>
      </w:r>
      <w:r w:rsidR="00DB27A6" w:rsidRPr="000519C6">
        <w:rPr>
          <w:rFonts w:ascii="Times New Roman Bold" w:hAnsi="Times New Roman Bold" w:cs="Times New Roman Bold"/>
          <w:bCs w:val="0"/>
          <w:kern w:val="22"/>
          <w:szCs w:val="22"/>
        </w:rPr>
        <w:t>lessons learned</w:t>
      </w:r>
    </w:p>
    <w:p w:rsidR="00DB27A6" w:rsidRPr="000519C6" w:rsidRDefault="00DB27A6" w:rsidP="00DB27A6">
      <w:pPr>
        <w:pStyle w:val="Para1"/>
        <w:numPr>
          <w:ilvl w:val="0"/>
          <w:numId w:val="2"/>
        </w:numPr>
        <w:suppressLineNumbers/>
        <w:tabs>
          <w:tab w:val="clear" w:pos="360"/>
        </w:tabs>
        <w:suppressAutoHyphens/>
        <w:spacing w:before="0"/>
        <w:rPr>
          <w:snapToGrid/>
          <w:kern w:val="22"/>
          <w:szCs w:val="22"/>
        </w:rPr>
      </w:pPr>
      <w:r w:rsidRPr="000519C6">
        <w:rPr>
          <w:snapToGrid/>
          <w:kern w:val="22"/>
          <w:szCs w:val="22"/>
        </w:rPr>
        <w:t>Under this agenda item, the Committee will be invited to consider developments regarding capacity-building and development initiatives and resources supporting the implementation of the Nagoya Protocol, as well as lessons learned.</w:t>
      </w:r>
    </w:p>
    <w:p w:rsidR="00DB27A6" w:rsidRPr="000519C6" w:rsidRDefault="00DB27A6" w:rsidP="000519C6">
      <w:pPr>
        <w:pStyle w:val="Para1"/>
        <w:numPr>
          <w:ilvl w:val="0"/>
          <w:numId w:val="2"/>
        </w:numPr>
        <w:suppressLineNumbers/>
        <w:tabs>
          <w:tab w:val="clear" w:pos="360"/>
        </w:tabs>
        <w:suppressAutoHyphens/>
        <w:spacing w:before="0"/>
        <w:rPr>
          <w:snapToGrid/>
          <w:kern w:val="22"/>
          <w:szCs w:val="22"/>
        </w:rPr>
      </w:pPr>
      <w:r w:rsidRPr="000519C6">
        <w:rPr>
          <w:snapToGrid/>
          <w:kern w:val="22"/>
          <w:szCs w:val="22"/>
        </w:rPr>
        <w:t xml:space="preserve">The Secretariat will introduce a document providing an update on developments since </w:t>
      </w:r>
      <w:r w:rsidR="00E35EFD" w:rsidRPr="000519C6">
        <w:rPr>
          <w:snapToGrid/>
          <w:kern w:val="22"/>
          <w:szCs w:val="22"/>
        </w:rPr>
        <w:t>the second meeting of the Parties to the Protocol</w:t>
      </w:r>
      <w:r w:rsidRPr="000519C6">
        <w:rPr>
          <w:snapToGrid/>
          <w:kern w:val="22"/>
          <w:szCs w:val="22"/>
        </w:rPr>
        <w:t xml:space="preserve"> regarding ABS capacity-building and development initiatives and resources supporting the implementation of the Nagoya Protocol (CBD/ABS/CB-IAC/2018/</w:t>
      </w:r>
      <w:r w:rsidR="00E35EFD" w:rsidRPr="000519C6">
        <w:rPr>
          <w:snapToGrid/>
          <w:kern w:val="22"/>
          <w:szCs w:val="22"/>
        </w:rPr>
        <w:t>1</w:t>
      </w:r>
      <w:r w:rsidRPr="000519C6">
        <w:rPr>
          <w:snapToGrid/>
          <w:kern w:val="22"/>
          <w:szCs w:val="22"/>
        </w:rPr>
        <w:t>/2, CBD/ABS/CB-IAC/2018/</w:t>
      </w:r>
      <w:r w:rsidR="00E35EFD" w:rsidRPr="000519C6">
        <w:rPr>
          <w:snapToGrid/>
          <w:kern w:val="22"/>
          <w:szCs w:val="22"/>
        </w:rPr>
        <w:t>1</w:t>
      </w:r>
      <w:r w:rsidRPr="000519C6">
        <w:rPr>
          <w:snapToGrid/>
          <w:kern w:val="22"/>
          <w:szCs w:val="22"/>
        </w:rPr>
        <w:t>/2/Add.1 and CBD/ABS/CB-IAC/2018/</w:t>
      </w:r>
      <w:r w:rsidR="00E35EFD" w:rsidRPr="000519C6">
        <w:rPr>
          <w:snapToGrid/>
          <w:kern w:val="22"/>
          <w:szCs w:val="22"/>
        </w:rPr>
        <w:t>1</w:t>
      </w:r>
      <w:r w:rsidRPr="000519C6">
        <w:rPr>
          <w:snapToGrid/>
          <w:kern w:val="22"/>
          <w:szCs w:val="22"/>
        </w:rPr>
        <w:t>/2/Add.2). The Secretariat will then make a short presentation of the capacity-building platform currently being developed as part of the ABS Clearing-House as well as capacity-building activities undertaken by the Secretariat.</w:t>
      </w:r>
    </w:p>
    <w:p w:rsidR="00DB27A6" w:rsidRPr="000519C6" w:rsidRDefault="00DB27A6" w:rsidP="000519C6">
      <w:pPr>
        <w:pStyle w:val="Para1"/>
        <w:numPr>
          <w:ilvl w:val="0"/>
          <w:numId w:val="2"/>
        </w:numPr>
        <w:suppressLineNumbers/>
        <w:tabs>
          <w:tab w:val="clear" w:pos="360"/>
        </w:tabs>
        <w:suppressAutoHyphens/>
        <w:spacing w:before="0"/>
        <w:rPr>
          <w:snapToGrid/>
          <w:kern w:val="22"/>
          <w:szCs w:val="22"/>
        </w:rPr>
      </w:pPr>
      <w:r w:rsidRPr="000519C6">
        <w:rPr>
          <w:snapToGrid/>
          <w:kern w:val="22"/>
          <w:szCs w:val="22"/>
        </w:rPr>
        <w:t>Committee members will then be invited to provide updates on developments related to capacity</w:t>
      </w:r>
      <w:r w:rsidR="00E35EFD" w:rsidRPr="000519C6">
        <w:rPr>
          <w:snapToGrid/>
          <w:kern w:val="22"/>
          <w:szCs w:val="22"/>
        </w:rPr>
        <w:noBreakHyphen/>
      </w:r>
      <w:r w:rsidRPr="000519C6">
        <w:rPr>
          <w:snapToGrid/>
          <w:kern w:val="22"/>
          <w:szCs w:val="22"/>
        </w:rPr>
        <w:t xml:space="preserve">building to support the implementation of the Nagoya Protocol, including capacity development initiatives on access and benefit-sharing as well as relevant tools and resources developed since </w:t>
      </w:r>
      <w:r w:rsidR="00E35EFD" w:rsidRPr="000519C6">
        <w:rPr>
          <w:snapToGrid/>
          <w:kern w:val="22"/>
          <w:szCs w:val="22"/>
        </w:rPr>
        <w:t>the second meeting of the Parties to the Protocol</w:t>
      </w:r>
      <w:r w:rsidRPr="000519C6">
        <w:rPr>
          <w:snapToGrid/>
          <w:kern w:val="22"/>
          <w:szCs w:val="22"/>
        </w:rPr>
        <w:t>. Moreover, Committee members will be invited to share recent experiences and lessons learned. As part of the update on key lessons learned, Committee members will be invited to share how they are capturing, packaging and disseminating the lessons.</w:t>
      </w:r>
    </w:p>
    <w:p w:rsidR="00DB27A6" w:rsidRPr="000519C6" w:rsidRDefault="00DB27A6" w:rsidP="00DB27A6">
      <w:pPr>
        <w:pStyle w:val="Para1"/>
        <w:numPr>
          <w:ilvl w:val="0"/>
          <w:numId w:val="2"/>
        </w:numPr>
        <w:suppressLineNumbers/>
        <w:tabs>
          <w:tab w:val="clear" w:pos="360"/>
        </w:tabs>
        <w:suppressAutoHyphens/>
        <w:spacing w:before="0"/>
        <w:rPr>
          <w:snapToGrid/>
          <w:kern w:val="22"/>
          <w:szCs w:val="22"/>
        </w:rPr>
      </w:pPr>
      <w:r w:rsidRPr="000519C6">
        <w:rPr>
          <w:snapToGrid/>
          <w:kern w:val="22"/>
          <w:szCs w:val="22"/>
        </w:rPr>
        <w:lastRenderedPageBreak/>
        <w:t>Following the presentations, the Committee will be invited to address a number of issues, including the following:</w:t>
      </w:r>
    </w:p>
    <w:p w:rsidR="00DB27A6" w:rsidRPr="000519C6" w:rsidRDefault="00DB27A6" w:rsidP="000519C6">
      <w:pPr>
        <w:pStyle w:val="Para1"/>
        <w:numPr>
          <w:ilvl w:val="1"/>
          <w:numId w:val="2"/>
        </w:numPr>
        <w:suppressLineNumbers/>
        <w:tabs>
          <w:tab w:val="clear" w:pos="1440"/>
        </w:tabs>
        <w:suppressAutoHyphens/>
        <w:spacing w:before="0"/>
        <w:rPr>
          <w:snapToGrid/>
          <w:kern w:val="22"/>
          <w:szCs w:val="22"/>
        </w:rPr>
      </w:pPr>
      <w:r w:rsidRPr="000519C6">
        <w:rPr>
          <w:snapToGrid/>
          <w:kern w:val="22"/>
          <w:szCs w:val="22"/>
        </w:rPr>
        <w:t xml:space="preserve">Validate the information compiled by the Secretariat on capacity-building initiatives </w:t>
      </w:r>
      <w:r w:rsidRPr="000519C6">
        <w:rPr>
          <w:snapToGrid/>
          <w:spacing w:val="-20"/>
          <w:kern w:val="22"/>
          <w:szCs w:val="22"/>
        </w:rPr>
        <w:t>(CBD/ABS/CB-IAC/2018/1/2/Add.1)</w:t>
      </w:r>
      <w:r w:rsidRPr="000519C6">
        <w:rPr>
          <w:snapToGrid/>
          <w:kern w:val="22"/>
          <w:szCs w:val="22"/>
        </w:rPr>
        <w:t xml:space="preserve"> and capacity-building tools and resources </w:t>
      </w:r>
      <w:r w:rsidRPr="000519C6">
        <w:rPr>
          <w:snapToGrid/>
          <w:spacing w:val="-20"/>
          <w:kern w:val="22"/>
          <w:szCs w:val="22"/>
        </w:rPr>
        <w:t>(CBD/ABS/CB</w:t>
      </w:r>
      <w:r w:rsidR="00F871E1" w:rsidRPr="000519C6">
        <w:rPr>
          <w:snapToGrid/>
          <w:spacing w:val="-20"/>
          <w:kern w:val="22"/>
          <w:szCs w:val="22"/>
        </w:rPr>
        <w:noBreakHyphen/>
      </w:r>
      <w:r w:rsidRPr="000519C6">
        <w:rPr>
          <w:snapToGrid/>
          <w:spacing w:val="-20"/>
          <w:kern w:val="22"/>
          <w:szCs w:val="22"/>
        </w:rPr>
        <w:t>IAC/2018/1/2/Add.2)</w:t>
      </w:r>
      <w:r w:rsidRPr="000519C6">
        <w:rPr>
          <w:snapToGrid/>
          <w:kern w:val="22"/>
          <w:szCs w:val="22"/>
        </w:rPr>
        <w:t>;</w:t>
      </w:r>
    </w:p>
    <w:p w:rsidR="00DB27A6" w:rsidRPr="000519C6" w:rsidRDefault="00DB27A6" w:rsidP="000519C6">
      <w:pPr>
        <w:pStyle w:val="Para1"/>
        <w:numPr>
          <w:ilvl w:val="1"/>
          <w:numId w:val="2"/>
        </w:numPr>
        <w:suppressLineNumbers/>
        <w:tabs>
          <w:tab w:val="clear" w:pos="1440"/>
        </w:tabs>
        <w:suppressAutoHyphens/>
        <w:spacing w:before="0"/>
        <w:rPr>
          <w:snapToGrid/>
          <w:kern w:val="22"/>
          <w:szCs w:val="22"/>
        </w:rPr>
      </w:pPr>
      <w:r w:rsidRPr="000519C6">
        <w:rPr>
          <w:snapToGrid/>
          <w:kern w:val="22"/>
          <w:szCs w:val="22"/>
        </w:rPr>
        <w:t>Discuss ways to improve the sharing of information on capacity-building initiatives published in the ABS Clearing</w:t>
      </w:r>
      <w:r w:rsidR="00F871E1" w:rsidRPr="000519C6">
        <w:rPr>
          <w:snapToGrid/>
          <w:kern w:val="22"/>
          <w:szCs w:val="22"/>
        </w:rPr>
        <w:t>-</w:t>
      </w:r>
      <w:r w:rsidRPr="000519C6">
        <w:rPr>
          <w:snapToGrid/>
          <w:kern w:val="22"/>
          <w:szCs w:val="22"/>
        </w:rPr>
        <w:t>House. Specific proposals presented in section IV of CBD/ABS/CB</w:t>
      </w:r>
      <w:r w:rsidR="00F871E1" w:rsidRPr="000519C6">
        <w:rPr>
          <w:snapToGrid/>
          <w:kern w:val="22"/>
          <w:szCs w:val="22"/>
        </w:rPr>
        <w:noBreakHyphen/>
      </w:r>
      <w:r w:rsidRPr="000519C6">
        <w:rPr>
          <w:snapToGrid/>
          <w:kern w:val="22"/>
          <w:szCs w:val="22"/>
        </w:rPr>
        <w:t>IAC/2018/</w:t>
      </w:r>
      <w:r w:rsidR="00F871E1" w:rsidRPr="000519C6">
        <w:rPr>
          <w:snapToGrid/>
          <w:kern w:val="22"/>
          <w:szCs w:val="22"/>
        </w:rPr>
        <w:t>1</w:t>
      </w:r>
      <w:r w:rsidRPr="000519C6">
        <w:rPr>
          <w:snapToGrid/>
          <w:kern w:val="22"/>
          <w:szCs w:val="22"/>
        </w:rPr>
        <w:t>/2 will be discussed;</w:t>
      </w:r>
    </w:p>
    <w:p w:rsidR="00DB27A6" w:rsidRPr="000519C6" w:rsidRDefault="00DB27A6" w:rsidP="000519C6">
      <w:pPr>
        <w:pStyle w:val="Para1"/>
        <w:numPr>
          <w:ilvl w:val="1"/>
          <w:numId w:val="2"/>
        </w:numPr>
        <w:suppressLineNumbers/>
        <w:tabs>
          <w:tab w:val="clear" w:pos="1440"/>
        </w:tabs>
        <w:suppressAutoHyphens/>
        <w:spacing w:before="0"/>
        <w:rPr>
          <w:snapToGrid/>
          <w:kern w:val="22"/>
          <w:szCs w:val="22"/>
        </w:rPr>
      </w:pPr>
      <w:r w:rsidRPr="000519C6">
        <w:rPr>
          <w:snapToGrid/>
          <w:kern w:val="22"/>
          <w:szCs w:val="22"/>
        </w:rPr>
        <w:t>Discuss whether any capacity-building resources are missing from the table compiled by the Secretariat and whether there is a need to develop additional resources;</w:t>
      </w:r>
    </w:p>
    <w:p w:rsidR="00DB27A6" w:rsidRPr="000519C6" w:rsidRDefault="00DB27A6" w:rsidP="000519C6">
      <w:pPr>
        <w:pStyle w:val="Para1"/>
        <w:numPr>
          <w:ilvl w:val="1"/>
          <w:numId w:val="2"/>
        </w:numPr>
        <w:suppressLineNumbers/>
        <w:tabs>
          <w:tab w:val="clear" w:pos="1440"/>
        </w:tabs>
        <w:suppressAutoHyphens/>
        <w:spacing w:before="0"/>
        <w:rPr>
          <w:snapToGrid/>
          <w:kern w:val="22"/>
          <w:szCs w:val="22"/>
        </w:rPr>
      </w:pPr>
      <w:r w:rsidRPr="000519C6">
        <w:rPr>
          <w:snapToGrid/>
          <w:kern w:val="22"/>
          <w:szCs w:val="22"/>
        </w:rPr>
        <w:t>Provide general recommendations to improve the use of the ABS</w:t>
      </w:r>
      <w:r w:rsidR="00F871E1" w:rsidRPr="000519C6">
        <w:rPr>
          <w:snapToGrid/>
          <w:kern w:val="22"/>
          <w:szCs w:val="22"/>
        </w:rPr>
        <w:t xml:space="preserve"> </w:t>
      </w:r>
      <w:r w:rsidRPr="000519C6">
        <w:rPr>
          <w:snapToGrid/>
          <w:kern w:val="22"/>
          <w:szCs w:val="22"/>
        </w:rPr>
        <w:t>Clearing</w:t>
      </w:r>
      <w:r w:rsidR="00F871E1" w:rsidRPr="000519C6">
        <w:rPr>
          <w:snapToGrid/>
          <w:kern w:val="22"/>
          <w:szCs w:val="22"/>
        </w:rPr>
        <w:t>-</w:t>
      </w:r>
      <w:r w:rsidRPr="000519C6">
        <w:rPr>
          <w:snapToGrid/>
          <w:kern w:val="22"/>
          <w:szCs w:val="22"/>
        </w:rPr>
        <w:t>House for sharing information on capacity-building initiatives, tools and resources;</w:t>
      </w:r>
    </w:p>
    <w:p w:rsidR="00DB27A6" w:rsidRPr="000519C6" w:rsidRDefault="00DB27A6" w:rsidP="000519C6">
      <w:pPr>
        <w:pStyle w:val="Para1"/>
        <w:numPr>
          <w:ilvl w:val="1"/>
          <w:numId w:val="2"/>
        </w:numPr>
        <w:suppressLineNumbers/>
        <w:tabs>
          <w:tab w:val="clear" w:pos="1440"/>
        </w:tabs>
        <w:suppressAutoHyphens/>
        <w:spacing w:before="0"/>
        <w:rPr>
          <w:snapToGrid/>
          <w:kern w:val="22"/>
          <w:szCs w:val="22"/>
        </w:rPr>
      </w:pPr>
      <w:r w:rsidRPr="000519C6">
        <w:rPr>
          <w:snapToGrid/>
          <w:kern w:val="22"/>
          <w:szCs w:val="22"/>
        </w:rPr>
        <w:t>Provide feedback on the ABS capacity-building platform being developed by the Secretariat;</w:t>
      </w:r>
    </w:p>
    <w:p w:rsidR="00DB27A6" w:rsidRPr="000519C6" w:rsidRDefault="00DB27A6" w:rsidP="000519C6">
      <w:pPr>
        <w:pStyle w:val="Para1"/>
        <w:numPr>
          <w:ilvl w:val="1"/>
          <w:numId w:val="2"/>
        </w:numPr>
        <w:suppressLineNumbers/>
        <w:tabs>
          <w:tab w:val="clear" w:pos="1440"/>
        </w:tabs>
        <w:suppressAutoHyphens/>
        <w:spacing w:before="0"/>
        <w:rPr>
          <w:snapToGrid/>
          <w:kern w:val="22"/>
          <w:szCs w:val="22"/>
        </w:rPr>
      </w:pPr>
      <w:r w:rsidRPr="000519C6">
        <w:rPr>
          <w:snapToGrid/>
          <w:kern w:val="22"/>
          <w:szCs w:val="22"/>
        </w:rPr>
        <w:t>Discuss recurring limitations with regards to thematic and geographical coverage of the capacity-building initiatives with a view to identify</w:t>
      </w:r>
      <w:r w:rsidR="00F871E1" w:rsidRPr="000519C6">
        <w:rPr>
          <w:snapToGrid/>
          <w:kern w:val="22"/>
          <w:szCs w:val="22"/>
        </w:rPr>
        <w:t>ing</w:t>
      </w:r>
      <w:r w:rsidRPr="000519C6">
        <w:rPr>
          <w:snapToGrid/>
          <w:kern w:val="22"/>
          <w:szCs w:val="22"/>
        </w:rPr>
        <w:t xml:space="preserve"> issues that could be addressed in more depth at future </w:t>
      </w:r>
      <w:r w:rsidR="00F871E1" w:rsidRPr="000519C6">
        <w:rPr>
          <w:snapToGrid/>
          <w:kern w:val="22"/>
          <w:szCs w:val="22"/>
        </w:rPr>
        <w:t xml:space="preserve">meetings of the </w:t>
      </w:r>
      <w:r w:rsidRPr="000519C6">
        <w:rPr>
          <w:snapToGrid/>
          <w:kern w:val="22"/>
          <w:szCs w:val="22"/>
        </w:rPr>
        <w:t>Informal Advisory Committee;</w:t>
      </w:r>
    </w:p>
    <w:p w:rsidR="00DB27A6" w:rsidRPr="000519C6" w:rsidRDefault="00DB27A6" w:rsidP="000519C6">
      <w:pPr>
        <w:pStyle w:val="Para1"/>
        <w:numPr>
          <w:ilvl w:val="1"/>
          <w:numId w:val="2"/>
        </w:numPr>
        <w:suppressLineNumbers/>
        <w:tabs>
          <w:tab w:val="clear" w:pos="1440"/>
        </w:tabs>
        <w:suppressAutoHyphens/>
        <w:spacing w:before="0"/>
        <w:rPr>
          <w:snapToGrid/>
          <w:kern w:val="22"/>
          <w:szCs w:val="22"/>
        </w:rPr>
      </w:pPr>
      <w:r w:rsidRPr="000519C6">
        <w:rPr>
          <w:snapToGrid/>
          <w:kern w:val="22"/>
          <w:szCs w:val="22"/>
        </w:rPr>
        <w:t>Discuss how best to capture, package and disseminate lessons that could improve the design and implementation of future capacity-building initiatives. Specific proposals made in section IV of CBD/ABS/CB-IAC/2018/</w:t>
      </w:r>
      <w:r w:rsidR="00F871E1" w:rsidRPr="000519C6">
        <w:rPr>
          <w:snapToGrid/>
          <w:kern w:val="22"/>
          <w:szCs w:val="22"/>
        </w:rPr>
        <w:t>1</w:t>
      </w:r>
      <w:r w:rsidRPr="000519C6">
        <w:rPr>
          <w:snapToGrid/>
          <w:kern w:val="22"/>
          <w:szCs w:val="22"/>
        </w:rPr>
        <w:t>/2 will be discussed;</w:t>
      </w:r>
    </w:p>
    <w:p w:rsidR="00DB27A6" w:rsidRPr="000519C6" w:rsidRDefault="00DB27A6" w:rsidP="000519C6">
      <w:pPr>
        <w:pStyle w:val="Para1"/>
        <w:numPr>
          <w:ilvl w:val="1"/>
          <w:numId w:val="2"/>
        </w:numPr>
        <w:suppressLineNumbers/>
        <w:tabs>
          <w:tab w:val="clear" w:pos="1440"/>
        </w:tabs>
        <w:suppressAutoHyphens/>
        <w:spacing w:before="0"/>
        <w:rPr>
          <w:snapToGrid/>
          <w:kern w:val="22"/>
          <w:szCs w:val="22"/>
        </w:rPr>
      </w:pPr>
      <w:r w:rsidRPr="000519C6">
        <w:rPr>
          <w:snapToGrid/>
          <w:kern w:val="22"/>
          <w:szCs w:val="22"/>
        </w:rPr>
        <w:t>Further discuss ways of enhancing synergies and coordination among initiatives, as well as ways of addressing gaps in the coverage of existing capacity-building initiatives.</w:t>
      </w:r>
    </w:p>
    <w:p w:rsidR="00DB27A6" w:rsidRPr="000519C6" w:rsidRDefault="00203D3C" w:rsidP="000519C6">
      <w:pPr>
        <w:pStyle w:val="HEADING"/>
        <w:suppressLineNumbers/>
        <w:suppressAutoHyphens/>
        <w:ind w:left="1843" w:hanging="1276"/>
        <w:jc w:val="left"/>
        <w:rPr>
          <w:rFonts w:ascii="Times New Roman Bold" w:hAnsi="Times New Roman Bold" w:cs="Times New Roman Bold"/>
          <w:kern w:val="22"/>
          <w:szCs w:val="22"/>
        </w:rPr>
      </w:pPr>
      <w:r w:rsidRPr="000519C6">
        <w:rPr>
          <w:rFonts w:ascii="Times New Roman Bold" w:hAnsi="Times New Roman Bold" w:cs="Times New Roman Bold"/>
          <w:kern w:val="22"/>
          <w:szCs w:val="22"/>
        </w:rPr>
        <w:t>Item 4.</w:t>
      </w:r>
      <w:r w:rsidRPr="000519C6">
        <w:rPr>
          <w:rFonts w:ascii="Times New Roman Bold" w:hAnsi="Times New Roman Bold" w:cs="Times New Roman Bold"/>
          <w:kern w:val="22"/>
          <w:szCs w:val="22"/>
        </w:rPr>
        <w:tab/>
        <w:t>Elements for the evaluation</w:t>
      </w:r>
      <w:r w:rsidR="00DB27A6" w:rsidRPr="000519C6">
        <w:rPr>
          <w:rFonts w:ascii="Times New Roman Bold" w:hAnsi="Times New Roman Bold" w:cs="Times New Roman Bold"/>
          <w:kern w:val="22"/>
          <w:szCs w:val="22"/>
        </w:rPr>
        <w:t xml:space="preserve"> of the strategic framework for capacity-building and development to s</w:t>
      </w:r>
      <w:r w:rsidRPr="000519C6">
        <w:rPr>
          <w:rFonts w:ascii="Times New Roman Bold" w:hAnsi="Times New Roman Bold" w:cs="Times New Roman Bold"/>
          <w:kern w:val="22"/>
          <w:szCs w:val="22"/>
        </w:rPr>
        <w:t>upport the effective implementation of the Nagoya Protocol</w:t>
      </w:r>
    </w:p>
    <w:p w:rsidR="00DB27A6" w:rsidRPr="000519C6" w:rsidRDefault="00DB27A6" w:rsidP="00DB27A6">
      <w:pPr>
        <w:pStyle w:val="Para1"/>
        <w:numPr>
          <w:ilvl w:val="0"/>
          <w:numId w:val="2"/>
        </w:numPr>
        <w:suppressLineNumbers/>
        <w:tabs>
          <w:tab w:val="clear" w:pos="360"/>
        </w:tabs>
        <w:suppressAutoHyphens/>
        <w:spacing w:before="0"/>
        <w:rPr>
          <w:snapToGrid/>
          <w:kern w:val="22"/>
          <w:szCs w:val="22"/>
        </w:rPr>
      </w:pPr>
      <w:r w:rsidRPr="000519C6">
        <w:rPr>
          <w:snapToGrid/>
          <w:kern w:val="22"/>
          <w:szCs w:val="22"/>
        </w:rPr>
        <w:t>In decision NP-1/8</w:t>
      </w:r>
      <w:r w:rsidR="00F871E1" w:rsidRPr="000519C6">
        <w:rPr>
          <w:snapToGrid/>
          <w:kern w:val="22"/>
          <w:szCs w:val="22"/>
        </w:rPr>
        <w:t>,</w:t>
      </w:r>
      <w:r w:rsidRPr="000519C6">
        <w:rPr>
          <w:snapToGrid/>
          <w:kern w:val="22"/>
          <w:szCs w:val="22"/>
        </w:rPr>
        <w:t xml:space="preserve"> paragraph 10(f), the Executive Secretary was requested “to prepare an evaluation of the strategic framework for capacity-building and development in 2019 and submit the evaluation report for consideration by the meeting of the Parties to the Nagoya Protocol in 2020 to facilitate the review and possible revision of the strategic framework in conjunction with the review of the Strategic Plan for Biodiversity 2011-2020”.</w:t>
      </w:r>
    </w:p>
    <w:p w:rsidR="00DB27A6" w:rsidRPr="000519C6" w:rsidRDefault="00DB27A6" w:rsidP="00DB27A6">
      <w:pPr>
        <w:pStyle w:val="Para1"/>
        <w:numPr>
          <w:ilvl w:val="0"/>
          <w:numId w:val="2"/>
        </w:numPr>
        <w:suppressLineNumbers/>
        <w:tabs>
          <w:tab w:val="clear" w:pos="360"/>
        </w:tabs>
        <w:suppressAutoHyphens/>
        <w:spacing w:before="0"/>
        <w:rPr>
          <w:snapToGrid/>
          <w:kern w:val="22"/>
          <w:szCs w:val="22"/>
        </w:rPr>
      </w:pPr>
      <w:r w:rsidRPr="000519C6">
        <w:rPr>
          <w:snapToGrid/>
          <w:kern w:val="22"/>
          <w:szCs w:val="22"/>
        </w:rPr>
        <w:t xml:space="preserve">Moreover, at its second meeting, in decision NP-2/8, paragraph 10, the Conference of </w:t>
      </w:r>
      <w:r w:rsidR="00594088">
        <w:rPr>
          <w:snapToGrid/>
          <w:kern w:val="22"/>
          <w:szCs w:val="22"/>
        </w:rPr>
        <w:t xml:space="preserve">the </w:t>
      </w:r>
      <w:r w:rsidRPr="000519C6">
        <w:rPr>
          <w:snapToGrid/>
          <w:kern w:val="22"/>
          <w:szCs w:val="22"/>
        </w:rPr>
        <w:t xml:space="preserve">Parties serving as the meeting of the Parties to the Nagoya Protocol requested the Executive Secretary, in consultation with the </w:t>
      </w:r>
      <w:r w:rsidR="00594088" w:rsidRPr="000519C6">
        <w:rPr>
          <w:snapToGrid/>
          <w:kern w:val="22"/>
          <w:szCs w:val="22"/>
        </w:rPr>
        <w:t>Informal Advisory Committee</w:t>
      </w:r>
      <w:r w:rsidRPr="000519C6">
        <w:rPr>
          <w:snapToGrid/>
          <w:kern w:val="22"/>
          <w:szCs w:val="22"/>
        </w:rPr>
        <w:t>, to prepare</w:t>
      </w:r>
      <w:r w:rsidR="00A230DA">
        <w:rPr>
          <w:snapToGrid/>
          <w:kern w:val="22"/>
          <w:szCs w:val="22"/>
        </w:rPr>
        <w:t>,</w:t>
      </w:r>
      <w:r w:rsidRPr="000519C6">
        <w:rPr>
          <w:snapToGrid/>
          <w:kern w:val="22"/>
          <w:szCs w:val="22"/>
        </w:rPr>
        <w:t xml:space="preserve"> during the intersessional period</w:t>
      </w:r>
      <w:r w:rsidR="00A230DA">
        <w:rPr>
          <w:snapToGrid/>
          <w:kern w:val="22"/>
          <w:szCs w:val="22"/>
        </w:rPr>
        <w:t>,</w:t>
      </w:r>
      <w:r w:rsidRPr="000519C6">
        <w:rPr>
          <w:snapToGrid/>
          <w:kern w:val="22"/>
          <w:szCs w:val="22"/>
        </w:rPr>
        <w:t xml:space="preserve"> elements for the evaluation of the strategic framework, in accordance with decision NP-1/8, paragraph 10(f), for consideration by the Conference of the Parties serving as the meeting of the Parties to the Nagoya Protocol at its third meeting.</w:t>
      </w:r>
    </w:p>
    <w:p w:rsidR="00DB27A6" w:rsidRPr="000519C6" w:rsidRDefault="00DB27A6" w:rsidP="000519C6">
      <w:pPr>
        <w:pStyle w:val="Para1"/>
        <w:numPr>
          <w:ilvl w:val="0"/>
          <w:numId w:val="2"/>
        </w:numPr>
        <w:suppressLineNumbers/>
        <w:tabs>
          <w:tab w:val="clear" w:pos="360"/>
        </w:tabs>
        <w:suppressAutoHyphens/>
        <w:spacing w:before="0"/>
        <w:rPr>
          <w:snapToGrid/>
          <w:kern w:val="22"/>
          <w:szCs w:val="22"/>
        </w:rPr>
      </w:pPr>
      <w:r w:rsidRPr="000519C6">
        <w:rPr>
          <w:snapToGrid/>
          <w:kern w:val="22"/>
          <w:szCs w:val="22"/>
        </w:rPr>
        <w:t xml:space="preserve">In response to this request, the Executive Secretary has </w:t>
      </w:r>
      <w:r w:rsidR="00A230DA">
        <w:rPr>
          <w:snapToGrid/>
          <w:kern w:val="22"/>
          <w:szCs w:val="22"/>
        </w:rPr>
        <w:t>issued</w:t>
      </w:r>
      <w:r w:rsidR="00A230DA" w:rsidRPr="000519C6">
        <w:rPr>
          <w:snapToGrid/>
          <w:kern w:val="22"/>
          <w:szCs w:val="22"/>
        </w:rPr>
        <w:t xml:space="preserve"> </w:t>
      </w:r>
      <w:r w:rsidRPr="000519C6">
        <w:rPr>
          <w:snapToGrid/>
          <w:kern w:val="22"/>
          <w:szCs w:val="22"/>
        </w:rPr>
        <w:t>a document proposing key elements to be considered for the evaluation of the strategic framework (CBD/ABS/CB-IAC/2018/1/3). Under this sub</w:t>
      </w:r>
      <w:r w:rsidR="009F788B" w:rsidRPr="000519C6">
        <w:rPr>
          <w:snapToGrid/>
          <w:kern w:val="22"/>
          <w:szCs w:val="22"/>
        </w:rPr>
        <w:t>-</w:t>
      </w:r>
      <w:r w:rsidRPr="000519C6">
        <w:rPr>
          <w:snapToGrid/>
          <w:kern w:val="22"/>
          <w:szCs w:val="22"/>
        </w:rPr>
        <w:t>item, the Committee will be invited to provide feedback and advice on the following:</w:t>
      </w:r>
    </w:p>
    <w:p w:rsidR="00DB27A6" w:rsidRPr="000519C6" w:rsidRDefault="00DB27A6" w:rsidP="000519C6">
      <w:pPr>
        <w:pStyle w:val="Para1"/>
        <w:numPr>
          <w:ilvl w:val="1"/>
          <w:numId w:val="2"/>
        </w:numPr>
        <w:suppressLineNumbers/>
        <w:tabs>
          <w:tab w:val="clear" w:pos="1440"/>
        </w:tabs>
        <w:suppressAutoHyphens/>
        <w:spacing w:before="0"/>
        <w:rPr>
          <w:snapToGrid/>
          <w:kern w:val="22"/>
          <w:szCs w:val="22"/>
        </w:rPr>
      </w:pPr>
      <w:r w:rsidRPr="000519C6">
        <w:rPr>
          <w:snapToGrid/>
          <w:kern w:val="22"/>
          <w:szCs w:val="22"/>
        </w:rPr>
        <w:t>Objectives of the evaluation;</w:t>
      </w:r>
    </w:p>
    <w:p w:rsidR="00DB27A6" w:rsidRPr="000519C6" w:rsidRDefault="00DB27A6" w:rsidP="000519C6">
      <w:pPr>
        <w:pStyle w:val="Para1"/>
        <w:numPr>
          <w:ilvl w:val="1"/>
          <w:numId w:val="2"/>
        </w:numPr>
        <w:suppressLineNumbers/>
        <w:tabs>
          <w:tab w:val="clear" w:pos="1440"/>
        </w:tabs>
        <w:suppressAutoHyphens/>
        <w:spacing w:before="0"/>
        <w:rPr>
          <w:snapToGrid/>
          <w:kern w:val="22"/>
          <w:szCs w:val="22"/>
        </w:rPr>
      </w:pPr>
      <w:r w:rsidRPr="000519C6">
        <w:rPr>
          <w:snapToGrid/>
          <w:kern w:val="22"/>
          <w:szCs w:val="22"/>
        </w:rPr>
        <w:t>Methodology and sources of information, including a proposed set of questions and sub-questions;</w:t>
      </w:r>
    </w:p>
    <w:p w:rsidR="00DB27A6" w:rsidRPr="000519C6" w:rsidRDefault="00DB27A6" w:rsidP="000519C6">
      <w:pPr>
        <w:pStyle w:val="Para1"/>
        <w:numPr>
          <w:ilvl w:val="1"/>
          <w:numId w:val="2"/>
        </w:numPr>
        <w:suppressLineNumbers/>
        <w:tabs>
          <w:tab w:val="clear" w:pos="1440"/>
        </w:tabs>
        <w:suppressAutoHyphens/>
        <w:spacing w:before="0"/>
        <w:rPr>
          <w:snapToGrid/>
          <w:kern w:val="22"/>
          <w:szCs w:val="22"/>
        </w:rPr>
      </w:pPr>
      <w:r w:rsidRPr="000519C6">
        <w:rPr>
          <w:snapToGrid/>
          <w:kern w:val="22"/>
          <w:szCs w:val="22"/>
        </w:rPr>
        <w:t>Expected output and outcomes.</w:t>
      </w:r>
    </w:p>
    <w:p w:rsidR="00DB27A6" w:rsidRPr="000519C6" w:rsidRDefault="00DB27A6" w:rsidP="009F788B">
      <w:pPr>
        <w:pStyle w:val="Para1"/>
        <w:numPr>
          <w:ilvl w:val="0"/>
          <w:numId w:val="2"/>
        </w:numPr>
        <w:tabs>
          <w:tab w:val="clear" w:pos="360"/>
        </w:tabs>
        <w:rPr>
          <w:snapToGrid/>
          <w:kern w:val="22"/>
          <w:szCs w:val="22"/>
        </w:rPr>
      </w:pPr>
      <w:r w:rsidRPr="000519C6">
        <w:rPr>
          <w:snapToGrid/>
          <w:kern w:val="22"/>
          <w:szCs w:val="22"/>
        </w:rPr>
        <w:lastRenderedPageBreak/>
        <w:t>Furthermore, Committee members will be requested to provide input</w:t>
      </w:r>
      <w:r w:rsidR="007E6298">
        <w:rPr>
          <w:snapToGrid/>
          <w:kern w:val="22"/>
          <w:szCs w:val="22"/>
        </w:rPr>
        <w:t>s</w:t>
      </w:r>
      <w:r w:rsidRPr="000519C6">
        <w:rPr>
          <w:snapToGrid/>
          <w:kern w:val="22"/>
          <w:szCs w:val="22"/>
        </w:rPr>
        <w:t xml:space="preserve"> on the possible renewal of the mandate of the Informal Advisory Committee for an additional meeting to be held prior to the fourth meeting of the Parties to the Protocol.</w:t>
      </w:r>
    </w:p>
    <w:p w:rsidR="00DB27A6" w:rsidRPr="000519C6" w:rsidRDefault="000F60DC" w:rsidP="00DB27A6">
      <w:pPr>
        <w:pStyle w:val="HEADING"/>
        <w:suppressLineNumbers/>
        <w:suppressAutoHyphens/>
        <w:spacing w:before="120"/>
        <w:rPr>
          <w:rFonts w:ascii="Times New Roman Bold" w:hAnsi="Times New Roman Bold" w:cs="Times New Roman Bold"/>
          <w:kern w:val="22"/>
          <w:szCs w:val="22"/>
        </w:rPr>
      </w:pPr>
      <w:r w:rsidRPr="000519C6">
        <w:rPr>
          <w:rFonts w:ascii="Times New Roman Bold" w:hAnsi="Times New Roman Bold" w:cs="Times New Roman Bold"/>
          <w:kern w:val="22"/>
          <w:szCs w:val="22"/>
        </w:rPr>
        <w:t xml:space="preserve">Item </w:t>
      </w:r>
      <w:r w:rsidR="00DB27A6" w:rsidRPr="000519C6">
        <w:rPr>
          <w:rFonts w:ascii="Times New Roman Bold" w:hAnsi="Times New Roman Bold" w:cs="Times New Roman Bold"/>
          <w:kern w:val="22"/>
          <w:szCs w:val="22"/>
        </w:rPr>
        <w:t>5</w:t>
      </w:r>
      <w:r w:rsidRPr="000519C6">
        <w:rPr>
          <w:rFonts w:ascii="Times New Roman Bold" w:hAnsi="Times New Roman Bold" w:cs="Times New Roman Bold"/>
          <w:kern w:val="22"/>
          <w:szCs w:val="22"/>
        </w:rPr>
        <w:t>.</w:t>
      </w:r>
      <w:r w:rsidRPr="000519C6">
        <w:rPr>
          <w:rFonts w:ascii="Times New Roman Bold" w:hAnsi="Times New Roman Bold" w:cs="Times New Roman Bold"/>
          <w:kern w:val="22"/>
          <w:szCs w:val="22"/>
        </w:rPr>
        <w:tab/>
        <w:t>Adoption of the report</w:t>
      </w:r>
    </w:p>
    <w:p w:rsidR="00DB27A6" w:rsidRPr="000519C6" w:rsidRDefault="00DB27A6" w:rsidP="00DB27A6">
      <w:pPr>
        <w:pStyle w:val="Para1"/>
        <w:numPr>
          <w:ilvl w:val="0"/>
          <w:numId w:val="2"/>
        </w:numPr>
        <w:suppressLineNumbers/>
        <w:tabs>
          <w:tab w:val="clear" w:pos="360"/>
        </w:tabs>
        <w:suppressAutoHyphens/>
        <w:spacing w:before="0"/>
        <w:rPr>
          <w:b/>
          <w:bCs/>
          <w:i/>
          <w:iCs/>
          <w:snapToGrid/>
          <w:kern w:val="22"/>
          <w:szCs w:val="22"/>
          <w:u w:val="single"/>
        </w:rPr>
      </w:pPr>
      <w:r w:rsidRPr="000519C6">
        <w:rPr>
          <w:snapToGrid/>
          <w:kern w:val="22"/>
          <w:szCs w:val="22"/>
        </w:rPr>
        <w:t>On the last day of the meeting, the participants will be invited to consider and adopt a report summarizing the outcomes of the meeting.</w:t>
      </w:r>
    </w:p>
    <w:p w:rsidR="00DB27A6" w:rsidRPr="000519C6" w:rsidRDefault="000F60DC" w:rsidP="00DB27A6">
      <w:pPr>
        <w:pStyle w:val="HEADING"/>
        <w:suppressLineNumbers/>
        <w:suppressAutoHyphens/>
        <w:spacing w:before="120"/>
        <w:rPr>
          <w:rFonts w:ascii="Times New Roman Bold" w:hAnsi="Times New Roman Bold" w:cs="Times New Roman Bold"/>
          <w:kern w:val="22"/>
          <w:szCs w:val="22"/>
        </w:rPr>
      </w:pPr>
      <w:r w:rsidRPr="000519C6">
        <w:rPr>
          <w:rFonts w:ascii="Times New Roman Bold" w:hAnsi="Times New Roman Bold" w:cs="Times New Roman Bold"/>
          <w:kern w:val="22"/>
          <w:szCs w:val="22"/>
        </w:rPr>
        <w:t xml:space="preserve">Item </w:t>
      </w:r>
      <w:r w:rsidR="00DB27A6" w:rsidRPr="000519C6">
        <w:rPr>
          <w:rFonts w:ascii="Times New Roman Bold" w:hAnsi="Times New Roman Bold" w:cs="Times New Roman Bold"/>
          <w:kern w:val="22"/>
          <w:szCs w:val="22"/>
        </w:rPr>
        <w:t>6</w:t>
      </w:r>
      <w:r w:rsidRPr="000519C6">
        <w:rPr>
          <w:rFonts w:ascii="Times New Roman Bold" w:hAnsi="Times New Roman Bold" w:cs="Times New Roman Bold"/>
          <w:kern w:val="22"/>
          <w:szCs w:val="22"/>
        </w:rPr>
        <w:t>.</w:t>
      </w:r>
      <w:r w:rsidRPr="000519C6">
        <w:rPr>
          <w:rFonts w:ascii="Times New Roman Bold" w:hAnsi="Times New Roman Bold" w:cs="Times New Roman Bold"/>
          <w:kern w:val="22"/>
          <w:szCs w:val="22"/>
        </w:rPr>
        <w:tab/>
        <w:t>Closure of the meeting</w:t>
      </w:r>
    </w:p>
    <w:p w:rsidR="00DB27A6" w:rsidRPr="000519C6" w:rsidRDefault="00FA37B4" w:rsidP="000519C6">
      <w:pPr>
        <w:pStyle w:val="Para1"/>
        <w:numPr>
          <w:ilvl w:val="0"/>
          <w:numId w:val="2"/>
        </w:numPr>
        <w:suppressLineNumbers/>
        <w:tabs>
          <w:tab w:val="clear" w:pos="360"/>
        </w:tabs>
        <w:suppressAutoHyphens/>
        <w:spacing w:before="0"/>
        <w:rPr>
          <w:snapToGrid/>
          <w:kern w:val="22"/>
          <w:szCs w:val="22"/>
        </w:rPr>
      </w:pPr>
      <w:r>
        <w:rPr>
          <w:snapToGrid/>
          <w:kern w:val="22"/>
          <w:szCs w:val="22"/>
        </w:rPr>
        <w:t>T</w:t>
      </w:r>
      <w:r w:rsidR="00DB27A6" w:rsidRPr="000519C6">
        <w:rPr>
          <w:snapToGrid/>
          <w:kern w:val="22"/>
          <w:szCs w:val="22"/>
        </w:rPr>
        <w:t xml:space="preserve">he meeting </w:t>
      </w:r>
      <w:r w:rsidRPr="00074158">
        <w:rPr>
          <w:snapToGrid/>
          <w:kern w:val="22"/>
          <w:szCs w:val="22"/>
        </w:rPr>
        <w:t xml:space="preserve">is expected </w:t>
      </w:r>
      <w:r>
        <w:rPr>
          <w:snapToGrid/>
          <w:kern w:val="22"/>
          <w:szCs w:val="22"/>
        </w:rPr>
        <w:t xml:space="preserve">to </w:t>
      </w:r>
      <w:r w:rsidR="00DB27A6" w:rsidRPr="000519C6">
        <w:rPr>
          <w:snapToGrid/>
          <w:kern w:val="22"/>
          <w:szCs w:val="22"/>
        </w:rPr>
        <w:t>close at 5 p.m. on Thursday</w:t>
      </w:r>
      <w:r w:rsidR="009A7393">
        <w:rPr>
          <w:snapToGrid/>
          <w:kern w:val="22"/>
          <w:szCs w:val="22"/>
        </w:rPr>
        <w:t>,</w:t>
      </w:r>
      <w:r w:rsidR="00DB27A6" w:rsidRPr="000519C6">
        <w:rPr>
          <w:snapToGrid/>
          <w:kern w:val="22"/>
          <w:szCs w:val="22"/>
        </w:rPr>
        <w:t xml:space="preserve"> 22 March 2018.</w:t>
      </w:r>
    </w:p>
    <w:p w:rsidR="00DB27A6" w:rsidRPr="000519C6" w:rsidRDefault="00DB27A6" w:rsidP="00DB27A6">
      <w:pPr>
        <w:suppressLineNumbers/>
        <w:tabs>
          <w:tab w:val="left" w:pos="2685"/>
        </w:tabs>
        <w:suppressAutoHyphens/>
        <w:rPr>
          <w:kern w:val="22"/>
          <w:szCs w:val="22"/>
        </w:rPr>
        <w:sectPr w:rsidR="00DB27A6" w:rsidRPr="000519C6" w:rsidSect="00DB27A6">
          <w:headerReference w:type="even" r:id="rId19"/>
          <w:headerReference w:type="default" r:id="rId20"/>
          <w:footerReference w:type="even" r:id="rId21"/>
          <w:footerReference w:type="default" r:id="rId22"/>
          <w:pgSz w:w="12240" w:h="15840" w:code="1"/>
          <w:pgMar w:top="1021" w:right="1440" w:bottom="1134" w:left="1440" w:header="454" w:footer="720" w:gutter="0"/>
          <w:cols w:space="720"/>
          <w:titlePg/>
          <w:docGrid w:linePitch="299"/>
        </w:sectPr>
      </w:pPr>
    </w:p>
    <w:p w:rsidR="00DB27A6" w:rsidRPr="000519C6" w:rsidRDefault="00DB27A6" w:rsidP="000519C6">
      <w:pPr>
        <w:pStyle w:val="Heading3"/>
        <w:suppressLineNumbers/>
        <w:tabs>
          <w:tab w:val="clear" w:pos="567"/>
        </w:tabs>
        <w:suppressAutoHyphens/>
        <w:spacing w:before="0"/>
        <w:rPr>
          <w:i w:val="0"/>
          <w:iCs w:val="0"/>
          <w:kern w:val="22"/>
          <w:szCs w:val="22"/>
        </w:rPr>
      </w:pPr>
      <w:r w:rsidRPr="000519C6">
        <w:rPr>
          <w:kern w:val="22"/>
          <w:szCs w:val="22"/>
        </w:rPr>
        <w:t>Annex I</w:t>
      </w:r>
    </w:p>
    <w:p w:rsidR="00DB27A6" w:rsidRPr="000519C6" w:rsidRDefault="00323EBA" w:rsidP="000519C6">
      <w:pPr>
        <w:keepNext/>
        <w:suppressLineNumbers/>
        <w:suppressAutoHyphens/>
        <w:spacing w:after="120"/>
        <w:jc w:val="center"/>
        <w:rPr>
          <w:rFonts w:ascii="Times New Roman Bold" w:hAnsi="Times New Roman Bold" w:cs="Times New Roman Bold"/>
          <w:b/>
          <w:caps/>
          <w:kern w:val="22"/>
          <w:szCs w:val="22"/>
        </w:rPr>
      </w:pPr>
      <w:r w:rsidRPr="000519C6">
        <w:rPr>
          <w:rFonts w:ascii="Times New Roman Bold" w:hAnsi="Times New Roman Bold" w:cs="Times New Roman Bold"/>
          <w:b/>
          <w:caps/>
          <w:kern w:val="22"/>
          <w:szCs w:val="22"/>
        </w:rPr>
        <w:t>Proposed programme of work</w:t>
      </w:r>
    </w:p>
    <w:tbl>
      <w:tblPr>
        <w:tblW w:w="95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498"/>
        <w:gridCol w:w="7040"/>
      </w:tblGrid>
      <w:tr w:rsidR="00DB27A6" w:rsidRPr="000519C6" w:rsidTr="00254EDF">
        <w:tc>
          <w:tcPr>
            <w:tcW w:w="2498" w:type="dxa"/>
            <w:tcBorders>
              <w:top w:val="single" w:sz="6" w:space="0" w:color="000000"/>
              <w:bottom w:val="dashed" w:sz="4" w:space="0" w:color="auto"/>
            </w:tcBorders>
          </w:tcPr>
          <w:p w:rsidR="00DB27A6" w:rsidRPr="000519C6" w:rsidRDefault="00DB27A6" w:rsidP="000519C6">
            <w:pPr>
              <w:pStyle w:val="Heading9"/>
              <w:suppressLineNumbers/>
              <w:suppressAutoHyphens/>
              <w:kinsoku w:val="0"/>
              <w:overflowPunct w:val="0"/>
              <w:autoSpaceDE w:val="0"/>
              <w:adjustRightInd w:val="0"/>
              <w:snapToGrid w:val="0"/>
              <w:spacing w:before="20" w:beforeAutospacing="0" w:after="20"/>
              <w:rPr>
                <w:b/>
                <w:bCs/>
                <w:i w:val="0"/>
                <w:iCs w:val="0"/>
                <w:kern w:val="22"/>
                <w:szCs w:val="22"/>
              </w:rPr>
            </w:pPr>
            <w:r w:rsidRPr="000519C6">
              <w:rPr>
                <w:b/>
                <w:bCs/>
                <w:i w:val="0"/>
                <w:iCs w:val="0"/>
                <w:kern w:val="22"/>
                <w:szCs w:val="22"/>
              </w:rPr>
              <w:t>20 March 2018</w:t>
            </w:r>
          </w:p>
          <w:p w:rsidR="00DB27A6" w:rsidRPr="000519C6" w:rsidRDefault="00DB27A6" w:rsidP="000519C6">
            <w:pPr>
              <w:pStyle w:val="Para1"/>
              <w:numPr>
                <w:ilvl w:val="0"/>
                <w:numId w:val="0"/>
              </w:numPr>
              <w:suppressLineNumbers/>
              <w:suppressAutoHyphens/>
              <w:kinsoku w:val="0"/>
              <w:overflowPunct w:val="0"/>
              <w:autoSpaceDE w:val="0"/>
              <w:adjustRightInd w:val="0"/>
              <w:snapToGrid w:val="0"/>
              <w:spacing w:before="20" w:after="20"/>
              <w:rPr>
                <w:snapToGrid/>
                <w:kern w:val="22"/>
                <w:szCs w:val="22"/>
              </w:rPr>
            </w:pPr>
            <w:r w:rsidRPr="000519C6">
              <w:rPr>
                <w:snapToGrid/>
                <w:kern w:val="22"/>
                <w:szCs w:val="22"/>
              </w:rPr>
              <w:t>9 a.m. – 9.15 a.m.</w:t>
            </w:r>
          </w:p>
        </w:tc>
        <w:tc>
          <w:tcPr>
            <w:tcW w:w="7040" w:type="dxa"/>
            <w:tcBorders>
              <w:top w:val="single" w:sz="6" w:space="0" w:color="000000"/>
              <w:bottom w:val="dashed" w:sz="4" w:space="0" w:color="auto"/>
            </w:tcBorders>
          </w:tcPr>
          <w:p w:rsidR="00DB27A6" w:rsidRPr="000519C6" w:rsidRDefault="00DB27A6" w:rsidP="000519C6">
            <w:pPr>
              <w:suppressLineNumbers/>
              <w:suppressAutoHyphens/>
              <w:kinsoku w:val="0"/>
              <w:overflowPunct w:val="0"/>
              <w:autoSpaceDE w:val="0"/>
              <w:adjustRightInd w:val="0"/>
              <w:snapToGrid w:val="0"/>
              <w:spacing w:before="20" w:after="20"/>
              <w:jc w:val="left"/>
              <w:rPr>
                <w:kern w:val="22"/>
                <w:szCs w:val="22"/>
              </w:rPr>
            </w:pPr>
            <w:r w:rsidRPr="000519C6">
              <w:rPr>
                <w:kern w:val="22"/>
                <w:szCs w:val="22"/>
              </w:rPr>
              <w:t>Agenda item:</w:t>
            </w:r>
          </w:p>
          <w:p w:rsidR="00DB27A6" w:rsidRPr="000519C6" w:rsidRDefault="00DB27A6" w:rsidP="000519C6">
            <w:pPr>
              <w:suppressLineNumbers/>
              <w:suppressAutoHyphens/>
              <w:kinsoku w:val="0"/>
              <w:overflowPunct w:val="0"/>
              <w:autoSpaceDE w:val="0"/>
              <w:adjustRightInd w:val="0"/>
              <w:snapToGrid w:val="0"/>
              <w:spacing w:before="20" w:after="20"/>
              <w:jc w:val="left"/>
              <w:rPr>
                <w:kern w:val="22"/>
                <w:szCs w:val="22"/>
              </w:rPr>
            </w:pPr>
            <w:r w:rsidRPr="000519C6">
              <w:rPr>
                <w:kern w:val="22"/>
                <w:szCs w:val="22"/>
              </w:rPr>
              <w:t>1.</w:t>
            </w:r>
            <w:r w:rsidRPr="000519C6">
              <w:rPr>
                <w:kern w:val="22"/>
                <w:szCs w:val="22"/>
              </w:rPr>
              <w:tab/>
              <w:t>Opening of the meeting.</w:t>
            </w:r>
          </w:p>
        </w:tc>
      </w:tr>
      <w:tr w:rsidR="00DB27A6" w:rsidRPr="000519C6" w:rsidTr="00254EDF">
        <w:trPr>
          <w:trHeight w:val="1528"/>
        </w:trPr>
        <w:tc>
          <w:tcPr>
            <w:tcW w:w="2498" w:type="dxa"/>
            <w:tcBorders>
              <w:top w:val="dashed" w:sz="4" w:space="0" w:color="auto"/>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rPr>
                <w:i/>
                <w:iCs/>
                <w:kern w:val="22"/>
                <w:szCs w:val="22"/>
              </w:rPr>
            </w:pPr>
            <w:r w:rsidRPr="000519C6">
              <w:rPr>
                <w:kern w:val="22"/>
                <w:szCs w:val="22"/>
              </w:rPr>
              <w:t>9.15 – 9.30 a.m.</w:t>
            </w:r>
          </w:p>
        </w:tc>
        <w:tc>
          <w:tcPr>
            <w:tcW w:w="7040" w:type="dxa"/>
            <w:tcBorders>
              <w:top w:val="dashed" w:sz="4" w:space="0" w:color="auto"/>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jc w:val="left"/>
              <w:rPr>
                <w:iCs/>
                <w:kern w:val="22"/>
                <w:szCs w:val="22"/>
              </w:rPr>
            </w:pPr>
            <w:r w:rsidRPr="000519C6">
              <w:rPr>
                <w:iCs/>
                <w:kern w:val="22"/>
                <w:szCs w:val="22"/>
              </w:rPr>
              <w:t>Agenda item:</w:t>
            </w:r>
          </w:p>
          <w:p w:rsidR="00DB27A6" w:rsidRPr="000519C6" w:rsidRDefault="00DB27A6" w:rsidP="000519C6">
            <w:pPr>
              <w:suppressLineNumbers/>
              <w:suppressAutoHyphens/>
              <w:kinsoku w:val="0"/>
              <w:overflowPunct w:val="0"/>
              <w:autoSpaceDE w:val="0"/>
              <w:adjustRightInd w:val="0"/>
              <w:snapToGrid w:val="0"/>
              <w:spacing w:before="20" w:after="20"/>
              <w:jc w:val="left"/>
              <w:rPr>
                <w:iCs/>
                <w:kern w:val="22"/>
                <w:szCs w:val="22"/>
              </w:rPr>
            </w:pPr>
            <w:r w:rsidRPr="000519C6">
              <w:rPr>
                <w:iCs/>
                <w:kern w:val="22"/>
                <w:szCs w:val="22"/>
              </w:rPr>
              <w:t>2.</w:t>
            </w:r>
            <w:r w:rsidRPr="000519C6">
              <w:rPr>
                <w:iCs/>
                <w:kern w:val="22"/>
                <w:szCs w:val="22"/>
              </w:rPr>
              <w:tab/>
              <w:t>Organizational matters:</w:t>
            </w:r>
          </w:p>
          <w:p w:rsidR="00DB27A6" w:rsidRPr="000519C6" w:rsidRDefault="00DB27A6" w:rsidP="000519C6">
            <w:pPr>
              <w:suppressLineNumbers/>
              <w:suppressAutoHyphens/>
              <w:kinsoku w:val="0"/>
              <w:overflowPunct w:val="0"/>
              <w:autoSpaceDE w:val="0"/>
              <w:adjustRightInd w:val="0"/>
              <w:snapToGrid w:val="0"/>
              <w:spacing w:before="20" w:after="20"/>
              <w:ind w:left="1571" w:hanging="848"/>
              <w:jc w:val="left"/>
              <w:rPr>
                <w:iCs/>
                <w:kern w:val="22"/>
                <w:szCs w:val="22"/>
              </w:rPr>
            </w:pPr>
            <w:r w:rsidRPr="000519C6">
              <w:rPr>
                <w:iCs/>
                <w:kern w:val="22"/>
                <w:szCs w:val="22"/>
              </w:rPr>
              <w:t>2.1.</w:t>
            </w:r>
            <w:r w:rsidRPr="000519C6">
              <w:rPr>
                <w:iCs/>
                <w:kern w:val="22"/>
                <w:szCs w:val="22"/>
              </w:rPr>
              <w:tab/>
              <w:t>Election of officers;</w:t>
            </w:r>
          </w:p>
          <w:p w:rsidR="00DB27A6" w:rsidRPr="000519C6" w:rsidRDefault="00DB27A6" w:rsidP="000519C6">
            <w:pPr>
              <w:suppressLineNumbers/>
              <w:suppressAutoHyphens/>
              <w:kinsoku w:val="0"/>
              <w:overflowPunct w:val="0"/>
              <w:autoSpaceDE w:val="0"/>
              <w:adjustRightInd w:val="0"/>
              <w:snapToGrid w:val="0"/>
              <w:spacing w:before="20" w:after="20"/>
              <w:ind w:left="1571" w:hanging="848"/>
              <w:jc w:val="left"/>
              <w:rPr>
                <w:iCs/>
                <w:kern w:val="22"/>
                <w:szCs w:val="22"/>
              </w:rPr>
            </w:pPr>
            <w:r w:rsidRPr="000519C6">
              <w:rPr>
                <w:iCs/>
                <w:kern w:val="22"/>
                <w:szCs w:val="22"/>
              </w:rPr>
              <w:t>2.2.</w:t>
            </w:r>
            <w:r w:rsidRPr="000519C6">
              <w:rPr>
                <w:iCs/>
                <w:kern w:val="22"/>
                <w:szCs w:val="22"/>
              </w:rPr>
              <w:tab/>
              <w:t>Adoption of the agenda;</w:t>
            </w:r>
          </w:p>
          <w:p w:rsidR="00DB27A6" w:rsidRPr="000519C6" w:rsidRDefault="00DB27A6" w:rsidP="000519C6">
            <w:pPr>
              <w:suppressLineNumbers/>
              <w:suppressAutoHyphens/>
              <w:kinsoku w:val="0"/>
              <w:overflowPunct w:val="0"/>
              <w:autoSpaceDE w:val="0"/>
              <w:adjustRightInd w:val="0"/>
              <w:snapToGrid w:val="0"/>
              <w:spacing w:before="20" w:after="20"/>
              <w:ind w:left="1571" w:hanging="848"/>
              <w:jc w:val="left"/>
              <w:rPr>
                <w:iCs/>
                <w:kern w:val="22"/>
                <w:szCs w:val="22"/>
              </w:rPr>
            </w:pPr>
            <w:r w:rsidRPr="000519C6">
              <w:rPr>
                <w:iCs/>
                <w:kern w:val="22"/>
                <w:szCs w:val="22"/>
              </w:rPr>
              <w:t>2.3.</w:t>
            </w:r>
            <w:r w:rsidRPr="000519C6">
              <w:rPr>
                <w:iCs/>
                <w:kern w:val="22"/>
                <w:szCs w:val="22"/>
              </w:rPr>
              <w:tab/>
              <w:t>Organization of work.</w:t>
            </w:r>
          </w:p>
        </w:tc>
      </w:tr>
      <w:tr w:rsidR="00DB27A6" w:rsidRPr="000519C6" w:rsidTr="00254EDF">
        <w:trPr>
          <w:cantSplit/>
          <w:trHeight w:val="40"/>
        </w:trPr>
        <w:tc>
          <w:tcPr>
            <w:tcW w:w="2498" w:type="dxa"/>
            <w:tcBorders>
              <w:top w:val="single" w:sz="6" w:space="0" w:color="000000"/>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rPr>
                <w:kern w:val="22"/>
                <w:szCs w:val="22"/>
              </w:rPr>
            </w:pPr>
            <w:r w:rsidRPr="000519C6">
              <w:rPr>
                <w:kern w:val="22"/>
                <w:szCs w:val="22"/>
              </w:rPr>
              <w:t>9.30 – 11 a.m.</w:t>
            </w:r>
          </w:p>
        </w:tc>
        <w:tc>
          <w:tcPr>
            <w:tcW w:w="7040" w:type="dxa"/>
            <w:tcBorders>
              <w:top w:val="single" w:sz="6" w:space="0" w:color="000000"/>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jc w:val="left"/>
              <w:rPr>
                <w:iCs/>
                <w:kern w:val="22"/>
                <w:szCs w:val="22"/>
              </w:rPr>
            </w:pPr>
            <w:r w:rsidRPr="000519C6">
              <w:rPr>
                <w:iCs/>
                <w:kern w:val="22"/>
                <w:szCs w:val="22"/>
              </w:rPr>
              <w:t>Agenda item:</w:t>
            </w:r>
          </w:p>
          <w:p w:rsidR="00DB27A6" w:rsidRPr="000519C6" w:rsidRDefault="00DB27A6" w:rsidP="00DF12AB">
            <w:pPr>
              <w:suppressLineNumbers/>
              <w:suppressAutoHyphens/>
              <w:kinsoku w:val="0"/>
              <w:overflowPunct w:val="0"/>
              <w:autoSpaceDE w:val="0"/>
              <w:adjustRightInd w:val="0"/>
              <w:snapToGrid w:val="0"/>
              <w:spacing w:before="20" w:after="20"/>
              <w:ind w:left="652" w:hanging="630"/>
              <w:jc w:val="left"/>
              <w:rPr>
                <w:iCs/>
                <w:kern w:val="22"/>
                <w:szCs w:val="22"/>
              </w:rPr>
            </w:pPr>
            <w:r w:rsidRPr="000519C6">
              <w:rPr>
                <w:iCs/>
                <w:kern w:val="22"/>
                <w:szCs w:val="22"/>
              </w:rPr>
              <w:t xml:space="preserve">3. </w:t>
            </w:r>
            <w:r w:rsidRPr="000519C6">
              <w:rPr>
                <w:iCs/>
                <w:kern w:val="22"/>
                <w:szCs w:val="22"/>
              </w:rPr>
              <w:tab/>
              <w:t xml:space="preserve">Update on </w:t>
            </w:r>
            <w:r w:rsidR="009F788B" w:rsidRPr="000519C6">
              <w:rPr>
                <w:iCs/>
                <w:kern w:val="22"/>
                <w:szCs w:val="22"/>
              </w:rPr>
              <w:t>e</w:t>
            </w:r>
            <w:r w:rsidRPr="000519C6">
              <w:rPr>
                <w:iCs/>
                <w:kern w:val="22"/>
                <w:szCs w:val="22"/>
              </w:rPr>
              <w:t xml:space="preserve">xisting </w:t>
            </w:r>
            <w:r w:rsidR="009F788B" w:rsidRPr="000519C6">
              <w:rPr>
                <w:iCs/>
                <w:kern w:val="22"/>
                <w:szCs w:val="22"/>
              </w:rPr>
              <w:t>c</w:t>
            </w:r>
            <w:r w:rsidRPr="000519C6">
              <w:rPr>
                <w:iCs/>
                <w:kern w:val="22"/>
                <w:szCs w:val="22"/>
              </w:rPr>
              <w:t xml:space="preserve">apacity-building and </w:t>
            </w:r>
            <w:r w:rsidR="009F788B" w:rsidRPr="000519C6">
              <w:rPr>
                <w:iCs/>
                <w:kern w:val="22"/>
                <w:szCs w:val="22"/>
              </w:rPr>
              <w:t>d</w:t>
            </w:r>
            <w:r w:rsidRPr="000519C6">
              <w:rPr>
                <w:iCs/>
                <w:kern w:val="22"/>
                <w:szCs w:val="22"/>
              </w:rPr>
              <w:t xml:space="preserve">evelopment </w:t>
            </w:r>
            <w:r w:rsidR="009F788B" w:rsidRPr="000519C6">
              <w:rPr>
                <w:iCs/>
                <w:kern w:val="22"/>
                <w:szCs w:val="22"/>
              </w:rPr>
              <w:t>i</w:t>
            </w:r>
            <w:r w:rsidRPr="000519C6">
              <w:rPr>
                <w:iCs/>
                <w:kern w:val="22"/>
                <w:szCs w:val="22"/>
              </w:rPr>
              <w:t xml:space="preserve">nitiatives and </w:t>
            </w:r>
            <w:r w:rsidR="009F788B" w:rsidRPr="000519C6">
              <w:rPr>
                <w:iCs/>
                <w:kern w:val="22"/>
                <w:szCs w:val="22"/>
              </w:rPr>
              <w:t>r</w:t>
            </w:r>
            <w:r w:rsidRPr="000519C6">
              <w:rPr>
                <w:iCs/>
                <w:kern w:val="22"/>
                <w:szCs w:val="22"/>
              </w:rPr>
              <w:t xml:space="preserve">esources </w:t>
            </w:r>
            <w:r w:rsidR="009F788B" w:rsidRPr="000519C6">
              <w:rPr>
                <w:iCs/>
                <w:kern w:val="22"/>
                <w:szCs w:val="22"/>
              </w:rPr>
              <w:t>s</w:t>
            </w:r>
            <w:r w:rsidRPr="000519C6">
              <w:rPr>
                <w:iCs/>
                <w:kern w:val="22"/>
                <w:szCs w:val="22"/>
              </w:rPr>
              <w:t xml:space="preserve">upporting the </w:t>
            </w:r>
            <w:r w:rsidR="009F788B" w:rsidRPr="000519C6">
              <w:rPr>
                <w:iCs/>
                <w:kern w:val="22"/>
                <w:szCs w:val="22"/>
              </w:rPr>
              <w:t>i</w:t>
            </w:r>
            <w:r w:rsidRPr="000519C6">
              <w:rPr>
                <w:iCs/>
                <w:kern w:val="22"/>
                <w:szCs w:val="22"/>
              </w:rPr>
              <w:t xml:space="preserve">mplementation of the Nagoya Protocol and </w:t>
            </w:r>
            <w:r w:rsidR="009F788B" w:rsidRPr="000519C6">
              <w:rPr>
                <w:iCs/>
                <w:kern w:val="22"/>
                <w:szCs w:val="22"/>
              </w:rPr>
              <w:t>l</w:t>
            </w:r>
            <w:r w:rsidRPr="000519C6">
              <w:rPr>
                <w:iCs/>
                <w:kern w:val="22"/>
                <w:szCs w:val="22"/>
              </w:rPr>
              <w:t xml:space="preserve">essons </w:t>
            </w:r>
            <w:r w:rsidR="009F788B" w:rsidRPr="000519C6">
              <w:rPr>
                <w:iCs/>
                <w:kern w:val="22"/>
                <w:szCs w:val="22"/>
              </w:rPr>
              <w:t>l</w:t>
            </w:r>
            <w:r w:rsidRPr="000519C6">
              <w:rPr>
                <w:iCs/>
                <w:kern w:val="22"/>
                <w:szCs w:val="22"/>
              </w:rPr>
              <w:t>earned</w:t>
            </w:r>
          </w:p>
        </w:tc>
      </w:tr>
      <w:tr w:rsidR="00DB27A6" w:rsidRPr="000519C6" w:rsidTr="00254EDF">
        <w:trPr>
          <w:cantSplit/>
          <w:trHeight w:val="40"/>
        </w:trPr>
        <w:tc>
          <w:tcPr>
            <w:tcW w:w="2498" w:type="dxa"/>
            <w:tcBorders>
              <w:top w:val="single" w:sz="6" w:space="0" w:color="000000"/>
              <w:bottom w:val="single" w:sz="6" w:space="0" w:color="000000"/>
            </w:tcBorders>
            <w:shd w:val="clear" w:color="auto" w:fill="B3B3B3"/>
          </w:tcPr>
          <w:p w:rsidR="00DB27A6" w:rsidRPr="000519C6" w:rsidRDefault="00DB27A6" w:rsidP="000519C6">
            <w:pPr>
              <w:suppressLineNumbers/>
              <w:suppressAutoHyphens/>
              <w:kinsoku w:val="0"/>
              <w:overflowPunct w:val="0"/>
              <w:autoSpaceDE w:val="0"/>
              <w:adjustRightInd w:val="0"/>
              <w:snapToGrid w:val="0"/>
              <w:spacing w:before="20" w:after="20"/>
              <w:rPr>
                <w:kern w:val="22"/>
                <w:szCs w:val="22"/>
              </w:rPr>
            </w:pPr>
            <w:r w:rsidRPr="000519C6">
              <w:rPr>
                <w:kern w:val="22"/>
                <w:szCs w:val="22"/>
              </w:rPr>
              <w:t>11 – 11.30 a.m.</w:t>
            </w:r>
          </w:p>
        </w:tc>
        <w:tc>
          <w:tcPr>
            <w:tcW w:w="7040" w:type="dxa"/>
            <w:tcBorders>
              <w:top w:val="single" w:sz="6" w:space="0" w:color="000000"/>
              <w:bottom w:val="single" w:sz="6" w:space="0" w:color="000000"/>
            </w:tcBorders>
            <w:shd w:val="clear" w:color="auto" w:fill="B3B3B3"/>
          </w:tcPr>
          <w:p w:rsidR="00DB27A6" w:rsidRPr="000519C6" w:rsidRDefault="00DB27A6" w:rsidP="000519C6">
            <w:pPr>
              <w:pStyle w:val="headingdecisionsectiononeline"/>
              <w:keepNext w:val="0"/>
              <w:suppressLineNumbers/>
              <w:tabs>
                <w:tab w:val="clear" w:pos="851"/>
              </w:tabs>
              <w:suppressAutoHyphens/>
              <w:kinsoku w:val="0"/>
              <w:overflowPunct w:val="0"/>
              <w:autoSpaceDE w:val="0"/>
              <w:adjustRightInd w:val="0"/>
              <w:snapToGrid w:val="0"/>
              <w:spacing w:before="20" w:after="20"/>
              <w:outlineLvl w:val="9"/>
              <w:rPr>
                <w:kern w:val="22"/>
                <w:szCs w:val="22"/>
              </w:rPr>
            </w:pPr>
            <w:r w:rsidRPr="000519C6">
              <w:rPr>
                <w:kern w:val="22"/>
                <w:szCs w:val="22"/>
              </w:rPr>
              <w:t>Coffee/tea break</w:t>
            </w:r>
          </w:p>
        </w:tc>
      </w:tr>
      <w:tr w:rsidR="00DB27A6" w:rsidRPr="000519C6" w:rsidTr="00254EDF">
        <w:trPr>
          <w:cantSplit/>
          <w:trHeight w:val="40"/>
        </w:trPr>
        <w:tc>
          <w:tcPr>
            <w:tcW w:w="2498" w:type="dxa"/>
            <w:tcBorders>
              <w:top w:val="single" w:sz="6" w:space="0" w:color="000000"/>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rPr>
                <w:kern w:val="22"/>
                <w:szCs w:val="22"/>
              </w:rPr>
            </w:pPr>
            <w:r w:rsidRPr="000519C6">
              <w:rPr>
                <w:kern w:val="22"/>
                <w:szCs w:val="22"/>
              </w:rPr>
              <w:t>11.30 a.m. – 1 p.m.</w:t>
            </w:r>
          </w:p>
        </w:tc>
        <w:tc>
          <w:tcPr>
            <w:tcW w:w="7040" w:type="dxa"/>
            <w:tcBorders>
              <w:top w:val="single" w:sz="6" w:space="0" w:color="000000"/>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ind w:left="542" w:hanging="550"/>
              <w:jc w:val="left"/>
              <w:rPr>
                <w:iCs/>
                <w:kern w:val="22"/>
                <w:szCs w:val="22"/>
              </w:rPr>
            </w:pPr>
            <w:r w:rsidRPr="000519C6">
              <w:rPr>
                <w:iCs/>
                <w:kern w:val="22"/>
                <w:szCs w:val="22"/>
              </w:rPr>
              <w:t>Agenda item 3 (</w:t>
            </w:r>
            <w:r w:rsidRPr="000519C6">
              <w:rPr>
                <w:i/>
                <w:kern w:val="22"/>
                <w:szCs w:val="22"/>
              </w:rPr>
              <w:t>continued</w:t>
            </w:r>
            <w:r w:rsidRPr="000519C6">
              <w:rPr>
                <w:iCs/>
                <w:kern w:val="22"/>
                <w:szCs w:val="22"/>
              </w:rPr>
              <w:t>)</w:t>
            </w:r>
          </w:p>
        </w:tc>
      </w:tr>
      <w:tr w:rsidR="00DB27A6" w:rsidRPr="000519C6" w:rsidTr="00254EDF">
        <w:trPr>
          <w:cantSplit/>
          <w:trHeight w:val="40"/>
        </w:trPr>
        <w:tc>
          <w:tcPr>
            <w:tcW w:w="2498" w:type="dxa"/>
            <w:tcBorders>
              <w:top w:val="single" w:sz="6" w:space="0" w:color="000000"/>
              <w:bottom w:val="single" w:sz="6" w:space="0" w:color="000000"/>
            </w:tcBorders>
            <w:shd w:val="clear" w:color="auto" w:fill="C0C0C0"/>
          </w:tcPr>
          <w:p w:rsidR="00DB27A6" w:rsidRPr="000519C6" w:rsidRDefault="00DB27A6" w:rsidP="000519C6">
            <w:pPr>
              <w:suppressLineNumbers/>
              <w:suppressAutoHyphens/>
              <w:kinsoku w:val="0"/>
              <w:overflowPunct w:val="0"/>
              <w:autoSpaceDE w:val="0"/>
              <w:adjustRightInd w:val="0"/>
              <w:snapToGrid w:val="0"/>
              <w:spacing w:before="20" w:after="20"/>
              <w:rPr>
                <w:kern w:val="22"/>
                <w:szCs w:val="22"/>
              </w:rPr>
            </w:pPr>
            <w:r w:rsidRPr="000519C6">
              <w:rPr>
                <w:kern w:val="22"/>
                <w:szCs w:val="22"/>
              </w:rPr>
              <w:t>1 p.m. – 2 p.m.</w:t>
            </w:r>
          </w:p>
        </w:tc>
        <w:tc>
          <w:tcPr>
            <w:tcW w:w="7040" w:type="dxa"/>
            <w:tcBorders>
              <w:top w:val="single" w:sz="6" w:space="0" w:color="000000"/>
              <w:bottom w:val="single" w:sz="6" w:space="0" w:color="000000"/>
            </w:tcBorders>
            <w:shd w:val="clear" w:color="auto" w:fill="C0C0C0"/>
          </w:tcPr>
          <w:p w:rsidR="00DB27A6" w:rsidRPr="000519C6" w:rsidRDefault="00DB27A6" w:rsidP="000519C6">
            <w:pPr>
              <w:pStyle w:val="headingdecisionsectiononeline"/>
              <w:keepNext w:val="0"/>
              <w:suppressLineNumbers/>
              <w:tabs>
                <w:tab w:val="clear" w:pos="851"/>
              </w:tabs>
              <w:suppressAutoHyphens/>
              <w:kinsoku w:val="0"/>
              <w:overflowPunct w:val="0"/>
              <w:autoSpaceDE w:val="0"/>
              <w:adjustRightInd w:val="0"/>
              <w:snapToGrid w:val="0"/>
              <w:spacing w:before="20" w:after="20"/>
              <w:outlineLvl w:val="9"/>
              <w:rPr>
                <w:kern w:val="22"/>
                <w:szCs w:val="22"/>
              </w:rPr>
            </w:pPr>
            <w:r w:rsidRPr="000519C6">
              <w:rPr>
                <w:kern w:val="22"/>
                <w:szCs w:val="22"/>
              </w:rPr>
              <w:t>Lunch break</w:t>
            </w:r>
          </w:p>
        </w:tc>
      </w:tr>
      <w:tr w:rsidR="00DB27A6" w:rsidRPr="000519C6" w:rsidTr="00254EDF">
        <w:trPr>
          <w:cantSplit/>
          <w:trHeight w:val="40"/>
        </w:trPr>
        <w:tc>
          <w:tcPr>
            <w:tcW w:w="2498" w:type="dxa"/>
            <w:tcBorders>
              <w:top w:val="dashed" w:sz="4" w:space="0" w:color="auto"/>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rPr>
                <w:kern w:val="22"/>
                <w:szCs w:val="22"/>
              </w:rPr>
            </w:pPr>
            <w:r w:rsidRPr="000519C6">
              <w:rPr>
                <w:kern w:val="22"/>
                <w:szCs w:val="22"/>
              </w:rPr>
              <w:t>2 – 3.30 p.m.</w:t>
            </w:r>
          </w:p>
        </w:tc>
        <w:tc>
          <w:tcPr>
            <w:tcW w:w="7040" w:type="dxa"/>
            <w:tcBorders>
              <w:top w:val="dashed" w:sz="4" w:space="0" w:color="auto"/>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ind w:left="542" w:hanging="510"/>
              <w:jc w:val="left"/>
              <w:rPr>
                <w:iCs/>
                <w:kern w:val="22"/>
                <w:szCs w:val="22"/>
              </w:rPr>
            </w:pPr>
            <w:r w:rsidRPr="000519C6">
              <w:rPr>
                <w:iCs/>
                <w:kern w:val="22"/>
                <w:szCs w:val="22"/>
              </w:rPr>
              <w:t>Agenda item 3 (</w:t>
            </w:r>
            <w:r w:rsidRPr="000519C6">
              <w:rPr>
                <w:i/>
                <w:kern w:val="22"/>
                <w:szCs w:val="22"/>
              </w:rPr>
              <w:t>continued</w:t>
            </w:r>
            <w:r w:rsidRPr="000519C6">
              <w:rPr>
                <w:iCs/>
                <w:kern w:val="22"/>
                <w:szCs w:val="22"/>
              </w:rPr>
              <w:t>)</w:t>
            </w:r>
          </w:p>
        </w:tc>
      </w:tr>
      <w:tr w:rsidR="00DB27A6" w:rsidRPr="000519C6" w:rsidTr="00254EDF">
        <w:trPr>
          <w:cantSplit/>
          <w:trHeight w:val="40"/>
        </w:trPr>
        <w:tc>
          <w:tcPr>
            <w:tcW w:w="2498" w:type="dxa"/>
            <w:tcBorders>
              <w:top w:val="single" w:sz="6" w:space="0" w:color="000000"/>
              <w:bottom w:val="single" w:sz="6" w:space="0" w:color="000000"/>
            </w:tcBorders>
            <w:shd w:val="clear" w:color="auto" w:fill="C0C0C0"/>
          </w:tcPr>
          <w:p w:rsidR="00DB27A6" w:rsidRPr="000519C6" w:rsidRDefault="00DB27A6" w:rsidP="000519C6">
            <w:pPr>
              <w:suppressLineNumbers/>
              <w:suppressAutoHyphens/>
              <w:kinsoku w:val="0"/>
              <w:overflowPunct w:val="0"/>
              <w:autoSpaceDE w:val="0"/>
              <w:adjustRightInd w:val="0"/>
              <w:snapToGrid w:val="0"/>
              <w:spacing w:before="20" w:after="20"/>
              <w:rPr>
                <w:kern w:val="22"/>
                <w:szCs w:val="22"/>
              </w:rPr>
            </w:pPr>
            <w:r w:rsidRPr="000519C6">
              <w:rPr>
                <w:kern w:val="22"/>
                <w:szCs w:val="22"/>
              </w:rPr>
              <w:t>3.30 – 4 p.m.</w:t>
            </w:r>
          </w:p>
        </w:tc>
        <w:tc>
          <w:tcPr>
            <w:tcW w:w="7040" w:type="dxa"/>
            <w:tcBorders>
              <w:top w:val="single" w:sz="6" w:space="0" w:color="000000"/>
              <w:bottom w:val="single" w:sz="6" w:space="0" w:color="000000"/>
            </w:tcBorders>
            <w:shd w:val="clear" w:color="auto" w:fill="C0C0C0"/>
          </w:tcPr>
          <w:p w:rsidR="00DB27A6" w:rsidRPr="000519C6" w:rsidRDefault="00DB27A6" w:rsidP="000519C6">
            <w:pPr>
              <w:pStyle w:val="headingdecisionsectiononeline"/>
              <w:keepNext w:val="0"/>
              <w:suppressLineNumbers/>
              <w:tabs>
                <w:tab w:val="clear" w:pos="851"/>
              </w:tabs>
              <w:suppressAutoHyphens/>
              <w:kinsoku w:val="0"/>
              <w:overflowPunct w:val="0"/>
              <w:autoSpaceDE w:val="0"/>
              <w:adjustRightInd w:val="0"/>
              <w:snapToGrid w:val="0"/>
              <w:spacing w:before="20" w:after="20"/>
              <w:outlineLvl w:val="9"/>
              <w:rPr>
                <w:kern w:val="22"/>
                <w:szCs w:val="22"/>
              </w:rPr>
            </w:pPr>
            <w:r w:rsidRPr="000519C6">
              <w:rPr>
                <w:kern w:val="22"/>
                <w:szCs w:val="22"/>
              </w:rPr>
              <w:t>Coffee/tea break</w:t>
            </w:r>
          </w:p>
        </w:tc>
      </w:tr>
      <w:tr w:rsidR="00DB27A6" w:rsidRPr="000519C6" w:rsidTr="00254EDF">
        <w:trPr>
          <w:cantSplit/>
          <w:trHeight w:val="40"/>
        </w:trPr>
        <w:tc>
          <w:tcPr>
            <w:tcW w:w="2498" w:type="dxa"/>
            <w:tcBorders>
              <w:top w:val="dashed" w:sz="4" w:space="0" w:color="auto"/>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rPr>
                <w:kern w:val="22"/>
                <w:szCs w:val="22"/>
              </w:rPr>
            </w:pPr>
            <w:r w:rsidRPr="000519C6">
              <w:rPr>
                <w:kern w:val="22"/>
                <w:szCs w:val="22"/>
              </w:rPr>
              <w:t>4 – 5.30 p.m.</w:t>
            </w:r>
          </w:p>
        </w:tc>
        <w:tc>
          <w:tcPr>
            <w:tcW w:w="7040" w:type="dxa"/>
            <w:tcBorders>
              <w:top w:val="dashed" w:sz="4" w:space="0" w:color="auto"/>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ind w:left="652" w:hanging="550"/>
              <w:jc w:val="left"/>
              <w:rPr>
                <w:kern w:val="22"/>
                <w:szCs w:val="22"/>
              </w:rPr>
            </w:pPr>
            <w:r w:rsidRPr="000519C6">
              <w:rPr>
                <w:kern w:val="22"/>
                <w:szCs w:val="22"/>
              </w:rPr>
              <w:t>Agenda item 3 (</w:t>
            </w:r>
            <w:r w:rsidRPr="000519C6">
              <w:rPr>
                <w:i/>
                <w:kern w:val="22"/>
                <w:szCs w:val="22"/>
              </w:rPr>
              <w:t>continued</w:t>
            </w:r>
            <w:r w:rsidRPr="000519C6">
              <w:rPr>
                <w:kern w:val="22"/>
                <w:szCs w:val="22"/>
              </w:rPr>
              <w:t>)</w:t>
            </w:r>
          </w:p>
        </w:tc>
      </w:tr>
      <w:tr w:rsidR="00DB27A6" w:rsidRPr="000519C6" w:rsidTr="00254EDF">
        <w:trPr>
          <w:cantSplit/>
          <w:trHeight w:val="524"/>
        </w:trPr>
        <w:tc>
          <w:tcPr>
            <w:tcW w:w="2498" w:type="dxa"/>
            <w:tcBorders>
              <w:top w:val="dashed" w:sz="4" w:space="0" w:color="auto"/>
              <w:bottom w:val="single" w:sz="6" w:space="0" w:color="000000"/>
            </w:tcBorders>
          </w:tcPr>
          <w:p w:rsidR="00DB27A6" w:rsidRPr="000519C6" w:rsidRDefault="00DB27A6" w:rsidP="000519C6">
            <w:pPr>
              <w:pStyle w:val="Heading9"/>
              <w:suppressLineNumbers/>
              <w:suppressAutoHyphens/>
              <w:kinsoku w:val="0"/>
              <w:overflowPunct w:val="0"/>
              <w:autoSpaceDE w:val="0"/>
              <w:adjustRightInd w:val="0"/>
              <w:snapToGrid w:val="0"/>
              <w:spacing w:before="20" w:beforeAutospacing="0" w:after="20"/>
              <w:rPr>
                <w:b/>
                <w:bCs/>
                <w:i w:val="0"/>
                <w:iCs w:val="0"/>
                <w:kern w:val="22"/>
                <w:szCs w:val="22"/>
              </w:rPr>
            </w:pPr>
            <w:r w:rsidRPr="000519C6">
              <w:rPr>
                <w:b/>
                <w:bCs/>
                <w:i w:val="0"/>
                <w:iCs w:val="0"/>
                <w:kern w:val="22"/>
                <w:szCs w:val="22"/>
              </w:rPr>
              <w:t>21 March 2018</w:t>
            </w:r>
          </w:p>
          <w:p w:rsidR="00DB27A6" w:rsidRPr="000519C6" w:rsidRDefault="00DB27A6" w:rsidP="000519C6">
            <w:pPr>
              <w:pStyle w:val="Para1"/>
              <w:numPr>
                <w:ilvl w:val="0"/>
                <w:numId w:val="0"/>
              </w:numPr>
              <w:suppressLineNumbers/>
              <w:suppressAutoHyphens/>
              <w:kinsoku w:val="0"/>
              <w:overflowPunct w:val="0"/>
              <w:autoSpaceDE w:val="0"/>
              <w:adjustRightInd w:val="0"/>
              <w:snapToGrid w:val="0"/>
              <w:spacing w:before="20" w:after="20"/>
              <w:rPr>
                <w:snapToGrid/>
                <w:kern w:val="22"/>
                <w:szCs w:val="22"/>
              </w:rPr>
            </w:pPr>
            <w:r w:rsidRPr="000519C6">
              <w:rPr>
                <w:snapToGrid/>
                <w:kern w:val="22"/>
                <w:szCs w:val="22"/>
              </w:rPr>
              <w:t>9 – 10.30 a.m.</w:t>
            </w:r>
          </w:p>
        </w:tc>
        <w:tc>
          <w:tcPr>
            <w:tcW w:w="7040" w:type="dxa"/>
            <w:tcBorders>
              <w:top w:val="dashed" w:sz="4" w:space="0" w:color="auto"/>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ind w:left="652" w:hanging="550"/>
              <w:jc w:val="left"/>
              <w:rPr>
                <w:kern w:val="22"/>
                <w:szCs w:val="22"/>
              </w:rPr>
            </w:pPr>
            <w:r w:rsidRPr="000519C6">
              <w:rPr>
                <w:kern w:val="22"/>
                <w:szCs w:val="22"/>
              </w:rPr>
              <w:t>4.</w:t>
            </w:r>
            <w:r w:rsidRPr="000519C6">
              <w:rPr>
                <w:kern w:val="22"/>
                <w:szCs w:val="22"/>
              </w:rPr>
              <w:tab/>
              <w:t xml:space="preserve">Elements for the </w:t>
            </w:r>
            <w:r w:rsidR="009F788B" w:rsidRPr="000519C6">
              <w:rPr>
                <w:kern w:val="22"/>
                <w:szCs w:val="22"/>
              </w:rPr>
              <w:t>e</w:t>
            </w:r>
            <w:r w:rsidRPr="000519C6">
              <w:rPr>
                <w:kern w:val="22"/>
                <w:szCs w:val="22"/>
              </w:rPr>
              <w:t xml:space="preserve">valuation of the </w:t>
            </w:r>
            <w:r w:rsidR="000A1A23" w:rsidRPr="000519C6">
              <w:rPr>
                <w:kern w:val="22"/>
                <w:szCs w:val="22"/>
              </w:rPr>
              <w:t>s</w:t>
            </w:r>
            <w:r w:rsidRPr="000519C6">
              <w:rPr>
                <w:kern w:val="22"/>
                <w:szCs w:val="22"/>
              </w:rPr>
              <w:t xml:space="preserve">trategic </w:t>
            </w:r>
            <w:r w:rsidR="000A1A23" w:rsidRPr="000519C6">
              <w:rPr>
                <w:kern w:val="22"/>
                <w:szCs w:val="22"/>
              </w:rPr>
              <w:t>f</w:t>
            </w:r>
            <w:r w:rsidRPr="000519C6">
              <w:rPr>
                <w:kern w:val="22"/>
                <w:szCs w:val="22"/>
              </w:rPr>
              <w:t xml:space="preserve">ramework for </w:t>
            </w:r>
            <w:r w:rsidR="000A1A23" w:rsidRPr="000519C6">
              <w:rPr>
                <w:kern w:val="22"/>
                <w:szCs w:val="22"/>
              </w:rPr>
              <w:t>c</w:t>
            </w:r>
            <w:r w:rsidRPr="000519C6">
              <w:rPr>
                <w:kern w:val="22"/>
                <w:szCs w:val="22"/>
              </w:rPr>
              <w:t>apacity</w:t>
            </w:r>
            <w:r w:rsidR="009F788B" w:rsidRPr="000519C6">
              <w:rPr>
                <w:kern w:val="22"/>
                <w:szCs w:val="22"/>
              </w:rPr>
              <w:noBreakHyphen/>
            </w:r>
            <w:r w:rsidR="000A1A23" w:rsidRPr="000519C6">
              <w:rPr>
                <w:kern w:val="22"/>
                <w:szCs w:val="22"/>
              </w:rPr>
              <w:t>b</w:t>
            </w:r>
            <w:r w:rsidRPr="000519C6">
              <w:rPr>
                <w:kern w:val="22"/>
                <w:szCs w:val="22"/>
              </w:rPr>
              <w:t xml:space="preserve">uilding and </w:t>
            </w:r>
            <w:r w:rsidR="000A1A23" w:rsidRPr="000519C6">
              <w:rPr>
                <w:kern w:val="22"/>
                <w:szCs w:val="22"/>
              </w:rPr>
              <w:t>d</w:t>
            </w:r>
            <w:r w:rsidRPr="000519C6">
              <w:rPr>
                <w:kern w:val="22"/>
                <w:szCs w:val="22"/>
              </w:rPr>
              <w:t xml:space="preserve">evelopment to </w:t>
            </w:r>
            <w:r w:rsidR="009F788B" w:rsidRPr="000519C6">
              <w:rPr>
                <w:kern w:val="22"/>
                <w:szCs w:val="22"/>
              </w:rPr>
              <w:t>s</w:t>
            </w:r>
            <w:r w:rsidRPr="000519C6">
              <w:rPr>
                <w:kern w:val="22"/>
                <w:szCs w:val="22"/>
              </w:rPr>
              <w:t xml:space="preserve">upport the </w:t>
            </w:r>
            <w:r w:rsidR="009F788B" w:rsidRPr="000519C6">
              <w:rPr>
                <w:kern w:val="22"/>
                <w:szCs w:val="22"/>
              </w:rPr>
              <w:t>e</w:t>
            </w:r>
            <w:r w:rsidRPr="000519C6">
              <w:rPr>
                <w:kern w:val="22"/>
                <w:szCs w:val="22"/>
              </w:rPr>
              <w:t xml:space="preserve">ffective </w:t>
            </w:r>
            <w:r w:rsidR="009F788B" w:rsidRPr="000519C6">
              <w:rPr>
                <w:kern w:val="22"/>
                <w:szCs w:val="22"/>
              </w:rPr>
              <w:t>i</w:t>
            </w:r>
            <w:r w:rsidRPr="000519C6">
              <w:rPr>
                <w:kern w:val="22"/>
                <w:szCs w:val="22"/>
              </w:rPr>
              <w:t>mplementation of the Nagoya Protocol</w:t>
            </w:r>
          </w:p>
        </w:tc>
      </w:tr>
      <w:tr w:rsidR="00DB27A6" w:rsidRPr="000519C6" w:rsidTr="00254EDF">
        <w:trPr>
          <w:cantSplit/>
          <w:trHeight w:val="40"/>
        </w:trPr>
        <w:tc>
          <w:tcPr>
            <w:tcW w:w="2498" w:type="dxa"/>
            <w:tcBorders>
              <w:top w:val="single" w:sz="6" w:space="0" w:color="000000"/>
              <w:bottom w:val="single" w:sz="6" w:space="0" w:color="000000"/>
            </w:tcBorders>
            <w:shd w:val="clear" w:color="auto" w:fill="C0C0C0"/>
          </w:tcPr>
          <w:p w:rsidR="00DB27A6" w:rsidRPr="000519C6" w:rsidRDefault="00DB27A6" w:rsidP="000519C6">
            <w:pPr>
              <w:pStyle w:val="Para1"/>
              <w:numPr>
                <w:ilvl w:val="0"/>
                <w:numId w:val="0"/>
              </w:numPr>
              <w:suppressLineNumbers/>
              <w:suppressAutoHyphens/>
              <w:kinsoku w:val="0"/>
              <w:overflowPunct w:val="0"/>
              <w:autoSpaceDE w:val="0"/>
              <w:adjustRightInd w:val="0"/>
              <w:snapToGrid w:val="0"/>
              <w:spacing w:before="20" w:after="20"/>
              <w:rPr>
                <w:iCs/>
                <w:snapToGrid/>
                <w:kern w:val="22"/>
                <w:szCs w:val="22"/>
              </w:rPr>
            </w:pPr>
            <w:r w:rsidRPr="000519C6">
              <w:rPr>
                <w:iCs/>
                <w:snapToGrid/>
                <w:kern w:val="22"/>
                <w:szCs w:val="22"/>
              </w:rPr>
              <w:t>10.30 – 11 a.m.</w:t>
            </w:r>
          </w:p>
        </w:tc>
        <w:tc>
          <w:tcPr>
            <w:tcW w:w="7040" w:type="dxa"/>
            <w:tcBorders>
              <w:top w:val="single" w:sz="6" w:space="0" w:color="000000"/>
              <w:bottom w:val="single" w:sz="6" w:space="0" w:color="000000"/>
            </w:tcBorders>
            <w:shd w:val="clear" w:color="auto" w:fill="C0C0C0"/>
          </w:tcPr>
          <w:p w:rsidR="00DB27A6" w:rsidRPr="000519C6" w:rsidRDefault="00DB27A6" w:rsidP="000519C6">
            <w:pPr>
              <w:pStyle w:val="headingdecisionsectiononeline"/>
              <w:keepNext w:val="0"/>
              <w:suppressLineNumbers/>
              <w:tabs>
                <w:tab w:val="clear" w:pos="851"/>
              </w:tabs>
              <w:suppressAutoHyphens/>
              <w:kinsoku w:val="0"/>
              <w:overflowPunct w:val="0"/>
              <w:autoSpaceDE w:val="0"/>
              <w:adjustRightInd w:val="0"/>
              <w:snapToGrid w:val="0"/>
              <w:spacing w:before="20" w:after="20"/>
              <w:outlineLvl w:val="9"/>
              <w:rPr>
                <w:kern w:val="22"/>
                <w:szCs w:val="22"/>
              </w:rPr>
            </w:pPr>
            <w:r w:rsidRPr="000519C6">
              <w:rPr>
                <w:kern w:val="22"/>
                <w:szCs w:val="22"/>
              </w:rPr>
              <w:t>Coffee/tea break</w:t>
            </w:r>
          </w:p>
        </w:tc>
      </w:tr>
      <w:tr w:rsidR="00DB27A6" w:rsidRPr="000519C6" w:rsidTr="00254EDF">
        <w:trPr>
          <w:cantSplit/>
          <w:trHeight w:val="40"/>
        </w:trPr>
        <w:tc>
          <w:tcPr>
            <w:tcW w:w="2498" w:type="dxa"/>
            <w:tcBorders>
              <w:top w:val="dashed" w:sz="4" w:space="0" w:color="auto"/>
              <w:bottom w:val="single" w:sz="6" w:space="0" w:color="000000"/>
            </w:tcBorders>
          </w:tcPr>
          <w:p w:rsidR="00DB27A6" w:rsidRPr="000519C6" w:rsidRDefault="00DB27A6" w:rsidP="000519C6">
            <w:pPr>
              <w:pStyle w:val="Para1"/>
              <w:numPr>
                <w:ilvl w:val="0"/>
                <w:numId w:val="0"/>
              </w:numPr>
              <w:suppressLineNumbers/>
              <w:suppressAutoHyphens/>
              <w:kinsoku w:val="0"/>
              <w:overflowPunct w:val="0"/>
              <w:autoSpaceDE w:val="0"/>
              <w:adjustRightInd w:val="0"/>
              <w:snapToGrid w:val="0"/>
              <w:spacing w:before="20" w:after="20"/>
              <w:rPr>
                <w:iCs/>
                <w:snapToGrid/>
                <w:kern w:val="22"/>
                <w:szCs w:val="22"/>
              </w:rPr>
            </w:pPr>
            <w:r w:rsidRPr="000519C6">
              <w:rPr>
                <w:snapToGrid/>
                <w:kern w:val="22"/>
                <w:szCs w:val="22"/>
              </w:rPr>
              <w:t>11 a.m. – 1 p.m.</w:t>
            </w:r>
          </w:p>
        </w:tc>
        <w:tc>
          <w:tcPr>
            <w:tcW w:w="7040" w:type="dxa"/>
            <w:tcBorders>
              <w:top w:val="dashed" w:sz="4" w:space="0" w:color="auto"/>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jc w:val="left"/>
              <w:rPr>
                <w:iCs/>
                <w:kern w:val="22"/>
                <w:szCs w:val="22"/>
              </w:rPr>
            </w:pPr>
            <w:r w:rsidRPr="000519C6">
              <w:rPr>
                <w:iCs/>
                <w:kern w:val="22"/>
                <w:szCs w:val="22"/>
              </w:rPr>
              <w:t>Agenda item 4 (</w:t>
            </w:r>
            <w:r w:rsidRPr="000519C6">
              <w:rPr>
                <w:i/>
                <w:kern w:val="22"/>
                <w:szCs w:val="22"/>
              </w:rPr>
              <w:t>continued</w:t>
            </w:r>
            <w:r w:rsidRPr="000519C6">
              <w:rPr>
                <w:iCs/>
                <w:kern w:val="22"/>
                <w:szCs w:val="22"/>
              </w:rPr>
              <w:t>)</w:t>
            </w:r>
          </w:p>
        </w:tc>
      </w:tr>
      <w:tr w:rsidR="00DB27A6" w:rsidRPr="000519C6" w:rsidTr="00254EDF">
        <w:trPr>
          <w:cantSplit/>
          <w:trHeight w:val="40"/>
        </w:trPr>
        <w:tc>
          <w:tcPr>
            <w:tcW w:w="2498" w:type="dxa"/>
            <w:tcBorders>
              <w:top w:val="single" w:sz="6" w:space="0" w:color="000000"/>
              <w:bottom w:val="single" w:sz="6" w:space="0" w:color="000000"/>
            </w:tcBorders>
            <w:shd w:val="clear" w:color="auto" w:fill="CCCCCC"/>
          </w:tcPr>
          <w:p w:rsidR="00DB27A6" w:rsidRPr="000519C6" w:rsidRDefault="00DB27A6" w:rsidP="000519C6">
            <w:pPr>
              <w:pStyle w:val="Para1"/>
              <w:numPr>
                <w:ilvl w:val="0"/>
                <w:numId w:val="0"/>
              </w:numPr>
              <w:suppressLineNumbers/>
              <w:suppressAutoHyphens/>
              <w:kinsoku w:val="0"/>
              <w:overflowPunct w:val="0"/>
              <w:autoSpaceDE w:val="0"/>
              <w:adjustRightInd w:val="0"/>
              <w:snapToGrid w:val="0"/>
              <w:spacing w:before="20" w:after="20"/>
              <w:rPr>
                <w:iCs/>
                <w:snapToGrid/>
                <w:kern w:val="22"/>
                <w:szCs w:val="22"/>
              </w:rPr>
            </w:pPr>
            <w:r w:rsidRPr="000519C6">
              <w:rPr>
                <w:iCs/>
                <w:snapToGrid/>
                <w:kern w:val="22"/>
                <w:szCs w:val="22"/>
              </w:rPr>
              <w:t>1 – 2 p.m.</w:t>
            </w:r>
          </w:p>
        </w:tc>
        <w:tc>
          <w:tcPr>
            <w:tcW w:w="7040" w:type="dxa"/>
            <w:tcBorders>
              <w:top w:val="single" w:sz="6" w:space="0" w:color="000000"/>
              <w:bottom w:val="single" w:sz="6" w:space="0" w:color="000000"/>
            </w:tcBorders>
            <w:shd w:val="clear" w:color="auto" w:fill="CCCCCC"/>
          </w:tcPr>
          <w:p w:rsidR="00DB27A6" w:rsidRPr="000519C6" w:rsidRDefault="00DB27A6" w:rsidP="000519C6">
            <w:pPr>
              <w:pStyle w:val="headingdecisionsectiononeline"/>
              <w:keepNext w:val="0"/>
              <w:suppressLineNumbers/>
              <w:tabs>
                <w:tab w:val="clear" w:pos="851"/>
              </w:tabs>
              <w:suppressAutoHyphens/>
              <w:kinsoku w:val="0"/>
              <w:overflowPunct w:val="0"/>
              <w:autoSpaceDE w:val="0"/>
              <w:adjustRightInd w:val="0"/>
              <w:snapToGrid w:val="0"/>
              <w:spacing w:before="20" w:after="20"/>
              <w:outlineLvl w:val="9"/>
              <w:rPr>
                <w:kern w:val="22"/>
                <w:szCs w:val="22"/>
              </w:rPr>
            </w:pPr>
            <w:r w:rsidRPr="000519C6">
              <w:rPr>
                <w:kern w:val="22"/>
                <w:szCs w:val="22"/>
              </w:rPr>
              <w:t>Lunch break</w:t>
            </w:r>
          </w:p>
        </w:tc>
      </w:tr>
      <w:tr w:rsidR="00DB27A6" w:rsidRPr="000519C6" w:rsidTr="00254EDF">
        <w:trPr>
          <w:cantSplit/>
          <w:trHeight w:val="40"/>
        </w:trPr>
        <w:tc>
          <w:tcPr>
            <w:tcW w:w="2498" w:type="dxa"/>
            <w:tcBorders>
              <w:top w:val="dashed" w:sz="4" w:space="0" w:color="auto"/>
              <w:bottom w:val="single" w:sz="6" w:space="0" w:color="000000"/>
            </w:tcBorders>
          </w:tcPr>
          <w:p w:rsidR="00DB27A6" w:rsidRPr="000519C6" w:rsidRDefault="00DB27A6" w:rsidP="000519C6">
            <w:pPr>
              <w:pStyle w:val="Para1"/>
              <w:numPr>
                <w:ilvl w:val="0"/>
                <w:numId w:val="0"/>
              </w:numPr>
              <w:suppressLineNumbers/>
              <w:suppressAutoHyphens/>
              <w:kinsoku w:val="0"/>
              <w:overflowPunct w:val="0"/>
              <w:autoSpaceDE w:val="0"/>
              <w:adjustRightInd w:val="0"/>
              <w:snapToGrid w:val="0"/>
              <w:spacing w:before="20" w:after="20"/>
              <w:rPr>
                <w:iCs/>
                <w:snapToGrid/>
                <w:kern w:val="22"/>
                <w:szCs w:val="22"/>
              </w:rPr>
            </w:pPr>
            <w:r w:rsidRPr="000519C6">
              <w:rPr>
                <w:iCs/>
                <w:snapToGrid/>
                <w:kern w:val="22"/>
                <w:szCs w:val="22"/>
              </w:rPr>
              <w:t>2.00 – 3.30 p.m.</w:t>
            </w:r>
          </w:p>
        </w:tc>
        <w:tc>
          <w:tcPr>
            <w:tcW w:w="7040" w:type="dxa"/>
            <w:tcBorders>
              <w:top w:val="dashed" w:sz="4" w:space="0" w:color="auto"/>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jc w:val="left"/>
              <w:rPr>
                <w:iCs/>
                <w:kern w:val="22"/>
                <w:szCs w:val="22"/>
              </w:rPr>
            </w:pPr>
            <w:r w:rsidRPr="000519C6">
              <w:rPr>
                <w:iCs/>
                <w:kern w:val="22"/>
                <w:szCs w:val="22"/>
              </w:rPr>
              <w:t>Agenda item 4 (</w:t>
            </w:r>
            <w:r w:rsidRPr="000519C6">
              <w:rPr>
                <w:i/>
                <w:kern w:val="22"/>
                <w:szCs w:val="22"/>
              </w:rPr>
              <w:t>continued</w:t>
            </w:r>
            <w:r w:rsidRPr="000519C6">
              <w:rPr>
                <w:iCs/>
                <w:kern w:val="22"/>
                <w:szCs w:val="22"/>
              </w:rPr>
              <w:t>)</w:t>
            </w:r>
            <w:r w:rsidRPr="000519C6" w:rsidDel="00675F75">
              <w:rPr>
                <w:iCs/>
                <w:kern w:val="22"/>
                <w:szCs w:val="22"/>
              </w:rPr>
              <w:t xml:space="preserve"> </w:t>
            </w:r>
          </w:p>
        </w:tc>
      </w:tr>
      <w:tr w:rsidR="00DB27A6" w:rsidRPr="000519C6" w:rsidTr="00254EDF">
        <w:trPr>
          <w:cantSplit/>
          <w:trHeight w:val="40"/>
        </w:trPr>
        <w:tc>
          <w:tcPr>
            <w:tcW w:w="2498" w:type="dxa"/>
            <w:tcBorders>
              <w:top w:val="single" w:sz="6" w:space="0" w:color="000000"/>
              <w:bottom w:val="single" w:sz="6" w:space="0" w:color="000000"/>
            </w:tcBorders>
            <w:shd w:val="clear" w:color="auto" w:fill="CCCCCC"/>
          </w:tcPr>
          <w:p w:rsidR="00DB27A6" w:rsidRPr="000519C6" w:rsidRDefault="00DB27A6" w:rsidP="000519C6">
            <w:pPr>
              <w:pStyle w:val="Para1"/>
              <w:numPr>
                <w:ilvl w:val="0"/>
                <w:numId w:val="0"/>
              </w:numPr>
              <w:suppressLineNumbers/>
              <w:suppressAutoHyphens/>
              <w:kinsoku w:val="0"/>
              <w:overflowPunct w:val="0"/>
              <w:autoSpaceDE w:val="0"/>
              <w:adjustRightInd w:val="0"/>
              <w:snapToGrid w:val="0"/>
              <w:spacing w:before="20" w:after="20"/>
              <w:rPr>
                <w:bCs/>
                <w:iCs/>
                <w:snapToGrid/>
                <w:kern w:val="22"/>
                <w:szCs w:val="22"/>
              </w:rPr>
            </w:pPr>
            <w:r w:rsidRPr="000519C6">
              <w:rPr>
                <w:bCs/>
                <w:iCs/>
                <w:snapToGrid/>
                <w:kern w:val="22"/>
                <w:szCs w:val="22"/>
              </w:rPr>
              <w:t>3.30 – 4.00 p.m.</w:t>
            </w:r>
          </w:p>
        </w:tc>
        <w:tc>
          <w:tcPr>
            <w:tcW w:w="7040" w:type="dxa"/>
            <w:tcBorders>
              <w:top w:val="single" w:sz="6" w:space="0" w:color="000000"/>
              <w:bottom w:val="single" w:sz="6" w:space="0" w:color="000000"/>
            </w:tcBorders>
            <w:shd w:val="clear" w:color="auto" w:fill="CCCCCC"/>
          </w:tcPr>
          <w:p w:rsidR="00DB27A6" w:rsidRPr="000519C6" w:rsidRDefault="00DB27A6" w:rsidP="000519C6">
            <w:pPr>
              <w:pStyle w:val="headingdecisionsectiononeline"/>
              <w:keepNext w:val="0"/>
              <w:suppressLineNumbers/>
              <w:tabs>
                <w:tab w:val="clear" w:pos="851"/>
              </w:tabs>
              <w:suppressAutoHyphens/>
              <w:kinsoku w:val="0"/>
              <w:overflowPunct w:val="0"/>
              <w:autoSpaceDE w:val="0"/>
              <w:adjustRightInd w:val="0"/>
              <w:snapToGrid w:val="0"/>
              <w:spacing w:before="20" w:after="20"/>
              <w:outlineLvl w:val="9"/>
              <w:rPr>
                <w:bCs/>
                <w:kern w:val="22"/>
                <w:szCs w:val="22"/>
              </w:rPr>
            </w:pPr>
            <w:r w:rsidRPr="000519C6">
              <w:rPr>
                <w:bCs/>
                <w:kern w:val="22"/>
                <w:szCs w:val="22"/>
              </w:rPr>
              <w:t>Coffee/tea break</w:t>
            </w:r>
          </w:p>
        </w:tc>
      </w:tr>
      <w:tr w:rsidR="00DB27A6" w:rsidRPr="000519C6" w:rsidTr="00254EDF">
        <w:trPr>
          <w:cantSplit/>
          <w:trHeight w:val="40"/>
        </w:trPr>
        <w:tc>
          <w:tcPr>
            <w:tcW w:w="2498" w:type="dxa"/>
            <w:tcBorders>
              <w:top w:val="dashed" w:sz="4" w:space="0" w:color="auto"/>
              <w:bottom w:val="single" w:sz="6" w:space="0" w:color="000000"/>
            </w:tcBorders>
          </w:tcPr>
          <w:p w:rsidR="00DB27A6" w:rsidRPr="000519C6" w:rsidRDefault="00DB27A6" w:rsidP="000519C6">
            <w:pPr>
              <w:pStyle w:val="Para1"/>
              <w:numPr>
                <w:ilvl w:val="0"/>
                <w:numId w:val="0"/>
              </w:numPr>
              <w:suppressLineNumbers/>
              <w:suppressAutoHyphens/>
              <w:kinsoku w:val="0"/>
              <w:overflowPunct w:val="0"/>
              <w:autoSpaceDE w:val="0"/>
              <w:adjustRightInd w:val="0"/>
              <w:snapToGrid w:val="0"/>
              <w:spacing w:before="20" w:after="20"/>
              <w:rPr>
                <w:iCs/>
                <w:snapToGrid/>
                <w:kern w:val="22"/>
                <w:szCs w:val="22"/>
              </w:rPr>
            </w:pPr>
            <w:r w:rsidRPr="000519C6">
              <w:rPr>
                <w:iCs/>
                <w:snapToGrid/>
                <w:kern w:val="22"/>
                <w:szCs w:val="22"/>
              </w:rPr>
              <w:t>4.00 – 5.30 p.m.</w:t>
            </w:r>
          </w:p>
        </w:tc>
        <w:tc>
          <w:tcPr>
            <w:tcW w:w="7040" w:type="dxa"/>
            <w:tcBorders>
              <w:top w:val="dashed" w:sz="4" w:space="0" w:color="auto"/>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jc w:val="left"/>
              <w:rPr>
                <w:iCs/>
                <w:kern w:val="22"/>
                <w:szCs w:val="22"/>
              </w:rPr>
            </w:pPr>
            <w:r w:rsidRPr="000519C6">
              <w:rPr>
                <w:iCs/>
                <w:kern w:val="22"/>
                <w:szCs w:val="22"/>
              </w:rPr>
              <w:t>Agenda item</w:t>
            </w:r>
            <w:r w:rsidR="00100CCD" w:rsidRPr="000519C6">
              <w:rPr>
                <w:iCs/>
                <w:kern w:val="22"/>
                <w:szCs w:val="22"/>
              </w:rPr>
              <w:t xml:space="preserve"> </w:t>
            </w:r>
            <w:r w:rsidRPr="000519C6">
              <w:rPr>
                <w:iCs/>
                <w:kern w:val="22"/>
                <w:szCs w:val="22"/>
              </w:rPr>
              <w:t>4 (</w:t>
            </w:r>
            <w:r w:rsidRPr="000519C6">
              <w:rPr>
                <w:i/>
                <w:kern w:val="22"/>
                <w:szCs w:val="22"/>
              </w:rPr>
              <w:t>continued</w:t>
            </w:r>
            <w:r w:rsidRPr="000519C6">
              <w:rPr>
                <w:iCs/>
                <w:kern w:val="22"/>
                <w:szCs w:val="22"/>
              </w:rPr>
              <w:t>)</w:t>
            </w:r>
          </w:p>
        </w:tc>
      </w:tr>
      <w:tr w:rsidR="00DB27A6" w:rsidRPr="000519C6" w:rsidTr="00254EDF">
        <w:trPr>
          <w:trHeight w:val="40"/>
        </w:trPr>
        <w:tc>
          <w:tcPr>
            <w:tcW w:w="2498" w:type="dxa"/>
            <w:tcBorders>
              <w:top w:val="single" w:sz="6" w:space="0" w:color="000000"/>
              <w:bottom w:val="single" w:sz="6" w:space="0" w:color="000000"/>
            </w:tcBorders>
          </w:tcPr>
          <w:p w:rsidR="00DB27A6" w:rsidRPr="000519C6" w:rsidRDefault="00DB27A6" w:rsidP="000519C6">
            <w:pPr>
              <w:pStyle w:val="Heading9"/>
              <w:suppressLineNumbers/>
              <w:suppressAutoHyphens/>
              <w:kinsoku w:val="0"/>
              <w:overflowPunct w:val="0"/>
              <w:autoSpaceDE w:val="0"/>
              <w:adjustRightInd w:val="0"/>
              <w:snapToGrid w:val="0"/>
              <w:spacing w:before="20" w:beforeAutospacing="0" w:after="20"/>
              <w:rPr>
                <w:b/>
                <w:bCs/>
                <w:i w:val="0"/>
                <w:iCs w:val="0"/>
                <w:kern w:val="22"/>
                <w:szCs w:val="22"/>
              </w:rPr>
            </w:pPr>
            <w:r w:rsidRPr="000519C6">
              <w:rPr>
                <w:b/>
                <w:bCs/>
                <w:i w:val="0"/>
                <w:iCs w:val="0"/>
                <w:kern w:val="22"/>
                <w:szCs w:val="22"/>
              </w:rPr>
              <w:t>22 March 2018</w:t>
            </w:r>
          </w:p>
          <w:p w:rsidR="00DB27A6" w:rsidRPr="000519C6" w:rsidRDefault="00DB27A6" w:rsidP="000519C6">
            <w:pPr>
              <w:pStyle w:val="Para1"/>
              <w:numPr>
                <w:ilvl w:val="0"/>
                <w:numId w:val="0"/>
              </w:numPr>
              <w:suppressLineNumbers/>
              <w:suppressAutoHyphens/>
              <w:kinsoku w:val="0"/>
              <w:overflowPunct w:val="0"/>
              <w:autoSpaceDE w:val="0"/>
              <w:adjustRightInd w:val="0"/>
              <w:snapToGrid w:val="0"/>
              <w:spacing w:before="20" w:after="20"/>
              <w:rPr>
                <w:snapToGrid/>
                <w:kern w:val="22"/>
                <w:szCs w:val="22"/>
              </w:rPr>
            </w:pPr>
            <w:r w:rsidRPr="000519C6">
              <w:rPr>
                <w:snapToGrid/>
                <w:kern w:val="22"/>
                <w:szCs w:val="22"/>
              </w:rPr>
              <w:t>9 – 10.30 a.m.</w:t>
            </w:r>
          </w:p>
        </w:tc>
        <w:tc>
          <w:tcPr>
            <w:tcW w:w="7040" w:type="dxa"/>
            <w:tcBorders>
              <w:top w:val="single" w:sz="6" w:space="0" w:color="000000"/>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jc w:val="left"/>
              <w:rPr>
                <w:iCs/>
                <w:kern w:val="22"/>
                <w:szCs w:val="22"/>
              </w:rPr>
            </w:pPr>
            <w:r w:rsidRPr="000519C6">
              <w:rPr>
                <w:iCs/>
                <w:kern w:val="22"/>
                <w:szCs w:val="22"/>
              </w:rPr>
              <w:t>Agenda items 3 and 4 (</w:t>
            </w:r>
            <w:r w:rsidRPr="000519C6">
              <w:rPr>
                <w:i/>
                <w:kern w:val="22"/>
                <w:szCs w:val="22"/>
              </w:rPr>
              <w:t>continued</w:t>
            </w:r>
            <w:r w:rsidRPr="000519C6">
              <w:rPr>
                <w:iCs/>
                <w:kern w:val="22"/>
                <w:szCs w:val="22"/>
              </w:rPr>
              <w:t>)</w:t>
            </w:r>
          </w:p>
        </w:tc>
      </w:tr>
      <w:tr w:rsidR="00DB27A6" w:rsidRPr="000519C6" w:rsidTr="00254EDF">
        <w:trPr>
          <w:trHeight w:val="40"/>
        </w:trPr>
        <w:tc>
          <w:tcPr>
            <w:tcW w:w="2498" w:type="dxa"/>
            <w:tcBorders>
              <w:top w:val="single" w:sz="6" w:space="0" w:color="000000"/>
              <w:bottom w:val="single" w:sz="6" w:space="0" w:color="000000"/>
            </w:tcBorders>
            <w:shd w:val="clear" w:color="auto" w:fill="CCCCCC"/>
          </w:tcPr>
          <w:p w:rsidR="00DB27A6" w:rsidRPr="000519C6" w:rsidRDefault="00DB27A6" w:rsidP="000519C6">
            <w:pPr>
              <w:pStyle w:val="Para1"/>
              <w:numPr>
                <w:ilvl w:val="0"/>
                <w:numId w:val="0"/>
              </w:numPr>
              <w:suppressLineNumbers/>
              <w:suppressAutoHyphens/>
              <w:kinsoku w:val="0"/>
              <w:overflowPunct w:val="0"/>
              <w:autoSpaceDE w:val="0"/>
              <w:adjustRightInd w:val="0"/>
              <w:snapToGrid w:val="0"/>
              <w:spacing w:before="20" w:after="20"/>
              <w:rPr>
                <w:iCs/>
                <w:snapToGrid/>
                <w:kern w:val="22"/>
                <w:szCs w:val="22"/>
              </w:rPr>
            </w:pPr>
            <w:r w:rsidRPr="000519C6">
              <w:rPr>
                <w:iCs/>
                <w:snapToGrid/>
                <w:kern w:val="22"/>
                <w:szCs w:val="22"/>
              </w:rPr>
              <w:t>10.30 – 11 a.m.</w:t>
            </w:r>
          </w:p>
        </w:tc>
        <w:tc>
          <w:tcPr>
            <w:tcW w:w="7040" w:type="dxa"/>
            <w:tcBorders>
              <w:top w:val="single" w:sz="6" w:space="0" w:color="000000"/>
              <w:bottom w:val="single" w:sz="6" w:space="0" w:color="000000"/>
            </w:tcBorders>
            <w:shd w:val="clear" w:color="auto" w:fill="CCCCCC"/>
          </w:tcPr>
          <w:p w:rsidR="00DB27A6" w:rsidRPr="000519C6" w:rsidRDefault="00DB27A6" w:rsidP="000519C6">
            <w:pPr>
              <w:pStyle w:val="headingdecisionsectiononeline"/>
              <w:keepNext w:val="0"/>
              <w:suppressLineNumbers/>
              <w:tabs>
                <w:tab w:val="clear" w:pos="851"/>
              </w:tabs>
              <w:suppressAutoHyphens/>
              <w:kinsoku w:val="0"/>
              <w:overflowPunct w:val="0"/>
              <w:autoSpaceDE w:val="0"/>
              <w:adjustRightInd w:val="0"/>
              <w:snapToGrid w:val="0"/>
              <w:spacing w:before="20" w:after="20"/>
              <w:outlineLvl w:val="9"/>
              <w:rPr>
                <w:kern w:val="22"/>
                <w:szCs w:val="22"/>
              </w:rPr>
            </w:pPr>
            <w:r w:rsidRPr="000519C6">
              <w:rPr>
                <w:kern w:val="22"/>
                <w:szCs w:val="22"/>
              </w:rPr>
              <w:t>Coffee/tea break</w:t>
            </w:r>
          </w:p>
        </w:tc>
      </w:tr>
      <w:tr w:rsidR="00DB27A6" w:rsidRPr="000519C6" w:rsidTr="00254EDF">
        <w:trPr>
          <w:cantSplit/>
        </w:trPr>
        <w:tc>
          <w:tcPr>
            <w:tcW w:w="2498" w:type="dxa"/>
            <w:tcBorders>
              <w:top w:val="single" w:sz="6" w:space="0" w:color="000000"/>
              <w:bottom w:val="single" w:sz="6" w:space="0" w:color="000000"/>
            </w:tcBorders>
          </w:tcPr>
          <w:p w:rsidR="00DB27A6" w:rsidRPr="000519C6" w:rsidRDefault="00DB27A6" w:rsidP="000519C6">
            <w:pPr>
              <w:pStyle w:val="Para1"/>
              <w:numPr>
                <w:ilvl w:val="0"/>
                <w:numId w:val="0"/>
              </w:numPr>
              <w:suppressLineNumbers/>
              <w:suppressAutoHyphens/>
              <w:kinsoku w:val="0"/>
              <w:overflowPunct w:val="0"/>
              <w:autoSpaceDE w:val="0"/>
              <w:adjustRightInd w:val="0"/>
              <w:snapToGrid w:val="0"/>
              <w:spacing w:before="20" w:after="20"/>
              <w:rPr>
                <w:iCs/>
                <w:snapToGrid/>
                <w:kern w:val="22"/>
                <w:szCs w:val="22"/>
              </w:rPr>
            </w:pPr>
            <w:r w:rsidRPr="000519C6">
              <w:rPr>
                <w:snapToGrid/>
                <w:kern w:val="22"/>
                <w:szCs w:val="22"/>
              </w:rPr>
              <w:t>11 a.m. – 1 p.m.</w:t>
            </w:r>
          </w:p>
        </w:tc>
        <w:tc>
          <w:tcPr>
            <w:tcW w:w="7040" w:type="dxa"/>
            <w:tcBorders>
              <w:top w:val="single" w:sz="6" w:space="0" w:color="000000"/>
              <w:bottom w:val="sing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jc w:val="left"/>
              <w:rPr>
                <w:iCs/>
                <w:kern w:val="22"/>
                <w:szCs w:val="22"/>
              </w:rPr>
            </w:pPr>
            <w:r w:rsidRPr="000519C6">
              <w:rPr>
                <w:iCs/>
                <w:kern w:val="22"/>
                <w:szCs w:val="22"/>
              </w:rPr>
              <w:t>Agenda item 3 and 4 (</w:t>
            </w:r>
            <w:r w:rsidRPr="000519C6">
              <w:rPr>
                <w:i/>
                <w:kern w:val="22"/>
                <w:szCs w:val="22"/>
              </w:rPr>
              <w:t>continued</w:t>
            </w:r>
            <w:r w:rsidRPr="000519C6">
              <w:rPr>
                <w:iCs/>
                <w:kern w:val="22"/>
                <w:szCs w:val="22"/>
              </w:rPr>
              <w:t>)</w:t>
            </w:r>
          </w:p>
        </w:tc>
      </w:tr>
      <w:tr w:rsidR="00DB27A6" w:rsidRPr="000519C6" w:rsidTr="00254EDF">
        <w:trPr>
          <w:trHeight w:val="40"/>
        </w:trPr>
        <w:tc>
          <w:tcPr>
            <w:tcW w:w="2498" w:type="dxa"/>
            <w:tcBorders>
              <w:top w:val="single" w:sz="6" w:space="0" w:color="000000"/>
              <w:bottom w:val="single" w:sz="6" w:space="0" w:color="000000"/>
            </w:tcBorders>
            <w:shd w:val="clear" w:color="auto" w:fill="CCCCCC"/>
          </w:tcPr>
          <w:p w:rsidR="00DB27A6" w:rsidRPr="000519C6" w:rsidRDefault="00DB27A6" w:rsidP="000519C6">
            <w:pPr>
              <w:pStyle w:val="Para1"/>
              <w:numPr>
                <w:ilvl w:val="0"/>
                <w:numId w:val="0"/>
              </w:numPr>
              <w:suppressLineNumbers/>
              <w:suppressAutoHyphens/>
              <w:kinsoku w:val="0"/>
              <w:overflowPunct w:val="0"/>
              <w:autoSpaceDE w:val="0"/>
              <w:adjustRightInd w:val="0"/>
              <w:snapToGrid w:val="0"/>
              <w:spacing w:before="20" w:after="20"/>
              <w:rPr>
                <w:bCs/>
                <w:iCs/>
                <w:snapToGrid/>
                <w:kern w:val="22"/>
                <w:szCs w:val="22"/>
              </w:rPr>
            </w:pPr>
            <w:r w:rsidRPr="000519C6">
              <w:rPr>
                <w:bCs/>
                <w:iCs/>
                <w:snapToGrid/>
                <w:kern w:val="22"/>
                <w:szCs w:val="22"/>
              </w:rPr>
              <w:t>1 – 2 p.m.</w:t>
            </w:r>
          </w:p>
        </w:tc>
        <w:tc>
          <w:tcPr>
            <w:tcW w:w="7040" w:type="dxa"/>
            <w:tcBorders>
              <w:top w:val="single" w:sz="6" w:space="0" w:color="000000"/>
              <w:bottom w:val="single" w:sz="6" w:space="0" w:color="000000"/>
            </w:tcBorders>
            <w:shd w:val="clear" w:color="auto" w:fill="CCCCCC"/>
          </w:tcPr>
          <w:p w:rsidR="00DB27A6" w:rsidRPr="000519C6" w:rsidRDefault="00DB27A6" w:rsidP="000519C6">
            <w:pPr>
              <w:pStyle w:val="headingdecisionsectiononeline"/>
              <w:keepNext w:val="0"/>
              <w:suppressLineNumbers/>
              <w:tabs>
                <w:tab w:val="clear" w:pos="851"/>
              </w:tabs>
              <w:suppressAutoHyphens/>
              <w:kinsoku w:val="0"/>
              <w:overflowPunct w:val="0"/>
              <w:autoSpaceDE w:val="0"/>
              <w:adjustRightInd w:val="0"/>
              <w:snapToGrid w:val="0"/>
              <w:spacing w:before="20" w:after="20"/>
              <w:outlineLvl w:val="9"/>
              <w:rPr>
                <w:bCs/>
                <w:kern w:val="22"/>
                <w:szCs w:val="22"/>
              </w:rPr>
            </w:pPr>
            <w:r w:rsidRPr="000519C6">
              <w:rPr>
                <w:bCs/>
                <w:kern w:val="22"/>
                <w:szCs w:val="22"/>
              </w:rPr>
              <w:t>Lunch break</w:t>
            </w:r>
          </w:p>
        </w:tc>
      </w:tr>
      <w:tr w:rsidR="00DB27A6" w:rsidRPr="000519C6" w:rsidTr="00254EDF">
        <w:trPr>
          <w:trHeight w:val="40"/>
        </w:trPr>
        <w:tc>
          <w:tcPr>
            <w:tcW w:w="2498" w:type="dxa"/>
            <w:tcBorders>
              <w:top w:val="single" w:sz="6" w:space="0" w:color="000000"/>
              <w:bottom w:val="doub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rPr>
                <w:kern w:val="22"/>
                <w:szCs w:val="22"/>
              </w:rPr>
            </w:pPr>
            <w:r w:rsidRPr="000519C6">
              <w:rPr>
                <w:kern w:val="22"/>
                <w:szCs w:val="22"/>
              </w:rPr>
              <w:t>2 – 5 p.m.</w:t>
            </w:r>
          </w:p>
        </w:tc>
        <w:tc>
          <w:tcPr>
            <w:tcW w:w="7040" w:type="dxa"/>
            <w:tcBorders>
              <w:top w:val="single" w:sz="6" w:space="0" w:color="000000"/>
              <w:bottom w:val="double" w:sz="6" w:space="0" w:color="000000"/>
            </w:tcBorders>
          </w:tcPr>
          <w:p w:rsidR="00DB27A6" w:rsidRPr="000519C6" w:rsidRDefault="00DB27A6" w:rsidP="000519C6">
            <w:pPr>
              <w:suppressLineNumbers/>
              <w:suppressAutoHyphens/>
              <w:kinsoku w:val="0"/>
              <w:overflowPunct w:val="0"/>
              <w:autoSpaceDE w:val="0"/>
              <w:adjustRightInd w:val="0"/>
              <w:snapToGrid w:val="0"/>
              <w:spacing w:before="20" w:after="20"/>
              <w:jc w:val="left"/>
              <w:rPr>
                <w:iCs/>
                <w:kern w:val="22"/>
                <w:szCs w:val="22"/>
              </w:rPr>
            </w:pPr>
            <w:r w:rsidRPr="000519C6">
              <w:rPr>
                <w:iCs/>
                <w:kern w:val="22"/>
                <w:szCs w:val="22"/>
              </w:rPr>
              <w:t>Agenda items:</w:t>
            </w:r>
          </w:p>
          <w:p w:rsidR="00DB27A6" w:rsidRPr="000519C6" w:rsidRDefault="005D442B" w:rsidP="000519C6">
            <w:pPr>
              <w:suppressLineNumbers/>
              <w:suppressAutoHyphens/>
              <w:kinsoku w:val="0"/>
              <w:overflowPunct w:val="0"/>
              <w:autoSpaceDE w:val="0"/>
              <w:adjustRightInd w:val="0"/>
              <w:snapToGrid w:val="0"/>
              <w:spacing w:before="20" w:after="20"/>
              <w:ind w:left="723" w:hanging="709"/>
              <w:jc w:val="left"/>
              <w:rPr>
                <w:iCs/>
                <w:kern w:val="22"/>
                <w:szCs w:val="22"/>
              </w:rPr>
            </w:pPr>
            <w:r>
              <w:rPr>
                <w:iCs/>
                <w:kern w:val="22"/>
                <w:szCs w:val="22"/>
              </w:rPr>
              <w:t>5</w:t>
            </w:r>
            <w:r w:rsidR="00DB27A6" w:rsidRPr="000519C6">
              <w:rPr>
                <w:iCs/>
                <w:kern w:val="22"/>
                <w:szCs w:val="22"/>
              </w:rPr>
              <w:t>.</w:t>
            </w:r>
            <w:r w:rsidR="00DB27A6" w:rsidRPr="000519C6">
              <w:rPr>
                <w:iCs/>
                <w:kern w:val="22"/>
                <w:szCs w:val="22"/>
              </w:rPr>
              <w:tab/>
              <w:t>Adoption of the report</w:t>
            </w:r>
          </w:p>
          <w:p w:rsidR="00DB27A6" w:rsidRPr="000519C6" w:rsidRDefault="005D442B" w:rsidP="000519C6">
            <w:pPr>
              <w:suppressLineNumbers/>
              <w:suppressAutoHyphens/>
              <w:kinsoku w:val="0"/>
              <w:overflowPunct w:val="0"/>
              <w:autoSpaceDE w:val="0"/>
              <w:adjustRightInd w:val="0"/>
              <w:snapToGrid w:val="0"/>
              <w:spacing w:before="20" w:after="20"/>
              <w:ind w:left="723" w:hanging="709"/>
              <w:jc w:val="left"/>
              <w:rPr>
                <w:iCs/>
                <w:kern w:val="22"/>
                <w:szCs w:val="22"/>
              </w:rPr>
            </w:pPr>
            <w:r>
              <w:rPr>
                <w:iCs/>
                <w:kern w:val="22"/>
                <w:szCs w:val="22"/>
              </w:rPr>
              <w:t>6</w:t>
            </w:r>
            <w:r w:rsidR="00DB27A6" w:rsidRPr="000519C6">
              <w:rPr>
                <w:iCs/>
                <w:kern w:val="22"/>
                <w:szCs w:val="22"/>
              </w:rPr>
              <w:t>.</w:t>
            </w:r>
            <w:r w:rsidR="00DB27A6" w:rsidRPr="000519C6">
              <w:rPr>
                <w:iCs/>
                <w:kern w:val="22"/>
                <w:szCs w:val="22"/>
              </w:rPr>
              <w:tab/>
              <w:t>Closure of the meeting</w:t>
            </w:r>
          </w:p>
        </w:tc>
      </w:tr>
    </w:tbl>
    <w:p w:rsidR="00DB27A6" w:rsidRPr="000519C6" w:rsidRDefault="00DB27A6" w:rsidP="000519C6">
      <w:pPr>
        <w:pStyle w:val="Heading-plain"/>
        <w:suppressLineNumbers/>
        <w:suppressAutoHyphens/>
        <w:spacing w:before="0"/>
        <w:rPr>
          <w:kern w:val="22"/>
          <w:szCs w:val="22"/>
        </w:rPr>
      </w:pPr>
      <w:r w:rsidRPr="000519C6">
        <w:rPr>
          <w:i w:val="0"/>
          <w:iCs w:val="0"/>
          <w:kern w:val="22"/>
          <w:szCs w:val="22"/>
        </w:rPr>
        <w:br w:type="page"/>
      </w:r>
      <w:r w:rsidRPr="000519C6">
        <w:rPr>
          <w:kern w:val="22"/>
          <w:szCs w:val="22"/>
        </w:rPr>
        <w:t>Annex II</w:t>
      </w:r>
    </w:p>
    <w:p w:rsidR="00DB27A6" w:rsidRPr="000519C6" w:rsidRDefault="00E42A26" w:rsidP="000519C6">
      <w:pPr>
        <w:pStyle w:val="Heading1"/>
        <w:suppressLineNumbers/>
        <w:tabs>
          <w:tab w:val="clear" w:pos="720"/>
        </w:tabs>
        <w:suppressAutoHyphens/>
        <w:rPr>
          <w:rFonts w:ascii="Times New Roman Bold" w:hAnsi="Times New Roman Bold" w:cs="Times New Roman Bold"/>
          <w:bCs/>
          <w:kern w:val="22"/>
          <w:szCs w:val="22"/>
        </w:rPr>
      </w:pPr>
      <w:r w:rsidRPr="000519C6">
        <w:rPr>
          <w:rFonts w:ascii="Times New Roman Bold" w:hAnsi="Times New Roman Bold" w:cs="Times New Roman Bold"/>
          <w:bCs/>
          <w:kern w:val="22"/>
          <w:szCs w:val="22"/>
        </w:rPr>
        <w:t>List of documents</w:t>
      </w:r>
    </w:p>
    <w:p w:rsidR="00DB27A6" w:rsidRPr="000519C6" w:rsidRDefault="00DB27A6" w:rsidP="00DB27A6">
      <w:pPr>
        <w:pStyle w:val="BodyText"/>
        <w:suppressLineNumbers/>
        <w:suppressAutoHyphens/>
        <w:spacing w:before="240" w:after="240"/>
        <w:ind w:left="4770" w:right="106" w:hanging="4050"/>
        <w:jc w:val="left"/>
        <w:rPr>
          <w:i/>
          <w:kern w:val="22"/>
          <w:szCs w:val="22"/>
        </w:rPr>
      </w:pPr>
      <w:r w:rsidRPr="000519C6">
        <w:rPr>
          <w:i/>
          <w:kern w:val="22"/>
          <w:szCs w:val="22"/>
        </w:rPr>
        <w:t>Symbol</w:t>
      </w:r>
      <w:r w:rsidRPr="000519C6">
        <w:rPr>
          <w:i/>
          <w:kern w:val="22"/>
          <w:szCs w:val="22"/>
        </w:rPr>
        <w:tab/>
        <w:t>Title</w:t>
      </w:r>
    </w:p>
    <w:p w:rsidR="00DB27A6" w:rsidRPr="000519C6" w:rsidRDefault="00DB27A6" w:rsidP="00DB27A6">
      <w:pPr>
        <w:pStyle w:val="BodyText"/>
        <w:suppressLineNumbers/>
        <w:suppressAutoHyphens/>
        <w:spacing w:before="240" w:after="240"/>
        <w:ind w:left="4050" w:right="106" w:hanging="4050"/>
        <w:jc w:val="left"/>
        <w:rPr>
          <w:kern w:val="22"/>
          <w:szCs w:val="22"/>
        </w:rPr>
      </w:pPr>
      <w:r w:rsidRPr="000519C6">
        <w:rPr>
          <w:kern w:val="22"/>
          <w:szCs w:val="22"/>
        </w:rPr>
        <w:t>CBD/ABS/CB-IAC/2018/</w:t>
      </w:r>
      <w:r w:rsidR="009F788B" w:rsidRPr="000519C6">
        <w:rPr>
          <w:kern w:val="22"/>
          <w:szCs w:val="22"/>
        </w:rPr>
        <w:t>1</w:t>
      </w:r>
      <w:r w:rsidRPr="000519C6">
        <w:rPr>
          <w:kern w:val="22"/>
          <w:szCs w:val="22"/>
        </w:rPr>
        <w:t>/1</w:t>
      </w:r>
      <w:r w:rsidRPr="000519C6">
        <w:rPr>
          <w:kern w:val="22"/>
          <w:szCs w:val="22"/>
        </w:rPr>
        <w:tab/>
        <w:t>Provisional agenda</w:t>
      </w:r>
    </w:p>
    <w:p w:rsidR="00DB27A6" w:rsidRPr="000519C6" w:rsidRDefault="00DB27A6" w:rsidP="00DB27A6">
      <w:pPr>
        <w:pStyle w:val="BodyText"/>
        <w:suppressLineNumbers/>
        <w:suppressAutoHyphens/>
        <w:spacing w:before="240" w:after="240"/>
        <w:ind w:left="4050" w:right="106" w:hanging="4050"/>
        <w:jc w:val="left"/>
        <w:rPr>
          <w:kern w:val="22"/>
          <w:szCs w:val="22"/>
        </w:rPr>
      </w:pPr>
      <w:r w:rsidRPr="000519C6">
        <w:rPr>
          <w:kern w:val="22"/>
          <w:szCs w:val="22"/>
        </w:rPr>
        <w:t>CBD/ABS/CB-IAC/2018/</w:t>
      </w:r>
      <w:r w:rsidR="009F788B" w:rsidRPr="000519C6">
        <w:rPr>
          <w:kern w:val="22"/>
          <w:szCs w:val="22"/>
        </w:rPr>
        <w:t>1</w:t>
      </w:r>
      <w:r w:rsidRPr="000519C6">
        <w:rPr>
          <w:kern w:val="22"/>
          <w:szCs w:val="22"/>
        </w:rPr>
        <w:t>/1/Add.1</w:t>
      </w:r>
      <w:r w:rsidRPr="000519C6">
        <w:rPr>
          <w:kern w:val="22"/>
          <w:szCs w:val="22"/>
        </w:rPr>
        <w:tab/>
        <w:t>Annotated provisional agenda</w:t>
      </w:r>
    </w:p>
    <w:p w:rsidR="00DB27A6" w:rsidRPr="000519C6" w:rsidRDefault="00DB27A6" w:rsidP="00DB27A6">
      <w:pPr>
        <w:pStyle w:val="BodyText"/>
        <w:suppressLineNumbers/>
        <w:suppressAutoHyphens/>
        <w:spacing w:before="240" w:after="240"/>
        <w:ind w:left="4050" w:right="106" w:hanging="4050"/>
        <w:jc w:val="left"/>
        <w:rPr>
          <w:kern w:val="22"/>
          <w:szCs w:val="22"/>
        </w:rPr>
      </w:pPr>
      <w:r w:rsidRPr="000519C6">
        <w:rPr>
          <w:kern w:val="22"/>
          <w:szCs w:val="22"/>
        </w:rPr>
        <w:t>CBD/ABS/CB-IAC/2018/</w:t>
      </w:r>
      <w:r w:rsidR="009F788B" w:rsidRPr="000519C6">
        <w:rPr>
          <w:kern w:val="22"/>
          <w:szCs w:val="22"/>
        </w:rPr>
        <w:t>1</w:t>
      </w:r>
      <w:r w:rsidRPr="000519C6">
        <w:rPr>
          <w:kern w:val="22"/>
          <w:szCs w:val="22"/>
        </w:rPr>
        <w:t>/2</w:t>
      </w:r>
      <w:r w:rsidRPr="000519C6">
        <w:rPr>
          <w:kern w:val="22"/>
          <w:szCs w:val="22"/>
        </w:rPr>
        <w:tab/>
        <w:t xml:space="preserve">Update on </w:t>
      </w:r>
      <w:r w:rsidR="009F788B" w:rsidRPr="000519C6">
        <w:rPr>
          <w:kern w:val="22"/>
          <w:szCs w:val="22"/>
        </w:rPr>
        <w:t>e</w:t>
      </w:r>
      <w:r w:rsidRPr="000519C6">
        <w:rPr>
          <w:kern w:val="22"/>
          <w:szCs w:val="22"/>
        </w:rPr>
        <w:t xml:space="preserve">xisting </w:t>
      </w:r>
      <w:r w:rsidR="009F788B" w:rsidRPr="000519C6">
        <w:rPr>
          <w:kern w:val="22"/>
          <w:szCs w:val="22"/>
        </w:rPr>
        <w:t>c</w:t>
      </w:r>
      <w:r w:rsidRPr="000519C6">
        <w:rPr>
          <w:kern w:val="22"/>
          <w:szCs w:val="22"/>
        </w:rPr>
        <w:t>apacity-</w:t>
      </w:r>
      <w:r w:rsidR="009F788B" w:rsidRPr="000519C6">
        <w:rPr>
          <w:kern w:val="22"/>
          <w:szCs w:val="22"/>
        </w:rPr>
        <w:t>b</w:t>
      </w:r>
      <w:r w:rsidRPr="000519C6">
        <w:rPr>
          <w:kern w:val="22"/>
          <w:szCs w:val="22"/>
        </w:rPr>
        <w:t xml:space="preserve">uilding and </w:t>
      </w:r>
      <w:r w:rsidR="009F788B" w:rsidRPr="000519C6">
        <w:rPr>
          <w:kern w:val="22"/>
          <w:szCs w:val="22"/>
        </w:rPr>
        <w:t>d</w:t>
      </w:r>
      <w:r w:rsidRPr="000519C6">
        <w:rPr>
          <w:kern w:val="22"/>
          <w:szCs w:val="22"/>
        </w:rPr>
        <w:t xml:space="preserve">evelopment </w:t>
      </w:r>
      <w:r w:rsidR="009F788B" w:rsidRPr="000519C6">
        <w:rPr>
          <w:kern w:val="22"/>
          <w:szCs w:val="22"/>
        </w:rPr>
        <w:t>i</w:t>
      </w:r>
      <w:r w:rsidRPr="000519C6">
        <w:rPr>
          <w:kern w:val="22"/>
          <w:szCs w:val="22"/>
        </w:rPr>
        <w:t xml:space="preserve">nitiatives and </w:t>
      </w:r>
      <w:r w:rsidR="009F788B" w:rsidRPr="000519C6">
        <w:rPr>
          <w:kern w:val="22"/>
          <w:szCs w:val="22"/>
        </w:rPr>
        <w:t>r</w:t>
      </w:r>
      <w:r w:rsidRPr="000519C6">
        <w:rPr>
          <w:kern w:val="22"/>
          <w:szCs w:val="22"/>
        </w:rPr>
        <w:t xml:space="preserve">esources </w:t>
      </w:r>
      <w:r w:rsidR="009F788B" w:rsidRPr="000519C6">
        <w:rPr>
          <w:kern w:val="22"/>
          <w:szCs w:val="22"/>
        </w:rPr>
        <w:t>s</w:t>
      </w:r>
      <w:r w:rsidRPr="000519C6">
        <w:rPr>
          <w:kern w:val="22"/>
          <w:szCs w:val="22"/>
        </w:rPr>
        <w:t xml:space="preserve">upporting the </w:t>
      </w:r>
      <w:r w:rsidR="009F788B" w:rsidRPr="000519C6">
        <w:rPr>
          <w:kern w:val="22"/>
          <w:szCs w:val="22"/>
        </w:rPr>
        <w:t>i</w:t>
      </w:r>
      <w:r w:rsidRPr="000519C6">
        <w:rPr>
          <w:kern w:val="22"/>
          <w:szCs w:val="22"/>
        </w:rPr>
        <w:t xml:space="preserve">mplementation of the Nagoya Protocol and </w:t>
      </w:r>
      <w:r w:rsidR="009F788B" w:rsidRPr="000519C6">
        <w:rPr>
          <w:kern w:val="22"/>
          <w:szCs w:val="22"/>
        </w:rPr>
        <w:t>l</w:t>
      </w:r>
      <w:r w:rsidRPr="000519C6">
        <w:rPr>
          <w:kern w:val="22"/>
          <w:szCs w:val="22"/>
        </w:rPr>
        <w:t xml:space="preserve">essons </w:t>
      </w:r>
      <w:r w:rsidR="009F788B" w:rsidRPr="000519C6">
        <w:rPr>
          <w:kern w:val="22"/>
          <w:szCs w:val="22"/>
        </w:rPr>
        <w:t>l</w:t>
      </w:r>
      <w:r w:rsidRPr="000519C6">
        <w:rPr>
          <w:kern w:val="22"/>
          <w:szCs w:val="22"/>
        </w:rPr>
        <w:t>earned</w:t>
      </w:r>
    </w:p>
    <w:p w:rsidR="00DB27A6" w:rsidRPr="000519C6" w:rsidRDefault="00DB27A6" w:rsidP="00DB27A6">
      <w:pPr>
        <w:pStyle w:val="BodyText"/>
        <w:suppressLineNumbers/>
        <w:suppressAutoHyphens/>
        <w:spacing w:before="240" w:after="240"/>
        <w:ind w:left="4050" w:right="106" w:hanging="4050"/>
        <w:jc w:val="left"/>
        <w:rPr>
          <w:kern w:val="22"/>
          <w:szCs w:val="22"/>
        </w:rPr>
      </w:pPr>
      <w:r w:rsidRPr="000519C6">
        <w:rPr>
          <w:kern w:val="22"/>
          <w:szCs w:val="22"/>
        </w:rPr>
        <w:t>CBD/ABS/CB-IAC/2018/</w:t>
      </w:r>
      <w:r w:rsidR="009F788B" w:rsidRPr="000519C6">
        <w:rPr>
          <w:kern w:val="22"/>
          <w:szCs w:val="22"/>
        </w:rPr>
        <w:t>1</w:t>
      </w:r>
      <w:r w:rsidRPr="000519C6">
        <w:rPr>
          <w:kern w:val="22"/>
          <w:szCs w:val="22"/>
        </w:rPr>
        <w:t>/2/Add.1</w:t>
      </w:r>
      <w:r w:rsidRPr="000519C6">
        <w:rPr>
          <w:kern w:val="22"/>
          <w:szCs w:val="22"/>
        </w:rPr>
        <w:tab/>
        <w:t xml:space="preserve">Overview of </w:t>
      </w:r>
      <w:r w:rsidR="009F788B" w:rsidRPr="000519C6">
        <w:rPr>
          <w:kern w:val="22"/>
          <w:szCs w:val="22"/>
        </w:rPr>
        <w:t>c</w:t>
      </w:r>
      <w:r w:rsidRPr="000519C6">
        <w:rPr>
          <w:kern w:val="22"/>
          <w:szCs w:val="22"/>
        </w:rPr>
        <w:t>apacity-</w:t>
      </w:r>
      <w:r w:rsidR="009F788B" w:rsidRPr="000519C6">
        <w:rPr>
          <w:kern w:val="22"/>
          <w:szCs w:val="22"/>
        </w:rPr>
        <w:t>b</w:t>
      </w:r>
      <w:r w:rsidRPr="000519C6">
        <w:rPr>
          <w:kern w:val="22"/>
          <w:szCs w:val="22"/>
        </w:rPr>
        <w:t xml:space="preserve">uilding and </w:t>
      </w:r>
      <w:r w:rsidR="009F788B" w:rsidRPr="000519C6">
        <w:rPr>
          <w:kern w:val="22"/>
          <w:szCs w:val="22"/>
        </w:rPr>
        <w:t>d</w:t>
      </w:r>
      <w:r w:rsidRPr="000519C6">
        <w:rPr>
          <w:kern w:val="22"/>
          <w:szCs w:val="22"/>
        </w:rPr>
        <w:t xml:space="preserve">evelopment </w:t>
      </w:r>
      <w:r w:rsidR="009F788B" w:rsidRPr="000519C6">
        <w:rPr>
          <w:kern w:val="22"/>
          <w:szCs w:val="22"/>
        </w:rPr>
        <w:t>i</w:t>
      </w:r>
      <w:r w:rsidRPr="000519C6">
        <w:rPr>
          <w:kern w:val="22"/>
          <w:szCs w:val="22"/>
        </w:rPr>
        <w:t xml:space="preserve">nitiatives </w:t>
      </w:r>
      <w:r w:rsidR="009F788B" w:rsidRPr="000519C6">
        <w:rPr>
          <w:kern w:val="22"/>
          <w:szCs w:val="22"/>
        </w:rPr>
        <w:t>p</w:t>
      </w:r>
      <w:r w:rsidRPr="000519C6">
        <w:rPr>
          <w:kern w:val="22"/>
          <w:szCs w:val="22"/>
        </w:rPr>
        <w:t xml:space="preserve">roviding </w:t>
      </w:r>
      <w:r w:rsidR="009F788B" w:rsidRPr="000519C6">
        <w:rPr>
          <w:kern w:val="22"/>
          <w:szCs w:val="22"/>
        </w:rPr>
        <w:t>d</w:t>
      </w:r>
      <w:r w:rsidRPr="000519C6">
        <w:rPr>
          <w:kern w:val="22"/>
          <w:szCs w:val="22"/>
        </w:rPr>
        <w:t xml:space="preserve">irect </w:t>
      </w:r>
      <w:r w:rsidR="009F788B" w:rsidRPr="000519C6">
        <w:rPr>
          <w:kern w:val="22"/>
          <w:szCs w:val="22"/>
        </w:rPr>
        <w:t>s</w:t>
      </w:r>
      <w:r w:rsidRPr="000519C6">
        <w:rPr>
          <w:kern w:val="22"/>
          <w:szCs w:val="22"/>
        </w:rPr>
        <w:t xml:space="preserve">upport to </w:t>
      </w:r>
      <w:r w:rsidR="009F788B" w:rsidRPr="000519C6">
        <w:rPr>
          <w:kern w:val="22"/>
          <w:szCs w:val="22"/>
        </w:rPr>
        <w:t>c</w:t>
      </w:r>
      <w:r w:rsidRPr="000519C6">
        <w:rPr>
          <w:kern w:val="22"/>
          <w:szCs w:val="22"/>
        </w:rPr>
        <w:t xml:space="preserve">ountries for the </w:t>
      </w:r>
      <w:r w:rsidR="009F788B" w:rsidRPr="000519C6">
        <w:rPr>
          <w:kern w:val="22"/>
          <w:szCs w:val="22"/>
        </w:rPr>
        <w:t>i</w:t>
      </w:r>
      <w:r w:rsidRPr="000519C6">
        <w:rPr>
          <w:kern w:val="22"/>
          <w:szCs w:val="22"/>
        </w:rPr>
        <w:t>mplementation of the Nagoya Protocol</w:t>
      </w:r>
    </w:p>
    <w:p w:rsidR="00DB27A6" w:rsidRPr="000519C6" w:rsidRDefault="00DB27A6" w:rsidP="00DB27A6">
      <w:pPr>
        <w:pStyle w:val="BodyText"/>
        <w:suppressLineNumbers/>
        <w:suppressAutoHyphens/>
        <w:spacing w:before="240" w:after="240"/>
        <w:ind w:left="4050" w:right="106" w:hanging="4050"/>
        <w:jc w:val="left"/>
        <w:rPr>
          <w:kern w:val="22"/>
          <w:szCs w:val="22"/>
        </w:rPr>
      </w:pPr>
      <w:r w:rsidRPr="000519C6">
        <w:rPr>
          <w:kern w:val="22"/>
          <w:szCs w:val="22"/>
        </w:rPr>
        <w:t>CBD/ABS/CB-IAC/2018/</w:t>
      </w:r>
      <w:r w:rsidR="009F788B" w:rsidRPr="000519C6">
        <w:rPr>
          <w:kern w:val="22"/>
          <w:szCs w:val="22"/>
        </w:rPr>
        <w:t>1</w:t>
      </w:r>
      <w:r w:rsidRPr="000519C6">
        <w:rPr>
          <w:kern w:val="22"/>
          <w:szCs w:val="22"/>
        </w:rPr>
        <w:t>/2/Add.2</w:t>
      </w:r>
      <w:r w:rsidRPr="000519C6">
        <w:rPr>
          <w:kern w:val="22"/>
          <w:szCs w:val="22"/>
        </w:rPr>
        <w:tab/>
        <w:t xml:space="preserve">Overview of </w:t>
      </w:r>
      <w:r w:rsidR="000A1A23" w:rsidRPr="000519C6">
        <w:rPr>
          <w:kern w:val="22"/>
          <w:szCs w:val="22"/>
        </w:rPr>
        <w:t>a</w:t>
      </w:r>
      <w:r w:rsidRPr="000519C6">
        <w:rPr>
          <w:kern w:val="22"/>
          <w:szCs w:val="22"/>
        </w:rPr>
        <w:t xml:space="preserve">ccess and </w:t>
      </w:r>
      <w:r w:rsidR="000A1A23" w:rsidRPr="000519C6">
        <w:rPr>
          <w:kern w:val="22"/>
          <w:szCs w:val="22"/>
        </w:rPr>
        <w:t>b</w:t>
      </w:r>
      <w:r w:rsidRPr="000519C6">
        <w:rPr>
          <w:kern w:val="22"/>
          <w:szCs w:val="22"/>
        </w:rPr>
        <w:t>enefit-</w:t>
      </w:r>
      <w:r w:rsidR="000A1A23" w:rsidRPr="000519C6">
        <w:rPr>
          <w:kern w:val="22"/>
          <w:szCs w:val="22"/>
        </w:rPr>
        <w:t>sh</w:t>
      </w:r>
      <w:r w:rsidRPr="000519C6">
        <w:rPr>
          <w:kern w:val="22"/>
          <w:szCs w:val="22"/>
        </w:rPr>
        <w:t xml:space="preserve">aring </w:t>
      </w:r>
      <w:r w:rsidR="000A1A23" w:rsidRPr="000519C6">
        <w:rPr>
          <w:kern w:val="22"/>
          <w:szCs w:val="22"/>
        </w:rPr>
        <w:t>c</w:t>
      </w:r>
      <w:r w:rsidRPr="000519C6">
        <w:rPr>
          <w:kern w:val="22"/>
          <w:szCs w:val="22"/>
        </w:rPr>
        <w:t>apacity-</w:t>
      </w:r>
      <w:r w:rsidR="000A1A23" w:rsidRPr="000519C6">
        <w:rPr>
          <w:kern w:val="22"/>
          <w:szCs w:val="22"/>
        </w:rPr>
        <w:t>b</w:t>
      </w:r>
      <w:r w:rsidRPr="000519C6">
        <w:rPr>
          <w:kern w:val="22"/>
          <w:szCs w:val="22"/>
        </w:rPr>
        <w:t xml:space="preserve">uilding </w:t>
      </w:r>
      <w:r w:rsidR="000A1A23" w:rsidRPr="000519C6">
        <w:rPr>
          <w:kern w:val="22"/>
          <w:szCs w:val="22"/>
        </w:rPr>
        <w:t>t</w:t>
      </w:r>
      <w:r w:rsidRPr="000519C6">
        <w:rPr>
          <w:kern w:val="22"/>
          <w:szCs w:val="22"/>
        </w:rPr>
        <w:t xml:space="preserve">ools and </w:t>
      </w:r>
      <w:r w:rsidR="000A1A23" w:rsidRPr="000519C6">
        <w:rPr>
          <w:kern w:val="22"/>
          <w:szCs w:val="22"/>
        </w:rPr>
        <w:t>r</w:t>
      </w:r>
      <w:r w:rsidRPr="000519C6">
        <w:rPr>
          <w:kern w:val="22"/>
          <w:szCs w:val="22"/>
        </w:rPr>
        <w:t>esources</w:t>
      </w:r>
    </w:p>
    <w:p w:rsidR="00DB27A6" w:rsidRPr="000519C6" w:rsidRDefault="00DB27A6" w:rsidP="00DB27A6">
      <w:pPr>
        <w:pStyle w:val="BodyText"/>
        <w:suppressLineNumbers/>
        <w:suppressAutoHyphens/>
        <w:spacing w:before="240" w:after="240"/>
        <w:ind w:left="4050" w:right="106" w:hanging="4050"/>
        <w:jc w:val="left"/>
        <w:rPr>
          <w:kern w:val="22"/>
          <w:szCs w:val="22"/>
        </w:rPr>
      </w:pPr>
      <w:r w:rsidRPr="000519C6">
        <w:rPr>
          <w:kern w:val="22"/>
          <w:szCs w:val="22"/>
        </w:rPr>
        <w:t>CBD/ABS/CB-IAC/2018/</w:t>
      </w:r>
      <w:r w:rsidR="009F788B" w:rsidRPr="000519C6">
        <w:rPr>
          <w:kern w:val="22"/>
          <w:szCs w:val="22"/>
        </w:rPr>
        <w:t>1</w:t>
      </w:r>
      <w:r w:rsidRPr="000519C6">
        <w:rPr>
          <w:kern w:val="22"/>
          <w:szCs w:val="22"/>
        </w:rPr>
        <w:t>/3</w:t>
      </w:r>
      <w:r w:rsidRPr="000519C6">
        <w:rPr>
          <w:kern w:val="22"/>
          <w:szCs w:val="22"/>
        </w:rPr>
        <w:tab/>
        <w:t xml:space="preserve">Elements for the </w:t>
      </w:r>
      <w:r w:rsidR="009F788B" w:rsidRPr="000519C6">
        <w:rPr>
          <w:kern w:val="22"/>
          <w:szCs w:val="22"/>
        </w:rPr>
        <w:t>e</w:t>
      </w:r>
      <w:r w:rsidRPr="000519C6">
        <w:rPr>
          <w:kern w:val="22"/>
          <w:szCs w:val="22"/>
        </w:rPr>
        <w:t xml:space="preserve">valuation of the </w:t>
      </w:r>
      <w:r w:rsidR="000A1A23" w:rsidRPr="000519C6">
        <w:rPr>
          <w:kern w:val="22"/>
          <w:szCs w:val="22"/>
        </w:rPr>
        <w:t>s</w:t>
      </w:r>
      <w:r w:rsidRPr="000519C6">
        <w:rPr>
          <w:kern w:val="22"/>
          <w:szCs w:val="22"/>
        </w:rPr>
        <w:t xml:space="preserve">trategic </w:t>
      </w:r>
      <w:r w:rsidR="000A1A23" w:rsidRPr="000519C6">
        <w:rPr>
          <w:kern w:val="22"/>
          <w:szCs w:val="22"/>
        </w:rPr>
        <w:t>f</w:t>
      </w:r>
      <w:r w:rsidRPr="000519C6">
        <w:rPr>
          <w:kern w:val="22"/>
          <w:szCs w:val="22"/>
        </w:rPr>
        <w:t xml:space="preserve">ramework for </w:t>
      </w:r>
      <w:r w:rsidR="000A1A23" w:rsidRPr="000519C6">
        <w:rPr>
          <w:kern w:val="22"/>
          <w:szCs w:val="22"/>
        </w:rPr>
        <w:t>c</w:t>
      </w:r>
      <w:r w:rsidRPr="000519C6">
        <w:rPr>
          <w:kern w:val="22"/>
          <w:szCs w:val="22"/>
        </w:rPr>
        <w:t>apacity-</w:t>
      </w:r>
      <w:r w:rsidR="000A1A23" w:rsidRPr="000519C6">
        <w:rPr>
          <w:kern w:val="22"/>
          <w:szCs w:val="22"/>
        </w:rPr>
        <w:t>b</w:t>
      </w:r>
      <w:r w:rsidRPr="000519C6">
        <w:rPr>
          <w:kern w:val="22"/>
          <w:szCs w:val="22"/>
        </w:rPr>
        <w:t xml:space="preserve">uilding and </w:t>
      </w:r>
      <w:r w:rsidR="000A1A23" w:rsidRPr="000519C6">
        <w:rPr>
          <w:kern w:val="22"/>
          <w:szCs w:val="22"/>
        </w:rPr>
        <w:t>d</w:t>
      </w:r>
      <w:r w:rsidRPr="000519C6">
        <w:rPr>
          <w:kern w:val="22"/>
          <w:szCs w:val="22"/>
        </w:rPr>
        <w:t xml:space="preserve">evelopment to </w:t>
      </w:r>
      <w:r w:rsidR="009F788B" w:rsidRPr="000519C6">
        <w:rPr>
          <w:kern w:val="22"/>
          <w:szCs w:val="22"/>
        </w:rPr>
        <w:t>s</w:t>
      </w:r>
      <w:r w:rsidRPr="000519C6">
        <w:rPr>
          <w:kern w:val="22"/>
          <w:szCs w:val="22"/>
        </w:rPr>
        <w:t xml:space="preserve">upport the </w:t>
      </w:r>
      <w:r w:rsidR="009F788B" w:rsidRPr="000519C6">
        <w:rPr>
          <w:kern w:val="22"/>
          <w:szCs w:val="22"/>
        </w:rPr>
        <w:t>e</w:t>
      </w:r>
      <w:r w:rsidRPr="000519C6">
        <w:rPr>
          <w:kern w:val="22"/>
          <w:szCs w:val="22"/>
        </w:rPr>
        <w:t xml:space="preserve">ffective </w:t>
      </w:r>
      <w:r w:rsidR="009F788B" w:rsidRPr="000519C6">
        <w:rPr>
          <w:kern w:val="22"/>
          <w:szCs w:val="22"/>
        </w:rPr>
        <w:t>i</w:t>
      </w:r>
      <w:r w:rsidRPr="000519C6">
        <w:rPr>
          <w:kern w:val="22"/>
          <w:szCs w:val="22"/>
        </w:rPr>
        <w:t>mplementation of the Nagoya Protocol</w:t>
      </w:r>
    </w:p>
    <w:p w:rsidR="00DB27A6" w:rsidRPr="000519C6" w:rsidRDefault="00DB27A6" w:rsidP="00DB27A6">
      <w:pPr>
        <w:pStyle w:val="Heading2"/>
        <w:suppressLineNumbers/>
        <w:tabs>
          <w:tab w:val="clear" w:pos="720"/>
        </w:tabs>
        <w:suppressAutoHyphens/>
        <w:spacing w:before="240" w:after="240"/>
        <w:ind w:right="106"/>
        <w:rPr>
          <w:i w:val="0"/>
          <w:kern w:val="22"/>
          <w:szCs w:val="22"/>
        </w:rPr>
      </w:pPr>
      <w:r w:rsidRPr="000519C6">
        <w:rPr>
          <w:i w:val="0"/>
          <w:kern w:val="22"/>
          <w:szCs w:val="22"/>
        </w:rPr>
        <w:t>B.</w:t>
      </w:r>
      <w:r w:rsidRPr="000519C6">
        <w:rPr>
          <w:i w:val="0"/>
          <w:kern w:val="22"/>
          <w:szCs w:val="22"/>
        </w:rPr>
        <w:tab/>
        <w:t>Information documents</w:t>
      </w:r>
    </w:p>
    <w:p w:rsidR="00DB27A6" w:rsidRPr="000519C6" w:rsidRDefault="00360CC0" w:rsidP="00DB27A6">
      <w:pPr>
        <w:pStyle w:val="BodyText"/>
        <w:suppressLineNumbers/>
        <w:suppressAutoHyphens/>
        <w:spacing w:before="240" w:after="240"/>
        <w:ind w:left="4048" w:right="106" w:hanging="4048"/>
        <w:jc w:val="left"/>
        <w:rPr>
          <w:kern w:val="22"/>
          <w:szCs w:val="22"/>
        </w:rPr>
      </w:pPr>
      <w:hyperlink r:id="rId23" w:history="1">
        <w:r w:rsidR="00DB27A6" w:rsidRPr="000519C6">
          <w:rPr>
            <w:rStyle w:val="Hyperlink"/>
            <w:kern w:val="22"/>
            <w:sz w:val="22"/>
            <w:szCs w:val="22"/>
          </w:rPr>
          <w:t>UNEP/CBD/NP/COP-MOP/DEC/1/8</w:t>
        </w:r>
      </w:hyperlink>
      <w:r w:rsidR="00DB27A6" w:rsidRPr="000519C6">
        <w:rPr>
          <w:kern w:val="22"/>
          <w:szCs w:val="22"/>
        </w:rPr>
        <w:tab/>
        <w:t>Measures to assist in capacity-building and capacity development (Article 22)</w:t>
      </w:r>
    </w:p>
    <w:p w:rsidR="00DB27A6" w:rsidRPr="000519C6" w:rsidRDefault="00DB27A6" w:rsidP="00DB27A6">
      <w:pPr>
        <w:suppressLineNumbers/>
        <w:suppressAutoHyphens/>
        <w:jc w:val="center"/>
        <w:rPr>
          <w:kern w:val="22"/>
          <w:szCs w:val="22"/>
        </w:rPr>
      </w:pPr>
      <w:r w:rsidRPr="000519C6">
        <w:rPr>
          <w:kern w:val="22"/>
          <w:szCs w:val="22"/>
        </w:rPr>
        <w:t>_______</w:t>
      </w:r>
      <w:r w:rsidR="000528E1" w:rsidRPr="000519C6">
        <w:rPr>
          <w:kern w:val="22"/>
          <w:szCs w:val="22"/>
        </w:rPr>
        <w:t>__</w:t>
      </w:r>
    </w:p>
    <w:p w:rsidR="00B3369F" w:rsidRPr="000519C6" w:rsidRDefault="00B3369F" w:rsidP="00C9161D">
      <w:pPr>
        <w:rPr>
          <w:kern w:val="22"/>
          <w:szCs w:val="22"/>
        </w:rPr>
      </w:pPr>
    </w:p>
    <w:sectPr w:rsidR="00B3369F" w:rsidRPr="000519C6" w:rsidSect="000519C6">
      <w:headerReference w:type="even" r:id="rId24"/>
      <w:headerReference w:type="default" r:id="rId25"/>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C1" w:rsidRDefault="000A0AC1" w:rsidP="00CF1848">
      <w:r>
        <w:separator/>
      </w:r>
    </w:p>
  </w:endnote>
  <w:endnote w:type="continuationSeparator" w:id="0">
    <w:p w:rsidR="000A0AC1" w:rsidRDefault="000A0AC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7A6" w:rsidRDefault="00DB27A6" w:rsidP="004C56FA">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7A6" w:rsidRDefault="00DB27A6" w:rsidP="004C56FA">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C1" w:rsidRDefault="000A0AC1" w:rsidP="00CF1848">
      <w:r>
        <w:separator/>
      </w:r>
    </w:p>
  </w:footnote>
  <w:footnote w:type="continuationSeparator" w:id="0">
    <w:p w:rsidR="000A0AC1" w:rsidRDefault="000A0AC1"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226804390"/>
      <w:placeholder>
        <w:docPart w:val="06449C4C50DB454C93EC4DFD39065A3D"/>
      </w:placeholder>
      <w:dataBinding w:prefixMappings="xmlns:ns0='http://purl.org/dc/elements/1.1/' xmlns:ns1='http://schemas.openxmlformats.org/package/2006/metadata/core-properties' " w:xpath="/ns1:coreProperties[1]/ns0:subject[1]" w:storeItemID="{6C3C8BC8-F283-45AE-878A-BAB7291924A1}"/>
      <w:text/>
    </w:sdtPr>
    <w:sdtEndPr/>
    <w:sdtContent>
      <w:p w:rsidR="00DB27A6" w:rsidRPr="004C56FA" w:rsidRDefault="00360CC0" w:rsidP="004C56FA">
        <w:pPr>
          <w:rPr>
            <w:noProof/>
            <w:kern w:val="22"/>
            <w:szCs w:val="22"/>
          </w:rPr>
        </w:pPr>
        <w:r>
          <w:rPr>
            <w:noProof/>
            <w:kern w:val="22"/>
            <w:szCs w:val="22"/>
          </w:rPr>
          <w:t>CBD/ABS/CB-IAC/2018/1/1/Add.1</w:t>
        </w:r>
      </w:p>
    </w:sdtContent>
  </w:sdt>
  <w:p w:rsidR="00DB27A6" w:rsidRPr="004C56FA" w:rsidRDefault="00DB27A6" w:rsidP="004C56FA">
    <w:pPr>
      <w:pStyle w:val="Header"/>
      <w:tabs>
        <w:tab w:val="clear" w:pos="4320"/>
        <w:tab w:val="clear" w:pos="8640"/>
      </w:tabs>
      <w:rPr>
        <w:noProof/>
        <w:kern w:val="22"/>
      </w:rPr>
    </w:pPr>
    <w:r w:rsidRPr="004C56FA">
      <w:rPr>
        <w:noProof/>
        <w:kern w:val="22"/>
      </w:rPr>
      <w:t xml:space="preserve">Page </w:t>
    </w:r>
    <w:r w:rsidRPr="004C56FA">
      <w:rPr>
        <w:noProof/>
        <w:kern w:val="22"/>
      </w:rPr>
      <w:fldChar w:fldCharType="begin"/>
    </w:r>
    <w:r w:rsidRPr="004C56FA">
      <w:rPr>
        <w:noProof/>
        <w:kern w:val="22"/>
      </w:rPr>
      <w:instrText xml:space="preserve"> PAGE   \* MERGEFORMAT </w:instrText>
    </w:r>
    <w:r w:rsidRPr="004C56FA">
      <w:rPr>
        <w:noProof/>
        <w:kern w:val="22"/>
      </w:rPr>
      <w:fldChar w:fldCharType="separate"/>
    </w:r>
    <w:r w:rsidR="00360CC0">
      <w:rPr>
        <w:noProof/>
        <w:kern w:val="22"/>
      </w:rPr>
      <w:t>4</w:t>
    </w:r>
    <w:r w:rsidRPr="004C56FA">
      <w:rPr>
        <w:noProof/>
        <w:kern w:val="22"/>
      </w:rPr>
      <w:fldChar w:fldCharType="end"/>
    </w:r>
  </w:p>
  <w:p w:rsidR="00DB27A6" w:rsidRPr="004C56FA" w:rsidRDefault="00DB27A6" w:rsidP="004C56FA">
    <w:pPr>
      <w:pStyle w:val="Header"/>
      <w:tabs>
        <w:tab w:val="clear" w:pos="4320"/>
        <w:tab w:val="clear" w:pos="8640"/>
      </w:tabs>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40360136"/>
      <w:placeholder>
        <w:docPart w:val="A08F8068B2A94CD7A8806833C644028C"/>
      </w:placeholder>
      <w:dataBinding w:prefixMappings="xmlns:ns0='http://purl.org/dc/elements/1.1/' xmlns:ns1='http://schemas.openxmlformats.org/package/2006/metadata/core-properties' " w:xpath="/ns1:coreProperties[1]/ns0:subject[1]" w:storeItemID="{6C3C8BC8-F283-45AE-878A-BAB7291924A1}"/>
      <w:text/>
    </w:sdtPr>
    <w:sdtEndPr/>
    <w:sdtContent>
      <w:p w:rsidR="00DB27A6" w:rsidRPr="006E1B12" w:rsidRDefault="00360CC0" w:rsidP="004C56FA">
        <w:pPr>
          <w:pStyle w:val="Header"/>
          <w:tabs>
            <w:tab w:val="clear" w:pos="4320"/>
            <w:tab w:val="clear" w:pos="8640"/>
          </w:tabs>
          <w:snapToGrid w:val="0"/>
          <w:jc w:val="right"/>
          <w:rPr>
            <w:noProof/>
            <w:kern w:val="22"/>
          </w:rPr>
        </w:pPr>
        <w:r>
          <w:rPr>
            <w:noProof/>
            <w:kern w:val="22"/>
          </w:rPr>
          <w:t>CBD/ABS/CB-IAC/2018/1/1/Add.1</w:t>
        </w:r>
      </w:p>
    </w:sdtContent>
  </w:sdt>
  <w:p w:rsidR="00DB27A6" w:rsidRDefault="00DB27A6" w:rsidP="004C56FA">
    <w:pPr>
      <w:pStyle w:val="Header"/>
      <w:tabs>
        <w:tab w:val="clear" w:pos="4320"/>
        <w:tab w:val="clear" w:pos="8640"/>
      </w:tabs>
      <w:snapToGrid w:val="0"/>
      <w:jc w:val="right"/>
      <w:rPr>
        <w:noProof/>
        <w:kern w:val="22"/>
      </w:rPr>
    </w:pPr>
    <w:r w:rsidRPr="006E1B12">
      <w:rPr>
        <w:noProof/>
        <w:kern w:val="22"/>
      </w:rPr>
      <w:t xml:space="preserve">Page </w:t>
    </w:r>
    <w:r w:rsidRPr="006E1B12">
      <w:rPr>
        <w:noProof/>
        <w:kern w:val="22"/>
      </w:rPr>
      <w:fldChar w:fldCharType="begin"/>
    </w:r>
    <w:r w:rsidRPr="006E1B12">
      <w:rPr>
        <w:noProof/>
        <w:kern w:val="22"/>
      </w:rPr>
      <w:instrText xml:space="preserve"> PAGE   \* MERGEFORMAT </w:instrText>
    </w:r>
    <w:r w:rsidRPr="006E1B12">
      <w:rPr>
        <w:noProof/>
        <w:kern w:val="22"/>
      </w:rPr>
      <w:fldChar w:fldCharType="separate"/>
    </w:r>
    <w:r w:rsidR="00360CC0">
      <w:rPr>
        <w:noProof/>
        <w:kern w:val="22"/>
      </w:rPr>
      <w:t>3</w:t>
    </w:r>
    <w:r w:rsidRPr="006E1B12">
      <w:rPr>
        <w:noProof/>
        <w:kern w:val="22"/>
      </w:rPr>
      <w:fldChar w:fldCharType="end"/>
    </w:r>
  </w:p>
  <w:p w:rsidR="00DB27A6" w:rsidRPr="006E1B12" w:rsidRDefault="00DB27A6" w:rsidP="004C56FA">
    <w:pPr>
      <w:pStyle w:val="Header"/>
      <w:tabs>
        <w:tab w:val="clear" w:pos="4320"/>
        <w:tab w:val="clear" w:pos="8640"/>
      </w:tabs>
      <w:snapToGrid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7B103109368439E85DBDAFD0BFCF290"/>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Default="00360CC0" w:rsidP="00534681">
        <w:pPr>
          <w:pStyle w:val="Header"/>
        </w:pPr>
        <w:r>
          <w:t>CBD/ABS/CB-IAC/2018/1/1/Add.1</w:t>
        </w:r>
      </w:p>
    </w:sdtContent>
  </w:sdt>
  <w:p w:rsidR="00534681" w:rsidRDefault="00534681" w:rsidP="00534681">
    <w:pPr>
      <w:pStyle w:val="Header"/>
    </w:pPr>
    <w:r>
      <w:t xml:space="preserve">Page </w:t>
    </w:r>
    <w:r>
      <w:fldChar w:fldCharType="begin"/>
    </w:r>
    <w:r>
      <w:instrText xml:space="preserve"> PAGE   \* MERGEFORMAT </w:instrText>
    </w:r>
    <w:r>
      <w:fldChar w:fldCharType="separate"/>
    </w:r>
    <w:r w:rsidR="00360CC0">
      <w:rPr>
        <w:noProof/>
      </w:rPr>
      <w:t>6</w:t>
    </w:r>
    <w:r>
      <w:rPr>
        <w:noProof/>
      </w:rPr>
      <w:fldChar w:fldCharType="end"/>
    </w:r>
  </w:p>
  <w:p w:rsidR="00534681" w:rsidRDefault="005346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A61DF6B9EE9A43C7B2280F03A8A7B7F7"/>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Default="00360CC0" w:rsidP="009505C9">
        <w:pPr>
          <w:pStyle w:val="Header"/>
          <w:jc w:val="right"/>
        </w:pPr>
        <w:r>
          <w:t>CBD/ABS/CB-IAC/2018/1/1/Add.1</w:t>
        </w:r>
      </w:p>
    </w:sdtContent>
  </w:sdt>
  <w:p w:rsidR="009505C9" w:rsidRDefault="009505C9" w:rsidP="009505C9">
    <w:pPr>
      <w:pStyle w:val="Header"/>
      <w:jc w:val="right"/>
    </w:pPr>
    <w:r>
      <w:t xml:space="preserve">Page </w:t>
    </w:r>
    <w:r>
      <w:fldChar w:fldCharType="begin"/>
    </w:r>
    <w:r>
      <w:instrText xml:space="preserve"> PAGE   \* MERGEFORMAT </w:instrText>
    </w:r>
    <w:r>
      <w:fldChar w:fldCharType="separate"/>
    </w:r>
    <w:r w:rsidR="00360CC0">
      <w:rPr>
        <w:noProof/>
      </w:rPr>
      <w:t>5</w:t>
    </w:r>
    <w:r>
      <w:rPr>
        <w:noProof/>
      </w:rPr>
      <w:fldChar w:fldCharType="end"/>
    </w:r>
  </w:p>
  <w:p w:rsidR="009505C9" w:rsidRDefault="0095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5"/>
  </w:num>
  <w:num w:numId="5">
    <w:abstractNumId w:val="4"/>
  </w:num>
  <w:num w:numId="6">
    <w:abstractNumId w:val="0"/>
  </w:num>
  <w:num w:numId="7">
    <w:abstractNumId w:val="1"/>
  </w:num>
  <w:num w:numId="8">
    <w:abstractNumId w:val="3"/>
    <w:lvlOverride w:ilvl="0">
      <w:startOverride w:val="1"/>
    </w:lvlOverride>
  </w:num>
  <w:num w:numId="9">
    <w:abstractNumId w:val="6"/>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13250"/>
    <w:rsid w:val="0001479E"/>
    <w:rsid w:val="000519C6"/>
    <w:rsid w:val="000528E1"/>
    <w:rsid w:val="00061DD6"/>
    <w:rsid w:val="00070F72"/>
    <w:rsid w:val="000A0AC1"/>
    <w:rsid w:val="000A1A23"/>
    <w:rsid w:val="000E673A"/>
    <w:rsid w:val="000F60DC"/>
    <w:rsid w:val="000F74F5"/>
    <w:rsid w:val="00100CCD"/>
    <w:rsid w:val="00105372"/>
    <w:rsid w:val="00131E7A"/>
    <w:rsid w:val="00172AF6"/>
    <w:rsid w:val="00176CEE"/>
    <w:rsid w:val="00183A90"/>
    <w:rsid w:val="001941C3"/>
    <w:rsid w:val="001C083C"/>
    <w:rsid w:val="00203D3C"/>
    <w:rsid w:val="00225182"/>
    <w:rsid w:val="00236EE7"/>
    <w:rsid w:val="00240213"/>
    <w:rsid w:val="0025529A"/>
    <w:rsid w:val="00307D8A"/>
    <w:rsid w:val="00323EBA"/>
    <w:rsid w:val="00360CC0"/>
    <w:rsid w:val="00372F74"/>
    <w:rsid w:val="00382B14"/>
    <w:rsid w:val="003B20CD"/>
    <w:rsid w:val="003C189F"/>
    <w:rsid w:val="00415390"/>
    <w:rsid w:val="00443BF9"/>
    <w:rsid w:val="004644C2"/>
    <w:rsid w:val="0048769E"/>
    <w:rsid w:val="004C6443"/>
    <w:rsid w:val="004C76A1"/>
    <w:rsid w:val="00534681"/>
    <w:rsid w:val="005346AD"/>
    <w:rsid w:val="00594088"/>
    <w:rsid w:val="005D442B"/>
    <w:rsid w:val="00660370"/>
    <w:rsid w:val="00662A6F"/>
    <w:rsid w:val="006807FC"/>
    <w:rsid w:val="006A0D64"/>
    <w:rsid w:val="006B273E"/>
    <w:rsid w:val="006D7562"/>
    <w:rsid w:val="006F163A"/>
    <w:rsid w:val="00717D88"/>
    <w:rsid w:val="00753639"/>
    <w:rsid w:val="007942D3"/>
    <w:rsid w:val="00797EFF"/>
    <w:rsid w:val="007B6C09"/>
    <w:rsid w:val="007E09DA"/>
    <w:rsid w:val="007E6298"/>
    <w:rsid w:val="007F0395"/>
    <w:rsid w:val="00805260"/>
    <w:rsid w:val="00811D24"/>
    <w:rsid w:val="008178B6"/>
    <w:rsid w:val="00862321"/>
    <w:rsid w:val="008E352B"/>
    <w:rsid w:val="00934E0E"/>
    <w:rsid w:val="009505C9"/>
    <w:rsid w:val="00963E16"/>
    <w:rsid w:val="009A7393"/>
    <w:rsid w:val="009C5A89"/>
    <w:rsid w:val="009F788B"/>
    <w:rsid w:val="00A15ED1"/>
    <w:rsid w:val="00A230DA"/>
    <w:rsid w:val="00A4468E"/>
    <w:rsid w:val="00B3369F"/>
    <w:rsid w:val="00B338A0"/>
    <w:rsid w:val="00B342DB"/>
    <w:rsid w:val="00BD2D88"/>
    <w:rsid w:val="00C9161D"/>
    <w:rsid w:val="00CA125E"/>
    <w:rsid w:val="00CA69C8"/>
    <w:rsid w:val="00CF1848"/>
    <w:rsid w:val="00D76A18"/>
    <w:rsid w:val="00D94189"/>
    <w:rsid w:val="00DB27A6"/>
    <w:rsid w:val="00DD118C"/>
    <w:rsid w:val="00DF12AB"/>
    <w:rsid w:val="00E10335"/>
    <w:rsid w:val="00E16743"/>
    <w:rsid w:val="00E215CE"/>
    <w:rsid w:val="00E320D4"/>
    <w:rsid w:val="00E35EFD"/>
    <w:rsid w:val="00E42A26"/>
    <w:rsid w:val="00E66235"/>
    <w:rsid w:val="00E83C24"/>
    <w:rsid w:val="00EA68DB"/>
    <w:rsid w:val="00EB4227"/>
    <w:rsid w:val="00ED7EC7"/>
    <w:rsid w:val="00EE1719"/>
    <w:rsid w:val="00F13D7B"/>
    <w:rsid w:val="00F772FA"/>
    <w:rsid w:val="00F871E1"/>
    <w:rsid w:val="00F94774"/>
    <w:rsid w:val="00FA37B4"/>
    <w:rsid w:val="00FC0857"/>
    <w:rsid w:val="00FC53DB"/>
    <w:rsid w:val="00FF79D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791A3C"/>
  <w15:docId w15:val="{60D59FE0-09E0-47DC-AC0F-07F04960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headingdecisionsectiononeline">
    <w:name w:val="heading decision section one line"/>
    <w:basedOn w:val="Normal"/>
    <w:rsid w:val="00DB27A6"/>
    <w:pPr>
      <w:keepNext/>
      <w:tabs>
        <w:tab w:val="left" w:pos="851"/>
      </w:tabs>
      <w:spacing w:before="120" w:after="120"/>
      <w:jc w:val="center"/>
      <w:outlineLvl w:val="1"/>
    </w:pPr>
  </w:style>
  <w:style w:type="paragraph" w:customStyle="1" w:styleId="Heading-plain">
    <w:name w:val="Heading-plain"/>
    <w:basedOn w:val="Normal"/>
    <w:rsid w:val="00DB27A6"/>
    <w:pPr>
      <w:spacing w:before="120" w:after="120"/>
      <w:jc w:val="center"/>
      <w:outlineLvl w:val="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sch.cbd.int/" TargetMode="External"/><Relationship Id="rId18" Type="http://schemas.openxmlformats.org/officeDocument/2006/relationships/hyperlink" Target="https://www.cbd.int/doc/notifications/2018/ntf-2018-018-abs-en.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bd.int/doc/decisions/np-mop-01/np-mop-01-dec-08-en.pdf" TargetMode="External"/><Relationship Id="rId17" Type="http://schemas.openxmlformats.org/officeDocument/2006/relationships/hyperlink" Target="https://www.cbd.int/doc/notifications/2017/ntf-2017-113-abs-en.doc"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bd.int/doc/decisions/np-mop-02/np-mop-02-dec-08-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cbd.int/meetings/ABSCBIAC-2016-01" TargetMode="External"/><Relationship Id="rId23" Type="http://schemas.openxmlformats.org/officeDocument/2006/relationships/hyperlink" Target="https://www.cbd.int/doc/decisions/np-mop-01/np-mop-01-dec-08-en.pdf"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meetings/ABSCBIAC-2015-01"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7B103109368439E85DBDAFD0BFCF290"/>
        <w:category>
          <w:name w:val="General"/>
          <w:gallery w:val="placeholder"/>
        </w:category>
        <w:types>
          <w:type w:val="bbPlcHdr"/>
        </w:types>
        <w:behaviors>
          <w:behavior w:val="content"/>
        </w:behaviors>
        <w:guid w:val="{53D9FA77-760D-4945-84A8-E83C460DFCB7}"/>
      </w:docPartPr>
      <w:docPartBody>
        <w:p w:rsidR="009B08F5" w:rsidRDefault="000E05AB" w:rsidP="000E05AB">
          <w:pPr>
            <w:pStyle w:val="B7B103109368439E85DBDAFD0BFCF290"/>
          </w:pPr>
          <w:r w:rsidRPr="007E02EB">
            <w:rPr>
              <w:rStyle w:val="PlaceholderText"/>
            </w:rPr>
            <w:t>[Subject]</w:t>
          </w:r>
        </w:p>
      </w:docPartBody>
    </w:docPart>
    <w:docPart>
      <w:docPartPr>
        <w:name w:val="A61DF6B9EE9A43C7B2280F03A8A7B7F7"/>
        <w:category>
          <w:name w:val="General"/>
          <w:gallery w:val="placeholder"/>
        </w:category>
        <w:types>
          <w:type w:val="bbPlcHdr"/>
        </w:types>
        <w:behaviors>
          <w:behavior w:val="content"/>
        </w:behaviors>
        <w:guid w:val="{28D7BB32-0A60-405C-BF3C-D2A95C492290}"/>
      </w:docPartPr>
      <w:docPartBody>
        <w:p w:rsidR="009B08F5" w:rsidRDefault="000E05AB" w:rsidP="000E05AB">
          <w:pPr>
            <w:pStyle w:val="A61DF6B9EE9A43C7B2280F03A8A7B7F7"/>
          </w:pPr>
          <w:r w:rsidRPr="00B903A7">
            <w:rPr>
              <w:rStyle w:val="PlaceholderText"/>
            </w:rPr>
            <w:t>[Title]</w:t>
          </w:r>
        </w:p>
      </w:docPartBody>
    </w:docPart>
    <w:docPart>
      <w:docPartPr>
        <w:name w:val="06449C4C50DB454C93EC4DFD39065A3D"/>
        <w:category>
          <w:name w:val="General"/>
          <w:gallery w:val="placeholder"/>
        </w:category>
        <w:types>
          <w:type w:val="bbPlcHdr"/>
        </w:types>
        <w:behaviors>
          <w:behavior w:val="content"/>
        </w:behaviors>
        <w:guid w:val="{CBB8C382-C01E-41D7-BD34-F370764FC6A1}"/>
      </w:docPartPr>
      <w:docPartBody>
        <w:p w:rsidR="009B08F5" w:rsidRDefault="000E05AB">
          <w:r w:rsidRPr="009A32C4">
            <w:rPr>
              <w:rStyle w:val="PlaceholderText"/>
            </w:rPr>
            <w:t>[Subject]</w:t>
          </w:r>
        </w:p>
      </w:docPartBody>
    </w:docPart>
    <w:docPart>
      <w:docPartPr>
        <w:name w:val="A08F8068B2A94CD7A8806833C644028C"/>
        <w:category>
          <w:name w:val="General"/>
          <w:gallery w:val="placeholder"/>
        </w:category>
        <w:types>
          <w:type w:val="bbPlcHdr"/>
        </w:types>
        <w:behaviors>
          <w:behavior w:val="content"/>
        </w:behaviors>
        <w:guid w:val="{C95D7D19-F9D2-4B63-A595-A594460794E3}"/>
      </w:docPartPr>
      <w:docPartBody>
        <w:p w:rsidR="009B08F5" w:rsidRDefault="000E05AB">
          <w:r w:rsidRPr="009A32C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E05AB"/>
    <w:rsid w:val="00204ED8"/>
    <w:rsid w:val="00500A2B"/>
    <w:rsid w:val="0058288D"/>
    <w:rsid w:val="005E1DAB"/>
    <w:rsid w:val="0061507A"/>
    <w:rsid w:val="006801B3"/>
    <w:rsid w:val="00810A55"/>
    <w:rsid w:val="008C6619"/>
    <w:rsid w:val="008D420E"/>
    <w:rsid w:val="0098642F"/>
    <w:rsid w:val="009B08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E05AB"/>
    <w:rPr>
      <w:color w:val="808080"/>
    </w:rPr>
  </w:style>
  <w:style w:type="paragraph" w:customStyle="1" w:styleId="B7B103109368439E85DBDAFD0BFCF290">
    <w:name w:val="B7B103109368439E85DBDAFD0BFCF290"/>
    <w:rsid w:val="000E05AB"/>
    <w:pPr>
      <w:spacing w:after="160" w:line="259" w:lineRule="auto"/>
    </w:pPr>
  </w:style>
  <w:style w:type="paragraph" w:customStyle="1" w:styleId="A61DF6B9EE9A43C7B2280F03A8A7B7F7">
    <w:name w:val="A61DF6B9EE9A43C7B2280F03A8A7B7F7"/>
    <w:rsid w:val="000E05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1E3E06-AB06-4500-AE08-18FCEA0A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CBD/ABS/CB-IAC/2018/1/1/Add.1</dc:subject>
  <dc:creator>SCBD</dc:creator>
  <cp:lastModifiedBy>veronique lefebvre</cp:lastModifiedBy>
  <cp:revision>4</cp:revision>
  <dcterms:created xsi:type="dcterms:W3CDTF">2018-02-22T23:07:00Z</dcterms:created>
  <dcterms:modified xsi:type="dcterms:W3CDTF">2018-03-06T21:39:00Z</dcterms:modified>
  <cp:contentStatus>GENERAL</cp:contentStatus>
</cp:coreProperties>
</file>