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428BD" w14:textId="77777777" w:rsidR="008A1499" w:rsidRPr="003F1A75" w:rsidRDefault="008A1499" w:rsidP="008A1499">
      <w:pPr>
        <w:pStyle w:val="AISpacer"/>
      </w:pPr>
    </w:p>
    <w:p w14:paraId="505692E0" w14:textId="77777777" w:rsidR="008A1499" w:rsidRPr="003F1A75" w:rsidRDefault="008A1499" w:rsidP="008A1499">
      <w:pPr>
        <w:pStyle w:val="AISpace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235393" w:rsidRPr="00371AF7" w14:paraId="4A812DE4" w14:textId="77777777" w:rsidTr="00E6013A">
        <w:trPr>
          <w:cantSplit/>
          <w:trHeight w:val="900"/>
        </w:trPr>
        <w:tc>
          <w:tcPr>
            <w:tcW w:w="6588" w:type="dxa"/>
            <w:gridSpan w:val="2"/>
            <w:tcBorders>
              <w:top w:val="nil"/>
              <w:left w:val="nil"/>
              <w:bottom w:val="single" w:sz="12" w:space="0" w:color="auto"/>
              <w:right w:val="nil"/>
            </w:tcBorders>
            <w:vAlign w:val="center"/>
          </w:tcPr>
          <w:p w14:paraId="1BAA1D1B" w14:textId="41893E3B" w:rsidR="00235393" w:rsidRPr="00371AF7" w:rsidRDefault="00235393" w:rsidP="00235393">
            <w:pPr>
              <w:spacing w:before="360"/>
              <w:jc w:val="left"/>
              <w:rPr>
                <w:rFonts w:cs="Simplified Arabic"/>
                <w:b/>
                <w:bCs/>
                <w:lang w:val="en-CA" w:eastAsia="en-CA"/>
              </w:rPr>
            </w:pPr>
            <w:r w:rsidRPr="00577023">
              <w:rPr>
                <w:rFonts w:cs="Simplified Arabic"/>
                <w:noProof/>
                <w:lang w:val="en-CA" w:eastAsia="en-CA"/>
              </w:rPr>
              <w:drawing>
                <wp:anchor distT="0" distB="0" distL="114300" distR="114300" simplePos="0" relativeHeight="251661312" behindDoc="0" locked="0" layoutInCell="1" allowOverlap="1" wp14:anchorId="2DB00642" wp14:editId="54ECEE5D">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577023">
              <w:rPr>
                <w:rFonts w:cs="Simplified Arabic"/>
                <w:noProof/>
                <w:rtl/>
                <w:lang w:val="en-CA" w:eastAsia="en-CA"/>
              </w:rPr>
              <w:drawing>
                <wp:anchor distT="0" distB="0" distL="114300" distR="114300" simplePos="0" relativeHeight="251660288" behindDoc="0" locked="0" layoutInCell="1" allowOverlap="1" wp14:anchorId="20813E34" wp14:editId="193C1142">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77023">
              <w:rPr>
                <w:sz w:val="40"/>
                <w:szCs w:val="40"/>
              </w:rPr>
              <w:t>CBD</w:t>
            </w:r>
            <w:r w:rsidR="001107CB" w:rsidRPr="001107CB">
              <w:rPr>
                <w:sz w:val="20"/>
                <w:szCs w:val="20"/>
              </w:rPr>
              <w:t>/CP/MOP/12/L.2</w:t>
            </w:r>
          </w:p>
        </w:tc>
        <w:tc>
          <w:tcPr>
            <w:tcW w:w="1917" w:type="dxa"/>
            <w:tcBorders>
              <w:top w:val="nil"/>
              <w:left w:val="nil"/>
              <w:bottom w:val="single" w:sz="12" w:space="0" w:color="auto"/>
              <w:right w:val="nil"/>
            </w:tcBorders>
          </w:tcPr>
          <w:p w14:paraId="682B5A57" w14:textId="77777777" w:rsidR="00235393" w:rsidRPr="00371AF7" w:rsidRDefault="00235393" w:rsidP="00235393">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6235AB06" w14:textId="77777777" w:rsidR="00235393" w:rsidRPr="00371AF7" w:rsidRDefault="00235393" w:rsidP="00235393">
            <w:pPr>
              <w:tabs>
                <w:tab w:val="left" w:pos="-720"/>
              </w:tabs>
              <w:suppressAutoHyphens/>
              <w:spacing w:before="120"/>
              <w:jc w:val="center"/>
              <w:rPr>
                <w:rFonts w:cs="Simplified Arabic"/>
                <w:sz w:val="24"/>
                <w:lang w:val="en-CA" w:eastAsia="en-CA"/>
              </w:rPr>
            </w:pPr>
          </w:p>
          <w:p w14:paraId="3FEEE2D7" w14:textId="77777777" w:rsidR="00235393" w:rsidRPr="00371AF7" w:rsidRDefault="00235393" w:rsidP="00235393">
            <w:pPr>
              <w:tabs>
                <w:tab w:val="left" w:pos="-720"/>
              </w:tabs>
              <w:suppressAutoHyphens/>
              <w:spacing w:line="120" w:lineRule="auto"/>
              <w:jc w:val="left"/>
              <w:rPr>
                <w:rFonts w:cs="Simplified Arabic"/>
                <w:sz w:val="24"/>
                <w:lang w:val="en-CA" w:eastAsia="en-CA"/>
              </w:rPr>
            </w:pPr>
          </w:p>
        </w:tc>
      </w:tr>
      <w:tr w:rsidR="00235393" w:rsidRPr="00371AF7" w14:paraId="12FA76E6" w14:textId="77777777" w:rsidTr="00E6013A">
        <w:trPr>
          <w:cantSplit/>
          <w:trHeight w:val="1770"/>
        </w:trPr>
        <w:tc>
          <w:tcPr>
            <w:tcW w:w="4428" w:type="dxa"/>
            <w:tcBorders>
              <w:top w:val="nil"/>
              <w:left w:val="nil"/>
              <w:bottom w:val="single" w:sz="24" w:space="0" w:color="auto"/>
              <w:right w:val="nil"/>
            </w:tcBorders>
          </w:tcPr>
          <w:p w14:paraId="58CA7139" w14:textId="76C8CD78" w:rsidR="00235393" w:rsidRPr="00371AF7" w:rsidRDefault="00235393" w:rsidP="00235393">
            <w:pPr>
              <w:spacing w:before="60"/>
              <w:ind w:left="883"/>
              <w:jc w:val="left"/>
              <w:rPr>
                <w:rFonts w:cs="Simplified Arabic"/>
                <w:lang w:val="en-CA" w:eastAsia="en-CA"/>
              </w:rPr>
            </w:pPr>
            <w:r w:rsidRPr="001C4CAA">
              <w:t>Distr.:</w:t>
            </w:r>
            <w:r w:rsidR="001107CB">
              <w:t xml:space="preserve"> Limited</w:t>
            </w:r>
          </w:p>
          <w:p w14:paraId="69667909" w14:textId="020A2662" w:rsidR="00235393" w:rsidRPr="00D926B1" w:rsidRDefault="001107CB" w:rsidP="00235393">
            <w:pPr>
              <w:ind w:left="883"/>
              <w:jc w:val="left"/>
              <w:rPr>
                <w:rFonts w:eastAsia="MS Mincho" w:cs="Simplified Arabic"/>
                <w:lang w:val="en-CA" w:eastAsia="ja-JP"/>
              </w:rPr>
            </w:pPr>
            <w:r>
              <w:t>22 October 2026</w:t>
            </w:r>
          </w:p>
          <w:p w14:paraId="1B3E4C9A" w14:textId="77777777" w:rsidR="00235393" w:rsidRPr="00371AF7" w:rsidRDefault="00235393" w:rsidP="00235393">
            <w:pPr>
              <w:keepNext/>
              <w:tabs>
                <w:tab w:val="left" w:pos="-720"/>
              </w:tabs>
              <w:suppressAutoHyphens/>
              <w:spacing w:before="120"/>
              <w:ind w:left="878"/>
              <w:jc w:val="left"/>
              <w:outlineLvl w:val="4"/>
              <w:rPr>
                <w:rFonts w:eastAsia="PMingLiU" w:cs="Simplified Arabic"/>
                <w:spacing w:val="-2"/>
                <w:lang w:bidi="ar-EG"/>
              </w:rPr>
            </w:pPr>
            <w:r w:rsidRPr="00371AF7">
              <w:rPr>
                <w:rFonts w:eastAsia="PMingLiU" w:cs="Simplified Arabic"/>
                <w:spacing w:val="-2"/>
                <w:lang w:bidi="ar-EG"/>
              </w:rPr>
              <w:t>Arabic</w:t>
            </w:r>
          </w:p>
          <w:p w14:paraId="400D6CDD" w14:textId="77777777" w:rsidR="00235393" w:rsidRPr="00371AF7" w:rsidRDefault="00235393" w:rsidP="00235393">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5E16279C" w14:textId="77777777" w:rsidR="00235393" w:rsidRPr="00371AF7" w:rsidRDefault="00235393" w:rsidP="00235393">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306EC594" wp14:editId="249E85E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235393">
        <w:trPr>
          <w:trHeight w:val="57"/>
        </w:trPr>
        <w:tc>
          <w:tcPr>
            <w:tcW w:w="6094" w:type="dxa"/>
          </w:tcPr>
          <w:p w14:paraId="244D76B7" w14:textId="6A9CEB82" w:rsidR="008A1499" w:rsidRPr="006C2913" w:rsidRDefault="00235393" w:rsidP="006B2D6C">
            <w:pPr>
              <w:pStyle w:val="AFCorN12Bold"/>
              <w:bidi/>
              <w:ind w:left="210" w:right="1365"/>
            </w:pPr>
            <w:r w:rsidRPr="00D96694">
              <w:rPr>
                <w:rFonts w:ascii="Simplified Arabic" w:hAnsi="Simplified Arabic" w:cs="Simplified Arabic" w:hint="cs"/>
                <w:b w:val="0"/>
                <w:bCs/>
                <w:sz w:val="26"/>
                <w:szCs w:val="26"/>
                <w:rtl/>
              </w:rPr>
              <w:t xml:space="preserve">مؤتمر الأطراف في الاتفاقية المتعلقة بالتنوع البيولوجي </w:t>
            </w:r>
            <w:r w:rsidRPr="00D96694">
              <w:rPr>
                <w:rFonts w:ascii="Simplified Arabic" w:hAnsi="Simplified Arabic" w:cs="Simplified Arabic" w:hint="cs"/>
                <w:b w:val="0"/>
                <w:bCs/>
                <w:sz w:val="26"/>
                <w:szCs w:val="26"/>
                <w:rtl/>
                <w:lang w:bidi="ar-EG"/>
              </w:rPr>
              <w:t xml:space="preserve">العامل كاجتماع للأطراف </w:t>
            </w:r>
            <w:r w:rsidRPr="00D96694">
              <w:rPr>
                <w:rFonts w:ascii="Simplified Arabic" w:hAnsi="Simplified Arabic" w:cs="Simplified Arabic"/>
                <w:b w:val="0"/>
                <w:bCs/>
                <w:sz w:val="26"/>
                <w:szCs w:val="26"/>
                <w:rtl/>
                <w:lang w:bidi="ar-EG"/>
              </w:rPr>
              <w:t>في بروتوكول</w:t>
            </w:r>
            <w:r w:rsidRPr="00D96694">
              <w:rPr>
                <w:rFonts w:ascii="Simplified Arabic" w:hAnsi="Simplified Arabic" w:cs="Simplified Arabic" w:hint="cs"/>
                <w:b w:val="0"/>
                <w:bCs/>
                <w:sz w:val="26"/>
                <w:szCs w:val="26"/>
                <w:rtl/>
                <w:lang w:bidi="ar-EG"/>
              </w:rPr>
              <w:t xml:space="preserve"> </w:t>
            </w:r>
            <w:r w:rsidRPr="00D96694">
              <w:rPr>
                <w:rFonts w:ascii="Simplified Arabic" w:hAnsi="Simplified Arabic" w:cs="Simplified Arabic" w:hint="cs"/>
                <w:bCs/>
                <w:sz w:val="26"/>
                <w:szCs w:val="26"/>
                <w:rtl/>
                <w:lang w:bidi="ar-EG"/>
              </w:rPr>
              <w:t>قرطاجنة للسلامة الأحيائية</w:t>
            </w:r>
          </w:p>
          <w:p w14:paraId="4AD00E11" w14:textId="4BDE35E2" w:rsidR="008A1499" w:rsidRPr="006C2913" w:rsidRDefault="002574BA" w:rsidP="006B2D6C">
            <w:pPr>
              <w:pStyle w:val="AFCorNBold"/>
              <w:bidi/>
              <w:ind w:left="210"/>
            </w:pPr>
            <w:r w:rsidRPr="00D96694">
              <w:rPr>
                <w:rFonts w:ascii="Simplified Arabic" w:hAnsi="Simplified Arabic" w:cs="Simplified Arabic"/>
                <w:b w:val="0"/>
                <w:bCs/>
                <w:sz w:val="24"/>
                <w:szCs w:val="24"/>
                <w:rtl/>
              </w:rPr>
              <w:t>الاجتماع الثاني عشر</w:t>
            </w:r>
          </w:p>
          <w:p w14:paraId="2AB875DF" w14:textId="140DA065" w:rsidR="008A1499" w:rsidRPr="006C2913" w:rsidRDefault="002574BA" w:rsidP="006B2D6C">
            <w:pPr>
              <w:pStyle w:val="AFCorNNormal"/>
              <w:bidi/>
              <w:ind w:left="210"/>
            </w:pPr>
            <w:r w:rsidRPr="00007383">
              <w:rPr>
                <w:rFonts w:ascii="Simplified Arabic" w:hAnsi="Simplified Arabic" w:cs="Simplified Arabic"/>
                <w:sz w:val="24"/>
                <w:szCs w:val="24"/>
                <w:rtl/>
              </w:rPr>
              <w:t>يريفان، 19</w:t>
            </w:r>
            <w:r w:rsidRPr="00EB01AC">
              <w:rPr>
                <w:rFonts w:ascii="Simplified Arabic" w:hAnsi="Simplified Arabic" w:cs="Simplified Arabic"/>
                <w:sz w:val="24"/>
                <w:szCs w:val="24"/>
                <w:rtl/>
              </w:rPr>
              <w:t>-30 أكتوبر</w:t>
            </w:r>
            <w:r w:rsidRPr="00EB01AC">
              <w:rPr>
                <w:rFonts w:ascii="Simplified Arabic" w:hAnsi="Simplified Arabic" w:cs="Simplified Arabic"/>
                <w:sz w:val="24"/>
                <w:szCs w:val="24"/>
              </w:rPr>
              <w:t>/</w:t>
            </w:r>
            <w:r w:rsidRPr="00EB01AC">
              <w:rPr>
                <w:rFonts w:ascii="Simplified Arabic" w:hAnsi="Simplified Arabic" w:cs="Simplified Arabic"/>
                <w:sz w:val="24"/>
                <w:szCs w:val="24"/>
                <w:rtl/>
                <w:lang w:bidi="ar-SY"/>
              </w:rPr>
              <w:t>تشرين الأول</w:t>
            </w:r>
            <w:r w:rsidRPr="00EB01AC">
              <w:rPr>
                <w:rFonts w:ascii="Simplified Arabic" w:hAnsi="Simplified Arabic" w:cs="Simplified Arabic"/>
                <w:sz w:val="24"/>
                <w:szCs w:val="24"/>
                <w:rtl/>
              </w:rPr>
              <w:t xml:space="preserve"> 2026</w:t>
            </w:r>
          </w:p>
          <w:p w14:paraId="018EC1BC" w14:textId="687622A9" w:rsidR="008A1499" w:rsidRPr="006C2913" w:rsidRDefault="002574BA" w:rsidP="006B2D6C">
            <w:pPr>
              <w:pStyle w:val="AFCorNNormal"/>
              <w:bidi/>
              <w:ind w:left="210"/>
            </w:pPr>
            <w:r w:rsidRPr="003A7150">
              <w:rPr>
                <w:rFonts w:ascii="Simplified Arabic" w:hAnsi="Simplified Arabic" w:cs="Simplified Arabic"/>
                <w:sz w:val="24"/>
                <w:szCs w:val="24"/>
                <w:rtl/>
              </w:rPr>
              <w:t>البند 5 من جدول الأعمال</w:t>
            </w:r>
          </w:p>
          <w:p w14:paraId="75CB86EC" w14:textId="4FB691F0" w:rsidR="008A1499" w:rsidRPr="006C2913" w:rsidRDefault="002574BA" w:rsidP="006B2D6C">
            <w:pPr>
              <w:pStyle w:val="AFCorNBold"/>
              <w:bidi/>
              <w:ind w:left="210"/>
            </w:pPr>
            <w:r w:rsidRPr="006802C2">
              <w:rPr>
                <w:rFonts w:ascii="Simplified Arabic" w:hAnsi="Simplified Arabic" w:cs="Simplified Arabic"/>
                <w:bCs/>
                <w:sz w:val="24"/>
                <w:szCs w:val="24"/>
                <w:rtl/>
              </w:rPr>
              <w:t>تقرير لجنة الامتثال</w:t>
            </w:r>
          </w:p>
          <w:p w14:paraId="5CAAF4FB" w14:textId="75624EC2" w:rsidR="002F0021" w:rsidRPr="006C2913" w:rsidRDefault="002F0021" w:rsidP="00235393">
            <w:pPr>
              <w:pStyle w:val="AFCorNNormal"/>
              <w:bidi/>
            </w:pPr>
          </w:p>
        </w:tc>
        <w:tc>
          <w:tcPr>
            <w:tcW w:w="4388" w:type="dxa"/>
          </w:tcPr>
          <w:p w14:paraId="2585170E" w14:textId="77777777" w:rsidR="008A1499" w:rsidRPr="003F1A75" w:rsidRDefault="008A1499" w:rsidP="00235393">
            <w:pPr>
              <w:pStyle w:val="CBDNormal"/>
              <w:bidi/>
              <w:jc w:val="left"/>
            </w:pPr>
          </w:p>
        </w:tc>
      </w:tr>
    </w:tbl>
    <w:p w14:paraId="04E81299" w14:textId="3B633BE4" w:rsidR="00C9161D" w:rsidRPr="003F1A75" w:rsidRDefault="00435A26" w:rsidP="00E77388">
      <w:pPr>
        <w:pStyle w:val="CBDTitle"/>
        <w:bidi/>
        <w:rPr>
          <w:caps/>
        </w:rPr>
      </w:pPr>
      <w:sdt>
        <w:sdtPr>
          <w:rPr>
            <w:rFonts w:cs="Simplified Arabic"/>
            <w:bCs/>
            <w:sz w:val="26"/>
            <w:szCs w:val="26"/>
            <w:rtl/>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E77388" w:rsidRPr="00E77388">
            <w:rPr>
              <w:rFonts w:cs="Simplified Arabic"/>
              <w:bCs/>
              <w:sz w:val="26"/>
              <w:szCs w:val="26"/>
              <w:rtl/>
            </w:rPr>
            <w:t>الامتثال</w:t>
          </w:r>
        </w:sdtContent>
      </w:sdt>
      <w:r w:rsidR="00105372" w:rsidRPr="003F1A75">
        <w:rPr>
          <w:caps/>
        </w:rPr>
        <w:t xml:space="preserve"> </w:t>
      </w:r>
    </w:p>
    <w:p w14:paraId="561E2151" w14:textId="5CB5E141" w:rsidR="00F6586C" w:rsidRPr="001107CB" w:rsidRDefault="00E77388" w:rsidP="00E77388">
      <w:pPr>
        <w:pStyle w:val="CBDSubTitle"/>
        <w:bidi/>
        <w:rPr>
          <w:rFonts w:cs="Simplified Arabic"/>
          <w:bCs/>
          <w:sz w:val="24"/>
          <w:szCs w:val="24"/>
        </w:rPr>
      </w:pPr>
      <w:r w:rsidRPr="001107CB">
        <w:rPr>
          <w:rFonts w:cs="Simplified Arabic" w:hint="cs"/>
          <w:bCs/>
          <w:sz w:val="24"/>
          <w:szCs w:val="24"/>
          <w:rtl/>
        </w:rPr>
        <w:t>مشروع مقرر مقدم من رئيس الفريق العامل الثاني</w:t>
      </w:r>
    </w:p>
    <w:p w14:paraId="3354C77D" w14:textId="6D08367A" w:rsidR="00342B5F" w:rsidRPr="001107CB" w:rsidRDefault="00E77388" w:rsidP="001F2D11">
      <w:pPr>
        <w:pStyle w:val="CBDSubTitle"/>
        <w:bidi/>
        <w:spacing w:before="0" w:after="120"/>
        <w:ind w:left="562"/>
        <w:rPr>
          <w:sz w:val="24"/>
          <w:szCs w:val="24"/>
        </w:rPr>
      </w:pPr>
      <w:r w:rsidRPr="001107CB">
        <w:rPr>
          <w:rFonts w:cs="Simplified Arabic"/>
          <w:i/>
          <w:iCs/>
          <w:sz w:val="24"/>
          <w:szCs w:val="24"/>
          <w:rtl/>
        </w:rPr>
        <w:t>إن مؤتمر الأطراف العامل كاجتماع للأطراف في بروتوكول قرطاجنة</w:t>
      </w:r>
    </w:p>
    <w:p w14:paraId="3132CE02" w14:textId="6511AF2C" w:rsidR="00342B5F" w:rsidRPr="001107CB" w:rsidRDefault="00E77388" w:rsidP="00342B5F">
      <w:pPr>
        <w:tabs>
          <w:tab w:val="clear" w:pos="567"/>
          <w:tab w:val="clear" w:pos="1134"/>
          <w:tab w:val="clear" w:pos="1701"/>
          <w:tab w:val="clear" w:pos="2268"/>
          <w:tab w:val="right" w:pos="1080"/>
        </w:tabs>
        <w:bidi/>
        <w:spacing w:after="120" w:line="216" w:lineRule="auto"/>
        <w:ind w:left="540"/>
        <w:rPr>
          <w:rFonts w:cs="Simplified Arabic"/>
          <w:sz w:val="24"/>
          <w:szCs w:val="24"/>
          <w:rtl/>
        </w:rPr>
      </w:pPr>
      <w:r w:rsidRPr="001107CB">
        <w:rPr>
          <w:rFonts w:cs="Simplified Arabic"/>
          <w:sz w:val="24"/>
          <w:szCs w:val="24"/>
        </w:rPr>
        <w:t>1</w:t>
      </w:r>
      <w:r w:rsidRPr="001107CB">
        <w:rPr>
          <w:rFonts w:cs="Simplified Arabic" w:hint="cs"/>
          <w:i/>
          <w:iCs/>
          <w:sz w:val="24"/>
          <w:szCs w:val="24"/>
          <w:rtl/>
        </w:rPr>
        <w:t>-</w:t>
      </w:r>
      <w:r w:rsidRPr="001107CB">
        <w:rPr>
          <w:rFonts w:cs="Simplified Arabic"/>
          <w:i/>
          <w:iCs/>
          <w:sz w:val="24"/>
          <w:szCs w:val="24"/>
        </w:rPr>
        <w:t xml:space="preserve">    </w:t>
      </w:r>
      <w:r w:rsidR="00342B5F" w:rsidRPr="001107CB">
        <w:rPr>
          <w:rFonts w:eastAsia="YouYuan" w:cs="Simplified Arabic"/>
          <w:i/>
          <w:iCs/>
          <w:kern w:val="2"/>
          <w:sz w:val="24"/>
          <w:szCs w:val="24"/>
          <w:rtl/>
          <w:lang w:val="en-US" w:bidi="ar-EG"/>
        </w:rPr>
        <w:t>يلاحظ</w:t>
      </w:r>
      <w:r w:rsidR="00342B5F" w:rsidRPr="001107CB">
        <w:rPr>
          <w:rFonts w:cs="Simplified Arabic"/>
          <w:sz w:val="24"/>
          <w:szCs w:val="24"/>
          <w:rtl/>
        </w:rPr>
        <w:t xml:space="preserve"> أن عددا من الأطراف لم يعين نقاط الاتصال الوطنية </w:t>
      </w:r>
      <w:bookmarkStart w:id="0" w:name="_GoBack"/>
      <w:bookmarkEnd w:id="0"/>
      <w:r w:rsidR="00342B5F" w:rsidRPr="001107CB">
        <w:rPr>
          <w:rFonts w:cs="Simplified Arabic"/>
          <w:sz w:val="24"/>
          <w:szCs w:val="24"/>
          <w:rtl/>
        </w:rPr>
        <w:t>أو السلطات الوطنية المختصة أو جهات الاتصال المطلوبة بموجب بروتوكول قرطاجنة للسلامة الأحيائية؛</w:t>
      </w:r>
      <w:r w:rsidR="00342B5F" w:rsidRPr="001107CB">
        <w:rPr>
          <w:sz w:val="24"/>
          <w:szCs w:val="24"/>
          <w:vertAlign w:val="superscript"/>
          <w:rtl/>
        </w:rPr>
        <w:footnoteReference w:id="1"/>
      </w:r>
    </w:p>
    <w:p w14:paraId="0515E0D9" w14:textId="736553FB" w:rsidR="00342B5F" w:rsidRPr="001107CB" w:rsidRDefault="00E77388" w:rsidP="00342B5F">
      <w:pPr>
        <w:tabs>
          <w:tab w:val="clear" w:pos="567"/>
          <w:tab w:val="clear" w:pos="1134"/>
          <w:tab w:val="clear" w:pos="1701"/>
          <w:tab w:val="clear" w:pos="2268"/>
          <w:tab w:val="right" w:pos="1080"/>
        </w:tabs>
        <w:bidi/>
        <w:spacing w:after="120" w:line="216" w:lineRule="auto"/>
        <w:ind w:left="540"/>
        <w:rPr>
          <w:rFonts w:cs="Simplified Arabic"/>
          <w:sz w:val="24"/>
          <w:szCs w:val="24"/>
          <w:rtl/>
        </w:rPr>
      </w:pPr>
      <w:r w:rsidRPr="001107CB">
        <w:rPr>
          <w:rFonts w:cs="Simplified Arabic"/>
          <w:sz w:val="24"/>
          <w:szCs w:val="24"/>
        </w:rPr>
        <w:t>2</w:t>
      </w:r>
      <w:r w:rsidRPr="001107CB">
        <w:rPr>
          <w:rFonts w:cs="Simplified Arabic" w:hint="cs"/>
          <w:i/>
          <w:iCs/>
          <w:sz w:val="24"/>
          <w:szCs w:val="24"/>
          <w:rtl/>
        </w:rPr>
        <w:t>-</w:t>
      </w:r>
      <w:r w:rsidRPr="001107CB">
        <w:rPr>
          <w:rFonts w:cs="Simplified Arabic"/>
          <w:i/>
          <w:iCs/>
          <w:sz w:val="24"/>
          <w:szCs w:val="24"/>
        </w:rPr>
        <w:t xml:space="preserve">    </w:t>
      </w:r>
      <w:r w:rsidR="00342B5F" w:rsidRPr="001107CB">
        <w:rPr>
          <w:rFonts w:eastAsia="YouYuan" w:cs="Simplified Arabic"/>
          <w:i/>
          <w:iCs/>
          <w:kern w:val="2"/>
          <w:sz w:val="24"/>
          <w:szCs w:val="24"/>
          <w:rtl/>
          <w:lang w:val="en-US" w:bidi="ar-EG"/>
        </w:rPr>
        <w:t>يذكّر</w:t>
      </w:r>
      <w:r w:rsidR="00342B5F" w:rsidRPr="001107CB">
        <w:rPr>
          <w:rFonts w:cs="Simplified Arabic"/>
          <w:sz w:val="24"/>
          <w:szCs w:val="24"/>
          <w:rtl/>
        </w:rPr>
        <w:t xml:space="preserve"> الأطراف بالتزامها بتعيين نقاط اتصالها الوطنية الخاصة ببروتوكول قرطاجنة، امتثالا للمادة 19 من البروتوكول، وبضرورة تعيين نقاط اتصالها الوطنية </w:t>
      </w:r>
      <w:r w:rsidR="00342B5F" w:rsidRPr="001107CB">
        <w:rPr>
          <w:rFonts w:cs="Simplified Arabic" w:hint="cs"/>
          <w:sz w:val="24"/>
          <w:szCs w:val="24"/>
          <w:rtl/>
        </w:rPr>
        <w:t>الخاصة</w:t>
      </w:r>
      <w:r w:rsidR="00342B5F" w:rsidRPr="001107CB">
        <w:rPr>
          <w:rFonts w:cs="Simplified Arabic"/>
          <w:sz w:val="24"/>
          <w:szCs w:val="24"/>
          <w:rtl/>
        </w:rPr>
        <w:t xml:space="preserve"> </w:t>
      </w:r>
      <w:r w:rsidR="00342B5F" w:rsidRPr="001107CB">
        <w:rPr>
          <w:rFonts w:cs="Simplified Arabic" w:hint="cs"/>
          <w:sz w:val="24"/>
          <w:szCs w:val="24"/>
          <w:rtl/>
        </w:rPr>
        <w:t>ب</w:t>
      </w:r>
      <w:r w:rsidR="00342B5F" w:rsidRPr="001107CB">
        <w:rPr>
          <w:rFonts w:cs="Simplified Arabic"/>
          <w:sz w:val="24"/>
          <w:szCs w:val="24"/>
          <w:rtl/>
        </w:rPr>
        <w:t xml:space="preserve">غرفة تبادل معلومات السلامة الأحيائية، وفقا لطرائق تشغيل غرفة تبادل معلومات السلامة الأحيائية، </w:t>
      </w:r>
      <w:r w:rsidR="00342B5F" w:rsidRPr="001107CB">
        <w:rPr>
          <w:rFonts w:cs="Simplified Arabic" w:hint="cs"/>
          <w:sz w:val="24"/>
          <w:szCs w:val="24"/>
          <w:rtl/>
        </w:rPr>
        <w:t>والحفاظ على تحديث المعلومات</w:t>
      </w:r>
      <w:r w:rsidR="00342B5F" w:rsidRPr="001107CB">
        <w:rPr>
          <w:rFonts w:cs="Simplified Arabic"/>
          <w:sz w:val="24"/>
          <w:szCs w:val="24"/>
          <w:rtl/>
        </w:rPr>
        <w:t>؛</w:t>
      </w:r>
      <w:r w:rsidR="00342B5F" w:rsidRPr="001107CB">
        <w:rPr>
          <w:sz w:val="24"/>
          <w:szCs w:val="24"/>
          <w:vertAlign w:val="superscript"/>
          <w:rtl/>
        </w:rPr>
        <w:footnoteReference w:id="2"/>
      </w:r>
    </w:p>
    <w:p w14:paraId="335F8833" w14:textId="54854870" w:rsidR="00342B5F" w:rsidRPr="001107CB" w:rsidRDefault="00E77388" w:rsidP="00342B5F">
      <w:pPr>
        <w:tabs>
          <w:tab w:val="clear" w:pos="567"/>
          <w:tab w:val="clear" w:pos="1134"/>
          <w:tab w:val="clear" w:pos="1701"/>
          <w:tab w:val="clear" w:pos="2268"/>
          <w:tab w:val="right" w:pos="1080"/>
        </w:tabs>
        <w:bidi/>
        <w:spacing w:after="120" w:line="216" w:lineRule="auto"/>
        <w:ind w:left="540"/>
        <w:rPr>
          <w:rFonts w:cs="Simplified Arabic"/>
          <w:sz w:val="24"/>
          <w:szCs w:val="24"/>
          <w:rtl/>
        </w:rPr>
      </w:pPr>
      <w:r w:rsidRPr="001107CB">
        <w:rPr>
          <w:rFonts w:cs="Simplified Arabic"/>
          <w:sz w:val="24"/>
          <w:szCs w:val="24"/>
        </w:rPr>
        <w:t>3</w:t>
      </w:r>
      <w:r w:rsidRPr="001107CB">
        <w:rPr>
          <w:rFonts w:cs="Simplified Arabic" w:hint="cs"/>
          <w:i/>
          <w:iCs/>
          <w:sz w:val="24"/>
          <w:szCs w:val="24"/>
          <w:rtl/>
        </w:rPr>
        <w:t>-</w:t>
      </w:r>
      <w:r w:rsidRPr="001107CB">
        <w:rPr>
          <w:rFonts w:cs="Simplified Arabic"/>
          <w:i/>
          <w:iCs/>
          <w:sz w:val="24"/>
          <w:szCs w:val="24"/>
        </w:rPr>
        <w:t xml:space="preserve">    </w:t>
      </w:r>
      <w:r w:rsidR="00342B5F" w:rsidRPr="001107CB">
        <w:rPr>
          <w:rFonts w:cs="Simplified Arabic" w:hint="cs"/>
          <w:i/>
          <w:iCs/>
          <w:sz w:val="24"/>
          <w:szCs w:val="24"/>
          <w:rtl/>
        </w:rPr>
        <w:t xml:space="preserve">كما </w:t>
      </w:r>
      <w:r w:rsidR="00342B5F" w:rsidRPr="001107CB">
        <w:rPr>
          <w:rFonts w:cs="Simplified Arabic"/>
          <w:i/>
          <w:iCs/>
          <w:sz w:val="24"/>
          <w:szCs w:val="24"/>
          <w:rtl/>
        </w:rPr>
        <w:t xml:space="preserve">يذكّر </w:t>
      </w:r>
      <w:r w:rsidR="00342B5F" w:rsidRPr="001107CB">
        <w:rPr>
          <w:rFonts w:cs="Simplified Arabic"/>
          <w:sz w:val="24"/>
          <w:szCs w:val="24"/>
          <w:rtl/>
        </w:rPr>
        <w:t>الأطراف بالتزامها بأن تتيح بيانات الاتصال بسلطة وطنية مختصة واحدة أو أكثر من خلال غرفة تبادل معلومات السلامة الأحيائية، وفقا للمادة 19 من بروتوكول قرطاجنة، ويحث الأطراف التي لم تفعل ذلك بعد على إتاحة تلك المعلومات على سبيل الأولوية؛</w:t>
      </w:r>
    </w:p>
    <w:p w14:paraId="72F8DC2C" w14:textId="59536575" w:rsidR="00342B5F" w:rsidRPr="001107CB" w:rsidRDefault="00E77388" w:rsidP="00342B5F">
      <w:pPr>
        <w:tabs>
          <w:tab w:val="clear" w:pos="567"/>
          <w:tab w:val="clear" w:pos="1134"/>
          <w:tab w:val="clear" w:pos="1701"/>
          <w:tab w:val="clear" w:pos="2268"/>
          <w:tab w:val="right" w:pos="1080"/>
        </w:tabs>
        <w:bidi/>
        <w:spacing w:after="120" w:line="216" w:lineRule="auto"/>
        <w:ind w:left="540"/>
        <w:rPr>
          <w:rFonts w:cs="Simplified Arabic"/>
          <w:sz w:val="24"/>
          <w:szCs w:val="24"/>
          <w:rtl/>
        </w:rPr>
      </w:pPr>
      <w:r w:rsidRPr="001107CB">
        <w:rPr>
          <w:rFonts w:cs="Simplified Arabic"/>
          <w:sz w:val="24"/>
          <w:szCs w:val="24"/>
        </w:rPr>
        <w:t>4</w:t>
      </w:r>
      <w:r w:rsidRPr="001107CB">
        <w:rPr>
          <w:rFonts w:cs="Simplified Arabic" w:hint="cs"/>
          <w:i/>
          <w:iCs/>
          <w:sz w:val="24"/>
          <w:szCs w:val="24"/>
          <w:rtl/>
        </w:rPr>
        <w:t>-</w:t>
      </w:r>
      <w:r w:rsidRPr="001107CB">
        <w:rPr>
          <w:rFonts w:cs="Simplified Arabic"/>
          <w:i/>
          <w:iCs/>
          <w:sz w:val="24"/>
          <w:szCs w:val="24"/>
        </w:rPr>
        <w:t xml:space="preserve">    </w:t>
      </w:r>
      <w:r w:rsidR="00342B5F" w:rsidRPr="001107CB">
        <w:rPr>
          <w:rFonts w:cs="Simplified Arabic" w:hint="cs"/>
          <w:i/>
          <w:iCs/>
          <w:sz w:val="24"/>
          <w:szCs w:val="24"/>
          <w:rtl/>
        </w:rPr>
        <w:t xml:space="preserve">كما </w:t>
      </w:r>
      <w:r w:rsidR="00342B5F" w:rsidRPr="001107CB">
        <w:rPr>
          <w:rFonts w:cs="Simplified Arabic"/>
          <w:i/>
          <w:iCs/>
          <w:sz w:val="24"/>
          <w:szCs w:val="24"/>
          <w:rtl/>
        </w:rPr>
        <w:t xml:space="preserve">يذكّر </w:t>
      </w:r>
      <w:r w:rsidR="00342B5F" w:rsidRPr="001107CB">
        <w:rPr>
          <w:rFonts w:cs="Simplified Arabic"/>
          <w:sz w:val="24"/>
          <w:szCs w:val="24"/>
          <w:rtl/>
        </w:rPr>
        <w:t>الأطراف بالتزامها بتعيين جهة اتصال لأغراض تلقي الإخطارات بموجب المادة 17 من بروتوكول قرطاجنة، ويحث الأطراف التي لم تفعل ذلك بعد على إجراء هذه التعيينات في أقرب وقت ممكن؛</w:t>
      </w:r>
    </w:p>
    <w:p w14:paraId="50238768" w14:textId="0ADF98EC" w:rsidR="00342B5F" w:rsidRPr="001107CB" w:rsidRDefault="00E77388" w:rsidP="00342B5F">
      <w:pPr>
        <w:tabs>
          <w:tab w:val="clear" w:pos="567"/>
          <w:tab w:val="clear" w:pos="1134"/>
          <w:tab w:val="clear" w:pos="1701"/>
          <w:tab w:val="clear" w:pos="2268"/>
          <w:tab w:val="right" w:pos="1080"/>
        </w:tabs>
        <w:bidi/>
        <w:spacing w:after="120" w:line="216" w:lineRule="auto"/>
        <w:ind w:left="540"/>
        <w:rPr>
          <w:rFonts w:cs="Simplified Arabic"/>
          <w:sz w:val="24"/>
          <w:szCs w:val="24"/>
        </w:rPr>
      </w:pPr>
      <w:r w:rsidRPr="001107CB">
        <w:rPr>
          <w:rFonts w:cs="Simplified Arabic"/>
          <w:sz w:val="24"/>
          <w:szCs w:val="24"/>
        </w:rPr>
        <w:lastRenderedPageBreak/>
        <w:t>5</w:t>
      </w:r>
      <w:r w:rsidRPr="001107CB">
        <w:rPr>
          <w:rFonts w:cs="Simplified Arabic" w:hint="cs"/>
          <w:i/>
          <w:iCs/>
          <w:sz w:val="24"/>
          <w:szCs w:val="24"/>
          <w:rtl/>
        </w:rPr>
        <w:t>-</w:t>
      </w:r>
      <w:r w:rsidRPr="001107CB">
        <w:rPr>
          <w:rFonts w:cs="Simplified Arabic"/>
          <w:i/>
          <w:iCs/>
          <w:sz w:val="24"/>
          <w:szCs w:val="24"/>
        </w:rPr>
        <w:t xml:space="preserve">    </w:t>
      </w:r>
      <w:r w:rsidR="00342B5F" w:rsidRPr="001107CB">
        <w:rPr>
          <w:rFonts w:cs="Simplified Arabic"/>
          <w:i/>
          <w:iCs/>
          <w:sz w:val="24"/>
          <w:szCs w:val="24"/>
          <w:rtl/>
        </w:rPr>
        <w:t>يحث</w:t>
      </w:r>
      <w:r w:rsidR="00342B5F" w:rsidRPr="001107CB">
        <w:rPr>
          <w:rFonts w:cs="Simplified Arabic"/>
          <w:sz w:val="24"/>
          <w:szCs w:val="24"/>
          <w:rtl/>
        </w:rPr>
        <w:t xml:space="preserve"> </w:t>
      </w:r>
      <w:r w:rsidR="00342B5F" w:rsidRPr="001107CB">
        <w:rPr>
          <w:rFonts w:cs="Simplified Arabic"/>
          <w:i/>
          <w:iCs/>
          <w:sz w:val="24"/>
          <w:szCs w:val="24"/>
          <w:rtl/>
        </w:rPr>
        <w:t>الأطراف</w:t>
      </w:r>
      <w:r w:rsidR="00342B5F" w:rsidRPr="001107CB">
        <w:rPr>
          <w:rFonts w:cs="Simplified Arabic"/>
          <w:sz w:val="24"/>
          <w:szCs w:val="24"/>
          <w:rtl/>
        </w:rPr>
        <w:t xml:space="preserve"> التي </w:t>
      </w:r>
      <w:r w:rsidR="00342B5F" w:rsidRPr="001107CB">
        <w:rPr>
          <w:rFonts w:cs="Simplified Arabic" w:hint="cs"/>
          <w:sz w:val="24"/>
          <w:szCs w:val="24"/>
          <w:rtl/>
        </w:rPr>
        <w:t>تعمل على</w:t>
      </w:r>
      <w:r w:rsidR="00342B5F" w:rsidRPr="001107CB">
        <w:rPr>
          <w:rFonts w:cs="Simplified Arabic"/>
          <w:sz w:val="24"/>
          <w:szCs w:val="24"/>
          <w:rtl/>
        </w:rPr>
        <w:t xml:space="preserve"> وضع أطرها التنظيمية للسلامة الأحيائية على تسريع أعمالها، </w:t>
      </w:r>
      <w:r w:rsidR="00342B5F" w:rsidRPr="001107CB">
        <w:rPr>
          <w:rFonts w:cs="Simplified Arabic" w:hint="cs"/>
          <w:sz w:val="24"/>
          <w:szCs w:val="24"/>
          <w:rtl/>
        </w:rPr>
        <w:t>إذ يدرك</w:t>
      </w:r>
      <w:r w:rsidR="00342B5F" w:rsidRPr="001107CB">
        <w:rPr>
          <w:rFonts w:cs="Simplified Arabic"/>
          <w:sz w:val="24"/>
          <w:szCs w:val="24"/>
          <w:rtl/>
        </w:rPr>
        <w:t xml:space="preserve"> أن الأطراف مطالبة بموجب بروتوكول قرطاجنة باتخاذ </w:t>
      </w:r>
      <w:r w:rsidR="00342B5F" w:rsidRPr="001107CB">
        <w:rPr>
          <w:rFonts w:cs="Simplified Arabic" w:hint="cs"/>
          <w:sz w:val="24"/>
          <w:szCs w:val="24"/>
          <w:rtl/>
        </w:rPr>
        <w:t>ال</w:t>
      </w:r>
      <w:r w:rsidR="00342B5F" w:rsidRPr="001107CB">
        <w:rPr>
          <w:rFonts w:cs="Simplified Arabic"/>
          <w:sz w:val="24"/>
          <w:szCs w:val="24"/>
          <w:rtl/>
        </w:rPr>
        <w:t>تدابير</w:t>
      </w:r>
      <w:r w:rsidR="00342B5F" w:rsidRPr="001107CB">
        <w:rPr>
          <w:rFonts w:cs="Simplified Arabic" w:hint="cs"/>
          <w:sz w:val="24"/>
          <w:szCs w:val="24"/>
          <w:rtl/>
        </w:rPr>
        <w:t xml:space="preserve"> اللازمة</w:t>
      </w:r>
      <w:r w:rsidR="00342B5F" w:rsidRPr="001107CB">
        <w:rPr>
          <w:rFonts w:cs="Simplified Arabic"/>
          <w:sz w:val="24"/>
          <w:szCs w:val="24"/>
          <w:rtl/>
        </w:rPr>
        <w:t xml:space="preserve"> لتنفيذه وبأن هذه التدابير ستسهم في تحقيق الهدف 17 من إطار كونمينغ-مونتريال العالمي للتنوع البيولوجي،</w:t>
      </w:r>
      <w:r w:rsidR="00342B5F" w:rsidRPr="001107CB">
        <w:rPr>
          <w:sz w:val="24"/>
          <w:szCs w:val="24"/>
          <w:vertAlign w:val="superscript"/>
          <w:rtl/>
        </w:rPr>
        <w:footnoteReference w:id="3"/>
      </w:r>
      <w:r w:rsidR="00342B5F" w:rsidRPr="001107CB">
        <w:rPr>
          <w:rFonts w:cs="Simplified Arabic"/>
          <w:sz w:val="24"/>
          <w:szCs w:val="24"/>
          <w:rtl/>
        </w:rPr>
        <w:t xml:space="preserve"> </w:t>
      </w:r>
    </w:p>
    <w:p w14:paraId="7E0E91B2" w14:textId="24DCD703" w:rsidR="00342B5F" w:rsidRPr="001107CB" w:rsidRDefault="00342B5F" w:rsidP="00342B5F">
      <w:pPr>
        <w:tabs>
          <w:tab w:val="clear" w:pos="567"/>
          <w:tab w:val="clear" w:pos="1134"/>
          <w:tab w:val="clear" w:pos="1701"/>
          <w:tab w:val="clear" w:pos="2268"/>
          <w:tab w:val="right" w:pos="1080"/>
        </w:tabs>
        <w:bidi/>
        <w:spacing w:after="120" w:line="216" w:lineRule="auto"/>
        <w:ind w:left="540"/>
        <w:rPr>
          <w:rFonts w:cs="Simplified Arabic"/>
          <w:sz w:val="24"/>
          <w:szCs w:val="24"/>
          <w:rtl/>
        </w:rPr>
      </w:pPr>
      <w:r w:rsidRPr="001107CB">
        <w:rPr>
          <w:rFonts w:cs="Simplified Arabic"/>
          <w:i/>
          <w:iCs/>
          <w:sz w:val="24"/>
          <w:szCs w:val="24"/>
          <w:rtl/>
        </w:rPr>
        <w:tab/>
      </w:r>
      <w:r w:rsidR="00E77388" w:rsidRPr="001107CB">
        <w:rPr>
          <w:rFonts w:cs="Simplified Arabic"/>
          <w:sz w:val="24"/>
          <w:szCs w:val="24"/>
        </w:rPr>
        <w:t>6</w:t>
      </w:r>
      <w:r w:rsidR="00E77388" w:rsidRPr="001107CB">
        <w:rPr>
          <w:rFonts w:cs="Simplified Arabic" w:hint="cs"/>
          <w:i/>
          <w:iCs/>
          <w:sz w:val="24"/>
          <w:szCs w:val="24"/>
          <w:rtl/>
        </w:rPr>
        <w:t>-</w:t>
      </w:r>
      <w:r w:rsidR="00E77388" w:rsidRPr="001107CB">
        <w:rPr>
          <w:rFonts w:cs="Simplified Arabic"/>
          <w:i/>
          <w:iCs/>
          <w:sz w:val="24"/>
          <w:szCs w:val="24"/>
        </w:rPr>
        <w:t xml:space="preserve">    </w:t>
      </w:r>
      <w:r w:rsidRPr="001107CB">
        <w:rPr>
          <w:rFonts w:cs="Simplified Arabic" w:hint="cs"/>
          <w:i/>
          <w:iCs/>
          <w:sz w:val="24"/>
          <w:szCs w:val="24"/>
          <w:rtl/>
        </w:rPr>
        <w:t>ي</w:t>
      </w:r>
      <w:r w:rsidRPr="001107CB">
        <w:rPr>
          <w:rFonts w:cs="Simplified Arabic"/>
          <w:i/>
          <w:iCs/>
          <w:sz w:val="24"/>
          <w:szCs w:val="24"/>
          <w:rtl/>
        </w:rPr>
        <w:t>رحب</w:t>
      </w:r>
      <w:r w:rsidRPr="001107CB">
        <w:rPr>
          <w:rFonts w:cs="Simplified Arabic"/>
          <w:sz w:val="24"/>
          <w:szCs w:val="24"/>
          <w:rtl/>
        </w:rPr>
        <w:t xml:space="preserve"> بالدعم المقدم إلى </w:t>
      </w:r>
      <w:r w:rsidRPr="001107CB">
        <w:rPr>
          <w:rFonts w:cs="Simplified Arabic" w:hint="cs"/>
          <w:sz w:val="24"/>
          <w:szCs w:val="24"/>
          <w:rtl/>
        </w:rPr>
        <w:t>العديد من</w:t>
      </w:r>
      <w:r w:rsidRPr="001107CB">
        <w:rPr>
          <w:rFonts w:cs="Simplified Arabic"/>
          <w:sz w:val="24"/>
          <w:szCs w:val="24"/>
          <w:rtl/>
        </w:rPr>
        <w:t xml:space="preserve"> </w:t>
      </w:r>
      <w:r w:rsidRPr="001107CB">
        <w:rPr>
          <w:rFonts w:cs="Simplified Arabic" w:hint="cs"/>
          <w:sz w:val="24"/>
          <w:szCs w:val="24"/>
          <w:rtl/>
        </w:rPr>
        <w:t>ال</w:t>
      </w:r>
      <w:r w:rsidRPr="001107CB">
        <w:rPr>
          <w:rFonts w:cs="Simplified Arabic"/>
          <w:sz w:val="24"/>
          <w:szCs w:val="24"/>
          <w:rtl/>
        </w:rPr>
        <w:t>أطراف من</w:t>
      </w:r>
      <w:r w:rsidRPr="001107CB">
        <w:rPr>
          <w:rFonts w:cs="Simplified Arabic" w:hint="cs"/>
          <w:sz w:val="24"/>
          <w:szCs w:val="24"/>
          <w:rtl/>
        </w:rPr>
        <w:t xml:space="preserve"> قبل</w:t>
      </w:r>
      <w:r w:rsidRPr="001107CB">
        <w:rPr>
          <w:rFonts w:cs="Simplified Arabic"/>
          <w:sz w:val="24"/>
          <w:szCs w:val="24"/>
          <w:rtl/>
        </w:rPr>
        <w:t xml:space="preserve"> برنامج الأمم المتحدة للبيئة، من خلال منصته للمساعدة القانونية والبيئية، ومن اليابان، من خلال صندوق اليابان للتنوع البيولوجي، وذلك بهدف تطوير أطرها التنظيمية للسلامة </w:t>
      </w:r>
      <w:r w:rsidRPr="001107CB">
        <w:rPr>
          <w:rFonts w:cs="Simplified Arabic" w:hint="cs"/>
          <w:sz w:val="24"/>
          <w:szCs w:val="24"/>
          <w:rtl/>
        </w:rPr>
        <w:t>الأحيائية،</w:t>
      </w:r>
      <w:r w:rsidRPr="001107CB">
        <w:rPr>
          <w:rFonts w:cs="Simplified Arabic"/>
          <w:sz w:val="24"/>
          <w:szCs w:val="24"/>
          <w:rtl/>
        </w:rPr>
        <w:t xml:space="preserve"> </w:t>
      </w:r>
      <w:r w:rsidRPr="001107CB">
        <w:rPr>
          <w:rFonts w:cs="Simplified Arabic" w:hint="cs"/>
          <w:sz w:val="24"/>
          <w:szCs w:val="24"/>
          <w:rtl/>
        </w:rPr>
        <w:t>وي</w:t>
      </w:r>
      <w:r w:rsidRPr="001107CB">
        <w:rPr>
          <w:rFonts w:cs="Simplified Arabic"/>
          <w:sz w:val="24"/>
          <w:szCs w:val="24"/>
          <w:rtl/>
        </w:rPr>
        <w:t>دعو الجهات المانحة إلى توفير الموارد المالية، و</w:t>
      </w:r>
      <w:r w:rsidRPr="001107CB">
        <w:rPr>
          <w:rFonts w:cs="Simplified Arabic" w:hint="cs"/>
          <w:sz w:val="24"/>
          <w:szCs w:val="24"/>
          <w:rtl/>
        </w:rPr>
        <w:t>ي</w:t>
      </w:r>
      <w:r w:rsidRPr="001107CB">
        <w:rPr>
          <w:rFonts w:cs="Simplified Arabic"/>
          <w:sz w:val="24"/>
          <w:szCs w:val="24"/>
          <w:rtl/>
        </w:rPr>
        <w:t>دعو الجهات المعنية ببناء القدرات إلى تيسير تقديم المساعدة التقنية وتعزيز التعاون الإقليمي في هذا الصدد</w:t>
      </w:r>
      <w:r w:rsidRPr="001107CB">
        <w:rPr>
          <w:rFonts w:cs="Simplified Arabic" w:hint="cs"/>
          <w:sz w:val="24"/>
          <w:szCs w:val="24"/>
          <w:rtl/>
        </w:rPr>
        <w:t>؛</w:t>
      </w:r>
    </w:p>
    <w:p w14:paraId="0FF84F9B" w14:textId="145C8BB8" w:rsidR="00342B5F" w:rsidRPr="001107CB" w:rsidRDefault="00342B5F" w:rsidP="00342B5F">
      <w:pPr>
        <w:tabs>
          <w:tab w:val="clear" w:pos="567"/>
          <w:tab w:val="clear" w:pos="1134"/>
          <w:tab w:val="clear" w:pos="1701"/>
          <w:tab w:val="clear" w:pos="2268"/>
          <w:tab w:val="right" w:pos="1080"/>
        </w:tabs>
        <w:bidi/>
        <w:spacing w:after="120" w:line="216" w:lineRule="auto"/>
        <w:ind w:left="540"/>
        <w:rPr>
          <w:rFonts w:cs="Simplified Arabic"/>
          <w:sz w:val="24"/>
          <w:szCs w:val="24"/>
          <w:rtl/>
        </w:rPr>
      </w:pPr>
      <w:r w:rsidRPr="001107CB">
        <w:rPr>
          <w:rFonts w:cs="Simplified Arabic" w:hint="cs"/>
          <w:sz w:val="24"/>
          <w:szCs w:val="24"/>
          <w:rtl/>
        </w:rPr>
        <w:t>7</w:t>
      </w:r>
      <w:r w:rsidRPr="001107CB">
        <w:rPr>
          <w:rFonts w:cs="Simplified Arabic" w:hint="cs"/>
          <w:i/>
          <w:iCs/>
          <w:sz w:val="24"/>
          <w:szCs w:val="24"/>
          <w:rtl/>
        </w:rPr>
        <w:t>-</w:t>
      </w:r>
      <w:r w:rsidRPr="001107CB">
        <w:rPr>
          <w:rFonts w:cs="Simplified Arabic"/>
          <w:i/>
          <w:iCs/>
          <w:sz w:val="24"/>
          <w:szCs w:val="24"/>
          <w:rtl/>
        </w:rPr>
        <w:tab/>
      </w:r>
      <w:r w:rsidRPr="001107CB">
        <w:rPr>
          <w:rFonts w:cs="Simplified Arabic" w:hint="cs"/>
          <w:i/>
          <w:iCs/>
          <w:sz w:val="24"/>
          <w:szCs w:val="24"/>
          <w:rtl/>
        </w:rPr>
        <w:t xml:space="preserve"> </w:t>
      </w:r>
      <w:r w:rsidR="00E77388" w:rsidRPr="001107CB">
        <w:rPr>
          <w:rFonts w:cs="Simplified Arabic"/>
          <w:i/>
          <w:iCs/>
          <w:sz w:val="24"/>
          <w:szCs w:val="24"/>
        </w:rPr>
        <w:t xml:space="preserve">   </w:t>
      </w:r>
      <w:r w:rsidRPr="001107CB">
        <w:rPr>
          <w:rFonts w:cs="Simplified Arabic"/>
          <w:i/>
          <w:iCs/>
          <w:sz w:val="24"/>
          <w:szCs w:val="24"/>
          <w:rtl/>
        </w:rPr>
        <w:t>يذكّر</w:t>
      </w:r>
      <w:r w:rsidRPr="001107CB">
        <w:rPr>
          <w:rFonts w:cs="Simplified Arabic"/>
          <w:sz w:val="24"/>
          <w:szCs w:val="24"/>
          <w:rtl/>
        </w:rPr>
        <w:t xml:space="preserve"> الأطراف بالتزامها بنشر تدابيرها القانونية الرامية إلى تنفيذ بروتوكول قرطاجنة من خلال غرفة تبادل معلومات السلامة الأحيائية؛</w:t>
      </w:r>
    </w:p>
    <w:p w14:paraId="44129D30" w14:textId="7CE9CA63" w:rsidR="00342B5F" w:rsidRPr="001107CB" w:rsidRDefault="00342B5F" w:rsidP="00342B5F">
      <w:pPr>
        <w:tabs>
          <w:tab w:val="clear" w:pos="567"/>
          <w:tab w:val="clear" w:pos="1134"/>
          <w:tab w:val="clear" w:pos="1701"/>
          <w:tab w:val="clear" w:pos="2268"/>
          <w:tab w:val="right" w:pos="1080"/>
        </w:tabs>
        <w:bidi/>
        <w:spacing w:after="120" w:line="216" w:lineRule="auto"/>
        <w:ind w:left="540"/>
        <w:rPr>
          <w:rFonts w:cs="Simplified Arabic"/>
          <w:sz w:val="24"/>
          <w:szCs w:val="24"/>
          <w:rtl/>
        </w:rPr>
      </w:pPr>
      <w:r w:rsidRPr="001107CB">
        <w:rPr>
          <w:rFonts w:cs="Simplified Arabic" w:hint="cs"/>
          <w:sz w:val="24"/>
          <w:szCs w:val="24"/>
          <w:rtl/>
        </w:rPr>
        <w:t>8</w:t>
      </w:r>
      <w:r w:rsidRPr="001107CB">
        <w:rPr>
          <w:rFonts w:cs="Simplified Arabic" w:hint="cs"/>
          <w:i/>
          <w:iCs/>
          <w:sz w:val="24"/>
          <w:szCs w:val="24"/>
          <w:rtl/>
        </w:rPr>
        <w:t>-</w:t>
      </w:r>
      <w:r w:rsidR="00E77388" w:rsidRPr="001107CB">
        <w:rPr>
          <w:rFonts w:cs="Simplified Arabic"/>
          <w:i/>
          <w:iCs/>
          <w:sz w:val="24"/>
          <w:szCs w:val="24"/>
        </w:rPr>
        <w:t xml:space="preserve">    </w:t>
      </w:r>
      <w:r w:rsidRPr="001107CB">
        <w:rPr>
          <w:rFonts w:cs="Simplified Arabic"/>
          <w:i/>
          <w:iCs/>
          <w:sz w:val="24"/>
          <w:szCs w:val="24"/>
          <w:rtl/>
        </w:rPr>
        <w:t>يشير</w:t>
      </w:r>
      <w:r w:rsidRPr="001107CB">
        <w:rPr>
          <w:rFonts w:cs="Simplified Arabic"/>
          <w:sz w:val="24"/>
          <w:szCs w:val="24"/>
          <w:rtl/>
        </w:rPr>
        <w:t xml:space="preserve"> إلى التحذير الوارد في المقرر </w:t>
      </w:r>
      <w:hyperlink r:id="rId15" w:history="1">
        <w:r w:rsidRPr="001107CB">
          <w:rPr>
            <w:rFonts w:asciiTheme="majorBidi" w:hAnsiTheme="majorBidi" w:cstheme="majorBidi"/>
            <w:color w:val="0000FF"/>
            <w:sz w:val="24"/>
            <w:szCs w:val="24"/>
            <w:u w:val="single"/>
            <w:rtl/>
          </w:rPr>
          <w:t>CP</w:t>
        </w:r>
        <w:r w:rsidRPr="001107CB">
          <w:rPr>
            <w:rFonts w:cs="Simplified Arabic"/>
            <w:color w:val="0000FF"/>
            <w:sz w:val="24"/>
            <w:szCs w:val="24"/>
            <w:u w:val="single"/>
            <w:rtl/>
          </w:rPr>
          <w:t>-11/1 باء</w:t>
        </w:r>
      </w:hyperlink>
      <w:r w:rsidRPr="001107CB">
        <w:rPr>
          <w:rFonts w:cs="Simplified Arabic"/>
          <w:sz w:val="24"/>
          <w:szCs w:val="24"/>
          <w:rtl/>
        </w:rPr>
        <w:t xml:space="preserve"> المؤرخ 30 أكتوبر/تشرين الأول 2024، ويرحب بالتمويل الذي قدمه مرفق البيئة العالمية إلى الأطراف </w:t>
      </w:r>
      <w:r w:rsidRPr="001107CB">
        <w:rPr>
          <w:rFonts w:cs="Simplified Arabic" w:hint="cs"/>
          <w:sz w:val="24"/>
          <w:szCs w:val="24"/>
          <w:rtl/>
        </w:rPr>
        <w:t>التي وُجه إليها التحذير</w:t>
      </w:r>
      <w:r w:rsidRPr="001107CB">
        <w:rPr>
          <w:rFonts w:cs="Simplified Arabic"/>
          <w:sz w:val="24"/>
          <w:szCs w:val="24"/>
          <w:rtl/>
        </w:rPr>
        <w:t xml:space="preserve"> لإعداد تقاريرها الوطنية الرابعة والخامسة؛</w:t>
      </w:r>
    </w:p>
    <w:p w14:paraId="192516E7" w14:textId="07008CFC" w:rsidR="00342B5F" w:rsidRPr="001107CB" w:rsidRDefault="00342B5F" w:rsidP="00342B5F">
      <w:pPr>
        <w:tabs>
          <w:tab w:val="clear" w:pos="567"/>
          <w:tab w:val="clear" w:pos="1134"/>
          <w:tab w:val="clear" w:pos="1701"/>
          <w:tab w:val="clear" w:pos="2268"/>
          <w:tab w:val="right" w:pos="1080"/>
        </w:tabs>
        <w:bidi/>
        <w:spacing w:after="120" w:line="216" w:lineRule="auto"/>
        <w:ind w:left="540"/>
        <w:rPr>
          <w:rFonts w:cs="Simplified Arabic"/>
          <w:sz w:val="24"/>
          <w:szCs w:val="24"/>
          <w:rtl/>
        </w:rPr>
      </w:pPr>
      <w:r w:rsidRPr="001107CB">
        <w:rPr>
          <w:rFonts w:cs="Simplified Arabic" w:hint="cs"/>
          <w:sz w:val="24"/>
          <w:szCs w:val="24"/>
          <w:rtl/>
        </w:rPr>
        <w:t>9</w:t>
      </w:r>
      <w:r w:rsidRPr="001107CB">
        <w:rPr>
          <w:rFonts w:cs="Simplified Arabic" w:hint="cs"/>
          <w:i/>
          <w:iCs/>
          <w:sz w:val="24"/>
          <w:szCs w:val="24"/>
          <w:rtl/>
        </w:rPr>
        <w:t xml:space="preserve">- </w:t>
      </w:r>
      <w:r w:rsidR="00E77388" w:rsidRPr="001107CB">
        <w:rPr>
          <w:rFonts w:cs="Simplified Arabic"/>
          <w:i/>
          <w:iCs/>
          <w:sz w:val="24"/>
          <w:szCs w:val="24"/>
        </w:rPr>
        <w:t xml:space="preserve">   </w:t>
      </w:r>
      <w:r w:rsidRPr="001107CB">
        <w:rPr>
          <w:rFonts w:cs="Simplified Arabic"/>
          <w:i/>
          <w:iCs/>
          <w:sz w:val="24"/>
          <w:szCs w:val="24"/>
          <w:rtl/>
        </w:rPr>
        <w:t>يرحب</w:t>
      </w:r>
      <w:r w:rsidRPr="001107CB">
        <w:rPr>
          <w:rFonts w:cs="Simplified Arabic"/>
          <w:sz w:val="24"/>
          <w:szCs w:val="24"/>
          <w:rtl/>
        </w:rPr>
        <w:t xml:space="preserve"> بتقديم بليز وليبيا تقاريرهما الوطنية الرابعة والخامسة، مما يسوي حالة عدم امتثالهما لالتزام الإبلاغ؛</w:t>
      </w:r>
    </w:p>
    <w:p w14:paraId="3EEC54F0" w14:textId="5458648A" w:rsidR="00342B5F" w:rsidRPr="001107CB" w:rsidRDefault="00342B5F" w:rsidP="00342B5F">
      <w:pPr>
        <w:tabs>
          <w:tab w:val="clear" w:pos="567"/>
          <w:tab w:val="clear" w:pos="1134"/>
          <w:tab w:val="clear" w:pos="1701"/>
          <w:tab w:val="clear" w:pos="2268"/>
          <w:tab w:val="right" w:pos="1080"/>
        </w:tabs>
        <w:bidi/>
        <w:spacing w:after="120" w:line="216" w:lineRule="auto"/>
        <w:ind w:left="540"/>
        <w:rPr>
          <w:rFonts w:cs="Simplified Arabic"/>
          <w:sz w:val="24"/>
          <w:szCs w:val="24"/>
          <w:rtl/>
        </w:rPr>
      </w:pPr>
      <w:r w:rsidRPr="001107CB">
        <w:rPr>
          <w:rFonts w:cs="Simplified Arabic" w:hint="cs"/>
          <w:sz w:val="24"/>
          <w:szCs w:val="24"/>
          <w:rtl/>
        </w:rPr>
        <w:t>10</w:t>
      </w:r>
      <w:r w:rsidRPr="001107CB">
        <w:rPr>
          <w:rFonts w:cs="Simplified Arabic" w:hint="cs"/>
          <w:i/>
          <w:iCs/>
          <w:sz w:val="24"/>
          <w:szCs w:val="24"/>
          <w:rtl/>
        </w:rPr>
        <w:t xml:space="preserve">- </w:t>
      </w:r>
      <w:r w:rsidR="00E77388" w:rsidRPr="001107CB">
        <w:rPr>
          <w:rFonts w:cs="Simplified Arabic"/>
          <w:i/>
          <w:iCs/>
          <w:sz w:val="24"/>
          <w:szCs w:val="24"/>
        </w:rPr>
        <w:t xml:space="preserve">  </w:t>
      </w:r>
      <w:r w:rsidRPr="001107CB">
        <w:rPr>
          <w:rFonts w:cs="Simplified Arabic"/>
          <w:i/>
          <w:iCs/>
          <w:sz w:val="24"/>
          <w:szCs w:val="24"/>
          <w:rtl/>
        </w:rPr>
        <w:t xml:space="preserve">يعرب </w:t>
      </w:r>
      <w:r w:rsidRPr="001107CB">
        <w:rPr>
          <w:rFonts w:cs="Simplified Arabic"/>
          <w:sz w:val="24"/>
          <w:szCs w:val="24"/>
          <w:rtl/>
        </w:rPr>
        <w:t>عن</w:t>
      </w:r>
      <w:r w:rsidRPr="001107CB">
        <w:rPr>
          <w:rFonts w:cs="Simplified Arabic"/>
          <w:i/>
          <w:iCs/>
          <w:sz w:val="24"/>
          <w:szCs w:val="24"/>
          <w:rtl/>
        </w:rPr>
        <w:t xml:space="preserve"> بالغ القلق</w:t>
      </w:r>
      <w:r w:rsidRPr="001107CB">
        <w:rPr>
          <w:rFonts w:cs="Simplified Arabic"/>
          <w:sz w:val="24"/>
          <w:szCs w:val="24"/>
          <w:rtl/>
        </w:rPr>
        <w:t xml:space="preserve"> لأن بابوا غينيا الجديدة لم تقدم تقريرها الوطني الثالث أو الرابع أو الخامس؛</w:t>
      </w:r>
    </w:p>
    <w:p w14:paraId="0B835DCC" w14:textId="0BC0C1CD" w:rsidR="00342B5F" w:rsidRPr="001107CB" w:rsidRDefault="00342B5F" w:rsidP="00342B5F">
      <w:pPr>
        <w:tabs>
          <w:tab w:val="clear" w:pos="567"/>
          <w:tab w:val="clear" w:pos="1134"/>
          <w:tab w:val="clear" w:pos="1701"/>
          <w:tab w:val="clear" w:pos="2268"/>
          <w:tab w:val="right" w:pos="1080"/>
        </w:tabs>
        <w:bidi/>
        <w:spacing w:after="120" w:line="216" w:lineRule="auto"/>
        <w:ind w:left="540"/>
        <w:rPr>
          <w:rFonts w:cs="Simplified Arabic"/>
          <w:sz w:val="24"/>
          <w:szCs w:val="24"/>
          <w:rtl/>
        </w:rPr>
      </w:pPr>
      <w:r w:rsidRPr="001107CB">
        <w:rPr>
          <w:rFonts w:cs="Simplified Arabic" w:hint="cs"/>
          <w:sz w:val="24"/>
          <w:szCs w:val="24"/>
          <w:rtl/>
        </w:rPr>
        <w:t>11</w:t>
      </w:r>
      <w:r w:rsidRPr="001107CB">
        <w:rPr>
          <w:rFonts w:cs="Simplified Arabic" w:hint="cs"/>
          <w:i/>
          <w:iCs/>
          <w:sz w:val="24"/>
          <w:szCs w:val="24"/>
          <w:rtl/>
        </w:rPr>
        <w:t xml:space="preserve">- </w:t>
      </w:r>
      <w:r w:rsidR="00E77388" w:rsidRPr="001107CB">
        <w:rPr>
          <w:rFonts w:cs="Simplified Arabic"/>
          <w:i/>
          <w:iCs/>
          <w:sz w:val="24"/>
          <w:szCs w:val="24"/>
        </w:rPr>
        <w:t xml:space="preserve">  </w:t>
      </w:r>
      <w:r w:rsidRPr="001107CB">
        <w:rPr>
          <w:rFonts w:cs="Simplified Arabic"/>
          <w:i/>
          <w:iCs/>
          <w:sz w:val="24"/>
          <w:szCs w:val="24"/>
          <w:rtl/>
        </w:rPr>
        <w:t>يطلب</w:t>
      </w:r>
      <w:r w:rsidRPr="001107CB">
        <w:rPr>
          <w:rFonts w:cs="Simplified Arabic"/>
          <w:sz w:val="24"/>
          <w:szCs w:val="24"/>
          <w:rtl/>
        </w:rPr>
        <w:t xml:space="preserve"> إلى اللجنة النظر في التدابير الممكنة لمعالجة تكرار عدم امتثال بابوا غينيا الجديدة لالتزامها بالإبلاغ، وتقديم توصية في هذا الصدد إلى مؤتمر الأطراف العامل كاجتماع للأطراف في بروتوكول قرطاجنة لينظر فيها في اجتماعه الثالث عشر؛</w:t>
      </w:r>
    </w:p>
    <w:p w14:paraId="49B21015" w14:textId="71CAB9AC" w:rsidR="00342B5F" w:rsidRPr="001107CB" w:rsidRDefault="00342B5F" w:rsidP="00342B5F">
      <w:pPr>
        <w:tabs>
          <w:tab w:val="clear" w:pos="567"/>
          <w:tab w:val="clear" w:pos="1134"/>
          <w:tab w:val="clear" w:pos="1701"/>
          <w:tab w:val="clear" w:pos="2268"/>
          <w:tab w:val="right" w:pos="1080"/>
        </w:tabs>
        <w:bidi/>
        <w:spacing w:after="120" w:line="216" w:lineRule="auto"/>
        <w:ind w:left="540"/>
        <w:rPr>
          <w:rFonts w:cs="Simplified Arabic"/>
          <w:sz w:val="24"/>
          <w:szCs w:val="24"/>
          <w:rtl/>
        </w:rPr>
      </w:pPr>
      <w:r w:rsidRPr="001107CB">
        <w:rPr>
          <w:rFonts w:cs="Simplified Arabic" w:hint="cs"/>
          <w:sz w:val="24"/>
          <w:szCs w:val="24"/>
          <w:rtl/>
        </w:rPr>
        <w:t>12</w:t>
      </w:r>
      <w:r w:rsidRPr="001107CB">
        <w:rPr>
          <w:rFonts w:cs="Simplified Arabic" w:hint="cs"/>
          <w:i/>
          <w:iCs/>
          <w:sz w:val="24"/>
          <w:szCs w:val="24"/>
          <w:rtl/>
        </w:rPr>
        <w:t xml:space="preserve">- </w:t>
      </w:r>
      <w:r w:rsidR="00E77388" w:rsidRPr="001107CB">
        <w:rPr>
          <w:rFonts w:cs="Simplified Arabic"/>
          <w:i/>
          <w:iCs/>
          <w:sz w:val="24"/>
          <w:szCs w:val="24"/>
        </w:rPr>
        <w:t xml:space="preserve">  </w:t>
      </w:r>
      <w:r w:rsidRPr="001107CB">
        <w:rPr>
          <w:rFonts w:cs="Simplified Arabic"/>
          <w:i/>
          <w:iCs/>
          <w:sz w:val="24"/>
          <w:szCs w:val="24"/>
          <w:rtl/>
        </w:rPr>
        <w:t>يشجع</w:t>
      </w:r>
      <w:r w:rsidRPr="001107CB">
        <w:rPr>
          <w:rFonts w:cs="Simplified Arabic"/>
          <w:sz w:val="24"/>
          <w:szCs w:val="24"/>
          <w:rtl/>
        </w:rPr>
        <w:t xml:space="preserve"> الأطراف التي تواجه صعوبات في الامتثال لالتزام أو أكثر من التزاماتها بموجب بروتوكول قرطاجنة على التماس المساعدة من لجنة الامتثال بموجب البروتوكول أو من أمانة اتفاقية التنوع البيولوجي.</w:t>
      </w:r>
      <w:r w:rsidRPr="001107CB">
        <w:rPr>
          <w:sz w:val="24"/>
          <w:szCs w:val="24"/>
          <w:vertAlign w:val="superscript"/>
          <w:rtl/>
        </w:rPr>
        <w:footnoteReference w:id="4"/>
      </w:r>
    </w:p>
    <w:p w14:paraId="5D7AE322" w14:textId="27242882" w:rsidR="00453073" w:rsidRDefault="00453073" w:rsidP="00342B5F">
      <w:pPr>
        <w:pStyle w:val="Para1"/>
        <w:numPr>
          <w:ilvl w:val="0"/>
          <w:numId w:val="0"/>
        </w:numPr>
        <w:bidi/>
        <w:ind w:left="567"/>
      </w:pPr>
    </w:p>
    <w:p w14:paraId="4E687CBF" w14:textId="6CD52798" w:rsidR="00A111D1" w:rsidRPr="003F1A75" w:rsidRDefault="006C2913" w:rsidP="00975047">
      <w:pPr>
        <w:pStyle w:val="Para1"/>
        <w:numPr>
          <w:ilvl w:val="0"/>
          <w:numId w:val="0"/>
        </w:numPr>
        <w:ind w:left="567"/>
        <w:jc w:val="center"/>
      </w:pPr>
      <w:r w:rsidRPr="003F1A75">
        <w:t>__</w:t>
      </w:r>
      <w:r w:rsidR="00A111D1" w:rsidRPr="003F1A75">
        <w:t>______</w:t>
      </w:r>
      <w:r w:rsidRPr="003F1A75">
        <w:t>__</w:t>
      </w:r>
    </w:p>
    <w:sectPr w:rsidR="00A111D1" w:rsidRPr="003F1A75" w:rsidSect="00C72AAE">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AD85CC" w14:textId="77777777" w:rsidR="00435A26" w:rsidRPr="003F1A75" w:rsidRDefault="00435A26" w:rsidP="00CF1848">
      <w:r w:rsidRPr="003F1A75">
        <w:separator/>
      </w:r>
    </w:p>
  </w:endnote>
  <w:endnote w:type="continuationSeparator" w:id="0">
    <w:p w14:paraId="7837794B" w14:textId="77777777" w:rsidR="00435A26" w:rsidRPr="003F1A75" w:rsidRDefault="00435A2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ouYuan">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AE7E08" w:rsidRDefault="00D75CA6" w:rsidP="00E6239E">
            <w:pPr>
              <w:pStyle w:val="Footer"/>
              <w:jc w:val="right"/>
            </w:pPr>
            <w:r w:rsidRPr="00E30ECE">
              <w:rPr>
                <w:szCs w:val="20"/>
              </w:rPr>
              <w:fldChar w:fldCharType="begin"/>
            </w:r>
            <w:r w:rsidRPr="00E30ECE">
              <w:rPr>
                <w:szCs w:val="20"/>
              </w:rPr>
              <w:instrText xml:space="preserve"> PAGE </w:instrText>
            </w:r>
            <w:r w:rsidRPr="00E30ECE">
              <w:rPr>
                <w:szCs w:val="20"/>
              </w:rPr>
              <w:fldChar w:fldCharType="separate"/>
            </w:r>
            <w:r w:rsidRPr="00E30ECE">
              <w:rPr>
                <w:noProof/>
                <w:szCs w:val="20"/>
              </w:rPr>
              <w:t>2</w:t>
            </w:r>
            <w:r w:rsidRPr="00E30ECE">
              <w:rPr>
                <w:szCs w:val="20"/>
              </w:rPr>
              <w:fldChar w:fldCharType="end"/>
            </w:r>
            <w:r w:rsidRPr="00AE7E08">
              <w:rPr>
                <w:szCs w:val="20"/>
              </w:rPr>
              <w:t>/</w:t>
            </w:r>
            <w:r w:rsidRPr="00E30ECE">
              <w:rPr>
                <w:szCs w:val="20"/>
              </w:rPr>
              <w:fldChar w:fldCharType="begin"/>
            </w:r>
            <w:r w:rsidRPr="00E30ECE">
              <w:rPr>
                <w:szCs w:val="20"/>
              </w:rPr>
              <w:instrText xml:space="preserve"> NUMPAGES  </w:instrText>
            </w:r>
            <w:r w:rsidRPr="00E30ECE">
              <w:rPr>
                <w:szCs w:val="20"/>
              </w:rPr>
              <w:fldChar w:fldCharType="separate"/>
            </w:r>
            <w:r w:rsidRPr="00E30ECE">
              <w:rPr>
                <w:noProof/>
                <w:szCs w:val="20"/>
              </w:rPr>
              <w:t>2</w:t>
            </w:r>
            <w:r w:rsidRPr="00E30EC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102902"/>
      <w:docPartObj>
        <w:docPartGallery w:val="Page Numbers (Top of Page)"/>
        <w:docPartUnique/>
      </w:docPartObj>
    </w:sdtPr>
    <w:sdtEnd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EC9461" w14:textId="77777777" w:rsidR="00435A26" w:rsidRPr="003F1A75" w:rsidRDefault="00435A26" w:rsidP="00432D58">
      <w:pPr>
        <w:bidi/>
      </w:pPr>
      <w:r w:rsidRPr="003F1A75">
        <w:separator/>
      </w:r>
    </w:p>
  </w:footnote>
  <w:footnote w:type="continuationSeparator" w:id="0">
    <w:p w14:paraId="7EAB4A9F" w14:textId="77777777" w:rsidR="00435A26" w:rsidRPr="003F1A75" w:rsidRDefault="00435A26" w:rsidP="00CF1848">
      <w:r w:rsidRPr="003F1A75">
        <w:continuationSeparator/>
      </w:r>
    </w:p>
  </w:footnote>
  <w:footnote w:id="1">
    <w:p w14:paraId="4F1FDF94" w14:textId="77777777" w:rsidR="00342B5F" w:rsidRPr="000A6F3B" w:rsidRDefault="00342B5F" w:rsidP="00342B5F">
      <w:pPr>
        <w:pStyle w:val="FootnoteText"/>
        <w:bidi/>
        <w:rPr>
          <w:rFonts w:ascii="Simplified Arabic" w:hAnsi="Simplified Arabic" w:cs="Simplified Arabic"/>
          <w:sz w:val="20"/>
          <w:rtl/>
        </w:rPr>
      </w:pPr>
      <w:r w:rsidRPr="000A6F3B">
        <w:rPr>
          <w:rStyle w:val="FootnoteReference"/>
          <w:sz w:val="20"/>
          <w:rtl/>
        </w:rPr>
        <w:footnoteRef/>
      </w:r>
      <w:r w:rsidRPr="000A6F3B">
        <w:rPr>
          <w:sz w:val="20"/>
          <w:rtl/>
        </w:rPr>
        <w:t xml:space="preserve"> </w:t>
      </w:r>
      <w:r w:rsidRPr="000A6F3B">
        <w:rPr>
          <w:rFonts w:ascii="Simplified Arabic" w:hAnsi="Simplified Arabic" w:cs="Simplified Arabic"/>
          <w:sz w:val="20"/>
          <w:rtl/>
        </w:rPr>
        <w:t xml:space="preserve">الأمم المتحدة، </w:t>
      </w:r>
      <w:r w:rsidRPr="000A6F3B">
        <w:rPr>
          <w:rFonts w:ascii="Simplified Arabic" w:hAnsi="Simplified Arabic" w:cs="Simplified Arabic"/>
          <w:i/>
          <w:iCs/>
          <w:sz w:val="20"/>
          <w:rtl/>
        </w:rPr>
        <w:t>سلسلة المعاهدات</w:t>
      </w:r>
      <w:r w:rsidRPr="000A6F3B">
        <w:rPr>
          <w:rFonts w:ascii="Simplified Arabic" w:hAnsi="Simplified Arabic" w:cs="Simplified Arabic"/>
          <w:sz w:val="20"/>
          <w:rtl/>
        </w:rPr>
        <w:t>، المجلد 2226، الرقم 30619.</w:t>
      </w:r>
    </w:p>
  </w:footnote>
  <w:footnote w:id="2">
    <w:p w14:paraId="14D10477" w14:textId="77777777" w:rsidR="00342B5F" w:rsidRPr="000A6F3B" w:rsidRDefault="00342B5F" w:rsidP="00342B5F">
      <w:pPr>
        <w:pStyle w:val="FootnoteText"/>
        <w:bidi/>
        <w:rPr>
          <w:sz w:val="20"/>
          <w:rtl/>
        </w:rPr>
      </w:pPr>
      <w:r w:rsidRPr="000A6F3B">
        <w:rPr>
          <w:rStyle w:val="FootnoteReference"/>
          <w:rFonts w:asciiTheme="majorBidi" w:hAnsiTheme="majorBidi" w:cstheme="majorBidi"/>
          <w:sz w:val="20"/>
          <w:rtl/>
        </w:rPr>
        <w:footnoteRef/>
      </w:r>
      <w:r w:rsidRPr="000A6F3B">
        <w:rPr>
          <w:rFonts w:ascii="Simplified Arabic" w:hAnsi="Simplified Arabic" w:cs="Simplified Arabic"/>
          <w:sz w:val="20"/>
          <w:rtl/>
        </w:rPr>
        <w:t xml:space="preserve"> المقرر</w:t>
      </w:r>
      <w:r w:rsidRPr="000A6F3B">
        <w:rPr>
          <w:sz w:val="20"/>
          <w:rtl/>
        </w:rPr>
        <w:t xml:space="preserve"> </w:t>
      </w:r>
      <w:hyperlink r:id="rId1" w:history="1">
        <w:r w:rsidRPr="000A6F3B">
          <w:rPr>
            <w:rStyle w:val="Hyperlink"/>
            <w:sz w:val="20"/>
            <w:rtl/>
          </w:rPr>
          <w:t>BS-I/3</w:t>
        </w:r>
      </w:hyperlink>
      <w:r w:rsidRPr="000A6F3B">
        <w:rPr>
          <w:sz w:val="20"/>
          <w:rtl/>
        </w:rPr>
        <w:t xml:space="preserve">، </w:t>
      </w:r>
      <w:r w:rsidRPr="000A6F3B">
        <w:rPr>
          <w:rFonts w:ascii="Simplified Arabic" w:hAnsi="Simplified Arabic" w:cs="Simplified Arabic"/>
          <w:sz w:val="20"/>
          <w:rtl/>
        </w:rPr>
        <w:t>المرفق.</w:t>
      </w:r>
    </w:p>
  </w:footnote>
  <w:footnote w:id="3">
    <w:p w14:paraId="31A4F896" w14:textId="77777777" w:rsidR="00342B5F" w:rsidRPr="000A6F3B" w:rsidRDefault="00342B5F" w:rsidP="00342B5F">
      <w:pPr>
        <w:pStyle w:val="FootnoteText"/>
        <w:bidi/>
        <w:rPr>
          <w:sz w:val="20"/>
          <w:rtl/>
        </w:rPr>
      </w:pPr>
      <w:r w:rsidRPr="000A6F3B">
        <w:rPr>
          <w:rStyle w:val="FootnoteReference"/>
          <w:sz w:val="20"/>
          <w:rtl/>
        </w:rPr>
        <w:footnoteRef/>
      </w:r>
      <w:r w:rsidRPr="000A6F3B">
        <w:rPr>
          <w:sz w:val="20"/>
          <w:rtl/>
        </w:rPr>
        <w:t xml:space="preserve"> </w:t>
      </w:r>
      <w:r w:rsidRPr="000A6F3B">
        <w:rPr>
          <w:rFonts w:ascii="Simplified Arabic" w:hAnsi="Simplified Arabic" w:cs="Simplified Arabic"/>
          <w:sz w:val="20"/>
          <w:rtl/>
        </w:rPr>
        <w:t xml:space="preserve">المقرر </w:t>
      </w:r>
      <w:hyperlink r:id="rId2" w:history="1">
        <w:r w:rsidRPr="000A6F3B">
          <w:rPr>
            <w:rStyle w:val="Hyperlink"/>
            <w:rFonts w:ascii="Simplified Arabic" w:hAnsi="Simplified Arabic" w:cs="Simplified Arabic"/>
            <w:sz w:val="20"/>
            <w:rtl/>
          </w:rPr>
          <w:t>15/4</w:t>
        </w:r>
      </w:hyperlink>
      <w:r w:rsidRPr="000A6F3B">
        <w:rPr>
          <w:rFonts w:ascii="Simplified Arabic" w:hAnsi="Simplified Arabic" w:cs="Simplified Arabic"/>
          <w:sz w:val="20"/>
          <w:rtl/>
        </w:rPr>
        <w:t>، المرفق.</w:t>
      </w:r>
    </w:p>
  </w:footnote>
  <w:footnote w:id="4">
    <w:p w14:paraId="20E1648A" w14:textId="77777777" w:rsidR="00342B5F" w:rsidRPr="000A6F3B" w:rsidRDefault="00342B5F" w:rsidP="00342B5F">
      <w:pPr>
        <w:pStyle w:val="FootnoteText"/>
        <w:bidi/>
        <w:rPr>
          <w:rFonts w:ascii="Simplified Arabic" w:hAnsi="Simplified Arabic" w:cs="Simplified Arabic"/>
          <w:sz w:val="20"/>
          <w:rtl/>
        </w:rPr>
      </w:pPr>
      <w:r w:rsidRPr="000A6F3B">
        <w:rPr>
          <w:rStyle w:val="FootnoteReference"/>
          <w:rFonts w:ascii="Simplified Arabic" w:hAnsi="Simplified Arabic" w:cs="Simplified Arabic" w:hint="cs"/>
          <w:sz w:val="20"/>
          <w:rtl/>
        </w:rPr>
        <w:footnoteRef/>
      </w:r>
      <w:r w:rsidRPr="000A6F3B">
        <w:rPr>
          <w:sz w:val="20"/>
          <w:rtl/>
        </w:rPr>
        <w:t xml:space="preserve"> </w:t>
      </w:r>
      <w:r w:rsidRPr="000A6F3B">
        <w:rPr>
          <w:rFonts w:ascii="Simplified Arabic" w:hAnsi="Simplified Arabic" w:cs="Simplified Arabic" w:hint="cs"/>
          <w:sz w:val="20"/>
          <w:rtl/>
        </w:rPr>
        <w:t xml:space="preserve">الأمم المتحدة، </w:t>
      </w:r>
      <w:r w:rsidRPr="000A6F3B">
        <w:rPr>
          <w:rFonts w:ascii="Simplified Arabic" w:hAnsi="Simplified Arabic" w:cs="Simplified Arabic" w:hint="cs"/>
          <w:i/>
          <w:iCs/>
          <w:sz w:val="20"/>
          <w:rtl/>
        </w:rPr>
        <w:t>سلسلة المعاهدات</w:t>
      </w:r>
      <w:r w:rsidRPr="000A6F3B">
        <w:rPr>
          <w:rFonts w:ascii="Simplified Arabic" w:hAnsi="Simplified Arabic" w:cs="Simplified Arabic" w:hint="cs"/>
          <w:sz w:val="20"/>
          <w:rtl/>
        </w:rPr>
        <w:t>، المجلد 1760،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rt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62ECF94A" w:rsidR="00534681" w:rsidRPr="00E6239E" w:rsidRDefault="001A0532" w:rsidP="00E6239E">
        <w:pPr>
          <w:pStyle w:val="Header"/>
          <w:bidi/>
          <w:spacing w:after="240"/>
          <w:rPr>
            <w:sz w:val="22"/>
          </w:rPr>
        </w:pPr>
        <w:r w:rsidRPr="00E6239E">
          <w:rPr>
            <w:sz w:val="22"/>
          </w:rPr>
          <w:t>CBD/CP/MOP/12/L.2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382486B1" w:rsidR="009505C9" w:rsidRPr="003F1A75" w:rsidRDefault="001A0532" w:rsidP="007C4951">
        <w:pPr>
          <w:pStyle w:val="Header"/>
          <w:spacing w:after="240"/>
          <w:jc w:val="right"/>
        </w:pPr>
        <w:r>
          <w:t>CBD/CP/MOP/12/L.2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6"/>
  </w:num>
  <w:num w:numId="4">
    <w:abstractNumId w:val="7"/>
  </w:num>
  <w:num w:numId="5">
    <w:abstractNumId w:val="1"/>
  </w:num>
  <w:num w:numId="6">
    <w:abstractNumId w:val="5"/>
  </w:num>
  <w:num w:numId="7">
    <w:abstractNumId w:val="3"/>
  </w:num>
  <w:num w:numId="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230E6"/>
    <w:rsid w:val="0006641A"/>
    <w:rsid w:val="0007171B"/>
    <w:rsid w:val="00084958"/>
    <w:rsid w:val="000B0E05"/>
    <w:rsid w:val="000B73B1"/>
    <w:rsid w:val="000D0F68"/>
    <w:rsid w:val="000D4A4B"/>
    <w:rsid w:val="000E28FE"/>
    <w:rsid w:val="000E673A"/>
    <w:rsid w:val="000E7ECB"/>
    <w:rsid w:val="000F0B6A"/>
    <w:rsid w:val="000F6945"/>
    <w:rsid w:val="000F74F5"/>
    <w:rsid w:val="000F78FC"/>
    <w:rsid w:val="0010204C"/>
    <w:rsid w:val="001031DF"/>
    <w:rsid w:val="00105372"/>
    <w:rsid w:val="001054A6"/>
    <w:rsid w:val="001071DB"/>
    <w:rsid w:val="001078A1"/>
    <w:rsid w:val="001107CB"/>
    <w:rsid w:val="00124FAF"/>
    <w:rsid w:val="00130D0E"/>
    <w:rsid w:val="001312AD"/>
    <w:rsid w:val="00131E7A"/>
    <w:rsid w:val="00134846"/>
    <w:rsid w:val="001643E3"/>
    <w:rsid w:val="00172AF6"/>
    <w:rsid w:val="00176CEE"/>
    <w:rsid w:val="00186DD8"/>
    <w:rsid w:val="001A0532"/>
    <w:rsid w:val="001A07D6"/>
    <w:rsid w:val="001A35EC"/>
    <w:rsid w:val="001A5872"/>
    <w:rsid w:val="001B13FE"/>
    <w:rsid w:val="001B4FF0"/>
    <w:rsid w:val="001C6A27"/>
    <w:rsid w:val="001D457B"/>
    <w:rsid w:val="001D635F"/>
    <w:rsid w:val="001E530B"/>
    <w:rsid w:val="001E7A82"/>
    <w:rsid w:val="001F2D11"/>
    <w:rsid w:val="00216CAB"/>
    <w:rsid w:val="00224945"/>
    <w:rsid w:val="00227D0F"/>
    <w:rsid w:val="0023080C"/>
    <w:rsid w:val="00235393"/>
    <w:rsid w:val="0024421C"/>
    <w:rsid w:val="00254EB5"/>
    <w:rsid w:val="002574BA"/>
    <w:rsid w:val="00266D42"/>
    <w:rsid w:val="002672BB"/>
    <w:rsid w:val="002A222A"/>
    <w:rsid w:val="002C22A1"/>
    <w:rsid w:val="002D2BF2"/>
    <w:rsid w:val="002F0021"/>
    <w:rsid w:val="002F6A8A"/>
    <w:rsid w:val="003008FE"/>
    <w:rsid w:val="0030169D"/>
    <w:rsid w:val="003060EB"/>
    <w:rsid w:val="003100B0"/>
    <w:rsid w:val="00314309"/>
    <w:rsid w:val="003153EB"/>
    <w:rsid w:val="0032136E"/>
    <w:rsid w:val="00321985"/>
    <w:rsid w:val="003268DD"/>
    <w:rsid w:val="00342B5F"/>
    <w:rsid w:val="00351205"/>
    <w:rsid w:val="00355A27"/>
    <w:rsid w:val="003727E6"/>
    <w:rsid w:val="00372F74"/>
    <w:rsid w:val="003932C4"/>
    <w:rsid w:val="003E7065"/>
    <w:rsid w:val="003E7B38"/>
    <w:rsid w:val="003F1A75"/>
    <w:rsid w:val="003F7224"/>
    <w:rsid w:val="00427D21"/>
    <w:rsid w:val="00432D58"/>
    <w:rsid w:val="00435A26"/>
    <w:rsid w:val="00446F24"/>
    <w:rsid w:val="00447F4A"/>
    <w:rsid w:val="00453073"/>
    <w:rsid w:val="00455A4A"/>
    <w:rsid w:val="00456F67"/>
    <w:rsid w:val="004644C2"/>
    <w:rsid w:val="00467F9C"/>
    <w:rsid w:val="0049428C"/>
    <w:rsid w:val="004A76B1"/>
    <w:rsid w:val="004B4797"/>
    <w:rsid w:val="004F5A0C"/>
    <w:rsid w:val="00504017"/>
    <w:rsid w:val="0051006C"/>
    <w:rsid w:val="0053270B"/>
    <w:rsid w:val="00534681"/>
    <w:rsid w:val="00535DFA"/>
    <w:rsid w:val="00543259"/>
    <w:rsid w:val="0056068E"/>
    <w:rsid w:val="00563442"/>
    <w:rsid w:val="0056348E"/>
    <w:rsid w:val="00565B42"/>
    <w:rsid w:val="005B35E2"/>
    <w:rsid w:val="005B5BFE"/>
    <w:rsid w:val="005C4CE6"/>
    <w:rsid w:val="006107D7"/>
    <w:rsid w:val="006122BA"/>
    <w:rsid w:val="00617EEE"/>
    <w:rsid w:val="006349E9"/>
    <w:rsid w:val="0064174C"/>
    <w:rsid w:val="006478BF"/>
    <w:rsid w:val="00661585"/>
    <w:rsid w:val="00662318"/>
    <w:rsid w:val="0066589E"/>
    <w:rsid w:val="00665DA0"/>
    <w:rsid w:val="00670E6A"/>
    <w:rsid w:val="006915E1"/>
    <w:rsid w:val="00693483"/>
    <w:rsid w:val="006A73C1"/>
    <w:rsid w:val="006B2290"/>
    <w:rsid w:val="006B2D6C"/>
    <w:rsid w:val="006C2913"/>
    <w:rsid w:val="006D1B33"/>
    <w:rsid w:val="006E70F4"/>
    <w:rsid w:val="006F4337"/>
    <w:rsid w:val="00712BA8"/>
    <w:rsid w:val="007163C9"/>
    <w:rsid w:val="00717D88"/>
    <w:rsid w:val="00720DC3"/>
    <w:rsid w:val="00726A43"/>
    <w:rsid w:val="00726DEC"/>
    <w:rsid w:val="00727D41"/>
    <w:rsid w:val="00732DB4"/>
    <w:rsid w:val="00747715"/>
    <w:rsid w:val="00782877"/>
    <w:rsid w:val="00786056"/>
    <w:rsid w:val="007942D3"/>
    <w:rsid w:val="007A22EB"/>
    <w:rsid w:val="007A76DB"/>
    <w:rsid w:val="007B2099"/>
    <w:rsid w:val="007B671C"/>
    <w:rsid w:val="007B6C09"/>
    <w:rsid w:val="007B7741"/>
    <w:rsid w:val="007C4951"/>
    <w:rsid w:val="007E09DA"/>
    <w:rsid w:val="007E0F8A"/>
    <w:rsid w:val="007E15AE"/>
    <w:rsid w:val="007F718D"/>
    <w:rsid w:val="00801FAD"/>
    <w:rsid w:val="008044B4"/>
    <w:rsid w:val="00816BF9"/>
    <w:rsid w:val="008178B6"/>
    <w:rsid w:val="008658C5"/>
    <w:rsid w:val="00865B74"/>
    <w:rsid w:val="00866063"/>
    <w:rsid w:val="0086638C"/>
    <w:rsid w:val="0087479F"/>
    <w:rsid w:val="008974F0"/>
    <w:rsid w:val="008A1499"/>
    <w:rsid w:val="008A6CCC"/>
    <w:rsid w:val="008B012A"/>
    <w:rsid w:val="008C5514"/>
    <w:rsid w:val="008D41D3"/>
    <w:rsid w:val="009038A3"/>
    <w:rsid w:val="00906E17"/>
    <w:rsid w:val="00913699"/>
    <w:rsid w:val="0091409D"/>
    <w:rsid w:val="0091411F"/>
    <w:rsid w:val="00930BA1"/>
    <w:rsid w:val="0093169E"/>
    <w:rsid w:val="00931A19"/>
    <w:rsid w:val="009505C9"/>
    <w:rsid w:val="00950752"/>
    <w:rsid w:val="00957DF4"/>
    <w:rsid w:val="009617E1"/>
    <w:rsid w:val="00966424"/>
    <w:rsid w:val="00975047"/>
    <w:rsid w:val="00976B19"/>
    <w:rsid w:val="00994341"/>
    <w:rsid w:val="00995C1D"/>
    <w:rsid w:val="009A700F"/>
    <w:rsid w:val="009A7C23"/>
    <w:rsid w:val="009C2DE6"/>
    <w:rsid w:val="009C4F6B"/>
    <w:rsid w:val="009C7D09"/>
    <w:rsid w:val="009E578F"/>
    <w:rsid w:val="00A032D4"/>
    <w:rsid w:val="00A111D1"/>
    <w:rsid w:val="00A134C8"/>
    <w:rsid w:val="00A2162B"/>
    <w:rsid w:val="00A60DCA"/>
    <w:rsid w:val="00A91A48"/>
    <w:rsid w:val="00AA6F92"/>
    <w:rsid w:val="00AB2B6A"/>
    <w:rsid w:val="00AB6934"/>
    <w:rsid w:val="00AB7D9E"/>
    <w:rsid w:val="00AC33CF"/>
    <w:rsid w:val="00AC4873"/>
    <w:rsid w:val="00AD38EF"/>
    <w:rsid w:val="00AE1597"/>
    <w:rsid w:val="00AE7E08"/>
    <w:rsid w:val="00AF42DE"/>
    <w:rsid w:val="00B0042E"/>
    <w:rsid w:val="00B23080"/>
    <w:rsid w:val="00B25EF1"/>
    <w:rsid w:val="00B3369F"/>
    <w:rsid w:val="00B337BC"/>
    <w:rsid w:val="00B420E9"/>
    <w:rsid w:val="00B42A00"/>
    <w:rsid w:val="00B51FC6"/>
    <w:rsid w:val="00B801BC"/>
    <w:rsid w:val="00B94E6C"/>
    <w:rsid w:val="00BB4606"/>
    <w:rsid w:val="00BB7F35"/>
    <w:rsid w:val="00BD6E92"/>
    <w:rsid w:val="00BE4762"/>
    <w:rsid w:val="00C14DCD"/>
    <w:rsid w:val="00C17928"/>
    <w:rsid w:val="00C221DB"/>
    <w:rsid w:val="00C23D2F"/>
    <w:rsid w:val="00C3560D"/>
    <w:rsid w:val="00C443BD"/>
    <w:rsid w:val="00C451C5"/>
    <w:rsid w:val="00C71E89"/>
    <w:rsid w:val="00C72AAE"/>
    <w:rsid w:val="00C77F7F"/>
    <w:rsid w:val="00C9161D"/>
    <w:rsid w:val="00C96B12"/>
    <w:rsid w:val="00CA0C1D"/>
    <w:rsid w:val="00CB2178"/>
    <w:rsid w:val="00CD19FD"/>
    <w:rsid w:val="00CD5E61"/>
    <w:rsid w:val="00CE6A3F"/>
    <w:rsid w:val="00CF0D57"/>
    <w:rsid w:val="00CF1848"/>
    <w:rsid w:val="00D12044"/>
    <w:rsid w:val="00D12288"/>
    <w:rsid w:val="00D1445B"/>
    <w:rsid w:val="00D160EE"/>
    <w:rsid w:val="00D170D9"/>
    <w:rsid w:val="00D25ACD"/>
    <w:rsid w:val="00D33EFC"/>
    <w:rsid w:val="00D36892"/>
    <w:rsid w:val="00D40DBC"/>
    <w:rsid w:val="00D469A2"/>
    <w:rsid w:val="00D5590E"/>
    <w:rsid w:val="00D61C85"/>
    <w:rsid w:val="00D75CA6"/>
    <w:rsid w:val="00D76A18"/>
    <w:rsid w:val="00D80849"/>
    <w:rsid w:val="00D81CC8"/>
    <w:rsid w:val="00D82E8F"/>
    <w:rsid w:val="00D83830"/>
    <w:rsid w:val="00D95DE8"/>
    <w:rsid w:val="00DA2343"/>
    <w:rsid w:val="00DB5E0F"/>
    <w:rsid w:val="00DD118C"/>
    <w:rsid w:val="00DD1C1D"/>
    <w:rsid w:val="00DD4342"/>
    <w:rsid w:val="00DE765C"/>
    <w:rsid w:val="00E003A0"/>
    <w:rsid w:val="00E02CF3"/>
    <w:rsid w:val="00E23ECC"/>
    <w:rsid w:val="00E2540E"/>
    <w:rsid w:val="00E30ECE"/>
    <w:rsid w:val="00E3730D"/>
    <w:rsid w:val="00E56C3B"/>
    <w:rsid w:val="00E56DCC"/>
    <w:rsid w:val="00E6239E"/>
    <w:rsid w:val="00E66235"/>
    <w:rsid w:val="00E77388"/>
    <w:rsid w:val="00E83C24"/>
    <w:rsid w:val="00E91ECC"/>
    <w:rsid w:val="00E9318D"/>
    <w:rsid w:val="00E931ED"/>
    <w:rsid w:val="00E93F3E"/>
    <w:rsid w:val="00E957B3"/>
    <w:rsid w:val="00EA2187"/>
    <w:rsid w:val="00EC3329"/>
    <w:rsid w:val="00ED04AD"/>
    <w:rsid w:val="00ED50B1"/>
    <w:rsid w:val="00EE577F"/>
    <w:rsid w:val="00EE72B3"/>
    <w:rsid w:val="00EF3D08"/>
    <w:rsid w:val="00EF5E54"/>
    <w:rsid w:val="00EF676A"/>
    <w:rsid w:val="00F041E5"/>
    <w:rsid w:val="00F063C2"/>
    <w:rsid w:val="00F2462F"/>
    <w:rsid w:val="00F500D7"/>
    <w:rsid w:val="00F53193"/>
    <w:rsid w:val="00F5357E"/>
    <w:rsid w:val="00F61780"/>
    <w:rsid w:val="00F6586C"/>
    <w:rsid w:val="00F82257"/>
    <w:rsid w:val="00F82463"/>
    <w:rsid w:val="00F863C4"/>
    <w:rsid w:val="00F9038B"/>
    <w:rsid w:val="00F94774"/>
    <w:rsid w:val="00FA663B"/>
    <w:rsid w:val="00FB04DD"/>
    <w:rsid w:val="00FC53DB"/>
    <w:rsid w:val="00FF339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7B23D24"/>
  <w15:docId w15:val="{F5546EB0-4AEF-4C47-BBD6-1DABDC729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basedOn w:val="DefaultParagraphFont"/>
    <w:link w:val="ListParagraph"/>
    <w:uiPriority w:val="34"/>
    <w:qFormat/>
    <w:rsid w:val="00342B5F"/>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ar.pdf" TargetMode="External"/><Relationship Id="rId1" Type="http://schemas.openxmlformats.org/officeDocument/2006/relationships/hyperlink" Target="https://bch.cbd.int/protocol/decisions?decisionID=82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B65EEF" w:rsidRDefault="00E67E9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ouYuan">
    <w:charset w:val="86"/>
    <w:family w:val="modern"/>
    <w:pitch w:val="fixed"/>
    <w:sig w:usb0="00000000"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727DA"/>
    <w:rsid w:val="000D2F12"/>
    <w:rsid w:val="00130D0E"/>
    <w:rsid w:val="00254EB5"/>
    <w:rsid w:val="002E5279"/>
    <w:rsid w:val="003268DD"/>
    <w:rsid w:val="00394D7D"/>
    <w:rsid w:val="00482F7A"/>
    <w:rsid w:val="00503B34"/>
    <w:rsid w:val="005426C6"/>
    <w:rsid w:val="00720DC3"/>
    <w:rsid w:val="0088701A"/>
    <w:rsid w:val="008A6CCC"/>
    <w:rsid w:val="00934DFF"/>
    <w:rsid w:val="00957DF4"/>
    <w:rsid w:val="00976B19"/>
    <w:rsid w:val="009B5918"/>
    <w:rsid w:val="00B65EEF"/>
    <w:rsid w:val="00BB7F35"/>
    <w:rsid w:val="00CB2178"/>
    <w:rsid w:val="00D86BE9"/>
    <w:rsid w:val="00DA2343"/>
    <w:rsid w:val="00E123BF"/>
    <w:rsid w:val="00E2540E"/>
    <w:rsid w:val="00E67E92"/>
    <w:rsid w:val="00EC1CA6"/>
    <w:rsid w:val="00EF3D08"/>
    <w:rsid w:val="00F234CB"/>
    <w:rsid w:val="00FA6317"/>
    <w:rsid w:val="00FB79E3"/>
    <w:rsid w:val="00FF61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A092B3-20B0-4B1C-ADF4-5780A91E0569}"/>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2C9999FB-F58F-4F78-BB06-ED1E0E30683B}">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20</TotalTime>
  <Pages>2</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Compliance</vt:lpstr>
    </vt:vector>
  </TitlesOfParts>
  <Company>SCBD</Company>
  <LinksUpToDate>false</LinksUpToDate>
  <CharactersWithSpaces>3004</CharactersWithSpaces>
  <SharedDoc>false</SharedDoc>
  <HLinks>
    <vt:vector size="18" baseType="variant">
      <vt:variant>
        <vt:i4>7405681</vt:i4>
      </vt:variant>
      <vt:variant>
        <vt:i4>0</vt:i4>
      </vt:variant>
      <vt:variant>
        <vt:i4>0</vt:i4>
      </vt:variant>
      <vt:variant>
        <vt:i4>5</vt:i4>
      </vt:variant>
      <vt:variant>
        <vt:lpwstr>https://www.cbd.int/decisions/mop/?m=cp-mop-11</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7929915</vt:i4>
      </vt:variant>
      <vt:variant>
        <vt:i4>0</vt:i4>
      </vt:variant>
      <vt:variant>
        <vt:i4>0</vt:i4>
      </vt:variant>
      <vt:variant>
        <vt:i4>5</vt:i4>
      </vt:variant>
      <vt:variant>
        <vt:lpwstr>https://bch.cbd.int/protocol/decisions?decisionID=8284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الامتثال</dc:title>
  <dc:subject>CBD/CP/MOP/12/L.2</dc:subject>
  <dc:creator>Veronique Lefebvre</dc:creator>
  <cp:keywords>Convention on Biological Diversity</cp:keywords>
  <cp:lastModifiedBy>Ghada</cp:lastModifiedBy>
  <cp:revision>13</cp:revision>
  <cp:lastPrinted>2020-01-22T16:56:00Z</cp:lastPrinted>
  <dcterms:created xsi:type="dcterms:W3CDTF">2026-10-22T12:24:00Z</dcterms:created>
  <dcterms:modified xsi:type="dcterms:W3CDTF">2026-10-22T12:55:00Z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