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489"/>
        <w:gridCol w:w="7596"/>
      </w:tblGrid>
      <w:tr w:rsidR="007166EB" w:rsidRPr="00AA5790" w14:paraId="409B440B" w14:textId="77777777" w:rsidTr="00D666BB">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AA5790" w:rsidRDefault="007166EB" w:rsidP="001D4D39">
            <w:pPr>
              <w:pStyle w:val="AASmallLogo"/>
              <w:tabs>
                <w:tab w:val="clear" w:pos="567"/>
                <w:tab w:val="clear" w:pos="1134"/>
                <w:tab w:val="clear" w:pos="1701"/>
                <w:tab w:val="clear" w:pos="2268"/>
              </w:tabs>
            </w:pPr>
            <w:r w:rsidRPr="00AA5790">
              <w:rPr>
                <w:noProof/>
                <w:sz w:val="24"/>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AA5790">
              <w:t xml:space="preserve"> </w:t>
            </w:r>
          </w:p>
        </w:tc>
        <w:tc>
          <w:tcPr>
            <w:tcW w:w="1489" w:type="dxa"/>
            <w:tcBorders>
              <w:top w:val="nil"/>
              <w:left w:val="nil"/>
              <w:bottom w:val="nil"/>
              <w:right w:val="nil"/>
            </w:tcBorders>
            <w:tcMar>
              <w:top w:w="80" w:type="dxa"/>
              <w:left w:w="80" w:type="dxa"/>
              <w:bottom w:w="80" w:type="dxa"/>
              <w:right w:w="80" w:type="dxa"/>
            </w:tcMar>
            <w:vAlign w:val="bottom"/>
          </w:tcPr>
          <w:p w14:paraId="27B1BED6" w14:textId="5912C055" w:rsidR="00D666BB" w:rsidRPr="00AA5790" w:rsidRDefault="00D666BB" w:rsidP="001D4D39">
            <w:pPr>
              <w:tabs>
                <w:tab w:val="clear" w:pos="567"/>
                <w:tab w:val="clear" w:pos="1134"/>
                <w:tab w:val="clear" w:pos="1701"/>
                <w:tab w:val="clear" w:pos="2268"/>
              </w:tabs>
              <w:spacing w:before="60"/>
              <w:rPr>
                <w:rFonts w:eastAsia="SimHei"/>
                <w:sz w:val="24"/>
                <w:lang w:eastAsia="zh-CN"/>
              </w:rPr>
            </w:pPr>
            <w:r w:rsidRPr="00AA5790">
              <w:rPr>
                <w:rFonts w:eastAsia="SimHei"/>
                <w:noProof/>
                <w:lang w:eastAsia="zh-CN"/>
              </w:rPr>
              <w:drawing>
                <wp:anchor distT="0" distB="0" distL="114300" distR="114300" simplePos="0" relativeHeight="251659264" behindDoc="0" locked="0" layoutInCell="1" allowOverlap="1" wp14:anchorId="462E6C39" wp14:editId="76EE202D">
                  <wp:simplePos x="0" y="0"/>
                  <wp:positionH relativeFrom="column">
                    <wp:posOffset>497205</wp:posOffset>
                  </wp:positionH>
                  <wp:positionV relativeFrom="paragraph">
                    <wp:posOffset>46355</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Pr="00AA5790">
              <w:rPr>
                <w:rFonts w:eastAsia="SimHei" w:hint="eastAsia"/>
                <w:sz w:val="24"/>
                <w:lang w:eastAsia="zh-CN"/>
              </w:rPr>
              <w:t>联合国</w:t>
            </w:r>
          </w:p>
          <w:p w14:paraId="7397D86A" w14:textId="68F2D050" w:rsidR="007166EB" w:rsidRPr="00AA5790" w:rsidRDefault="00D666BB" w:rsidP="001D4D39">
            <w:pPr>
              <w:pStyle w:val="AASmallLogo"/>
              <w:tabs>
                <w:tab w:val="clear" w:pos="567"/>
                <w:tab w:val="clear" w:pos="1134"/>
                <w:tab w:val="clear" w:pos="1701"/>
                <w:tab w:val="clear" w:pos="2268"/>
              </w:tabs>
            </w:pPr>
            <w:r w:rsidRPr="00AA5790">
              <w:rPr>
                <w:rFonts w:eastAsia="SimHei" w:hint="eastAsia"/>
                <w:sz w:val="24"/>
                <w:lang w:eastAsia="zh-CN"/>
              </w:rPr>
              <w:t>环境规划署</w:t>
            </w:r>
          </w:p>
        </w:tc>
        <w:tc>
          <w:tcPr>
            <w:tcW w:w="7596" w:type="dxa"/>
            <w:tcBorders>
              <w:top w:val="nil"/>
              <w:left w:val="nil"/>
              <w:bottom w:val="nil"/>
              <w:right w:val="nil"/>
            </w:tcBorders>
            <w:tcMar>
              <w:top w:w="80" w:type="dxa"/>
              <w:left w:w="80" w:type="dxa"/>
              <w:bottom w:w="80" w:type="dxa"/>
              <w:right w:w="80" w:type="dxa"/>
            </w:tcMar>
            <w:vAlign w:val="bottom"/>
          </w:tcPr>
          <w:p w14:paraId="23564B80" w14:textId="070898ED" w:rsidR="007166EB" w:rsidRPr="00AA5790" w:rsidRDefault="007166EB" w:rsidP="001D4D39">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AA5790">
              <w:rPr>
                <w:sz w:val="40"/>
                <w:szCs w:val="40"/>
              </w:rPr>
              <w:t>CBD</w:t>
            </w:r>
            <w:r w:rsidRPr="00AA5790">
              <w:t>/CP/MOP/12/1/Add.1</w:t>
            </w:r>
            <w:r w:rsidR="00F83570">
              <w:rPr>
                <w:rStyle w:val="FootnoteReference"/>
              </w:rPr>
              <w:footnoteReference w:customMarkFollows="1" w:id="1"/>
              <w:t>*</w:t>
            </w:r>
          </w:p>
        </w:tc>
      </w:tr>
    </w:tbl>
    <w:p w14:paraId="1F8E2BF8" w14:textId="77777777" w:rsidR="007166EB" w:rsidRPr="00AA5790" w:rsidRDefault="007166EB" w:rsidP="001D4D39">
      <w:pPr>
        <w:pStyle w:val="Body"/>
        <w:widowControl w:val="0"/>
        <w:tabs>
          <w:tab w:val="clear" w:pos="567"/>
          <w:tab w:val="clear" w:pos="1134"/>
          <w:tab w:val="clear" w:pos="1701"/>
          <w:tab w:val="clear" w:pos="2268"/>
        </w:tabs>
        <w:rPr>
          <w:color w:val="auto"/>
          <w:sz w:val="4"/>
          <w:szCs w:val="4"/>
        </w:rPr>
      </w:pPr>
    </w:p>
    <w:p w14:paraId="2C3997FF" w14:textId="77777777" w:rsidR="007166EB" w:rsidRPr="00AA5790" w:rsidRDefault="007166EB" w:rsidP="001D4D39">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AA5790"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190DB619" w:rsidR="007166EB" w:rsidRPr="00AA5790" w:rsidRDefault="007166EB" w:rsidP="001D4D39">
            <w:pPr>
              <w:pStyle w:val="ACLargeLogo"/>
              <w:tabs>
                <w:tab w:val="clear" w:pos="567"/>
                <w:tab w:val="clear" w:pos="1134"/>
                <w:tab w:val="clear" w:pos="1701"/>
                <w:tab w:val="clear" w:pos="2268"/>
              </w:tabs>
            </w:pPr>
            <w:r w:rsidRPr="00AA5790">
              <w:t xml:space="preserve"> </w:t>
            </w:r>
            <w:r w:rsidR="00D666BB" w:rsidRPr="00AA5790">
              <w:rPr>
                <w:b/>
                <w:noProof/>
                <w:sz w:val="24"/>
                <w:lang w:val="en-US" w:eastAsia="zh-CN"/>
              </w:rPr>
              <w:drawing>
                <wp:inline distT="0" distB="0" distL="0" distR="0" wp14:anchorId="3E0F8BB0" wp14:editId="756EB8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77777777" w:rsidR="007166EB" w:rsidRPr="00AA5790" w:rsidRDefault="007166EB" w:rsidP="001D4D39">
            <w:pPr>
              <w:pStyle w:val="AEDistrNormal"/>
              <w:tabs>
                <w:tab w:val="clear" w:pos="567"/>
                <w:tab w:val="clear" w:pos="1134"/>
                <w:tab w:val="clear" w:pos="1701"/>
                <w:tab w:val="clear" w:pos="2268"/>
              </w:tabs>
              <w:ind w:left="60"/>
              <w:rPr>
                <w:sz w:val="24"/>
              </w:rPr>
            </w:pPr>
            <w:r w:rsidRPr="00AA5790">
              <w:rPr>
                <w:sz w:val="24"/>
              </w:rPr>
              <w:t xml:space="preserve">Distr.: General </w:t>
            </w:r>
          </w:p>
          <w:p w14:paraId="580F64AA" w14:textId="0C6D6A38" w:rsidR="007166EB" w:rsidRPr="00AA5790" w:rsidRDefault="00827F38" w:rsidP="001D4D39">
            <w:pPr>
              <w:pStyle w:val="AEDistrNormal"/>
              <w:tabs>
                <w:tab w:val="clear" w:pos="567"/>
                <w:tab w:val="clear" w:pos="1134"/>
                <w:tab w:val="clear" w:pos="1701"/>
                <w:tab w:val="clear" w:pos="2268"/>
              </w:tabs>
              <w:ind w:left="60"/>
              <w:rPr>
                <w:sz w:val="24"/>
              </w:rPr>
            </w:pPr>
            <w:r w:rsidRPr="00AA5790">
              <w:rPr>
                <w:sz w:val="24"/>
              </w:rPr>
              <w:t xml:space="preserve">19 </w:t>
            </w:r>
            <w:r w:rsidR="009F679F" w:rsidRPr="00AA5790">
              <w:rPr>
                <w:sz w:val="24"/>
              </w:rPr>
              <w:t>January</w:t>
            </w:r>
            <w:r w:rsidRPr="00AA5790">
              <w:rPr>
                <w:sz w:val="24"/>
              </w:rPr>
              <w:t xml:space="preserve"> 2026</w:t>
            </w:r>
          </w:p>
          <w:p w14:paraId="47FCB955" w14:textId="603149CA" w:rsidR="00D666BB" w:rsidRPr="00AA5790" w:rsidRDefault="00D666BB" w:rsidP="001D4D39">
            <w:pPr>
              <w:pStyle w:val="AEDistrNormal"/>
              <w:tabs>
                <w:tab w:val="clear" w:pos="567"/>
                <w:tab w:val="clear" w:pos="1134"/>
                <w:tab w:val="clear" w:pos="1701"/>
                <w:tab w:val="clear" w:pos="2268"/>
              </w:tabs>
              <w:ind w:left="60"/>
              <w:rPr>
                <w:sz w:val="24"/>
              </w:rPr>
            </w:pPr>
            <w:r w:rsidRPr="00AA5790">
              <w:rPr>
                <w:sz w:val="24"/>
              </w:rPr>
              <w:t>Chinese</w:t>
            </w:r>
          </w:p>
          <w:p w14:paraId="6195A918" w14:textId="77777777" w:rsidR="007166EB" w:rsidRPr="00AA5790" w:rsidRDefault="007166EB" w:rsidP="001D4D39">
            <w:pPr>
              <w:pStyle w:val="AEDistrNormal"/>
              <w:tabs>
                <w:tab w:val="clear" w:pos="567"/>
                <w:tab w:val="clear" w:pos="1134"/>
                <w:tab w:val="clear" w:pos="1701"/>
                <w:tab w:val="clear" w:pos="2268"/>
              </w:tabs>
              <w:ind w:left="60"/>
              <w:rPr>
                <w:sz w:val="24"/>
              </w:rPr>
            </w:pPr>
            <w:r w:rsidRPr="00AA5790">
              <w:rPr>
                <w:sz w:val="24"/>
              </w:rPr>
              <w:t xml:space="preserve">Original: English </w:t>
            </w:r>
          </w:p>
        </w:tc>
      </w:tr>
    </w:tbl>
    <w:p w14:paraId="16B85ED2" w14:textId="77777777" w:rsidR="007166EB" w:rsidRPr="00AA5790" w:rsidRDefault="007166EB" w:rsidP="001D4D39">
      <w:pPr>
        <w:pStyle w:val="AISpacer"/>
        <w:widowControl w:val="0"/>
      </w:pPr>
    </w:p>
    <w:p w14:paraId="3A1A4DA5" w14:textId="77777777" w:rsidR="007166EB" w:rsidRPr="00AA5790" w:rsidRDefault="007166EB" w:rsidP="001D4D39">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AA5790" w:rsidRPr="00AA5790" w14:paraId="62F637B6"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05533A72" w14:textId="77777777" w:rsidR="00D666BB" w:rsidRPr="00AA5790" w:rsidRDefault="00D666BB" w:rsidP="001D4D39">
            <w:pPr>
              <w:pStyle w:val="AFCorN12Bold"/>
              <w:tabs>
                <w:tab w:val="clear" w:pos="567"/>
                <w:tab w:val="clear" w:pos="1134"/>
                <w:tab w:val="clear" w:pos="1701"/>
                <w:tab w:val="clear" w:pos="2268"/>
              </w:tabs>
              <w:rPr>
                <w:bCs/>
                <w:szCs w:val="24"/>
                <w:lang w:val="en-US" w:eastAsia="zh-CN"/>
              </w:rPr>
            </w:pPr>
            <w:r w:rsidRPr="00AA5790">
              <w:rPr>
                <w:rFonts w:hint="eastAsia"/>
                <w:bCs/>
                <w:szCs w:val="24"/>
                <w:lang w:eastAsia="zh-CN"/>
              </w:rPr>
              <w:t>作为卡塔赫纳生物安全议定书缔约方会议</w:t>
            </w:r>
            <w:r w:rsidRPr="00AA5790">
              <w:rPr>
                <w:bCs/>
                <w:szCs w:val="24"/>
                <w:lang w:eastAsia="zh-CN"/>
              </w:rPr>
              <w:br/>
            </w:r>
            <w:r w:rsidRPr="00AA5790">
              <w:rPr>
                <w:rFonts w:hint="eastAsia"/>
                <w:bCs/>
                <w:szCs w:val="24"/>
                <w:lang w:eastAsia="zh-CN"/>
              </w:rPr>
              <w:t>的生物多样性公约缔约方大会</w:t>
            </w:r>
          </w:p>
          <w:p w14:paraId="64F5C8AE" w14:textId="77777777" w:rsidR="00D666BB" w:rsidRPr="00AA5790" w:rsidRDefault="00D666BB" w:rsidP="001D4D39">
            <w:pPr>
              <w:pStyle w:val="AFCorN12Bold"/>
              <w:tabs>
                <w:tab w:val="clear" w:pos="567"/>
                <w:tab w:val="clear" w:pos="1134"/>
                <w:tab w:val="clear" w:pos="1701"/>
                <w:tab w:val="clear" w:pos="2268"/>
              </w:tabs>
              <w:rPr>
                <w:szCs w:val="24"/>
                <w:lang w:eastAsia="zh-CN"/>
              </w:rPr>
            </w:pPr>
            <w:r w:rsidRPr="00AA5790">
              <w:rPr>
                <w:rFonts w:hint="eastAsia"/>
                <w:bCs/>
                <w:szCs w:val="24"/>
                <w:lang w:val="en-US" w:eastAsia="zh-CN"/>
              </w:rPr>
              <w:t>第十二次会议</w:t>
            </w:r>
          </w:p>
          <w:p w14:paraId="67B8B946" w14:textId="4420ADED" w:rsidR="007166EB" w:rsidRPr="00AA5790" w:rsidRDefault="00D666BB" w:rsidP="001D4D39">
            <w:pPr>
              <w:pStyle w:val="AFCorNNormal"/>
              <w:tabs>
                <w:tab w:val="clear" w:pos="567"/>
                <w:tab w:val="clear" w:pos="1134"/>
                <w:tab w:val="clear" w:pos="1701"/>
                <w:tab w:val="clear" w:pos="2268"/>
              </w:tabs>
              <w:rPr>
                <w:sz w:val="24"/>
                <w:szCs w:val="24"/>
                <w:lang w:eastAsia="zh-CN"/>
              </w:rPr>
            </w:pPr>
            <w:r w:rsidRPr="00AA5790">
              <w:rPr>
                <w:rFonts w:hint="eastAsia"/>
                <w:sz w:val="24"/>
                <w:szCs w:val="24"/>
                <w:lang w:eastAsia="zh-CN"/>
              </w:rPr>
              <w:t>2026</w:t>
            </w:r>
            <w:r w:rsidRPr="00AA5790">
              <w:rPr>
                <w:rFonts w:hint="eastAsia"/>
                <w:sz w:val="24"/>
                <w:szCs w:val="24"/>
                <w:lang w:eastAsia="zh-CN"/>
              </w:rPr>
              <w:t>年</w:t>
            </w:r>
            <w:r w:rsidRPr="00AA5790">
              <w:rPr>
                <w:rFonts w:hint="eastAsia"/>
                <w:sz w:val="24"/>
                <w:szCs w:val="24"/>
                <w:lang w:eastAsia="zh-CN"/>
              </w:rPr>
              <w:t>10</w:t>
            </w:r>
            <w:r w:rsidRPr="00AA5790">
              <w:rPr>
                <w:rFonts w:hint="eastAsia"/>
                <w:sz w:val="24"/>
                <w:szCs w:val="24"/>
                <w:lang w:eastAsia="zh-CN"/>
              </w:rPr>
              <w:t>月</w:t>
            </w:r>
            <w:r w:rsidRPr="00AA5790">
              <w:rPr>
                <w:rFonts w:hint="eastAsia"/>
                <w:sz w:val="24"/>
                <w:szCs w:val="24"/>
                <w:lang w:eastAsia="zh-CN"/>
              </w:rPr>
              <w:t>19</w:t>
            </w:r>
            <w:r w:rsidRPr="00AA5790">
              <w:rPr>
                <w:rFonts w:hint="eastAsia"/>
                <w:sz w:val="24"/>
                <w:szCs w:val="24"/>
                <w:lang w:eastAsia="zh-CN"/>
              </w:rPr>
              <w:t>日至</w:t>
            </w:r>
            <w:r w:rsidRPr="00AA5790">
              <w:rPr>
                <w:rFonts w:hint="eastAsia"/>
                <w:sz w:val="24"/>
                <w:szCs w:val="24"/>
                <w:lang w:eastAsia="zh-CN"/>
              </w:rPr>
              <w:t>30</w:t>
            </w:r>
            <w:r w:rsidRPr="00AA5790">
              <w:rPr>
                <w:rFonts w:hint="eastAsia"/>
                <w:sz w:val="24"/>
                <w:szCs w:val="24"/>
                <w:lang w:eastAsia="zh-CN"/>
              </w:rPr>
              <w:t>日，埃里温</w:t>
            </w:r>
          </w:p>
          <w:p w14:paraId="34A8A66B" w14:textId="691297F4" w:rsidR="007166EB" w:rsidRPr="00AA5790" w:rsidRDefault="00D666BB" w:rsidP="001D4D39">
            <w:pPr>
              <w:pStyle w:val="AFCorNNormal"/>
              <w:tabs>
                <w:tab w:val="clear" w:pos="567"/>
                <w:tab w:val="clear" w:pos="1134"/>
                <w:tab w:val="clear" w:pos="1701"/>
                <w:tab w:val="clear" w:pos="2268"/>
              </w:tabs>
              <w:rPr>
                <w:sz w:val="24"/>
                <w:szCs w:val="24"/>
                <w:lang w:eastAsia="zh-CN"/>
              </w:rPr>
            </w:pPr>
            <w:r w:rsidRPr="00AA5790">
              <w:rPr>
                <w:rFonts w:hint="eastAsia"/>
                <w:sz w:val="24"/>
                <w:szCs w:val="24"/>
                <w:lang w:val="en-US" w:eastAsia="zh-CN"/>
              </w:rPr>
              <w:t>临时议程</w:t>
            </w:r>
            <w:r w:rsidRPr="00AA5790">
              <w:rPr>
                <w:rStyle w:val="FootnoteReference"/>
                <w:sz w:val="24"/>
                <w:szCs w:val="24"/>
                <w:lang w:eastAsia="zh-CN"/>
              </w:rPr>
              <w:footnoteReference w:customMarkFollows="1" w:id="2"/>
              <w:t>*</w:t>
            </w:r>
            <w:r w:rsidR="00484CED" w:rsidRPr="00484CED">
              <w:rPr>
                <w:sz w:val="24"/>
                <w:szCs w:val="24"/>
                <w:vertAlign w:val="superscript"/>
                <w:lang w:eastAsia="zh-CN"/>
              </w:rPr>
              <w:t>*</w:t>
            </w:r>
            <w:r w:rsidRPr="00AA5790">
              <w:rPr>
                <w:rFonts w:hint="eastAsia"/>
                <w:sz w:val="24"/>
                <w:szCs w:val="24"/>
                <w:lang w:val="en-US" w:eastAsia="zh-CN"/>
              </w:rPr>
              <w:t>项目</w:t>
            </w:r>
            <w:r w:rsidRPr="00AA5790">
              <w:rPr>
                <w:rFonts w:hint="eastAsia"/>
                <w:sz w:val="24"/>
                <w:szCs w:val="24"/>
                <w:lang w:val="en-US" w:eastAsia="zh-CN"/>
              </w:rPr>
              <w:t>2</w:t>
            </w:r>
            <w:r w:rsidR="007166EB" w:rsidRPr="00AA5790">
              <w:rPr>
                <w:sz w:val="24"/>
                <w:szCs w:val="24"/>
                <w:lang w:eastAsia="zh-CN"/>
              </w:rPr>
              <w:t xml:space="preserve"> </w:t>
            </w:r>
          </w:p>
          <w:p w14:paraId="4505379B" w14:textId="12570FB8" w:rsidR="007166EB" w:rsidRPr="00AA5790" w:rsidRDefault="00D666BB" w:rsidP="001D4D39">
            <w:pPr>
              <w:pStyle w:val="AFCorNBold"/>
              <w:tabs>
                <w:tab w:val="clear" w:pos="567"/>
                <w:tab w:val="clear" w:pos="1134"/>
                <w:tab w:val="clear" w:pos="1701"/>
                <w:tab w:val="clear" w:pos="2268"/>
              </w:tabs>
              <w:rPr>
                <w:lang w:eastAsia="zh-CN"/>
              </w:rPr>
            </w:pPr>
            <w:r w:rsidRPr="00AA5790">
              <w:rPr>
                <w:rFonts w:hint="eastAsia"/>
                <w:sz w:val="24"/>
                <w:szCs w:val="24"/>
                <w:lang w:eastAsia="zh-CN"/>
              </w:rPr>
              <w:t>组织事项</w:t>
            </w:r>
          </w:p>
        </w:tc>
        <w:tc>
          <w:tcPr>
            <w:tcW w:w="4004" w:type="dxa"/>
            <w:tcBorders>
              <w:top w:val="nil"/>
              <w:left w:val="nil"/>
              <w:bottom w:val="nil"/>
              <w:right w:val="nil"/>
            </w:tcBorders>
            <w:tcMar>
              <w:top w:w="80" w:type="dxa"/>
              <w:left w:w="80" w:type="dxa"/>
              <w:bottom w:w="80" w:type="dxa"/>
              <w:right w:w="80" w:type="dxa"/>
            </w:tcMar>
          </w:tcPr>
          <w:p w14:paraId="7432FBE3" w14:textId="77777777" w:rsidR="007166EB" w:rsidRPr="00AA5790" w:rsidRDefault="007166EB" w:rsidP="001D4D39">
            <w:pPr>
              <w:tabs>
                <w:tab w:val="clear" w:pos="567"/>
                <w:tab w:val="clear" w:pos="1134"/>
                <w:tab w:val="clear" w:pos="1701"/>
                <w:tab w:val="clear" w:pos="2268"/>
              </w:tabs>
              <w:rPr>
                <w:sz w:val="24"/>
                <w:lang w:eastAsia="zh-CN"/>
              </w:rPr>
            </w:pPr>
          </w:p>
        </w:tc>
      </w:tr>
    </w:tbl>
    <w:p w14:paraId="1AC431E3" w14:textId="77777777" w:rsidR="007166EB" w:rsidRPr="00AA5790" w:rsidRDefault="007166EB" w:rsidP="001D4D39">
      <w:pPr>
        <w:pStyle w:val="AISpacer"/>
        <w:widowControl w:val="0"/>
        <w:rPr>
          <w:lang w:eastAsia="zh-CN"/>
        </w:rPr>
      </w:pPr>
    </w:p>
    <w:p w14:paraId="3D16DC89" w14:textId="77777777" w:rsidR="008A1499" w:rsidRPr="00AA5790" w:rsidRDefault="008A1499" w:rsidP="001D4D39">
      <w:pPr>
        <w:pStyle w:val="AISpacer"/>
        <w:rPr>
          <w:lang w:eastAsia="zh-CN"/>
        </w:rPr>
      </w:pPr>
    </w:p>
    <w:p w14:paraId="7801A1C3" w14:textId="128F2EFF" w:rsidR="00DD3410" w:rsidRPr="00AA5790" w:rsidRDefault="008F01F6" w:rsidP="001D4D39">
      <w:pPr>
        <w:pStyle w:val="CBDTitle"/>
        <w:tabs>
          <w:tab w:val="clear" w:pos="567"/>
          <w:tab w:val="clear" w:pos="1134"/>
          <w:tab w:val="clear" w:pos="1701"/>
          <w:tab w:val="clear" w:pos="2268"/>
          <w:tab w:val="clear" w:pos="2835"/>
          <w:tab w:val="clear" w:pos="3402"/>
        </w:tabs>
        <w:ind w:left="490"/>
        <w:rPr>
          <w:b w:val="0"/>
          <w:lang w:eastAsia="zh-CN"/>
        </w:rPr>
      </w:pPr>
      <w:sdt>
        <w:sdtPr>
          <w:rPr>
            <w:rFonts w:ascii="SimHei" w:eastAsia="SimHei" w:hAnsi="SimHei"/>
            <w:b w:val="0"/>
            <w:lang w:eastAsia="zh-CN"/>
          </w:rPr>
          <w:alias w:val="Title"/>
          <w:tag w:val=""/>
          <w:id w:val="-1975355689"/>
          <w:placeholder>
            <w:docPart w:val="ABB9983BA6004AB9B9AE04F58A50B2F9"/>
          </w:placeholder>
          <w:dataBinding w:prefixMappings="xmlns:ns0='http://purl.org/dc/elements/1.1/' xmlns:ns1='http://schemas.openxmlformats.org/package/2006/metadata/core-properties' " w:xpath="/ns1:coreProperties[1]/ns0:title[1]" w:storeItemID="{6C3C8BC8-F283-45AE-878A-BAB7291924A1}"/>
          <w:text/>
        </w:sdtPr>
        <w:sdtEndPr/>
        <w:sdtContent>
          <w:r w:rsidR="003C65C1" w:rsidRPr="00AA5790">
            <w:rPr>
              <w:rFonts w:ascii="SimHei" w:eastAsia="SimHei" w:hAnsi="SimHei" w:hint="eastAsia"/>
              <w:b w:val="0"/>
              <w:lang w:eastAsia="zh-CN"/>
            </w:rPr>
            <w:t>附加说明的临时议程</w:t>
          </w:r>
        </w:sdtContent>
      </w:sdt>
    </w:p>
    <w:p w14:paraId="0DD179DD" w14:textId="4ACDB4E3" w:rsidR="00C9161D" w:rsidRPr="00AA5790" w:rsidRDefault="0030732A" w:rsidP="001D4D39">
      <w:pPr>
        <w:pStyle w:val="CBDH1"/>
        <w:tabs>
          <w:tab w:val="clear" w:pos="567"/>
          <w:tab w:val="clear" w:pos="1134"/>
          <w:tab w:val="clear" w:pos="1701"/>
          <w:tab w:val="clear" w:pos="2268"/>
          <w:tab w:val="clear" w:pos="2835"/>
          <w:tab w:val="clear" w:pos="3402"/>
        </w:tabs>
        <w:ind w:left="0" w:firstLine="0"/>
        <w:rPr>
          <w:lang w:eastAsia="zh-CN"/>
        </w:rPr>
      </w:pPr>
      <w:r>
        <w:rPr>
          <w:rFonts w:hint="eastAsia"/>
          <w:lang w:eastAsia="zh-CN"/>
        </w:rPr>
        <w:t>导言</w:t>
      </w:r>
    </w:p>
    <w:p w14:paraId="63BE8F73" w14:textId="679B8ACE" w:rsidR="008B3A6C" w:rsidRPr="00AA5790" w:rsidRDefault="008B3A6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应</w:t>
      </w:r>
      <w:r w:rsidRPr="00AA5790">
        <w:rPr>
          <w:rFonts w:hint="eastAsia"/>
          <w:sz w:val="24"/>
          <w:lang w:val="en-US" w:eastAsia="zh-CN"/>
        </w:rPr>
        <w:t>亚美尼亚</w:t>
      </w:r>
      <w:r w:rsidRPr="00AA5790">
        <w:rPr>
          <w:sz w:val="24"/>
          <w:lang w:val="zh-CN" w:eastAsia="zh-CN"/>
        </w:rPr>
        <w:t>政府邀请，作为卡塔赫纳生物安全议定书缔约方会议的缔约方大会第十</w:t>
      </w:r>
      <w:r w:rsidR="00A512F8" w:rsidRPr="00AA5790">
        <w:rPr>
          <w:rFonts w:hint="eastAsia"/>
          <w:sz w:val="24"/>
          <w:lang w:val="zh-CN" w:eastAsia="zh-CN"/>
        </w:rPr>
        <w:t>二</w:t>
      </w:r>
      <w:r w:rsidRPr="00AA5790">
        <w:rPr>
          <w:sz w:val="24"/>
          <w:lang w:val="zh-CN" w:eastAsia="zh-CN"/>
        </w:rPr>
        <w:t>次会议将于</w:t>
      </w:r>
      <w:r w:rsidRPr="00AA5790">
        <w:rPr>
          <w:sz w:val="24"/>
          <w:lang w:val="zh-CN" w:eastAsia="zh-CN"/>
        </w:rPr>
        <w:t>202</w:t>
      </w:r>
      <w:r w:rsidR="00A512F8" w:rsidRPr="00AA5790">
        <w:rPr>
          <w:rFonts w:hint="eastAsia"/>
          <w:sz w:val="24"/>
          <w:lang w:val="zh-CN" w:eastAsia="zh-CN"/>
        </w:rPr>
        <w:t>6</w:t>
      </w:r>
      <w:r w:rsidRPr="00AA5790">
        <w:rPr>
          <w:sz w:val="24"/>
          <w:lang w:val="zh-CN" w:eastAsia="zh-CN"/>
        </w:rPr>
        <w:t>年</w:t>
      </w:r>
      <w:r w:rsidRPr="00AA5790">
        <w:rPr>
          <w:sz w:val="24"/>
          <w:lang w:val="zh-CN" w:eastAsia="zh-CN"/>
        </w:rPr>
        <w:t>10</w:t>
      </w:r>
      <w:r w:rsidRPr="00AA5790">
        <w:rPr>
          <w:sz w:val="24"/>
          <w:lang w:val="zh-CN" w:eastAsia="zh-CN"/>
        </w:rPr>
        <w:t>月</w:t>
      </w:r>
      <w:r w:rsidR="00A512F8" w:rsidRPr="00AA5790">
        <w:rPr>
          <w:rFonts w:hint="eastAsia"/>
          <w:sz w:val="24"/>
          <w:lang w:val="zh-CN" w:eastAsia="zh-CN"/>
        </w:rPr>
        <w:t>19</w:t>
      </w:r>
      <w:r w:rsidRPr="00AA5790">
        <w:rPr>
          <w:sz w:val="24"/>
          <w:lang w:val="zh-CN" w:eastAsia="zh-CN"/>
        </w:rPr>
        <w:t>日至</w:t>
      </w:r>
      <w:r w:rsidR="00A512F8" w:rsidRPr="00AA5790">
        <w:rPr>
          <w:rFonts w:hint="eastAsia"/>
          <w:sz w:val="24"/>
          <w:lang w:val="zh-CN" w:eastAsia="zh-CN"/>
        </w:rPr>
        <w:t>30</w:t>
      </w:r>
      <w:r w:rsidRPr="00AA5790">
        <w:rPr>
          <w:sz w:val="24"/>
          <w:lang w:val="zh-CN" w:eastAsia="zh-CN"/>
        </w:rPr>
        <w:t>日</w:t>
      </w:r>
      <w:r w:rsidR="00A512F8" w:rsidRPr="00AA5790">
        <w:rPr>
          <w:sz w:val="24"/>
          <w:lang w:val="zh-CN" w:eastAsia="zh-CN"/>
        </w:rPr>
        <w:t>在</w:t>
      </w:r>
      <w:r w:rsidR="00A512F8" w:rsidRPr="00AA5790">
        <w:rPr>
          <w:rFonts w:hint="eastAsia"/>
          <w:sz w:val="24"/>
          <w:lang w:val="zh-CN" w:eastAsia="zh-CN"/>
        </w:rPr>
        <w:t>埃里温</w:t>
      </w:r>
      <w:r w:rsidR="00A512F8" w:rsidRPr="00AA5790">
        <w:rPr>
          <w:sz w:val="24"/>
          <w:lang w:val="zh-CN" w:eastAsia="zh-CN"/>
        </w:rPr>
        <w:t>举行，</w:t>
      </w:r>
      <w:r w:rsidR="00A512F8" w:rsidRPr="00AA5790">
        <w:rPr>
          <w:rFonts w:hint="eastAsia"/>
          <w:sz w:val="24"/>
          <w:lang w:val="zh-CN" w:eastAsia="zh-CN"/>
        </w:rPr>
        <w:t>同时还将举行</w:t>
      </w:r>
      <w:r w:rsidRPr="00AA5790">
        <w:rPr>
          <w:sz w:val="24"/>
          <w:lang w:val="zh-CN" w:eastAsia="zh-CN"/>
        </w:rPr>
        <w:t>公约缔约方大会第十</w:t>
      </w:r>
      <w:r w:rsidR="00A512F8" w:rsidRPr="00AA5790">
        <w:rPr>
          <w:rFonts w:hint="eastAsia"/>
          <w:sz w:val="24"/>
          <w:lang w:val="zh-CN" w:eastAsia="zh-CN"/>
        </w:rPr>
        <w:t>七</w:t>
      </w:r>
      <w:r w:rsidRPr="00AA5790">
        <w:rPr>
          <w:rFonts w:hint="eastAsia"/>
          <w:sz w:val="24"/>
          <w:lang w:val="zh-CN" w:eastAsia="zh-CN"/>
        </w:rPr>
        <w:t>届</w:t>
      </w:r>
      <w:r w:rsidRPr="00AA5790">
        <w:rPr>
          <w:sz w:val="24"/>
          <w:lang w:val="zh-CN" w:eastAsia="zh-CN"/>
        </w:rPr>
        <w:t>会议和作为关于获取遗传资源和公正和公平分享其利用所产生惠益的名古屋议定书缔约方会议的缔约方大会第</w:t>
      </w:r>
      <w:r w:rsidR="00A512F8" w:rsidRPr="00AA5790">
        <w:rPr>
          <w:rFonts w:hint="eastAsia"/>
          <w:sz w:val="24"/>
          <w:lang w:val="zh-CN" w:eastAsia="zh-CN"/>
        </w:rPr>
        <w:t>六</w:t>
      </w:r>
      <w:r w:rsidRPr="00AA5790">
        <w:rPr>
          <w:sz w:val="24"/>
          <w:lang w:val="zh-CN" w:eastAsia="zh-CN"/>
        </w:rPr>
        <w:t>次会议。将于</w:t>
      </w:r>
      <w:r w:rsidRPr="00AA5790">
        <w:rPr>
          <w:sz w:val="24"/>
          <w:lang w:val="zh-CN" w:eastAsia="zh-CN"/>
        </w:rPr>
        <w:t>10</w:t>
      </w:r>
      <w:r w:rsidRPr="00AA5790">
        <w:rPr>
          <w:sz w:val="24"/>
          <w:lang w:val="zh-CN" w:eastAsia="zh-CN"/>
        </w:rPr>
        <w:t>月</w:t>
      </w:r>
      <w:r w:rsidR="00A512F8" w:rsidRPr="00AA5790">
        <w:rPr>
          <w:rFonts w:hint="eastAsia"/>
          <w:sz w:val="24"/>
          <w:lang w:val="zh-CN" w:eastAsia="zh-CN"/>
        </w:rPr>
        <w:t>18</w:t>
      </w:r>
      <w:r w:rsidRPr="00AA5790">
        <w:rPr>
          <w:sz w:val="24"/>
          <w:lang w:val="zh-CN" w:eastAsia="zh-CN"/>
        </w:rPr>
        <w:t>日举行</w:t>
      </w:r>
      <w:r w:rsidR="00A512F8" w:rsidRPr="00AA5790">
        <w:rPr>
          <w:sz w:val="24"/>
          <w:lang w:val="zh-CN" w:eastAsia="zh-CN"/>
        </w:rPr>
        <w:t>高级别开幕式</w:t>
      </w:r>
      <w:r w:rsidRPr="00AA5790">
        <w:rPr>
          <w:sz w:val="24"/>
          <w:lang w:val="zh-CN" w:eastAsia="zh-CN"/>
        </w:rPr>
        <w:t>。</w:t>
      </w:r>
    </w:p>
    <w:p w14:paraId="383CCD0E" w14:textId="7C2A82DE" w:rsidR="007F718D" w:rsidRPr="00AA5790" w:rsidRDefault="00A512F8" w:rsidP="0030732A">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zh-CN" w:eastAsia="zh-CN"/>
        </w:rPr>
        <w:t>还</w:t>
      </w:r>
      <w:r w:rsidR="0030732A">
        <w:rPr>
          <w:rFonts w:hint="eastAsia"/>
          <w:sz w:val="24"/>
          <w:lang w:val="zh-CN" w:eastAsia="zh-CN"/>
        </w:rPr>
        <w:t>可能</w:t>
      </w:r>
      <w:r w:rsidRPr="00AA5790">
        <w:rPr>
          <w:sz w:val="24"/>
          <w:lang w:val="zh-CN" w:eastAsia="zh-CN"/>
        </w:rPr>
        <w:t>于</w:t>
      </w:r>
      <w:r w:rsidRPr="00AA5790">
        <w:rPr>
          <w:sz w:val="24"/>
          <w:lang w:val="zh-CN" w:eastAsia="zh-CN"/>
        </w:rPr>
        <w:t>10</w:t>
      </w:r>
      <w:r w:rsidRPr="00AA5790">
        <w:rPr>
          <w:sz w:val="24"/>
          <w:lang w:val="zh-CN" w:eastAsia="zh-CN"/>
        </w:rPr>
        <w:t>月</w:t>
      </w:r>
      <w:r w:rsidRPr="00AA5790">
        <w:rPr>
          <w:sz w:val="24"/>
          <w:lang w:val="zh-CN" w:eastAsia="zh-CN"/>
        </w:rPr>
        <w:t>18</w:t>
      </w:r>
      <w:r w:rsidRPr="00AA5790">
        <w:rPr>
          <w:sz w:val="24"/>
          <w:lang w:val="zh-CN" w:eastAsia="zh-CN"/>
        </w:rPr>
        <w:t>日举行</w:t>
      </w:r>
      <w:r w:rsidRPr="00AA5790">
        <w:rPr>
          <w:rFonts w:hint="eastAsia"/>
          <w:sz w:val="24"/>
          <w:lang w:val="zh-CN" w:eastAsia="zh-CN"/>
        </w:rPr>
        <w:t>区域组的筹备会议</w:t>
      </w:r>
      <w:r w:rsidRPr="00AA5790">
        <w:rPr>
          <w:sz w:val="24"/>
          <w:lang w:val="zh-CN" w:eastAsia="zh-CN"/>
        </w:rPr>
        <w:t>。</w:t>
      </w:r>
    </w:p>
    <w:p w14:paraId="74C98D62" w14:textId="0392BC40" w:rsidR="002C7DFE" w:rsidRPr="00AA5790" w:rsidRDefault="006D099D" w:rsidP="006D099D">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秘书处将汇编各附属机构</w:t>
      </w:r>
      <w:r w:rsidRPr="00AA5790">
        <w:rPr>
          <w:rFonts w:hint="eastAsia"/>
          <w:sz w:val="24"/>
          <w:lang w:val="zh-CN" w:eastAsia="zh-CN"/>
        </w:rPr>
        <w:t>建议</w:t>
      </w:r>
      <w:r w:rsidRPr="00AA5790">
        <w:rPr>
          <w:sz w:val="24"/>
          <w:lang w:val="zh-CN" w:eastAsia="zh-CN"/>
        </w:rPr>
        <w:t>的决定草案或根据先前的决定和建议</w:t>
      </w:r>
      <w:r w:rsidRPr="00AA5790">
        <w:rPr>
          <w:rFonts w:hint="eastAsia"/>
          <w:sz w:val="24"/>
          <w:lang w:val="zh-CN" w:eastAsia="zh-CN"/>
        </w:rPr>
        <w:t>编写</w:t>
      </w:r>
      <w:r w:rsidRPr="00AA5790">
        <w:rPr>
          <w:sz w:val="24"/>
          <w:lang w:val="zh-CN" w:eastAsia="zh-CN"/>
        </w:rPr>
        <w:t>的决定草案。</w:t>
      </w:r>
      <w:r w:rsidRPr="00AA5790">
        <w:rPr>
          <w:rStyle w:val="FootnoteReference"/>
          <w:sz w:val="24"/>
        </w:rPr>
        <w:footnoteReference w:id="3"/>
      </w:r>
      <w:r w:rsidR="002C7DFE" w:rsidRPr="00AA5790">
        <w:rPr>
          <w:sz w:val="24"/>
          <w:lang w:eastAsia="zh-CN"/>
        </w:rPr>
        <w:t xml:space="preserve"> </w:t>
      </w:r>
    </w:p>
    <w:p w14:paraId="25E251CC" w14:textId="5AB5367F" w:rsidR="0093169E" w:rsidRPr="00AA5790" w:rsidRDefault="001D4D39" w:rsidP="001D4D39">
      <w:pPr>
        <w:pStyle w:val="CBDAgendaItem"/>
        <w:tabs>
          <w:tab w:val="clear" w:pos="567"/>
          <w:tab w:val="clear" w:pos="1134"/>
          <w:tab w:val="clear" w:pos="1701"/>
          <w:tab w:val="clear" w:pos="2268"/>
        </w:tabs>
        <w:rPr>
          <w:rFonts w:hint="eastAsia"/>
        </w:rPr>
      </w:pPr>
      <w:r w:rsidRPr="00AA5790">
        <w:rPr>
          <w:rFonts w:hint="eastAsia"/>
          <w:lang w:eastAsia="zh-CN"/>
        </w:rPr>
        <w:t>项目</w:t>
      </w:r>
      <w:r w:rsidR="0035311B" w:rsidRPr="00AA5790">
        <w:t xml:space="preserve">1 </w:t>
      </w:r>
      <w:r w:rsidR="0035311B" w:rsidRPr="00AA5790">
        <w:br/>
      </w:r>
      <w:proofErr w:type="spellStart"/>
      <w:r w:rsidR="003C65C1" w:rsidRPr="00AA5790">
        <w:rPr>
          <w:rFonts w:hint="eastAsia"/>
        </w:rPr>
        <w:t>会议开幕</w:t>
      </w:r>
      <w:proofErr w:type="spellEnd"/>
    </w:p>
    <w:p w14:paraId="1EA44F54" w14:textId="25EBDBB6" w:rsidR="0067707E" w:rsidRPr="00AA5790" w:rsidRDefault="0067707E"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zh-CN" w:eastAsia="zh-CN"/>
        </w:rPr>
        <w:t>本次</w:t>
      </w:r>
      <w:r w:rsidRPr="00AA5790">
        <w:rPr>
          <w:sz w:val="24"/>
          <w:lang w:val="zh-CN" w:eastAsia="zh-CN"/>
        </w:rPr>
        <w:t>会议将于</w:t>
      </w:r>
      <w:r w:rsidRPr="00AA5790">
        <w:rPr>
          <w:sz w:val="24"/>
          <w:lang w:val="zh-CN" w:eastAsia="zh-CN"/>
        </w:rPr>
        <w:t>10</w:t>
      </w:r>
      <w:r w:rsidRPr="00AA5790">
        <w:rPr>
          <w:sz w:val="24"/>
          <w:lang w:val="zh-CN" w:eastAsia="zh-CN"/>
        </w:rPr>
        <w:t>月</w:t>
      </w:r>
      <w:r w:rsidRPr="00AA5790">
        <w:rPr>
          <w:rFonts w:hint="eastAsia"/>
          <w:sz w:val="24"/>
          <w:lang w:val="zh-CN" w:eastAsia="zh-CN"/>
        </w:rPr>
        <w:t>19</w:t>
      </w:r>
      <w:r w:rsidRPr="00AA5790">
        <w:rPr>
          <w:sz w:val="24"/>
          <w:lang w:val="zh-CN" w:eastAsia="zh-CN"/>
        </w:rPr>
        <w:t>日上午</w:t>
      </w:r>
      <w:r w:rsidRPr="00AA5790">
        <w:rPr>
          <w:sz w:val="24"/>
          <w:lang w:val="zh-CN" w:eastAsia="zh-CN"/>
        </w:rPr>
        <w:t>10</w:t>
      </w:r>
      <w:r w:rsidRPr="00AA5790">
        <w:rPr>
          <w:sz w:val="24"/>
          <w:lang w:val="zh-CN" w:eastAsia="zh-CN"/>
        </w:rPr>
        <w:t>时</w:t>
      </w:r>
      <w:r w:rsidRPr="00AA5790">
        <w:rPr>
          <w:rFonts w:hint="eastAsia"/>
          <w:sz w:val="24"/>
          <w:lang w:val="zh-CN" w:eastAsia="zh-CN"/>
        </w:rPr>
        <w:t>开幕</w:t>
      </w:r>
      <w:r w:rsidRPr="00AA5790">
        <w:rPr>
          <w:sz w:val="24"/>
          <w:lang w:val="zh-CN" w:eastAsia="zh-CN"/>
        </w:rPr>
        <w:t>，同时</w:t>
      </w:r>
      <w:r w:rsidRPr="00AA5790">
        <w:rPr>
          <w:rFonts w:hint="eastAsia"/>
          <w:sz w:val="24"/>
          <w:lang w:val="zh-CN" w:eastAsia="zh-CN"/>
        </w:rPr>
        <w:t>开幕</w:t>
      </w:r>
      <w:r w:rsidRPr="00AA5790">
        <w:rPr>
          <w:sz w:val="24"/>
          <w:lang w:val="zh-CN" w:eastAsia="zh-CN"/>
        </w:rPr>
        <w:t>的还有公约缔约方大会第十</w:t>
      </w:r>
      <w:r w:rsidRPr="00AA5790">
        <w:rPr>
          <w:rFonts w:hint="eastAsia"/>
          <w:sz w:val="24"/>
          <w:lang w:val="zh-CN" w:eastAsia="zh-CN"/>
        </w:rPr>
        <w:t>七届</w:t>
      </w:r>
      <w:r w:rsidRPr="00AA5790">
        <w:rPr>
          <w:sz w:val="24"/>
          <w:lang w:val="zh-CN" w:eastAsia="zh-CN"/>
        </w:rPr>
        <w:t>会议和作为名古屋议定书缔约方会议的缔约方大会第</w:t>
      </w:r>
      <w:r w:rsidRPr="00AA5790">
        <w:rPr>
          <w:rFonts w:hint="eastAsia"/>
          <w:sz w:val="24"/>
          <w:lang w:val="zh-CN" w:eastAsia="zh-CN"/>
        </w:rPr>
        <w:t>六</w:t>
      </w:r>
      <w:r w:rsidRPr="00AA5790">
        <w:rPr>
          <w:sz w:val="24"/>
          <w:lang w:val="zh-CN" w:eastAsia="zh-CN"/>
        </w:rPr>
        <w:t>次会议。</w:t>
      </w:r>
    </w:p>
    <w:p w14:paraId="79A97464" w14:textId="7368A37E" w:rsidR="00867247" w:rsidRPr="00AA5790" w:rsidRDefault="0067707E"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zh-CN" w:eastAsia="zh-CN"/>
        </w:rPr>
        <w:t>第十一次会议主席，哥伦比亚环境和可持续发展部长</w:t>
      </w:r>
      <w:r w:rsidRPr="00AA5790">
        <w:rPr>
          <w:sz w:val="24"/>
          <w:lang w:eastAsia="zh-CN"/>
        </w:rPr>
        <w:t>Irene Vélez Torres</w:t>
      </w:r>
      <w:r w:rsidRPr="00AA5790">
        <w:rPr>
          <w:rFonts w:hint="eastAsia"/>
          <w:sz w:val="24"/>
          <w:lang w:eastAsia="zh-CN"/>
        </w:rPr>
        <w:t>或是其代表将宣布</w:t>
      </w:r>
      <w:r w:rsidRPr="00AA5790">
        <w:rPr>
          <w:rFonts w:hint="eastAsia"/>
          <w:sz w:val="24"/>
          <w:lang w:val="zh-CN" w:eastAsia="zh-CN"/>
        </w:rPr>
        <w:t>本次</w:t>
      </w:r>
      <w:r w:rsidRPr="00AA5790">
        <w:rPr>
          <w:sz w:val="24"/>
          <w:lang w:val="zh-CN" w:eastAsia="zh-CN"/>
        </w:rPr>
        <w:t>会议开幕。与会者</w:t>
      </w:r>
      <w:r w:rsidRPr="00AA5790">
        <w:rPr>
          <w:rFonts w:hint="eastAsia"/>
          <w:sz w:val="24"/>
          <w:lang w:val="zh-CN" w:eastAsia="zh-CN"/>
        </w:rPr>
        <w:t>将</w:t>
      </w:r>
      <w:r w:rsidRPr="00AA5790">
        <w:rPr>
          <w:sz w:val="24"/>
          <w:lang w:val="zh-CN" w:eastAsia="zh-CN"/>
        </w:rPr>
        <w:t>在开幕式上听取主席</w:t>
      </w:r>
      <w:r w:rsidRPr="00AA5790">
        <w:rPr>
          <w:rFonts w:hint="eastAsia"/>
          <w:sz w:val="24"/>
          <w:lang w:val="zh-CN" w:eastAsia="zh-CN"/>
        </w:rPr>
        <w:t>代表</w:t>
      </w:r>
      <w:r w:rsidRPr="00AA5790">
        <w:rPr>
          <w:sz w:val="24"/>
          <w:lang w:val="zh-CN" w:eastAsia="zh-CN"/>
        </w:rPr>
        <w:t>和东道国代表致欢迎辞。</w:t>
      </w:r>
    </w:p>
    <w:p w14:paraId="74E31523" w14:textId="0D54DFF6" w:rsidR="00867247" w:rsidRPr="00AA5790" w:rsidRDefault="0067707E"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执行秘书</w:t>
      </w:r>
      <w:r w:rsidRPr="00AA5790">
        <w:rPr>
          <w:sz w:val="24"/>
          <w:lang w:eastAsia="zh-CN"/>
        </w:rPr>
        <w:t>Astrid Schomaker</w:t>
      </w:r>
      <w:r w:rsidRPr="00AA5790">
        <w:rPr>
          <w:sz w:val="24"/>
          <w:lang w:val="zh-CN" w:eastAsia="zh-CN"/>
        </w:rPr>
        <w:t>将向与会者发表讲话，重点</w:t>
      </w:r>
      <w:r w:rsidRPr="00AA5790">
        <w:rPr>
          <w:rFonts w:hint="eastAsia"/>
          <w:sz w:val="24"/>
          <w:lang w:val="zh-CN" w:eastAsia="zh-CN"/>
        </w:rPr>
        <w:t>是</w:t>
      </w:r>
      <w:r w:rsidRPr="00AA5790">
        <w:rPr>
          <w:sz w:val="24"/>
          <w:lang w:val="zh-CN" w:eastAsia="zh-CN"/>
        </w:rPr>
        <w:t>公约缔约方大会和作为</w:t>
      </w:r>
      <w:r w:rsidRPr="00AA5790">
        <w:rPr>
          <w:rFonts w:hint="eastAsia"/>
          <w:sz w:val="24"/>
          <w:lang w:val="zh-CN" w:eastAsia="zh-CN"/>
        </w:rPr>
        <w:t>各</w:t>
      </w:r>
      <w:r w:rsidRPr="00AA5790">
        <w:rPr>
          <w:sz w:val="24"/>
          <w:lang w:val="zh-CN" w:eastAsia="zh-CN"/>
        </w:rPr>
        <w:t>议定书缔约方会议的缔约方大会</w:t>
      </w:r>
      <w:r w:rsidRPr="00AA5790">
        <w:rPr>
          <w:rFonts w:hint="eastAsia"/>
          <w:sz w:val="24"/>
          <w:lang w:val="zh-CN" w:eastAsia="zh-CN"/>
        </w:rPr>
        <w:t>面前</w:t>
      </w:r>
      <w:r w:rsidRPr="00AA5790">
        <w:rPr>
          <w:sz w:val="24"/>
          <w:lang w:val="zh-CN" w:eastAsia="zh-CN"/>
        </w:rPr>
        <w:t>的主要问题。</w:t>
      </w:r>
    </w:p>
    <w:p w14:paraId="0DB7FA95" w14:textId="5FED32B2" w:rsidR="0085273C" w:rsidRPr="00AA5790" w:rsidRDefault="0067707E" w:rsidP="0067707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zh-CN" w:eastAsia="zh-CN"/>
        </w:rPr>
        <w:lastRenderedPageBreak/>
        <w:t>各</w:t>
      </w:r>
      <w:r w:rsidRPr="00AA5790">
        <w:rPr>
          <w:sz w:val="24"/>
          <w:lang w:val="zh-CN" w:eastAsia="zh-CN"/>
        </w:rPr>
        <w:t>区域组、土著人民和地方社区以及</w:t>
      </w:r>
      <w:r w:rsidRPr="00AA5790">
        <w:rPr>
          <w:rFonts w:hint="eastAsia"/>
          <w:sz w:val="24"/>
          <w:lang w:val="zh-CN" w:eastAsia="zh-CN"/>
        </w:rPr>
        <w:t>数目</w:t>
      </w:r>
      <w:r w:rsidRPr="00AA5790">
        <w:rPr>
          <w:sz w:val="24"/>
          <w:lang w:val="zh-CN" w:eastAsia="zh-CN"/>
        </w:rPr>
        <w:t>有限的其他群体的代表也可发言</w:t>
      </w:r>
      <w:r w:rsidRPr="00AA5790">
        <w:rPr>
          <w:rFonts w:hint="eastAsia"/>
          <w:sz w:val="24"/>
          <w:lang w:val="zh-CN" w:eastAsia="zh-CN"/>
        </w:rPr>
        <w:t>。</w:t>
      </w:r>
    </w:p>
    <w:p w14:paraId="2C91B3E5" w14:textId="48522CE5" w:rsidR="0093169E" w:rsidRPr="00AA5790" w:rsidRDefault="001D4D39" w:rsidP="001D4D39">
      <w:pPr>
        <w:pStyle w:val="CBDAgendaItem"/>
        <w:tabs>
          <w:tab w:val="clear" w:pos="567"/>
          <w:tab w:val="clear" w:pos="1134"/>
          <w:tab w:val="clear" w:pos="1701"/>
          <w:tab w:val="clear" w:pos="2268"/>
        </w:tabs>
        <w:rPr>
          <w:rFonts w:hint="eastAsia"/>
        </w:rPr>
      </w:pPr>
      <w:r w:rsidRPr="00AA5790">
        <w:rPr>
          <w:rFonts w:hint="eastAsia"/>
          <w:lang w:eastAsia="zh-CN"/>
        </w:rPr>
        <w:t>项目</w:t>
      </w:r>
      <w:r w:rsidR="00785334" w:rsidRPr="00AA5790">
        <w:t xml:space="preserve">2 </w:t>
      </w:r>
      <w:r w:rsidR="00785334" w:rsidRPr="00AA5790">
        <w:br/>
      </w:r>
      <w:proofErr w:type="spellStart"/>
      <w:r w:rsidR="003C65C1" w:rsidRPr="00AA5790">
        <w:rPr>
          <w:rFonts w:hint="eastAsia"/>
        </w:rPr>
        <w:t>组织事项</w:t>
      </w:r>
      <w:proofErr w:type="spellEnd"/>
    </w:p>
    <w:p w14:paraId="3895A21D" w14:textId="5AD538B1" w:rsidR="000F305B" w:rsidRPr="00AA5790" w:rsidRDefault="00007CA4" w:rsidP="001D4D39">
      <w:pPr>
        <w:pStyle w:val="CBDAgendaItem"/>
        <w:tabs>
          <w:tab w:val="clear" w:pos="567"/>
          <w:tab w:val="clear" w:pos="1134"/>
          <w:tab w:val="clear" w:pos="1701"/>
          <w:tab w:val="clear" w:pos="2268"/>
        </w:tabs>
        <w:rPr>
          <w:rFonts w:ascii="KaiTi" w:eastAsia="KaiTi" w:hAnsi="KaiTi" w:cs="Times New Roman"/>
          <w:b w:val="0"/>
        </w:rPr>
      </w:pPr>
      <w:proofErr w:type="spellStart"/>
      <w:r w:rsidRPr="00AA5790">
        <w:rPr>
          <w:rFonts w:ascii="KaiTi" w:eastAsia="KaiTi" w:hAnsi="KaiTi" w:cs="Times New Roman"/>
          <w:b w:val="0"/>
          <w:lang w:val="zh-CN"/>
        </w:rPr>
        <w:t>选举主席</w:t>
      </w:r>
      <w:proofErr w:type="spellEnd"/>
    </w:p>
    <w:p w14:paraId="252F7EFD" w14:textId="4533CF65" w:rsidR="000F305B" w:rsidRPr="00AA5790" w:rsidRDefault="00960F58"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US" w:eastAsia="zh-CN"/>
        </w:rPr>
        <w:t>在</w:t>
      </w:r>
      <w:r w:rsidR="004004CE">
        <w:rPr>
          <w:rFonts w:hint="eastAsia"/>
          <w:sz w:val="24"/>
          <w:lang w:val="en-US" w:eastAsia="zh-CN"/>
        </w:rPr>
        <w:t>公约缔约方大会</w:t>
      </w:r>
      <w:r w:rsidRPr="00AA5790">
        <w:rPr>
          <w:rFonts w:hint="eastAsia"/>
          <w:sz w:val="24"/>
          <w:lang w:val="en-US" w:eastAsia="zh-CN"/>
        </w:rPr>
        <w:t>开幕式上，缔约方大会第</w:t>
      </w:r>
      <w:r w:rsidR="004004CE">
        <w:rPr>
          <w:rFonts w:hint="eastAsia"/>
          <w:sz w:val="24"/>
          <w:lang w:val="en-US" w:eastAsia="zh-CN"/>
        </w:rPr>
        <w:t>十六届</w:t>
      </w:r>
      <w:r w:rsidRPr="00AA5790">
        <w:rPr>
          <w:rFonts w:hint="eastAsia"/>
          <w:sz w:val="24"/>
          <w:lang w:val="en-US" w:eastAsia="zh-CN"/>
        </w:rPr>
        <w:t>会议主席</w:t>
      </w:r>
      <w:r w:rsidRPr="00AA5790">
        <w:rPr>
          <w:sz w:val="24"/>
          <w:lang w:val="zh-CN" w:eastAsia="zh-CN"/>
        </w:rPr>
        <w:t>或是其代表将</w:t>
      </w:r>
      <w:r w:rsidRPr="00AA5790">
        <w:rPr>
          <w:rFonts w:hint="eastAsia"/>
          <w:sz w:val="24"/>
          <w:lang w:val="zh-CN" w:eastAsia="zh-CN"/>
        </w:rPr>
        <w:t>要求</w:t>
      </w:r>
      <w:r w:rsidRPr="00AA5790">
        <w:rPr>
          <w:sz w:val="24"/>
          <w:lang w:val="zh-CN" w:eastAsia="zh-CN"/>
        </w:rPr>
        <w:t>选举东道国</w:t>
      </w:r>
      <w:r w:rsidRPr="00AA5790">
        <w:rPr>
          <w:rFonts w:hint="eastAsia"/>
          <w:sz w:val="24"/>
          <w:lang w:val="zh-CN" w:eastAsia="zh-CN"/>
        </w:rPr>
        <w:t>的一名</w:t>
      </w:r>
      <w:r w:rsidRPr="00AA5790">
        <w:rPr>
          <w:sz w:val="24"/>
          <w:lang w:val="zh-CN" w:eastAsia="zh-CN"/>
        </w:rPr>
        <w:t>代表担任第</w:t>
      </w:r>
      <w:r w:rsidR="004004CE">
        <w:rPr>
          <w:rFonts w:hint="eastAsia"/>
          <w:sz w:val="24"/>
          <w:lang w:val="zh-CN" w:eastAsia="zh-CN"/>
        </w:rPr>
        <w:t>十七届</w:t>
      </w:r>
      <w:r w:rsidRPr="00AA5790">
        <w:rPr>
          <w:sz w:val="24"/>
          <w:lang w:val="zh-CN" w:eastAsia="zh-CN"/>
        </w:rPr>
        <w:t>会议主席。第</w:t>
      </w:r>
      <w:r w:rsidR="004004CE">
        <w:rPr>
          <w:rFonts w:hint="eastAsia"/>
          <w:sz w:val="24"/>
          <w:lang w:val="zh-CN" w:eastAsia="zh-CN"/>
        </w:rPr>
        <w:t>十七届</w:t>
      </w:r>
      <w:r w:rsidRPr="00AA5790">
        <w:rPr>
          <w:sz w:val="24"/>
          <w:lang w:val="zh-CN" w:eastAsia="zh-CN"/>
        </w:rPr>
        <w:t>会议主席的任期将在选举后立即开始，至第</w:t>
      </w:r>
      <w:r w:rsidR="004004CE">
        <w:rPr>
          <w:rFonts w:hint="eastAsia"/>
          <w:sz w:val="24"/>
          <w:lang w:val="zh-CN" w:eastAsia="zh-CN"/>
        </w:rPr>
        <w:t>十八届</w:t>
      </w:r>
      <w:r w:rsidRPr="00AA5790">
        <w:rPr>
          <w:sz w:val="24"/>
          <w:lang w:val="zh-CN" w:eastAsia="zh-CN"/>
        </w:rPr>
        <w:t>会议选举</w:t>
      </w:r>
      <w:r w:rsidRPr="00AA5790">
        <w:rPr>
          <w:rFonts w:hint="eastAsia"/>
          <w:sz w:val="24"/>
          <w:lang w:val="zh-CN" w:eastAsia="zh-CN"/>
        </w:rPr>
        <w:t>出</w:t>
      </w:r>
      <w:r w:rsidRPr="00AA5790">
        <w:rPr>
          <w:sz w:val="24"/>
          <w:lang w:val="zh-CN" w:eastAsia="zh-CN"/>
        </w:rPr>
        <w:t>继任者</w:t>
      </w:r>
      <w:r w:rsidRPr="00AA5790">
        <w:rPr>
          <w:rFonts w:hint="eastAsia"/>
          <w:sz w:val="24"/>
          <w:lang w:val="zh-CN" w:eastAsia="zh-CN"/>
        </w:rPr>
        <w:t>后</w:t>
      </w:r>
      <w:r w:rsidRPr="00AA5790">
        <w:rPr>
          <w:sz w:val="24"/>
          <w:lang w:val="zh-CN" w:eastAsia="zh-CN"/>
        </w:rPr>
        <w:t>结束。缔约方大会第十七</w:t>
      </w:r>
      <w:r w:rsidRPr="00AA5790">
        <w:rPr>
          <w:rFonts w:hint="eastAsia"/>
          <w:sz w:val="24"/>
          <w:lang w:val="zh-CN" w:eastAsia="zh-CN"/>
        </w:rPr>
        <w:t>届</w:t>
      </w:r>
      <w:r w:rsidRPr="00AA5790">
        <w:rPr>
          <w:sz w:val="24"/>
          <w:lang w:val="zh-CN" w:eastAsia="zh-CN"/>
        </w:rPr>
        <w:t>会议主席也将担任作为议定书缔约方会议的缔约方大会第十二次会议</w:t>
      </w:r>
      <w:r w:rsidRPr="00AA5790">
        <w:rPr>
          <w:rFonts w:hint="eastAsia"/>
          <w:sz w:val="24"/>
          <w:lang w:val="zh-CN" w:eastAsia="zh-CN"/>
        </w:rPr>
        <w:t>的</w:t>
      </w:r>
      <w:r w:rsidRPr="00AA5790">
        <w:rPr>
          <w:sz w:val="24"/>
          <w:lang w:val="zh-CN" w:eastAsia="zh-CN"/>
        </w:rPr>
        <w:t>主席。</w:t>
      </w:r>
    </w:p>
    <w:p w14:paraId="6CAF1FBF" w14:textId="3B280F0F" w:rsidR="000F78FC" w:rsidRPr="00AA5790" w:rsidRDefault="00960F58" w:rsidP="001D4D39">
      <w:pPr>
        <w:pStyle w:val="CBDAgendaItem"/>
        <w:tabs>
          <w:tab w:val="clear" w:pos="567"/>
          <w:tab w:val="clear" w:pos="1134"/>
          <w:tab w:val="clear" w:pos="1701"/>
          <w:tab w:val="clear" w:pos="2268"/>
        </w:tabs>
        <w:rPr>
          <w:rFonts w:ascii="KaiTi" w:eastAsia="KaiTi" w:hAnsi="KaiTi" w:cs="Times New Roman"/>
          <w:b w:val="0"/>
          <w:lang w:val="zh-CN"/>
        </w:rPr>
      </w:pPr>
      <w:proofErr w:type="spellStart"/>
      <w:r w:rsidRPr="00AA5790">
        <w:rPr>
          <w:rFonts w:ascii="KaiTi" w:eastAsia="KaiTi" w:hAnsi="KaiTi" w:cs="Times New Roman"/>
          <w:b w:val="0"/>
          <w:lang w:val="zh-CN"/>
        </w:rPr>
        <w:t>选举主席团成员</w:t>
      </w:r>
      <w:proofErr w:type="spellEnd"/>
    </w:p>
    <w:p w14:paraId="1561CE23" w14:textId="10298E6D" w:rsidR="00785334" w:rsidRPr="00AA5790" w:rsidRDefault="00960F58"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公约缔约方大会</w:t>
      </w:r>
      <w:r w:rsidRPr="00AA5790">
        <w:rPr>
          <w:rFonts w:hint="eastAsia"/>
          <w:sz w:val="24"/>
          <w:lang w:val="zh-CN" w:eastAsia="zh-CN"/>
        </w:rPr>
        <w:t>的</w:t>
      </w:r>
      <w:r w:rsidRPr="00AA5790">
        <w:rPr>
          <w:sz w:val="24"/>
          <w:lang w:val="zh-CN" w:eastAsia="zh-CN"/>
        </w:rPr>
        <w:t>主席团也担任作为卡塔赫纳议定书缔约方会议的缔约方大会</w:t>
      </w:r>
      <w:r w:rsidRPr="00AA5790">
        <w:rPr>
          <w:rFonts w:hint="eastAsia"/>
          <w:sz w:val="24"/>
          <w:lang w:val="zh-CN" w:eastAsia="zh-CN"/>
        </w:rPr>
        <w:t>的</w:t>
      </w:r>
      <w:r w:rsidRPr="00AA5790">
        <w:rPr>
          <w:sz w:val="24"/>
          <w:lang w:val="zh-CN" w:eastAsia="zh-CN"/>
        </w:rPr>
        <w:t>主席团。根据《</w:t>
      </w:r>
      <w:r w:rsidRPr="00AA5790">
        <w:rPr>
          <w:rFonts w:hint="eastAsia"/>
          <w:sz w:val="24"/>
          <w:lang w:val="zh-CN" w:eastAsia="zh-CN"/>
        </w:rPr>
        <w:t>卡塔赫纳</w:t>
      </w:r>
      <w:r w:rsidRPr="00AA5790">
        <w:rPr>
          <w:sz w:val="24"/>
          <w:lang w:val="zh-CN" w:eastAsia="zh-CN"/>
        </w:rPr>
        <w:t>议定书》第</w:t>
      </w:r>
      <w:r w:rsidRPr="00AA5790">
        <w:rPr>
          <w:sz w:val="24"/>
          <w:lang w:val="zh-CN" w:eastAsia="zh-CN"/>
        </w:rPr>
        <w:t>29</w:t>
      </w:r>
      <w:r w:rsidRPr="00AA5790">
        <w:rPr>
          <w:sz w:val="24"/>
          <w:lang w:val="zh-CN" w:eastAsia="zh-CN"/>
        </w:rPr>
        <w:t>条第</w:t>
      </w:r>
      <w:r w:rsidRPr="00AA5790">
        <w:rPr>
          <w:sz w:val="24"/>
          <w:lang w:val="zh-CN" w:eastAsia="zh-CN"/>
        </w:rPr>
        <w:t>3</w:t>
      </w:r>
      <w:r w:rsidRPr="00AA5790">
        <w:rPr>
          <w:sz w:val="24"/>
          <w:lang w:val="zh-CN" w:eastAsia="zh-CN"/>
        </w:rPr>
        <w:t>款，缔约方</w:t>
      </w:r>
      <w:r w:rsidRPr="00AA5790">
        <w:rPr>
          <w:rFonts w:hint="eastAsia"/>
          <w:sz w:val="24"/>
          <w:lang w:val="zh-CN" w:eastAsia="zh-CN"/>
        </w:rPr>
        <w:t>大会</w:t>
      </w:r>
      <w:r w:rsidRPr="00AA5790">
        <w:rPr>
          <w:sz w:val="24"/>
          <w:lang w:val="en-US" w:eastAsia="zh-CN"/>
        </w:rPr>
        <w:t>主席团如有</w:t>
      </w:r>
      <w:r w:rsidRPr="00AA5790">
        <w:rPr>
          <w:rFonts w:hint="eastAsia"/>
          <w:sz w:val="24"/>
          <w:lang w:val="en-US" w:eastAsia="zh-CN"/>
        </w:rPr>
        <w:t>任何成员所</w:t>
      </w:r>
      <w:r w:rsidRPr="00AA5790">
        <w:rPr>
          <w:sz w:val="24"/>
          <w:lang w:val="en-US" w:eastAsia="zh-CN"/>
        </w:rPr>
        <w:t>代表的</w:t>
      </w:r>
      <w:r w:rsidR="00A21D33" w:rsidRPr="00AA5790">
        <w:rPr>
          <w:rFonts w:hint="eastAsia"/>
          <w:sz w:val="24"/>
          <w:lang w:val="en-US" w:eastAsia="zh-CN"/>
        </w:rPr>
        <w:t>《公约》缔约方</w:t>
      </w:r>
      <w:r w:rsidRPr="00AA5790">
        <w:rPr>
          <w:rFonts w:hint="eastAsia"/>
          <w:sz w:val="24"/>
          <w:lang w:val="en-US" w:eastAsia="zh-CN"/>
        </w:rPr>
        <w:t>不</w:t>
      </w:r>
      <w:r w:rsidRPr="00AA5790">
        <w:rPr>
          <w:sz w:val="24"/>
          <w:lang w:val="en-US" w:eastAsia="zh-CN"/>
        </w:rPr>
        <w:t>是</w:t>
      </w:r>
      <w:r w:rsidR="0030732A">
        <w:rPr>
          <w:rFonts w:hint="eastAsia"/>
          <w:sz w:val="24"/>
          <w:lang w:val="en-US" w:eastAsia="zh-CN"/>
        </w:rPr>
        <w:t>《</w:t>
      </w:r>
      <w:r w:rsidRPr="00AA5790">
        <w:rPr>
          <w:sz w:val="24"/>
          <w:lang w:val="en-US" w:eastAsia="zh-CN"/>
        </w:rPr>
        <w:t>议定书</w:t>
      </w:r>
      <w:r w:rsidR="0030732A">
        <w:rPr>
          <w:rFonts w:hint="eastAsia"/>
          <w:sz w:val="24"/>
          <w:lang w:val="en-US" w:eastAsia="zh-CN"/>
        </w:rPr>
        <w:t>》</w:t>
      </w:r>
      <w:r w:rsidRPr="00AA5790">
        <w:rPr>
          <w:sz w:val="24"/>
          <w:lang w:val="en-US" w:eastAsia="zh-CN"/>
        </w:rPr>
        <w:t>缔约方</w:t>
      </w:r>
      <w:r w:rsidRPr="00AA5790">
        <w:rPr>
          <w:rFonts w:hint="eastAsia"/>
          <w:sz w:val="24"/>
          <w:lang w:val="en-US" w:eastAsia="zh-CN"/>
        </w:rPr>
        <w:t>，则</w:t>
      </w:r>
      <w:r w:rsidRPr="00AA5790">
        <w:rPr>
          <w:sz w:val="24"/>
          <w:lang w:val="en-US" w:eastAsia="zh-CN"/>
        </w:rPr>
        <w:t>应由</w:t>
      </w:r>
      <w:r w:rsidR="0030732A">
        <w:rPr>
          <w:rFonts w:hint="eastAsia"/>
          <w:sz w:val="24"/>
          <w:lang w:val="en-US" w:eastAsia="zh-CN"/>
        </w:rPr>
        <w:t>《</w:t>
      </w:r>
      <w:r w:rsidRPr="00AA5790">
        <w:rPr>
          <w:sz w:val="24"/>
          <w:lang w:val="en-US" w:eastAsia="zh-CN"/>
        </w:rPr>
        <w:t>议定书</w:t>
      </w:r>
      <w:r w:rsidR="0030732A">
        <w:rPr>
          <w:rFonts w:hint="eastAsia"/>
          <w:sz w:val="24"/>
          <w:lang w:val="en-US" w:eastAsia="zh-CN"/>
        </w:rPr>
        <w:t>》</w:t>
      </w:r>
      <w:r w:rsidRPr="00AA5790">
        <w:rPr>
          <w:sz w:val="24"/>
          <w:lang w:val="en-US" w:eastAsia="zh-CN"/>
        </w:rPr>
        <w:t>缔约方在</w:t>
      </w:r>
      <w:r w:rsidRPr="00AA5790">
        <w:rPr>
          <w:rFonts w:hint="eastAsia"/>
          <w:sz w:val="24"/>
          <w:lang w:val="en-US" w:eastAsia="zh-CN"/>
        </w:rPr>
        <w:t>自己</w:t>
      </w:r>
      <w:r w:rsidRPr="00AA5790">
        <w:rPr>
          <w:sz w:val="24"/>
          <w:lang w:val="en-US" w:eastAsia="zh-CN"/>
        </w:rPr>
        <w:t>当中选出的一名成员予以替代</w:t>
      </w:r>
      <w:r w:rsidRPr="00AA5790">
        <w:rPr>
          <w:rFonts w:hint="eastAsia"/>
          <w:sz w:val="24"/>
          <w:lang w:val="en-US" w:eastAsia="zh-CN"/>
        </w:rPr>
        <w:t>。</w:t>
      </w:r>
    </w:p>
    <w:p w14:paraId="730FB8B6" w14:textId="3435FB21" w:rsidR="006F449F" w:rsidRPr="00AA5790" w:rsidRDefault="005061D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缔约方</w:t>
      </w:r>
      <w:r w:rsidRPr="00AA5790">
        <w:rPr>
          <w:rFonts w:hint="eastAsia"/>
          <w:sz w:val="24"/>
          <w:lang w:val="zh-CN" w:eastAsia="zh-CN"/>
        </w:rPr>
        <w:t>大会</w:t>
      </w:r>
      <w:r w:rsidRPr="00AA5790">
        <w:rPr>
          <w:sz w:val="24"/>
          <w:lang w:val="zh-CN" w:eastAsia="zh-CN"/>
        </w:rPr>
        <w:t>在</w:t>
      </w:r>
      <w:r w:rsidRPr="00AA5790">
        <w:rPr>
          <w:rFonts w:hint="eastAsia"/>
          <w:sz w:val="24"/>
          <w:lang w:val="zh-CN" w:eastAsia="zh-CN"/>
        </w:rPr>
        <w:t>其</w:t>
      </w:r>
      <w:r w:rsidRPr="00AA5790">
        <w:rPr>
          <w:sz w:val="24"/>
          <w:lang w:val="zh-CN" w:eastAsia="zh-CN"/>
        </w:rPr>
        <w:t>第十六</w:t>
      </w:r>
      <w:r w:rsidRPr="00AA5790">
        <w:rPr>
          <w:rFonts w:hint="eastAsia"/>
          <w:sz w:val="24"/>
          <w:lang w:val="zh-CN" w:eastAsia="zh-CN"/>
        </w:rPr>
        <w:t>届</w:t>
      </w:r>
      <w:r w:rsidRPr="00AA5790">
        <w:rPr>
          <w:sz w:val="24"/>
          <w:lang w:val="zh-CN" w:eastAsia="zh-CN"/>
        </w:rPr>
        <w:t>会议上选出了</w:t>
      </w:r>
      <w:r w:rsidRPr="00AA5790">
        <w:rPr>
          <w:sz w:val="24"/>
          <w:lang w:val="zh-CN" w:eastAsia="zh-CN"/>
        </w:rPr>
        <w:t>10</w:t>
      </w:r>
      <w:r w:rsidRPr="00AA5790">
        <w:rPr>
          <w:sz w:val="24"/>
          <w:lang w:val="zh-CN" w:eastAsia="zh-CN"/>
        </w:rPr>
        <w:t>名主席团成员，任期自第十六</w:t>
      </w:r>
      <w:r w:rsidRPr="00AA5790">
        <w:rPr>
          <w:rFonts w:hint="eastAsia"/>
          <w:sz w:val="24"/>
          <w:lang w:val="zh-CN" w:eastAsia="zh-CN"/>
        </w:rPr>
        <w:t>届</w:t>
      </w:r>
      <w:r w:rsidRPr="00AA5790">
        <w:rPr>
          <w:sz w:val="24"/>
          <w:lang w:val="zh-CN" w:eastAsia="zh-CN"/>
        </w:rPr>
        <w:t>会议闭幕时起，至第十七</w:t>
      </w:r>
      <w:r w:rsidRPr="00AA5790">
        <w:rPr>
          <w:rFonts w:hint="eastAsia"/>
          <w:sz w:val="24"/>
          <w:lang w:val="zh-CN" w:eastAsia="zh-CN"/>
        </w:rPr>
        <w:t>届</w:t>
      </w:r>
      <w:r w:rsidRPr="00AA5790">
        <w:rPr>
          <w:sz w:val="24"/>
          <w:lang w:val="zh-CN" w:eastAsia="zh-CN"/>
        </w:rPr>
        <w:t>会议闭幕时止。作为卡塔赫纳议定书缔约方会议的缔约方大会随后选出一名</w:t>
      </w:r>
      <w:r w:rsidRPr="00AA5790">
        <w:rPr>
          <w:rFonts w:hint="eastAsia"/>
          <w:sz w:val="24"/>
          <w:lang w:val="zh-CN" w:eastAsia="zh-CN"/>
        </w:rPr>
        <w:t>替补</w:t>
      </w:r>
      <w:r w:rsidRPr="00AA5790">
        <w:rPr>
          <w:sz w:val="24"/>
          <w:lang w:val="zh-CN" w:eastAsia="zh-CN"/>
        </w:rPr>
        <w:t>成员，</w:t>
      </w:r>
      <w:r w:rsidRPr="00AA5790">
        <w:rPr>
          <w:rFonts w:hint="eastAsia"/>
          <w:sz w:val="24"/>
          <w:lang w:val="zh-CN" w:eastAsia="zh-CN"/>
        </w:rPr>
        <w:t>替代一名所代表的</w:t>
      </w:r>
      <w:r w:rsidR="00A21D33" w:rsidRPr="00AA5790">
        <w:rPr>
          <w:rFonts w:hint="eastAsia"/>
          <w:sz w:val="24"/>
          <w:lang w:val="zh-CN" w:eastAsia="zh-CN"/>
        </w:rPr>
        <w:t>《公约》缔约方</w:t>
      </w:r>
      <w:r w:rsidRPr="00AA5790">
        <w:rPr>
          <w:rFonts w:hint="eastAsia"/>
          <w:sz w:val="24"/>
          <w:lang w:val="zh-CN" w:eastAsia="zh-CN"/>
        </w:rPr>
        <w:t>不是</w:t>
      </w:r>
      <w:r w:rsidR="0030732A">
        <w:rPr>
          <w:rFonts w:hint="eastAsia"/>
          <w:sz w:val="24"/>
          <w:lang w:val="zh-CN" w:eastAsia="zh-CN"/>
        </w:rPr>
        <w:t>《</w:t>
      </w:r>
      <w:r w:rsidRPr="00AA5790">
        <w:rPr>
          <w:rFonts w:hint="eastAsia"/>
          <w:sz w:val="24"/>
          <w:lang w:val="zh-CN" w:eastAsia="zh-CN"/>
        </w:rPr>
        <w:t>议定书</w:t>
      </w:r>
      <w:r w:rsidR="0030732A">
        <w:rPr>
          <w:rFonts w:hint="eastAsia"/>
          <w:sz w:val="24"/>
          <w:lang w:val="zh-CN" w:eastAsia="zh-CN"/>
        </w:rPr>
        <w:t>》</w:t>
      </w:r>
      <w:r w:rsidRPr="00AA5790">
        <w:rPr>
          <w:rFonts w:hint="eastAsia"/>
          <w:sz w:val="24"/>
          <w:lang w:val="zh-CN" w:eastAsia="zh-CN"/>
        </w:rPr>
        <w:t>缔约方的主席团成员，</w:t>
      </w:r>
      <w:r w:rsidR="0030732A">
        <w:rPr>
          <w:rFonts w:hint="eastAsia"/>
          <w:sz w:val="24"/>
          <w:lang w:val="zh-CN" w:eastAsia="zh-CN"/>
        </w:rPr>
        <w:t>担任</w:t>
      </w:r>
      <w:r w:rsidRPr="00AA5790">
        <w:rPr>
          <w:rFonts w:hint="eastAsia"/>
          <w:sz w:val="24"/>
          <w:lang w:val="zh-CN" w:eastAsia="zh-CN"/>
        </w:rPr>
        <w:t>其区域的代表。因此，</w:t>
      </w:r>
      <w:r w:rsidRPr="00AA5790">
        <w:rPr>
          <w:sz w:val="24"/>
          <w:lang w:val="zh-CN" w:eastAsia="zh-CN"/>
        </w:rPr>
        <w:t>作为</w:t>
      </w:r>
      <w:r w:rsidRPr="00AA5790">
        <w:rPr>
          <w:rFonts w:hint="eastAsia"/>
          <w:sz w:val="24"/>
          <w:lang w:val="zh-CN" w:eastAsia="zh-CN"/>
        </w:rPr>
        <w:t>卡塔赫纳</w:t>
      </w:r>
      <w:r w:rsidRPr="00AA5790">
        <w:rPr>
          <w:sz w:val="24"/>
          <w:lang w:val="zh-CN" w:eastAsia="zh-CN"/>
        </w:rPr>
        <w:t>议定书缔约方会议的缔约方大会第十二次会议的主席团除主席外，</w:t>
      </w:r>
      <w:r w:rsidRPr="00AA5790">
        <w:rPr>
          <w:rFonts w:hint="eastAsia"/>
          <w:sz w:val="24"/>
          <w:lang w:val="zh-CN" w:eastAsia="zh-CN"/>
        </w:rPr>
        <w:t>还</w:t>
      </w:r>
      <w:r w:rsidRPr="00AA5790">
        <w:rPr>
          <w:sz w:val="24"/>
          <w:lang w:val="zh-CN" w:eastAsia="zh-CN"/>
        </w:rPr>
        <w:t>由以下成员组成：</w:t>
      </w:r>
    </w:p>
    <w:p w14:paraId="4C2B4F03" w14:textId="739F1C17" w:rsidR="00E14F8D" w:rsidRPr="00AA5790" w:rsidRDefault="00D75D31"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r w:rsidRPr="00AA5790">
        <w:rPr>
          <w:sz w:val="24"/>
        </w:rPr>
        <w:t>Joséphine Thérèse B</w:t>
      </w:r>
      <w:r w:rsidR="00B950AA" w:rsidRPr="00AA5790">
        <w:rPr>
          <w:sz w:val="24"/>
        </w:rPr>
        <w:t>abette</w:t>
      </w:r>
      <w:r w:rsidRPr="00AA5790">
        <w:rPr>
          <w:sz w:val="24"/>
        </w:rPr>
        <w:t xml:space="preserve"> </w:t>
      </w:r>
      <w:r w:rsidR="00BD666A" w:rsidRPr="00AA5790">
        <w:rPr>
          <w:sz w:val="24"/>
        </w:rPr>
        <w:t xml:space="preserve">Beyala </w:t>
      </w:r>
      <w:proofErr w:type="spellStart"/>
      <w:r w:rsidR="00BD666A" w:rsidRPr="00AA5790">
        <w:rPr>
          <w:sz w:val="24"/>
        </w:rPr>
        <w:t>Epse</w:t>
      </w:r>
      <w:proofErr w:type="spellEnd"/>
      <w:r w:rsidR="00BD666A" w:rsidRPr="00AA5790">
        <w:rPr>
          <w:sz w:val="24"/>
        </w:rPr>
        <w:t xml:space="preserve"> </w:t>
      </w:r>
      <w:r w:rsidRPr="00AA5790">
        <w:rPr>
          <w:sz w:val="24"/>
        </w:rPr>
        <w:t>Eloundou</w:t>
      </w:r>
      <w:r w:rsidR="005061DC" w:rsidRPr="00AA5790">
        <w:rPr>
          <w:sz w:val="24"/>
        </w:rPr>
        <w:t>（</w:t>
      </w:r>
      <w:r w:rsidR="005061DC" w:rsidRPr="00AA5790">
        <w:rPr>
          <w:rFonts w:hint="eastAsia"/>
          <w:sz w:val="24"/>
          <w:lang w:eastAsia="zh-CN"/>
        </w:rPr>
        <w:t>喀麦隆</w:t>
      </w:r>
      <w:r w:rsidR="005061DC" w:rsidRPr="00AA5790">
        <w:rPr>
          <w:sz w:val="24"/>
        </w:rPr>
        <w:t>）</w:t>
      </w:r>
    </w:p>
    <w:p w14:paraId="4679B676" w14:textId="67D0DC81" w:rsidR="00D75D31" w:rsidRPr="00AA5790" w:rsidRDefault="002400E1"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r w:rsidRPr="00AA5790">
        <w:rPr>
          <w:sz w:val="24"/>
        </w:rPr>
        <w:t>Jonas Komi Anthé</w:t>
      </w:r>
      <w:r w:rsidR="005061DC" w:rsidRPr="00AA5790">
        <w:rPr>
          <w:sz w:val="24"/>
        </w:rPr>
        <w:t>（</w:t>
      </w:r>
      <w:r w:rsidR="005061DC" w:rsidRPr="00AA5790">
        <w:rPr>
          <w:rFonts w:hint="eastAsia"/>
          <w:sz w:val="24"/>
          <w:lang w:val="it-IT" w:eastAsia="zh-CN"/>
        </w:rPr>
        <w:t>多哥</w:t>
      </w:r>
      <w:r w:rsidR="005061DC" w:rsidRPr="00AA5790">
        <w:rPr>
          <w:sz w:val="24"/>
        </w:rPr>
        <w:t>）</w:t>
      </w:r>
    </w:p>
    <w:p w14:paraId="1B1BC57B" w14:textId="67D0BEBC" w:rsidR="002400E1" w:rsidRPr="00AA5790" w:rsidRDefault="002400E1"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r w:rsidRPr="00AA5790">
        <w:rPr>
          <w:sz w:val="24"/>
        </w:rPr>
        <w:t xml:space="preserve">Bilal </w:t>
      </w:r>
      <w:proofErr w:type="spellStart"/>
      <w:r w:rsidRPr="00AA5790">
        <w:rPr>
          <w:sz w:val="24"/>
        </w:rPr>
        <w:t>Qtishat</w:t>
      </w:r>
      <w:proofErr w:type="spellEnd"/>
      <w:r w:rsidR="005061DC" w:rsidRPr="00AA5790">
        <w:rPr>
          <w:sz w:val="24"/>
        </w:rPr>
        <w:t>（</w:t>
      </w:r>
      <w:r w:rsidR="005061DC" w:rsidRPr="00AA5790">
        <w:rPr>
          <w:rFonts w:hint="eastAsia"/>
          <w:sz w:val="24"/>
          <w:lang w:val="it-IT" w:eastAsia="zh-CN"/>
        </w:rPr>
        <w:t>约旦</w:t>
      </w:r>
      <w:r w:rsidR="005061DC" w:rsidRPr="00AA5790">
        <w:rPr>
          <w:sz w:val="24"/>
        </w:rPr>
        <w:t>）</w:t>
      </w:r>
    </w:p>
    <w:p w14:paraId="6BB20C6D" w14:textId="790A0287" w:rsidR="002400E1" w:rsidRPr="00AA5790" w:rsidRDefault="00081893"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proofErr w:type="spellStart"/>
      <w:r w:rsidRPr="00AA5790">
        <w:rPr>
          <w:sz w:val="24"/>
        </w:rPr>
        <w:t>Midhath</w:t>
      </w:r>
      <w:proofErr w:type="spellEnd"/>
      <w:r w:rsidRPr="00AA5790">
        <w:rPr>
          <w:sz w:val="24"/>
        </w:rPr>
        <w:t xml:space="preserve"> Rashee</w:t>
      </w:r>
      <w:r w:rsidR="00346AA2" w:rsidRPr="00AA5790">
        <w:rPr>
          <w:sz w:val="24"/>
        </w:rPr>
        <w:t>d</w:t>
      </w:r>
      <w:r w:rsidR="005061DC" w:rsidRPr="00AA5790">
        <w:rPr>
          <w:sz w:val="24"/>
        </w:rPr>
        <w:t>（</w:t>
      </w:r>
      <w:r w:rsidR="005061DC" w:rsidRPr="00AA5790">
        <w:rPr>
          <w:rFonts w:hint="eastAsia"/>
          <w:sz w:val="24"/>
          <w:lang w:val="it-IT" w:eastAsia="zh-CN"/>
        </w:rPr>
        <w:t>马尔代夫</w:t>
      </w:r>
      <w:r w:rsidR="005061DC" w:rsidRPr="00AA5790">
        <w:rPr>
          <w:sz w:val="24"/>
        </w:rPr>
        <w:t>）</w:t>
      </w:r>
    </w:p>
    <w:p w14:paraId="4D584262" w14:textId="6C5D732D" w:rsidR="002400E1" w:rsidRPr="00AA5790" w:rsidRDefault="002400E1"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eastAsia="zh-CN"/>
        </w:rPr>
      </w:pPr>
      <w:r w:rsidRPr="00AA5790">
        <w:rPr>
          <w:sz w:val="24"/>
          <w:lang w:eastAsia="zh-CN"/>
        </w:rPr>
        <w:t>Adla Kahrić</w:t>
      </w:r>
      <w:r w:rsidR="005061DC" w:rsidRPr="00AA5790">
        <w:rPr>
          <w:sz w:val="24"/>
          <w:lang w:eastAsia="zh-CN"/>
        </w:rPr>
        <w:t>（</w:t>
      </w:r>
      <w:r w:rsidR="005061DC" w:rsidRPr="00AA5790">
        <w:rPr>
          <w:rFonts w:hint="eastAsia"/>
          <w:sz w:val="24"/>
          <w:lang w:eastAsia="zh-CN"/>
        </w:rPr>
        <w:t>波斯尼亚和黑塞哥维纳</w:t>
      </w:r>
      <w:r w:rsidR="005061DC" w:rsidRPr="00AA5790">
        <w:rPr>
          <w:sz w:val="24"/>
          <w:lang w:eastAsia="zh-CN"/>
        </w:rPr>
        <w:t>）</w:t>
      </w:r>
    </w:p>
    <w:p w14:paraId="201CB5AF" w14:textId="58E5BEF4" w:rsidR="002400E1" w:rsidRPr="00AA5790" w:rsidRDefault="005E77BC"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r w:rsidRPr="00AA5790">
        <w:rPr>
          <w:sz w:val="24"/>
        </w:rPr>
        <w:t>To be confirmed</w:t>
      </w:r>
      <w:r w:rsidR="005061DC" w:rsidRPr="00AA5790">
        <w:rPr>
          <w:sz w:val="24"/>
        </w:rPr>
        <w:t>（</w:t>
      </w:r>
      <w:r w:rsidR="005061DC" w:rsidRPr="00AA5790">
        <w:rPr>
          <w:rFonts w:hint="eastAsia"/>
          <w:sz w:val="24"/>
          <w:lang w:eastAsia="zh-CN"/>
        </w:rPr>
        <w:t>乌兹别克斯坦</w:t>
      </w:r>
      <w:r w:rsidR="005061DC" w:rsidRPr="00AA5790">
        <w:rPr>
          <w:sz w:val="24"/>
        </w:rPr>
        <w:t>）</w:t>
      </w:r>
    </w:p>
    <w:p w14:paraId="5C4F5F66" w14:textId="75889C48" w:rsidR="00C64070" w:rsidRPr="00AA5790" w:rsidRDefault="002E4D33"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rPr>
      </w:pPr>
      <w:r w:rsidRPr="00AA5790">
        <w:rPr>
          <w:sz w:val="24"/>
        </w:rPr>
        <w:t>Gillian Guthrie</w:t>
      </w:r>
      <w:r w:rsidR="005061DC" w:rsidRPr="00AA5790">
        <w:rPr>
          <w:sz w:val="24"/>
        </w:rPr>
        <w:t>（</w:t>
      </w:r>
      <w:r w:rsidR="005061DC" w:rsidRPr="00AA5790">
        <w:rPr>
          <w:rFonts w:hint="eastAsia"/>
          <w:sz w:val="24"/>
          <w:lang w:eastAsia="zh-CN"/>
        </w:rPr>
        <w:t>牙买加</w:t>
      </w:r>
      <w:r w:rsidR="005061DC" w:rsidRPr="00AA5790">
        <w:rPr>
          <w:sz w:val="24"/>
        </w:rPr>
        <w:t>）</w:t>
      </w:r>
    </w:p>
    <w:p w14:paraId="364B685F" w14:textId="3A8F8CBA" w:rsidR="009505DD" w:rsidRPr="00AA5790" w:rsidRDefault="005E77BC"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val="pt-BR"/>
        </w:rPr>
      </w:pPr>
      <w:r w:rsidRPr="00AA5790">
        <w:rPr>
          <w:sz w:val="24"/>
          <w:lang w:val="pt-BR"/>
        </w:rPr>
        <w:t>To be confirmed</w:t>
      </w:r>
      <w:r w:rsidR="005061DC" w:rsidRPr="00AA5790">
        <w:rPr>
          <w:sz w:val="24"/>
          <w:lang w:val="pt-BR"/>
        </w:rPr>
        <w:t>（</w:t>
      </w:r>
      <w:r w:rsidR="005061DC" w:rsidRPr="00AA5790">
        <w:rPr>
          <w:rFonts w:hint="eastAsia"/>
          <w:sz w:val="24"/>
          <w:lang w:val="pt-BR" w:eastAsia="zh-CN"/>
        </w:rPr>
        <w:t>乌拉圭</w:t>
      </w:r>
      <w:r w:rsidR="005061DC" w:rsidRPr="00AA5790">
        <w:rPr>
          <w:sz w:val="24"/>
          <w:lang w:val="pt-BR"/>
        </w:rPr>
        <w:t>）</w:t>
      </w:r>
    </w:p>
    <w:p w14:paraId="659E985E" w14:textId="79435D3E" w:rsidR="009505DD" w:rsidRPr="00AA5790" w:rsidRDefault="009505DD"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val="pt-BR"/>
        </w:rPr>
      </w:pPr>
      <w:r w:rsidRPr="00AA5790">
        <w:rPr>
          <w:sz w:val="24"/>
          <w:lang w:val="pt-BR"/>
        </w:rPr>
        <w:t>Eric Schauls</w:t>
      </w:r>
      <w:r w:rsidR="005061DC" w:rsidRPr="00AA5790">
        <w:rPr>
          <w:sz w:val="24"/>
          <w:lang w:val="pt-BR"/>
        </w:rPr>
        <w:t>（</w:t>
      </w:r>
      <w:r w:rsidR="005061DC" w:rsidRPr="00AA5790">
        <w:rPr>
          <w:rFonts w:hint="eastAsia"/>
          <w:sz w:val="24"/>
          <w:lang w:val="pt-BR" w:eastAsia="zh-CN"/>
        </w:rPr>
        <w:t>卢森堡</w:t>
      </w:r>
      <w:r w:rsidR="005061DC" w:rsidRPr="00AA5790">
        <w:rPr>
          <w:sz w:val="24"/>
          <w:lang w:val="pt-BR"/>
        </w:rPr>
        <w:t>）</w:t>
      </w:r>
    </w:p>
    <w:p w14:paraId="33BAC09D" w14:textId="08A7EB85" w:rsidR="009505DD" w:rsidRPr="00F83570" w:rsidRDefault="009505DD" w:rsidP="00614148">
      <w:pPr>
        <w:pStyle w:val="CBDNormalNumber"/>
        <w:numPr>
          <w:ilvl w:val="0"/>
          <w:numId w:val="0"/>
        </w:numPr>
        <w:tabs>
          <w:tab w:val="clear" w:pos="567"/>
          <w:tab w:val="clear" w:pos="1134"/>
          <w:tab w:val="clear" w:pos="1701"/>
          <w:tab w:val="clear" w:pos="2268"/>
          <w:tab w:val="clear" w:pos="2835"/>
          <w:tab w:val="clear" w:pos="3402"/>
          <w:tab w:val="clear" w:pos="3969"/>
        </w:tabs>
        <w:ind w:left="979"/>
        <w:rPr>
          <w:sz w:val="24"/>
          <w:lang w:val="pt-BR"/>
        </w:rPr>
      </w:pPr>
      <w:r w:rsidRPr="00F83570">
        <w:rPr>
          <w:sz w:val="24"/>
          <w:lang w:val="pt-BR"/>
        </w:rPr>
        <w:t>Gaute Hanssen</w:t>
      </w:r>
      <w:r w:rsidR="005061DC" w:rsidRPr="00F83570">
        <w:rPr>
          <w:sz w:val="24"/>
          <w:lang w:val="pt-BR"/>
        </w:rPr>
        <w:t>（</w:t>
      </w:r>
      <w:r w:rsidR="005061DC" w:rsidRPr="00AA5790">
        <w:rPr>
          <w:rFonts w:hint="eastAsia"/>
          <w:sz w:val="24"/>
          <w:lang w:val="fr-FR" w:eastAsia="zh-CN"/>
        </w:rPr>
        <w:t>挪威</w:t>
      </w:r>
      <w:r w:rsidR="005061DC" w:rsidRPr="00F83570">
        <w:rPr>
          <w:sz w:val="24"/>
          <w:lang w:val="pt-BR"/>
        </w:rPr>
        <w:t>）</w:t>
      </w:r>
    </w:p>
    <w:p w14:paraId="1F1193F4" w14:textId="772228AD" w:rsidR="00CF6FBE" w:rsidRPr="00F83570" w:rsidRDefault="00CF6FBE" w:rsidP="001D4D39">
      <w:pPr>
        <w:pStyle w:val="CBDNormalNumber"/>
        <w:tabs>
          <w:tab w:val="clear" w:pos="567"/>
          <w:tab w:val="clear" w:pos="1134"/>
          <w:tab w:val="clear" w:pos="1701"/>
          <w:tab w:val="clear" w:pos="2268"/>
          <w:tab w:val="clear" w:pos="2835"/>
          <w:tab w:val="clear" w:pos="3402"/>
          <w:tab w:val="clear" w:pos="3969"/>
        </w:tabs>
        <w:ind w:left="490"/>
        <w:rPr>
          <w:sz w:val="24"/>
          <w:lang w:val="pt-BR" w:eastAsia="zh-CN"/>
        </w:rPr>
      </w:pPr>
      <w:r w:rsidRPr="00AA5790">
        <w:rPr>
          <w:rFonts w:hint="eastAsia"/>
          <w:sz w:val="24"/>
          <w:lang w:eastAsia="zh-CN"/>
        </w:rPr>
        <w:t>公约缔约方大会第十七届会议将根据议事规则第</w:t>
      </w:r>
      <w:r w:rsidRPr="00F83570">
        <w:rPr>
          <w:rFonts w:hint="eastAsia"/>
          <w:sz w:val="24"/>
          <w:lang w:val="pt-BR" w:eastAsia="zh-CN"/>
        </w:rPr>
        <w:t>21</w:t>
      </w:r>
      <w:r w:rsidRPr="00AA5790">
        <w:rPr>
          <w:rFonts w:hint="eastAsia"/>
          <w:sz w:val="24"/>
          <w:lang w:eastAsia="zh-CN"/>
        </w:rPr>
        <w:t>条选出主席团成员</w:t>
      </w:r>
      <w:r w:rsidRPr="00F83570">
        <w:rPr>
          <w:rFonts w:hint="eastAsia"/>
          <w:sz w:val="24"/>
          <w:lang w:val="pt-BR" w:eastAsia="zh-CN"/>
        </w:rPr>
        <w:t>，</w:t>
      </w:r>
      <w:r w:rsidRPr="00AA5790">
        <w:rPr>
          <w:rFonts w:hint="eastAsia"/>
          <w:sz w:val="24"/>
          <w:lang w:eastAsia="zh-CN"/>
        </w:rPr>
        <w:t>其任期从会议闭幕时开始。如果一名或多名主席团成员是从非</w:t>
      </w:r>
      <w:r w:rsidR="00A21D33" w:rsidRPr="00AA5790">
        <w:rPr>
          <w:rFonts w:hint="eastAsia"/>
          <w:sz w:val="24"/>
          <w:lang w:eastAsia="zh-CN"/>
        </w:rPr>
        <w:t>《卡塔赫纳议定书》缔约方</w:t>
      </w:r>
      <w:r w:rsidRPr="00AA5790">
        <w:rPr>
          <w:rFonts w:hint="eastAsia"/>
          <w:sz w:val="24"/>
          <w:lang w:eastAsia="zh-CN"/>
        </w:rPr>
        <w:t>的</w:t>
      </w:r>
      <w:r w:rsidR="00A21D33" w:rsidRPr="00AA5790">
        <w:rPr>
          <w:rFonts w:hint="eastAsia"/>
          <w:sz w:val="24"/>
          <w:lang w:eastAsia="zh-CN"/>
        </w:rPr>
        <w:t>《公约》缔约方</w:t>
      </w:r>
      <w:r w:rsidRPr="00AA5790">
        <w:rPr>
          <w:rFonts w:hint="eastAsia"/>
          <w:sz w:val="24"/>
          <w:lang w:eastAsia="zh-CN"/>
        </w:rPr>
        <w:t>中选出</w:t>
      </w:r>
      <w:r w:rsidRPr="00F83570">
        <w:rPr>
          <w:rFonts w:hint="eastAsia"/>
          <w:sz w:val="24"/>
          <w:lang w:val="pt-BR" w:eastAsia="zh-CN"/>
        </w:rPr>
        <w:t>，</w:t>
      </w:r>
      <w:r w:rsidRPr="00AA5790">
        <w:rPr>
          <w:rFonts w:hint="eastAsia"/>
          <w:sz w:val="24"/>
          <w:lang w:eastAsia="zh-CN"/>
        </w:rPr>
        <w:t>则作为议定书缔约方会议的缔约方大会将选出替补成员。</w:t>
      </w:r>
    </w:p>
    <w:p w14:paraId="4ACA8118" w14:textId="1E58C47D" w:rsidR="006F6E3C" w:rsidRPr="00F83570" w:rsidRDefault="00BE3C2A" w:rsidP="00BE3C2A">
      <w:pPr>
        <w:pStyle w:val="CBDNormalNumber"/>
        <w:tabs>
          <w:tab w:val="clear" w:pos="567"/>
          <w:tab w:val="clear" w:pos="1134"/>
          <w:tab w:val="clear" w:pos="1701"/>
          <w:tab w:val="clear" w:pos="2268"/>
          <w:tab w:val="clear" w:pos="2835"/>
          <w:tab w:val="clear" w:pos="3402"/>
          <w:tab w:val="clear" w:pos="3969"/>
        </w:tabs>
        <w:ind w:left="490"/>
        <w:rPr>
          <w:sz w:val="24"/>
          <w:lang w:val="pt-BR" w:eastAsia="zh-CN"/>
        </w:rPr>
      </w:pPr>
      <w:r w:rsidRPr="00AA5790">
        <w:rPr>
          <w:rFonts w:hint="eastAsia"/>
          <w:sz w:val="24"/>
          <w:lang w:eastAsia="zh-CN"/>
        </w:rPr>
        <w:lastRenderedPageBreak/>
        <w:t>现</w:t>
      </w:r>
      <w:r w:rsidR="00CF6FBE" w:rsidRPr="00AA5790">
        <w:rPr>
          <w:rFonts w:hint="eastAsia"/>
          <w:sz w:val="24"/>
          <w:lang w:eastAsia="zh-CN"/>
        </w:rPr>
        <w:t>敦促各区域组在会议开幕时提交提名</w:t>
      </w:r>
      <w:r w:rsidR="00CF6FBE" w:rsidRPr="00F83570">
        <w:rPr>
          <w:rFonts w:hint="eastAsia"/>
          <w:sz w:val="24"/>
          <w:lang w:val="pt-BR" w:eastAsia="zh-CN"/>
        </w:rPr>
        <w:t>，</w:t>
      </w:r>
      <w:r w:rsidRPr="00AA5790">
        <w:rPr>
          <w:rFonts w:hint="eastAsia"/>
          <w:sz w:val="24"/>
          <w:lang w:eastAsia="zh-CN"/>
        </w:rPr>
        <w:t>使</w:t>
      </w:r>
      <w:r w:rsidR="00CF6FBE" w:rsidRPr="00AA5790">
        <w:rPr>
          <w:rFonts w:hint="eastAsia"/>
          <w:sz w:val="24"/>
          <w:lang w:eastAsia="zh-CN"/>
        </w:rPr>
        <w:t>选举</w:t>
      </w:r>
      <w:r w:rsidR="004004CE">
        <w:rPr>
          <w:rFonts w:hint="eastAsia"/>
          <w:sz w:val="24"/>
          <w:lang w:eastAsia="zh-CN"/>
        </w:rPr>
        <w:t>得以</w:t>
      </w:r>
      <w:r w:rsidR="00CF6FBE" w:rsidRPr="00AA5790">
        <w:rPr>
          <w:rFonts w:hint="eastAsia"/>
          <w:sz w:val="24"/>
          <w:lang w:eastAsia="zh-CN"/>
        </w:rPr>
        <w:t>在会议早期阶段举行</w:t>
      </w:r>
      <w:r w:rsidR="00CF6FBE" w:rsidRPr="00F83570">
        <w:rPr>
          <w:rFonts w:hint="eastAsia"/>
          <w:sz w:val="24"/>
          <w:lang w:val="pt-BR" w:eastAsia="zh-CN"/>
        </w:rPr>
        <w:t>，</w:t>
      </w:r>
      <w:r w:rsidR="004004CE">
        <w:rPr>
          <w:rFonts w:hint="eastAsia"/>
          <w:sz w:val="24"/>
          <w:lang w:eastAsia="zh-CN"/>
        </w:rPr>
        <w:t>从而</w:t>
      </w:r>
      <w:r w:rsidR="00CF6FBE" w:rsidRPr="00AA5790">
        <w:rPr>
          <w:rFonts w:hint="eastAsia"/>
          <w:sz w:val="24"/>
          <w:lang w:eastAsia="zh-CN"/>
        </w:rPr>
        <w:t>使新当选的主席团成员</w:t>
      </w:r>
      <w:r w:rsidRPr="00AA5790">
        <w:rPr>
          <w:rFonts w:hint="eastAsia"/>
          <w:sz w:val="24"/>
          <w:lang w:eastAsia="zh-CN"/>
        </w:rPr>
        <w:t>能够</w:t>
      </w:r>
      <w:r w:rsidR="00CF6FBE" w:rsidRPr="00AA5790">
        <w:rPr>
          <w:rFonts w:hint="eastAsia"/>
          <w:sz w:val="24"/>
          <w:lang w:eastAsia="zh-CN"/>
        </w:rPr>
        <w:t>以观察员身份出席在缔约方大会第十七</w:t>
      </w:r>
      <w:r w:rsidRPr="00AA5790">
        <w:rPr>
          <w:rFonts w:hint="eastAsia"/>
          <w:sz w:val="24"/>
          <w:lang w:eastAsia="zh-CN"/>
        </w:rPr>
        <w:t>届</w:t>
      </w:r>
      <w:r w:rsidR="00CF6FBE" w:rsidRPr="00AA5790">
        <w:rPr>
          <w:rFonts w:hint="eastAsia"/>
          <w:sz w:val="24"/>
          <w:lang w:eastAsia="zh-CN"/>
        </w:rPr>
        <w:t>会议期间举行的主席团会议</w:t>
      </w:r>
      <w:r w:rsidR="00CF6FBE" w:rsidRPr="00F83570">
        <w:rPr>
          <w:rFonts w:hint="eastAsia"/>
          <w:sz w:val="24"/>
          <w:lang w:val="pt-BR" w:eastAsia="zh-CN"/>
        </w:rPr>
        <w:t>，</w:t>
      </w:r>
      <w:r w:rsidR="004004CE">
        <w:rPr>
          <w:rFonts w:hint="eastAsia"/>
          <w:sz w:val="24"/>
          <w:lang w:eastAsia="zh-CN"/>
        </w:rPr>
        <w:t>并</w:t>
      </w:r>
      <w:r w:rsidR="00CF6FBE" w:rsidRPr="00AA5790">
        <w:rPr>
          <w:rFonts w:hint="eastAsia"/>
          <w:sz w:val="24"/>
          <w:lang w:eastAsia="zh-CN"/>
        </w:rPr>
        <w:t>确保主席团新老成员之间的顺利</w:t>
      </w:r>
      <w:r w:rsidRPr="00AA5790">
        <w:rPr>
          <w:rFonts w:hint="eastAsia"/>
          <w:sz w:val="24"/>
          <w:lang w:eastAsia="zh-CN"/>
        </w:rPr>
        <w:t>交接</w:t>
      </w:r>
      <w:r w:rsidR="00CF6FBE" w:rsidRPr="00AA5790">
        <w:rPr>
          <w:rFonts w:hint="eastAsia"/>
          <w:sz w:val="24"/>
          <w:lang w:eastAsia="zh-CN"/>
        </w:rPr>
        <w:t>。</w:t>
      </w:r>
      <w:r w:rsidRPr="00AA5790">
        <w:rPr>
          <w:rStyle w:val="FootnoteReference"/>
          <w:sz w:val="24"/>
        </w:rPr>
        <w:footnoteReference w:id="4"/>
      </w:r>
    </w:p>
    <w:p w14:paraId="642DCFFB" w14:textId="5D9179FD" w:rsidR="00785334" w:rsidRPr="00AA5790" w:rsidRDefault="00BE3C2A" w:rsidP="001D4D39">
      <w:pPr>
        <w:pStyle w:val="CBDAgendaItem"/>
        <w:tabs>
          <w:tab w:val="clear" w:pos="567"/>
          <w:tab w:val="clear" w:pos="1134"/>
          <w:tab w:val="clear" w:pos="1701"/>
          <w:tab w:val="clear" w:pos="2268"/>
        </w:tabs>
        <w:rPr>
          <w:rFonts w:ascii="KaiTi" w:eastAsia="KaiTi" w:hAnsi="KaiTi" w:cs="Times New Roman"/>
          <w:b w:val="0"/>
          <w:lang w:val="en-US"/>
        </w:rPr>
      </w:pPr>
      <w:proofErr w:type="spellStart"/>
      <w:r w:rsidRPr="00AA5790">
        <w:rPr>
          <w:rFonts w:ascii="KaiTi" w:eastAsia="KaiTi" w:hAnsi="KaiTi" w:cs="Times New Roman" w:hint="eastAsia"/>
          <w:b w:val="0"/>
          <w:lang w:val="en-CA"/>
        </w:rPr>
        <w:t>通过议程和工作安排</w:t>
      </w:r>
      <w:proofErr w:type="spellEnd"/>
    </w:p>
    <w:p w14:paraId="27EEBE85" w14:textId="05F2B5CD" w:rsidR="00217F1C" w:rsidRPr="00AA5790" w:rsidRDefault="00217F1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秘书处根据议事规则第</w:t>
      </w:r>
      <w:r w:rsidRPr="00AA5790">
        <w:rPr>
          <w:rFonts w:hint="eastAsia"/>
          <w:sz w:val="24"/>
          <w:lang w:val="en-CA" w:eastAsia="zh-CN"/>
        </w:rPr>
        <w:t>8</w:t>
      </w:r>
      <w:r w:rsidRPr="00AA5790">
        <w:rPr>
          <w:rFonts w:hint="eastAsia"/>
          <w:sz w:val="24"/>
          <w:lang w:val="en-CA" w:eastAsia="zh-CN"/>
        </w:rPr>
        <w:t>条和第</w:t>
      </w:r>
      <w:r w:rsidRPr="00AA5790">
        <w:rPr>
          <w:rFonts w:hint="eastAsia"/>
          <w:sz w:val="24"/>
          <w:lang w:val="en-CA" w:eastAsia="zh-CN"/>
        </w:rPr>
        <w:t>9</w:t>
      </w:r>
      <w:r w:rsidRPr="00AA5790">
        <w:rPr>
          <w:rFonts w:hint="eastAsia"/>
          <w:sz w:val="24"/>
          <w:lang w:val="en-CA" w:eastAsia="zh-CN"/>
        </w:rPr>
        <w:t>条，并经与主席团磋商，编写了一份临时议程，</w:t>
      </w:r>
      <w:r w:rsidRPr="00AA5790">
        <w:rPr>
          <w:rFonts w:hint="eastAsia"/>
          <w:sz w:val="24"/>
          <w:lang w:val="en-CA" w:eastAsia="zh-CN"/>
        </w:rPr>
        <w:t xml:space="preserve">  </w:t>
      </w:r>
      <w:r w:rsidRPr="00AA5790">
        <w:rPr>
          <w:rFonts w:hint="eastAsia"/>
          <w:sz w:val="24"/>
          <w:lang w:val="en-CA" w:eastAsia="zh-CN"/>
        </w:rPr>
        <w:t>供作为卡塔赫纳议定书缔约方会议的缔约方大会审议。临时议程反映了作为议定书缔约方会议的缔约方大会的先前决定中出现的问题。</w:t>
      </w:r>
    </w:p>
    <w:p w14:paraId="4C90C406" w14:textId="27609E44" w:rsidR="001764E6" w:rsidRPr="00AA5790" w:rsidRDefault="00217F1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将</w:t>
      </w:r>
      <w:r w:rsidR="006F7681" w:rsidRPr="00AA5790">
        <w:rPr>
          <w:rFonts w:hint="eastAsia"/>
          <w:sz w:val="24"/>
          <w:lang w:val="en-CA" w:eastAsia="zh-CN"/>
        </w:rPr>
        <w:t>邀请</w:t>
      </w:r>
      <w:r w:rsidRPr="00AA5790">
        <w:rPr>
          <w:rFonts w:hint="eastAsia"/>
          <w:sz w:val="24"/>
          <w:lang w:val="en-CA" w:eastAsia="zh-CN"/>
        </w:rPr>
        <w:t>作为卡塔赫纳议定书缔约方会议的缔约方大会在临时议程的基础上通过本次会议的议程。</w:t>
      </w:r>
    </w:p>
    <w:p w14:paraId="05A0D651" w14:textId="534AEB18" w:rsidR="00E36C3E" w:rsidRPr="00AA5790" w:rsidRDefault="00217F1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作为卡塔赫纳议定书缔约方会议的缔约方大会在第</w:t>
      </w:r>
      <w:r>
        <w:fldChar w:fldCharType="begin"/>
      </w:r>
      <w:r>
        <w:rPr>
          <w:lang w:eastAsia="zh-CN"/>
        </w:rPr>
        <w:instrText>HYPERLINK "https://www.cbd.int/doc/decisions/mop-07/mop-07-dec-09-zh.pdf"</w:instrText>
      </w:r>
      <w:r>
        <w:fldChar w:fldCharType="separate"/>
      </w:r>
      <w:r w:rsidRPr="0030732A">
        <w:rPr>
          <w:rStyle w:val="Hyperlink"/>
          <w:rFonts w:hint="eastAsia"/>
          <w:sz w:val="24"/>
          <w:szCs w:val="24"/>
          <w:lang w:eastAsia="zh-CN"/>
        </w:rPr>
        <w:t>BS-VII/9</w:t>
      </w:r>
      <w:r>
        <w:fldChar w:fldCharType="end"/>
      </w:r>
      <w:r w:rsidRPr="00AA5790">
        <w:rPr>
          <w:rFonts w:hint="eastAsia"/>
          <w:sz w:val="24"/>
          <w:lang w:val="en-CA" w:eastAsia="zh-CN"/>
        </w:rPr>
        <w:t>号决定第</w:t>
      </w:r>
      <w:r w:rsidRPr="00AA5790">
        <w:rPr>
          <w:rFonts w:hint="eastAsia"/>
          <w:sz w:val="24"/>
          <w:lang w:val="en-CA" w:eastAsia="zh-CN"/>
        </w:rPr>
        <w:t>1</w:t>
      </w:r>
      <w:r w:rsidRPr="00AA5790">
        <w:rPr>
          <w:rFonts w:hint="eastAsia"/>
          <w:sz w:val="24"/>
          <w:lang w:val="en-CA" w:eastAsia="zh-CN"/>
        </w:rPr>
        <w:t>段、</w:t>
      </w:r>
      <w:r w:rsidR="002B68A5" w:rsidRPr="00AA5790">
        <w:rPr>
          <w:rFonts w:hint="eastAsia"/>
          <w:sz w:val="24"/>
          <w:lang w:val="en-CA" w:eastAsia="zh-CN"/>
        </w:rPr>
        <w:t>公约缔约方大会在</w:t>
      </w:r>
      <w:r w:rsidRPr="00AA5790">
        <w:rPr>
          <w:rFonts w:hint="eastAsia"/>
          <w:sz w:val="24"/>
          <w:lang w:val="en-CA" w:eastAsia="zh-CN"/>
        </w:rPr>
        <w:t>第</w:t>
      </w:r>
      <w:hyperlink r:id="rId15" w:history="1">
        <w:r w:rsidRPr="0030732A">
          <w:rPr>
            <w:rStyle w:val="Hyperlink"/>
            <w:rFonts w:hint="eastAsia"/>
            <w:sz w:val="24"/>
            <w:szCs w:val="24"/>
            <w:lang w:eastAsia="zh-CN"/>
          </w:rPr>
          <w:t>XII/27</w:t>
        </w:r>
      </w:hyperlink>
      <w:r w:rsidRPr="00AA5790">
        <w:rPr>
          <w:rFonts w:hint="eastAsia"/>
          <w:sz w:val="24"/>
          <w:lang w:val="en-CA" w:eastAsia="zh-CN"/>
        </w:rPr>
        <w:t>号决定第</w:t>
      </w:r>
      <w:r w:rsidRPr="00AA5790">
        <w:rPr>
          <w:rFonts w:hint="eastAsia"/>
          <w:sz w:val="24"/>
          <w:lang w:val="en-CA" w:eastAsia="zh-CN"/>
        </w:rPr>
        <w:t>3</w:t>
      </w:r>
      <w:r w:rsidRPr="00AA5790">
        <w:rPr>
          <w:rFonts w:hint="eastAsia"/>
          <w:sz w:val="24"/>
          <w:lang w:val="en-CA" w:eastAsia="zh-CN"/>
        </w:rPr>
        <w:t>段</w:t>
      </w:r>
      <w:r w:rsidR="002B68A5" w:rsidRPr="00AA5790">
        <w:rPr>
          <w:rFonts w:hint="eastAsia"/>
          <w:sz w:val="24"/>
          <w:lang w:val="en-CA" w:eastAsia="zh-CN"/>
        </w:rPr>
        <w:t>、作为名古屋议定书缔约方会议的缔约方大会在</w:t>
      </w:r>
      <w:r w:rsidRPr="00AA5790">
        <w:rPr>
          <w:rFonts w:hint="eastAsia"/>
          <w:sz w:val="24"/>
          <w:lang w:val="en-CA" w:eastAsia="zh-CN"/>
        </w:rPr>
        <w:t>第</w:t>
      </w:r>
      <w:hyperlink r:id="rId16" w:history="1">
        <w:r w:rsidRPr="0030732A">
          <w:rPr>
            <w:rStyle w:val="Hyperlink"/>
            <w:rFonts w:hint="eastAsia"/>
            <w:sz w:val="24"/>
            <w:szCs w:val="24"/>
            <w:lang w:eastAsia="zh-CN"/>
          </w:rPr>
          <w:t>NP-1/12</w:t>
        </w:r>
      </w:hyperlink>
      <w:r w:rsidRPr="00AA5790">
        <w:rPr>
          <w:rFonts w:hint="eastAsia"/>
          <w:sz w:val="24"/>
          <w:lang w:val="en-CA" w:eastAsia="zh-CN"/>
        </w:rPr>
        <w:t>号决定第</w:t>
      </w:r>
      <w:r w:rsidRPr="00AA5790">
        <w:rPr>
          <w:rFonts w:hint="eastAsia"/>
          <w:sz w:val="24"/>
          <w:lang w:val="en-CA" w:eastAsia="zh-CN"/>
        </w:rPr>
        <w:t>1</w:t>
      </w:r>
      <w:r w:rsidRPr="00AA5790">
        <w:rPr>
          <w:rFonts w:hint="eastAsia"/>
          <w:sz w:val="24"/>
          <w:lang w:val="en-CA" w:eastAsia="zh-CN"/>
        </w:rPr>
        <w:t>段</w:t>
      </w:r>
      <w:r w:rsidR="002B68A5" w:rsidRPr="00AA5790">
        <w:rPr>
          <w:rFonts w:hint="eastAsia"/>
          <w:sz w:val="24"/>
          <w:lang w:val="en-CA" w:eastAsia="zh-CN"/>
        </w:rPr>
        <w:t>决定</w:t>
      </w:r>
      <w:r w:rsidRPr="00AA5790">
        <w:rPr>
          <w:rFonts w:hint="eastAsia"/>
          <w:sz w:val="24"/>
          <w:lang w:val="en-CA" w:eastAsia="zh-CN"/>
        </w:rPr>
        <w:t>，</w:t>
      </w:r>
      <w:r w:rsidR="002B68A5" w:rsidRPr="00AA5790">
        <w:rPr>
          <w:rFonts w:hint="eastAsia"/>
          <w:sz w:val="24"/>
          <w:lang w:val="en-CA" w:eastAsia="zh-CN"/>
        </w:rPr>
        <w:t>作为议定书缔约方会议的缔约方大会</w:t>
      </w:r>
      <w:r w:rsidRPr="00AA5790">
        <w:rPr>
          <w:rFonts w:hint="eastAsia"/>
          <w:sz w:val="24"/>
          <w:lang w:val="en-CA" w:eastAsia="zh-CN"/>
        </w:rPr>
        <w:t>常会</w:t>
      </w:r>
      <w:r w:rsidR="002B68A5" w:rsidRPr="00AA5790">
        <w:rPr>
          <w:rFonts w:hint="eastAsia"/>
          <w:sz w:val="24"/>
          <w:lang w:val="en-CA" w:eastAsia="zh-CN"/>
        </w:rPr>
        <w:t>将与公约</w:t>
      </w:r>
      <w:r w:rsidRPr="00AA5790">
        <w:rPr>
          <w:rFonts w:hint="eastAsia"/>
          <w:sz w:val="24"/>
          <w:lang w:val="en-CA" w:eastAsia="zh-CN"/>
        </w:rPr>
        <w:t>缔约方大会会议同时举行</w:t>
      </w:r>
      <w:r w:rsidR="002B68A5" w:rsidRPr="00AA5790">
        <w:rPr>
          <w:rFonts w:hint="eastAsia"/>
          <w:sz w:val="24"/>
          <w:lang w:val="en-CA" w:eastAsia="zh-CN"/>
        </w:rPr>
        <w:t>，会期为两个星期</w:t>
      </w:r>
      <w:r w:rsidRPr="00AA5790">
        <w:rPr>
          <w:rFonts w:hint="eastAsia"/>
          <w:sz w:val="24"/>
          <w:lang w:val="en-CA" w:eastAsia="zh-CN"/>
        </w:rPr>
        <w:t>。</w:t>
      </w:r>
    </w:p>
    <w:p w14:paraId="30141E3B" w14:textId="0FB4D01C" w:rsidR="00FD5374" w:rsidRPr="00AA5790" w:rsidRDefault="002B68A5"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因此，缔约方大会第十</w:t>
      </w:r>
      <w:r w:rsidR="00FD5374" w:rsidRPr="00AA5790">
        <w:rPr>
          <w:rFonts w:hint="eastAsia"/>
          <w:sz w:val="24"/>
          <w:lang w:val="en-CA" w:eastAsia="zh-CN"/>
        </w:rPr>
        <w:t>七</w:t>
      </w:r>
      <w:r w:rsidRPr="00AA5790">
        <w:rPr>
          <w:rFonts w:hint="eastAsia"/>
          <w:sz w:val="24"/>
          <w:lang w:val="en-CA" w:eastAsia="zh-CN"/>
        </w:rPr>
        <w:t>届会议、作为卡塔赫纳议定书缔约方会议的缔约方大会第十</w:t>
      </w:r>
      <w:r w:rsidR="00FD5374" w:rsidRPr="00AA5790">
        <w:rPr>
          <w:rFonts w:hint="eastAsia"/>
          <w:sz w:val="24"/>
          <w:lang w:val="en-CA" w:eastAsia="zh-CN"/>
        </w:rPr>
        <w:t>二</w:t>
      </w:r>
      <w:r w:rsidRPr="00AA5790">
        <w:rPr>
          <w:rFonts w:hint="eastAsia"/>
          <w:sz w:val="24"/>
          <w:lang w:val="en-CA" w:eastAsia="zh-CN"/>
        </w:rPr>
        <w:t>次会议和作为名古屋议定书缔约方会议的缔约方大会第</w:t>
      </w:r>
      <w:r w:rsidR="00FD5374" w:rsidRPr="00AA5790">
        <w:rPr>
          <w:rFonts w:hint="eastAsia"/>
          <w:sz w:val="24"/>
          <w:lang w:val="en-CA" w:eastAsia="zh-CN"/>
        </w:rPr>
        <w:t>六</w:t>
      </w:r>
      <w:r w:rsidRPr="00AA5790">
        <w:rPr>
          <w:rFonts w:hint="eastAsia"/>
          <w:sz w:val="24"/>
          <w:lang w:val="en-CA" w:eastAsia="zh-CN"/>
        </w:rPr>
        <w:t>次会议的拟议工作安排载于</w:t>
      </w:r>
      <w:r w:rsidR="00FD5374" w:rsidRPr="00AA5790">
        <w:rPr>
          <w:rFonts w:hint="eastAsia"/>
          <w:sz w:val="24"/>
          <w:lang w:val="en-CA" w:eastAsia="zh-CN"/>
        </w:rPr>
        <w:t>所有这</w:t>
      </w:r>
      <w:r w:rsidRPr="00AA5790">
        <w:rPr>
          <w:rFonts w:hint="eastAsia"/>
          <w:sz w:val="24"/>
          <w:lang w:val="en-CA" w:eastAsia="zh-CN"/>
        </w:rPr>
        <w:t>三</w:t>
      </w:r>
      <w:r w:rsidR="00FD5374" w:rsidRPr="00AA5790">
        <w:rPr>
          <w:rFonts w:hint="eastAsia"/>
          <w:sz w:val="24"/>
          <w:lang w:val="en-CA" w:eastAsia="zh-CN"/>
        </w:rPr>
        <w:t>个</w:t>
      </w:r>
      <w:r w:rsidRPr="00AA5790">
        <w:rPr>
          <w:rFonts w:hint="eastAsia"/>
          <w:sz w:val="24"/>
          <w:lang w:val="en-CA" w:eastAsia="zh-CN"/>
        </w:rPr>
        <w:t>会议的</w:t>
      </w:r>
      <w:r w:rsidR="00FD5374" w:rsidRPr="00AA5790">
        <w:rPr>
          <w:rFonts w:hint="eastAsia"/>
          <w:sz w:val="24"/>
          <w:lang w:val="en-CA" w:eastAsia="zh-CN"/>
        </w:rPr>
        <w:t>一份</w:t>
      </w:r>
      <w:r w:rsidRPr="00AA5790">
        <w:rPr>
          <w:rFonts w:hint="eastAsia"/>
          <w:sz w:val="24"/>
          <w:lang w:val="en-CA" w:eastAsia="zh-CN"/>
        </w:rPr>
        <w:t>共同文件。</w:t>
      </w:r>
      <w:r w:rsidR="00FD5374" w:rsidRPr="00AA5790">
        <w:rPr>
          <w:sz w:val="24"/>
          <w:vertAlign w:val="superscript"/>
          <w:lang w:eastAsia="zh-CN"/>
        </w:rPr>
        <w:footnoteReference w:id="5"/>
      </w:r>
      <w:r w:rsidRPr="00AA5790">
        <w:rPr>
          <w:rFonts w:hint="eastAsia"/>
          <w:sz w:val="24"/>
          <w:lang w:val="en-CA" w:eastAsia="zh-CN"/>
        </w:rPr>
        <w:t xml:space="preserve">  </w:t>
      </w:r>
      <w:r w:rsidRPr="00AA5790">
        <w:rPr>
          <w:rFonts w:hint="eastAsia"/>
          <w:sz w:val="24"/>
          <w:lang w:val="en-CA" w:eastAsia="zh-CN"/>
        </w:rPr>
        <w:t>该文件还包括全体会议和</w:t>
      </w:r>
      <w:r w:rsidR="00FD5374" w:rsidRPr="00AA5790">
        <w:rPr>
          <w:rFonts w:hint="eastAsia"/>
          <w:sz w:val="24"/>
          <w:lang w:val="en-CA" w:eastAsia="zh-CN"/>
        </w:rPr>
        <w:t>拟议由公约缔约方大会设立的</w:t>
      </w:r>
      <w:r w:rsidRPr="00AA5790">
        <w:rPr>
          <w:rFonts w:hint="eastAsia"/>
          <w:sz w:val="24"/>
          <w:lang w:val="en-CA" w:eastAsia="zh-CN"/>
        </w:rPr>
        <w:t>两个工作组之间的责任分工。</w:t>
      </w:r>
      <w:r w:rsidR="00FD5374" w:rsidRPr="00AA5790">
        <w:rPr>
          <w:sz w:val="24"/>
          <w:vertAlign w:val="superscript"/>
          <w:lang w:eastAsia="zh-CN"/>
        </w:rPr>
        <w:footnoteReference w:id="6"/>
      </w:r>
      <w:r w:rsidR="00FD5374" w:rsidRPr="00AA5790">
        <w:rPr>
          <w:rFonts w:hint="eastAsia"/>
          <w:sz w:val="24"/>
          <w:lang w:val="en-CA" w:eastAsia="zh-CN"/>
        </w:rPr>
        <w:t xml:space="preserve"> </w:t>
      </w:r>
      <w:r w:rsidRPr="00AA5790">
        <w:rPr>
          <w:rFonts w:hint="eastAsia"/>
          <w:sz w:val="24"/>
          <w:lang w:val="en-CA" w:eastAsia="zh-CN"/>
        </w:rPr>
        <w:t>编制工作安排时</w:t>
      </w:r>
      <w:r w:rsidR="00FD5374" w:rsidRPr="00AA5790">
        <w:rPr>
          <w:rFonts w:hint="eastAsia"/>
          <w:sz w:val="24"/>
          <w:lang w:val="en-CA" w:eastAsia="zh-CN"/>
        </w:rPr>
        <w:t>将</w:t>
      </w:r>
      <w:r w:rsidRPr="00AA5790">
        <w:rPr>
          <w:rFonts w:hint="eastAsia"/>
          <w:sz w:val="24"/>
          <w:lang w:val="en-CA" w:eastAsia="zh-CN"/>
        </w:rPr>
        <w:t>考虑到</w:t>
      </w:r>
      <w:r w:rsidRPr="00AA5790">
        <w:rPr>
          <w:rFonts w:hint="eastAsia"/>
          <w:sz w:val="24"/>
          <w:lang w:val="en-CA" w:eastAsia="zh-CN"/>
        </w:rPr>
        <w:t>2016</w:t>
      </w:r>
      <w:r w:rsidRPr="00AA5790">
        <w:rPr>
          <w:rFonts w:hint="eastAsia"/>
          <w:sz w:val="24"/>
          <w:lang w:val="en-CA" w:eastAsia="zh-CN"/>
        </w:rPr>
        <w:t>年以来</w:t>
      </w:r>
      <w:r w:rsidR="00FD5374" w:rsidRPr="00AA5790">
        <w:rPr>
          <w:rFonts w:hint="eastAsia"/>
          <w:sz w:val="24"/>
          <w:lang w:val="en-CA" w:eastAsia="zh-CN"/>
        </w:rPr>
        <w:t>在</w:t>
      </w:r>
      <w:r w:rsidRPr="00AA5790">
        <w:rPr>
          <w:rFonts w:hint="eastAsia"/>
          <w:sz w:val="24"/>
          <w:lang w:val="en-CA" w:eastAsia="zh-CN"/>
        </w:rPr>
        <w:t>同时召开公约缔约方大会和作为各议定书缔约方会议的缔约方大会方面取得的经验。</w:t>
      </w:r>
      <w:r w:rsidR="00FD5374" w:rsidRPr="00AA5790">
        <w:rPr>
          <w:rFonts w:hint="eastAsia"/>
          <w:sz w:val="24"/>
          <w:lang w:val="en-CA" w:eastAsia="zh-CN"/>
        </w:rPr>
        <w:t>因此设想</w:t>
      </w:r>
      <w:r w:rsidR="00087BBE" w:rsidRPr="00AA5790">
        <w:rPr>
          <w:rFonts w:hint="eastAsia"/>
          <w:sz w:val="24"/>
          <w:lang w:val="en-CA" w:eastAsia="zh-CN"/>
        </w:rPr>
        <w:t>这两个工作组也将处理与两项议定书有关的问题。</w:t>
      </w:r>
    </w:p>
    <w:p w14:paraId="46CA51E6" w14:textId="7C455B48" w:rsidR="0033412E" w:rsidRPr="00AA5790" w:rsidRDefault="002B68A5"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将</w:t>
      </w:r>
      <w:r w:rsidR="006F7681" w:rsidRPr="00AA5790">
        <w:rPr>
          <w:rFonts w:hint="eastAsia"/>
          <w:sz w:val="24"/>
          <w:lang w:val="en-CA" w:eastAsia="zh-CN"/>
        </w:rPr>
        <w:t>邀请</w:t>
      </w:r>
      <w:r w:rsidRPr="00AA5790">
        <w:rPr>
          <w:rFonts w:hint="eastAsia"/>
          <w:sz w:val="24"/>
          <w:lang w:val="en-CA" w:eastAsia="zh-CN"/>
        </w:rPr>
        <w:t>作为卡塔赫纳议定书缔约方会议的缔约方大会审议并</w:t>
      </w:r>
      <w:r w:rsidR="00087BBE" w:rsidRPr="00AA5790">
        <w:rPr>
          <w:rFonts w:hint="eastAsia"/>
          <w:sz w:val="24"/>
          <w:lang w:val="en-CA" w:eastAsia="zh-CN"/>
        </w:rPr>
        <w:t>核准</w:t>
      </w:r>
      <w:r w:rsidRPr="00AA5790">
        <w:rPr>
          <w:rFonts w:hint="eastAsia"/>
          <w:sz w:val="24"/>
          <w:lang w:val="en-CA" w:eastAsia="zh-CN"/>
        </w:rPr>
        <w:t>拟议工作安排。</w:t>
      </w:r>
    </w:p>
    <w:p w14:paraId="331D5871" w14:textId="116CBDC1" w:rsidR="00243D20" w:rsidRPr="00AA5790" w:rsidRDefault="00087BBE"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将为全体会议和工作组的会议提供口译。</w:t>
      </w:r>
    </w:p>
    <w:p w14:paraId="04A947BA" w14:textId="20A0F9C0" w:rsidR="001372EE" w:rsidRPr="00AA5790" w:rsidRDefault="00087BBE"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本次会议的文件清单见附件。</w:t>
      </w:r>
    </w:p>
    <w:p w14:paraId="68BCECF9" w14:textId="1DDDE865" w:rsidR="007C4951"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1764E6" w:rsidRPr="00AA5790">
        <w:rPr>
          <w:lang w:eastAsia="zh-CN"/>
        </w:rPr>
        <w:t xml:space="preserve">3 </w:t>
      </w:r>
      <w:r w:rsidR="001764E6" w:rsidRPr="00AA5790">
        <w:rPr>
          <w:lang w:eastAsia="zh-CN"/>
        </w:rPr>
        <w:br/>
      </w:r>
      <w:r w:rsidR="003C65C1" w:rsidRPr="00AA5790">
        <w:rPr>
          <w:rFonts w:hint="eastAsia"/>
          <w:lang w:eastAsia="zh-CN"/>
        </w:rPr>
        <w:t>关于作为卡塔赫纳生物安全议定书缔约方会议的缔约方大会第十二次会议代表的全权证书的报告</w:t>
      </w:r>
    </w:p>
    <w:p w14:paraId="32DC01A5" w14:textId="52277E2E" w:rsidR="00447F4A" w:rsidRPr="00AA5790" w:rsidRDefault="00A21D33" w:rsidP="001D4D39">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AA5790">
        <w:rPr>
          <w:sz w:val="24"/>
          <w:lang w:val="en-CA"/>
        </w:rPr>
        <w:t>议事规则第</w:t>
      </w:r>
      <w:proofErr w:type="spellEnd"/>
      <w:r w:rsidRPr="00AA5790">
        <w:rPr>
          <w:sz w:val="24"/>
          <w:lang w:val="en-CA"/>
        </w:rPr>
        <w:t>18</w:t>
      </w:r>
      <w:proofErr w:type="spellStart"/>
      <w:r w:rsidRPr="00AA5790">
        <w:rPr>
          <w:sz w:val="24"/>
          <w:lang w:val="en-CA"/>
        </w:rPr>
        <w:t>条规定</w:t>
      </w:r>
      <w:proofErr w:type="spellEnd"/>
      <w:r w:rsidRPr="00AA5790">
        <w:rPr>
          <w:sz w:val="24"/>
          <w:lang w:val="en-CA"/>
        </w:rPr>
        <w:t>：</w:t>
      </w:r>
    </w:p>
    <w:p w14:paraId="50D70269" w14:textId="5F366672" w:rsidR="00F15333" w:rsidRPr="00AA5790" w:rsidRDefault="00A21D33" w:rsidP="00614148">
      <w:pPr>
        <w:pStyle w:val="CBDNormalNoNumber"/>
        <w:tabs>
          <w:tab w:val="clear" w:pos="567"/>
          <w:tab w:val="clear" w:pos="1134"/>
          <w:tab w:val="clear" w:pos="1701"/>
          <w:tab w:val="clear" w:pos="2268"/>
          <w:tab w:val="clear" w:pos="2835"/>
          <w:tab w:val="clear" w:pos="3402"/>
        </w:tabs>
        <w:ind w:left="979"/>
        <w:rPr>
          <w:sz w:val="24"/>
          <w:lang w:eastAsia="zh-CN"/>
        </w:rPr>
      </w:pPr>
      <w:r w:rsidRPr="00AA5790">
        <w:rPr>
          <w:sz w:val="24"/>
          <w:lang w:val="en-CA" w:eastAsia="zh-CN"/>
        </w:rPr>
        <w:t>代表的全权证书以及副代表和顾问的</w:t>
      </w:r>
      <w:r w:rsidRPr="00AA5790">
        <w:rPr>
          <w:rFonts w:hint="eastAsia"/>
          <w:sz w:val="24"/>
          <w:lang w:val="en-CA" w:eastAsia="zh-CN"/>
        </w:rPr>
        <w:t>名单</w:t>
      </w:r>
      <w:r w:rsidRPr="00AA5790">
        <w:rPr>
          <w:sz w:val="24"/>
          <w:lang w:val="en-CA" w:eastAsia="zh-CN"/>
        </w:rPr>
        <w:t>应尽可能不迟于会议开幕后二十四小时内提交缔约方大会执行秘书或执行秘书的代表。其后代表团组成的任何</w:t>
      </w:r>
      <w:r w:rsidRPr="00AA5790">
        <w:rPr>
          <w:rFonts w:hint="eastAsia"/>
          <w:sz w:val="24"/>
          <w:lang w:val="en-CA" w:eastAsia="zh-CN"/>
        </w:rPr>
        <w:t>变更</w:t>
      </w:r>
      <w:r w:rsidRPr="00AA5790">
        <w:rPr>
          <w:sz w:val="24"/>
          <w:lang w:val="en-CA" w:eastAsia="zh-CN"/>
        </w:rPr>
        <w:t>也应报送执行秘书或执行秘书</w:t>
      </w:r>
      <w:r w:rsidRPr="00AA5790">
        <w:rPr>
          <w:rFonts w:hint="eastAsia"/>
          <w:sz w:val="24"/>
          <w:lang w:val="en-CA" w:eastAsia="zh-CN"/>
        </w:rPr>
        <w:t>的</w:t>
      </w:r>
      <w:r w:rsidRPr="00AA5790">
        <w:rPr>
          <w:sz w:val="24"/>
          <w:lang w:val="en-CA" w:eastAsia="zh-CN"/>
        </w:rPr>
        <w:t>代表。全权证书应由国家元首或政府首脑或外交部长签发，</w:t>
      </w:r>
      <w:r w:rsidRPr="00AA5790">
        <w:rPr>
          <w:rFonts w:hint="eastAsia"/>
          <w:sz w:val="24"/>
          <w:lang w:val="en-CA" w:eastAsia="zh-CN"/>
        </w:rPr>
        <w:t>如果是</w:t>
      </w:r>
      <w:r w:rsidRPr="00AA5790">
        <w:rPr>
          <w:sz w:val="24"/>
          <w:lang w:val="en-CA" w:eastAsia="zh-CN"/>
        </w:rPr>
        <w:t>区域经济一体化组织，则应由该组织</w:t>
      </w:r>
      <w:r w:rsidRPr="00AA5790">
        <w:rPr>
          <w:rFonts w:hint="eastAsia"/>
          <w:sz w:val="24"/>
          <w:lang w:val="en-CA" w:eastAsia="zh-CN"/>
        </w:rPr>
        <w:t>的</w:t>
      </w:r>
      <w:r w:rsidRPr="00AA5790">
        <w:rPr>
          <w:sz w:val="24"/>
          <w:lang w:val="en-CA" w:eastAsia="zh-CN"/>
        </w:rPr>
        <w:t>主管</w:t>
      </w:r>
      <w:r w:rsidRPr="00AA5790">
        <w:rPr>
          <w:rFonts w:hint="eastAsia"/>
          <w:sz w:val="24"/>
          <w:lang w:val="en-CA" w:eastAsia="zh-CN"/>
        </w:rPr>
        <w:t>当局</w:t>
      </w:r>
      <w:r w:rsidRPr="00AA5790">
        <w:rPr>
          <w:sz w:val="24"/>
          <w:lang w:val="en-CA" w:eastAsia="zh-CN"/>
        </w:rPr>
        <w:t>签发。</w:t>
      </w:r>
    </w:p>
    <w:p w14:paraId="07779BEE" w14:textId="490812B7" w:rsidR="00BD2A1D" w:rsidRPr="00AA5790" w:rsidRDefault="00A21D33"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议事</w:t>
      </w:r>
      <w:r w:rsidRPr="00AA5790">
        <w:rPr>
          <w:sz w:val="24"/>
          <w:lang w:val="en-CA" w:eastAsia="zh-CN"/>
        </w:rPr>
        <w:t>规则第</w:t>
      </w:r>
      <w:r w:rsidRPr="00AA5790">
        <w:rPr>
          <w:sz w:val="24"/>
          <w:lang w:val="en-CA" w:eastAsia="zh-CN"/>
        </w:rPr>
        <w:t>19</w:t>
      </w:r>
      <w:r w:rsidRPr="00AA5790">
        <w:rPr>
          <w:sz w:val="24"/>
          <w:lang w:val="en-CA" w:eastAsia="zh-CN"/>
        </w:rPr>
        <w:t>条规定，任何一次会议的主席团均应审查全权证书，并向缔约方大会提交报告供其作出决定。议事规则比照适用于卡塔赫纳议定书缔约方会议。</w:t>
      </w:r>
    </w:p>
    <w:p w14:paraId="214FB646" w14:textId="08784CED" w:rsidR="00BD2A1D" w:rsidRPr="00AA5790" w:rsidRDefault="00A21D33"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为协助缔约方履行</w:t>
      </w:r>
      <w:r w:rsidRPr="00AA5790">
        <w:rPr>
          <w:rFonts w:hint="eastAsia"/>
          <w:sz w:val="24"/>
          <w:lang w:val="en-CA" w:eastAsia="zh-CN"/>
        </w:rPr>
        <w:t>议事</w:t>
      </w:r>
      <w:r w:rsidRPr="00AA5790">
        <w:rPr>
          <w:sz w:val="24"/>
          <w:lang w:val="en-CA" w:eastAsia="zh-CN"/>
        </w:rPr>
        <w:t>规则第</w:t>
      </w:r>
      <w:r w:rsidRPr="00AA5790">
        <w:rPr>
          <w:sz w:val="24"/>
          <w:lang w:val="en-CA" w:eastAsia="zh-CN"/>
        </w:rPr>
        <w:t>18</w:t>
      </w:r>
      <w:r w:rsidRPr="00AA5790">
        <w:rPr>
          <w:sz w:val="24"/>
          <w:lang w:val="en-CA" w:eastAsia="zh-CN"/>
        </w:rPr>
        <w:t>条的要求，执行秘书</w:t>
      </w:r>
      <w:r w:rsidRPr="00AA5790">
        <w:rPr>
          <w:rFonts w:hint="eastAsia"/>
          <w:sz w:val="24"/>
          <w:lang w:val="en-CA" w:eastAsia="zh-CN"/>
        </w:rPr>
        <w:t>将</w:t>
      </w:r>
      <w:r w:rsidRPr="00AA5790">
        <w:rPr>
          <w:sz w:val="24"/>
          <w:lang w:val="en-CA" w:eastAsia="zh-CN"/>
        </w:rPr>
        <w:t>发出一份通知，其中包括</w:t>
      </w:r>
      <w:r w:rsidR="00D5295E">
        <w:rPr>
          <w:rFonts w:hint="eastAsia"/>
          <w:sz w:val="24"/>
          <w:lang w:val="en-CA" w:eastAsia="zh-CN"/>
        </w:rPr>
        <w:t>说明</w:t>
      </w:r>
      <w:r w:rsidRPr="00AA5790">
        <w:rPr>
          <w:sz w:val="24"/>
          <w:lang w:val="en-CA" w:eastAsia="zh-CN"/>
        </w:rPr>
        <w:t>关于全权证书</w:t>
      </w:r>
      <w:r w:rsidR="00D5295E">
        <w:rPr>
          <w:rFonts w:hint="eastAsia"/>
          <w:sz w:val="24"/>
          <w:lang w:val="en-CA" w:eastAsia="zh-CN"/>
        </w:rPr>
        <w:t>的</w:t>
      </w:r>
      <w:r w:rsidRPr="00AA5790">
        <w:rPr>
          <w:sz w:val="24"/>
          <w:lang w:val="en-CA" w:eastAsia="zh-CN"/>
        </w:rPr>
        <w:t>要求，以及</w:t>
      </w:r>
      <w:r w:rsidRPr="00AA5790">
        <w:rPr>
          <w:rFonts w:hint="eastAsia"/>
          <w:sz w:val="24"/>
          <w:lang w:val="en-CA" w:eastAsia="zh-CN"/>
        </w:rPr>
        <w:t>相关</w:t>
      </w:r>
      <w:r w:rsidRPr="00AA5790">
        <w:rPr>
          <w:sz w:val="24"/>
          <w:lang w:val="en-CA" w:eastAsia="zh-CN"/>
        </w:rPr>
        <w:t>全权证书样本格式的链接。按照惯例，同时</w:t>
      </w:r>
      <w:r w:rsidRPr="00AA5790">
        <w:rPr>
          <w:sz w:val="24"/>
          <w:lang w:val="en-CA" w:eastAsia="zh-CN"/>
        </w:rPr>
        <w:lastRenderedPageBreak/>
        <w:t>也是《卡塔赫纳议定书》和《名古屋议定书》缔约方的《公约》缔约方代表可仅提交一</w:t>
      </w:r>
      <w:r w:rsidRPr="00AA5790">
        <w:rPr>
          <w:rFonts w:hint="eastAsia"/>
          <w:sz w:val="24"/>
          <w:lang w:val="en-CA" w:eastAsia="zh-CN"/>
        </w:rPr>
        <w:t>套</w:t>
      </w:r>
      <w:r w:rsidRPr="00AA5790">
        <w:rPr>
          <w:sz w:val="24"/>
          <w:lang w:val="en-CA" w:eastAsia="zh-CN"/>
        </w:rPr>
        <w:t>全权证书，</w:t>
      </w:r>
      <w:r w:rsidRPr="00AA5790">
        <w:rPr>
          <w:rFonts w:hint="eastAsia"/>
          <w:sz w:val="24"/>
          <w:lang w:val="en-CA" w:eastAsia="zh-CN"/>
        </w:rPr>
        <w:t>适用于</w:t>
      </w:r>
      <w:r w:rsidRPr="00AA5790">
        <w:rPr>
          <w:sz w:val="24"/>
          <w:lang w:val="en-CA" w:eastAsia="zh-CN"/>
        </w:rPr>
        <w:t>公约缔约方大会第十七届会议、作为卡塔赫纳议定书缔约方会议的缔约方大会第十二次会议和作为名古屋议定书缔约方会议的缔约方大会第六次会议。</w:t>
      </w:r>
    </w:p>
    <w:p w14:paraId="51CB7FBF" w14:textId="25531C46" w:rsidR="002120C5" w:rsidRPr="00AA5790" w:rsidRDefault="003B2D69"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将</w:t>
      </w:r>
      <w:r w:rsidR="006F7681" w:rsidRPr="00AA5790">
        <w:rPr>
          <w:sz w:val="24"/>
          <w:lang w:val="en-CA" w:eastAsia="zh-CN"/>
        </w:rPr>
        <w:t>邀请</w:t>
      </w:r>
      <w:r w:rsidRPr="00AA5790">
        <w:rPr>
          <w:sz w:val="24"/>
          <w:lang w:val="en-CA" w:eastAsia="zh-CN"/>
        </w:rPr>
        <w:t>作为卡塔赫纳议定书缔约方会议的缔约方大会审议并通过</w:t>
      </w:r>
      <w:r w:rsidRPr="00AA5790">
        <w:rPr>
          <w:rFonts w:hint="eastAsia"/>
          <w:sz w:val="24"/>
          <w:lang w:val="en-CA" w:eastAsia="zh-CN"/>
        </w:rPr>
        <w:t>由</w:t>
      </w:r>
      <w:r w:rsidRPr="00AA5790">
        <w:rPr>
          <w:sz w:val="24"/>
          <w:lang w:val="en-CA" w:eastAsia="zh-CN"/>
        </w:rPr>
        <w:t>主席团提交的</w:t>
      </w:r>
      <w:r w:rsidRPr="00AA5790">
        <w:rPr>
          <w:rFonts w:hint="eastAsia"/>
          <w:sz w:val="24"/>
          <w:lang w:val="en-CA" w:eastAsia="zh-CN"/>
        </w:rPr>
        <w:t>关于</w:t>
      </w:r>
      <w:r w:rsidRPr="00AA5790">
        <w:rPr>
          <w:sz w:val="24"/>
          <w:lang w:val="en-CA" w:eastAsia="zh-CN"/>
        </w:rPr>
        <w:t>全权证书</w:t>
      </w:r>
      <w:r w:rsidRPr="00AA5790">
        <w:rPr>
          <w:rFonts w:hint="eastAsia"/>
          <w:sz w:val="24"/>
          <w:lang w:val="en-CA" w:eastAsia="zh-CN"/>
        </w:rPr>
        <w:t>的</w:t>
      </w:r>
      <w:r w:rsidRPr="00AA5790">
        <w:rPr>
          <w:sz w:val="24"/>
          <w:lang w:val="en-CA" w:eastAsia="zh-CN"/>
        </w:rPr>
        <w:t>报告。</w:t>
      </w:r>
      <w:r w:rsidRPr="00AA5790">
        <w:rPr>
          <w:sz w:val="24"/>
          <w:vertAlign w:val="superscript"/>
          <w:lang w:val="fr-CA"/>
        </w:rPr>
        <w:footnoteReference w:id="7"/>
      </w:r>
    </w:p>
    <w:p w14:paraId="333FD460" w14:textId="36F4149D"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4 </w:t>
      </w:r>
      <w:r w:rsidR="00E612A5" w:rsidRPr="00AA5790">
        <w:rPr>
          <w:lang w:eastAsia="zh-CN"/>
        </w:rPr>
        <w:br/>
      </w:r>
      <w:r w:rsidR="003C65C1" w:rsidRPr="00AA5790">
        <w:rPr>
          <w:rFonts w:hint="eastAsia"/>
          <w:lang w:eastAsia="zh-CN"/>
        </w:rPr>
        <w:t>各附属机构的报告</w:t>
      </w:r>
    </w:p>
    <w:p w14:paraId="74A21C50" w14:textId="0D06B013" w:rsidR="00E612A5" w:rsidRPr="00AA5790" w:rsidRDefault="003B2D69"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《卡塔赫纳议定书》第</w:t>
      </w:r>
      <w:r w:rsidRPr="00AA5790">
        <w:rPr>
          <w:sz w:val="24"/>
          <w:lang w:val="en-CA" w:eastAsia="zh-CN"/>
        </w:rPr>
        <w:t>30</w:t>
      </w:r>
      <w:r w:rsidRPr="00AA5790">
        <w:rPr>
          <w:sz w:val="24"/>
          <w:lang w:val="en-CA" w:eastAsia="zh-CN"/>
        </w:rPr>
        <w:t>条第</w:t>
      </w:r>
      <w:r w:rsidRPr="00AA5790">
        <w:rPr>
          <w:sz w:val="24"/>
          <w:lang w:val="en-CA" w:eastAsia="zh-CN"/>
        </w:rPr>
        <w:t>1</w:t>
      </w:r>
      <w:r w:rsidRPr="00AA5790">
        <w:rPr>
          <w:sz w:val="24"/>
          <w:lang w:val="en-CA" w:eastAsia="zh-CN"/>
        </w:rPr>
        <w:t>款规定，根据《公约》或在《公约》下设立的任何附属机构</w:t>
      </w:r>
      <w:r w:rsidR="00D5295E">
        <w:rPr>
          <w:rFonts w:hint="eastAsia"/>
          <w:sz w:val="24"/>
          <w:lang w:val="en-CA" w:eastAsia="zh-CN"/>
        </w:rPr>
        <w:t>均</w:t>
      </w:r>
      <w:r w:rsidRPr="00AA5790">
        <w:rPr>
          <w:sz w:val="24"/>
          <w:lang w:val="en-CA" w:eastAsia="zh-CN"/>
        </w:rPr>
        <w:t>可依照作为本议定书缔约方会议的缔约方大会作出的决定为本议定书提供服务。在此种情形中，缔约方会议应明确规定该机构应行使哪些职能。</w:t>
      </w:r>
    </w:p>
    <w:p w14:paraId="12AE2D3C" w14:textId="4732AC87" w:rsidR="00CF4270" w:rsidRPr="00AA5790" w:rsidRDefault="003B2D69"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主席将向作为卡塔赫纳议定书缔约方会议的缔约方大会通报在闭会期间举行的附属机构会议</w:t>
      </w:r>
      <w:r w:rsidR="00D5295E">
        <w:rPr>
          <w:rFonts w:hint="eastAsia"/>
          <w:sz w:val="24"/>
          <w:lang w:val="en-CA" w:eastAsia="zh-CN"/>
        </w:rPr>
        <w:t>所取得</w:t>
      </w:r>
      <w:r w:rsidRPr="00AA5790">
        <w:rPr>
          <w:sz w:val="24"/>
          <w:lang w:val="en-CA" w:eastAsia="zh-CN"/>
        </w:rPr>
        <w:t>的结果，且有一项谅解是，由此产生的实质性问题将在适当的议程项目下审议。</w:t>
      </w:r>
      <w:r w:rsidR="0003503A" w:rsidRPr="00AA5790">
        <w:rPr>
          <w:sz w:val="24"/>
          <w:lang w:eastAsia="zh-CN"/>
        </w:rPr>
        <w:t xml:space="preserve"> </w:t>
      </w:r>
    </w:p>
    <w:p w14:paraId="4F6AB046" w14:textId="79051E67" w:rsidR="0003503A" w:rsidRPr="00AA5790" w:rsidRDefault="003B2D69"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向本次会议提供的附属机构会议报告是：</w:t>
      </w:r>
    </w:p>
    <w:p w14:paraId="7085FF4D" w14:textId="5A0F0BCE" w:rsidR="0003503A" w:rsidRPr="00AA5790" w:rsidRDefault="003B2D69" w:rsidP="00614148">
      <w:pPr>
        <w:pStyle w:val="CBDNormalNumber"/>
        <w:numPr>
          <w:ilvl w:val="1"/>
          <w:numId w:val="6"/>
        </w:numPr>
        <w:tabs>
          <w:tab w:val="clear" w:pos="567"/>
          <w:tab w:val="clear" w:pos="1134"/>
          <w:tab w:val="clear" w:pos="1701"/>
          <w:tab w:val="clear" w:pos="2268"/>
          <w:tab w:val="clear" w:pos="2835"/>
          <w:tab w:val="clear" w:pos="3402"/>
          <w:tab w:val="clear" w:pos="3969"/>
        </w:tabs>
        <w:ind w:left="490" w:firstLine="490"/>
        <w:rPr>
          <w:sz w:val="24"/>
          <w:lang w:eastAsia="zh-CN"/>
        </w:rPr>
      </w:pPr>
      <w:r w:rsidRPr="00AA5790">
        <w:rPr>
          <w:sz w:val="24"/>
          <w:lang w:val="en-CA" w:eastAsia="zh-CN"/>
        </w:rPr>
        <w:t>科学、技术和工艺咨询附属机构第二十七</w:t>
      </w:r>
      <w:r w:rsidRPr="00AA5790">
        <w:rPr>
          <w:rFonts w:hint="eastAsia"/>
          <w:sz w:val="24"/>
          <w:lang w:val="en-CA" w:eastAsia="zh-CN"/>
        </w:rPr>
        <w:t>次</w:t>
      </w:r>
      <w:r w:rsidRPr="00AA5790">
        <w:rPr>
          <w:sz w:val="24"/>
          <w:lang w:val="en-CA" w:eastAsia="zh-CN"/>
        </w:rPr>
        <w:t>和第二十八次会议报告；</w:t>
      </w:r>
      <w:r w:rsidR="00335E73" w:rsidRPr="00AA5790">
        <w:rPr>
          <w:rStyle w:val="FootnoteReference"/>
          <w:sz w:val="24"/>
        </w:rPr>
        <w:footnoteReference w:id="8"/>
      </w:r>
    </w:p>
    <w:p w14:paraId="6F88E344" w14:textId="54558EB0" w:rsidR="0003503A" w:rsidRPr="00AA5790" w:rsidRDefault="003B2D69" w:rsidP="00614148">
      <w:pPr>
        <w:pStyle w:val="CBDNormalNumber"/>
        <w:numPr>
          <w:ilvl w:val="1"/>
          <w:numId w:val="6"/>
        </w:numPr>
        <w:tabs>
          <w:tab w:val="clear" w:pos="567"/>
          <w:tab w:val="clear" w:pos="1134"/>
          <w:tab w:val="clear" w:pos="1701"/>
          <w:tab w:val="clear" w:pos="2268"/>
          <w:tab w:val="clear" w:pos="2835"/>
          <w:tab w:val="clear" w:pos="3402"/>
          <w:tab w:val="clear" w:pos="3969"/>
        </w:tabs>
        <w:ind w:left="490" w:firstLine="490"/>
        <w:rPr>
          <w:sz w:val="24"/>
          <w:lang w:eastAsia="zh-CN"/>
        </w:rPr>
      </w:pPr>
      <w:r w:rsidRPr="00AA5790">
        <w:rPr>
          <w:sz w:val="24"/>
          <w:lang w:val="en-CA" w:eastAsia="zh-CN"/>
        </w:rPr>
        <w:t>执行问题附属机构第六次和第七次会议报告。</w:t>
      </w:r>
      <w:r w:rsidR="00164D72" w:rsidRPr="00AA5790">
        <w:rPr>
          <w:rStyle w:val="FootnoteReference"/>
          <w:sz w:val="24"/>
        </w:rPr>
        <w:footnoteReference w:id="9"/>
      </w:r>
    </w:p>
    <w:p w14:paraId="0876F997" w14:textId="53429ECC" w:rsidR="000D3673" w:rsidRPr="00AA5790" w:rsidRDefault="00676DBC" w:rsidP="00676DBC">
      <w:pPr>
        <w:pStyle w:val="CBDNormalNumber"/>
        <w:numPr>
          <w:ilvl w:val="1"/>
          <w:numId w:val="6"/>
        </w:numPr>
        <w:tabs>
          <w:tab w:val="clear" w:pos="567"/>
          <w:tab w:val="clear" w:pos="1134"/>
          <w:tab w:val="clear" w:pos="1701"/>
          <w:tab w:val="clear" w:pos="2268"/>
          <w:tab w:val="clear" w:pos="2835"/>
          <w:tab w:val="clear" w:pos="3402"/>
          <w:tab w:val="clear" w:pos="3969"/>
        </w:tabs>
        <w:ind w:left="490" w:firstLine="490"/>
        <w:rPr>
          <w:sz w:val="24"/>
          <w:lang w:eastAsia="zh-CN"/>
        </w:rPr>
      </w:pPr>
      <w:bookmarkStart w:id="0" w:name="_Hlk218857571"/>
      <w:r w:rsidRPr="00AA5790">
        <w:rPr>
          <w:rFonts w:hint="eastAsia"/>
          <w:sz w:val="24"/>
          <w:lang w:val="en-US" w:eastAsia="zh-CN"/>
        </w:rPr>
        <w:t>生物多样性公约关于土著人民和地方社区的第</w:t>
      </w:r>
      <w:r w:rsidRPr="00AA5790">
        <w:rPr>
          <w:rFonts w:hint="eastAsia"/>
          <w:sz w:val="24"/>
          <w:lang w:val="en-US" w:eastAsia="zh-CN"/>
        </w:rPr>
        <w:t xml:space="preserve"> 8(j)</w:t>
      </w:r>
      <w:r w:rsidRPr="00AA5790">
        <w:rPr>
          <w:rFonts w:hint="eastAsia"/>
          <w:sz w:val="24"/>
          <w:lang w:val="en-US" w:eastAsia="zh-CN"/>
        </w:rPr>
        <w:t>条和其他条款附属机构第一次会议报告。</w:t>
      </w:r>
      <w:bookmarkEnd w:id="0"/>
      <w:r w:rsidR="00E55353" w:rsidRPr="00AA5790">
        <w:rPr>
          <w:rStyle w:val="FootnoteReference"/>
          <w:sz w:val="24"/>
        </w:rPr>
        <w:footnoteReference w:id="10"/>
      </w:r>
    </w:p>
    <w:p w14:paraId="3A92A30B" w14:textId="2B6AF85E"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5 </w:t>
      </w:r>
      <w:r w:rsidR="00E612A5" w:rsidRPr="00AA5790">
        <w:rPr>
          <w:lang w:eastAsia="zh-CN"/>
        </w:rPr>
        <w:br/>
      </w:r>
      <w:r w:rsidR="003C65C1" w:rsidRPr="00AA5790">
        <w:rPr>
          <w:rFonts w:hint="eastAsia"/>
          <w:lang w:eastAsia="zh-CN"/>
        </w:rPr>
        <w:t>履约委员会的报告</w:t>
      </w:r>
    </w:p>
    <w:p w14:paraId="30502219" w14:textId="21DB3B3B" w:rsidR="007D0808" w:rsidRPr="00AA5790" w:rsidRDefault="00676DB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卡塔赫纳议定书之下的履约委员会须向作为议定书缔约方会议的缔约方大会报告和</w:t>
      </w:r>
      <w:r w:rsidRPr="00AA5790">
        <w:rPr>
          <w:rFonts w:hint="eastAsia"/>
          <w:sz w:val="24"/>
          <w:lang w:val="en-CA" w:eastAsia="zh-CN"/>
        </w:rPr>
        <w:t>提交</w:t>
      </w:r>
      <w:r w:rsidRPr="00AA5790">
        <w:rPr>
          <w:sz w:val="24"/>
          <w:lang w:val="en-CA" w:eastAsia="zh-CN"/>
        </w:rPr>
        <w:t>建议。</w:t>
      </w:r>
    </w:p>
    <w:p w14:paraId="5019B031" w14:textId="73A00B51" w:rsidR="00836BBD" w:rsidRPr="00AA5790" w:rsidRDefault="009C0AE7"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将</w:t>
      </w:r>
      <w:r w:rsidR="006F7681" w:rsidRPr="00AA5790">
        <w:rPr>
          <w:sz w:val="24"/>
          <w:lang w:val="en-CA" w:eastAsia="zh-CN"/>
        </w:rPr>
        <w:t>邀请</w:t>
      </w:r>
      <w:r w:rsidRPr="00AA5790">
        <w:rPr>
          <w:sz w:val="24"/>
          <w:lang w:val="en-CA" w:eastAsia="zh-CN"/>
        </w:rPr>
        <w:t>作为卡塔赫纳议定书缔约方会议的缔约方大会审议履约委员会的报告，</w:t>
      </w:r>
      <w:r w:rsidRPr="00AA5790">
        <w:rPr>
          <w:sz w:val="24"/>
          <w:vertAlign w:val="superscript"/>
        </w:rPr>
        <w:footnoteReference w:id="11"/>
      </w:r>
      <w:r w:rsidRPr="00AA5790">
        <w:rPr>
          <w:sz w:val="24"/>
          <w:lang w:val="en-CA" w:eastAsia="zh-CN"/>
        </w:rPr>
        <w:t>包括其中的任何建议，并采取适当行动。如报告所述，预计将</w:t>
      </w:r>
      <w:r w:rsidRPr="00AA5790">
        <w:rPr>
          <w:rFonts w:hint="eastAsia"/>
          <w:sz w:val="24"/>
          <w:lang w:val="en-CA" w:eastAsia="zh-CN"/>
        </w:rPr>
        <w:t>把</w:t>
      </w:r>
      <w:r w:rsidRPr="00AA5790">
        <w:rPr>
          <w:sz w:val="24"/>
          <w:lang w:val="en-CA" w:eastAsia="zh-CN"/>
        </w:rPr>
        <w:t>履约委员会的建议放在最密切相关的议程项目下审议。决定草案</w:t>
      </w:r>
      <w:r w:rsidRPr="00AA5790">
        <w:rPr>
          <w:rFonts w:hint="eastAsia"/>
          <w:sz w:val="24"/>
          <w:lang w:val="en-CA" w:eastAsia="zh-CN"/>
        </w:rPr>
        <w:t>汇编</w:t>
      </w:r>
      <w:r w:rsidRPr="00AA5790">
        <w:rPr>
          <w:sz w:val="24"/>
          <w:lang w:val="en-CA" w:eastAsia="zh-CN"/>
        </w:rPr>
        <w:t>也将</w:t>
      </w:r>
      <w:r w:rsidRPr="00AA5790">
        <w:rPr>
          <w:rFonts w:hint="eastAsia"/>
          <w:sz w:val="24"/>
          <w:lang w:val="en-CA" w:eastAsia="zh-CN"/>
        </w:rPr>
        <w:t>把</w:t>
      </w:r>
      <w:r w:rsidRPr="00AA5790">
        <w:rPr>
          <w:sz w:val="24"/>
          <w:lang w:val="en-CA" w:eastAsia="zh-CN"/>
        </w:rPr>
        <w:t>这些建议列在</w:t>
      </w:r>
      <w:r w:rsidRPr="00AA5790">
        <w:rPr>
          <w:rFonts w:hint="eastAsia"/>
          <w:sz w:val="24"/>
          <w:lang w:val="en-CA" w:eastAsia="zh-CN"/>
        </w:rPr>
        <w:t>适当议程项目下</w:t>
      </w:r>
      <w:r w:rsidRPr="00AA5790">
        <w:rPr>
          <w:sz w:val="24"/>
          <w:lang w:val="en-CA" w:eastAsia="zh-CN"/>
        </w:rPr>
        <w:t>。</w:t>
      </w:r>
      <w:r w:rsidR="007D0808" w:rsidRPr="00AA5790">
        <w:rPr>
          <w:sz w:val="24"/>
          <w:lang w:eastAsia="zh-CN"/>
        </w:rPr>
        <w:t xml:space="preserve"> </w:t>
      </w:r>
    </w:p>
    <w:p w14:paraId="1052124D" w14:textId="55572B27" w:rsidR="00E612A5" w:rsidRPr="00AA5790" w:rsidRDefault="009C0AE7"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en-CA" w:eastAsia="zh-CN"/>
        </w:rPr>
        <w:t>还将</w:t>
      </w:r>
      <w:r w:rsidR="006F7681" w:rsidRPr="00AA5790">
        <w:rPr>
          <w:sz w:val="24"/>
          <w:lang w:val="en-CA" w:eastAsia="zh-CN"/>
        </w:rPr>
        <w:t>邀请</w:t>
      </w:r>
      <w:r w:rsidRPr="00AA5790">
        <w:rPr>
          <w:sz w:val="24"/>
          <w:lang w:val="en-CA" w:eastAsia="zh-CN"/>
        </w:rPr>
        <w:t>作为卡塔赫纳议定书缔约方会议的缔约方大会选举履约委员会</w:t>
      </w:r>
      <w:r w:rsidRPr="00AA5790">
        <w:rPr>
          <w:rFonts w:hint="eastAsia"/>
          <w:sz w:val="24"/>
          <w:lang w:val="en-CA" w:eastAsia="zh-CN"/>
        </w:rPr>
        <w:t>新</w:t>
      </w:r>
      <w:r w:rsidRPr="00AA5790">
        <w:rPr>
          <w:sz w:val="24"/>
          <w:lang w:val="en-CA" w:eastAsia="zh-CN"/>
        </w:rPr>
        <w:t>成员。将在本次会议之前发出一份通知，提供关于这一事项的</w:t>
      </w:r>
      <w:r w:rsidRPr="00AA5790">
        <w:rPr>
          <w:rFonts w:hint="eastAsia"/>
          <w:sz w:val="24"/>
          <w:lang w:val="en-CA" w:eastAsia="zh-CN"/>
        </w:rPr>
        <w:t>更多信息</w:t>
      </w:r>
      <w:r w:rsidRPr="00AA5790">
        <w:rPr>
          <w:sz w:val="24"/>
          <w:lang w:val="en-CA" w:eastAsia="zh-CN"/>
        </w:rPr>
        <w:t>。</w:t>
      </w:r>
    </w:p>
    <w:p w14:paraId="0595AA32" w14:textId="7D8DCC78"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lastRenderedPageBreak/>
        <w:t>项目</w:t>
      </w:r>
      <w:r w:rsidR="00E612A5" w:rsidRPr="00AA5790">
        <w:rPr>
          <w:lang w:eastAsia="zh-CN"/>
        </w:rPr>
        <w:t xml:space="preserve">6 </w:t>
      </w:r>
      <w:r w:rsidR="00E612A5" w:rsidRPr="00AA5790">
        <w:rPr>
          <w:lang w:eastAsia="zh-CN"/>
        </w:rPr>
        <w:br/>
      </w:r>
      <w:r w:rsidR="003C65C1" w:rsidRPr="00AA5790">
        <w:rPr>
          <w:rFonts w:hint="eastAsia"/>
          <w:lang w:eastAsia="zh-CN"/>
        </w:rPr>
        <w:t>《卡塔赫纳议定书》的行政管理和信托基金预算</w:t>
      </w:r>
    </w:p>
    <w:p w14:paraId="435F9320" w14:textId="2490864B" w:rsidR="00E90021" w:rsidRPr="00AA5790" w:rsidRDefault="00A805DB" w:rsidP="001D4D39">
      <w:pPr>
        <w:pStyle w:val="CBDNormalNumber"/>
        <w:tabs>
          <w:tab w:val="clear" w:pos="567"/>
          <w:tab w:val="clear" w:pos="1134"/>
          <w:tab w:val="clear" w:pos="1701"/>
          <w:tab w:val="clear" w:pos="2268"/>
          <w:tab w:val="clear" w:pos="2835"/>
          <w:tab w:val="clear" w:pos="3402"/>
          <w:tab w:val="clear" w:pos="3969"/>
        </w:tabs>
        <w:ind w:left="490"/>
        <w:rPr>
          <w:rFonts w:asciiTheme="majorBidi" w:eastAsia="MS Mincho" w:hAnsiTheme="majorBidi" w:cstheme="majorBidi"/>
          <w:kern w:val="22"/>
          <w:sz w:val="24"/>
          <w:szCs w:val="24"/>
          <w:lang w:eastAsia="zh-CN"/>
        </w:rPr>
      </w:pPr>
      <w:r w:rsidRPr="00AA5790">
        <w:rPr>
          <w:rFonts w:hint="eastAsia"/>
          <w:snapToGrid w:val="0"/>
          <w:sz w:val="24"/>
          <w:lang w:eastAsia="zh-CN"/>
        </w:rPr>
        <w:t>执行问题附属机构第六次会议根据公约缔约方大会第</w:t>
      </w:r>
      <w:r w:rsidRPr="00CA5881">
        <w:rPr>
          <w:rStyle w:val="Hyperlink"/>
          <w:sz w:val="24"/>
          <w:szCs w:val="24"/>
        </w:rPr>
        <w:fldChar w:fldCharType="begin"/>
      </w:r>
      <w:r w:rsidRPr="00CA5881">
        <w:rPr>
          <w:rStyle w:val="Hyperlink"/>
          <w:sz w:val="24"/>
          <w:szCs w:val="24"/>
          <w:lang w:eastAsia="zh-CN"/>
        </w:rPr>
        <w:instrText>HYPERLINK "https://www.cbd.int/decisions/cop/?m=cop-16"</w:instrText>
      </w:r>
      <w:r w:rsidRPr="00CA5881">
        <w:rPr>
          <w:rStyle w:val="Hyperlink"/>
          <w:sz w:val="24"/>
          <w:szCs w:val="24"/>
        </w:rPr>
      </w:r>
      <w:r w:rsidRPr="00CA5881">
        <w:rPr>
          <w:rStyle w:val="Hyperlink"/>
          <w:sz w:val="24"/>
          <w:szCs w:val="24"/>
        </w:rPr>
        <w:fldChar w:fldCharType="separate"/>
      </w:r>
      <w:r w:rsidRPr="00CA5881">
        <w:rPr>
          <w:rStyle w:val="Hyperlink"/>
          <w:rFonts w:hint="eastAsia"/>
          <w:sz w:val="24"/>
          <w:szCs w:val="24"/>
          <w:lang w:eastAsia="zh-CN"/>
        </w:rPr>
        <w:t>16/28</w:t>
      </w:r>
      <w:r w:rsidRPr="00CA5881">
        <w:rPr>
          <w:rStyle w:val="Hyperlink"/>
          <w:sz w:val="24"/>
          <w:szCs w:val="24"/>
        </w:rPr>
        <w:fldChar w:fldCharType="end"/>
      </w:r>
      <w:r w:rsidRPr="00AA5790">
        <w:rPr>
          <w:rFonts w:hint="eastAsia"/>
          <w:snapToGrid w:val="0"/>
          <w:sz w:val="24"/>
          <w:lang w:eastAsia="zh-CN"/>
        </w:rPr>
        <w:t>号决定通过了第</w:t>
      </w:r>
      <w:r w:rsidRPr="00AA5790">
        <w:fldChar w:fldCharType="begin"/>
      </w:r>
      <w:r w:rsidRPr="00AA5790">
        <w:rPr>
          <w:lang w:eastAsia="zh-CN"/>
        </w:rPr>
        <w:instrText>HYPERLINK "https://www.cbd.int/recommendations/sbi/?m=sbi-06"</w:instrText>
      </w:r>
      <w:r w:rsidRPr="00AA5790">
        <w:fldChar w:fldCharType="separate"/>
      </w:r>
      <w:r w:rsidRPr="00AA5790">
        <w:rPr>
          <w:rStyle w:val="Hyperlink"/>
          <w:rFonts w:hint="eastAsia"/>
          <w:snapToGrid w:val="0"/>
          <w:color w:val="auto"/>
          <w:sz w:val="24"/>
          <w:lang w:eastAsia="zh-CN"/>
        </w:rPr>
        <w:t>6/9</w:t>
      </w:r>
      <w:r w:rsidRPr="00AA5790">
        <w:fldChar w:fldCharType="end"/>
      </w:r>
      <w:r w:rsidRPr="00AA5790">
        <w:rPr>
          <w:rFonts w:hint="eastAsia"/>
          <w:snapToGrid w:val="0"/>
          <w:sz w:val="24"/>
          <w:lang w:eastAsia="zh-CN"/>
        </w:rPr>
        <w:t>号建议，该建议包括一项决定草案，其中建议作为卡塔赫纳议定书缔约方会议的缔约方大会注意到</w:t>
      </w:r>
      <w:r w:rsidRPr="00AA5790">
        <w:rPr>
          <w:snapToGrid w:val="0"/>
          <w:sz w:val="24"/>
          <w:lang w:val="en-US" w:eastAsia="zh-CN"/>
        </w:rPr>
        <w:t>秘书处外部深入职能审查报告的执行摘要</w:t>
      </w:r>
      <w:r w:rsidRPr="00AA5790">
        <w:rPr>
          <w:rFonts w:hint="eastAsia"/>
          <w:snapToGrid w:val="0"/>
          <w:sz w:val="24"/>
          <w:lang w:eastAsia="zh-CN"/>
        </w:rPr>
        <w:t>，</w:t>
      </w:r>
      <w:r w:rsidRPr="00AA5790">
        <w:rPr>
          <w:snapToGrid w:val="0"/>
          <w:sz w:val="24"/>
          <w:vertAlign w:val="superscript"/>
        </w:rPr>
        <w:footnoteReference w:id="12"/>
      </w:r>
      <w:r w:rsidRPr="00AA5790">
        <w:rPr>
          <w:rFonts w:hint="eastAsia"/>
          <w:snapToGrid w:val="0"/>
          <w:sz w:val="24"/>
          <w:lang w:eastAsia="zh-CN"/>
        </w:rPr>
        <w:t>并注意到</w:t>
      </w:r>
      <w:r w:rsidRPr="00AA5790">
        <w:rPr>
          <w:snapToGrid w:val="0"/>
          <w:sz w:val="24"/>
          <w:lang w:val="en-US" w:eastAsia="zh-CN"/>
        </w:rPr>
        <w:t>执行问题附属机构在该建议中要求采取的额外行动。</w:t>
      </w:r>
    </w:p>
    <w:p w14:paraId="2B430CCA" w14:textId="5EF5FAC2" w:rsidR="00646C7C" w:rsidRPr="00AA5790" w:rsidRDefault="00B75A18" w:rsidP="001D4D39">
      <w:pPr>
        <w:pStyle w:val="CBDNormalNumber"/>
        <w:tabs>
          <w:tab w:val="clear" w:pos="567"/>
          <w:tab w:val="clear" w:pos="1134"/>
          <w:tab w:val="clear" w:pos="1701"/>
          <w:tab w:val="clear" w:pos="2268"/>
          <w:tab w:val="clear" w:pos="2835"/>
          <w:tab w:val="clear" w:pos="3402"/>
          <w:tab w:val="clear" w:pos="3969"/>
        </w:tabs>
        <w:ind w:left="490"/>
        <w:rPr>
          <w:rFonts w:asciiTheme="majorBidi" w:eastAsia="MS Mincho" w:hAnsiTheme="majorBidi" w:cstheme="majorBidi"/>
          <w:kern w:val="22"/>
          <w:sz w:val="24"/>
          <w:szCs w:val="24"/>
          <w:lang w:eastAsia="zh-CN"/>
        </w:rPr>
      </w:pPr>
      <w:r w:rsidRPr="00AA5790">
        <w:rPr>
          <w:rFonts w:hint="eastAsia"/>
          <w:snapToGrid w:val="0"/>
          <w:sz w:val="24"/>
          <w:lang w:eastAsia="zh-CN"/>
        </w:rPr>
        <w:t>执行问题附属机构第七次会议将同样根据第</w:t>
      </w:r>
      <w:r w:rsidRPr="00CA5881">
        <w:rPr>
          <w:rStyle w:val="Hyperlink"/>
          <w:sz w:val="24"/>
          <w:szCs w:val="24"/>
        </w:rPr>
        <w:fldChar w:fldCharType="begin"/>
      </w:r>
      <w:r w:rsidRPr="00CA5881">
        <w:rPr>
          <w:rStyle w:val="Hyperlink"/>
          <w:sz w:val="24"/>
          <w:szCs w:val="24"/>
          <w:lang w:eastAsia="zh-CN"/>
        </w:rPr>
        <w:instrText>HYPERLINK "https://www.cbd.int/decisions/cop/?m=cop-16"</w:instrText>
      </w:r>
      <w:r w:rsidRPr="00CA5881">
        <w:rPr>
          <w:rStyle w:val="Hyperlink"/>
          <w:sz w:val="24"/>
          <w:szCs w:val="24"/>
        </w:rPr>
      </w:r>
      <w:r w:rsidRPr="00CA5881">
        <w:rPr>
          <w:rStyle w:val="Hyperlink"/>
          <w:sz w:val="24"/>
          <w:szCs w:val="24"/>
        </w:rPr>
        <w:fldChar w:fldCharType="separate"/>
      </w:r>
      <w:r w:rsidRPr="00CA5881">
        <w:rPr>
          <w:rStyle w:val="Hyperlink"/>
          <w:rFonts w:hint="eastAsia"/>
          <w:sz w:val="24"/>
          <w:szCs w:val="24"/>
          <w:lang w:eastAsia="zh-CN"/>
        </w:rPr>
        <w:t>16/28</w:t>
      </w:r>
      <w:r w:rsidRPr="00CA5881">
        <w:rPr>
          <w:rStyle w:val="Hyperlink"/>
          <w:sz w:val="24"/>
          <w:szCs w:val="24"/>
        </w:rPr>
        <w:fldChar w:fldCharType="end"/>
      </w:r>
      <w:r w:rsidRPr="00AA5790">
        <w:rPr>
          <w:rFonts w:hint="eastAsia"/>
          <w:snapToGrid w:val="0"/>
          <w:sz w:val="24"/>
          <w:lang w:eastAsia="zh-CN"/>
        </w:rPr>
        <w:t>号决定审议秘书处编制的</w:t>
      </w:r>
      <w:r w:rsidRPr="00AA5790">
        <w:rPr>
          <w:rFonts w:hint="eastAsia"/>
          <w:snapToGrid w:val="0"/>
          <w:sz w:val="24"/>
          <w:lang w:eastAsia="zh-CN"/>
        </w:rPr>
        <w:t>2027</w:t>
      </w:r>
      <w:r w:rsidRPr="00AA5790">
        <w:rPr>
          <w:rFonts w:hint="eastAsia"/>
          <w:snapToGrid w:val="0"/>
          <w:sz w:val="24"/>
          <w:lang w:eastAsia="zh-CN"/>
        </w:rPr>
        <w:t>–</w:t>
      </w:r>
      <w:r w:rsidRPr="00AA5790">
        <w:rPr>
          <w:rFonts w:hint="eastAsia"/>
          <w:snapToGrid w:val="0"/>
          <w:sz w:val="24"/>
          <w:lang w:eastAsia="zh-CN"/>
        </w:rPr>
        <w:t>2028</w:t>
      </w:r>
      <w:r w:rsidRPr="00AA5790">
        <w:rPr>
          <w:rFonts w:hint="eastAsia"/>
          <w:snapToGrid w:val="0"/>
          <w:sz w:val="24"/>
          <w:lang w:eastAsia="zh-CN"/>
        </w:rPr>
        <w:t>两年期拟议综合工作方案和预算，包括《议定书》信托基金的预算。</w:t>
      </w:r>
    </w:p>
    <w:p w14:paraId="2344D5DA" w14:textId="3C44F6EF" w:rsidR="00EA4B1F" w:rsidRPr="00AA5790" w:rsidRDefault="000D4722" w:rsidP="001D4D39">
      <w:pPr>
        <w:pStyle w:val="CBDNormalNumber"/>
        <w:tabs>
          <w:tab w:val="clear" w:pos="567"/>
          <w:tab w:val="clear" w:pos="1134"/>
          <w:tab w:val="clear" w:pos="1701"/>
          <w:tab w:val="clear" w:pos="2268"/>
          <w:tab w:val="clear" w:pos="2835"/>
          <w:tab w:val="clear" w:pos="3402"/>
          <w:tab w:val="clear" w:pos="3969"/>
        </w:tabs>
        <w:ind w:left="490"/>
        <w:rPr>
          <w:rFonts w:asciiTheme="majorBidi" w:eastAsia="MS Mincho" w:hAnsiTheme="majorBidi" w:cstheme="majorBidi"/>
          <w:kern w:val="22"/>
          <w:sz w:val="24"/>
          <w:szCs w:val="24"/>
          <w:lang w:eastAsia="zh-CN"/>
        </w:rPr>
      </w:pPr>
      <w:r w:rsidRPr="00AA5790">
        <w:rPr>
          <w:rFonts w:hint="eastAsia"/>
          <w:snapToGrid w:val="0"/>
          <w:sz w:val="24"/>
          <w:lang w:eastAsia="zh-CN"/>
        </w:rPr>
        <w:t>作为卡塔赫纳议定书缔约方会议的缔约方大会将收到以下文件：秘书处关于</w:t>
      </w:r>
      <w:r w:rsidRPr="00AA5790">
        <w:rPr>
          <w:rFonts w:hint="eastAsia"/>
          <w:snapToGrid w:val="0"/>
          <w:sz w:val="24"/>
          <w:lang w:eastAsia="zh-CN"/>
        </w:rPr>
        <w:t>2025</w:t>
      </w:r>
      <w:r w:rsidRPr="00AA5790">
        <w:rPr>
          <w:rFonts w:hint="eastAsia"/>
          <w:snapToGrid w:val="0"/>
          <w:sz w:val="24"/>
          <w:lang w:eastAsia="zh-CN"/>
        </w:rPr>
        <w:t>–</w:t>
      </w:r>
      <w:r w:rsidRPr="00AA5790">
        <w:rPr>
          <w:rFonts w:hint="eastAsia"/>
          <w:snapToGrid w:val="0"/>
          <w:sz w:val="24"/>
          <w:lang w:eastAsia="zh-CN"/>
        </w:rPr>
        <w:t>2026</w:t>
      </w:r>
      <w:r w:rsidRPr="00AA5790">
        <w:rPr>
          <w:rFonts w:hint="eastAsia"/>
          <w:snapToGrid w:val="0"/>
          <w:sz w:val="24"/>
          <w:lang w:eastAsia="zh-CN"/>
        </w:rPr>
        <w:t>两年期《公约》及其各项《议定书》行政管理的说明、</w:t>
      </w:r>
      <w:r w:rsidRPr="00AA5790">
        <w:rPr>
          <w:snapToGrid w:val="0"/>
          <w:sz w:val="24"/>
          <w:vertAlign w:val="superscript"/>
        </w:rPr>
        <w:footnoteReference w:id="13"/>
      </w:r>
      <w:r w:rsidRPr="00AA5790">
        <w:rPr>
          <w:rFonts w:hint="eastAsia"/>
          <w:snapToGrid w:val="0"/>
          <w:sz w:val="24"/>
          <w:lang w:eastAsia="zh-CN"/>
        </w:rPr>
        <w:t xml:space="preserve"> </w:t>
      </w:r>
      <w:r w:rsidRPr="00AA5790">
        <w:rPr>
          <w:rFonts w:hint="eastAsia"/>
          <w:snapToGrid w:val="0"/>
          <w:sz w:val="24"/>
          <w:lang w:eastAsia="zh-CN"/>
        </w:rPr>
        <w:t>秘书处关于</w:t>
      </w:r>
      <w:r w:rsidRPr="00AA5790">
        <w:rPr>
          <w:rFonts w:hint="eastAsia"/>
          <w:snapToGrid w:val="0"/>
          <w:sz w:val="24"/>
          <w:lang w:eastAsia="zh-CN"/>
        </w:rPr>
        <w:t>2027</w:t>
      </w:r>
      <w:r w:rsidRPr="00AA5790">
        <w:rPr>
          <w:rFonts w:hint="eastAsia"/>
          <w:snapToGrid w:val="0"/>
          <w:sz w:val="24"/>
          <w:lang w:eastAsia="zh-CN"/>
        </w:rPr>
        <w:t>–</w:t>
      </w:r>
      <w:r w:rsidRPr="00AA5790">
        <w:rPr>
          <w:rFonts w:hint="eastAsia"/>
          <w:snapToGrid w:val="0"/>
          <w:sz w:val="24"/>
          <w:lang w:eastAsia="zh-CN"/>
        </w:rPr>
        <w:t>2028</w:t>
      </w:r>
      <w:r w:rsidRPr="00AA5790">
        <w:rPr>
          <w:rFonts w:hint="eastAsia"/>
          <w:snapToGrid w:val="0"/>
          <w:sz w:val="24"/>
          <w:lang w:eastAsia="zh-CN"/>
        </w:rPr>
        <w:t>两年期《公约》及其各项《议定书》工作方案拟议预算的说明、</w:t>
      </w:r>
      <w:r w:rsidRPr="00AA5790">
        <w:rPr>
          <w:snapToGrid w:val="0"/>
          <w:sz w:val="24"/>
          <w:vertAlign w:val="superscript"/>
        </w:rPr>
        <w:footnoteReference w:id="14"/>
      </w:r>
      <w:r w:rsidRPr="00AA5790">
        <w:rPr>
          <w:rFonts w:hint="eastAsia"/>
          <w:snapToGrid w:val="0"/>
          <w:sz w:val="24"/>
          <w:lang w:eastAsia="zh-CN"/>
        </w:rPr>
        <w:t xml:space="preserve"> </w:t>
      </w:r>
      <w:r w:rsidRPr="00AA5790">
        <w:rPr>
          <w:rFonts w:hint="eastAsia"/>
          <w:snapToGrid w:val="0"/>
          <w:sz w:val="24"/>
          <w:lang w:eastAsia="zh-CN"/>
        </w:rPr>
        <w:t>以及关于</w:t>
      </w:r>
      <w:r w:rsidRPr="00AA5790">
        <w:rPr>
          <w:snapToGrid w:val="0"/>
          <w:sz w:val="24"/>
          <w:lang w:eastAsia="zh-CN"/>
        </w:rPr>
        <w:t>支持核定活动的额外自愿捐款信托基金</w:t>
      </w:r>
      <w:r w:rsidRPr="00AA5790">
        <w:rPr>
          <w:rFonts w:hint="eastAsia"/>
          <w:snapToGrid w:val="0"/>
          <w:sz w:val="24"/>
          <w:lang w:eastAsia="zh-CN"/>
        </w:rPr>
        <w:t>所需资金的增编。</w:t>
      </w:r>
      <w:r w:rsidRPr="00AA5790">
        <w:rPr>
          <w:snapToGrid w:val="0"/>
          <w:sz w:val="24"/>
          <w:vertAlign w:val="superscript"/>
        </w:rPr>
        <w:footnoteReference w:id="15"/>
      </w:r>
    </w:p>
    <w:p w14:paraId="65DC0A35" w14:textId="63CDF11E" w:rsidR="0079035A" w:rsidRPr="00AA5790" w:rsidRDefault="009C0AE7" w:rsidP="001D4D39">
      <w:pPr>
        <w:pStyle w:val="CBDNormalNumber"/>
        <w:tabs>
          <w:tab w:val="clear" w:pos="567"/>
          <w:tab w:val="clear" w:pos="1134"/>
          <w:tab w:val="clear" w:pos="1701"/>
          <w:tab w:val="clear" w:pos="2268"/>
          <w:tab w:val="clear" w:pos="2835"/>
          <w:tab w:val="clear" w:pos="3402"/>
          <w:tab w:val="clear" w:pos="3969"/>
        </w:tabs>
        <w:ind w:left="490"/>
        <w:rPr>
          <w:rFonts w:asciiTheme="majorBidi" w:eastAsia="MS Mincho" w:hAnsiTheme="majorBidi" w:cstheme="majorBidi"/>
          <w:kern w:val="22"/>
          <w:sz w:val="24"/>
          <w:szCs w:val="24"/>
          <w:lang w:eastAsia="zh-CN"/>
        </w:rPr>
      </w:pPr>
      <w:r w:rsidRPr="00AA5790">
        <w:rPr>
          <w:rFonts w:hint="eastAsia"/>
          <w:snapToGrid w:val="0"/>
          <w:sz w:val="24"/>
          <w:lang w:eastAsia="zh-CN"/>
        </w:rPr>
        <w:t>将</w:t>
      </w:r>
      <w:r w:rsidR="006F7681" w:rsidRPr="00AA5790">
        <w:rPr>
          <w:rFonts w:hint="eastAsia"/>
          <w:snapToGrid w:val="0"/>
          <w:sz w:val="24"/>
          <w:lang w:eastAsia="zh-CN"/>
        </w:rPr>
        <w:t>邀请</w:t>
      </w:r>
      <w:r w:rsidRPr="00AA5790">
        <w:rPr>
          <w:rFonts w:hint="eastAsia"/>
          <w:snapToGrid w:val="0"/>
          <w:sz w:val="24"/>
          <w:lang w:eastAsia="zh-CN"/>
        </w:rPr>
        <w:t>作为卡塔赫纳议定书缔约方会议的缔约方大会根据秘书处的提案通过一项综合预算，包括议定书信托基金的预算，并审议决定草案汇编</w:t>
      </w:r>
      <w:r w:rsidR="00CA5881">
        <w:rPr>
          <w:rFonts w:hint="eastAsia"/>
          <w:snapToGrid w:val="0"/>
          <w:sz w:val="24"/>
          <w:lang w:eastAsia="zh-CN"/>
        </w:rPr>
        <w:t>所载</w:t>
      </w:r>
      <w:r w:rsidRPr="00AA5790">
        <w:rPr>
          <w:rFonts w:hint="eastAsia"/>
          <w:snapToGrid w:val="0"/>
          <w:sz w:val="24"/>
          <w:lang w:eastAsia="zh-CN"/>
        </w:rPr>
        <w:t>执行问题附属机构提供的相关决定草案，以便予以通过。</w:t>
      </w:r>
    </w:p>
    <w:p w14:paraId="66440CEE" w14:textId="0B46A1BD" w:rsidR="00E612A5" w:rsidRPr="00AA5790" w:rsidRDefault="001D4D39" w:rsidP="001D4D39">
      <w:pPr>
        <w:pStyle w:val="CBDAgendaItem"/>
        <w:tabs>
          <w:tab w:val="clear" w:pos="567"/>
          <w:tab w:val="clear" w:pos="1134"/>
          <w:tab w:val="clear" w:pos="1701"/>
          <w:tab w:val="clear" w:pos="2268"/>
        </w:tabs>
        <w:rPr>
          <w:rFonts w:hint="eastAsia"/>
        </w:rPr>
      </w:pPr>
      <w:r w:rsidRPr="00AA5790">
        <w:rPr>
          <w:rFonts w:hint="eastAsia"/>
          <w:lang w:eastAsia="zh-CN"/>
        </w:rPr>
        <w:t>项目</w:t>
      </w:r>
      <w:r w:rsidR="00E612A5" w:rsidRPr="00AA5790">
        <w:t xml:space="preserve">7 </w:t>
      </w:r>
      <w:r w:rsidR="00E612A5" w:rsidRPr="00AA5790">
        <w:br/>
      </w:r>
      <w:proofErr w:type="spellStart"/>
      <w:r w:rsidR="00B20825" w:rsidRPr="00AA5790">
        <w:rPr>
          <w:rFonts w:hint="eastAsia"/>
        </w:rPr>
        <w:t>监测和报告</w:t>
      </w:r>
      <w:proofErr w:type="spellEnd"/>
    </w:p>
    <w:p w14:paraId="283B66B3" w14:textId="157084DD" w:rsidR="00E612A5" w:rsidRPr="00AA5790" w:rsidRDefault="00426A85"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根据《卡塔赫纳议定书》第</w:t>
      </w:r>
      <w:r w:rsidRPr="00AA5790">
        <w:rPr>
          <w:rFonts w:hint="eastAsia"/>
          <w:sz w:val="24"/>
          <w:lang w:eastAsia="zh-CN"/>
        </w:rPr>
        <w:t>33</w:t>
      </w:r>
      <w:r w:rsidRPr="00AA5790">
        <w:rPr>
          <w:rFonts w:hint="eastAsia"/>
          <w:sz w:val="24"/>
          <w:lang w:eastAsia="zh-CN"/>
        </w:rPr>
        <w:t>条，</w:t>
      </w:r>
      <w:r w:rsidRPr="00AA5790">
        <w:rPr>
          <w:rFonts w:hint="eastAsia"/>
          <w:sz w:val="24"/>
          <w:lang w:val="en-US" w:eastAsia="zh-CN"/>
        </w:rPr>
        <w:t>每一缔约方应按作为议定书缔约方会议的缔约方大会所确定的时间间隔</w:t>
      </w:r>
      <w:r w:rsidRPr="00AA5790">
        <w:rPr>
          <w:sz w:val="24"/>
          <w:lang w:val="en-US" w:eastAsia="zh-CN"/>
        </w:rPr>
        <w:t>，</w:t>
      </w:r>
      <w:r w:rsidRPr="00AA5790">
        <w:rPr>
          <w:rFonts w:hint="eastAsia"/>
          <w:sz w:val="24"/>
          <w:lang w:val="en-US" w:eastAsia="zh-CN"/>
        </w:rPr>
        <w:t>就其为履行《议定书》所采取的措施作出汇报。</w:t>
      </w:r>
    </w:p>
    <w:p w14:paraId="18F08A03" w14:textId="4ADEB9F4" w:rsidR="007808B2" w:rsidRPr="00AA5790" w:rsidRDefault="00426A85"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作为卡塔赫纳议定书缔约方会议的缔约方大会在第</w:t>
      </w:r>
      <w:r w:rsidRPr="00CA5881">
        <w:rPr>
          <w:rStyle w:val="Hyperlink"/>
          <w:sz w:val="24"/>
          <w:szCs w:val="24"/>
        </w:rPr>
        <w:fldChar w:fldCharType="begin"/>
      </w:r>
      <w:r w:rsidRPr="00CA5881">
        <w:rPr>
          <w:rStyle w:val="Hyperlink"/>
          <w:sz w:val="24"/>
          <w:szCs w:val="24"/>
          <w:lang w:eastAsia="zh-CN"/>
        </w:rPr>
        <w:instrText>HYPERLINK "https://www.cbd.int/meetings/CP-MOP-09"</w:instrText>
      </w:r>
      <w:r w:rsidRPr="00CA5881">
        <w:rPr>
          <w:rStyle w:val="Hyperlink"/>
          <w:sz w:val="24"/>
          <w:szCs w:val="24"/>
        </w:rPr>
      </w:r>
      <w:r w:rsidRPr="00CA5881">
        <w:rPr>
          <w:rStyle w:val="Hyperlink"/>
          <w:sz w:val="24"/>
          <w:szCs w:val="24"/>
        </w:rPr>
        <w:fldChar w:fldCharType="separate"/>
      </w:r>
      <w:r w:rsidRPr="00CA5881">
        <w:rPr>
          <w:rStyle w:val="Hyperlink"/>
          <w:rFonts w:hint="eastAsia"/>
          <w:sz w:val="24"/>
          <w:szCs w:val="24"/>
          <w:lang w:eastAsia="zh-CN"/>
        </w:rPr>
        <w:t>CP-9/5</w:t>
      </w:r>
      <w:r w:rsidRPr="00CA5881">
        <w:rPr>
          <w:rStyle w:val="Hyperlink"/>
          <w:sz w:val="24"/>
          <w:szCs w:val="24"/>
        </w:rPr>
        <w:fldChar w:fldCharType="end"/>
      </w:r>
      <w:r w:rsidRPr="00AA5790">
        <w:rPr>
          <w:rFonts w:hint="eastAsia"/>
          <w:sz w:val="24"/>
          <w:lang w:eastAsia="zh-CN"/>
        </w:rPr>
        <w:t>号决定中</w:t>
      </w:r>
      <w:r w:rsidRPr="00AA5790">
        <w:rPr>
          <w:sz w:val="24"/>
          <w:lang w:val="en-US" w:eastAsia="zh-CN"/>
        </w:rPr>
        <w:t>接受第</w:t>
      </w:r>
      <w:hyperlink r:id="rId17" w:history="1">
        <w:r w:rsidRPr="00CA5881">
          <w:rPr>
            <w:rStyle w:val="Hyperlink"/>
            <w:sz w:val="24"/>
            <w:szCs w:val="24"/>
            <w:lang w:eastAsia="zh-CN"/>
          </w:rPr>
          <w:t>14/27</w:t>
        </w:r>
      </w:hyperlink>
      <w:r w:rsidRPr="00AA5790">
        <w:rPr>
          <w:sz w:val="24"/>
          <w:lang w:val="en-US" w:eastAsia="zh-CN"/>
        </w:rPr>
        <w:t>号决定所载公约缔约方大会的邀请，决定从</w:t>
      </w:r>
      <w:r w:rsidRPr="00AA5790">
        <w:rPr>
          <w:sz w:val="24"/>
          <w:lang w:val="en-US" w:eastAsia="zh-CN"/>
        </w:rPr>
        <w:t>2023</w:t>
      </w:r>
      <w:r w:rsidRPr="00AA5790">
        <w:rPr>
          <w:sz w:val="24"/>
          <w:lang w:val="en-US" w:eastAsia="zh-CN"/>
        </w:rPr>
        <w:t>年开始同步国家报告周期。</w:t>
      </w:r>
      <w:r w:rsidRPr="00AA5790">
        <w:rPr>
          <w:rFonts w:hint="eastAsia"/>
          <w:sz w:val="24"/>
          <w:lang w:eastAsia="zh-CN"/>
        </w:rPr>
        <w:t>公约缔约方大会在第</w:t>
      </w:r>
      <w:hyperlink r:id="rId18" w:history="1">
        <w:r w:rsidRPr="00CA5881">
          <w:rPr>
            <w:rStyle w:val="Hyperlink"/>
            <w:rFonts w:hint="eastAsia"/>
            <w:sz w:val="24"/>
            <w:szCs w:val="24"/>
            <w:lang w:eastAsia="zh-CN"/>
          </w:rPr>
          <w:t>15/6</w:t>
        </w:r>
      </w:hyperlink>
      <w:r w:rsidRPr="00AA5790">
        <w:rPr>
          <w:rFonts w:hint="eastAsia"/>
          <w:sz w:val="24"/>
          <w:lang w:eastAsia="zh-CN"/>
        </w:rPr>
        <w:t>号决定中决定，《公约》下的第七次国家报告的提交截止日期为</w:t>
      </w:r>
      <w:r w:rsidRPr="00AA5790">
        <w:rPr>
          <w:rFonts w:hint="eastAsia"/>
          <w:sz w:val="24"/>
          <w:lang w:eastAsia="zh-CN"/>
        </w:rPr>
        <w:t>2026</w:t>
      </w:r>
      <w:r w:rsidRPr="00AA5790">
        <w:rPr>
          <w:rFonts w:hint="eastAsia"/>
          <w:sz w:val="24"/>
          <w:lang w:eastAsia="zh-CN"/>
        </w:rPr>
        <w:t>年</w:t>
      </w:r>
      <w:r w:rsidRPr="00AA5790">
        <w:rPr>
          <w:rFonts w:hint="eastAsia"/>
          <w:sz w:val="24"/>
          <w:lang w:eastAsia="zh-CN"/>
        </w:rPr>
        <w:t>2</w:t>
      </w:r>
      <w:r w:rsidRPr="00AA5790">
        <w:rPr>
          <w:rFonts w:hint="eastAsia"/>
          <w:sz w:val="24"/>
          <w:lang w:eastAsia="zh-CN"/>
        </w:rPr>
        <w:t>月</w:t>
      </w:r>
      <w:r w:rsidRPr="00AA5790">
        <w:rPr>
          <w:rFonts w:hint="eastAsia"/>
          <w:sz w:val="24"/>
          <w:lang w:eastAsia="zh-CN"/>
        </w:rPr>
        <w:t>28</w:t>
      </w:r>
      <w:r w:rsidRPr="00AA5790">
        <w:rPr>
          <w:rFonts w:hint="eastAsia"/>
          <w:sz w:val="24"/>
          <w:lang w:eastAsia="zh-CN"/>
        </w:rPr>
        <w:t>日。因此，本议定书下的第五次国家报告也须在</w:t>
      </w:r>
      <w:r w:rsidRPr="00AA5790">
        <w:rPr>
          <w:rFonts w:hint="eastAsia"/>
          <w:sz w:val="24"/>
          <w:lang w:eastAsia="zh-CN"/>
        </w:rPr>
        <w:t>2026</w:t>
      </w:r>
      <w:r w:rsidRPr="00AA5790">
        <w:rPr>
          <w:rFonts w:hint="eastAsia"/>
          <w:sz w:val="24"/>
          <w:lang w:eastAsia="zh-CN"/>
        </w:rPr>
        <w:t>年</w:t>
      </w:r>
      <w:r w:rsidRPr="00AA5790">
        <w:rPr>
          <w:rFonts w:hint="eastAsia"/>
          <w:sz w:val="24"/>
          <w:lang w:eastAsia="zh-CN"/>
        </w:rPr>
        <w:t>2</w:t>
      </w:r>
      <w:r w:rsidRPr="00AA5790">
        <w:rPr>
          <w:rFonts w:hint="eastAsia"/>
          <w:sz w:val="24"/>
          <w:lang w:eastAsia="zh-CN"/>
        </w:rPr>
        <w:t>月</w:t>
      </w:r>
      <w:r w:rsidRPr="00AA5790">
        <w:rPr>
          <w:rFonts w:hint="eastAsia"/>
          <w:sz w:val="24"/>
          <w:lang w:eastAsia="zh-CN"/>
        </w:rPr>
        <w:t>28</w:t>
      </w:r>
      <w:r w:rsidRPr="00AA5790">
        <w:rPr>
          <w:rFonts w:hint="eastAsia"/>
          <w:sz w:val="24"/>
          <w:lang w:eastAsia="zh-CN"/>
        </w:rPr>
        <w:t>日之前提交。</w:t>
      </w:r>
    </w:p>
    <w:p w14:paraId="7154C064" w14:textId="7BCECC89" w:rsidR="00E10477" w:rsidRPr="00AA5790" w:rsidRDefault="00426A85"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将邀请作为卡塔赫纳议定书缔约方会议的缔约方大会审议决定草案汇编</w:t>
      </w:r>
      <w:r w:rsidR="00CA5881">
        <w:rPr>
          <w:rFonts w:hint="eastAsia"/>
          <w:sz w:val="24"/>
          <w:lang w:eastAsia="zh-CN"/>
        </w:rPr>
        <w:t>所载</w:t>
      </w:r>
      <w:r w:rsidRPr="00AA5790">
        <w:rPr>
          <w:rFonts w:hint="eastAsia"/>
          <w:sz w:val="24"/>
          <w:lang w:eastAsia="zh-CN"/>
        </w:rPr>
        <w:t>秘书处编写的一项决定草案，</w:t>
      </w:r>
      <w:r w:rsidRPr="00AA5790">
        <w:rPr>
          <w:sz w:val="24"/>
          <w:vertAlign w:val="superscript"/>
        </w:rPr>
        <w:footnoteReference w:id="16"/>
      </w:r>
      <w:r w:rsidRPr="00AA5790">
        <w:rPr>
          <w:rFonts w:hint="eastAsia"/>
          <w:sz w:val="24"/>
          <w:lang w:eastAsia="zh-CN"/>
        </w:rPr>
        <w:t xml:space="preserve"> </w:t>
      </w:r>
      <w:r w:rsidRPr="00AA5790">
        <w:rPr>
          <w:rFonts w:hint="eastAsia"/>
          <w:sz w:val="24"/>
          <w:lang w:eastAsia="zh-CN"/>
        </w:rPr>
        <w:t>以便予以通过。</w:t>
      </w:r>
    </w:p>
    <w:p w14:paraId="062837E9" w14:textId="0F4FA703"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8 </w:t>
      </w:r>
      <w:r w:rsidR="00E612A5" w:rsidRPr="00AA5790">
        <w:rPr>
          <w:lang w:eastAsia="zh-CN"/>
        </w:rPr>
        <w:br/>
      </w:r>
      <w:r w:rsidR="00B20825" w:rsidRPr="00AA5790">
        <w:rPr>
          <w:rFonts w:hint="eastAsia"/>
          <w:lang w:eastAsia="zh-CN"/>
        </w:rPr>
        <w:t>对《卡塔赫纳议定书》功效的评估和审查以及对《议定书》执行计划和能力建设计划的中期评价</w:t>
      </w:r>
    </w:p>
    <w:p w14:paraId="621461BD" w14:textId="784B4A06" w:rsidR="00E612A5" w:rsidRPr="00AA5790" w:rsidRDefault="00A94412"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根据《卡塔赫纳议定书》第</w:t>
      </w:r>
      <w:r w:rsidRPr="00AA5790">
        <w:rPr>
          <w:rFonts w:hint="eastAsia"/>
          <w:sz w:val="24"/>
          <w:lang w:val="en-CA" w:eastAsia="zh-CN"/>
        </w:rPr>
        <w:t>35</w:t>
      </w:r>
      <w:r w:rsidRPr="00AA5790">
        <w:rPr>
          <w:rFonts w:hint="eastAsia"/>
          <w:sz w:val="24"/>
          <w:lang w:val="en-CA" w:eastAsia="zh-CN"/>
        </w:rPr>
        <w:t>条，作为议定书缔约方会议的缔约方大会须至少每五年对《议定书》的有效性进行一次评价。</w:t>
      </w:r>
      <w:r w:rsidR="008F764A" w:rsidRPr="00AA5790">
        <w:rPr>
          <w:sz w:val="24"/>
          <w:lang w:eastAsia="zh-CN"/>
        </w:rPr>
        <w:t xml:space="preserve"> </w:t>
      </w:r>
    </w:p>
    <w:p w14:paraId="496A03C0" w14:textId="6E2890CA" w:rsidR="008F764A" w:rsidRPr="00AA5790" w:rsidRDefault="00A94412"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作为卡塔赫纳议定书缔约方会议的缔约方大会在第</w:t>
      </w:r>
      <w:r w:rsidRPr="00CA5881">
        <w:rPr>
          <w:rStyle w:val="Hyperlink"/>
          <w:sz w:val="24"/>
          <w:szCs w:val="24"/>
        </w:rPr>
        <w:fldChar w:fldCharType="begin"/>
      </w:r>
      <w:r w:rsidRPr="00CA5881">
        <w:rPr>
          <w:rStyle w:val="Hyperlink"/>
          <w:sz w:val="24"/>
          <w:szCs w:val="24"/>
          <w:lang w:eastAsia="zh-CN"/>
        </w:rPr>
        <w:instrText>HYPERLINK "https://www.cbd.int/decisions/mop/?m=cp-mop-10"</w:instrText>
      </w:r>
      <w:r w:rsidRPr="00CA5881">
        <w:rPr>
          <w:rStyle w:val="Hyperlink"/>
          <w:sz w:val="24"/>
          <w:szCs w:val="24"/>
        </w:rPr>
      </w:r>
      <w:r w:rsidRPr="00CA5881">
        <w:rPr>
          <w:rStyle w:val="Hyperlink"/>
          <w:sz w:val="24"/>
          <w:szCs w:val="24"/>
        </w:rPr>
        <w:fldChar w:fldCharType="separate"/>
      </w:r>
      <w:r w:rsidRPr="00CA5881">
        <w:rPr>
          <w:rStyle w:val="Hyperlink"/>
          <w:rFonts w:hint="eastAsia"/>
          <w:sz w:val="24"/>
          <w:szCs w:val="24"/>
          <w:lang w:eastAsia="zh-CN"/>
        </w:rPr>
        <w:t>CP-10/3</w:t>
      </w:r>
      <w:r w:rsidRPr="00CA5881">
        <w:rPr>
          <w:rStyle w:val="Hyperlink"/>
          <w:sz w:val="24"/>
          <w:szCs w:val="24"/>
        </w:rPr>
        <w:fldChar w:fldCharType="end"/>
      </w:r>
      <w:r w:rsidRPr="00AA5790">
        <w:rPr>
          <w:rFonts w:hint="eastAsia"/>
          <w:sz w:val="24"/>
          <w:lang w:val="en-CA" w:eastAsia="zh-CN"/>
        </w:rPr>
        <w:t>号和第</w:t>
      </w:r>
      <w:r w:rsidRPr="00CA5881">
        <w:rPr>
          <w:rStyle w:val="Hyperlink"/>
          <w:szCs w:val="24"/>
          <w:lang w:val="en-CA"/>
        </w:rPr>
        <w:fldChar w:fldCharType="begin"/>
      </w:r>
      <w:r w:rsidRPr="00CA5881">
        <w:rPr>
          <w:rStyle w:val="Hyperlink"/>
          <w:rFonts w:hint="eastAsia"/>
          <w:szCs w:val="24"/>
          <w:lang w:eastAsia="zh-CN"/>
        </w:rPr>
        <w:instrText>HYPERLINK "https://www.cbd.int/decisions/mop/?m=cp-mop-10"</w:instrText>
      </w:r>
      <w:r w:rsidRPr="00CA5881">
        <w:rPr>
          <w:rStyle w:val="Hyperlink"/>
          <w:szCs w:val="24"/>
          <w:lang w:val="en-CA"/>
        </w:rPr>
      </w:r>
      <w:r w:rsidRPr="00CA5881">
        <w:rPr>
          <w:rStyle w:val="Hyperlink"/>
          <w:szCs w:val="24"/>
          <w:lang w:val="en-CA"/>
        </w:rPr>
        <w:fldChar w:fldCharType="separate"/>
      </w:r>
      <w:r w:rsidRPr="00CA5881">
        <w:rPr>
          <w:rStyle w:val="Hyperlink"/>
          <w:rFonts w:hint="eastAsia"/>
          <w:sz w:val="24"/>
          <w:szCs w:val="24"/>
          <w:lang w:eastAsia="zh-CN"/>
        </w:rPr>
        <w:t>CP-10/4</w:t>
      </w:r>
      <w:r w:rsidRPr="00CA5881">
        <w:rPr>
          <w:rStyle w:val="Hyperlink"/>
          <w:szCs w:val="24"/>
        </w:rPr>
        <w:fldChar w:fldCharType="end"/>
      </w:r>
      <w:r w:rsidRPr="00AA5790">
        <w:rPr>
          <w:rFonts w:hint="eastAsia"/>
          <w:sz w:val="24"/>
          <w:lang w:val="en-CA" w:eastAsia="zh-CN"/>
        </w:rPr>
        <w:t>号决定中分别通过了《议定书》的执行计划和能力建设行动计划。作为议定书缔约方会</w:t>
      </w:r>
      <w:r w:rsidRPr="00AA5790">
        <w:rPr>
          <w:rFonts w:hint="eastAsia"/>
          <w:sz w:val="24"/>
          <w:lang w:val="en-CA" w:eastAsia="zh-CN"/>
        </w:rPr>
        <w:lastRenderedPageBreak/>
        <w:t>议的缔约方大会决定，执行计划和能力建设行动计划的</w:t>
      </w:r>
      <w:r w:rsidRPr="00AA5790">
        <w:rPr>
          <w:sz w:val="24"/>
          <w:lang w:val="en-US" w:eastAsia="zh-CN"/>
        </w:rPr>
        <w:t>的基准应包括第四次报告周期内所收集的信息</w:t>
      </w:r>
      <w:r w:rsidRPr="00AA5790">
        <w:rPr>
          <w:rFonts w:hint="eastAsia"/>
          <w:sz w:val="24"/>
          <w:lang w:val="en-CA" w:eastAsia="zh-CN"/>
        </w:rPr>
        <w:t>。缔约方大会还决定，结合对《议定书》有效性的第五次评估和审查对执行计划进行一次中期评价，并结合执行计划的中期评价对能力建设行动计划进行一次中期评价。</w:t>
      </w:r>
      <w:r w:rsidR="00796A3F" w:rsidRPr="00AA5790">
        <w:rPr>
          <w:sz w:val="24"/>
          <w:lang w:eastAsia="zh-CN"/>
        </w:rPr>
        <w:t xml:space="preserve"> </w:t>
      </w:r>
    </w:p>
    <w:p w14:paraId="01AF2991" w14:textId="07181B25" w:rsidR="00775A21" w:rsidRPr="00AA5790" w:rsidRDefault="00A94412"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作为卡塔赫纳议定书缔约方会议的缔约方大会在第</w:t>
      </w:r>
      <w:hyperlink r:id="rId19" w:history="1">
        <w:r w:rsidRPr="00CA5881">
          <w:rPr>
            <w:rStyle w:val="Hyperlink"/>
            <w:rFonts w:hint="eastAsia"/>
            <w:sz w:val="24"/>
            <w:szCs w:val="24"/>
            <w:lang w:eastAsia="zh-CN"/>
          </w:rPr>
          <w:t>CP-10/3</w:t>
        </w:r>
      </w:hyperlink>
      <w:r w:rsidRPr="00AA5790">
        <w:rPr>
          <w:rFonts w:hint="eastAsia"/>
          <w:sz w:val="24"/>
          <w:lang w:val="en-CA" w:eastAsia="zh-CN"/>
        </w:rPr>
        <w:t>号决定中请执行秘书</w:t>
      </w:r>
      <w:r w:rsidRPr="00AA5790">
        <w:rPr>
          <w:sz w:val="24"/>
          <w:lang w:val="en-US" w:eastAsia="zh-CN"/>
        </w:rPr>
        <w:t>在关于《卡塔赫纳议定书》执行情况的第五次国家报告格式中列入</w:t>
      </w:r>
      <w:r w:rsidRPr="00AA5790">
        <w:rPr>
          <w:rFonts w:hint="eastAsia"/>
          <w:sz w:val="24"/>
          <w:lang w:val="en-US" w:eastAsia="zh-CN"/>
        </w:rPr>
        <w:t>专门</w:t>
      </w:r>
      <w:r w:rsidRPr="00AA5790">
        <w:rPr>
          <w:sz w:val="24"/>
          <w:lang w:val="en-US" w:eastAsia="zh-CN"/>
        </w:rPr>
        <w:t>设计的问题，用于获取信息，了解执行计划各项指标的情况，并分析和综合上述信息，以协助结合对《卡塔赫纳议定书》有效性的第五次评估和审查进行中期评价，并向</w:t>
      </w:r>
      <w:r w:rsidRPr="00AA5790">
        <w:rPr>
          <w:rFonts w:hint="eastAsia"/>
          <w:sz w:val="24"/>
          <w:lang w:val="en-CA" w:eastAsia="zh-CN"/>
        </w:rPr>
        <w:t>卡塔赫纳生物安全议定书</w:t>
      </w:r>
      <w:r w:rsidRPr="00AA5790">
        <w:rPr>
          <w:sz w:val="24"/>
          <w:lang w:val="en-US" w:eastAsia="zh-CN"/>
        </w:rPr>
        <w:t>联络小组以及酌情向履约委员会提供这些信息。</w:t>
      </w:r>
      <w:r w:rsidR="00775A21" w:rsidRPr="00AA5790">
        <w:rPr>
          <w:sz w:val="24"/>
          <w:lang w:eastAsia="zh-CN"/>
        </w:rPr>
        <w:t xml:space="preserve"> </w:t>
      </w:r>
    </w:p>
    <w:p w14:paraId="479E049B" w14:textId="2ACC5630" w:rsidR="0048776D" w:rsidRPr="00AA5790" w:rsidRDefault="00292AD1"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作为卡塔赫纳议定书缔约方会议的缔约方大会请联络小组和遵约委员会酌情采取相辅相成和避免重复的方式，推动执行计划的中期评价，并将其结论提交执行问题附属机构审议。缔约方大会请执行问题附属机构在本次会议之前举行的一次会议上审议联络小组和履约委员会提供的信息和得出的结论，并将其结论和建议提交本次会议，用于协助中期评价。预计执行问题附属机构第七次会议将就此通过一项决定草案。</w:t>
      </w:r>
    </w:p>
    <w:p w14:paraId="776F6792" w14:textId="6DF6BB1A" w:rsidR="007F447B" w:rsidRPr="00AA5790" w:rsidRDefault="00F86E18"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将邀请作为卡塔赫纳议定书缔约方会议的缔约方大会审议决定草案汇编所载执行问题附属机构提出的一项决定草案，以便予以通过。</w:t>
      </w:r>
    </w:p>
    <w:p w14:paraId="4E288C98" w14:textId="0923BF27"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9 </w:t>
      </w:r>
      <w:r w:rsidR="00E612A5" w:rsidRPr="00AA5790">
        <w:rPr>
          <w:lang w:eastAsia="zh-CN"/>
        </w:rPr>
        <w:br/>
      </w:r>
      <w:r w:rsidR="00B20825" w:rsidRPr="00AA5790">
        <w:rPr>
          <w:rFonts w:hint="eastAsia"/>
          <w:lang w:eastAsia="zh-CN"/>
        </w:rPr>
        <w:t>与财务机制和资源有关的事项</w:t>
      </w:r>
    </w:p>
    <w:p w14:paraId="7863A4A2" w14:textId="64169FF8" w:rsidR="00ED3A0B" w:rsidRPr="00AA5790" w:rsidRDefault="00F86E18"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作为卡塔赫纳议定书缔约方会议的缔约方大会在第</w:t>
      </w:r>
      <w:r w:rsidRPr="00CA5881">
        <w:rPr>
          <w:rStyle w:val="Hyperlink"/>
          <w:sz w:val="24"/>
          <w:szCs w:val="24"/>
          <w:lang w:eastAsia="zh-CN"/>
        </w:rPr>
        <w:fldChar w:fldCharType="begin"/>
      </w:r>
      <w:r w:rsidRPr="00CA5881">
        <w:rPr>
          <w:rStyle w:val="Hyperlink"/>
          <w:sz w:val="24"/>
          <w:szCs w:val="24"/>
          <w:lang w:eastAsia="zh-CN"/>
        </w:rPr>
        <w:instrText>HYPERLINK "https://www.cbd.int/decisions/mop/?m=cp-mop-11"</w:instrText>
      </w:r>
      <w:r w:rsidRPr="00CA5881">
        <w:rPr>
          <w:rStyle w:val="Hyperlink"/>
          <w:sz w:val="24"/>
          <w:szCs w:val="24"/>
          <w:lang w:eastAsia="zh-CN"/>
        </w:rPr>
      </w:r>
      <w:r w:rsidRPr="00CA5881">
        <w:rPr>
          <w:rStyle w:val="Hyperlink"/>
          <w:sz w:val="24"/>
          <w:szCs w:val="24"/>
          <w:lang w:eastAsia="zh-CN"/>
        </w:rPr>
        <w:fldChar w:fldCharType="separate"/>
      </w:r>
      <w:r w:rsidRPr="00CA5881">
        <w:rPr>
          <w:rStyle w:val="Hyperlink"/>
          <w:rFonts w:hint="eastAsia"/>
          <w:sz w:val="24"/>
          <w:szCs w:val="24"/>
          <w:lang w:eastAsia="zh-CN"/>
        </w:rPr>
        <w:t>CP-11/2</w:t>
      </w:r>
      <w:r w:rsidRPr="00CA5881">
        <w:rPr>
          <w:rStyle w:val="Hyperlink"/>
          <w:sz w:val="24"/>
          <w:szCs w:val="24"/>
          <w:lang w:eastAsia="zh-CN"/>
        </w:rPr>
        <w:fldChar w:fldCharType="end"/>
      </w:r>
      <w:r w:rsidRPr="00AA5790">
        <w:rPr>
          <w:rFonts w:hint="eastAsia"/>
          <w:sz w:val="24"/>
          <w:lang w:val="en-CA" w:eastAsia="zh-CN"/>
        </w:rPr>
        <w:t>号决定中向公约缔约方大会提出了一系列建议，以供就生物安全问题为财务机制提供进一步指导意见。</w:t>
      </w:r>
      <w:r w:rsidR="00212280" w:rsidRPr="00AA5790">
        <w:rPr>
          <w:sz w:val="24"/>
          <w:lang w:eastAsia="zh-CN"/>
        </w:rPr>
        <w:t xml:space="preserve"> </w:t>
      </w:r>
    </w:p>
    <w:p w14:paraId="1B599B0B" w14:textId="4D3F0592" w:rsidR="004431DC" w:rsidRPr="00AA5790" w:rsidRDefault="00607EC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公约缔约方大会第</w:t>
      </w:r>
      <w:hyperlink r:id="rId20" w:history="1">
        <w:r w:rsidRPr="00CA5881">
          <w:rPr>
            <w:rStyle w:val="Hyperlink"/>
            <w:rFonts w:hint="eastAsia"/>
            <w:sz w:val="24"/>
            <w:szCs w:val="24"/>
            <w:lang w:eastAsia="zh-CN"/>
          </w:rPr>
          <w:t>16/33</w:t>
        </w:r>
      </w:hyperlink>
      <w:r w:rsidRPr="00AA5790">
        <w:rPr>
          <w:rFonts w:hint="eastAsia"/>
          <w:sz w:val="24"/>
          <w:lang w:val="en-CA" w:eastAsia="zh-CN"/>
        </w:rPr>
        <w:t>号决定为全球环境基金（全环基金）信托基金第九增资期（</w:t>
      </w:r>
      <w:r w:rsidRPr="00AA5790">
        <w:rPr>
          <w:rFonts w:hint="eastAsia"/>
          <w:sz w:val="24"/>
          <w:lang w:val="en-CA" w:eastAsia="zh-CN"/>
        </w:rPr>
        <w:t xml:space="preserve">2026-2030 </w:t>
      </w:r>
      <w:r w:rsidRPr="00AA5790">
        <w:rPr>
          <w:rFonts w:hint="eastAsia"/>
          <w:sz w:val="24"/>
          <w:lang w:val="en-CA" w:eastAsia="zh-CN"/>
        </w:rPr>
        <w:t>年）《公约》成果导向四年期生物多样性方案重点框架增列了若干要素，用于支持《卡塔赫纳议定书》的执行工作。</w:t>
      </w:r>
    </w:p>
    <w:p w14:paraId="62290ADE" w14:textId="1CDA2EB4" w:rsidR="00BA5018" w:rsidRPr="00AA5790" w:rsidRDefault="00F21528"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执行问题附属机构第六次会议通过了关于财务机制的第</w:t>
      </w:r>
      <w:r w:rsidRPr="00CA5881">
        <w:rPr>
          <w:rStyle w:val="Hyperlink"/>
          <w:sz w:val="24"/>
          <w:szCs w:val="24"/>
          <w:lang w:eastAsia="zh-CN"/>
        </w:rPr>
        <w:fldChar w:fldCharType="begin"/>
      </w:r>
      <w:r w:rsidRPr="00CA5881">
        <w:rPr>
          <w:rStyle w:val="Hyperlink"/>
          <w:sz w:val="24"/>
          <w:szCs w:val="24"/>
          <w:lang w:eastAsia="zh-CN"/>
        </w:rPr>
        <w:instrText>HYPERLINK "https://www.cbd.int/recommendations/sbi/?m=sbi-06"</w:instrText>
      </w:r>
      <w:r w:rsidRPr="00CA5881">
        <w:rPr>
          <w:rStyle w:val="Hyperlink"/>
          <w:sz w:val="24"/>
          <w:szCs w:val="24"/>
          <w:lang w:eastAsia="zh-CN"/>
        </w:rPr>
      </w:r>
      <w:r w:rsidRPr="00CA5881">
        <w:rPr>
          <w:rStyle w:val="Hyperlink"/>
          <w:sz w:val="24"/>
          <w:szCs w:val="24"/>
          <w:lang w:eastAsia="zh-CN"/>
        </w:rPr>
        <w:fldChar w:fldCharType="separate"/>
      </w:r>
      <w:r w:rsidRPr="00CA5881">
        <w:rPr>
          <w:rStyle w:val="Hyperlink"/>
          <w:rFonts w:hint="eastAsia"/>
          <w:sz w:val="24"/>
          <w:szCs w:val="24"/>
          <w:lang w:eastAsia="zh-CN"/>
        </w:rPr>
        <w:t>6/2</w:t>
      </w:r>
      <w:r w:rsidRPr="00CA5881">
        <w:rPr>
          <w:rStyle w:val="Hyperlink"/>
          <w:sz w:val="24"/>
          <w:szCs w:val="24"/>
          <w:lang w:eastAsia="zh-CN"/>
        </w:rPr>
        <w:fldChar w:fldCharType="end"/>
      </w:r>
      <w:r w:rsidRPr="00AA5790">
        <w:rPr>
          <w:rFonts w:hint="eastAsia"/>
          <w:sz w:val="24"/>
          <w:lang w:val="en-CA" w:eastAsia="zh-CN"/>
        </w:rPr>
        <w:t>号建议，其中载有一项供公约缔约方大会审议的决定草案</w:t>
      </w:r>
      <w:r w:rsidR="00FF1A18">
        <w:rPr>
          <w:rFonts w:hint="eastAsia"/>
          <w:sz w:val="24"/>
          <w:lang w:val="en-CA" w:eastAsia="zh-CN"/>
        </w:rPr>
        <w:t>，该机构</w:t>
      </w:r>
      <w:r w:rsidRPr="00AA5790">
        <w:rPr>
          <w:rFonts w:hint="eastAsia"/>
          <w:sz w:val="24"/>
          <w:lang w:val="en-CA" w:eastAsia="zh-CN"/>
        </w:rPr>
        <w:t>第七次会议将讨论关于同一议题的另一项决定草案的更多要素。</w:t>
      </w:r>
    </w:p>
    <w:p w14:paraId="5C493249" w14:textId="2316194D" w:rsidR="000C1672" w:rsidRPr="00AA5790" w:rsidRDefault="00E2360B"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作为卡塔赫纳议定书缔约方会议的缔约方大会将收到秘书处提交的一份说明，</w:t>
      </w:r>
      <w:r w:rsidRPr="00AA5790">
        <w:rPr>
          <w:sz w:val="24"/>
          <w:vertAlign w:val="superscript"/>
        </w:rPr>
        <w:footnoteReference w:id="17"/>
      </w:r>
      <w:r w:rsidRPr="00AA5790">
        <w:rPr>
          <w:rFonts w:hint="eastAsia"/>
          <w:sz w:val="24"/>
          <w:lang w:val="en-CA" w:eastAsia="zh-CN"/>
        </w:rPr>
        <w:t xml:space="preserve"> </w:t>
      </w:r>
      <w:r w:rsidRPr="00AA5790">
        <w:rPr>
          <w:rFonts w:hint="eastAsia"/>
          <w:sz w:val="24"/>
          <w:lang w:val="en-CA" w:eastAsia="zh-CN"/>
        </w:rPr>
        <w:t>其中载有一项决定草案的要素。此外，全环基金理事会提交缔约方大会第十七届会议的报告、</w:t>
      </w:r>
      <w:r w:rsidRPr="00AA5790">
        <w:rPr>
          <w:sz w:val="24"/>
          <w:vertAlign w:val="superscript"/>
        </w:rPr>
        <w:footnoteReference w:id="18"/>
      </w:r>
      <w:r w:rsidRPr="00AA5790">
        <w:rPr>
          <w:rFonts w:hint="eastAsia"/>
          <w:sz w:val="24"/>
          <w:lang w:val="en-CA" w:eastAsia="zh-CN"/>
        </w:rPr>
        <w:t xml:space="preserve"> </w:t>
      </w:r>
      <w:r w:rsidRPr="00AA5790">
        <w:rPr>
          <w:rFonts w:hint="eastAsia"/>
          <w:sz w:val="24"/>
          <w:lang w:val="en-CA" w:eastAsia="zh-CN"/>
        </w:rPr>
        <w:t>执行问题附属机构的第</w:t>
      </w:r>
      <w:hyperlink r:id="rId21" w:history="1">
        <w:r w:rsidRPr="00CA5881">
          <w:rPr>
            <w:rStyle w:val="Hyperlink"/>
            <w:rFonts w:hint="eastAsia"/>
            <w:sz w:val="24"/>
            <w:szCs w:val="24"/>
            <w:lang w:eastAsia="zh-CN"/>
          </w:rPr>
          <w:t>6/2</w:t>
        </w:r>
      </w:hyperlink>
      <w:r w:rsidRPr="00AA5790">
        <w:rPr>
          <w:rFonts w:hint="eastAsia"/>
          <w:sz w:val="24"/>
          <w:lang w:val="en-CA" w:eastAsia="zh-CN"/>
        </w:rPr>
        <w:t>号建议和该附属机构第七次会议将通过的另一项建议也与这些审议相关。将把秘书处的说明所载决定草案的要素、第</w:t>
      </w:r>
      <w:r w:rsidRPr="00CA5881">
        <w:rPr>
          <w:rStyle w:val="Hyperlink"/>
          <w:sz w:val="24"/>
          <w:szCs w:val="24"/>
          <w:lang w:eastAsia="zh-CN"/>
        </w:rPr>
        <w:fldChar w:fldCharType="begin"/>
      </w:r>
      <w:r w:rsidRPr="00CA5881">
        <w:rPr>
          <w:rStyle w:val="Hyperlink"/>
          <w:sz w:val="24"/>
          <w:szCs w:val="24"/>
          <w:lang w:eastAsia="zh-CN"/>
        </w:rPr>
        <w:instrText>HYPERLINK "https://www.cbd.int/recommendations/sbi/?m=sbi-06"</w:instrText>
      </w:r>
      <w:r w:rsidRPr="00CA5881">
        <w:rPr>
          <w:rStyle w:val="Hyperlink"/>
          <w:sz w:val="24"/>
          <w:szCs w:val="24"/>
          <w:lang w:eastAsia="zh-CN"/>
        </w:rPr>
      </w:r>
      <w:r w:rsidRPr="00CA5881">
        <w:rPr>
          <w:rStyle w:val="Hyperlink"/>
          <w:sz w:val="24"/>
          <w:szCs w:val="24"/>
          <w:lang w:eastAsia="zh-CN"/>
        </w:rPr>
        <w:fldChar w:fldCharType="separate"/>
      </w:r>
      <w:r w:rsidRPr="00CA5881">
        <w:rPr>
          <w:rStyle w:val="Hyperlink"/>
          <w:rFonts w:hint="eastAsia"/>
          <w:sz w:val="24"/>
          <w:szCs w:val="24"/>
          <w:lang w:eastAsia="zh-CN"/>
        </w:rPr>
        <w:t>6/2</w:t>
      </w:r>
      <w:r w:rsidRPr="00CA5881">
        <w:rPr>
          <w:rStyle w:val="Hyperlink"/>
          <w:sz w:val="24"/>
          <w:szCs w:val="24"/>
          <w:lang w:eastAsia="zh-CN"/>
        </w:rPr>
        <w:fldChar w:fldCharType="end"/>
      </w:r>
      <w:r w:rsidRPr="00AA5790">
        <w:rPr>
          <w:rFonts w:hint="eastAsia"/>
          <w:sz w:val="24"/>
          <w:lang w:val="en-CA" w:eastAsia="zh-CN"/>
        </w:rPr>
        <w:t>号建议中的决定草案要素以及执行问题附属机构第七次会议酌情通过的相关建议中的要素合并为一份决定草案，列入决定草案汇编。</w:t>
      </w:r>
      <w:r w:rsidR="00DA229E" w:rsidRPr="00AA5790">
        <w:rPr>
          <w:sz w:val="24"/>
          <w:lang w:eastAsia="zh-CN"/>
        </w:rPr>
        <w:t xml:space="preserve"> </w:t>
      </w:r>
    </w:p>
    <w:p w14:paraId="088C837C" w14:textId="3DBF3676" w:rsidR="000C414D" w:rsidRPr="00AA5790" w:rsidRDefault="00974EF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将邀请作为卡塔赫纳议定书缔约方会议的缔约方大会审议上述合并决定草案，以便予以通过，然后转交公约缔约方大会，供其审议建议向全环基金提出的指导意见。</w:t>
      </w:r>
    </w:p>
    <w:p w14:paraId="6B608CE2" w14:textId="498546A3"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lastRenderedPageBreak/>
        <w:t>项目</w:t>
      </w:r>
      <w:r w:rsidR="00E612A5" w:rsidRPr="00AA5790">
        <w:rPr>
          <w:lang w:eastAsia="zh-CN"/>
        </w:rPr>
        <w:t xml:space="preserve">10 </w:t>
      </w:r>
      <w:r w:rsidR="00E612A5" w:rsidRPr="00AA5790">
        <w:rPr>
          <w:lang w:eastAsia="zh-CN"/>
        </w:rPr>
        <w:br/>
      </w:r>
      <w:r w:rsidR="00B20825" w:rsidRPr="00AA5790">
        <w:rPr>
          <w:rFonts w:hint="eastAsia"/>
          <w:lang w:eastAsia="zh-CN"/>
        </w:rPr>
        <w:t>生物安全信息交换所的运作和活动</w:t>
      </w:r>
    </w:p>
    <w:p w14:paraId="577CE22F" w14:textId="6D0FCDE7" w:rsidR="00E612A5" w:rsidRPr="00AA5790" w:rsidRDefault="00502951"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作为卡塔赫纳议定书缔约方会议的缔约方大会第</w:t>
      </w:r>
      <w:r w:rsidRPr="00FF1A18">
        <w:rPr>
          <w:rStyle w:val="Hyperlink"/>
          <w:sz w:val="24"/>
          <w:szCs w:val="24"/>
          <w:lang w:eastAsia="zh-CN"/>
        </w:rPr>
        <w:fldChar w:fldCharType="begin"/>
      </w:r>
      <w:r w:rsidRPr="00FF1A18">
        <w:rPr>
          <w:rStyle w:val="Hyperlink"/>
          <w:sz w:val="24"/>
          <w:szCs w:val="24"/>
          <w:lang w:eastAsia="zh-CN"/>
        </w:rPr>
        <w:instrText>HYPERLINK "https://www.cbd.int/decisions/mop/?m=cp-mop-11"</w:instrText>
      </w:r>
      <w:r w:rsidRPr="00FF1A18">
        <w:rPr>
          <w:rStyle w:val="Hyperlink"/>
          <w:sz w:val="24"/>
          <w:szCs w:val="24"/>
          <w:lang w:eastAsia="zh-CN"/>
        </w:rPr>
      </w:r>
      <w:r w:rsidRPr="00FF1A18">
        <w:rPr>
          <w:rStyle w:val="Hyperlink"/>
          <w:sz w:val="24"/>
          <w:szCs w:val="24"/>
          <w:lang w:eastAsia="zh-CN"/>
        </w:rPr>
        <w:fldChar w:fldCharType="separate"/>
      </w:r>
      <w:r w:rsidRPr="00FF1A18">
        <w:rPr>
          <w:rStyle w:val="Hyperlink"/>
          <w:rFonts w:hint="eastAsia"/>
          <w:sz w:val="24"/>
          <w:szCs w:val="24"/>
          <w:lang w:eastAsia="zh-CN"/>
        </w:rPr>
        <w:t>CP-11/3</w:t>
      </w:r>
      <w:r w:rsidRPr="00FF1A18">
        <w:rPr>
          <w:rStyle w:val="Hyperlink"/>
          <w:sz w:val="24"/>
          <w:szCs w:val="24"/>
          <w:lang w:eastAsia="zh-CN"/>
        </w:rPr>
        <w:fldChar w:fldCharType="end"/>
      </w:r>
      <w:r w:rsidRPr="00AA5790">
        <w:rPr>
          <w:rFonts w:hint="eastAsia"/>
          <w:sz w:val="24"/>
          <w:lang w:val="en-CA" w:eastAsia="zh-CN"/>
        </w:rPr>
        <w:t>号决定赞赏地欢迎根据</w:t>
      </w:r>
      <w:r w:rsidR="00B01E77">
        <w:rPr>
          <w:rFonts w:hint="eastAsia"/>
          <w:sz w:val="24"/>
          <w:lang w:val="en-CA" w:eastAsia="zh-CN"/>
        </w:rPr>
        <w:t>生物多样性公约信息交换所机制</w:t>
      </w:r>
      <w:r w:rsidRPr="00AA5790">
        <w:rPr>
          <w:rFonts w:hint="eastAsia"/>
          <w:sz w:val="24"/>
          <w:lang w:val="en-CA" w:eastAsia="zh-CN"/>
        </w:rPr>
        <w:t>、生物安全信息交换所、获取和惠益分享信息交换所的联合运作模式对生物安全信息交换所中央门户网站进行的改进。该</w:t>
      </w:r>
      <w:r w:rsidR="00FF1A18">
        <w:rPr>
          <w:rFonts w:hint="eastAsia"/>
          <w:sz w:val="24"/>
          <w:lang w:val="en-CA" w:eastAsia="zh-CN"/>
        </w:rPr>
        <w:t>决定</w:t>
      </w:r>
      <w:r w:rsidRPr="00AA5790">
        <w:rPr>
          <w:rFonts w:hint="eastAsia"/>
          <w:sz w:val="24"/>
          <w:lang w:val="en-CA" w:eastAsia="zh-CN"/>
        </w:rPr>
        <w:t>请执行秘书执行若干与生物安全信息交换所有关的任务，包括继续维护该信息交换所并对其进行必要改进，并使用</w:t>
      </w:r>
      <w:r w:rsidRPr="00AA5790">
        <w:rPr>
          <w:rFonts w:hint="eastAsia"/>
          <w:sz w:val="24"/>
          <w:lang w:val="en-CA" w:eastAsia="zh-CN"/>
        </w:rPr>
        <w:t xml:space="preserve"> </w:t>
      </w:r>
      <w:proofErr w:type="spellStart"/>
      <w:r w:rsidRPr="00AA5790">
        <w:rPr>
          <w:rFonts w:hint="eastAsia"/>
          <w:sz w:val="24"/>
          <w:lang w:val="en-CA" w:eastAsia="zh-CN"/>
        </w:rPr>
        <w:t>Bioland</w:t>
      </w:r>
      <w:proofErr w:type="spellEnd"/>
      <w:r w:rsidRPr="00AA5790">
        <w:rPr>
          <w:rFonts w:hint="eastAsia"/>
          <w:sz w:val="24"/>
          <w:lang w:val="en-CA" w:eastAsia="zh-CN"/>
        </w:rPr>
        <w:t xml:space="preserve"> </w:t>
      </w:r>
      <w:r w:rsidRPr="00AA5790">
        <w:rPr>
          <w:rFonts w:hint="eastAsia"/>
          <w:sz w:val="24"/>
          <w:lang w:val="en-CA" w:eastAsia="zh-CN"/>
        </w:rPr>
        <w:t>工具开发量身定制的国家生物安全网站模版，提供给希望建立与生物安全信息交换所链接的国家生物安全网站的缔约方。</w:t>
      </w:r>
    </w:p>
    <w:p w14:paraId="62D9F66D" w14:textId="00BBEDF3" w:rsidR="00FA322D" w:rsidRPr="00AA5790" w:rsidRDefault="004A479F"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en-CA" w:eastAsia="zh-CN"/>
        </w:rPr>
        <w:t>将邀请作为卡塔赫纳议定书缔约方会议的缔约方大会审议秘书处提交的一份关于闭会期间与生物安全信息交换所相关的活动的报告（其中包括一份已纳入决定草案汇编的决定草案），</w:t>
      </w:r>
      <w:r w:rsidRPr="00AA5790">
        <w:rPr>
          <w:sz w:val="24"/>
          <w:vertAlign w:val="superscript"/>
        </w:rPr>
        <w:footnoteReference w:id="19"/>
      </w:r>
      <w:r w:rsidRPr="00AA5790">
        <w:rPr>
          <w:rFonts w:hint="eastAsia"/>
          <w:sz w:val="24"/>
          <w:lang w:val="en-CA" w:eastAsia="zh-CN"/>
        </w:rPr>
        <w:t>以便予以通过。</w:t>
      </w:r>
      <w:r w:rsidR="00685732" w:rsidRPr="00AA5790">
        <w:rPr>
          <w:sz w:val="24"/>
          <w:lang w:eastAsia="zh-CN"/>
        </w:rPr>
        <w:t xml:space="preserve"> </w:t>
      </w:r>
    </w:p>
    <w:p w14:paraId="5DC1DB13" w14:textId="072F2F88"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11 </w:t>
      </w:r>
      <w:r w:rsidR="00E612A5" w:rsidRPr="00AA5790">
        <w:rPr>
          <w:lang w:eastAsia="zh-CN"/>
        </w:rPr>
        <w:br/>
      </w:r>
      <w:r w:rsidR="00B20825" w:rsidRPr="00AA5790">
        <w:rPr>
          <w:rFonts w:hint="eastAsia"/>
          <w:lang w:eastAsia="zh-CN"/>
        </w:rPr>
        <w:t>与国际组织、其他公约下建立的机构和各项举措的合作</w:t>
      </w:r>
    </w:p>
    <w:p w14:paraId="28A5DE6A" w14:textId="151F7265" w:rsidR="004A479F" w:rsidRPr="00AA5790" w:rsidRDefault="004A479F"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作为卡塔赫纳议定书缔约方会议的缔约方大会将收到秘书处的一份说明，其中载有与其他国际组织、根据其他公约建立的机构以及与执行《议定书》有关举措开展的合作活动的最新情况。</w:t>
      </w:r>
      <w:r w:rsidR="006F7681" w:rsidRPr="00AA5790">
        <w:rPr>
          <w:sz w:val="24"/>
          <w:vertAlign w:val="superscript"/>
          <w:lang w:eastAsia="zh-CN"/>
        </w:rPr>
        <w:footnoteReference w:id="20"/>
      </w:r>
    </w:p>
    <w:p w14:paraId="15D6CDA6" w14:textId="74E5865D" w:rsidR="00E612A5" w:rsidRPr="00AA5790" w:rsidRDefault="006F7681" w:rsidP="006F7681">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zh-CN" w:eastAsia="zh-CN"/>
        </w:rPr>
        <w:t>将</w:t>
      </w:r>
      <w:r w:rsidRPr="00AA5790">
        <w:rPr>
          <w:sz w:val="24"/>
          <w:lang w:val="zh-CN" w:eastAsia="zh-CN"/>
        </w:rPr>
        <w:t>邀请作为卡塔赫纳议定书缔约方会议的缔约方大会注意该报告。</w:t>
      </w:r>
    </w:p>
    <w:p w14:paraId="1839DC1E" w14:textId="400B9C69"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12 </w:t>
      </w:r>
      <w:r w:rsidR="00E612A5" w:rsidRPr="00AA5790">
        <w:rPr>
          <w:lang w:eastAsia="zh-CN"/>
        </w:rPr>
        <w:br/>
      </w:r>
      <w:r w:rsidR="00B20825" w:rsidRPr="00AA5790">
        <w:rPr>
          <w:rFonts w:hint="eastAsia"/>
          <w:lang w:eastAsia="zh-CN"/>
        </w:rPr>
        <w:t>审查《生物多样性公约》及其议定书下各进程的功效</w:t>
      </w:r>
    </w:p>
    <w:p w14:paraId="6376964F" w14:textId="7044C48B" w:rsidR="007D49B3" w:rsidRPr="00AA5790" w:rsidRDefault="00B47828"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作为卡塔赫纳议定书缔约方会议的缔约方大会第</w:t>
      </w:r>
      <w:r w:rsidRPr="00FF1A18">
        <w:rPr>
          <w:rStyle w:val="Hyperlink"/>
          <w:sz w:val="24"/>
          <w:szCs w:val="24"/>
          <w:lang w:eastAsia="zh-CN"/>
        </w:rPr>
        <w:fldChar w:fldCharType="begin"/>
      </w:r>
      <w:r w:rsidRPr="00FF1A18">
        <w:rPr>
          <w:rStyle w:val="Hyperlink"/>
          <w:sz w:val="24"/>
          <w:szCs w:val="24"/>
          <w:lang w:eastAsia="zh-CN"/>
        </w:rPr>
        <w:instrText>HYPERLINK "https://www.cbd.int/decisions/mop/?m=cp-mop-11"</w:instrText>
      </w:r>
      <w:r w:rsidRPr="00FF1A18">
        <w:rPr>
          <w:rStyle w:val="Hyperlink"/>
          <w:sz w:val="24"/>
          <w:szCs w:val="24"/>
          <w:lang w:eastAsia="zh-CN"/>
        </w:rPr>
      </w:r>
      <w:r w:rsidRPr="00FF1A18">
        <w:rPr>
          <w:rStyle w:val="Hyperlink"/>
          <w:sz w:val="24"/>
          <w:szCs w:val="24"/>
          <w:lang w:eastAsia="zh-CN"/>
        </w:rPr>
        <w:fldChar w:fldCharType="separate"/>
      </w:r>
      <w:r w:rsidRPr="00FF1A18">
        <w:rPr>
          <w:rStyle w:val="Hyperlink"/>
          <w:rFonts w:hint="eastAsia"/>
          <w:sz w:val="24"/>
          <w:szCs w:val="24"/>
          <w:lang w:eastAsia="zh-CN"/>
        </w:rPr>
        <w:t>CP-11/5</w:t>
      </w:r>
      <w:r w:rsidRPr="00FF1A18">
        <w:rPr>
          <w:rStyle w:val="Hyperlink"/>
          <w:sz w:val="24"/>
          <w:szCs w:val="24"/>
          <w:lang w:eastAsia="zh-CN"/>
        </w:rPr>
        <w:fldChar w:fldCharType="end"/>
      </w:r>
      <w:r w:rsidRPr="00AA5790">
        <w:rPr>
          <w:rFonts w:hint="eastAsia"/>
          <w:sz w:val="24"/>
          <w:lang w:eastAsia="zh-CN"/>
        </w:rPr>
        <w:t>号决定通过了若干关于会议</w:t>
      </w:r>
      <w:r w:rsidR="007D0CDB">
        <w:rPr>
          <w:rFonts w:hint="eastAsia"/>
          <w:sz w:val="24"/>
          <w:lang w:eastAsia="zh-CN"/>
        </w:rPr>
        <w:t>功效</w:t>
      </w:r>
      <w:r w:rsidRPr="00AA5790">
        <w:rPr>
          <w:rFonts w:hint="eastAsia"/>
          <w:sz w:val="24"/>
          <w:lang w:eastAsia="zh-CN"/>
        </w:rPr>
        <w:t>的规定，并</w:t>
      </w:r>
      <w:r w:rsidRPr="00AA5790">
        <w:rPr>
          <w:sz w:val="24"/>
          <w:lang w:val="en-US" w:eastAsia="zh-CN"/>
        </w:rPr>
        <w:t>请执行秘书酌情在该领域合格外部专家的协助下促成与缔约方、主席团成员、合作伙伴和利益攸关方的磋商，继续拟订</w:t>
      </w:r>
      <w:r w:rsidR="007D0CDB" w:rsidRPr="00AA5790">
        <w:rPr>
          <w:sz w:val="24"/>
          <w:lang w:val="en-US" w:eastAsia="zh-CN"/>
        </w:rPr>
        <w:t>备选方案</w:t>
      </w:r>
      <w:r w:rsidR="007D0CDB">
        <w:rPr>
          <w:rFonts w:hint="eastAsia"/>
          <w:sz w:val="24"/>
          <w:lang w:val="en-US" w:eastAsia="zh-CN"/>
        </w:rPr>
        <w:t>，用于</w:t>
      </w:r>
      <w:r w:rsidRPr="00AA5790">
        <w:rPr>
          <w:sz w:val="24"/>
          <w:lang w:val="en-US" w:eastAsia="zh-CN"/>
        </w:rPr>
        <w:t>进一步提高《卡塔赫纳议定书》下</w:t>
      </w:r>
      <w:r w:rsidR="007D0CDB">
        <w:rPr>
          <w:rFonts w:hint="eastAsia"/>
          <w:sz w:val="24"/>
          <w:lang w:val="en-US" w:eastAsia="zh-CN"/>
        </w:rPr>
        <w:t>的</w:t>
      </w:r>
      <w:r w:rsidRPr="00AA5790">
        <w:rPr>
          <w:sz w:val="24"/>
          <w:lang w:val="en-US" w:eastAsia="zh-CN"/>
        </w:rPr>
        <w:t>会议</w:t>
      </w:r>
      <w:r w:rsidR="007D0CDB">
        <w:rPr>
          <w:rFonts w:hint="eastAsia"/>
          <w:sz w:val="24"/>
          <w:lang w:val="en-US" w:eastAsia="zh-CN"/>
        </w:rPr>
        <w:t>的功效</w:t>
      </w:r>
      <w:r w:rsidRPr="00AA5790">
        <w:rPr>
          <w:sz w:val="24"/>
          <w:lang w:val="en-US" w:eastAsia="zh-CN"/>
        </w:rPr>
        <w:t>，并将这些提案提交执行问题附属机构第六次会议审议。</w:t>
      </w:r>
    </w:p>
    <w:p w14:paraId="5771435E" w14:textId="107CDAF3" w:rsidR="007D49B3" w:rsidRPr="00AA5790" w:rsidRDefault="0031709E"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执行问题附属机构第六次会议审议了秘书处关于进一步提高会议</w:t>
      </w:r>
      <w:r w:rsidR="007D0CDB">
        <w:rPr>
          <w:rFonts w:hint="eastAsia"/>
          <w:sz w:val="24"/>
          <w:lang w:eastAsia="zh-CN"/>
        </w:rPr>
        <w:t>功效</w:t>
      </w:r>
      <w:r w:rsidRPr="00AA5790">
        <w:rPr>
          <w:rFonts w:hint="eastAsia"/>
          <w:sz w:val="24"/>
          <w:lang w:eastAsia="zh-CN"/>
        </w:rPr>
        <w:t>的备选方案的说明，并通过了第</w:t>
      </w:r>
      <w:hyperlink r:id="rId22" w:history="1">
        <w:r w:rsidRPr="00FF1A18">
          <w:rPr>
            <w:rStyle w:val="Hyperlink"/>
            <w:rFonts w:hint="eastAsia"/>
            <w:sz w:val="24"/>
            <w:szCs w:val="24"/>
            <w:lang w:eastAsia="zh-CN"/>
          </w:rPr>
          <w:t>6/8</w:t>
        </w:r>
      </w:hyperlink>
      <w:r w:rsidRPr="00AA5790">
        <w:rPr>
          <w:rFonts w:hint="eastAsia"/>
          <w:sz w:val="24"/>
          <w:lang w:eastAsia="zh-CN"/>
        </w:rPr>
        <w:t>号建议。</w:t>
      </w:r>
    </w:p>
    <w:p w14:paraId="7667396C" w14:textId="6EA32C67" w:rsidR="00E612A5" w:rsidRPr="00AA5790" w:rsidRDefault="000D1619"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将邀请作为卡塔赫纳议定书缔约方会议的缔约方大会审议第</w:t>
      </w:r>
      <w:hyperlink r:id="rId23" w:history="1">
        <w:r w:rsidRPr="00FF1A18">
          <w:rPr>
            <w:rStyle w:val="Hyperlink"/>
            <w:rFonts w:hint="eastAsia"/>
            <w:sz w:val="24"/>
            <w:szCs w:val="24"/>
            <w:lang w:eastAsia="zh-CN"/>
          </w:rPr>
          <w:t>6/8</w:t>
        </w:r>
      </w:hyperlink>
      <w:r w:rsidRPr="00AA5790">
        <w:rPr>
          <w:rFonts w:hint="eastAsia"/>
          <w:sz w:val="24"/>
          <w:lang w:eastAsia="zh-CN"/>
        </w:rPr>
        <w:t>号建议（第三节）中向其提出的决定草案（转载于</w:t>
      </w:r>
      <w:r w:rsidR="007D0CDB" w:rsidRPr="007D0CDB">
        <w:rPr>
          <w:rFonts w:hint="eastAsia"/>
          <w:sz w:val="24"/>
          <w:lang w:eastAsia="zh-CN"/>
        </w:rPr>
        <w:t>决定草案汇编</w:t>
      </w:r>
      <w:r w:rsidRPr="00AA5790">
        <w:rPr>
          <w:rFonts w:hint="eastAsia"/>
          <w:sz w:val="24"/>
          <w:lang w:eastAsia="zh-CN"/>
        </w:rPr>
        <w:t>），以便予以通过。</w:t>
      </w:r>
      <w:r w:rsidR="0094014F" w:rsidRPr="00AA5790">
        <w:rPr>
          <w:sz w:val="24"/>
          <w:lang w:eastAsia="zh-CN"/>
        </w:rPr>
        <w:t xml:space="preserve"> </w:t>
      </w:r>
    </w:p>
    <w:p w14:paraId="0CA08631" w14:textId="7996FD35"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13 </w:t>
      </w:r>
      <w:r w:rsidR="00E612A5" w:rsidRPr="00AA5790">
        <w:rPr>
          <w:lang w:eastAsia="zh-CN"/>
        </w:rPr>
        <w:br/>
      </w:r>
      <w:r w:rsidR="00B20825" w:rsidRPr="00AA5790">
        <w:rPr>
          <w:rFonts w:hint="eastAsia"/>
          <w:lang w:eastAsia="zh-CN"/>
        </w:rPr>
        <w:t>改性活生物体的风险评估和风险管理</w:t>
      </w:r>
    </w:p>
    <w:p w14:paraId="5EB97A95" w14:textId="3EBC4976" w:rsidR="00E612A5" w:rsidRPr="00AA5790" w:rsidRDefault="00A71D5F"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作为卡塔赫纳议定书缔约方会议的缔约方大会第</w:t>
      </w:r>
      <w:r w:rsidRPr="007D0CDB">
        <w:rPr>
          <w:rStyle w:val="Hyperlink"/>
          <w:sz w:val="24"/>
          <w:szCs w:val="24"/>
          <w:lang w:eastAsia="zh-CN"/>
        </w:rPr>
        <w:fldChar w:fldCharType="begin"/>
      </w:r>
      <w:r w:rsidRPr="007D0CDB">
        <w:rPr>
          <w:rStyle w:val="Hyperlink"/>
          <w:sz w:val="24"/>
          <w:szCs w:val="24"/>
          <w:lang w:eastAsia="zh-CN"/>
        </w:rPr>
        <w:instrText>HYPERLINK "https://www.cbd.int/decisions/mop/?m=cp-mop-11"</w:instrText>
      </w:r>
      <w:r w:rsidRPr="007D0CDB">
        <w:rPr>
          <w:rStyle w:val="Hyperlink"/>
          <w:sz w:val="24"/>
          <w:szCs w:val="24"/>
          <w:lang w:eastAsia="zh-CN"/>
        </w:rPr>
      </w:r>
      <w:r w:rsidRPr="007D0CDB">
        <w:rPr>
          <w:rStyle w:val="Hyperlink"/>
          <w:sz w:val="24"/>
          <w:szCs w:val="24"/>
          <w:lang w:eastAsia="zh-CN"/>
        </w:rPr>
        <w:fldChar w:fldCharType="separate"/>
      </w:r>
      <w:r w:rsidRPr="007D0CDB">
        <w:rPr>
          <w:rStyle w:val="Hyperlink"/>
          <w:rFonts w:hint="eastAsia"/>
          <w:sz w:val="24"/>
          <w:szCs w:val="24"/>
          <w:lang w:eastAsia="zh-CN"/>
        </w:rPr>
        <w:t>CP-11/7</w:t>
      </w:r>
      <w:r w:rsidRPr="007D0CDB">
        <w:rPr>
          <w:rStyle w:val="Hyperlink"/>
          <w:sz w:val="24"/>
          <w:szCs w:val="24"/>
          <w:lang w:eastAsia="zh-CN"/>
        </w:rPr>
        <w:fldChar w:fldCharType="end"/>
      </w:r>
      <w:r w:rsidRPr="00AA5790">
        <w:rPr>
          <w:rFonts w:hint="eastAsia"/>
          <w:sz w:val="24"/>
          <w:lang w:eastAsia="zh-CN"/>
        </w:rPr>
        <w:t>号决定</w:t>
      </w:r>
      <w:r w:rsidRPr="00AA5790">
        <w:rPr>
          <w:sz w:val="24"/>
          <w:lang w:val="en-US" w:eastAsia="zh-CN"/>
        </w:rPr>
        <w:t>邀请缔约方提交详细信息，说明</w:t>
      </w:r>
      <w:r w:rsidRPr="00AA5790">
        <w:rPr>
          <w:rFonts w:hint="eastAsia"/>
          <w:sz w:val="24"/>
          <w:lang w:val="en-US" w:eastAsia="zh-CN"/>
        </w:rPr>
        <w:t>其在关于</w:t>
      </w:r>
      <w:r w:rsidRPr="00AA5790">
        <w:rPr>
          <w:sz w:val="24"/>
          <w:lang w:val="en-US" w:eastAsia="zh-CN"/>
        </w:rPr>
        <w:t>改性活生物体风险评估具体专题的进一步指导材料方面的需求和优先事项，包括根据第</w:t>
      </w:r>
      <w:hyperlink r:id="rId24" w:history="1">
        <w:r w:rsidRPr="007D0CDB">
          <w:rPr>
            <w:rStyle w:val="Hyperlink"/>
            <w:sz w:val="24"/>
            <w:szCs w:val="24"/>
            <w:lang w:eastAsia="zh-CN"/>
          </w:rPr>
          <w:t>CP-9/13</w:t>
        </w:r>
      </w:hyperlink>
      <w:r w:rsidRPr="00AA5790">
        <w:rPr>
          <w:sz w:val="24"/>
          <w:lang w:val="en-US" w:eastAsia="zh-CN"/>
        </w:rPr>
        <w:t>号决定附件一所列标准说明理由</w:t>
      </w:r>
      <w:r w:rsidRPr="00AA5790">
        <w:rPr>
          <w:rFonts w:hint="eastAsia"/>
          <w:sz w:val="24"/>
          <w:lang w:eastAsia="zh-CN"/>
        </w:rPr>
        <w:t>。该决定设立了一个</w:t>
      </w:r>
      <w:r w:rsidRPr="00AA5790">
        <w:rPr>
          <w:sz w:val="24"/>
          <w:lang w:val="en-US" w:eastAsia="zh-CN"/>
        </w:rPr>
        <w:t>风险评估问题特设技术专家组</w:t>
      </w:r>
      <w:r w:rsidRPr="00AA5790">
        <w:rPr>
          <w:rFonts w:hint="eastAsia"/>
          <w:sz w:val="24"/>
          <w:lang w:eastAsia="zh-CN"/>
        </w:rPr>
        <w:t>，负责评估缔约方确定的需求和优先事项，并</w:t>
      </w:r>
      <w:r w:rsidRPr="00AA5790">
        <w:rPr>
          <w:sz w:val="24"/>
          <w:lang w:val="en-US" w:eastAsia="zh-CN"/>
        </w:rPr>
        <w:lastRenderedPageBreak/>
        <w:t>扩大了关于风险评估和风险管理的不限成员名额在线论坛，以支持根据第</w:t>
      </w:r>
      <w:hyperlink r:id="rId25" w:history="1">
        <w:r w:rsidRPr="007D0CDB">
          <w:rPr>
            <w:rStyle w:val="Hyperlink"/>
            <w:sz w:val="24"/>
            <w:szCs w:val="24"/>
            <w:lang w:eastAsia="zh-CN"/>
          </w:rPr>
          <w:t>CP-9/13</w:t>
        </w:r>
      </w:hyperlink>
      <w:r w:rsidRPr="00AA5790">
        <w:rPr>
          <w:sz w:val="24"/>
          <w:lang w:val="en-US" w:eastAsia="zh-CN"/>
        </w:rPr>
        <w:t>号决定附件一所列标准对风险评估的更多专题进行分析。</w:t>
      </w:r>
    </w:p>
    <w:p w14:paraId="199C5DDF" w14:textId="5E60D2E1" w:rsidR="00735D42" w:rsidRPr="00AA5790" w:rsidRDefault="00A71D5F"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科学、技术和工艺咨询附属机构第二十七次会议通过了关于这个事项的第</w:t>
      </w:r>
      <w:hyperlink r:id="rId26" w:history="1">
        <w:r w:rsidRPr="007D0CDB">
          <w:rPr>
            <w:rStyle w:val="Hyperlink"/>
            <w:rFonts w:hint="eastAsia"/>
            <w:sz w:val="24"/>
            <w:szCs w:val="24"/>
            <w:lang w:eastAsia="zh-CN"/>
          </w:rPr>
          <w:t>27/7</w:t>
        </w:r>
      </w:hyperlink>
      <w:r w:rsidRPr="00AA5790">
        <w:rPr>
          <w:rFonts w:hint="eastAsia"/>
          <w:sz w:val="24"/>
          <w:lang w:eastAsia="zh-CN"/>
        </w:rPr>
        <w:t>号建议，其中载有一项决定草案。</w:t>
      </w:r>
    </w:p>
    <w:p w14:paraId="5CEBF265" w14:textId="339F55CF" w:rsidR="00D851C2" w:rsidRPr="00AA5790" w:rsidRDefault="0080292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作为卡塔赫纳议定书缔约方会议的缔约方大会还在第</w:t>
      </w:r>
      <w:hyperlink r:id="rId27" w:history="1">
        <w:r w:rsidRPr="007D0CDB">
          <w:rPr>
            <w:rStyle w:val="Hyperlink"/>
            <w:rFonts w:hint="eastAsia"/>
            <w:sz w:val="24"/>
            <w:szCs w:val="24"/>
            <w:lang w:eastAsia="zh-CN"/>
          </w:rPr>
          <w:t>CP-11/7</w:t>
        </w:r>
      </w:hyperlink>
      <w:r w:rsidRPr="00AA5790">
        <w:rPr>
          <w:rFonts w:hint="eastAsia"/>
          <w:sz w:val="24"/>
          <w:lang w:eastAsia="zh-CN"/>
        </w:rPr>
        <w:t>号决定中</w:t>
      </w:r>
      <w:r w:rsidRPr="00AA5790">
        <w:rPr>
          <w:sz w:val="24"/>
          <w:lang w:val="en-US" w:eastAsia="zh-CN"/>
        </w:rPr>
        <w:t>邀请已使用支持</w:t>
      </w:r>
      <w:r w:rsidRPr="00AA5790">
        <w:rPr>
          <w:rFonts w:hint="eastAsia"/>
          <w:sz w:val="24"/>
          <w:lang w:val="en-US" w:eastAsia="zh-CN"/>
        </w:rPr>
        <w:t>对</w:t>
      </w:r>
      <w:r w:rsidRPr="00AA5790">
        <w:rPr>
          <w:sz w:val="24"/>
          <w:lang w:val="en-US" w:eastAsia="zh-CN"/>
        </w:rPr>
        <w:t>含有人工基因驱动的</w:t>
      </w:r>
      <w:r w:rsidRPr="00AA5790">
        <w:rPr>
          <w:rFonts w:hint="eastAsia"/>
          <w:sz w:val="24"/>
          <w:lang w:val="en-US" w:eastAsia="zh-CN"/>
        </w:rPr>
        <w:t>改性活生物体进行</w:t>
      </w:r>
      <w:r w:rsidRPr="00AA5790">
        <w:rPr>
          <w:sz w:val="24"/>
          <w:lang w:val="en-US" w:eastAsia="zh-CN"/>
        </w:rPr>
        <w:t>逐案风险评估的补充自愿指导材料</w:t>
      </w:r>
      <w:r w:rsidRPr="00AA5790">
        <w:rPr>
          <w:sz w:val="24"/>
          <w:vertAlign w:val="superscript"/>
        </w:rPr>
        <w:footnoteReference w:id="21"/>
      </w:r>
      <w:r w:rsidRPr="00AA5790">
        <w:rPr>
          <w:sz w:val="24"/>
          <w:lang w:val="en-US" w:eastAsia="zh-CN"/>
        </w:rPr>
        <w:t>的缔约方、其他国家政府、土著人民和地方社区、相关组织和利益攸关方向执行秘书提交信息，介绍其经验和对</w:t>
      </w:r>
      <w:r w:rsidRPr="00AA5790">
        <w:rPr>
          <w:rFonts w:hint="eastAsia"/>
          <w:sz w:val="24"/>
          <w:lang w:val="en-US" w:eastAsia="zh-CN"/>
        </w:rPr>
        <w:t>指导</w:t>
      </w:r>
      <w:r w:rsidRPr="00AA5790">
        <w:rPr>
          <w:sz w:val="24"/>
          <w:lang w:val="en-US" w:eastAsia="zh-CN"/>
        </w:rPr>
        <w:t>材料的适用性和有用性的评估意见。</w:t>
      </w:r>
    </w:p>
    <w:p w14:paraId="5505064D" w14:textId="47EB99AC" w:rsidR="00A75AC4" w:rsidRPr="00AA5790" w:rsidRDefault="0080292C"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将邀请作为卡塔赫纳议定书缔约方会议的缔约方大会审议科咨机构第</w:t>
      </w:r>
      <w:r w:rsidRPr="007D0CDB">
        <w:rPr>
          <w:rStyle w:val="Hyperlink"/>
          <w:szCs w:val="24"/>
          <w:lang w:eastAsia="zh-CN"/>
        </w:rPr>
        <w:fldChar w:fldCharType="begin"/>
      </w:r>
      <w:r w:rsidRPr="007D0CDB">
        <w:rPr>
          <w:rStyle w:val="Hyperlink"/>
          <w:rFonts w:hint="eastAsia"/>
          <w:szCs w:val="24"/>
          <w:lang w:eastAsia="zh-CN"/>
        </w:rPr>
        <w:instrText>HYPERLINK "https://www.cbd.int/recommendations/sbstta/?m=sbstta-27"</w:instrText>
      </w:r>
      <w:r w:rsidRPr="007D0CDB">
        <w:rPr>
          <w:rStyle w:val="Hyperlink"/>
          <w:szCs w:val="24"/>
          <w:lang w:eastAsia="zh-CN"/>
        </w:rPr>
      </w:r>
      <w:r w:rsidRPr="007D0CDB">
        <w:rPr>
          <w:rStyle w:val="Hyperlink"/>
          <w:szCs w:val="24"/>
          <w:lang w:eastAsia="zh-CN"/>
        </w:rPr>
        <w:fldChar w:fldCharType="separate"/>
      </w:r>
      <w:r w:rsidRPr="007D0CDB">
        <w:rPr>
          <w:rStyle w:val="Hyperlink"/>
          <w:rFonts w:hint="eastAsia"/>
          <w:sz w:val="24"/>
          <w:szCs w:val="24"/>
          <w:lang w:eastAsia="zh-CN"/>
        </w:rPr>
        <w:t>27/7</w:t>
      </w:r>
      <w:r w:rsidRPr="007D0CDB">
        <w:rPr>
          <w:rStyle w:val="Hyperlink"/>
          <w:szCs w:val="24"/>
          <w:lang w:eastAsia="zh-CN"/>
        </w:rPr>
        <w:fldChar w:fldCharType="end"/>
      </w:r>
      <w:r w:rsidRPr="00AA5790">
        <w:rPr>
          <w:rFonts w:hint="eastAsia"/>
          <w:sz w:val="24"/>
          <w:lang w:eastAsia="zh-CN"/>
        </w:rPr>
        <w:t>号建议所载决定草案（转载于决定草案汇编），以便予以通过。</w:t>
      </w:r>
    </w:p>
    <w:p w14:paraId="6B3EB744" w14:textId="429ADEFC"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14 </w:t>
      </w:r>
      <w:r w:rsidR="00E612A5" w:rsidRPr="00AA5790">
        <w:rPr>
          <w:lang w:eastAsia="zh-CN"/>
        </w:rPr>
        <w:br/>
      </w:r>
      <w:r w:rsidR="00B20825" w:rsidRPr="00AA5790">
        <w:rPr>
          <w:rFonts w:hint="eastAsia"/>
          <w:lang w:eastAsia="zh-CN"/>
        </w:rPr>
        <w:t>改性活生物体的检测和识别</w:t>
      </w:r>
    </w:p>
    <w:p w14:paraId="2C12E096" w14:textId="74A493B5" w:rsidR="00E612A5" w:rsidRPr="00AA5790" w:rsidRDefault="00740BB8"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作为卡塔赫纳议定书缔约方会议的缔约方大会第</w:t>
      </w:r>
      <w:r>
        <w:fldChar w:fldCharType="begin"/>
      </w:r>
      <w:r>
        <w:rPr>
          <w:lang w:eastAsia="zh-CN"/>
        </w:rPr>
        <w:instrText>HYPERLINK "https://www.cbd.int/decisions/mop/?m=cp-mop-11"</w:instrText>
      </w:r>
      <w:r>
        <w:fldChar w:fldCharType="separate"/>
      </w:r>
      <w:r w:rsidRPr="007D0CDB">
        <w:rPr>
          <w:rStyle w:val="Hyperlink"/>
          <w:rFonts w:hint="eastAsia"/>
          <w:sz w:val="24"/>
          <w:szCs w:val="24"/>
          <w:lang w:eastAsia="zh-CN"/>
        </w:rPr>
        <w:t>CP-11/8</w:t>
      </w:r>
      <w:r>
        <w:fldChar w:fldCharType="end"/>
      </w:r>
      <w:r w:rsidRPr="00AA5790">
        <w:rPr>
          <w:rFonts w:hint="eastAsia"/>
          <w:sz w:val="24"/>
          <w:lang w:eastAsia="zh-CN"/>
        </w:rPr>
        <w:t>号决定</w:t>
      </w:r>
      <w:r w:rsidRPr="00AA5790">
        <w:rPr>
          <w:sz w:val="24"/>
          <w:lang w:val="en-US" w:eastAsia="zh-CN"/>
        </w:rPr>
        <w:t>邀请缔约方、其他国家政府、</w:t>
      </w:r>
      <w:bookmarkStart w:id="1" w:name="_Hlk227998635"/>
      <w:r w:rsidRPr="00AA5790">
        <w:rPr>
          <w:sz w:val="24"/>
          <w:lang w:val="en-US" w:eastAsia="zh-CN"/>
        </w:rPr>
        <w:t>检测和识别改性活生物体实验室网络</w:t>
      </w:r>
      <w:bookmarkEnd w:id="1"/>
      <w:r w:rsidRPr="00AA5790">
        <w:rPr>
          <w:sz w:val="24"/>
          <w:lang w:val="en-US" w:eastAsia="zh-CN"/>
        </w:rPr>
        <w:t>参与方、开发人员和其他相关组织向秘书处提交新定量聚合酶链反应技术、数字聚合酶链反应、二代测序、等温扩增技术方面的技术参考文件和其他资料，</w:t>
      </w:r>
      <w:r w:rsidRPr="00AA5790">
        <w:rPr>
          <w:rFonts w:hint="eastAsia"/>
          <w:sz w:val="24"/>
          <w:lang w:val="en-US" w:eastAsia="zh-CN"/>
        </w:rPr>
        <w:t>用于</w:t>
      </w:r>
      <w:r w:rsidRPr="00AA5790">
        <w:rPr>
          <w:sz w:val="24"/>
          <w:lang w:val="en-US" w:eastAsia="zh-CN"/>
        </w:rPr>
        <w:t>今后补充和修订《在卡塔赫纳生物安全议定书范围内检测和识别改性活生物体培训手册》。</w:t>
      </w:r>
      <w:r w:rsidRPr="00AA5790">
        <w:rPr>
          <w:rFonts w:hint="eastAsia"/>
          <w:sz w:val="24"/>
          <w:lang w:val="en-US" w:eastAsia="zh-CN"/>
        </w:rPr>
        <w:t>该决定请秘书处</w:t>
      </w:r>
      <w:r w:rsidRPr="00AA5790">
        <w:rPr>
          <w:sz w:val="24"/>
          <w:lang w:val="en-US" w:eastAsia="zh-CN"/>
        </w:rPr>
        <w:t>编制应上述邀请提交的文件和材料的汇编，供本次会议审议</w:t>
      </w:r>
      <w:r w:rsidRPr="00AA5790">
        <w:rPr>
          <w:rFonts w:hint="eastAsia"/>
          <w:sz w:val="24"/>
          <w:lang w:val="en-US" w:eastAsia="zh-CN"/>
        </w:rPr>
        <w:t>。</w:t>
      </w:r>
    </w:p>
    <w:p w14:paraId="28A51A53" w14:textId="0CF62E76" w:rsidR="00443256" w:rsidRPr="00AA5790" w:rsidRDefault="00E107B1"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作为卡塔赫纳议定书缔约方会议的缔约方大会将收到秘书处提交的一份说明，其中载有所要求的汇编、</w:t>
      </w:r>
      <w:r w:rsidRPr="00AA5790">
        <w:rPr>
          <w:sz w:val="24"/>
          <w:lang w:val="en-US" w:eastAsia="zh-CN"/>
        </w:rPr>
        <w:t>检测和识别改性活生物体实验室网络</w:t>
      </w:r>
      <w:r w:rsidRPr="00AA5790">
        <w:rPr>
          <w:rFonts w:hint="eastAsia"/>
          <w:sz w:val="24"/>
          <w:lang w:eastAsia="zh-CN"/>
        </w:rPr>
        <w:t>在线讨论的摘要和一项决定草案。</w:t>
      </w:r>
      <w:r w:rsidRPr="00AA5790">
        <w:rPr>
          <w:sz w:val="24"/>
          <w:vertAlign w:val="superscript"/>
        </w:rPr>
        <w:footnoteReference w:id="22"/>
      </w:r>
    </w:p>
    <w:p w14:paraId="0971F456" w14:textId="0B5074F0" w:rsidR="004F0817" w:rsidRPr="00AA5790" w:rsidRDefault="00E107B1"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将邀请作为卡塔赫纳议定书缔约方会议的缔约方大会审议决定草案汇编所载该项决定草案，以便予以通过。</w:t>
      </w:r>
    </w:p>
    <w:p w14:paraId="116FE1CD" w14:textId="400B09FD"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15 </w:t>
      </w:r>
      <w:r w:rsidR="00E612A5" w:rsidRPr="00AA5790">
        <w:rPr>
          <w:lang w:eastAsia="zh-CN"/>
        </w:rPr>
        <w:br/>
      </w:r>
      <w:r w:rsidR="00B20825" w:rsidRPr="00AA5790">
        <w:rPr>
          <w:rFonts w:hint="eastAsia"/>
          <w:lang w:eastAsia="zh-CN"/>
        </w:rPr>
        <w:t>社会经济考虑因素</w:t>
      </w:r>
    </w:p>
    <w:p w14:paraId="5D5B40B4" w14:textId="0042A808" w:rsidR="00857C5D" w:rsidRPr="00AA5790" w:rsidRDefault="00CE1E63"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作为卡塔赫纳议定书缔约方会议的缔约方大会第</w:t>
      </w:r>
      <w:r>
        <w:fldChar w:fldCharType="begin"/>
      </w:r>
      <w:r>
        <w:rPr>
          <w:lang w:eastAsia="zh-CN"/>
        </w:rPr>
        <w:instrText>HYPERLINK "https://www.cbd.int/decisions/mop/?m=cp-mop-11"</w:instrText>
      </w:r>
      <w:r>
        <w:fldChar w:fldCharType="separate"/>
      </w:r>
      <w:r w:rsidRPr="007D0CDB">
        <w:rPr>
          <w:rStyle w:val="Hyperlink"/>
          <w:rFonts w:hint="eastAsia"/>
          <w:sz w:val="24"/>
          <w:szCs w:val="24"/>
          <w:lang w:eastAsia="zh-CN"/>
        </w:rPr>
        <w:t>CP-11/9</w:t>
      </w:r>
      <w:r>
        <w:fldChar w:fldCharType="end"/>
      </w:r>
      <w:r w:rsidRPr="00AA5790">
        <w:rPr>
          <w:rFonts w:hint="eastAsia"/>
          <w:sz w:val="24"/>
          <w:lang w:eastAsia="zh-CN"/>
        </w:rPr>
        <w:t>号决定邀请各缔约方、其他国家政府、相关组织及其他利益攸关方</w:t>
      </w:r>
      <w:r w:rsidRPr="00AA5790">
        <w:rPr>
          <w:sz w:val="24"/>
          <w:lang w:val="en-US" w:eastAsia="zh-CN"/>
        </w:rPr>
        <w:t>酌情使用关于在《卡塔赫纳生物安全议定书》第</w:t>
      </w:r>
      <w:r w:rsidRPr="00AA5790">
        <w:rPr>
          <w:sz w:val="24"/>
          <w:lang w:val="en-US" w:eastAsia="zh-CN"/>
        </w:rPr>
        <w:t xml:space="preserve"> 26 </w:t>
      </w:r>
      <w:r w:rsidRPr="00AA5790">
        <w:rPr>
          <w:sz w:val="24"/>
          <w:lang w:val="en-US" w:eastAsia="zh-CN"/>
        </w:rPr>
        <w:t>条背景下评估社会经济因素的指导意见，</w:t>
      </w:r>
      <w:r w:rsidRPr="00AA5790">
        <w:rPr>
          <w:sz w:val="24"/>
          <w:vertAlign w:val="superscript"/>
        </w:rPr>
        <w:footnoteReference w:id="23"/>
      </w:r>
      <w:r w:rsidRPr="00AA5790">
        <w:rPr>
          <w:sz w:val="24"/>
          <w:lang w:val="en-US" w:eastAsia="zh-CN"/>
        </w:rPr>
        <w:t>并在第五次国家报告中分享这方面的经验，或将这些经验提供给生物安全信息交换所虚拟图书馆。</w:t>
      </w:r>
      <w:r w:rsidRPr="00AA5790">
        <w:rPr>
          <w:rFonts w:hint="eastAsia"/>
          <w:sz w:val="24"/>
          <w:lang w:eastAsia="zh-CN"/>
        </w:rPr>
        <w:t>该决定还请执行秘书汇总在第五次国家报告中提供的这方面信息，以供本次会议审议。</w:t>
      </w:r>
    </w:p>
    <w:p w14:paraId="69A3764A" w14:textId="33BEB783" w:rsidR="00D349E4" w:rsidRPr="00AA5790" w:rsidRDefault="00F109A9"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作为卡塔赫纳议定书缔约方会议的缔约方大会将收到秘书处提交的一份说明</w:t>
      </w:r>
      <w:r w:rsidR="00B61D32" w:rsidRPr="00AA5790">
        <w:rPr>
          <w:rFonts w:hint="eastAsia"/>
          <w:sz w:val="24"/>
          <w:lang w:eastAsia="zh-CN"/>
        </w:rPr>
        <w:t>，</w:t>
      </w:r>
      <w:r w:rsidRPr="00AA5790">
        <w:rPr>
          <w:rFonts w:hint="eastAsia"/>
          <w:sz w:val="24"/>
          <w:lang w:eastAsia="zh-CN"/>
        </w:rPr>
        <w:t>其中载有所要求的汇总材料和一项决定草案。</w:t>
      </w:r>
      <w:r w:rsidRPr="00AA5790">
        <w:rPr>
          <w:sz w:val="24"/>
          <w:vertAlign w:val="superscript"/>
        </w:rPr>
        <w:footnoteReference w:id="24"/>
      </w:r>
      <w:r w:rsidRPr="00AA5790">
        <w:rPr>
          <w:rFonts w:hint="eastAsia"/>
          <w:sz w:val="24"/>
          <w:lang w:eastAsia="zh-CN"/>
        </w:rPr>
        <w:t xml:space="preserve"> </w:t>
      </w:r>
      <w:r w:rsidR="004F1AE4" w:rsidRPr="00AA5790">
        <w:rPr>
          <w:sz w:val="24"/>
          <w:lang w:eastAsia="zh-CN"/>
        </w:rPr>
        <w:t xml:space="preserve"> </w:t>
      </w:r>
    </w:p>
    <w:p w14:paraId="724FDF9E" w14:textId="731E16B9" w:rsidR="00E10477" w:rsidRPr="00AA5790" w:rsidRDefault="00F109A9"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lastRenderedPageBreak/>
        <w:t>将邀请作为卡塔赫纳议定书缔约方会议的缔约方大会审议决定草案汇编所载秘书处拟订的决定草案，以便予以通过。</w:t>
      </w:r>
    </w:p>
    <w:p w14:paraId="2F02E5A9" w14:textId="358D9CB6"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16 </w:t>
      </w:r>
      <w:r w:rsidR="00E612A5" w:rsidRPr="00AA5790">
        <w:rPr>
          <w:lang w:eastAsia="zh-CN"/>
        </w:rPr>
        <w:br/>
      </w:r>
      <w:r w:rsidR="00B20825" w:rsidRPr="00AA5790">
        <w:rPr>
          <w:rFonts w:hint="eastAsia"/>
          <w:lang w:eastAsia="zh-CN"/>
        </w:rPr>
        <w:t>关于现代生物技术新发展的国家立法、条例和指导</w:t>
      </w:r>
      <w:r w:rsidR="004004CE">
        <w:rPr>
          <w:rFonts w:hint="eastAsia"/>
          <w:lang w:eastAsia="zh-CN"/>
        </w:rPr>
        <w:t>准则</w:t>
      </w:r>
    </w:p>
    <w:p w14:paraId="6E561D4E" w14:textId="160E33CB" w:rsidR="00E612A5" w:rsidRPr="00AA5790" w:rsidRDefault="00B61D32"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作为卡塔赫纳议定书缔约方会议的缔约方大会第</w:t>
      </w:r>
      <w:r>
        <w:fldChar w:fldCharType="begin"/>
      </w:r>
      <w:r>
        <w:rPr>
          <w:lang w:eastAsia="zh-CN"/>
        </w:rPr>
        <w:instrText>HYPERLINK "https://www.cbd.int/decisions/mop/?m=cp-mop-11"</w:instrText>
      </w:r>
      <w:r>
        <w:fldChar w:fldCharType="separate"/>
      </w:r>
      <w:r w:rsidRPr="007D0CDB">
        <w:rPr>
          <w:rStyle w:val="Hyperlink"/>
          <w:rFonts w:hint="eastAsia"/>
          <w:sz w:val="24"/>
          <w:szCs w:val="24"/>
          <w:lang w:eastAsia="zh-CN"/>
        </w:rPr>
        <w:t>CP-11/1 C</w:t>
      </w:r>
      <w:r>
        <w:fldChar w:fldCharType="end"/>
      </w:r>
      <w:r w:rsidRPr="00AA5790">
        <w:rPr>
          <w:rFonts w:hint="eastAsia"/>
          <w:sz w:val="24"/>
          <w:lang w:eastAsia="zh-CN"/>
        </w:rPr>
        <w:t>号决定鼓励缔约方提交与《卡塔赫纳生物安全议定书》相关</w:t>
      </w:r>
      <w:r w:rsidR="007D0CDB">
        <w:rPr>
          <w:rFonts w:hint="eastAsia"/>
          <w:sz w:val="24"/>
          <w:lang w:eastAsia="zh-CN"/>
        </w:rPr>
        <w:t>、</w:t>
      </w:r>
      <w:r w:rsidRPr="00AA5790">
        <w:rPr>
          <w:rFonts w:hint="eastAsia"/>
          <w:sz w:val="24"/>
          <w:lang w:eastAsia="zh-CN"/>
        </w:rPr>
        <w:t>但未在生物安全信息交换所公布的有关现代生物技术新发展的国家法律、法规和准则的信息。该决定还请执行秘书编撰生物安全信息交换所和其他来源中的类似信息，将其提交本次会议审议。</w:t>
      </w:r>
      <w:r w:rsidR="00E12434" w:rsidRPr="00AA5790">
        <w:rPr>
          <w:sz w:val="24"/>
          <w:lang w:eastAsia="zh-CN"/>
        </w:rPr>
        <w:t xml:space="preserve"> </w:t>
      </w:r>
    </w:p>
    <w:p w14:paraId="3A535552" w14:textId="46129820" w:rsidR="00B61D32" w:rsidRPr="00AA5790" w:rsidRDefault="00B61D32"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作为卡塔赫纳议定书缔约方会议的缔约方大会将收到秘书处提交的一份说明，其中载有所要求的信息和一项决定草案。</w:t>
      </w:r>
      <w:r w:rsidRPr="00AA5790">
        <w:rPr>
          <w:rStyle w:val="FootnoteReference"/>
          <w:sz w:val="24"/>
        </w:rPr>
        <w:footnoteReference w:id="25"/>
      </w:r>
    </w:p>
    <w:p w14:paraId="12D108FC" w14:textId="67B2ACC3" w:rsidR="005D0E01" w:rsidRPr="00AA5790" w:rsidRDefault="00B61D32" w:rsidP="00B61D32">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将邀请作为卡塔赫纳议定书缔约方会议的缔约方大会审议决定草案汇编所载秘书处拟订的决定草案，以便予以通过。</w:t>
      </w:r>
    </w:p>
    <w:p w14:paraId="2C241AEB" w14:textId="19110AB1" w:rsidR="00E612A5" w:rsidRPr="00AA5790" w:rsidRDefault="001D4D39" w:rsidP="001D4D39">
      <w:pPr>
        <w:pStyle w:val="CBDAgendaItem"/>
        <w:tabs>
          <w:tab w:val="clear" w:pos="567"/>
          <w:tab w:val="clear" w:pos="1134"/>
          <w:tab w:val="clear" w:pos="1701"/>
          <w:tab w:val="clear" w:pos="2268"/>
        </w:tabs>
        <w:rPr>
          <w:rFonts w:hint="eastAsia"/>
          <w:lang w:eastAsia="zh-CN"/>
        </w:rPr>
      </w:pPr>
      <w:r w:rsidRPr="00AA5790">
        <w:rPr>
          <w:rFonts w:hint="eastAsia"/>
          <w:lang w:eastAsia="zh-CN"/>
        </w:rPr>
        <w:t>项目</w:t>
      </w:r>
      <w:r w:rsidR="00E612A5" w:rsidRPr="00AA5790">
        <w:rPr>
          <w:lang w:eastAsia="zh-CN"/>
        </w:rPr>
        <w:t xml:space="preserve">17 </w:t>
      </w:r>
      <w:r w:rsidR="00E612A5" w:rsidRPr="00AA5790">
        <w:rPr>
          <w:lang w:eastAsia="zh-CN"/>
        </w:rPr>
        <w:br/>
      </w:r>
      <w:r w:rsidR="00B20825" w:rsidRPr="00AA5790">
        <w:rPr>
          <w:rFonts w:hint="eastAsia"/>
          <w:lang w:eastAsia="zh-CN"/>
        </w:rPr>
        <w:t>《关于赔偿责任和补救的名古屋</w:t>
      </w:r>
      <w:r w:rsidR="00B20825" w:rsidRPr="00AA5790">
        <w:rPr>
          <w:rFonts w:hint="eastAsia"/>
          <w:lang w:eastAsia="zh-CN"/>
        </w:rPr>
        <w:t>-</w:t>
      </w:r>
      <w:r w:rsidR="00B20825" w:rsidRPr="00AA5790">
        <w:rPr>
          <w:rFonts w:hint="eastAsia"/>
          <w:lang w:eastAsia="zh-CN"/>
        </w:rPr>
        <w:t>吉隆坡补充议定书》</w:t>
      </w:r>
    </w:p>
    <w:p w14:paraId="679CC763" w14:textId="0D26F5E6" w:rsidR="00E612A5" w:rsidRPr="00AA5790" w:rsidRDefault="00AA5790"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作为卡塔赫纳议定书缔约方会议的缔约方大会第</w:t>
      </w:r>
      <w:r>
        <w:fldChar w:fldCharType="begin"/>
      </w:r>
      <w:r>
        <w:rPr>
          <w:lang w:eastAsia="zh-CN"/>
        </w:rPr>
        <w:instrText>HYPERLINK "https://www.cbd.int/decisions/mop/?m=cp-mop-11"</w:instrText>
      </w:r>
      <w:r>
        <w:fldChar w:fldCharType="separate"/>
      </w:r>
      <w:r w:rsidRPr="007D0CDB">
        <w:rPr>
          <w:rStyle w:val="Hyperlink"/>
          <w:rFonts w:hint="eastAsia"/>
          <w:sz w:val="24"/>
          <w:szCs w:val="24"/>
          <w:lang w:eastAsia="zh-CN"/>
        </w:rPr>
        <w:t>CP-11/10</w:t>
      </w:r>
      <w:r>
        <w:fldChar w:fldCharType="end"/>
      </w:r>
      <w:r w:rsidRPr="00AA5790">
        <w:rPr>
          <w:rFonts w:hint="eastAsia"/>
          <w:sz w:val="24"/>
          <w:lang w:eastAsia="zh-CN"/>
        </w:rPr>
        <w:t>号决定</w:t>
      </w:r>
      <w:r w:rsidRPr="00AA5790">
        <w:rPr>
          <w:sz w:val="24"/>
          <w:lang w:val="en-US" w:eastAsia="zh-CN"/>
        </w:rPr>
        <w:t>邀请缔约方在其第五次国家报告中提供关于财务担保机制的信息以及关于执行《名古屋</w:t>
      </w:r>
      <w:r w:rsidRPr="00AA5790">
        <w:rPr>
          <w:sz w:val="24"/>
          <w:lang w:val="en-US" w:eastAsia="zh-CN"/>
        </w:rPr>
        <w:t>-</w:t>
      </w:r>
      <w:r w:rsidRPr="00AA5790">
        <w:rPr>
          <w:sz w:val="24"/>
          <w:lang w:val="en-US" w:eastAsia="zh-CN"/>
        </w:rPr>
        <w:t>吉隆坡补充议定书》的国家措施的其他信息，并请执行秘书在编写关于《补充议定书》成效的第一次评估和审查的文件时利用这些信息。</w:t>
      </w:r>
    </w:p>
    <w:p w14:paraId="0FAB1C03" w14:textId="07DFAE82" w:rsidR="00AA5790" w:rsidRPr="00AA5790" w:rsidRDefault="00AA5790" w:rsidP="001D4D39">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作为卡塔赫纳议定书缔约方会议的缔约方大会将收到秘书处提交的一份说明，其中载有一项决定草案。</w:t>
      </w:r>
      <w:r w:rsidRPr="00AA5790">
        <w:rPr>
          <w:rStyle w:val="FootnoteReference"/>
          <w:sz w:val="24"/>
        </w:rPr>
        <w:footnoteReference w:id="26"/>
      </w:r>
    </w:p>
    <w:p w14:paraId="083EF307" w14:textId="7F489649" w:rsidR="00676993" w:rsidRPr="00AA5790" w:rsidRDefault="00AA5790" w:rsidP="00AA57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eastAsia="zh-CN"/>
        </w:rPr>
        <w:t>将邀请作为卡塔赫纳议定书缔约方会议的缔约方大会审议决定草案汇编所载秘书处拟订的决定草案，以便予以通过。</w:t>
      </w:r>
    </w:p>
    <w:p w14:paraId="1AEC409C" w14:textId="343F27B8" w:rsidR="00E612A5" w:rsidRPr="00AA5790" w:rsidRDefault="001D4D39" w:rsidP="001D4D39">
      <w:pPr>
        <w:pStyle w:val="CBDAgendaItem"/>
        <w:tabs>
          <w:tab w:val="clear" w:pos="567"/>
          <w:tab w:val="clear" w:pos="1134"/>
          <w:tab w:val="clear" w:pos="1701"/>
          <w:tab w:val="clear" w:pos="2268"/>
        </w:tabs>
        <w:rPr>
          <w:rFonts w:hint="eastAsia"/>
        </w:rPr>
      </w:pPr>
      <w:r w:rsidRPr="00AA5790">
        <w:rPr>
          <w:rFonts w:hint="eastAsia"/>
          <w:lang w:eastAsia="zh-CN"/>
        </w:rPr>
        <w:t>项目</w:t>
      </w:r>
      <w:r w:rsidR="00E612A5" w:rsidRPr="00AA5790">
        <w:t xml:space="preserve">18 </w:t>
      </w:r>
      <w:r w:rsidR="00E612A5" w:rsidRPr="00AA5790">
        <w:br/>
      </w:r>
      <w:proofErr w:type="spellStart"/>
      <w:r w:rsidR="00B20825" w:rsidRPr="00AA5790">
        <w:rPr>
          <w:rFonts w:hint="eastAsia"/>
        </w:rPr>
        <w:t>其他事项</w:t>
      </w:r>
      <w:proofErr w:type="spellEnd"/>
    </w:p>
    <w:p w14:paraId="24458AD8" w14:textId="336F4905" w:rsidR="00E612A5" w:rsidRPr="00AA5790" w:rsidRDefault="00AA5790" w:rsidP="00AA57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作为卡塔赫纳议定书缔约方会议的缔约方大会不妨</w:t>
      </w:r>
      <w:r w:rsidRPr="00AA5790">
        <w:rPr>
          <w:rFonts w:hint="eastAsia"/>
          <w:sz w:val="24"/>
          <w:lang w:val="zh-CN" w:eastAsia="zh-CN"/>
        </w:rPr>
        <w:t>在议程项目</w:t>
      </w:r>
      <w:r w:rsidRPr="00AA5790">
        <w:rPr>
          <w:rFonts w:hint="eastAsia"/>
          <w:sz w:val="24"/>
          <w:lang w:val="zh-CN" w:eastAsia="zh-CN"/>
        </w:rPr>
        <w:t>18</w:t>
      </w:r>
      <w:r w:rsidRPr="00AA5790">
        <w:rPr>
          <w:rFonts w:hint="eastAsia"/>
          <w:sz w:val="24"/>
          <w:lang w:val="zh-CN" w:eastAsia="zh-CN"/>
        </w:rPr>
        <w:t>下</w:t>
      </w:r>
      <w:r w:rsidRPr="00AA5790">
        <w:rPr>
          <w:sz w:val="24"/>
          <w:lang w:val="zh-CN" w:eastAsia="zh-CN"/>
        </w:rPr>
        <w:t>审议根据议事规则提出并</w:t>
      </w:r>
      <w:r w:rsidRPr="00AA5790">
        <w:rPr>
          <w:rFonts w:hint="eastAsia"/>
          <w:sz w:val="24"/>
          <w:lang w:val="zh-CN" w:eastAsia="zh-CN"/>
        </w:rPr>
        <w:t>获准讨</w:t>
      </w:r>
      <w:r w:rsidRPr="00AA5790">
        <w:rPr>
          <w:sz w:val="24"/>
          <w:lang w:val="zh-CN" w:eastAsia="zh-CN"/>
        </w:rPr>
        <w:t>论的其他事项。</w:t>
      </w:r>
    </w:p>
    <w:p w14:paraId="371DD4E4" w14:textId="7DD151A4" w:rsidR="00E612A5" w:rsidRPr="00AA5790" w:rsidRDefault="001D4D39" w:rsidP="001D4D39">
      <w:pPr>
        <w:pStyle w:val="CBDAgendaItem"/>
        <w:tabs>
          <w:tab w:val="clear" w:pos="567"/>
          <w:tab w:val="clear" w:pos="1134"/>
          <w:tab w:val="clear" w:pos="1701"/>
          <w:tab w:val="clear" w:pos="2268"/>
        </w:tabs>
        <w:rPr>
          <w:rFonts w:hint="eastAsia"/>
        </w:rPr>
      </w:pPr>
      <w:r w:rsidRPr="00AA5790">
        <w:rPr>
          <w:rFonts w:hint="eastAsia"/>
          <w:lang w:eastAsia="zh-CN"/>
        </w:rPr>
        <w:t>项目</w:t>
      </w:r>
      <w:r w:rsidR="00E612A5" w:rsidRPr="00AA5790">
        <w:t xml:space="preserve">19 </w:t>
      </w:r>
      <w:r w:rsidR="00E612A5" w:rsidRPr="00AA5790">
        <w:br/>
      </w:r>
      <w:proofErr w:type="spellStart"/>
      <w:r w:rsidR="00B20825" w:rsidRPr="00AA5790">
        <w:rPr>
          <w:rFonts w:hint="eastAsia"/>
        </w:rPr>
        <w:t>通过报告</w:t>
      </w:r>
      <w:proofErr w:type="spellEnd"/>
    </w:p>
    <w:p w14:paraId="749162FC" w14:textId="63911634" w:rsidR="00E612A5" w:rsidRPr="00AA5790" w:rsidRDefault="00AA5790" w:rsidP="00AA57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将</w:t>
      </w:r>
      <w:r w:rsidRPr="00AA5790">
        <w:rPr>
          <w:rFonts w:hint="eastAsia"/>
          <w:sz w:val="24"/>
          <w:lang w:val="zh-CN" w:eastAsia="zh-CN"/>
        </w:rPr>
        <w:t>邀请</w:t>
      </w:r>
      <w:r w:rsidRPr="00AA5790">
        <w:rPr>
          <w:sz w:val="24"/>
          <w:lang w:val="zh-CN" w:eastAsia="zh-CN"/>
        </w:rPr>
        <w:t>作为卡塔赫纳议定书缔约方会议的缔约方大会</w:t>
      </w:r>
      <w:r w:rsidRPr="00AA5790">
        <w:rPr>
          <w:rFonts w:hint="eastAsia"/>
          <w:sz w:val="24"/>
          <w:lang w:val="zh-CN" w:eastAsia="zh-CN"/>
        </w:rPr>
        <w:t>在</w:t>
      </w:r>
      <w:r w:rsidRPr="00AA5790">
        <w:rPr>
          <w:sz w:val="24"/>
          <w:lang w:val="zh-CN" w:eastAsia="zh-CN"/>
        </w:rPr>
        <w:t>报告员编写的报告草案</w:t>
      </w:r>
      <w:r w:rsidRPr="00AA5790">
        <w:rPr>
          <w:rFonts w:hint="eastAsia"/>
          <w:sz w:val="24"/>
          <w:lang w:val="zh-CN" w:eastAsia="zh-CN"/>
        </w:rPr>
        <w:t>的基础上</w:t>
      </w:r>
      <w:r w:rsidRPr="00AA5790">
        <w:rPr>
          <w:sz w:val="24"/>
          <w:lang w:val="zh-CN" w:eastAsia="zh-CN"/>
        </w:rPr>
        <w:t>审议并通过其第十</w:t>
      </w:r>
      <w:r w:rsidRPr="00AA5790">
        <w:rPr>
          <w:rFonts w:hint="eastAsia"/>
          <w:sz w:val="24"/>
          <w:lang w:val="zh-CN" w:eastAsia="zh-CN"/>
        </w:rPr>
        <w:t>二</w:t>
      </w:r>
      <w:r w:rsidRPr="00AA5790">
        <w:rPr>
          <w:sz w:val="24"/>
          <w:lang w:val="zh-CN" w:eastAsia="zh-CN"/>
        </w:rPr>
        <w:t>次会议的报告。</w:t>
      </w:r>
    </w:p>
    <w:p w14:paraId="6FFDC1EC" w14:textId="7B36B89C" w:rsidR="00662693" w:rsidRPr="00AA5790" w:rsidRDefault="00AA5790" w:rsidP="00AA57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rFonts w:hint="eastAsia"/>
          <w:sz w:val="24"/>
          <w:lang w:val="zh-CN" w:eastAsia="zh-CN"/>
        </w:rPr>
        <w:t>按照惯例</w:t>
      </w:r>
      <w:r w:rsidRPr="00AA5790">
        <w:rPr>
          <w:sz w:val="24"/>
          <w:lang w:val="zh-CN" w:eastAsia="zh-CN"/>
        </w:rPr>
        <w:t>，将邀请缔约方授权报告员</w:t>
      </w:r>
      <w:r w:rsidRPr="00AA5790">
        <w:rPr>
          <w:rFonts w:hint="eastAsia"/>
          <w:sz w:val="24"/>
          <w:lang w:val="zh-CN" w:eastAsia="zh-CN"/>
        </w:rPr>
        <w:t>在</w:t>
      </w:r>
      <w:r w:rsidRPr="00AA5790">
        <w:rPr>
          <w:sz w:val="24"/>
          <w:lang w:val="zh-CN" w:eastAsia="zh-CN"/>
        </w:rPr>
        <w:t>会议结束后</w:t>
      </w:r>
      <w:r w:rsidRPr="00AA5790">
        <w:rPr>
          <w:rFonts w:hint="eastAsia"/>
          <w:sz w:val="24"/>
          <w:lang w:val="zh-CN" w:eastAsia="zh-CN"/>
        </w:rPr>
        <w:t>由主席提供指导和秘书处提供协助，完成最后报告。</w:t>
      </w:r>
    </w:p>
    <w:p w14:paraId="71EB340E" w14:textId="0157682F" w:rsidR="00E612A5" w:rsidRPr="00AA5790" w:rsidRDefault="001D4D39" w:rsidP="001D4D39">
      <w:pPr>
        <w:pStyle w:val="CBDAgendaItem"/>
        <w:tabs>
          <w:tab w:val="clear" w:pos="567"/>
          <w:tab w:val="clear" w:pos="1134"/>
          <w:tab w:val="clear" w:pos="1701"/>
          <w:tab w:val="clear" w:pos="2268"/>
        </w:tabs>
        <w:rPr>
          <w:rFonts w:hint="eastAsia"/>
        </w:rPr>
      </w:pPr>
      <w:r w:rsidRPr="00AA5790">
        <w:rPr>
          <w:rFonts w:hint="eastAsia"/>
          <w:lang w:eastAsia="zh-CN"/>
        </w:rPr>
        <w:lastRenderedPageBreak/>
        <w:t>项目</w:t>
      </w:r>
      <w:r w:rsidR="00E612A5" w:rsidRPr="00AA5790">
        <w:t xml:space="preserve">20 </w:t>
      </w:r>
      <w:r w:rsidR="00E612A5" w:rsidRPr="00AA5790">
        <w:br/>
      </w:r>
      <w:proofErr w:type="spellStart"/>
      <w:r w:rsidR="00B20825" w:rsidRPr="00AA5790">
        <w:rPr>
          <w:rFonts w:hint="eastAsia"/>
        </w:rPr>
        <w:t>会议闭幕</w:t>
      </w:r>
      <w:proofErr w:type="spellEnd"/>
    </w:p>
    <w:p w14:paraId="5B02D64E" w14:textId="7ECB9AF1" w:rsidR="00AE1DDB" w:rsidRPr="00AA5790" w:rsidRDefault="00AA5790" w:rsidP="00AA5790">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A5790">
        <w:rPr>
          <w:sz w:val="24"/>
          <w:lang w:val="zh-CN" w:eastAsia="zh-CN"/>
        </w:rPr>
        <w:t>作为卡塔赫纳议定书缔约方会议的缔约方大会第十</w:t>
      </w:r>
      <w:r w:rsidRPr="00AA5790">
        <w:rPr>
          <w:rFonts w:hint="eastAsia"/>
          <w:sz w:val="24"/>
          <w:lang w:val="zh-CN" w:eastAsia="zh-CN"/>
        </w:rPr>
        <w:t>二</w:t>
      </w:r>
      <w:r w:rsidRPr="00AA5790">
        <w:rPr>
          <w:sz w:val="24"/>
          <w:lang w:val="zh-CN" w:eastAsia="zh-CN"/>
        </w:rPr>
        <w:t>次会议</w:t>
      </w:r>
      <w:r w:rsidRPr="00AA5790">
        <w:rPr>
          <w:rFonts w:hint="eastAsia"/>
          <w:sz w:val="24"/>
          <w:lang w:val="zh-CN" w:eastAsia="zh-CN"/>
        </w:rPr>
        <w:t>预计</w:t>
      </w:r>
      <w:r w:rsidRPr="00AA5790">
        <w:rPr>
          <w:sz w:val="24"/>
          <w:lang w:val="zh-CN" w:eastAsia="zh-CN"/>
        </w:rPr>
        <w:t>将于</w:t>
      </w:r>
      <w:r w:rsidRPr="00AA5790">
        <w:rPr>
          <w:rFonts w:hint="eastAsia"/>
          <w:sz w:val="24"/>
          <w:lang w:val="zh-CN" w:eastAsia="zh-CN"/>
        </w:rPr>
        <w:t>2026</w:t>
      </w:r>
      <w:r w:rsidRPr="00AA5790">
        <w:rPr>
          <w:rFonts w:hint="eastAsia"/>
          <w:sz w:val="24"/>
          <w:lang w:val="zh-CN" w:eastAsia="zh-CN"/>
        </w:rPr>
        <w:t>年</w:t>
      </w:r>
      <w:r w:rsidRPr="00AA5790">
        <w:rPr>
          <w:rFonts w:hint="eastAsia"/>
          <w:sz w:val="24"/>
          <w:lang w:val="zh-CN" w:eastAsia="zh-CN"/>
        </w:rPr>
        <w:t>10</w:t>
      </w:r>
      <w:r w:rsidRPr="00AA5790">
        <w:rPr>
          <w:rFonts w:hint="eastAsia"/>
          <w:sz w:val="24"/>
          <w:lang w:val="zh-CN" w:eastAsia="zh-CN"/>
        </w:rPr>
        <w:t>月</w:t>
      </w:r>
      <w:r w:rsidRPr="00AA5790">
        <w:rPr>
          <w:rFonts w:hint="eastAsia"/>
          <w:sz w:val="24"/>
          <w:lang w:val="zh-CN" w:eastAsia="zh-CN"/>
        </w:rPr>
        <w:t>30</w:t>
      </w:r>
      <w:r w:rsidRPr="00AA5790">
        <w:rPr>
          <w:rFonts w:hint="eastAsia"/>
          <w:sz w:val="24"/>
          <w:lang w:val="zh-CN" w:eastAsia="zh-CN"/>
        </w:rPr>
        <w:t>日</w:t>
      </w:r>
      <w:r w:rsidRPr="00AA5790">
        <w:rPr>
          <w:sz w:val="24"/>
          <w:lang w:val="zh-CN" w:eastAsia="zh-CN"/>
        </w:rPr>
        <w:t>下午</w:t>
      </w:r>
      <w:r w:rsidRPr="00AA5790">
        <w:rPr>
          <w:sz w:val="24"/>
          <w:lang w:val="zh-CN" w:eastAsia="zh-CN"/>
        </w:rPr>
        <w:t>6</w:t>
      </w:r>
      <w:r w:rsidRPr="00AA5790">
        <w:rPr>
          <w:sz w:val="24"/>
          <w:lang w:val="zh-CN" w:eastAsia="zh-CN"/>
        </w:rPr>
        <w:t>时左右闭幕。</w:t>
      </w:r>
    </w:p>
    <w:p w14:paraId="4A35F522" w14:textId="77777777" w:rsidR="00041B94" w:rsidRPr="00AA5790" w:rsidRDefault="00041B94" w:rsidP="001D4D39">
      <w:pPr>
        <w:tabs>
          <w:tab w:val="clear" w:pos="567"/>
          <w:tab w:val="clear" w:pos="1134"/>
          <w:tab w:val="clear" w:pos="1701"/>
          <w:tab w:val="clear" w:pos="2268"/>
        </w:tabs>
        <w:jc w:val="left"/>
        <w:rPr>
          <w:b/>
          <w:sz w:val="28"/>
          <w:lang w:eastAsia="zh-CN" w:bidi="ar-SY"/>
        </w:rPr>
      </w:pPr>
      <w:r w:rsidRPr="00AA5790">
        <w:rPr>
          <w:sz w:val="24"/>
          <w:lang w:eastAsia="zh-CN"/>
        </w:rPr>
        <w:br w:type="page"/>
      </w:r>
    </w:p>
    <w:p w14:paraId="269B74A4" w14:textId="29939E69" w:rsidR="001764E6" w:rsidRPr="00AA5790" w:rsidRDefault="00AA5790" w:rsidP="001D4D39">
      <w:pPr>
        <w:pStyle w:val="CBDAnnex"/>
        <w:tabs>
          <w:tab w:val="clear" w:pos="567"/>
          <w:tab w:val="clear" w:pos="1134"/>
          <w:tab w:val="clear" w:pos="1701"/>
          <w:tab w:val="clear" w:pos="2268"/>
          <w:tab w:val="clear" w:pos="2835"/>
          <w:tab w:val="clear" w:pos="3402"/>
        </w:tabs>
        <w:rPr>
          <w:lang w:eastAsia="zh-CN"/>
        </w:rPr>
      </w:pPr>
      <w:r w:rsidRPr="00AA5790">
        <w:rPr>
          <w:rFonts w:hint="eastAsia"/>
          <w:lang w:eastAsia="zh-CN"/>
        </w:rPr>
        <w:lastRenderedPageBreak/>
        <w:t>附件</w:t>
      </w:r>
    </w:p>
    <w:p w14:paraId="34D67518" w14:textId="3F7E7EE7" w:rsidR="001764E6" w:rsidRPr="00AA5790" w:rsidRDefault="00AA5790" w:rsidP="001D4D39">
      <w:pPr>
        <w:pStyle w:val="CBDAnnex"/>
        <w:tabs>
          <w:tab w:val="clear" w:pos="567"/>
          <w:tab w:val="clear" w:pos="1134"/>
          <w:tab w:val="clear" w:pos="1701"/>
          <w:tab w:val="clear" w:pos="2268"/>
          <w:tab w:val="clear" w:pos="2835"/>
          <w:tab w:val="clear" w:pos="3402"/>
        </w:tabs>
      </w:pPr>
      <w:r w:rsidRPr="00AA5790">
        <w:rPr>
          <w:rFonts w:hint="eastAsia"/>
          <w:lang w:eastAsia="zh-CN"/>
        </w:rPr>
        <w:t>文件清单</w:t>
      </w:r>
    </w:p>
    <w:tbl>
      <w:tblPr>
        <w:tblW w:w="9647" w:type="dxa"/>
        <w:tblLook w:val="04A0" w:firstRow="1" w:lastRow="0" w:firstColumn="1" w:lastColumn="0" w:noHBand="0" w:noVBand="1"/>
      </w:tblPr>
      <w:tblGrid>
        <w:gridCol w:w="2430"/>
        <w:gridCol w:w="6030"/>
        <w:gridCol w:w="1187"/>
      </w:tblGrid>
      <w:tr w:rsidR="00AA5790" w:rsidRPr="00AA5790" w14:paraId="4D9D51DC" w14:textId="77777777" w:rsidTr="00E65EF3">
        <w:trPr>
          <w:trHeight w:val="465"/>
          <w:tblHeader/>
        </w:trPr>
        <w:tc>
          <w:tcPr>
            <w:tcW w:w="2430" w:type="dxa"/>
            <w:tcBorders>
              <w:top w:val="single" w:sz="4" w:space="0" w:color="auto"/>
              <w:bottom w:val="single" w:sz="4" w:space="0" w:color="auto"/>
            </w:tcBorders>
            <w:noWrap/>
            <w:vAlign w:val="center"/>
            <w:hideMark/>
          </w:tcPr>
          <w:p w14:paraId="5CBA5501" w14:textId="4DD6116A" w:rsidR="00AA5790" w:rsidRPr="00AA5790" w:rsidRDefault="00AA5790" w:rsidP="00AA5790">
            <w:pPr>
              <w:suppressLineNumbers/>
              <w:tabs>
                <w:tab w:val="clear" w:pos="567"/>
                <w:tab w:val="clear" w:pos="1134"/>
                <w:tab w:val="clear" w:pos="1701"/>
                <w:tab w:val="clear" w:pos="2268"/>
              </w:tabs>
              <w:suppressAutoHyphens/>
              <w:spacing w:before="60" w:after="60"/>
              <w:jc w:val="left"/>
              <w:rPr>
                <w:bCs/>
                <w:i/>
                <w:iCs/>
                <w:snapToGrid w:val="0"/>
                <w:kern w:val="22"/>
                <w:sz w:val="20"/>
                <w:szCs w:val="20"/>
              </w:rPr>
            </w:pPr>
            <w:bookmarkStart w:id="2" w:name="_Hlk218856820"/>
            <w:proofErr w:type="spellStart"/>
            <w:r w:rsidRPr="00AA5790">
              <w:rPr>
                <w:rFonts w:eastAsia="KaiTi"/>
                <w:sz w:val="20"/>
                <w:szCs w:val="20"/>
                <w:lang w:val="zh-CN"/>
              </w:rPr>
              <w:t>文号</w:t>
            </w:r>
            <w:proofErr w:type="spellEnd"/>
          </w:p>
        </w:tc>
        <w:tc>
          <w:tcPr>
            <w:tcW w:w="6030" w:type="dxa"/>
            <w:tcBorders>
              <w:top w:val="single" w:sz="4" w:space="0" w:color="auto"/>
              <w:bottom w:val="single" w:sz="4" w:space="0" w:color="auto"/>
            </w:tcBorders>
            <w:vAlign w:val="center"/>
            <w:hideMark/>
          </w:tcPr>
          <w:p w14:paraId="735BEE29" w14:textId="0FAE0606" w:rsidR="00AA5790" w:rsidRPr="00AA5790" w:rsidRDefault="00AA5790" w:rsidP="00AA5790">
            <w:pPr>
              <w:suppressLineNumbers/>
              <w:tabs>
                <w:tab w:val="clear" w:pos="567"/>
                <w:tab w:val="clear" w:pos="1134"/>
                <w:tab w:val="clear" w:pos="1701"/>
                <w:tab w:val="clear" w:pos="2268"/>
              </w:tabs>
              <w:suppressAutoHyphens/>
              <w:spacing w:before="60" w:after="60"/>
              <w:jc w:val="left"/>
              <w:rPr>
                <w:bCs/>
                <w:i/>
                <w:iCs/>
                <w:snapToGrid w:val="0"/>
                <w:kern w:val="22"/>
                <w:sz w:val="20"/>
                <w:szCs w:val="20"/>
              </w:rPr>
            </w:pPr>
            <w:proofErr w:type="spellStart"/>
            <w:r w:rsidRPr="00AA5790">
              <w:rPr>
                <w:rFonts w:eastAsia="KaiTi"/>
                <w:sz w:val="20"/>
                <w:szCs w:val="20"/>
                <w:lang w:val="zh-CN"/>
              </w:rPr>
              <w:t>标题</w:t>
            </w:r>
            <w:proofErr w:type="spellEnd"/>
          </w:p>
        </w:tc>
        <w:tc>
          <w:tcPr>
            <w:tcW w:w="1187" w:type="dxa"/>
            <w:tcBorders>
              <w:top w:val="single" w:sz="4" w:space="0" w:color="auto"/>
              <w:bottom w:val="single" w:sz="4" w:space="0" w:color="auto"/>
            </w:tcBorders>
            <w:vAlign w:val="center"/>
            <w:hideMark/>
          </w:tcPr>
          <w:p w14:paraId="28CCA331" w14:textId="38F13D4A" w:rsidR="00AA5790" w:rsidRPr="00AA5790" w:rsidRDefault="00AA5790" w:rsidP="00AA5790">
            <w:pPr>
              <w:suppressLineNumbers/>
              <w:tabs>
                <w:tab w:val="clear" w:pos="567"/>
                <w:tab w:val="clear" w:pos="1134"/>
                <w:tab w:val="clear" w:pos="1701"/>
                <w:tab w:val="clear" w:pos="2268"/>
              </w:tabs>
              <w:suppressAutoHyphens/>
              <w:spacing w:before="60" w:after="60"/>
              <w:jc w:val="left"/>
              <w:rPr>
                <w:bCs/>
                <w:i/>
                <w:iCs/>
                <w:snapToGrid w:val="0"/>
                <w:kern w:val="22"/>
                <w:sz w:val="20"/>
                <w:szCs w:val="20"/>
              </w:rPr>
            </w:pPr>
            <w:proofErr w:type="spellStart"/>
            <w:r w:rsidRPr="00AA5790">
              <w:rPr>
                <w:rFonts w:eastAsia="KaiTi"/>
                <w:sz w:val="20"/>
                <w:szCs w:val="20"/>
                <w:lang w:val="zh-CN"/>
              </w:rPr>
              <w:t>议程项目</w:t>
            </w:r>
            <w:proofErr w:type="spellEnd"/>
          </w:p>
        </w:tc>
      </w:tr>
      <w:tr w:rsidR="00AA5790" w:rsidRPr="00AA5790" w14:paraId="4F6B0AE1" w14:textId="77777777" w:rsidTr="00AA5790">
        <w:trPr>
          <w:trHeight w:val="347"/>
        </w:trPr>
        <w:tc>
          <w:tcPr>
            <w:tcW w:w="9647" w:type="dxa"/>
            <w:gridSpan w:val="3"/>
            <w:tcBorders>
              <w:top w:val="single" w:sz="4" w:space="0" w:color="auto"/>
            </w:tcBorders>
            <w:noWrap/>
          </w:tcPr>
          <w:p w14:paraId="275A5491" w14:textId="05547754" w:rsidR="00AA5790" w:rsidRPr="00AA5790" w:rsidRDefault="00AA5790" w:rsidP="00AA5790">
            <w:pPr>
              <w:suppressLineNumbers/>
              <w:tabs>
                <w:tab w:val="clear" w:pos="567"/>
                <w:tab w:val="clear" w:pos="1134"/>
                <w:tab w:val="clear" w:pos="1701"/>
                <w:tab w:val="clear" w:pos="2268"/>
              </w:tabs>
              <w:suppressAutoHyphens/>
              <w:spacing w:before="60" w:after="60"/>
              <w:jc w:val="left"/>
              <w:rPr>
                <w:snapToGrid w:val="0"/>
                <w:kern w:val="22"/>
                <w:sz w:val="20"/>
                <w:szCs w:val="20"/>
              </w:rPr>
            </w:pPr>
            <w:r w:rsidRPr="00AA5790">
              <w:rPr>
                <w:rFonts w:hint="eastAsia"/>
                <w:b/>
                <w:bCs/>
                <w:snapToGrid w:val="0"/>
                <w:kern w:val="22"/>
                <w:sz w:val="20"/>
                <w:szCs w:val="20"/>
                <w:lang w:eastAsia="zh-CN"/>
              </w:rPr>
              <w:t>工作文件</w:t>
            </w:r>
          </w:p>
        </w:tc>
      </w:tr>
      <w:tr w:rsidR="00AA5790" w:rsidRPr="00AA5790" w14:paraId="09C7514F" w14:textId="77777777" w:rsidTr="00E65EF3">
        <w:trPr>
          <w:trHeight w:val="347"/>
        </w:trPr>
        <w:tc>
          <w:tcPr>
            <w:tcW w:w="2430" w:type="dxa"/>
            <w:noWrap/>
            <w:hideMark/>
          </w:tcPr>
          <w:p w14:paraId="588D2929" w14:textId="60DD8C24" w:rsidR="00AA5790" w:rsidRPr="00AA5790" w:rsidRDefault="00AA5790" w:rsidP="00AA5790">
            <w:pPr>
              <w:suppressLineNumbers/>
              <w:tabs>
                <w:tab w:val="clear" w:pos="567"/>
                <w:tab w:val="clear" w:pos="1134"/>
                <w:tab w:val="clear" w:pos="1701"/>
                <w:tab w:val="clear" w:pos="2268"/>
              </w:tabs>
              <w:suppressAutoHyphens/>
              <w:spacing w:before="60" w:after="60"/>
              <w:rPr>
                <w:snapToGrid w:val="0"/>
                <w:kern w:val="22"/>
                <w:sz w:val="20"/>
                <w:szCs w:val="20"/>
              </w:rPr>
            </w:pPr>
            <w:r w:rsidRPr="00AA5790">
              <w:rPr>
                <w:rFonts w:asciiTheme="majorBidi" w:eastAsia="MS Mincho" w:hAnsiTheme="majorBidi" w:cstheme="majorBidi"/>
                <w:kern w:val="22"/>
                <w:sz w:val="20"/>
                <w:szCs w:val="20"/>
              </w:rPr>
              <w:t>CBD/CP/MOP/12/1</w:t>
            </w:r>
          </w:p>
        </w:tc>
        <w:tc>
          <w:tcPr>
            <w:tcW w:w="6030" w:type="dxa"/>
            <w:hideMark/>
          </w:tcPr>
          <w:p w14:paraId="3A70F86A" w14:textId="23D3927F" w:rsidR="00AA5790" w:rsidRPr="00AA5790" w:rsidRDefault="00AA5790" w:rsidP="00AA5790">
            <w:pPr>
              <w:suppressLineNumbers/>
              <w:tabs>
                <w:tab w:val="clear" w:pos="567"/>
                <w:tab w:val="clear" w:pos="1134"/>
                <w:tab w:val="clear" w:pos="1701"/>
                <w:tab w:val="clear" w:pos="2268"/>
              </w:tabs>
              <w:suppressAutoHyphens/>
              <w:spacing w:before="60" w:after="60"/>
              <w:ind w:left="139"/>
              <w:jc w:val="left"/>
              <w:rPr>
                <w:snapToGrid w:val="0"/>
                <w:kern w:val="22"/>
                <w:sz w:val="20"/>
                <w:szCs w:val="20"/>
              </w:rPr>
            </w:pPr>
            <w:proofErr w:type="spellStart"/>
            <w:r w:rsidRPr="00AA5790">
              <w:rPr>
                <w:sz w:val="20"/>
                <w:szCs w:val="20"/>
                <w:lang w:val="zh-CN"/>
              </w:rPr>
              <w:t>临时议程</w:t>
            </w:r>
            <w:proofErr w:type="spellEnd"/>
          </w:p>
        </w:tc>
        <w:tc>
          <w:tcPr>
            <w:tcW w:w="1187" w:type="dxa"/>
            <w:hideMark/>
          </w:tcPr>
          <w:p w14:paraId="1AF6D147" w14:textId="77777777" w:rsidR="00AA5790" w:rsidRPr="00AA5790" w:rsidRDefault="00AA5790" w:rsidP="00AA5790">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2</w:t>
            </w:r>
          </w:p>
        </w:tc>
      </w:tr>
      <w:tr w:rsidR="00AA5790" w:rsidRPr="00AA5790" w14:paraId="6CED303C" w14:textId="77777777" w:rsidTr="00E65EF3">
        <w:trPr>
          <w:trHeight w:val="302"/>
        </w:trPr>
        <w:tc>
          <w:tcPr>
            <w:tcW w:w="2430" w:type="dxa"/>
            <w:noWrap/>
            <w:hideMark/>
          </w:tcPr>
          <w:p w14:paraId="3E87063C" w14:textId="63E61995" w:rsidR="00AA5790" w:rsidRPr="00AA5790" w:rsidRDefault="00AA5790" w:rsidP="00AA5790">
            <w:pPr>
              <w:suppressLineNumbers/>
              <w:tabs>
                <w:tab w:val="clear" w:pos="567"/>
                <w:tab w:val="clear" w:pos="1134"/>
                <w:tab w:val="clear" w:pos="1701"/>
                <w:tab w:val="clear" w:pos="2268"/>
              </w:tabs>
              <w:suppressAutoHyphens/>
              <w:spacing w:before="60" w:after="60"/>
              <w:rPr>
                <w:snapToGrid w:val="0"/>
                <w:kern w:val="22"/>
                <w:sz w:val="20"/>
                <w:szCs w:val="20"/>
              </w:rPr>
            </w:pPr>
            <w:r w:rsidRPr="00AA5790">
              <w:rPr>
                <w:rFonts w:asciiTheme="majorBidi" w:eastAsia="MS Mincho" w:hAnsiTheme="majorBidi" w:cstheme="majorBidi"/>
                <w:kern w:val="22"/>
                <w:sz w:val="20"/>
                <w:szCs w:val="20"/>
              </w:rPr>
              <w:t>CBD/CP/MOP/12/1/Add.1</w:t>
            </w:r>
          </w:p>
        </w:tc>
        <w:tc>
          <w:tcPr>
            <w:tcW w:w="6030" w:type="dxa"/>
            <w:hideMark/>
          </w:tcPr>
          <w:p w14:paraId="5D071106" w14:textId="6E0161F2" w:rsidR="00AA5790" w:rsidRPr="00AA5790" w:rsidRDefault="00AA5790" w:rsidP="00AA5790">
            <w:pPr>
              <w:suppressLineNumbers/>
              <w:tabs>
                <w:tab w:val="clear" w:pos="567"/>
                <w:tab w:val="clear" w:pos="1134"/>
                <w:tab w:val="clear" w:pos="1701"/>
                <w:tab w:val="clear" w:pos="2268"/>
              </w:tabs>
              <w:suppressAutoHyphens/>
              <w:spacing w:before="60" w:after="60"/>
              <w:ind w:left="139"/>
              <w:jc w:val="left"/>
              <w:rPr>
                <w:snapToGrid w:val="0"/>
                <w:kern w:val="22"/>
                <w:sz w:val="20"/>
                <w:szCs w:val="20"/>
              </w:rPr>
            </w:pPr>
            <w:proofErr w:type="spellStart"/>
            <w:r w:rsidRPr="00AA5790">
              <w:rPr>
                <w:sz w:val="20"/>
                <w:szCs w:val="20"/>
                <w:lang w:val="zh-CN"/>
              </w:rPr>
              <w:t>附加说明的临时议程</w:t>
            </w:r>
            <w:proofErr w:type="spellEnd"/>
          </w:p>
        </w:tc>
        <w:tc>
          <w:tcPr>
            <w:tcW w:w="1187" w:type="dxa"/>
            <w:hideMark/>
          </w:tcPr>
          <w:p w14:paraId="7324FC3A" w14:textId="77777777" w:rsidR="00AA5790" w:rsidRPr="00AA5790" w:rsidRDefault="00AA5790" w:rsidP="00AA5790">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2</w:t>
            </w:r>
          </w:p>
        </w:tc>
      </w:tr>
      <w:tr w:rsidR="00AA5790" w:rsidRPr="00AA5790" w14:paraId="4DAAD6BC" w14:textId="77777777" w:rsidTr="00E65EF3">
        <w:trPr>
          <w:trHeight w:val="302"/>
        </w:trPr>
        <w:tc>
          <w:tcPr>
            <w:tcW w:w="2430" w:type="dxa"/>
            <w:noWrap/>
          </w:tcPr>
          <w:p w14:paraId="62604EAD" w14:textId="13FB7DAF" w:rsidR="00AA5790" w:rsidRPr="00AA5790" w:rsidRDefault="00AA5790" w:rsidP="00AA5790">
            <w:pPr>
              <w:suppressLineNumbers/>
              <w:tabs>
                <w:tab w:val="clear" w:pos="567"/>
                <w:tab w:val="clear" w:pos="1134"/>
                <w:tab w:val="clear" w:pos="1701"/>
                <w:tab w:val="clear" w:pos="2268"/>
              </w:tabs>
              <w:suppressAutoHyphens/>
              <w:spacing w:before="60" w:after="60"/>
              <w:rPr>
                <w:snapToGrid w:val="0"/>
                <w:kern w:val="22"/>
                <w:sz w:val="20"/>
                <w:szCs w:val="20"/>
              </w:rPr>
            </w:pPr>
            <w:r w:rsidRPr="00AA5790">
              <w:rPr>
                <w:sz w:val="20"/>
                <w:szCs w:val="20"/>
              </w:rPr>
              <w:t>CBD/CP/MOP/12/1/Add.2</w:t>
            </w:r>
          </w:p>
        </w:tc>
        <w:tc>
          <w:tcPr>
            <w:tcW w:w="6030" w:type="dxa"/>
          </w:tcPr>
          <w:p w14:paraId="23B73DCF" w14:textId="70B9B56A" w:rsidR="00AA5790" w:rsidRPr="00AA5790" w:rsidRDefault="00A34DB0" w:rsidP="00AA5790">
            <w:pPr>
              <w:suppressLineNumbers/>
              <w:tabs>
                <w:tab w:val="clear" w:pos="567"/>
                <w:tab w:val="clear" w:pos="1134"/>
                <w:tab w:val="clear" w:pos="1701"/>
                <w:tab w:val="clear" w:pos="2268"/>
              </w:tabs>
              <w:suppressAutoHyphens/>
              <w:spacing w:before="60" w:after="60"/>
              <w:ind w:left="139"/>
              <w:jc w:val="left"/>
              <w:rPr>
                <w:snapToGrid w:val="0"/>
                <w:kern w:val="22"/>
                <w:sz w:val="20"/>
                <w:szCs w:val="20"/>
              </w:rPr>
            </w:pPr>
            <w:r>
              <w:rPr>
                <w:rFonts w:hint="eastAsia"/>
                <w:sz w:val="20"/>
                <w:szCs w:val="20"/>
                <w:lang w:val="zh-CN" w:eastAsia="zh-CN"/>
              </w:rPr>
              <w:t>情景设想说明</w:t>
            </w:r>
          </w:p>
        </w:tc>
        <w:tc>
          <w:tcPr>
            <w:tcW w:w="1187" w:type="dxa"/>
          </w:tcPr>
          <w:p w14:paraId="47CAE472" w14:textId="77777777" w:rsidR="00AA5790" w:rsidRPr="00AA5790" w:rsidRDefault="00AA5790" w:rsidP="00AA5790">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2</w:t>
            </w:r>
          </w:p>
        </w:tc>
      </w:tr>
      <w:tr w:rsidR="00115F19" w:rsidRPr="00AA5790" w14:paraId="194799B5" w14:textId="77777777" w:rsidTr="00E65EF3">
        <w:trPr>
          <w:trHeight w:val="355"/>
        </w:trPr>
        <w:tc>
          <w:tcPr>
            <w:tcW w:w="2430" w:type="dxa"/>
            <w:noWrap/>
          </w:tcPr>
          <w:p w14:paraId="2DFCC4A9" w14:textId="2C52E206" w:rsidR="00115F19" w:rsidRPr="00AA5790" w:rsidRDefault="00115F19" w:rsidP="00115F19">
            <w:pPr>
              <w:suppressLineNumbers/>
              <w:tabs>
                <w:tab w:val="clear" w:pos="567"/>
                <w:tab w:val="clear" w:pos="1134"/>
                <w:tab w:val="clear" w:pos="1701"/>
                <w:tab w:val="clear" w:pos="2268"/>
              </w:tabs>
              <w:suppressAutoHyphens/>
              <w:spacing w:before="60" w:after="60"/>
              <w:rPr>
                <w:snapToGrid w:val="0"/>
                <w:kern w:val="22"/>
                <w:sz w:val="20"/>
                <w:szCs w:val="20"/>
              </w:rPr>
            </w:pPr>
            <w:r w:rsidRPr="00AA5790">
              <w:rPr>
                <w:rFonts w:asciiTheme="majorBidi" w:eastAsia="MS Mincho" w:hAnsiTheme="majorBidi" w:cstheme="majorBidi"/>
                <w:kern w:val="22"/>
                <w:sz w:val="20"/>
                <w:szCs w:val="20"/>
              </w:rPr>
              <w:t>CBD/CP/MOP/12/2</w:t>
            </w:r>
          </w:p>
        </w:tc>
        <w:tc>
          <w:tcPr>
            <w:tcW w:w="6030" w:type="dxa"/>
          </w:tcPr>
          <w:p w14:paraId="5511637B" w14:textId="41199A3B" w:rsidR="00115F19" w:rsidRPr="00AA5790" w:rsidRDefault="00115F19" w:rsidP="00115F19">
            <w:pPr>
              <w:suppressLineNumbers/>
              <w:tabs>
                <w:tab w:val="clear" w:pos="567"/>
                <w:tab w:val="clear" w:pos="1134"/>
                <w:tab w:val="clear" w:pos="1701"/>
                <w:tab w:val="clear" w:pos="2268"/>
              </w:tabs>
              <w:suppressAutoHyphens/>
              <w:spacing w:before="60" w:after="60"/>
              <w:ind w:left="139"/>
              <w:jc w:val="left"/>
              <w:rPr>
                <w:snapToGrid w:val="0"/>
                <w:kern w:val="22"/>
                <w:sz w:val="20"/>
                <w:szCs w:val="20"/>
                <w:lang w:eastAsia="zh-CN"/>
              </w:rPr>
            </w:pPr>
            <w:r w:rsidRPr="002577F0">
              <w:rPr>
                <w:rFonts w:hint="eastAsia"/>
                <w:sz w:val="20"/>
                <w:szCs w:val="20"/>
                <w:lang w:val="zh-CN" w:eastAsia="zh-CN"/>
              </w:rPr>
              <w:t>作为</w:t>
            </w:r>
            <w:r w:rsidRPr="002577F0">
              <w:rPr>
                <w:sz w:val="20"/>
                <w:szCs w:val="20"/>
                <w:lang w:val="zh-CN" w:eastAsia="zh-CN"/>
              </w:rPr>
              <w:t>卡塔赫纳议定书缔约方会议的缔约方大会第十</w:t>
            </w:r>
            <w:r>
              <w:rPr>
                <w:rFonts w:hint="eastAsia"/>
                <w:sz w:val="20"/>
                <w:szCs w:val="20"/>
                <w:lang w:val="zh-CN" w:eastAsia="zh-CN"/>
              </w:rPr>
              <w:t>二</w:t>
            </w:r>
            <w:r w:rsidRPr="002577F0">
              <w:rPr>
                <w:sz w:val="20"/>
                <w:szCs w:val="20"/>
                <w:lang w:val="zh-CN" w:eastAsia="zh-CN"/>
              </w:rPr>
              <w:t>次会议决定草案汇编</w:t>
            </w:r>
          </w:p>
        </w:tc>
        <w:tc>
          <w:tcPr>
            <w:tcW w:w="1187" w:type="dxa"/>
          </w:tcPr>
          <w:p w14:paraId="17224897" w14:textId="1D1A45FB"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5</w:t>
            </w:r>
            <w:r w:rsidR="00E65EF3">
              <w:rPr>
                <w:rFonts w:hint="eastAsia"/>
                <w:snapToGrid w:val="0"/>
                <w:kern w:val="22"/>
                <w:sz w:val="20"/>
                <w:szCs w:val="20"/>
                <w:lang w:eastAsia="zh-CN"/>
              </w:rPr>
              <w:t>、</w:t>
            </w:r>
            <w:r w:rsidRPr="00AA5790">
              <w:rPr>
                <w:snapToGrid w:val="0"/>
                <w:kern w:val="22"/>
                <w:sz w:val="20"/>
                <w:szCs w:val="20"/>
              </w:rPr>
              <w:t>7–10</w:t>
            </w:r>
            <w:r w:rsidRPr="00AA5790">
              <w:rPr>
                <w:snapToGrid w:val="0"/>
                <w:kern w:val="22"/>
                <w:sz w:val="20"/>
                <w:szCs w:val="20"/>
              </w:rPr>
              <w:br/>
            </w:r>
            <w:r w:rsidR="00B92709">
              <w:rPr>
                <w:rFonts w:hint="eastAsia"/>
                <w:snapToGrid w:val="0"/>
                <w:kern w:val="22"/>
                <w:sz w:val="20"/>
                <w:szCs w:val="20"/>
                <w:lang w:eastAsia="zh-CN"/>
              </w:rPr>
              <w:t>和</w:t>
            </w:r>
            <w:r w:rsidRPr="00AA5790">
              <w:rPr>
                <w:snapToGrid w:val="0"/>
                <w:kern w:val="22"/>
                <w:sz w:val="20"/>
                <w:szCs w:val="20"/>
              </w:rPr>
              <w:t>12–17</w:t>
            </w:r>
          </w:p>
        </w:tc>
      </w:tr>
      <w:tr w:rsidR="00115F19" w:rsidRPr="00AA5790" w14:paraId="5A23AB9C" w14:textId="77777777" w:rsidTr="00E65EF3">
        <w:trPr>
          <w:trHeight w:val="365"/>
        </w:trPr>
        <w:tc>
          <w:tcPr>
            <w:tcW w:w="2430" w:type="dxa"/>
          </w:tcPr>
          <w:p w14:paraId="6AE067DA" w14:textId="717A2E8E" w:rsidR="00115F19" w:rsidRPr="00AA5790" w:rsidRDefault="00115F19" w:rsidP="00115F19">
            <w:pPr>
              <w:suppressLineNumbers/>
              <w:tabs>
                <w:tab w:val="clear" w:pos="567"/>
                <w:tab w:val="clear" w:pos="1134"/>
                <w:tab w:val="clear" w:pos="1701"/>
                <w:tab w:val="clear" w:pos="2268"/>
              </w:tabs>
              <w:suppressAutoHyphens/>
              <w:spacing w:before="60" w:after="60"/>
              <w:rPr>
                <w:snapToGrid w:val="0"/>
                <w:kern w:val="22"/>
                <w:sz w:val="20"/>
                <w:szCs w:val="20"/>
              </w:rPr>
            </w:pPr>
            <w:r w:rsidRPr="00AA5790">
              <w:rPr>
                <w:rFonts w:asciiTheme="majorBidi" w:eastAsia="MS Mincho" w:hAnsiTheme="majorBidi" w:cstheme="majorBidi"/>
                <w:kern w:val="22"/>
                <w:sz w:val="20"/>
                <w:szCs w:val="20"/>
              </w:rPr>
              <w:t>CBD/CP/MOP/12/3</w:t>
            </w:r>
          </w:p>
        </w:tc>
        <w:tc>
          <w:tcPr>
            <w:tcW w:w="6030" w:type="dxa"/>
          </w:tcPr>
          <w:p w14:paraId="3DFD11C1" w14:textId="2EC3BCC3" w:rsidR="00115F19" w:rsidRPr="00AA5790" w:rsidRDefault="00115F19" w:rsidP="00115F19">
            <w:pPr>
              <w:suppressLineNumbers/>
              <w:tabs>
                <w:tab w:val="clear" w:pos="567"/>
                <w:tab w:val="clear" w:pos="1134"/>
                <w:tab w:val="clear" w:pos="1701"/>
                <w:tab w:val="clear" w:pos="2268"/>
              </w:tabs>
              <w:suppressAutoHyphens/>
              <w:spacing w:before="60" w:after="60"/>
              <w:ind w:left="139"/>
              <w:jc w:val="left"/>
              <w:rPr>
                <w:bCs/>
                <w:sz w:val="20"/>
                <w:szCs w:val="20"/>
                <w:lang w:eastAsia="zh-CN"/>
              </w:rPr>
            </w:pPr>
            <w:r w:rsidRPr="008B52A6">
              <w:rPr>
                <w:rFonts w:hint="eastAsia"/>
                <w:sz w:val="20"/>
                <w:szCs w:val="20"/>
                <w:lang w:val="zh-CN" w:eastAsia="zh-CN"/>
              </w:rPr>
              <w:t>卡塔赫纳生物安全议定书履约委员会</w:t>
            </w:r>
            <w:r w:rsidRPr="008B52A6">
              <w:rPr>
                <w:sz w:val="20"/>
                <w:szCs w:val="20"/>
                <w:lang w:val="zh-CN" w:eastAsia="zh-CN"/>
              </w:rPr>
              <w:t>第</w:t>
            </w:r>
            <w:r w:rsidR="00DE3E35" w:rsidRPr="008B52A6">
              <w:rPr>
                <w:rFonts w:hint="eastAsia"/>
                <w:sz w:val="20"/>
                <w:szCs w:val="20"/>
                <w:lang w:val="zh-CN" w:eastAsia="zh-CN"/>
              </w:rPr>
              <w:t>二十</w:t>
            </w:r>
            <w:r w:rsidRPr="008B52A6">
              <w:rPr>
                <w:rFonts w:hint="eastAsia"/>
                <w:sz w:val="20"/>
                <w:szCs w:val="20"/>
                <w:lang w:val="zh-CN" w:eastAsia="zh-CN"/>
              </w:rPr>
              <w:t>次</w:t>
            </w:r>
            <w:r w:rsidRPr="008B52A6">
              <w:rPr>
                <w:sz w:val="20"/>
                <w:szCs w:val="20"/>
                <w:lang w:val="zh-CN" w:eastAsia="zh-CN"/>
              </w:rPr>
              <w:t>和</w:t>
            </w:r>
            <w:r w:rsidR="00DE3E35" w:rsidRPr="008B52A6">
              <w:rPr>
                <w:rFonts w:hint="eastAsia"/>
                <w:sz w:val="20"/>
                <w:szCs w:val="20"/>
                <w:lang w:val="zh-CN" w:eastAsia="zh-CN"/>
              </w:rPr>
              <w:t>二十一</w:t>
            </w:r>
            <w:r w:rsidRPr="008B52A6">
              <w:rPr>
                <w:sz w:val="20"/>
                <w:szCs w:val="20"/>
                <w:lang w:val="zh-CN" w:eastAsia="zh-CN"/>
              </w:rPr>
              <w:t>次会议报告</w:t>
            </w:r>
          </w:p>
        </w:tc>
        <w:tc>
          <w:tcPr>
            <w:tcW w:w="1187" w:type="dxa"/>
          </w:tcPr>
          <w:p w14:paraId="309EE0D2"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5</w:t>
            </w:r>
          </w:p>
        </w:tc>
      </w:tr>
      <w:tr w:rsidR="00115F19" w:rsidRPr="00AA5790" w14:paraId="401AD189" w14:textId="77777777" w:rsidTr="00E65EF3">
        <w:trPr>
          <w:trHeight w:val="427"/>
        </w:trPr>
        <w:tc>
          <w:tcPr>
            <w:tcW w:w="2430" w:type="dxa"/>
          </w:tcPr>
          <w:p w14:paraId="257B58EA" w14:textId="7F98FA0B" w:rsidR="00115F19" w:rsidRPr="00AA5790" w:rsidRDefault="00115F19" w:rsidP="00115F19">
            <w:pPr>
              <w:suppressLineNumbers/>
              <w:tabs>
                <w:tab w:val="clear" w:pos="567"/>
                <w:tab w:val="clear" w:pos="1134"/>
                <w:tab w:val="clear" w:pos="1701"/>
                <w:tab w:val="clear" w:pos="2268"/>
              </w:tabs>
              <w:suppressAutoHyphens/>
              <w:spacing w:before="60" w:after="60"/>
              <w:rPr>
                <w:snapToGrid w:val="0"/>
                <w:kern w:val="22"/>
                <w:sz w:val="20"/>
                <w:szCs w:val="20"/>
              </w:rPr>
            </w:pPr>
            <w:r w:rsidRPr="00AA5790">
              <w:rPr>
                <w:rFonts w:asciiTheme="majorBidi" w:eastAsia="MS Mincho" w:hAnsiTheme="majorBidi" w:cstheme="majorBidi"/>
                <w:kern w:val="22"/>
                <w:sz w:val="20"/>
                <w:szCs w:val="20"/>
              </w:rPr>
              <w:t>CBD/CP/MOP/12/4</w:t>
            </w:r>
          </w:p>
        </w:tc>
        <w:tc>
          <w:tcPr>
            <w:tcW w:w="6030" w:type="dxa"/>
          </w:tcPr>
          <w:p w14:paraId="080EC94D" w14:textId="6B449236" w:rsidR="00115F19" w:rsidRPr="00AA5790" w:rsidRDefault="00115F19" w:rsidP="00115F19">
            <w:pPr>
              <w:suppressLineNumbers/>
              <w:tabs>
                <w:tab w:val="clear" w:pos="567"/>
                <w:tab w:val="clear" w:pos="1134"/>
                <w:tab w:val="clear" w:pos="1701"/>
                <w:tab w:val="clear" w:pos="2268"/>
              </w:tabs>
              <w:suppressAutoHyphens/>
              <w:spacing w:before="60" w:after="60"/>
              <w:ind w:left="139"/>
              <w:jc w:val="left"/>
              <w:rPr>
                <w:bCs/>
                <w:sz w:val="20"/>
                <w:szCs w:val="20"/>
                <w:lang w:eastAsia="zh-CN"/>
              </w:rPr>
            </w:pPr>
            <w:r w:rsidRPr="002577F0">
              <w:rPr>
                <w:sz w:val="20"/>
                <w:szCs w:val="20"/>
                <w:lang w:val="zh-CN" w:eastAsia="zh-CN"/>
              </w:rPr>
              <w:t>《公约》及其议定书</w:t>
            </w:r>
            <w:r w:rsidRPr="002577F0">
              <w:rPr>
                <w:sz w:val="20"/>
                <w:szCs w:val="20"/>
                <w:lang w:val="zh-CN" w:eastAsia="zh-CN"/>
              </w:rPr>
              <w:t>202</w:t>
            </w:r>
            <w:r>
              <w:rPr>
                <w:rFonts w:hint="eastAsia"/>
                <w:sz w:val="20"/>
                <w:szCs w:val="20"/>
                <w:lang w:val="zh-CN" w:eastAsia="zh-CN"/>
              </w:rPr>
              <w:t>5</w:t>
            </w:r>
            <w:r w:rsidRPr="002577F0">
              <w:rPr>
                <w:sz w:val="20"/>
                <w:szCs w:val="20"/>
                <w:lang w:val="zh-CN" w:eastAsia="zh-CN"/>
              </w:rPr>
              <w:t>-202</w:t>
            </w:r>
            <w:r>
              <w:rPr>
                <w:rFonts w:hint="eastAsia"/>
                <w:sz w:val="20"/>
                <w:szCs w:val="20"/>
                <w:lang w:val="zh-CN" w:eastAsia="zh-CN"/>
              </w:rPr>
              <w:t>6</w:t>
            </w:r>
            <w:r w:rsidRPr="002577F0">
              <w:rPr>
                <w:sz w:val="20"/>
                <w:szCs w:val="20"/>
                <w:lang w:val="zh-CN" w:eastAsia="zh-CN"/>
              </w:rPr>
              <w:t>两年期</w:t>
            </w:r>
            <w:r w:rsidRPr="002577F0">
              <w:rPr>
                <w:rFonts w:hint="eastAsia"/>
                <w:sz w:val="20"/>
                <w:szCs w:val="20"/>
                <w:lang w:val="zh-CN" w:eastAsia="zh-CN"/>
              </w:rPr>
              <w:t>行政管理</w:t>
            </w:r>
          </w:p>
        </w:tc>
        <w:tc>
          <w:tcPr>
            <w:tcW w:w="1187" w:type="dxa"/>
          </w:tcPr>
          <w:p w14:paraId="3A4D3C9B"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6</w:t>
            </w:r>
          </w:p>
        </w:tc>
      </w:tr>
      <w:tr w:rsidR="00115F19" w:rsidRPr="00AA5790" w14:paraId="61B08AD7" w14:textId="77777777" w:rsidTr="00E65EF3">
        <w:trPr>
          <w:trHeight w:val="427"/>
        </w:trPr>
        <w:tc>
          <w:tcPr>
            <w:tcW w:w="2430" w:type="dxa"/>
          </w:tcPr>
          <w:p w14:paraId="5FE55CB2" w14:textId="3FC4E4C7" w:rsidR="00115F19" w:rsidRPr="00AA5790" w:rsidRDefault="00115F19" w:rsidP="00115F19">
            <w:pPr>
              <w:suppressLineNumbers/>
              <w:tabs>
                <w:tab w:val="clear" w:pos="567"/>
                <w:tab w:val="clear" w:pos="1134"/>
                <w:tab w:val="clear" w:pos="1701"/>
                <w:tab w:val="clear" w:pos="2268"/>
              </w:tabs>
              <w:suppressAutoHyphens/>
              <w:spacing w:before="60" w:after="60"/>
              <w:rPr>
                <w:snapToGrid w:val="0"/>
                <w:kern w:val="22"/>
                <w:sz w:val="20"/>
                <w:szCs w:val="20"/>
              </w:rPr>
            </w:pPr>
            <w:r w:rsidRPr="00AA5790">
              <w:rPr>
                <w:rFonts w:asciiTheme="majorBidi" w:eastAsia="MS Mincho" w:hAnsiTheme="majorBidi" w:cstheme="majorBidi"/>
                <w:kern w:val="22"/>
                <w:sz w:val="20"/>
                <w:szCs w:val="20"/>
              </w:rPr>
              <w:t>CBD/CP/MOP/12/5</w:t>
            </w:r>
          </w:p>
        </w:tc>
        <w:tc>
          <w:tcPr>
            <w:tcW w:w="6030" w:type="dxa"/>
          </w:tcPr>
          <w:p w14:paraId="7D21F007" w14:textId="579E811B" w:rsidR="00115F19" w:rsidRPr="00AA5790" w:rsidRDefault="00115F19" w:rsidP="00115F19">
            <w:pPr>
              <w:suppressLineNumbers/>
              <w:tabs>
                <w:tab w:val="clear" w:pos="567"/>
                <w:tab w:val="clear" w:pos="1134"/>
                <w:tab w:val="clear" w:pos="1701"/>
                <w:tab w:val="clear" w:pos="2268"/>
              </w:tabs>
              <w:suppressAutoHyphens/>
              <w:spacing w:before="60" w:after="60"/>
              <w:ind w:left="139"/>
              <w:jc w:val="left"/>
              <w:rPr>
                <w:bCs/>
                <w:sz w:val="20"/>
                <w:szCs w:val="20"/>
                <w:lang w:eastAsia="zh-CN"/>
              </w:rPr>
            </w:pPr>
            <w:r w:rsidRPr="002577F0">
              <w:rPr>
                <w:sz w:val="20"/>
                <w:szCs w:val="20"/>
                <w:lang w:val="zh-CN" w:eastAsia="zh-CN"/>
              </w:rPr>
              <w:t>《公约》及其议定书</w:t>
            </w:r>
            <w:r w:rsidRPr="002577F0">
              <w:rPr>
                <w:sz w:val="20"/>
                <w:szCs w:val="20"/>
                <w:lang w:val="zh-CN" w:eastAsia="zh-CN"/>
              </w:rPr>
              <w:t>202</w:t>
            </w:r>
            <w:r>
              <w:rPr>
                <w:rFonts w:hint="eastAsia"/>
                <w:sz w:val="20"/>
                <w:szCs w:val="20"/>
                <w:lang w:val="zh-CN" w:eastAsia="zh-CN"/>
              </w:rPr>
              <w:t>7</w:t>
            </w:r>
            <w:r w:rsidRPr="002577F0">
              <w:rPr>
                <w:sz w:val="20"/>
                <w:szCs w:val="20"/>
                <w:lang w:val="zh-CN" w:eastAsia="zh-CN"/>
              </w:rPr>
              <w:t>-202</w:t>
            </w:r>
            <w:r>
              <w:rPr>
                <w:rFonts w:hint="eastAsia"/>
                <w:sz w:val="20"/>
                <w:szCs w:val="20"/>
                <w:lang w:val="zh-CN" w:eastAsia="zh-CN"/>
              </w:rPr>
              <w:t>8</w:t>
            </w:r>
            <w:r w:rsidRPr="002577F0">
              <w:rPr>
                <w:sz w:val="20"/>
                <w:szCs w:val="20"/>
                <w:lang w:val="zh-CN" w:eastAsia="zh-CN"/>
              </w:rPr>
              <w:t>两年期工作方案</w:t>
            </w:r>
            <w:r w:rsidRPr="002577F0">
              <w:rPr>
                <w:rFonts w:hint="eastAsia"/>
                <w:sz w:val="20"/>
                <w:szCs w:val="20"/>
                <w:lang w:val="zh-CN" w:eastAsia="zh-CN"/>
              </w:rPr>
              <w:t>拟议预算</w:t>
            </w:r>
          </w:p>
        </w:tc>
        <w:tc>
          <w:tcPr>
            <w:tcW w:w="1187" w:type="dxa"/>
          </w:tcPr>
          <w:p w14:paraId="1A0234CE"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6</w:t>
            </w:r>
          </w:p>
        </w:tc>
      </w:tr>
      <w:tr w:rsidR="00115F19" w:rsidRPr="00AA5790" w:rsidDel="00CE041A" w14:paraId="6B25991D" w14:textId="77777777" w:rsidTr="00E65EF3">
        <w:trPr>
          <w:trHeight w:val="427"/>
        </w:trPr>
        <w:tc>
          <w:tcPr>
            <w:tcW w:w="2430" w:type="dxa"/>
          </w:tcPr>
          <w:p w14:paraId="4CCB494C" w14:textId="5C529293" w:rsidR="00115F19" w:rsidRPr="00AA5790" w:rsidDel="00CE041A" w:rsidRDefault="00115F19" w:rsidP="00115F19">
            <w:pPr>
              <w:suppressLineNumbers/>
              <w:tabs>
                <w:tab w:val="clear" w:pos="567"/>
                <w:tab w:val="clear" w:pos="1134"/>
                <w:tab w:val="clear" w:pos="1701"/>
                <w:tab w:val="clear" w:pos="2268"/>
              </w:tabs>
              <w:suppressAutoHyphens/>
              <w:spacing w:before="60" w:after="60"/>
              <w:rPr>
                <w:snapToGrid w:val="0"/>
                <w:kern w:val="22"/>
                <w:sz w:val="20"/>
                <w:szCs w:val="20"/>
              </w:rPr>
            </w:pPr>
            <w:r w:rsidRPr="00AA5790" w:rsidDel="00CE041A">
              <w:rPr>
                <w:rFonts w:asciiTheme="majorBidi" w:eastAsia="MS Mincho" w:hAnsiTheme="majorBidi" w:cstheme="majorBidi"/>
                <w:kern w:val="22"/>
                <w:sz w:val="20"/>
                <w:szCs w:val="20"/>
              </w:rPr>
              <w:t>CBD/</w:t>
            </w:r>
            <w:r w:rsidRPr="00AA5790">
              <w:rPr>
                <w:rFonts w:asciiTheme="majorBidi" w:eastAsia="MS Mincho" w:hAnsiTheme="majorBidi" w:cstheme="majorBidi"/>
                <w:kern w:val="22"/>
                <w:sz w:val="20"/>
                <w:szCs w:val="20"/>
              </w:rPr>
              <w:t>CP/MOP/12/5/Add.1</w:t>
            </w:r>
          </w:p>
        </w:tc>
        <w:tc>
          <w:tcPr>
            <w:tcW w:w="6030" w:type="dxa"/>
          </w:tcPr>
          <w:p w14:paraId="2DC7D7BB" w14:textId="11FA46B9" w:rsidR="00115F19" w:rsidRPr="00115F19" w:rsidDel="00CE041A"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val="zh-CN" w:eastAsia="zh-CN"/>
              </w:rPr>
              <w:t>支持核定活动的额外自愿捐款信托基金的资源需求</w:t>
            </w:r>
          </w:p>
        </w:tc>
        <w:tc>
          <w:tcPr>
            <w:tcW w:w="1187" w:type="dxa"/>
          </w:tcPr>
          <w:p w14:paraId="66ABE2B8" w14:textId="22969FEA" w:rsidR="00115F19" w:rsidRPr="00AA5790" w:rsidDel="00CE041A"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6</w:t>
            </w:r>
          </w:p>
        </w:tc>
      </w:tr>
      <w:tr w:rsidR="00115F19" w:rsidRPr="00AA5790" w:rsidDel="00CE041A" w14:paraId="2716A158" w14:textId="77777777" w:rsidTr="00E65EF3">
        <w:trPr>
          <w:trHeight w:val="427"/>
        </w:trPr>
        <w:tc>
          <w:tcPr>
            <w:tcW w:w="2430" w:type="dxa"/>
          </w:tcPr>
          <w:p w14:paraId="1C6FD96F" w14:textId="30D12151" w:rsidR="00115F19" w:rsidRPr="00AA5790" w:rsidDel="00CE041A"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Pr>
                <w:rFonts w:asciiTheme="majorBidi" w:eastAsia="MS Mincho" w:hAnsiTheme="majorBidi" w:cstheme="majorBidi"/>
                <w:kern w:val="22"/>
                <w:sz w:val="20"/>
                <w:szCs w:val="20"/>
              </w:rPr>
              <w:t>CBD/CP/MOP/12/6</w:t>
            </w:r>
          </w:p>
        </w:tc>
        <w:tc>
          <w:tcPr>
            <w:tcW w:w="6030" w:type="dxa"/>
          </w:tcPr>
          <w:p w14:paraId="09F54062" w14:textId="577D1379" w:rsidR="00115F19" w:rsidRPr="00115F19" w:rsidDel="00CE041A"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val="zh-CN" w:eastAsia="zh-CN"/>
              </w:rPr>
              <w:t>监测和报告</w:t>
            </w:r>
          </w:p>
        </w:tc>
        <w:tc>
          <w:tcPr>
            <w:tcW w:w="1187" w:type="dxa"/>
          </w:tcPr>
          <w:p w14:paraId="20B3A6E7" w14:textId="2AFBA5C4" w:rsidR="00115F19" w:rsidRPr="00AA5790" w:rsidDel="00CE041A"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7</w:t>
            </w:r>
          </w:p>
        </w:tc>
      </w:tr>
      <w:tr w:rsidR="00115F19" w:rsidRPr="00AA5790" w14:paraId="6763F2BF" w14:textId="77777777" w:rsidTr="00E65EF3">
        <w:trPr>
          <w:trHeight w:val="427"/>
        </w:trPr>
        <w:tc>
          <w:tcPr>
            <w:tcW w:w="2430" w:type="dxa"/>
          </w:tcPr>
          <w:p w14:paraId="2A387401" w14:textId="00D019D0" w:rsidR="00115F19" w:rsidRPr="00AA5790"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sidDel="00CE041A">
              <w:rPr>
                <w:rFonts w:asciiTheme="majorBidi" w:eastAsia="MS Mincho" w:hAnsiTheme="majorBidi" w:cstheme="majorBidi"/>
                <w:kern w:val="22"/>
                <w:sz w:val="20"/>
                <w:szCs w:val="20"/>
              </w:rPr>
              <w:t>CBD/</w:t>
            </w:r>
            <w:r w:rsidRPr="00AA5790">
              <w:rPr>
                <w:rFonts w:asciiTheme="majorBidi" w:eastAsia="MS Mincho" w:hAnsiTheme="majorBidi" w:cstheme="majorBidi"/>
                <w:kern w:val="22"/>
                <w:sz w:val="20"/>
                <w:szCs w:val="20"/>
              </w:rPr>
              <w:t>CP/MOP/12/7</w:t>
            </w:r>
          </w:p>
        </w:tc>
        <w:tc>
          <w:tcPr>
            <w:tcW w:w="6030" w:type="dxa"/>
          </w:tcPr>
          <w:p w14:paraId="52C70555" w14:textId="3A3849CE"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proofErr w:type="spellStart"/>
            <w:r w:rsidRPr="00115F19">
              <w:rPr>
                <w:rFonts w:hint="eastAsia"/>
                <w:sz w:val="20"/>
                <w:szCs w:val="20"/>
                <w:lang w:val="zh-CN"/>
              </w:rPr>
              <w:t>财务机制和财政资源</w:t>
            </w:r>
            <w:proofErr w:type="spellEnd"/>
          </w:p>
        </w:tc>
        <w:tc>
          <w:tcPr>
            <w:tcW w:w="1187" w:type="dxa"/>
          </w:tcPr>
          <w:p w14:paraId="382465D8" w14:textId="3D88091D"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9</w:t>
            </w:r>
          </w:p>
        </w:tc>
      </w:tr>
      <w:tr w:rsidR="00115F19" w:rsidRPr="00AA5790" w14:paraId="384EA013" w14:textId="77777777" w:rsidTr="00E65EF3">
        <w:trPr>
          <w:trHeight w:val="427"/>
        </w:trPr>
        <w:tc>
          <w:tcPr>
            <w:tcW w:w="2430" w:type="dxa"/>
          </w:tcPr>
          <w:p w14:paraId="00647D15" w14:textId="1595B22F" w:rsidR="00115F19" w:rsidRPr="00AA5790"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sidDel="00CE041A">
              <w:rPr>
                <w:rFonts w:asciiTheme="majorBidi" w:eastAsia="MS Mincho" w:hAnsiTheme="majorBidi" w:cstheme="majorBidi"/>
                <w:kern w:val="22"/>
                <w:sz w:val="20"/>
                <w:szCs w:val="20"/>
              </w:rPr>
              <w:t>CBD/</w:t>
            </w:r>
            <w:r w:rsidRPr="00AA5790">
              <w:rPr>
                <w:rFonts w:asciiTheme="majorBidi" w:eastAsia="MS Mincho" w:hAnsiTheme="majorBidi" w:cstheme="majorBidi"/>
                <w:kern w:val="22"/>
                <w:sz w:val="20"/>
                <w:szCs w:val="20"/>
              </w:rPr>
              <w:t>CP/MOP/12/8</w:t>
            </w:r>
          </w:p>
        </w:tc>
        <w:tc>
          <w:tcPr>
            <w:tcW w:w="6030" w:type="dxa"/>
          </w:tcPr>
          <w:p w14:paraId="2A1F2D20" w14:textId="00C831EC"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sz w:val="20"/>
                <w:szCs w:val="20"/>
                <w:lang w:val="zh-CN" w:eastAsia="zh-CN"/>
              </w:rPr>
              <w:t>生物安全信息交换所的运作和活动</w:t>
            </w:r>
          </w:p>
        </w:tc>
        <w:tc>
          <w:tcPr>
            <w:tcW w:w="1187" w:type="dxa"/>
          </w:tcPr>
          <w:p w14:paraId="0912FBB2" w14:textId="7BAE4504"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10</w:t>
            </w:r>
          </w:p>
        </w:tc>
      </w:tr>
      <w:tr w:rsidR="00115F19" w:rsidRPr="00AA5790" w14:paraId="648CC87B" w14:textId="77777777" w:rsidTr="00E65EF3">
        <w:trPr>
          <w:trHeight w:val="427"/>
        </w:trPr>
        <w:tc>
          <w:tcPr>
            <w:tcW w:w="2430" w:type="dxa"/>
          </w:tcPr>
          <w:p w14:paraId="3B5FCC86" w14:textId="178C413D" w:rsidR="00115F19" w:rsidRPr="00AA5790"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sidDel="00CE041A">
              <w:rPr>
                <w:rFonts w:asciiTheme="majorBidi" w:eastAsia="MS Mincho" w:hAnsiTheme="majorBidi" w:cstheme="majorBidi"/>
                <w:kern w:val="22"/>
                <w:sz w:val="20"/>
                <w:szCs w:val="20"/>
              </w:rPr>
              <w:t>CBD/</w:t>
            </w:r>
            <w:r w:rsidRPr="00AA5790">
              <w:rPr>
                <w:rFonts w:asciiTheme="majorBidi" w:eastAsia="MS Mincho" w:hAnsiTheme="majorBidi" w:cstheme="majorBidi"/>
                <w:kern w:val="22"/>
                <w:sz w:val="20"/>
                <w:szCs w:val="20"/>
              </w:rPr>
              <w:t>CP/MOP/12/9</w:t>
            </w:r>
          </w:p>
        </w:tc>
        <w:tc>
          <w:tcPr>
            <w:tcW w:w="6030" w:type="dxa"/>
          </w:tcPr>
          <w:p w14:paraId="6535FF6D" w14:textId="5B83AD62"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sz w:val="20"/>
                <w:szCs w:val="20"/>
                <w:lang w:val="zh-CN" w:eastAsia="zh-CN"/>
              </w:rPr>
              <w:t>与</w:t>
            </w:r>
            <w:r w:rsidRPr="00115F19">
              <w:rPr>
                <w:rFonts w:hint="eastAsia"/>
                <w:sz w:val="20"/>
                <w:szCs w:val="20"/>
                <w:lang w:val="zh-CN" w:eastAsia="zh-CN"/>
              </w:rPr>
              <w:t>其他</w:t>
            </w:r>
            <w:r w:rsidRPr="00115F19">
              <w:rPr>
                <w:sz w:val="20"/>
                <w:szCs w:val="20"/>
                <w:lang w:val="zh-CN" w:eastAsia="zh-CN"/>
              </w:rPr>
              <w:t>国际组织、公约和</w:t>
            </w:r>
            <w:r w:rsidRPr="00115F19">
              <w:rPr>
                <w:rFonts w:hint="eastAsia"/>
                <w:sz w:val="20"/>
                <w:szCs w:val="20"/>
                <w:lang w:val="zh-CN" w:eastAsia="zh-CN"/>
              </w:rPr>
              <w:t>各种举措</w:t>
            </w:r>
            <w:r w:rsidRPr="00115F19">
              <w:rPr>
                <w:sz w:val="20"/>
                <w:szCs w:val="20"/>
                <w:lang w:val="zh-CN" w:eastAsia="zh-CN"/>
              </w:rPr>
              <w:t>的合作</w:t>
            </w:r>
          </w:p>
        </w:tc>
        <w:tc>
          <w:tcPr>
            <w:tcW w:w="1187" w:type="dxa"/>
          </w:tcPr>
          <w:p w14:paraId="6394F520" w14:textId="465A7442"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11</w:t>
            </w:r>
          </w:p>
        </w:tc>
      </w:tr>
      <w:tr w:rsidR="00115F19" w:rsidRPr="00AA5790" w14:paraId="41C00860" w14:textId="77777777" w:rsidTr="00E65EF3">
        <w:trPr>
          <w:trHeight w:val="427"/>
        </w:trPr>
        <w:tc>
          <w:tcPr>
            <w:tcW w:w="2430" w:type="dxa"/>
          </w:tcPr>
          <w:p w14:paraId="07F3FA31" w14:textId="3BC65899" w:rsidR="00115F19" w:rsidRPr="00AA5790"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Pr>
                <w:rFonts w:asciiTheme="majorBidi" w:eastAsia="MS Mincho" w:hAnsiTheme="majorBidi" w:cstheme="majorBidi"/>
                <w:kern w:val="22"/>
                <w:sz w:val="20"/>
                <w:szCs w:val="20"/>
              </w:rPr>
              <w:t>CBD/CP/MOP/12/10</w:t>
            </w:r>
          </w:p>
        </w:tc>
        <w:tc>
          <w:tcPr>
            <w:tcW w:w="6030" w:type="dxa"/>
          </w:tcPr>
          <w:p w14:paraId="35D1E5AB" w14:textId="03843CFE"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eastAsia="zh-CN"/>
              </w:rPr>
              <w:t>改性活生物体的检测和识别</w:t>
            </w:r>
          </w:p>
        </w:tc>
        <w:tc>
          <w:tcPr>
            <w:tcW w:w="1187" w:type="dxa"/>
          </w:tcPr>
          <w:p w14:paraId="5064AFFB" w14:textId="41577C1C"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14</w:t>
            </w:r>
          </w:p>
        </w:tc>
      </w:tr>
      <w:tr w:rsidR="00115F19" w:rsidRPr="00AA5790" w14:paraId="54154559" w14:textId="77777777" w:rsidTr="00E65EF3">
        <w:trPr>
          <w:trHeight w:val="427"/>
        </w:trPr>
        <w:tc>
          <w:tcPr>
            <w:tcW w:w="2430" w:type="dxa"/>
          </w:tcPr>
          <w:p w14:paraId="7F0E1CB1" w14:textId="4B902CF5" w:rsidR="00115F19" w:rsidRPr="00AA5790"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sidDel="00CE041A">
              <w:rPr>
                <w:rFonts w:asciiTheme="majorBidi" w:eastAsia="MS Mincho" w:hAnsiTheme="majorBidi" w:cstheme="majorBidi"/>
                <w:kern w:val="22"/>
                <w:sz w:val="20"/>
                <w:szCs w:val="20"/>
              </w:rPr>
              <w:t>CBD/</w:t>
            </w:r>
            <w:r w:rsidRPr="00AA5790">
              <w:rPr>
                <w:rFonts w:asciiTheme="majorBidi" w:eastAsia="MS Mincho" w:hAnsiTheme="majorBidi" w:cstheme="majorBidi"/>
                <w:kern w:val="22"/>
                <w:sz w:val="20"/>
                <w:szCs w:val="20"/>
              </w:rPr>
              <w:t>CP/MOP/12/11</w:t>
            </w:r>
          </w:p>
        </w:tc>
        <w:tc>
          <w:tcPr>
            <w:tcW w:w="6030" w:type="dxa"/>
          </w:tcPr>
          <w:p w14:paraId="5B6FBFFD" w14:textId="0FAB0658"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eastAsia="zh-CN"/>
              </w:rPr>
              <w:t>社会经济考虑因素</w:t>
            </w:r>
          </w:p>
        </w:tc>
        <w:tc>
          <w:tcPr>
            <w:tcW w:w="1187" w:type="dxa"/>
          </w:tcPr>
          <w:p w14:paraId="69253954" w14:textId="1460AE43"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15</w:t>
            </w:r>
          </w:p>
        </w:tc>
      </w:tr>
      <w:tr w:rsidR="00115F19" w:rsidRPr="00AA5790" w14:paraId="35AE6ED4" w14:textId="77777777" w:rsidTr="00E65EF3">
        <w:trPr>
          <w:trHeight w:val="427"/>
        </w:trPr>
        <w:tc>
          <w:tcPr>
            <w:tcW w:w="2430" w:type="dxa"/>
          </w:tcPr>
          <w:p w14:paraId="1AE877CF" w14:textId="4CFFF82E" w:rsidR="00115F19" w:rsidRPr="00AA5790" w:rsidDel="00CE041A"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sidDel="00CE041A">
              <w:rPr>
                <w:rFonts w:asciiTheme="majorBidi" w:eastAsia="MS Mincho" w:hAnsiTheme="majorBidi" w:cstheme="majorBidi"/>
                <w:kern w:val="22"/>
                <w:sz w:val="20"/>
                <w:szCs w:val="20"/>
              </w:rPr>
              <w:t>CBD/</w:t>
            </w:r>
            <w:r w:rsidRPr="00AA5790">
              <w:rPr>
                <w:rFonts w:asciiTheme="majorBidi" w:eastAsia="MS Mincho" w:hAnsiTheme="majorBidi" w:cstheme="majorBidi"/>
                <w:kern w:val="22"/>
                <w:sz w:val="20"/>
                <w:szCs w:val="20"/>
              </w:rPr>
              <w:t>CP/MOP/12/12</w:t>
            </w:r>
          </w:p>
        </w:tc>
        <w:tc>
          <w:tcPr>
            <w:tcW w:w="6030" w:type="dxa"/>
          </w:tcPr>
          <w:p w14:paraId="6348EF7A" w14:textId="2B5CC1E4"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eastAsia="zh-CN"/>
              </w:rPr>
              <w:t>关于现代生物技术新发展的国家立法、条例和指导意见</w:t>
            </w:r>
            <w:r>
              <w:rPr>
                <w:rFonts w:hint="eastAsia"/>
                <w:sz w:val="20"/>
                <w:szCs w:val="20"/>
                <w:lang w:eastAsia="zh-CN"/>
              </w:rPr>
              <w:t>相关信息</w:t>
            </w:r>
          </w:p>
        </w:tc>
        <w:tc>
          <w:tcPr>
            <w:tcW w:w="1187" w:type="dxa"/>
          </w:tcPr>
          <w:p w14:paraId="00180CC4" w14:textId="6D4A5EE9"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16</w:t>
            </w:r>
          </w:p>
        </w:tc>
      </w:tr>
      <w:tr w:rsidR="00115F19" w:rsidRPr="00AA5790" w14:paraId="36C6A58E" w14:textId="77777777" w:rsidTr="00E65EF3">
        <w:trPr>
          <w:trHeight w:val="427"/>
        </w:trPr>
        <w:tc>
          <w:tcPr>
            <w:tcW w:w="2430" w:type="dxa"/>
          </w:tcPr>
          <w:p w14:paraId="4F124E82" w14:textId="5482C8B1" w:rsidR="00115F19" w:rsidRPr="00AA5790"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AA5790" w:rsidDel="00CE041A">
              <w:rPr>
                <w:rFonts w:asciiTheme="majorBidi" w:eastAsia="MS Mincho" w:hAnsiTheme="majorBidi" w:cstheme="majorBidi"/>
                <w:kern w:val="22"/>
                <w:sz w:val="20"/>
                <w:szCs w:val="20"/>
              </w:rPr>
              <w:t>CBD/</w:t>
            </w:r>
            <w:r w:rsidRPr="00AA5790">
              <w:rPr>
                <w:rFonts w:asciiTheme="majorBidi" w:eastAsia="MS Mincho" w:hAnsiTheme="majorBidi" w:cstheme="majorBidi"/>
                <w:kern w:val="22"/>
                <w:sz w:val="20"/>
                <w:szCs w:val="20"/>
              </w:rPr>
              <w:t>CP/MOP/12/13</w:t>
            </w:r>
          </w:p>
        </w:tc>
        <w:tc>
          <w:tcPr>
            <w:tcW w:w="6030" w:type="dxa"/>
          </w:tcPr>
          <w:p w14:paraId="0C5AAFA4" w14:textId="6D89BE69"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eastAsia="zh-CN"/>
              </w:rPr>
              <w:t>《关于赔偿责任和补救的名古屋</w:t>
            </w:r>
            <w:r w:rsidRPr="00115F19">
              <w:rPr>
                <w:rFonts w:hint="eastAsia"/>
                <w:sz w:val="20"/>
                <w:szCs w:val="20"/>
                <w:lang w:eastAsia="zh-CN"/>
              </w:rPr>
              <w:t>-</w:t>
            </w:r>
            <w:r w:rsidRPr="00115F19">
              <w:rPr>
                <w:rFonts w:hint="eastAsia"/>
                <w:sz w:val="20"/>
                <w:szCs w:val="20"/>
                <w:lang w:eastAsia="zh-CN"/>
              </w:rPr>
              <w:t>吉隆坡补充议定书》</w:t>
            </w:r>
          </w:p>
        </w:tc>
        <w:tc>
          <w:tcPr>
            <w:tcW w:w="1187" w:type="dxa"/>
          </w:tcPr>
          <w:p w14:paraId="0E10D4F6" w14:textId="30F480B8"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17</w:t>
            </w:r>
          </w:p>
        </w:tc>
      </w:tr>
      <w:tr w:rsidR="00115F19" w:rsidRPr="00AA5790" w14:paraId="48212016" w14:textId="77777777" w:rsidTr="00AA5790">
        <w:trPr>
          <w:trHeight w:val="427"/>
        </w:trPr>
        <w:tc>
          <w:tcPr>
            <w:tcW w:w="9647" w:type="dxa"/>
            <w:gridSpan w:val="3"/>
          </w:tcPr>
          <w:p w14:paraId="7DC9F74C" w14:textId="28149E2B" w:rsidR="00115F19" w:rsidRPr="00AA5790" w:rsidRDefault="00115F19" w:rsidP="00115F19">
            <w:pPr>
              <w:keepNext/>
              <w:suppressLineNumbers/>
              <w:tabs>
                <w:tab w:val="clear" w:pos="567"/>
                <w:tab w:val="clear" w:pos="1134"/>
                <w:tab w:val="clear" w:pos="1701"/>
                <w:tab w:val="clear" w:pos="2268"/>
              </w:tabs>
              <w:suppressAutoHyphens/>
              <w:spacing w:before="60" w:after="60"/>
              <w:jc w:val="left"/>
              <w:rPr>
                <w:b/>
                <w:bCs/>
                <w:snapToGrid w:val="0"/>
                <w:kern w:val="22"/>
                <w:sz w:val="20"/>
                <w:szCs w:val="20"/>
              </w:rPr>
            </w:pPr>
            <w:r>
              <w:rPr>
                <w:rFonts w:hint="eastAsia"/>
                <w:b/>
                <w:bCs/>
                <w:snapToGrid w:val="0"/>
                <w:kern w:val="22"/>
                <w:sz w:val="20"/>
                <w:szCs w:val="20"/>
                <w:lang w:eastAsia="zh-CN"/>
              </w:rPr>
              <w:t>参考文件</w:t>
            </w:r>
          </w:p>
        </w:tc>
      </w:tr>
      <w:tr w:rsidR="00115F19" w:rsidRPr="00AA5790" w14:paraId="1963ED91" w14:textId="77777777" w:rsidTr="00E65EF3">
        <w:trPr>
          <w:trHeight w:val="355"/>
        </w:trPr>
        <w:tc>
          <w:tcPr>
            <w:tcW w:w="2430" w:type="dxa"/>
            <w:noWrap/>
            <w:hideMark/>
          </w:tcPr>
          <w:p w14:paraId="3541B89A" w14:textId="3FBF42DF" w:rsidR="00115F19" w:rsidRPr="00115F19" w:rsidRDefault="00115F19" w:rsidP="00A34DB0">
            <w:pPr>
              <w:suppressLineNumbers/>
              <w:suppressAutoHyphens/>
              <w:spacing w:before="60" w:after="60"/>
              <w:rPr>
                <w:rFonts w:asciiTheme="majorBidi" w:eastAsia="MS Mincho" w:hAnsiTheme="majorBidi" w:cstheme="majorBidi"/>
                <w:kern w:val="22"/>
                <w:sz w:val="20"/>
                <w:szCs w:val="20"/>
              </w:rPr>
            </w:pPr>
            <w:hyperlink r:id="rId28" w:history="1">
              <w:r w:rsidRPr="00A34DB0">
                <w:rPr>
                  <w:rStyle w:val="Hyperlink"/>
                  <w:rFonts w:asciiTheme="majorBidi" w:hAnsiTheme="majorBidi"/>
                  <w:sz w:val="20"/>
                  <w:szCs w:val="20"/>
                </w:rPr>
                <w:t>CBD/SBSTTA/27/10</w:t>
              </w:r>
            </w:hyperlink>
          </w:p>
        </w:tc>
        <w:tc>
          <w:tcPr>
            <w:tcW w:w="6030" w:type="dxa"/>
          </w:tcPr>
          <w:p w14:paraId="3553C530" w14:textId="0E49C429"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val="zh-CN" w:eastAsia="zh-CN"/>
              </w:rPr>
              <w:t>科学、技术和工艺咨询附属机构</w:t>
            </w:r>
            <w:r w:rsidRPr="00115F19">
              <w:rPr>
                <w:sz w:val="20"/>
                <w:szCs w:val="20"/>
                <w:lang w:val="zh-CN" w:eastAsia="zh-CN"/>
              </w:rPr>
              <w:t>第二十</w:t>
            </w:r>
            <w:r>
              <w:rPr>
                <w:rFonts w:hint="eastAsia"/>
                <w:sz w:val="20"/>
                <w:szCs w:val="20"/>
                <w:lang w:val="zh-CN" w:eastAsia="zh-CN"/>
              </w:rPr>
              <w:t>七</w:t>
            </w:r>
            <w:r w:rsidRPr="00115F19">
              <w:rPr>
                <w:rFonts w:hint="eastAsia"/>
                <w:sz w:val="20"/>
                <w:szCs w:val="20"/>
                <w:lang w:val="zh-CN" w:eastAsia="zh-CN"/>
              </w:rPr>
              <w:t>次</w:t>
            </w:r>
            <w:r w:rsidRPr="00115F19">
              <w:rPr>
                <w:sz w:val="20"/>
                <w:szCs w:val="20"/>
                <w:lang w:val="zh-CN" w:eastAsia="zh-CN"/>
              </w:rPr>
              <w:t>会议报告</w:t>
            </w:r>
          </w:p>
        </w:tc>
        <w:tc>
          <w:tcPr>
            <w:tcW w:w="1187" w:type="dxa"/>
          </w:tcPr>
          <w:p w14:paraId="69C082B9"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4</w:t>
            </w:r>
          </w:p>
        </w:tc>
      </w:tr>
      <w:tr w:rsidR="00115F19" w:rsidRPr="00AA5790" w14:paraId="0E6BD848" w14:textId="77777777" w:rsidTr="00E65EF3">
        <w:trPr>
          <w:trHeight w:val="355"/>
        </w:trPr>
        <w:tc>
          <w:tcPr>
            <w:tcW w:w="2430" w:type="dxa"/>
            <w:noWrap/>
          </w:tcPr>
          <w:p w14:paraId="2559086D" w14:textId="044AA2C8" w:rsidR="00115F19" w:rsidRPr="00115F19"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115F19">
              <w:rPr>
                <w:rFonts w:asciiTheme="majorBidi" w:eastAsia="MS Mincho" w:hAnsiTheme="majorBidi" w:cstheme="majorBidi"/>
                <w:kern w:val="22"/>
                <w:sz w:val="20"/>
                <w:szCs w:val="20"/>
              </w:rPr>
              <w:t>CBD/SBSTTA/28/8</w:t>
            </w:r>
          </w:p>
        </w:tc>
        <w:tc>
          <w:tcPr>
            <w:tcW w:w="6030" w:type="dxa"/>
          </w:tcPr>
          <w:p w14:paraId="63A4F797" w14:textId="0C5E0BA1"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115F19">
              <w:rPr>
                <w:rFonts w:hint="eastAsia"/>
                <w:sz w:val="20"/>
                <w:szCs w:val="20"/>
                <w:lang w:val="zh-CN" w:eastAsia="zh-CN"/>
              </w:rPr>
              <w:t>科学、技术和工艺咨询附属机构</w:t>
            </w:r>
            <w:r w:rsidRPr="00115F19">
              <w:rPr>
                <w:sz w:val="20"/>
                <w:szCs w:val="20"/>
                <w:lang w:val="zh-CN" w:eastAsia="zh-CN"/>
              </w:rPr>
              <w:t>第二十</w:t>
            </w:r>
            <w:r>
              <w:rPr>
                <w:rFonts w:hint="eastAsia"/>
                <w:sz w:val="20"/>
                <w:szCs w:val="20"/>
                <w:lang w:val="zh-CN" w:eastAsia="zh-CN"/>
              </w:rPr>
              <w:t>八</w:t>
            </w:r>
            <w:r w:rsidRPr="00115F19">
              <w:rPr>
                <w:rFonts w:hint="eastAsia"/>
                <w:sz w:val="20"/>
                <w:szCs w:val="20"/>
                <w:lang w:val="zh-CN" w:eastAsia="zh-CN"/>
              </w:rPr>
              <w:t>次</w:t>
            </w:r>
            <w:r w:rsidRPr="00115F19">
              <w:rPr>
                <w:sz w:val="20"/>
                <w:szCs w:val="20"/>
                <w:lang w:val="zh-CN" w:eastAsia="zh-CN"/>
              </w:rPr>
              <w:t>会议报告</w:t>
            </w:r>
          </w:p>
        </w:tc>
        <w:tc>
          <w:tcPr>
            <w:tcW w:w="1187" w:type="dxa"/>
          </w:tcPr>
          <w:p w14:paraId="4ABB4C53" w14:textId="0497F0FD"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4</w:t>
            </w:r>
          </w:p>
        </w:tc>
      </w:tr>
      <w:tr w:rsidR="00115F19" w:rsidRPr="00AA5790" w14:paraId="067BA7A5" w14:textId="77777777" w:rsidTr="00E65EF3">
        <w:trPr>
          <w:trHeight w:val="365"/>
        </w:trPr>
        <w:tc>
          <w:tcPr>
            <w:tcW w:w="2430" w:type="dxa"/>
          </w:tcPr>
          <w:p w14:paraId="299D9EE8" w14:textId="74AA3A0C" w:rsidR="00115F19" w:rsidRPr="00115F19" w:rsidRDefault="00115F19" w:rsidP="00115F19">
            <w:pPr>
              <w:suppressLineNumbers/>
              <w:tabs>
                <w:tab w:val="clear" w:pos="567"/>
                <w:tab w:val="clear" w:pos="1134"/>
                <w:tab w:val="clear" w:pos="1701"/>
                <w:tab w:val="clear" w:pos="2268"/>
              </w:tabs>
              <w:suppressAutoHyphens/>
              <w:spacing w:before="60" w:after="60"/>
              <w:rPr>
                <w:snapToGrid w:val="0"/>
                <w:kern w:val="22"/>
                <w:sz w:val="20"/>
                <w:szCs w:val="20"/>
              </w:rPr>
            </w:pPr>
            <w:r w:rsidRPr="00115F19">
              <w:rPr>
                <w:rFonts w:asciiTheme="majorBidi" w:eastAsia="MS Mincho" w:hAnsiTheme="majorBidi" w:cstheme="majorBidi"/>
                <w:kern w:val="22"/>
                <w:sz w:val="20"/>
                <w:szCs w:val="20"/>
              </w:rPr>
              <w:t>CBD/SBI/6/11</w:t>
            </w:r>
          </w:p>
        </w:tc>
        <w:tc>
          <w:tcPr>
            <w:tcW w:w="6030" w:type="dxa"/>
          </w:tcPr>
          <w:p w14:paraId="1EE5EBD9" w14:textId="52A3C6ED"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2577F0">
              <w:rPr>
                <w:rFonts w:hint="eastAsia"/>
                <w:sz w:val="20"/>
                <w:szCs w:val="20"/>
                <w:lang w:val="zh-CN" w:eastAsia="zh-CN"/>
              </w:rPr>
              <w:t>执行问题</w:t>
            </w:r>
            <w:r w:rsidRPr="002577F0">
              <w:rPr>
                <w:sz w:val="20"/>
                <w:szCs w:val="20"/>
                <w:lang w:val="zh-CN" w:eastAsia="zh-CN"/>
              </w:rPr>
              <w:t>附属机构第</w:t>
            </w:r>
            <w:r>
              <w:rPr>
                <w:rFonts w:hint="eastAsia"/>
                <w:sz w:val="20"/>
                <w:szCs w:val="20"/>
                <w:lang w:val="zh-CN" w:eastAsia="zh-CN"/>
              </w:rPr>
              <w:t>六</w:t>
            </w:r>
            <w:r w:rsidRPr="002577F0">
              <w:rPr>
                <w:rFonts w:hint="eastAsia"/>
                <w:sz w:val="20"/>
                <w:szCs w:val="20"/>
                <w:lang w:val="zh-CN" w:eastAsia="zh-CN"/>
              </w:rPr>
              <w:t>次</w:t>
            </w:r>
            <w:r w:rsidRPr="002577F0">
              <w:rPr>
                <w:sz w:val="20"/>
                <w:szCs w:val="20"/>
                <w:lang w:val="zh-CN" w:eastAsia="zh-CN"/>
              </w:rPr>
              <w:t>会议报告</w:t>
            </w:r>
          </w:p>
        </w:tc>
        <w:tc>
          <w:tcPr>
            <w:tcW w:w="1187" w:type="dxa"/>
          </w:tcPr>
          <w:p w14:paraId="759594D5"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4</w:t>
            </w:r>
          </w:p>
        </w:tc>
      </w:tr>
      <w:tr w:rsidR="00115F19" w:rsidRPr="00AA5790" w14:paraId="28C6BD82" w14:textId="77777777" w:rsidTr="00E65EF3">
        <w:trPr>
          <w:trHeight w:val="365"/>
        </w:trPr>
        <w:tc>
          <w:tcPr>
            <w:tcW w:w="2430" w:type="dxa"/>
          </w:tcPr>
          <w:p w14:paraId="50DB0695" w14:textId="2E32CCD6" w:rsidR="00115F19" w:rsidRPr="00115F19" w:rsidRDefault="00115F19" w:rsidP="00115F19">
            <w:pPr>
              <w:suppressLineNumbers/>
              <w:tabs>
                <w:tab w:val="clear" w:pos="567"/>
                <w:tab w:val="clear" w:pos="1134"/>
                <w:tab w:val="clear" w:pos="1701"/>
                <w:tab w:val="clear" w:pos="2268"/>
              </w:tabs>
              <w:suppressAutoHyphens/>
              <w:spacing w:before="60" w:after="60"/>
              <w:rPr>
                <w:snapToGrid w:val="0"/>
                <w:kern w:val="22"/>
                <w:sz w:val="20"/>
                <w:szCs w:val="20"/>
              </w:rPr>
            </w:pPr>
            <w:r w:rsidRPr="00115F19">
              <w:rPr>
                <w:rFonts w:asciiTheme="majorBidi" w:eastAsia="MS Mincho" w:hAnsiTheme="majorBidi" w:cstheme="majorBidi"/>
                <w:kern w:val="22"/>
                <w:sz w:val="20"/>
                <w:szCs w:val="20"/>
              </w:rPr>
              <w:t>CBD/SBI/7/15</w:t>
            </w:r>
          </w:p>
        </w:tc>
        <w:tc>
          <w:tcPr>
            <w:tcW w:w="6030" w:type="dxa"/>
          </w:tcPr>
          <w:p w14:paraId="7D987152" w14:textId="3268A46D"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sidRPr="002577F0">
              <w:rPr>
                <w:rFonts w:hint="eastAsia"/>
                <w:sz w:val="20"/>
                <w:szCs w:val="20"/>
                <w:lang w:val="zh-CN" w:eastAsia="zh-CN"/>
              </w:rPr>
              <w:t>执行问题</w:t>
            </w:r>
            <w:r w:rsidRPr="002577F0">
              <w:rPr>
                <w:sz w:val="20"/>
                <w:szCs w:val="20"/>
                <w:lang w:val="zh-CN" w:eastAsia="zh-CN"/>
              </w:rPr>
              <w:t>附属机构第</w:t>
            </w:r>
            <w:r>
              <w:rPr>
                <w:rFonts w:hint="eastAsia"/>
                <w:sz w:val="20"/>
                <w:szCs w:val="20"/>
                <w:lang w:val="zh-CN" w:eastAsia="zh-CN"/>
              </w:rPr>
              <w:t>七</w:t>
            </w:r>
            <w:r w:rsidRPr="002577F0">
              <w:rPr>
                <w:rFonts w:hint="eastAsia"/>
                <w:sz w:val="20"/>
                <w:szCs w:val="20"/>
                <w:lang w:val="zh-CN" w:eastAsia="zh-CN"/>
              </w:rPr>
              <w:t>次</w:t>
            </w:r>
            <w:r w:rsidRPr="002577F0">
              <w:rPr>
                <w:sz w:val="20"/>
                <w:szCs w:val="20"/>
                <w:lang w:val="zh-CN" w:eastAsia="zh-CN"/>
              </w:rPr>
              <w:t>会议报告</w:t>
            </w:r>
          </w:p>
        </w:tc>
        <w:tc>
          <w:tcPr>
            <w:tcW w:w="1187" w:type="dxa"/>
          </w:tcPr>
          <w:p w14:paraId="5C4045E8"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4</w:t>
            </w:r>
          </w:p>
        </w:tc>
      </w:tr>
      <w:tr w:rsidR="00115F19" w:rsidRPr="00AA5790" w14:paraId="6A58A1C0" w14:textId="77777777" w:rsidTr="00E65EF3">
        <w:trPr>
          <w:trHeight w:val="365"/>
        </w:trPr>
        <w:tc>
          <w:tcPr>
            <w:tcW w:w="2430" w:type="dxa"/>
          </w:tcPr>
          <w:p w14:paraId="6087297B" w14:textId="7AC95C05" w:rsidR="00115F19" w:rsidRPr="00115F19" w:rsidRDefault="00115F19" w:rsidP="00A34DB0">
            <w:pPr>
              <w:suppressLineNumbers/>
              <w:suppressAutoHyphens/>
              <w:spacing w:before="60" w:after="60"/>
              <w:rPr>
                <w:rFonts w:asciiTheme="majorBidi" w:eastAsia="MS Mincho" w:hAnsiTheme="majorBidi" w:cstheme="majorBidi"/>
                <w:kern w:val="22"/>
                <w:sz w:val="20"/>
                <w:szCs w:val="20"/>
              </w:rPr>
            </w:pPr>
            <w:hyperlink r:id="rId29" w:history="1">
              <w:r w:rsidRPr="00A34DB0">
                <w:rPr>
                  <w:rStyle w:val="Hyperlink"/>
                  <w:rFonts w:asciiTheme="majorBidi" w:hAnsiTheme="majorBidi"/>
                  <w:sz w:val="20"/>
                  <w:szCs w:val="20"/>
                </w:rPr>
                <w:t>CBD/SB8J/1/8</w:t>
              </w:r>
            </w:hyperlink>
          </w:p>
        </w:tc>
        <w:tc>
          <w:tcPr>
            <w:tcW w:w="6030" w:type="dxa"/>
          </w:tcPr>
          <w:p w14:paraId="3C4F4041" w14:textId="4EB4A23D" w:rsidR="00115F19" w:rsidRPr="00115F19" w:rsidRDefault="00115F19" w:rsidP="00115F19">
            <w:pPr>
              <w:suppressLineNumbers/>
              <w:tabs>
                <w:tab w:val="clear" w:pos="567"/>
                <w:tab w:val="clear" w:pos="1134"/>
                <w:tab w:val="clear" w:pos="1701"/>
                <w:tab w:val="clear" w:pos="2268"/>
              </w:tabs>
              <w:suppressAutoHyphens/>
              <w:spacing w:before="60" w:after="60"/>
              <w:ind w:left="139"/>
              <w:jc w:val="left"/>
              <w:rPr>
                <w:sz w:val="20"/>
                <w:szCs w:val="20"/>
                <w:lang w:val="en-US" w:eastAsia="zh-CN"/>
              </w:rPr>
            </w:pPr>
            <w:r w:rsidRPr="00115F19">
              <w:rPr>
                <w:rFonts w:hint="eastAsia"/>
                <w:sz w:val="20"/>
                <w:szCs w:val="20"/>
                <w:lang w:val="en-US" w:eastAsia="zh-CN"/>
              </w:rPr>
              <w:t>生物多样性公约关于土著人民和地方社区的第</w:t>
            </w:r>
            <w:r w:rsidRPr="00115F19">
              <w:rPr>
                <w:rFonts w:hint="eastAsia"/>
                <w:sz w:val="20"/>
                <w:szCs w:val="20"/>
                <w:lang w:val="en-US" w:eastAsia="zh-CN"/>
              </w:rPr>
              <w:t xml:space="preserve"> 8(j)</w:t>
            </w:r>
            <w:r w:rsidRPr="00115F19">
              <w:rPr>
                <w:rFonts w:hint="eastAsia"/>
                <w:sz w:val="20"/>
                <w:szCs w:val="20"/>
                <w:lang w:val="en-US" w:eastAsia="zh-CN"/>
              </w:rPr>
              <w:t>条和其他条款附属机构第一次会议报告</w:t>
            </w:r>
          </w:p>
        </w:tc>
        <w:tc>
          <w:tcPr>
            <w:tcW w:w="1187" w:type="dxa"/>
          </w:tcPr>
          <w:p w14:paraId="4760DF05" w14:textId="578104F1"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kern w:val="22"/>
                <w:sz w:val="20"/>
                <w:szCs w:val="20"/>
              </w:rPr>
              <w:t>4</w:t>
            </w:r>
          </w:p>
        </w:tc>
      </w:tr>
      <w:tr w:rsidR="00115F19" w:rsidRPr="00AA5790" w14:paraId="4A36319E" w14:textId="77777777" w:rsidTr="00E65EF3">
        <w:trPr>
          <w:trHeight w:val="365"/>
        </w:trPr>
        <w:tc>
          <w:tcPr>
            <w:tcW w:w="2430" w:type="dxa"/>
          </w:tcPr>
          <w:p w14:paraId="01909925" w14:textId="7F14EFB8" w:rsidR="00115F19" w:rsidRPr="00115F19" w:rsidRDefault="00115F19" w:rsidP="00A34DB0">
            <w:pPr>
              <w:suppressLineNumbers/>
              <w:suppressAutoHyphens/>
              <w:spacing w:before="60" w:after="60"/>
              <w:rPr>
                <w:kern w:val="22"/>
                <w:sz w:val="20"/>
                <w:szCs w:val="20"/>
              </w:rPr>
            </w:pPr>
            <w:hyperlink r:id="rId30" w:history="1">
              <w:r w:rsidRPr="00A34DB0">
                <w:rPr>
                  <w:rStyle w:val="Hyperlink"/>
                  <w:rFonts w:asciiTheme="majorBidi" w:hAnsiTheme="majorBidi"/>
                  <w:sz w:val="20"/>
                  <w:szCs w:val="20"/>
                </w:rPr>
                <w:t>CBD/SBI/6/10</w:t>
              </w:r>
            </w:hyperlink>
          </w:p>
        </w:tc>
        <w:tc>
          <w:tcPr>
            <w:tcW w:w="6030" w:type="dxa"/>
          </w:tcPr>
          <w:p w14:paraId="234FC875" w14:textId="4E105D9D" w:rsidR="00115F19" w:rsidRPr="00115F19" w:rsidRDefault="0003373F"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Pr>
                <w:rFonts w:hint="eastAsia"/>
                <w:sz w:val="20"/>
                <w:szCs w:val="20"/>
                <w:lang w:val="zh-CN" w:eastAsia="zh-CN"/>
              </w:rPr>
              <w:t>秘书处职能审查</w:t>
            </w:r>
          </w:p>
        </w:tc>
        <w:tc>
          <w:tcPr>
            <w:tcW w:w="1187" w:type="dxa"/>
          </w:tcPr>
          <w:p w14:paraId="46C9E3D5" w14:textId="2E964378" w:rsidR="00115F19" w:rsidRPr="00AA5790" w:rsidRDefault="00115F19" w:rsidP="00115F19">
            <w:pPr>
              <w:suppressLineNumbers/>
              <w:tabs>
                <w:tab w:val="clear" w:pos="567"/>
                <w:tab w:val="clear" w:pos="1134"/>
                <w:tab w:val="clear" w:pos="1701"/>
                <w:tab w:val="clear" w:pos="2268"/>
              </w:tabs>
              <w:suppressAutoHyphens/>
              <w:spacing w:before="60" w:after="60"/>
              <w:jc w:val="right"/>
              <w:rPr>
                <w:kern w:val="22"/>
                <w:sz w:val="20"/>
                <w:szCs w:val="20"/>
              </w:rPr>
            </w:pPr>
            <w:r w:rsidRPr="00AA5790">
              <w:rPr>
                <w:kern w:val="22"/>
                <w:sz w:val="20"/>
                <w:szCs w:val="20"/>
              </w:rPr>
              <w:t>6</w:t>
            </w:r>
          </w:p>
        </w:tc>
      </w:tr>
      <w:tr w:rsidR="00115F19" w:rsidRPr="00AA5790" w14:paraId="08AD9C53" w14:textId="77777777" w:rsidTr="00E65EF3">
        <w:trPr>
          <w:trHeight w:val="355"/>
        </w:trPr>
        <w:tc>
          <w:tcPr>
            <w:tcW w:w="2430" w:type="dxa"/>
            <w:noWrap/>
          </w:tcPr>
          <w:p w14:paraId="286C3341" w14:textId="77777777" w:rsidR="00115F19" w:rsidRPr="00115F19" w:rsidRDefault="00115F19" w:rsidP="00115F19">
            <w:pPr>
              <w:suppressLineNumbers/>
              <w:tabs>
                <w:tab w:val="clear" w:pos="567"/>
                <w:tab w:val="clear" w:pos="1134"/>
                <w:tab w:val="clear" w:pos="1701"/>
                <w:tab w:val="clear" w:pos="2268"/>
              </w:tabs>
              <w:suppressAutoHyphens/>
              <w:spacing w:before="60" w:after="60"/>
              <w:rPr>
                <w:rFonts w:asciiTheme="majorBidi" w:eastAsia="MS Mincho" w:hAnsiTheme="majorBidi" w:cstheme="majorBidi"/>
                <w:kern w:val="22"/>
                <w:sz w:val="20"/>
                <w:szCs w:val="20"/>
              </w:rPr>
            </w:pPr>
            <w:r w:rsidRPr="00115F19">
              <w:rPr>
                <w:rFonts w:asciiTheme="majorBidi" w:eastAsia="MS Mincho" w:hAnsiTheme="majorBidi" w:cstheme="majorBidi"/>
                <w:kern w:val="22"/>
                <w:sz w:val="20"/>
                <w:szCs w:val="20"/>
              </w:rPr>
              <w:t>CBD/COP/17/5</w:t>
            </w:r>
          </w:p>
        </w:tc>
        <w:tc>
          <w:tcPr>
            <w:tcW w:w="6030" w:type="dxa"/>
          </w:tcPr>
          <w:p w14:paraId="59F711DD" w14:textId="4A27EB28" w:rsidR="00115F19" w:rsidRPr="00115F19" w:rsidRDefault="0003373F" w:rsidP="00115F19">
            <w:pPr>
              <w:suppressLineNumbers/>
              <w:tabs>
                <w:tab w:val="clear" w:pos="567"/>
                <w:tab w:val="clear" w:pos="1134"/>
                <w:tab w:val="clear" w:pos="1701"/>
                <w:tab w:val="clear" w:pos="2268"/>
              </w:tabs>
              <w:suppressAutoHyphens/>
              <w:spacing w:before="60" w:after="60"/>
              <w:ind w:left="139"/>
              <w:jc w:val="left"/>
              <w:rPr>
                <w:sz w:val="20"/>
                <w:szCs w:val="20"/>
                <w:lang w:val="zh-CN" w:eastAsia="zh-CN"/>
              </w:rPr>
            </w:pPr>
            <w:r>
              <w:rPr>
                <w:rFonts w:hint="eastAsia"/>
                <w:sz w:val="20"/>
                <w:szCs w:val="20"/>
                <w:lang w:val="zh-CN" w:eastAsia="zh-CN"/>
              </w:rPr>
              <w:t>财务机制</w:t>
            </w:r>
          </w:p>
        </w:tc>
        <w:tc>
          <w:tcPr>
            <w:tcW w:w="1187" w:type="dxa"/>
          </w:tcPr>
          <w:p w14:paraId="76752F89"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9</w:t>
            </w:r>
          </w:p>
        </w:tc>
      </w:tr>
      <w:tr w:rsidR="00115F19" w:rsidRPr="00AA5790" w14:paraId="3DA577D4" w14:textId="77777777" w:rsidTr="00E65EF3">
        <w:trPr>
          <w:trHeight w:val="427"/>
        </w:trPr>
        <w:tc>
          <w:tcPr>
            <w:tcW w:w="2430" w:type="dxa"/>
          </w:tcPr>
          <w:p w14:paraId="0752D1E1" w14:textId="77777777" w:rsidR="00115F19" w:rsidRPr="00115F19" w:rsidRDefault="00115F19" w:rsidP="00115F19">
            <w:pPr>
              <w:suppressLineNumbers/>
              <w:tabs>
                <w:tab w:val="clear" w:pos="567"/>
                <w:tab w:val="clear" w:pos="1134"/>
                <w:tab w:val="clear" w:pos="1701"/>
                <w:tab w:val="clear" w:pos="2268"/>
              </w:tabs>
              <w:suppressAutoHyphens/>
              <w:spacing w:before="60" w:after="60"/>
              <w:jc w:val="left"/>
              <w:rPr>
                <w:rFonts w:asciiTheme="majorBidi" w:eastAsia="MS Mincho" w:hAnsiTheme="majorBidi" w:cstheme="majorBidi"/>
                <w:kern w:val="22"/>
                <w:sz w:val="20"/>
                <w:szCs w:val="20"/>
              </w:rPr>
            </w:pPr>
            <w:r w:rsidRPr="00115F19">
              <w:rPr>
                <w:rFonts w:asciiTheme="majorBidi" w:eastAsia="MS Mincho" w:hAnsiTheme="majorBidi" w:cstheme="majorBidi"/>
                <w:kern w:val="22"/>
                <w:sz w:val="20"/>
                <w:szCs w:val="20"/>
              </w:rPr>
              <w:t>CBD/COP/17/5/Add.1</w:t>
            </w:r>
          </w:p>
        </w:tc>
        <w:tc>
          <w:tcPr>
            <w:tcW w:w="6030" w:type="dxa"/>
          </w:tcPr>
          <w:p w14:paraId="0F4A6149" w14:textId="26896EF7" w:rsidR="00115F19" w:rsidRPr="0003373F" w:rsidRDefault="0003373F" w:rsidP="0003373F">
            <w:pPr>
              <w:suppressLineNumbers/>
              <w:tabs>
                <w:tab w:val="clear" w:pos="567"/>
                <w:tab w:val="clear" w:pos="1134"/>
                <w:tab w:val="clear" w:pos="1701"/>
                <w:tab w:val="clear" w:pos="2268"/>
              </w:tabs>
              <w:suppressAutoHyphens/>
              <w:spacing w:before="60" w:after="60"/>
              <w:ind w:left="139"/>
              <w:jc w:val="left"/>
              <w:rPr>
                <w:sz w:val="20"/>
                <w:szCs w:val="20"/>
                <w:lang w:val="en-US" w:eastAsia="zh-CN"/>
              </w:rPr>
            </w:pPr>
            <w:r w:rsidRPr="0003373F">
              <w:rPr>
                <w:sz w:val="20"/>
                <w:szCs w:val="20"/>
                <w:lang w:val="zh-CN" w:eastAsia="zh-CN"/>
              </w:rPr>
              <w:t>全球环境基金</w:t>
            </w:r>
            <w:r>
              <w:rPr>
                <w:rFonts w:hint="eastAsia"/>
                <w:sz w:val="20"/>
                <w:szCs w:val="20"/>
                <w:lang w:val="zh-CN" w:eastAsia="zh-CN"/>
              </w:rPr>
              <w:t>理事会</w:t>
            </w:r>
            <w:r w:rsidRPr="0003373F">
              <w:rPr>
                <w:sz w:val="20"/>
                <w:szCs w:val="20"/>
                <w:lang w:val="zh-CN" w:eastAsia="zh-CN"/>
              </w:rPr>
              <w:t>向公约缔约方大会第十</w:t>
            </w:r>
            <w:r>
              <w:rPr>
                <w:rFonts w:hint="eastAsia"/>
                <w:sz w:val="20"/>
                <w:szCs w:val="20"/>
                <w:lang w:val="zh-CN" w:eastAsia="zh-CN"/>
              </w:rPr>
              <w:t>七</w:t>
            </w:r>
            <w:r w:rsidRPr="0003373F">
              <w:rPr>
                <w:sz w:val="20"/>
                <w:szCs w:val="20"/>
                <w:lang w:val="zh-CN" w:eastAsia="zh-CN"/>
              </w:rPr>
              <w:t>届会议提交的报告</w:t>
            </w:r>
            <w:r w:rsidR="00115F19" w:rsidRPr="0003373F">
              <w:rPr>
                <w:sz w:val="20"/>
                <w:szCs w:val="20"/>
                <w:lang w:val="en-US" w:eastAsia="zh-CN"/>
              </w:rPr>
              <w:t xml:space="preserve"> </w:t>
            </w:r>
          </w:p>
        </w:tc>
        <w:tc>
          <w:tcPr>
            <w:tcW w:w="1187" w:type="dxa"/>
          </w:tcPr>
          <w:p w14:paraId="3382D801" w14:textId="77777777" w:rsidR="00115F19" w:rsidRPr="00AA5790" w:rsidRDefault="00115F19" w:rsidP="00115F19">
            <w:pPr>
              <w:suppressLineNumbers/>
              <w:tabs>
                <w:tab w:val="clear" w:pos="567"/>
                <w:tab w:val="clear" w:pos="1134"/>
                <w:tab w:val="clear" w:pos="1701"/>
                <w:tab w:val="clear" w:pos="2268"/>
              </w:tabs>
              <w:suppressAutoHyphens/>
              <w:spacing w:before="60" w:after="60"/>
              <w:jc w:val="right"/>
              <w:rPr>
                <w:snapToGrid w:val="0"/>
                <w:kern w:val="22"/>
                <w:sz w:val="20"/>
                <w:szCs w:val="20"/>
              </w:rPr>
            </w:pPr>
            <w:r w:rsidRPr="00AA5790">
              <w:rPr>
                <w:snapToGrid w:val="0"/>
                <w:kern w:val="22"/>
                <w:sz w:val="20"/>
                <w:szCs w:val="20"/>
              </w:rPr>
              <w:t>9</w:t>
            </w:r>
          </w:p>
        </w:tc>
      </w:tr>
    </w:tbl>
    <w:bookmarkEnd w:id="2"/>
    <w:p w14:paraId="167E2AC5" w14:textId="0B7AF12D" w:rsidR="005557C6" w:rsidRPr="00AA5790" w:rsidRDefault="005557C6" w:rsidP="001D4D39">
      <w:pPr>
        <w:suppressLineNumbers/>
        <w:tabs>
          <w:tab w:val="clear" w:pos="567"/>
          <w:tab w:val="clear" w:pos="1134"/>
          <w:tab w:val="clear" w:pos="1701"/>
          <w:tab w:val="clear" w:pos="2268"/>
        </w:tabs>
        <w:suppressAutoHyphens/>
        <w:jc w:val="center"/>
        <w:rPr>
          <w:sz w:val="24"/>
        </w:rPr>
      </w:pPr>
      <w:r w:rsidRPr="00AA5790">
        <w:rPr>
          <w:kern w:val="22"/>
          <w:sz w:val="24"/>
        </w:rPr>
        <w:t>__________</w:t>
      </w:r>
    </w:p>
    <w:sectPr w:rsidR="005557C6" w:rsidRPr="00AA5790" w:rsidSect="00947347">
      <w:headerReference w:type="even" r:id="rId31"/>
      <w:headerReference w:type="default" r:id="rId32"/>
      <w:footerReference w:type="even" r:id="rId33"/>
      <w:footerReference w:type="default" r:id="rId34"/>
      <w:headerReference w:type="first" r:id="rId3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90DE" w14:textId="77777777" w:rsidR="008F01F6" w:rsidRPr="0025501A" w:rsidRDefault="008F01F6" w:rsidP="00CF1848">
      <w:r w:rsidRPr="0025501A">
        <w:separator/>
      </w:r>
    </w:p>
  </w:endnote>
  <w:endnote w:type="continuationSeparator" w:id="0">
    <w:p w14:paraId="377149F4" w14:textId="77777777" w:rsidR="008F01F6" w:rsidRPr="0025501A" w:rsidRDefault="008F01F6"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07C94" w14:textId="77777777" w:rsidR="008F01F6" w:rsidRPr="0025501A" w:rsidRDefault="008F01F6" w:rsidP="00CF1848">
      <w:r w:rsidRPr="0025501A">
        <w:separator/>
      </w:r>
    </w:p>
  </w:footnote>
  <w:footnote w:type="continuationSeparator" w:id="0">
    <w:p w14:paraId="5686E08B" w14:textId="77777777" w:rsidR="008F01F6" w:rsidRPr="0025501A" w:rsidRDefault="008F01F6" w:rsidP="00CF1848">
      <w:r w:rsidRPr="0025501A">
        <w:continuationSeparator/>
      </w:r>
    </w:p>
  </w:footnote>
  <w:footnote w:id="1">
    <w:p w14:paraId="622D6572" w14:textId="04B86AF5" w:rsidR="00F83570" w:rsidRPr="00F83570" w:rsidRDefault="00F83570">
      <w:pPr>
        <w:pStyle w:val="FootnoteText"/>
        <w:rPr>
          <w:lang w:val="en-CA" w:eastAsia="zh-CN"/>
        </w:rPr>
      </w:pPr>
      <w:r>
        <w:rPr>
          <w:rStyle w:val="FootnoteReference"/>
          <w:lang w:eastAsia="zh-CN"/>
        </w:rPr>
        <w:t>*</w:t>
      </w:r>
      <w:r>
        <w:rPr>
          <w:lang w:eastAsia="zh-CN"/>
        </w:rPr>
        <w:t xml:space="preserve"> </w:t>
      </w:r>
      <w:r w:rsidR="007D0329" w:rsidRPr="007D0329">
        <w:rPr>
          <w:lang w:eastAsia="zh-CN"/>
        </w:rPr>
        <w:t>由于技术原因于</w:t>
      </w:r>
      <w:r w:rsidR="007D0329" w:rsidRPr="007D0329">
        <w:rPr>
          <w:lang w:eastAsia="zh-CN"/>
        </w:rPr>
        <w:t xml:space="preserve"> 2026 </w:t>
      </w:r>
      <w:r w:rsidR="007D0329" w:rsidRPr="007D0329">
        <w:rPr>
          <w:lang w:eastAsia="zh-CN"/>
        </w:rPr>
        <w:t>年</w:t>
      </w:r>
      <w:r w:rsidR="007D0329" w:rsidRPr="007D0329">
        <w:rPr>
          <w:lang w:eastAsia="zh-CN"/>
        </w:rPr>
        <w:t xml:space="preserve"> 6 </w:t>
      </w:r>
      <w:r w:rsidR="007D0329" w:rsidRPr="007D0329">
        <w:rPr>
          <w:lang w:eastAsia="zh-CN"/>
        </w:rPr>
        <w:t>月</w:t>
      </w:r>
      <w:r w:rsidR="007D0329" w:rsidRPr="007D0329">
        <w:rPr>
          <w:lang w:eastAsia="zh-CN"/>
        </w:rPr>
        <w:t xml:space="preserve"> 9 </w:t>
      </w:r>
      <w:r w:rsidR="007D0329" w:rsidRPr="007D0329">
        <w:rPr>
          <w:lang w:eastAsia="zh-CN"/>
        </w:rPr>
        <w:t>日重发</w:t>
      </w:r>
      <w:r w:rsidR="007D0329">
        <w:rPr>
          <w:lang w:eastAsia="zh-CN"/>
        </w:rPr>
        <w:t>.</w:t>
      </w:r>
    </w:p>
  </w:footnote>
  <w:footnote w:id="2">
    <w:p w14:paraId="1166EC4D" w14:textId="31EBE3CA" w:rsidR="00D666BB" w:rsidRPr="00B92709" w:rsidRDefault="00D666BB" w:rsidP="00D666BB">
      <w:pPr>
        <w:pStyle w:val="FootnoteText"/>
        <w:rPr>
          <w:sz w:val="20"/>
        </w:rPr>
      </w:pPr>
      <w:r w:rsidRPr="00B92709">
        <w:rPr>
          <w:rStyle w:val="FootnoteReference"/>
          <w:sz w:val="20"/>
        </w:rPr>
        <w:t>*</w:t>
      </w:r>
      <w:r w:rsidR="007D0329">
        <w:rPr>
          <w:rStyle w:val="FootnoteReference"/>
          <w:sz w:val="20"/>
        </w:rPr>
        <w:t>*</w:t>
      </w:r>
      <w:r w:rsidRPr="00B92709">
        <w:rPr>
          <w:sz w:val="20"/>
        </w:rPr>
        <w:t xml:space="preserve"> CBD/CP/MOP/12/1</w:t>
      </w:r>
      <w:r w:rsidR="0030732A" w:rsidRPr="00B92709">
        <w:rPr>
          <w:rFonts w:hint="eastAsia"/>
          <w:sz w:val="20"/>
          <w:lang w:eastAsia="zh-CN"/>
        </w:rPr>
        <w:t>。</w:t>
      </w:r>
    </w:p>
  </w:footnote>
  <w:footnote w:id="3">
    <w:p w14:paraId="29890131" w14:textId="7F29CAB4" w:rsidR="006D099D" w:rsidRPr="00B92709" w:rsidRDefault="006D099D" w:rsidP="006D099D">
      <w:pPr>
        <w:pStyle w:val="FootnoteText"/>
        <w:rPr>
          <w:sz w:val="20"/>
        </w:rPr>
      </w:pPr>
      <w:r w:rsidRPr="00B92709">
        <w:rPr>
          <w:rStyle w:val="FootnoteReference"/>
          <w:sz w:val="20"/>
        </w:rPr>
        <w:footnoteRef/>
      </w:r>
      <w:r w:rsidRPr="00B92709">
        <w:rPr>
          <w:sz w:val="20"/>
        </w:rPr>
        <w:t xml:space="preserve"> CBD/CP/MOP/12/2</w:t>
      </w:r>
      <w:r w:rsidR="0030732A" w:rsidRPr="00B92709">
        <w:rPr>
          <w:rFonts w:hint="eastAsia"/>
          <w:sz w:val="20"/>
          <w:lang w:eastAsia="zh-CN"/>
        </w:rPr>
        <w:t>。</w:t>
      </w:r>
    </w:p>
  </w:footnote>
  <w:footnote w:id="4">
    <w:p w14:paraId="03497EA8" w14:textId="0197669D" w:rsidR="00BE3C2A" w:rsidRPr="00B92709" w:rsidRDefault="00BE3C2A" w:rsidP="00D5295E">
      <w:pPr>
        <w:pStyle w:val="FootnoteText"/>
        <w:rPr>
          <w:sz w:val="20"/>
          <w:lang w:eastAsia="zh-CN"/>
        </w:rPr>
      </w:pPr>
      <w:r w:rsidRPr="00B92709">
        <w:rPr>
          <w:rStyle w:val="FootnoteReference"/>
          <w:sz w:val="20"/>
        </w:rPr>
        <w:footnoteRef/>
      </w:r>
      <w:r w:rsidRPr="00B92709">
        <w:rPr>
          <w:sz w:val="20"/>
          <w:lang w:eastAsia="zh-CN"/>
        </w:rPr>
        <w:t xml:space="preserve"> </w:t>
      </w:r>
      <w:r w:rsidR="00D5295E" w:rsidRPr="00B92709">
        <w:rPr>
          <w:rFonts w:hint="eastAsia"/>
          <w:sz w:val="20"/>
          <w:lang w:eastAsia="zh-CN"/>
        </w:rPr>
        <w:t>如果有必要，作为卡塔赫纳议定书缔约方会议的缔约方大会将选出替补主席团成员。</w:t>
      </w:r>
    </w:p>
  </w:footnote>
  <w:footnote w:id="5">
    <w:p w14:paraId="0F46B1A3" w14:textId="77F8BC6C" w:rsidR="00FD5374" w:rsidRPr="00B92709" w:rsidRDefault="00FD5374" w:rsidP="00FD5374">
      <w:pPr>
        <w:pStyle w:val="FootnoteText"/>
        <w:rPr>
          <w:sz w:val="20"/>
        </w:rPr>
      </w:pPr>
      <w:r w:rsidRPr="00B92709">
        <w:rPr>
          <w:rStyle w:val="FootnoteReference"/>
          <w:sz w:val="20"/>
        </w:rPr>
        <w:footnoteRef/>
      </w:r>
      <w:r w:rsidRPr="00B92709">
        <w:rPr>
          <w:sz w:val="20"/>
        </w:rPr>
        <w:t xml:space="preserve"> CBD/CP/MOP/12/1/Add.2</w:t>
      </w:r>
      <w:r w:rsidR="00D5295E" w:rsidRPr="00B92709">
        <w:rPr>
          <w:rFonts w:hint="eastAsia"/>
          <w:sz w:val="20"/>
          <w:lang w:eastAsia="zh-CN"/>
        </w:rPr>
        <w:t>。</w:t>
      </w:r>
    </w:p>
  </w:footnote>
  <w:footnote w:id="6">
    <w:p w14:paraId="06B0870D" w14:textId="0C2EC4CD" w:rsidR="00FD5374" w:rsidRPr="00B92709" w:rsidRDefault="00FD5374" w:rsidP="00FD5374">
      <w:pPr>
        <w:pStyle w:val="FootnoteText"/>
        <w:rPr>
          <w:sz w:val="20"/>
          <w:lang w:val="en-CA"/>
        </w:rPr>
      </w:pPr>
      <w:r w:rsidRPr="00B92709">
        <w:rPr>
          <w:rStyle w:val="FootnoteReference"/>
          <w:sz w:val="20"/>
        </w:rPr>
        <w:footnoteRef/>
      </w:r>
      <w:r w:rsidRPr="00B92709">
        <w:rPr>
          <w:sz w:val="20"/>
        </w:rPr>
        <w:t xml:space="preserve"> </w:t>
      </w:r>
      <w:r w:rsidR="00D5295E" w:rsidRPr="00B92709">
        <w:rPr>
          <w:rFonts w:hint="eastAsia"/>
          <w:sz w:val="20"/>
          <w:lang w:val="en-CA" w:eastAsia="zh-CN"/>
        </w:rPr>
        <w:t>见</w:t>
      </w:r>
      <w:r w:rsidRPr="00B92709">
        <w:rPr>
          <w:sz w:val="20"/>
          <w:lang w:val="en-CA"/>
        </w:rPr>
        <w:t>CBD/COP/17/1/Rev.1/Add.1</w:t>
      </w:r>
      <w:r w:rsidR="00D5295E" w:rsidRPr="00B92709">
        <w:rPr>
          <w:rFonts w:hint="eastAsia"/>
          <w:sz w:val="20"/>
          <w:lang w:val="en-CA" w:eastAsia="zh-CN"/>
        </w:rPr>
        <w:t>，第</w:t>
      </w:r>
      <w:r w:rsidRPr="00B92709">
        <w:rPr>
          <w:sz w:val="20"/>
          <w:lang w:val="en-CA"/>
        </w:rPr>
        <w:t>17</w:t>
      </w:r>
      <w:r w:rsidR="00D5295E" w:rsidRPr="00B92709">
        <w:rPr>
          <w:rFonts w:hint="eastAsia"/>
          <w:sz w:val="20"/>
          <w:lang w:val="en-CA" w:eastAsia="zh-CN"/>
        </w:rPr>
        <w:t>段。</w:t>
      </w:r>
    </w:p>
  </w:footnote>
  <w:footnote w:id="7">
    <w:p w14:paraId="376F9F2F" w14:textId="7B8F69BD" w:rsidR="003B2D69" w:rsidRPr="00B92709" w:rsidRDefault="003B2D69" w:rsidP="003B2D69">
      <w:pPr>
        <w:pStyle w:val="FootnoteText"/>
        <w:rPr>
          <w:sz w:val="20"/>
        </w:rPr>
      </w:pPr>
      <w:r w:rsidRPr="00B92709">
        <w:rPr>
          <w:rStyle w:val="FootnoteReference"/>
          <w:sz w:val="20"/>
        </w:rPr>
        <w:footnoteRef/>
      </w:r>
      <w:r w:rsidRPr="00B92709">
        <w:rPr>
          <w:sz w:val="20"/>
        </w:rPr>
        <w:t xml:space="preserve"> CBD/CP/MOP/12/INF/2</w:t>
      </w:r>
      <w:r w:rsidR="00D5295E" w:rsidRPr="00B92709">
        <w:rPr>
          <w:rFonts w:hint="eastAsia"/>
          <w:sz w:val="20"/>
          <w:lang w:eastAsia="zh-CN"/>
        </w:rPr>
        <w:t>。</w:t>
      </w:r>
    </w:p>
  </w:footnote>
  <w:footnote w:id="8">
    <w:p w14:paraId="0175613B" w14:textId="16FD17AC" w:rsidR="00335E73" w:rsidRPr="00B92709" w:rsidRDefault="00335E73">
      <w:pPr>
        <w:pStyle w:val="FootnoteText"/>
        <w:rPr>
          <w:sz w:val="20"/>
          <w:lang w:val="en-CA"/>
        </w:rPr>
      </w:pPr>
      <w:r w:rsidRPr="00B92709">
        <w:rPr>
          <w:rStyle w:val="FootnoteReference"/>
          <w:sz w:val="20"/>
        </w:rPr>
        <w:footnoteRef/>
      </w:r>
      <w:r w:rsidRPr="00B92709">
        <w:rPr>
          <w:sz w:val="20"/>
        </w:rPr>
        <w:t xml:space="preserve"> </w:t>
      </w:r>
      <w:r w:rsidR="00D5295E" w:rsidRPr="00B92709">
        <w:rPr>
          <w:rFonts w:hint="eastAsia"/>
          <w:sz w:val="20"/>
          <w:lang w:eastAsia="zh-CN"/>
        </w:rPr>
        <w:t>分别为</w:t>
      </w:r>
      <w:hyperlink r:id="rId1" w:history="1">
        <w:r w:rsidR="007D15F4" w:rsidRPr="00B92709">
          <w:rPr>
            <w:rStyle w:val="Hyperlink"/>
            <w:sz w:val="20"/>
          </w:rPr>
          <w:t>CBD/SBSTTA/27/10</w:t>
        </w:r>
      </w:hyperlink>
      <w:r w:rsidR="007D15F4" w:rsidRPr="00B92709">
        <w:rPr>
          <w:sz w:val="20"/>
        </w:rPr>
        <w:t xml:space="preserve"> </w:t>
      </w:r>
      <w:r w:rsidR="00D5295E" w:rsidRPr="00B92709">
        <w:rPr>
          <w:rFonts w:hint="eastAsia"/>
          <w:sz w:val="20"/>
          <w:lang w:eastAsia="zh-CN"/>
        </w:rPr>
        <w:t>和</w:t>
      </w:r>
      <w:r w:rsidR="007D15F4" w:rsidRPr="00B92709">
        <w:rPr>
          <w:sz w:val="20"/>
          <w:lang w:val="en-CA"/>
        </w:rPr>
        <w:t>CBD/SBSTTA/28/8</w:t>
      </w:r>
      <w:r w:rsidR="00D5295E" w:rsidRPr="00B92709">
        <w:rPr>
          <w:rFonts w:hint="eastAsia"/>
          <w:sz w:val="20"/>
          <w:lang w:val="en-CA" w:eastAsia="zh-CN"/>
        </w:rPr>
        <w:t>。</w:t>
      </w:r>
    </w:p>
  </w:footnote>
  <w:footnote w:id="9">
    <w:p w14:paraId="2CBE5AA3" w14:textId="7424873A" w:rsidR="00164D72" w:rsidRPr="00B92709" w:rsidRDefault="00164D72">
      <w:pPr>
        <w:pStyle w:val="FootnoteText"/>
        <w:rPr>
          <w:sz w:val="20"/>
          <w:lang w:eastAsia="zh-CN"/>
        </w:rPr>
      </w:pPr>
      <w:r w:rsidRPr="00B92709">
        <w:rPr>
          <w:rStyle w:val="FootnoteReference"/>
          <w:sz w:val="20"/>
        </w:rPr>
        <w:footnoteRef/>
      </w:r>
      <w:r w:rsidRPr="00B92709">
        <w:rPr>
          <w:sz w:val="20"/>
          <w:lang w:eastAsia="zh-CN"/>
        </w:rPr>
        <w:t xml:space="preserve"> </w:t>
      </w:r>
      <w:r w:rsidR="00D5295E" w:rsidRPr="00B92709">
        <w:rPr>
          <w:rFonts w:hint="eastAsia"/>
          <w:sz w:val="20"/>
          <w:lang w:eastAsia="zh-CN"/>
        </w:rPr>
        <w:t>分别为</w:t>
      </w:r>
      <w:r w:rsidR="007D15F4" w:rsidRPr="00B92709">
        <w:rPr>
          <w:sz w:val="20"/>
          <w:lang w:eastAsia="zh-CN"/>
        </w:rPr>
        <w:t>CBD/SBI/6/11</w:t>
      </w:r>
      <w:r w:rsidR="00D5295E" w:rsidRPr="00B92709">
        <w:rPr>
          <w:rFonts w:hint="eastAsia"/>
          <w:sz w:val="20"/>
          <w:lang w:eastAsia="zh-CN"/>
        </w:rPr>
        <w:t>和</w:t>
      </w:r>
      <w:r w:rsidRPr="00B92709">
        <w:rPr>
          <w:sz w:val="20"/>
          <w:lang w:eastAsia="zh-CN"/>
        </w:rPr>
        <w:t>CBD/SBI/7/15</w:t>
      </w:r>
      <w:r w:rsidR="00D5295E" w:rsidRPr="00B92709">
        <w:rPr>
          <w:rFonts w:hint="eastAsia"/>
          <w:sz w:val="20"/>
          <w:lang w:val="en-CA" w:eastAsia="zh-CN"/>
        </w:rPr>
        <w:t>。</w:t>
      </w:r>
    </w:p>
  </w:footnote>
  <w:footnote w:id="10">
    <w:p w14:paraId="61F83713" w14:textId="2696B876" w:rsidR="00E55353" w:rsidRPr="00B92709" w:rsidRDefault="00E55353">
      <w:pPr>
        <w:pStyle w:val="FootnoteText"/>
        <w:rPr>
          <w:sz w:val="20"/>
          <w:lang w:eastAsia="zh-CN"/>
        </w:rPr>
      </w:pPr>
      <w:r w:rsidRPr="00B92709">
        <w:rPr>
          <w:rStyle w:val="FootnoteReference"/>
          <w:sz w:val="20"/>
        </w:rPr>
        <w:footnoteRef/>
      </w:r>
      <w:r w:rsidRPr="00B92709">
        <w:rPr>
          <w:sz w:val="20"/>
        </w:rPr>
        <w:t xml:space="preserve"> </w:t>
      </w:r>
      <w:hyperlink r:id="rId2" w:history="1">
        <w:r w:rsidRPr="00B92709">
          <w:rPr>
            <w:rStyle w:val="Hyperlink"/>
            <w:sz w:val="20"/>
          </w:rPr>
          <w:t>CBD/SB8J/1/8</w:t>
        </w:r>
      </w:hyperlink>
      <w:r w:rsidR="00CA5881" w:rsidRPr="00B92709">
        <w:rPr>
          <w:rFonts w:hint="eastAsia"/>
          <w:sz w:val="20"/>
          <w:lang w:eastAsia="zh-CN"/>
        </w:rPr>
        <w:t>。</w:t>
      </w:r>
    </w:p>
  </w:footnote>
  <w:footnote w:id="11">
    <w:p w14:paraId="7FFDBD61" w14:textId="2DF7AAB4" w:rsidR="009C0AE7" w:rsidRPr="00B92709" w:rsidRDefault="009C0AE7" w:rsidP="009C0AE7">
      <w:pPr>
        <w:pStyle w:val="FootnoteText"/>
        <w:rPr>
          <w:sz w:val="20"/>
        </w:rPr>
      </w:pPr>
      <w:r w:rsidRPr="00B92709">
        <w:rPr>
          <w:rStyle w:val="FootnoteReference"/>
          <w:sz w:val="20"/>
        </w:rPr>
        <w:footnoteRef/>
      </w:r>
      <w:r w:rsidRPr="00B92709">
        <w:rPr>
          <w:sz w:val="20"/>
        </w:rPr>
        <w:t xml:space="preserve"> CBD/CP/MOP/12/3</w:t>
      </w:r>
      <w:r w:rsidR="00CA5881" w:rsidRPr="00B92709">
        <w:rPr>
          <w:rFonts w:hint="eastAsia"/>
          <w:sz w:val="20"/>
          <w:lang w:eastAsia="zh-CN"/>
        </w:rPr>
        <w:t>。</w:t>
      </w:r>
    </w:p>
  </w:footnote>
  <w:footnote w:id="12">
    <w:p w14:paraId="577CB3B3" w14:textId="497EDD3F" w:rsidR="00A805DB" w:rsidRPr="00B01E77" w:rsidRDefault="00A805DB" w:rsidP="00A805DB">
      <w:pPr>
        <w:pStyle w:val="FootnoteText"/>
        <w:rPr>
          <w:sz w:val="20"/>
          <w:lang w:val="en-CA"/>
        </w:rPr>
      </w:pPr>
      <w:r w:rsidRPr="00B92709">
        <w:rPr>
          <w:rStyle w:val="FootnoteReference"/>
          <w:sz w:val="20"/>
        </w:rPr>
        <w:footnoteRef/>
      </w:r>
      <w:r w:rsidRPr="00B01E77">
        <w:rPr>
          <w:sz w:val="20"/>
          <w:lang w:val="en-CA"/>
        </w:rPr>
        <w:t xml:space="preserve"> </w:t>
      </w:r>
      <w:hyperlink r:id="rId3" w:history="1">
        <w:r w:rsidRPr="00B01E77">
          <w:rPr>
            <w:rStyle w:val="Hyperlink"/>
            <w:sz w:val="20"/>
            <w:lang w:val="en-CA"/>
          </w:rPr>
          <w:t>CBD/SBI/6/10</w:t>
        </w:r>
      </w:hyperlink>
      <w:r w:rsidR="00CA5881" w:rsidRPr="00B01E77">
        <w:rPr>
          <w:rFonts w:hint="eastAsia"/>
          <w:sz w:val="20"/>
          <w:lang w:val="en-CA" w:eastAsia="zh-CN"/>
        </w:rPr>
        <w:t>，</w:t>
      </w:r>
      <w:r w:rsidR="00CA5881" w:rsidRPr="00B92709">
        <w:rPr>
          <w:rFonts w:hint="eastAsia"/>
          <w:sz w:val="20"/>
          <w:lang w:val="it-IT" w:eastAsia="zh-CN"/>
        </w:rPr>
        <w:t>附件一。</w:t>
      </w:r>
    </w:p>
  </w:footnote>
  <w:footnote w:id="13">
    <w:p w14:paraId="3CC1F868" w14:textId="04CC6812" w:rsidR="000D4722" w:rsidRPr="00B01E77" w:rsidRDefault="000D4722" w:rsidP="000D4722">
      <w:pPr>
        <w:pStyle w:val="FootnoteText"/>
        <w:rPr>
          <w:sz w:val="20"/>
          <w:lang w:val="en-CA"/>
        </w:rPr>
      </w:pPr>
      <w:r w:rsidRPr="00B92709">
        <w:rPr>
          <w:rStyle w:val="FootnoteReference"/>
          <w:sz w:val="20"/>
        </w:rPr>
        <w:footnoteRef/>
      </w:r>
      <w:r w:rsidRPr="00B01E77">
        <w:rPr>
          <w:sz w:val="20"/>
          <w:lang w:val="en-CA"/>
        </w:rPr>
        <w:t xml:space="preserve"> </w:t>
      </w:r>
      <w:r w:rsidRPr="00B01E77">
        <w:rPr>
          <w:rFonts w:asciiTheme="majorBidi" w:eastAsia="MS Mincho" w:hAnsiTheme="majorBidi" w:cstheme="majorBidi"/>
          <w:color w:val="000000"/>
          <w:kern w:val="22"/>
          <w:sz w:val="20"/>
          <w:lang w:val="en-CA"/>
        </w:rPr>
        <w:t>CBD/CP/MOP/12/4</w:t>
      </w:r>
      <w:r w:rsidR="00CA5881" w:rsidRPr="00B92709">
        <w:rPr>
          <w:rFonts w:ascii="SimSun" w:hAnsi="SimSun" w:cstheme="majorBidi" w:hint="eastAsia"/>
          <w:color w:val="000000"/>
          <w:kern w:val="22"/>
          <w:sz w:val="20"/>
          <w:lang w:val="it-IT" w:eastAsia="zh-CN"/>
        </w:rPr>
        <w:t>。</w:t>
      </w:r>
    </w:p>
  </w:footnote>
  <w:footnote w:id="14">
    <w:p w14:paraId="78636F7E" w14:textId="7F3A13AC" w:rsidR="000D4722" w:rsidRPr="00B01E77" w:rsidRDefault="000D4722" w:rsidP="000D4722">
      <w:pPr>
        <w:pStyle w:val="FootnoteText"/>
        <w:rPr>
          <w:sz w:val="20"/>
          <w:lang w:val="en-CA"/>
        </w:rPr>
      </w:pPr>
      <w:r w:rsidRPr="00B92709">
        <w:rPr>
          <w:rStyle w:val="FootnoteReference"/>
          <w:sz w:val="20"/>
        </w:rPr>
        <w:footnoteRef/>
      </w:r>
      <w:r w:rsidRPr="00B01E77">
        <w:rPr>
          <w:sz w:val="20"/>
          <w:lang w:val="en-CA"/>
        </w:rPr>
        <w:t xml:space="preserve"> CBD/CP/MOP/12/5</w:t>
      </w:r>
      <w:r w:rsidR="00CA5881" w:rsidRPr="00B92709">
        <w:rPr>
          <w:rFonts w:hint="eastAsia"/>
          <w:sz w:val="20"/>
          <w:lang w:val="it-IT" w:eastAsia="zh-CN"/>
        </w:rPr>
        <w:t>。</w:t>
      </w:r>
    </w:p>
  </w:footnote>
  <w:footnote w:id="15">
    <w:p w14:paraId="19B91A14" w14:textId="2A32D6D8" w:rsidR="000D4722" w:rsidRPr="00B01E77" w:rsidRDefault="000D4722" w:rsidP="000D4722">
      <w:pPr>
        <w:pStyle w:val="FootnoteText"/>
        <w:rPr>
          <w:sz w:val="20"/>
          <w:lang w:val="en-CA"/>
        </w:rPr>
      </w:pPr>
      <w:r w:rsidRPr="00B92709">
        <w:rPr>
          <w:rStyle w:val="FootnoteReference"/>
          <w:sz w:val="20"/>
        </w:rPr>
        <w:footnoteRef/>
      </w:r>
      <w:r w:rsidRPr="00B01E77">
        <w:rPr>
          <w:sz w:val="20"/>
          <w:lang w:val="en-CA"/>
        </w:rPr>
        <w:t xml:space="preserve"> CBD/CP/MOP/12/5/Add.1</w:t>
      </w:r>
      <w:r w:rsidR="00CA5881" w:rsidRPr="00B92709">
        <w:rPr>
          <w:rFonts w:hint="eastAsia"/>
          <w:sz w:val="20"/>
          <w:lang w:val="it-IT" w:eastAsia="zh-CN"/>
        </w:rPr>
        <w:t>。</w:t>
      </w:r>
    </w:p>
  </w:footnote>
  <w:footnote w:id="16">
    <w:p w14:paraId="4E835FC4" w14:textId="008AF6BE" w:rsidR="00426A85" w:rsidRPr="00B01E77" w:rsidRDefault="00426A85" w:rsidP="00426A85">
      <w:pPr>
        <w:pStyle w:val="FootnoteText"/>
        <w:rPr>
          <w:sz w:val="20"/>
          <w:lang w:val="en-CA"/>
        </w:rPr>
      </w:pPr>
      <w:r w:rsidRPr="00B92709">
        <w:rPr>
          <w:rStyle w:val="FootnoteReference"/>
          <w:sz w:val="20"/>
        </w:rPr>
        <w:footnoteRef/>
      </w:r>
      <w:r w:rsidRPr="00B01E77">
        <w:rPr>
          <w:sz w:val="20"/>
          <w:lang w:val="en-CA"/>
        </w:rPr>
        <w:t xml:space="preserve"> CBD/CP/MOP/12/6</w:t>
      </w:r>
      <w:r w:rsidR="00CA5881" w:rsidRPr="00B92709">
        <w:rPr>
          <w:rFonts w:hint="eastAsia"/>
          <w:sz w:val="20"/>
          <w:lang w:val="it-IT" w:eastAsia="zh-CN"/>
        </w:rPr>
        <w:t>。</w:t>
      </w:r>
    </w:p>
  </w:footnote>
  <w:footnote w:id="17">
    <w:p w14:paraId="02449A77" w14:textId="7FE8AB5F" w:rsidR="00E2360B" w:rsidRPr="00B01E77" w:rsidRDefault="00E2360B" w:rsidP="00E2360B">
      <w:pPr>
        <w:pStyle w:val="FootnoteText"/>
        <w:rPr>
          <w:sz w:val="20"/>
          <w:lang w:val="en-CA"/>
        </w:rPr>
      </w:pPr>
      <w:r w:rsidRPr="00B92709">
        <w:rPr>
          <w:rStyle w:val="FootnoteReference"/>
          <w:sz w:val="20"/>
        </w:rPr>
        <w:footnoteRef/>
      </w:r>
      <w:r w:rsidRPr="00B01E77">
        <w:rPr>
          <w:sz w:val="20"/>
          <w:lang w:val="en-CA"/>
        </w:rPr>
        <w:t xml:space="preserve"> CBD/CP/MOP/12/7</w:t>
      </w:r>
      <w:r w:rsidR="00FF1A18" w:rsidRPr="00B92709">
        <w:rPr>
          <w:rFonts w:hint="eastAsia"/>
          <w:sz w:val="20"/>
          <w:lang w:val="it-IT" w:eastAsia="zh-CN"/>
        </w:rPr>
        <w:t>。</w:t>
      </w:r>
    </w:p>
  </w:footnote>
  <w:footnote w:id="18">
    <w:p w14:paraId="1CE686B2" w14:textId="6D04268C" w:rsidR="00E2360B" w:rsidRPr="00B92709" w:rsidRDefault="00E2360B" w:rsidP="00E2360B">
      <w:pPr>
        <w:pStyle w:val="FootnoteText"/>
        <w:rPr>
          <w:sz w:val="20"/>
        </w:rPr>
      </w:pPr>
      <w:r w:rsidRPr="00B92709">
        <w:rPr>
          <w:rStyle w:val="FootnoteReference"/>
          <w:sz w:val="20"/>
        </w:rPr>
        <w:footnoteRef/>
      </w:r>
      <w:r w:rsidRPr="00B92709">
        <w:rPr>
          <w:sz w:val="20"/>
        </w:rPr>
        <w:t xml:space="preserve"> CBD/COP/17/5/Add.1</w:t>
      </w:r>
      <w:r w:rsidR="00FF1A18" w:rsidRPr="00B92709">
        <w:rPr>
          <w:rFonts w:hint="eastAsia"/>
          <w:sz w:val="20"/>
          <w:lang w:eastAsia="zh-CN"/>
        </w:rPr>
        <w:t>。</w:t>
      </w:r>
    </w:p>
  </w:footnote>
  <w:footnote w:id="19">
    <w:p w14:paraId="24DF8E67" w14:textId="69E3860A" w:rsidR="004A479F" w:rsidRPr="00B92709" w:rsidRDefault="004A479F" w:rsidP="004A479F">
      <w:pPr>
        <w:pStyle w:val="FootnoteText"/>
        <w:rPr>
          <w:sz w:val="20"/>
        </w:rPr>
      </w:pPr>
      <w:r w:rsidRPr="00B92709">
        <w:rPr>
          <w:rStyle w:val="FootnoteReference"/>
          <w:sz w:val="20"/>
        </w:rPr>
        <w:footnoteRef/>
      </w:r>
      <w:r w:rsidRPr="00B92709">
        <w:rPr>
          <w:sz w:val="20"/>
        </w:rPr>
        <w:t xml:space="preserve"> CBD/CP/MOP/12/8</w:t>
      </w:r>
      <w:r w:rsidR="007D0CDB" w:rsidRPr="00B92709">
        <w:rPr>
          <w:rFonts w:hint="eastAsia"/>
          <w:sz w:val="20"/>
          <w:lang w:eastAsia="zh-CN"/>
        </w:rPr>
        <w:t>。</w:t>
      </w:r>
    </w:p>
  </w:footnote>
  <w:footnote w:id="20">
    <w:p w14:paraId="09D16318" w14:textId="2BF49267" w:rsidR="006F7681" w:rsidRPr="00B92709" w:rsidRDefault="006F7681" w:rsidP="006F7681">
      <w:pPr>
        <w:pStyle w:val="FootnoteText"/>
        <w:rPr>
          <w:sz w:val="20"/>
        </w:rPr>
      </w:pPr>
      <w:r w:rsidRPr="00B92709">
        <w:rPr>
          <w:rStyle w:val="FootnoteReference"/>
          <w:sz w:val="20"/>
        </w:rPr>
        <w:footnoteRef/>
      </w:r>
      <w:r w:rsidRPr="00B92709">
        <w:rPr>
          <w:sz w:val="20"/>
        </w:rPr>
        <w:t xml:space="preserve"> CBD/CP/MOP/12/9</w:t>
      </w:r>
      <w:r w:rsidR="007D0CDB" w:rsidRPr="00B92709">
        <w:rPr>
          <w:rFonts w:hint="eastAsia"/>
          <w:sz w:val="20"/>
          <w:lang w:eastAsia="zh-CN"/>
        </w:rPr>
        <w:t>。</w:t>
      </w:r>
    </w:p>
  </w:footnote>
  <w:footnote w:id="21">
    <w:p w14:paraId="02ABB674" w14:textId="30C90096" w:rsidR="0080292C" w:rsidRPr="00B92709" w:rsidRDefault="0080292C" w:rsidP="0080292C">
      <w:pPr>
        <w:pStyle w:val="FootnoteText"/>
        <w:rPr>
          <w:sz w:val="20"/>
        </w:rPr>
      </w:pPr>
      <w:r w:rsidRPr="00B92709">
        <w:rPr>
          <w:rStyle w:val="FootnoteReference"/>
          <w:sz w:val="20"/>
        </w:rPr>
        <w:footnoteRef/>
      </w:r>
      <w:r w:rsidRPr="00B92709">
        <w:rPr>
          <w:sz w:val="20"/>
        </w:rPr>
        <w:t xml:space="preserve"> </w:t>
      </w:r>
      <w:hyperlink r:id="rId4" w:history="1">
        <w:r w:rsidRPr="00B92709">
          <w:rPr>
            <w:rStyle w:val="Hyperlink"/>
            <w:sz w:val="20"/>
          </w:rPr>
          <w:t>CBD/CP/MOP/11/9</w:t>
        </w:r>
      </w:hyperlink>
      <w:r w:rsidR="007D0CDB" w:rsidRPr="00B92709">
        <w:rPr>
          <w:rFonts w:hint="eastAsia"/>
          <w:sz w:val="20"/>
          <w:lang w:eastAsia="zh-CN"/>
        </w:rPr>
        <w:t>。</w:t>
      </w:r>
    </w:p>
  </w:footnote>
  <w:footnote w:id="22">
    <w:p w14:paraId="5B610A54" w14:textId="68907697" w:rsidR="00E107B1" w:rsidRPr="00B92709" w:rsidRDefault="00E107B1" w:rsidP="00E107B1">
      <w:pPr>
        <w:pStyle w:val="FootnoteText"/>
        <w:rPr>
          <w:sz w:val="20"/>
          <w:lang w:eastAsia="zh-CN"/>
        </w:rPr>
      </w:pPr>
      <w:r w:rsidRPr="00B92709">
        <w:rPr>
          <w:rStyle w:val="FootnoteReference"/>
          <w:sz w:val="20"/>
        </w:rPr>
        <w:footnoteRef/>
      </w:r>
      <w:r w:rsidRPr="00B92709">
        <w:rPr>
          <w:sz w:val="20"/>
          <w:lang w:eastAsia="zh-CN"/>
        </w:rPr>
        <w:t xml:space="preserve"> CBD/CP/MOP/12/10</w:t>
      </w:r>
      <w:r w:rsidR="007D0CDB" w:rsidRPr="00B92709">
        <w:rPr>
          <w:rFonts w:hint="eastAsia"/>
          <w:sz w:val="20"/>
          <w:lang w:eastAsia="zh-CN"/>
        </w:rPr>
        <w:t>。</w:t>
      </w:r>
    </w:p>
  </w:footnote>
  <w:footnote w:id="23">
    <w:p w14:paraId="1DC85D1C" w14:textId="1840C5D7" w:rsidR="00CE1E63" w:rsidRPr="00B92709" w:rsidRDefault="00CE1E63" w:rsidP="007D0CDB">
      <w:pPr>
        <w:pStyle w:val="FootnoteText"/>
        <w:rPr>
          <w:sz w:val="20"/>
          <w:lang w:eastAsia="zh-CN"/>
        </w:rPr>
      </w:pPr>
      <w:r w:rsidRPr="00B92709">
        <w:rPr>
          <w:rStyle w:val="FootnoteReference"/>
          <w:sz w:val="20"/>
        </w:rPr>
        <w:footnoteRef/>
      </w:r>
      <w:r w:rsidRPr="00B92709">
        <w:rPr>
          <w:sz w:val="20"/>
          <w:lang w:eastAsia="zh-CN"/>
        </w:rPr>
        <w:t xml:space="preserve"> </w:t>
      </w:r>
      <w:r w:rsidR="007D0CDB" w:rsidRPr="00B92709">
        <w:rPr>
          <w:rFonts w:hint="eastAsia"/>
          <w:sz w:val="20"/>
          <w:lang w:eastAsia="zh-CN"/>
        </w:rPr>
        <w:t>作为卡塔赫纳生物安全议定书缔约方会议的缔约方大会注意到第</w:t>
      </w:r>
      <w:hyperlink r:id="rId5" w:history="1">
        <w:r w:rsidR="007D0CDB" w:rsidRPr="00B92709">
          <w:rPr>
            <w:rStyle w:val="Hyperlink"/>
            <w:sz w:val="20"/>
            <w:lang w:eastAsia="zh-CN"/>
          </w:rPr>
          <w:t>CP-9/14</w:t>
        </w:r>
      </w:hyperlink>
      <w:r w:rsidR="007D0CDB" w:rsidRPr="00B92709">
        <w:rPr>
          <w:rFonts w:hint="eastAsia"/>
          <w:sz w:val="20"/>
          <w:lang w:eastAsia="zh-CN"/>
        </w:rPr>
        <w:t>号决定所载指导意见。</w:t>
      </w:r>
    </w:p>
  </w:footnote>
  <w:footnote w:id="24">
    <w:p w14:paraId="22D106C3" w14:textId="667285B8" w:rsidR="00F109A9" w:rsidRPr="00B92709" w:rsidRDefault="00F109A9" w:rsidP="00F109A9">
      <w:pPr>
        <w:pStyle w:val="FootnoteText"/>
        <w:rPr>
          <w:sz w:val="20"/>
        </w:rPr>
      </w:pPr>
      <w:r w:rsidRPr="00B92709">
        <w:rPr>
          <w:rStyle w:val="FootnoteReference"/>
          <w:sz w:val="20"/>
        </w:rPr>
        <w:footnoteRef/>
      </w:r>
      <w:r w:rsidRPr="00B92709">
        <w:rPr>
          <w:sz w:val="20"/>
        </w:rPr>
        <w:t xml:space="preserve"> CBD/CP/MOP/12/11</w:t>
      </w:r>
      <w:r w:rsidR="007D0CDB" w:rsidRPr="00B92709">
        <w:rPr>
          <w:rFonts w:hint="eastAsia"/>
          <w:sz w:val="20"/>
          <w:lang w:eastAsia="zh-CN"/>
        </w:rPr>
        <w:t>。</w:t>
      </w:r>
    </w:p>
  </w:footnote>
  <w:footnote w:id="25">
    <w:p w14:paraId="5262CC02" w14:textId="03C4936B" w:rsidR="00B61D32" w:rsidRPr="00B92709" w:rsidRDefault="00B61D32" w:rsidP="00B61D32">
      <w:pPr>
        <w:pStyle w:val="FootnoteText"/>
        <w:rPr>
          <w:sz w:val="20"/>
        </w:rPr>
      </w:pPr>
      <w:r w:rsidRPr="00B92709">
        <w:rPr>
          <w:rStyle w:val="FootnoteReference"/>
          <w:sz w:val="20"/>
        </w:rPr>
        <w:footnoteRef/>
      </w:r>
      <w:r w:rsidRPr="00B92709">
        <w:rPr>
          <w:sz w:val="20"/>
        </w:rPr>
        <w:t xml:space="preserve"> CBD/CP/MOP/12/12</w:t>
      </w:r>
      <w:r w:rsidR="00B92709" w:rsidRPr="00B92709">
        <w:rPr>
          <w:rFonts w:hint="eastAsia"/>
          <w:sz w:val="20"/>
          <w:lang w:eastAsia="zh-CN"/>
        </w:rPr>
        <w:t>。</w:t>
      </w:r>
    </w:p>
  </w:footnote>
  <w:footnote w:id="26">
    <w:p w14:paraId="2B3656EB" w14:textId="7ADDE42C" w:rsidR="00AA5790" w:rsidRPr="00A85565" w:rsidRDefault="00AA5790" w:rsidP="00AA5790">
      <w:pPr>
        <w:pStyle w:val="FootnoteText"/>
      </w:pPr>
      <w:r w:rsidRPr="00B92709">
        <w:rPr>
          <w:rStyle w:val="FootnoteReference"/>
          <w:sz w:val="20"/>
        </w:rPr>
        <w:footnoteRef/>
      </w:r>
      <w:r w:rsidRPr="00B92709">
        <w:rPr>
          <w:sz w:val="20"/>
        </w:rPr>
        <w:t xml:space="preserve"> </w:t>
      </w:r>
      <w:r w:rsidRPr="00B92709">
        <w:rPr>
          <w:rFonts w:asciiTheme="majorBidi" w:eastAsia="MS Mincho" w:hAnsiTheme="majorBidi" w:cstheme="majorBidi"/>
          <w:color w:val="000000"/>
          <w:kern w:val="22"/>
          <w:sz w:val="20"/>
        </w:rPr>
        <w:t>CBD/CP/MOP/12/13</w:t>
      </w:r>
      <w:r w:rsidR="00B92709" w:rsidRPr="00B92709">
        <w:rPr>
          <w:rFonts w:ascii="SimSun" w:hAnsi="SimSun" w:cstheme="majorBidi" w:hint="eastAsia"/>
          <w:color w:val="000000"/>
          <w:kern w:val="22"/>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1134C8" w14:textId="3F17C5F0" w:rsidR="00534681" w:rsidRPr="0025501A" w:rsidRDefault="0073151C" w:rsidP="007C4951">
        <w:pPr>
          <w:pStyle w:val="Header"/>
          <w:spacing w:after="240"/>
          <w:rPr>
            <w:szCs w:val="20"/>
          </w:rPr>
        </w:pPr>
        <w:r w:rsidRPr="0025501A">
          <w:rPr>
            <w:szCs w:val="20"/>
          </w:rPr>
          <w:t>CBD/CP/MOP/12/1/Add.1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2168B97D" w:rsidR="009505C9" w:rsidRPr="00947347" w:rsidRDefault="008F01F6"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73151C" w:rsidRPr="0025501A">
          <w:rPr>
            <w:szCs w:val="20"/>
          </w:rPr>
          <w:t>CBD/CP/MOP/12/1/Add.1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Default="00290E89" w:rsidP="0094734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0"/>
  </w:num>
  <w:num w:numId="4" w16cid:durableId="1072390599">
    <w:abstractNumId w:val="41"/>
  </w:num>
  <w:num w:numId="5" w16cid:durableId="893932166">
    <w:abstractNumId w:val="39"/>
  </w:num>
  <w:num w:numId="6" w16cid:durableId="323945383">
    <w:abstractNumId w:val="37"/>
    <w:lvlOverride w:ilvl="0">
      <w:lvl w:ilvl="0">
        <w:start w:val="1"/>
        <w:numFmt w:val="decimal"/>
        <w:pStyle w:val="CBDNormalNumber"/>
        <w:lvlText w:val="%1."/>
        <w:lvlJc w:val="left"/>
        <w:pPr>
          <w:ind w:left="1800" w:firstLine="0"/>
        </w:pPr>
        <w:rPr>
          <w:rFonts w:ascii="Times New Roman" w:hAnsi="Times New Roman" w:cs="Times New Roman" w:hint="default"/>
          <w:b w:val="0"/>
          <w:bCs w:val="0"/>
          <w:i w:val="0"/>
          <w:iCs w:val="0"/>
          <w:color w:val="auto"/>
          <w:sz w:val="24"/>
          <w:szCs w:val="24"/>
        </w:rPr>
      </w:lvl>
    </w:lvlOverride>
  </w:num>
  <w:num w:numId="7"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838060">
    <w:abstractNumId w:val="30"/>
  </w:num>
  <w:num w:numId="9" w16cid:durableId="1172067678">
    <w:abstractNumId w:val="37"/>
  </w:num>
  <w:num w:numId="10" w16cid:durableId="1870295601">
    <w:abstractNumId w:val="37"/>
  </w:num>
  <w:num w:numId="11" w16cid:durableId="562762432">
    <w:abstractNumId w:val="37"/>
  </w:num>
  <w:num w:numId="12" w16cid:durableId="1685982094">
    <w:abstractNumId w:val="37"/>
  </w:num>
  <w:num w:numId="13" w16cid:durableId="554052860">
    <w:abstractNumId w:val="37"/>
  </w:num>
  <w:num w:numId="14" w16cid:durableId="1887331490">
    <w:abstractNumId w:val="37"/>
  </w:num>
  <w:num w:numId="15" w16cid:durableId="1669744551">
    <w:abstractNumId w:val="37"/>
  </w:num>
  <w:num w:numId="16" w16cid:durableId="487551465">
    <w:abstractNumId w:val="37"/>
  </w:num>
  <w:num w:numId="17" w16cid:durableId="1644042249">
    <w:abstractNumId w:val="37"/>
  </w:num>
  <w:num w:numId="18" w16cid:durableId="19665719">
    <w:abstractNumId w:val="37"/>
  </w:num>
  <w:num w:numId="19" w16cid:durableId="1760715564">
    <w:abstractNumId w:val="37"/>
  </w:num>
  <w:num w:numId="20" w16cid:durableId="263610001">
    <w:abstractNumId w:val="37"/>
  </w:num>
  <w:num w:numId="21" w16cid:durableId="1891963603">
    <w:abstractNumId w:val="37"/>
  </w:num>
  <w:num w:numId="22" w16cid:durableId="1378435128">
    <w:abstractNumId w:val="37"/>
  </w:num>
  <w:num w:numId="23" w16cid:durableId="1188635984">
    <w:abstractNumId w:val="37"/>
  </w:num>
  <w:num w:numId="24" w16cid:durableId="1559970981">
    <w:abstractNumId w:val="37"/>
  </w:num>
  <w:num w:numId="25" w16cid:durableId="848058819">
    <w:abstractNumId w:val="37"/>
  </w:num>
  <w:num w:numId="26" w16cid:durableId="15906963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5330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25"/>
  </w:num>
  <w:num w:numId="30" w16cid:durableId="1991909117">
    <w:abstractNumId w:val="11"/>
  </w:num>
  <w:num w:numId="31" w16cid:durableId="1138956019">
    <w:abstractNumId w:val="18"/>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38"/>
  </w:num>
  <w:num w:numId="43" w16cid:durableId="158270868">
    <w:abstractNumId w:val="42"/>
  </w:num>
  <w:num w:numId="44" w16cid:durableId="159275565">
    <w:abstractNumId w:val="20"/>
  </w:num>
  <w:num w:numId="45" w16cid:durableId="271714945">
    <w:abstractNumId w:val="21"/>
  </w:num>
  <w:num w:numId="46" w16cid:durableId="1638680439">
    <w:abstractNumId w:val="38"/>
    <w:lvlOverride w:ilvl="0">
      <w:startOverride w:val="1"/>
    </w:lvlOverride>
  </w:num>
  <w:num w:numId="47" w16cid:durableId="1865050652">
    <w:abstractNumId w:val="33"/>
  </w:num>
  <w:num w:numId="48" w16cid:durableId="152986975">
    <w:abstractNumId w:val="28"/>
  </w:num>
  <w:num w:numId="49" w16cid:durableId="1295136099">
    <w:abstractNumId w:val="36"/>
  </w:num>
  <w:num w:numId="50" w16cid:durableId="80179172">
    <w:abstractNumId w:val="35"/>
  </w:num>
  <w:num w:numId="51"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5"/>
  </w:num>
  <w:num w:numId="53" w16cid:durableId="939752621">
    <w:abstractNumId w:val="32"/>
  </w:num>
  <w:num w:numId="54" w16cid:durableId="915044361">
    <w:abstractNumId w:val="26"/>
  </w:num>
  <w:num w:numId="55" w16cid:durableId="855196379">
    <w:abstractNumId w:val="17"/>
  </w:num>
  <w:num w:numId="56"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19"/>
  </w:num>
  <w:num w:numId="58" w16cid:durableId="708722651">
    <w:abstractNumId w:val="10"/>
  </w:num>
  <w:num w:numId="59"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2"/>
  </w:num>
  <w:num w:numId="63" w16cid:durableId="643118139">
    <w:abstractNumId w:val="22"/>
    <w:lvlOverride w:ilvl="0">
      <w:startOverride w:val="1"/>
    </w:lvlOverride>
  </w:num>
  <w:num w:numId="64" w16cid:durableId="820851909">
    <w:abstractNumId w:val="22"/>
    <w:lvlOverride w:ilvl="0">
      <w:startOverride w:val="1"/>
    </w:lvlOverride>
  </w:num>
  <w:num w:numId="65" w16cid:durableId="709648587">
    <w:abstractNumId w:val="22"/>
    <w:lvlOverride w:ilvl="0">
      <w:startOverride w:val="1"/>
    </w:lvlOverride>
  </w:num>
  <w:num w:numId="66" w16cid:durableId="1353799543">
    <w:abstractNumId w:val="24"/>
  </w:num>
  <w:num w:numId="67" w16cid:durableId="1570270110">
    <w:abstractNumId w:val="34"/>
  </w:num>
  <w:num w:numId="68" w16cid:durableId="2125995167">
    <w:abstractNumId w:val="27"/>
  </w:num>
  <w:num w:numId="69" w16cid:durableId="1627851340">
    <w:abstractNumId w:val="23"/>
  </w:num>
  <w:num w:numId="70" w16cid:durableId="1945532808">
    <w:abstractNumId w:val="16"/>
  </w:num>
  <w:num w:numId="71"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43"/>
  </w:num>
  <w:num w:numId="76" w16cid:durableId="2044623938">
    <w:abstractNumId w:val="37"/>
  </w:num>
  <w:num w:numId="77" w16cid:durableId="152649496">
    <w:abstractNumId w:val="3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2073"/>
    <w:rsid w:val="00003AF5"/>
    <w:rsid w:val="000059CC"/>
    <w:rsid w:val="00007CA4"/>
    <w:rsid w:val="00007EF8"/>
    <w:rsid w:val="00007F9C"/>
    <w:rsid w:val="00010212"/>
    <w:rsid w:val="00010D68"/>
    <w:rsid w:val="0001439B"/>
    <w:rsid w:val="000162AB"/>
    <w:rsid w:val="00016F52"/>
    <w:rsid w:val="000200E3"/>
    <w:rsid w:val="00022724"/>
    <w:rsid w:val="0002382C"/>
    <w:rsid w:val="00023A2E"/>
    <w:rsid w:val="00023FF9"/>
    <w:rsid w:val="00024E1F"/>
    <w:rsid w:val="00025478"/>
    <w:rsid w:val="00026C47"/>
    <w:rsid w:val="00030011"/>
    <w:rsid w:val="0003228A"/>
    <w:rsid w:val="0003236A"/>
    <w:rsid w:val="0003295B"/>
    <w:rsid w:val="0003373F"/>
    <w:rsid w:val="0003503A"/>
    <w:rsid w:val="000363E2"/>
    <w:rsid w:val="00037458"/>
    <w:rsid w:val="0003776C"/>
    <w:rsid w:val="00040DD8"/>
    <w:rsid w:val="00041B94"/>
    <w:rsid w:val="00043985"/>
    <w:rsid w:val="000450B1"/>
    <w:rsid w:val="00046155"/>
    <w:rsid w:val="00047CC0"/>
    <w:rsid w:val="00047DFA"/>
    <w:rsid w:val="00050391"/>
    <w:rsid w:val="00050A82"/>
    <w:rsid w:val="0005380E"/>
    <w:rsid w:val="00053D89"/>
    <w:rsid w:val="00054778"/>
    <w:rsid w:val="00054B61"/>
    <w:rsid w:val="00056EF6"/>
    <w:rsid w:val="00063979"/>
    <w:rsid w:val="00067706"/>
    <w:rsid w:val="000703BF"/>
    <w:rsid w:val="0007171B"/>
    <w:rsid w:val="000718AC"/>
    <w:rsid w:val="00072248"/>
    <w:rsid w:val="00074168"/>
    <w:rsid w:val="0007473F"/>
    <w:rsid w:val="000748EA"/>
    <w:rsid w:val="00076228"/>
    <w:rsid w:val="00076619"/>
    <w:rsid w:val="0007748D"/>
    <w:rsid w:val="00077D03"/>
    <w:rsid w:val="00081893"/>
    <w:rsid w:val="000839B6"/>
    <w:rsid w:val="00083E14"/>
    <w:rsid w:val="0008692E"/>
    <w:rsid w:val="00087810"/>
    <w:rsid w:val="00087BBE"/>
    <w:rsid w:val="00091613"/>
    <w:rsid w:val="000919CA"/>
    <w:rsid w:val="00092881"/>
    <w:rsid w:val="000931D5"/>
    <w:rsid w:val="00093B78"/>
    <w:rsid w:val="000953B0"/>
    <w:rsid w:val="00095F90"/>
    <w:rsid w:val="00096E87"/>
    <w:rsid w:val="000978B1"/>
    <w:rsid w:val="000A1B80"/>
    <w:rsid w:val="000A2C0D"/>
    <w:rsid w:val="000A459D"/>
    <w:rsid w:val="000A4EE8"/>
    <w:rsid w:val="000A603A"/>
    <w:rsid w:val="000A735D"/>
    <w:rsid w:val="000A7C11"/>
    <w:rsid w:val="000B14BE"/>
    <w:rsid w:val="000B2DA5"/>
    <w:rsid w:val="000B393D"/>
    <w:rsid w:val="000B3972"/>
    <w:rsid w:val="000B4008"/>
    <w:rsid w:val="000B4449"/>
    <w:rsid w:val="000B7E4D"/>
    <w:rsid w:val="000C08A2"/>
    <w:rsid w:val="000C09B2"/>
    <w:rsid w:val="000C0E12"/>
    <w:rsid w:val="000C1236"/>
    <w:rsid w:val="000C1458"/>
    <w:rsid w:val="000C1672"/>
    <w:rsid w:val="000C414D"/>
    <w:rsid w:val="000C4AFB"/>
    <w:rsid w:val="000C6140"/>
    <w:rsid w:val="000C6576"/>
    <w:rsid w:val="000D0040"/>
    <w:rsid w:val="000D0222"/>
    <w:rsid w:val="000D0377"/>
    <w:rsid w:val="000D0A6E"/>
    <w:rsid w:val="000D0F68"/>
    <w:rsid w:val="000D1619"/>
    <w:rsid w:val="000D1B3A"/>
    <w:rsid w:val="000D2B02"/>
    <w:rsid w:val="000D354E"/>
    <w:rsid w:val="000D3673"/>
    <w:rsid w:val="000D3AE7"/>
    <w:rsid w:val="000D3B16"/>
    <w:rsid w:val="000D4722"/>
    <w:rsid w:val="000E0359"/>
    <w:rsid w:val="000E0EE0"/>
    <w:rsid w:val="000E673A"/>
    <w:rsid w:val="000E6CDA"/>
    <w:rsid w:val="000F199B"/>
    <w:rsid w:val="000F2D23"/>
    <w:rsid w:val="000F305B"/>
    <w:rsid w:val="000F44DF"/>
    <w:rsid w:val="000F454D"/>
    <w:rsid w:val="000F6058"/>
    <w:rsid w:val="000F6945"/>
    <w:rsid w:val="000F74F5"/>
    <w:rsid w:val="000F78FC"/>
    <w:rsid w:val="000F7F44"/>
    <w:rsid w:val="001009B3"/>
    <w:rsid w:val="00100BF6"/>
    <w:rsid w:val="00102043"/>
    <w:rsid w:val="001021D7"/>
    <w:rsid w:val="00102A2F"/>
    <w:rsid w:val="001047EC"/>
    <w:rsid w:val="00104982"/>
    <w:rsid w:val="00105372"/>
    <w:rsid w:val="001054A6"/>
    <w:rsid w:val="001078A1"/>
    <w:rsid w:val="00110443"/>
    <w:rsid w:val="00111347"/>
    <w:rsid w:val="0011270D"/>
    <w:rsid w:val="00113596"/>
    <w:rsid w:val="00114E4B"/>
    <w:rsid w:val="00114E77"/>
    <w:rsid w:val="00115F19"/>
    <w:rsid w:val="00116B43"/>
    <w:rsid w:val="00117D16"/>
    <w:rsid w:val="00120703"/>
    <w:rsid w:val="00120BB3"/>
    <w:rsid w:val="00122207"/>
    <w:rsid w:val="00125D00"/>
    <w:rsid w:val="00130A5E"/>
    <w:rsid w:val="00130AB0"/>
    <w:rsid w:val="001311DA"/>
    <w:rsid w:val="001312AD"/>
    <w:rsid w:val="00131E7A"/>
    <w:rsid w:val="00132A7D"/>
    <w:rsid w:val="00134846"/>
    <w:rsid w:val="001356AB"/>
    <w:rsid w:val="0013640D"/>
    <w:rsid w:val="001372EE"/>
    <w:rsid w:val="00137B7F"/>
    <w:rsid w:val="00142F47"/>
    <w:rsid w:val="001435CB"/>
    <w:rsid w:val="001468E4"/>
    <w:rsid w:val="00146E6A"/>
    <w:rsid w:val="00150B94"/>
    <w:rsid w:val="00151856"/>
    <w:rsid w:val="001538F6"/>
    <w:rsid w:val="00154090"/>
    <w:rsid w:val="001542D0"/>
    <w:rsid w:val="001556EA"/>
    <w:rsid w:val="00157C65"/>
    <w:rsid w:val="00160521"/>
    <w:rsid w:val="001618BA"/>
    <w:rsid w:val="00163791"/>
    <w:rsid w:val="0016410B"/>
    <w:rsid w:val="0016429D"/>
    <w:rsid w:val="00164A45"/>
    <w:rsid w:val="00164D72"/>
    <w:rsid w:val="00165576"/>
    <w:rsid w:val="00166A81"/>
    <w:rsid w:val="00171655"/>
    <w:rsid w:val="00172AF6"/>
    <w:rsid w:val="001733D8"/>
    <w:rsid w:val="00174CBE"/>
    <w:rsid w:val="00175FD8"/>
    <w:rsid w:val="001764E6"/>
    <w:rsid w:val="00176CEE"/>
    <w:rsid w:val="00177E0C"/>
    <w:rsid w:val="00181B06"/>
    <w:rsid w:val="001827B3"/>
    <w:rsid w:val="00183246"/>
    <w:rsid w:val="00185641"/>
    <w:rsid w:val="00185A12"/>
    <w:rsid w:val="00186010"/>
    <w:rsid w:val="00186BCB"/>
    <w:rsid w:val="00186C02"/>
    <w:rsid w:val="00186DD8"/>
    <w:rsid w:val="001870FD"/>
    <w:rsid w:val="00190D53"/>
    <w:rsid w:val="00191204"/>
    <w:rsid w:val="00192D06"/>
    <w:rsid w:val="00192F8C"/>
    <w:rsid w:val="0019614A"/>
    <w:rsid w:val="0019619B"/>
    <w:rsid w:val="00196314"/>
    <w:rsid w:val="00196CF1"/>
    <w:rsid w:val="00197E02"/>
    <w:rsid w:val="001A0163"/>
    <w:rsid w:val="001A101A"/>
    <w:rsid w:val="001A211C"/>
    <w:rsid w:val="001A2BB9"/>
    <w:rsid w:val="001A312C"/>
    <w:rsid w:val="001A35EC"/>
    <w:rsid w:val="001A493D"/>
    <w:rsid w:val="001A7EA9"/>
    <w:rsid w:val="001B03A8"/>
    <w:rsid w:val="001B13FE"/>
    <w:rsid w:val="001B14ED"/>
    <w:rsid w:val="001B2F04"/>
    <w:rsid w:val="001B3A0F"/>
    <w:rsid w:val="001B3C32"/>
    <w:rsid w:val="001B6033"/>
    <w:rsid w:val="001B680C"/>
    <w:rsid w:val="001B7F64"/>
    <w:rsid w:val="001C0EC9"/>
    <w:rsid w:val="001C27E5"/>
    <w:rsid w:val="001C3699"/>
    <w:rsid w:val="001C5607"/>
    <w:rsid w:val="001C5804"/>
    <w:rsid w:val="001C6BAE"/>
    <w:rsid w:val="001C6FAB"/>
    <w:rsid w:val="001D1F7F"/>
    <w:rsid w:val="001D2966"/>
    <w:rsid w:val="001D2FA5"/>
    <w:rsid w:val="001D400B"/>
    <w:rsid w:val="001D4C94"/>
    <w:rsid w:val="001D4D39"/>
    <w:rsid w:val="001D5C03"/>
    <w:rsid w:val="001D74F3"/>
    <w:rsid w:val="001D770D"/>
    <w:rsid w:val="001D7842"/>
    <w:rsid w:val="001D7FA2"/>
    <w:rsid w:val="001E6CD8"/>
    <w:rsid w:val="001E78FA"/>
    <w:rsid w:val="001F019E"/>
    <w:rsid w:val="001F2614"/>
    <w:rsid w:val="001F3954"/>
    <w:rsid w:val="001F47BE"/>
    <w:rsid w:val="001F6FA0"/>
    <w:rsid w:val="001F7F65"/>
    <w:rsid w:val="0020225C"/>
    <w:rsid w:val="00202936"/>
    <w:rsid w:val="002043D0"/>
    <w:rsid w:val="002103D9"/>
    <w:rsid w:val="00211015"/>
    <w:rsid w:val="002120C5"/>
    <w:rsid w:val="00212280"/>
    <w:rsid w:val="002143E4"/>
    <w:rsid w:val="00215B3F"/>
    <w:rsid w:val="00216C0F"/>
    <w:rsid w:val="00217F1C"/>
    <w:rsid w:val="00222647"/>
    <w:rsid w:val="0022300A"/>
    <w:rsid w:val="002239CF"/>
    <w:rsid w:val="002255C0"/>
    <w:rsid w:val="00225D6E"/>
    <w:rsid w:val="0022699F"/>
    <w:rsid w:val="00231EA1"/>
    <w:rsid w:val="00232B4A"/>
    <w:rsid w:val="002349E8"/>
    <w:rsid w:val="002400E1"/>
    <w:rsid w:val="0024086D"/>
    <w:rsid w:val="002409F5"/>
    <w:rsid w:val="0024128D"/>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7B5F"/>
    <w:rsid w:val="00261F92"/>
    <w:rsid w:val="002628A9"/>
    <w:rsid w:val="002628CE"/>
    <w:rsid w:val="00264861"/>
    <w:rsid w:val="002652A3"/>
    <w:rsid w:val="00266100"/>
    <w:rsid w:val="0026751F"/>
    <w:rsid w:val="00270A47"/>
    <w:rsid w:val="002710B5"/>
    <w:rsid w:val="00272702"/>
    <w:rsid w:val="00272921"/>
    <w:rsid w:val="00272BAC"/>
    <w:rsid w:val="002736B3"/>
    <w:rsid w:val="002739EF"/>
    <w:rsid w:val="002749A9"/>
    <w:rsid w:val="00277419"/>
    <w:rsid w:val="00277B46"/>
    <w:rsid w:val="00277ECB"/>
    <w:rsid w:val="002813F9"/>
    <w:rsid w:val="002816B2"/>
    <w:rsid w:val="00284F1A"/>
    <w:rsid w:val="00285B39"/>
    <w:rsid w:val="00290E89"/>
    <w:rsid w:val="00292146"/>
    <w:rsid w:val="0029268A"/>
    <w:rsid w:val="00292AD1"/>
    <w:rsid w:val="00295ABC"/>
    <w:rsid w:val="00295BFC"/>
    <w:rsid w:val="00295CBF"/>
    <w:rsid w:val="002A17E2"/>
    <w:rsid w:val="002A31A1"/>
    <w:rsid w:val="002A3EF2"/>
    <w:rsid w:val="002A5205"/>
    <w:rsid w:val="002A7414"/>
    <w:rsid w:val="002A7E7B"/>
    <w:rsid w:val="002B1B00"/>
    <w:rsid w:val="002B1E13"/>
    <w:rsid w:val="002B28AF"/>
    <w:rsid w:val="002B48F3"/>
    <w:rsid w:val="002B50A4"/>
    <w:rsid w:val="002B68A5"/>
    <w:rsid w:val="002B6DD9"/>
    <w:rsid w:val="002B7DC0"/>
    <w:rsid w:val="002C0464"/>
    <w:rsid w:val="002C0653"/>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F0AB7"/>
    <w:rsid w:val="002F2B81"/>
    <w:rsid w:val="002F4138"/>
    <w:rsid w:val="002F4455"/>
    <w:rsid w:val="002F550F"/>
    <w:rsid w:val="002F6887"/>
    <w:rsid w:val="00300379"/>
    <w:rsid w:val="003008FE"/>
    <w:rsid w:val="0030169D"/>
    <w:rsid w:val="00302518"/>
    <w:rsid w:val="003035A0"/>
    <w:rsid w:val="00304E7C"/>
    <w:rsid w:val="00305561"/>
    <w:rsid w:val="003060EB"/>
    <w:rsid w:val="0030732A"/>
    <w:rsid w:val="003074C9"/>
    <w:rsid w:val="00307D5C"/>
    <w:rsid w:val="00310F1E"/>
    <w:rsid w:val="00311BC6"/>
    <w:rsid w:val="0031232E"/>
    <w:rsid w:val="00313537"/>
    <w:rsid w:val="003135E8"/>
    <w:rsid w:val="00314CA7"/>
    <w:rsid w:val="003153EB"/>
    <w:rsid w:val="003162D9"/>
    <w:rsid w:val="0031709E"/>
    <w:rsid w:val="00317A09"/>
    <w:rsid w:val="003210C2"/>
    <w:rsid w:val="00321985"/>
    <w:rsid w:val="00322B40"/>
    <w:rsid w:val="00323366"/>
    <w:rsid w:val="00323A0E"/>
    <w:rsid w:val="00323F26"/>
    <w:rsid w:val="00325D2B"/>
    <w:rsid w:val="00330700"/>
    <w:rsid w:val="00330D19"/>
    <w:rsid w:val="003318DD"/>
    <w:rsid w:val="00334081"/>
    <w:rsid w:val="0033412E"/>
    <w:rsid w:val="003349D2"/>
    <w:rsid w:val="00335E73"/>
    <w:rsid w:val="00336958"/>
    <w:rsid w:val="00337558"/>
    <w:rsid w:val="00346AA2"/>
    <w:rsid w:val="003510EF"/>
    <w:rsid w:val="00351205"/>
    <w:rsid w:val="00352130"/>
    <w:rsid w:val="0035311B"/>
    <w:rsid w:val="00355B87"/>
    <w:rsid w:val="003562AC"/>
    <w:rsid w:val="00356630"/>
    <w:rsid w:val="003566B3"/>
    <w:rsid w:val="0035711A"/>
    <w:rsid w:val="00357D3E"/>
    <w:rsid w:val="00360B10"/>
    <w:rsid w:val="00361133"/>
    <w:rsid w:val="003611B8"/>
    <w:rsid w:val="003629CD"/>
    <w:rsid w:val="00363D81"/>
    <w:rsid w:val="00364305"/>
    <w:rsid w:val="0037074D"/>
    <w:rsid w:val="00372E2E"/>
    <w:rsid w:val="00372F74"/>
    <w:rsid w:val="00373E6F"/>
    <w:rsid w:val="00373E70"/>
    <w:rsid w:val="00373EE9"/>
    <w:rsid w:val="0037512F"/>
    <w:rsid w:val="00375348"/>
    <w:rsid w:val="00375867"/>
    <w:rsid w:val="003807A0"/>
    <w:rsid w:val="00382910"/>
    <w:rsid w:val="00383101"/>
    <w:rsid w:val="00383D57"/>
    <w:rsid w:val="00384191"/>
    <w:rsid w:val="00385513"/>
    <w:rsid w:val="003862AE"/>
    <w:rsid w:val="00386C66"/>
    <w:rsid w:val="00386CC8"/>
    <w:rsid w:val="00387871"/>
    <w:rsid w:val="00391529"/>
    <w:rsid w:val="003918F9"/>
    <w:rsid w:val="00391956"/>
    <w:rsid w:val="0039316F"/>
    <w:rsid w:val="00394652"/>
    <w:rsid w:val="003947B5"/>
    <w:rsid w:val="003950DB"/>
    <w:rsid w:val="00396A58"/>
    <w:rsid w:val="00396DA1"/>
    <w:rsid w:val="003A02CE"/>
    <w:rsid w:val="003A1F5E"/>
    <w:rsid w:val="003A2BD4"/>
    <w:rsid w:val="003A41E1"/>
    <w:rsid w:val="003A5654"/>
    <w:rsid w:val="003A573A"/>
    <w:rsid w:val="003B03DA"/>
    <w:rsid w:val="003B0C4C"/>
    <w:rsid w:val="003B1CB5"/>
    <w:rsid w:val="003B28ED"/>
    <w:rsid w:val="003B2D69"/>
    <w:rsid w:val="003B5F10"/>
    <w:rsid w:val="003B798C"/>
    <w:rsid w:val="003C1AF4"/>
    <w:rsid w:val="003C2F7E"/>
    <w:rsid w:val="003C3251"/>
    <w:rsid w:val="003C3E18"/>
    <w:rsid w:val="003C52A2"/>
    <w:rsid w:val="003C616B"/>
    <w:rsid w:val="003C65C1"/>
    <w:rsid w:val="003C7B14"/>
    <w:rsid w:val="003D0A79"/>
    <w:rsid w:val="003D302D"/>
    <w:rsid w:val="003D3460"/>
    <w:rsid w:val="003D34D7"/>
    <w:rsid w:val="003D40E2"/>
    <w:rsid w:val="003D7CB3"/>
    <w:rsid w:val="003E1CD9"/>
    <w:rsid w:val="003E2B0E"/>
    <w:rsid w:val="003E31E6"/>
    <w:rsid w:val="003E39DA"/>
    <w:rsid w:val="003E42D9"/>
    <w:rsid w:val="003E5E8C"/>
    <w:rsid w:val="003E648E"/>
    <w:rsid w:val="003F2ECC"/>
    <w:rsid w:val="003F321A"/>
    <w:rsid w:val="003F3E23"/>
    <w:rsid w:val="003F4525"/>
    <w:rsid w:val="003F49BA"/>
    <w:rsid w:val="003F4E72"/>
    <w:rsid w:val="003F57DC"/>
    <w:rsid w:val="003F70F0"/>
    <w:rsid w:val="003F7224"/>
    <w:rsid w:val="004004CE"/>
    <w:rsid w:val="00401F00"/>
    <w:rsid w:val="00402595"/>
    <w:rsid w:val="00403F60"/>
    <w:rsid w:val="0040581B"/>
    <w:rsid w:val="00406C85"/>
    <w:rsid w:val="004102F8"/>
    <w:rsid w:val="004126B8"/>
    <w:rsid w:val="0041349F"/>
    <w:rsid w:val="00415BD0"/>
    <w:rsid w:val="00417309"/>
    <w:rsid w:val="00421B8F"/>
    <w:rsid w:val="00423397"/>
    <w:rsid w:val="00424EFC"/>
    <w:rsid w:val="00424FA5"/>
    <w:rsid w:val="00426A85"/>
    <w:rsid w:val="00427298"/>
    <w:rsid w:val="00427D21"/>
    <w:rsid w:val="004301C9"/>
    <w:rsid w:val="0043272B"/>
    <w:rsid w:val="00433ECC"/>
    <w:rsid w:val="00435C4F"/>
    <w:rsid w:val="00440A66"/>
    <w:rsid w:val="00443109"/>
    <w:rsid w:val="004431DC"/>
    <w:rsid w:val="00443256"/>
    <w:rsid w:val="004438A2"/>
    <w:rsid w:val="00445B72"/>
    <w:rsid w:val="004476A5"/>
    <w:rsid w:val="00447EA1"/>
    <w:rsid w:val="00447EE2"/>
    <w:rsid w:val="00447F4A"/>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7006"/>
    <w:rsid w:val="00467F9C"/>
    <w:rsid w:val="0047063D"/>
    <w:rsid w:val="0047321D"/>
    <w:rsid w:val="00473FAD"/>
    <w:rsid w:val="00474639"/>
    <w:rsid w:val="00474EC1"/>
    <w:rsid w:val="004802A4"/>
    <w:rsid w:val="00481CC4"/>
    <w:rsid w:val="00483DC8"/>
    <w:rsid w:val="00484CED"/>
    <w:rsid w:val="00486034"/>
    <w:rsid w:val="00486C3E"/>
    <w:rsid w:val="0048713E"/>
    <w:rsid w:val="0048776D"/>
    <w:rsid w:val="00487ABA"/>
    <w:rsid w:val="00490FF5"/>
    <w:rsid w:val="00492F4F"/>
    <w:rsid w:val="00495855"/>
    <w:rsid w:val="00496271"/>
    <w:rsid w:val="004962BB"/>
    <w:rsid w:val="00497421"/>
    <w:rsid w:val="004A02B0"/>
    <w:rsid w:val="004A078E"/>
    <w:rsid w:val="004A0C18"/>
    <w:rsid w:val="004A1990"/>
    <w:rsid w:val="004A2400"/>
    <w:rsid w:val="004A479F"/>
    <w:rsid w:val="004A5A17"/>
    <w:rsid w:val="004A7776"/>
    <w:rsid w:val="004A79C4"/>
    <w:rsid w:val="004B0204"/>
    <w:rsid w:val="004B04FC"/>
    <w:rsid w:val="004B0707"/>
    <w:rsid w:val="004B0B84"/>
    <w:rsid w:val="004B2562"/>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FAC"/>
    <w:rsid w:val="004D4A98"/>
    <w:rsid w:val="004E0D3A"/>
    <w:rsid w:val="004E1386"/>
    <w:rsid w:val="004E1D58"/>
    <w:rsid w:val="004E1D9D"/>
    <w:rsid w:val="004E40DF"/>
    <w:rsid w:val="004E7E6E"/>
    <w:rsid w:val="004F0817"/>
    <w:rsid w:val="004F086E"/>
    <w:rsid w:val="004F0970"/>
    <w:rsid w:val="004F1AE4"/>
    <w:rsid w:val="004F4F65"/>
    <w:rsid w:val="004F6606"/>
    <w:rsid w:val="004F7474"/>
    <w:rsid w:val="005004EF"/>
    <w:rsid w:val="005006CC"/>
    <w:rsid w:val="00500A31"/>
    <w:rsid w:val="00502278"/>
    <w:rsid w:val="005024DC"/>
    <w:rsid w:val="00502565"/>
    <w:rsid w:val="00502951"/>
    <w:rsid w:val="00502B1C"/>
    <w:rsid w:val="00504660"/>
    <w:rsid w:val="005049F3"/>
    <w:rsid w:val="00505A0B"/>
    <w:rsid w:val="00505C91"/>
    <w:rsid w:val="005061DC"/>
    <w:rsid w:val="00506ECC"/>
    <w:rsid w:val="005077F2"/>
    <w:rsid w:val="0051006C"/>
    <w:rsid w:val="00510362"/>
    <w:rsid w:val="00510C65"/>
    <w:rsid w:val="005114D1"/>
    <w:rsid w:val="0051205F"/>
    <w:rsid w:val="00514153"/>
    <w:rsid w:val="005153C1"/>
    <w:rsid w:val="00516D82"/>
    <w:rsid w:val="00520A90"/>
    <w:rsid w:val="00522613"/>
    <w:rsid w:val="005230B8"/>
    <w:rsid w:val="00524C52"/>
    <w:rsid w:val="00525590"/>
    <w:rsid w:val="00525961"/>
    <w:rsid w:val="00525D9D"/>
    <w:rsid w:val="00526F1A"/>
    <w:rsid w:val="005314A1"/>
    <w:rsid w:val="00532DD0"/>
    <w:rsid w:val="00532FC2"/>
    <w:rsid w:val="00533804"/>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7C6"/>
    <w:rsid w:val="005575E8"/>
    <w:rsid w:val="00557A26"/>
    <w:rsid w:val="00560529"/>
    <w:rsid w:val="0056068E"/>
    <w:rsid w:val="005607E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645E"/>
    <w:rsid w:val="00576F50"/>
    <w:rsid w:val="00581A48"/>
    <w:rsid w:val="00582B5C"/>
    <w:rsid w:val="0058385D"/>
    <w:rsid w:val="00584EEB"/>
    <w:rsid w:val="00585E10"/>
    <w:rsid w:val="00585E21"/>
    <w:rsid w:val="00586254"/>
    <w:rsid w:val="0058752A"/>
    <w:rsid w:val="00587C2A"/>
    <w:rsid w:val="005911A2"/>
    <w:rsid w:val="00591E88"/>
    <w:rsid w:val="00591F66"/>
    <w:rsid w:val="00593564"/>
    <w:rsid w:val="0059596F"/>
    <w:rsid w:val="005A0E93"/>
    <w:rsid w:val="005A432E"/>
    <w:rsid w:val="005A523B"/>
    <w:rsid w:val="005A5259"/>
    <w:rsid w:val="005A69C7"/>
    <w:rsid w:val="005A6E33"/>
    <w:rsid w:val="005B2893"/>
    <w:rsid w:val="005B35E2"/>
    <w:rsid w:val="005B3A56"/>
    <w:rsid w:val="005B5071"/>
    <w:rsid w:val="005B53C5"/>
    <w:rsid w:val="005B5C7D"/>
    <w:rsid w:val="005B6CED"/>
    <w:rsid w:val="005C2012"/>
    <w:rsid w:val="005C2234"/>
    <w:rsid w:val="005C378D"/>
    <w:rsid w:val="005C4CE6"/>
    <w:rsid w:val="005C501E"/>
    <w:rsid w:val="005C5DD2"/>
    <w:rsid w:val="005C7423"/>
    <w:rsid w:val="005D0CB7"/>
    <w:rsid w:val="005D0E01"/>
    <w:rsid w:val="005D1069"/>
    <w:rsid w:val="005D5543"/>
    <w:rsid w:val="005D69FF"/>
    <w:rsid w:val="005E15C1"/>
    <w:rsid w:val="005E168B"/>
    <w:rsid w:val="005E2ACB"/>
    <w:rsid w:val="005E55C0"/>
    <w:rsid w:val="005E65EE"/>
    <w:rsid w:val="005E6C04"/>
    <w:rsid w:val="005E6EAD"/>
    <w:rsid w:val="005E77BC"/>
    <w:rsid w:val="005F0A3E"/>
    <w:rsid w:val="005F0C99"/>
    <w:rsid w:val="005F33EF"/>
    <w:rsid w:val="005F34F4"/>
    <w:rsid w:val="005F4AF4"/>
    <w:rsid w:val="005F62C9"/>
    <w:rsid w:val="005F630B"/>
    <w:rsid w:val="005F6C81"/>
    <w:rsid w:val="00600589"/>
    <w:rsid w:val="00604600"/>
    <w:rsid w:val="0060496B"/>
    <w:rsid w:val="00604B9D"/>
    <w:rsid w:val="006064B9"/>
    <w:rsid w:val="006064FF"/>
    <w:rsid w:val="00606B99"/>
    <w:rsid w:val="00607ECC"/>
    <w:rsid w:val="00610078"/>
    <w:rsid w:val="00610FCB"/>
    <w:rsid w:val="006119BE"/>
    <w:rsid w:val="00611FAC"/>
    <w:rsid w:val="006122BA"/>
    <w:rsid w:val="00614148"/>
    <w:rsid w:val="006142E7"/>
    <w:rsid w:val="00615A61"/>
    <w:rsid w:val="00616268"/>
    <w:rsid w:val="006170EF"/>
    <w:rsid w:val="00617507"/>
    <w:rsid w:val="00617627"/>
    <w:rsid w:val="0061782C"/>
    <w:rsid w:val="00620F09"/>
    <w:rsid w:val="00621B47"/>
    <w:rsid w:val="0062294E"/>
    <w:rsid w:val="00622D13"/>
    <w:rsid w:val="00623245"/>
    <w:rsid w:val="0062395F"/>
    <w:rsid w:val="00625100"/>
    <w:rsid w:val="006251CD"/>
    <w:rsid w:val="00626E7D"/>
    <w:rsid w:val="00630B1C"/>
    <w:rsid w:val="00630D50"/>
    <w:rsid w:val="006333FA"/>
    <w:rsid w:val="0063519B"/>
    <w:rsid w:val="006373BF"/>
    <w:rsid w:val="00637458"/>
    <w:rsid w:val="006416E0"/>
    <w:rsid w:val="0064363E"/>
    <w:rsid w:val="00644133"/>
    <w:rsid w:val="00644864"/>
    <w:rsid w:val="006451F9"/>
    <w:rsid w:val="00645727"/>
    <w:rsid w:val="00646C7C"/>
    <w:rsid w:val="006473FC"/>
    <w:rsid w:val="006476B4"/>
    <w:rsid w:val="006478BF"/>
    <w:rsid w:val="006518D1"/>
    <w:rsid w:val="00651956"/>
    <w:rsid w:val="006537EB"/>
    <w:rsid w:val="0065625E"/>
    <w:rsid w:val="0065770B"/>
    <w:rsid w:val="00660E46"/>
    <w:rsid w:val="00662693"/>
    <w:rsid w:val="00665220"/>
    <w:rsid w:val="00666D23"/>
    <w:rsid w:val="006672A3"/>
    <w:rsid w:val="006679EA"/>
    <w:rsid w:val="0067047F"/>
    <w:rsid w:val="00670C8A"/>
    <w:rsid w:val="00670FD1"/>
    <w:rsid w:val="0067185A"/>
    <w:rsid w:val="006736EC"/>
    <w:rsid w:val="0067442E"/>
    <w:rsid w:val="006754C6"/>
    <w:rsid w:val="006755CC"/>
    <w:rsid w:val="0067624C"/>
    <w:rsid w:val="00676993"/>
    <w:rsid w:val="00676D1C"/>
    <w:rsid w:val="00676DBC"/>
    <w:rsid w:val="0067707E"/>
    <w:rsid w:val="00680526"/>
    <w:rsid w:val="006807C5"/>
    <w:rsid w:val="0068098D"/>
    <w:rsid w:val="0068215D"/>
    <w:rsid w:val="00682609"/>
    <w:rsid w:val="00685732"/>
    <w:rsid w:val="00686292"/>
    <w:rsid w:val="0068663C"/>
    <w:rsid w:val="00686AC1"/>
    <w:rsid w:val="00686C72"/>
    <w:rsid w:val="0068799A"/>
    <w:rsid w:val="00687E1B"/>
    <w:rsid w:val="006935EA"/>
    <w:rsid w:val="00693F11"/>
    <w:rsid w:val="00694DF2"/>
    <w:rsid w:val="00695636"/>
    <w:rsid w:val="00696D2E"/>
    <w:rsid w:val="006A0A4C"/>
    <w:rsid w:val="006A55FE"/>
    <w:rsid w:val="006A6098"/>
    <w:rsid w:val="006A73C1"/>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A56"/>
    <w:rsid w:val="006C3AAF"/>
    <w:rsid w:val="006C4C67"/>
    <w:rsid w:val="006C5F4D"/>
    <w:rsid w:val="006C61B8"/>
    <w:rsid w:val="006C6DD6"/>
    <w:rsid w:val="006D099D"/>
    <w:rsid w:val="006D0FFC"/>
    <w:rsid w:val="006D3DA3"/>
    <w:rsid w:val="006D7935"/>
    <w:rsid w:val="006E2527"/>
    <w:rsid w:val="006E32B5"/>
    <w:rsid w:val="006E3C8D"/>
    <w:rsid w:val="006E425F"/>
    <w:rsid w:val="006E5BE8"/>
    <w:rsid w:val="006E638B"/>
    <w:rsid w:val="006F0392"/>
    <w:rsid w:val="006F0458"/>
    <w:rsid w:val="006F1AA2"/>
    <w:rsid w:val="006F2373"/>
    <w:rsid w:val="006F2B75"/>
    <w:rsid w:val="006F449F"/>
    <w:rsid w:val="006F4BCD"/>
    <w:rsid w:val="006F6E3C"/>
    <w:rsid w:val="006F7681"/>
    <w:rsid w:val="006F7D1F"/>
    <w:rsid w:val="00700DB7"/>
    <w:rsid w:val="00703743"/>
    <w:rsid w:val="00704293"/>
    <w:rsid w:val="00705973"/>
    <w:rsid w:val="00706209"/>
    <w:rsid w:val="0071218A"/>
    <w:rsid w:val="007147AE"/>
    <w:rsid w:val="007166EB"/>
    <w:rsid w:val="00717D88"/>
    <w:rsid w:val="00717E13"/>
    <w:rsid w:val="0072116D"/>
    <w:rsid w:val="00721D8C"/>
    <w:rsid w:val="007223B0"/>
    <w:rsid w:val="00723A06"/>
    <w:rsid w:val="007256ED"/>
    <w:rsid w:val="00725EE1"/>
    <w:rsid w:val="00726A43"/>
    <w:rsid w:val="00727BD5"/>
    <w:rsid w:val="0073151C"/>
    <w:rsid w:val="007316F2"/>
    <w:rsid w:val="0073181C"/>
    <w:rsid w:val="00732527"/>
    <w:rsid w:val="0073261B"/>
    <w:rsid w:val="007329AB"/>
    <w:rsid w:val="00733D3F"/>
    <w:rsid w:val="00733EE3"/>
    <w:rsid w:val="00734DDF"/>
    <w:rsid w:val="00735D42"/>
    <w:rsid w:val="00735DFA"/>
    <w:rsid w:val="00736378"/>
    <w:rsid w:val="00736706"/>
    <w:rsid w:val="00736F5E"/>
    <w:rsid w:val="00740ABF"/>
    <w:rsid w:val="00740BB8"/>
    <w:rsid w:val="00740C6A"/>
    <w:rsid w:val="00742575"/>
    <w:rsid w:val="00742A81"/>
    <w:rsid w:val="00743590"/>
    <w:rsid w:val="00744578"/>
    <w:rsid w:val="0074789C"/>
    <w:rsid w:val="007505CB"/>
    <w:rsid w:val="00750E69"/>
    <w:rsid w:val="00752048"/>
    <w:rsid w:val="007525E0"/>
    <w:rsid w:val="007525E4"/>
    <w:rsid w:val="007535FF"/>
    <w:rsid w:val="00756658"/>
    <w:rsid w:val="00757487"/>
    <w:rsid w:val="007617FE"/>
    <w:rsid w:val="00762350"/>
    <w:rsid w:val="00762AE0"/>
    <w:rsid w:val="00762DEB"/>
    <w:rsid w:val="007631FF"/>
    <w:rsid w:val="0076361A"/>
    <w:rsid w:val="0076386E"/>
    <w:rsid w:val="0076398E"/>
    <w:rsid w:val="00766B66"/>
    <w:rsid w:val="00766CCD"/>
    <w:rsid w:val="00771B43"/>
    <w:rsid w:val="00771CFF"/>
    <w:rsid w:val="007722B4"/>
    <w:rsid w:val="0077239A"/>
    <w:rsid w:val="00773566"/>
    <w:rsid w:val="00774764"/>
    <w:rsid w:val="00775603"/>
    <w:rsid w:val="00775A21"/>
    <w:rsid w:val="00775B10"/>
    <w:rsid w:val="00776ECD"/>
    <w:rsid w:val="007808B2"/>
    <w:rsid w:val="00781598"/>
    <w:rsid w:val="007815F6"/>
    <w:rsid w:val="00782143"/>
    <w:rsid w:val="00784D29"/>
    <w:rsid w:val="0078500A"/>
    <w:rsid w:val="00785334"/>
    <w:rsid w:val="00785652"/>
    <w:rsid w:val="00785E29"/>
    <w:rsid w:val="00785F5B"/>
    <w:rsid w:val="00786056"/>
    <w:rsid w:val="0079035A"/>
    <w:rsid w:val="0079037A"/>
    <w:rsid w:val="00790DB2"/>
    <w:rsid w:val="00792BD7"/>
    <w:rsid w:val="007932BB"/>
    <w:rsid w:val="00793CA5"/>
    <w:rsid w:val="007942D3"/>
    <w:rsid w:val="00795B6B"/>
    <w:rsid w:val="00796A3F"/>
    <w:rsid w:val="00796D60"/>
    <w:rsid w:val="007A0AC8"/>
    <w:rsid w:val="007A2650"/>
    <w:rsid w:val="007A2DA6"/>
    <w:rsid w:val="007A59FF"/>
    <w:rsid w:val="007A675E"/>
    <w:rsid w:val="007B0202"/>
    <w:rsid w:val="007B1762"/>
    <w:rsid w:val="007B2099"/>
    <w:rsid w:val="007B3F24"/>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468"/>
    <w:rsid w:val="007C65B3"/>
    <w:rsid w:val="007C70EE"/>
    <w:rsid w:val="007D0329"/>
    <w:rsid w:val="007D0808"/>
    <w:rsid w:val="007D0CDB"/>
    <w:rsid w:val="007D0DC2"/>
    <w:rsid w:val="007D15F4"/>
    <w:rsid w:val="007D2334"/>
    <w:rsid w:val="007D49B3"/>
    <w:rsid w:val="007D4D00"/>
    <w:rsid w:val="007E09DA"/>
    <w:rsid w:val="007E0F8A"/>
    <w:rsid w:val="007E3114"/>
    <w:rsid w:val="007E56FA"/>
    <w:rsid w:val="007E66B2"/>
    <w:rsid w:val="007E675C"/>
    <w:rsid w:val="007E6A3F"/>
    <w:rsid w:val="007E76F3"/>
    <w:rsid w:val="007F070F"/>
    <w:rsid w:val="007F2A3F"/>
    <w:rsid w:val="007F2C94"/>
    <w:rsid w:val="007F2CA9"/>
    <w:rsid w:val="007F30A7"/>
    <w:rsid w:val="007F447B"/>
    <w:rsid w:val="007F5F93"/>
    <w:rsid w:val="007F718D"/>
    <w:rsid w:val="0080016D"/>
    <w:rsid w:val="0080100B"/>
    <w:rsid w:val="008017FE"/>
    <w:rsid w:val="00801FAD"/>
    <w:rsid w:val="0080292C"/>
    <w:rsid w:val="00802F1A"/>
    <w:rsid w:val="00807068"/>
    <w:rsid w:val="00807D37"/>
    <w:rsid w:val="00807EA8"/>
    <w:rsid w:val="008123CD"/>
    <w:rsid w:val="00815E3D"/>
    <w:rsid w:val="008161AB"/>
    <w:rsid w:val="00816DF9"/>
    <w:rsid w:val="008178B6"/>
    <w:rsid w:val="00817C3F"/>
    <w:rsid w:val="008217EC"/>
    <w:rsid w:val="00822146"/>
    <w:rsid w:val="00823349"/>
    <w:rsid w:val="00823C98"/>
    <w:rsid w:val="00824483"/>
    <w:rsid w:val="00824AE5"/>
    <w:rsid w:val="00826D51"/>
    <w:rsid w:val="00827A90"/>
    <w:rsid w:val="00827F38"/>
    <w:rsid w:val="00830F06"/>
    <w:rsid w:val="00830FB2"/>
    <w:rsid w:val="0083234C"/>
    <w:rsid w:val="00832C50"/>
    <w:rsid w:val="0083314C"/>
    <w:rsid w:val="00833776"/>
    <w:rsid w:val="00835996"/>
    <w:rsid w:val="00836498"/>
    <w:rsid w:val="00836BBD"/>
    <w:rsid w:val="0083727D"/>
    <w:rsid w:val="008377A9"/>
    <w:rsid w:val="00840048"/>
    <w:rsid w:val="0084076E"/>
    <w:rsid w:val="00842C5A"/>
    <w:rsid w:val="008431BD"/>
    <w:rsid w:val="00846BDD"/>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C90"/>
    <w:rsid w:val="00867247"/>
    <w:rsid w:val="00867925"/>
    <w:rsid w:val="00867B1D"/>
    <w:rsid w:val="00870754"/>
    <w:rsid w:val="00870E5F"/>
    <w:rsid w:val="00871FAA"/>
    <w:rsid w:val="008722D7"/>
    <w:rsid w:val="008733CA"/>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4A61"/>
    <w:rsid w:val="00894FF6"/>
    <w:rsid w:val="008952AE"/>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E9D"/>
    <w:rsid w:val="008B3A6C"/>
    <w:rsid w:val="008B4E43"/>
    <w:rsid w:val="008B52A6"/>
    <w:rsid w:val="008B5FE3"/>
    <w:rsid w:val="008C0A2C"/>
    <w:rsid w:val="008C133E"/>
    <w:rsid w:val="008C1754"/>
    <w:rsid w:val="008C2C29"/>
    <w:rsid w:val="008C3862"/>
    <w:rsid w:val="008C43EF"/>
    <w:rsid w:val="008C456B"/>
    <w:rsid w:val="008C465F"/>
    <w:rsid w:val="008C566E"/>
    <w:rsid w:val="008C6578"/>
    <w:rsid w:val="008C6FB6"/>
    <w:rsid w:val="008D02AB"/>
    <w:rsid w:val="008D2EC1"/>
    <w:rsid w:val="008D37E6"/>
    <w:rsid w:val="008D4725"/>
    <w:rsid w:val="008D6DD9"/>
    <w:rsid w:val="008E56C6"/>
    <w:rsid w:val="008E5F24"/>
    <w:rsid w:val="008F01F6"/>
    <w:rsid w:val="008F126E"/>
    <w:rsid w:val="008F1522"/>
    <w:rsid w:val="008F2075"/>
    <w:rsid w:val="008F30C3"/>
    <w:rsid w:val="008F5B54"/>
    <w:rsid w:val="008F6520"/>
    <w:rsid w:val="008F6842"/>
    <w:rsid w:val="008F764A"/>
    <w:rsid w:val="008F7F66"/>
    <w:rsid w:val="009009E5"/>
    <w:rsid w:val="00903C73"/>
    <w:rsid w:val="00905032"/>
    <w:rsid w:val="0090590C"/>
    <w:rsid w:val="00905D27"/>
    <w:rsid w:val="00906E17"/>
    <w:rsid w:val="0090750C"/>
    <w:rsid w:val="00910A01"/>
    <w:rsid w:val="00910D70"/>
    <w:rsid w:val="00910E5B"/>
    <w:rsid w:val="00911626"/>
    <w:rsid w:val="00911C92"/>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58E5"/>
    <w:rsid w:val="00935936"/>
    <w:rsid w:val="00935B4E"/>
    <w:rsid w:val="00937729"/>
    <w:rsid w:val="0094014F"/>
    <w:rsid w:val="00940261"/>
    <w:rsid w:val="00940FAB"/>
    <w:rsid w:val="00940FF3"/>
    <w:rsid w:val="00941313"/>
    <w:rsid w:val="00943B69"/>
    <w:rsid w:val="0094506B"/>
    <w:rsid w:val="009456DD"/>
    <w:rsid w:val="00945AC3"/>
    <w:rsid w:val="00947347"/>
    <w:rsid w:val="009475F0"/>
    <w:rsid w:val="009476D1"/>
    <w:rsid w:val="00947C90"/>
    <w:rsid w:val="009505C9"/>
    <w:rsid w:val="009505DD"/>
    <w:rsid w:val="00950752"/>
    <w:rsid w:val="009520F7"/>
    <w:rsid w:val="00955255"/>
    <w:rsid w:val="00955719"/>
    <w:rsid w:val="00955C17"/>
    <w:rsid w:val="00956F6D"/>
    <w:rsid w:val="00960E36"/>
    <w:rsid w:val="00960F58"/>
    <w:rsid w:val="00961005"/>
    <w:rsid w:val="00966424"/>
    <w:rsid w:val="0096674C"/>
    <w:rsid w:val="00966913"/>
    <w:rsid w:val="00967357"/>
    <w:rsid w:val="009677EB"/>
    <w:rsid w:val="009705E4"/>
    <w:rsid w:val="00970DF1"/>
    <w:rsid w:val="00971C15"/>
    <w:rsid w:val="00973B2A"/>
    <w:rsid w:val="0097406D"/>
    <w:rsid w:val="00974EFC"/>
    <w:rsid w:val="00974FE2"/>
    <w:rsid w:val="009754D6"/>
    <w:rsid w:val="00976AFD"/>
    <w:rsid w:val="00983B7E"/>
    <w:rsid w:val="0098520D"/>
    <w:rsid w:val="00986E7B"/>
    <w:rsid w:val="00992667"/>
    <w:rsid w:val="009926DB"/>
    <w:rsid w:val="00992C3D"/>
    <w:rsid w:val="00993399"/>
    <w:rsid w:val="009934BF"/>
    <w:rsid w:val="00994A5A"/>
    <w:rsid w:val="00995EB3"/>
    <w:rsid w:val="00995FFD"/>
    <w:rsid w:val="00996B64"/>
    <w:rsid w:val="0099790F"/>
    <w:rsid w:val="009A1785"/>
    <w:rsid w:val="009A2300"/>
    <w:rsid w:val="009A28E5"/>
    <w:rsid w:val="009A2EC1"/>
    <w:rsid w:val="009A3245"/>
    <w:rsid w:val="009A3566"/>
    <w:rsid w:val="009A36DD"/>
    <w:rsid w:val="009A5403"/>
    <w:rsid w:val="009A6C15"/>
    <w:rsid w:val="009A7179"/>
    <w:rsid w:val="009A7912"/>
    <w:rsid w:val="009B194A"/>
    <w:rsid w:val="009B6151"/>
    <w:rsid w:val="009B7DDF"/>
    <w:rsid w:val="009C0AE7"/>
    <w:rsid w:val="009C13B2"/>
    <w:rsid w:val="009C2DE6"/>
    <w:rsid w:val="009C55C7"/>
    <w:rsid w:val="009C6662"/>
    <w:rsid w:val="009C77F6"/>
    <w:rsid w:val="009D0AE5"/>
    <w:rsid w:val="009D30C7"/>
    <w:rsid w:val="009D5983"/>
    <w:rsid w:val="009E0A91"/>
    <w:rsid w:val="009E1787"/>
    <w:rsid w:val="009E2736"/>
    <w:rsid w:val="009E287C"/>
    <w:rsid w:val="009E5988"/>
    <w:rsid w:val="009E5E5B"/>
    <w:rsid w:val="009E6AF5"/>
    <w:rsid w:val="009E7756"/>
    <w:rsid w:val="009F0C3A"/>
    <w:rsid w:val="009F14F4"/>
    <w:rsid w:val="009F47C1"/>
    <w:rsid w:val="009F5BD2"/>
    <w:rsid w:val="009F61B1"/>
    <w:rsid w:val="009F679F"/>
    <w:rsid w:val="009F68F6"/>
    <w:rsid w:val="009F7441"/>
    <w:rsid w:val="009F7CFB"/>
    <w:rsid w:val="00A0240C"/>
    <w:rsid w:val="00A030A9"/>
    <w:rsid w:val="00A03B12"/>
    <w:rsid w:val="00A03BB4"/>
    <w:rsid w:val="00A04564"/>
    <w:rsid w:val="00A05D53"/>
    <w:rsid w:val="00A064EC"/>
    <w:rsid w:val="00A07AEA"/>
    <w:rsid w:val="00A1079D"/>
    <w:rsid w:val="00A10D39"/>
    <w:rsid w:val="00A10F41"/>
    <w:rsid w:val="00A111D1"/>
    <w:rsid w:val="00A117BC"/>
    <w:rsid w:val="00A13A70"/>
    <w:rsid w:val="00A14447"/>
    <w:rsid w:val="00A146BD"/>
    <w:rsid w:val="00A15382"/>
    <w:rsid w:val="00A167BB"/>
    <w:rsid w:val="00A21D33"/>
    <w:rsid w:val="00A2320F"/>
    <w:rsid w:val="00A237CD"/>
    <w:rsid w:val="00A23812"/>
    <w:rsid w:val="00A2396D"/>
    <w:rsid w:val="00A24818"/>
    <w:rsid w:val="00A303DB"/>
    <w:rsid w:val="00A31CB2"/>
    <w:rsid w:val="00A31D7F"/>
    <w:rsid w:val="00A329AA"/>
    <w:rsid w:val="00A33B7F"/>
    <w:rsid w:val="00A34DB0"/>
    <w:rsid w:val="00A367F0"/>
    <w:rsid w:val="00A367F2"/>
    <w:rsid w:val="00A37A0B"/>
    <w:rsid w:val="00A37C99"/>
    <w:rsid w:val="00A400E6"/>
    <w:rsid w:val="00A41A65"/>
    <w:rsid w:val="00A41B98"/>
    <w:rsid w:val="00A4381F"/>
    <w:rsid w:val="00A45C17"/>
    <w:rsid w:val="00A47183"/>
    <w:rsid w:val="00A474B4"/>
    <w:rsid w:val="00A50AEC"/>
    <w:rsid w:val="00A512F8"/>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1D5F"/>
    <w:rsid w:val="00A72124"/>
    <w:rsid w:val="00A7357A"/>
    <w:rsid w:val="00A741B2"/>
    <w:rsid w:val="00A74F03"/>
    <w:rsid w:val="00A74F15"/>
    <w:rsid w:val="00A7572B"/>
    <w:rsid w:val="00A75AC4"/>
    <w:rsid w:val="00A80475"/>
    <w:rsid w:val="00A805DB"/>
    <w:rsid w:val="00A81397"/>
    <w:rsid w:val="00A82C04"/>
    <w:rsid w:val="00A8462E"/>
    <w:rsid w:val="00A84709"/>
    <w:rsid w:val="00A847C6"/>
    <w:rsid w:val="00A85565"/>
    <w:rsid w:val="00A8677E"/>
    <w:rsid w:val="00A87153"/>
    <w:rsid w:val="00A9034A"/>
    <w:rsid w:val="00A91368"/>
    <w:rsid w:val="00A914FB"/>
    <w:rsid w:val="00A91FDB"/>
    <w:rsid w:val="00A92028"/>
    <w:rsid w:val="00A9440C"/>
    <w:rsid w:val="00A94412"/>
    <w:rsid w:val="00A9498C"/>
    <w:rsid w:val="00AA0150"/>
    <w:rsid w:val="00AA5790"/>
    <w:rsid w:val="00AA6356"/>
    <w:rsid w:val="00AA6E3C"/>
    <w:rsid w:val="00AA6F92"/>
    <w:rsid w:val="00AB0286"/>
    <w:rsid w:val="00AB1ADE"/>
    <w:rsid w:val="00AB36C6"/>
    <w:rsid w:val="00AB6934"/>
    <w:rsid w:val="00AC1629"/>
    <w:rsid w:val="00AC2044"/>
    <w:rsid w:val="00AC2DB9"/>
    <w:rsid w:val="00AC6B90"/>
    <w:rsid w:val="00AC7B8E"/>
    <w:rsid w:val="00AC7DB0"/>
    <w:rsid w:val="00AD1E51"/>
    <w:rsid w:val="00AD3341"/>
    <w:rsid w:val="00AD3EE1"/>
    <w:rsid w:val="00AD4386"/>
    <w:rsid w:val="00AD4842"/>
    <w:rsid w:val="00AD501F"/>
    <w:rsid w:val="00AE1505"/>
    <w:rsid w:val="00AE1DDB"/>
    <w:rsid w:val="00AE30A8"/>
    <w:rsid w:val="00AE3520"/>
    <w:rsid w:val="00AE3A6B"/>
    <w:rsid w:val="00AE63AF"/>
    <w:rsid w:val="00AE6F6F"/>
    <w:rsid w:val="00AF42DE"/>
    <w:rsid w:val="00AF46C9"/>
    <w:rsid w:val="00AF6182"/>
    <w:rsid w:val="00AF68B2"/>
    <w:rsid w:val="00B0158A"/>
    <w:rsid w:val="00B01E77"/>
    <w:rsid w:val="00B0271A"/>
    <w:rsid w:val="00B039C7"/>
    <w:rsid w:val="00B03F4A"/>
    <w:rsid w:val="00B04F08"/>
    <w:rsid w:val="00B056C3"/>
    <w:rsid w:val="00B05904"/>
    <w:rsid w:val="00B06533"/>
    <w:rsid w:val="00B0698F"/>
    <w:rsid w:val="00B06DC6"/>
    <w:rsid w:val="00B113B9"/>
    <w:rsid w:val="00B13DD3"/>
    <w:rsid w:val="00B14432"/>
    <w:rsid w:val="00B16C33"/>
    <w:rsid w:val="00B20825"/>
    <w:rsid w:val="00B21592"/>
    <w:rsid w:val="00B22781"/>
    <w:rsid w:val="00B22CF4"/>
    <w:rsid w:val="00B23C14"/>
    <w:rsid w:val="00B2521B"/>
    <w:rsid w:val="00B25312"/>
    <w:rsid w:val="00B271E0"/>
    <w:rsid w:val="00B30034"/>
    <w:rsid w:val="00B30A3A"/>
    <w:rsid w:val="00B3369F"/>
    <w:rsid w:val="00B33A25"/>
    <w:rsid w:val="00B34F36"/>
    <w:rsid w:val="00B4024E"/>
    <w:rsid w:val="00B4066D"/>
    <w:rsid w:val="00B41337"/>
    <w:rsid w:val="00B41D08"/>
    <w:rsid w:val="00B447AF"/>
    <w:rsid w:val="00B47828"/>
    <w:rsid w:val="00B47E4B"/>
    <w:rsid w:val="00B504D4"/>
    <w:rsid w:val="00B51152"/>
    <w:rsid w:val="00B51C3D"/>
    <w:rsid w:val="00B53535"/>
    <w:rsid w:val="00B572E2"/>
    <w:rsid w:val="00B61D32"/>
    <w:rsid w:val="00B6288F"/>
    <w:rsid w:val="00B62FE9"/>
    <w:rsid w:val="00B63300"/>
    <w:rsid w:val="00B63D06"/>
    <w:rsid w:val="00B64193"/>
    <w:rsid w:val="00B712B1"/>
    <w:rsid w:val="00B74283"/>
    <w:rsid w:val="00B745A8"/>
    <w:rsid w:val="00B746CC"/>
    <w:rsid w:val="00B751C2"/>
    <w:rsid w:val="00B75A18"/>
    <w:rsid w:val="00B85B8A"/>
    <w:rsid w:val="00B90149"/>
    <w:rsid w:val="00B90794"/>
    <w:rsid w:val="00B919EC"/>
    <w:rsid w:val="00B92709"/>
    <w:rsid w:val="00B92B26"/>
    <w:rsid w:val="00B92B6F"/>
    <w:rsid w:val="00B93395"/>
    <w:rsid w:val="00B94E6C"/>
    <w:rsid w:val="00B95099"/>
    <w:rsid w:val="00B950AA"/>
    <w:rsid w:val="00B96ECC"/>
    <w:rsid w:val="00B97F9A"/>
    <w:rsid w:val="00BA0B23"/>
    <w:rsid w:val="00BA2E83"/>
    <w:rsid w:val="00BA5018"/>
    <w:rsid w:val="00BA7E76"/>
    <w:rsid w:val="00BB0E04"/>
    <w:rsid w:val="00BB1D3F"/>
    <w:rsid w:val="00BB1E5A"/>
    <w:rsid w:val="00BB2152"/>
    <w:rsid w:val="00BB4606"/>
    <w:rsid w:val="00BB4994"/>
    <w:rsid w:val="00BB7766"/>
    <w:rsid w:val="00BC01E2"/>
    <w:rsid w:val="00BC0D3C"/>
    <w:rsid w:val="00BC0D52"/>
    <w:rsid w:val="00BC26E8"/>
    <w:rsid w:val="00BC2D65"/>
    <w:rsid w:val="00BC6886"/>
    <w:rsid w:val="00BD0D64"/>
    <w:rsid w:val="00BD25D3"/>
    <w:rsid w:val="00BD2A1D"/>
    <w:rsid w:val="00BD327E"/>
    <w:rsid w:val="00BD4F02"/>
    <w:rsid w:val="00BD666A"/>
    <w:rsid w:val="00BD7DD6"/>
    <w:rsid w:val="00BE08D4"/>
    <w:rsid w:val="00BE0C6D"/>
    <w:rsid w:val="00BE1D82"/>
    <w:rsid w:val="00BE24C4"/>
    <w:rsid w:val="00BE3C2A"/>
    <w:rsid w:val="00BE3F28"/>
    <w:rsid w:val="00BE4BD9"/>
    <w:rsid w:val="00BE6AF8"/>
    <w:rsid w:val="00BF1264"/>
    <w:rsid w:val="00BF401C"/>
    <w:rsid w:val="00BF6443"/>
    <w:rsid w:val="00BF6868"/>
    <w:rsid w:val="00BF72D0"/>
    <w:rsid w:val="00BF741A"/>
    <w:rsid w:val="00C01D21"/>
    <w:rsid w:val="00C10ABB"/>
    <w:rsid w:val="00C11649"/>
    <w:rsid w:val="00C176C8"/>
    <w:rsid w:val="00C22CBA"/>
    <w:rsid w:val="00C23359"/>
    <w:rsid w:val="00C23778"/>
    <w:rsid w:val="00C23D2F"/>
    <w:rsid w:val="00C254E5"/>
    <w:rsid w:val="00C27853"/>
    <w:rsid w:val="00C31448"/>
    <w:rsid w:val="00C3362B"/>
    <w:rsid w:val="00C36084"/>
    <w:rsid w:val="00C3680B"/>
    <w:rsid w:val="00C37C3C"/>
    <w:rsid w:val="00C422FF"/>
    <w:rsid w:val="00C42922"/>
    <w:rsid w:val="00C443BD"/>
    <w:rsid w:val="00C44964"/>
    <w:rsid w:val="00C451C5"/>
    <w:rsid w:val="00C466CA"/>
    <w:rsid w:val="00C47316"/>
    <w:rsid w:val="00C478BE"/>
    <w:rsid w:val="00C478CF"/>
    <w:rsid w:val="00C4790C"/>
    <w:rsid w:val="00C5337F"/>
    <w:rsid w:val="00C550EE"/>
    <w:rsid w:val="00C56F71"/>
    <w:rsid w:val="00C60CD8"/>
    <w:rsid w:val="00C62728"/>
    <w:rsid w:val="00C63706"/>
    <w:rsid w:val="00C64050"/>
    <w:rsid w:val="00C64070"/>
    <w:rsid w:val="00C65CF8"/>
    <w:rsid w:val="00C65F6A"/>
    <w:rsid w:val="00C6673C"/>
    <w:rsid w:val="00C66AF0"/>
    <w:rsid w:val="00C70B3E"/>
    <w:rsid w:val="00C711BB"/>
    <w:rsid w:val="00C718EC"/>
    <w:rsid w:val="00C745AF"/>
    <w:rsid w:val="00C74629"/>
    <w:rsid w:val="00C74B75"/>
    <w:rsid w:val="00C75CD8"/>
    <w:rsid w:val="00C76B1B"/>
    <w:rsid w:val="00C77FA4"/>
    <w:rsid w:val="00C81DC4"/>
    <w:rsid w:val="00C8274D"/>
    <w:rsid w:val="00C83FE6"/>
    <w:rsid w:val="00C843EE"/>
    <w:rsid w:val="00C84D60"/>
    <w:rsid w:val="00C850E6"/>
    <w:rsid w:val="00C85936"/>
    <w:rsid w:val="00C87CDD"/>
    <w:rsid w:val="00C903D6"/>
    <w:rsid w:val="00C909BB"/>
    <w:rsid w:val="00C9161D"/>
    <w:rsid w:val="00C91AE8"/>
    <w:rsid w:val="00C91C4B"/>
    <w:rsid w:val="00C92B0D"/>
    <w:rsid w:val="00C952E5"/>
    <w:rsid w:val="00C957DD"/>
    <w:rsid w:val="00C96BC0"/>
    <w:rsid w:val="00C96C78"/>
    <w:rsid w:val="00C96FEC"/>
    <w:rsid w:val="00C97861"/>
    <w:rsid w:val="00CA0C1D"/>
    <w:rsid w:val="00CA1416"/>
    <w:rsid w:val="00CA26C9"/>
    <w:rsid w:val="00CA33B7"/>
    <w:rsid w:val="00CA4DBB"/>
    <w:rsid w:val="00CA5881"/>
    <w:rsid w:val="00CA5BFA"/>
    <w:rsid w:val="00CA5CBA"/>
    <w:rsid w:val="00CA6F44"/>
    <w:rsid w:val="00CA750B"/>
    <w:rsid w:val="00CB075B"/>
    <w:rsid w:val="00CB2DEF"/>
    <w:rsid w:val="00CB2E9A"/>
    <w:rsid w:val="00CB35EB"/>
    <w:rsid w:val="00CB4386"/>
    <w:rsid w:val="00CB4678"/>
    <w:rsid w:val="00CB4974"/>
    <w:rsid w:val="00CB51A5"/>
    <w:rsid w:val="00CB662C"/>
    <w:rsid w:val="00CC1380"/>
    <w:rsid w:val="00CC2CC8"/>
    <w:rsid w:val="00CC4785"/>
    <w:rsid w:val="00CC4FF9"/>
    <w:rsid w:val="00CC6074"/>
    <w:rsid w:val="00CD08A4"/>
    <w:rsid w:val="00CD2576"/>
    <w:rsid w:val="00CD2ADC"/>
    <w:rsid w:val="00CD669D"/>
    <w:rsid w:val="00CE1E63"/>
    <w:rsid w:val="00CE61D1"/>
    <w:rsid w:val="00CE65E6"/>
    <w:rsid w:val="00CE67A6"/>
    <w:rsid w:val="00CF16BA"/>
    <w:rsid w:val="00CF1848"/>
    <w:rsid w:val="00CF1CF8"/>
    <w:rsid w:val="00CF4270"/>
    <w:rsid w:val="00CF4849"/>
    <w:rsid w:val="00CF5138"/>
    <w:rsid w:val="00CF686B"/>
    <w:rsid w:val="00CF6FBE"/>
    <w:rsid w:val="00CF7317"/>
    <w:rsid w:val="00CF7EA8"/>
    <w:rsid w:val="00D011DE"/>
    <w:rsid w:val="00D01C28"/>
    <w:rsid w:val="00D021D2"/>
    <w:rsid w:val="00D031AD"/>
    <w:rsid w:val="00D04AE8"/>
    <w:rsid w:val="00D056D9"/>
    <w:rsid w:val="00D06761"/>
    <w:rsid w:val="00D12044"/>
    <w:rsid w:val="00D13C8D"/>
    <w:rsid w:val="00D14C80"/>
    <w:rsid w:val="00D152A3"/>
    <w:rsid w:val="00D16ADD"/>
    <w:rsid w:val="00D170D9"/>
    <w:rsid w:val="00D1767C"/>
    <w:rsid w:val="00D22827"/>
    <w:rsid w:val="00D23197"/>
    <w:rsid w:val="00D233CC"/>
    <w:rsid w:val="00D26189"/>
    <w:rsid w:val="00D264E0"/>
    <w:rsid w:val="00D2654A"/>
    <w:rsid w:val="00D268AE"/>
    <w:rsid w:val="00D273B9"/>
    <w:rsid w:val="00D30E25"/>
    <w:rsid w:val="00D32CC3"/>
    <w:rsid w:val="00D33630"/>
    <w:rsid w:val="00D338B3"/>
    <w:rsid w:val="00D33EFC"/>
    <w:rsid w:val="00D349E4"/>
    <w:rsid w:val="00D36D2B"/>
    <w:rsid w:val="00D401D9"/>
    <w:rsid w:val="00D40DBC"/>
    <w:rsid w:val="00D42F88"/>
    <w:rsid w:val="00D42FD3"/>
    <w:rsid w:val="00D432C9"/>
    <w:rsid w:val="00D43344"/>
    <w:rsid w:val="00D4540F"/>
    <w:rsid w:val="00D45B95"/>
    <w:rsid w:val="00D46E28"/>
    <w:rsid w:val="00D47581"/>
    <w:rsid w:val="00D5049D"/>
    <w:rsid w:val="00D512F6"/>
    <w:rsid w:val="00D51A0D"/>
    <w:rsid w:val="00D51B84"/>
    <w:rsid w:val="00D52102"/>
    <w:rsid w:val="00D5295E"/>
    <w:rsid w:val="00D52EEB"/>
    <w:rsid w:val="00D52F8D"/>
    <w:rsid w:val="00D531EE"/>
    <w:rsid w:val="00D53F5B"/>
    <w:rsid w:val="00D55D3B"/>
    <w:rsid w:val="00D577AB"/>
    <w:rsid w:val="00D579F1"/>
    <w:rsid w:val="00D60BB0"/>
    <w:rsid w:val="00D61483"/>
    <w:rsid w:val="00D61B59"/>
    <w:rsid w:val="00D61C85"/>
    <w:rsid w:val="00D62C17"/>
    <w:rsid w:val="00D6379D"/>
    <w:rsid w:val="00D6399C"/>
    <w:rsid w:val="00D659D2"/>
    <w:rsid w:val="00D65A26"/>
    <w:rsid w:val="00D666BB"/>
    <w:rsid w:val="00D70044"/>
    <w:rsid w:val="00D7086A"/>
    <w:rsid w:val="00D7306A"/>
    <w:rsid w:val="00D73EB7"/>
    <w:rsid w:val="00D74FDD"/>
    <w:rsid w:val="00D757F0"/>
    <w:rsid w:val="00D75CA6"/>
    <w:rsid w:val="00D75D3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53DC"/>
    <w:rsid w:val="00DA1A6C"/>
    <w:rsid w:val="00DA229E"/>
    <w:rsid w:val="00DA3A27"/>
    <w:rsid w:val="00DA3CD8"/>
    <w:rsid w:val="00DA53FE"/>
    <w:rsid w:val="00DA6886"/>
    <w:rsid w:val="00DA7E80"/>
    <w:rsid w:val="00DB0296"/>
    <w:rsid w:val="00DB1F80"/>
    <w:rsid w:val="00DB4612"/>
    <w:rsid w:val="00DB5E0F"/>
    <w:rsid w:val="00DB693B"/>
    <w:rsid w:val="00DB6A23"/>
    <w:rsid w:val="00DC0048"/>
    <w:rsid w:val="00DC1163"/>
    <w:rsid w:val="00DC1F7D"/>
    <w:rsid w:val="00DC2A7C"/>
    <w:rsid w:val="00DC3093"/>
    <w:rsid w:val="00DC4FEA"/>
    <w:rsid w:val="00DC7938"/>
    <w:rsid w:val="00DD0474"/>
    <w:rsid w:val="00DD118C"/>
    <w:rsid w:val="00DD1D0B"/>
    <w:rsid w:val="00DD3410"/>
    <w:rsid w:val="00DD7E92"/>
    <w:rsid w:val="00DE0218"/>
    <w:rsid w:val="00DE02A8"/>
    <w:rsid w:val="00DE0385"/>
    <w:rsid w:val="00DE08E8"/>
    <w:rsid w:val="00DE3E35"/>
    <w:rsid w:val="00DE41C7"/>
    <w:rsid w:val="00DE4C7F"/>
    <w:rsid w:val="00DE6D16"/>
    <w:rsid w:val="00DE765C"/>
    <w:rsid w:val="00DF24A4"/>
    <w:rsid w:val="00DF2DFC"/>
    <w:rsid w:val="00DF4992"/>
    <w:rsid w:val="00DF54CD"/>
    <w:rsid w:val="00DF5587"/>
    <w:rsid w:val="00DF5A80"/>
    <w:rsid w:val="00DF65B7"/>
    <w:rsid w:val="00DF7561"/>
    <w:rsid w:val="00E00661"/>
    <w:rsid w:val="00E0086A"/>
    <w:rsid w:val="00E014ED"/>
    <w:rsid w:val="00E01EC4"/>
    <w:rsid w:val="00E02371"/>
    <w:rsid w:val="00E02AD0"/>
    <w:rsid w:val="00E0359C"/>
    <w:rsid w:val="00E041C6"/>
    <w:rsid w:val="00E063AD"/>
    <w:rsid w:val="00E101FC"/>
    <w:rsid w:val="00E10477"/>
    <w:rsid w:val="00E107B1"/>
    <w:rsid w:val="00E111B2"/>
    <w:rsid w:val="00E11783"/>
    <w:rsid w:val="00E11C2A"/>
    <w:rsid w:val="00E12434"/>
    <w:rsid w:val="00E13202"/>
    <w:rsid w:val="00E134CE"/>
    <w:rsid w:val="00E14428"/>
    <w:rsid w:val="00E14F8D"/>
    <w:rsid w:val="00E150D5"/>
    <w:rsid w:val="00E163AE"/>
    <w:rsid w:val="00E21F5A"/>
    <w:rsid w:val="00E2360B"/>
    <w:rsid w:val="00E23AA8"/>
    <w:rsid w:val="00E25187"/>
    <w:rsid w:val="00E25AAB"/>
    <w:rsid w:val="00E27DF5"/>
    <w:rsid w:val="00E31A81"/>
    <w:rsid w:val="00E34AB2"/>
    <w:rsid w:val="00E3607D"/>
    <w:rsid w:val="00E360C3"/>
    <w:rsid w:val="00E36841"/>
    <w:rsid w:val="00E36C3E"/>
    <w:rsid w:val="00E40148"/>
    <w:rsid w:val="00E403A3"/>
    <w:rsid w:val="00E42D45"/>
    <w:rsid w:val="00E4315E"/>
    <w:rsid w:val="00E44932"/>
    <w:rsid w:val="00E45E44"/>
    <w:rsid w:val="00E522AC"/>
    <w:rsid w:val="00E5420C"/>
    <w:rsid w:val="00E55353"/>
    <w:rsid w:val="00E559A9"/>
    <w:rsid w:val="00E56958"/>
    <w:rsid w:val="00E612A5"/>
    <w:rsid w:val="00E61C9D"/>
    <w:rsid w:val="00E62369"/>
    <w:rsid w:val="00E625F2"/>
    <w:rsid w:val="00E639E1"/>
    <w:rsid w:val="00E6454D"/>
    <w:rsid w:val="00E65285"/>
    <w:rsid w:val="00E65EF3"/>
    <w:rsid w:val="00E66235"/>
    <w:rsid w:val="00E6767D"/>
    <w:rsid w:val="00E678F8"/>
    <w:rsid w:val="00E67D4E"/>
    <w:rsid w:val="00E71E2D"/>
    <w:rsid w:val="00E743BC"/>
    <w:rsid w:val="00E7566B"/>
    <w:rsid w:val="00E75CF4"/>
    <w:rsid w:val="00E75DA1"/>
    <w:rsid w:val="00E765FC"/>
    <w:rsid w:val="00E80E0F"/>
    <w:rsid w:val="00E83C24"/>
    <w:rsid w:val="00E851D7"/>
    <w:rsid w:val="00E85538"/>
    <w:rsid w:val="00E87881"/>
    <w:rsid w:val="00E87B45"/>
    <w:rsid w:val="00E90021"/>
    <w:rsid w:val="00E91AC7"/>
    <w:rsid w:val="00E91EAF"/>
    <w:rsid w:val="00E91EBE"/>
    <w:rsid w:val="00E9318D"/>
    <w:rsid w:val="00E93546"/>
    <w:rsid w:val="00E93F3E"/>
    <w:rsid w:val="00E9556F"/>
    <w:rsid w:val="00E96CA8"/>
    <w:rsid w:val="00E97048"/>
    <w:rsid w:val="00E9717A"/>
    <w:rsid w:val="00E97429"/>
    <w:rsid w:val="00EA25C2"/>
    <w:rsid w:val="00EA2C6F"/>
    <w:rsid w:val="00EA3733"/>
    <w:rsid w:val="00EA4B1F"/>
    <w:rsid w:val="00EA6E05"/>
    <w:rsid w:val="00EB426F"/>
    <w:rsid w:val="00EB496C"/>
    <w:rsid w:val="00EC169C"/>
    <w:rsid w:val="00EC23B0"/>
    <w:rsid w:val="00EC2A3A"/>
    <w:rsid w:val="00EC2C30"/>
    <w:rsid w:val="00EC3101"/>
    <w:rsid w:val="00EC420A"/>
    <w:rsid w:val="00EC44FB"/>
    <w:rsid w:val="00EC45C6"/>
    <w:rsid w:val="00EC592B"/>
    <w:rsid w:val="00ED0822"/>
    <w:rsid w:val="00ED0970"/>
    <w:rsid w:val="00ED15A3"/>
    <w:rsid w:val="00ED1E35"/>
    <w:rsid w:val="00ED242A"/>
    <w:rsid w:val="00ED3A0B"/>
    <w:rsid w:val="00ED513E"/>
    <w:rsid w:val="00ED61AD"/>
    <w:rsid w:val="00ED664D"/>
    <w:rsid w:val="00EE04BF"/>
    <w:rsid w:val="00EE0630"/>
    <w:rsid w:val="00EE0761"/>
    <w:rsid w:val="00EE0C6F"/>
    <w:rsid w:val="00EE6613"/>
    <w:rsid w:val="00EE76C7"/>
    <w:rsid w:val="00EF0B5F"/>
    <w:rsid w:val="00EF0C67"/>
    <w:rsid w:val="00EF13F2"/>
    <w:rsid w:val="00EF23D5"/>
    <w:rsid w:val="00EF353A"/>
    <w:rsid w:val="00EF50F4"/>
    <w:rsid w:val="00EF5B6A"/>
    <w:rsid w:val="00EF714F"/>
    <w:rsid w:val="00F04A54"/>
    <w:rsid w:val="00F05639"/>
    <w:rsid w:val="00F05AA7"/>
    <w:rsid w:val="00F06213"/>
    <w:rsid w:val="00F063C2"/>
    <w:rsid w:val="00F0726C"/>
    <w:rsid w:val="00F07E79"/>
    <w:rsid w:val="00F1070B"/>
    <w:rsid w:val="00F109A9"/>
    <w:rsid w:val="00F10FBE"/>
    <w:rsid w:val="00F115C9"/>
    <w:rsid w:val="00F15333"/>
    <w:rsid w:val="00F15887"/>
    <w:rsid w:val="00F16DB5"/>
    <w:rsid w:val="00F17416"/>
    <w:rsid w:val="00F17AEF"/>
    <w:rsid w:val="00F20AAC"/>
    <w:rsid w:val="00F21528"/>
    <w:rsid w:val="00F23FBA"/>
    <w:rsid w:val="00F24853"/>
    <w:rsid w:val="00F26205"/>
    <w:rsid w:val="00F3279B"/>
    <w:rsid w:val="00F342C8"/>
    <w:rsid w:val="00F35A6B"/>
    <w:rsid w:val="00F36DAB"/>
    <w:rsid w:val="00F371A1"/>
    <w:rsid w:val="00F417D3"/>
    <w:rsid w:val="00F41FE7"/>
    <w:rsid w:val="00F42177"/>
    <w:rsid w:val="00F4348C"/>
    <w:rsid w:val="00F43E92"/>
    <w:rsid w:val="00F454E3"/>
    <w:rsid w:val="00F45522"/>
    <w:rsid w:val="00F46CF1"/>
    <w:rsid w:val="00F46D05"/>
    <w:rsid w:val="00F508D6"/>
    <w:rsid w:val="00F50FAC"/>
    <w:rsid w:val="00F512CF"/>
    <w:rsid w:val="00F51588"/>
    <w:rsid w:val="00F518A4"/>
    <w:rsid w:val="00F51950"/>
    <w:rsid w:val="00F525D9"/>
    <w:rsid w:val="00F53193"/>
    <w:rsid w:val="00F5357E"/>
    <w:rsid w:val="00F542C1"/>
    <w:rsid w:val="00F55FAC"/>
    <w:rsid w:val="00F563C7"/>
    <w:rsid w:val="00F5645C"/>
    <w:rsid w:val="00F56646"/>
    <w:rsid w:val="00F56B02"/>
    <w:rsid w:val="00F5788A"/>
    <w:rsid w:val="00F607FF"/>
    <w:rsid w:val="00F6131F"/>
    <w:rsid w:val="00F624B9"/>
    <w:rsid w:val="00F62E22"/>
    <w:rsid w:val="00F630FE"/>
    <w:rsid w:val="00F6422C"/>
    <w:rsid w:val="00F65210"/>
    <w:rsid w:val="00F654DD"/>
    <w:rsid w:val="00F6586C"/>
    <w:rsid w:val="00F65C2C"/>
    <w:rsid w:val="00F6778C"/>
    <w:rsid w:val="00F6779B"/>
    <w:rsid w:val="00F67869"/>
    <w:rsid w:val="00F70C63"/>
    <w:rsid w:val="00F7130B"/>
    <w:rsid w:val="00F75BE2"/>
    <w:rsid w:val="00F7653B"/>
    <w:rsid w:val="00F7691B"/>
    <w:rsid w:val="00F76D88"/>
    <w:rsid w:val="00F807AA"/>
    <w:rsid w:val="00F813BB"/>
    <w:rsid w:val="00F81FB8"/>
    <w:rsid w:val="00F827B1"/>
    <w:rsid w:val="00F83570"/>
    <w:rsid w:val="00F83F8B"/>
    <w:rsid w:val="00F84839"/>
    <w:rsid w:val="00F857A4"/>
    <w:rsid w:val="00F86392"/>
    <w:rsid w:val="00F866CD"/>
    <w:rsid w:val="00F868E7"/>
    <w:rsid w:val="00F86BCE"/>
    <w:rsid w:val="00F86E18"/>
    <w:rsid w:val="00F9038B"/>
    <w:rsid w:val="00F90AB8"/>
    <w:rsid w:val="00F915D6"/>
    <w:rsid w:val="00F91F7B"/>
    <w:rsid w:val="00F9332E"/>
    <w:rsid w:val="00F93BBE"/>
    <w:rsid w:val="00F9425F"/>
    <w:rsid w:val="00F94774"/>
    <w:rsid w:val="00F97A59"/>
    <w:rsid w:val="00F97A5D"/>
    <w:rsid w:val="00FA0537"/>
    <w:rsid w:val="00FA2BD0"/>
    <w:rsid w:val="00FA2D3A"/>
    <w:rsid w:val="00FA2EED"/>
    <w:rsid w:val="00FA322D"/>
    <w:rsid w:val="00FA369E"/>
    <w:rsid w:val="00FA3758"/>
    <w:rsid w:val="00FA5C43"/>
    <w:rsid w:val="00FA6161"/>
    <w:rsid w:val="00FA663B"/>
    <w:rsid w:val="00FA7855"/>
    <w:rsid w:val="00FB0927"/>
    <w:rsid w:val="00FB1409"/>
    <w:rsid w:val="00FB1BA5"/>
    <w:rsid w:val="00FB32D8"/>
    <w:rsid w:val="00FB3E5C"/>
    <w:rsid w:val="00FB4E81"/>
    <w:rsid w:val="00FB4EF2"/>
    <w:rsid w:val="00FB5762"/>
    <w:rsid w:val="00FB580D"/>
    <w:rsid w:val="00FB777F"/>
    <w:rsid w:val="00FB7AAE"/>
    <w:rsid w:val="00FC12CD"/>
    <w:rsid w:val="00FC1D72"/>
    <w:rsid w:val="00FC4DC0"/>
    <w:rsid w:val="00FC5312"/>
    <w:rsid w:val="00FC53DB"/>
    <w:rsid w:val="00FC59BB"/>
    <w:rsid w:val="00FC5A9E"/>
    <w:rsid w:val="00FC68FE"/>
    <w:rsid w:val="00FC76CA"/>
    <w:rsid w:val="00FC7FDE"/>
    <w:rsid w:val="00FD02F7"/>
    <w:rsid w:val="00FD0BD5"/>
    <w:rsid w:val="00FD2144"/>
    <w:rsid w:val="00FD356D"/>
    <w:rsid w:val="00FD4C4A"/>
    <w:rsid w:val="00FD4F54"/>
    <w:rsid w:val="00FD5374"/>
    <w:rsid w:val="00FD6CB6"/>
    <w:rsid w:val="00FD700F"/>
    <w:rsid w:val="00FE0520"/>
    <w:rsid w:val="00FE0A4E"/>
    <w:rsid w:val="00FE5AFE"/>
    <w:rsid w:val="00FE68F2"/>
    <w:rsid w:val="00FE6BCA"/>
    <w:rsid w:val="00FE71E3"/>
    <w:rsid w:val="00FF0EB7"/>
    <w:rsid w:val="00FF1A18"/>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EC315FCE-C016-413A-A6E6-99C88DCC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25501A"/>
    <w:rPr>
      <w:sz w:val="16"/>
      <w:szCs w:val="16"/>
      <w:lang w:val="en-GB"/>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25501A"/>
    <w:rPr>
      <w:vertAlign w:val="superscript"/>
      <w:lang w:val="en-GB"/>
    </w:rPr>
  </w:style>
  <w:style w:type="paragraph" w:styleId="FootnoteText">
    <w:name w:val="footnote text"/>
    <w:basedOn w:val="Normal"/>
    <w:link w:val="FootnoteTextChar"/>
    <w:uiPriority w:val="99"/>
    <w:unhideWhenUsed/>
    <w:rsid w:val="0025501A"/>
    <w:pPr>
      <w:jc w:val="left"/>
    </w:pPr>
    <w:rPr>
      <w:sz w:val="18"/>
      <w:szCs w:val="20"/>
    </w:rPr>
  </w:style>
  <w:style w:type="character" w:customStyle="1" w:styleId="FootnoteTextChar">
    <w:name w:val="Footnote Text Char"/>
    <w:basedOn w:val="DefaultParagraphFont"/>
    <w:link w:val="FootnoteText"/>
    <w:uiPriority w:val="99"/>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ind w:left="567"/>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8"/>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75"/>
      </w:num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recommendations/sbstta/?m=sbstta-27" TargetMode="External"/><Relationship Id="rId21" Type="http://schemas.openxmlformats.org/officeDocument/2006/relationships/hyperlink" Target="https://www.cbd.int/recommendations/sbi/?m=sbi-06"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4" TargetMode="External"/><Relationship Id="rId25" Type="http://schemas.openxmlformats.org/officeDocument/2006/relationships/hyperlink" Target="https://www.cbd.int/doc/decisions/cp-mop-09/cp-mop-09-dec-13-zh.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ocuments/CBD/SB8J/1/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p-mop-09/cp-mop-09-dec-13-zh.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ocuments/CBD/SBSTTA/27/10"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6"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documents/CBD/SBI/6/10"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10"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SBSTTA/27/10" TargetMode="External"/><Relationship Id="rId5" Type="http://schemas.openxmlformats.org/officeDocument/2006/relationships/hyperlink" Target="https://www.cbd.int/meetings/CP-MOP-09" TargetMode="External"/><Relationship Id="rId4" Type="http://schemas.openxmlformats.org/officeDocument/2006/relationships/hyperlink" Target="https://www.cbd.int/documents/CBD/CP/MOP/1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B9983BA6004AB9B9AE04F58A50B2F9"/>
        <w:category>
          <w:name w:val="General"/>
          <w:gallery w:val="placeholder"/>
        </w:category>
        <w:types>
          <w:type w:val="bbPlcHdr"/>
        </w:types>
        <w:behaviors>
          <w:behavior w:val="content"/>
        </w:behaviors>
        <w:guid w:val="{D2AC03E2-3B2B-44BF-8650-23F30F22230A}"/>
      </w:docPartPr>
      <w:docPartBody>
        <w:p w:rsidR="006A2B0E" w:rsidRDefault="000A09BA" w:rsidP="000A09BA">
          <w:pPr>
            <w:pStyle w:val="ABB9983BA6004AB9B9AE04F58A50B2F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9BA"/>
    <w:rsid w:val="0003228A"/>
    <w:rsid w:val="00034BA2"/>
    <w:rsid w:val="000978B1"/>
    <w:rsid w:val="000A09BA"/>
    <w:rsid w:val="001A0586"/>
    <w:rsid w:val="0024128D"/>
    <w:rsid w:val="002945DF"/>
    <w:rsid w:val="002B7DC0"/>
    <w:rsid w:val="00370396"/>
    <w:rsid w:val="004470C4"/>
    <w:rsid w:val="00486C3E"/>
    <w:rsid w:val="004C1E05"/>
    <w:rsid w:val="00634A47"/>
    <w:rsid w:val="006A2B0E"/>
    <w:rsid w:val="0073181C"/>
    <w:rsid w:val="007A2DA6"/>
    <w:rsid w:val="00870F90"/>
    <w:rsid w:val="00C23B0D"/>
    <w:rsid w:val="00C256F3"/>
    <w:rsid w:val="00D121D3"/>
    <w:rsid w:val="00D537C4"/>
    <w:rsid w:val="00D8491B"/>
    <w:rsid w:val="00D9511A"/>
    <w:rsid w:val="00DC4FEA"/>
    <w:rsid w:val="00DD31DC"/>
    <w:rsid w:val="00DD7E92"/>
    <w:rsid w:val="00ED5A4E"/>
    <w:rsid w:val="00F3706A"/>
    <w:rsid w:val="00F454E3"/>
    <w:rsid w:val="00F624B9"/>
    <w:rsid w:val="00F868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09BA"/>
    <w:rPr>
      <w:color w:val="808080"/>
    </w:rPr>
  </w:style>
  <w:style w:type="paragraph" w:customStyle="1" w:styleId="ABB9983BA6004AB9B9AE04F58A50B2F9">
    <w:name w:val="ABB9983BA6004AB9B9AE04F58A50B2F9"/>
    <w:rsid w:val="000A0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A95CBC-896A-42CA-95DF-4FC002624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6</TotalTime>
  <Pages>11</Pages>
  <Words>1519</Words>
  <Characters>9586</Characters>
  <Application>Microsoft Office Word</Application>
  <DocSecurity>0</DocSecurity>
  <Lines>147</Lines>
  <Paragraphs>69</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SCBD</Company>
  <LinksUpToDate>false</LinksUpToDate>
  <CharactersWithSpaces>11036</CharactersWithSpaces>
  <SharedDoc>false</SharedDoc>
  <HLinks>
    <vt:vector size="264" baseType="variant">
      <vt:variant>
        <vt:i4>8257591</vt:i4>
      </vt:variant>
      <vt:variant>
        <vt:i4>96</vt:i4>
      </vt:variant>
      <vt:variant>
        <vt:i4>0</vt:i4>
      </vt:variant>
      <vt:variant>
        <vt:i4>5</vt:i4>
      </vt:variant>
      <vt:variant>
        <vt:lpwstr>https://www.cbd.int/documents/CBD/SBI/6/10</vt:lpwstr>
      </vt:variant>
      <vt:variant>
        <vt:lpwstr/>
      </vt:variant>
      <vt:variant>
        <vt:i4>2949217</vt:i4>
      </vt:variant>
      <vt:variant>
        <vt:i4>93</vt:i4>
      </vt:variant>
      <vt:variant>
        <vt:i4>0</vt:i4>
      </vt:variant>
      <vt:variant>
        <vt:i4>5</vt:i4>
      </vt:variant>
      <vt:variant>
        <vt:lpwstr>https://www.cbd.int/documents/CBD/SB8J/1/8</vt:lpwstr>
      </vt:variant>
      <vt:variant>
        <vt:lpwstr/>
      </vt:variant>
      <vt:variant>
        <vt:i4>7733367</vt:i4>
      </vt:variant>
      <vt:variant>
        <vt:i4>90</vt:i4>
      </vt:variant>
      <vt:variant>
        <vt:i4>0</vt:i4>
      </vt:variant>
      <vt:variant>
        <vt:i4>5</vt:i4>
      </vt:variant>
      <vt:variant>
        <vt:lpwstr>https://www.cbd.int/documents/CBD/SBSTTA/27/10</vt:lpwstr>
      </vt:variant>
      <vt:variant>
        <vt:lpwstr/>
      </vt:variant>
      <vt:variant>
        <vt:i4>7405681</vt:i4>
      </vt:variant>
      <vt:variant>
        <vt:i4>87</vt:i4>
      </vt:variant>
      <vt:variant>
        <vt:i4>0</vt:i4>
      </vt:variant>
      <vt:variant>
        <vt:i4>5</vt:i4>
      </vt:variant>
      <vt:variant>
        <vt:lpwstr>https://www.cbd.int/decisions/mop/?m=cp-mop-11</vt:lpwstr>
      </vt:variant>
      <vt:variant>
        <vt:lpwstr/>
      </vt:variant>
      <vt:variant>
        <vt:i4>7405681</vt:i4>
      </vt:variant>
      <vt:variant>
        <vt:i4>84</vt:i4>
      </vt:variant>
      <vt:variant>
        <vt:i4>0</vt:i4>
      </vt:variant>
      <vt:variant>
        <vt:i4>5</vt:i4>
      </vt:variant>
      <vt:variant>
        <vt:lpwstr>https://www.cbd.int/decisions/mop/?m=cp-mop-11</vt:lpwstr>
      </vt:variant>
      <vt:variant>
        <vt:lpwstr/>
      </vt:variant>
      <vt:variant>
        <vt:i4>7405681</vt:i4>
      </vt:variant>
      <vt:variant>
        <vt:i4>81</vt:i4>
      </vt:variant>
      <vt:variant>
        <vt:i4>0</vt:i4>
      </vt:variant>
      <vt:variant>
        <vt:i4>5</vt:i4>
      </vt:variant>
      <vt:variant>
        <vt:lpwstr>https://www.cbd.int/decisions/mop/?m=cp-mop-11</vt:lpwstr>
      </vt:variant>
      <vt:variant>
        <vt:lpwstr/>
      </vt:variant>
      <vt:variant>
        <vt:i4>7405681</vt:i4>
      </vt:variant>
      <vt:variant>
        <vt:i4>78</vt:i4>
      </vt:variant>
      <vt:variant>
        <vt:i4>0</vt:i4>
      </vt:variant>
      <vt:variant>
        <vt:i4>5</vt:i4>
      </vt:variant>
      <vt:variant>
        <vt:lpwstr>https://www.cbd.int/decisions/mop/?m=cp-mop-11</vt:lpwstr>
      </vt:variant>
      <vt:variant>
        <vt:lpwstr/>
      </vt:variant>
      <vt:variant>
        <vt:i4>3473440</vt:i4>
      </vt:variant>
      <vt:variant>
        <vt:i4>75</vt:i4>
      </vt:variant>
      <vt:variant>
        <vt:i4>0</vt:i4>
      </vt:variant>
      <vt:variant>
        <vt:i4>5</vt:i4>
      </vt:variant>
      <vt:variant>
        <vt:lpwstr>https://www.cbd.int/recommendations/sbstta/?m=sbstta-27</vt:lpwstr>
      </vt:variant>
      <vt:variant>
        <vt:lpwstr/>
      </vt:variant>
      <vt:variant>
        <vt:i4>7405681</vt:i4>
      </vt:variant>
      <vt:variant>
        <vt:i4>72</vt:i4>
      </vt:variant>
      <vt:variant>
        <vt:i4>0</vt:i4>
      </vt:variant>
      <vt:variant>
        <vt:i4>5</vt:i4>
      </vt:variant>
      <vt:variant>
        <vt:lpwstr>https://www.cbd.int/decisions/mop/?m=cp-mop-11</vt:lpwstr>
      </vt:variant>
      <vt:variant>
        <vt:lpwstr/>
      </vt:variant>
      <vt:variant>
        <vt:i4>3473440</vt:i4>
      </vt:variant>
      <vt:variant>
        <vt:i4>69</vt:i4>
      </vt:variant>
      <vt:variant>
        <vt:i4>0</vt:i4>
      </vt:variant>
      <vt:variant>
        <vt:i4>5</vt:i4>
      </vt:variant>
      <vt:variant>
        <vt:lpwstr>https://www.cbd.int/recommendations/sbstta/?m=sbstta-27</vt:lpwstr>
      </vt:variant>
      <vt:variant>
        <vt:lpwstr/>
      </vt:variant>
      <vt:variant>
        <vt:i4>7798832</vt:i4>
      </vt:variant>
      <vt:variant>
        <vt:i4>66</vt:i4>
      </vt:variant>
      <vt:variant>
        <vt:i4>0</vt:i4>
      </vt:variant>
      <vt:variant>
        <vt:i4>5</vt:i4>
      </vt:variant>
      <vt:variant>
        <vt:lpwstr>https://www.cbd.int/doc/decisions/cp-mop-09/cp-mop-09-dec-13-en.pdf</vt:lpwstr>
      </vt:variant>
      <vt:variant>
        <vt:lpwstr/>
      </vt:variant>
      <vt:variant>
        <vt:i4>7798832</vt:i4>
      </vt:variant>
      <vt:variant>
        <vt:i4>63</vt:i4>
      </vt:variant>
      <vt:variant>
        <vt:i4>0</vt:i4>
      </vt:variant>
      <vt:variant>
        <vt:i4>5</vt:i4>
      </vt:variant>
      <vt:variant>
        <vt:lpwstr>https://www.cbd.int/doc/decisions/cp-mop-09/cp-mop-09-dec-13-en.pdf</vt:lpwstr>
      </vt:variant>
      <vt:variant>
        <vt:lpwstr/>
      </vt:variant>
      <vt:variant>
        <vt:i4>7405681</vt:i4>
      </vt:variant>
      <vt:variant>
        <vt:i4>60</vt:i4>
      </vt:variant>
      <vt:variant>
        <vt:i4>0</vt:i4>
      </vt:variant>
      <vt:variant>
        <vt:i4>5</vt:i4>
      </vt:variant>
      <vt:variant>
        <vt:lpwstr>https://www.cbd.int/decisions/mop/?m=cp-mop-11</vt:lpwstr>
      </vt:variant>
      <vt:variant>
        <vt:lpwstr/>
      </vt:variant>
      <vt:variant>
        <vt:i4>983064</vt:i4>
      </vt:variant>
      <vt:variant>
        <vt:i4>57</vt:i4>
      </vt:variant>
      <vt:variant>
        <vt:i4>0</vt:i4>
      </vt:variant>
      <vt:variant>
        <vt:i4>5</vt:i4>
      </vt:variant>
      <vt:variant>
        <vt:lpwstr>https://www.cbd.int/recommendations/sbi/?m=sbi-06</vt:lpwstr>
      </vt:variant>
      <vt:variant>
        <vt:lpwstr/>
      </vt:variant>
      <vt:variant>
        <vt:i4>983064</vt:i4>
      </vt:variant>
      <vt:variant>
        <vt:i4>54</vt:i4>
      </vt:variant>
      <vt:variant>
        <vt:i4>0</vt:i4>
      </vt:variant>
      <vt:variant>
        <vt:i4>5</vt:i4>
      </vt:variant>
      <vt:variant>
        <vt:lpwstr>https://www.cbd.int/recommendations/sbi/?m=sbi-06</vt:lpwstr>
      </vt:variant>
      <vt:variant>
        <vt:lpwstr/>
      </vt:variant>
      <vt:variant>
        <vt:i4>7405681</vt:i4>
      </vt:variant>
      <vt:variant>
        <vt:i4>51</vt:i4>
      </vt:variant>
      <vt:variant>
        <vt:i4>0</vt:i4>
      </vt:variant>
      <vt:variant>
        <vt:i4>5</vt:i4>
      </vt:variant>
      <vt:variant>
        <vt:lpwstr>https://www.cbd.int/decisions/mop/?m=cp-mop-11</vt:lpwstr>
      </vt:variant>
      <vt:variant>
        <vt:lpwstr/>
      </vt:variant>
      <vt:variant>
        <vt:i4>7405681</vt:i4>
      </vt:variant>
      <vt:variant>
        <vt:i4>48</vt:i4>
      </vt:variant>
      <vt:variant>
        <vt:i4>0</vt:i4>
      </vt:variant>
      <vt:variant>
        <vt:i4>5</vt:i4>
      </vt:variant>
      <vt:variant>
        <vt:lpwstr>https://www.cbd.int/decisions/mop/?m=cp-mop-11</vt:lpwstr>
      </vt:variant>
      <vt:variant>
        <vt:lpwstr/>
      </vt:variant>
      <vt:variant>
        <vt:i4>983064</vt:i4>
      </vt:variant>
      <vt:variant>
        <vt:i4>45</vt:i4>
      </vt:variant>
      <vt:variant>
        <vt:i4>0</vt:i4>
      </vt:variant>
      <vt:variant>
        <vt:i4>5</vt:i4>
      </vt:variant>
      <vt:variant>
        <vt:lpwstr>https://www.cbd.int/recommendations/sbi/?m=sbi-06</vt:lpwstr>
      </vt:variant>
      <vt:variant>
        <vt:lpwstr/>
      </vt:variant>
      <vt:variant>
        <vt:i4>983064</vt:i4>
      </vt:variant>
      <vt:variant>
        <vt:i4>42</vt:i4>
      </vt:variant>
      <vt:variant>
        <vt:i4>0</vt:i4>
      </vt:variant>
      <vt:variant>
        <vt:i4>5</vt:i4>
      </vt:variant>
      <vt:variant>
        <vt:lpwstr>https://www.cbd.int/recommendations/sbi/?m=sbi-06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7405681</vt:i4>
      </vt:variant>
      <vt:variant>
        <vt:i4>36</vt:i4>
      </vt:variant>
      <vt:variant>
        <vt:i4>0</vt:i4>
      </vt:variant>
      <vt:variant>
        <vt:i4>5</vt:i4>
      </vt:variant>
      <vt:variant>
        <vt:lpwstr>https://www.cbd.int/decisions/mop/?m=cp-mop-11</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8126510</vt:i4>
      </vt:variant>
      <vt:variant>
        <vt:i4>18</vt:i4>
      </vt:variant>
      <vt:variant>
        <vt:i4>0</vt:i4>
      </vt:variant>
      <vt:variant>
        <vt:i4>5</vt:i4>
      </vt:variant>
      <vt:variant>
        <vt:lpwstr>https://www.cbd.int/meetings/CP-MOP-09</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8126574</vt:i4>
      </vt:variant>
      <vt:variant>
        <vt:i4>3</vt:i4>
      </vt:variant>
      <vt:variant>
        <vt:i4>0</vt:i4>
      </vt:variant>
      <vt:variant>
        <vt:i4>5</vt:i4>
      </vt:variant>
      <vt:variant>
        <vt:lpwstr>https://www.cbd.int/decisions/cop?m=cop-12</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ariant>
        <vt:i4>8126510</vt:i4>
      </vt:variant>
      <vt:variant>
        <vt:i4>15</vt:i4>
      </vt:variant>
      <vt:variant>
        <vt:i4>0</vt:i4>
      </vt:variant>
      <vt:variant>
        <vt:i4>5</vt:i4>
      </vt:variant>
      <vt:variant>
        <vt:lpwstr>https://www.cbd.int/meetings/CP-MOP-09</vt:lpwstr>
      </vt:variant>
      <vt:variant>
        <vt:lpwstr/>
      </vt:variant>
      <vt:variant>
        <vt:i4>6225943</vt:i4>
      </vt:variant>
      <vt:variant>
        <vt:i4>12</vt:i4>
      </vt:variant>
      <vt:variant>
        <vt:i4>0</vt:i4>
      </vt:variant>
      <vt:variant>
        <vt:i4>5</vt:i4>
      </vt:variant>
      <vt:variant>
        <vt:lpwstr>https://www.cbd.int/documents/CBD/CP/MOP/11/9</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2949217</vt:i4>
      </vt:variant>
      <vt:variant>
        <vt:i4>6</vt:i4>
      </vt:variant>
      <vt:variant>
        <vt:i4>0</vt:i4>
      </vt:variant>
      <vt:variant>
        <vt:i4>5</vt:i4>
      </vt:variant>
      <vt:variant>
        <vt:lpwstr>https://www.cbd.int/documents/CBD/SB8J/1/8</vt:lpwstr>
      </vt:variant>
      <vt:variant>
        <vt:lpwstr/>
      </vt:variant>
      <vt:variant>
        <vt:i4>7733367</vt:i4>
      </vt:variant>
      <vt:variant>
        <vt:i4>3</vt:i4>
      </vt:variant>
      <vt:variant>
        <vt:i4>0</vt:i4>
      </vt:variant>
      <vt:variant>
        <vt:i4>5</vt:i4>
      </vt:variant>
      <vt:variant>
        <vt:lpwstr>https://www.cbd.int/documents/CBD/SBSTTA/27/10</vt:lpwstr>
      </vt:variant>
      <vt:variant>
        <vt:lpwstr/>
      </vt:variant>
      <vt:variant>
        <vt:i4>7274526</vt:i4>
      </vt:variant>
      <vt:variant>
        <vt:i4>15</vt:i4>
      </vt:variant>
      <vt:variant>
        <vt:i4>0</vt:i4>
      </vt:variant>
      <vt:variant>
        <vt:i4>5</vt:i4>
      </vt:variant>
      <vt:variant>
        <vt:lpwstr>mailto:martha.rochamunive@un.org</vt:lpwstr>
      </vt:variant>
      <vt:variant>
        <vt:lpwstr/>
      </vt:variant>
      <vt:variant>
        <vt:i4>7667728</vt:i4>
      </vt:variant>
      <vt:variant>
        <vt:i4>12</vt:i4>
      </vt:variant>
      <vt:variant>
        <vt:i4>0</vt:i4>
      </vt:variant>
      <vt:variant>
        <vt:i4>5</vt:i4>
      </vt:variant>
      <vt:variant>
        <vt:lpwstr>https://bch.cbd.int/protocol/cpb_mopmeetings.shtml</vt:lpwstr>
      </vt:variant>
      <vt:variant>
        <vt:lpwstr>mop9</vt:lpwstr>
      </vt:variant>
      <vt:variant>
        <vt:i4>8060944</vt:i4>
      </vt:variant>
      <vt:variant>
        <vt:i4>9</vt:i4>
      </vt:variant>
      <vt:variant>
        <vt:i4>0</vt:i4>
      </vt:variant>
      <vt:variant>
        <vt:i4>5</vt:i4>
      </vt:variant>
      <vt:variant>
        <vt:lpwstr>https://bch.cbd.int/protocol/cpb_mopmeetings.shtml</vt:lpwstr>
      </vt:variant>
      <vt:variant>
        <vt:lpwstr>mop7</vt:lpwstr>
      </vt:variant>
      <vt:variant>
        <vt:i4>6422584</vt:i4>
      </vt:variant>
      <vt:variant>
        <vt:i4>6</vt:i4>
      </vt:variant>
      <vt:variant>
        <vt:i4>0</vt:i4>
      </vt:variant>
      <vt:variant>
        <vt:i4>5</vt:i4>
      </vt:variant>
      <vt:variant>
        <vt:lpwstr>https://www.cbd.int/cop-bureau</vt:lpwstr>
      </vt:variant>
      <vt:variant>
        <vt:lpwstr/>
      </vt:variant>
      <vt:variant>
        <vt:i4>6422584</vt:i4>
      </vt:variant>
      <vt:variant>
        <vt:i4>3</vt:i4>
      </vt:variant>
      <vt:variant>
        <vt:i4>0</vt:i4>
      </vt:variant>
      <vt:variant>
        <vt:i4>5</vt:i4>
      </vt:variant>
      <vt:variant>
        <vt:lpwstr>https://www.cbd.int/cop-bureau</vt:lpwstr>
      </vt:variant>
      <vt:variant>
        <vt:lpwstr/>
      </vt:variant>
      <vt:variant>
        <vt:i4>6422584</vt:i4>
      </vt:variant>
      <vt:variant>
        <vt:i4>0</vt:i4>
      </vt:variant>
      <vt:variant>
        <vt:i4>0</vt:i4>
      </vt:variant>
      <vt:variant>
        <vt:i4>5</vt:i4>
      </vt:variant>
      <vt:variant>
        <vt:lpwstr>https://www.cbd.int/cop-bureau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CBD/CP/MOP/12/1/Add.1</dc:subject>
  <dc:creator>Secretariat of the Convention on Biological Diversity</dc:creator>
  <cp:keywords>Convention on Biological Diversity</cp:keywords>
  <cp:lastModifiedBy>Veronique Lefebvre</cp:lastModifiedBy>
  <cp:revision>9</cp:revision>
  <cp:lastPrinted>2026-05-16T14:06:00Z</cp:lastPrinted>
  <dcterms:created xsi:type="dcterms:W3CDTF">2026-06-09T19:24:00Z</dcterms:created>
  <dcterms:modified xsi:type="dcterms:W3CDTF">2026-06-10T12:32:00Z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