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5141"/>
        <w:gridCol w:w="4214"/>
      </w:tblGrid>
      <w:tr w:rsidR="00226363" w:rsidRPr="00F31DE8" w14:paraId="16618E5E" w14:textId="77777777" w:rsidTr="004D63D3">
        <w:trPr>
          <w:trHeight w:val="844"/>
        </w:trPr>
        <w:tc>
          <w:tcPr>
            <w:tcW w:w="744" w:type="dxa"/>
            <w:tcBorders>
              <w:bottom w:val="single" w:sz="12" w:space="0" w:color="auto"/>
            </w:tcBorders>
          </w:tcPr>
          <w:p w14:paraId="0BA6B86B" w14:textId="77777777" w:rsidR="00AF2846" w:rsidRPr="00F31DE8" w:rsidRDefault="00AF2846" w:rsidP="009127E6">
            <w:pPr>
              <w:suppressLineNumbers/>
              <w:suppressAutoHyphens/>
              <w:rPr>
                <w:rFonts w:asciiTheme="majorBidi" w:hAnsiTheme="majorBidi" w:cstheme="majorBidi"/>
                <w:kern w:val="22"/>
                <w:sz w:val="22"/>
                <w:szCs w:val="22"/>
              </w:rPr>
            </w:pPr>
            <w:bookmarkStart w:id="0" w:name="_Hlk505247837"/>
            <w:bookmarkStart w:id="1" w:name="_Toc462934071"/>
            <w:bookmarkStart w:id="2" w:name="_Toc480714127"/>
            <w:r w:rsidRPr="00F31DE8">
              <w:rPr>
                <w:rFonts w:asciiTheme="majorBidi" w:hAnsiTheme="majorBidi" w:cstheme="majorBidi"/>
                <w:noProof/>
                <w:kern w:val="22"/>
                <w:szCs w:val="22"/>
              </w:rPr>
              <w:drawing>
                <wp:anchor distT="0" distB="0" distL="114300" distR="114300" simplePos="0" relativeHeight="251658241" behindDoc="0" locked="0" layoutInCell="1" allowOverlap="1" wp14:anchorId="520CF8A5" wp14:editId="56ABB2AC">
                  <wp:simplePos x="0" y="0"/>
                  <wp:positionH relativeFrom="column">
                    <wp:posOffset>365</wp:posOffset>
                  </wp:positionH>
                  <wp:positionV relativeFrom="page">
                    <wp:posOffset>-122</wp:posOffset>
                  </wp:positionV>
                  <wp:extent cx="476250" cy="402590"/>
                  <wp:effectExtent l="0" t="0" r="0" b="0"/>
                  <wp:wrapNone/>
                  <wp:docPr id="10" name="Picture 1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5FD96AC" w14:textId="692BA543" w:rsidR="00AF2846" w:rsidRPr="00F31DE8" w:rsidRDefault="0088531F" w:rsidP="009127E6">
            <w:pPr>
              <w:suppressLineNumbers/>
              <w:suppressAutoHyphens/>
              <w:rPr>
                <w:rFonts w:asciiTheme="majorBidi" w:hAnsiTheme="majorBidi" w:cstheme="majorBidi"/>
                <w:kern w:val="22"/>
                <w:sz w:val="22"/>
                <w:szCs w:val="22"/>
              </w:rPr>
            </w:pPr>
            <w:r w:rsidRPr="0088531F">
              <w:rPr>
                <w:rFonts w:asciiTheme="majorBidi" w:hAnsiTheme="majorBidi" w:cstheme="majorBidi"/>
                <w:sz w:val="22"/>
                <w:szCs w:val="22"/>
              </w:rPr>
              <w:t xml:space="preserve">   </w:t>
            </w:r>
            <w:r w:rsidRPr="0088531F">
              <w:rPr>
                <w:noProof/>
                <w:lang w:val="en-US"/>
              </w:rPr>
              <w:drawing>
                <wp:inline distT="0" distB="0" distL="0" distR="0" wp14:anchorId="1A379638" wp14:editId="618AB24A">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214" w:type="dxa"/>
            <w:tcBorders>
              <w:bottom w:val="single" w:sz="12" w:space="0" w:color="auto"/>
            </w:tcBorders>
          </w:tcPr>
          <w:p w14:paraId="3C8A07FF" w14:textId="77777777" w:rsidR="00AF2846" w:rsidRPr="00F31DE8" w:rsidRDefault="00AF2846" w:rsidP="009127E6">
            <w:pPr>
              <w:suppressLineNumbers/>
              <w:suppressAutoHyphens/>
              <w:jc w:val="right"/>
              <w:rPr>
                <w:rFonts w:ascii="Arial" w:hAnsi="Arial" w:cs="Arial"/>
                <w:b/>
                <w:kern w:val="22"/>
                <w:sz w:val="32"/>
                <w:szCs w:val="32"/>
              </w:rPr>
            </w:pPr>
            <w:r w:rsidRPr="00F31DE8">
              <w:rPr>
                <w:rFonts w:ascii="Arial" w:hAnsi="Arial" w:cs="Arial"/>
                <w:b/>
                <w:kern w:val="22"/>
                <w:sz w:val="32"/>
                <w:szCs w:val="32"/>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226363" w:rsidRPr="00F31DE8" w14:paraId="583E800C" w14:textId="77777777" w:rsidTr="004D63D3">
        <w:trPr>
          <w:trHeight w:val="1693"/>
        </w:trPr>
        <w:tc>
          <w:tcPr>
            <w:tcW w:w="6086" w:type="dxa"/>
            <w:tcBorders>
              <w:top w:val="nil"/>
              <w:bottom w:val="single" w:sz="36" w:space="0" w:color="000000"/>
            </w:tcBorders>
          </w:tcPr>
          <w:bookmarkEnd w:id="0"/>
          <w:p w14:paraId="379F5FA0" w14:textId="506E9C06" w:rsidR="00AF2846" w:rsidRPr="00F31DE8" w:rsidRDefault="006903CD" w:rsidP="001D13C9">
            <w:pPr>
              <w:suppressLineNumbers/>
              <w:suppressAutoHyphens/>
              <w:rPr>
                <w:rFonts w:asciiTheme="majorBidi" w:hAnsiTheme="majorBidi" w:cstheme="majorBidi"/>
                <w:snapToGrid w:val="0"/>
                <w:kern w:val="22"/>
                <w:szCs w:val="22"/>
              </w:rPr>
            </w:pPr>
            <w:r>
              <w:rPr>
                <w:bCs/>
                <w:noProof/>
                <w:szCs w:val="22"/>
                <w:lang w:val="en-US"/>
              </w:rPr>
              <w:drawing>
                <wp:inline distT="0" distB="0" distL="0" distR="0" wp14:anchorId="3E647A1B" wp14:editId="2FAD352D">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144" w:type="dxa"/>
            <w:tcBorders>
              <w:top w:val="nil"/>
              <w:bottom w:val="single" w:sz="36" w:space="0" w:color="000000"/>
            </w:tcBorders>
          </w:tcPr>
          <w:p w14:paraId="78244ECB" w14:textId="77777777" w:rsidR="00AF2846" w:rsidRPr="00F31DE8" w:rsidRDefault="00AF2846" w:rsidP="001D13C9">
            <w:pPr>
              <w:pStyle w:val="Header"/>
              <w:suppressLineNumbers/>
              <w:suppressAutoHyphens/>
              <w:rPr>
                <w:rFonts w:asciiTheme="majorBidi" w:eastAsia="MS Mincho" w:hAnsiTheme="majorBidi" w:cstheme="majorBidi"/>
                <w:bCs/>
                <w:snapToGrid w:val="0"/>
                <w:kern w:val="22"/>
                <w:szCs w:val="22"/>
              </w:rPr>
            </w:pPr>
          </w:p>
        </w:tc>
        <w:tc>
          <w:tcPr>
            <w:tcW w:w="2977" w:type="dxa"/>
            <w:tcBorders>
              <w:top w:val="nil"/>
              <w:bottom w:val="single" w:sz="36" w:space="0" w:color="000000"/>
            </w:tcBorders>
          </w:tcPr>
          <w:p w14:paraId="23EFC180" w14:textId="77777777" w:rsidR="00AF2846" w:rsidRPr="00F31DE8" w:rsidRDefault="00AF2846" w:rsidP="00BC035D">
            <w:pPr>
              <w:suppressLineNumbers/>
              <w:suppressAutoHyphens/>
              <w:rPr>
                <w:rFonts w:asciiTheme="majorBidi" w:hAnsiTheme="majorBidi" w:cstheme="majorBidi"/>
                <w:snapToGrid w:val="0"/>
                <w:kern w:val="22"/>
                <w:sz w:val="22"/>
                <w:szCs w:val="22"/>
              </w:rPr>
            </w:pPr>
            <w:r w:rsidRPr="00F31DE8">
              <w:rPr>
                <w:rFonts w:asciiTheme="majorBidi" w:hAnsiTheme="majorBidi" w:cstheme="majorBidi"/>
                <w:snapToGrid w:val="0"/>
                <w:kern w:val="22"/>
                <w:sz w:val="22"/>
                <w:szCs w:val="22"/>
              </w:rPr>
              <w:t>Distr.</w:t>
            </w:r>
          </w:p>
          <w:p w14:paraId="3FDF19CD" w14:textId="1C7CF304" w:rsidR="00AF2846" w:rsidRPr="00F31DE8" w:rsidRDefault="004A01A8" w:rsidP="00BC035D">
            <w:pPr>
              <w:suppressLineNumbers/>
              <w:suppressAutoHyphens/>
              <w:rPr>
                <w:rFonts w:asciiTheme="majorBidi" w:hAnsiTheme="majorBidi" w:cstheme="majorBidi"/>
                <w:snapToGrid w:val="0"/>
                <w:kern w:val="22"/>
                <w:sz w:val="22"/>
                <w:szCs w:val="22"/>
              </w:rPr>
            </w:pPr>
            <w:r w:rsidRPr="00F31DE8">
              <w:rPr>
                <w:rFonts w:asciiTheme="majorBidi" w:hAnsiTheme="majorBidi" w:cstheme="majorBidi"/>
                <w:snapToGrid w:val="0"/>
                <w:kern w:val="22"/>
                <w:sz w:val="22"/>
                <w:szCs w:val="22"/>
              </w:rPr>
              <w:t>G</w:t>
            </w:r>
            <w:r w:rsidR="006903CD">
              <w:rPr>
                <w:rFonts w:asciiTheme="majorBidi" w:hAnsiTheme="majorBidi" w:cstheme="majorBidi"/>
                <w:snapToGrid w:val="0"/>
                <w:kern w:val="22"/>
                <w:sz w:val="22"/>
                <w:szCs w:val="22"/>
              </w:rPr>
              <w:t>É</w:t>
            </w:r>
            <w:r w:rsidRPr="00F31DE8">
              <w:rPr>
                <w:rFonts w:asciiTheme="majorBidi" w:hAnsiTheme="majorBidi" w:cstheme="majorBidi"/>
                <w:snapToGrid w:val="0"/>
                <w:kern w:val="22"/>
                <w:sz w:val="22"/>
                <w:szCs w:val="22"/>
              </w:rPr>
              <w:t>N</w:t>
            </w:r>
            <w:r w:rsidR="006903CD">
              <w:rPr>
                <w:rFonts w:asciiTheme="majorBidi" w:hAnsiTheme="majorBidi" w:cstheme="majorBidi"/>
                <w:snapToGrid w:val="0"/>
                <w:kern w:val="22"/>
                <w:sz w:val="22"/>
                <w:szCs w:val="22"/>
              </w:rPr>
              <w:t>É</w:t>
            </w:r>
            <w:r w:rsidRPr="00F31DE8">
              <w:rPr>
                <w:rFonts w:asciiTheme="majorBidi" w:hAnsiTheme="majorBidi" w:cstheme="majorBidi"/>
                <w:snapToGrid w:val="0"/>
                <w:kern w:val="22"/>
                <w:sz w:val="22"/>
                <w:szCs w:val="22"/>
              </w:rPr>
              <w:t>RAL</w:t>
            </w:r>
            <w:r w:rsidR="006903CD">
              <w:rPr>
                <w:rFonts w:asciiTheme="majorBidi" w:hAnsiTheme="majorBidi" w:cstheme="majorBidi"/>
                <w:snapToGrid w:val="0"/>
                <w:kern w:val="22"/>
                <w:sz w:val="22"/>
                <w:szCs w:val="22"/>
              </w:rPr>
              <w:t>E</w:t>
            </w:r>
          </w:p>
          <w:p w14:paraId="6CEDA031" w14:textId="77777777" w:rsidR="00AF2846" w:rsidRPr="00F31DE8" w:rsidRDefault="00AF2846" w:rsidP="009127E6">
            <w:pPr>
              <w:suppressLineNumbers/>
              <w:suppressAutoHyphens/>
              <w:ind w:left="318"/>
              <w:rPr>
                <w:rFonts w:asciiTheme="majorBidi" w:hAnsiTheme="majorBidi" w:cstheme="majorBidi"/>
                <w:snapToGrid w:val="0"/>
                <w:kern w:val="22"/>
                <w:sz w:val="22"/>
                <w:szCs w:val="22"/>
              </w:rPr>
            </w:pPr>
          </w:p>
          <w:bookmarkStart w:id="3" w:name="_Hlk22815168" w:displacedByCustomXml="next"/>
          <w:sdt>
            <w:sdtPr>
              <w:rPr>
                <w:rFonts w:asciiTheme="majorBidi" w:hAnsiTheme="majorBidi" w:cstheme="majorBidi"/>
                <w:snapToGrid w:val="0"/>
                <w:kern w:val="22"/>
                <w:sz w:val="22"/>
                <w:szCs w:val="22"/>
              </w:rPr>
              <w:alias w:val="Subject"/>
              <w:tag w:val=""/>
              <w:id w:val="-1155982080"/>
              <w:placeholder>
                <w:docPart w:val="7207C0693C2141E48CF6787E265A3927"/>
              </w:placeholder>
              <w:dataBinding w:prefixMappings="xmlns:ns0='http://purl.org/dc/elements/1.1/' xmlns:ns1='http://schemas.openxmlformats.org/package/2006/metadata/core-properties' " w:xpath="/ns1:coreProperties[1]/ns0:subject[1]" w:storeItemID="{6C3C8BC8-F283-45AE-878A-BAB7291924A1}"/>
              <w:text/>
            </w:sdtPr>
            <w:sdtEndPr/>
            <w:sdtContent>
              <w:bookmarkEnd w:id="3" w:displacedByCustomXml="prev"/>
              <w:p w14:paraId="73276604" w14:textId="56CF6950" w:rsidR="00AF2846" w:rsidRPr="00F31DE8" w:rsidRDefault="008116AA" w:rsidP="00BC035D">
                <w:pPr>
                  <w:suppressLineNumbers/>
                  <w:suppressAutoHyphens/>
                  <w:rPr>
                    <w:rFonts w:asciiTheme="majorBidi" w:hAnsiTheme="majorBidi" w:cstheme="majorBidi"/>
                    <w:snapToGrid w:val="0"/>
                    <w:kern w:val="22"/>
                    <w:sz w:val="22"/>
                    <w:szCs w:val="22"/>
                  </w:rPr>
                </w:pPr>
                <w:r w:rsidRPr="00F31DE8">
                  <w:rPr>
                    <w:rFonts w:asciiTheme="majorBidi" w:hAnsiTheme="majorBidi" w:cstheme="majorBidi"/>
                    <w:snapToGrid w:val="0"/>
                    <w:kern w:val="22"/>
                    <w:sz w:val="22"/>
                    <w:szCs w:val="22"/>
                  </w:rPr>
                  <w:t>CBD/SBSTTA-SBI-SS/2/</w:t>
                </w:r>
                <w:r w:rsidR="003359BD">
                  <w:rPr>
                    <w:rFonts w:asciiTheme="majorBidi" w:hAnsiTheme="majorBidi" w:cstheme="majorBidi"/>
                    <w:snapToGrid w:val="0"/>
                    <w:kern w:val="22"/>
                    <w:sz w:val="22"/>
                    <w:szCs w:val="22"/>
                  </w:rPr>
                  <w:t>2</w:t>
                </w:r>
              </w:p>
            </w:sdtContent>
          </w:sdt>
          <w:p w14:paraId="4981AF26" w14:textId="06B82CD9" w:rsidR="00AF2846" w:rsidRPr="00F31DE8" w:rsidRDefault="002C157C" w:rsidP="00BC035D">
            <w:pPr>
              <w:suppressLineNumbers/>
              <w:suppressAutoHyphens/>
              <w:rPr>
                <w:rFonts w:asciiTheme="majorBidi" w:hAnsiTheme="majorBidi" w:cstheme="majorBidi"/>
                <w:snapToGrid w:val="0"/>
                <w:kern w:val="22"/>
                <w:sz w:val="22"/>
                <w:szCs w:val="22"/>
              </w:rPr>
            </w:pPr>
            <w:r w:rsidRPr="00F31DE8">
              <w:rPr>
                <w:rFonts w:asciiTheme="majorBidi" w:hAnsiTheme="majorBidi" w:cstheme="majorBidi"/>
                <w:snapToGrid w:val="0"/>
                <w:kern w:val="22"/>
                <w:sz w:val="22"/>
                <w:szCs w:val="22"/>
              </w:rPr>
              <w:t>4</w:t>
            </w:r>
            <w:r w:rsidR="00AF2846" w:rsidRPr="00F31DE8">
              <w:rPr>
                <w:rFonts w:asciiTheme="majorBidi" w:hAnsiTheme="majorBidi" w:cstheme="majorBidi"/>
                <w:snapToGrid w:val="0"/>
                <w:kern w:val="22"/>
                <w:sz w:val="22"/>
                <w:szCs w:val="22"/>
              </w:rPr>
              <w:t xml:space="preserve"> </w:t>
            </w:r>
            <w:r w:rsidR="006903CD" w:rsidRPr="006903CD">
              <w:rPr>
                <w:rFonts w:asciiTheme="majorBidi" w:hAnsiTheme="majorBidi" w:cstheme="majorBidi"/>
                <w:snapToGrid w:val="0"/>
                <w:kern w:val="22"/>
                <w:sz w:val="22"/>
                <w:szCs w:val="22"/>
              </w:rPr>
              <w:t>décembre</w:t>
            </w:r>
            <w:r w:rsidR="006903CD">
              <w:rPr>
                <w:rFonts w:asciiTheme="majorBidi" w:hAnsiTheme="majorBidi" w:cstheme="majorBidi"/>
                <w:snapToGrid w:val="0"/>
                <w:kern w:val="22"/>
                <w:sz w:val="22"/>
                <w:szCs w:val="22"/>
              </w:rPr>
              <w:t xml:space="preserve"> </w:t>
            </w:r>
            <w:r w:rsidR="00AF2846" w:rsidRPr="00F31DE8">
              <w:rPr>
                <w:rFonts w:asciiTheme="majorBidi" w:hAnsiTheme="majorBidi" w:cstheme="majorBidi"/>
                <w:snapToGrid w:val="0"/>
                <w:kern w:val="22"/>
                <w:sz w:val="22"/>
                <w:szCs w:val="22"/>
              </w:rPr>
              <w:t>2020</w:t>
            </w:r>
          </w:p>
          <w:p w14:paraId="0F291CD9" w14:textId="77777777" w:rsidR="00AF2846" w:rsidRPr="00F31DE8" w:rsidRDefault="00AF2846" w:rsidP="009127E6">
            <w:pPr>
              <w:suppressLineNumbers/>
              <w:suppressAutoHyphens/>
              <w:ind w:left="318"/>
              <w:rPr>
                <w:rFonts w:asciiTheme="majorBidi" w:hAnsiTheme="majorBidi" w:cstheme="majorBidi"/>
                <w:snapToGrid w:val="0"/>
                <w:kern w:val="22"/>
                <w:sz w:val="22"/>
                <w:szCs w:val="22"/>
              </w:rPr>
            </w:pPr>
          </w:p>
          <w:p w14:paraId="26AAAC30" w14:textId="6F20B7AD" w:rsidR="006903CD" w:rsidRDefault="006903CD" w:rsidP="00BC035D">
            <w:pPr>
              <w:suppressLineNumbers/>
              <w:suppressAutoHyphens/>
              <w:rPr>
                <w:rFonts w:asciiTheme="majorBidi" w:hAnsiTheme="majorBidi" w:cstheme="majorBidi"/>
                <w:snapToGrid w:val="0"/>
                <w:kern w:val="22"/>
                <w:sz w:val="22"/>
                <w:szCs w:val="22"/>
              </w:rPr>
            </w:pPr>
            <w:r>
              <w:rPr>
                <w:rFonts w:asciiTheme="majorBidi" w:hAnsiTheme="majorBidi" w:cstheme="majorBidi"/>
                <w:snapToGrid w:val="0"/>
                <w:kern w:val="22"/>
                <w:sz w:val="22"/>
                <w:szCs w:val="22"/>
              </w:rPr>
              <w:t>FRANÇAIS</w:t>
            </w:r>
          </w:p>
          <w:p w14:paraId="374474B8" w14:textId="50E33C88" w:rsidR="00AF2846" w:rsidRPr="00F31DE8" w:rsidRDefault="00AF2846" w:rsidP="00BC035D">
            <w:pPr>
              <w:suppressLineNumbers/>
              <w:suppressAutoHyphens/>
              <w:rPr>
                <w:rFonts w:asciiTheme="majorBidi" w:hAnsiTheme="majorBidi" w:cstheme="majorBidi"/>
                <w:snapToGrid w:val="0"/>
                <w:kern w:val="22"/>
                <w:szCs w:val="22"/>
                <w:u w:val="single"/>
              </w:rPr>
            </w:pPr>
            <w:r w:rsidRPr="00F31DE8">
              <w:rPr>
                <w:rFonts w:asciiTheme="majorBidi" w:hAnsiTheme="majorBidi" w:cstheme="majorBidi"/>
                <w:snapToGrid w:val="0"/>
                <w:kern w:val="22"/>
                <w:sz w:val="22"/>
                <w:szCs w:val="22"/>
              </w:rPr>
              <w:t>ORIGINAL</w:t>
            </w:r>
            <w:r w:rsidR="005144AD">
              <w:rPr>
                <w:rFonts w:asciiTheme="majorBidi" w:hAnsiTheme="majorBidi" w:cstheme="majorBidi"/>
                <w:snapToGrid w:val="0"/>
                <w:kern w:val="22"/>
                <w:sz w:val="22"/>
                <w:szCs w:val="22"/>
              </w:rPr>
              <w:t xml:space="preserve"> </w:t>
            </w:r>
            <w:r w:rsidRPr="00F31DE8">
              <w:rPr>
                <w:rFonts w:asciiTheme="majorBidi" w:hAnsiTheme="majorBidi" w:cstheme="majorBidi"/>
                <w:snapToGrid w:val="0"/>
                <w:kern w:val="22"/>
                <w:sz w:val="22"/>
                <w:szCs w:val="22"/>
              </w:rPr>
              <w:t xml:space="preserve">: </w:t>
            </w:r>
            <w:r w:rsidR="006903CD">
              <w:rPr>
                <w:rFonts w:asciiTheme="majorBidi" w:hAnsiTheme="majorBidi" w:cstheme="majorBidi"/>
                <w:snapToGrid w:val="0"/>
                <w:kern w:val="22"/>
                <w:sz w:val="22"/>
                <w:szCs w:val="22"/>
              </w:rPr>
              <w:t xml:space="preserve">ANGLAIS </w:t>
            </w:r>
          </w:p>
        </w:tc>
      </w:tr>
    </w:tbl>
    <w:p w14:paraId="70C337F4" w14:textId="4CC06045" w:rsidR="00AF2846" w:rsidRPr="00F25D12" w:rsidRDefault="006903CD" w:rsidP="006903CD">
      <w:pPr>
        <w:pStyle w:val="meetingname"/>
        <w:suppressLineNumbers/>
        <w:suppressAutoHyphens/>
        <w:spacing w:line="233" w:lineRule="auto"/>
        <w:ind w:right="4398"/>
        <w:jc w:val="left"/>
        <w:rPr>
          <w:kern w:val="22"/>
          <w:lang w:val="fr-CA"/>
        </w:rPr>
      </w:pPr>
      <w:bookmarkStart w:id="4" w:name="Meeting"/>
      <w:r w:rsidRPr="00F25D12">
        <w:rPr>
          <w:kern w:val="22"/>
          <w:lang w:val="fr-CA"/>
        </w:rPr>
        <w:t xml:space="preserve">ORGANE SUBSIDIARE CHARGÉ DE FOURNIR DES AVIS SCIENTIFIQUES, TECHNIQUES ET TECHNOLOGIQUES </w:t>
      </w:r>
      <w:bookmarkEnd w:id="4"/>
      <w:r w:rsidR="00FB364C" w:rsidRPr="00F25D12">
        <w:rPr>
          <w:kern w:val="22"/>
          <w:lang w:val="fr-CA"/>
        </w:rPr>
        <w:t xml:space="preserve"> </w:t>
      </w:r>
    </w:p>
    <w:p w14:paraId="0C46858D" w14:textId="14A34255" w:rsidR="00AF2846" w:rsidRPr="00090B91" w:rsidRDefault="006903CD" w:rsidP="00CB2448">
      <w:pPr>
        <w:suppressLineNumbers/>
        <w:suppressAutoHyphens/>
        <w:spacing w:line="233" w:lineRule="auto"/>
        <w:ind w:right="4540"/>
        <w:rPr>
          <w:snapToGrid w:val="0"/>
          <w:kern w:val="22"/>
          <w:sz w:val="22"/>
          <w:szCs w:val="22"/>
          <w:lang w:eastAsia="nb-NO"/>
        </w:rPr>
      </w:pPr>
      <w:r w:rsidRPr="00090B91">
        <w:rPr>
          <w:snapToGrid w:val="0"/>
          <w:kern w:val="22"/>
          <w:sz w:val="22"/>
          <w:szCs w:val="22"/>
          <w:lang w:eastAsia="nb-NO"/>
        </w:rPr>
        <w:t xml:space="preserve">Session virtuelle spéciale sur la diversité biologique, Un monde, une santé et COVID-19 </w:t>
      </w:r>
    </w:p>
    <w:p w14:paraId="087E3A15" w14:textId="6DED8ACC" w:rsidR="00AF2846" w:rsidRPr="00090B91" w:rsidRDefault="006903CD" w:rsidP="00CB2448">
      <w:pPr>
        <w:suppressLineNumbers/>
        <w:suppressAutoHyphens/>
        <w:spacing w:line="233" w:lineRule="auto"/>
        <w:ind w:right="4540"/>
        <w:rPr>
          <w:snapToGrid w:val="0"/>
          <w:kern w:val="22"/>
          <w:sz w:val="22"/>
          <w:szCs w:val="22"/>
          <w:lang w:eastAsia="nb-NO"/>
        </w:rPr>
      </w:pPr>
      <w:r w:rsidRPr="00090B91">
        <w:rPr>
          <w:snapToGrid w:val="0"/>
          <w:kern w:val="22"/>
          <w:sz w:val="22"/>
          <w:szCs w:val="22"/>
          <w:lang w:eastAsia="nb-NO"/>
        </w:rPr>
        <w:t>En ligne,</w:t>
      </w:r>
      <w:r w:rsidR="00A55939" w:rsidRPr="00090B91">
        <w:rPr>
          <w:snapToGrid w:val="0"/>
          <w:kern w:val="22"/>
          <w:sz w:val="22"/>
          <w:szCs w:val="22"/>
          <w:lang w:eastAsia="nb-NO"/>
        </w:rPr>
        <w:t xml:space="preserve"> </w:t>
      </w:r>
      <w:r w:rsidR="00634A1C" w:rsidRPr="00090B91">
        <w:rPr>
          <w:snapToGrid w:val="0"/>
          <w:kern w:val="22"/>
          <w:sz w:val="22"/>
          <w:szCs w:val="22"/>
          <w:lang w:eastAsia="nb-NO"/>
        </w:rPr>
        <w:t>15</w:t>
      </w:r>
      <w:r w:rsidR="00AF2846" w:rsidRPr="00090B91">
        <w:rPr>
          <w:snapToGrid w:val="0"/>
          <w:kern w:val="22"/>
          <w:sz w:val="22"/>
          <w:szCs w:val="22"/>
          <w:lang w:eastAsia="nb-NO"/>
        </w:rPr>
        <w:t>-</w:t>
      </w:r>
      <w:r w:rsidR="008116AA" w:rsidRPr="00090B91">
        <w:rPr>
          <w:snapToGrid w:val="0"/>
          <w:kern w:val="22"/>
          <w:sz w:val="22"/>
          <w:szCs w:val="22"/>
          <w:lang w:eastAsia="nb-NO"/>
        </w:rPr>
        <w:t xml:space="preserve">16 </w:t>
      </w:r>
      <w:r w:rsidRPr="00090B91">
        <w:rPr>
          <w:snapToGrid w:val="0"/>
          <w:kern w:val="22"/>
          <w:sz w:val="22"/>
          <w:szCs w:val="22"/>
          <w:lang w:eastAsia="nb-NO"/>
        </w:rPr>
        <w:t>décembre</w:t>
      </w:r>
      <w:r w:rsidR="008116AA" w:rsidRPr="00090B91">
        <w:rPr>
          <w:snapToGrid w:val="0"/>
          <w:kern w:val="22"/>
          <w:sz w:val="22"/>
          <w:szCs w:val="22"/>
          <w:lang w:eastAsia="nb-NO"/>
        </w:rPr>
        <w:t xml:space="preserve"> </w:t>
      </w:r>
      <w:r w:rsidR="00AF2846" w:rsidRPr="00090B91">
        <w:rPr>
          <w:snapToGrid w:val="0"/>
          <w:kern w:val="22"/>
          <w:sz w:val="22"/>
          <w:szCs w:val="22"/>
          <w:lang w:eastAsia="nb-NO"/>
        </w:rPr>
        <w:t>2020</w:t>
      </w:r>
    </w:p>
    <w:sdt>
      <w:sdtPr>
        <w:rPr>
          <w:rStyle w:val="Heading1Char"/>
          <w:b/>
          <w:bCs w:val="0"/>
          <w:szCs w:val="22"/>
          <w:lang w:val="fr-CA"/>
        </w:rPr>
        <w:alias w:val="Title"/>
        <w:tag w:val=""/>
        <w:id w:val="1162674631"/>
        <w:placeholder>
          <w:docPart w:val="C88E37D8E3E14E15B980BFDEE7AD72A7"/>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p w14:paraId="03D91B82" w14:textId="42824D22" w:rsidR="008116AA" w:rsidRPr="00F25D12" w:rsidRDefault="0088531F" w:rsidP="008116AA">
          <w:pPr>
            <w:pStyle w:val="Heading2"/>
            <w:keepNext w:val="0"/>
            <w:suppressLineNumbers/>
            <w:tabs>
              <w:tab w:val="clear" w:pos="720"/>
            </w:tabs>
            <w:suppressAutoHyphens/>
            <w:spacing w:before="240" w:line="233" w:lineRule="auto"/>
            <w:rPr>
              <w:caps/>
              <w:kern w:val="22"/>
              <w:szCs w:val="22"/>
              <w:lang w:val="fr-CA"/>
            </w:rPr>
          </w:pPr>
          <w:r w:rsidRPr="00F25D12">
            <w:rPr>
              <w:rStyle w:val="Heading1Char"/>
              <w:b/>
              <w:bCs w:val="0"/>
              <w:szCs w:val="22"/>
              <w:lang w:val="fr-CA"/>
            </w:rPr>
            <w:t>note de discussion pour la session virtuelle spéciale sur la diversité biologique, un monde, une santé et covid-19</w:t>
          </w:r>
        </w:p>
      </w:sdtContent>
    </w:sdt>
    <w:p w14:paraId="3343CF26" w14:textId="0A493F53" w:rsidR="00AF2846" w:rsidRPr="00090B91" w:rsidRDefault="006903CD" w:rsidP="00A64900">
      <w:pPr>
        <w:suppressLineNumbers/>
        <w:suppressAutoHyphens/>
        <w:spacing w:before="120" w:after="120" w:line="233" w:lineRule="auto"/>
        <w:jc w:val="center"/>
        <w:rPr>
          <w:b/>
          <w:i/>
          <w:iCs/>
          <w:caps/>
          <w:snapToGrid w:val="0"/>
          <w:kern w:val="22"/>
          <w:sz w:val="22"/>
          <w:szCs w:val="22"/>
        </w:rPr>
      </w:pPr>
      <w:r w:rsidRPr="00090B91">
        <w:rPr>
          <w:i/>
          <w:iCs/>
          <w:kern w:val="22"/>
          <w:sz w:val="22"/>
          <w:szCs w:val="22"/>
        </w:rPr>
        <w:t>Note de la Secrétaire exécutive</w:t>
      </w:r>
    </w:p>
    <w:p w14:paraId="4B6EB008" w14:textId="6FC983E2" w:rsidR="00AF2846" w:rsidRPr="00F25D12" w:rsidRDefault="00AF2846" w:rsidP="00B66190">
      <w:pPr>
        <w:pStyle w:val="Heading1"/>
        <w:tabs>
          <w:tab w:val="clear" w:pos="720"/>
        </w:tabs>
        <w:spacing w:line="228" w:lineRule="auto"/>
        <w:contextualSpacing/>
        <w:rPr>
          <w:caps w:val="0"/>
          <w:kern w:val="22"/>
          <w:szCs w:val="22"/>
          <w:lang w:val="fr-CA"/>
        </w:rPr>
      </w:pPr>
      <w:r w:rsidRPr="00F25D12">
        <w:rPr>
          <w:caps w:val="0"/>
          <w:kern w:val="22"/>
          <w:szCs w:val="22"/>
          <w:lang w:val="fr-CA"/>
        </w:rPr>
        <w:t>INTRODUCTION</w:t>
      </w:r>
    </w:p>
    <w:p w14:paraId="2E0486E8" w14:textId="77777777" w:rsidR="008A4294" w:rsidRPr="00090B91" w:rsidRDefault="00120E52" w:rsidP="008A4294">
      <w:pPr>
        <w:pStyle w:val="NormalWeb"/>
        <w:rPr>
          <w:kern w:val="22"/>
          <w:sz w:val="22"/>
          <w:szCs w:val="22"/>
          <w:lang w:val="fr-FR"/>
        </w:rPr>
      </w:pPr>
      <w:r w:rsidRPr="00090B91">
        <w:rPr>
          <w:kern w:val="22"/>
          <w:sz w:val="22"/>
          <w:szCs w:val="22"/>
          <w:lang w:val="fr-FR"/>
        </w:rPr>
        <w:t>1.</w:t>
      </w:r>
      <w:r w:rsidRPr="00090B91">
        <w:rPr>
          <w:kern w:val="22"/>
          <w:sz w:val="22"/>
          <w:szCs w:val="22"/>
          <w:lang w:val="fr-FR"/>
        </w:rPr>
        <w:tab/>
      </w:r>
      <w:r w:rsidR="00162477" w:rsidRPr="00090B91">
        <w:rPr>
          <w:sz w:val="22"/>
          <w:szCs w:val="22"/>
          <w:lang w:val="fr-FR" w:eastAsia="fr-FR"/>
        </w:rPr>
        <w:t xml:space="preserve">La vingt-quatrième réunion de l’Organe subsidiaire chargé de fournir des avis scientifiques, techniques et technologiques et la troisième réunion de l’Organe subsidiaire chargé de l'application, qui devaient avoir lieu en mai 2020 avant d’être repoussées au mois d’août 2020 et ensuite au mois de novembre 2020 à cause de la pandémie de la COVID-19, auront lieu en 2021. </w:t>
      </w:r>
      <w:r w:rsidR="001C17BE" w:rsidRPr="00090B91">
        <w:rPr>
          <w:kern w:val="22"/>
          <w:sz w:val="22"/>
          <w:szCs w:val="22"/>
          <w:lang w:val="fr-FR"/>
        </w:rPr>
        <w:t xml:space="preserve">Dans ce contexte, une session virtuelle spéciale de l’Organe subsidiaire chargé de fournir des avis scientifiques, techniques et technologiques et de l’Organe subsidiaire chargé de l’application </w:t>
      </w:r>
      <w:r w:rsidR="00DA3745" w:rsidRPr="00090B91">
        <w:rPr>
          <w:kern w:val="22"/>
          <w:sz w:val="22"/>
          <w:szCs w:val="22"/>
          <w:lang w:val="fr-FR"/>
        </w:rPr>
        <w:t xml:space="preserve">sera présentée </w:t>
      </w:r>
      <w:r w:rsidR="001C17BE" w:rsidRPr="00090B91">
        <w:rPr>
          <w:kern w:val="22"/>
          <w:sz w:val="22"/>
          <w:szCs w:val="22"/>
          <w:lang w:val="fr-FR"/>
        </w:rPr>
        <w:t>le 15</w:t>
      </w:r>
      <w:r w:rsidR="00DA3745" w:rsidRPr="00090B91">
        <w:rPr>
          <w:kern w:val="22"/>
          <w:sz w:val="22"/>
          <w:szCs w:val="22"/>
          <w:lang w:val="fr-FR"/>
        </w:rPr>
        <w:t>-</w:t>
      </w:r>
      <w:r w:rsidR="001C17BE" w:rsidRPr="00090B91">
        <w:rPr>
          <w:kern w:val="22"/>
          <w:sz w:val="22"/>
          <w:szCs w:val="22"/>
          <w:lang w:val="fr-FR"/>
        </w:rPr>
        <w:t xml:space="preserve">16 décembre 2020, </w:t>
      </w:r>
      <w:r w:rsidR="00DA3745" w:rsidRPr="00090B91">
        <w:rPr>
          <w:kern w:val="22"/>
          <w:sz w:val="22"/>
          <w:szCs w:val="22"/>
          <w:lang w:val="fr-FR"/>
        </w:rPr>
        <w:t xml:space="preserve">comme indiqué </w:t>
      </w:r>
      <w:r w:rsidR="001C17BE" w:rsidRPr="00090B91">
        <w:rPr>
          <w:kern w:val="22"/>
          <w:sz w:val="22"/>
          <w:szCs w:val="22"/>
          <w:lang w:val="fr-FR"/>
        </w:rPr>
        <w:t xml:space="preserve">le 19 novembre 2020 dans la notification </w:t>
      </w:r>
      <w:hyperlink r:id="rId14" w:history="1">
        <w:r w:rsidR="001C17BE" w:rsidRPr="00090B91">
          <w:rPr>
            <w:rStyle w:val="Hyperlink"/>
            <w:kern w:val="22"/>
            <w:sz w:val="22"/>
            <w:szCs w:val="22"/>
            <w:lang w:val="fr-FR"/>
          </w:rPr>
          <w:t>2020-091</w:t>
        </w:r>
      </w:hyperlink>
      <w:r w:rsidR="00DA3745" w:rsidRPr="00090B91">
        <w:rPr>
          <w:kern w:val="22"/>
          <w:sz w:val="22"/>
          <w:szCs w:val="22"/>
          <w:lang w:val="fr-FR"/>
        </w:rPr>
        <w:t xml:space="preserve">, afin de demeurer sur une lancée positive jusqu’à la quinzième réunion de la Conférence des Parties et de faciliter les préparatifs pour les réunions des organes subsidiaires. </w:t>
      </w:r>
    </w:p>
    <w:p w14:paraId="7A53AC39" w14:textId="77777777" w:rsidR="008A4294" w:rsidRPr="00090B91" w:rsidRDefault="008A4294" w:rsidP="008A4294">
      <w:pPr>
        <w:pStyle w:val="NormalWeb"/>
        <w:rPr>
          <w:kern w:val="22"/>
          <w:sz w:val="22"/>
          <w:szCs w:val="22"/>
          <w:lang w:val="fr-FR"/>
        </w:rPr>
      </w:pPr>
    </w:p>
    <w:p w14:paraId="495091B2" w14:textId="35FC245D" w:rsidR="002C157C" w:rsidRPr="00090B91" w:rsidRDefault="008A4294" w:rsidP="008A4294">
      <w:pPr>
        <w:pStyle w:val="NormalWeb"/>
        <w:rPr>
          <w:kern w:val="22"/>
          <w:sz w:val="22"/>
          <w:szCs w:val="22"/>
          <w:lang w:val="fr-FR"/>
        </w:rPr>
      </w:pPr>
      <w:r w:rsidRPr="00090B91">
        <w:rPr>
          <w:kern w:val="22"/>
          <w:sz w:val="22"/>
          <w:szCs w:val="22"/>
          <w:lang w:val="fr-FR"/>
        </w:rPr>
        <w:t xml:space="preserve">2. </w:t>
      </w:r>
      <w:r w:rsidRPr="00090B91">
        <w:rPr>
          <w:kern w:val="22"/>
          <w:sz w:val="22"/>
          <w:szCs w:val="22"/>
          <w:lang w:val="fr-FR"/>
        </w:rPr>
        <w:tab/>
      </w:r>
      <w:r w:rsidR="00AC25D4" w:rsidRPr="00090B91">
        <w:rPr>
          <w:kern w:val="22"/>
          <w:sz w:val="22"/>
          <w:szCs w:val="22"/>
          <w:lang w:val="fr-FR"/>
        </w:rPr>
        <w:t xml:space="preserve">La session virtuelle spéciale </w:t>
      </w:r>
      <w:r w:rsidR="009C4B2B" w:rsidRPr="00090B91">
        <w:rPr>
          <w:kern w:val="22"/>
          <w:sz w:val="22"/>
          <w:szCs w:val="22"/>
          <w:lang w:val="fr-FR"/>
        </w:rPr>
        <w:t xml:space="preserve">portera sur </w:t>
      </w:r>
      <w:r w:rsidR="00AC25D4" w:rsidRPr="00090B91">
        <w:rPr>
          <w:kern w:val="22"/>
          <w:sz w:val="22"/>
          <w:szCs w:val="22"/>
          <w:lang w:val="fr-FR"/>
        </w:rPr>
        <w:t>les liens</w:t>
      </w:r>
      <w:r w:rsidR="00990464" w:rsidRPr="00090B91">
        <w:rPr>
          <w:kern w:val="22"/>
          <w:sz w:val="22"/>
          <w:szCs w:val="22"/>
          <w:lang w:val="fr-FR"/>
        </w:rPr>
        <w:t xml:space="preserve"> selon l’approche</w:t>
      </w:r>
      <w:r w:rsidR="00A75294" w:rsidRPr="00090B91">
        <w:rPr>
          <w:kern w:val="22"/>
          <w:sz w:val="22"/>
          <w:szCs w:val="22"/>
          <w:lang w:val="fr-FR"/>
        </w:rPr>
        <w:t xml:space="preserve"> « Un Monde, une santé</w:t>
      </w:r>
      <w:r w:rsidR="00A75294" w:rsidRPr="00090B91">
        <w:rPr>
          <w:rStyle w:val="FootnoteReference"/>
          <w:kern w:val="22"/>
          <w:sz w:val="22"/>
          <w:szCs w:val="22"/>
        </w:rPr>
        <w:footnoteReference w:id="2"/>
      </w:r>
      <w:r w:rsidR="00A75294" w:rsidRPr="00090B91">
        <w:rPr>
          <w:kern w:val="22"/>
          <w:sz w:val="22"/>
          <w:szCs w:val="22"/>
          <w:lang w:val="fr-FR"/>
        </w:rPr>
        <w:t> »</w:t>
      </w:r>
      <w:r w:rsidR="00990464" w:rsidRPr="00090B91">
        <w:rPr>
          <w:kern w:val="22"/>
          <w:sz w:val="22"/>
          <w:szCs w:val="22"/>
          <w:lang w:val="fr-FR"/>
        </w:rPr>
        <w:t xml:space="preserve"> </w:t>
      </w:r>
      <w:r w:rsidR="00AC25D4" w:rsidRPr="00090B91">
        <w:rPr>
          <w:kern w:val="22"/>
          <w:sz w:val="22"/>
          <w:szCs w:val="22"/>
          <w:lang w:val="fr-FR"/>
        </w:rPr>
        <w:t xml:space="preserve">entre la </w:t>
      </w:r>
      <w:r w:rsidR="009C4B2B" w:rsidRPr="00090B91">
        <w:rPr>
          <w:kern w:val="22"/>
          <w:sz w:val="22"/>
          <w:szCs w:val="22"/>
          <w:lang w:val="fr-FR"/>
        </w:rPr>
        <w:t>diversité biologique</w:t>
      </w:r>
      <w:r w:rsidR="00A75294" w:rsidRPr="00090B91">
        <w:rPr>
          <w:kern w:val="22"/>
          <w:sz w:val="22"/>
          <w:szCs w:val="22"/>
          <w:lang w:val="fr-FR"/>
        </w:rPr>
        <w:t xml:space="preserve"> </w:t>
      </w:r>
      <w:r w:rsidR="00990464" w:rsidRPr="00090B91">
        <w:rPr>
          <w:kern w:val="22"/>
          <w:sz w:val="22"/>
          <w:szCs w:val="22"/>
          <w:lang w:val="fr-FR"/>
        </w:rPr>
        <w:t>et la réponse à la COVID-1</w:t>
      </w:r>
      <w:r w:rsidR="009875CD" w:rsidRPr="00090B91">
        <w:rPr>
          <w:kern w:val="22"/>
          <w:sz w:val="22"/>
          <w:szCs w:val="22"/>
          <w:lang w:val="fr-FR"/>
        </w:rPr>
        <w:t>9</w:t>
      </w:r>
      <w:r w:rsidR="00AC25D4" w:rsidRPr="00090B91">
        <w:rPr>
          <w:kern w:val="22"/>
          <w:sz w:val="22"/>
          <w:szCs w:val="22"/>
          <w:lang w:val="fr-FR"/>
        </w:rPr>
        <w:t xml:space="preserve">. </w:t>
      </w:r>
      <w:r w:rsidR="009875CD" w:rsidRPr="00090B91">
        <w:rPr>
          <w:kern w:val="22"/>
          <w:sz w:val="22"/>
          <w:szCs w:val="22"/>
          <w:lang w:val="fr-FR"/>
        </w:rPr>
        <w:t xml:space="preserve">Cette note a été préparée par la </w:t>
      </w:r>
      <w:r w:rsidR="00162477" w:rsidRPr="00090B91">
        <w:rPr>
          <w:kern w:val="22"/>
          <w:sz w:val="22"/>
          <w:szCs w:val="22"/>
          <w:lang w:val="fr-FR"/>
        </w:rPr>
        <w:t>S</w:t>
      </w:r>
      <w:r w:rsidR="009875CD" w:rsidRPr="00090B91">
        <w:rPr>
          <w:kern w:val="22"/>
          <w:sz w:val="22"/>
          <w:szCs w:val="22"/>
          <w:lang w:val="fr-FR"/>
        </w:rPr>
        <w:t>ecrétaire exécutive afin de fournir des informations générales pertinentes</w:t>
      </w:r>
      <w:r w:rsidR="00AC25D4" w:rsidRPr="00090B91">
        <w:rPr>
          <w:kern w:val="22"/>
          <w:sz w:val="22"/>
          <w:szCs w:val="22"/>
          <w:lang w:val="fr-FR"/>
        </w:rPr>
        <w:t xml:space="preserve"> en vue d'éclairer les </w:t>
      </w:r>
      <w:r w:rsidR="009875CD" w:rsidRPr="00090B91">
        <w:rPr>
          <w:kern w:val="22"/>
          <w:sz w:val="22"/>
          <w:szCs w:val="22"/>
          <w:lang w:val="fr-FR"/>
        </w:rPr>
        <w:t>débats</w:t>
      </w:r>
      <w:r w:rsidR="00AC25D4" w:rsidRPr="00090B91">
        <w:rPr>
          <w:kern w:val="22"/>
          <w:sz w:val="22"/>
          <w:szCs w:val="22"/>
          <w:lang w:val="fr-FR"/>
        </w:rPr>
        <w:t xml:space="preserve"> de la session spéciale.</w:t>
      </w:r>
    </w:p>
    <w:p w14:paraId="7FE707E6" w14:textId="0CF9A317" w:rsidR="00AC25D4" w:rsidRPr="00090B91" w:rsidRDefault="00AC25D4" w:rsidP="00AC25D4">
      <w:pPr>
        <w:pStyle w:val="Para1"/>
        <w:numPr>
          <w:ilvl w:val="0"/>
          <w:numId w:val="30"/>
        </w:numPr>
        <w:suppressLineNumbers/>
        <w:suppressAutoHyphens/>
        <w:spacing w:line="233" w:lineRule="auto"/>
        <w:ind w:left="0" w:firstLine="0"/>
        <w:rPr>
          <w:szCs w:val="22"/>
          <w:lang w:val="fr-FR"/>
        </w:rPr>
      </w:pPr>
      <w:r w:rsidRPr="00090B91">
        <w:rPr>
          <w:szCs w:val="22"/>
          <w:lang w:val="fr-FR"/>
        </w:rPr>
        <w:t xml:space="preserve">La section I de la présente note passe en revue les activités pertinentes menées dans le cadre de la Convention en matière de santé et de </w:t>
      </w:r>
      <w:r w:rsidR="009875CD" w:rsidRPr="00090B91">
        <w:rPr>
          <w:szCs w:val="22"/>
          <w:lang w:val="fr-FR"/>
        </w:rPr>
        <w:t>diversité biologique</w:t>
      </w:r>
      <w:r w:rsidRPr="00090B91">
        <w:rPr>
          <w:szCs w:val="22"/>
          <w:lang w:val="fr-FR"/>
        </w:rPr>
        <w:t xml:space="preserve">, y compris les activités récentes entreprises par le Secrétariat dans le contexte de la pandémie COVID-19. La section 2 donne un bref aperçu des informations sur les liens entre la </w:t>
      </w:r>
      <w:r w:rsidR="00AA6288" w:rsidRPr="00090B91">
        <w:rPr>
          <w:szCs w:val="22"/>
          <w:lang w:val="fr-FR"/>
        </w:rPr>
        <w:t>diversité biologique</w:t>
      </w:r>
      <w:r w:rsidRPr="00090B91">
        <w:rPr>
          <w:szCs w:val="22"/>
          <w:lang w:val="fr-FR"/>
        </w:rPr>
        <w:t xml:space="preserve"> et la santé humaine, y compris les pandémies. La section 3 examine les mesures de stimulation et de redressement économiques prises en réponse aux impacts de la pandémie et </w:t>
      </w:r>
      <w:r w:rsidR="00CD7064" w:rsidRPr="00090B91">
        <w:rPr>
          <w:szCs w:val="22"/>
          <w:lang w:val="fr-FR"/>
        </w:rPr>
        <w:t xml:space="preserve">propose </w:t>
      </w:r>
      <w:r w:rsidRPr="00090B91">
        <w:rPr>
          <w:szCs w:val="22"/>
          <w:lang w:val="fr-FR"/>
        </w:rPr>
        <w:t xml:space="preserve">des </w:t>
      </w:r>
      <w:r w:rsidR="00081C2C" w:rsidRPr="00090B91">
        <w:rPr>
          <w:szCs w:val="22"/>
          <w:lang w:val="fr-FR"/>
        </w:rPr>
        <w:t>orientations</w:t>
      </w:r>
      <w:r w:rsidRPr="00090B91">
        <w:rPr>
          <w:szCs w:val="22"/>
          <w:lang w:val="fr-FR"/>
        </w:rPr>
        <w:t xml:space="preserve"> </w:t>
      </w:r>
      <w:r w:rsidR="00081C2C" w:rsidRPr="00090B91">
        <w:rPr>
          <w:szCs w:val="22"/>
          <w:lang w:val="fr-FR"/>
        </w:rPr>
        <w:t>sur</w:t>
      </w:r>
      <w:r w:rsidRPr="00090B91">
        <w:rPr>
          <w:szCs w:val="22"/>
          <w:lang w:val="fr-FR"/>
        </w:rPr>
        <w:t xml:space="preserve"> l'intégration des considérations relatives à la </w:t>
      </w:r>
      <w:r w:rsidR="00081C2C" w:rsidRPr="00090B91">
        <w:rPr>
          <w:szCs w:val="22"/>
          <w:lang w:val="fr-FR"/>
        </w:rPr>
        <w:t>diversit</w:t>
      </w:r>
      <w:r w:rsidRPr="00090B91">
        <w:rPr>
          <w:szCs w:val="22"/>
          <w:lang w:val="fr-FR"/>
        </w:rPr>
        <w:t>é</w:t>
      </w:r>
      <w:r w:rsidR="00081C2C" w:rsidRPr="00090B91">
        <w:rPr>
          <w:szCs w:val="22"/>
          <w:lang w:val="fr-FR"/>
        </w:rPr>
        <w:t xml:space="preserve"> biologique</w:t>
      </w:r>
      <w:r w:rsidR="008A7EDC" w:rsidRPr="00090B91">
        <w:rPr>
          <w:szCs w:val="22"/>
          <w:lang w:val="fr-FR"/>
        </w:rPr>
        <w:t xml:space="preserve">. </w:t>
      </w:r>
      <w:r w:rsidRPr="00090B91">
        <w:rPr>
          <w:szCs w:val="22"/>
          <w:lang w:val="fr-FR"/>
        </w:rPr>
        <w:t>Enfin, la section IV suggère quelques points clés à discuter.</w:t>
      </w:r>
    </w:p>
    <w:p w14:paraId="47DB5595" w14:textId="0A0753D2" w:rsidR="00AC25D4" w:rsidRPr="00F25D12" w:rsidRDefault="00AC25D4" w:rsidP="00AC25D4">
      <w:pPr>
        <w:pStyle w:val="Para1"/>
        <w:numPr>
          <w:ilvl w:val="0"/>
          <w:numId w:val="30"/>
        </w:numPr>
        <w:suppressLineNumbers/>
        <w:suppressAutoHyphens/>
        <w:spacing w:line="233" w:lineRule="auto"/>
        <w:ind w:left="0" w:firstLine="0"/>
        <w:rPr>
          <w:szCs w:val="22"/>
          <w:lang w:val="fr-CA"/>
        </w:rPr>
      </w:pPr>
      <w:r w:rsidRPr="00090B91">
        <w:rPr>
          <w:szCs w:val="22"/>
          <w:lang w:val="fr-FR"/>
        </w:rPr>
        <w:t xml:space="preserve">Cette note s'inspire largement d'un certain nombre de rapports récents, notamment le rapport d'un atelier organisé par la </w:t>
      </w:r>
      <w:r w:rsidR="00365193" w:rsidRPr="00090B91">
        <w:rPr>
          <w:szCs w:val="22"/>
          <w:lang w:val="fr-FR"/>
        </w:rPr>
        <w:t>P</w:t>
      </w:r>
      <w:r w:rsidRPr="00090B91">
        <w:rPr>
          <w:szCs w:val="22"/>
          <w:lang w:val="fr-FR"/>
        </w:rPr>
        <w:t xml:space="preserve">lateforme intergouvernementale scientifique et politique sur la biodiversité et les </w:t>
      </w:r>
      <w:r w:rsidRPr="00090B91">
        <w:rPr>
          <w:szCs w:val="22"/>
          <w:lang w:val="fr-FR"/>
        </w:rPr>
        <w:lastRenderedPageBreak/>
        <w:t>services écosystémique</w:t>
      </w:r>
      <w:r w:rsidR="00C15348" w:rsidRPr="00090B91">
        <w:rPr>
          <w:szCs w:val="22"/>
          <w:lang w:val="fr-FR"/>
        </w:rPr>
        <w:t>s</w:t>
      </w:r>
      <w:r w:rsidRPr="00090B91">
        <w:rPr>
          <w:szCs w:val="22"/>
          <w:lang w:val="fr-FR"/>
        </w:rPr>
        <w:t xml:space="preserve"> (IPBES) et des études préparées par l'Organisation de coopération et de développement économiques (OCDE) et le Programme des Nations unies pour l'environnement (PNUE) ainsi que la Convention sur la diversité biologique. L'annexe à la présente note fournit un guide de ces sources d'information </w:t>
      </w:r>
      <w:r w:rsidR="00C15348" w:rsidRPr="00090B91">
        <w:rPr>
          <w:szCs w:val="22"/>
          <w:lang w:val="fr-FR"/>
        </w:rPr>
        <w:t xml:space="preserve">ainsi que d’autres sources </w:t>
      </w:r>
      <w:r w:rsidRPr="00090B91">
        <w:rPr>
          <w:szCs w:val="22"/>
          <w:lang w:val="fr-FR"/>
        </w:rPr>
        <w:t xml:space="preserve">sélectionnées. D'autres informations techniques sur la </w:t>
      </w:r>
      <w:r w:rsidR="00365193" w:rsidRPr="00090B91">
        <w:rPr>
          <w:szCs w:val="22"/>
          <w:lang w:val="fr-FR"/>
        </w:rPr>
        <w:t>diversité biologique</w:t>
      </w:r>
      <w:r w:rsidRPr="00090B91">
        <w:rPr>
          <w:szCs w:val="22"/>
          <w:lang w:val="fr-FR"/>
        </w:rPr>
        <w:t xml:space="preserve"> et les pandémies sont fournies dans le document CBD/SBSTTA-SBI-SS/2/INF/</w:t>
      </w:r>
      <w:r w:rsidRPr="00F25D12">
        <w:rPr>
          <w:szCs w:val="22"/>
          <w:lang w:val="fr-CA"/>
        </w:rPr>
        <w:t xml:space="preserve">1. </w:t>
      </w:r>
    </w:p>
    <w:p w14:paraId="62343293" w14:textId="628714D6" w:rsidR="004B7247" w:rsidRPr="00F25D12" w:rsidRDefault="00361935" w:rsidP="00F31DE8">
      <w:pPr>
        <w:pStyle w:val="Heading1"/>
        <w:rPr>
          <w:szCs w:val="22"/>
          <w:lang w:val="fr-CA"/>
        </w:rPr>
      </w:pPr>
      <w:r w:rsidRPr="00F25D12">
        <w:rPr>
          <w:szCs w:val="22"/>
          <w:lang w:val="fr-CA"/>
        </w:rPr>
        <w:t>I.</w:t>
      </w:r>
      <w:r w:rsidRPr="00F25D12">
        <w:rPr>
          <w:szCs w:val="22"/>
          <w:lang w:val="fr-CA"/>
        </w:rPr>
        <w:tab/>
      </w:r>
      <w:r w:rsidR="002F0B80" w:rsidRPr="00F25D12">
        <w:rPr>
          <w:szCs w:val="22"/>
          <w:lang w:val="fr-CA"/>
        </w:rPr>
        <w:t>activités pertinentes dans le cadre de la convention</w:t>
      </w:r>
      <w:r w:rsidR="0011477F" w:rsidRPr="00F25D12">
        <w:rPr>
          <w:szCs w:val="22"/>
          <w:lang w:val="fr-CA"/>
        </w:rPr>
        <w:t xml:space="preserve"> </w:t>
      </w:r>
    </w:p>
    <w:p w14:paraId="1DF7DAD9" w14:textId="7DC61EDB" w:rsidR="00AC25D4" w:rsidRPr="00090B91" w:rsidRDefault="00AC25D4" w:rsidP="008B1B8E">
      <w:pPr>
        <w:pStyle w:val="Para1"/>
        <w:numPr>
          <w:ilvl w:val="0"/>
          <w:numId w:val="30"/>
        </w:numPr>
        <w:suppressLineNumbers/>
        <w:suppressAutoHyphens/>
        <w:spacing w:line="233" w:lineRule="auto"/>
        <w:ind w:left="0" w:firstLine="0"/>
        <w:rPr>
          <w:kern w:val="22"/>
          <w:szCs w:val="22"/>
          <w:lang w:val="fr-FR"/>
        </w:rPr>
      </w:pPr>
      <w:r w:rsidRPr="00090B91">
        <w:rPr>
          <w:kern w:val="22"/>
          <w:szCs w:val="22"/>
          <w:lang w:val="fr-FR"/>
        </w:rPr>
        <w:t xml:space="preserve">La Conférence des Parties a abordé les liens entre la </w:t>
      </w:r>
      <w:r w:rsidR="00014E2D" w:rsidRPr="00090B91">
        <w:rPr>
          <w:kern w:val="22"/>
          <w:szCs w:val="22"/>
          <w:lang w:val="fr-FR"/>
        </w:rPr>
        <w:t xml:space="preserve">diversité biologique </w:t>
      </w:r>
      <w:r w:rsidRPr="00090B91">
        <w:rPr>
          <w:kern w:val="22"/>
          <w:szCs w:val="22"/>
          <w:lang w:val="fr-FR"/>
        </w:rPr>
        <w:t xml:space="preserve">et la santé humaine dans ses décisions basées sur un programme de travail commun entre la Convention sur la diversité biologique et l'Organisation mondiale de la santé (OMS). </w:t>
      </w:r>
    </w:p>
    <w:p w14:paraId="3E524516" w14:textId="47E4483C" w:rsidR="00AC25D4" w:rsidRPr="00090B91" w:rsidRDefault="00AC25D4" w:rsidP="00E0128D">
      <w:pPr>
        <w:pStyle w:val="Para1"/>
        <w:numPr>
          <w:ilvl w:val="0"/>
          <w:numId w:val="30"/>
        </w:numPr>
        <w:suppressLineNumbers/>
        <w:suppressAutoHyphens/>
        <w:spacing w:line="233" w:lineRule="auto"/>
        <w:ind w:left="0" w:firstLine="0"/>
        <w:rPr>
          <w:kern w:val="22"/>
          <w:szCs w:val="22"/>
          <w:lang w:val="fr-FR"/>
        </w:rPr>
      </w:pPr>
      <w:r w:rsidRPr="00090B91">
        <w:rPr>
          <w:kern w:val="22"/>
          <w:szCs w:val="22"/>
          <w:lang w:val="fr-FR"/>
        </w:rPr>
        <w:t xml:space="preserve">L'Organisation mondiale de la santé et la Convention sur la diversité biologique ont </w:t>
      </w:r>
      <w:r w:rsidR="00F030BB" w:rsidRPr="00090B91">
        <w:rPr>
          <w:kern w:val="22"/>
          <w:szCs w:val="22"/>
          <w:lang w:val="fr-FR"/>
        </w:rPr>
        <w:t>publié conjointement</w:t>
      </w:r>
      <w:r w:rsidRPr="00090B91">
        <w:rPr>
          <w:kern w:val="22"/>
          <w:szCs w:val="22"/>
          <w:lang w:val="fr-FR"/>
        </w:rPr>
        <w:t xml:space="preserve"> en 2015 un bilan complet de l'état des connaissances - </w:t>
      </w:r>
      <w:r w:rsidRPr="00090B91">
        <w:rPr>
          <w:i/>
          <w:iCs/>
          <w:kern w:val="22"/>
          <w:szCs w:val="22"/>
          <w:lang w:val="fr-FR"/>
        </w:rPr>
        <w:t xml:space="preserve">Connecting Global Priorities : </w:t>
      </w:r>
      <w:r w:rsidR="00F030BB" w:rsidRPr="00090B91">
        <w:rPr>
          <w:i/>
          <w:iCs/>
          <w:kern w:val="22"/>
          <w:szCs w:val="22"/>
          <w:lang w:val="fr-FR"/>
        </w:rPr>
        <w:t>Biodiversity and Human Health</w:t>
      </w:r>
      <w:r w:rsidR="00A25D3E" w:rsidRPr="00090B91">
        <w:rPr>
          <w:rStyle w:val="FootnoteReference"/>
          <w:i/>
          <w:iCs/>
          <w:kern w:val="22"/>
          <w:szCs w:val="22"/>
        </w:rPr>
        <w:footnoteReference w:id="3"/>
      </w:r>
      <w:r w:rsidRPr="00090B91">
        <w:rPr>
          <w:i/>
          <w:iCs/>
          <w:kern w:val="22"/>
          <w:szCs w:val="22"/>
          <w:lang w:val="fr-FR"/>
        </w:rPr>
        <w:t>.</w:t>
      </w:r>
      <w:r w:rsidR="00CF4A91" w:rsidRPr="00090B91">
        <w:rPr>
          <w:i/>
          <w:iCs/>
          <w:kern w:val="22"/>
          <w:szCs w:val="22"/>
          <w:lang w:val="fr-FR"/>
        </w:rPr>
        <w:t xml:space="preserve"> </w:t>
      </w:r>
      <w:r w:rsidRPr="00090B91">
        <w:rPr>
          <w:kern w:val="22"/>
          <w:szCs w:val="22"/>
          <w:lang w:val="fr-FR"/>
        </w:rPr>
        <w:t xml:space="preserve">La Conférence des Parties a adopté une décision globale (XIII/6) sur la </w:t>
      </w:r>
      <w:r w:rsidR="00F030BB" w:rsidRPr="00090B91">
        <w:rPr>
          <w:kern w:val="22"/>
          <w:szCs w:val="22"/>
          <w:lang w:val="fr-FR"/>
        </w:rPr>
        <w:t>diversit</w:t>
      </w:r>
      <w:r w:rsidRPr="00090B91">
        <w:rPr>
          <w:kern w:val="22"/>
          <w:szCs w:val="22"/>
          <w:lang w:val="fr-FR"/>
        </w:rPr>
        <w:t>é</w:t>
      </w:r>
      <w:r w:rsidR="00F030BB" w:rsidRPr="00090B91">
        <w:rPr>
          <w:kern w:val="22"/>
          <w:szCs w:val="22"/>
          <w:lang w:val="fr-FR"/>
        </w:rPr>
        <w:t xml:space="preserve"> biologique</w:t>
      </w:r>
      <w:r w:rsidRPr="00090B91">
        <w:rPr>
          <w:kern w:val="22"/>
          <w:szCs w:val="22"/>
          <w:lang w:val="fr-FR"/>
        </w:rPr>
        <w:t xml:space="preserve"> et la santé humaine, prenant note de </w:t>
      </w:r>
      <w:r w:rsidR="00F030BB" w:rsidRPr="00090B91">
        <w:rPr>
          <w:i/>
          <w:iCs/>
          <w:kern w:val="22"/>
          <w:szCs w:val="22"/>
          <w:lang w:val="fr-FR"/>
        </w:rPr>
        <w:t>l’Analyse sur l’état des connaissances</w:t>
      </w:r>
      <w:r w:rsidRPr="00090B91">
        <w:rPr>
          <w:kern w:val="22"/>
          <w:szCs w:val="22"/>
          <w:lang w:val="fr-FR"/>
        </w:rPr>
        <w:t xml:space="preserve"> et de son résumé ainsi que de ses messages </w:t>
      </w:r>
      <w:r w:rsidR="00115C1D" w:rsidRPr="00090B91">
        <w:rPr>
          <w:kern w:val="22"/>
          <w:szCs w:val="22"/>
          <w:lang w:val="fr-FR"/>
        </w:rPr>
        <w:t xml:space="preserve">principaux </w:t>
      </w:r>
      <w:r w:rsidRPr="00090B91">
        <w:rPr>
          <w:kern w:val="22"/>
          <w:szCs w:val="22"/>
          <w:lang w:val="fr-FR"/>
        </w:rPr>
        <w:t xml:space="preserve">, </w:t>
      </w:r>
      <w:r w:rsidR="00365193" w:rsidRPr="00090B91">
        <w:rPr>
          <w:kern w:val="22"/>
          <w:szCs w:val="22"/>
          <w:lang w:val="fr-FR"/>
        </w:rPr>
        <w:t xml:space="preserve">en </w:t>
      </w:r>
      <w:r w:rsidRPr="00090B91">
        <w:rPr>
          <w:kern w:val="22"/>
          <w:szCs w:val="22"/>
          <w:lang w:val="fr-FR"/>
        </w:rPr>
        <w:t xml:space="preserve">fournissant des informations et des orientations aux Parties et aux autres </w:t>
      </w:r>
      <w:r w:rsidR="00E0128D" w:rsidRPr="00090B91">
        <w:rPr>
          <w:kern w:val="22"/>
          <w:szCs w:val="22"/>
          <w:lang w:val="fr-FR"/>
        </w:rPr>
        <w:t>g</w:t>
      </w:r>
      <w:r w:rsidRPr="00090B91">
        <w:rPr>
          <w:kern w:val="22"/>
          <w:szCs w:val="22"/>
          <w:lang w:val="fr-FR"/>
        </w:rPr>
        <w:t xml:space="preserve">ouvernements afin de promouvoir la compréhension des liens entre la santé et la </w:t>
      </w:r>
      <w:r w:rsidR="00E240E8" w:rsidRPr="00090B91">
        <w:rPr>
          <w:kern w:val="22"/>
          <w:szCs w:val="22"/>
          <w:lang w:val="fr-FR"/>
        </w:rPr>
        <w:t xml:space="preserve">diversité biologique </w:t>
      </w:r>
      <w:r w:rsidRPr="00090B91">
        <w:rPr>
          <w:kern w:val="22"/>
          <w:szCs w:val="22"/>
          <w:lang w:val="fr-FR"/>
        </w:rPr>
        <w:t xml:space="preserve">en vue </w:t>
      </w:r>
      <w:r w:rsidR="00E240E8" w:rsidRPr="00090B91">
        <w:rPr>
          <w:kern w:val="22"/>
          <w:szCs w:val="22"/>
          <w:lang w:val="fr-FR"/>
        </w:rPr>
        <w:t>d’optimiser</w:t>
      </w:r>
      <w:r w:rsidRPr="00090B91">
        <w:rPr>
          <w:kern w:val="22"/>
          <w:szCs w:val="22"/>
          <w:lang w:val="fr-FR"/>
        </w:rPr>
        <w:t xml:space="preserve"> les avantages pour la santé, d</w:t>
      </w:r>
      <w:r w:rsidR="00E240E8" w:rsidRPr="00090B91">
        <w:rPr>
          <w:kern w:val="22"/>
          <w:szCs w:val="22"/>
          <w:lang w:val="fr-FR"/>
        </w:rPr>
        <w:t>e gérer</w:t>
      </w:r>
      <w:r w:rsidRPr="00090B91">
        <w:rPr>
          <w:kern w:val="22"/>
          <w:szCs w:val="22"/>
          <w:lang w:val="fr-FR"/>
        </w:rPr>
        <w:t xml:space="preserve"> les compromis et de</w:t>
      </w:r>
      <w:r w:rsidR="00E240E8" w:rsidRPr="00090B91">
        <w:rPr>
          <w:kern w:val="22"/>
          <w:szCs w:val="22"/>
          <w:lang w:val="fr-FR"/>
        </w:rPr>
        <w:t xml:space="preserve"> gérer</w:t>
      </w:r>
      <w:r w:rsidRPr="00090B91">
        <w:rPr>
          <w:kern w:val="22"/>
          <w:szCs w:val="22"/>
          <w:lang w:val="fr-FR"/>
        </w:rPr>
        <w:t xml:space="preserve"> les facteurs communs de</w:t>
      </w:r>
      <w:r w:rsidR="00E240E8" w:rsidRPr="00090B91">
        <w:rPr>
          <w:kern w:val="22"/>
          <w:szCs w:val="22"/>
          <w:lang w:val="fr-FR"/>
        </w:rPr>
        <w:t>s</w:t>
      </w:r>
      <w:r w:rsidRPr="00090B91">
        <w:rPr>
          <w:kern w:val="22"/>
          <w:szCs w:val="22"/>
          <w:lang w:val="fr-FR"/>
        </w:rPr>
        <w:t xml:space="preserve"> risques pour la santé et d</w:t>
      </w:r>
      <w:r w:rsidR="00E240E8" w:rsidRPr="00090B91">
        <w:rPr>
          <w:kern w:val="22"/>
          <w:szCs w:val="22"/>
          <w:lang w:val="fr-FR"/>
        </w:rPr>
        <w:t xml:space="preserve">’appauvrissement de la diversité biologique. </w:t>
      </w:r>
    </w:p>
    <w:p w14:paraId="3F631043" w14:textId="00156BD3" w:rsidR="00B440BC" w:rsidRPr="00090B91" w:rsidRDefault="00AC25D4" w:rsidP="00B440BC">
      <w:pPr>
        <w:pStyle w:val="Para1"/>
        <w:numPr>
          <w:ilvl w:val="0"/>
          <w:numId w:val="30"/>
        </w:numPr>
        <w:suppressLineNumbers/>
        <w:suppressAutoHyphens/>
        <w:spacing w:line="233" w:lineRule="auto"/>
        <w:ind w:left="0" w:firstLine="0"/>
        <w:rPr>
          <w:kern w:val="22"/>
          <w:szCs w:val="22"/>
          <w:lang w:val="fr-FR"/>
        </w:rPr>
      </w:pPr>
      <w:r w:rsidRPr="00090B91">
        <w:rPr>
          <w:kern w:val="22"/>
          <w:szCs w:val="22"/>
          <w:lang w:val="fr-FR"/>
        </w:rPr>
        <w:t xml:space="preserve">La Convention a élaboré des orientations sur l'intégration des considérations relatives à la </w:t>
      </w:r>
      <w:r w:rsidR="00E4769C" w:rsidRPr="00090B91">
        <w:rPr>
          <w:kern w:val="22"/>
          <w:szCs w:val="22"/>
          <w:lang w:val="fr-FR"/>
        </w:rPr>
        <w:t>diversité biologique</w:t>
      </w:r>
      <w:r w:rsidRPr="00090B91">
        <w:rPr>
          <w:kern w:val="22"/>
          <w:szCs w:val="22"/>
          <w:lang w:val="fr-FR"/>
        </w:rPr>
        <w:t xml:space="preserve"> dans l</w:t>
      </w:r>
      <w:r w:rsidR="00CF4A91" w:rsidRPr="00090B91">
        <w:rPr>
          <w:kern w:val="22"/>
          <w:szCs w:val="22"/>
          <w:lang w:val="fr-FR"/>
        </w:rPr>
        <w:t>es approches</w:t>
      </w:r>
      <w:r w:rsidRPr="00090B91">
        <w:rPr>
          <w:kern w:val="22"/>
          <w:szCs w:val="22"/>
          <w:lang w:val="fr-FR"/>
        </w:rPr>
        <w:t xml:space="preserve"> </w:t>
      </w:r>
      <w:r w:rsidR="00CF4A91" w:rsidRPr="00090B91">
        <w:rPr>
          <w:kern w:val="22"/>
          <w:szCs w:val="22"/>
          <w:lang w:val="fr-FR"/>
        </w:rPr>
        <w:t>« Un</w:t>
      </w:r>
      <w:r w:rsidR="00E4769C" w:rsidRPr="00090B91">
        <w:rPr>
          <w:kern w:val="22"/>
          <w:szCs w:val="22"/>
          <w:lang w:val="fr-FR"/>
        </w:rPr>
        <w:t xml:space="preserve"> monde, une</w:t>
      </w:r>
      <w:r w:rsidR="00CF4A91" w:rsidRPr="00090B91">
        <w:rPr>
          <w:kern w:val="22"/>
          <w:szCs w:val="22"/>
          <w:lang w:val="fr-FR"/>
        </w:rPr>
        <w:t xml:space="preserve"> santé ». </w:t>
      </w:r>
      <w:r w:rsidRPr="00090B91">
        <w:rPr>
          <w:kern w:val="22"/>
          <w:szCs w:val="22"/>
          <w:lang w:val="fr-FR"/>
        </w:rPr>
        <w:t xml:space="preserve">L'objectif de ces orientations est d'aider les Parties à la Convention et les autres parties prenantes </w:t>
      </w:r>
      <w:r w:rsidR="009A7037" w:rsidRPr="00090B91">
        <w:rPr>
          <w:kern w:val="22"/>
          <w:szCs w:val="22"/>
          <w:lang w:val="fr-FR"/>
        </w:rPr>
        <w:t>compétentes</w:t>
      </w:r>
      <w:r w:rsidRPr="00090B91">
        <w:rPr>
          <w:kern w:val="22"/>
          <w:szCs w:val="22"/>
          <w:lang w:val="fr-FR"/>
        </w:rPr>
        <w:t xml:space="preserve"> à élaborer des politiques, des plans, des programmes et des recherches conformes </w:t>
      </w:r>
      <w:r w:rsidR="00E4769C" w:rsidRPr="00090B91">
        <w:rPr>
          <w:kern w:val="22"/>
          <w:szCs w:val="22"/>
          <w:lang w:val="fr-FR"/>
        </w:rPr>
        <w:t>à ces approches</w:t>
      </w:r>
      <w:r w:rsidRPr="00090B91">
        <w:rPr>
          <w:kern w:val="22"/>
          <w:szCs w:val="22"/>
          <w:lang w:val="fr-FR"/>
        </w:rPr>
        <w:t>, en tenant compte de manière plus équilibrée</w:t>
      </w:r>
      <w:r w:rsidR="00CF4A91" w:rsidRPr="00090B91">
        <w:rPr>
          <w:kern w:val="22"/>
          <w:szCs w:val="22"/>
          <w:lang w:val="fr-FR"/>
        </w:rPr>
        <w:t xml:space="preserve"> la diversité biologique</w:t>
      </w:r>
      <w:r w:rsidR="00F612B2" w:rsidRPr="00090B91">
        <w:rPr>
          <w:kern w:val="22"/>
          <w:szCs w:val="22"/>
          <w:lang w:val="fr-FR"/>
        </w:rPr>
        <w:t>,</w:t>
      </w:r>
      <w:r w:rsidRPr="00090B91">
        <w:rPr>
          <w:kern w:val="22"/>
          <w:szCs w:val="22"/>
          <w:lang w:val="fr-FR"/>
        </w:rPr>
        <w:t xml:space="preserve"> la dynamique et de la gestion des écosystèmes. La Conférence des Parties s'est félicitée de ces orientations dans sa décision 14/4 et a encouragé les Parties, et invité d'autres </w:t>
      </w:r>
      <w:r w:rsidR="009A7037" w:rsidRPr="00090B91">
        <w:rPr>
          <w:kern w:val="22"/>
          <w:szCs w:val="22"/>
          <w:lang w:val="fr-FR"/>
        </w:rPr>
        <w:t>g</w:t>
      </w:r>
      <w:r w:rsidRPr="00090B91">
        <w:rPr>
          <w:kern w:val="22"/>
          <w:szCs w:val="22"/>
          <w:lang w:val="fr-FR"/>
        </w:rPr>
        <w:t>ouvernements et organisations concernées, à les utiliser, en fonction des circonstances nationales.</w:t>
      </w:r>
    </w:p>
    <w:p w14:paraId="2ED16606" w14:textId="249EF9EF" w:rsidR="00B440BC" w:rsidRPr="00090B91" w:rsidRDefault="00AC25D4" w:rsidP="00B440BC">
      <w:pPr>
        <w:pStyle w:val="Para1"/>
        <w:numPr>
          <w:ilvl w:val="0"/>
          <w:numId w:val="30"/>
        </w:numPr>
        <w:suppressLineNumbers/>
        <w:suppressAutoHyphens/>
        <w:spacing w:line="233" w:lineRule="auto"/>
        <w:ind w:left="0" w:firstLine="0"/>
        <w:rPr>
          <w:kern w:val="22"/>
          <w:szCs w:val="22"/>
          <w:lang w:val="fr-FR"/>
        </w:rPr>
      </w:pPr>
      <w:r w:rsidRPr="00090B91">
        <w:rPr>
          <w:kern w:val="22"/>
          <w:szCs w:val="22"/>
          <w:lang w:val="fr-FR"/>
        </w:rPr>
        <w:t xml:space="preserve">Ce travail est soutenu par un </w:t>
      </w:r>
      <w:r w:rsidR="009A7037" w:rsidRPr="00090B91">
        <w:rPr>
          <w:kern w:val="22"/>
          <w:szCs w:val="22"/>
          <w:lang w:val="fr-FR"/>
        </w:rPr>
        <w:t>G</w:t>
      </w:r>
      <w:r w:rsidRPr="00090B91">
        <w:rPr>
          <w:kern w:val="22"/>
          <w:szCs w:val="22"/>
          <w:lang w:val="fr-FR"/>
        </w:rPr>
        <w:t xml:space="preserve">roupe de liaison interinstitutions sur </w:t>
      </w:r>
      <w:r w:rsidR="00E4769C" w:rsidRPr="00090B91">
        <w:rPr>
          <w:kern w:val="22"/>
          <w:szCs w:val="22"/>
          <w:lang w:val="fr-FR"/>
        </w:rPr>
        <w:t xml:space="preserve">la </w:t>
      </w:r>
      <w:r w:rsidR="009A7037" w:rsidRPr="00090B91">
        <w:rPr>
          <w:kern w:val="22"/>
          <w:szCs w:val="22"/>
          <w:lang w:val="fr-FR"/>
        </w:rPr>
        <w:t>biodiversité</w:t>
      </w:r>
      <w:r w:rsidR="00A25D3E" w:rsidRPr="00090B91">
        <w:rPr>
          <w:kern w:val="22"/>
          <w:szCs w:val="22"/>
          <w:lang w:val="fr-FR"/>
        </w:rPr>
        <w:t xml:space="preserve"> </w:t>
      </w:r>
      <w:r w:rsidRPr="00090B91">
        <w:rPr>
          <w:kern w:val="22"/>
          <w:szCs w:val="22"/>
          <w:lang w:val="fr-FR"/>
        </w:rPr>
        <w:t>et la santé, créé en vertu d'un protocole de coopération entre l'Organisation mondiale de la santé et la Convention sur la diversité biologique</w:t>
      </w:r>
      <w:r w:rsidR="00A25D3E" w:rsidRPr="00090B91">
        <w:rPr>
          <w:rStyle w:val="FootnoteReference"/>
          <w:kern w:val="22"/>
          <w:szCs w:val="22"/>
        </w:rPr>
        <w:footnoteReference w:id="4"/>
      </w:r>
      <w:r w:rsidRPr="00090B91">
        <w:rPr>
          <w:kern w:val="22"/>
          <w:szCs w:val="22"/>
          <w:lang w:val="fr-FR"/>
        </w:rPr>
        <w:t xml:space="preserve">.  La Convention et l'Organisation mondiale de la santé ont également organisé une série d'ateliers de renforcement des capacités sur </w:t>
      </w:r>
      <w:r w:rsidR="00866701" w:rsidRPr="00090B91">
        <w:rPr>
          <w:kern w:val="22"/>
          <w:szCs w:val="22"/>
          <w:lang w:val="fr-FR"/>
        </w:rPr>
        <w:t>les liens existants</w:t>
      </w:r>
      <w:r w:rsidR="00DC6F91" w:rsidRPr="00090B91">
        <w:rPr>
          <w:kern w:val="22"/>
          <w:szCs w:val="22"/>
          <w:lang w:val="fr-FR"/>
        </w:rPr>
        <w:t xml:space="preserve"> </w:t>
      </w:r>
      <w:r w:rsidRPr="00090B91">
        <w:rPr>
          <w:kern w:val="22"/>
          <w:szCs w:val="22"/>
          <w:lang w:val="fr-FR"/>
        </w:rPr>
        <w:t>entre la santé humaine</w:t>
      </w:r>
      <w:r w:rsidR="00DC6F91" w:rsidRPr="00090B91">
        <w:rPr>
          <w:kern w:val="22"/>
          <w:szCs w:val="22"/>
          <w:lang w:val="fr-FR"/>
        </w:rPr>
        <w:t xml:space="preserve"> et la diversité biologique</w:t>
      </w:r>
      <w:r w:rsidRPr="00090B91">
        <w:rPr>
          <w:kern w:val="22"/>
          <w:szCs w:val="22"/>
          <w:lang w:val="fr-FR"/>
        </w:rPr>
        <w:t xml:space="preserve"> dans les Amériques, en Afrique, en Europe et en Asie du Sud-Est. Lors de sa vingt-quatrième réunion, l'Organe subsidiaire chargé de fournir des avis scientifiques, techniques et technologiques examinera l'élaboration d'un plan d'action mondial sur la </w:t>
      </w:r>
      <w:r w:rsidR="00AF362A" w:rsidRPr="00090B91">
        <w:rPr>
          <w:kern w:val="22"/>
          <w:szCs w:val="22"/>
          <w:lang w:val="fr-FR"/>
        </w:rPr>
        <w:t xml:space="preserve">diversité biologique </w:t>
      </w:r>
      <w:r w:rsidRPr="00090B91">
        <w:rPr>
          <w:kern w:val="22"/>
          <w:szCs w:val="22"/>
          <w:lang w:val="fr-FR"/>
        </w:rPr>
        <w:t>et la santé.</w:t>
      </w:r>
    </w:p>
    <w:p w14:paraId="67293814" w14:textId="31B929CC" w:rsidR="0011477F" w:rsidRPr="00090B91" w:rsidRDefault="00AC25D4" w:rsidP="00A64900">
      <w:pPr>
        <w:pStyle w:val="Para1"/>
        <w:numPr>
          <w:ilvl w:val="0"/>
          <w:numId w:val="30"/>
        </w:numPr>
        <w:suppressLineNumbers/>
        <w:suppressAutoHyphens/>
        <w:spacing w:line="233" w:lineRule="auto"/>
        <w:ind w:left="0" w:firstLine="0"/>
        <w:rPr>
          <w:kern w:val="22"/>
          <w:szCs w:val="22"/>
          <w:lang w:val="fr-FR"/>
        </w:rPr>
      </w:pPr>
      <w:r w:rsidRPr="00090B91">
        <w:rPr>
          <w:kern w:val="22"/>
          <w:szCs w:val="22"/>
          <w:lang w:val="fr-FR"/>
        </w:rPr>
        <w:t xml:space="preserve">Les travaux réalisés à ce jour dans le cadre de la </w:t>
      </w:r>
      <w:r w:rsidR="00AF362A" w:rsidRPr="00090B91">
        <w:rPr>
          <w:kern w:val="22"/>
          <w:szCs w:val="22"/>
          <w:lang w:val="fr-FR"/>
        </w:rPr>
        <w:t>C</w:t>
      </w:r>
      <w:r w:rsidRPr="00090B91">
        <w:rPr>
          <w:kern w:val="22"/>
          <w:szCs w:val="22"/>
          <w:lang w:val="fr-FR"/>
        </w:rPr>
        <w:t xml:space="preserve">onvention, y compris un certain nombre d'éléments d'orientation contenus dans les décisions XIII/6 et 14/4, sont très pertinents dans le contexte actuel de la pandémie COVID-19 et de l'élaboration de mesures de relance économique et de programmes visant à </w:t>
      </w:r>
      <w:r w:rsidR="00AF362A" w:rsidRPr="00090B91">
        <w:rPr>
          <w:kern w:val="22"/>
          <w:szCs w:val="22"/>
          <w:lang w:val="fr-FR"/>
        </w:rPr>
        <w:t>« </w:t>
      </w:r>
      <w:r w:rsidRPr="00090B91">
        <w:rPr>
          <w:kern w:val="22"/>
          <w:szCs w:val="22"/>
          <w:lang w:val="fr-FR"/>
        </w:rPr>
        <w:t>reconstruire en mieux</w:t>
      </w:r>
      <w:r w:rsidR="00AF362A" w:rsidRPr="00090B91">
        <w:rPr>
          <w:kern w:val="22"/>
          <w:szCs w:val="22"/>
          <w:lang w:val="fr-FR"/>
        </w:rPr>
        <w:t> »</w:t>
      </w:r>
      <w:r w:rsidRPr="00090B91">
        <w:rPr>
          <w:kern w:val="22"/>
          <w:szCs w:val="22"/>
          <w:lang w:val="fr-FR"/>
        </w:rPr>
        <w:t>, ainsi que pour l'élaboration du cadre mondial de la biodiversité pour l'après-2020.</w:t>
      </w:r>
    </w:p>
    <w:p w14:paraId="5C53E0DA" w14:textId="77777777" w:rsidR="00AC25D4" w:rsidRPr="00090B91" w:rsidRDefault="00AC25D4" w:rsidP="00A64900">
      <w:pPr>
        <w:pStyle w:val="Para1"/>
        <w:numPr>
          <w:ilvl w:val="0"/>
          <w:numId w:val="30"/>
        </w:numPr>
        <w:suppressLineNumbers/>
        <w:suppressAutoHyphens/>
        <w:spacing w:line="233" w:lineRule="auto"/>
        <w:ind w:left="0" w:firstLine="0"/>
        <w:rPr>
          <w:kern w:val="22"/>
          <w:szCs w:val="22"/>
          <w:lang w:val="fr-FR"/>
        </w:rPr>
      </w:pPr>
      <w:r w:rsidRPr="00090B91">
        <w:rPr>
          <w:kern w:val="22"/>
          <w:szCs w:val="22"/>
          <w:lang w:val="fr-FR"/>
        </w:rPr>
        <w:t xml:space="preserve">Le Secrétariat a également entrepris un certain nombre d'activités spécifiquement dans le contexte de la pandémie COVID 19. </w:t>
      </w:r>
    </w:p>
    <w:p w14:paraId="0F2065E4" w14:textId="58AB774F" w:rsidR="002009DB" w:rsidRPr="00090B91" w:rsidRDefault="00AC25D4" w:rsidP="00A64900">
      <w:pPr>
        <w:pStyle w:val="Para1"/>
        <w:numPr>
          <w:ilvl w:val="0"/>
          <w:numId w:val="30"/>
        </w:numPr>
        <w:suppressLineNumbers/>
        <w:suppressAutoHyphens/>
        <w:spacing w:line="233" w:lineRule="auto"/>
        <w:ind w:left="0" w:firstLine="0"/>
        <w:rPr>
          <w:kern w:val="22"/>
          <w:szCs w:val="22"/>
          <w:lang w:val="fr-FR"/>
        </w:rPr>
      </w:pPr>
      <w:r w:rsidRPr="00090B91">
        <w:rPr>
          <w:kern w:val="22"/>
          <w:szCs w:val="22"/>
          <w:lang w:val="fr-FR"/>
        </w:rPr>
        <w:t xml:space="preserve">Dans le prolongement du programme de travail en cours de la Convention sur la </w:t>
      </w:r>
      <w:r w:rsidR="004530F5" w:rsidRPr="00090B91">
        <w:rPr>
          <w:kern w:val="22"/>
          <w:szCs w:val="22"/>
          <w:lang w:val="fr-FR"/>
        </w:rPr>
        <w:t xml:space="preserve">diversité biologique </w:t>
      </w:r>
      <w:r w:rsidRPr="00090B91">
        <w:rPr>
          <w:kern w:val="22"/>
          <w:szCs w:val="22"/>
          <w:lang w:val="fr-FR"/>
        </w:rPr>
        <w:t xml:space="preserve">et la santé, des efforts supplémentaires ont été déployés pour comprendre les liens entre la </w:t>
      </w:r>
      <w:r w:rsidR="004530F5" w:rsidRPr="00090B91">
        <w:rPr>
          <w:kern w:val="22"/>
          <w:szCs w:val="22"/>
          <w:lang w:val="fr-FR"/>
        </w:rPr>
        <w:t>diversité biologique</w:t>
      </w:r>
      <w:r w:rsidRPr="00090B91">
        <w:rPr>
          <w:kern w:val="22"/>
          <w:szCs w:val="22"/>
          <w:lang w:val="fr-FR"/>
        </w:rPr>
        <w:t xml:space="preserve"> et la santé et la manière dont les facteurs d</w:t>
      </w:r>
      <w:r w:rsidR="004F436D" w:rsidRPr="00090B91">
        <w:rPr>
          <w:kern w:val="22"/>
          <w:szCs w:val="22"/>
          <w:lang w:val="fr-FR"/>
        </w:rPr>
        <w:t>’appauvrissement</w:t>
      </w:r>
      <w:r w:rsidRPr="00090B91">
        <w:rPr>
          <w:kern w:val="22"/>
          <w:szCs w:val="22"/>
          <w:lang w:val="fr-FR"/>
        </w:rPr>
        <w:t xml:space="preserve"> de </w:t>
      </w:r>
      <w:r w:rsidR="00866701" w:rsidRPr="00090B91">
        <w:rPr>
          <w:kern w:val="22"/>
          <w:szCs w:val="22"/>
          <w:lang w:val="fr-FR"/>
        </w:rPr>
        <w:t>la diversité biologique</w:t>
      </w:r>
      <w:r w:rsidRPr="00090B91">
        <w:rPr>
          <w:kern w:val="22"/>
          <w:szCs w:val="22"/>
          <w:lang w:val="fr-FR"/>
        </w:rPr>
        <w:t xml:space="preserve"> augmentent le risque d'apparition de zoonoses. Par exemple, en coopération avec d'autres organisations, le Secrétariat a contribué aux publications suivantes (voir l'annexe pour plus de détails) :</w:t>
      </w:r>
    </w:p>
    <w:p w14:paraId="6C236EEE" w14:textId="1EF2C0B7" w:rsidR="00AC25D4" w:rsidRPr="00090B91" w:rsidRDefault="00AC25D4" w:rsidP="00F31DE8">
      <w:pPr>
        <w:pStyle w:val="Para1"/>
        <w:numPr>
          <w:ilvl w:val="1"/>
          <w:numId w:val="30"/>
        </w:numPr>
        <w:suppressLineNumbers/>
        <w:suppressAutoHyphens/>
        <w:spacing w:line="233" w:lineRule="auto"/>
        <w:ind w:left="0" w:firstLine="709"/>
        <w:rPr>
          <w:kern w:val="22"/>
          <w:szCs w:val="22"/>
          <w:lang w:val="fr-FR"/>
        </w:rPr>
      </w:pPr>
      <w:r w:rsidRPr="00090B91">
        <w:rPr>
          <w:kern w:val="22"/>
          <w:szCs w:val="22"/>
          <w:lang w:val="fr-FR"/>
        </w:rPr>
        <w:t xml:space="preserve">Les questions et réponses </w:t>
      </w:r>
      <w:r w:rsidR="00431843" w:rsidRPr="00090B91">
        <w:rPr>
          <w:kern w:val="22"/>
          <w:szCs w:val="22"/>
          <w:lang w:val="fr-FR"/>
        </w:rPr>
        <w:t>conjointes</w:t>
      </w:r>
      <w:r w:rsidRPr="00090B91">
        <w:rPr>
          <w:kern w:val="22"/>
          <w:szCs w:val="22"/>
          <w:lang w:val="fr-FR"/>
        </w:rPr>
        <w:t xml:space="preserve"> de l'OMS et de la CDB </w:t>
      </w:r>
      <w:r w:rsidRPr="00090B91">
        <w:rPr>
          <w:i/>
          <w:iCs/>
          <w:kern w:val="22"/>
          <w:szCs w:val="22"/>
          <w:lang w:val="fr-FR"/>
        </w:rPr>
        <w:t xml:space="preserve">sur la </w:t>
      </w:r>
      <w:r w:rsidR="006B77E4" w:rsidRPr="00090B91">
        <w:rPr>
          <w:i/>
          <w:iCs/>
          <w:kern w:val="22"/>
          <w:szCs w:val="22"/>
          <w:lang w:val="fr-FR"/>
        </w:rPr>
        <w:t>préservation</w:t>
      </w:r>
      <w:r w:rsidRPr="00090B91">
        <w:rPr>
          <w:i/>
          <w:iCs/>
          <w:kern w:val="22"/>
          <w:szCs w:val="22"/>
          <w:lang w:val="fr-FR"/>
        </w:rPr>
        <w:t xml:space="preserve">, la </w:t>
      </w:r>
      <w:r w:rsidR="00081C2C" w:rsidRPr="00090B91">
        <w:rPr>
          <w:i/>
          <w:iCs/>
          <w:kern w:val="22"/>
          <w:szCs w:val="22"/>
          <w:lang w:val="fr-FR"/>
        </w:rPr>
        <w:t xml:space="preserve">diversité biologique </w:t>
      </w:r>
      <w:r w:rsidRPr="00090B91">
        <w:rPr>
          <w:i/>
          <w:iCs/>
          <w:kern w:val="22"/>
          <w:szCs w:val="22"/>
          <w:lang w:val="fr-FR"/>
        </w:rPr>
        <w:t xml:space="preserve">et les maladies infectieuses </w:t>
      </w:r>
      <w:r w:rsidRPr="00090B91">
        <w:rPr>
          <w:kern w:val="22"/>
          <w:szCs w:val="22"/>
          <w:lang w:val="fr-FR"/>
        </w:rPr>
        <w:t>;</w:t>
      </w:r>
    </w:p>
    <w:p w14:paraId="4438F763" w14:textId="7DF260B8" w:rsidR="00AC25D4" w:rsidRPr="00090B91" w:rsidRDefault="00AC25D4" w:rsidP="00F31DE8">
      <w:pPr>
        <w:pStyle w:val="Para1"/>
        <w:numPr>
          <w:ilvl w:val="1"/>
          <w:numId w:val="30"/>
        </w:numPr>
        <w:suppressLineNumbers/>
        <w:suppressAutoHyphens/>
        <w:spacing w:line="233" w:lineRule="auto"/>
        <w:ind w:left="0" w:firstLine="709"/>
        <w:rPr>
          <w:kern w:val="22"/>
          <w:szCs w:val="22"/>
          <w:lang w:val="fr-FR"/>
        </w:rPr>
      </w:pPr>
      <w:r w:rsidRPr="00090B91">
        <w:rPr>
          <w:kern w:val="22"/>
          <w:szCs w:val="22"/>
          <w:lang w:val="fr-FR"/>
        </w:rPr>
        <w:lastRenderedPageBreak/>
        <w:t xml:space="preserve">Le rapport du Programme des Nations unies pour l'environnement et de l'Institut international de recherche sur l'élevage : </w:t>
      </w:r>
      <w:r w:rsidR="00431843" w:rsidRPr="00090B91">
        <w:rPr>
          <w:i/>
          <w:iCs/>
          <w:kern w:val="22"/>
          <w:szCs w:val="22"/>
          <w:lang w:val="fr-FR"/>
        </w:rPr>
        <w:t>Prévenir de prochaines pandémies</w:t>
      </w:r>
      <w:r w:rsidRPr="00090B91">
        <w:rPr>
          <w:i/>
          <w:iCs/>
          <w:kern w:val="22"/>
          <w:szCs w:val="22"/>
          <w:lang w:val="fr-FR"/>
        </w:rPr>
        <w:t xml:space="preserve"> : Les zoonoses et comment briser la chaîne de transmission </w:t>
      </w:r>
      <w:r w:rsidRPr="00090B91">
        <w:rPr>
          <w:kern w:val="22"/>
          <w:szCs w:val="22"/>
          <w:lang w:val="fr-FR"/>
        </w:rPr>
        <w:t>;</w:t>
      </w:r>
    </w:p>
    <w:p w14:paraId="54081B69" w14:textId="77777777" w:rsidR="00AC25D4" w:rsidRPr="00090B91" w:rsidRDefault="00AC25D4" w:rsidP="00AC25D4">
      <w:pPr>
        <w:pStyle w:val="Para1"/>
        <w:numPr>
          <w:ilvl w:val="1"/>
          <w:numId w:val="30"/>
        </w:numPr>
        <w:suppressLineNumbers/>
        <w:suppressAutoHyphens/>
        <w:spacing w:line="233" w:lineRule="auto"/>
        <w:ind w:left="0" w:firstLine="709"/>
        <w:rPr>
          <w:kern w:val="22"/>
          <w:szCs w:val="22"/>
          <w:lang w:val="fr-FR"/>
        </w:rPr>
      </w:pPr>
      <w:r w:rsidRPr="00090B91">
        <w:rPr>
          <w:szCs w:val="22"/>
          <w:lang w:val="fr-FR"/>
        </w:rPr>
        <w:t xml:space="preserve"> </w:t>
      </w:r>
      <w:r w:rsidRPr="00090B91">
        <w:rPr>
          <w:i/>
          <w:iCs/>
          <w:kern w:val="22"/>
          <w:szCs w:val="22"/>
          <w:lang w:val="fr-FR"/>
        </w:rPr>
        <w:t>La déclaration commune du Partenariat de collaboration pour la gestion durable de la faune sauvage (CPW) : Le défi COVID-19 : Les zoonoses et la faune sauvage ;</w:t>
      </w:r>
    </w:p>
    <w:p w14:paraId="62CFF278" w14:textId="5975124D" w:rsidR="00AC25D4" w:rsidRPr="00090B91" w:rsidRDefault="00AC25D4" w:rsidP="00AC25D4">
      <w:pPr>
        <w:pStyle w:val="Para1"/>
        <w:numPr>
          <w:ilvl w:val="1"/>
          <w:numId w:val="30"/>
        </w:numPr>
        <w:suppressLineNumbers/>
        <w:suppressAutoHyphens/>
        <w:spacing w:line="233" w:lineRule="auto"/>
        <w:ind w:left="0" w:firstLine="709"/>
        <w:rPr>
          <w:kern w:val="22"/>
          <w:szCs w:val="22"/>
          <w:lang w:val="fr-FR"/>
        </w:rPr>
      </w:pPr>
      <w:r w:rsidRPr="00090B91">
        <w:rPr>
          <w:kern w:val="22"/>
          <w:szCs w:val="22"/>
          <w:lang w:val="fr-FR"/>
        </w:rPr>
        <w:t>Le rapport d</w:t>
      </w:r>
      <w:r w:rsidR="00431843" w:rsidRPr="00090B91">
        <w:rPr>
          <w:kern w:val="22"/>
          <w:szCs w:val="22"/>
          <w:lang w:val="fr-FR"/>
        </w:rPr>
        <w:t>e l’</w:t>
      </w:r>
      <w:r w:rsidRPr="00090B91">
        <w:rPr>
          <w:kern w:val="22"/>
          <w:szCs w:val="22"/>
          <w:lang w:val="fr-FR"/>
        </w:rPr>
        <w:t xml:space="preserve">atelier </w:t>
      </w:r>
      <w:r w:rsidR="00431843" w:rsidRPr="00090B91">
        <w:rPr>
          <w:kern w:val="22"/>
          <w:szCs w:val="22"/>
          <w:lang w:val="fr-FR"/>
        </w:rPr>
        <w:t xml:space="preserve">de l’IPBES </w:t>
      </w:r>
      <w:r w:rsidRPr="00090B91">
        <w:rPr>
          <w:kern w:val="22"/>
          <w:szCs w:val="22"/>
          <w:lang w:val="fr-FR"/>
        </w:rPr>
        <w:t xml:space="preserve">sur la </w:t>
      </w:r>
      <w:r w:rsidRPr="0083259D">
        <w:rPr>
          <w:i/>
          <w:iCs/>
          <w:kern w:val="22"/>
          <w:szCs w:val="22"/>
          <w:lang w:val="fr-FR"/>
        </w:rPr>
        <w:t>biodiversité et les pandémies</w:t>
      </w:r>
      <w:r w:rsidR="00431843" w:rsidRPr="00090B91">
        <w:rPr>
          <w:kern w:val="22"/>
          <w:szCs w:val="22"/>
          <w:lang w:val="fr-FR"/>
        </w:rPr>
        <w:t xml:space="preserve">. </w:t>
      </w:r>
    </w:p>
    <w:p w14:paraId="4A80A648" w14:textId="1B61828F" w:rsidR="002D3BA7" w:rsidRPr="00090B91" w:rsidRDefault="00AC25D4" w:rsidP="00AC25D4">
      <w:pPr>
        <w:pStyle w:val="Para1"/>
        <w:numPr>
          <w:ilvl w:val="0"/>
          <w:numId w:val="30"/>
        </w:numPr>
        <w:suppressLineNumbers/>
        <w:suppressAutoHyphens/>
        <w:spacing w:line="233" w:lineRule="auto"/>
        <w:ind w:left="0" w:firstLine="0"/>
        <w:rPr>
          <w:kern w:val="22"/>
          <w:szCs w:val="22"/>
          <w:lang w:val="fr-FR"/>
        </w:rPr>
      </w:pPr>
      <w:r w:rsidRPr="00090B91">
        <w:rPr>
          <w:kern w:val="22"/>
          <w:szCs w:val="22"/>
          <w:lang w:val="fr-FR"/>
        </w:rPr>
        <w:t>L</w:t>
      </w:r>
      <w:r w:rsidR="002D52EF" w:rsidRPr="00090B91">
        <w:rPr>
          <w:kern w:val="22"/>
          <w:szCs w:val="22"/>
          <w:lang w:val="fr-FR"/>
        </w:rPr>
        <w:t xml:space="preserve">e cinquième rapport </w:t>
      </w:r>
      <w:r w:rsidRPr="00090B91">
        <w:rPr>
          <w:kern w:val="22"/>
          <w:szCs w:val="22"/>
          <w:lang w:val="fr-FR"/>
        </w:rPr>
        <w:t xml:space="preserve">des </w:t>
      </w:r>
      <w:r w:rsidRPr="00090B91">
        <w:rPr>
          <w:i/>
          <w:iCs/>
          <w:kern w:val="22"/>
          <w:szCs w:val="22"/>
          <w:lang w:val="fr-FR"/>
        </w:rPr>
        <w:t xml:space="preserve">Perspectives mondiales de la </w:t>
      </w:r>
      <w:r w:rsidR="002D52EF" w:rsidRPr="00090B91">
        <w:rPr>
          <w:i/>
          <w:iCs/>
          <w:kern w:val="22"/>
          <w:szCs w:val="22"/>
          <w:lang w:val="fr-FR"/>
        </w:rPr>
        <w:t>diversité biologique</w:t>
      </w:r>
      <w:r w:rsidRPr="00090B91">
        <w:rPr>
          <w:i/>
          <w:iCs/>
          <w:kern w:val="22"/>
          <w:szCs w:val="22"/>
          <w:lang w:val="fr-FR"/>
        </w:rPr>
        <w:t xml:space="preserve"> </w:t>
      </w:r>
      <w:r w:rsidRPr="00090B91">
        <w:rPr>
          <w:kern w:val="22"/>
          <w:szCs w:val="22"/>
          <w:lang w:val="fr-FR"/>
        </w:rPr>
        <w:t xml:space="preserve">(GBO-5), lancée en septembre 2020, comprend une section sur </w:t>
      </w:r>
      <w:r w:rsidR="002D52EF" w:rsidRPr="00090B91">
        <w:rPr>
          <w:kern w:val="22"/>
          <w:szCs w:val="22"/>
          <w:lang w:val="fr-FR"/>
        </w:rPr>
        <w:t>« La transition à l’action Un monde, une santé »</w:t>
      </w:r>
      <w:r w:rsidRPr="00090B91">
        <w:rPr>
          <w:kern w:val="22"/>
          <w:szCs w:val="22"/>
          <w:lang w:val="fr-FR"/>
        </w:rPr>
        <w:t xml:space="preserve"> - l'une des huit zones de transition qui pourraient être nécessaires pour parvenir à </w:t>
      </w:r>
      <w:r w:rsidR="001A039C" w:rsidRPr="00090B91">
        <w:rPr>
          <w:kern w:val="22"/>
          <w:szCs w:val="22"/>
          <w:lang w:val="fr-FR"/>
        </w:rPr>
        <w:t>« </w:t>
      </w:r>
      <w:r w:rsidRPr="00090B91">
        <w:rPr>
          <w:kern w:val="22"/>
          <w:szCs w:val="22"/>
          <w:lang w:val="fr-FR"/>
        </w:rPr>
        <w:t>vivre en harmonie avec la nature</w:t>
      </w:r>
      <w:r w:rsidR="001A039C" w:rsidRPr="00090B91">
        <w:rPr>
          <w:kern w:val="22"/>
          <w:szCs w:val="22"/>
          <w:lang w:val="fr-FR"/>
        </w:rPr>
        <w:t> ».</w:t>
      </w:r>
    </w:p>
    <w:p w14:paraId="7A618045" w14:textId="77777777" w:rsidR="00AC25D4" w:rsidRPr="00090B91" w:rsidRDefault="00AC25D4" w:rsidP="00AC25D4">
      <w:pPr>
        <w:pStyle w:val="Para1"/>
        <w:numPr>
          <w:ilvl w:val="0"/>
          <w:numId w:val="0"/>
        </w:numPr>
        <w:suppressLineNumbers/>
        <w:suppressAutoHyphens/>
        <w:spacing w:line="233" w:lineRule="auto"/>
        <w:rPr>
          <w:kern w:val="22"/>
          <w:szCs w:val="22"/>
          <w:lang w:val="fr-FR"/>
        </w:rPr>
      </w:pPr>
      <w:r w:rsidRPr="00090B91">
        <w:rPr>
          <w:kern w:val="22"/>
          <w:szCs w:val="22"/>
          <w:lang w:val="fr-FR"/>
        </w:rPr>
        <w:t>13.</w:t>
      </w:r>
      <w:r w:rsidRPr="00090B91">
        <w:rPr>
          <w:kern w:val="22"/>
          <w:szCs w:val="22"/>
          <w:lang w:val="fr-FR"/>
        </w:rPr>
        <w:tab/>
        <w:t>Le Secrétariat a convoqué, facilité ou soutenu un certain nombre d'événements, de déclarations et d'autres produits communs avec d'autres organisations. Par exemple :</w:t>
      </w:r>
    </w:p>
    <w:p w14:paraId="1D5513D4" w14:textId="3E1125D5" w:rsidR="002D3BA7" w:rsidRPr="00090B91" w:rsidRDefault="00AC25D4" w:rsidP="003308F6">
      <w:pPr>
        <w:pStyle w:val="Para1"/>
        <w:numPr>
          <w:ilvl w:val="1"/>
          <w:numId w:val="30"/>
        </w:numPr>
        <w:suppressLineNumbers/>
        <w:suppressAutoHyphens/>
        <w:spacing w:line="233" w:lineRule="auto"/>
        <w:ind w:left="0" w:firstLine="709"/>
        <w:rPr>
          <w:kern w:val="22"/>
          <w:szCs w:val="22"/>
          <w:lang w:val="fr-FR"/>
        </w:rPr>
      </w:pPr>
      <w:r w:rsidRPr="00090B91">
        <w:rPr>
          <w:kern w:val="22"/>
          <w:szCs w:val="22"/>
          <w:lang w:val="fr-FR"/>
        </w:rPr>
        <w:t>Le Secrétariat préside le Partenariat de collaboration pour la gestion durable de la faune sauvage qui a facilité l'élaboration de la déclaration susmentionnée ;</w:t>
      </w:r>
    </w:p>
    <w:p w14:paraId="0B038998" w14:textId="5E573D23" w:rsidR="002D3BA7" w:rsidRPr="00090B91" w:rsidRDefault="00AC25D4" w:rsidP="00F31DE8">
      <w:pPr>
        <w:pStyle w:val="Para1"/>
        <w:numPr>
          <w:ilvl w:val="1"/>
          <w:numId w:val="30"/>
        </w:numPr>
        <w:suppressLineNumbers/>
        <w:suppressAutoHyphens/>
        <w:spacing w:line="233" w:lineRule="auto"/>
        <w:ind w:left="0" w:firstLine="709"/>
        <w:rPr>
          <w:kern w:val="22"/>
          <w:szCs w:val="22"/>
          <w:lang w:val="fr-FR"/>
        </w:rPr>
      </w:pPr>
      <w:r w:rsidRPr="00090B91">
        <w:rPr>
          <w:kern w:val="22"/>
          <w:szCs w:val="22"/>
          <w:lang w:val="fr-FR"/>
        </w:rPr>
        <w:t xml:space="preserve">Le </w:t>
      </w:r>
      <w:r w:rsidR="00866701" w:rsidRPr="00090B91">
        <w:rPr>
          <w:kern w:val="22"/>
          <w:szCs w:val="22"/>
          <w:lang w:val="fr-FR"/>
        </w:rPr>
        <w:t>S</w:t>
      </w:r>
      <w:r w:rsidRPr="00090B91">
        <w:rPr>
          <w:kern w:val="22"/>
          <w:szCs w:val="22"/>
          <w:lang w:val="fr-FR"/>
        </w:rPr>
        <w:t xml:space="preserve">ecrétariat de la convention et l'OMS coprésident le groupe de </w:t>
      </w:r>
      <w:r w:rsidR="001A039C" w:rsidRPr="00090B91">
        <w:rPr>
          <w:kern w:val="22"/>
          <w:szCs w:val="22"/>
          <w:lang w:val="fr-FR"/>
        </w:rPr>
        <w:t>l</w:t>
      </w:r>
      <w:r w:rsidRPr="00090B91">
        <w:rPr>
          <w:kern w:val="22"/>
          <w:szCs w:val="22"/>
          <w:lang w:val="fr-FR"/>
        </w:rPr>
        <w:t xml:space="preserve">iaison interinstitutions sur la biodiversité et la santé qui, lors de sa réunion de mai 2020, a examiné </w:t>
      </w:r>
      <w:r w:rsidR="005411E4" w:rsidRPr="00090B91">
        <w:rPr>
          <w:kern w:val="22"/>
          <w:szCs w:val="22"/>
          <w:lang w:val="fr-FR"/>
        </w:rPr>
        <w:t>les liens existants</w:t>
      </w:r>
      <w:r w:rsidRPr="00090B91">
        <w:rPr>
          <w:kern w:val="22"/>
          <w:szCs w:val="22"/>
          <w:lang w:val="fr-FR"/>
        </w:rPr>
        <w:t xml:space="preserve"> entre</w:t>
      </w:r>
      <w:r w:rsidR="00866701" w:rsidRPr="00090B91">
        <w:rPr>
          <w:kern w:val="22"/>
          <w:szCs w:val="22"/>
          <w:lang w:val="fr-FR"/>
        </w:rPr>
        <w:t xml:space="preserve"> </w:t>
      </w:r>
      <w:r w:rsidRPr="00090B91">
        <w:rPr>
          <w:kern w:val="22"/>
          <w:szCs w:val="22"/>
          <w:lang w:val="fr-FR"/>
        </w:rPr>
        <w:t xml:space="preserve">la </w:t>
      </w:r>
      <w:r w:rsidR="005411E4" w:rsidRPr="00090B91">
        <w:rPr>
          <w:kern w:val="22"/>
          <w:szCs w:val="22"/>
          <w:lang w:val="fr-FR"/>
        </w:rPr>
        <w:t>santé et</w:t>
      </w:r>
      <w:r w:rsidR="00866701" w:rsidRPr="00090B91">
        <w:rPr>
          <w:kern w:val="22"/>
          <w:szCs w:val="22"/>
          <w:lang w:val="fr-FR"/>
        </w:rPr>
        <w:t xml:space="preserve"> la diversité biologique </w:t>
      </w:r>
      <w:r w:rsidRPr="00090B91">
        <w:rPr>
          <w:kern w:val="22"/>
          <w:szCs w:val="22"/>
          <w:lang w:val="fr-FR"/>
        </w:rPr>
        <w:t xml:space="preserve">dans le cadre de COVID-19 et a appelé au renforcement des dimensions environnementales des approches </w:t>
      </w:r>
      <w:r w:rsidR="001A039C" w:rsidRPr="00090B91">
        <w:rPr>
          <w:kern w:val="22"/>
          <w:szCs w:val="22"/>
          <w:lang w:val="fr-FR"/>
        </w:rPr>
        <w:t>« </w:t>
      </w:r>
      <w:r w:rsidRPr="00090B91">
        <w:rPr>
          <w:kern w:val="22"/>
          <w:szCs w:val="22"/>
          <w:lang w:val="fr-FR"/>
        </w:rPr>
        <w:t>Un</w:t>
      </w:r>
      <w:r w:rsidR="00DA3F27" w:rsidRPr="00090B91">
        <w:rPr>
          <w:kern w:val="22"/>
          <w:szCs w:val="22"/>
          <w:lang w:val="fr-FR"/>
        </w:rPr>
        <w:t xml:space="preserve"> monde, une</w:t>
      </w:r>
      <w:r w:rsidRPr="00090B91">
        <w:rPr>
          <w:kern w:val="22"/>
          <w:szCs w:val="22"/>
          <w:lang w:val="fr-FR"/>
        </w:rPr>
        <w:t xml:space="preserve"> santé</w:t>
      </w:r>
      <w:r w:rsidR="001A039C" w:rsidRPr="00090B91">
        <w:rPr>
          <w:kern w:val="22"/>
          <w:szCs w:val="22"/>
          <w:lang w:val="fr-FR"/>
        </w:rPr>
        <w:t> »</w:t>
      </w:r>
      <w:r w:rsidRPr="00090B91">
        <w:rPr>
          <w:kern w:val="22"/>
          <w:szCs w:val="22"/>
          <w:lang w:val="fr-FR"/>
        </w:rPr>
        <w:t xml:space="preserve"> ;</w:t>
      </w:r>
      <w:r w:rsidR="002D52EF" w:rsidRPr="00090B91">
        <w:rPr>
          <w:kern w:val="22"/>
          <w:szCs w:val="22"/>
          <w:lang w:val="fr-FR"/>
        </w:rPr>
        <w:t xml:space="preserve"> </w:t>
      </w:r>
    </w:p>
    <w:p w14:paraId="16109126" w14:textId="6F919C30" w:rsidR="00F70386" w:rsidRPr="00090B91" w:rsidRDefault="00AC25D4" w:rsidP="00F31DE8">
      <w:pPr>
        <w:pStyle w:val="Para1"/>
        <w:numPr>
          <w:ilvl w:val="1"/>
          <w:numId w:val="30"/>
        </w:numPr>
        <w:suppressLineNumbers/>
        <w:suppressAutoHyphens/>
        <w:spacing w:line="233" w:lineRule="auto"/>
        <w:ind w:left="0" w:firstLine="709"/>
        <w:rPr>
          <w:kern w:val="22"/>
          <w:szCs w:val="22"/>
          <w:lang w:val="fr-FR"/>
        </w:rPr>
      </w:pPr>
      <w:r w:rsidRPr="00090B91">
        <w:rPr>
          <w:kern w:val="22"/>
          <w:szCs w:val="22"/>
          <w:lang w:val="fr-FR"/>
        </w:rPr>
        <w:t xml:space="preserve">Le Secrétariat a contribué aux stratégies à l'échelle du système des Nations Unies en réponse à la COVID-19, et aux discussions en cours pour renforcer le rôle du PNUE, aux côtés de l'Organisation des Nations Unies pour l'alimentation et l'agriculture (FAO), de l'Organisation mondiale de la santé animale (OIE) et de l'OMS dans leur soutien commun à </w:t>
      </w:r>
      <w:r w:rsidR="001A039C" w:rsidRPr="00090B91">
        <w:rPr>
          <w:kern w:val="22"/>
          <w:szCs w:val="22"/>
          <w:lang w:val="fr-FR"/>
        </w:rPr>
        <w:t>l’approche</w:t>
      </w:r>
      <w:r w:rsidRPr="00090B91">
        <w:rPr>
          <w:kern w:val="22"/>
          <w:szCs w:val="22"/>
          <w:lang w:val="fr-FR"/>
        </w:rPr>
        <w:t xml:space="preserve"> </w:t>
      </w:r>
      <w:r w:rsidR="001A039C" w:rsidRPr="00090B91">
        <w:rPr>
          <w:kern w:val="22"/>
          <w:szCs w:val="22"/>
          <w:lang w:val="fr-FR"/>
        </w:rPr>
        <w:t>« Un</w:t>
      </w:r>
      <w:r w:rsidR="005411E4" w:rsidRPr="00090B91">
        <w:rPr>
          <w:kern w:val="22"/>
          <w:szCs w:val="22"/>
          <w:lang w:val="fr-FR"/>
        </w:rPr>
        <w:t xml:space="preserve"> monde, une</w:t>
      </w:r>
      <w:r w:rsidRPr="00090B91">
        <w:rPr>
          <w:kern w:val="22"/>
          <w:szCs w:val="22"/>
          <w:lang w:val="fr-FR"/>
        </w:rPr>
        <w:t xml:space="preserve"> santé</w:t>
      </w:r>
      <w:r w:rsidR="001A039C" w:rsidRPr="00090B91">
        <w:rPr>
          <w:kern w:val="22"/>
          <w:szCs w:val="22"/>
          <w:lang w:val="fr-FR"/>
        </w:rPr>
        <w:t> »</w:t>
      </w:r>
      <w:r w:rsidRPr="00090B91">
        <w:rPr>
          <w:kern w:val="22"/>
          <w:szCs w:val="22"/>
          <w:lang w:val="fr-FR"/>
        </w:rPr>
        <w:t>, en soulignant l'importance d'une approche holistique et inclusive de la biodiversité ;</w:t>
      </w:r>
    </w:p>
    <w:p w14:paraId="06E1A4B2" w14:textId="0474398E" w:rsidR="00D041AD" w:rsidRPr="00090B91" w:rsidRDefault="00AC25D4" w:rsidP="00F31DE8">
      <w:pPr>
        <w:pStyle w:val="Para1"/>
        <w:numPr>
          <w:ilvl w:val="1"/>
          <w:numId w:val="30"/>
        </w:numPr>
        <w:suppressLineNumbers/>
        <w:suppressAutoHyphens/>
        <w:spacing w:line="233" w:lineRule="auto"/>
        <w:ind w:left="0" w:firstLine="709"/>
        <w:rPr>
          <w:kern w:val="22"/>
          <w:szCs w:val="22"/>
          <w:lang w:val="fr-FR"/>
        </w:rPr>
      </w:pPr>
      <w:r w:rsidRPr="00090B91">
        <w:rPr>
          <w:kern w:val="22"/>
          <w:szCs w:val="22"/>
          <w:lang w:val="fr-FR"/>
        </w:rPr>
        <w:t xml:space="preserve">Le secrétariat a aidé la présidence de la quinzième réunion de la Conférence des </w:t>
      </w:r>
      <w:r w:rsidR="00D47694" w:rsidRPr="00090B91">
        <w:rPr>
          <w:kern w:val="22"/>
          <w:szCs w:val="22"/>
          <w:lang w:val="fr-FR"/>
        </w:rPr>
        <w:t>P</w:t>
      </w:r>
      <w:r w:rsidRPr="00090B91">
        <w:rPr>
          <w:kern w:val="22"/>
          <w:szCs w:val="22"/>
          <w:lang w:val="fr-FR"/>
        </w:rPr>
        <w:t xml:space="preserve">arties à organiser une conférence webinaire intitulée </w:t>
      </w:r>
      <w:r w:rsidR="00120E52" w:rsidRPr="00090B91">
        <w:rPr>
          <w:kern w:val="22"/>
          <w:szCs w:val="22"/>
          <w:lang w:val="fr-FR"/>
        </w:rPr>
        <w:t>« </w:t>
      </w:r>
      <w:r w:rsidRPr="00090B91">
        <w:rPr>
          <w:kern w:val="22"/>
          <w:szCs w:val="22"/>
          <w:lang w:val="fr-FR"/>
        </w:rPr>
        <w:t>Reconstruire en mieux : protéger la biodiversité, lutter contre la dégradation des terres et atténuer le changement climatique pour réduire les risques de futures pandémies</w:t>
      </w:r>
      <w:r w:rsidR="00120E52" w:rsidRPr="00090B91">
        <w:rPr>
          <w:kern w:val="22"/>
          <w:szCs w:val="22"/>
          <w:lang w:val="fr-FR"/>
        </w:rPr>
        <w:t> »</w:t>
      </w:r>
      <w:r w:rsidRPr="00090B91">
        <w:rPr>
          <w:kern w:val="22"/>
          <w:szCs w:val="22"/>
          <w:lang w:val="fr-FR"/>
        </w:rPr>
        <w:t xml:space="preserve"> ;</w:t>
      </w:r>
    </w:p>
    <w:p w14:paraId="07A4EBD7" w14:textId="3C4C3B28" w:rsidR="002D3BA7" w:rsidRPr="00090B91" w:rsidRDefault="00120E52" w:rsidP="00F31DE8">
      <w:pPr>
        <w:pStyle w:val="Para1"/>
        <w:numPr>
          <w:ilvl w:val="1"/>
          <w:numId w:val="30"/>
        </w:numPr>
        <w:suppressLineNumbers/>
        <w:suppressAutoHyphens/>
        <w:spacing w:line="233" w:lineRule="auto"/>
        <w:ind w:left="0" w:firstLine="709"/>
        <w:rPr>
          <w:kern w:val="22"/>
          <w:szCs w:val="22"/>
          <w:lang w:val="fr-FR"/>
        </w:rPr>
      </w:pPr>
      <w:r w:rsidRPr="00090B91">
        <w:rPr>
          <w:kern w:val="22"/>
          <w:szCs w:val="22"/>
          <w:lang w:val="fr-FR"/>
        </w:rPr>
        <w:t>La</w:t>
      </w:r>
      <w:r w:rsidR="00AC25D4" w:rsidRPr="00090B91">
        <w:rPr>
          <w:kern w:val="22"/>
          <w:szCs w:val="22"/>
          <w:lang w:val="fr-FR"/>
        </w:rPr>
        <w:t xml:space="preserve"> </w:t>
      </w:r>
      <w:r w:rsidR="00944B5F" w:rsidRPr="00090B91">
        <w:rPr>
          <w:kern w:val="22"/>
          <w:szCs w:val="22"/>
          <w:lang w:val="fr-FR"/>
        </w:rPr>
        <w:t>S</w:t>
      </w:r>
      <w:r w:rsidR="00AC25D4" w:rsidRPr="00090B91">
        <w:rPr>
          <w:kern w:val="22"/>
          <w:szCs w:val="22"/>
          <w:lang w:val="fr-FR"/>
        </w:rPr>
        <w:t>ecrétaire exécuti</w:t>
      </w:r>
      <w:r w:rsidRPr="00090B91">
        <w:rPr>
          <w:kern w:val="22"/>
          <w:szCs w:val="22"/>
          <w:lang w:val="fr-FR"/>
        </w:rPr>
        <w:t xml:space="preserve">ve </w:t>
      </w:r>
      <w:r w:rsidR="00AC25D4" w:rsidRPr="00090B91">
        <w:rPr>
          <w:kern w:val="22"/>
          <w:szCs w:val="22"/>
          <w:lang w:val="fr-FR"/>
        </w:rPr>
        <w:t xml:space="preserve">a publié </w:t>
      </w:r>
      <w:r w:rsidRPr="00090B91">
        <w:rPr>
          <w:kern w:val="22"/>
          <w:szCs w:val="22"/>
          <w:lang w:val="fr-FR"/>
        </w:rPr>
        <w:t>et</w:t>
      </w:r>
      <w:r w:rsidR="00AC25D4" w:rsidRPr="00090B91">
        <w:rPr>
          <w:kern w:val="22"/>
          <w:szCs w:val="22"/>
          <w:lang w:val="fr-FR"/>
        </w:rPr>
        <w:t xml:space="preserve"> co-publié un certain nombre d'articles d'opinion dans divers médias et a contribué à un certain nombre d'autres articles d'actualité.</w:t>
      </w:r>
    </w:p>
    <w:p w14:paraId="4F2CCA91" w14:textId="4FB48143" w:rsidR="00120E52" w:rsidRPr="00090B91" w:rsidRDefault="00120E52" w:rsidP="00120E52">
      <w:pPr>
        <w:pStyle w:val="Para1"/>
        <w:numPr>
          <w:ilvl w:val="0"/>
          <w:numId w:val="0"/>
        </w:numPr>
        <w:suppressLineNumbers/>
        <w:suppressAutoHyphens/>
        <w:spacing w:line="233" w:lineRule="auto"/>
        <w:rPr>
          <w:kern w:val="22"/>
          <w:szCs w:val="22"/>
          <w:lang w:val="fr-FR"/>
        </w:rPr>
      </w:pPr>
      <w:r w:rsidRPr="00090B91">
        <w:rPr>
          <w:kern w:val="22"/>
          <w:szCs w:val="22"/>
          <w:lang w:val="fr-FR"/>
        </w:rPr>
        <w:t xml:space="preserve">14. </w:t>
      </w:r>
      <w:r w:rsidRPr="00090B91">
        <w:rPr>
          <w:kern w:val="22"/>
          <w:szCs w:val="22"/>
          <w:lang w:val="fr-FR"/>
        </w:rPr>
        <w:tab/>
      </w:r>
      <w:r w:rsidR="00AC25D4" w:rsidRPr="00090B91">
        <w:rPr>
          <w:kern w:val="22"/>
          <w:szCs w:val="22"/>
          <w:lang w:val="fr-FR"/>
        </w:rPr>
        <w:t xml:space="preserve">Le Secrétariat a intégré les questions liées à la </w:t>
      </w:r>
      <w:r w:rsidR="00944B5F" w:rsidRPr="00090B91">
        <w:rPr>
          <w:kern w:val="22"/>
          <w:szCs w:val="22"/>
          <w:lang w:val="fr-FR"/>
        </w:rPr>
        <w:t>diversité biologique</w:t>
      </w:r>
      <w:r w:rsidR="00AC25D4" w:rsidRPr="00090B91">
        <w:rPr>
          <w:kern w:val="22"/>
          <w:szCs w:val="22"/>
          <w:lang w:val="fr-FR"/>
        </w:rPr>
        <w:t xml:space="preserve"> et aux pandémies, y compris </w:t>
      </w:r>
      <w:r w:rsidR="00413DCE" w:rsidRPr="00090B91">
        <w:rPr>
          <w:kern w:val="22"/>
          <w:szCs w:val="22"/>
          <w:lang w:val="fr-FR"/>
        </w:rPr>
        <w:t xml:space="preserve">la </w:t>
      </w:r>
      <w:r w:rsidR="00AC25D4" w:rsidRPr="00090B91">
        <w:rPr>
          <w:kern w:val="22"/>
          <w:szCs w:val="22"/>
          <w:lang w:val="fr-FR"/>
        </w:rPr>
        <w:t xml:space="preserve">COVID 19, et </w:t>
      </w:r>
      <w:r w:rsidR="00413DCE" w:rsidRPr="00090B91">
        <w:rPr>
          <w:kern w:val="22"/>
          <w:szCs w:val="22"/>
          <w:lang w:val="fr-FR"/>
        </w:rPr>
        <w:t xml:space="preserve">les </w:t>
      </w:r>
      <w:r w:rsidR="00AC25D4" w:rsidRPr="00090B91">
        <w:rPr>
          <w:kern w:val="22"/>
          <w:szCs w:val="22"/>
          <w:lang w:val="fr-FR"/>
        </w:rPr>
        <w:t xml:space="preserve">liens avec la santé en général dans l'élaboration des documents pour les prochaines réunions de l'Organe subsidiaire chargé de fournir des avis scientifiques, techniques et technologiques et de l'Organe subsidiaire de </w:t>
      </w:r>
      <w:r w:rsidR="00413DCE" w:rsidRPr="00090B91">
        <w:rPr>
          <w:kern w:val="22"/>
          <w:szCs w:val="22"/>
          <w:lang w:val="fr-FR"/>
        </w:rPr>
        <w:t>l’application,</w:t>
      </w:r>
      <w:r w:rsidR="00AC25D4" w:rsidRPr="00090B91">
        <w:rPr>
          <w:kern w:val="22"/>
          <w:szCs w:val="22"/>
          <w:lang w:val="fr-FR"/>
        </w:rPr>
        <w:t xml:space="preserve"> ainsi que pour l'élaboration du cadre mondial de la biodiversité pour l'après-2020.</w:t>
      </w:r>
    </w:p>
    <w:p w14:paraId="02A54DBD" w14:textId="7BB20783" w:rsidR="00120E52" w:rsidRPr="00090B91" w:rsidRDefault="00120E52" w:rsidP="00120E52">
      <w:pPr>
        <w:pStyle w:val="Para1"/>
        <w:numPr>
          <w:ilvl w:val="0"/>
          <w:numId w:val="0"/>
        </w:numPr>
        <w:suppressLineNumbers/>
        <w:suppressAutoHyphens/>
        <w:spacing w:line="233" w:lineRule="auto"/>
        <w:rPr>
          <w:kern w:val="22"/>
          <w:szCs w:val="22"/>
          <w:lang w:val="fr-FR"/>
        </w:rPr>
      </w:pPr>
      <w:r w:rsidRPr="00090B91">
        <w:rPr>
          <w:kern w:val="22"/>
          <w:szCs w:val="22"/>
          <w:lang w:val="fr-FR"/>
        </w:rPr>
        <w:t>15.</w:t>
      </w:r>
      <w:r w:rsidRPr="00090B91">
        <w:rPr>
          <w:kern w:val="22"/>
          <w:szCs w:val="22"/>
          <w:lang w:val="fr-FR"/>
        </w:rPr>
        <w:tab/>
      </w:r>
      <w:r w:rsidR="00AC25D4" w:rsidRPr="00090B91">
        <w:rPr>
          <w:kern w:val="22"/>
          <w:szCs w:val="22"/>
          <w:lang w:val="fr-FR"/>
        </w:rPr>
        <w:t>Le Secrétariat poursuit son étroite coopération avec l'OMS en ce qui concerne la mise en œuvre de la Convention, du Protocole de Nagoya et du Cadre de préparation</w:t>
      </w:r>
      <w:r w:rsidR="0052735F" w:rsidRPr="00090B91">
        <w:rPr>
          <w:kern w:val="22"/>
          <w:szCs w:val="22"/>
          <w:lang w:val="fr-FR"/>
        </w:rPr>
        <w:t xml:space="preserve"> en cas de grippe pandémique pour l’échange des virus grippaux et l’accès aux vaccins et autres avantages</w:t>
      </w:r>
      <w:r w:rsidR="00BB4F52" w:rsidRPr="00090B91">
        <w:rPr>
          <w:rStyle w:val="FootnoteReference"/>
          <w:kern w:val="22"/>
          <w:szCs w:val="22"/>
        </w:rPr>
        <w:footnoteReference w:id="5"/>
      </w:r>
      <w:r w:rsidR="0052735F" w:rsidRPr="00090B91">
        <w:rPr>
          <w:kern w:val="22"/>
          <w:szCs w:val="22"/>
          <w:lang w:val="fr-FR"/>
        </w:rPr>
        <w:t>.</w:t>
      </w:r>
      <w:r w:rsidR="00AC25D4" w:rsidRPr="00090B91">
        <w:rPr>
          <w:kern w:val="22"/>
          <w:szCs w:val="22"/>
          <w:lang w:val="fr-FR"/>
        </w:rPr>
        <w:t xml:space="preserve"> Dans le cadre de cette collaboration, un document de questions et réponses a été élaboré conjointement pour répondre aux questions concernant le partage des agents pathogènes dans le contexte de la mise en œuvre du </w:t>
      </w:r>
      <w:r w:rsidR="00E753F4" w:rsidRPr="00090B91">
        <w:rPr>
          <w:kern w:val="22"/>
          <w:szCs w:val="22"/>
          <w:lang w:val="fr-FR"/>
        </w:rPr>
        <w:t>P</w:t>
      </w:r>
      <w:r w:rsidR="00AC25D4" w:rsidRPr="00090B91">
        <w:rPr>
          <w:kern w:val="22"/>
          <w:szCs w:val="22"/>
          <w:lang w:val="fr-FR"/>
        </w:rPr>
        <w:t>rotocole de Nagoya</w:t>
      </w:r>
      <w:r w:rsidR="00BB4F52" w:rsidRPr="00090B91">
        <w:rPr>
          <w:rStyle w:val="FootnoteReference"/>
          <w:kern w:val="22"/>
          <w:szCs w:val="22"/>
        </w:rPr>
        <w:footnoteReference w:id="6"/>
      </w:r>
      <w:r w:rsidR="00AC25D4" w:rsidRPr="00090B91">
        <w:rPr>
          <w:kern w:val="22"/>
          <w:szCs w:val="22"/>
          <w:lang w:val="fr-FR"/>
        </w:rPr>
        <w:t>.</w:t>
      </w:r>
    </w:p>
    <w:p w14:paraId="3758D667" w14:textId="291E43A6" w:rsidR="00291B10" w:rsidRPr="00090B91" w:rsidRDefault="00120E52" w:rsidP="00120E52">
      <w:pPr>
        <w:pStyle w:val="Para1"/>
        <w:numPr>
          <w:ilvl w:val="0"/>
          <w:numId w:val="0"/>
        </w:numPr>
        <w:suppressLineNumbers/>
        <w:suppressAutoHyphens/>
        <w:spacing w:line="233" w:lineRule="auto"/>
        <w:rPr>
          <w:kern w:val="22"/>
          <w:szCs w:val="22"/>
          <w:lang w:val="fr-FR"/>
        </w:rPr>
      </w:pPr>
      <w:r w:rsidRPr="00090B91">
        <w:rPr>
          <w:kern w:val="22"/>
          <w:szCs w:val="22"/>
          <w:lang w:val="fr-FR"/>
        </w:rPr>
        <w:t xml:space="preserve">16. </w:t>
      </w:r>
      <w:r w:rsidRPr="00090B91">
        <w:rPr>
          <w:kern w:val="22"/>
          <w:szCs w:val="22"/>
          <w:lang w:val="fr-FR"/>
        </w:rPr>
        <w:tab/>
      </w:r>
      <w:r w:rsidR="00AC25D4" w:rsidRPr="00090B91">
        <w:rPr>
          <w:kern w:val="22"/>
          <w:szCs w:val="22"/>
          <w:lang w:val="fr-FR"/>
        </w:rPr>
        <w:t>Enfin, le Secrétariat a adapté ses méthodes de travail à la lumière de la pandémie, notamment en explorant les technologies virtuelles qui permettent des événements et des réunions interactives, ainsi que des possibilités de formation pour le personnel et les délégués et autres participants aux réunions, afin de maintenir l</w:t>
      </w:r>
      <w:r w:rsidR="00E753F4" w:rsidRPr="00090B91">
        <w:rPr>
          <w:kern w:val="22"/>
          <w:szCs w:val="22"/>
          <w:lang w:val="fr-FR"/>
        </w:rPr>
        <w:t>e dynamisme</w:t>
      </w:r>
      <w:r w:rsidR="00AC25D4" w:rsidRPr="00090B91">
        <w:rPr>
          <w:kern w:val="22"/>
          <w:szCs w:val="22"/>
          <w:lang w:val="fr-FR"/>
        </w:rPr>
        <w:t xml:space="preserve"> et de développer </w:t>
      </w:r>
      <w:r w:rsidR="00E753F4" w:rsidRPr="00090B91">
        <w:rPr>
          <w:kern w:val="22"/>
          <w:szCs w:val="22"/>
          <w:lang w:val="fr-FR"/>
        </w:rPr>
        <w:t>une forme de</w:t>
      </w:r>
      <w:r w:rsidR="00AC25D4" w:rsidRPr="00090B91">
        <w:rPr>
          <w:kern w:val="22"/>
          <w:szCs w:val="22"/>
          <w:lang w:val="fr-FR"/>
        </w:rPr>
        <w:t xml:space="preserve"> familiarité, </w:t>
      </w:r>
      <w:r w:rsidR="00E753F4" w:rsidRPr="00090B91">
        <w:rPr>
          <w:kern w:val="22"/>
          <w:szCs w:val="22"/>
          <w:lang w:val="fr-FR"/>
        </w:rPr>
        <w:t>et</w:t>
      </w:r>
      <w:r w:rsidR="00AC25D4" w:rsidRPr="00090B91">
        <w:rPr>
          <w:kern w:val="22"/>
          <w:szCs w:val="22"/>
          <w:lang w:val="fr-FR"/>
        </w:rPr>
        <w:t xml:space="preserve"> d'améliorer la participation grâce à l'utilisation des nouvelles technologies.</w:t>
      </w:r>
    </w:p>
    <w:p w14:paraId="33B46E89" w14:textId="00C5F288" w:rsidR="007E5097" w:rsidRPr="00F25D12" w:rsidRDefault="00361935" w:rsidP="00F31DE8">
      <w:pPr>
        <w:pStyle w:val="Heading1"/>
        <w:ind w:left="1418" w:hanging="851"/>
        <w:jc w:val="left"/>
        <w:rPr>
          <w:szCs w:val="22"/>
          <w:lang w:val="fr-CA"/>
        </w:rPr>
      </w:pPr>
      <w:bookmarkStart w:id="5" w:name="_Hlk57288031"/>
      <w:r w:rsidRPr="00F25D12">
        <w:rPr>
          <w:szCs w:val="22"/>
          <w:lang w:val="fr-CA"/>
        </w:rPr>
        <w:lastRenderedPageBreak/>
        <w:t>II.</w:t>
      </w:r>
      <w:r w:rsidRPr="00F25D12">
        <w:rPr>
          <w:szCs w:val="22"/>
          <w:lang w:val="fr-CA"/>
        </w:rPr>
        <w:tab/>
      </w:r>
      <w:r w:rsidR="00293652" w:rsidRPr="00F25D12">
        <w:rPr>
          <w:szCs w:val="22"/>
          <w:lang w:val="fr-CA"/>
        </w:rPr>
        <w:t xml:space="preserve">LIENS </w:t>
      </w:r>
      <w:r w:rsidR="002F1B4C" w:rsidRPr="00F25D12">
        <w:rPr>
          <w:szCs w:val="22"/>
          <w:lang w:val="fr-CA"/>
        </w:rPr>
        <w:t xml:space="preserve">existants </w:t>
      </w:r>
      <w:r w:rsidR="00293652" w:rsidRPr="00F25D12">
        <w:rPr>
          <w:szCs w:val="22"/>
          <w:lang w:val="fr-CA"/>
        </w:rPr>
        <w:t>ENTRE LA</w:t>
      </w:r>
      <w:r w:rsidR="002F1B4C" w:rsidRPr="00F25D12">
        <w:rPr>
          <w:szCs w:val="22"/>
          <w:lang w:val="fr-CA"/>
        </w:rPr>
        <w:t xml:space="preserve"> santé humaine et la</w:t>
      </w:r>
      <w:r w:rsidR="00293652" w:rsidRPr="00F25D12">
        <w:rPr>
          <w:szCs w:val="22"/>
          <w:lang w:val="fr-CA"/>
        </w:rPr>
        <w:t xml:space="preserve"> DIVERS</w:t>
      </w:r>
      <w:r w:rsidR="005144AD" w:rsidRPr="00F25D12">
        <w:rPr>
          <w:szCs w:val="22"/>
          <w:lang w:val="fr-CA"/>
        </w:rPr>
        <w:t>IT</w:t>
      </w:r>
      <w:r w:rsidR="00293652" w:rsidRPr="00F25D12">
        <w:rPr>
          <w:szCs w:val="22"/>
          <w:lang w:val="fr-CA"/>
        </w:rPr>
        <w:t xml:space="preserve">É BIOLOGIQUE, Y COMPRIS LES RISQUES DE PANDÉMIES </w:t>
      </w:r>
    </w:p>
    <w:bookmarkEnd w:id="5"/>
    <w:p w14:paraId="594D69A1" w14:textId="105E0F80" w:rsidR="00023CF9" w:rsidRPr="00090B91" w:rsidRDefault="00120E52" w:rsidP="00120E52">
      <w:pPr>
        <w:pStyle w:val="Para1"/>
        <w:numPr>
          <w:ilvl w:val="0"/>
          <w:numId w:val="0"/>
        </w:numPr>
        <w:suppressLineNumbers/>
        <w:suppressAutoHyphens/>
        <w:spacing w:line="233" w:lineRule="auto"/>
        <w:rPr>
          <w:kern w:val="22"/>
          <w:szCs w:val="22"/>
          <w:lang w:val="fr-FR"/>
        </w:rPr>
      </w:pPr>
      <w:r w:rsidRPr="00090B91">
        <w:rPr>
          <w:szCs w:val="22"/>
          <w:lang w:val="fr-FR"/>
        </w:rPr>
        <w:t>1</w:t>
      </w:r>
      <w:r w:rsidR="002F1B4C" w:rsidRPr="00090B91">
        <w:rPr>
          <w:szCs w:val="22"/>
          <w:lang w:val="fr-FR"/>
        </w:rPr>
        <w:t>7.</w:t>
      </w:r>
      <w:r w:rsidRPr="00090B91">
        <w:rPr>
          <w:szCs w:val="22"/>
          <w:lang w:val="fr-FR"/>
        </w:rPr>
        <w:t xml:space="preserve"> </w:t>
      </w:r>
      <w:r w:rsidRPr="00090B91">
        <w:rPr>
          <w:szCs w:val="22"/>
          <w:lang w:val="fr-FR"/>
        </w:rPr>
        <w:tab/>
      </w:r>
      <w:r w:rsidR="00293652" w:rsidRPr="00090B91">
        <w:rPr>
          <w:szCs w:val="22"/>
          <w:lang w:val="fr-FR"/>
        </w:rPr>
        <w:t>La diversité biologique</w:t>
      </w:r>
      <w:r w:rsidR="00AC25D4" w:rsidRPr="00090B91">
        <w:rPr>
          <w:szCs w:val="22"/>
          <w:lang w:val="fr-FR"/>
        </w:rPr>
        <w:t xml:space="preserve"> et la santé humaine sont étroitement liées à un large</w:t>
      </w:r>
      <w:r w:rsidR="00293652" w:rsidRPr="00090B91">
        <w:rPr>
          <w:szCs w:val="22"/>
          <w:lang w:val="fr-FR"/>
        </w:rPr>
        <w:t xml:space="preserve"> éventail </w:t>
      </w:r>
      <w:r w:rsidR="00AC25D4" w:rsidRPr="00090B91">
        <w:rPr>
          <w:szCs w:val="22"/>
          <w:lang w:val="fr-FR"/>
        </w:rPr>
        <w:t xml:space="preserve">d'échelles, de la planète </w:t>
      </w:r>
      <w:r w:rsidR="00101818" w:rsidRPr="00090B91">
        <w:rPr>
          <w:szCs w:val="22"/>
          <w:lang w:val="fr-FR"/>
        </w:rPr>
        <w:t>au</w:t>
      </w:r>
      <w:r w:rsidR="00293652" w:rsidRPr="00090B91">
        <w:rPr>
          <w:szCs w:val="22"/>
          <w:lang w:val="fr-FR"/>
        </w:rPr>
        <w:t xml:space="preserve"> microbiome humain</w:t>
      </w:r>
      <w:r w:rsidR="00BB4F52" w:rsidRPr="00090B91">
        <w:rPr>
          <w:rStyle w:val="FootnoteReference"/>
          <w:szCs w:val="22"/>
        </w:rPr>
        <w:footnoteReference w:id="7"/>
      </w:r>
      <w:r w:rsidR="00E90794">
        <w:rPr>
          <w:szCs w:val="22"/>
          <w:lang w:val="fr-FR"/>
        </w:rPr>
        <w:t>.</w:t>
      </w:r>
      <w:r w:rsidR="00AC25D4" w:rsidRPr="00090B91">
        <w:rPr>
          <w:szCs w:val="22"/>
          <w:lang w:val="fr-FR"/>
        </w:rPr>
        <w:t xml:space="preserve">  Les écosystèmes et la biodiversité contribuent à réguler les flux de matières et d'énergie de la planète, ainsi que ses réactions aux changements brusques et progressifs. Les écosystèmes, y compris les systèmes de production alimentaire, dépendent d'une grande diversité d'organismes pour fournir les services nécessaires à la vie, notamment la nourriture, l'air pur, la quantité et la qualité de l'eau douce, les médicaments, les valeurs spirituelles et culturelles, la régulation du climat, la lutte contre les parasites et les maladies et la réduction des risques de catastrophes, chacun de ces éléments étant fondamental pour la santé humaine, tant mentale que physique. Le microbio</w:t>
      </w:r>
      <w:r w:rsidR="00293652" w:rsidRPr="00090B91">
        <w:rPr>
          <w:szCs w:val="22"/>
          <w:lang w:val="fr-FR"/>
        </w:rPr>
        <w:t>me</w:t>
      </w:r>
      <w:r w:rsidR="00AC25D4" w:rsidRPr="00090B91">
        <w:rPr>
          <w:szCs w:val="22"/>
          <w:lang w:val="fr-FR"/>
        </w:rPr>
        <w:t xml:space="preserve"> humain - les communautés microbiennes symbiotiques présentes dans l'intestin, les voies respiratoires et urogénitales et sur la peau - aide à réguler la santé humaine au niveau individuel, en contribuant à la nutrition, en favorisant le fonctionnement du système immunitaire et en prévenant les infections. La biodiversité est donc un déterminant environnemental clé de la santé humaine, et la </w:t>
      </w:r>
      <w:r w:rsidR="006B77E4" w:rsidRPr="00090B91">
        <w:rPr>
          <w:szCs w:val="22"/>
          <w:lang w:val="fr-FR"/>
        </w:rPr>
        <w:t>préservation</w:t>
      </w:r>
      <w:r w:rsidR="00AC25D4" w:rsidRPr="00090B91">
        <w:rPr>
          <w:szCs w:val="22"/>
          <w:lang w:val="fr-FR"/>
        </w:rPr>
        <w:t xml:space="preserve"> et l'utilisation durable de la </w:t>
      </w:r>
      <w:r w:rsidR="003D66DF" w:rsidRPr="00090B91">
        <w:rPr>
          <w:szCs w:val="22"/>
          <w:lang w:val="fr-FR"/>
        </w:rPr>
        <w:t>diversité biologique</w:t>
      </w:r>
      <w:r w:rsidR="00AC25D4" w:rsidRPr="00090B91">
        <w:rPr>
          <w:szCs w:val="22"/>
          <w:lang w:val="fr-FR"/>
        </w:rPr>
        <w:t xml:space="preserve"> peuvent être bénéfiques pour la santé humaine en maintenant les services et les options des écosystèmes pour l'avenir. </w:t>
      </w:r>
      <w:r w:rsidR="008A6BD6" w:rsidRPr="00090B91">
        <w:rPr>
          <w:szCs w:val="22"/>
          <w:lang w:val="fr-FR"/>
        </w:rPr>
        <w:t>Enfin, s</w:t>
      </w:r>
      <w:r w:rsidR="003D66DF" w:rsidRPr="00090B91">
        <w:rPr>
          <w:szCs w:val="22"/>
          <w:lang w:val="fr-FR"/>
        </w:rPr>
        <w:t>on appauvrissement</w:t>
      </w:r>
      <w:r w:rsidR="00AC25D4" w:rsidRPr="00090B91">
        <w:rPr>
          <w:szCs w:val="22"/>
          <w:lang w:val="fr-FR"/>
        </w:rPr>
        <w:t xml:space="preserve"> met en péril la réalisation de nombreux </w:t>
      </w:r>
      <w:r w:rsidR="00C90DE3" w:rsidRPr="00090B91">
        <w:rPr>
          <w:szCs w:val="22"/>
          <w:lang w:val="fr-FR"/>
        </w:rPr>
        <w:t>o</w:t>
      </w:r>
      <w:r w:rsidR="00AC25D4" w:rsidRPr="00090B91">
        <w:rPr>
          <w:szCs w:val="22"/>
          <w:lang w:val="fr-FR"/>
        </w:rPr>
        <w:t>bjectifs de développement durable</w:t>
      </w:r>
      <w:r w:rsidR="00C90DE3" w:rsidRPr="00090B91">
        <w:rPr>
          <w:rStyle w:val="FootnoteReference"/>
          <w:szCs w:val="22"/>
        </w:rPr>
        <w:footnoteReference w:id="8"/>
      </w:r>
      <w:r w:rsidR="00AC25D4" w:rsidRPr="00090B91">
        <w:rPr>
          <w:szCs w:val="22"/>
          <w:lang w:val="fr-FR"/>
        </w:rPr>
        <w:t>.</w:t>
      </w:r>
    </w:p>
    <w:p w14:paraId="177D28BD" w14:textId="256F68A7" w:rsidR="008B1B8E" w:rsidRPr="00090B91" w:rsidRDefault="00AC25D4" w:rsidP="00120E52">
      <w:pPr>
        <w:pStyle w:val="Para1"/>
        <w:numPr>
          <w:ilvl w:val="0"/>
          <w:numId w:val="56"/>
        </w:numPr>
        <w:suppressLineNumbers/>
        <w:suppressAutoHyphens/>
        <w:spacing w:line="233" w:lineRule="auto"/>
        <w:ind w:left="0" w:firstLine="0"/>
        <w:rPr>
          <w:szCs w:val="22"/>
          <w:lang w:val="fr-FR"/>
        </w:rPr>
      </w:pPr>
      <w:r w:rsidRPr="00090B91">
        <w:rPr>
          <w:szCs w:val="22"/>
          <w:lang w:val="fr-FR"/>
        </w:rPr>
        <w:t>La pandémie COVID-19 a mis en évidence l'importance de la relation entre l'homme et la nature. Bien que la relation entre la biodiversité et les maladies infectieuses soit complexe, il est clair que l</w:t>
      </w:r>
      <w:r w:rsidR="003D66DF" w:rsidRPr="00090B91">
        <w:rPr>
          <w:szCs w:val="22"/>
          <w:lang w:val="fr-FR"/>
        </w:rPr>
        <w:t>’appauvrissement</w:t>
      </w:r>
      <w:r w:rsidRPr="00090B91">
        <w:rPr>
          <w:szCs w:val="22"/>
          <w:lang w:val="fr-FR"/>
        </w:rPr>
        <w:t xml:space="preserve"> et la dégradation de la </w:t>
      </w:r>
      <w:r w:rsidR="008A6BD6" w:rsidRPr="00090B91">
        <w:rPr>
          <w:szCs w:val="22"/>
          <w:lang w:val="fr-FR"/>
        </w:rPr>
        <w:t>diversité biologique</w:t>
      </w:r>
      <w:r w:rsidRPr="00090B91">
        <w:rPr>
          <w:szCs w:val="22"/>
          <w:lang w:val="fr-FR"/>
        </w:rPr>
        <w:t xml:space="preserve"> sapent le réseau de la vie et augmentent le risque de propagation des maladies de la faune sauvage à l'homme.</w:t>
      </w:r>
    </w:p>
    <w:p w14:paraId="44190375" w14:textId="5D57CA3B" w:rsidR="00A16932" w:rsidRPr="00090B91" w:rsidRDefault="00833730" w:rsidP="00120E52">
      <w:pPr>
        <w:pStyle w:val="Para1"/>
        <w:numPr>
          <w:ilvl w:val="0"/>
          <w:numId w:val="56"/>
        </w:numPr>
        <w:suppressLineNumbers/>
        <w:suppressAutoHyphens/>
        <w:spacing w:line="233" w:lineRule="auto"/>
        <w:ind w:left="0" w:firstLine="0"/>
        <w:rPr>
          <w:szCs w:val="22"/>
          <w:lang w:val="fr-FR"/>
        </w:rPr>
      </w:pPr>
      <w:r w:rsidRPr="00090B91">
        <w:rPr>
          <w:kern w:val="22"/>
          <w:szCs w:val="22"/>
          <w:lang w:val="fr-FR"/>
        </w:rPr>
        <w:t xml:space="preserve">Le </w:t>
      </w:r>
      <w:r w:rsidR="00C90DE3" w:rsidRPr="00090B91">
        <w:rPr>
          <w:kern w:val="22"/>
          <w:szCs w:val="22"/>
          <w:lang w:val="fr-FR"/>
        </w:rPr>
        <w:t>récent</w:t>
      </w:r>
      <w:r w:rsidRPr="00090B91">
        <w:rPr>
          <w:kern w:val="22"/>
          <w:szCs w:val="22"/>
          <w:lang w:val="fr-FR"/>
        </w:rPr>
        <w:t xml:space="preserve"> </w:t>
      </w:r>
      <w:r w:rsidR="00AC25D4" w:rsidRPr="00090B91">
        <w:rPr>
          <w:kern w:val="22"/>
          <w:szCs w:val="22"/>
          <w:lang w:val="fr-FR"/>
        </w:rPr>
        <w:t xml:space="preserve">rapport de l'atelier </w:t>
      </w:r>
      <w:r w:rsidRPr="00090B91">
        <w:rPr>
          <w:kern w:val="22"/>
          <w:szCs w:val="22"/>
          <w:lang w:val="fr-FR"/>
        </w:rPr>
        <w:t>de l’IPBES</w:t>
      </w:r>
      <w:r w:rsidR="00C90DE3" w:rsidRPr="00090B91">
        <w:rPr>
          <w:rStyle w:val="FootnoteReference"/>
          <w:kern w:val="22"/>
          <w:szCs w:val="22"/>
        </w:rPr>
        <w:footnoteReference w:id="9"/>
      </w:r>
      <w:r w:rsidRPr="00090B91">
        <w:rPr>
          <w:kern w:val="22"/>
          <w:szCs w:val="22"/>
          <w:lang w:val="fr-FR"/>
        </w:rPr>
        <w:t xml:space="preserve"> </w:t>
      </w:r>
      <w:r w:rsidR="00AC25D4" w:rsidRPr="00090B91">
        <w:rPr>
          <w:kern w:val="22"/>
          <w:szCs w:val="22"/>
          <w:lang w:val="fr-FR"/>
        </w:rPr>
        <w:t xml:space="preserve">sur la biodiversité et </w:t>
      </w:r>
      <w:r w:rsidRPr="00090B91">
        <w:rPr>
          <w:kern w:val="22"/>
          <w:szCs w:val="22"/>
          <w:lang w:val="fr-FR"/>
        </w:rPr>
        <w:t xml:space="preserve">la pandémie </w:t>
      </w:r>
      <w:r w:rsidR="00AC25D4" w:rsidRPr="00090B91">
        <w:rPr>
          <w:kern w:val="22"/>
          <w:szCs w:val="22"/>
          <w:lang w:val="fr-FR"/>
        </w:rPr>
        <w:t xml:space="preserve">note </w:t>
      </w:r>
      <w:r w:rsidR="00C90DE3" w:rsidRPr="00090B91">
        <w:rPr>
          <w:kern w:val="22"/>
          <w:szCs w:val="22"/>
          <w:lang w:val="fr-FR"/>
        </w:rPr>
        <w:t xml:space="preserve">dans son résumé </w:t>
      </w:r>
      <w:r w:rsidR="00AC25D4" w:rsidRPr="00090B91">
        <w:rPr>
          <w:kern w:val="22"/>
          <w:szCs w:val="22"/>
          <w:lang w:val="fr-FR"/>
        </w:rPr>
        <w:t xml:space="preserve">que </w:t>
      </w:r>
      <w:r w:rsidRPr="00090B91">
        <w:rPr>
          <w:kern w:val="22"/>
          <w:szCs w:val="22"/>
          <w:lang w:val="fr-FR"/>
        </w:rPr>
        <w:t>« </w:t>
      </w:r>
      <w:r w:rsidR="00AC25D4" w:rsidRPr="00090B91">
        <w:rPr>
          <w:kern w:val="22"/>
          <w:szCs w:val="22"/>
          <w:lang w:val="fr-FR"/>
        </w:rPr>
        <w:t>Les pandémies ont leur origine dans divers microbes transportés par des réservoirs animaux, mais leur émergence est entièrement due aux activités humaines. Les causes sous-jacentes des pandémies sont les mêmes changements environnementaux mondiaux qui sont à l'origine de l</w:t>
      </w:r>
      <w:r w:rsidRPr="00090B91">
        <w:rPr>
          <w:kern w:val="22"/>
          <w:szCs w:val="22"/>
          <w:lang w:val="fr-FR"/>
        </w:rPr>
        <w:t xml:space="preserve">’appauvrissement </w:t>
      </w:r>
      <w:r w:rsidR="00AC25D4" w:rsidRPr="00090B91">
        <w:rPr>
          <w:kern w:val="22"/>
          <w:szCs w:val="22"/>
          <w:lang w:val="fr-FR"/>
        </w:rPr>
        <w:t xml:space="preserve">de </w:t>
      </w:r>
      <w:r w:rsidRPr="00090B91">
        <w:rPr>
          <w:kern w:val="22"/>
          <w:szCs w:val="22"/>
          <w:lang w:val="fr-FR"/>
        </w:rPr>
        <w:t xml:space="preserve">la biodiversité </w:t>
      </w:r>
      <w:r w:rsidR="00AC25D4" w:rsidRPr="00090B91">
        <w:rPr>
          <w:kern w:val="22"/>
          <w:szCs w:val="22"/>
          <w:lang w:val="fr-FR"/>
        </w:rPr>
        <w:t xml:space="preserve">et du changement climatique. Il s'agit notamment du changement d'utilisation des terres, de l'expansion et de l'intensification de l'agriculture, ainsi que du commerce et de la consommation d'espèces sauvages. Ces facteurs de changement rapprochent la faune sauvage, le bétail et les hommes, permettant aux microbes des animaux de pénétrer dans </w:t>
      </w:r>
      <w:r w:rsidR="000E69AB" w:rsidRPr="00090B91">
        <w:rPr>
          <w:kern w:val="22"/>
          <w:szCs w:val="22"/>
          <w:lang w:val="fr-FR"/>
        </w:rPr>
        <w:t xml:space="preserve">le corps humain </w:t>
      </w:r>
      <w:r w:rsidR="00AC25D4" w:rsidRPr="00090B91">
        <w:rPr>
          <w:kern w:val="22"/>
          <w:szCs w:val="22"/>
          <w:lang w:val="fr-FR"/>
        </w:rPr>
        <w:t>et de provoquer des infections, parfois des épidémies, et plus rarement de véritables pandémies qui se propagent par les réseaux routiers, les centres urbains et les déplacements mondiaux, ainsi que par les routes commerciales. La récente augmentation exponentielle de la consommation et du commerce, alimentée par la demande dans les pays développés et les économies émergentes, ainsi que par la pression démographique, a entraîné une série de maladies émergentes qui proviennent principalement des pays en développement riches en biodiversité, sous l'effet des modes de consommation mondiaux</w:t>
      </w:r>
      <w:r w:rsidR="005D7B82" w:rsidRPr="00090B91">
        <w:rPr>
          <w:kern w:val="22"/>
          <w:szCs w:val="22"/>
          <w:lang w:val="fr-FR"/>
        </w:rPr>
        <w:t> »</w:t>
      </w:r>
      <w:r w:rsidR="00AC25D4" w:rsidRPr="00090B91">
        <w:rPr>
          <w:kern w:val="22"/>
          <w:szCs w:val="22"/>
          <w:lang w:val="fr-FR"/>
        </w:rPr>
        <w:t>. Le rapport identifie un certain nombre d'options politiques pour réduire le rôle du changement d'affectation des terres et du commerce des espèces sauvages dans l'émergence de la pandémie, entre autres conclusions.</w:t>
      </w:r>
    </w:p>
    <w:p w14:paraId="57FA7972" w14:textId="304B9FFC" w:rsidR="004F229E" w:rsidRPr="00090B91" w:rsidRDefault="00F10A0C" w:rsidP="00120E52">
      <w:pPr>
        <w:pStyle w:val="Para1"/>
        <w:numPr>
          <w:ilvl w:val="0"/>
          <w:numId w:val="56"/>
        </w:numPr>
        <w:suppressLineNumbers/>
        <w:suppressAutoHyphens/>
        <w:spacing w:line="233" w:lineRule="auto"/>
        <w:ind w:left="0" w:firstLine="0"/>
        <w:rPr>
          <w:kern w:val="22"/>
          <w:szCs w:val="22"/>
          <w:lang w:val="fr-FR"/>
        </w:rPr>
      </w:pPr>
      <w:r w:rsidRPr="00090B91">
        <w:rPr>
          <w:szCs w:val="22"/>
          <w:lang w:val="fr-FR"/>
        </w:rPr>
        <w:t xml:space="preserve">Un certain nombre de questions découlent des conclusions du rapport de l'atelier de l'IPBES, ainsi que d'autres études et rapports récents, qui présentent un intérêt pour les travaux menés dans le cadre de la </w:t>
      </w:r>
      <w:r w:rsidR="00833730" w:rsidRPr="00090B91">
        <w:rPr>
          <w:szCs w:val="22"/>
          <w:lang w:val="fr-FR"/>
        </w:rPr>
        <w:t>C</w:t>
      </w:r>
      <w:r w:rsidRPr="00090B91">
        <w:rPr>
          <w:szCs w:val="22"/>
          <w:lang w:val="fr-FR"/>
        </w:rPr>
        <w:t xml:space="preserve">onvention, notamment l'élaboration et la mise en œuvre du cadre mondial pour la biodiversité </w:t>
      </w:r>
      <w:r w:rsidR="00833730" w:rsidRPr="00090B91">
        <w:rPr>
          <w:szCs w:val="22"/>
          <w:lang w:val="fr-FR"/>
        </w:rPr>
        <w:t>pour l’après-</w:t>
      </w:r>
      <w:r w:rsidRPr="00090B91">
        <w:rPr>
          <w:szCs w:val="22"/>
          <w:lang w:val="fr-FR"/>
        </w:rPr>
        <w:t>2020</w:t>
      </w:r>
      <w:r w:rsidR="00833730" w:rsidRPr="00090B91">
        <w:rPr>
          <w:szCs w:val="22"/>
          <w:lang w:val="fr-FR"/>
        </w:rPr>
        <w:t xml:space="preserve"> : </w:t>
      </w:r>
    </w:p>
    <w:p w14:paraId="00AFE1DE" w14:textId="687D38FA" w:rsidR="00EC309A" w:rsidRPr="00090B91" w:rsidRDefault="00F10A0C" w:rsidP="00120E52">
      <w:pPr>
        <w:pStyle w:val="Para1"/>
        <w:numPr>
          <w:ilvl w:val="1"/>
          <w:numId w:val="56"/>
        </w:numPr>
        <w:suppressLineNumbers/>
        <w:suppressAutoHyphens/>
        <w:spacing w:line="233" w:lineRule="auto"/>
        <w:ind w:left="0" w:firstLine="709"/>
        <w:rPr>
          <w:kern w:val="22"/>
          <w:szCs w:val="22"/>
          <w:lang w:val="fr-FR"/>
        </w:rPr>
      </w:pPr>
      <w:r w:rsidRPr="00090B91">
        <w:rPr>
          <w:szCs w:val="22"/>
          <w:lang w:val="fr-FR"/>
        </w:rPr>
        <w:t xml:space="preserve">Les liens entre le risque de pandémie et la biodiversité </w:t>
      </w:r>
      <w:r w:rsidRPr="00090B91">
        <w:rPr>
          <w:i/>
          <w:iCs/>
          <w:szCs w:val="22"/>
          <w:lang w:val="fr-FR"/>
        </w:rPr>
        <w:t>renforcent la nécessité de s'attaquer aux facteurs de</w:t>
      </w:r>
      <w:r w:rsidR="00041045" w:rsidRPr="00090B91">
        <w:rPr>
          <w:i/>
          <w:iCs/>
          <w:szCs w:val="22"/>
          <w:lang w:val="fr-FR"/>
        </w:rPr>
        <w:t xml:space="preserve"> l’appauvrissement </w:t>
      </w:r>
      <w:r w:rsidRPr="00090B91">
        <w:rPr>
          <w:i/>
          <w:iCs/>
          <w:szCs w:val="22"/>
          <w:lang w:val="fr-FR"/>
        </w:rPr>
        <w:t>de</w:t>
      </w:r>
      <w:r w:rsidR="00041045" w:rsidRPr="00090B91">
        <w:rPr>
          <w:i/>
          <w:iCs/>
          <w:szCs w:val="22"/>
          <w:lang w:val="fr-FR"/>
        </w:rPr>
        <w:t xml:space="preserve"> </w:t>
      </w:r>
      <w:r w:rsidR="00AC15E6" w:rsidRPr="00090B91">
        <w:rPr>
          <w:i/>
          <w:iCs/>
          <w:szCs w:val="22"/>
          <w:lang w:val="fr-FR"/>
        </w:rPr>
        <w:t>la diversité biologique</w:t>
      </w:r>
      <w:r w:rsidRPr="00090B91">
        <w:rPr>
          <w:szCs w:val="22"/>
          <w:lang w:val="fr-FR"/>
        </w:rPr>
        <w:t xml:space="preserve">, car ils sont largement communs avec les </w:t>
      </w:r>
      <w:r w:rsidRPr="00090B91">
        <w:rPr>
          <w:szCs w:val="22"/>
          <w:lang w:val="fr-FR"/>
        </w:rPr>
        <w:lastRenderedPageBreak/>
        <w:t xml:space="preserve">facteurs d'augmentation du risque de pandémie. </w:t>
      </w:r>
      <w:r w:rsidR="00041045" w:rsidRPr="00090B91">
        <w:rPr>
          <w:szCs w:val="22"/>
          <w:lang w:val="fr-FR"/>
        </w:rPr>
        <w:t>D’ailleurs,</w:t>
      </w:r>
      <w:r w:rsidRPr="00090B91">
        <w:rPr>
          <w:szCs w:val="22"/>
          <w:lang w:val="fr-FR"/>
        </w:rPr>
        <w:t xml:space="preserve"> les efforts visant à réduire la déforestation ainsi que l</w:t>
      </w:r>
      <w:r w:rsidR="009D6952" w:rsidRPr="00090B91">
        <w:rPr>
          <w:szCs w:val="22"/>
          <w:lang w:val="fr-FR"/>
        </w:rPr>
        <w:t xml:space="preserve">’appauvrissement, </w:t>
      </w:r>
      <w:r w:rsidRPr="00090B91">
        <w:rPr>
          <w:szCs w:val="22"/>
          <w:lang w:val="fr-FR"/>
        </w:rPr>
        <w:t>la dégradation et la fragmentation des habitats en général, et l'empi</w:t>
      </w:r>
      <w:r w:rsidR="005144AD" w:rsidRPr="00090B91">
        <w:rPr>
          <w:szCs w:val="22"/>
          <w:lang w:val="fr-FR"/>
        </w:rPr>
        <w:t>é</w:t>
      </w:r>
      <w:r w:rsidRPr="00090B91">
        <w:rPr>
          <w:szCs w:val="22"/>
          <w:lang w:val="fr-FR"/>
        </w:rPr>
        <w:t>tement des personnes et du bétail dans les zones de biodiversité sont susceptibles de réduire le risque de pandémie ;</w:t>
      </w:r>
    </w:p>
    <w:p w14:paraId="62BC2C69" w14:textId="2B546DCB" w:rsidR="00BB3B4C" w:rsidRPr="00090B91" w:rsidRDefault="00F10A0C" w:rsidP="00120E52">
      <w:pPr>
        <w:pStyle w:val="Para1"/>
        <w:numPr>
          <w:ilvl w:val="1"/>
          <w:numId w:val="56"/>
        </w:numPr>
        <w:suppressLineNumbers/>
        <w:suppressAutoHyphens/>
        <w:spacing w:line="233" w:lineRule="auto"/>
        <w:ind w:left="0" w:firstLine="709"/>
        <w:rPr>
          <w:kern w:val="22"/>
          <w:szCs w:val="22"/>
          <w:lang w:val="fr-FR"/>
        </w:rPr>
      </w:pPr>
      <w:r w:rsidRPr="00090B91">
        <w:rPr>
          <w:kern w:val="22"/>
          <w:szCs w:val="22"/>
          <w:lang w:val="fr-FR"/>
        </w:rPr>
        <w:t xml:space="preserve">Plus spécifiquement, il est </w:t>
      </w:r>
      <w:r w:rsidRPr="00090B91">
        <w:rPr>
          <w:i/>
          <w:iCs/>
          <w:kern w:val="22"/>
          <w:szCs w:val="22"/>
          <w:lang w:val="fr-FR"/>
        </w:rPr>
        <w:t>nécessaire d'intégrer les considérations de santé humaine dans l'aménagement du territoire</w:t>
      </w:r>
      <w:r w:rsidRPr="00090B91">
        <w:rPr>
          <w:kern w:val="22"/>
          <w:szCs w:val="22"/>
          <w:lang w:val="fr-FR"/>
        </w:rPr>
        <w:t xml:space="preserve">. Cela peut impliquer, par exemple, d'évaluer comment les mesures de </w:t>
      </w:r>
      <w:r w:rsidR="006B77E4" w:rsidRPr="00090B91">
        <w:rPr>
          <w:kern w:val="22"/>
          <w:szCs w:val="22"/>
          <w:lang w:val="fr-FR"/>
        </w:rPr>
        <w:t>préservation</w:t>
      </w:r>
      <w:r w:rsidRPr="00090B91">
        <w:rPr>
          <w:kern w:val="22"/>
          <w:szCs w:val="22"/>
          <w:lang w:val="fr-FR"/>
        </w:rPr>
        <w:t xml:space="preserve"> des habitats peuvent réduire les risques de pandémie, d'identifier les compromis où le risque de propagation des maladies peut augmenter, et de développer et d'incorporer des évaluations d'impact sur la santé des risques de pandémie et de maladies émergentes dans tous les grands projets de développement et d'utilisation des terres. La restauration écologique, qui est essentielle pour la </w:t>
      </w:r>
      <w:r w:rsidR="006B77E4" w:rsidRPr="00090B91">
        <w:rPr>
          <w:kern w:val="22"/>
          <w:szCs w:val="22"/>
          <w:lang w:val="fr-FR"/>
        </w:rPr>
        <w:t>préservation</w:t>
      </w:r>
      <w:r w:rsidRPr="00090B91">
        <w:rPr>
          <w:kern w:val="22"/>
          <w:szCs w:val="22"/>
          <w:lang w:val="fr-FR"/>
        </w:rPr>
        <w:t xml:space="preserve"> l'adaptation au climat et la fourniture de services écosystémiques, devrait intégrer des considérations sanitaires afin d'éviter une augmentation potentielle du risque de maladie résultant d'un contact accru entre l'homme, le bétail et la faune ;</w:t>
      </w:r>
    </w:p>
    <w:p w14:paraId="32068E54" w14:textId="77777777" w:rsidR="00F10A0C" w:rsidRPr="00090B91" w:rsidRDefault="00F10A0C" w:rsidP="00120E52">
      <w:pPr>
        <w:pStyle w:val="Para1"/>
        <w:numPr>
          <w:ilvl w:val="1"/>
          <w:numId w:val="56"/>
        </w:numPr>
        <w:suppressLineNumbers/>
        <w:suppressAutoHyphens/>
        <w:spacing w:line="233" w:lineRule="auto"/>
        <w:ind w:left="0" w:firstLine="709"/>
        <w:rPr>
          <w:kern w:val="22"/>
          <w:szCs w:val="22"/>
          <w:lang w:val="fr-FR"/>
        </w:rPr>
      </w:pPr>
      <w:r w:rsidRPr="00090B91">
        <w:rPr>
          <w:szCs w:val="22"/>
          <w:lang w:val="fr-FR"/>
        </w:rPr>
        <w:t xml:space="preserve">Il est également </w:t>
      </w:r>
      <w:r w:rsidRPr="00090B91">
        <w:rPr>
          <w:i/>
          <w:iCs/>
          <w:szCs w:val="22"/>
          <w:lang w:val="fr-FR"/>
        </w:rPr>
        <w:t>nécessaire d'améliorer la réglementation et la gestion de l'utilisation et du commerce des espèces sauvages</w:t>
      </w:r>
      <w:r w:rsidRPr="00090B91">
        <w:rPr>
          <w:szCs w:val="22"/>
          <w:lang w:val="fr-FR"/>
        </w:rPr>
        <w:t>, afin qu'ils soient sûrs (du point de vue de la santé humaine), légaux et durables. Cela peut impliquer, par exemple, de réduire ou de supprimer les espèces faisant l'objet d'un commerce d'espèces sauvages qui présentent un risque élevé d'émergence de maladies, d'améliorer la biosécurité et l'hygiène sur les marchés et de procéder à la surveillance des maladies des espèces sauvages, ainsi que des chasseurs, des agriculteurs et des commerçants d'espèces sauvages, et de renforcer l'application de la loi sur tous les aspects du commerce illégal d'espèces sauvages ;</w:t>
      </w:r>
    </w:p>
    <w:p w14:paraId="0D3BC71B" w14:textId="47C35741" w:rsidR="002F2415" w:rsidRPr="00090B91" w:rsidRDefault="00F10A0C" w:rsidP="00120E52">
      <w:pPr>
        <w:pStyle w:val="Para1"/>
        <w:numPr>
          <w:ilvl w:val="1"/>
          <w:numId w:val="56"/>
        </w:numPr>
        <w:suppressLineNumbers/>
        <w:suppressAutoHyphens/>
        <w:spacing w:line="233" w:lineRule="auto"/>
        <w:ind w:left="0" w:firstLine="709"/>
        <w:rPr>
          <w:kern w:val="22"/>
          <w:szCs w:val="22"/>
          <w:lang w:val="fr-FR"/>
        </w:rPr>
      </w:pPr>
      <w:r w:rsidRPr="00090B91">
        <w:rPr>
          <w:bCs/>
          <w:szCs w:val="22"/>
          <w:lang w:val="fr-FR"/>
        </w:rPr>
        <w:t xml:space="preserve">Le risque de maladies émergentes et de pandémies renforce également </w:t>
      </w:r>
      <w:r w:rsidRPr="00090B91">
        <w:rPr>
          <w:bCs/>
          <w:i/>
          <w:iCs/>
          <w:szCs w:val="22"/>
          <w:lang w:val="fr-FR"/>
        </w:rPr>
        <w:t>la nécessité de réformer les systèmes alimentaires et agricoles, en particulier la gestion du bétail</w:t>
      </w:r>
      <w:r w:rsidRPr="00090B91">
        <w:rPr>
          <w:bCs/>
          <w:szCs w:val="22"/>
          <w:lang w:val="fr-FR"/>
        </w:rPr>
        <w:t xml:space="preserve"> ;</w:t>
      </w:r>
    </w:p>
    <w:p w14:paraId="1870E5D6" w14:textId="0FB354AC" w:rsidR="00DE62DA" w:rsidRPr="00090B91" w:rsidRDefault="00F10A0C" w:rsidP="00120E52">
      <w:pPr>
        <w:pStyle w:val="Para1"/>
        <w:numPr>
          <w:ilvl w:val="1"/>
          <w:numId w:val="56"/>
        </w:numPr>
        <w:suppressLineNumbers/>
        <w:suppressAutoHyphens/>
        <w:spacing w:line="233" w:lineRule="auto"/>
        <w:ind w:left="0" w:firstLine="709"/>
        <w:rPr>
          <w:szCs w:val="22"/>
          <w:lang w:val="fr-FR"/>
        </w:rPr>
      </w:pPr>
      <w:r w:rsidRPr="00090B91">
        <w:rPr>
          <w:i/>
          <w:iCs/>
          <w:szCs w:val="22"/>
          <w:lang w:val="fr-FR"/>
        </w:rPr>
        <w:t>Le risque de pandémie pourrait être considérablement réduit en encourageant une consommation responsable et en réduisant la consommation non durable</w:t>
      </w:r>
      <w:r w:rsidRPr="00090B91">
        <w:rPr>
          <w:szCs w:val="22"/>
          <w:lang w:val="fr-FR"/>
        </w:rPr>
        <w:t xml:space="preserve"> de produits de base provenant de foyers de maladies émergentes, ainsi que de la faune sauvage et des produits dérivés de la faune sauvage, ainsi qu'en réduisant la consommation excessive de viande issue de la production animale ;</w:t>
      </w:r>
    </w:p>
    <w:p w14:paraId="406EFC0D" w14:textId="3EA311FB" w:rsidR="002F2415" w:rsidRPr="00090B91" w:rsidRDefault="00F10A0C" w:rsidP="00120E52">
      <w:pPr>
        <w:pStyle w:val="Para1"/>
        <w:numPr>
          <w:ilvl w:val="1"/>
          <w:numId w:val="56"/>
        </w:numPr>
        <w:suppressLineNumbers/>
        <w:suppressAutoHyphens/>
        <w:spacing w:line="233" w:lineRule="auto"/>
        <w:ind w:left="0" w:firstLine="709"/>
        <w:rPr>
          <w:kern w:val="22"/>
          <w:szCs w:val="22"/>
          <w:lang w:val="fr-FR"/>
        </w:rPr>
      </w:pPr>
      <w:r w:rsidRPr="00090B91">
        <w:rPr>
          <w:bCs/>
          <w:szCs w:val="22"/>
          <w:lang w:val="fr-FR"/>
        </w:rPr>
        <w:t xml:space="preserve">En abordant </w:t>
      </w:r>
      <w:r w:rsidR="007F3B4F" w:rsidRPr="00090B91">
        <w:rPr>
          <w:bCs/>
          <w:szCs w:val="22"/>
          <w:lang w:val="fr-FR"/>
        </w:rPr>
        <w:t>les liens existants</w:t>
      </w:r>
      <w:r w:rsidR="00C04F26" w:rsidRPr="00090B91">
        <w:rPr>
          <w:bCs/>
          <w:szCs w:val="22"/>
          <w:lang w:val="fr-FR"/>
        </w:rPr>
        <w:t xml:space="preserve"> </w:t>
      </w:r>
      <w:r w:rsidRPr="00090B91">
        <w:rPr>
          <w:bCs/>
          <w:szCs w:val="22"/>
          <w:lang w:val="fr-FR"/>
        </w:rPr>
        <w:t xml:space="preserve">entre la gestion de la </w:t>
      </w:r>
      <w:r w:rsidR="00C04F26" w:rsidRPr="00090B91">
        <w:rPr>
          <w:bCs/>
          <w:szCs w:val="22"/>
          <w:lang w:val="fr-FR"/>
        </w:rPr>
        <w:t xml:space="preserve">diversité biologique </w:t>
      </w:r>
      <w:r w:rsidRPr="00090B91">
        <w:rPr>
          <w:bCs/>
          <w:szCs w:val="22"/>
          <w:lang w:val="fr-FR"/>
        </w:rPr>
        <w:t xml:space="preserve">et le risque de pandémie, il est également important de </w:t>
      </w:r>
      <w:r w:rsidRPr="00090B91">
        <w:rPr>
          <w:bCs/>
          <w:i/>
          <w:iCs/>
          <w:szCs w:val="22"/>
          <w:lang w:val="fr-FR"/>
        </w:rPr>
        <w:t>garder à l'esprit que la santé comporte de multiples dimensions et que la biodiversité et la santé sont étroitement liées</w:t>
      </w:r>
      <w:r w:rsidRPr="00090B91">
        <w:rPr>
          <w:bCs/>
          <w:szCs w:val="22"/>
          <w:lang w:val="fr-FR"/>
        </w:rPr>
        <w:t xml:space="preserve">. De nombreuses personnes dépendent de l'utilisation durable de la biodiversité et bénéficient du contact avec la nature. Si cela est particulièrement vrai pour les peuples </w:t>
      </w:r>
      <w:r w:rsidR="00DC66E0" w:rsidRPr="00090B91">
        <w:rPr>
          <w:bCs/>
          <w:szCs w:val="22"/>
          <w:lang w:val="fr-FR"/>
        </w:rPr>
        <w:t>autochtones</w:t>
      </w:r>
      <w:r w:rsidRPr="00090B91">
        <w:rPr>
          <w:bCs/>
          <w:szCs w:val="22"/>
          <w:lang w:val="fr-FR"/>
        </w:rPr>
        <w:t xml:space="preserve"> et les communautés locales, cela ne se limite pas à ces groupes ;</w:t>
      </w:r>
    </w:p>
    <w:p w14:paraId="077EB084" w14:textId="35DFF89B" w:rsidR="00F10A0C" w:rsidRPr="00090B91" w:rsidRDefault="00F10A0C" w:rsidP="00120E52">
      <w:pPr>
        <w:pStyle w:val="Para1"/>
        <w:numPr>
          <w:ilvl w:val="1"/>
          <w:numId w:val="56"/>
        </w:numPr>
        <w:suppressLineNumbers/>
        <w:suppressAutoHyphens/>
        <w:spacing w:line="233" w:lineRule="auto"/>
        <w:ind w:left="0" w:firstLine="709"/>
        <w:rPr>
          <w:szCs w:val="22"/>
          <w:lang w:val="fr-FR"/>
        </w:rPr>
      </w:pPr>
      <w:r w:rsidRPr="00090B91">
        <w:rPr>
          <w:bCs/>
          <w:szCs w:val="22"/>
          <w:lang w:val="fr-FR"/>
        </w:rPr>
        <w:t xml:space="preserve">En conséquence, </w:t>
      </w:r>
      <w:r w:rsidRPr="00090B91">
        <w:rPr>
          <w:bCs/>
          <w:i/>
          <w:iCs/>
          <w:szCs w:val="22"/>
          <w:lang w:val="fr-FR"/>
        </w:rPr>
        <w:t xml:space="preserve">une approche </w:t>
      </w:r>
      <w:r w:rsidR="00342ED9" w:rsidRPr="00090B91">
        <w:rPr>
          <w:bCs/>
          <w:i/>
          <w:iCs/>
          <w:szCs w:val="22"/>
          <w:lang w:val="fr-FR"/>
        </w:rPr>
        <w:t>« </w:t>
      </w:r>
      <w:r w:rsidRPr="00090B91">
        <w:rPr>
          <w:bCs/>
          <w:i/>
          <w:iCs/>
          <w:szCs w:val="22"/>
          <w:lang w:val="fr-FR"/>
        </w:rPr>
        <w:t>Un</w:t>
      </w:r>
      <w:r w:rsidR="00661DE0" w:rsidRPr="00090B91">
        <w:rPr>
          <w:bCs/>
          <w:i/>
          <w:iCs/>
          <w:szCs w:val="22"/>
          <w:lang w:val="fr-FR"/>
        </w:rPr>
        <w:t xml:space="preserve"> mond</w:t>
      </w:r>
      <w:r w:rsidRPr="00090B91">
        <w:rPr>
          <w:bCs/>
          <w:i/>
          <w:iCs/>
          <w:szCs w:val="22"/>
          <w:lang w:val="fr-FR"/>
        </w:rPr>
        <w:t>e</w:t>
      </w:r>
      <w:r w:rsidR="00661DE0" w:rsidRPr="00090B91">
        <w:rPr>
          <w:bCs/>
          <w:i/>
          <w:iCs/>
          <w:szCs w:val="22"/>
          <w:lang w:val="fr-FR"/>
        </w:rPr>
        <w:t>, une</w:t>
      </w:r>
      <w:r w:rsidRPr="00090B91">
        <w:rPr>
          <w:bCs/>
          <w:i/>
          <w:iCs/>
          <w:szCs w:val="22"/>
          <w:lang w:val="fr-FR"/>
        </w:rPr>
        <w:t xml:space="preserve"> santé</w:t>
      </w:r>
      <w:r w:rsidR="00342ED9" w:rsidRPr="00090B91">
        <w:rPr>
          <w:bCs/>
          <w:i/>
          <w:iCs/>
          <w:szCs w:val="22"/>
          <w:lang w:val="fr-FR"/>
        </w:rPr>
        <w:t> »</w:t>
      </w:r>
      <w:r w:rsidRPr="00090B91">
        <w:rPr>
          <w:bCs/>
          <w:i/>
          <w:iCs/>
          <w:szCs w:val="22"/>
          <w:lang w:val="fr-FR"/>
        </w:rPr>
        <w:t xml:space="preserve"> inclusive, transdisciplinaire et intersectorielle est nécessaire</w:t>
      </w:r>
      <w:r w:rsidRPr="00090B91">
        <w:rPr>
          <w:bCs/>
          <w:szCs w:val="22"/>
          <w:lang w:val="fr-FR"/>
        </w:rPr>
        <w:t>. Cela nécessite notamment de renforcer les dimensions environnementales de l'approche (par exemple en intégrant les travaux du PNUE aux travaux tripartites existants de la FAO, de l'OIE et de l'OMS). Le rapport de l'atelier IPBES suggère en outre la création d'un groupe intergouvernemental ;</w:t>
      </w:r>
    </w:p>
    <w:p w14:paraId="24AE7C51" w14:textId="68408E93" w:rsidR="00CB659B" w:rsidRPr="00090B91" w:rsidRDefault="00F10A0C" w:rsidP="00120E52">
      <w:pPr>
        <w:pStyle w:val="Para1"/>
        <w:numPr>
          <w:ilvl w:val="1"/>
          <w:numId w:val="56"/>
        </w:numPr>
        <w:suppressLineNumbers/>
        <w:suppressAutoHyphens/>
        <w:spacing w:line="233" w:lineRule="auto"/>
        <w:ind w:left="0" w:firstLine="709"/>
        <w:rPr>
          <w:szCs w:val="22"/>
          <w:lang w:val="fr-FR"/>
        </w:rPr>
      </w:pPr>
      <w:r w:rsidRPr="00090B91">
        <w:rPr>
          <w:i/>
          <w:iCs/>
          <w:szCs w:val="22"/>
          <w:lang w:val="fr-FR"/>
        </w:rPr>
        <w:t xml:space="preserve">La réduction des risques de maladie par la </w:t>
      </w:r>
      <w:r w:rsidR="006B77E4" w:rsidRPr="00090B91">
        <w:rPr>
          <w:i/>
          <w:iCs/>
          <w:szCs w:val="22"/>
          <w:lang w:val="fr-FR"/>
        </w:rPr>
        <w:t>préservatio</w:t>
      </w:r>
      <w:r w:rsidRPr="00090B91">
        <w:rPr>
          <w:i/>
          <w:iCs/>
          <w:szCs w:val="22"/>
          <w:lang w:val="fr-FR"/>
        </w:rPr>
        <w:t>n et l'utilisation durable de la biodiversité est d'un excellent rapport coût-efficacité</w:t>
      </w:r>
      <w:r w:rsidRPr="00090B91">
        <w:rPr>
          <w:szCs w:val="22"/>
          <w:lang w:val="fr-FR"/>
        </w:rPr>
        <w:t xml:space="preserve">. Les pandémies et autres zoonoses émergentes causent de nombreuses souffrances humaines, et probablement plus d'un trillion de dollars de dommages économiques par an (COVID-19 coûtant déjà des dizaines de trillions). D'autre part, on estime que les stratégies mondiales de prévention des pandémies, fondées sur la réduction du commerce des espèces sauvages et le changement d'affectation des terres, ainsi que sur le renforcement de la surveillance </w:t>
      </w:r>
      <w:r w:rsidR="005C0ABE" w:rsidRPr="00090B91">
        <w:rPr>
          <w:szCs w:val="22"/>
          <w:lang w:val="fr-FR"/>
        </w:rPr>
        <w:t>« </w:t>
      </w:r>
      <w:r w:rsidR="003E6A4A" w:rsidRPr="00090B91">
        <w:rPr>
          <w:szCs w:val="22"/>
          <w:lang w:val="fr-FR"/>
        </w:rPr>
        <w:t>Un</w:t>
      </w:r>
      <w:r w:rsidR="00EE4BA1" w:rsidRPr="00090B91">
        <w:rPr>
          <w:szCs w:val="22"/>
          <w:lang w:val="fr-FR"/>
        </w:rPr>
        <w:t xml:space="preserve"> monde, une</w:t>
      </w:r>
      <w:r w:rsidRPr="00090B91">
        <w:rPr>
          <w:szCs w:val="22"/>
          <w:lang w:val="fr-FR"/>
        </w:rPr>
        <w:t xml:space="preserve"> </w:t>
      </w:r>
      <w:r w:rsidR="003E6A4A" w:rsidRPr="00090B91">
        <w:rPr>
          <w:szCs w:val="22"/>
          <w:lang w:val="fr-FR"/>
        </w:rPr>
        <w:t>santé</w:t>
      </w:r>
      <w:r w:rsidR="005C0ABE" w:rsidRPr="00090B91">
        <w:rPr>
          <w:szCs w:val="22"/>
          <w:lang w:val="fr-FR"/>
        </w:rPr>
        <w:t> »</w:t>
      </w:r>
      <w:r w:rsidRPr="00090B91">
        <w:rPr>
          <w:szCs w:val="22"/>
          <w:lang w:val="fr-FR"/>
        </w:rPr>
        <w:t>, coûtent un ou deux ordres de grandeur de moins que les dommages causés par les pandémies. Cela constitue une forte incitation économique à un changement transformateur pour réduire le risque de pandémie ;</w:t>
      </w:r>
    </w:p>
    <w:p w14:paraId="24BE019E" w14:textId="56D035AF" w:rsidR="00BB3B4C" w:rsidRPr="00090B91" w:rsidRDefault="00F10A0C" w:rsidP="00120E52">
      <w:pPr>
        <w:pStyle w:val="ListParagraph"/>
        <w:numPr>
          <w:ilvl w:val="1"/>
          <w:numId w:val="56"/>
        </w:numPr>
        <w:ind w:left="0" w:firstLine="709"/>
        <w:rPr>
          <w:szCs w:val="22"/>
          <w:lang w:val="fr-FR"/>
        </w:rPr>
      </w:pPr>
      <w:r w:rsidRPr="00090B91">
        <w:rPr>
          <w:i/>
          <w:iCs/>
          <w:szCs w:val="22"/>
          <w:lang w:val="fr-FR"/>
        </w:rPr>
        <w:t>L'accès et le partage juste et équitable des avantages tirés des ressources génétiques, y compris des agents pathogènes, restent importants</w:t>
      </w:r>
      <w:r w:rsidRPr="00090B91">
        <w:rPr>
          <w:szCs w:val="22"/>
          <w:lang w:val="fr-FR"/>
        </w:rPr>
        <w:t xml:space="preserve">, tout comme la poursuite des efforts visant à assurer un partage rapide des échantillons microbiens pour faciliter le développement de vaccins et de thérapies. Le développement de vaccins et de thérapies repose sur l'accès à la diversité des organismes, des molécules et </w:t>
      </w:r>
      <w:r w:rsidRPr="00090B91">
        <w:rPr>
          <w:szCs w:val="22"/>
          <w:lang w:val="fr-FR"/>
        </w:rPr>
        <w:lastRenderedPageBreak/>
        <w:t>des gènes présents dans la nature. De nombreuses thérapies importantes sont dérivées des connaissances indigènes et de la médecine traditionnelle ;</w:t>
      </w:r>
    </w:p>
    <w:p w14:paraId="3BE1D133" w14:textId="61F9641C" w:rsidR="00BB3B4C" w:rsidRPr="00090B91" w:rsidRDefault="00F10A0C" w:rsidP="00120E52">
      <w:pPr>
        <w:pStyle w:val="Para1"/>
        <w:numPr>
          <w:ilvl w:val="1"/>
          <w:numId w:val="56"/>
        </w:numPr>
        <w:suppressLineNumbers/>
        <w:suppressAutoHyphens/>
        <w:spacing w:line="233" w:lineRule="auto"/>
        <w:ind w:left="0" w:firstLine="709"/>
        <w:rPr>
          <w:kern w:val="22"/>
          <w:szCs w:val="22"/>
          <w:lang w:val="fr-FR"/>
        </w:rPr>
      </w:pPr>
      <w:r w:rsidRPr="00090B91">
        <w:rPr>
          <w:i/>
          <w:iCs/>
          <w:kern w:val="22"/>
          <w:szCs w:val="22"/>
          <w:lang w:val="fr-FR"/>
        </w:rPr>
        <w:t>Il faut également s'intéresser aux effets à court terme de la pandémie sur la biodiversité</w:t>
      </w:r>
      <w:r w:rsidRPr="00090B91">
        <w:rPr>
          <w:kern w:val="22"/>
          <w:szCs w:val="22"/>
          <w:lang w:val="fr-FR"/>
        </w:rPr>
        <w:t xml:space="preserve">. L'introduction de restrictions de voyage visant à réduire la propagation de </w:t>
      </w:r>
      <w:r w:rsidR="00963339" w:rsidRPr="00090B91">
        <w:rPr>
          <w:kern w:val="22"/>
          <w:szCs w:val="22"/>
          <w:lang w:val="fr-FR"/>
        </w:rPr>
        <w:t xml:space="preserve">la </w:t>
      </w:r>
      <w:r w:rsidRPr="00090B91">
        <w:rPr>
          <w:kern w:val="22"/>
          <w:szCs w:val="22"/>
          <w:lang w:val="fr-FR"/>
        </w:rPr>
        <w:t>COVID-19 a fortement réduit l</w:t>
      </w:r>
      <w:r w:rsidR="00963339" w:rsidRPr="00090B91">
        <w:rPr>
          <w:kern w:val="22"/>
          <w:szCs w:val="22"/>
          <w:lang w:val="fr-FR"/>
        </w:rPr>
        <w:t>e tourisme vert</w:t>
      </w:r>
      <w:r w:rsidRPr="00090B91">
        <w:rPr>
          <w:kern w:val="22"/>
          <w:szCs w:val="22"/>
          <w:lang w:val="fr-FR"/>
        </w:rPr>
        <w:t xml:space="preserve"> et les revenus qui y sont liés, ce qui a eu des répercussions sur les budgets des organismes de </w:t>
      </w:r>
      <w:r w:rsidR="006B77E4" w:rsidRPr="00090B91">
        <w:rPr>
          <w:kern w:val="22"/>
          <w:szCs w:val="22"/>
          <w:lang w:val="fr-FR"/>
        </w:rPr>
        <w:t>préservation</w:t>
      </w:r>
      <w:r w:rsidRPr="00090B91">
        <w:rPr>
          <w:kern w:val="22"/>
          <w:szCs w:val="22"/>
          <w:lang w:val="fr-FR"/>
        </w:rPr>
        <w:t>. Certains programmes destinés à contrôler les pandémies (souvent dans le cadre de mesures d'urgence) sont d'une efficacité douteuse et peuvent avoir des conséquences négatives importantes sur la biodiversité (par exemple, l'élimination des réservoirs d'animaux sauvages, la libération d'insecticides) ;</w:t>
      </w:r>
    </w:p>
    <w:p w14:paraId="6C55EDA5" w14:textId="44A39C02" w:rsidR="00432AE2" w:rsidRPr="00090B91" w:rsidRDefault="00F10A0C" w:rsidP="00432AE2">
      <w:pPr>
        <w:pStyle w:val="Para1"/>
        <w:numPr>
          <w:ilvl w:val="1"/>
          <w:numId w:val="56"/>
        </w:numPr>
        <w:suppressLineNumbers/>
        <w:suppressAutoHyphens/>
        <w:spacing w:line="233" w:lineRule="auto"/>
        <w:ind w:left="0" w:firstLine="709"/>
        <w:rPr>
          <w:kern w:val="22"/>
          <w:szCs w:val="22"/>
          <w:lang w:val="fr-FR"/>
        </w:rPr>
      </w:pPr>
      <w:r w:rsidRPr="00090B91">
        <w:rPr>
          <w:i/>
          <w:iCs/>
          <w:szCs w:val="22"/>
          <w:lang w:val="fr-FR"/>
        </w:rPr>
        <w:t xml:space="preserve">Une attention accrue doit être accordée à la santé des espèces sauvages </w:t>
      </w:r>
      <w:r w:rsidRPr="00090B91">
        <w:rPr>
          <w:szCs w:val="22"/>
          <w:lang w:val="fr-FR"/>
        </w:rPr>
        <w:t xml:space="preserve">dans les stratégies concernant à la fois la </w:t>
      </w:r>
      <w:r w:rsidR="00432AE2" w:rsidRPr="00090B91">
        <w:rPr>
          <w:szCs w:val="22"/>
          <w:lang w:val="fr-FR"/>
        </w:rPr>
        <w:t>diversité biologique</w:t>
      </w:r>
      <w:r w:rsidRPr="00090B91">
        <w:rPr>
          <w:szCs w:val="22"/>
          <w:lang w:val="fr-FR"/>
        </w:rPr>
        <w:t xml:space="preserve"> et la santé, car les maladies constituent également une menace importante pour les populations d'animaux sauvages </w:t>
      </w:r>
      <w:r w:rsidR="005C0ABE" w:rsidRPr="00090B91">
        <w:rPr>
          <w:szCs w:val="22"/>
          <w:lang w:val="fr-FR"/>
        </w:rPr>
        <w:t>menacées</w:t>
      </w:r>
      <w:r w:rsidR="00C90DE3" w:rsidRPr="00090B91">
        <w:rPr>
          <w:rStyle w:val="FootnoteReference"/>
          <w:szCs w:val="22"/>
        </w:rPr>
        <w:footnoteReference w:id="10"/>
      </w:r>
      <w:r w:rsidR="005C0ABE" w:rsidRPr="00090B91">
        <w:rPr>
          <w:szCs w:val="22"/>
          <w:lang w:val="fr-FR"/>
        </w:rPr>
        <w:t xml:space="preserve"> ;</w:t>
      </w:r>
      <w:r w:rsidRPr="00090B91">
        <w:rPr>
          <w:szCs w:val="22"/>
          <w:lang w:val="fr-FR"/>
        </w:rPr>
        <w:t xml:space="preserve"> </w:t>
      </w:r>
    </w:p>
    <w:p w14:paraId="5E8EC66B" w14:textId="186B6D89" w:rsidR="00F10A0C" w:rsidRPr="00090B91" w:rsidRDefault="00F10A0C" w:rsidP="00432AE2">
      <w:pPr>
        <w:pStyle w:val="Para1"/>
        <w:numPr>
          <w:ilvl w:val="1"/>
          <w:numId w:val="56"/>
        </w:numPr>
        <w:suppressLineNumbers/>
        <w:suppressAutoHyphens/>
        <w:spacing w:line="233" w:lineRule="auto"/>
        <w:ind w:left="0" w:firstLine="709"/>
        <w:rPr>
          <w:kern w:val="22"/>
          <w:szCs w:val="22"/>
          <w:lang w:val="fr-FR"/>
        </w:rPr>
      </w:pPr>
      <w:r w:rsidRPr="00090B91">
        <w:rPr>
          <w:i/>
          <w:iCs/>
          <w:szCs w:val="22"/>
          <w:lang w:val="fr-FR"/>
        </w:rPr>
        <w:t xml:space="preserve">La pandémie COVID-19 souligne l'urgence de traiter la crise de la </w:t>
      </w:r>
      <w:r w:rsidR="00432AE2" w:rsidRPr="00090B91">
        <w:rPr>
          <w:i/>
          <w:iCs/>
          <w:szCs w:val="22"/>
          <w:lang w:val="fr-FR"/>
        </w:rPr>
        <w:t>diversité biologique</w:t>
      </w:r>
      <w:r w:rsidRPr="00090B91">
        <w:rPr>
          <w:i/>
          <w:iCs/>
          <w:szCs w:val="22"/>
          <w:lang w:val="fr-FR"/>
        </w:rPr>
        <w:t xml:space="preserve"> </w:t>
      </w:r>
      <w:r w:rsidRPr="00090B91">
        <w:rPr>
          <w:szCs w:val="22"/>
          <w:lang w:val="fr-FR"/>
        </w:rPr>
        <w:t>parallèlement à la crise climatique, et la nécessité d'un changement transformateur.</w:t>
      </w:r>
      <w:r w:rsidRPr="00090B91">
        <w:rPr>
          <w:i/>
          <w:iCs/>
          <w:szCs w:val="22"/>
          <w:lang w:val="fr-FR"/>
        </w:rPr>
        <w:t xml:space="preserve"> </w:t>
      </w:r>
    </w:p>
    <w:p w14:paraId="05278755" w14:textId="37C71C4A" w:rsidR="00A41B08" w:rsidRPr="00090B91" w:rsidRDefault="00F10A0C" w:rsidP="00120E52">
      <w:pPr>
        <w:pStyle w:val="Para1"/>
        <w:numPr>
          <w:ilvl w:val="0"/>
          <w:numId w:val="56"/>
        </w:numPr>
        <w:suppressLineNumbers/>
        <w:suppressAutoHyphens/>
        <w:spacing w:line="233" w:lineRule="auto"/>
        <w:ind w:left="0" w:firstLine="0"/>
        <w:rPr>
          <w:kern w:val="22"/>
          <w:szCs w:val="22"/>
          <w:lang w:val="fr-FR"/>
        </w:rPr>
      </w:pPr>
      <w:r w:rsidRPr="00090B91">
        <w:rPr>
          <w:kern w:val="22"/>
          <w:szCs w:val="22"/>
          <w:lang w:val="fr-FR"/>
        </w:rPr>
        <w:t>Les questions identifiées ci-dessus sont largement reflétées dans l</w:t>
      </w:r>
      <w:r w:rsidR="00432AE2" w:rsidRPr="00090B91">
        <w:rPr>
          <w:kern w:val="22"/>
          <w:szCs w:val="22"/>
          <w:lang w:val="fr-FR"/>
        </w:rPr>
        <w:t xml:space="preserve">e cinquième rapport </w:t>
      </w:r>
      <w:r w:rsidRPr="00090B91">
        <w:rPr>
          <w:kern w:val="22"/>
          <w:szCs w:val="22"/>
          <w:lang w:val="fr-FR"/>
        </w:rPr>
        <w:t xml:space="preserve">des </w:t>
      </w:r>
      <w:r w:rsidRPr="00090B91">
        <w:rPr>
          <w:i/>
          <w:iCs/>
          <w:kern w:val="22"/>
          <w:szCs w:val="22"/>
          <w:lang w:val="fr-FR"/>
        </w:rPr>
        <w:t xml:space="preserve">Perspectives mondiales de la </w:t>
      </w:r>
      <w:r w:rsidR="00B34D4B" w:rsidRPr="00090B91">
        <w:rPr>
          <w:i/>
          <w:iCs/>
          <w:kern w:val="22"/>
          <w:szCs w:val="22"/>
          <w:lang w:val="fr-FR"/>
        </w:rPr>
        <w:t>diversité biologique</w:t>
      </w:r>
      <w:r w:rsidRPr="00090B91">
        <w:rPr>
          <w:kern w:val="22"/>
          <w:szCs w:val="22"/>
          <w:lang w:val="fr-FR"/>
        </w:rPr>
        <w:t xml:space="preserve">, qui décrit une </w:t>
      </w:r>
      <w:r w:rsidRPr="00090B91">
        <w:rPr>
          <w:i/>
          <w:iCs/>
          <w:kern w:val="22"/>
          <w:szCs w:val="22"/>
          <w:lang w:val="fr-FR"/>
        </w:rPr>
        <w:t xml:space="preserve">transition </w:t>
      </w:r>
      <w:r w:rsidR="00432AE2" w:rsidRPr="00090B91">
        <w:rPr>
          <w:i/>
          <w:iCs/>
          <w:kern w:val="22"/>
          <w:szCs w:val="22"/>
          <w:lang w:val="fr-FR"/>
        </w:rPr>
        <w:t>à l’action Un monde, une santé qui tient compte de la diversité biologique</w:t>
      </w:r>
      <w:r w:rsidR="00432AE2" w:rsidRPr="00090B91">
        <w:rPr>
          <w:kern w:val="22"/>
          <w:szCs w:val="22"/>
          <w:lang w:val="fr-FR"/>
        </w:rPr>
        <w:t xml:space="preserve"> </w:t>
      </w:r>
      <w:r w:rsidRPr="00090B91">
        <w:rPr>
          <w:kern w:val="22"/>
          <w:szCs w:val="22"/>
          <w:lang w:val="fr-FR"/>
        </w:rPr>
        <w:t>vers la santé unique incluant la biodiversité comme l'un des changements fondamentaux nécessaires</w:t>
      </w:r>
      <w:r w:rsidR="00432AE2" w:rsidRPr="00090B91">
        <w:rPr>
          <w:kern w:val="22"/>
          <w:szCs w:val="22"/>
          <w:lang w:val="fr-FR"/>
        </w:rPr>
        <w:t xml:space="preserve"> pour réévaluer la relation de l’homme avec la nature </w:t>
      </w:r>
      <w:r w:rsidRPr="00090B91">
        <w:rPr>
          <w:kern w:val="22"/>
          <w:szCs w:val="22"/>
          <w:lang w:val="fr-FR"/>
        </w:rPr>
        <w:t xml:space="preserve">vers la durabilité. Dans une certaine mesure, elles sont également reflétées dans les décisions XIII/6 et 14/4 de la Conférence des Parties. Par exemple, la décision XIII/6 note que la prise en compte des liens entre la santé et la biodiversité pourrait contribuer à améliorer de nombreux aspects de la santé humaine et renforce la justification de la </w:t>
      </w:r>
      <w:r w:rsidR="006B77E4" w:rsidRPr="00090B91">
        <w:rPr>
          <w:kern w:val="22"/>
          <w:szCs w:val="22"/>
          <w:lang w:val="fr-FR"/>
        </w:rPr>
        <w:t>préservation</w:t>
      </w:r>
      <w:r w:rsidRPr="00090B91">
        <w:rPr>
          <w:kern w:val="22"/>
          <w:szCs w:val="22"/>
          <w:lang w:val="fr-FR"/>
        </w:rPr>
        <w:t xml:space="preserve"> et du développement durable de la biodiversité. Elle invite les Parties et d'autres parties, entre autres, à faciliter le dialogue entre les organismes chargés de la santé et de l'environnement, à renforcer les capacités de surveillance afin d'anticiper les menaces pour la santé publique résultant de l'évolution des écosystèmes, de s'y préparer et d'y répondre, à prendre en compte les liens entre la santé et la </w:t>
      </w:r>
      <w:r w:rsidR="00B34D4B" w:rsidRPr="00090B91">
        <w:rPr>
          <w:kern w:val="22"/>
          <w:szCs w:val="22"/>
          <w:lang w:val="fr-FR"/>
        </w:rPr>
        <w:t>diversité biologique</w:t>
      </w:r>
      <w:r w:rsidRPr="00090B91">
        <w:rPr>
          <w:kern w:val="22"/>
          <w:szCs w:val="22"/>
          <w:lang w:val="fr-FR"/>
        </w:rPr>
        <w:t xml:space="preserve"> dans les diverses évaluations sanitaires et environnementales, et à examiner la nécessité de renforcer la capacité à traiter les liens </w:t>
      </w:r>
      <w:r w:rsidR="005D72AE" w:rsidRPr="00090B91">
        <w:rPr>
          <w:kern w:val="22"/>
          <w:szCs w:val="22"/>
          <w:lang w:val="fr-FR"/>
        </w:rPr>
        <w:t xml:space="preserve">existants </w:t>
      </w:r>
      <w:r w:rsidRPr="00090B91">
        <w:rPr>
          <w:kern w:val="22"/>
          <w:szCs w:val="22"/>
          <w:lang w:val="fr-FR"/>
        </w:rPr>
        <w:t xml:space="preserve">entre la santé et la </w:t>
      </w:r>
      <w:r w:rsidR="00A20E37" w:rsidRPr="00090B91">
        <w:rPr>
          <w:kern w:val="22"/>
          <w:szCs w:val="22"/>
          <w:lang w:val="fr-FR"/>
        </w:rPr>
        <w:t>diversité biologique</w:t>
      </w:r>
      <w:r w:rsidRPr="00090B91">
        <w:rPr>
          <w:kern w:val="22"/>
          <w:szCs w:val="22"/>
          <w:lang w:val="fr-FR"/>
        </w:rPr>
        <w:t xml:space="preserve"> afin de soutenir les approches préventives en matière de santé.</w:t>
      </w:r>
    </w:p>
    <w:p w14:paraId="7C1972F4" w14:textId="2BDF30F4" w:rsidR="00D01696" w:rsidRPr="00090B91" w:rsidRDefault="00F10A0C" w:rsidP="00120E52">
      <w:pPr>
        <w:pStyle w:val="Para1"/>
        <w:numPr>
          <w:ilvl w:val="0"/>
          <w:numId w:val="56"/>
        </w:numPr>
        <w:suppressLineNumbers/>
        <w:suppressAutoHyphens/>
        <w:spacing w:line="233" w:lineRule="auto"/>
        <w:ind w:left="0" w:firstLine="0"/>
        <w:rPr>
          <w:kern w:val="22"/>
          <w:szCs w:val="22"/>
          <w:lang w:val="fr-FR"/>
        </w:rPr>
      </w:pPr>
      <w:r w:rsidRPr="00090B91">
        <w:rPr>
          <w:kern w:val="22"/>
          <w:szCs w:val="22"/>
          <w:lang w:val="fr-FR"/>
        </w:rPr>
        <w:t xml:space="preserve">Les Parties à la Convention et d'autres parties pourraient souhaiter prendre davantage en compte ces questions lors de l'élaboration du cadre mondial </w:t>
      </w:r>
      <w:r w:rsidR="001D3162" w:rsidRPr="00090B91">
        <w:rPr>
          <w:kern w:val="22"/>
          <w:szCs w:val="22"/>
          <w:lang w:val="fr-FR"/>
        </w:rPr>
        <w:t xml:space="preserve">de </w:t>
      </w:r>
      <w:r w:rsidRPr="00090B91">
        <w:rPr>
          <w:kern w:val="22"/>
          <w:szCs w:val="22"/>
          <w:lang w:val="fr-FR"/>
        </w:rPr>
        <w:t xml:space="preserve">la biodiversité </w:t>
      </w:r>
      <w:r w:rsidR="001D3162" w:rsidRPr="00090B91">
        <w:rPr>
          <w:kern w:val="22"/>
          <w:szCs w:val="22"/>
          <w:lang w:val="fr-FR"/>
        </w:rPr>
        <w:t>pour l’</w:t>
      </w:r>
      <w:r w:rsidRPr="00090B91">
        <w:rPr>
          <w:kern w:val="22"/>
          <w:szCs w:val="22"/>
          <w:lang w:val="fr-FR"/>
        </w:rPr>
        <w:t>après</w:t>
      </w:r>
      <w:r w:rsidR="001D3162" w:rsidRPr="00090B91">
        <w:rPr>
          <w:kern w:val="22"/>
          <w:szCs w:val="22"/>
          <w:lang w:val="fr-FR"/>
        </w:rPr>
        <w:t>-2</w:t>
      </w:r>
      <w:r w:rsidRPr="00090B91">
        <w:rPr>
          <w:kern w:val="22"/>
          <w:szCs w:val="22"/>
          <w:lang w:val="fr-FR"/>
        </w:rPr>
        <w:t xml:space="preserve">020 ainsi que dans le plan d'action mondial sur la santé et la biodiversité qui sera examiné par l'Organe subsidiaire </w:t>
      </w:r>
      <w:r w:rsidR="003549A4" w:rsidRPr="00090B91">
        <w:rPr>
          <w:kern w:val="22"/>
          <w:szCs w:val="22"/>
          <w:lang w:val="fr-FR"/>
        </w:rPr>
        <w:t xml:space="preserve">chargé de fournir des avis </w:t>
      </w:r>
      <w:r w:rsidRPr="00090B91">
        <w:rPr>
          <w:kern w:val="22"/>
          <w:szCs w:val="22"/>
          <w:lang w:val="fr-FR"/>
        </w:rPr>
        <w:t>scientifique</w:t>
      </w:r>
      <w:r w:rsidR="003549A4" w:rsidRPr="00090B91">
        <w:rPr>
          <w:kern w:val="22"/>
          <w:szCs w:val="22"/>
          <w:lang w:val="fr-FR"/>
        </w:rPr>
        <w:t>s</w:t>
      </w:r>
      <w:r w:rsidRPr="00090B91">
        <w:rPr>
          <w:kern w:val="22"/>
          <w:szCs w:val="22"/>
          <w:lang w:val="fr-FR"/>
        </w:rPr>
        <w:t>, technique</w:t>
      </w:r>
      <w:r w:rsidR="003549A4" w:rsidRPr="00090B91">
        <w:rPr>
          <w:kern w:val="22"/>
          <w:szCs w:val="22"/>
          <w:lang w:val="fr-FR"/>
        </w:rPr>
        <w:t>s</w:t>
      </w:r>
      <w:r w:rsidRPr="00090B91">
        <w:rPr>
          <w:kern w:val="22"/>
          <w:szCs w:val="22"/>
          <w:lang w:val="fr-FR"/>
        </w:rPr>
        <w:t xml:space="preserve"> et technologique</w:t>
      </w:r>
      <w:r w:rsidR="003549A4" w:rsidRPr="00090B91">
        <w:rPr>
          <w:kern w:val="22"/>
          <w:szCs w:val="22"/>
          <w:lang w:val="fr-FR"/>
        </w:rPr>
        <w:t>s</w:t>
      </w:r>
      <w:r w:rsidRPr="00090B91">
        <w:rPr>
          <w:kern w:val="22"/>
          <w:szCs w:val="22"/>
          <w:lang w:val="fr-FR"/>
        </w:rPr>
        <w:t xml:space="preserve"> lors de sa vingt-quatrième réunion.</w:t>
      </w:r>
    </w:p>
    <w:p w14:paraId="20B58B25" w14:textId="216B07A9" w:rsidR="00D01696" w:rsidRPr="00090B91" w:rsidRDefault="00D01696" w:rsidP="00F31DE8">
      <w:pPr>
        <w:pStyle w:val="Heading1"/>
        <w:ind w:left="1134" w:hanging="709"/>
        <w:jc w:val="left"/>
        <w:rPr>
          <w:szCs w:val="22"/>
          <w:lang w:val="fr-FR"/>
        </w:rPr>
      </w:pPr>
      <w:r w:rsidRPr="00090B91">
        <w:rPr>
          <w:szCs w:val="22"/>
          <w:lang w:val="fr-FR"/>
        </w:rPr>
        <w:t>III.</w:t>
      </w:r>
      <w:r w:rsidR="00EF1E57" w:rsidRPr="00090B91">
        <w:rPr>
          <w:szCs w:val="22"/>
          <w:lang w:val="fr-FR"/>
        </w:rPr>
        <w:tab/>
      </w:r>
      <w:r w:rsidR="00A20E37" w:rsidRPr="00090B91">
        <w:rPr>
          <w:szCs w:val="22"/>
          <w:lang w:val="fr-FR"/>
        </w:rPr>
        <w:t xml:space="preserve">INTÉGRATION DES CONSIDÉRATIONS RELATIVES À LA DIVERSITÉ BIOLOGIQUE DANS LES PLANS ET POLITIQUES DE RELANCE ÉCONOMIQUE </w:t>
      </w:r>
    </w:p>
    <w:p w14:paraId="24C74E92" w14:textId="320266AB" w:rsidR="00167BA1" w:rsidRPr="00090B91" w:rsidRDefault="00F10A0C" w:rsidP="00120E52">
      <w:pPr>
        <w:pStyle w:val="Para1"/>
        <w:numPr>
          <w:ilvl w:val="0"/>
          <w:numId w:val="56"/>
        </w:numPr>
        <w:suppressLineNumbers/>
        <w:suppressAutoHyphens/>
        <w:spacing w:line="233" w:lineRule="auto"/>
        <w:ind w:left="0" w:firstLine="0"/>
        <w:rPr>
          <w:kern w:val="22"/>
          <w:szCs w:val="22"/>
          <w:lang w:val="fr-FR"/>
        </w:rPr>
      </w:pPr>
      <w:r w:rsidRPr="00090B91">
        <w:rPr>
          <w:szCs w:val="22"/>
          <w:lang w:val="fr-FR"/>
        </w:rPr>
        <w:t>Outre ses effets directs sur la santé humaine, la pandémie de COVID-19 et les mesures nécessaires prises pour réduire sa propagation ont eu des répercussions sociales et économiques majeures, notamment des pertes d'emplois et de revenus. En conséquence, les gouvernements mettent en œuvre des mesures visant à protéger les emplois et les revenus et à promouvoir la relance et le redressement économiques. Étant donné les liens entre l</w:t>
      </w:r>
      <w:r w:rsidR="00114A3A" w:rsidRPr="00090B91">
        <w:rPr>
          <w:szCs w:val="22"/>
          <w:lang w:val="fr-FR"/>
        </w:rPr>
        <w:t xml:space="preserve">’appauvrissement de la diversité biologique </w:t>
      </w:r>
      <w:r w:rsidRPr="00090B91">
        <w:rPr>
          <w:szCs w:val="22"/>
          <w:lang w:val="fr-FR"/>
        </w:rPr>
        <w:t xml:space="preserve">et le risque de pandémie, ainsi que l'importance de la </w:t>
      </w:r>
      <w:r w:rsidR="00114A3A" w:rsidRPr="00090B91">
        <w:rPr>
          <w:szCs w:val="22"/>
          <w:lang w:val="fr-FR"/>
        </w:rPr>
        <w:t>diversité biologique</w:t>
      </w:r>
      <w:r w:rsidRPr="00090B91">
        <w:rPr>
          <w:szCs w:val="22"/>
          <w:lang w:val="fr-FR"/>
        </w:rPr>
        <w:t xml:space="preserve"> pour le développement durable de manière plus générale, il est impératif que ces mesures s'attaquent aux facteurs communs de </w:t>
      </w:r>
      <w:r w:rsidR="00114A3A" w:rsidRPr="00090B91">
        <w:rPr>
          <w:szCs w:val="22"/>
          <w:lang w:val="fr-FR"/>
        </w:rPr>
        <w:t>l’appauvrissement de la diversité biologique</w:t>
      </w:r>
      <w:r w:rsidRPr="00090B91">
        <w:rPr>
          <w:szCs w:val="22"/>
          <w:lang w:val="fr-FR"/>
        </w:rPr>
        <w:t xml:space="preserve"> et de risque de pandémie et contribuent à la </w:t>
      </w:r>
      <w:r w:rsidR="006B77E4" w:rsidRPr="00090B91">
        <w:rPr>
          <w:szCs w:val="22"/>
          <w:lang w:val="fr-FR"/>
        </w:rPr>
        <w:t>préservation</w:t>
      </w:r>
      <w:r w:rsidRPr="00090B91">
        <w:rPr>
          <w:szCs w:val="22"/>
          <w:lang w:val="fr-FR"/>
        </w:rPr>
        <w:t xml:space="preserve"> et à l'utilisation durable de la biodiversité</w:t>
      </w:r>
      <w:r w:rsidR="00C90DE3" w:rsidRPr="00090B91">
        <w:rPr>
          <w:rStyle w:val="FootnoteReference"/>
          <w:szCs w:val="22"/>
        </w:rPr>
        <w:footnoteReference w:id="11"/>
      </w:r>
      <w:r w:rsidRPr="00090B91">
        <w:rPr>
          <w:szCs w:val="22"/>
          <w:lang w:val="fr-FR"/>
        </w:rPr>
        <w:t xml:space="preserve">.  </w:t>
      </w:r>
    </w:p>
    <w:p w14:paraId="77D96B19" w14:textId="438977F5" w:rsidR="00167BA1" w:rsidRPr="00090B91" w:rsidRDefault="00F10A0C" w:rsidP="00120E52">
      <w:pPr>
        <w:pStyle w:val="Para1"/>
        <w:numPr>
          <w:ilvl w:val="0"/>
          <w:numId w:val="56"/>
        </w:numPr>
        <w:suppressLineNumbers/>
        <w:suppressAutoHyphens/>
        <w:spacing w:line="233" w:lineRule="auto"/>
        <w:ind w:left="0" w:firstLine="0"/>
        <w:rPr>
          <w:rStyle w:val="Strong"/>
          <w:b w:val="0"/>
          <w:bCs w:val="0"/>
          <w:kern w:val="22"/>
          <w:szCs w:val="22"/>
          <w:lang w:val="fr-FR"/>
        </w:rPr>
      </w:pPr>
      <w:r w:rsidRPr="00090B91">
        <w:rPr>
          <w:rStyle w:val="Strong"/>
          <w:b w:val="0"/>
          <w:bCs w:val="0"/>
          <w:color w:val="1E1E1E"/>
          <w:szCs w:val="22"/>
          <w:shd w:val="clear" w:color="auto" w:fill="FFFFFF"/>
          <w:lang w:val="fr-FR"/>
        </w:rPr>
        <w:lastRenderedPageBreak/>
        <w:t xml:space="preserve">En effet, le </w:t>
      </w:r>
      <w:r w:rsidR="00CA7E68" w:rsidRPr="00090B91">
        <w:rPr>
          <w:rStyle w:val="Strong"/>
          <w:b w:val="0"/>
          <w:bCs w:val="0"/>
          <w:color w:val="1E1E1E"/>
          <w:szCs w:val="22"/>
          <w:shd w:val="clear" w:color="auto" w:fill="FFFFFF"/>
          <w:lang w:val="fr-FR"/>
        </w:rPr>
        <w:t>« Après-COVID-19 : manifeste pour un monde en meilleure santé »</w:t>
      </w:r>
      <w:r w:rsidRPr="00090B91">
        <w:rPr>
          <w:rStyle w:val="Strong"/>
          <w:b w:val="0"/>
          <w:bCs w:val="0"/>
          <w:color w:val="1E1E1E"/>
          <w:szCs w:val="22"/>
          <w:shd w:val="clear" w:color="auto" w:fill="FFFFFF"/>
          <w:lang w:val="fr-FR"/>
        </w:rPr>
        <w:t xml:space="preserve"> de l'OMS inclut </w:t>
      </w:r>
      <w:r w:rsidR="00CA7E68" w:rsidRPr="00090B91">
        <w:rPr>
          <w:rStyle w:val="Strong"/>
          <w:b w:val="0"/>
          <w:bCs w:val="0"/>
          <w:color w:val="1E1E1E"/>
          <w:szCs w:val="22"/>
          <w:shd w:val="clear" w:color="auto" w:fill="FFFFFF"/>
          <w:lang w:val="fr-FR"/>
        </w:rPr>
        <w:t>« </w:t>
      </w:r>
      <w:r w:rsidRPr="00090B91">
        <w:rPr>
          <w:rStyle w:val="Strong"/>
          <w:b w:val="0"/>
          <w:bCs w:val="0"/>
          <w:color w:val="1E1E1E"/>
          <w:szCs w:val="22"/>
          <w:shd w:val="clear" w:color="auto" w:fill="FFFFFF"/>
          <w:lang w:val="fr-FR"/>
        </w:rPr>
        <w:t xml:space="preserve">Protéger et préserver la source de la santé humaine : </w:t>
      </w:r>
      <w:r w:rsidR="00CA7E68" w:rsidRPr="00090B91">
        <w:rPr>
          <w:rStyle w:val="Strong"/>
          <w:b w:val="0"/>
          <w:bCs w:val="0"/>
          <w:color w:val="1E1E1E"/>
          <w:szCs w:val="22"/>
          <w:shd w:val="clear" w:color="auto" w:fill="FFFFFF"/>
          <w:lang w:val="fr-FR"/>
        </w:rPr>
        <w:t>la n</w:t>
      </w:r>
      <w:r w:rsidRPr="00090B91">
        <w:rPr>
          <w:rStyle w:val="Strong"/>
          <w:b w:val="0"/>
          <w:bCs w:val="0"/>
          <w:color w:val="1E1E1E"/>
          <w:szCs w:val="22"/>
          <w:shd w:val="clear" w:color="auto" w:fill="FFFFFF"/>
          <w:lang w:val="fr-FR"/>
        </w:rPr>
        <w:t>ature</w:t>
      </w:r>
      <w:r w:rsidR="00CA7E68" w:rsidRPr="00090B91">
        <w:rPr>
          <w:rStyle w:val="Strong"/>
          <w:b w:val="0"/>
          <w:bCs w:val="0"/>
          <w:color w:val="1E1E1E"/>
          <w:szCs w:val="22"/>
          <w:shd w:val="clear" w:color="auto" w:fill="FFFFFF"/>
          <w:lang w:val="fr-FR"/>
        </w:rPr>
        <w:t> »</w:t>
      </w:r>
      <w:r w:rsidRPr="00090B91">
        <w:rPr>
          <w:rStyle w:val="Strong"/>
          <w:b w:val="0"/>
          <w:bCs w:val="0"/>
          <w:color w:val="1E1E1E"/>
          <w:szCs w:val="22"/>
          <w:shd w:val="clear" w:color="auto" w:fill="FFFFFF"/>
          <w:lang w:val="fr-FR"/>
        </w:rPr>
        <w:t xml:space="preserve"> comme première </w:t>
      </w:r>
      <w:r w:rsidR="00CA7E68" w:rsidRPr="00090B91">
        <w:rPr>
          <w:rStyle w:val="Strong"/>
          <w:b w:val="0"/>
          <w:bCs w:val="0"/>
          <w:color w:val="1E1E1E"/>
          <w:szCs w:val="22"/>
          <w:shd w:val="clear" w:color="auto" w:fill="FFFFFF"/>
          <w:lang w:val="fr-FR"/>
        </w:rPr>
        <w:t>recommandation</w:t>
      </w:r>
      <w:r w:rsidR="00C90DE3" w:rsidRPr="00090B91">
        <w:rPr>
          <w:rStyle w:val="FootnoteReference"/>
          <w:color w:val="1E1E1E"/>
          <w:szCs w:val="22"/>
          <w:shd w:val="clear" w:color="auto" w:fill="FFFFFF"/>
        </w:rPr>
        <w:footnoteReference w:id="12"/>
      </w:r>
      <w:r w:rsidRPr="00090B91">
        <w:rPr>
          <w:rStyle w:val="Strong"/>
          <w:b w:val="0"/>
          <w:bCs w:val="0"/>
          <w:color w:val="1E1E1E"/>
          <w:szCs w:val="22"/>
          <w:shd w:val="clear" w:color="auto" w:fill="FFFFFF"/>
          <w:lang w:val="fr-FR"/>
        </w:rPr>
        <w:t xml:space="preserve">.  Dans le cadre de sa réponse à </w:t>
      </w:r>
      <w:r w:rsidR="00CA7E68" w:rsidRPr="00090B91">
        <w:rPr>
          <w:rStyle w:val="Strong"/>
          <w:b w:val="0"/>
          <w:bCs w:val="0"/>
          <w:color w:val="1E1E1E"/>
          <w:szCs w:val="22"/>
          <w:shd w:val="clear" w:color="auto" w:fill="FFFFFF"/>
          <w:lang w:val="fr-FR"/>
        </w:rPr>
        <w:t xml:space="preserve">la </w:t>
      </w:r>
      <w:r w:rsidRPr="00090B91">
        <w:rPr>
          <w:rStyle w:val="Strong"/>
          <w:b w:val="0"/>
          <w:bCs w:val="0"/>
          <w:color w:val="1E1E1E"/>
          <w:szCs w:val="22"/>
          <w:shd w:val="clear" w:color="auto" w:fill="FFFFFF"/>
          <w:lang w:val="fr-FR"/>
        </w:rPr>
        <w:t>COVID-19, le PNUE encourage la reconstruction d'une économie verte inclusive, qui élargit les options et les choix des économies nationales, en utilisant des politiques fiscales et de protection sociale ciblée et appropriée.</w:t>
      </w:r>
    </w:p>
    <w:p w14:paraId="07DB0764" w14:textId="535AE236" w:rsidR="00167BA1" w:rsidRPr="00090B91" w:rsidRDefault="00F10A0C" w:rsidP="00120E52">
      <w:pPr>
        <w:pStyle w:val="Para1"/>
        <w:numPr>
          <w:ilvl w:val="0"/>
          <w:numId w:val="56"/>
        </w:numPr>
        <w:suppressLineNumbers/>
        <w:suppressAutoHyphens/>
        <w:spacing w:line="233" w:lineRule="auto"/>
        <w:ind w:left="0" w:firstLine="0"/>
        <w:rPr>
          <w:kern w:val="22"/>
          <w:szCs w:val="22"/>
          <w:lang w:val="fr-FR"/>
        </w:rPr>
      </w:pPr>
      <w:r w:rsidRPr="00090B91">
        <w:rPr>
          <w:szCs w:val="22"/>
          <w:lang w:val="fr-FR"/>
        </w:rPr>
        <w:t>Il existe de nombreuses possibilités d'intégrer la biodiversité dans les mesures de relance et de récupération ; quelques exemples sont présentés au paragraphe 27 ci-dessous. Selon une analyse récente de l'OCDE, un certain nombre de pays ont déjà intégré des mesures en faveur de la</w:t>
      </w:r>
      <w:r w:rsidR="00157213" w:rsidRPr="00090B91">
        <w:rPr>
          <w:szCs w:val="22"/>
          <w:lang w:val="fr-FR"/>
        </w:rPr>
        <w:t xml:space="preserve"> diversité biologique</w:t>
      </w:r>
      <w:r w:rsidRPr="00090B91">
        <w:rPr>
          <w:szCs w:val="22"/>
          <w:lang w:val="fr-FR"/>
        </w:rPr>
        <w:t xml:space="preserve"> dans leur réponse politique à </w:t>
      </w:r>
      <w:r w:rsidR="000C76AA" w:rsidRPr="00090B91">
        <w:rPr>
          <w:szCs w:val="22"/>
          <w:lang w:val="fr-FR"/>
        </w:rPr>
        <w:t xml:space="preserve">la </w:t>
      </w:r>
      <w:r w:rsidRPr="00090B91">
        <w:rPr>
          <w:szCs w:val="22"/>
          <w:lang w:val="fr-FR"/>
        </w:rPr>
        <w:t>COVID-19, telles que : des modifications de la réglementation sur le commerce des espèces sauvages pour protéger la santé humaine, ou des programmes d'emploi axés sur la restauration des écosystèmes, la gestion durable des forêts et le contrôle des espèces envahissantes.</w:t>
      </w:r>
    </w:p>
    <w:p w14:paraId="48B84076" w14:textId="57C728D5" w:rsidR="002B3628" w:rsidRPr="00090B91" w:rsidRDefault="00F10A0C" w:rsidP="00120E52">
      <w:pPr>
        <w:pStyle w:val="Para1"/>
        <w:numPr>
          <w:ilvl w:val="0"/>
          <w:numId w:val="56"/>
        </w:numPr>
        <w:suppressLineNumbers/>
        <w:suppressAutoHyphens/>
        <w:spacing w:line="233" w:lineRule="auto"/>
        <w:ind w:left="0" w:firstLine="0"/>
        <w:rPr>
          <w:kern w:val="22"/>
          <w:szCs w:val="22"/>
          <w:lang w:val="fr-FR"/>
        </w:rPr>
      </w:pPr>
      <w:r w:rsidRPr="00090B91">
        <w:rPr>
          <w:szCs w:val="22"/>
          <w:lang w:val="fr-FR"/>
        </w:rPr>
        <w:t>Toutefois, l'analyse des mesures de relance et de récupération prises à ce jour montre que le volume des dépenses engagées dans le cadre de la reprise économique après la crise COVID-19 qui est potentiellement nuisible à la biodiversité dépasse</w:t>
      </w:r>
      <w:r w:rsidR="00157213" w:rsidRPr="00090B91">
        <w:rPr>
          <w:szCs w:val="22"/>
          <w:lang w:val="fr-FR"/>
        </w:rPr>
        <w:t xml:space="preserve"> en effet</w:t>
      </w:r>
      <w:r w:rsidRPr="00090B91">
        <w:rPr>
          <w:szCs w:val="22"/>
          <w:lang w:val="fr-FR"/>
        </w:rPr>
        <w:t xml:space="preserve"> le volume des dépenses bénéfiques pour la </w:t>
      </w:r>
      <w:r w:rsidR="007C308A" w:rsidRPr="00090B91">
        <w:rPr>
          <w:szCs w:val="22"/>
          <w:lang w:val="fr-FR"/>
        </w:rPr>
        <w:t xml:space="preserve">diversité biologique </w:t>
      </w:r>
      <w:r w:rsidRPr="00090B91">
        <w:rPr>
          <w:szCs w:val="22"/>
          <w:lang w:val="fr-FR"/>
        </w:rPr>
        <w:t>dans presque tous les pays examinés. On estime que seuls trois des 17 pays analysés sont positifs en termes d'environnement</w:t>
      </w:r>
      <w:r w:rsidR="00F42D0F" w:rsidRPr="00090B91">
        <w:rPr>
          <w:rStyle w:val="FootnoteReference"/>
          <w:szCs w:val="22"/>
        </w:rPr>
        <w:footnoteReference w:id="13"/>
      </w:r>
      <w:r w:rsidRPr="00090B91">
        <w:rPr>
          <w:szCs w:val="22"/>
          <w:lang w:val="fr-FR"/>
        </w:rPr>
        <w:t>, et même parmi ceux-ci, on a accordé beaucoup moins d'attention à la lutte contre l</w:t>
      </w:r>
      <w:r w:rsidR="00157213" w:rsidRPr="00090B91">
        <w:rPr>
          <w:szCs w:val="22"/>
          <w:lang w:val="fr-FR"/>
        </w:rPr>
        <w:t xml:space="preserve">’appauvrissement de la diversité biologique </w:t>
      </w:r>
      <w:r w:rsidRPr="00090B91">
        <w:rPr>
          <w:szCs w:val="22"/>
          <w:lang w:val="fr-FR"/>
        </w:rPr>
        <w:t>qu'au changement climatique. Il semblerait qu'il y ait une tendance générale à introduire des mesures de relance qui menacent d'aggraver la perte de biodiversité, par exemple en affaiblissant les réglementations environnementales ou en augmentant les subventions néfastes, soi-disant au nom de la croissance économique à court terme. Une telle approche peut être contre-productive à long terme, car la poursuite de l</w:t>
      </w:r>
      <w:r w:rsidR="00157213" w:rsidRPr="00090B91">
        <w:rPr>
          <w:szCs w:val="22"/>
          <w:lang w:val="fr-FR"/>
        </w:rPr>
        <w:t>’appauvrissement</w:t>
      </w:r>
      <w:r w:rsidRPr="00090B91">
        <w:rPr>
          <w:szCs w:val="22"/>
          <w:lang w:val="fr-FR"/>
        </w:rPr>
        <w:t xml:space="preserve"> et de la dégradation de la </w:t>
      </w:r>
      <w:r w:rsidR="00157213" w:rsidRPr="00090B91">
        <w:rPr>
          <w:szCs w:val="22"/>
          <w:lang w:val="fr-FR"/>
        </w:rPr>
        <w:t>diversité biologique</w:t>
      </w:r>
      <w:r w:rsidRPr="00090B91">
        <w:rPr>
          <w:szCs w:val="22"/>
          <w:lang w:val="fr-FR"/>
        </w:rPr>
        <w:t xml:space="preserve"> augmentera probablement le risque de pandémie et compromettra la réalisation de la plupart des </w:t>
      </w:r>
      <w:r w:rsidR="0041650B" w:rsidRPr="00090B91">
        <w:rPr>
          <w:szCs w:val="22"/>
          <w:lang w:val="fr-FR"/>
        </w:rPr>
        <w:t>o</w:t>
      </w:r>
      <w:r w:rsidRPr="00090B91">
        <w:rPr>
          <w:szCs w:val="22"/>
          <w:lang w:val="fr-FR"/>
        </w:rPr>
        <w:t xml:space="preserve">bjectifs de développement durable.  </w:t>
      </w:r>
    </w:p>
    <w:p w14:paraId="04AC654F" w14:textId="246C302A" w:rsidR="006C5321" w:rsidRPr="00090B91" w:rsidRDefault="00F10A0C" w:rsidP="00120E52">
      <w:pPr>
        <w:pStyle w:val="Para1"/>
        <w:numPr>
          <w:ilvl w:val="0"/>
          <w:numId w:val="56"/>
        </w:numPr>
        <w:suppressLineNumbers/>
        <w:suppressAutoHyphens/>
        <w:spacing w:line="233" w:lineRule="auto"/>
        <w:ind w:left="0" w:firstLine="0"/>
        <w:rPr>
          <w:kern w:val="22"/>
          <w:szCs w:val="22"/>
          <w:lang w:val="fr-FR"/>
        </w:rPr>
      </w:pPr>
      <w:r w:rsidRPr="00090B91">
        <w:rPr>
          <w:szCs w:val="22"/>
          <w:lang w:val="fr-FR"/>
        </w:rPr>
        <w:t xml:space="preserve">Il existe de nombreuses possibilités de réponse à </w:t>
      </w:r>
      <w:r w:rsidR="005C5BA0" w:rsidRPr="00090B91">
        <w:rPr>
          <w:szCs w:val="22"/>
          <w:lang w:val="fr-FR"/>
        </w:rPr>
        <w:t xml:space="preserve">la </w:t>
      </w:r>
      <w:r w:rsidRPr="00090B91">
        <w:rPr>
          <w:szCs w:val="22"/>
          <w:lang w:val="fr-FR"/>
        </w:rPr>
        <w:t xml:space="preserve">COVID-19, notamment des mesures de relance à court terme et des approches à plus long terme pour </w:t>
      </w:r>
      <w:r w:rsidR="005C5BA0" w:rsidRPr="00090B91">
        <w:rPr>
          <w:szCs w:val="22"/>
          <w:lang w:val="fr-FR"/>
        </w:rPr>
        <w:t>« </w:t>
      </w:r>
      <w:r w:rsidRPr="00090B91">
        <w:rPr>
          <w:szCs w:val="22"/>
          <w:lang w:val="fr-FR"/>
        </w:rPr>
        <w:t>reconstruire en mieux</w:t>
      </w:r>
      <w:r w:rsidR="005C5BA0" w:rsidRPr="00090B91">
        <w:rPr>
          <w:szCs w:val="22"/>
          <w:lang w:val="fr-FR"/>
        </w:rPr>
        <w:t> »</w:t>
      </w:r>
      <w:r w:rsidRPr="00090B91">
        <w:rPr>
          <w:szCs w:val="22"/>
          <w:lang w:val="fr-FR"/>
        </w:rPr>
        <w:t xml:space="preserve"> afin de contribuer au développement durable et de réduire le risque de futures pandémies. Des études récentes ont identifié une série d'options pour intégrer les considérations </w:t>
      </w:r>
      <w:r w:rsidR="005C5BA0" w:rsidRPr="00090B91">
        <w:rPr>
          <w:szCs w:val="22"/>
          <w:lang w:val="fr-FR"/>
        </w:rPr>
        <w:t>relatives à la diversité biologique</w:t>
      </w:r>
      <w:r w:rsidRPr="00090B91">
        <w:rPr>
          <w:szCs w:val="22"/>
          <w:lang w:val="fr-FR"/>
        </w:rPr>
        <w:t xml:space="preserve"> dans ces mesures de stimulation et de relance. Parmi celles-ci, on peut citer les suivantes</w:t>
      </w:r>
      <w:r w:rsidR="00F42D0F" w:rsidRPr="00090B91">
        <w:rPr>
          <w:rStyle w:val="FootnoteReference"/>
          <w:szCs w:val="22"/>
        </w:rPr>
        <w:footnoteReference w:id="14"/>
      </w:r>
      <w:r w:rsidRPr="00090B91">
        <w:rPr>
          <w:szCs w:val="22"/>
          <w:lang w:val="fr-FR"/>
        </w:rPr>
        <w:t xml:space="preserve"> :  </w:t>
      </w:r>
    </w:p>
    <w:p w14:paraId="3FAFE992" w14:textId="4AB35DBF" w:rsidR="006C5321" w:rsidRPr="00090B91" w:rsidRDefault="00F10A0C" w:rsidP="00120E52">
      <w:pPr>
        <w:pStyle w:val="Para1"/>
        <w:numPr>
          <w:ilvl w:val="1"/>
          <w:numId w:val="56"/>
        </w:numPr>
        <w:tabs>
          <w:tab w:val="left" w:pos="720"/>
        </w:tabs>
        <w:snapToGrid w:val="0"/>
        <w:spacing w:line="228" w:lineRule="auto"/>
        <w:ind w:left="0" w:firstLine="709"/>
        <w:rPr>
          <w:szCs w:val="22"/>
          <w:lang w:val="fr-FR"/>
        </w:rPr>
      </w:pPr>
      <w:r w:rsidRPr="00090B91">
        <w:rPr>
          <w:i/>
          <w:iCs/>
          <w:szCs w:val="22"/>
          <w:lang w:val="fr-FR"/>
        </w:rPr>
        <w:t xml:space="preserve">Maintenir et renforcer les réglementations relatives à l'utilisation des terres, au commerce des espèces sauvages et à la pollution, et veiller à ce qu'elles soient </w:t>
      </w:r>
      <w:r w:rsidR="005C5BA0" w:rsidRPr="00090B91">
        <w:rPr>
          <w:i/>
          <w:iCs/>
          <w:szCs w:val="22"/>
          <w:lang w:val="fr-FR"/>
        </w:rPr>
        <w:t>appliquées de manière efficace</w:t>
      </w:r>
      <w:r w:rsidRPr="00090B91">
        <w:rPr>
          <w:szCs w:val="22"/>
          <w:lang w:val="fr-FR"/>
        </w:rPr>
        <w:t xml:space="preserve">. Si l'assouplissement de la réglementation environnementale en vue d'accélérer la reprise économique peut sembler politiquement opportun, à plus long terme, </w:t>
      </w:r>
      <w:r w:rsidR="00F2743E" w:rsidRPr="00090B91">
        <w:rPr>
          <w:szCs w:val="22"/>
          <w:lang w:val="fr-FR"/>
        </w:rPr>
        <w:t>celle-ci serait</w:t>
      </w:r>
      <w:r w:rsidRPr="00090B91">
        <w:rPr>
          <w:szCs w:val="22"/>
          <w:lang w:val="fr-FR"/>
        </w:rPr>
        <w:t xml:space="preserve"> probablement contre-producti</w:t>
      </w:r>
      <w:r w:rsidR="00F2743E" w:rsidRPr="00090B91">
        <w:rPr>
          <w:szCs w:val="22"/>
          <w:lang w:val="fr-FR"/>
        </w:rPr>
        <w:t xml:space="preserve">ve </w:t>
      </w:r>
      <w:r w:rsidRPr="00090B91">
        <w:rPr>
          <w:szCs w:val="22"/>
          <w:lang w:val="fr-FR"/>
        </w:rPr>
        <w:t>compte tenu des liens entre l</w:t>
      </w:r>
      <w:r w:rsidR="00F2743E" w:rsidRPr="00090B91">
        <w:rPr>
          <w:szCs w:val="22"/>
          <w:lang w:val="fr-FR"/>
        </w:rPr>
        <w:t>’appauvrissement de la diversité biologique</w:t>
      </w:r>
      <w:r w:rsidRPr="00090B91">
        <w:rPr>
          <w:szCs w:val="22"/>
          <w:lang w:val="fr-FR"/>
        </w:rPr>
        <w:t xml:space="preserve"> et le risque de pandémie. En effet, ces liens constituent un argument de poids en faveur d'un renforcement de la réglementation environnementale ;</w:t>
      </w:r>
    </w:p>
    <w:p w14:paraId="5AA04B7F" w14:textId="03F857E2" w:rsidR="006C5321" w:rsidRPr="00090B91" w:rsidRDefault="00F10A0C" w:rsidP="00120E52">
      <w:pPr>
        <w:pStyle w:val="Para1"/>
        <w:numPr>
          <w:ilvl w:val="1"/>
          <w:numId w:val="56"/>
        </w:numPr>
        <w:tabs>
          <w:tab w:val="left" w:pos="720"/>
        </w:tabs>
        <w:snapToGrid w:val="0"/>
        <w:spacing w:line="228" w:lineRule="auto"/>
        <w:ind w:left="0" w:firstLine="709"/>
        <w:rPr>
          <w:i/>
          <w:iCs/>
          <w:szCs w:val="22"/>
          <w:lang w:val="fr-FR"/>
        </w:rPr>
      </w:pPr>
      <w:r w:rsidRPr="00090B91">
        <w:rPr>
          <w:i/>
          <w:iCs/>
          <w:szCs w:val="22"/>
          <w:lang w:val="fr-FR"/>
        </w:rPr>
        <w:t xml:space="preserve">Veiller à ce que les mesures de relance économique COVID-19 contribuent à la </w:t>
      </w:r>
      <w:r w:rsidR="00870AA9" w:rsidRPr="00090B91">
        <w:rPr>
          <w:i/>
          <w:iCs/>
          <w:szCs w:val="22"/>
          <w:lang w:val="fr-FR"/>
        </w:rPr>
        <w:t>diversité biologique</w:t>
      </w:r>
      <w:r w:rsidRPr="00090B91">
        <w:rPr>
          <w:i/>
          <w:iCs/>
          <w:szCs w:val="22"/>
          <w:lang w:val="fr-FR"/>
        </w:rPr>
        <w:t xml:space="preserve"> et ne la compromettent pas.</w:t>
      </w:r>
      <w:r w:rsidRPr="00090B91">
        <w:rPr>
          <w:szCs w:val="22"/>
          <w:lang w:val="fr-FR"/>
        </w:rPr>
        <w:t xml:space="preserve"> Il existe un certain nombre d'options que les gouvernements peuvent souhaiter envisager pour s'assurer que le soutien financier public aux mesures de relance et de récupération est positif pour la biodiversité. Ces options peuvent inclure :</w:t>
      </w:r>
    </w:p>
    <w:p w14:paraId="527D2F96" w14:textId="242ABC66" w:rsidR="006C5321" w:rsidRPr="00090B91" w:rsidRDefault="00F10A0C" w:rsidP="00F31DE8">
      <w:pPr>
        <w:pStyle w:val="Para1"/>
        <w:numPr>
          <w:ilvl w:val="2"/>
          <w:numId w:val="46"/>
        </w:numPr>
        <w:tabs>
          <w:tab w:val="left" w:pos="720"/>
        </w:tabs>
        <w:snapToGrid w:val="0"/>
        <w:spacing w:line="228" w:lineRule="auto"/>
        <w:ind w:left="1985" w:hanging="600"/>
        <w:rPr>
          <w:szCs w:val="22"/>
          <w:lang w:val="fr-FR"/>
        </w:rPr>
      </w:pPr>
      <w:r w:rsidRPr="00090B91">
        <w:rPr>
          <w:szCs w:val="22"/>
          <w:lang w:val="fr-FR"/>
        </w:rPr>
        <w:t>En assortissant de</w:t>
      </w:r>
      <w:r w:rsidR="00195A18" w:rsidRPr="00090B91">
        <w:rPr>
          <w:szCs w:val="22"/>
          <w:lang w:val="fr-FR"/>
        </w:rPr>
        <w:t>s</w:t>
      </w:r>
      <w:r w:rsidRPr="00090B91">
        <w:rPr>
          <w:szCs w:val="22"/>
          <w:lang w:val="fr-FR"/>
        </w:rPr>
        <w:t xml:space="preserve"> conditions environnementales </w:t>
      </w:r>
      <w:r w:rsidR="00870AA9" w:rsidRPr="00090B91">
        <w:rPr>
          <w:szCs w:val="22"/>
          <w:lang w:val="fr-FR"/>
        </w:rPr>
        <w:t>aux</w:t>
      </w:r>
      <w:r w:rsidRPr="00090B91">
        <w:rPr>
          <w:szCs w:val="22"/>
          <w:lang w:val="fr-FR"/>
        </w:rPr>
        <w:t xml:space="preserve"> renflouements d</w:t>
      </w:r>
      <w:r w:rsidR="00870AA9" w:rsidRPr="00090B91">
        <w:rPr>
          <w:szCs w:val="22"/>
          <w:lang w:val="fr-FR"/>
        </w:rPr>
        <w:t xml:space="preserve">es </w:t>
      </w:r>
      <w:r w:rsidRPr="00090B91">
        <w:rPr>
          <w:szCs w:val="22"/>
          <w:lang w:val="fr-FR"/>
        </w:rPr>
        <w:t xml:space="preserve">entreprises afin de favoriser les améliorations en matière de durabilité, en particulier pour les </w:t>
      </w:r>
      <w:r w:rsidRPr="00090B91">
        <w:rPr>
          <w:szCs w:val="22"/>
          <w:lang w:val="fr-FR"/>
        </w:rPr>
        <w:lastRenderedPageBreak/>
        <w:t>renflouements dans les secteurs à forte empreinte de biodiversité tels que l'agriculture, l'énergie et l'industrie ;</w:t>
      </w:r>
    </w:p>
    <w:p w14:paraId="27976F47" w14:textId="361F3894" w:rsidR="006C5321" w:rsidRPr="00090B91" w:rsidRDefault="00F10A0C" w:rsidP="00F31DE8">
      <w:pPr>
        <w:pStyle w:val="Para1"/>
        <w:numPr>
          <w:ilvl w:val="2"/>
          <w:numId w:val="46"/>
        </w:numPr>
        <w:tabs>
          <w:tab w:val="left" w:pos="720"/>
        </w:tabs>
        <w:snapToGrid w:val="0"/>
        <w:spacing w:line="228" w:lineRule="auto"/>
        <w:ind w:left="1985" w:hanging="600"/>
        <w:rPr>
          <w:szCs w:val="22"/>
          <w:lang w:val="fr-FR"/>
        </w:rPr>
      </w:pPr>
      <w:r w:rsidRPr="00090B91">
        <w:rPr>
          <w:szCs w:val="22"/>
          <w:lang w:val="fr-FR"/>
        </w:rPr>
        <w:t>Examiner (</w:t>
      </w:r>
      <w:r w:rsidRPr="00090B91">
        <w:rPr>
          <w:i/>
          <w:iCs/>
          <w:szCs w:val="22"/>
          <w:lang w:val="fr-FR"/>
        </w:rPr>
        <w:t>ex ante</w:t>
      </w:r>
      <w:r w:rsidRPr="00090B91">
        <w:rPr>
          <w:szCs w:val="22"/>
          <w:lang w:val="fr-FR"/>
        </w:rPr>
        <w:t>) et surveiller (</w:t>
      </w:r>
      <w:r w:rsidRPr="00090B91">
        <w:rPr>
          <w:i/>
          <w:iCs/>
          <w:szCs w:val="22"/>
          <w:lang w:val="fr-FR"/>
        </w:rPr>
        <w:t>ex post</w:t>
      </w:r>
      <w:r w:rsidRPr="00090B91">
        <w:rPr>
          <w:szCs w:val="22"/>
          <w:lang w:val="fr-FR"/>
        </w:rPr>
        <w:t>) les mesures de stimulation pour leurs impacts sur la biodiversité afin de s'assurer qu'elles sont alignées avec les objectifs politiques à long terme en matière de durabilité ;</w:t>
      </w:r>
    </w:p>
    <w:p w14:paraId="7794ABD7" w14:textId="18AB46E1" w:rsidR="006C5321" w:rsidRPr="00090B91" w:rsidRDefault="00F10A0C" w:rsidP="00F31DE8">
      <w:pPr>
        <w:pStyle w:val="Para1"/>
        <w:numPr>
          <w:ilvl w:val="2"/>
          <w:numId w:val="46"/>
        </w:numPr>
        <w:tabs>
          <w:tab w:val="left" w:pos="720"/>
        </w:tabs>
        <w:snapToGrid w:val="0"/>
        <w:spacing w:line="228" w:lineRule="auto"/>
        <w:ind w:left="1985" w:hanging="600"/>
        <w:rPr>
          <w:szCs w:val="22"/>
          <w:lang w:val="fr-FR"/>
        </w:rPr>
      </w:pPr>
      <w:r w:rsidRPr="00090B91">
        <w:rPr>
          <w:szCs w:val="22"/>
          <w:lang w:val="fr-FR"/>
        </w:rPr>
        <w:t xml:space="preserve">Fixer des objectifs de dépenses en faveur de la </w:t>
      </w:r>
      <w:r w:rsidR="00870AA9" w:rsidRPr="00090B91">
        <w:rPr>
          <w:szCs w:val="22"/>
          <w:lang w:val="fr-FR"/>
        </w:rPr>
        <w:t>diversité biologique</w:t>
      </w:r>
      <w:r w:rsidRPr="00090B91">
        <w:rPr>
          <w:szCs w:val="22"/>
          <w:lang w:val="fr-FR"/>
        </w:rPr>
        <w:t xml:space="preserve"> pour les mesures de relance et les plans de relance COVID-19. Certaines parties ont fixé des objectifs pour les mesures de relance afin de contribuer aux objectifs climatiques ; des objectifs similaires pourraient être envisagés pour les objectifs en matière de </w:t>
      </w:r>
      <w:r w:rsidR="00870AA9" w:rsidRPr="00090B91">
        <w:rPr>
          <w:szCs w:val="22"/>
          <w:lang w:val="fr-FR"/>
        </w:rPr>
        <w:t>diversité biologique</w:t>
      </w:r>
      <w:r w:rsidRPr="00090B91">
        <w:rPr>
          <w:szCs w:val="22"/>
          <w:lang w:val="fr-FR"/>
        </w:rPr>
        <w:t xml:space="preserve"> ;</w:t>
      </w:r>
    </w:p>
    <w:p w14:paraId="39A36EC9" w14:textId="42506C4D" w:rsidR="00F10A0C" w:rsidRPr="00090B91" w:rsidRDefault="00F10A0C" w:rsidP="00F31DE8">
      <w:pPr>
        <w:pStyle w:val="Para1"/>
        <w:numPr>
          <w:ilvl w:val="2"/>
          <w:numId w:val="46"/>
        </w:numPr>
        <w:tabs>
          <w:tab w:val="left" w:pos="720"/>
        </w:tabs>
        <w:snapToGrid w:val="0"/>
        <w:spacing w:line="228" w:lineRule="auto"/>
        <w:ind w:left="1985" w:hanging="600"/>
        <w:rPr>
          <w:szCs w:val="22"/>
          <w:lang w:val="fr-FR"/>
        </w:rPr>
      </w:pPr>
      <w:r w:rsidRPr="00090B91">
        <w:rPr>
          <w:szCs w:val="22"/>
          <w:lang w:val="fr-FR"/>
        </w:rPr>
        <w:t xml:space="preserve">Recourir aux marchés publics pour soutenir les entreprises et les producteurs qui répondent aux critères de </w:t>
      </w:r>
      <w:r w:rsidR="00870AA9" w:rsidRPr="00090B91">
        <w:rPr>
          <w:szCs w:val="22"/>
          <w:lang w:val="fr-FR"/>
        </w:rPr>
        <w:t>diversité biologique</w:t>
      </w:r>
      <w:r w:rsidRPr="00090B91">
        <w:rPr>
          <w:szCs w:val="22"/>
          <w:lang w:val="fr-FR"/>
        </w:rPr>
        <w:t xml:space="preserve"> ;</w:t>
      </w:r>
    </w:p>
    <w:p w14:paraId="6984DDD4" w14:textId="7EF88A7E" w:rsidR="006C5321" w:rsidRPr="00090B91" w:rsidRDefault="00F10A0C" w:rsidP="00F31DE8">
      <w:pPr>
        <w:pStyle w:val="Para1"/>
        <w:numPr>
          <w:ilvl w:val="2"/>
          <w:numId w:val="46"/>
        </w:numPr>
        <w:tabs>
          <w:tab w:val="left" w:pos="720"/>
        </w:tabs>
        <w:snapToGrid w:val="0"/>
        <w:spacing w:line="228" w:lineRule="auto"/>
        <w:ind w:left="1985" w:hanging="600"/>
        <w:rPr>
          <w:szCs w:val="22"/>
          <w:lang w:val="fr-FR"/>
        </w:rPr>
      </w:pPr>
      <w:r w:rsidRPr="00090B91">
        <w:rPr>
          <w:szCs w:val="22"/>
          <w:lang w:val="fr-FR"/>
        </w:rPr>
        <w:t>Utiliser des politiques fiscales (des transferts fiscaux écologiques</w:t>
      </w:r>
      <w:r w:rsidR="00132B94" w:rsidRPr="00090B91">
        <w:rPr>
          <w:szCs w:val="22"/>
          <w:lang w:val="fr-FR"/>
        </w:rPr>
        <w:t>, par exemple</w:t>
      </w:r>
      <w:r w:rsidRPr="00090B91">
        <w:rPr>
          <w:szCs w:val="22"/>
          <w:lang w:val="fr-FR"/>
        </w:rPr>
        <w:t>) pour récompenser les résultats positifs pour la biodiversité lors du financement des gouvernements infranationaux</w:t>
      </w:r>
      <w:r w:rsidR="00E051E7" w:rsidRPr="00090B91">
        <w:rPr>
          <w:szCs w:val="22"/>
          <w:lang w:val="fr-FR"/>
        </w:rPr>
        <w:t>.</w:t>
      </w:r>
    </w:p>
    <w:p w14:paraId="293EEB14" w14:textId="290E4B7F" w:rsidR="006C5321" w:rsidRPr="00090B91" w:rsidRDefault="00E051E7" w:rsidP="00120E52">
      <w:pPr>
        <w:pStyle w:val="Para1"/>
        <w:numPr>
          <w:ilvl w:val="1"/>
          <w:numId w:val="56"/>
        </w:numPr>
        <w:tabs>
          <w:tab w:val="left" w:pos="720"/>
        </w:tabs>
        <w:snapToGrid w:val="0"/>
        <w:spacing w:line="228" w:lineRule="auto"/>
        <w:ind w:left="0" w:firstLine="709"/>
        <w:rPr>
          <w:szCs w:val="22"/>
          <w:lang w:val="fr-FR"/>
        </w:rPr>
      </w:pPr>
      <w:r w:rsidRPr="00090B91">
        <w:rPr>
          <w:i/>
          <w:iCs/>
          <w:szCs w:val="22"/>
          <w:lang w:val="fr-FR"/>
        </w:rPr>
        <w:t>P</w:t>
      </w:r>
      <w:r w:rsidR="005C0ABE" w:rsidRPr="00090B91">
        <w:rPr>
          <w:i/>
          <w:iCs/>
          <w:szCs w:val="22"/>
          <w:lang w:val="fr-FR"/>
        </w:rPr>
        <w:t xml:space="preserve">romouvoir </w:t>
      </w:r>
      <w:r w:rsidR="00132B94" w:rsidRPr="00090B91">
        <w:rPr>
          <w:i/>
          <w:iCs/>
          <w:szCs w:val="22"/>
          <w:lang w:val="fr-FR"/>
        </w:rPr>
        <w:t>d</w:t>
      </w:r>
      <w:r w:rsidR="005C0ABE" w:rsidRPr="00090B91">
        <w:rPr>
          <w:i/>
          <w:iCs/>
          <w:szCs w:val="22"/>
          <w:lang w:val="fr-FR"/>
        </w:rPr>
        <w:t xml:space="preserve">es emplois et le soutien des revenus pour la </w:t>
      </w:r>
      <w:r w:rsidR="006B77E4" w:rsidRPr="00090B91">
        <w:rPr>
          <w:i/>
          <w:iCs/>
          <w:szCs w:val="22"/>
          <w:lang w:val="fr-FR"/>
        </w:rPr>
        <w:t>préservation</w:t>
      </w:r>
      <w:r w:rsidR="005C0ABE" w:rsidRPr="00090B91">
        <w:rPr>
          <w:i/>
          <w:iCs/>
          <w:szCs w:val="22"/>
          <w:lang w:val="fr-FR"/>
        </w:rPr>
        <w:t>, l'utilisation durable et la restauration de la biodiversité afin de stimuler la reprise économique</w:t>
      </w:r>
      <w:r w:rsidR="00132B94" w:rsidRPr="00090B91">
        <w:rPr>
          <w:szCs w:val="22"/>
          <w:lang w:val="fr-FR"/>
        </w:rPr>
        <w:t>.</w:t>
      </w:r>
      <w:r w:rsidR="005C0ABE" w:rsidRPr="00090B91">
        <w:rPr>
          <w:szCs w:val="22"/>
          <w:lang w:val="fr-FR"/>
        </w:rPr>
        <w:t xml:space="preserve"> Les activités telles que la restauration des écosystèmes, le reboisement, la gestion des espèces exotiques envahissantes</w:t>
      </w:r>
      <w:r w:rsidR="0025082D" w:rsidRPr="00090B91">
        <w:rPr>
          <w:szCs w:val="22"/>
          <w:lang w:val="fr-FR"/>
        </w:rPr>
        <w:t xml:space="preserve">, </w:t>
      </w:r>
      <w:r w:rsidR="005C0ABE" w:rsidRPr="00090B91">
        <w:rPr>
          <w:szCs w:val="22"/>
          <w:lang w:val="fr-FR"/>
        </w:rPr>
        <w:t>l</w:t>
      </w:r>
      <w:r w:rsidR="0025082D" w:rsidRPr="00090B91">
        <w:rPr>
          <w:szCs w:val="22"/>
          <w:lang w:val="fr-FR"/>
        </w:rPr>
        <w:t>e suivi et la r</w:t>
      </w:r>
      <w:r w:rsidR="0083259D">
        <w:rPr>
          <w:szCs w:val="22"/>
          <w:lang w:val="fr-FR"/>
        </w:rPr>
        <w:t>é</w:t>
      </w:r>
      <w:r w:rsidR="0025082D" w:rsidRPr="00090B91">
        <w:rPr>
          <w:szCs w:val="22"/>
          <w:lang w:val="fr-FR"/>
        </w:rPr>
        <w:t>glementation</w:t>
      </w:r>
      <w:r w:rsidR="005C0ABE" w:rsidRPr="00090B91">
        <w:rPr>
          <w:szCs w:val="22"/>
          <w:lang w:val="fr-FR"/>
        </w:rPr>
        <w:t xml:space="preserve"> environnementale ont tendance à être à forte intensité de main-d'œuvre et rapides à mettre en </w:t>
      </w:r>
      <w:r w:rsidR="00132B94" w:rsidRPr="00090B91">
        <w:rPr>
          <w:szCs w:val="22"/>
          <w:lang w:val="fr-FR"/>
        </w:rPr>
        <w:t>place</w:t>
      </w:r>
      <w:r w:rsidR="005C0ABE" w:rsidRPr="00090B91">
        <w:rPr>
          <w:szCs w:val="22"/>
          <w:lang w:val="fr-FR"/>
        </w:rPr>
        <w:t xml:space="preserve">, car les besoins en formation des travailleurs sont relativement faibles et les projets ont souvent des exigences minimales en matière de planification et d'approvisionnement. Investir dans la biodiversité crée donc des opportunités d'emploi immédiates. Les revenus de base et les transferts d'argent pourraient également être utilisés pour soutenir la </w:t>
      </w:r>
      <w:r w:rsidR="006B77E4" w:rsidRPr="00090B91">
        <w:rPr>
          <w:szCs w:val="22"/>
          <w:lang w:val="fr-FR"/>
        </w:rPr>
        <w:t>préservation</w:t>
      </w:r>
      <w:r w:rsidR="005C0ABE" w:rsidRPr="00090B91">
        <w:rPr>
          <w:szCs w:val="22"/>
          <w:lang w:val="fr-FR"/>
        </w:rPr>
        <w:t xml:space="preserve"> ;  </w:t>
      </w:r>
    </w:p>
    <w:p w14:paraId="6DCD28AB" w14:textId="19A05F16" w:rsidR="006C5321" w:rsidRPr="00090B91" w:rsidRDefault="005C0ABE" w:rsidP="00120E52">
      <w:pPr>
        <w:pStyle w:val="Para1"/>
        <w:numPr>
          <w:ilvl w:val="1"/>
          <w:numId w:val="56"/>
        </w:numPr>
        <w:tabs>
          <w:tab w:val="left" w:pos="720"/>
        </w:tabs>
        <w:snapToGrid w:val="0"/>
        <w:spacing w:line="228" w:lineRule="auto"/>
        <w:ind w:left="0" w:firstLine="709"/>
        <w:rPr>
          <w:szCs w:val="22"/>
          <w:lang w:val="fr-FR"/>
        </w:rPr>
      </w:pPr>
      <w:r w:rsidRPr="00090B91">
        <w:rPr>
          <w:i/>
          <w:iCs/>
          <w:szCs w:val="22"/>
          <w:lang w:val="fr-FR"/>
        </w:rPr>
        <w:t xml:space="preserve">Maintenir ou renforcer le soutien aux pays en développement pour la sauvegarde de leur </w:t>
      </w:r>
      <w:r w:rsidR="00262A60" w:rsidRPr="00090B91">
        <w:rPr>
          <w:i/>
          <w:iCs/>
          <w:szCs w:val="22"/>
          <w:lang w:val="fr-FR"/>
        </w:rPr>
        <w:t>diversit</w:t>
      </w:r>
      <w:r w:rsidRPr="00090B91">
        <w:rPr>
          <w:i/>
          <w:iCs/>
          <w:szCs w:val="22"/>
          <w:lang w:val="fr-FR"/>
        </w:rPr>
        <w:t>é</w:t>
      </w:r>
      <w:r w:rsidR="00262A60" w:rsidRPr="00090B91">
        <w:rPr>
          <w:i/>
          <w:iCs/>
          <w:szCs w:val="22"/>
          <w:lang w:val="fr-FR"/>
        </w:rPr>
        <w:t xml:space="preserve"> biologique</w:t>
      </w:r>
      <w:r w:rsidRPr="00090B91">
        <w:rPr>
          <w:szCs w:val="22"/>
          <w:lang w:val="fr-FR"/>
        </w:rPr>
        <w:t xml:space="preserve">. Le financement de l'aide est nécessaire à la fois à court terme (notamment compte tenu de la diminution des recettes du tourisme </w:t>
      </w:r>
      <w:r w:rsidR="00CB3B3D" w:rsidRPr="00090B91">
        <w:rPr>
          <w:szCs w:val="22"/>
          <w:lang w:val="fr-FR"/>
        </w:rPr>
        <w:t>vert</w:t>
      </w:r>
      <w:r w:rsidRPr="00090B91">
        <w:rPr>
          <w:szCs w:val="22"/>
          <w:lang w:val="fr-FR"/>
        </w:rPr>
        <w:t>) et à plus long terme pour intensifier les efforts de lutte contre la déforestation et les autres atteintes à la biodiversité et contre le commerce illégal d'espèces sauvages et réduire ainsi le risque de pandémie ;</w:t>
      </w:r>
    </w:p>
    <w:p w14:paraId="729E101E" w14:textId="248FEF18" w:rsidR="006C5321" w:rsidRPr="00090B91" w:rsidRDefault="005C0ABE" w:rsidP="00120E52">
      <w:pPr>
        <w:pStyle w:val="Para1"/>
        <w:numPr>
          <w:ilvl w:val="1"/>
          <w:numId w:val="56"/>
        </w:numPr>
        <w:tabs>
          <w:tab w:val="left" w:pos="720"/>
        </w:tabs>
        <w:snapToGrid w:val="0"/>
        <w:spacing w:line="228" w:lineRule="auto"/>
        <w:ind w:left="0" w:firstLine="709"/>
        <w:rPr>
          <w:i/>
          <w:iCs/>
          <w:szCs w:val="22"/>
          <w:lang w:val="fr-FR"/>
        </w:rPr>
      </w:pPr>
      <w:r w:rsidRPr="00090B91">
        <w:rPr>
          <w:i/>
          <w:iCs/>
          <w:szCs w:val="22"/>
          <w:lang w:val="fr-FR"/>
        </w:rPr>
        <w:t xml:space="preserve">Améliorer les incitations </w:t>
      </w:r>
      <w:r w:rsidR="00C52CFE" w:rsidRPr="00090B91">
        <w:rPr>
          <w:i/>
          <w:iCs/>
          <w:szCs w:val="22"/>
          <w:lang w:val="fr-FR"/>
        </w:rPr>
        <w:t xml:space="preserve">en faveur de la </w:t>
      </w:r>
      <w:r w:rsidR="006B77E4" w:rsidRPr="00090B91">
        <w:rPr>
          <w:i/>
          <w:iCs/>
          <w:szCs w:val="22"/>
          <w:lang w:val="fr-FR"/>
        </w:rPr>
        <w:t xml:space="preserve">préservation </w:t>
      </w:r>
      <w:r w:rsidRPr="00090B91">
        <w:rPr>
          <w:i/>
          <w:iCs/>
          <w:szCs w:val="22"/>
          <w:lang w:val="fr-FR"/>
        </w:rPr>
        <w:t>de la biodiversité :</w:t>
      </w:r>
    </w:p>
    <w:p w14:paraId="34DD5399" w14:textId="7137950A" w:rsidR="006C5321" w:rsidRPr="00090B91" w:rsidRDefault="005C0ABE" w:rsidP="00F31DE8">
      <w:pPr>
        <w:pStyle w:val="Para1"/>
        <w:numPr>
          <w:ilvl w:val="2"/>
          <w:numId w:val="47"/>
        </w:numPr>
        <w:tabs>
          <w:tab w:val="left" w:pos="720"/>
        </w:tabs>
        <w:snapToGrid w:val="0"/>
        <w:spacing w:line="228" w:lineRule="auto"/>
        <w:ind w:left="1985" w:hanging="567"/>
        <w:rPr>
          <w:szCs w:val="22"/>
          <w:lang w:val="fr-FR"/>
        </w:rPr>
      </w:pPr>
      <w:r w:rsidRPr="00090B91">
        <w:rPr>
          <w:szCs w:val="22"/>
          <w:lang w:val="fr-FR"/>
        </w:rPr>
        <w:t>Réformer les subventions nuisibles à la biodiversité. Les subventions qui nuisent à la biodiversité pourraient être réorientées vers des activités qui ont des avantages socio-économiques plus importants et des impacts positifs sur la biodiversité. Le lien entre la biodiversité et les risques de pandémie fournit une justification supplémentaire à ce type de réorientation ;</w:t>
      </w:r>
    </w:p>
    <w:p w14:paraId="29DCE26F" w14:textId="657227A2" w:rsidR="006C5321" w:rsidRPr="00090B91" w:rsidRDefault="005C0ABE" w:rsidP="00F31DE8">
      <w:pPr>
        <w:pStyle w:val="Para1"/>
        <w:numPr>
          <w:ilvl w:val="2"/>
          <w:numId w:val="47"/>
        </w:numPr>
        <w:tabs>
          <w:tab w:val="left" w:pos="720"/>
        </w:tabs>
        <w:snapToGrid w:val="0"/>
        <w:spacing w:line="228" w:lineRule="auto"/>
        <w:ind w:left="1985" w:hanging="567"/>
        <w:rPr>
          <w:szCs w:val="22"/>
          <w:lang w:val="fr-FR"/>
        </w:rPr>
      </w:pPr>
      <w:r w:rsidRPr="00090B91">
        <w:rPr>
          <w:szCs w:val="22"/>
          <w:lang w:val="fr-FR"/>
        </w:rPr>
        <w:t>Maintenir ou augmenter les taxes sur les activités qui nuisent à la biodiversité. Les recettes des taxes liées à la biodiversité et d'autres taxes liées à l'environnement pourraient être réorientées vers des mesures de relance écologique ou utilisées pour réduire les déficits budgétaires.</w:t>
      </w:r>
    </w:p>
    <w:p w14:paraId="19E78B9A" w14:textId="330356EE" w:rsidR="006C5321" w:rsidRPr="00090B91" w:rsidRDefault="005C0ABE" w:rsidP="00120E52">
      <w:pPr>
        <w:pStyle w:val="Para1"/>
        <w:numPr>
          <w:ilvl w:val="1"/>
          <w:numId w:val="56"/>
        </w:numPr>
        <w:tabs>
          <w:tab w:val="left" w:pos="720"/>
        </w:tabs>
        <w:snapToGrid w:val="0"/>
        <w:spacing w:line="228" w:lineRule="auto"/>
        <w:ind w:left="0" w:firstLine="709"/>
        <w:rPr>
          <w:i/>
          <w:iCs/>
          <w:szCs w:val="22"/>
          <w:lang w:val="fr-FR"/>
        </w:rPr>
      </w:pPr>
      <w:r w:rsidRPr="00090B91">
        <w:rPr>
          <w:i/>
          <w:iCs/>
          <w:szCs w:val="22"/>
          <w:lang w:val="fr-FR"/>
        </w:rPr>
        <w:t>Engager les entreprises et le secteur financier pour une valorisation positive de la biodiversité :</w:t>
      </w:r>
    </w:p>
    <w:p w14:paraId="62E34D2A" w14:textId="413FB13B" w:rsidR="006C5321" w:rsidRPr="00090B91" w:rsidRDefault="005C0ABE" w:rsidP="00F31DE8">
      <w:pPr>
        <w:pStyle w:val="Para1"/>
        <w:numPr>
          <w:ilvl w:val="2"/>
          <w:numId w:val="49"/>
        </w:numPr>
        <w:tabs>
          <w:tab w:val="left" w:pos="720"/>
        </w:tabs>
        <w:snapToGrid w:val="0"/>
        <w:spacing w:line="228" w:lineRule="auto"/>
        <w:ind w:left="1985" w:hanging="567"/>
        <w:rPr>
          <w:szCs w:val="22"/>
          <w:lang w:val="fr-FR"/>
        </w:rPr>
      </w:pPr>
      <w:r w:rsidRPr="00090B91">
        <w:rPr>
          <w:szCs w:val="22"/>
          <w:lang w:val="fr-FR"/>
        </w:rPr>
        <w:t xml:space="preserve">Exiger ou encourager la divulgation par les entreprises des impacts et des dépendances sur la biodiversité et intégrer les considérations relatives à la </w:t>
      </w:r>
      <w:r w:rsidR="00CB3B3D" w:rsidRPr="00090B91">
        <w:rPr>
          <w:szCs w:val="22"/>
          <w:lang w:val="fr-FR"/>
        </w:rPr>
        <w:t>diversité biologique</w:t>
      </w:r>
      <w:r w:rsidRPr="00090B91">
        <w:rPr>
          <w:szCs w:val="22"/>
          <w:lang w:val="fr-FR"/>
        </w:rPr>
        <w:t xml:space="preserve"> dans tous les domaines de l'entreprise, y compris la gestion des risques ;</w:t>
      </w:r>
    </w:p>
    <w:p w14:paraId="45142344" w14:textId="3468EB14" w:rsidR="006C5321" w:rsidRPr="00090B91" w:rsidRDefault="005C0ABE" w:rsidP="00F31DE8">
      <w:pPr>
        <w:pStyle w:val="Para1"/>
        <w:numPr>
          <w:ilvl w:val="2"/>
          <w:numId w:val="49"/>
        </w:numPr>
        <w:tabs>
          <w:tab w:val="left" w:pos="720"/>
        </w:tabs>
        <w:snapToGrid w:val="0"/>
        <w:spacing w:line="228" w:lineRule="auto"/>
        <w:ind w:left="1985" w:hanging="567"/>
        <w:rPr>
          <w:szCs w:val="22"/>
          <w:lang w:val="fr-FR"/>
        </w:rPr>
      </w:pPr>
      <w:r w:rsidRPr="00090B91">
        <w:rPr>
          <w:szCs w:val="22"/>
          <w:lang w:val="fr-FR"/>
        </w:rPr>
        <w:t xml:space="preserve">Exiger ou encourager les banques centrales nationales et toutes les banques publiques de développement à réorienter leurs stratégies, leurs modèles d'investissement, leurs activités et leurs modalités de fonctionnement pour contribuer au développement durable, y compris la </w:t>
      </w:r>
      <w:r w:rsidR="006B77E4" w:rsidRPr="00090B91">
        <w:rPr>
          <w:szCs w:val="22"/>
          <w:lang w:val="fr-FR"/>
        </w:rPr>
        <w:t>préservation</w:t>
      </w:r>
      <w:r w:rsidRPr="00090B91">
        <w:rPr>
          <w:szCs w:val="22"/>
          <w:lang w:val="fr-FR"/>
        </w:rPr>
        <w:t xml:space="preserve"> et le développement durable.</w:t>
      </w:r>
    </w:p>
    <w:p w14:paraId="4122E033" w14:textId="42117033" w:rsidR="003941DC" w:rsidRPr="00090B91" w:rsidRDefault="005C0ABE" w:rsidP="00120E52">
      <w:pPr>
        <w:pStyle w:val="Para1"/>
        <w:numPr>
          <w:ilvl w:val="1"/>
          <w:numId w:val="56"/>
        </w:numPr>
        <w:tabs>
          <w:tab w:val="left" w:pos="720"/>
        </w:tabs>
        <w:snapToGrid w:val="0"/>
        <w:spacing w:line="228" w:lineRule="auto"/>
        <w:ind w:left="0" w:firstLine="709"/>
        <w:rPr>
          <w:szCs w:val="22"/>
          <w:lang w:val="fr-FR"/>
        </w:rPr>
      </w:pPr>
      <w:r w:rsidRPr="00090B91">
        <w:rPr>
          <w:i/>
          <w:iCs/>
          <w:szCs w:val="22"/>
          <w:lang w:val="fr-FR"/>
        </w:rPr>
        <w:lastRenderedPageBreak/>
        <w:t>Tirer parti du changement de comportement en faveur de la consommation durable.</w:t>
      </w:r>
      <w:r w:rsidRPr="00090B91">
        <w:rPr>
          <w:szCs w:val="22"/>
          <w:lang w:val="fr-FR"/>
        </w:rPr>
        <w:t xml:space="preserve"> Il</w:t>
      </w:r>
      <w:r w:rsidR="00C52CFE" w:rsidRPr="00090B91">
        <w:rPr>
          <w:szCs w:val="22"/>
          <w:lang w:val="fr-FR"/>
        </w:rPr>
        <w:t xml:space="preserve"> serait envisageable de profiter de ce moment</w:t>
      </w:r>
      <w:r w:rsidRPr="00090B91">
        <w:rPr>
          <w:szCs w:val="22"/>
          <w:lang w:val="fr-FR"/>
        </w:rPr>
        <w:t xml:space="preserve"> pour promouvoir un changement transformateur. Par exemple, la pandémie a conduit de nombreuses personnes à se demander ce qui est vraiment </w:t>
      </w:r>
      <w:r w:rsidR="00CA63A4" w:rsidRPr="00090B91">
        <w:rPr>
          <w:szCs w:val="22"/>
          <w:lang w:val="fr-FR"/>
        </w:rPr>
        <w:t>« </w:t>
      </w:r>
      <w:r w:rsidRPr="00090B91">
        <w:rPr>
          <w:szCs w:val="22"/>
          <w:lang w:val="fr-FR"/>
        </w:rPr>
        <w:t>essentiel</w:t>
      </w:r>
      <w:r w:rsidR="00CA63A4" w:rsidRPr="00090B91">
        <w:rPr>
          <w:szCs w:val="22"/>
          <w:lang w:val="fr-FR"/>
        </w:rPr>
        <w:t> »</w:t>
      </w:r>
      <w:r w:rsidR="00667DF0" w:rsidRPr="00090B91">
        <w:rPr>
          <w:szCs w:val="22"/>
          <w:lang w:val="fr-FR"/>
        </w:rPr>
        <w:t xml:space="preserve">. Ceci </w:t>
      </w:r>
      <w:r w:rsidRPr="00090B91">
        <w:rPr>
          <w:szCs w:val="22"/>
          <w:lang w:val="fr-FR"/>
        </w:rPr>
        <w:t xml:space="preserve">a peut-être modifié ce qui est considéré comme nécessaire et souhaitable pour une </w:t>
      </w:r>
      <w:r w:rsidR="00CA63A4" w:rsidRPr="00090B91">
        <w:rPr>
          <w:szCs w:val="22"/>
          <w:lang w:val="fr-FR"/>
        </w:rPr>
        <w:t xml:space="preserve">bonne </w:t>
      </w:r>
      <w:r w:rsidRPr="00090B91">
        <w:rPr>
          <w:szCs w:val="22"/>
          <w:lang w:val="fr-FR"/>
        </w:rPr>
        <w:t>qualité de vi</w:t>
      </w:r>
      <w:r w:rsidR="00CA63A4" w:rsidRPr="00090B91">
        <w:rPr>
          <w:szCs w:val="22"/>
          <w:lang w:val="fr-FR"/>
        </w:rPr>
        <w:t>e</w:t>
      </w:r>
      <w:r w:rsidRPr="00090B91">
        <w:rPr>
          <w:szCs w:val="22"/>
          <w:lang w:val="fr-FR"/>
        </w:rPr>
        <w:t xml:space="preserve">. </w:t>
      </w:r>
      <w:r w:rsidR="00667DF0" w:rsidRPr="00090B91">
        <w:rPr>
          <w:szCs w:val="22"/>
          <w:lang w:val="fr-FR"/>
        </w:rPr>
        <w:t>Ainsi, l</w:t>
      </w:r>
      <w:r w:rsidRPr="00090B91">
        <w:rPr>
          <w:szCs w:val="22"/>
          <w:lang w:val="fr-FR"/>
        </w:rPr>
        <w:t>es gouvernements peuvent également envisager de passer d'indicateurs tels que le revenu national brut à des mesures de progrès plus inclusives ;</w:t>
      </w:r>
    </w:p>
    <w:p w14:paraId="5931808D" w14:textId="2F727E1C" w:rsidR="00F34210" w:rsidRPr="00090B91" w:rsidRDefault="005C0ABE" w:rsidP="00F34210">
      <w:pPr>
        <w:pStyle w:val="Para1"/>
        <w:numPr>
          <w:ilvl w:val="0"/>
          <w:numId w:val="56"/>
        </w:numPr>
        <w:suppressLineNumbers/>
        <w:suppressAutoHyphens/>
        <w:spacing w:line="233" w:lineRule="auto"/>
        <w:ind w:left="0" w:firstLine="0"/>
        <w:rPr>
          <w:kern w:val="22"/>
          <w:szCs w:val="22"/>
          <w:lang w:val="fr-FR"/>
        </w:rPr>
      </w:pPr>
      <w:r w:rsidRPr="00090B91">
        <w:rPr>
          <w:kern w:val="22"/>
          <w:szCs w:val="22"/>
          <w:lang w:val="fr-FR"/>
        </w:rPr>
        <w:t xml:space="preserve">Certaines de ces approches devraient être mises en œuvre à court terme pour éviter les effets négatifs </w:t>
      </w:r>
      <w:r w:rsidR="005D073C" w:rsidRPr="00090B91">
        <w:rPr>
          <w:kern w:val="22"/>
          <w:szCs w:val="22"/>
          <w:lang w:val="fr-FR"/>
        </w:rPr>
        <w:t>des</w:t>
      </w:r>
      <w:r w:rsidRPr="00090B91">
        <w:rPr>
          <w:kern w:val="22"/>
          <w:szCs w:val="22"/>
          <w:lang w:val="fr-FR"/>
        </w:rPr>
        <w:t xml:space="preserve"> mesures de réponse (par exemple </w:t>
      </w:r>
      <w:r w:rsidRPr="00090B91">
        <w:rPr>
          <w:i/>
          <w:iCs/>
          <w:kern w:val="22"/>
          <w:szCs w:val="22"/>
          <w:lang w:val="fr-FR"/>
        </w:rPr>
        <w:t>(a), (b), (d)</w:t>
      </w:r>
      <w:r w:rsidRPr="00090B91">
        <w:rPr>
          <w:kern w:val="22"/>
          <w:szCs w:val="22"/>
          <w:lang w:val="fr-FR"/>
        </w:rPr>
        <w:t xml:space="preserve">) et pour tirer parti des résultats positifs pour la biodiversité des mesures de stimulation à court terme (par exemple </w:t>
      </w:r>
      <w:r w:rsidRPr="00090B91">
        <w:rPr>
          <w:i/>
          <w:iCs/>
          <w:kern w:val="22"/>
          <w:szCs w:val="22"/>
          <w:lang w:val="fr-FR"/>
        </w:rPr>
        <w:t>(c)</w:t>
      </w:r>
      <w:r w:rsidRPr="00090B91">
        <w:rPr>
          <w:kern w:val="22"/>
          <w:szCs w:val="22"/>
          <w:lang w:val="fr-FR"/>
        </w:rPr>
        <w:t xml:space="preserve">. D'autres pourraient être mises en œuvre à moyen ou long terme (par exemple </w:t>
      </w:r>
      <w:r w:rsidRPr="00090B91">
        <w:rPr>
          <w:i/>
          <w:iCs/>
          <w:kern w:val="22"/>
          <w:szCs w:val="22"/>
          <w:lang w:val="fr-FR"/>
        </w:rPr>
        <w:t>(f), (g), (h)</w:t>
      </w:r>
      <w:r w:rsidRPr="00090B91">
        <w:rPr>
          <w:kern w:val="22"/>
          <w:szCs w:val="22"/>
          <w:lang w:val="fr-FR"/>
        </w:rPr>
        <w:t xml:space="preserve">). En vue de promouvoir une </w:t>
      </w:r>
      <w:r w:rsidRPr="00090B91">
        <w:rPr>
          <w:i/>
          <w:iCs/>
          <w:kern w:val="22"/>
          <w:szCs w:val="22"/>
          <w:lang w:val="fr-FR"/>
        </w:rPr>
        <w:t>transition juste</w:t>
      </w:r>
      <w:r w:rsidRPr="00090B91">
        <w:rPr>
          <w:kern w:val="22"/>
          <w:szCs w:val="22"/>
          <w:lang w:val="fr-FR"/>
        </w:rPr>
        <w:t>, il faudra veiller à ce que les mesures contribuent à réduire les inégalités.</w:t>
      </w:r>
    </w:p>
    <w:p w14:paraId="7433D9D9" w14:textId="58A8A792" w:rsidR="006C5321" w:rsidRPr="00090B91" w:rsidRDefault="005C0ABE" w:rsidP="00F34210">
      <w:pPr>
        <w:pStyle w:val="Para1"/>
        <w:numPr>
          <w:ilvl w:val="0"/>
          <w:numId w:val="56"/>
        </w:numPr>
        <w:suppressLineNumbers/>
        <w:suppressAutoHyphens/>
        <w:spacing w:line="233" w:lineRule="auto"/>
        <w:ind w:left="0" w:firstLine="0"/>
        <w:rPr>
          <w:kern w:val="22"/>
          <w:szCs w:val="22"/>
          <w:lang w:val="fr-FR"/>
        </w:rPr>
      </w:pPr>
      <w:r w:rsidRPr="00090B91">
        <w:rPr>
          <w:szCs w:val="22"/>
          <w:lang w:val="fr-FR"/>
        </w:rPr>
        <w:t>Le cas échéant, ces mesures peuvent se refléter dans le cadre mondial de la biodiversité pour l'après-2020 ou être soutenues par celui-ci.</w:t>
      </w:r>
    </w:p>
    <w:p w14:paraId="27C6F704" w14:textId="1594098C" w:rsidR="006C5321" w:rsidRPr="00090B91" w:rsidRDefault="006C5321" w:rsidP="00F31DE8">
      <w:pPr>
        <w:pStyle w:val="Heading1"/>
        <w:tabs>
          <w:tab w:val="clear" w:pos="720"/>
          <w:tab w:val="left" w:pos="567"/>
        </w:tabs>
        <w:spacing w:line="228" w:lineRule="auto"/>
        <w:contextualSpacing/>
        <w:rPr>
          <w:caps w:val="0"/>
          <w:kern w:val="22"/>
          <w:szCs w:val="22"/>
          <w:lang w:val="fr-FR"/>
        </w:rPr>
      </w:pPr>
      <w:r w:rsidRPr="00090B91">
        <w:rPr>
          <w:caps w:val="0"/>
          <w:kern w:val="22"/>
          <w:szCs w:val="22"/>
          <w:lang w:val="fr-FR"/>
        </w:rPr>
        <w:t xml:space="preserve">IV. </w:t>
      </w:r>
      <w:r w:rsidR="004D12A2" w:rsidRPr="00090B91">
        <w:rPr>
          <w:caps w:val="0"/>
          <w:kern w:val="22"/>
          <w:szCs w:val="22"/>
          <w:lang w:val="fr-FR"/>
        </w:rPr>
        <w:tab/>
      </w:r>
      <w:r w:rsidR="00F34210" w:rsidRPr="00090B91">
        <w:rPr>
          <w:caps w:val="0"/>
          <w:kern w:val="22"/>
          <w:szCs w:val="22"/>
          <w:lang w:val="fr-FR"/>
        </w:rPr>
        <w:t xml:space="preserve">POINTS CLÉS SUGGÉRÉS POUR LE DÉBAT </w:t>
      </w:r>
    </w:p>
    <w:p w14:paraId="6D8EE980" w14:textId="6B76DFFA" w:rsidR="006C5321" w:rsidRPr="00090B91" w:rsidRDefault="0049419D" w:rsidP="00120E52">
      <w:pPr>
        <w:pStyle w:val="Para1"/>
        <w:numPr>
          <w:ilvl w:val="0"/>
          <w:numId w:val="56"/>
        </w:numPr>
        <w:suppressLineNumbers/>
        <w:suppressAutoHyphens/>
        <w:spacing w:line="233" w:lineRule="auto"/>
        <w:ind w:left="0" w:firstLine="0"/>
        <w:rPr>
          <w:kern w:val="22"/>
          <w:szCs w:val="22"/>
          <w:lang w:val="fr-FR"/>
        </w:rPr>
      </w:pPr>
      <w:r w:rsidRPr="00090B91">
        <w:rPr>
          <w:szCs w:val="22"/>
          <w:lang w:val="fr-FR"/>
        </w:rPr>
        <w:t xml:space="preserve">Les </w:t>
      </w:r>
      <w:r w:rsidR="00F34210" w:rsidRPr="00090B91">
        <w:rPr>
          <w:szCs w:val="22"/>
          <w:lang w:val="fr-FR"/>
        </w:rPr>
        <w:t>P</w:t>
      </w:r>
      <w:r w:rsidRPr="00090B91">
        <w:rPr>
          <w:szCs w:val="22"/>
          <w:lang w:val="fr-FR"/>
        </w:rPr>
        <w:t>arties et les observateurs à la session extraordinaire souhaiteront peut-être aborder les questions suivantes, entre autres :</w:t>
      </w:r>
    </w:p>
    <w:p w14:paraId="58825E17" w14:textId="06A73019" w:rsidR="006C5321" w:rsidRPr="00090B91" w:rsidRDefault="0049419D" w:rsidP="00120E52">
      <w:pPr>
        <w:pStyle w:val="Para1"/>
        <w:numPr>
          <w:ilvl w:val="1"/>
          <w:numId w:val="56"/>
        </w:numPr>
        <w:suppressLineNumbers/>
        <w:suppressAutoHyphens/>
        <w:spacing w:line="233" w:lineRule="auto"/>
        <w:ind w:left="0" w:firstLine="709"/>
        <w:rPr>
          <w:kern w:val="22"/>
          <w:szCs w:val="22"/>
          <w:lang w:val="fr-FR"/>
        </w:rPr>
      </w:pPr>
      <w:r w:rsidRPr="00090B91">
        <w:rPr>
          <w:szCs w:val="22"/>
          <w:lang w:val="fr-FR"/>
        </w:rPr>
        <w:t xml:space="preserve">Comment la Convention sur la diversité biologique peut-elle contribuer davantage à une approche </w:t>
      </w:r>
      <w:r w:rsidR="003A3456" w:rsidRPr="00090B91">
        <w:rPr>
          <w:szCs w:val="22"/>
          <w:lang w:val="fr-FR"/>
        </w:rPr>
        <w:t>« </w:t>
      </w:r>
      <w:r w:rsidR="00F34210" w:rsidRPr="00090B91">
        <w:rPr>
          <w:szCs w:val="22"/>
          <w:lang w:val="fr-FR"/>
        </w:rPr>
        <w:t xml:space="preserve">Un monde, </w:t>
      </w:r>
      <w:r w:rsidR="003A3456" w:rsidRPr="00090B91">
        <w:rPr>
          <w:szCs w:val="22"/>
          <w:lang w:val="fr-FR"/>
        </w:rPr>
        <w:t>u</w:t>
      </w:r>
      <w:r w:rsidR="00F34210" w:rsidRPr="00090B91">
        <w:rPr>
          <w:szCs w:val="22"/>
          <w:lang w:val="fr-FR"/>
        </w:rPr>
        <w:t>ne santé</w:t>
      </w:r>
      <w:r w:rsidR="003A3456" w:rsidRPr="00090B91">
        <w:rPr>
          <w:szCs w:val="22"/>
          <w:lang w:val="fr-FR"/>
        </w:rPr>
        <w:t> »</w:t>
      </w:r>
      <w:r w:rsidR="00F34210" w:rsidRPr="00090B91">
        <w:rPr>
          <w:szCs w:val="22"/>
          <w:lang w:val="fr-FR"/>
        </w:rPr>
        <w:t xml:space="preserve"> </w:t>
      </w:r>
      <w:r w:rsidRPr="00090B91">
        <w:rPr>
          <w:szCs w:val="22"/>
          <w:lang w:val="fr-FR"/>
        </w:rPr>
        <w:t xml:space="preserve">inclusive, transdisciplinaire et intersectorielle qui reflète toute la gamme des liens </w:t>
      </w:r>
      <w:r w:rsidR="003A0FF2" w:rsidRPr="00090B91">
        <w:rPr>
          <w:szCs w:val="22"/>
          <w:lang w:val="fr-FR"/>
        </w:rPr>
        <w:t xml:space="preserve">existant entre la santé et la diversité biologique ? </w:t>
      </w:r>
    </w:p>
    <w:p w14:paraId="04F3E3A5" w14:textId="376CAC5A" w:rsidR="006C5321" w:rsidRPr="00090B91" w:rsidRDefault="0049419D" w:rsidP="00120E52">
      <w:pPr>
        <w:pStyle w:val="Para1"/>
        <w:numPr>
          <w:ilvl w:val="1"/>
          <w:numId w:val="56"/>
        </w:numPr>
        <w:suppressLineNumbers/>
        <w:suppressAutoHyphens/>
        <w:spacing w:line="233" w:lineRule="auto"/>
        <w:ind w:left="0" w:firstLine="709"/>
        <w:rPr>
          <w:kern w:val="22"/>
          <w:szCs w:val="22"/>
          <w:lang w:val="fr-FR"/>
        </w:rPr>
      </w:pPr>
      <w:r w:rsidRPr="00090B91">
        <w:rPr>
          <w:szCs w:val="22"/>
          <w:lang w:val="fr-FR"/>
        </w:rPr>
        <w:t xml:space="preserve">Comment la Convention sur la diversité biologique peut-elle contribuer à garantir que les réponses à la COVID-19, y compris les mesures de relance à court terme et les approches à plus long terme visant à </w:t>
      </w:r>
      <w:r w:rsidR="00F34210" w:rsidRPr="00090B91">
        <w:rPr>
          <w:szCs w:val="22"/>
          <w:lang w:val="fr-FR"/>
        </w:rPr>
        <w:t>« </w:t>
      </w:r>
      <w:r w:rsidRPr="00090B91">
        <w:rPr>
          <w:szCs w:val="22"/>
          <w:lang w:val="fr-FR"/>
        </w:rPr>
        <w:t>reconstruire en mieux</w:t>
      </w:r>
      <w:r w:rsidR="00F34210" w:rsidRPr="00090B91">
        <w:rPr>
          <w:szCs w:val="22"/>
          <w:lang w:val="fr-FR"/>
        </w:rPr>
        <w:t> »</w:t>
      </w:r>
      <w:r w:rsidRPr="00090B91">
        <w:rPr>
          <w:szCs w:val="22"/>
          <w:lang w:val="fr-FR"/>
        </w:rPr>
        <w:t>, contribuent</w:t>
      </w:r>
      <w:r w:rsidR="00F34210" w:rsidRPr="00090B91">
        <w:rPr>
          <w:szCs w:val="22"/>
          <w:lang w:val="fr-FR"/>
        </w:rPr>
        <w:t xml:space="preserve">-elles </w:t>
      </w:r>
      <w:r w:rsidRPr="00090B91">
        <w:rPr>
          <w:szCs w:val="22"/>
          <w:lang w:val="fr-FR"/>
        </w:rPr>
        <w:t xml:space="preserve">à la </w:t>
      </w:r>
      <w:r w:rsidR="006B77E4" w:rsidRPr="00090B91">
        <w:rPr>
          <w:szCs w:val="22"/>
          <w:lang w:val="fr-FR"/>
        </w:rPr>
        <w:t>préservation</w:t>
      </w:r>
      <w:r w:rsidRPr="00090B91">
        <w:rPr>
          <w:szCs w:val="22"/>
          <w:lang w:val="fr-FR"/>
        </w:rPr>
        <w:t xml:space="preserve"> et à l'utilisation durable de la biodiversité, en gardant à l'esprit que ces mesures de relance et de récupération sont déjà conçues et </w:t>
      </w:r>
      <w:r w:rsidR="00F34210" w:rsidRPr="00090B91">
        <w:rPr>
          <w:szCs w:val="22"/>
          <w:lang w:val="fr-FR"/>
        </w:rPr>
        <w:t>ont déjà été mises</w:t>
      </w:r>
      <w:r w:rsidRPr="00090B91">
        <w:rPr>
          <w:szCs w:val="22"/>
          <w:lang w:val="fr-FR"/>
        </w:rPr>
        <w:t xml:space="preserve"> en œuvre ?</w:t>
      </w:r>
    </w:p>
    <w:p w14:paraId="12EFCCFB" w14:textId="0CA5E0C6" w:rsidR="006C5321" w:rsidRPr="00090B91" w:rsidRDefault="0049419D" w:rsidP="00120E52">
      <w:pPr>
        <w:pStyle w:val="Para1"/>
        <w:numPr>
          <w:ilvl w:val="1"/>
          <w:numId w:val="56"/>
        </w:numPr>
        <w:suppressLineNumbers/>
        <w:suppressAutoHyphens/>
        <w:spacing w:line="233" w:lineRule="auto"/>
        <w:ind w:left="0" w:firstLine="709"/>
        <w:rPr>
          <w:kern w:val="22"/>
          <w:szCs w:val="22"/>
          <w:lang w:val="fr-FR"/>
        </w:rPr>
      </w:pPr>
      <w:r w:rsidRPr="00090B91">
        <w:rPr>
          <w:szCs w:val="22"/>
          <w:lang w:val="fr-FR"/>
        </w:rPr>
        <w:t xml:space="preserve">Comment les liens entre la </w:t>
      </w:r>
      <w:r w:rsidR="007F498E" w:rsidRPr="00090B91">
        <w:rPr>
          <w:szCs w:val="22"/>
          <w:lang w:val="fr-FR"/>
        </w:rPr>
        <w:t>santé et la diversité biologique,</w:t>
      </w:r>
      <w:r w:rsidRPr="00090B91">
        <w:rPr>
          <w:szCs w:val="22"/>
          <w:lang w:val="fr-FR"/>
        </w:rPr>
        <w:t xml:space="preserve"> et le risque de pandémie devraient-ils être pris en compte dans le cadre mondial de la biodiversité pour l'après-2020 ?</w:t>
      </w:r>
    </w:p>
    <w:p w14:paraId="7A40C2DF" w14:textId="14978756" w:rsidR="00DB55E7" w:rsidRPr="00F25D12" w:rsidRDefault="00DB55E7" w:rsidP="0045627E">
      <w:pPr>
        <w:pStyle w:val="Para1"/>
        <w:numPr>
          <w:ilvl w:val="0"/>
          <w:numId w:val="0"/>
        </w:numPr>
        <w:suppressLineNumbers/>
        <w:suppressAutoHyphens/>
        <w:spacing w:line="233" w:lineRule="auto"/>
        <w:rPr>
          <w:kern w:val="22"/>
          <w:szCs w:val="22"/>
          <w:lang w:val="fr-CA"/>
        </w:rPr>
      </w:pPr>
    </w:p>
    <w:p w14:paraId="0DAB9496" w14:textId="0A700826" w:rsidR="000300DC" w:rsidRPr="00F25D12" w:rsidRDefault="000300DC">
      <w:pPr>
        <w:pStyle w:val="Para1"/>
        <w:numPr>
          <w:ilvl w:val="0"/>
          <w:numId w:val="0"/>
        </w:numPr>
        <w:suppressLineNumbers/>
        <w:suppressAutoHyphens/>
        <w:spacing w:line="233" w:lineRule="auto"/>
        <w:rPr>
          <w:snapToGrid/>
          <w:kern w:val="22"/>
          <w:szCs w:val="22"/>
          <w:lang w:val="fr-CA"/>
        </w:rPr>
      </w:pPr>
    </w:p>
    <w:p w14:paraId="6090A1A4" w14:textId="47F5C33B" w:rsidR="009D51A9" w:rsidRPr="0093230C" w:rsidRDefault="007E02C7" w:rsidP="0093230C">
      <w:pPr>
        <w:suppressLineNumbers/>
        <w:suppressAutoHyphens/>
        <w:spacing w:after="120"/>
        <w:jc w:val="center"/>
        <w:rPr>
          <w:rFonts w:asciiTheme="majorBidi" w:hAnsiTheme="majorBidi" w:cstheme="majorBidi"/>
          <w:i/>
          <w:iCs/>
          <w:kern w:val="22"/>
          <w:sz w:val="22"/>
          <w:szCs w:val="22"/>
        </w:rPr>
      </w:pPr>
      <w:r w:rsidRPr="00090B91">
        <w:rPr>
          <w:kern w:val="22"/>
          <w:sz w:val="22"/>
          <w:szCs w:val="22"/>
        </w:rPr>
        <w:br w:type="page"/>
      </w:r>
      <w:r w:rsidR="009D51A9" w:rsidRPr="0093230C">
        <w:rPr>
          <w:rFonts w:asciiTheme="majorBidi" w:hAnsiTheme="majorBidi" w:cstheme="majorBidi"/>
          <w:i/>
          <w:iCs/>
          <w:kern w:val="22"/>
          <w:sz w:val="22"/>
          <w:szCs w:val="22"/>
        </w:rPr>
        <w:lastRenderedPageBreak/>
        <w:t>Annex</w:t>
      </w:r>
      <w:r w:rsidR="00270563">
        <w:rPr>
          <w:rFonts w:asciiTheme="majorBidi" w:hAnsiTheme="majorBidi" w:cstheme="majorBidi"/>
          <w:i/>
          <w:iCs/>
          <w:kern w:val="22"/>
          <w:sz w:val="22"/>
          <w:szCs w:val="22"/>
        </w:rPr>
        <w:t>e</w:t>
      </w:r>
    </w:p>
    <w:p w14:paraId="0DB49C44" w14:textId="239C21CA" w:rsidR="007E02C7" w:rsidRPr="00F25D12" w:rsidRDefault="00782FD8" w:rsidP="0093230C">
      <w:pPr>
        <w:pStyle w:val="Heading1"/>
        <w:keepNext w:val="0"/>
        <w:suppressLineNumbers/>
        <w:tabs>
          <w:tab w:val="clear" w:pos="720"/>
        </w:tabs>
        <w:suppressAutoHyphens/>
        <w:spacing w:before="120"/>
        <w:rPr>
          <w:rFonts w:asciiTheme="majorBidi" w:hAnsiTheme="majorBidi" w:cstheme="majorBidi"/>
          <w:kern w:val="22"/>
          <w:szCs w:val="22"/>
          <w:lang w:val="fr-CA"/>
        </w:rPr>
      </w:pPr>
      <w:r w:rsidRPr="00F25D12">
        <w:rPr>
          <w:rFonts w:asciiTheme="majorBidi" w:hAnsiTheme="majorBidi" w:cstheme="majorBidi"/>
          <w:kern w:val="22"/>
          <w:szCs w:val="22"/>
          <w:lang w:val="fr-CA"/>
        </w:rPr>
        <w:t>guide des ressources d’information sélectionnées</w:t>
      </w:r>
    </w:p>
    <w:p w14:paraId="608B1647" w14:textId="292F5E74" w:rsidR="00F7068F" w:rsidRPr="004D5B1A" w:rsidRDefault="00782FD8" w:rsidP="00FF4383">
      <w:pPr>
        <w:suppressLineNumbers/>
        <w:suppressAutoHyphens/>
        <w:spacing w:before="120" w:after="80"/>
        <w:jc w:val="both"/>
        <w:rPr>
          <w:rFonts w:asciiTheme="majorBidi" w:hAnsiTheme="majorBidi" w:cstheme="majorBidi"/>
          <w:b/>
          <w:bCs/>
          <w:snapToGrid w:val="0"/>
          <w:kern w:val="22"/>
          <w:sz w:val="20"/>
          <w:szCs w:val="20"/>
        </w:rPr>
      </w:pPr>
      <w:r w:rsidRPr="00F25D12">
        <w:rPr>
          <w:rFonts w:asciiTheme="majorBidi" w:hAnsiTheme="majorBidi" w:cstheme="majorBidi"/>
          <w:b/>
          <w:bCs/>
          <w:snapToGrid w:val="0"/>
          <w:kern w:val="22"/>
          <w:sz w:val="20"/>
          <w:szCs w:val="20"/>
          <w:lang w:val="en-US"/>
        </w:rPr>
        <w:t>OMS</w:t>
      </w:r>
      <w:r w:rsidR="00F7068F" w:rsidRPr="00F25D12">
        <w:rPr>
          <w:rFonts w:asciiTheme="majorBidi" w:hAnsiTheme="majorBidi" w:cstheme="majorBidi"/>
          <w:b/>
          <w:bCs/>
          <w:snapToGrid w:val="0"/>
          <w:kern w:val="22"/>
          <w:sz w:val="20"/>
          <w:szCs w:val="20"/>
          <w:lang w:val="en-US"/>
        </w:rPr>
        <w:t xml:space="preserve">/CBD (2015) Connecting Global Priorities: Biodiversity and Human Health. </w:t>
      </w:r>
      <w:r w:rsidRPr="004D5B1A">
        <w:rPr>
          <w:rFonts w:asciiTheme="majorBidi" w:hAnsiTheme="majorBidi" w:cstheme="majorBidi"/>
          <w:b/>
          <w:bCs/>
          <w:kern w:val="22"/>
          <w:sz w:val="20"/>
          <w:szCs w:val="20"/>
        </w:rPr>
        <w:t>L’Analyse sur l’état des connaissances</w:t>
      </w:r>
    </w:p>
    <w:p w14:paraId="2900E54E" w14:textId="0361C4D2" w:rsidR="007E02C7" w:rsidRPr="004D5B1A" w:rsidRDefault="00CD2D95" w:rsidP="0093230C">
      <w:pPr>
        <w:suppressLineNumbers/>
        <w:suppressAutoHyphens/>
        <w:spacing w:before="80" w:after="80"/>
        <w:jc w:val="both"/>
        <w:rPr>
          <w:rFonts w:asciiTheme="majorBidi" w:hAnsiTheme="majorBidi" w:cstheme="majorBidi"/>
          <w:snapToGrid w:val="0"/>
          <w:kern w:val="22"/>
          <w:sz w:val="20"/>
          <w:szCs w:val="20"/>
        </w:rPr>
      </w:pPr>
      <w:r w:rsidRPr="004D5B1A">
        <w:rPr>
          <w:rFonts w:asciiTheme="majorBidi" w:hAnsiTheme="majorBidi" w:cstheme="majorBidi"/>
          <w:snapToGrid w:val="0"/>
          <w:kern w:val="22"/>
          <w:sz w:val="20"/>
          <w:szCs w:val="20"/>
        </w:rPr>
        <w:t xml:space="preserve">Le rapport examine les multiples façons dont la </w:t>
      </w:r>
      <w:r w:rsidR="00D75A12" w:rsidRPr="004D5B1A">
        <w:rPr>
          <w:rFonts w:asciiTheme="majorBidi" w:hAnsiTheme="majorBidi" w:cstheme="majorBidi"/>
          <w:snapToGrid w:val="0"/>
          <w:kern w:val="22"/>
          <w:sz w:val="20"/>
          <w:szCs w:val="20"/>
        </w:rPr>
        <w:t>diversité biologique</w:t>
      </w:r>
      <w:r w:rsidRPr="004D5B1A">
        <w:rPr>
          <w:rFonts w:asciiTheme="majorBidi" w:hAnsiTheme="majorBidi" w:cstheme="majorBidi"/>
          <w:snapToGrid w:val="0"/>
          <w:kern w:val="22"/>
          <w:sz w:val="20"/>
          <w:szCs w:val="20"/>
        </w:rPr>
        <w:t xml:space="preserve"> et la santé sont liées et met en évidence les facteurs communs d</w:t>
      </w:r>
      <w:r w:rsidR="00782FD8" w:rsidRPr="004D5B1A">
        <w:rPr>
          <w:rFonts w:asciiTheme="majorBidi" w:hAnsiTheme="majorBidi" w:cstheme="majorBidi"/>
          <w:snapToGrid w:val="0"/>
          <w:kern w:val="22"/>
          <w:sz w:val="20"/>
          <w:szCs w:val="20"/>
        </w:rPr>
        <w:t xml:space="preserve">’appauvrissement de la diversité biologique </w:t>
      </w:r>
      <w:r w:rsidRPr="004D5B1A">
        <w:rPr>
          <w:rFonts w:asciiTheme="majorBidi" w:hAnsiTheme="majorBidi" w:cstheme="majorBidi"/>
          <w:snapToGrid w:val="0"/>
          <w:kern w:val="22"/>
          <w:sz w:val="20"/>
          <w:szCs w:val="20"/>
        </w:rPr>
        <w:t>et de</w:t>
      </w:r>
      <w:r w:rsidR="00782FD8" w:rsidRPr="004D5B1A">
        <w:rPr>
          <w:rFonts w:asciiTheme="majorBidi" w:hAnsiTheme="majorBidi" w:cstheme="majorBidi"/>
          <w:snapToGrid w:val="0"/>
          <w:kern w:val="22"/>
          <w:sz w:val="20"/>
          <w:szCs w:val="20"/>
        </w:rPr>
        <w:t xml:space="preserve"> la</w:t>
      </w:r>
      <w:r w:rsidRPr="004D5B1A">
        <w:rPr>
          <w:rFonts w:asciiTheme="majorBidi" w:hAnsiTheme="majorBidi" w:cstheme="majorBidi"/>
          <w:snapToGrid w:val="0"/>
          <w:kern w:val="22"/>
          <w:sz w:val="20"/>
          <w:szCs w:val="20"/>
        </w:rPr>
        <w:t xml:space="preserve"> mauvaise santé. Il explore la façon dont la </w:t>
      </w:r>
      <w:r w:rsidR="0078171F" w:rsidRPr="004D5B1A">
        <w:rPr>
          <w:rFonts w:asciiTheme="majorBidi" w:hAnsiTheme="majorBidi" w:cstheme="majorBidi"/>
          <w:snapToGrid w:val="0"/>
          <w:kern w:val="22"/>
          <w:sz w:val="20"/>
          <w:szCs w:val="20"/>
        </w:rPr>
        <w:t>diversité biologique</w:t>
      </w:r>
      <w:r w:rsidRPr="004D5B1A">
        <w:rPr>
          <w:rFonts w:asciiTheme="majorBidi" w:hAnsiTheme="majorBidi" w:cstheme="majorBidi"/>
          <w:snapToGrid w:val="0"/>
          <w:kern w:val="22"/>
          <w:sz w:val="20"/>
          <w:szCs w:val="20"/>
        </w:rPr>
        <w:t xml:space="preserve"> contribue à la pureté de l'air et de l'eau, à l'alimentation et à la nutrition, aux médicaments et à la prévention des maladies infectieuses et non transmissibles. Il examine également comment la </w:t>
      </w:r>
      <w:r w:rsidR="0078171F" w:rsidRPr="004D5B1A">
        <w:rPr>
          <w:rFonts w:asciiTheme="majorBidi" w:hAnsiTheme="majorBidi" w:cstheme="majorBidi"/>
          <w:snapToGrid w:val="0"/>
          <w:kern w:val="22"/>
          <w:sz w:val="20"/>
          <w:szCs w:val="20"/>
        </w:rPr>
        <w:t>diversité biologique</w:t>
      </w:r>
      <w:r w:rsidRPr="004D5B1A">
        <w:rPr>
          <w:rFonts w:asciiTheme="majorBidi" w:hAnsiTheme="majorBidi" w:cstheme="majorBidi"/>
          <w:snapToGrid w:val="0"/>
          <w:kern w:val="22"/>
          <w:sz w:val="20"/>
          <w:szCs w:val="20"/>
        </w:rPr>
        <w:t xml:space="preserve"> et la santé interagissent avec le changement climatique, la réduction des risques de catastrophes et les modes de consommation. Enfin, il présente les outils et les moyens d'intégrer les considérations relatives à la </w:t>
      </w:r>
      <w:r w:rsidR="00E56261" w:rsidRPr="004D5B1A">
        <w:rPr>
          <w:rFonts w:asciiTheme="majorBidi" w:hAnsiTheme="majorBidi" w:cstheme="majorBidi"/>
          <w:snapToGrid w:val="0"/>
          <w:kern w:val="22"/>
          <w:sz w:val="20"/>
          <w:szCs w:val="20"/>
        </w:rPr>
        <w:t>diversité biologique</w:t>
      </w:r>
      <w:r w:rsidRPr="004D5B1A">
        <w:rPr>
          <w:rFonts w:asciiTheme="majorBidi" w:hAnsiTheme="majorBidi" w:cstheme="majorBidi"/>
          <w:snapToGrid w:val="0"/>
          <w:kern w:val="22"/>
          <w:sz w:val="20"/>
          <w:szCs w:val="20"/>
        </w:rPr>
        <w:t xml:space="preserve"> et à la santé dans les politiques et les pratiques. Le rapport rassemble </w:t>
      </w:r>
      <w:r w:rsidR="00E56261" w:rsidRPr="004D5B1A">
        <w:rPr>
          <w:rFonts w:asciiTheme="majorBidi" w:hAnsiTheme="majorBidi" w:cstheme="majorBidi"/>
          <w:snapToGrid w:val="0"/>
          <w:kern w:val="22"/>
          <w:sz w:val="20"/>
          <w:szCs w:val="20"/>
        </w:rPr>
        <w:t>des</w:t>
      </w:r>
      <w:r w:rsidRPr="004D5B1A">
        <w:rPr>
          <w:rFonts w:asciiTheme="majorBidi" w:hAnsiTheme="majorBidi" w:cstheme="majorBidi"/>
          <w:snapToGrid w:val="0"/>
          <w:kern w:val="22"/>
          <w:sz w:val="20"/>
          <w:szCs w:val="20"/>
        </w:rPr>
        <w:t xml:space="preserve"> connaissances de plus de 100 experts travaillant dans plusieurs disciplines scientifiques, notamment la santé publique, la </w:t>
      </w:r>
      <w:r w:rsidR="006B77E4" w:rsidRPr="004D5B1A">
        <w:rPr>
          <w:rFonts w:asciiTheme="majorBidi" w:hAnsiTheme="majorBidi" w:cstheme="majorBidi"/>
          <w:snapToGrid w:val="0"/>
          <w:kern w:val="22"/>
          <w:sz w:val="20"/>
          <w:szCs w:val="20"/>
        </w:rPr>
        <w:t>préservation</w:t>
      </w:r>
      <w:r w:rsidRPr="004D5B1A">
        <w:rPr>
          <w:rFonts w:asciiTheme="majorBidi" w:hAnsiTheme="majorBidi" w:cstheme="majorBidi"/>
          <w:snapToGrid w:val="0"/>
          <w:kern w:val="22"/>
          <w:sz w:val="20"/>
          <w:szCs w:val="20"/>
        </w:rPr>
        <w:t>, l'agriculture, l'épidémiologie et le développement.</w:t>
      </w:r>
    </w:p>
    <w:p w14:paraId="3253F89E" w14:textId="4619B8C1" w:rsidR="00833A68" w:rsidRPr="004D5B1A" w:rsidRDefault="001F3365" w:rsidP="00FF4383">
      <w:pPr>
        <w:suppressLineNumbers/>
        <w:suppressAutoHyphens/>
        <w:spacing w:before="80"/>
        <w:jc w:val="both"/>
        <w:rPr>
          <w:rFonts w:asciiTheme="majorBidi" w:hAnsiTheme="majorBidi" w:cstheme="majorBidi"/>
          <w:kern w:val="22"/>
          <w:sz w:val="20"/>
          <w:szCs w:val="20"/>
        </w:rPr>
      </w:pPr>
      <w:r w:rsidRPr="004D5B1A">
        <w:rPr>
          <w:rFonts w:asciiTheme="majorBidi" w:hAnsiTheme="majorBidi" w:cstheme="majorBidi"/>
          <w:kern w:val="22"/>
          <w:sz w:val="20"/>
          <w:szCs w:val="20"/>
        </w:rPr>
        <w:t xml:space="preserve">Résumé des messages clés </w:t>
      </w:r>
      <w:r w:rsidR="00833A68" w:rsidRPr="004D5B1A">
        <w:rPr>
          <w:rFonts w:asciiTheme="majorBidi" w:hAnsiTheme="majorBidi" w:cstheme="majorBidi"/>
          <w:kern w:val="22"/>
          <w:sz w:val="20"/>
          <w:szCs w:val="20"/>
        </w:rPr>
        <w:t xml:space="preserve">: </w:t>
      </w:r>
      <w:hyperlink r:id="rId15" w:history="1">
        <w:r w:rsidR="00833A68" w:rsidRPr="004D5B1A">
          <w:rPr>
            <w:rStyle w:val="Hyperlink"/>
            <w:rFonts w:asciiTheme="majorBidi" w:hAnsiTheme="majorBidi" w:cstheme="majorBidi"/>
            <w:kern w:val="22"/>
            <w:sz w:val="20"/>
            <w:szCs w:val="20"/>
          </w:rPr>
          <w:t>https://www.cbd.int/health/summary-state-knowledge-review-en.pdf</w:t>
        </w:r>
      </w:hyperlink>
      <w:r w:rsidR="00833A68" w:rsidRPr="004D5B1A">
        <w:rPr>
          <w:rFonts w:asciiTheme="majorBidi" w:hAnsiTheme="majorBidi" w:cstheme="majorBidi"/>
          <w:kern w:val="22"/>
          <w:sz w:val="20"/>
          <w:szCs w:val="20"/>
        </w:rPr>
        <w:t xml:space="preserve"> </w:t>
      </w:r>
    </w:p>
    <w:p w14:paraId="3683A061" w14:textId="3E4016F9" w:rsidR="002009DB" w:rsidRPr="004D5B1A" w:rsidRDefault="001F3365" w:rsidP="00FF4383">
      <w:pPr>
        <w:suppressLineNumbers/>
        <w:suppressAutoHyphens/>
        <w:spacing w:after="80"/>
        <w:jc w:val="both"/>
        <w:rPr>
          <w:rFonts w:asciiTheme="majorBidi" w:hAnsiTheme="majorBidi" w:cstheme="majorBidi"/>
          <w:kern w:val="22"/>
          <w:sz w:val="20"/>
          <w:szCs w:val="20"/>
        </w:rPr>
      </w:pPr>
      <w:r w:rsidRPr="004D5B1A">
        <w:rPr>
          <w:rFonts w:asciiTheme="majorBidi" w:hAnsiTheme="majorBidi" w:cstheme="majorBidi"/>
          <w:kern w:val="22"/>
          <w:sz w:val="20"/>
          <w:szCs w:val="20"/>
        </w:rPr>
        <w:t xml:space="preserve">Rapport complet </w:t>
      </w:r>
      <w:r w:rsidR="00833A68" w:rsidRPr="004D5B1A">
        <w:rPr>
          <w:rFonts w:asciiTheme="majorBidi" w:hAnsiTheme="majorBidi" w:cstheme="majorBidi"/>
          <w:kern w:val="22"/>
          <w:sz w:val="20"/>
          <w:szCs w:val="20"/>
        </w:rPr>
        <w:t xml:space="preserve">: </w:t>
      </w:r>
      <w:hyperlink r:id="rId16" w:history="1">
        <w:r w:rsidR="00833A68" w:rsidRPr="004D5B1A">
          <w:rPr>
            <w:rStyle w:val="Hyperlink"/>
            <w:rFonts w:asciiTheme="majorBidi" w:hAnsiTheme="majorBidi" w:cstheme="majorBidi"/>
            <w:kern w:val="22"/>
            <w:sz w:val="20"/>
            <w:szCs w:val="20"/>
          </w:rPr>
          <w:t>https://www.who.int/globalchange/publications/biodiversity-human-health/en/</w:t>
        </w:r>
      </w:hyperlink>
      <w:r w:rsidR="00F7068F" w:rsidRPr="004D5B1A">
        <w:rPr>
          <w:rFonts w:asciiTheme="majorBidi" w:hAnsiTheme="majorBidi" w:cstheme="majorBidi"/>
          <w:kern w:val="22"/>
          <w:sz w:val="20"/>
          <w:szCs w:val="20"/>
        </w:rPr>
        <w:t xml:space="preserve"> </w:t>
      </w:r>
    </w:p>
    <w:p w14:paraId="4CFFEB8A" w14:textId="11E91A09" w:rsidR="00C20556" w:rsidRPr="004D5B1A" w:rsidRDefault="00C20556" w:rsidP="0093230C">
      <w:pPr>
        <w:pStyle w:val="Para1"/>
        <w:numPr>
          <w:ilvl w:val="0"/>
          <w:numId w:val="0"/>
        </w:numPr>
        <w:suppressLineNumbers/>
        <w:suppressAutoHyphens/>
        <w:spacing w:before="240" w:after="80"/>
        <w:rPr>
          <w:rFonts w:asciiTheme="majorBidi" w:hAnsiTheme="majorBidi" w:cstheme="majorBidi"/>
          <w:b/>
          <w:bCs/>
          <w:kern w:val="22"/>
          <w:sz w:val="20"/>
          <w:szCs w:val="20"/>
          <w:lang w:val="fr-FR"/>
        </w:rPr>
      </w:pPr>
      <w:r w:rsidRPr="004D5B1A">
        <w:rPr>
          <w:rFonts w:asciiTheme="majorBidi" w:hAnsiTheme="majorBidi" w:cstheme="majorBidi"/>
          <w:b/>
          <w:bCs/>
          <w:kern w:val="22"/>
          <w:sz w:val="20"/>
          <w:szCs w:val="20"/>
          <w:lang w:val="fr-FR"/>
        </w:rPr>
        <w:t xml:space="preserve">CBD (2018) </w:t>
      </w:r>
      <w:r w:rsidR="0021579A" w:rsidRPr="004D5B1A">
        <w:rPr>
          <w:rFonts w:asciiTheme="majorBidi" w:hAnsiTheme="majorBidi" w:cstheme="majorBidi"/>
          <w:b/>
          <w:bCs/>
          <w:kern w:val="22"/>
          <w:sz w:val="20"/>
          <w:szCs w:val="20"/>
          <w:lang w:val="fr-FR"/>
        </w:rPr>
        <w:t>Orientations sur l’intégration des considérations relatives à la diversité biologique dans les approches « Un</w:t>
      </w:r>
      <w:r w:rsidR="00156231" w:rsidRPr="004D5B1A">
        <w:rPr>
          <w:rFonts w:asciiTheme="majorBidi" w:hAnsiTheme="majorBidi" w:cstheme="majorBidi"/>
          <w:b/>
          <w:bCs/>
          <w:kern w:val="22"/>
          <w:sz w:val="20"/>
          <w:szCs w:val="20"/>
          <w:lang w:val="fr-FR"/>
        </w:rPr>
        <w:t xml:space="preserve"> monde, une</w:t>
      </w:r>
      <w:r w:rsidR="0021579A" w:rsidRPr="004D5B1A">
        <w:rPr>
          <w:rFonts w:asciiTheme="majorBidi" w:hAnsiTheme="majorBidi" w:cstheme="majorBidi"/>
          <w:b/>
          <w:bCs/>
          <w:kern w:val="22"/>
          <w:sz w:val="20"/>
          <w:szCs w:val="20"/>
          <w:lang w:val="fr-FR"/>
        </w:rPr>
        <w:t xml:space="preserve"> santé » </w:t>
      </w:r>
    </w:p>
    <w:p w14:paraId="35D1CA95" w14:textId="323A7E2E" w:rsidR="00F7068F" w:rsidRPr="004D5B1A" w:rsidRDefault="00CD2D95" w:rsidP="0093230C">
      <w:pPr>
        <w:pStyle w:val="Para1"/>
        <w:numPr>
          <w:ilvl w:val="0"/>
          <w:numId w:val="0"/>
        </w:numPr>
        <w:suppressLineNumbers/>
        <w:suppressAutoHyphens/>
        <w:spacing w:before="80" w:after="80"/>
        <w:rPr>
          <w:rFonts w:asciiTheme="majorBidi" w:hAnsiTheme="majorBidi" w:cstheme="majorBidi"/>
          <w:kern w:val="22"/>
          <w:sz w:val="20"/>
          <w:szCs w:val="20"/>
          <w:lang w:val="fr-FR"/>
        </w:rPr>
      </w:pPr>
      <w:r w:rsidRPr="004D5B1A">
        <w:rPr>
          <w:rFonts w:asciiTheme="majorBidi" w:hAnsiTheme="majorBidi" w:cstheme="majorBidi"/>
          <w:kern w:val="22"/>
          <w:sz w:val="20"/>
          <w:szCs w:val="20"/>
          <w:lang w:val="fr-FR"/>
        </w:rPr>
        <w:t xml:space="preserve">L'objectif de ces orientations est d'aider les Parties à la Convention et les autres parties prenantes concernées à élaborer des politiques, des plans, des programmes et des recherches conformes aux approches </w:t>
      </w:r>
      <w:r w:rsidR="0021579A" w:rsidRPr="004D5B1A">
        <w:rPr>
          <w:rFonts w:asciiTheme="majorBidi" w:hAnsiTheme="majorBidi" w:cstheme="majorBidi"/>
          <w:kern w:val="22"/>
          <w:sz w:val="20"/>
          <w:szCs w:val="20"/>
          <w:lang w:val="fr-FR"/>
        </w:rPr>
        <w:t>« </w:t>
      </w:r>
      <w:r w:rsidRPr="004D5B1A">
        <w:rPr>
          <w:rFonts w:asciiTheme="majorBidi" w:hAnsiTheme="majorBidi" w:cstheme="majorBidi"/>
          <w:kern w:val="22"/>
          <w:sz w:val="20"/>
          <w:szCs w:val="20"/>
          <w:lang w:val="fr-FR"/>
        </w:rPr>
        <w:t>Un</w:t>
      </w:r>
      <w:r w:rsidR="001433E5" w:rsidRPr="004D5B1A">
        <w:rPr>
          <w:rFonts w:asciiTheme="majorBidi" w:hAnsiTheme="majorBidi" w:cstheme="majorBidi"/>
          <w:kern w:val="22"/>
          <w:sz w:val="20"/>
          <w:szCs w:val="20"/>
          <w:lang w:val="fr-FR"/>
        </w:rPr>
        <w:t xml:space="preserve"> monde, une</w:t>
      </w:r>
      <w:r w:rsidRPr="004D5B1A">
        <w:rPr>
          <w:rFonts w:asciiTheme="majorBidi" w:hAnsiTheme="majorBidi" w:cstheme="majorBidi"/>
          <w:kern w:val="22"/>
          <w:sz w:val="20"/>
          <w:szCs w:val="20"/>
          <w:lang w:val="fr-FR"/>
        </w:rPr>
        <w:t xml:space="preserve"> santé</w:t>
      </w:r>
      <w:r w:rsidR="0021579A" w:rsidRPr="004D5B1A">
        <w:rPr>
          <w:rFonts w:asciiTheme="majorBidi" w:hAnsiTheme="majorBidi" w:cstheme="majorBidi"/>
          <w:kern w:val="22"/>
          <w:sz w:val="20"/>
          <w:szCs w:val="20"/>
          <w:lang w:val="fr-FR"/>
        </w:rPr>
        <w:t> »</w:t>
      </w:r>
      <w:r w:rsidRPr="004D5B1A">
        <w:rPr>
          <w:rFonts w:asciiTheme="majorBidi" w:hAnsiTheme="majorBidi" w:cstheme="majorBidi"/>
          <w:kern w:val="22"/>
          <w:sz w:val="20"/>
          <w:szCs w:val="20"/>
          <w:lang w:val="fr-FR"/>
        </w:rPr>
        <w:t xml:space="preserve">, en tenant compte de manière plus équilibrée la dynamique et la gestion de la </w:t>
      </w:r>
      <w:r w:rsidR="00F20C2F" w:rsidRPr="004D5B1A">
        <w:rPr>
          <w:rFonts w:asciiTheme="majorBidi" w:hAnsiTheme="majorBidi" w:cstheme="majorBidi"/>
          <w:kern w:val="22"/>
          <w:sz w:val="20"/>
          <w:szCs w:val="20"/>
          <w:lang w:val="fr-FR"/>
        </w:rPr>
        <w:t>diversité biologique</w:t>
      </w:r>
      <w:r w:rsidRPr="004D5B1A">
        <w:rPr>
          <w:rFonts w:asciiTheme="majorBidi" w:hAnsiTheme="majorBidi" w:cstheme="majorBidi"/>
          <w:kern w:val="22"/>
          <w:sz w:val="20"/>
          <w:szCs w:val="20"/>
          <w:lang w:val="fr-FR"/>
        </w:rPr>
        <w:t xml:space="preserve"> et des écosystèmes. La Conférence des Parties s'est félicitée de ces orientations dans la décision 14/4 et a encouragé les Parties, et a invité les autres gouvernements et les organisations concernées à les utiliser, en fonction des circonstances nationales.</w:t>
      </w:r>
    </w:p>
    <w:p w14:paraId="07D531D2" w14:textId="59ADC574" w:rsidR="0021579A" w:rsidRPr="004D5B1A" w:rsidRDefault="00717954" w:rsidP="0093230C">
      <w:pPr>
        <w:pStyle w:val="Para1"/>
        <w:numPr>
          <w:ilvl w:val="0"/>
          <w:numId w:val="0"/>
        </w:numPr>
        <w:suppressLineNumbers/>
        <w:suppressAutoHyphens/>
        <w:spacing w:before="240" w:after="80"/>
        <w:rPr>
          <w:snapToGrid/>
          <w:sz w:val="20"/>
          <w:szCs w:val="20"/>
          <w:lang w:val="fr-FR"/>
        </w:rPr>
      </w:pPr>
      <w:hyperlink r:id="rId17" w:history="1">
        <w:r w:rsidR="0021579A" w:rsidRPr="004D5B1A">
          <w:rPr>
            <w:rStyle w:val="Hyperlink"/>
            <w:snapToGrid/>
            <w:sz w:val="20"/>
            <w:szCs w:val="20"/>
            <w:lang w:val="fr-FR"/>
          </w:rPr>
          <w:t>https://www.cbd.int/doc/c/cc52/f6a1/ca6e54b320ce5e0c030534df/sbstta-21-09-fr.pdf</w:t>
        </w:r>
      </w:hyperlink>
      <w:r w:rsidR="0021579A" w:rsidRPr="004D5B1A">
        <w:rPr>
          <w:snapToGrid/>
          <w:sz w:val="20"/>
          <w:szCs w:val="20"/>
          <w:lang w:val="fr-FR"/>
        </w:rPr>
        <w:t xml:space="preserve"> </w:t>
      </w:r>
    </w:p>
    <w:p w14:paraId="5AA01BEE" w14:textId="6EF8CDC5" w:rsidR="00AB6DEB" w:rsidRPr="004D5B1A" w:rsidRDefault="0021579A" w:rsidP="0093230C">
      <w:pPr>
        <w:pStyle w:val="Para1"/>
        <w:numPr>
          <w:ilvl w:val="0"/>
          <w:numId w:val="0"/>
        </w:numPr>
        <w:suppressLineNumbers/>
        <w:suppressAutoHyphens/>
        <w:spacing w:before="240" w:after="80"/>
        <w:rPr>
          <w:rFonts w:asciiTheme="majorBidi" w:hAnsiTheme="majorBidi" w:cstheme="majorBidi"/>
          <w:b/>
          <w:bCs/>
          <w:kern w:val="22"/>
          <w:sz w:val="20"/>
          <w:szCs w:val="20"/>
          <w:lang w:val="fr-FR"/>
        </w:rPr>
      </w:pPr>
      <w:r w:rsidRPr="004D5B1A">
        <w:rPr>
          <w:rFonts w:asciiTheme="majorBidi" w:hAnsiTheme="majorBidi" w:cstheme="majorBidi"/>
          <w:b/>
          <w:bCs/>
          <w:kern w:val="22"/>
          <w:sz w:val="20"/>
          <w:szCs w:val="20"/>
          <w:lang w:val="fr-FR"/>
        </w:rPr>
        <w:t>OMS/</w:t>
      </w:r>
      <w:r w:rsidR="00AB6DEB" w:rsidRPr="004D5B1A">
        <w:rPr>
          <w:rFonts w:asciiTheme="majorBidi" w:hAnsiTheme="majorBidi" w:cstheme="majorBidi"/>
          <w:b/>
          <w:bCs/>
          <w:kern w:val="22"/>
          <w:sz w:val="20"/>
          <w:szCs w:val="20"/>
          <w:lang w:val="fr-FR"/>
        </w:rPr>
        <w:t xml:space="preserve">CBD (2020) </w:t>
      </w:r>
      <w:r w:rsidRPr="004D5B1A">
        <w:rPr>
          <w:rFonts w:asciiTheme="majorBidi" w:hAnsiTheme="majorBidi" w:cstheme="majorBidi"/>
          <w:b/>
          <w:bCs/>
          <w:kern w:val="22"/>
          <w:sz w:val="20"/>
          <w:szCs w:val="20"/>
          <w:lang w:val="fr-FR"/>
        </w:rPr>
        <w:t xml:space="preserve">Biodiversité et maladies </w:t>
      </w:r>
      <w:r w:rsidR="00624DB4" w:rsidRPr="004D5B1A">
        <w:rPr>
          <w:rFonts w:asciiTheme="majorBidi" w:hAnsiTheme="majorBidi" w:cstheme="majorBidi"/>
          <w:b/>
          <w:bCs/>
          <w:kern w:val="22"/>
          <w:sz w:val="20"/>
          <w:szCs w:val="20"/>
          <w:lang w:val="fr-FR"/>
        </w:rPr>
        <w:t>infectieuses</w:t>
      </w:r>
      <w:r w:rsidRPr="004D5B1A">
        <w:rPr>
          <w:rFonts w:asciiTheme="majorBidi" w:hAnsiTheme="majorBidi" w:cstheme="majorBidi"/>
          <w:b/>
          <w:bCs/>
          <w:kern w:val="22"/>
          <w:sz w:val="20"/>
          <w:szCs w:val="20"/>
          <w:lang w:val="fr-FR"/>
        </w:rPr>
        <w:t xml:space="preserve">. Questions et réponses </w:t>
      </w:r>
    </w:p>
    <w:p w14:paraId="4B5C656F" w14:textId="7096F894" w:rsidR="00AB6DEB" w:rsidRPr="004D5B1A" w:rsidRDefault="00CD2D95" w:rsidP="0093230C">
      <w:pPr>
        <w:pStyle w:val="Para1"/>
        <w:numPr>
          <w:ilvl w:val="0"/>
          <w:numId w:val="0"/>
        </w:numPr>
        <w:suppressLineNumbers/>
        <w:suppressAutoHyphens/>
        <w:spacing w:before="80" w:after="80"/>
        <w:rPr>
          <w:rFonts w:asciiTheme="majorBidi" w:hAnsiTheme="majorBidi" w:cstheme="majorBidi"/>
          <w:kern w:val="22"/>
          <w:sz w:val="20"/>
          <w:szCs w:val="20"/>
          <w:lang w:val="fr-FR"/>
        </w:rPr>
      </w:pPr>
      <w:r w:rsidRPr="004D5B1A">
        <w:rPr>
          <w:rFonts w:asciiTheme="majorBidi" w:hAnsiTheme="majorBidi" w:cstheme="majorBidi"/>
          <w:kern w:val="22"/>
          <w:sz w:val="20"/>
          <w:szCs w:val="20"/>
          <w:lang w:val="fr-FR"/>
        </w:rPr>
        <w:t>Il contient des informations sur les liens entre la</w:t>
      </w:r>
      <w:r w:rsidR="00D247A1" w:rsidRPr="004D5B1A">
        <w:rPr>
          <w:rFonts w:asciiTheme="majorBidi" w:hAnsiTheme="majorBidi" w:cstheme="majorBidi"/>
          <w:kern w:val="22"/>
          <w:sz w:val="20"/>
          <w:szCs w:val="20"/>
          <w:lang w:val="fr-FR"/>
        </w:rPr>
        <w:t xml:space="preserve"> santé, la diversité biologique</w:t>
      </w:r>
      <w:r w:rsidRPr="004D5B1A">
        <w:rPr>
          <w:rFonts w:asciiTheme="majorBidi" w:hAnsiTheme="majorBidi" w:cstheme="majorBidi"/>
          <w:kern w:val="22"/>
          <w:sz w:val="20"/>
          <w:szCs w:val="20"/>
          <w:lang w:val="fr-FR"/>
        </w:rPr>
        <w:t xml:space="preserve"> et les maladies infectieuses sous forme de questions et réponses.</w:t>
      </w:r>
    </w:p>
    <w:p w14:paraId="6F269B1A" w14:textId="1EBEF1E6" w:rsidR="00B31E0B" w:rsidRPr="004D5B1A" w:rsidRDefault="00717954" w:rsidP="0093230C">
      <w:pPr>
        <w:suppressLineNumbers/>
        <w:suppressAutoHyphens/>
        <w:spacing w:before="80" w:after="80"/>
        <w:jc w:val="both"/>
        <w:rPr>
          <w:rFonts w:asciiTheme="majorBidi" w:hAnsiTheme="majorBidi"/>
          <w:sz w:val="20"/>
          <w:szCs w:val="20"/>
        </w:rPr>
      </w:pPr>
      <w:hyperlink r:id="rId18" w:history="1">
        <w:r w:rsidR="0093230C" w:rsidRPr="004D5B1A">
          <w:rPr>
            <w:rStyle w:val="Hyperlink"/>
            <w:rFonts w:asciiTheme="majorBidi" w:hAnsiTheme="majorBidi"/>
            <w:sz w:val="20"/>
            <w:szCs w:val="20"/>
          </w:rPr>
          <w:t>https://www.cbd.int/health/doc/qa-infectiousDiseases-who.pdf</w:t>
        </w:r>
      </w:hyperlink>
    </w:p>
    <w:p w14:paraId="3326605B" w14:textId="114F487F" w:rsidR="0051329B" w:rsidRPr="004D5B1A" w:rsidRDefault="00B31E0B" w:rsidP="0093230C">
      <w:pPr>
        <w:suppressLineNumbers/>
        <w:suppressAutoHyphens/>
        <w:spacing w:before="240" w:after="80"/>
        <w:jc w:val="both"/>
        <w:rPr>
          <w:rFonts w:asciiTheme="majorBidi" w:hAnsiTheme="majorBidi" w:cstheme="majorBidi"/>
          <w:b/>
          <w:bCs/>
          <w:kern w:val="22"/>
          <w:sz w:val="20"/>
          <w:szCs w:val="20"/>
        </w:rPr>
      </w:pPr>
      <w:r w:rsidRPr="004D5B1A">
        <w:rPr>
          <w:rFonts w:asciiTheme="majorBidi" w:hAnsiTheme="majorBidi" w:cstheme="majorBidi"/>
          <w:b/>
          <w:bCs/>
          <w:kern w:val="22"/>
          <w:sz w:val="20"/>
          <w:szCs w:val="20"/>
        </w:rPr>
        <w:t>CBD/</w:t>
      </w:r>
      <w:r w:rsidR="0021579A" w:rsidRPr="004D5B1A">
        <w:rPr>
          <w:rFonts w:asciiTheme="majorBidi" w:hAnsiTheme="majorBidi" w:cstheme="majorBidi"/>
          <w:b/>
          <w:bCs/>
          <w:kern w:val="22"/>
          <w:sz w:val="20"/>
          <w:szCs w:val="20"/>
        </w:rPr>
        <w:t>OMS</w:t>
      </w:r>
      <w:r w:rsidR="0051329B" w:rsidRPr="004D5B1A">
        <w:rPr>
          <w:rFonts w:asciiTheme="majorBidi" w:hAnsiTheme="majorBidi" w:cstheme="majorBidi"/>
          <w:b/>
          <w:bCs/>
          <w:kern w:val="22"/>
          <w:sz w:val="20"/>
          <w:szCs w:val="20"/>
        </w:rPr>
        <w:t xml:space="preserve"> (2018) </w:t>
      </w:r>
      <w:r w:rsidR="0021579A" w:rsidRPr="004D5B1A">
        <w:rPr>
          <w:rFonts w:asciiTheme="majorBidi" w:hAnsiTheme="majorBidi" w:cstheme="majorBidi"/>
          <w:b/>
          <w:bCs/>
          <w:kern w:val="22"/>
          <w:sz w:val="20"/>
          <w:szCs w:val="20"/>
        </w:rPr>
        <w:t xml:space="preserve">Mise en œuvre du Protocole de Nagoya dans le contexte de la santé humaine et animale et de la sécurité alimentaire : Questions et réponses </w:t>
      </w:r>
    </w:p>
    <w:p w14:paraId="624B58B3" w14:textId="1B0708C6" w:rsidR="0051329B" w:rsidRPr="004D5B1A" w:rsidRDefault="00CD2D95" w:rsidP="0093230C">
      <w:pPr>
        <w:suppressLineNumbers/>
        <w:suppressAutoHyphens/>
        <w:spacing w:before="80" w:after="80"/>
        <w:jc w:val="both"/>
        <w:rPr>
          <w:rFonts w:asciiTheme="majorBidi" w:hAnsiTheme="majorBidi" w:cstheme="majorBidi"/>
          <w:kern w:val="22"/>
          <w:sz w:val="20"/>
          <w:szCs w:val="20"/>
        </w:rPr>
      </w:pPr>
      <w:r w:rsidRPr="004D5B1A">
        <w:rPr>
          <w:rFonts w:asciiTheme="majorBidi" w:hAnsiTheme="majorBidi" w:cstheme="majorBidi"/>
          <w:kern w:val="22"/>
          <w:sz w:val="20"/>
          <w:szCs w:val="20"/>
        </w:rPr>
        <w:t xml:space="preserve">Ces questions et réponses ont été élaborées pour répondre aux questions reçues concernant le partage des agents pathogènes dans le cadre de la mise en œuvre du </w:t>
      </w:r>
      <w:r w:rsidR="00052FF0" w:rsidRPr="004D5B1A">
        <w:rPr>
          <w:rFonts w:asciiTheme="majorBidi" w:hAnsiTheme="majorBidi" w:cstheme="majorBidi"/>
          <w:kern w:val="22"/>
          <w:sz w:val="20"/>
          <w:szCs w:val="20"/>
        </w:rPr>
        <w:t>P</w:t>
      </w:r>
      <w:r w:rsidRPr="004D5B1A">
        <w:rPr>
          <w:rFonts w:asciiTheme="majorBidi" w:hAnsiTheme="majorBidi" w:cstheme="majorBidi"/>
          <w:kern w:val="22"/>
          <w:sz w:val="20"/>
          <w:szCs w:val="20"/>
        </w:rPr>
        <w:t>rotocole de Nagoya.</w:t>
      </w:r>
    </w:p>
    <w:p w14:paraId="674091CD" w14:textId="751F8B15" w:rsidR="0051329B" w:rsidRPr="004D5B1A" w:rsidRDefault="00717954" w:rsidP="0093230C">
      <w:pPr>
        <w:suppressLineNumbers/>
        <w:suppressAutoHyphens/>
        <w:spacing w:before="80" w:after="80"/>
        <w:jc w:val="both"/>
        <w:rPr>
          <w:rFonts w:asciiTheme="majorBidi" w:hAnsiTheme="majorBidi" w:cstheme="majorBidi"/>
          <w:kern w:val="22"/>
          <w:sz w:val="20"/>
          <w:szCs w:val="20"/>
        </w:rPr>
      </w:pPr>
      <w:hyperlink r:id="rId19" w:history="1">
        <w:r w:rsidR="0051329B" w:rsidRPr="004D5B1A">
          <w:rPr>
            <w:rStyle w:val="Hyperlink"/>
            <w:rFonts w:asciiTheme="majorBidi" w:hAnsiTheme="majorBidi" w:cstheme="majorBidi"/>
            <w:kern w:val="22"/>
            <w:sz w:val="20"/>
            <w:szCs w:val="20"/>
          </w:rPr>
          <w:t>https://absch.cbd.int/api/v2013/documents/612E94B5-D97A-0B5D-8E5A-40A991E29087/attachments/QA_NP_Public_Health.pdf</w:t>
        </w:r>
      </w:hyperlink>
      <w:r w:rsidR="0051329B" w:rsidRPr="004D5B1A">
        <w:rPr>
          <w:rFonts w:asciiTheme="majorBidi" w:hAnsiTheme="majorBidi" w:cstheme="majorBidi"/>
          <w:kern w:val="22"/>
          <w:sz w:val="20"/>
          <w:szCs w:val="20"/>
        </w:rPr>
        <w:t xml:space="preserve"> </w:t>
      </w:r>
    </w:p>
    <w:p w14:paraId="4DE04004" w14:textId="56536E48" w:rsidR="008442C5" w:rsidRPr="004D5B1A" w:rsidRDefault="0021579A" w:rsidP="0093230C">
      <w:pPr>
        <w:suppressLineNumbers/>
        <w:suppressAutoHyphens/>
        <w:spacing w:before="240" w:after="80"/>
        <w:jc w:val="both"/>
        <w:rPr>
          <w:rFonts w:asciiTheme="majorBidi" w:hAnsiTheme="majorBidi" w:cstheme="majorBidi"/>
          <w:b/>
          <w:bCs/>
          <w:kern w:val="22"/>
          <w:sz w:val="20"/>
          <w:szCs w:val="20"/>
        </w:rPr>
      </w:pPr>
      <w:r w:rsidRPr="004D5B1A">
        <w:rPr>
          <w:rFonts w:asciiTheme="majorBidi" w:hAnsiTheme="majorBidi" w:cstheme="majorBidi"/>
          <w:b/>
          <w:bCs/>
          <w:kern w:val="22"/>
          <w:sz w:val="20"/>
          <w:szCs w:val="20"/>
        </w:rPr>
        <w:t>PNUE</w:t>
      </w:r>
      <w:r w:rsidR="002009DB" w:rsidRPr="004D5B1A">
        <w:rPr>
          <w:rFonts w:asciiTheme="majorBidi" w:hAnsiTheme="majorBidi" w:cstheme="majorBidi"/>
          <w:b/>
          <w:bCs/>
          <w:kern w:val="22"/>
          <w:sz w:val="20"/>
          <w:szCs w:val="20"/>
        </w:rPr>
        <w:t>/ILR</w:t>
      </w:r>
      <w:r w:rsidR="00717954">
        <w:rPr>
          <w:rFonts w:asciiTheme="majorBidi" w:hAnsiTheme="majorBidi" w:cstheme="majorBidi"/>
          <w:b/>
          <w:bCs/>
          <w:kern w:val="22"/>
          <w:sz w:val="20"/>
          <w:szCs w:val="20"/>
        </w:rPr>
        <w:t>I</w:t>
      </w:r>
      <w:bookmarkStart w:id="6" w:name="_GoBack"/>
      <w:bookmarkEnd w:id="6"/>
      <w:r w:rsidR="002009DB" w:rsidRPr="004D5B1A">
        <w:rPr>
          <w:rFonts w:asciiTheme="majorBidi" w:hAnsiTheme="majorBidi" w:cstheme="majorBidi"/>
          <w:b/>
          <w:bCs/>
          <w:kern w:val="22"/>
          <w:sz w:val="20"/>
          <w:szCs w:val="20"/>
        </w:rPr>
        <w:t xml:space="preserve"> (2020). </w:t>
      </w:r>
      <w:r w:rsidRPr="004D5B1A">
        <w:rPr>
          <w:rFonts w:asciiTheme="majorBidi" w:hAnsiTheme="majorBidi" w:cstheme="majorBidi"/>
          <w:b/>
          <w:bCs/>
          <w:kern w:val="22"/>
          <w:sz w:val="20"/>
          <w:szCs w:val="20"/>
        </w:rPr>
        <w:t xml:space="preserve">Prévenir la prochaine pandémie : les zoonoses et comment briser la chaîne de transmission. Nairobi, Kenya </w:t>
      </w:r>
    </w:p>
    <w:p w14:paraId="12CFE090" w14:textId="681876D6" w:rsidR="001F3365" w:rsidRPr="004D5B1A" w:rsidRDefault="001F3365" w:rsidP="0093230C">
      <w:pPr>
        <w:suppressLineNumbers/>
        <w:suppressAutoHyphens/>
        <w:spacing w:before="80" w:after="80"/>
        <w:jc w:val="both"/>
        <w:rPr>
          <w:rFonts w:asciiTheme="majorBidi" w:hAnsiTheme="majorBidi" w:cstheme="majorBidi"/>
          <w:kern w:val="22"/>
          <w:sz w:val="20"/>
          <w:szCs w:val="20"/>
        </w:rPr>
      </w:pPr>
      <w:r w:rsidRPr="004D5B1A">
        <w:rPr>
          <w:rFonts w:asciiTheme="majorBidi" w:hAnsiTheme="majorBidi" w:cstheme="majorBidi"/>
          <w:kern w:val="22"/>
          <w:sz w:val="20"/>
          <w:szCs w:val="20"/>
        </w:rPr>
        <w:t xml:space="preserve">Ce rapport donne un aperçu des maladies infectieuses émergentes, y compris les zoonoses, en mettant l'accent sur les coronavirus, et examine les liens entre la perte d'habitat, l'agriculture, le commerce et l'utilisation de la faune sauvage, et l'émergence de nouvelles zoonoses. Il fournit des exemples de l'application de l'approche </w:t>
      </w:r>
      <w:r w:rsidR="00F1564D" w:rsidRPr="004D5B1A">
        <w:rPr>
          <w:rFonts w:asciiTheme="majorBidi" w:hAnsiTheme="majorBidi" w:cstheme="majorBidi"/>
          <w:kern w:val="22"/>
          <w:sz w:val="20"/>
          <w:szCs w:val="20"/>
        </w:rPr>
        <w:t>« </w:t>
      </w:r>
      <w:r w:rsidRPr="004D5B1A">
        <w:rPr>
          <w:rFonts w:asciiTheme="majorBidi" w:hAnsiTheme="majorBidi" w:cstheme="majorBidi"/>
          <w:kern w:val="22"/>
          <w:sz w:val="20"/>
          <w:szCs w:val="20"/>
        </w:rPr>
        <w:t>Un</w:t>
      </w:r>
      <w:r w:rsidR="00F1564D" w:rsidRPr="004D5B1A">
        <w:rPr>
          <w:rFonts w:asciiTheme="majorBidi" w:hAnsiTheme="majorBidi" w:cstheme="majorBidi"/>
          <w:kern w:val="22"/>
          <w:sz w:val="20"/>
          <w:szCs w:val="20"/>
        </w:rPr>
        <w:t xml:space="preserve"> monde, une santé »</w:t>
      </w:r>
      <w:r w:rsidRPr="004D5B1A">
        <w:rPr>
          <w:rFonts w:asciiTheme="majorBidi" w:hAnsiTheme="majorBidi" w:cstheme="majorBidi"/>
          <w:kern w:val="22"/>
          <w:sz w:val="20"/>
          <w:szCs w:val="20"/>
        </w:rPr>
        <w:t xml:space="preserve"> et des options de réponse politique connexes qui peuvent être mises en œuvre par les gouvernements, la société civile et le secteur des entreprises dans leurs efforts pour s'attaquer aux moteurs des maladies zoonotiques, avec pour objectif ultime de minimiser le risque de futures épidémies de zoonoses.</w:t>
      </w:r>
    </w:p>
    <w:p w14:paraId="100D00A1" w14:textId="77777777" w:rsidR="00A23875" w:rsidRPr="004D5B1A" w:rsidRDefault="00717954" w:rsidP="0093230C">
      <w:pPr>
        <w:suppressLineNumbers/>
        <w:suppressAutoHyphens/>
        <w:spacing w:before="240" w:after="80"/>
        <w:jc w:val="both"/>
        <w:rPr>
          <w:sz w:val="20"/>
          <w:szCs w:val="20"/>
        </w:rPr>
      </w:pPr>
      <w:hyperlink r:id="rId20" w:history="1">
        <w:r w:rsidR="00A23875" w:rsidRPr="004D5B1A">
          <w:rPr>
            <w:rStyle w:val="Hyperlink"/>
            <w:sz w:val="20"/>
            <w:szCs w:val="20"/>
          </w:rPr>
          <w:t>https://www.unep.org/fr/resources/report/preventing-future-zoonotic-disease-outbreaks-protecting-environment-animals-and</w:t>
        </w:r>
      </w:hyperlink>
      <w:r w:rsidR="00A23875" w:rsidRPr="004D5B1A">
        <w:rPr>
          <w:sz w:val="20"/>
          <w:szCs w:val="20"/>
        </w:rPr>
        <w:t xml:space="preserve"> </w:t>
      </w:r>
    </w:p>
    <w:p w14:paraId="74639F07" w14:textId="6186EBB2" w:rsidR="00F7068F" w:rsidRPr="004D5B1A" w:rsidRDefault="00F7068F" w:rsidP="0093230C">
      <w:pPr>
        <w:suppressLineNumbers/>
        <w:suppressAutoHyphens/>
        <w:spacing w:before="240" w:after="80"/>
        <w:jc w:val="both"/>
        <w:rPr>
          <w:rFonts w:asciiTheme="majorBidi" w:hAnsiTheme="majorBidi" w:cstheme="majorBidi"/>
          <w:b/>
          <w:bCs/>
          <w:kern w:val="22"/>
          <w:sz w:val="20"/>
          <w:szCs w:val="20"/>
        </w:rPr>
      </w:pPr>
      <w:r w:rsidRPr="004D5B1A">
        <w:rPr>
          <w:rFonts w:asciiTheme="majorBidi" w:hAnsiTheme="majorBidi" w:cstheme="majorBidi"/>
          <w:b/>
          <w:bCs/>
          <w:kern w:val="22"/>
          <w:sz w:val="20"/>
          <w:szCs w:val="20"/>
        </w:rPr>
        <w:t xml:space="preserve">CBD (2020) </w:t>
      </w:r>
      <w:r w:rsidR="0021579A" w:rsidRPr="004D5B1A">
        <w:rPr>
          <w:rFonts w:asciiTheme="majorBidi" w:hAnsiTheme="majorBidi" w:cstheme="majorBidi"/>
          <w:b/>
          <w:bCs/>
          <w:kern w:val="22"/>
          <w:sz w:val="20"/>
          <w:szCs w:val="20"/>
        </w:rPr>
        <w:t xml:space="preserve">Cinquième rapport des </w:t>
      </w:r>
      <w:r w:rsidR="0021579A" w:rsidRPr="004D5B1A">
        <w:rPr>
          <w:rFonts w:asciiTheme="majorBidi" w:hAnsiTheme="majorBidi" w:cstheme="majorBidi"/>
          <w:b/>
          <w:bCs/>
          <w:i/>
          <w:iCs/>
          <w:kern w:val="22"/>
          <w:sz w:val="20"/>
          <w:szCs w:val="20"/>
        </w:rPr>
        <w:t>Perspectives mondiales de la diversité biologique</w:t>
      </w:r>
      <w:r w:rsidR="0021579A" w:rsidRPr="004D5B1A">
        <w:rPr>
          <w:rFonts w:asciiTheme="majorBidi" w:hAnsiTheme="majorBidi" w:cstheme="majorBidi"/>
          <w:b/>
          <w:bCs/>
          <w:kern w:val="22"/>
          <w:sz w:val="20"/>
          <w:szCs w:val="20"/>
        </w:rPr>
        <w:t xml:space="preserve"> </w:t>
      </w:r>
    </w:p>
    <w:p w14:paraId="111692ED" w14:textId="02E9A5A9" w:rsidR="00A42BC4" w:rsidRPr="004D5B1A" w:rsidRDefault="001F3365" w:rsidP="001F3365">
      <w:pPr>
        <w:suppressLineNumbers/>
        <w:suppressAutoHyphens/>
        <w:spacing w:before="240" w:after="80"/>
        <w:jc w:val="both"/>
        <w:rPr>
          <w:snapToGrid w:val="0"/>
          <w:sz w:val="20"/>
          <w:szCs w:val="20"/>
        </w:rPr>
      </w:pPr>
      <w:r w:rsidRPr="004D5B1A">
        <w:rPr>
          <w:snapToGrid w:val="0"/>
          <w:sz w:val="20"/>
          <w:szCs w:val="20"/>
        </w:rPr>
        <w:lastRenderedPageBreak/>
        <w:t xml:space="preserve">Le GBO-5 souligne que la </w:t>
      </w:r>
      <w:r w:rsidR="0021579A" w:rsidRPr="004D5B1A">
        <w:rPr>
          <w:snapToGrid w:val="0"/>
          <w:sz w:val="20"/>
          <w:szCs w:val="20"/>
        </w:rPr>
        <w:t>diversité biologique</w:t>
      </w:r>
      <w:r w:rsidRPr="004D5B1A">
        <w:rPr>
          <w:snapToGrid w:val="0"/>
          <w:sz w:val="20"/>
          <w:szCs w:val="20"/>
        </w:rPr>
        <w:t xml:space="preserve"> est un élément fondamental de l'Agenda 2030 et que </w:t>
      </w:r>
      <w:r w:rsidR="00E86E4C" w:rsidRPr="004D5B1A">
        <w:rPr>
          <w:snapToGrid w:val="0"/>
          <w:sz w:val="20"/>
          <w:szCs w:val="20"/>
        </w:rPr>
        <w:t>l’appauvrissement</w:t>
      </w:r>
      <w:r w:rsidRPr="004D5B1A">
        <w:rPr>
          <w:snapToGrid w:val="0"/>
          <w:sz w:val="20"/>
          <w:szCs w:val="20"/>
        </w:rPr>
        <w:t xml:space="preserve"> et la dégradation continue de la </w:t>
      </w:r>
      <w:r w:rsidR="00E86E4C" w:rsidRPr="004D5B1A">
        <w:rPr>
          <w:snapToGrid w:val="0"/>
          <w:sz w:val="20"/>
          <w:szCs w:val="20"/>
        </w:rPr>
        <w:t xml:space="preserve">diversité biologique </w:t>
      </w:r>
      <w:r w:rsidRPr="004D5B1A">
        <w:rPr>
          <w:snapToGrid w:val="0"/>
          <w:sz w:val="20"/>
          <w:szCs w:val="20"/>
        </w:rPr>
        <w:t>compromettent la réalisation de nombreux objectifs de développement durable. Le rapport identifie un certain nombre de transitions nécessaires à la réalisation de la Vision 2050, qui consiste à vivre en harmonie avec la nature. Il souligne qu'une transition</w:t>
      </w:r>
      <w:r w:rsidR="00A42BC4" w:rsidRPr="004D5B1A">
        <w:rPr>
          <w:snapToGrid w:val="0"/>
          <w:sz w:val="20"/>
          <w:szCs w:val="20"/>
        </w:rPr>
        <w:t xml:space="preserve"> </w:t>
      </w:r>
      <w:r w:rsidR="00A42BC4" w:rsidRPr="004D5B1A">
        <w:rPr>
          <w:rFonts w:asciiTheme="majorBidi" w:hAnsiTheme="majorBidi" w:cstheme="majorBidi"/>
          <w:kern w:val="22"/>
          <w:sz w:val="20"/>
          <w:szCs w:val="20"/>
        </w:rPr>
        <w:t xml:space="preserve">à l’approche « Un monde, une santé » </w:t>
      </w:r>
      <w:r w:rsidR="00A42BC4" w:rsidRPr="004D5B1A">
        <w:rPr>
          <w:snapToGrid w:val="0"/>
          <w:sz w:val="20"/>
          <w:szCs w:val="20"/>
        </w:rPr>
        <w:t>relative à la diversité biologique, l’une des zones de transition qui pourraient être nécessaires pour parvenir « vivre en harmonie avec la nature » et la durabilité.</w:t>
      </w:r>
      <w:r w:rsidRPr="004D5B1A">
        <w:rPr>
          <w:snapToGrid w:val="0"/>
          <w:sz w:val="20"/>
          <w:szCs w:val="20"/>
        </w:rPr>
        <w:t xml:space="preserve"> Les éléments clés de la transition comprennent (i) la réduction des risques de maladie par la </w:t>
      </w:r>
      <w:r w:rsidR="006B77E4" w:rsidRPr="004D5B1A">
        <w:rPr>
          <w:snapToGrid w:val="0"/>
          <w:sz w:val="20"/>
          <w:szCs w:val="20"/>
        </w:rPr>
        <w:t>préservation</w:t>
      </w:r>
      <w:r w:rsidRPr="004D5B1A">
        <w:rPr>
          <w:snapToGrid w:val="0"/>
          <w:sz w:val="20"/>
          <w:szCs w:val="20"/>
        </w:rPr>
        <w:t xml:space="preserve"> et la restauration des écosystèmes ; (ii) la promotion d'une utilisation durable, légale et sûre de la faune et de la flore sauvages ; (ii) la promotion d'une agriculture durable et sûre, y compris la production végétale et animale et l'aquaculture ; (iv) la création de villes et de paysages sains ; et (v) la promotion d'une alimentation saine en tant que composante de la consommation durable. </w:t>
      </w:r>
    </w:p>
    <w:p w14:paraId="200FF7E5" w14:textId="6892790A" w:rsidR="00F72532" w:rsidRPr="004D5B1A" w:rsidRDefault="00717954" w:rsidP="001F3365">
      <w:pPr>
        <w:suppressLineNumbers/>
        <w:suppressAutoHyphens/>
        <w:spacing w:before="240" w:after="80"/>
        <w:jc w:val="both"/>
        <w:rPr>
          <w:snapToGrid w:val="0"/>
          <w:sz w:val="20"/>
          <w:szCs w:val="20"/>
        </w:rPr>
      </w:pPr>
      <w:hyperlink r:id="rId21" w:history="1">
        <w:r w:rsidR="00F72532" w:rsidRPr="004D5B1A">
          <w:rPr>
            <w:rStyle w:val="Hyperlink"/>
            <w:snapToGrid w:val="0"/>
            <w:sz w:val="20"/>
            <w:szCs w:val="20"/>
          </w:rPr>
          <w:t>https://www.cbd.int/gbo/gbo5/publication/gbo-5-fr.pdf</w:t>
        </w:r>
      </w:hyperlink>
      <w:r w:rsidR="00F72532" w:rsidRPr="004D5B1A">
        <w:rPr>
          <w:snapToGrid w:val="0"/>
          <w:sz w:val="20"/>
          <w:szCs w:val="20"/>
        </w:rPr>
        <w:t xml:space="preserve"> </w:t>
      </w:r>
    </w:p>
    <w:p w14:paraId="1E56251B" w14:textId="6EB49047" w:rsidR="008A5BCC" w:rsidRPr="004D5B1A" w:rsidRDefault="008A5BCC" w:rsidP="001F3365">
      <w:pPr>
        <w:suppressLineNumbers/>
        <w:suppressAutoHyphens/>
        <w:spacing w:before="240" w:after="80"/>
        <w:jc w:val="both"/>
        <w:rPr>
          <w:rFonts w:asciiTheme="majorBidi" w:hAnsiTheme="majorBidi" w:cstheme="majorBidi"/>
          <w:b/>
          <w:bCs/>
          <w:kern w:val="22"/>
          <w:sz w:val="20"/>
          <w:szCs w:val="20"/>
        </w:rPr>
      </w:pPr>
      <w:r w:rsidRPr="004D5B1A">
        <w:rPr>
          <w:rFonts w:asciiTheme="majorBidi" w:hAnsiTheme="majorBidi" w:cstheme="majorBidi"/>
          <w:b/>
          <w:bCs/>
          <w:kern w:val="22"/>
          <w:sz w:val="20"/>
          <w:szCs w:val="20"/>
        </w:rPr>
        <w:t xml:space="preserve">IPBES (2020). </w:t>
      </w:r>
      <w:r w:rsidR="00E86E4C" w:rsidRPr="004D5B1A">
        <w:rPr>
          <w:rFonts w:asciiTheme="majorBidi" w:hAnsiTheme="majorBidi" w:cstheme="majorBidi"/>
          <w:b/>
          <w:bCs/>
          <w:kern w:val="22"/>
          <w:sz w:val="20"/>
          <w:szCs w:val="20"/>
        </w:rPr>
        <w:t>Rapport de l'atelier sur la biodiversité et les pandémies (par Peter Daszak et al)</w:t>
      </w:r>
    </w:p>
    <w:p w14:paraId="1F7111B9" w14:textId="6D0D6BC9" w:rsidR="0051329B" w:rsidRPr="004D5B1A" w:rsidRDefault="001F3365" w:rsidP="0093230C">
      <w:pPr>
        <w:suppressLineNumbers/>
        <w:suppressAutoHyphens/>
        <w:spacing w:before="80" w:after="80"/>
        <w:jc w:val="both"/>
        <w:rPr>
          <w:rFonts w:asciiTheme="majorBidi" w:hAnsiTheme="majorBidi" w:cstheme="majorBidi"/>
          <w:kern w:val="22"/>
          <w:sz w:val="20"/>
          <w:szCs w:val="20"/>
        </w:rPr>
      </w:pPr>
      <w:r w:rsidRPr="004D5B1A">
        <w:rPr>
          <w:rFonts w:asciiTheme="majorBidi" w:hAnsiTheme="majorBidi" w:cstheme="majorBidi"/>
          <w:kern w:val="22"/>
          <w:sz w:val="20"/>
          <w:szCs w:val="20"/>
        </w:rPr>
        <w:t xml:space="preserve">Le rapport analyse : (a) comment la relation entre l'homme et la </w:t>
      </w:r>
      <w:r w:rsidR="000D0C09" w:rsidRPr="004D5B1A">
        <w:rPr>
          <w:rFonts w:asciiTheme="majorBidi" w:hAnsiTheme="majorBidi" w:cstheme="majorBidi"/>
          <w:kern w:val="22"/>
          <w:sz w:val="20"/>
          <w:szCs w:val="20"/>
        </w:rPr>
        <w:t xml:space="preserve">diversité biologique </w:t>
      </w:r>
      <w:r w:rsidRPr="004D5B1A">
        <w:rPr>
          <w:rFonts w:asciiTheme="majorBidi" w:hAnsiTheme="majorBidi" w:cstheme="majorBidi"/>
          <w:kern w:val="22"/>
          <w:sz w:val="20"/>
          <w:szCs w:val="20"/>
        </w:rPr>
        <w:t xml:space="preserve">sous-tend l'émergence des maladies et offre des possibilités de prévention des pandémies, de contrôle et de mesures d'intervention ; (b) l'utilisation des terres et le changement climatique comme moteurs du risque de pandémie et de </w:t>
      </w:r>
      <w:r w:rsidR="00E86E4C" w:rsidRPr="004D5B1A">
        <w:rPr>
          <w:rFonts w:asciiTheme="majorBidi" w:hAnsiTheme="majorBidi" w:cstheme="majorBidi"/>
          <w:kern w:val="22"/>
          <w:sz w:val="20"/>
          <w:szCs w:val="20"/>
        </w:rPr>
        <w:t>l’appauvrissement</w:t>
      </w:r>
      <w:r w:rsidRPr="004D5B1A">
        <w:rPr>
          <w:rFonts w:asciiTheme="majorBidi" w:hAnsiTheme="majorBidi" w:cstheme="majorBidi"/>
          <w:kern w:val="22"/>
          <w:sz w:val="20"/>
          <w:szCs w:val="20"/>
        </w:rPr>
        <w:t xml:space="preserve"> de</w:t>
      </w:r>
      <w:r w:rsidR="00E86E4C" w:rsidRPr="004D5B1A">
        <w:rPr>
          <w:rFonts w:asciiTheme="majorBidi" w:hAnsiTheme="majorBidi" w:cstheme="majorBidi"/>
          <w:kern w:val="22"/>
          <w:sz w:val="20"/>
          <w:szCs w:val="20"/>
        </w:rPr>
        <w:t xml:space="preserve"> la diversit</w:t>
      </w:r>
      <w:r w:rsidRPr="004D5B1A">
        <w:rPr>
          <w:rFonts w:asciiTheme="majorBidi" w:hAnsiTheme="majorBidi" w:cstheme="majorBidi"/>
          <w:kern w:val="22"/>
          <w:sz w:val="20"/>
          <w:szCs w:val="20"/>
        </w:rPr>
        <w:t>é</w:t>
      </w:r>
      <w:r w:rsidR="00E86E4C" w:rsidRPr="004D5B1A">
        <w:rPr>
          <w:rFonts w:asciiTheme="majorBidi" w:hAnsiTheme="majorBidi" w:cstheme="majorBidi"/>
          <w:kern w:val="22"/>
          <w:sz w:val="20"/>
          <w:szCs w:val="20"/>
        </w:rPr>
        <w:t xml:space="preserve"> biologique</w:t>
      </w:r>
      <w:r w:rsidRPr="004D5B1A">
        <w:rPr>
          <w:rFonts w:asciiTheme="majorBidi" w:hAnsiTheme="majorBidi" w:cstheme="majorBidi"/>
          <w:kern w:val="22"/>
          <w:sz w:val="20"/>
          <w:szCs w:val="20"/>
        </w:rPr>
        <w:t xml:space="preserve"> ; (c) les liens entre le commerce des espèces sauvages, la biodiversité et les pandémies ; et (d) comment le contrôle des pandémies repose sur la</w:t>
      </w:r>
      <w:r w:rsidR="00402AD3" w:rsidRPr="004D5B1A">
        <w:rPr>
          <w:rFonts w:asciiTheme="majorBidi" w:hAnsiTheme="majorBidi" w:cstheme="majorBidi"/>
          <w:kern w:val="22"/>
          <w:sz w:val="20"/>
          <w:szCs w:val="20"/>
        </w:rPr>
        <w:t xml:space="preserve"> diversité biologique </w:t>
      </w:r>
      <w:r w:rsidR="00E86E4C" w:rsidRPr="004D5B1A">
        <w:rPr>
          <w:rFonts w:asciiTheme="majorBidi" w:hAnsiTheme="majorBidi" w:cstheme="majorBidi"/>
          <w:kern w:val="22"/>
          <w:sz w:val="20"/>
          <w:szCs w:val="20"/>
        </w:rPr>
        <w:t>et comment celui-ci l’affecte</w:t>
      </w:r>
      <w:r w:rsidRPr="004D5B1A">
        <w:rPr>
          <w:rFonts w:asciiTheme="majorBidi" w:hAnsiTheme="majorBidi" w:cstheme="majorBidi"/>
          <w:kern w:val="22"/>
          <w:sz w:val="20"/>
          <w:szCs w:val="20"/>
        </w:rPr>
        <w:t>. Il identifie également un certain nombre d'options politiques pour favoriser un changement transformateur en vue de prévenir les pandémies, notamment des politiques visant à réduire le rôle du changement d'affectation des terres et du commerce des espèces sauvages dans l'émergence des pandémies.</w:t>
      </w:r>
    </w:p>
    <w:p w14:paraId="3DB1426B" w14:textId="77777777" w:rsidR="00582379" w:rsidRDefault="001F3365" w:rsidP="0093230C">
      <w:pPr>
        <w:pStyle w:val="Para1"/>
        <w:numPr>
          <w:ilvl w:val="0"/>
          <w:numId w:val="0"/>
        </w:numPr>
        <w:suppressLineNumbers/>
        <w:suppressAutoHyphens/>
        <w:spacing w:before="80" w:after="80"/>
        <w:rPr>
          <w:rFonts w:asciiTheme="majorBidi" w:hAnsiTheme="majorBidi" w:cstheme="majorBidi"/>
          <w:snapToGrid/>
          <w:kern w:val="22"/>
          <w:sz w:val="20"/>
          <w:szCs w:val="20"/>
          <w:lang w:val="fr-FR"/>
        </w:rPr>
      </w:pPr>
      <w:r w:rsidRPr="004D5B1A">
        <w:rPr>
          <w:rFonts w:asciiTheme="majorBidi" w:hAnsiTheme="majorBidi" w:cstheme="majorBidi"/>
          <w:snapToGrid/>
          <w:kern w:val="22"/>
          <w:sz w:val="20"/>
          <w:szCs w:val="20"/>
          <w:lang w:val="fr-FR"/>
        </w:rPr>
        <w:t xml:space="preserve">L'atelier a été organisé pour soutenir le processus de cadrage d'une évaluation thématique des liens entre la biodiversité, l'eau, l'alimentation et la santé dans le contexte du changement climatique. Le rapport de l'atelier et les recommandations et conclusions qu'il contient n'ont pas été examinés, entérinés ou approuvés par la plénière de l'IPBES. </w:t>
      </w:r>
    </w:p>
    <w:p w14:paraId="52EFA1FD" w14:textId="56734EE0" w:rsidR="008A5BCC" w:rsidRPr="00F25D12" w:rsidRDefault="00717954" w:rsidP="0093230C">
      <w:pPr>
        <w:pStyle w:val="Para1"/>
        <w:numPr>
          <w:ilvl w:val="0"/>
          <w:numId w:val="0"/>
        </w:numPr>
        <w:suppressLineNumbers/>
        <w:suppressAutoHyphens/>
        <w:spacing w:before="80" w:after="80"/>
        <w:rPr>
          <w:rStyle w:val="Hyperlink"/>
          <w:sz w:val="20"/>
          <w:szCs w:val="20"/>
          <w:lang w:val="en-US"/>
        </w:rPr>
      </w:pPr>
      <w:hyperlink r:id="rId22" w:history="1">
        <w:r w:rsidR="00582379" w:rsidRPr="00F25D12">
          <w:rPr>
            <w:rStyle w:val="Hyperlink"/>
            <w:sz w:val="20"/>
            <w:szCs w:val="20"/>
            <w:lang w:val="en-US"/>
          </w:rPr>
          <w:t>www.ipbes.net/pandemics</w:t>
        </w:r>
      </w:hyperlink>
      <w:r w:rsidR="00662E48" w:rsidRPr="00F25D12">
        <w:rPr>
          <w:rStyle w:val="Hyperlink"/>
          <w:sz w:val="20"/>
          <w:szCs w:val="20"/>
          <w:lang w:val="en-US"/>
        </w:rPr>
        <w:t xml:space="preserve"> </w:t>
      </w:r>
    </w:p>
    <w:p w14:paraId="4A7218A4" w14:textId="2D49F7D6" w:rsidR="0086698F" w:rsidRPr="00F25D12" w:rsidRDefault="0086698F" w:rsidP="0093230C">
      <w:pPr>
        <w:suppressLineNumbers/>
        <w:suppressAutoHyphens/>
        <w:spacing w:before="240" w:after="80"/>
        <w:jc w:val="both"/>
        <w:rPr>
          <w:rFonts w:asciiTheme="majorBidi" w:hAnsiTheme="majorBidi" w:cstheme="majorBidi"/>
          <w:b/>
          <w:bCs/>
          <w:kern w:val="22"/>
          <w:sz w:val="20"/>
          <w:szCs w:val="20"/>
          <w:lang w:val="en-US"/>
        </w:rPr>
      </w:pPr>
      <w:r w:rsidRPr="00F25D12">
        <w:rPr>
          <w:rFonts w:asciiTheme="majorBidi" w:hAnsiTheme="majorBidi" w:cstheme="majorBidi"/>
          <w:b/>
          <w:bCs/>
          <w:kern w:val="22"/>
          <w:sz w:val="20"/>
          <w:szCs w:val="20"/>
          <w:lang w:val="en-US"/>
        </w:rPr>
        <w:t xml:space="preserve">FAO/CPW (2020) The COVID-19 </w:t>
      </w:r>
      <w:r w:rsidR="008D351C" w:rsidRPr="00F25D12">
        <w:rPr>
          <w:rFonts w:asciiTheme="majorBidi" w:hAnsiTheme="majorBidi" w:cstheme="majorBidi"/>
          <w:b/>
          <w:bCs/>
          <w:kern w:val="22"/>
          <w:sz w:val="20"/>
          <w:szCs w:val="20"/>
          <w:lang w:val="en-US"/>
        </w:rPr>
        <w:t>challenge :</w:t>
      </w:r>
      <w:r w:rsidRPr="00F25D12">
        <w:rPr>
          <w:rFonts w:asciiTheme="majorBidi" w:hAnsiTheme="majorBidi" w:cstheme="majorBidi"/>
          <w:b/>
          <w:bCs/>
          <w:kern w:val="22"/>
          <w:sz w:val="20"/>
          <w:szCs w:val="20"/>
          <w:lang w:val="en-US"/>
        </w:rPr>
        <w:t xml:space="preserve"> Zoonotic diseases and wildlife</w:t>
      </w:r>
    </w:p>
    <w:p w14:paraId="24B0740B" w14:textId="2A67B92C" w:rsidR="001F3365" w:rsidRPr="004D5B1A" w:rsidRDefault="001F3365" w:rsidP="0093230C">
      <w:pPr>
        <w:suppressLineNumbers/>
        <w:suppressAutoHyphens/>
        <w:spacing w:before="80" w:after="80"/>
        <w:jc w:val="both"/>
        <w:rPr>
          <w:rFonts w:asciiTheme="majorBidi" w:hAnsiTheme="majorBidi" w:cstheme="majorBidi"/>
          <w:kern w:val="22"/>
          <w:sz w:val="20"/>
          <w:szCs w:val="20"/>
        </w:rPr>
      </w:pPr>
      <w:r w:rsidRPr="004D5B1A">
        <w:rPr>
          <w:rFonts w:asciiTheme="majorBidi" w:hAnsiTheme="majorBidi" w:cstheme="majorBidi"/>
          <w:kern w:val="22"/>
          <w:sz w:val="20"/>
          <w:szCs w:val="20"/>
        </w:rPr>
        <w:t>Cette déclaration commune des quinze membres du partenariat de collaboration sur la gestion durable de la faune sauvage définit quatre principes directeurs pour réduire les risques liés aux zoonoses et mettre en place des approches plus collaboratives en matière de santé humaine et de gestion de la faune sauvage : (1) reconnaître l'importance de l'utilisation des espèces sauvages pour de nombreuses communautés, y compris les p</w:t>
      </w:r>
      <w:r w:rsidR="00402AD3" w:rsidRPr="004D5B1A">
        <w:rPr>
          <w:rFonts w:asciiTheme="majorBidi" w:hAnsiTheme="majorBidi" w:cstheme="majorBidi"/>
          <w:kern w:val="22"/>
          <w:sz w:val="20"/>
          <w:szCs w:val="20"/>
        </w:rPr>
        <w:t>euples</w:t>
      </w:r>
      <w:r w:rsidRPr="004D5B1A">
        <w:rPr>
          <w:rFonts w:asciiTheme="majorBidi" w:hAnsiTheme="majorBidi" w:cstheme="majorBidi"/>
          <w:kern w:val="22"/>
          <w:sz w:val="20"/>
          <w:szCs w:val="20"/>
        </w:rPr>
        <w:t xml:space="preserve"> autochtones et les communautés locales, dans les réponses politiques ; (2) maintenir et restaurer des écosystèmes sains et résistants afin de réduire les risques de propagation des zoonoses et de futures pandémies ; (3) la persécution, y compris l'abattage d'animaux sauvages soupçonnés de transmettre des maladies, ne permettra pas de s'attaquer aux causes de l'émergence ou de la propagation des zoonoses ; (4) réglementer, gérer et surveiller la récolte, le commerce et l'utilisation des espèces sauvages afin de garantir leur sécurité, leur durabilité et leur légalité. La déclaration promeut également un ensemble de mesures de stimulation basées sur la nature pour un avenir plus vert et plus résistant grâce à une approche inclusive de type </w:t>
      </w:r>
      <w:r w:rsidR="00B44E7A" w:rsidRPr="004D5B1A">
        <w:rPr>
          <w:rFonts w:asciiTheme="majorBidi" w:hAnsiTheme="majorBidi" w:cstheme="majorBidi"/>
          <w:kern w:val="22"/>
          <w:sz w:val="20"/>
          <w:szCs w:val="20"/>
        </w:rPr>
        <w:t>« Un</w:t>
      </w:r>
      <w:r w:rsidR="00402AD3" w:rsidRPr="004D5B1A">
        <w:rPr>
          <w:rFonts w:asciiTheme="majorBidi" w:hAnsiTheme="majorBidi" w:cstheme="majorBidi"/>
          <w:kern w:val="22"/>
          <w:sz w:val="20"/>
          <w:szCs w:val="20"/>
        </w:rPr>
        <w:t xml:space="preserve"> monde, une</w:t>
      </w:r>
      <w:r w:rsidR="00B44E7A" w:rsidRPr="004D5B1A">
        <w:rPr>
          <w:rFonts w:asciiTheme="majorBidi" w:hAnsiTheme="majorBidi" w:cstheme="majorBidi"/>
          <w:kern w:val="22"/>
          <w:sz w:val="20"/>
          <w:szCs w:val="20"/>
        </w:rPr>
        <w:t xml:space="preserve"> santé »</w:t>
      </w:r>
      <w:r w:rsidRPr="004D5B1A">
        <w:rPr>
          <w:rFonts w:asciiTheme="majorBidi" w:hAnsiTheme="majorBidi" w:cstheme="majorBidi"/>
          <w:kern w:val="22"/>
          <w:sz w:val="20"/>
          <w:szCs w:val="20"/>
        </w:rPr>
        <w:t xml:space="preserve">. </w:t>
      </w:r>
    </w:p>
    <w:p w14:paraId="3D36B5A7" w14:textId="1DF0F840" w:rsidR="00F72532" w:rsidRPr="004D5B1A" w:rsidRDefault="00717954" w:rsidP="0093230C">
      <w:pPr>
        <w:suppressLineNumbers/>
        <w:suppressAutoHyphens/>
        <w:spacing w:before="240" w:after="80"/>
        <w:jc w:val="both"/>
        <w:rPr>
          <w:sz w:val="20"/>
          <w:szCs w:val="20"/>
        </w:rPr>
      </w:pPr>
      <w:hyperlink r:id="rId23" w:history="1">
        <w:r w:rsidR="00F72532" w:rsidRPr="004D5B1A">
          <w:rPr>
            <w:rStyle w:val="Hyperlink"/>
            <w:sz w:val="20"/>
            <w:szCs w:val="20"/>
          </w:rPr>
          <w:t>http://www.fao.org/documents/card/fr/c/cb1163en/</w:t>
        </w:r>
      </w:hyperlink>
      <w:r w:rsidR="00F72532" w:rsidRPr="004D5B1A">
        <w:rPr>
          <w:sz w:val="20"/>
          <w:szCs w:val="20"/>
        </w:rPr>
        <w:t xml:space="preserve"> </w:t>
      </w:r>
    </w:p>
    <w:p w14:paraId="0E63B133" w14:textId="07A0C1C7" w:rsidR="00B440BC" w:rsidRPr="004D5B1A" w:rsidRDefault="00DC7AE1" w:rsidP="0093230C">
      <w:pPr>
        <w:suppressLineNumbers/>
        <w:suppressAutoHyphens/>
        <w:spacing w:before="240" w:after="80"/>
        <w:jc w:val="both"/>
        <w:rPr>
          <w:rFonts w:asciiTheme="majorBidi" w:hAnsiTheme="majorBidi" w:cstheme="majorBidi"/>
          <w:b/>
          <w:bCs/>
          <w:kern w:val="22"/>
          <w:sz w:val="20"/>
          <w:szCs w:val="20"/>
        </w:rPr>
      </w:pPr>
      <w:r w:rsidRPr="004D5B1A">
        <w:rPr>
          <w:rFonts w:asciiTheme="majorBidi" w:hAnsiTheme="majorBidi" w:cstheme="majorBidi"/>
          <w:b/>
          <w:bCs/>
          <w:kern w:val="22"/>
          <w:sz w:val="20"/>
          <w:szCs w:val="20"/>
        </w:rPr>
        <w:t>O</w:t>
      </w:r>
      <w:r w:rsidR="00B44E7A" w:rsidRPr="004D5B1A">
        <w:rPr>
          <w:rFonts w:asciiTheme="majorBidi" w:hAnsiTheme="majorBidi" w:cstheme="majorBidi"/>
          <w:b/>
          <w:bCs/>
          <w:kern w:val="22"/>
          <w:sz w:val="20"/>
          <w:szCs w:val="20"/>
        </w:rPr>
        <w:t>CDE</w:t>
      </w:r>
      <w:r w:rsidRPr="004D5B1A">
        <w:rPr>
          <w:rFonts w:asciiTheme="majorBidi" w:hAnsiTheme="majorBidi" w:cstheme="majorBidi"/>
          <w:b/>
          <w:bCs/>
          <w:kern w:val="22"/>
          <w:sz w:val="20"/>
          <w:szCs w:val="20"/>
        </w:rPr>
        <w:t xml:space="preserve"> (2020) </w:t>
      </w:r>
      <w:r w:rsidR="00B44E7A" w:rsidRPr="004D5B1A">
        <w:rPr>
          <w:rFonts w:asciiTheme="majorBidi" w:hAnsiTheme="majorBidi" w:cstheme="majorBidi"/>
          <w:b/>
          <w:bCs/>
          <w:kern w:val="22"/>
          <w:sz w:val="20"/>
          <w:szCs w:val="20"/>
        </w:rPr>
        <w:t xml:space="preserve">Biodiversité et réponse économique au COVID 19 : assurer une reprise verte et résiliente. 28 septembre </w:t>
      </w:r>
    </w:p>
    <w:p w14:paraId="3E49F6C7" w14:textId="36B0AABB" w:rsidR="00DC7AE1" w:rsidRPr="004D5B1A" w:rsidRDefault="001F3365" w:rsidP="0093230C">
      <w:pPr>
        <w:suppressLineNumbers/>
        <w:suppressAutoHyphens/>
        <w:spacing w:before="80" w:after="80"/>
        <w:jc w:val="both"/>
        <w:rPr>
          <w:rFonts w:asciiTheme="majorBidi" w:hAnsiTheme="majorBidi" w:cstheme="majorBidi"/>
          <w:kern w:val="22"/>
          <w:sz w:val="20"/>
          <w:szCs w:val="20"/>
        </w:rPr>
      </w:pPr>
      <w:r w:rsidRPr="004D5B1A">
        <w:rPr>
          <w:rFonts w:asciiTheme="majorBidi" w:hAnsiTheme="majorBidi" w:cstheme="majorBidi"/>
          <w:kern w:val="22"/>
          <w:sz w:val="20"/>
          <w:szCs w:val="20"/>
        </w:rPr>
        <w:t>Cette note d'orientation se concentre sur le rôle vital de la biodiversité pour la vie humaine et sur l</w:t>
      </w:r>
      <w:r w:rsidR="003D5685" w:rsidRPr="004D5B1A">
        <w:rPr>
          <w:rFonts w:asciiTheme="majorBidi" w:hAnsiTheme="majorBidi" w:cstheme="majorBidi"/>
          <w:kern w:val="22"/>
          <w:sz w:val="20"/>
          <w:szCs w:val="20"/>
        </w:rPr>
        <w:t xml:space="preserve">a nécessité </w:t>
      </w:r>
      <w:r w:rsidRPr="004D5B1A">
        <w:rPr>
          <w:rFonts w:asciiTheme="majorBidi" w:hAnsiTheme="majorBidi" w:cstheme="majorBidi"/>
          <w:kern w:val="22"/>
          <w:sz w:val="20"/>
          <w:szCs w:val="20"/>
        </w:rPr>
        <w:t xml:space="preserve">d'intégrer les considérations relatives à la biodiversité dans la reprise </w:t>
      </w:r>
      <w:r w:rsidR="003D5685" w:rsidRPr="004D5B1A">
        <w:rPr>
          <w:rFonts w:asciiTheme="majorBidi" w:hAnsiTheme="majorBidi" w:cstheme="majorBidi"/>
          <w:kern w:val="22"/>
          <w:sz w:val="20"/>
          <w:szCs w:val="20"/>
        </w:rPr>
        <w:t xml:space="preserve">au sortir de </w:t>
      </w:r>
      <w:r w:rsidRPr="004D5B1A">
        <w:rPr>
          <w:rFonts w:asciiTheme="majorBidi" w:hAnsiTheme="majorBidi" w:cstheme="majorBidi"/>
          <w:kern w:val="22"/>
          <w:sz w:val="20"/>
          <w:szCs w:val="20"/>
        </w:rPr>
        <w:t xml:space="preserve">la crise </w:t>
      </w:r>
      <w:r w:rsidR="003D5685" w:rsidRPr="004D5B1A">
        <w:rPr>
          <w:rFonts w:asciiTheme="majorBidi" w:hAnsiTheme="majorBidi" w:cstheme="majorBidi"/>
          <w:kern w:val="22"/>
          <w:sz w:val="20"/>
          <w:szCs w:val="20"/>
        </w:rPr>
        <w:t xml:space="preserve">du </w:t>
      </w:r>
      <w:r w:rsidRPr="004D5B1A">
        <w:rPr>
          <w:rFonts w:asciiTheme="majorBidi" w:hAnsiTheme="majorBidi" w:cstheme="majorBidi"/>
          <w:kern w:val="22"/>
          <w:sz w:val="20"/>
          <w:szCs w:val="20"/>
        </w:rPr>
        <w:t>COVID-19. La note d'information explique d'abord comment l</w:t>
      </w:r>
      <w:r w:rsidR="003D5685" w:rsidRPr="004D5B1A">
        <w:rPr>
          <w:rFonts w:asciiTheme="majorBidi" w:hAnsiTheme="majorBidi" w:cstheme="majorBidi"/>
          <w:kern w:val="22"/>
          <w:sz w:val="20"/>
          <w:szCs w:val="20"/>
        </w:rPr>
        <w:t xml:space="preserve">’appauvrissement </w:t>
      </w:r>
      <w:r w:rsidRPr="004D5B1A">
        <w:rPr>
          <w:rFonts w:asciiTheme="majorBidi" w:hAnsiTheme="majorBidi" w:cstheme="majorBidi"/>
          <w:kern w:val="22"/>
          <w:sz w:val="20"/>
          <w:szCs w:val="20"/>
        </w:rPr>
        <w:t>de</w:t>
      </w:r>
      <w:r w:rsidR="003D5685" w:rsidRPr="004D5B1A">
        <w:rPr>
          <w:rFonts w:asciiTheme="majorBidi" w:hAnsiTheme="majorBidi" w:cstheme="majorBidi"/>
          <w:kern w:val="22"/>
          <w:sz w:val="20"/>
          <w:szCs w:val="20"/>
        </w:rPr>
        <w:t xml:space="preserve"> la</w:t>
      </w:r>
      <w:r w:rsidRPr="004D5B1A">
        <w:rPr>
          <w:rFonts w:asciiTheme="majorBidi" w:hAnsiTheme="majorBidi" w:cstheme="majorBidi"/>
          <w:kern w:val="22"/>
          <w:sz w:val="20"/>
          <w:szCs w:val="20"/>
        </w:rPr>
        <w:t xml:space="preserve"> biodiversité </w:t>
      </w:r>
      <w:r w:rsidR="003D5685" w:rsidRPr="004D5B1A">
        <w:rPr>
          <w:rFonts w:asciiTheme="majorBidi" w:hAnsiTheme="majorBidi" w:cstheme="majorBidi"/>
          <w:kern w:val="22"/>
          <w:sz w:val="20"/>
          <w:szCs w:val="20"/>
        </w:rPr>
        <w:t xml:space="preserve">fait partie des principaux facteurs d’émergence </w:t>
      </w:r>
      <w:r w:rsidRPr="004D5B1A">
        <w:rPr>
          <w:rFonts w:asciiTheme="majorBidi" w:hAnsiTheme="majorBidi" w:cstheme="majorBidi"/>
          <w:kern w:val="22"/>
          <w:sz w:val="20"/>
          <w:szCs w:val="20"/>
        </w:rPr>
        <w:t>de</w:t>
      </w:r>
      <w:r w:rsidR="003D5685" w:rsidRPr="004D5B1A">
        <w:rPr>
          <w:rFonts w:asciiTheme="majorBidi" w:hAnsiTheme="majorBidi" w:cstheme="majorBidi"/>
          <w:kern w:val="22"/>
          <w:sz w:val="20"/>
          <w:szCs w:val="20"/>
        </w:rPr>
        <w:t>s</w:t>
      </w:r>
      <w:r w:rsidRPr="004D5B1A">
        <w:rPr>
          <w:rFonts w:asciiTheme="majorBidi" w:hAnsiTheme="majorBidi" w:cstheme="majorBidi"/>
          <w:kern w:val="22"/>
          <w:sz w:val="20"/>
          <w:szCs w:val="20"/>
        </w:rPr>
        <w:t xml:space="preserve"> maladies infectieuses</w:t>
      </w:r>
      <w:r w:rsidR="003D5685" w:rsidRPr="004D5B1A">
        <w:rPr>
          <w:rFonts w:asciiTheme="majorBidi" w:hAnsiTheme="majorBidi" w:cstheme="majorBidi"/>
          <w:kern w:val="22"/>
          <w:sz w:val="20"/>
          <w:szCs w:val="20"/>
        </w:rPr>
        <w:t>, et qu’il fait courir de plus en plus de risques aux entreprises à la société et à l’économie mondiale. L’</w:t>
      </w:r>
      <w:r w:rsidR="00C52084" w:rsidRPr="004D5B1A">
        <w:rPr>
          <w:rFonts w:asciiTheme="majorBidi" w:hAnsiTheme="majorBidi" w:cstheme="majorBidi"/>
          <w:kern w:val="22"/>
          <w:sz w:val="20"/>
          <w:szCs w:val="20"/>
        </w:rPr>
        <w:t>investissement</w:t>
      </w:r>
      <w:r w:rsidR="003D5685" w:rsidRPr="004D5B1A">
        <w:rPr>
          <w:rFonts w:asciiTheme="majorBidi" w:hAnsiTheme="majorBidi" w:cstheme="majorBidi"/>
          <w:kern w:val="22"/>
          <w:sz w:val="20"/>
          <w:szCs w:val="20"/>
        </w:rPr>
        <w:t xml:space="preserve"> dans la préservation, l’utilisation durable te la restauration </w:t>
      </w:r>
      <w:r w:rsidRPr="004D5B1A">
        <w:rPr>
          <w:rFonts w:asciiTheme="majorBidi" w:hAnsiTheme="majorBidi" w:cstheme="majorBidi"/>
          <w:kern w:val="22"/>
          <w:sz w:val="20"/>
          <w:szCs w:val="20"/>
        </w:rPr>
        <w:t xml:space="preserve">de la biodiversité peut aider à faire face à ces risques, tout en </w:t>
      </w:r>
      <w:r w:rsidR="003D5685" w:rsidRPr="004D5B1A">
        <w:rPr>
          <w:rFonts w:asciiTheme="majorBidi" w:hAnsiTheme="majorBidi" w:cstheme="majorBidi"/>
          <w:kern w:val="22"/>
          <w:sz w:val="20"/>
          <w:szCs w:val="20"/>
        </w:rPr>
        <w:t>créant</w:t>
      </w:r>
      <w:r w:rsidRPr="004D5B1A">
        <w:rPr>
          <w:rFonts w:asciiTheme="majorBidi" w:hAnsiTheme="majorBidi" w:cstheme="majorBidi"/>
          <w:kern w:val="22"/>
          <w:sz w:val="20"/>
          <w:szCs w:val="20"/>
        </w:rPr>
        <w:t xml:space="preserve"> des emplois, des opportunités commerciales et d'autres avantages </w:t>
      </w:r>
      <w:r w:rsidR="003D5685" w:rsidRPr="004D5B1A">
        <w:rPr>
          <w:rFonts w:asciiTheme="majorBidi" w:hAnsiTheme="majorBidi" w:cstheme="majorBidi"/>
          <w:kern w:val="22"/>
          <w:sz w:val="20"/>
          <w:szCs w:val="20"/>
        </w:rPr>
        <w:t>pour</w:t>
      </w:r>
      <w:r w:rsidRPr="004D5B1A">
        <w:rPr>
          <w:rFonts w:asciiTheme="majorBidi" w:hAnsiTheme="majorBidi" w:cstheme="majorBidi"/>
          <w:kern w:val="22"/>
          <w:sz w:val="20"/>
          <w:szCs w:val="20"/>
        </w:rPr>
        <w:t xml:space="preserve"> la société. La note d'information examine ensuite comment les gouvernements </w:t>
      </w:r>
      <w:r w:rsidR="001E5285" w:rsidRPr="004D5B1A">
        <w:rPr>
          <w:rFonts w:asciiTheme="majorBidi" w:hAnsiTheme="majorBidi" w:cstheme="majorBidi"/>
          <w:kern w:val="22"/>
          <w:sz w:val="20"/>
          <w:szCs w:val="20"/>
        </w:rPr>
        <w:t xml:space="preserve">prennent en compte </w:t>
      </w:r>
      <w:r w:rsidRPr="004D5B1A">
        <w:rPr>
          <w:rFonts w:asciiTheme="majorBidi" w:hAnsiTheme="majorBidi" w:cstheme="majorBidi"/>
          <w:kern w:val="22"/>
          <w:sz w:val="20"/>
          <w:szCs w:val="20"/>
        </w:rPr>
        <w:t xml:space="preserve">la biodiversité dans leurs mesures de relance et </w:t>
      </w:r>
      <w:r w:rsidR="001E5285" w:rsidRPr="004D5B1A">
        <w:rPr>
          <w:rFonts w:asciiTheme="majorBidi" w:hAnsiTheme="majorBidi" w:cstheme="majorBidi"/>
          <w:kern w:val="22"/>
          <w:sz w:val="20"/>
          <w:szCs w:val="20"/>
        </w:rPr>
        <w:t>leurs plans de redressement</w:t>
      </w:r>
      <w:r w:rsidRPr="004D5B1A">
        <w:rPr>
          <w:rFonts w:asciiTheme="majorBidi" w:hAnsiTheme="majorBidi" w:cstheme="majorBidi"/>
          <w:kern w:val="22"/>
          <w:sz w:val="20"/>
          <w:szCs w:val="20"/>
        </w:rPr>
        <w:t xml:space="preserve">, en mettant </w:t>
      </w:r>
      <w:r w:rsidR="001E5285" w:rsidRPr="004D5B1A">
        <w:rPr>
          <w:rFonts w:asciiTheme="majorBidi" w:hAnsiTheme="majorBidi" w:cstheme="majorBidi"/>
          <w:kern w:val="22"/>
          <w:sz w:val="20"/>
          <w:szCs w:val="20"/>
        </w:rPr>
        <w:t>en lumière les tendances et les bonnes pratiques</w:t>
      </w:r>
      <w:r w:rsidRPr="004D5B1A">
        <w:rPr>
          <w:rFonts w:asciiTheme="majorBidi" w:hAnsiTheme="majorBidi" w:cstheme="majorBidi"/>
          <w:kern w:val="22"/>
          <w:sz w:val="20"/>
          <w:szCs w:val="20"/>
        </w:rPr>
        <w:t xml:space="preserve">. Elle se termine par des recommandations </w:t>
      </w:r>
      <w:r w:rsidR="00C52084" w:rsidRPr="004D5B1A">
        <w:rPr>
          <w:rFonts w:asciiTheme="majorBidi" w:hAnsiTheme="majorBidi" w:cstheme="majorBidi"/>
          <w:kern w:val="22"/>
          <w:sz w:val="20"/>
          <w:szCs w:val="20"/>
        </w:rPr>
        <w:t xml:space="preserve">d’action visant à améliorer la prise en compte de la biodiversité dans les mesures de relance et les efforts de redressement plus généraux à la crise du COVID-19. </w:t>
      </w:r>
    </w:p>
    <w:p w14:paraId="32B3694E" w14:textId="77777777" w:rsidR="00F72532" w:rsidRPr="004D5B1A" w:rsidRDefault="00F72532" w:rsidP="0093230C">
      <w:pPr>
        <w:suppressLineNumbers/>
        <w:suppressAutoHyphens/>
        <w:spacing w:before="80" w:after="80"/>
        <w:jc w:val="both"/>
        <w:rPr>
          <w:sz w:val="20"/>
          <w:szCs w:val="20"/>
        </w:rPr>
      </w:pPr>
    </w:p>
    <w:p w14:paraId="22ECBA02" w14:textId="20A5BF6B" w:rsidR="00B44E7A" w:rsidRDefault="00717954" w:rsidP="0093230C">
      <w:pPr>
        <w:suppressLineNumbers/>
        <w:suppressAutoHyphens/>
        <w:spacing w:before="80" w:after="80"/>
        <w:jc w:val="both"/>
        <w:rPr>
          <w:rFonts w:asciiTheme="majorBidi" w:hAnsiTheme="majorBidi" w:cstheme="majorBidi"/>
          <w:color w:val="0000FF"/>
          <w:kern w:val="22"/>
          <w:sz w:val="20"/>
          <w:szCs w:val="20"/>
          <w:u w:val="single"/>
        </w:rPr>
      </w:pPr>
      <w:hyperlink r:id="rId24" w:history="1">
        <w:r w:rsidR="00B44E7A" w:rsidRPr="004D5B1A">
          <w:rPr>
            <w:rStyle w:val="Hyperlink"/>
            <w:rFonts w:asciiTheme="majorBidi" w:hAnsiTheme="majorBidi" w:cstheme="majorBidi"/>
            <w:kern w:val="22"/>
            <w:sz w:val="20"/>
            <w:szCs w:val="20"/>
          </w:rPr>
          <w:t>https://read.oecd-ilibrary.org/view/?ref=137_137386-t5w3qy7mom&amp;title=Biodiversite-et-reponse-economique-au-COVID-19-assurer-une-reprise-verte-et-resiliente</w:t>
        </w:r>
      </w:hyperlink>
      <w:r w:rsidR="00B44E7A" w:rsidRPr="004D5B1A">
        <w:rPr>
          <w:rFonts w:asciiTheme="majorBidi" w:hAnsiTheme="majorBidi" w:cstheme="majorBidi"/>
          <w:color w:val="0000FF"/>
          <w:kern w:val="22"/>
          <w:sz w:val="20"/>
          <w:szCs w:val="20"/>
          <w:u w:val="single"/>
        </w:rPr>
        <w:t xml:space="preserve"> </w:t>
      </w:r>
    </w:p>
    <w:p w14:paraId="11AD2FC2" w14:textId="77777777" w:rsidR="00582379" w:rsidRPr="004D5B1A" w:rsidRDefault="00582379" w:rsidP="0093230C">
      <w:pPr>
        <w:suppressLineNumbers/>
        <w:suppressAutoHyphens/>
        <w:spacing w:before="80" w:after="80"/>
        <w:jc w:val="both"/>
        <w:rPr>
          <w:rFonts w:asciiTheme="majorBidi" w:hAnsiTheme="majorBidi" w:cstheme="majorBidi"/>
          <w:color w:val="0000FF"/>
          <w:kern w:val="22"/>
          <w:sz w:val="20"/>
          <w:szCs w:val="20"/>
          <w:u w:val="single"/>
        </w:rPr>
      </w:pPr>
    </w:p>
    <w:p w14:paraId="2CD0EDC1" w14:textId="77141DDE" w:rsidR="00DC7AE1" w:rsidRPr="004D5B1A" w:rsidRDefault="00DC7AE1" w:rsidP="00BF7764">
      <w:pPr>
        <w:suppressLineNumbers/>
        <w:suppressAutoHyphens/>
        <w:spacing w:before="80" w:after="80"/>
        <w:jc w:val="both"/>
        <w:rPr>
          <w:rFonts w:asciiTheme="majorBidi" w:hAnsiTheme="majorBidi" w:cstheme="majorBidi"/>
          <w:color w:val="0000FF"/>
          <w:kern w:val="22"/>
          <w:sz w:val="20"/>
          <w:szCs w:val="20"/>
          <w:u w:val="single"/>
        </w:rPr>
      </w:pPr>
      <w:r w:rsidRPr="00F25D12">
        <w:rPr>
          <w:rFonts w:asciiTheme="majorBidi" w:hAnsiTheme="majorBidi" w:cstheme="majorBidi"/>
          <w:b/>
          <w:bCs/>
          <w:kern w:val="22"/>
          <w:sz w:val="20"/>
          <w:szCs w:val="20"/>
          <w:lang w:val="en-US"/>
        </w:rPr>
        <w:t xml:space="preserve">McElwee et al (2020) </w:t>
      </w:r>
      <w:r w:rsidRPr="00F25D12">
        <w:rPr>
          <w:rFonts w:asciiTheme="majorBidi" w:hAnsiTheme="majorBidi" w:cstheme="majorBidi"/>
          <w:b/>
          <w:bCs/>
          <w:i/>
          <w:iCs/>
          <w:kern w:val="22"/>
          <w:sz w:val="20"/>
          <w:szCs w:val="20"/>
          <w:lang w:val="en-US"/>
        </w:rPr>
        <w:t>Ensuring a Post-COVID Economic Agenda Tackles Global Biodiversity Loss</w:t>
      </w:r>
      <w:r w:rsidRPr="00F25D12">
        <w:rPr>
          <w:rFonts w:asciiTheme="majorBidi" w:hAnsiTheme="majorBidi" w:cstheme="majorBidi"/>
          <w:b/>
          <w:bCs/>
          <w:kern w:val="22"/>
          <w:sz w:val="20"/>
          <w:szCs w:val="20"/>
          <w:lang w:val="en-US"/>
        </w:rPr>
        <w:t xml:space="preserve">. </w:t>
      </w:r>
      <w:r w:rsidRPr="004D5B1A">
        <w:rPr>
          <w:rFonts w:asciiTheme="majorBidi" w:hAnsiTheme="majorBidi" w:cstheme="majorBidi"/>
          <w:b/>
          <w:bCs/>
          <w:kern w:val="22"/>
          <w:sz w:val="20"/>
          <w:szCs w:val="20"/>
        </w:rPr>
        <w:t>One Earth. 2020</w:t>
      </w:r>
    </w:p>
    <w:p w14:paraId="40865309" w14:textId="024DCEF3" w:rsidR="001F3365" w:rsidRPr="004D5B1A" w:rsidRDefault="001F3365" w:rsidP="0093230C">
      <w:pPr>
        <w:suppressLineNumbers/>
        <w:suppressAutoHyphens/>
        <w:spacing w:before="80" w:after="80"/>
        <w:jc w:val="both"/>
        <w:rPr>
          <w:rFonts w:asciiTheme="majorBidi" w:hAnsiTheme="majorBidi" w:cstheme="majorBidi"/>
          <w:kern w:val="22"/>
          <w:sz w:val="20"/>
          <w:szCs w:val="20"/>
        </w:rPr>
      </w:pPr>
      <w:r w:rsidRPr="004D5B1A">
        <w:rPr>
          <w:rFonts w:asciiTheme="majorBidi" w:hAnsiTheme="majorBidi" w:cstheme="majorBidi"/>
          <w:kern w:val="22"/>
          <w:sz w:val="20"/>
          <w:szCs w:val="20"/>
        </w:rPr>
        <w:t xml:space="preserve">S'appuyant sur l'évaluation mondiale IPBES 2019, cet article examine un certain nombre d'outils, utilisés par divers acteurs, pour les mesures de relance à court terme en réponse à la pandémie </w:t>
      </w:r>
      <w:r w:rsidR="009914A0" w:rsidRPr="004D5B1A">
        <w:rPr>
          <w:rFonts w:asciiTheme="majorBidi" w:hAnsiTheme="majorBidi" w:cstheme="majorBidi"/>
          <w:kern w:val="22"/>
          <w:sz w:val="20"/>
          <w:szCs w:val="20"/>
        </w:rPr>
        <w:t xml:space="preserve">du </w:t>
      </w:r>
      <w:r w:rsidRPr="004D5B1A">
        <w:rPr>
          <w:rFonts w:asciiTheme="majorBidi" w:hAnsiTheme="majorBidi" w:cstheme="majorBidi"/>
          <w:kern w:val="22"/>
          <w:sz w:val="20"/>
          <w:szCs w:val="20"/>
        </w:rPr>
        <w:t xml:space="preserve">COVID-19 et pour la réorganisation à plus long terme des économies mondiales, nationales et locales qui </w:t>
      </w:r>
      <w:r w:rsidR="009914A0" w:rsidRPr="004D5B1A">
        <w:rPr>
          <w:rFonts w:asciiTheme="majorBidi" w:hAnsiTheme="majorBidi" w:cstheme="majorBidi"/>
          <w:kern w:val="22"/>
          <w:sz w:val="20"/>
          <w:szCs w:val="20"/>
        </w:rPr>
        <w:t>prennent en compte</w:t>
      </w:r>
      <w:r w:rsidRPr="004D5B1A">
        <w:rPr>
          <w:rFonts w:asciiTheme="majorBidi" w:hAnsiTheme="majorBidi" w:cstheme="majorBidi"/>
          <w:kern w:val="22"/>
          <w:sz w:val="20"/>
          <w:szCs w:val="20"/>
        </w:rPr>
        <w:t xml:space="preserve"> la biodiversité et s'attaquent aux moteurs économiques qui créent des perturbations écologiques. Il s'agit notamment de mesures visant à abandonner les activités qui nuisent à la biodiversité au profit de celles qui favorisent la résilience des écosystèmes, notamment par des mesures d'incitation, des réglementations, une politique fiscale et des programmes pour l'emploi. </w:t>
      </w:r>
      <w:r w:rsidR="00532032" w:rsidRPr="004D5B1A">
        <w:rPr>
          <w:rFonts w:asciiTheme="majorBidi" w:hAnsiTheme="majorBidi" w:cstheme="majorBidi"/>
          <w:kern w:val="22"/>
          <w:sz w:val="20"/>
          <w:szCs w:val="20"/>
        </w:rPr>
        <w:t>En profitant de la</w:t>
      </w:r>
      <w:r w:rsidRPr="004D5B1A">
        <w:rPr>
          <w:rFonts w:asciiTheme="majorBidi" w:hAnsiTheme="majorBidi" w:cstheme="majorBidi"/>
          <w:kern w:val="22"/>
          <w:sz w:val="20"/>
          <w:szCs w:val="20"/>
        </w:rPr>
        <w:t xml:space="preserve"> crise </w:t>
      </w:r>
      <w:r w:rsidR="00532032" w:rsidRPr="004D5B1A">
        <w:rPr>
          <w:rFonts w:asciiTheme="majorBidi" w:hAnsiTheme="majorBidi" w:cstheme="majorBidi"/>
          <w:kern w:val="22"/>
          <w:sz w:val="20"/>
          <w:szCs w:val="20"/>
        </w:rPr>
        <w:t xml:space="preserve">pour </w:t>
      </w:r>
      <w:r w:rsidRPr="004D5B1A">
        <w:rPr>
          <w:rFonts w:asciiTheme="majorBidi" w:hAnsiTheme="majorBidi" w:cstheme="majorBidi"/>
          <w:kern w:val="22"/>
          <w:sz w:val="20"/>
          <w:szCs w:val="20"/>
        </w:rPr>
        <w:t>relancer l'économie mondiale, nous avons la possibilité d'inverser des décennies d</w:t>
      </w:r>
      <w:r w:rsidR="00532032" w:rsidRPr="004D5B1A">
        <w:rPr>
          <w:rFonts w:asciiTheme="majorBidi" w:hAnsiTheme="majorBidi" w:cstheme="majorBidi"/>
          <w:kern w:val="22"/>
          <w:sz w:val="20"/>
          <w:szCs w:val="20"/>
        </w:rPr>
        <w:t xml:space="preserve">’appauvrissement </w:t>
      </w:r>
      <w:r w:rsidRPr="004D5B1A">
        <w:rPr>
          <w:rFonts w:asciiTheme="majorBidi" w:hAnsiTheme="majorBidi" w:cstheme="majorBidi"/>
          <w:kern w:val="22"/>
          <w:sz w:val="20"/>
          <w:szCs w:val="20"/>
        </w:rPr>
        <w:t xml:space="preserve">de biodiversité et d'écosystèmes. </w:t>
      </w:r>
    </w:p>
    <w:p w14:paraId="3DC90725" w14:textId="0D819D90" w:rsidR="00DC7AE1" w:rsidRPr="004D5B1A" w:rsidRDefault="00717954" w:rsidP="0093230C">
      <w:pPr>
        <w:suppressLineNumbers/>
        <w:suppressAutoHyphens/>
        <w:spacing w:before="80" w:after="80"/>
        <w:jc w:val="both"/>
        <w:rPr>
          <w:rFonts w:asciiTheme="majorBidi" w:hAnsiTheme="majorBidi" w:cstheme="majorBidi"/>
          <w:kern w:val="22"/>
          <w:sz w:val="20"/>
          <w:szCs w:val="20"/>
        </w:rPr>
      </w:pPr>
      <w:hyperlink r:id="rId25" w:history="1">
        <w:r w:rsidR="00DC7AE1" w:rsidRPr="004D5B1A">
          <w:rPr>
            <w:rStyle w:val="Hyperlink"/>
            <w:rFonts w:asciiTheme="majorBidi" w:hAnsiTheme="majorBidi" w:cstheme="majorBidi"/>
            <w:kern w:val="22"/>
            <w:sz w:val="20"/>
            <w:szCs w:val="20"/>
          </w:rPr>
          <w:t>https://doi.org/10.1016/j.oneear.2020.09.011</w:t>
        </w:r>
      </w:hyperlink>
      <w:r w:rsidR="00DC7AE1" w:rsidRPr="004D5B1A">
        <w:rPr>
          <w:rFonts w:asciiTheme="majorBidi" w:hAnsiTheme="majorBidi" w:cstheme="majorBidi"/>
          <w:kern w:val="22"/>
          <w:sz w:val="20"/>
          <w:szCs w:val="20"/>
        </w:rPr>
        <w:t xml:space="preserve"> </w:t>
      </w:r>
    </w:p>
    <w:bookmarkEnd w:id="1"/>
    <w:bookmarkEnd w:id="2"/>
    <w:p w14:paraId="2902706E" w14:textId="40B9E5CF" w:rsidR="007E02C7" w:rsidRPr="00D7135D" w:rsidRDefault="006B6122" w:rsidP="0093230C">
      <w:pPr>
        <w:suppressLineNumbers/>
        <w:suppressAutoHyphens/>
        <w:jc w:val="center"/>
        <w:rPr>
          <w:rFonts w:asciiTheme="majorBidi" w:eastAsia="MS Mincho" w:hAnsiTheme="majorBidi" w:cstheme="majorBidi"/>
          <w:kern w:val="22"/>
          <w:szCs w:val="22"/>
        </w:rPr>
      </w:pPr>
      <w:r w:rsidRPr="00F31DE8">
        <w:rPr>
          <w:rFonts w:asciiTheme="majorBidi" w:eastAsia="MS Mincho" w:hAnsiTheme="majorBidi" w:cstheme="majorBidi"/>
          <w:kern w:val="22"/>
          <w:szCs w:val="22"/>
        </w:rPr>
        <w:t>__________</w:t>
      </w:r>
    </w:p>
    <w:sectPr w:rsidR="007E02C7" w:rsidRPr="00D7135D" w:rsidSect="00F25D12">
      <w:headerReference w:type="even" r:id="rId26"/>
      <w:headerReference w:type="default" r:id="rId27"/>
      <w:type w:val="continuous"/>
      <w:pgSz w:w="12240" w:h="15840"/>
      <w:pgMar w:top="1021"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28F41" w14:textId="77777777" w:rsidR="00393DBB" w:rsidRDefault="00393DBB" w:rsidP="00CB2F0E">
      <w:r>
        <w:separator/>
      </w:r>
    </w:p>
  </w:endnote>
  <w:endnote w:type="continuationSeparator" w:id="0">
    <w:p w14:paraId="7DED2D67" w14:textId="77777777" w:rsidR="00393DBB" w:rsidRDefault="00393DBB" w:rsidP="00CB2F0E">
      <w:r>
        <w:continuationSeparator/>
      </w:r>
    </w:p>
  </w:endnote>
  <w:endnote w:type="continuationNotice" w:id="1">
    <w:p w14:paraId="396CED32" w14:textId="77777777" w:rsidR="00393DBB" w:rsidRDefault="00393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Baskerville">
    <w:altName w:val="Baskerville"/>
    <w:charset w:val="00"/>
    <w:family w:val="roman"/>
    <w:pitch w:val="variable"/>
    <w:sig w:usb0="80000067" w:usb1="02000000" w:usb2="00000000" w:usb3="00000000" w:csb0="0000019F" w:csb1="00000000"/>
  </w:font>
  <w:font w:name="Roboto Light">
    <w:altName w:val="Arial"/>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06C8C" w14:textId="77777777" w:rsidR="00393DBB" w:rsidRDefault="00393DBB" w:rsidP="00CB2F0E">
      <w:r>
        <w:separator/>
      </w:r>
    </w:p>
  </w:footnote>
  <w:footnote w:type="continuationSeparator" w:id="0">
    <w:p w14:paraId="5CCFE7D2" w14:textId="77777777" w:rsidR="00393DBB" w:rsidRDefault="00393DBB" w:rsidP="00CB2F0E">
      <w:r>
        <w:continuationSeparator/>
      </w:r>
    </w:p>
  </w:footnote>
  <w:footnote w:type="continuationNotice" w:id="1">
    <w:p w14:paraId="48381D75" w14:textId="77777777" w:rsidR="00393DBB" w:rsidRDefault="00393DBB"/>
  </w:footnote>
  <w:footnote w:id="2">
    <w:p w14:paraId="4C62DFF0" w14:textId="49C5950E" w:rsidR="00A75294" w:rsidRPr="00090B91" w:rsidRDefault="00A75294" w:rsidP="00A75294">
      <w:pPr>
        <w:jc w:val="both"/>
        <w:rPr>
          <w:color w:val="000000" w:themeColor="text1"/>
          <w:sz w:val="18"/>
          <w:szCs w:val="18"/>
        </w:rPr>
      </w:pPr>
      <w:r>
        <w:rPr>
          <w:rStyle w:val="FootnoteReference"/>
        </w:rPr>
        <w:footnoteRef/>
      </w:r>
      <w:r>
        <w:t xml:space="preserve"> </w:t>
      </w:r>
      <w:r w:rsidRPr="00090B91">
        <w:rPr>
          <w:color w:val="000000" w:themeColor="text1"/>
          <w:sz w:val="18"/>
          <w:szCs w:val="18"/>
        </w:rPr>
        <w:t>L’Organisation mondiale de la santé a défini l’approche « Un monde, une santé » comme « </w:t>
      </w:r>
      <w:r w:rsidRPr="00090B91">
        <w:rPr>
          <w:color w:val="000000" w:themeColor="text1"/>
          <w:sz w:val="18"/>
          <w:szCs w:val="18"/>
          <w:shd w:val="clear" w:color="auto" w:fill="FFFFFF"/>
        </w:rPr>
        <w:t xml:space="preserve">conception et la mise en œuvre de programmes, de politiques, législations et travaux de recherche pour lesquels plusieurs secteurs communiquent et collaborent en vue d’améliorer les résultats en matière de santé publique. » Pour plus d’informations, voir </w:t>
      </w:r>
      <w:hyperlink r:id="rId1" w:history="1">
        <w:r w:rsidRPr="00090B91">
          <w:rPr>
            <w:rStyle w:val="Hyperlink"/>
            <w:szCs w:val="18"/>
            <w:shd w:val="clear" w:color="auto" w:fill="FFFFFF"/>
          </w:rPr>
          <w:t>https://www.who.int/features/qa/one-health/fr/</w:t>
        </w:r>
      </w:hyperlink>
      <w:r w:rsidRPr="00090B91">
        <w:rPr>
          <w:color w:val="000000" w:themeColor="text1"/>
          <w:sz w:val="18"/>
          <w:szCs w:val="18"/>
          <w:shd w:val="clear" w:color="auto" w:fill="FFFFFF"/>
        </w:rPr>
        <w:t xml:space="preserve">. Cette approche est considérée comme une approche intégrée conforme à l’approche écosystémique (décision </w:t>
      </w:r>
      <w:hyperlink r:id="rId2" w:history="1">
        <w:r w:rsidRPr="00090B91">
          <w:rPr>
            <w:rStyle w:val="Hyperlink"/>
            <w:szCs w:val="18"/>
            <w:shd w:val="clear" w:color="auto" w:fill="FFFFFF"/>
          </w:rPr>
          <w:t>XIII/6,</w:t>
        </w:r>
      </w:hyperlink>
      <w:r w:rsidRPr="00090B91">
        <w:rPr>
          <w:color w:val="000000" w:themeColor="text1"/>
          <w:sz w:val="18"/>
          <w:szCs w:val="18"/>
          <w:shd w:val="clear" w:color="auto" w:fill="FFFFFF"/>
        </w:rPr>
        <w:t xml:space="preserve"> préambule), et parmi d’autres approches holistiques (décision </w:t>
      </w:r>
      <w:hyperlink r:id="rId3" w:history="1">
        <w:r w:rsidRPr="00090B91">
          <w:rPr>
            <w:rStyle w:val="Hyperlink"/>
            <w:szCs w:val="18"/>
            <w:shd w:val="clear" w:color="auto" w:fill="FFFFFF"/>
          </w:rPr>
          <w:t>14/4</w:t>
        </w:r>
      </w:hyperlink>
      <w:r w:rsidRPr="00090B91">
        <w:rPr>
          <w:color w:val="000000" w:themeColor="text1"/>
          <w:sz w:val="18"/>
          <w:szCs w:val="18"/>
          <w:shd w:val="clear" w:color="auto" w:fill="FFFFFF"/>
        </w:rPr>
        <w:t xml:space="preserve">, paragraphe 2). </w:t>
      </w:r>
    </w:p>
    <w:p w14:paraId="2307FD6B" w14:textId="0835D3CE" w:rsidR="00A75294" w:rsidRPr="00A75294" w:rsidRDefault="00A75294">
      <w:pPr>
        <w:pStyle w:val="FootnoteText"/>
        <w:rPr>
          <w:lang w:val="fr-FR"/>
        </w:rPr>
      </w:pPr>
    </w:p>
  </w:footnote>
  <w:footnote w:id="3">
    <w:p w14:paraId="61724DBC" w14:textId="5F26CB1B" w:rsidR="00A25D3E" w:rsidRPr="00090B91" w:rsidRDefault="00A25D3E" w:rsidP="005E5DF5">
      <w:pPr>
        <w:pStyle w:val="FootnoteText"/>
        <w:ind w:firstLine="0"/>
        <w:rPr>
          <w:szCs w:val="18"/>
          <w:lang w:val="fr-FR"/>
        </w:rPr>
      </w:pPr>
      <w:r w:rsidRPr="00090B91">
        <w:rPr>
          <w:rStyle w:val="FootnoteReference"/>
          <w:szCs w:val="18"/>
        </w:rPr>
        <w:footnoteRef/>
      </w:r>
      <w:r w:rsidRPr="00F25D12">
        <w:rPr>
          <w:szCs w:val="18"/>
          <w:lang w:val="fr-FR"/>
        </w:rPr>
        <w:t xml:space="preserve"> </w:t>
      </w:r>
      <w:hyperlink r:id="rId4" w:history="1">
        <w:r w:rsidRPr="00F25D12">
          <w:rPr>
            <w:rStyle w:val="Hyperlink"/>
            <w:szCs w:val="18"/>
            <w:lang w:val="fr-FR"/>
          </w:rPr>
          <w:t>https://www.cbd.int/health/SOK-biodiversity-en.pdf</w:t>
        </w:r>
      </w:hyperlink>
      <w:r w:rsidRPr="00F25D12">
        <w:rPr>
          <w:szCs w:val="18"/>
          <w:lang w:val="fr-FR"/>
        </w:rPr>
        <w:t xml:space="preserve"> </w:t>
      </w:r>
    </w:p>
  </w:footnote>
  <w:footnote w:id="4">
    <w:p w14:paraId="74F6DDAF" w14:textId="2C72F6C3" w:rsidR="00A25D3E" w:rsidRPr="00A25D3E" w:rsidRDefault="00A25D3E" w:rsidP="005E5DF5">
      <w:pPr>
        <w:pStyle w:val="FootnoteText"/>
        <w:ind w:firstLine="0"/>
        <w:rPr>
          <w:lang w:val="fr-FR"/>
        </w:rPr>
      </w:pPr>
      <w:r w:rsidRPr="00090B91">
        <w:rPr>
          <w:rStyle w:val="FootnoteReference"/>
          <w:szCs w:val="18"/>
        </w:rPr>
        <w:footnoteRef/>
      </w:r>
      <w:r w:rsidRPr="00F25D12">
        <w:rPr>
          <w:szCs w:val="18"/>
          <w:lang w:val="fr-FR"/>
        </w:rPr>
        <w:t xml:space="preserve"> </w:t>
      </w:r>
      <w:hyperlink r:id="rId5" w:history="1">
        <w:r w:rsidRPr="00F25D12">
          <w:rPr>
            <w:rStyle w:val="Hyperlink"/>
            <w:szCs w:val="18"/>
            <w:lang w:val="fr-FR"/>
          </w:rPr>
          <w:t>https://www.cbd.int/doc/agreements/agmt-who-2015-07-23-mou-en.pdf</w:t>
        </w:r>
      </w:hyperlink>
      <w:r w:rsidRPr="00F25D12">
        <w:rPr>
          <w:rStyle w:val="Hyperlink"/>
          <w:szCs w:val="18"/>
          <w:lang w:val="fr-FR"/>
        </w:rPr>
        <w:t xml:space="preserve"> </w:t>
      </w:r>
    </w:p>
  </w:footnote>
  <w:footnote w:id="5">
    <w:p w14:paraId="76D03AFE" w14:textId="6BCD505F" w:rsidR="00BB4F52" w:rsidRPr="00090B91" w:rsidRDefault="00BB4F52" w:rsidP="009F3920">
      <w:pPr>
        <w:pStyle w:val="FootnoteText"/>
        <w:ind w:firstLine="0"/>
        <w:rPr>
          <w:szCs w:val="18"/>
          <w:lang w:val="fr-FR"/>
        </w:rPr>
      </w:pPr>
      <w:r>
        <w:rPr>
          <w:rStyle w:val="FootnoteReference"/>
        </w:rPr>
        <w:footnoteRef/>
      </w:r>
      <w:r w:rsidRPr="00F25D12">
        <w:rPr>
          <w:lang w:val="fr-FR"/>
        </w:rPr>
        <w:t xml:space="preserve"> </w:t>
      </w:r>
      <w:hyperlink r:id="rId6" w:history="1">
        <w:r w:rsidRPr="00F25D12">
          <w:rPr>
            <w:rStyle w:val="Hyperlink"/>
            <w:szCs w:val="18"/>
            <w:lang w:val="fr-FR"/>
          </w:rPr>
          <w:t>https://apps.who.int/gb/ebwha/pdf_files/WHA64/A64_8-fr.pdf</w:t>
        </w:r>
      </w:hyperlink>
      <w:r w:rsidRPr="00F25D12">
        <w:rPr>
          <w:szCs w:val="18"/>
          <w:lang w:val="fr-FR"/>
        </w:rPr>
        <w:t xml:space="preserve"> </w:t>
      </w:r>
    </w:p>
  </w:footnote>
  <w:footnote w:id="6">
    <w:p w14:paraId="77D7328F" w14:textId="19610ED9" w:rsidR="00BB4F52" w:rsidRPr="00BB4F52" w:rsidRDefault="00BB4F52" w:rsidP="009F3920">
      <w:pPr>
        <w:pStyle w:val="FootnoteText"/>
        <w:ind w:firstLine="0"/>
        <w:rPr>
          <w:lang w:val="fr-FR"/>
        </w:rPr>
      </w:pPr>
      <w:r w:rsidRPr="00090B91">
        <w:rPr>
          <w:rStyle w:val="FootnoteReference"/>
          <w:szCs w:val="18"/>
        </w:rPr>
        <w:footnoteRef/>
      </w:r>
      <w:r w:rsidRPr="00F25D12">
        <w:rPr>
          <w:szCs w:val="18"/>
          <w:lang w:val="fr-CA"/>
        </w:rPr>
        <w:t xml:space="preserve"> </w:t>
      </w:r>
      <w:r w:rsidRPr="00090B91">
        <w:rPr>
          <w:szCs w:val="18"/>
          <w:lang w:val="fr-FR"/>
        </w:rPr>
        <w:t>Voir CBD/OMS/ (2018</w:t>
      </w:r>
      <w:r w:rsidR="00090B91" w:rsidRPr="00090B91">
        <w:rPr>
          <w:szCs w:val="18"/>
          <w:lang w:val="fr-FR"/>
        </w:rPr>
        <w:t>). Se</w:t>
      </w:r>
      <w:r w:rsidRPr="00090B91">
        <w:rPr>
          <w:szCs w:val="18"/>
          <w:lang w:val="fr-FR"/>
        </w:rPr>
        <w:t xml:space="preserve"> référer à l'annexe pour la citation complète.</w:t>
      </w:r>
    </w:p>
  </w:footnote>
  <w:footnote w:id="7">
    <w:p w14:paraId="419D8DFD" w14:textId="7D8755DB" w:rsidR="00BB4F52" w:rsidRPr="00090B91" w:rsidRDefault="00BB4F52" w:rsidP="009F3920">
      <w:pPr>
        <w:pStyle w:val="FootnoteText"/>
        <w:ind w:firstLine="0"/>
        <w:rPr>
          <w:szCs w:val="18"/>
          <w:lang w:val="fr-FR"/>
        </w:rPr>
      </w:pPr>
      <w:r w:rsidRPr="00090B91">
        <w:rPr>
          <w:rStyle w:val="FootnoteReference"/>
          <w:szCs w:val="18"/>
        </w:rPr>
        <w:footnoteRef/>
      </w:r>
      <w:r w:rsidRPr="00F25D12">
        <w:rPr>
          <w:szCs w:val="18"/>
          <w:lang w:val="fr-CA"/>
        </w:rPr>
        <w:t xml:space="preserve"> </w:t>
      </w:r>
      <w:r w:rsidRPr="00090B91">
        <w:rPr>
          <w:szCs w:val="18"/>
          <w:lang w:val="fr-FR"/>
        </w:rPr>
        <w:t>Voir OMS/CBD (2015). Se référer à l'annexe pour la citation complète. Veuillez également vous référer à la CDB/SBSTTA-SBI-SS/2/INF/1 pour d'autres références à la littérature scientifique.</w:t>
      </w:r>
    </w:p>
  </w:footnote>
  <w:footnote w:id="8">
    <w:p w14:paraId="585B24FD" w14:textId="4E19789E" w:rsidR="00C90DE3" w:rsidRPr="00090B91" w:rsidRDefault="00C90DE3" w:rsidP="009F3920">
      <w:pPr>
        <w:pStyle w:val="FootnoteText"/>
        <w:ind w:firstLine="0"/>
        <w:rPr>
          <w:szCs w:val="18"/>
          <w:lang w:val="fr-FR"/>
        </w:rPr>
      </w:pPr>
      <w:r w:rsidRPr="00090B91">
        <w:rPr>
          <w:rStyle w:val="FootnoteReference"/>
          <w:szCs w:val="18"/>
          <w:lang w:val="fr-FR"/>
        </w:rPr>
        <w:footnoteRef/>
      </w:r>
      <w:r w:rsidRPr="00090B91">
        <w:rPr>
          <w:szCs w:val="18"/>
          <w:lang w:val="fr-FR"/>
        </w:rPr>
        <w:t xml:space="preserve"> IPBES (2019)</w:t>
      </w:r>
      <w:r w:rsidR="00E90794">
        <w:rPr>
          <w:szCs w:val="18"/>
          <w:lang w:val="fr-FR"/>
        </w:rPr>
        <w:t xml:space="preserve"> </w:t>
      </w:r>
      <w:r w:rsidRPr="00090B91">
        <w:rPr>
          <w:szCs w:val="18"/>
          <w:lang w:val="fr-FR"/>
        </w:rPr>
        <w:t xml:space="preserve">: Rapport d'évaluation globale sur la biodiversité et les services écosystémiques de la </w:t>
      </w:r>
      <w:r w:rsidR="00582379">
        <w:rPr>
          <w:szCs w:val="18"/>
          <w:lang w:val="fr-FR"/>
        </w:rPr>
        <w:t>P</w:t>
      </w:r>
      <w:r w:rsidRPr="00090B91">
        <w:rPr>
          <w:szCs w:val="18"/>
          <w:lang w:val="fr-FR"/>
        </w:rPr>
        <w:t>lateforme intergouvernementale scientifique et politique sur la biodiversité et les services écosystémiques. E. S. Brondizio, J. Settele, S. Díaz et H. T. Ngo (éditeurs). Secrétariat de l'IPBES, Bonn, Allemagne. https://ipbes.net/global-assessment ; SCBD (2020) Global Biodiversity Outlook.</w:t>
      </w:r>
    </w:p>
  </w:footnote>
  <w:footnote w:id="9">
    <w:p w14:paraId="22381617" w14:textId="21B3A28D" w:rsidR="00C90DE3" w:rsidRPr="00C90DE3" w:rsidRDefault="00C90DE3" w:rsidP="009F3920">
      <w:pPr>
        <w:pStyle w:val="FootnoteText"/>
        <w:ind w:firstLine="0"/>
        <w:rPr>
          <w:lang w:val="fr-FR"/>
        </w:rPr>
      </w:pPr>
      <w:r w:rsidRPr="00090B91">
        <w:rPr>
          <w:rStyle w:val="FootnoteReference"/>
          <w:szCs w:val="18"/>
          <w:lang w:val="fr-FR"/>
        </w:rPr>
        <w:footnoteRef/>
      </w:r>
      <w:r w:rsidRPr="00090B91">
        <w:rPr>
          <w:szCs w:val="18"/>
          <w:lang w:val="fr-FR"/>
        </w:rPr>
        <w:t xml:space="preserve"> IPBES (2020) Rapport de l'atelier sur la biodiversité et les pandémies. Voir l'annexe pour la référence complète.</w:t>
      </w:r>
    </w:p>
  </w:footnote>
  <w:footnote w:id="10">
    <w:p w14:paraId="53A4D0C4" w14:textId="60AA3477" w:rsidR="00C90DE3" w:rsidRPr="00C90DE3" w:rsidRDefault="00C90DE3" w:rsidP="00B16CC6">
      <w:pPr>
        <w:pStyle w:val="FootnoteText"/>
        <w:ind w:firstLine="0"/>
        <w:rPr>
          <w:lang w:val="fr-FR"/>
        </w:rPr>
      </w:pPr>
      <w:r>
        <w:rPr>
          <w:rStyle w:val="FootnoteReference"/>
        </w:rPr>
        <w:footnoteRef/>
      </w:r>
      <w:r w:rsidRPr="00F25D12">
        <w:rPr>
          <w:lang w:val="fr-CA"/>
        </w:rPr>
        <w:t xml:space="preserve"> Machalaba et al (2020) Urgent needs for Global Wildlife Health. </w:t>
      </w:r>
      <w:r w:rsidRPr="00C90DE3">
        <w:t xml:space="preserve">EcoHelth Alliance.  </w:t>
      </w:r>
      <w:hyperlink r:id="rId7" w:history="1">
        <w:r w:rsidR="00B16CC6" w:rsidRPr="00F36E1B">
          <w:rPr>
            <w:rStyle w:val="Hyperlink"/>
          </w:rPr>
          <w:t>https://www.ecohealthalliance.org/wildlife-urgent-needs</w:t>
        </w:r>
      </w:hyperlink>
      <w:r w:rsidR="00582379">
        <w:t xml:space="preserve"> </w:t>
      </w:r>
    </w:p>
  </w:footnote>
  <w:footnote w:id="11">
    <w:p w14:paraId="7E091A13" w14:textId="1598FF55" w:rsidR="00C90DE3" w:rsidRPr="00F25D12" w:rsidRDefault="00C90DE3" w:rsidP="00B16CC6">
      <w:pPr>
        <w:pStyle w:val="FootnoteText"/>
        <w:ind w:firstLine="0"/>
        <w:rPr>
          <w:szCs w:val="18"/>
          <w:lang w:val="en-US"/>
        </w:rPr>
      </w:pPr>
      <w:r>
        <w:rPr>
          <w:rStyle w:val="FootnoteReference"/>
        </w:rPr>
        <w:footnoteRef/>
      </w:r>
      <w:r>
        <w:t xml:space="preserve"> </w:t>
      </w:r>
      <w:r w:rsidRPr="00F25D12">
        <w:rPr>
          <w:szCs w:val="18"/>
          <w:lang w:val="en-US"/>
        </w:rPr>
        <w:t xml:space="preserve">Settele, Díaz, Brondizio and Daszak (2020) COVID-19 Stimulus Measures Must Save Lives, Protect Livelihoods, and Safeguard Nature to Reduce the Risk of Future Pandemics. IPBES Expert Guest Article. https:// ipbes.net/covid19stimulus </w:t>
      </w:r>
    </w:p>
  </w:footnote>
  <w:footnote w:id="12">
    <w:p w14:paraId="6549969A" w14:textId="0BDC21D1" w:rsidR="00C90DE3" w:rsidRPr="00F25D12" w:rsidRDefault="00C90DE3" w:rsidP="004030B5">
      <w:pPr>
        <w:pStyle w:val="FootnoteText"/>
        <w:ind w:firstLine="0"/>
        <w:rPr>
          <w:szCs w:val="18"/>
          <w:lang w:val="en-US"/>
        </w:rPr>
      </w:pPr>
      <w:r w:rsidRPr="00090B91">
        <w:rPr>
          <w:rStyle w:val="FootnoteReference"/>
          <w:szCs w:val="18"/>
          <w:lang w:val="fr-FR"/>
        </w:rPr>
        <w:footnoteRef/>
      </w:r>
      <w:hyperlink r:id="rId8" w:history="1">
        <w:r w:rsidR="00F42D0F" w:rsidRPr="00F25D12">
          <w:rPr>
            <w:rStyle w:val="Hyperlink"/>
            <w:szCs w:val="18"/>
            <w:lang w:val="en-US"/>
          </w:rPr>
          <w:t>https://www.who.int/docs/default-source/climate-change/who-manifesto-for-a-healthy-and-green-post-covid-recovery.pdf</w:t>
        </w:r>
      </w:hyperlink>
      <w:r w:rsidR="00F42D0F" w:rsidRPr="00F25D12">
        <w:rPr>
          <w:rStyle w:val="Hyperlink"/>
          <w:szCs w:val="18"/>
          <w:lang w:val="en-US"/>
        </w:rPr>
        <w:t xml:space="preserve"> </w:t>
      </w:r>
    </w:p>
  </w:footnote>
  <w:footnote w:id="13">
    <w:p w14:paraId="69FAAF98" w14:textId="3DC53295" w:rsidR="00F42D0F" w:rsidRPr="00F25D12" w:rsidRDefault="00F42D0F" w:rsidP="004030B5">
      <w:pPr>
        <w:pStyle w:val="FootnoteText"/>
        <w:ind w:firstLine="0"/>
        <w:rPr>
          <w:szCs w:val="18"/>
          <w:lang w:val="en-US"/>
        </w:rPr>
      </w:pPr>
      <w:r w:rsidRPr="00090B91">
        <w:rPr>
          <w:rStyle w:val="FootnoteReference"/>
          <w:szCs w:val="18"/>
          <w:lang w:val="fr-FR"/>
        </w:rPr>
        <w:footnoteRef/>
      </w:r>
      <w:r w:rsidRPr="00F25D12">
        <w:rPr>
          <w:szCs w:val="18"/>
          <w:lang w:val="en-US"/>
        </w:rPr>
        <w:t xml:space="preserve"> </w:t>
      </w:r>
      <w:hyperlink r:id="rId9" w:history="1">
        <w:r w:rsidRPr="00F25D12">
          <w:rPr>
            <w:rStyle w:val="Hyperlink"/>
            <w:szCs w:val="18"/>
            <w:lang w:val="en-US"/>
          </w:rPr>
          <w:t>https://www.vivideconomics.com/casestudy/integrating-climate-change-and-biodiversity-into-the-response-to-covid-19-green-employment-and-growth/</w:t>
        </w:r>
      </w:hyperlink>
      <w:r w:rsidRPr="00F25D12">
        <w:rPr>
          <w:szCs w:val="18"/>
          <w:lang w:val="en-US"/>
        </w:rPr>
        <w:t xml:space="preserve"> </w:t>
      </w:r>
    </w:p>
  </w:footnote>
  <w:footnote w:id="14">
    <w:p w14:paraId="033AF1DB" w14:textId="2F2D2C79" w:rsidR="00F42D0F" w:rsidRPr="00090B91" w:rsidRDefault="00F42D0F" w:rsidP="004030B5">
      <w:pPr>
        <w:pStyle w:val="FootnoteText"/>
        <w:ind w:firstLine="0"/>
        <w:rPr>
          <w:szCs w:val="18"/>
          <w:lang w:val="fr-FR"/>
        </w:rPr>
      </w:pPr>
      <w:r w:rsidRPr="00090B91">
        <w:rPr>
          <w:rStyle w:val="FootnoteReference"/>
          <w:szCs w:val="18"/>
          <w:lang w:val="fr-FR"/>
        </w:rPr>
        <w:footnoteRef/>
      </w:r>
      <w:r w:rsidRPr="00090B91">
        <w:rPr>
          <w:szCs w:val="18"/>
          <w:lang w:val="fr-FR"/>
        </w:rPr>
        <w:t xml:space="preserve"> La liste suivante s'inspire notamment de l'OCDE (2020) et de McElwee et al (2020). Se référer à l'annexe pour la citation complète.  Voir aussi : Groupe d'objectifs mondiaux pour la nature (2020). </w:t>
      </w:r>
      <w:r w:rsidR="00E90794">
        <w:rPr>
          <w:szCs w:val="18"/>
          <w:lang w:val="fr-FR"/>
        </w:rPr>
        <w:t>« </w:t>
      </w:r>
      <w:r w:rsidRPr="00090B91">
        <w:rPr>
          <w:szCs w:val="18"/>
          <w:lang w:val="fr-FR"/>
        </w:rPr>
        <w:t>COVID-19 Gestion de la crise et relance</w:t>
      </w:r>
      <w:r w:rsidR="00E90794">
        <w:rPr>
          <w:szCs w:val="18"/>
          <w:lang w:val="fr-FR"/>
        </w:rPr>
        <w:t xml:space="preserve"> » </w:t>
      </w:r>
      <w:r w:rsidRPr="00090B91">
        <w:rPr>
          <w:szCs w:val="18"/>
          <w:lang w:val="fr-FR"/>
        </w:rPr>
        <w:t>: Des solutions fondées sur la nature pour les populations, la planète et la prospérité</w:t>
      </w:r>
      <w:r w:rsidR="00E90794">
        <w:rPr>
          <w:szCs w:val="18"/>
          <w:lang w:val="fr-FR"/>
        </w:rPr>
        <w:t> »</w:t>
      </w:r>
      <w:r w:rsidRPr="00090B91">
        <w:rPr>
          <w:szCs w:val="18"/>
          <w:lang w:val="fr-FR"/>
        </w:rPr>
        <w:t xml:space="preserve"> </w:t>
      </w:r>
      <w:hyperlink r:id="rId10" w:history="1">
        <w:r w:rsidRPr="00090B91">
          <w:rPr>
            <w:rStyle w:val="Hyperlink"/>
            <w:szCs w:val="18"/>
            <w:lang w:val="fr-FR"/>
          </w:rPr>
          <w:t>https://www.wri.org/news/2020/10/statement-covid-19-response-and-recovery-nature-based-solutions-people-planet-prosperity</w:t>
        </w:r>
      </w:hyperlink>
      <w:r w:rsidRPr="00090B91">
        <w:rPr>
          <w:szCs w:val="18"/>
          <w:lang w:val="fr-FR"/>
        </w:rPr>
        <w:t xml:space="preserve"> </w:t>
      </w:r>
    </w:p>
    <w:p w14:paraId="658085F6" w14:textId="0AAEFBAB" w:rsidR="00F42D0F" w:rsidRPr="00F42D0F" w:rsidRDefault="00F42D0F" w:rsidP="00F42D0F">
      <w:pPr>
        <w:pStyle w:val="FootnoteText"/>
        <w:rPr>
          <w:lang w:val="fr-FR"/>
        </w:rPr>
      </w:pPr>
      <w:r w:rsidRPr="00F25D12">
        <w:rPr>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710809827"/>
      <w:placeholder>
        <w:docPart w:val="DBB0023F4EDD475C9F81DEDF128CAFE0"/>
      </w:placeholder>
      <w:dataBinding w:prefixMappings="xmlns:ns0='http://purl.org/dc/elements/1.1/' xmlns:ns1='http://schemas.openxmlformats.org/package/2006/metadata/core-properties' " w:xpath="/ns1:coreProperties[1]/ns0:subject[1]" w:storeItemID="{6C3C8BC8-F283-45AE-878A-BAB7291924A1}"/>
      <w:text/>
    </w:sdtPr>
    <w:sdtEndPr/>
    <w:sdtContent>
      <w:p w14:paraId="24B26FDC" w14:textId="46E3F5B9" w:rsidR="0021579A" w:rsidRDefault="0021579A">
        <w:pPr>
          <w:pStyle w:val="Header"/>
        </w:pPr>
        <w:r>
          <w:t>CBD/SBSTTA-SBI-SS/2/2</w:t>
        </w:r>
      </w:p>
    </w:sdtContent>
  </w:sdt>
  <w:p w14:paraId="2D5D38CC" w14:textId="1AE50E6E" w:rsidR="0021579A" w:rsidRDefault="0021579A" w:rsidP="009127E6">
    <w:pPr>
      <w:pStyle w:val="Header"/>
      <w:spacing w:after="240"/>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01059115"/>
      <w:placeholder>
        <w:docPart w:val="25E5A4BCA6AE4B169AC263CEE1FCBA73"/>
      </w:placeholder>
      <w:dataBinding w:prefixMappings="xmlns:ns0='http://purl.org/dc/elements/1.1/' xmlns:ns1='http://schemas.openxmlformats.org/package/2006/metadata/core-properties' " w:xpath="/ns1:coreProperties[1]/ns0:subject[1]" w:storeItemID="{6C3C8BC8-F283-45AE-878A-BAB7291924A1}"/>
      <w:text/>
    </w:sdtPr>
    <w:sdtEndPr/>
    <w:sdtContent>
      <w:p w14:paraId="5341B651" w14:textId="5A9304B3" w:rsidR="0021579A" w:rsidRPr="009127E6" w:rsidRDefault="0021579A" w:rsidP="009127E6">
        <w:pPr>
          <w:pStyle w:val="Header"/>
          <w:jc w:val="right"/>
          <w:rPr>
            <w:lang w:val="fr-FR"/>
          </w:rPr>
        </w:pPr>
        <w:r>
          <w:rPr>
            <w:lang w:val="fr-FR"/>
          </w:rPr>
          <w:t>CBD/SBSTTA-SBI-SS/2/2</w:t>
        </w:r>
      </w:p>
    </w:sdtContent>
  </w:sdt>
  <w:p w14:paraId="21A823A1" w14:textId="7ADE3415" w:rsidR="0021579A" w:rsidRPr="009127E6" w:rsidRDefault="0021579A" w:rsidP="009127E6">
    <w:pPr>
      <w:pStyle w:val="Header"/>
      <w:spacing w:after="240"/>
      <w:jc w:val="right"/>
      <w:rPr>
        <w:lang w:val="fr-FR"/>
      </w:rPr>
    </w:pPr>
    <w:r w:rsidRPr="009127E6">
      <w:rPr>
        <w:lang w:val="fr-FR"/>
      </w:rPr>
      <w:t xml:space="preserve">Page </w:t>
    </w:r>
    <w:r>
      <w:fldChar w:fldCharType="begin"/>
    </w:r>
    <w:r w:rsidRPr="009127E6">
      <w:rPr>
        <w:lang w:val="fr-FR"/>
      </w:rPr>
      <w:instrText xml:space="preserve"> PAGE   \* MERGEFORMAT </w:instrText>
    </w:r>
    <w:r>
      <w:fldChar w:fldCharType="separate"/>
    </w:r>
    <w:r w:rsidRPr="009127E6">
      <w:rPr>
        <w:lang w:val="fr-FR"/>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425"/>
    <w:multiLevelType w:val="multilevel"/>
    <w:tmpl w:val="800A7DDA"/>
    <w:lvl w:ilvl="0">
      <w:start w:val="16"/>
      <w:numFmt w:val="decimal"/>
      <w:lvlText w:val="%1."/>
      <w:lvlJc w:val="left"/>
      <w:pPr>
        <w:ind w:left="1070" w:hanging="360"/>
      </w:pPr>
      <w:rPr>
        <w:rFonts w:hint="default"/>
        <w:b w:val="0"/>
        <w:i w:val="0"/>
        <w:sz w:val="22"/>
      </w:rPr>
    </w:lvl>
    <w:lvl w:ilvl="1">
      <w:start w:val="1"/>
      <w:numFmt w:val="lowerLetter"/>
      <w:lvlText w:val="(%2)"/>
      <w:lvlJc w:val="left"/>
      <w:pPr>
        <w:ind w:left="1440" w:hanging="360"/>
      </w:pPr>
      <w:rPr>
        <w:rFonts w:hint="default"/>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7F6302"/>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2" w15:restartNumberingAfterBreak="0">
    <w:nsid w:val="0E5C101D"/>
    <w:multiLevelType w:val="hybridMultilevel"/>
    <w:tmpl w:val="A390716C"/>
    <w:lvl w:ilvl="0" w:tplc="64BE5A58">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15151"/>
    <w:multiLevelType w:val="hybridMultilevel"/>
    <w:tmpl w:val="33A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07DBF"/>
    <w:multiLevelType w:val="hybridMultilevel"/>
    <w:tmpl w:val="AACE1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06A19"/>
    <w:multiLevelType w:val="hybridMultilevel"/>
    <w:tmpl w:val="9C5E6720"/>
    <w:lvl w:ilvl="0" w:tplc="ABDC85F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51D9F"/>
    <w:multiLevelType w:val="multilevel"/>
    <w:tmpl w:val="2366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17076"/>
    <w:multiLevelType w:val="multilevel"/>
    <w:tmpl w:val="57B05196"/>
    <w:lvl w:ilvl="0">
      <w:start w:val="1"/>
      <w:numFmt w:val="decimal"/>
      <w:lvlText w:val="%1."/>
      <w:lvlJc w:val="left"/>
      <w:pPr>
        <w:ind w:left="1070" w:hanging="360"/>
      </w:pPr>
      <w:rPr>
        <w:b w:val="0"/>
        <w:i w:val="0"/>
        <w:sz w:val="22"/>
      </w:rPr>
    </w:lvl>
    <w:lvl w:ilvl="1">
      <w:start w:val="1"/>
      <w:numFmt w:val="lowerLetter"/>
      <w:lvlText w:val="(%2)"/>
      <w:lvlJc w:val="left"/>
      <w:pPr>
        <w:ind w:left="1440" w:hanging="360"/>
      </w:pPr>
      <w:rPr>
        <w:rFonts w:hint="default"/>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A95B29"/>
    <w:multiLevelType w:val="hybridMultilevel"/>
    <w:tmpl w:val="E59047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D5003CA"/>
    <w:multiLevelType w:val="hybridMultilevel"/>
    <w:tmpl w:val="08C49DA6"/>
    <w:lvl w:ilvl="0" w:tplc="5652EF34">
      <w:start w:val="1"/>
      <w:numFmt w:val="decimal"/>
      <w:lvlText w:val="%1."/>
      <w:lvlJc w:val="left"/>
      <w:pPr>
        <w:ind w:left="1070" w:hanging="360"/>
      </w:pPr>
      <w:rPr>
        <w:b w:val="0"/>
        <w:i w:val="0"/>
        <w:sz w:val="22"/>
      </w:rPr>
    </w:lvl>
    <w:lvl w:ilvl="1" w:tplc="6F7A2998">
      <w:start w:val="1"/>
      <w:numFmt w:val="lowerLetter"/>
      <w:lvlText w:val="(%2)"/>
      <w:lvlJc w:val="left"/>
      <w:pPr>
        <w:ind w:left="1440" w:hanging="360"/>
      </w:pPr>
      <w:rPr>
        <w:rFonts w:hint="default"/>
        <w:i w:val="0"/>
        <w:iCs w:val="0"/>
      </w:rPr>
    </w:lvl>
    <w:lvl w:ilvl="2" w:tplc="386E58D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FDB1CE5"/>
    <w:multiLevelType w:val="hybridMultilevel"/>
    <w:tmpl w:val="7F1E2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BC5160"/>
    <w:multiLevelType w:val="hybridMultilevel"/>
    <w:tmpl w:val="7E74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344E9"/>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90184"/>
    <w:multiLevelType w:val="hybridMultilevel"/>
    <w:tmpl w:val="9DA8A9C6"/>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111159"/>
    <w:multiLevelType w:val="hybridMultilevel"/>
    <w:tmpl w:val="93687712"/>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7F1DAA"/>
    <w:multiLevelType w:val="hybridMultilevel"/>
    <w:tmpl w:val="790E9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4593638D"/>
    <w:multiLevelType w:val="hybridMultilevel"/>
    <w:tmpl w:val="A712E87C"/>
    <w:lvl w:ilvl="0" w:tplc="5652EF34">
      <w:start w:val="1"/>
      <w:numFmt w:val="decimal"/>
      <w:lvlText w:val="%1."/>
      <w:lvlJc w:val="left"/>
      <w:pPr>
        <w:ind w:left="1070" w:hanging="360"/>
      </w:pPr>
      <w:rPr>
        <w:b w:val="0"/>
        <w:i w:val="0"/>
        <w:sz w:val="22"/>
      </w:rPr>
    </w:lvl>
    <w:lvl w:ilvl="1" w:tplc="6F7A2998">
      <w:start w:val="1"/>
      <w:numFmt w:val="lowerLetter"/>
      <w:lvlText w:val="(%2)"/>
      <w:lvlJc w:val="left"/>
      <w:pPr>
        <w:ind w:left="1440" w:hanging="360"/>
      </w:pPr>
      <w:rPr>
        <w:rFonts w:hint="default"/>
        <w:i w:val="0"/>
        <w:iCs w:val="0"/>
      </w:rPr>
    </w:lvl>
    <w:lvl w:ilvl="2" w:tplc="386E58D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664D9"/>
    <w:multiLevelType w:val="multilevel"/>
    <w:tmpl w:val="800A7DDA"/>
    <w:lvl w:ilvl="0">
      <w:start w:val="16"/>
      <w:numFmt w:val="decimal"/>
      <w:lvlText w:val="%1."/>
      <w:lvlJc w:val="left"/>
      <w:pPr>
        <w:ind w:left="1070" w:hanging="360"/>
      </w:pPr>
      <w:rPr>
        <w:rFonts w:hint="default"/>
        <w:b w:val="0"/>
        <w:i w:val="0"/>
        <w:sz w:val="22"/>
      </w:rPr>
    </w:lvl>
    <w:lvl w:ilvl="1">
      <w:start w:val="1"/>
      <w:numFmt w:val="lowerLetter"/>
      <w:lvlText w:val="(%2)"/>
      <w:lvlJc w:val="left"/>
      <w:pPr>
        <w:ind w:left="1440" w:hanging="360"/>
      </w:pPr>
      <w:rPr>
        <w:rFonts w:hint="default"/>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5E5E63"/>
    <w:multiLevelType w:val="hybridMultilevel"/>
    <w:tmpl w:val="6EEC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E141DA3"/>
    <w:multiLevelType w:val="hybridMultilevel"/>
    <w:tmpl w:val="7442667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92AD4"/>
    <w:multiLevelType w:val="hybridMultilevel"/>
    <w:tmpl w:val="D4EE70BC"/>
    <w:lvl w:ilvl="0" w:tplc="331AE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65ECD"/>
    <w:multiLevelType w:val="hybridMultilevel"/>
    <w:tmpl w:val="75769EEA"/>
    <w:lvl w:ilvl="0" w:tplc="C23648A2">
      <w:start w:val="18"/>
      <w:numFmt w:val="decimal"/>
      <w:lvlText w:val="%1."/>
      <w:lvlJc w:val="left"/>
      <w:pPr>
        <w:ind w:left="1070" w:hanging="360"/>
      </w:pPr>
      <w:rPr>
        <w:rFonts w:hint="default"/>
        <w:b w:val="0"/>
        <w:i w:val="0"/>
        <w:sz w:val="22"/>
      </w:rPr>
    </w:lvl>
    <w:lvl w:ilvl="1" w:tplc="6F7A2998">
      <w:start w:val="1"/>
      <w:numFmt w:val="lowerLetter"/>
      <w:lvlText w:val="(%2)"/>
      <w:lvlJc w:val="left"/>
      <w:pPr>
        <w:ind w:left="1440" w:hanging="360"/>
      </w:pPr>
      <w:rPr>
        <w:rFonts w:hint="default"/>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D27A8"/>
    <w:multiLevelType w:val="hybridMultilevel"/>
    <w:tmpl w:val="34A88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A60D1"/>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28" w15:restartNumberingAfterBreak="0">
    <w:nsid w:val="588246A6"/>
    <w:multiLevelType w:val="hybridMultilevel"/>
    <w:tmpl w:val="3140D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9D722A"/>
    <w:multiLevelType w:val="hybridMultilevel"/>
    <w:tmpl w:val="ED964D58"/>
    <w:lvl w:ilvl="0" w:tplc="9A0A2298">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A6D26B66">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566A850">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B4604CE0">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C338EAA4">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56D4720E">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230840D6">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D1DA333A">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9D403020">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30" w15:restartNumberingAfterBreak="0">
    <w:nsid w:val="5B010AFD"/>
    <w:multiLevelType w:val="hybridMultilevel"/>
    <w:tmpl w:val="800A7DDA"/>
    <w:lvl w:ilvl="0" w:tplc="AA82DEF6">
      <w:start w:val="16"/>
      <w:numFmt w:val="decimal"/>
      <w:lvlText w:val="%1."/>
      <w:lvlJc w:val="left"/>
      <w:pPr>
        <w:ind w:left="1070" w:hanging="360"/>
      </w:pPr>
      <w:rPr>
        <w:rFonts w:hint="default"/>
        <w:b w:val="0"/>
        <w:i w:val="0"/>
        <w:sz w:val="22"/>
      </w:rPr>
    </w:lvl>
    <w:lvl w:ilvl="1" w:tplc="6F7A2998">
      <w:start w:val="1"/>
      <w:numFmt w:val="lowerLetter"/>
      <w:lvlText w:val="(%2)"/>
      <w:lvlJc w:val="left"/>
      <w:pPr>
        <w:ind w:left="1440" w:hanging="360"/>
      </w:pPr>
      <w:rPr>
        <w:rFonts w:hint="default"/>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211AC"/>
    <w:multiLevelType w:val="multilevel"/>
    <w:tmpl w:val="4D8A0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CF01F21"/>
    <w:multiLevelType w:val="hybridMultilevel"/>
    <w:tmpl w:val="B90E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7D2D4A"/>
    <w:multiLevelType w:val="hybridMultilevel"/>
    <w:tmpl w:val="0E46D18C"/>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F7C7191"/>
    <w:multiLevelType w:val="multilevel"/>
    <w:tmpl w:val="3690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FD77E53"/>
    <w:multiLevelType w:val="hybridMultilevel"/>
    <w:tmpl w:val="1D5CBD3A"/>
    <w:lvl w:ilvl="0" w:tplc="09FEA300">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CDDC2F4C">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D0C8462A">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2A8A52C8">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4AEE19F2">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A274A57A">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E702D508">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45344734">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148A5666">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36" w15:restartNumberingAfterBreak="0">
    <w:nsid w:val="602D5726"/>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643BD6"/>
    <w:multiLevelType w:val="multilevel"/>
    <w:tmpl w:val="8BF0E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4EE46A3"/>
    <w:multiLevelType w:val="hybridMultilevel"/>
    <w:tmpl w:val="63A66DEC"/>
    <w:lvl w:ilvl="0" w:tplc="B688EE96">
      <w:start w:val="3"/>
      <w:numFmt w:val="decimal"/>
      <w:lvlText w:val="%1."/>
      <w:lvlJc w:val="left"/>
      <w:pPr>
        <w:ind w:left="1070" w:hanging="360"/>
      </w:pPr>
      <w:rPr>
        <w:rFonts w:hint="default"/>
        <w:b w:val="0"/>
        <w:i w:val="0"/>
        <w:sz w:val="22"/>
      </w:rPr>
    </w:lvl>
    <w:lvl w:ilvl="1" w:tplc="6F7A2998">
      <w:start w:val="1"/>
      <w:numFmt w:val="lowerLetter"/>
      <w:lvlText w:val="(%2)"/>
      <w:lvlJc w:val="left"/>
      <w:pPr>
        <w:ind w:left="1440" w:hanging="360"/>
      </w:pPr>
      <w:rPr>
        <w:rFonts w:hint="default"/>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EB368C"/>
    <w:multiLevelType w:val="hybridMultilevel"/>
    <w:tmpl w:val="CA6E91C6"/>
    <w:lvl w:ilvl="0" w:tplc="7940F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EC41B5"/>
    <w:multiLevelType w:val="multilevel"/>
    <w:tmpl w:val="DB362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AF50F90"/>
    <w:multiLevelType w:val="hybridMultilevel"/>
    <w:tmpl w:val="541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5E26CE"/>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4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C28A2"/>
    <w:multiLevelType w:val="multilevel"/>
    <w:tmpl w:val="2FBCB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66A0048"/>
    <w:multiLevelType w:val="hybridMultilevel"/>
    <w:tmpl w:val="07048DCA"/>
    <w:lvl w:ilvl="0" w:tplc="5652EF34">
      <w:start w:val="1"/>
      <w:numFmt w:val="decimal"/>
      <w:lvlText w:val="%1."/>
      <w:lvlJc w:val="left"/>
      <w:pPr>
        <w:ind w:left="1070" w:hanging="360"/>
      </w:pPr>
      <w:rPr>
        <w:b w:val="0"/>
        <w:i w:val="0"/>
        <w:sz w:val="22"/>
      </w:rPr>
    </w:lvl>
    <w:lvl w:ilvl="1" w:tplc="6F7A2998">
      <w:start w:val="1"/>
      <w:numFmt w:val="lowerLetter"/>
      <w:lvlText w:val="(%2)"/>
      <w:lvlJc w:val="left"/>
      <w:pPr>
        <w:ind w:left="1440" w:hanging="360"/>
      </w:pPr>
      <w:rPr>
        <w:rFonts w:hint="default"/>
        <w:i w:val="0"/>
        <w:iCs w:val="0"/>
      </w:rPr>
    </w:lvl>
    <w:lvl w:ilvl="2" w:tplc="386E58D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6F3FB7"/>
    <w:multiLevelType w:val="hybridMultilevel"/>
    <w:tmpl w:val="40508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C0A8E"/>
    <w:multiLevelType w:val="hybridMultilevel"/>
    <w:tmpl w:val="1E2E374A"/>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AB04C4"/>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7"/>
  </w:num>
  <w:num w:numId="3">
    <w:abstractNumId w:val="14"/>
  </w:num>
  <w:num w:numId="4">
    <w:abstractNumId w:val="15"/>
  </w:num>
  <w:num w:numId="5">
    <w:abstractNumId w:val="33"/>
  </w:num>
  <w:num w:numId="6">
    <w:abstractNumId w:val="39"/>
  </w:num>
  <w:num w:numId="7">
    <w:abstractNumId w:val="46"/>
  </w:num>
  <w:num w:numId="8">
    <w:abstractNumId w:val="28"/>
  </w:num>
  <w:num w:numId="9">
    <w:abstractNumId w:val="3"/>
  </w:num>
  <w:num w:numId="10">
    <w:abstractNumId w:val="32"/>
  </w:num>
  <w:num w:numId="11">
    <w:abstractNumId w:val="22"/>
  </w:num>
  <w:num w:numId="12">
    <w:abstractNumId w:val="24"/>
  </w:num>
  <w:num w:numId="13">
    <w:abstractNumId w:val="26"/>
  </w:num>
  <w:num w:numId="14">
    <w:abstractNumId w:val="1"/>
  </w:num>
  <w:num w:numId="15">
    <w:abstractNumId w:val="42"/>
  </w:num>
  <w:num w:numId="16">
    <w:abstractNumId w:val="27"/>
  </w:num>
  <w:num w:numId="17">
    <w:abstractNumId w:val="40"/>
  </w:num>
  <w:num w:numId="18">
    <w:abstractNumId w:val="31"/>
  </w:num>
  <w:num w:numId="19">
    <w:abstractNumId w:val="44"/>
  </w:num>
  <w:num w:numId="20">
    <w:abstractNumId w:val="34"/>
  </w:num>
  <w:num w:numId="21">
    <w:abstractNumId w:val="37"/>
  </w:num>
  <w:num w:numId="22">
    <w:abstractNumId w:val="41"/>
  </w:num>
  <w:num w:numId="23">
    <w:abstractNumId w:val="36"/>
  </w:num>
  <w:num w:numId="24">
    <w:abstractNumId w:val="5"/>
  </w:num>
  <w:num w:numId="25">
    <w:abstractNumId w:val="13"/>
  </w:num>
  <w:num w:numId="26">
    <w:abstractNumId w:val="4"/>
  </w:num>
  <w:num w:numId="27">
    <w:abstractNumId w:val="5"/>
    <w:lvlOverride w:ilvl="0">
      <w:startOverride w:val="1"/>
    </w:lvlOverride>
  </w:num>
  <w:num w:numId="28">
    <w:abstractNumId w:val="29"/>
  </w:num>
  <w:num w:numId="29">
    <w:abstractNumId w:val="35"/>
  </w:num>
  <w:num w:numId="30">
    <w:abstractNumId w:val="38"/>
  </w:num>
  <w:num w:numId="31">
    <w:abstractNumId w:val="12"/>
  </w:num>
  <w:num w:numId="32">
    <w:abstractNumId w:val="43"/>
  </w:num>
  <w:num w:numId="33">
    <w:abstractNumId w:val="17"/>
  </w:num>
  <w:num w:numId="34">
    <w:abstractNumId w:val="10"/>
  </w:num>
  <w:num w:numId="35">
    <w:abstractNumId w:val="22"/>
  </w:num>
  <w:num w:numId="36">
    <w:abstractNumId w:val="20"/>
  </w:num>
  <w:num w:numId="3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11"/>
  </w:num>
  <w:num w:numId="41">
    <w:abstractNumId w:val="8"/>
  </w:num>
  <w:num w:numId="42">
    <w:abstractNumId w:val="23"/>
  </w:num>
  <w:num w:numId="43">
    <w:abstractNumId w:val="6"/>
  </w:num>
  <w:num w:numId="44">
    <w:abstractNumId w:val="16"/>
  </w:num>
  <w:num w:numId="45">
    <w:abstractNumId w:val="21"/>
  </w:num>
  <w:num w:numId="46">
    <w:abstractNumId w:val="18"/>
  </w:num>
  <w:num w:numId="47">
    <w:abstractNumId w:val="45"/>
  </w:num>
  <w:num w:numId="48">
    <w:abstractNumId w:val="22"/>
  </w:num>
  <w:num w:numId="49">
    <w:abstractNumId w:val="9"/>
  </w:num>
  <w:num w:numId="50">
    <w:abstractNumId w:val="22"/>
  </w:num>
  <w:num w:numId="51">
    <w:abstractNumId w:val="22"/>
  </w:num>
  <w:num w:numId="52">
    <w:abstractNumId w:val="22"/>
  </w:num>
  <w:num w:numId="53">
    <w:abstractNumId w:val="22"/>
  </w:num>
  <w:num w:numId="54">
    <w:abstractNumId w:val="7"/>
  </w:num>
  <w:num w:numId="55">
    <w:abstractNumId w:val="30"/>
  </w:num>
  <w:num w:numId="56">
    <w:abstractNumId w:val="25"/>
  </w:num>
  <w:num w:numId="57">
    <w:abstractNumId w:val="19"/>
  </w:num>
  <w:num w:numId="58">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0E"/>
    <w:rsid w:val="00000EC4"/>
    <w:rsid w:val="00001439"/>
    <w:rsid w:val="00001658"/>
    <w:rsid w:val="00001B38"/>
    <w:rsid w:val="00002B76"/>
    <w:rsid w:val="0000301F"/>
    <w:rsid w:val="00003EAD"/>
    <w:rsid w:val="0000584E"/>
    <w:rsid w:val="00006E00"/>
    <w:rsid w:val="00007B82"/>
    <w:rsid w:val="00007D36"/>
    <w:rsid w:val="00010A23"/>
    <w:rsid w:val="00011998"/>
    <w:rsid w:val="0001326C"/>
    <w:rsid w:val="00014290"/>
    <w:rsid w:val="00014557"/>
    <w:rsid w:val="00014E2D"/>
    <w:rsid w:val="000156E8"/>
    <w:rsid w:val="000165CC"/>
    <w:rsid w:val="0001680B"/>
    <w:rsid w:val="0001683E"/>
    <w:rsid w:val="00016B44"/>
    <w:rsid w:val="000202C7"/>
    <w:rsid w:val="00020E95"/>
    <w:rsid w:val="00022461"/>
    <w:rsid w:val="000227EA"/>
    <w:rsid w:val="000228F0"/>
    <w:rsid w:val="00022A15"/>
    <w:rsid w:val="00023073"/>
    <w:rsid w:val="00023CA5"/>
    <w:rsid w:val="00023CF9"/>
    <w:rsid w:val="00024A06"/>
    <w:rsid w:val="0002645C"/>
    <w:rsid w:val="000272DB"/>
    <w:rsid w:val="000300DC"/>
    <w:rsid w:val="00030C9E"/>
    <w:rsid w:val="00032D3D"/>
    <w:rsid w:val="000335C5"/>
    <w:rsid w:val="000343DF"/>
    <w:rsid w:val="00035BE1"/>
    <w:rsid w:val="00035DB4"/>
    <w:rsid w:val="00041045"/>
    <w:rsid w:val="00043257"/>
    <w:rsid w:val="00043D73"/>
    <w:rsid w:val="00045526"/>
    <w:rsid w:val="0004564B"/>
    <w:rsid w:val="00046027"/>
    <w:rsid w:val="000461C1"/>
    <w:rsid w:val="00051781"/>
    <w:rsid w:val="00051E30"/>
    <w:rsid w:val="000527A6"/>
    <w:rsid w:val="00052F52"/>
    <w:rsid w:val="00052FF0"/>
    <w:rsid w:val="0005361C"/>
    <w:rsid w:val="00053681"/>
    <w:rsid w:val="000536E8"/>
    <w:rsid w:val="0005483C"/>
    <w:rsid w:val="00055555"/>
    <w:rsid w:val="000555C1"/>
    <w:rsid w:val="00055AB1"/>
    <w:rsid w:val="00055B4B"/>
    <w:rsid w:val="00055DCD"/>
    <w:rsid w:val="000561E6"/>
    <w:rsid w:val="00056693"/>
    <w:rsid w:val="00056AFA"/>
    <w:rsid w:val="00056F63"/>
    <w:rsid w:val="00057945"/>
    <w:rsid w:val="0005795A"/>
    <w:rsid w:val="00057D12"/>
    <w:rsid w:val="00057DE2"/>
    <w:rsid w:val="00060DDA"/>
    <w:rsid w:val="00061E22"/>
    <w:rsid w:val="00061F7D"/>
    <w:rsid w:val="000631ED"/>
    <w:rsid w:val="00063876"/>
    <w:rsid w:val="00064391"/>
    <w:rsid w:val="00064894"/>
    <w:rsid w:val="000667F9"/>
    <w:rsid w:val="00066FFE"/>
    <w:rsid w:val="00067520"/>
    <w:rsid w:val="000675B4"/>
    <w:rsid w:val="000677C6"/>
    <w:rsid w:val="00071419"/>
    <w:rsid w:val="000717E0"/>
    <w:rsid w:val="00072157"/>
    <w:rsid w:val="00072457"/>
    <w:rsid w:val="000726EC"/>
    <w:rsid w:val="00072CCB"/>
    <w:rsid w:val="00074EE9"/>
    <w:rsid w:val="00075572"/>
    <w:rsid w:val="0007603C"/>
    <w:rsid w:val="00076BA8"/>
    <w:rsid w:val="00076D61"/>
    <w:rsid w:val="00076EC4"/>
    <w:rsid w:val="0007757A"/>
    <w:rsid w:val="000775B6"/>
    <w:rsid w:val="000779F5"/>
    <w:rsid w:val="000807F9"/>
    <w:rsid w:val="00081241"/>
    <w:rsid w:val="000817DB"/>
    <w:rsid w:val="00081C2C"/>
    <w:rsid w:val="00082420"/>
    <w:rsid w:val="00082945"/>
    <w:rsid w:val="00084746"/>
    <w:rsid w:val="00085DDE"/>
    <w:rsid w:val="000873C7"/>
    <w:rsid w:val="000908B4"/>
    <w:rsid w:val="00090B91"/>
    <w:rsid w:val="00091CF2"/>
    <w:rsid w:val="00091E48"/>
    <w:rsid w:val="00092644"/>
    <w:rsid w:val="000939E9"/>
    <w:rsid w:val="000945ED"/>
    <w:rsid w:val="00095A18"/>
    <w:rsid w:val="00095C6D"/>
    <w:rsid w:val="00095C73"/>
    <w:rsid w:val="00095D2E"/>
    <w:rsid w:val="0009670E"/>
    <w:rsid w:val="000970F4"/>
    <w:rsid w:val="000978D5"/>
    <w:rsid w:val="00097AFE"/>
    <w:rsid w:val="00097D19"/>
    <w:rsid w:val="000A0213"/>
    <w:rsid w:val="000A0697"/>
    <w:rsid w:val="000A3206"/>
    <w:rsid w:val="000A3363"/>
    <w:rsid w:val="000A46B7"/>
    <w:rsid w:val="000A4CC8"/>
    <w:rsid w:val="000A4FFA"/>
    <w:rsid w:val="000A6F0C"/>
    <w:rsid w:val="000B0554"/>
    <w:rsid w:val="000B0D7C"/>
    <w:rsid w:val="000B1AB8"/>
    <w:rsid w:val="000B2FCF"/>
    <w:rsid w:val="000B4E14"/>
    <w:rsid w:val="000B621D"/>
    <w:rsid w:val="000B6572"/>
    <w:rsid w:val="000B65EF"/>
    <w:rsid w:val="000B6775"/>
    <w:rsid w:val="000B6F1F"/>
    <w:rsid w:val="000C0136"/>
    <w:rsid w:val="000C09D1"/>
    <w:rsid w:val="000C13E7"/>
    <w:rsid w:val="000C19EE"/>
    <w:rsid w:val="000C234A"/>
    <w:rsid w:val="000C25B7"/>
    <w:rsid w:val="000C27DC"/>
    <w:rsid w:val="000C2D71"/>
    <w:rsid w:val="000C39B5"/>
    <w:rsid w:val="000C3E78"/>
    <w:rsid w:val="000C3EA7"/>
    <w:rsid w:val="000C3ECF"/>
    <w:rsid w:val="000C4B14"/>
    <w:rsid w:val="000C50C3"/>
    <w:rsid w:val="000C745F"/>
    <w:rsid w:val="000C76AA"/>
    <w:rsid w:val="000D0C09"/>
    <w:rsid w:val="000D0D8F"/>
    <w:rsid w:val="000D21F4"/>
    <w:rsid w:val="000D2822"/>
    <w:rsid w:val="000D321C"/>
    <w:rsid w:val="000D3AC1"/>
    <w:rsid w:val="000D48FE"/>
    <w:rsid w:val="000D5052"/>
    <w:rsid w:val="000D6145"/>
    <w:rsid w:val="000D6425"/>
    <w:rsid w:val="000D765D"/>
    <w:rsid w:val="000E10E9"/>
    <w:rsid w:val="000E2583"/>
    <w:rsid w:val="000E2F5B"/>
    <w:rsid w:val="000E39F2"/>
    <w:rsid w:val="000E3B81"/>
    <w:rsid w:val="000E4167"/>
    <w:rsid w:val="000E536D"/>
    <w:rsid w:val="000E571D"/>
    <w:rsid w:val="000E69AB"/>
    <w:rsid w:val="000E6BFC"/>
    <w:rsid w:val="000E75A8"/>
    <w:rsid w:val="000E7932"/>
    <w:rsid w:val="000F104D"/>
    <w:rsid w:val="000F1D0C"/>
    <w:rsid w:val="000F2601"/>
    <w:rsid w:val="000F3358"/>
    <w:rsid w:val="000F35D1"/>
    <w:rsid w:val="000F5056"/>
    <w:rsid w:val="000F5164"/>
    <w:rsid w:val="000F5196"/>
    <w:rsid w:val="000F5257"/>
    <w:rsid w:val="000F5FA9"/>
    <w:rsid w:val="000F6487"/>
    <w:rsid w:val="0010018C"/>
    <w:rsid w:val="00100A84"/>
    <w:rsid w:val="0010120A"/>
    <w:rsid w:val="00101818"/>
    <w:rsid w:val="00101AA1"/>
    <w:rsid w:val="00101C80"/>
    <w:rsid w:val="00101FFE"/>
    <w:rsid w:val="001020F1"/>
    <w:rsid w:val="00102140"/>
    <w:rsid w:val="00102E35"/>
    <w:rsid w:val="0010305B"/>
    <w:rsid w:val="00105FB1"/>
    <w:rsid w:val="001064FF"/>
    <w:rsid w:val="00107422"/>
    <w:rsid w:val="00110B03"/>
    <w:rsid w:val="00112FA5"/>
    <w:rsid w:val="00113888"/>
    <w:rsid w:val="0011432F"/>
    <w:rsid w:val="0011476A"/>
    <w:rsid w:val="0011477F"/>
    <w:rsid w:val="00114A3A"/>
    <w:rsid w:val="0011555C"/>
    <w:rsid w:val="00115725"/>
    <w:rsid w:val="00115726"/>
    <w:rsid w:val="00115926"/>
    <w:rsid w:val="00115C1D"/>
    <w:rsid w:val="00116521"/>
    <w:rsid w:val="0011746B"/>
    <w:rsid w:val="00117B63"/>
    <w:rsid w:val="00117DA3"/>
    <w:rsid w:val="00120E52"/>
    <w:rsid w:val="00121F26"/>
    <w:rsid w:val="001220CA"/>
    <w:rsid w:val="0012357D"/>
    <w:rsid w:val="001248A8"/>
    <w:rsid w:val="00124DCF"/>
    <w:rsid w:val="00124F7B"/>
    <w:rsid w:val="001253C1"/>
    <w:rsid w:val="00126BE7"/>
    <w:rsid w:val="001271B3"/>
    <w:rsid w:val="00131B85"/>
    <w:rsid w:val="00132658"/>
    <w:rsid w:val="00132B94"/>
    <w:rsid w:val="00133208"/>
    <w:rsid w:val="001348ED"/>
    <w:rsid w:val="00134C7F"/>
    <w:rsid w:val="001352EE"/>
    <w:rsid w:val="00135871"/>
    <w:rsid w:val="00135A47"/>
    <w:rsid w:val="001363CC"/>
    <w:rsid w:val="0013726D"/>
    <w:rsid w:val="0013766C"/>
    <w:rsid w:val="001376F9"/>
    <w:rsid w:val="0014002F"/>
    <w:rsid w:val="001400D0"/>
    <w:rsid w:val="00141323"/>
    <w:rsid w:val="00141A73"/>
    <w:rsid w:val="00142462"/>
    <w:rsid w:val="001432DB"/>
    <w:rsid w:val="001433E5"/>
    <w:rsid w:val="0014348B"/>
    <w:rsid w:val="00143B95"/>
    <w:rsid w:val="001440C5"/>
    <w:rsid w:val="00145AAB"/>
    <w:rsid w:val="001461C8"/>
    <w:rsid w:val="001468DB"/>
    <w:rsid w:val="001468F0"/>
    <w:rsid w:val="00150E96"/>
    <w:rsid w:val="00151051"/>
    <w:rsid w:val="0015143C"/>
    <w:rsid w:val="001515C6"/>
    <w:rsid w:val="00152EEB"/>
    <w:rsid w:val="00153E98"/>
    <w:rsid w:val="00154B54"/>
    <w:rsid w:val="00156231"/>
    <w:rsid w:val="001567A8"/>
    <w:rsid w:val="0015699D"/>
    <w:rsid w:val="00156FA8"/>
    <w:rsid w:val="001570E0"/>
    <w:rsid w:val="00157213"/>
    <w:rsid w:val="00157251"/>
    <w:rsid w:val="00160C00"/>
    <w:rsid w:val="00160E90"/>
    <w:rsid w:val="00160F7C"/>
    <w:rsid w:val="001613A5"/>
    <w:rsid w:val="001616A7"/>
    <w:rsid w:val="001622AA"/>
    <w:rsid w:val="00162477"/>
    <w:rsid w:val="0016338E"/>
    <w:rsid w:val="00163935"/>
    <w:rsid w:val="0016400B"/>
    <w:rsid w:val="001642E7"/>
    <w:rsid w:val="001648B8"/>
    <w:rsid w:val="00164AC5"/>
    <w:rsid w:val="00164D0C"/>
    <w:rsid w:val="00164D58"/>
    <w:rsid w:val="00165950"/>
    <w:rsid w:val="001660BD"/>
    <w:rsid w:val="00167453"/>
    <w:rsid w:val="00167BA1"/>
    <w:rsid w:val="00170781"/>
    <w:rsid w:val="00173A75"/>
    <w:rsid w:val="00173AD1"/>
    <w:rsid w:val="00176DBE"/>
    <w:rsid w:val="00177F3D"/>
    <w:rsid w:val="00180EC8"/>
    <w:rsid w:val="0018133E"/>
    <w:rsid w:val="001823DE"/>
    <w:rsid w:val="001834C1"/>
    <w:rsid w:val="00183C48"/>
    <w:rsid w:val="0018432F"/>
    <w:rsid w:val="001847AE"/>
    <w:rsid w:val="001867BB"/>
    <w:rsid w:val="00186ACC"/>
    <w:rsid w:val="001915B0"/>
    <w:rsid w:val="00192235"/>
    <w:rsid w:val="00192AA9"/>
    <w:rsid w:val="00193802"/>
    <w:rsid w:val="00194416"/>
    <w:rsid w:val="00195A18"/>
    <w:rsid w:val="00195EFE"/>
    <w:rsid w:val="001A039C"/>
    <w:rsid w:val="001A0D85"/>
    <w:rsid w:val="001A0DB1"/>
    <w:rsid w:val="001A0EFA"/>
    <w:rsid w:val="001A0FB3"/>
    <w:rsid w:val="001A3273"/>
    <w:rsid w:val="001A3687"/>
    <w:rsid w:val="001A3BE5"/>
    <w:rsid w:val="001A46B3"/>
    <w:rsid w:val="001A555B"/>
    <w:rsid w:val="001A6372"/>
    <w:rsid w:val="001A70EC"/>
    <w:rsid w:val="001A7C45"/>
    <w:rsid w:val="001B126B"/>
    <w:rsid w:val="001B2758"/>
    <w:rsid w:val="001B2F27"/>
    <w:rsid w:val="001B5939"/>
    <w:rsid w:val="001B6417"/>
    <w:rsid w:val="001B6418"/>
    <w:rsid w:val="001B67B7"/>
    <w:rsid w:val="001B73E1"/>
    <w:rsid w:val="001B75F0"/>
    <w:rsid w:val="001B78AD"/>
    <w:rsid w:val="001B7DB3"/>
    <w:rsid w:val="001C0850"/>
    <w:rsid w:val="001C17BE"/>
    <w:rsid w:val="001C2106"/>
    <w:rsid w:val="001C2310"/>
    <w:rsid w:val="001C2AC3"/>
    <w:rsid w:val="001C2D09"/>
    <w:rsid w:val="001C2E08"/>
    <w:rsid w:val="001C3113"/>
    <w:rsid w:val="001C383A"/>
    <w:rsid w:val="001C46BD"/>
    <w:rsid w:val="001C5F5E"/>
    <w:rsid w:val="001D0D41"/>
    <w:rsid w:val="001D0D92"/>
    <w:rsid w:val="001D13C9"/>
    <w:rsid w:val="001D2604"/>
    <w:rsid w:val="001D3162"/>
    <w:rsid w:val="001D31F0"/>
    <w:rsid w:val="001D37C1"/>
    <w:rsid w:val="001D3D2F"/>
    <w:rsid w:val="001D47C7"/>
    <w:rsid w:val="001D626F"/>
    <w:rsid w:val="001D6812"/>
    <w:rsid w:val="001D7058"/>
    <w:rsid w:val="001D743B"/>
    <w:rsid w:val="001E0A24"/>
    <w:rsid w:val="001E179E"/>
    <w:rsid w:val="001E1F90"/>
    <w:rsid w:val="001E2088"/>
    <w:rsid w:val="001E2271"/>
    <w:rsid w:val="001E2C92"/>
    <w:rsid w:val="001E2D89"/>
    <w:rsid w:val="001E2ECA"/>
    <w:rsid w:val="001E3E4B"/>
    <w:rsid w:val="001E45FF"/>
    <w:rsid w:val="001E4624"/>
    <w:rsid w:val="001E4F99"/>
    <w:rsid w:val="001E500E"/>
    <w:rsid w:val="001E5285"/>
    <w:rsid w:val="001E553B"/>
    <w:rsid w:val="001E6011"/>
    <w:rsid w:val="001F001B"/>
    <w:rsid w:val="001F0262"/>
    <w:rsid w:val="001F04BF"/>
    <w:rsid w:val="001F3034"/>
    <w:rsid w:val="001F3365"/>
    <w:rsid w:val="001F4800"/>
    <w:rsid w:val="001F5383"/>
    <w:rsid w:val="001F5F17"/>
    <w:rsid w:val="001F7C7F"/>
    <w:rsid w:val="002009DB"/>
    <w:rsid w:val="002014D1"/>
    <w:rsid w:val="00201686"/>
    <w:rsid w:val="0020459A"/>
    <w:rsid w:val="00204BD6"/>
    <w:rsid w:val="00204FF2"/>
    <w:rsid w:val="00205803"/>
    <w:rsid w:val="00206482"/>
    <w:rsid w:val="00206B86"/>
    <w:rsid w:val="00207786"/>
    <w:rsid w:val="00210DA3"/>
    <w:rsid w:val="00211E4B"/>
    <w:rsid w:val="0021333A"/>
    <w:rsid w:val="0021352B"/>
    <w:rsid w:val="0021414F"/>
    <w:rsid w:val="00214307"/>
    <w:rsid w:val="0021579A"/>
    <w:rsid w:val="00221235"/>
    <w:rsid w:val="00222166"/>
    <w:rsid w:val="00222F83"/>
    <w:rsid w:val="002232E3"/>
    <w:rsid w:val="00224AF2"/>
    <w:rsid w:val="00225025"/>
    <w:rsid w:val="00225A35"/>
    <w:rsid w:val="00226363"/>
    <w:rsid w:val="0022661B"/>
    <w:rsid w:val="0022699F"/>
    <w:rsid w:val="00227A12"/>
    <w:rsid w:val="00232754"/>
    <w:rsid w:val="00232822"/>
    <w:rsid w:val="00233643"/>
    <w:rsid w:val="00234361"/>
    <w:rsid w:val="00235133"/>
    <w:rsid w:val="00240283"/>
    <w:rsid w:val="0024103E"/>
    <w:rsid w:val="00242903"/>
    <w:rsid w:val="00242EDA"/>
    <w:rsid w:val="00243131"/>
    <w:rsid w:val="00245508"/>
    <w:rsid w:val="0024555C"/>
    <w:rsid w:val="00245C1F"/>
    <w:rsid w:val="00246A9F"/>
    <w:rsid w:val="00246E65"/>
    <w:rsid w:val="00247257"/>
    <w:rsid w:val="002473D4"/>
    <w:rsid w:val="002476C8"/>
    <w:rsid w:val="00247801"/>
    <w:rsid w:val="0025082D"/>
    <w:rsid w:val="00250ABB"/>
    <w:rsid w:val="002513A0"/>
    <w:rsid w:val="00251D31"/>
    <w:rsid w:val="00252873"/>
    <w:rsid w:val="002537ED"/>
    <w:rsid w:val="00253DAE"/>
    <w:rsid w:val="002547BB"/>
    <w:rsid w:val="0025480A"/>
    <w:rsid w:val="00254D8F"/>
    <w:rsid w:val="00256806"/>
    <w:rsid w:val="002569BB"/>
    <w:rsid w:val="00256E20"/>
    <w:rsid w:val="0025795D"/>
    <w:rsid w:val="002607D6"/>
    <w:rsid w:val="00260D95"/>
    <w:rsid w:val="00262A60"/>
    <w:rsid w:val="00263FFC"/>
    <w:rsid w:val="002641E9"/>
    <w:rsid w:val="0026524A"/>
    <w:rsid w:val="002653CF"/>
    <w:rsid w:val="00265820"/>
    <w:rsid w:val="00267F0F"/>
    <w:rsid w:val="00270563"/>
    <w:rsid w:val="002714B3"/>
    <w:rsid w:val="00272574"/>
    <w:rsid w:val="00272C62"/>
    <w:rsid w:val="00273B2C"/>
    <w:rsid w:val="00274354"/>
    <w:rsid w:val="002753E6"/>
    <w:rsid w:val="00276134"/>
    <w:rsid w:val="00276F0B"/>
    <w:rsid w:val="0028111A"/>
    <w:rsid w:val="00281999"/>
    <w:rsid w:val="002819BC"/>
    <w:rsid w:val="00282210"/>
    <w:rsid w:val="002828EB"/>
    <w:rsid w:val="00282EF6"/>
    <w:rsid w:val="00284346"/>
    <w:rsid w:val="00285082"/>
    <w:rsid w:val="002855CD"/>
    <w:rsid w:val="002857F7"/>
    <w:rsid w:val="00285BC8"/>
    <w:rsid w:val="00286B9C"/>
    <w:rsid w:val="00286D98"/>
    <w:rsid w:val="00287596"/>
    <w:rsid w:val="00290896"/>
    <w:rsid w:val="002918CE"/>
    <w:rsid w:val="00291ADB"/>
    <w:rsid w:val="00291B10"/>
    <w:rsid w:val="00292825"/>
    <w:rsid w:val="00292FA4"/>
    <w:rsid w:val="0029320E"/>
    <w:rsid w:val="00293652"/>
    <w:rsid w:val="00294272"/>
    <w:rsid w:val="002967A2"/>
    <w:rsid w:val="00296E69"/>
    <w:rsid w:val="002A0695"/>
    <w:rsid w:val="002A094F"/>
    <w:rsid w:val="002A202B"/>
    <w:rsid w:val="002A263B"/>
    <w:rsid w:val="002A31BF"/>
    <w:rsid w:val="002A3270"/>
    <w:rsid w:val="002A35E4"/>
    <w:rsid w:val="002A4F79"/>
    <w:rsid w:val="002A5D23"/>
    <w:rsid w:val="002A6865"/>
    <w:rsid w:val="002A6C7A"/>
    <w:rsid w:val="002B0B50"/>
    <w:rsid w:val="002B1446"/>
    <w:rsid w:val="002B19AB"/>
    <w:rsid w:val="002B1FF4"/>
    <w:rsid w:val="002B2B66"/>
    <w:rsid w:val="002B2CC4"/>
    <w:rsid w:val="002B3628"/>
    <w:rsid w:val="002B3974"/>
    <w:rsid w:val="002B42DF"/>
    <w:rsid w:val="002B52FF"/>
    <w:rsid w:val="002B649F"/>
    <w:rsid w:val="002B7184"/>
    <w:rsid w:val="002B73E1"/>
    <w:rsid w:val="002B791B"/>
    <w:rsid w:val="002B7AF9"/>
    <w:rsid w:val="002C0617"/>
    <w:rsid w:val="002C0C1F"/>
    <w:rsid w:val="002C13CA"/>
    <w:rsid w:val="002C157C"/>
    <w:rsid w:val="002C2B38"/>
    <w:rsid w:val="002C2FB9"/>
    <w:rsid w:val="002C4B46"/>
    <w:rsid w:val="002C52D6"/>
    <w:rsid w:val="002C6D8B"/>
    <w:rsid w:val="002C6F42"/>
    <w:rsid w:val="002C78F3"/>
    <w:rsid w:val="002C7B63"/>
    <w:rsid w:val="002D1C0A"/>
    <w:rsid w:val="002D3BA7"/>
    <w:rsid w:val="002D3CE7"/>
    <w:rsid w:val="002D52EF"/>
    <w:rsid w:val="002D54AD"/>
    <w:rsid w:val="002D582B"/>
    <w:rsid w:val="002D71D1"/>
    <w:rsid w:val="002E246D"/>
    <w:rsid w:val="002E252C"/>
    <w:rsid w:val="002E2631"/>
    <w:rsid w:val="002E3146"/>
    <w:rsid w:val="002E37E8"/>
    <w:rsid w:val="002E3E59"/>
    <w:rsid w:val="002E4173"/>
    <w:rsid w:val="002E4D91"/>
    <w:rsid w:val="002E4E4F"/>
    <w:rsid w:val="002E56CE"/>
    <w:rsid w:val="002E59A1"/>
    <w:rsid w:val="002E60C7"/>
    <w:rsid w:val="002E69B8"/>
    <w:rsid w:val="002E6BA0"/>
    <w:rsid w:val="002E6C14"/>
    <w:rsid w:val="002E6D4D"/>
    <w:rsid w:val="002E70AC"/>
    <w:rsid w:val="002E7804"/>
    <w:rsid w:val="002F0B80"/>
    <w:rsid w:val="002F10F4"/>
    <w:rsid w:val="002F131A"/>
    <w:rsid w:val="002F18F7"/>
    <w:rsid w:val="002F1986"/>
    <w:rsid w:val="002F1B4C"/>
    <w:rsid w:val="002F2324"/>
    <w:rsid w:val="002F2415"/>
    <w:rsid w:val="002F2D11"/>
    <w:rsid w:val="002F2DC1"/>
    <w:rsid w:val="002F2EFA"/>
    <w:rsid w:val="002F3F78"/>
    <w:rsid w:val="002F5DC4"/>
    <w:rsid w:val="002F74D1"/>
    <w:rsid w:val="0030080D"/>
    <w:rsid w:val="00300EB3"/>
    <w:rsid w:val="003014E0"/>
    <w:rsid w:val="00301DDC"/>
    <w:rsid w:val="0030271D"/>
    <w:rsid w:val="00303EF4"/>
    <w:rsid w:val="0030619C"/>
    <w:rsid w:val="003074DF"/>
    <w:rsid w:val="00307BDE"/>
    <w:rsid w:val="0031021A"/>
    <w:rsid w:val="00310B83"/>
    <w:rsid w:val="00310C96"/>
    <w:rsid w:val="00310E8B"/>
    <w:rsid w:val="003112BD"/>
    <w:rsid w:val="0031199F"/>
    <w:rsid w:val="0031233B"/>
    <w:rsid w:val="00316561"/>
    <w:rsid w:val="003169FD"/>
    <w:rsid w:val="00317885"/>
    <w:rsid w:val="0032046E"/>
    <w:rsid w:val="0032246D"/>
    <w:rsid w:val="00322637"/>
    <w:rsid w:val="00324C1C"/>
    <w:rsid w:val="0032509C"/>
    <w:rsid w:val="00325E13"/>
    <w:rsid w:val="003262DF"/>
    <w:rsid w:val="00326396"/>
    <w:rsid w:val="003267EB"/>
    <w:rsid w:val="00326875"/>
    <w:rsid w:val="003269F2"/>
    <w:rsid w:val="00327C86"/>
    <w:rsid w:val="003308F6"/>
    <w:rsid w:val="00330A3D"/>
    <w:rsid w:val="00331758"/>
    <w:rsid w:val="003322F5"/>
    <w:rsid w:val="00333B06"/>
    <w:rsid w:val="003341BE"/>
    <w:rsid w:val="0033465D"/>
    <w:rsid w:val="00334A6B"/>
    <w:rsid w:val="00335288"/>
    <w:rsid w:val="003359BD"/>
    <w:rsid w:val="00337367"/>
    <w:rsid w:val="00337904"/>
    <w:rsid w:val="00341B7F"/>
    <w:rsid w:val="00341DE7"/>
    <w:rsid w:val="00341FFC"/>
    <w:rsid w:val="00342ED9"/>
    <w:rsid w:val="00343591"/>
    <w:rsid w:val="0034385C"/>
    <w:rsid w:val="00345933"/>
    <w:rsid w:val="00345956"/>
    <w:rsid w:val="00345DC8"/>
    <w:rsid w:val="00345F68"/>
    <w:rsid w:val="00346C1A"/>
    <w:rsid w:val="00346C74"/>
    <w:rsid w:val="00347FC4"/>
    <w:rsid w:val="003504B5"/>
    <w:rsid w:val="00350D2F"/>
    <w:rsid w:val="00351BBC"/>
    <w:rsid w:val="003529E7"/>
    <w:rsid w:val="00352D86"/>
    <w:rsid w:val="00353C5A"/>
    <w:rsid w:val="00354343"/>
    <w:rsid w:val="003549A4"/>
    <w:rsid w:val="00354C12"/>
    <w:rsid w:val="00354CC6"/>
    <w:rsid w:val="00355A82"/>
    <w:rsid w:val="00355FE3"/>
    <w:rsid w:val="003560C8"/>
    <w:rsid w:val="0035720F"/>
    <w:rsid w:val="003576FC"/>
    <w:rsid w:val="0035792B"/>
    <w:rsid w:val="0036045C"/>
    <w:rsid w:val="00360BBF"/>
    <w:rsid w:val="00361935"/>
    <w:rsid w:val="00362F4C"/>
    <w:rsid w:val="00362FE8"/>
    <w:rsid w:val="00363355"/>
    <w:rsid w:val="003641E4"/>
    <w:rsid w:val="003642E7"/>
    <w:rsid w:val="00364A84"/>
    <w:rsid w:val="00365193"/>
    <w:rsid w:val="0036648E"/>
    <w:rsid w:val="00366FFE"/>
    <w:rsid w:val="003671CF"/>
    <w:rsid w:val="003671F7"/>
    <w:rsid w:val="00367D00"/>
    <w:rsid w:val="0037042C"/>
    <w:rsid w:val="00371144"/>
    <w:rsid w:val="003711A7"/>
    <w:rsid w:val="003713B2"/>
    <w:rsid w:val="0037278B"/>
    <w:rsid w:val="003730F8"/>
    <w:rsid w:val="00373E26"/>
    <w:rsid w:val="0037476E"/>
    <w:rsid w:val="00374C8D"/>
    <w:rsid w:val="00374D04"/>
    <w:rsid w:val="00375CDF"/>
    <w:rsid w:val="003765FD"/>
    <w:rsid w:val="0037713F"/>
    <w:rsid w:val="003771AB"/>
    <w:rsid w:val="00377C1F"/>
    <w:rsid w:val="00380427"/>
    <w:rsid w:val="003806CD"/>
    <w:rsid w:val="00381C6D"/>
    <w:rsid w:val="00381E66"/>
    <w:rsid w:val="0038293A"/>
    <w:rsid w:val="0038348D"/>
    <w:rsid w:val="003836DB"/>
    <w:rsid w:val="003838AF"/>
    <w:rsid w:val="003839E5"/>
    <w:rsid w:val="00383E0D"/>
    <w:rsid w:val="00383E10"/>
    <w:rsid w:val="00385B5F"/>
    <w:rsid w:val="0038624B"/>
    <w:rsid w:val="00387CED"/>
    <w:rsid w:val="00390433"/>
    <w:rsid w:val="0039082E"/>
    <w:rsid w:val="00391285"/>
    <w:rsid w:val="00391D07"/>
    <w:rsid w:val="00393009"/>
    <w:rsid w:val="003938FF"/>
    <w:rsid w:val="00393922"/>
    <w:rsid w:val="00393DBB"/>
    <w:rsid w:val="003941DC"/>
    <w:rsid w:val="00394E61"/>
    <w:rsid w:val="00395AFF"/>
    <w:rsid w:val="0039765D"/>
    <w:rsid w:val="003A0FF2"/>
    <w:rsid w:val="003A141A"/>
    <w:rsid w:val="003A22CA"/>
    <w:rsid w:val="003A3456"/>
    <w:rsid w:val="003A40BA"/>
    <w:rsid w:val="003A586D"/>
    <w:rsid w:val="003A5EB4"/>
    <w:rsid w:val="003A6BE0"/>
    <w:rsid w:val="003A6FD4"/>
    <w:rsid w:val="003A7D61"/>
    <w:rsid w:val="003B043C"/>
    <w:rsid w:val="003B087E"/>
    <w:rsid w:val="003B3523"/>
    <w:rsid w:val="003B3D19"/>
    <w:rsid w:val="003B52BB"/>
    <w:rsid w:val="003B7244"/>
    <w:rsid w:val="003B7507"/>
    <w:rsid w:val="003B7CCF"/>
    <w:rsid w:val="003C00E3"/>
    <w:rsid w:val="003C0730"/>
    <w:rsid w:val="003C10AA"/>
    <w:rsid w:val="003C1A90"/>
    <w:rsid w:val="003C1D09"/>
    <w:rsid w:val="003C2CA8"/>
    <w:rsid w:val="003C301D"/>
    <w:rsid w:val="003C348B"/>
    <w:rsid w:val="003C3659"/>
    <w:rsid w:val="003C487E"/>
    <w:rsid w:val="003C7593"/>
    <w:rsid w:val="003C7FC4"/>
    <w:rsid w:val="003D0DAE"/>
    <w:rsid w:val="003D2C75"/>
    <w:rsid w:val="003D2DA8"/>
    <w:rsid w:val="003D500D"/>
    <w:rsid w:val="003D5590"/>
    <w:rsid w:val="003D5685"/>
    <w:rsid w:val="003D575B"/>
    <w:rsid w:val="003D5C46"/>
    <w:rsid w:val="003D600B"/>
    <w:rsid w:val="003D66DF"/>
    <w:rsid w:val="003D66FF"/>
    <w:rsid w:val="003D7007"/>
    <w:rsid w:val="003D75F3"/>
    <w:rsid w:val="003E074D"/>
    <w:rsid w:val="003E3402"/>
    <w:rsid w:val="003E3785"/>
    <w:rsid w:val="003E3CE1"/>
    <w:rsid w:val="003E5FA1"/>
    <w:rsid w:val="003E6A4A"/>
    <w:rsid w:val="003E7086"/>
    <w:rsid w:val="003E74E3"/>
    <w:rsid w:val="003E78E3"/>
    <w:rsid w:val="003E7F96"/>
    <w:rsid w:val="003F0379"/>
    <w:rsid w:val="003F03C3"/>
    <w:rsid w:val="003F059F"/>
    <w:rsid w:val="003F1966"/>
    <w:rsid w:val="003F265C"/>
    <w:rsid w:val="003F39AC"/>
    <w:rsid w:val="003F50C9"/>
    <w:rsid w:val="003F67A7"/>
    <w:rsid w:val="003F7CFC"/>
    <w:rsid w:val="003F7E4E"/>
    <w:rsid w:val="003F7EA1"/>
    <w:rsid w:val="0040084C"/>
    <w:rsid w:val="00401B0E"/>
    <w:rsid w:val="00402AD3"/>
    <w:rsid w:val="00402BF2"/>
    <w:rsid w:val="004030B5"/>
    <w:rsid w:val="004036CA"/>
    <w:rsid w:val="00403C10"/>
    <w:rsid w:val="00403FCE"/>
    <w:rsid w:val="00404329"/>
    <w:rsid w:val="00404535"/>
    <w:rsid w:val="00404562"/>
    <w:rsid w:val="00405382"/>
    <w:rsid w:val="00405B88"/>
    <w:rsid w:val="00405BD8"/>
    <w:rsid w:val="004070D0"/>
    <w:rsid w:val="0041162A"/>
    <w:rsid w:val="004135A7"/>
    <w:rsid w:val="00413A14"/>
    <w:rsid w:val="00413D4D"/>
    <w:rsid w:val="00413DCE"/>
    <w:rsid w:val="00414D11"/>
    <w:rsid w:val="0041518D"/>
    <w:rsid w:val="004154D3"/>
    <w:rsid w:val="00415F8E"/>
    <w:rsid w:val="0041650B"/>
    <w:rsid w:val="00421945"/>
    <w:rsid w:val="0042203E"/>
    <w:rsid w:val="004220F7"/>
    <w:rsid w:val="00422E0D"/>
    <w:rsid w:val="00423A8E"/>
    <w:rsid w:val="00425AF5"/>
    <w:rsid w:val="00426215"/>
    <w:rsid w:val="0042639E"/>
    <w:rsid w:val="004269ED"/>
    <w:rsid w:val="00426C1D"/>
    <w:rsid w:val="00427926"/>
    <w:rsid w:val="00431843"/>
    <w:rsid w:val="00432770"/>
    <w:rsid w:val="00432AE2"/>
    <w:rsid w:val="00432D2B"/>
    <w:rsid w:val="00432F8B"/>
    <w:rsid w:val="00433465"/>
    <w:rsid w:val="004339C0"/>
    <w:rsid w:val="0043622C"/>
    <w:rsid w:val="00436AB2"/>
    <w:rsid w:val="00441238"/>
    <w:rsid w:val="0044157B"/>
    <w:rsid w:val="0044301C"/>
    <w:rsid w:val="0044356A"/>
    <w:rsid w:val="004451ED"/>
    <w:rsid w:val="0044535C"/>
    <w:rsid w:val="00445D2B"/>
    <w:rsid w:val="00446719"/>
    <w:rsid w:val="004506A1"/>
    <w:rsid w:val="004529D0"/>
    <w:rsid w:val="004530F5"/>
    <w:rsid w:val="00454147"/>
    <w:rsid w:val="0045589B"/>
    <w:rsid w:val="0045627E"/>
    <w:rsid w:val="00456ADE"/>
    <w:rsid w:val="00457140"/>
    <w:rsid w:val="004602BD"/>
    <w:rsid w:val="00460F53"/>
    <w:rsid w:val="0046136A"/>
    <w:rsid w:val="00461CBF"/>
    <w:rsid w:val="00462577"/>
    <w:rsid w:val="00463BBF"/>
    <w:rsid w:val="00463CFB"/>
    <w:rsid w:val="00465390"/>
    <w:rsid w:val="00466079"/>
    <w:rsid w:val="004671F6"/>
    <w:rsid w:val="004700CD"/>
    <w:rsid w:val="004723D9"/>
    <w:rsid w:val="004728D3"/>
    <w:rsid w:val="00475328"/>
    <w:rsid w:val="004753A2"/>
    <w:rsid w:val="004753FC"/>
    <w:rsid w:val="00477CA3"/>
    <w:rsid w:val="0048109E"/>
    <w:rsid w:val="0048185E"/>
    <w:rsid w:val="004829ED"/>
    <w:rsid w:val="00482CAB"/>
    <w:rsid w:val="004838D3"/>
    <w:rsid w:val="00483C88"/>
    <w:rsid w:val="00483E37"/>
    <w:rsid w:val="00483FC9"/>
    <w:rsid w:val="004849B8"/>
    <w:rsid w:val="00484A90"/>
    <w:rsid w:val="00485A71"/>
    <w:rsid w:val="00485C4D"/>
    <w:rsid w:val="00485EDA"/>
    <w:rsid w:val="00485FEC"/>
    <w:rsid w:val="00486A9D"/>
    <w:rsid w:val="0048752E"/>
    <w:rsid w:val="0048768C"/>
    <w:rsid w:val="00490508"/>
    <w:rsid w:val="00491136"/>
    <w:rsid w:val="004931A0"/>
    <w:rsid w:val="0049419D"/>
    <w:rsid w:val="00495845"/>
    <w:rsid w:val="00495B44"/>
    <w:rsid w:val="00495FB3"/>
    <w:rsid w:val="0049674C"/>
    <w:rsid w:val="00496C54"/>
    <w:rsid w:val="0049708B"/>
    <w:rsid w:val="004A00D9"/>
    <w:rsid w:val="004A01A8"/>
    <w:rsid w:val="004A0F7E"/>
    <w:rsid w:val="004A1029"/>
    <w:rsid w:val="004A1F2C"/>
    <w:rsid w:val="004A25F8"/>
    <w:rsid w:val="004A3820"/>
    <w:rsid w:val="004A4CBA"/>
    <w:rsid w:val="004A5945"/>
    <w:rsid w:val="004A641A"/>
    <w:rsid w:val="004A6659"/>
    <w:rsid w:val="004A76B5"/>
    <w:rsid w:val="004A7FF7"/>
    <w:rsid w:val="004B1CDE"/>
    <w:rsid w:val="004B285D"/>
    <w:rsid w:val="004B35BF"/>
    <w:rsid w:val="004B3B28"/>
    <w:rsid w:val="004B4432"/>
    <w:rsid w:val="004B4877"/>
    <w:rsid w:val="004B539A"/>
    <w:rsid w:val="004B647D"/>
    <w:rsid w:val="004B6520"/>
    <w:rsid w:val="004B7247"/>
    <w:rsid w:val="004B7D03"/>
    <w:rsid w:val="004C0A06"/>
    <w:rsid w:val="004C0CA3"/>
    <w:rsid w:val="004C0EFA"/>
    <w:rsid w:val="004C2BC9"/>
    <w:rsid w:val="004C37E6"/>
    <w:rsid w:val="004C3CD0"/>
    <w:rsid w:val="004C3F85"/>
    <w:rsid w:val="004C4465"/>
    <w:rsid w:val="004C48A0"/>
    <w:rsid w:val="004C52EE"/>
    <w:rsid w:val="004C5831"/>
    <w:rsid w:val="004D12A2"/>
    <w:rsid w:val="004D2D09"/>
    <w:rsid w:val="004D31BD"/>
    <w:rsid w:val="004D3353"/>
    <w:rsid w:val="004D3CD6"/>
    <w:rsid w:val="004D4CF3"/>
    <w:rsid w:val="004D5B1A"/>
    <w:rsid w:val="004D63D3"/>
    <w:rsid w:val="004D6B9C"/>
    <w:rsid w:val="004D7136"/>
    <w:rsid w:val="004E0170"/>
    <w:rsid w:val="004E0D79"/>
    <w:rsid w:val="004E0E0B"/>
    <w:rsid w:val="004E20BB"/>
    <w:rsid w:val="004E31B7"/>
    <w:rsid w:val="004E3D2D"/>
    <w:rsid w:val="004E4F77"/>
    <w:rsid w:val="004E50F3"/>
    <w:rsid w:val="004E62F4"/>
    <w:rsid w:val="004E6EB2"/>
    <w:rsid w:val="004E7711"/>
    <w:rsid w:val="004F0153"/>
    <w:rsid w:val="004F0D75"/>
    <w:rsid w:val="004F15A6"/>
    <w:rsid w:val="004F1B93"/>
    <w:rsid w:val="004F229E"/>
    <w:rsid w:val="004F2B8E"/>
    <w:rsid w:val="004F32B2"/>
    <w:rsid w:val="004F3CBD"/>
    <w:rsid w:val="004F4332"/>
    <w:rsid w:val="004F436D"/>
    <w:rsid w:val="004F7B42"/>
    <w:rsid w:val="0050139A"/>
    <w:rsid w:val="005017F1"/>
    <w:rsid w:val="005029F8"/>
    <w:rsid w:val="00502BF4"/>
    <w:rsid w:val="00503A48"/>
    <w:rsid w:val="00503D75"/>
    <w:rsid w:val="005045C8"/>
    <w:rsid w:val="005048A3"/>
    <w:rsid w:val="00506145"/>
    <w:rsid w:val="00507E65"/>
    <w:rsid w:val="0051062F"/>
    <w:rsid w:val="005108B9"/>
    <w:rsid w:val="00510C1F"/>
    <w:rsid w:val="00510C36"/>
    <w:rsid w:val="005123F9"/>
    <w:rsid w:val="0051329B"/>
    <w:rsid w:val="005144AD"/>
    <w:rsid w:val="00516445"/>
    <w:rsid w:val="005174D3"/>
    <w:rsid w:val="00517A75"/>
    <w:rsid w:val="00520861"/>
    <w:rsid w:val="00522D05"/>
    <w:rsid w:val="005235F1"/>
    <w:rsid w:val="00523A45"/>
    <w:rsid w:val="005246A6"/>
    <w:rsid w:val="0052576A"/>
    <w:rsid w:val="0052735F"/>
    <w:rsid w:val="005301A7"/>
    <w:rsid w:val="00531354"/>
    <w:rsid w:val="0053190A"/>
    <w:rsid w:val="00532032"/>
    <w:rsid w:val="00532141"/>
    <w:rsid w:val="00532EF3"/>
    <w:rsid w:val="00533428"/>
    <w:rsid w:val="005337EC"/>
    <w:rsid w:val="00533BD0"/>
    <w:rsid w:val="0053410A"/>
    <w:rsid w:val="005341E9"/>
    <w:rsid w:val="005350F6"/>
    <w:rsid w:val="00535AC5"/>
    <w:rsid w:val="00535AFD"/>
    <w:rsid w:val="00535D49"/>
    <w:rsid w:val="0053621F"/>
    <w:rsid w:val="00536828"/>
    <w:rsid w:val="0053767B"/>
    <w:rsid w:val="005379A6"/>
    <w:rsid w:val="00540C5C"/>
    <w:rsid w:val="005411E4"/>
    <w:rsid w:val="00542212"/>
    <w:rsid w:val="005432E2"/>
    <w:rsid w:val="00543A1F"/>
    <w:rsid w:val="00543EEF"/>
    <w:rsid w:val="00545ADD"/>
    <w:rsid w:val="00546B04"/>
    <w:rsid w:val="00546B0D"/>
    <w:rsid w:val="00550B85"/>
    <w:rsid w:val="005513DA"/>
    <w:rsid w:val="0055283A"/>
    <w:rsid w:val="00552ACC"/>
    <w:rsid w:val="00552BE9"/>
    <w:rsid w:val="00553A18"/>
    <w:rsid w:val="0055445F"/>
    <w:rsid w:val="005550BC"/>
    <w:rsid w:val="00557A70"/>
    <w:rsid w:val="00557CD1"/>
    <w:rsid w:val="005626D5"/>
    <w:rsid w:val="00564F11"/>
    <w:rsid w:val="00566A7F"/>
    <w:rsid w:val="005705F8"/>
    <w:rsid w:val="005706E3"/>
    <w:rsid w:val="00570F9E"/>
    <w:rsid w:val="00571541"/>
    <w:rsid w:val="00571B94"/>
    <w:rsid w:val="0057205E"/>
    <w:rsid w:val="00572241"/>
    <w:rsid w:val="00572B1E"/>
    <w:rsid w:val="00573327"/>
    <w:rsid w:val="0057356F"/>
    <w:rsid w:val="005737AF"/>
    <w:rsid w:val="00573F3B"/>
    <w:rsid w:val="00574DDC"/>
    <w:rsid w:val="00576620"/>
    <w:rsid w:val="0057704D"/>
    <w:rsid w:val="005770EA"/>
    <w:rsid w:val="005772B6"/>
    <w:rsid w:val="00580FB6"/>
    <w:rsid w:val="00581112"/>
    <w:rsid w:val="00582379"/>
    <w:rsid w:val="00584AD7"/>
    <w:rsid w:val="005861BE"/>
    <w:rsid w:val="0058644E"/>
    <w:rsid w:val="0058727C"/>
    <w:rsid w:val="005879E2"/>
    <w:rsid w:val="00591E8B"/>
    <w:rsid w:val="00592BA4"/>
    <w:rsid w:val="00593EAF"/>
    <w:rsid w:val="0059656C"/>
    <w:rsid w:val="00596F7B"/>
    <w:rsid w:val="00597952"/>
    <w:rsid w:val="00597F69"/>
    <w:rsid w:val="005A0B27"/>
    <w:rsid w:val="005A10EE"/>
    <w:rsid w:val="005A16AD"/>
    <w:rsid w:val="005A3567"/>
    <w:rsid w:val="005A49F2"/>
    <w:rsid w:val="005A4EA4"/>
    <w:rsid w:val="005A4FD1"/>
    <w:rsid w:val="005A6661"/>
    <w:rsid w:val="005B147E"/>
    <w:rsid w:val="005B15F8"/>
    <w:rsid w:val="005B169B"/>
    <w:rsid w:val="005B2765"/>
    <w:rsid w:val="005B332A"/>
    <w:rsid w:val="005B38F1"/>
    <w:rsid w:val="005B55F2"/>
    <w:rsid w:val="005B5911"/>
    <w:rsid w:val="005B5B6E"/>
    <w:rsid w:val="005B5CA4"/>
    <w:rsid w:val="005B6355"/>
    <w:rsid w:val="005B64D7"/>
    <w:rsid w:val="005B6977"/>
    <w:rsid w:val="005B7741"/>
    <w:rsid w:val="005B77E4"/>
    <w:rsid w:val="005B7CFC"/>
    <w:rsid w:val="005C0ABE"/>
    <w:rsid w:val="005C0D36"/>
    <w:rsid w:val="005C1E25"/>
    <w:rsid w:val="005C5194"/>
    <w:rsid w:val="005C5BA0"/>
    <w:rsid w:val="005C5FB1"/>
    <w:rsid w:val="005C62D0"/>
    <w:rsid w:val="005C65F1"/>
    <w:rsid w:val="005C781C"/>
    <w:rsid w:val="005D073C"/>
    <w:rsid w:val="005D24B5"/>
    <w:rsid w:val="005D42C4"/>
    <w:rsid w:val="005D438C"/>
    <w:rsid w:val="005D51F0"/>
    <w:rsid w:val="005D5F66"/>
    <w:rsid w:val="005D6736"/>
    <w:rsid w:val="005D7196"/>
    <w:rsid w:val="005D72AE"/>
    <w:rsid w:val="005D7A2D"/>
    <w:rsid w:val="005D7B82"/>
    <w:rsid w:val="005E01FD"/>
    <w:rsid w:val="005E3305"/>
    <w:rsid w:val="005E4F8F"/>
    <w:rsid w:val="005E5339"/>
    <w:rsid w:val="005E56F3"/>
    <w:rsid w:val="005E5DF5"/>
    <w:rsid w:val="005E6F5E"/>
    <w:rsid w:val="005E76E1"/>
    <w:rsid w:val="005E7775"/>
    <w:rsid w:val="005E7D47"/>
    <w:rsid w:val="005F13D1"/>
    <w:rsid w:val="005F1791"/>
    <w:rsid w:val="005F4A52"/>
    <w:rsid w:val="005F4FC0"/>
    <w:rsid w:val="005F518E"/>
    <w:rsid w:val="005F62DB"/>
    <w:rsid w:val="00600873"/>
    <w:rsid w:val="006027FA"/>
    <w:rsid w:val="00604B02"/>
    <w:rsid w:val="006052D4"/>
    <w:rsid w:val="00605F7F"/>
    <w:rsid w:val="00606123"/>
    <w:rsid w:val="006102C7"/>
    <w:rsid w:val="00611EBC"/>
    <w:rsid w:val="006123AA"/>
    <w:rsid w:val="00612A7D"/>
    <w:rsid w:val="0061357E"/>
    <w:rsid w:val="006135B8"/>
    <w:rsid w:val="00613D10"/>
    <w:rsid w:val="00614E95"/>
    <w:rsid w:val="00617822"/>
    <w:rsid w:val="00620580"/>
    <w:rsid w:val="00620CEE"/>
    <w:rsid w:val="00621DBE"/>
    <w:rsid w:val="00621E32"/>
    <w:rsid w:val="00622252"/>
    <w:rsid w:val="006222C9"/>
    <w:rsid w:val="006228F7"/>
    <w:rsid w:val="00623B38"/>
    <w:rsid w:val="006247E9"/>
    <w:rsid w:val="00624C99"/>
    <w:rsid w:val="00624DB4"/>
    <w:rsid w:val="006257F6"/>
    <w:rsid w:val="00626CA1"/>
    <w:rsid w:val="006274BC"/>
    <w:rsid w:val="00630594"/>
    <w:rsid w:val="00630D32"/>
    <w:rsid w:val="00631F5C"/>
    <w:rsid w:val="00633565"/>
    <w:rsid w:val="0063392C"/>
    <w:rsid w:val="0063398B"/>
    <w:rsid w:val="00634A1C"/>
    <w:rsid w:val="00635242"/>
    <w:rsid w:val="00635992"/>
    <w:rsid w:val="00635FF9"/>
    <w:rsid w:val="00636076"/>
    <w:rsid w:val="00640330"/>
    <w:rsid w:val="006403B6"/>
    <w:rsid w:val="00640729"/>
    <w:rsid w:val="00640AD6"/>
    <w:rsid w:val="00640CBE"/>
    <w:rsid w:val="00641D96"/>
    <w:rsid w:val="00643516"/>
    <w:rsid w:val="006447B0"/>
    <w:rsid w:val="00644B93"/>
    <w:rsid w:val="00644F2D"/>
    <w:rsid w:val="0064518D"/>
    <w:rsid w:val="006458D0"/>
    <w:rsid w:val="00646AEA"/>
    <w:rsid w:val="00647A11"/>
    <w:rsid w:val="00647CA6"/>
    <w:rsid w:val="00650963"/>
    <w:rsid w:val="006509D7"/>
    <w:rsid w:val="00650B35"/>
    <w:rsid w:val="006513AB"/>
    <w:rsid w:val="00651C70"/>
    <w:rsid w:val="00652361"/>
    <w:rsid w:val="00652801"/>
    <w:rsid w:val="00652D6E"/>
    <w:rsid w:val="006530C2"/>
    <w:rsid w:val="00653A8E"/>
    <w:rsid w:val="006544D0"/>
    <w:rsid w:val="006546D5"/>
    <w:rsid w:val="0065498C"/>
    <w:rsid w:val="00655498"/>
    <w:rsid w:val="00656456"/>
    <w:rsid w:val="00656955"/>
    <w:rsid w:val="006610C8"/>
    <w:rsid w:val="0066158F"/>
    <w:rsid w:val="00661DE0"/>
    <w:rsid w:val="0066226E"/>
    <w:rsid w:val="00662561"/>
    <w:rsid w:val="00662E48"/>
    <w:rsid w:val="00663160"/>
    <w:rsid w:val="0066342E"/>
    <w:rsid w:val="00665E66"/>
    <w:rsid w:val="00667DF0"/>
    <w:rsid w:val="00667EEA"/>
    <w:rsid w:val="006707E2"/>
    <w:rsid w:val="006719AD"/>
    <w:rsid w:val="00673F0A"/>
    <w:rsid w:val="00674225"/>
    <w:rsid w:val="00674956"/>
    <w:rsid w:val="006749E6"/>
    <w:rsid w:val="00674D70"/>
    <w:rsid w:val="0067634F"/>
    <w:rsid w:val="006769A0"/>
    <w:rsid w:val="00676B7F"/>
    <w:rsid w:val="00676C26"/>
    <w:rsid w:val="00677BD5"/>
    <w:rsid w:val="00677CB5"/>
    <w:rsid w:val="00680359"/>
    <w:rsid w:val="00680532"/>
    <w:rsid w:val="00681ACB"/>
    <w:rsid w:val="00681B3A"/>
    <w:rsid w:val="00682069"/>
    <w:rsid w:val="0068298D"/>
    <w:rsid w:val="0068333B"/>
    <w:rsid w:val="00683C13"/>
    <w:rsid w:val="00684191"/>
    <w:rsid w:val="0068519C"/>
    <w:rsid w:val="00685A2C"/>
    <w:rsid w:val="00685A2F"/>
    <w:rsid w:val="0068689D"/>
    <w:rsid w:val="0068710E"/>
    <w:rsid w:val="00687FB3"/>
    <w:rsid w:val="006903CD"/>
    <w:rsid w:val="006903F4"/>
    <w:rsid w:val="00690EA0"/>
    <w:rsid w:val="0069128A"/>
    <w:rsid w:val="00692790"/>
    <w:rsid w:val="0069394F"/>
    <w:rsid w:val="00693DB0"/>
    <w:rsid w:val="00694261"/>
    <w:rsid w:val="00694FF9"/>
    <w:rsid w:val="00695662"/>
    <w:rsid w:val="006966FA"/>
    <w:rsid w:val="006969E3"/>
    <w:rsid w:val="00697DFA"/>
    <w:rsid w:val="006A0983"/>
    <w:rsid w:val="006A0E06"/>
    <w:rsid w:val="006A21EC"/>
    <w:rsid w:val="006A3E29"/>
    <w:rsid w:val="006A4323"/>
    <w:rsid w:val="006A576B"/>
    <w:rsid w:val="006A58EE"/>
    <w:rsid w:val="006A59A2"/>
    <w:rsid w:val="006A5CB6"/>
    <w:rsid w:val="006A62B8"/>
    <w:rsid w:val="006A74CC"/>
    <w:rsid w:val="006B0C15"/>
    <w:rsid w:val="006B1014"/>
    <w:rsid w:val="006B110A"/>
    <w:rsid w:val="006B152F"/>
    <w:rsid w:val="006B1923"/>
    <w:rsid w:val="006B1C4B"/>
    <w:rsid w:val="006B2593"/>
    <w:rsid w:val="006B5471"/>
    <w:rsid w:val="006B6122"/>
    <w:rsid w:val="006B62BD"/>
    <w:rsid w:val="006B6B62"/>
    <w:rsid w:val="006B73CA"/>
    <w:rsid w:val="006B77E4"/>
    <w:rsid w:val="006B7991"/>
    <w:rsid w:val="006C0191"/>
    <w:rsid w:val="006C1717"/>
    <w:rsid w:val="006C32F8"/>
    <w:rsid w:val="006C3394"/>
    <w:rsid w:val="006C3804"/>
    <w:rsid w:val="006C3C40"/>
    <w:rsid w:val="006C5321"/>
    <w:rsid w:val="006C6EC1"/>
    <w:rsid w:val="006C7488"/>
    <w:rsid w:val="006C7C1D"/>
    <w:rsid w:val="006D0403"/>
    <w:rsid w:val="006D2E13"/>
    <w:rsid w:val="006D3FE4"/>
    <w:rsid w:val="006D593B"/>
    <w:rsid w:val="006D5BDB"/>
    <w:rsid w:val="006D7A70"/>
    <w:rsid w:val="006D7BF7"/>
    <w:rsid w:val="006E0573"/>
    <w:rsid w:val="006E1745"/>
    <w:rsid w:val="006E19E1"/>
    <w:rsid w:val="006E27C4"/>
    <w:rsid w:val="006E36FE"/>
    <w:rsid w:val="006E386D"/>
    <w:rsid w:val="006E4A40"/>
    <w:rsid w:val="006E6D87"/>
    <w:rsid w:val="006F0B1C"/>
    <w:rsid w:val="006F0D89"/>
    <w:rsid w:val="006F1722"/>
    <w:rsid w:val="006F2C32"/>
    <w:rsid w:val="006F2EB5"/>
    <w:rsid w:val="006F483D"/>
    <w:rsid w:val="006F6973"/>
    <w:rsid w:val="0070007F"/>
    <w:rsid w:val="00700468"/>
    <w:rsid w:val="007004DB"/>
    <w:rsid w:val="00701215"/>
    <w:rsid w:val="00701EA4"/>
    <w:rsid w:val="00704769"/>
    <w:rsid w:val="007062AE"/>
    <w:rsid w:val="00707CDE"/>
    <w:rsid w:val="00710174"/>
    <w:rsid w:val="00710739"/>
    <w:rsid w:val="00711B71"/>
    <w:rsid w:val="007122D5"/>
    <w:rsid w:val="007132FB"/>
    <w:rsid w:val="00713EBF"/>
    <w:rsid w:val="0071458C"/>
    <w:rsid w:val="00715AA3"/>
    <w:rsid w:val="00715C73"/>
    <w:rsid w:val="007160B7"/>
    <w:rsid w:val="00716775"/>
    <w:rsid w:val="00717954"/>
    <w:rsid w:val="00722625"/>
    <w:rsid w:val="00725450"/>
    <w:rsid w:val="00726368"/>
    <w:rsid w:val="00731B11"/>
    <w:rsid w:val="007322CA"/>
    <w:rsid w:val="00734492"/>
    <w:rsid w:val="007347FC"/>
    <w:rsid w:val="0073528F"/>
    <w:rsid w:val="0073582F"/>
    <w:rsid w:val="00735E96"/>
    <w:rsid w:val="007363FF"/>
    <w:rsid w:val="00737B7B"/>
    <w:rsid w:val="00737DE6"/>
    <w:rsid w:val="007414D5"/>
    <w:rsid w:val="00741950"/>
    <w:rsid w:val="0074224F"/>
    <w:rsid w:val="007427D5"/>
    <w:rsid w:val="00744422"/>
    <w:rsid w:val="00745611"/>
    <w:rsid w:val="00745D50"/>
    <w:rsid w:val="0074712D"/>
    <w:rsid w:val="0074716E"/>
    <w:rsid w:val="007473DD"/>
    <w:rsid w:val="00747FA5"/>
    <w:rsid w:val="007508CD"/>
    <w:rsid w:val="0075162E"/>
    <w:rsid w:val="00753BD0"/>
    <w:rsid w:val="0075427D"/>
    <w:rsid w:val="00755274"/>
    <w:rsid w:val="0075581E"/>
    <w:rsid w:val="00755A38"/>
    <w:rsid w:val="00756593"/>
    <w:rsid w:val="0075748F"/>
    <w:rsid w:val="0075786E"/>
    <w:rsid w:val="007617FC"/>
    <w:rsid w:val="00761B24"/>
    <w:rsid w:val="007624F5"/>
    <w:rsid w:val="007625E7"/>
    <w:rsid w:val="00763443"/>
    <w:rsid w:val="00765AF9"/>
    <w:rsid w:val="00766F5D"/>
    <w:rsid w:val="00767404"/>
    <w:rsid w:val="00770278"/>
    <w:rsid w:val="00770366"/>
    <w:rsid w:val="00770C99"/>
    <w:rsid w:val="00771B82"/>
    <w:rsid w:val="00773816"/>
    <w:rsid w:val="00773F4F"/>
    <w:rsid w:val="0077450F"/>
    <w:rsid w:val="0077545E"/>
    <w:rsid w:val="00776AF5"/>
    <w:rsid w:val="007779BB"/>
    <w:rsid w:val="00777B09"/>
    <w:rsid w:val="00777B37"/>
    <w:rsid w:val="00777FE7"/>
    <w:rsid w:val="00780300"/>
    <w:rsid w:val="0078035A"/>
    <w:rsid w:val="007813F9"/>
    <w:rsid w:val="007814AB"/>
    <w:rsid w:val="0078171F"/>
    <w:rsid w:val="00781AA9"/>
    <w:rsid w:val="00781F7B"/>
    <w:rsid w:val="0078242C"/>
    <w:rsid w:val="007824E4"/>
    <w:rsid w:val="00782851"/>
    <w:rsid w:val="00782FD8"/>
    <w:rsid w:val="0078500A"/>
    <w:rsid w:val="007856C0"/>
    <w:rsid w:val="0078683D"/>
    <w:rsid w:val="00786D7C"/>
    <w:rsid w:val="00787EDE"/>
    <w:rsid w:val="00790A47"/>
    <w:rsid w:val="0079112F"/>
    <w:rsid w:val="0079128F"/>
    <w:rsid w:val="007913F6"/>
    <w:rsid w:val="00791652"/>
    <w:rsid w:val="00793489"/>
    <w:rsid w:val="007939C6"/>
    <w:rsid w:val="007940DF"/>
    <w:rsid w:val="00794670"/>
    <w:rsid w:val="00796959"/>
    <w:rsid w:val="00797044"/>
    <w:rsid w:val="00797B2C"/>
    <w:rsid w:val="00797F53"/>
    <w:rsid w:val="007A14E4"/>
    <w:rsid w:val="007A1CFB"/>
    <w:rsid w:val="007A1EBB"/>
    <w:rsid w:val="007A2607"/>
    <w:rsid w:val="007A2E3C"/>
    <w:rsid w:val="007A3DA4"/>
    <w:rsid w:val="007A490D"/>
    <w:rsid w:val="007A4C6F"/>
    <w:rsid w:val="007A6202"/>
    <w:rsid w:val="007A75E5"/>
    <w:rsid w:val="007A75E6"/>
    <w:rsid w:val="007B1341"/>
    <w:rsid w:val="007B23C0"/>
    <w:rsid w:val="007B4820"/>
    <w:rsid w:val="007B4AC4"/>
    <w:rsid w:val="007B66D8"/>
    <w:rsid w:val="007B7633"/>
    <w:rsid w:val="007C1F9A"/>
    <w:rsid w:val="007C308A"/>
    <w:rsid w:val="007C363B"/>
    <w:rsid w:val="007C4075"/>
    <w:rsid w:val="007C58B8"/>
    <w:rsid w:val="007C617B"/>
    <w:rsid w:val="007C72AB"/>
    <w:rsid w:val="007C7732"/>
    <w:rsid w:val="007C773C"/>
    <w:rsid w:val="007C7970"/>
    <w:rsid w:val="007D04AA"/>
    <w:rsid w:val="007D1128"/>
    <w:rsid w:val="007D18C3"/>
    <w:rsid w:val="007D33ED"/>
    <w:rsid w:val="007D3937"/>
    <w:rsid w:val="007D463F"/>
    <w:rsid w:val="007D4DC0"/>
    <w:rsid w:val="007D5DCD"/>
    <w:rsid w:val="007D6E47"/>
    <w:rsid w:val="007D6EA2"/>
    <w:rsid w:val="007D7B84"/>
    <w:rsid w:val="007E02C7"/>
    <w:rsid w:val="007E056F"/>
    <w:rsid w:val="007E0C91"/>
    <w:rsid w:val="007E1B2A"/>
    <w:rsid w:val="007E1E7E"/>
    <w:rsid w:val="007E409E"/>
    <w:rsid w:val="007E45F7"/>
    <w:rsid w:val="007E4BC4"/>
    <w:rsid w:val="007E4C9C"/>
    <w:rsid w:val="007E4D5D"/>
    <w:rsid w:val="007E5097"/>
    <w:rsid w:val="007E5E63"/>
    <w:rsid w:val="007F0BA5"/>
    <w:rsid w:val="007F1051"/>
    <w:rsid w:val="007F13D1"/>
    <w:rsid w:val="007F1D06"/>
    <w:rsid w:val="007F2C15"/>
    <w:rsid w:val="007F3B4F"/>
    <w:rsid w:val="007F3EA8"/>
    <w:rsid w:val="007F498E"/>
    <w:rsid w:val="007F5960"/>
    <w:rsid w:val="007F64C2"/>
    <w:rsid w:val="007F6562"/>
    <w:rsid w:val="007F7B45"/>
    <w:rsid w:val="0080016B"/>
    <w:rsid w:val="00800759"/>
    <w:rsid w:val="00800B12"/>
    <w:rsid w:val="00800DBB"/>
    <w:rsid w:val="0080179D"/>
    <w:rsid w:val="00801B49"/>
    <w:rsid w:val="00802595"/>
    <w:rsid w:val="008048D7"/>
    <w:rsid w:val="00804FBA"/>
    <w:rsid w:val="008050F8"/>
    <w:rsid w:val="00806B8A"/>
    <w:rsid w:val="008116AA"/>
    <w:rsid w:val="0081243A"/>
    <w:rsid w:val="0081343F"/>
    <w:rsid w:val="00813501"/>
    <w:rsid w:val="0081475B"/>
    <w:rsid w:val="00814F5E"/>
    <w:rsid w:val="008167F1"/>
    <w:rsid w:val="00816D28"/>
    <w:rsid w:val="00817BB7"/>
    <w:rsid w:val="008207A2"/>
    <w:rsid w:val="008220A1"/>
    <w:rsid w:val="00822775"/>
    <w:rsid w:val="00822B60"/>
    <w:rsid w:val="00824BDE"/>
    <w:rsid w:val="00824DC3"/>
    <w:rsid w:val="00824F23"/>
    <w:rsid w:val="00826534"/>
    <w:rsid w:val="008273F6"/>
    <w:rsid w:val="00830438"/>
    <w:rsid w:val="008308EF"/>
    <w:rsid w:val="00832502"/>
    <w:rsid w:val="0083259D"/>
    <w:rsid w:val="00833730"/>
    <w:rsid w:val="00833A68"/>
    <w:rsid w:val="00833FEA"/>
    <w:rsid w:val="00834D6A"/>
    <w:rsid w:val="00834F1A"/>
    <w:rsid w:val="0083533E"/>
    <w:rsid w:val="008354E6"/>
    <w:rsid w:val="00836C79"/>
    <w:rsid w:val="00837D88"/>
    <w:rsid w:val="0084010E"/>
    <w:rsid w:val="00840D1F"/>
    <w:rsid w:val="008420A7"/>
    <w:rsid w:val="00842DC2"/>
    <w:rsid w:val="0084309D"/>
    <w:rsid w:val="008438BD"/>
    <w:rsid w:val="008442C5"/>
    <w:rsid w:val="008449BC"/>
    <w:rsid w:val="00844B48"/>
    <w:rsid w:val="00846988"/>
    <w:rsid w:val="00846B2A"/>
    <w:rsid w:val="00847A78"/>
    <w:rsid w:val="008500C5"/>
    <w:rsid w:val="0085071D"/>
    <w:rsid w:val="008524DB"/>
    <w:rsid w:val="00852B95"/>
    <w:rsid w:val="00852C83"/>
    <w:rsid w:val="00853CE5"/>
    <w:rsid w:val="0085539B"/>
    <w:rsid w:val="0085555A"/>
    <w:rsid w:val="00857A08"/>
    <w:rsid w:val="00862079"/>
    <w:rsid w:val="00862ECA"/>
    <w:rsid w:val="0086317A"/>
    <w:rsid w:val="008633CF"/>
    <w:rsid w:val="00866701"/>
    <w:rsid w:val="00866989"/>
    <w:rsid w:val="0086698F"/>
    <w:rsid w:val="008675CB"/>
    <w:rsid w:val="00870AA9"/>
    <w:rsid w:val="00870DC1"/>
    <w:rsid w:val="00871438"/>
    <w:rsid w:val="008717BC"/>
    <w:rsid w:val="008725C4"/>
    <w:rsid w:val="00873C5E"/>
    <w:rsid w:val="00874850"/>
    <w:rsid w:val="00875C0E"/>
    <w:rsid w:val="00875C8D"/>
    <w:rsid w:val="008764B8"/>
    <w:rsid w:val="0087658C"/>
    <w:rsid w:val="008772A1"/>
    <w:rsid w:val="008779FD"/>
    <w:rsid w:val="00880206"/>
    <w:rsid w:val="00880E44"/>
    <w:rsid w:val="008811BA"/>
    <w:rsid w:val="008815E0"/>
    <w:rsid w:val="00881D30"/>
    <w:rsid w:val="0088278F"/>
    <w:rsid w:val="008835F0"/>
    <w:rsid w:val="00883D21"/>
    <w:rsid w:val="00883F20"/>
    <w:rsid w:val="0088430B"/>
    <w:rsid w:val="00884849"/>
    <w:rsid w:val="0088531F"/>
    <w:rsid w:val="00886211"/>
    <w:rsid w:val="00886BF8"/>
    <w:rsid w:val="00891A4E"/>
    <w:rsid w:val="00891D4F"/>
    <w:rsid w:val="00891EAC"/>
    <w:rsid w:val="00892496"/>
    <w:rsid w:val="008926B8"/>
    <w:rsid w:val="00892C5D"/>
    <w:rsid w:val="00892E2D"/>
    <w:rsid w:val="00892ED9"/>
    <w:rsid w:val="008938E3"/>
    <w:rsid w:val="00893EC7"/>
    <w:rsid w:val="0089419A"/>
    <w:rsid w:val="00895174"/>
    <w:rsid w:val="00895320"/>
    <w:rsid w:val="00896124"/>
    <w:rsid w:val="008966D1"/>
    <w:rsid w:val="0089677D"/>
    <w:rsid w:val="00896971"/>
    <w:rsid w:val="00896D77"/>
    <w:rsid w:val="0089753D"/>
    <w:rsid w:val="00897782"/>
    <w:rsid w:val="0089790E"/>
    <w:rsid w:val="008A10C8"/>
    <w:rsid w:val="008A23B6"/>
    <w:rsid w:val="008A29AD"/>
    <w:rsid w:val="008A2A5E"/>
    <w:rsid w:val="008A33CD"/>
    <w:rsid w:val="008A4294"/>
    <w:rsid w:val="008A4742"/>
    <w:rsid w:val="008A5BCC"/>
    <w:rsid w:val="008A5C3C"/>
    <w:rsid w:val="008A6BD6"/>
    <w:rsid w:val="008A6D52"/>
    <w:rsid w:val="008A74E2"/>
    <w:rsid w:val="008A78FA"/>
    <w:rsid w:val="008A7EDC"/>
    <w:rsid w:val="008B1514"/>
    <w:rsid w:val="008B1940"/>
    <w:rsid w:val="008B1B8E"/>
    <w:rsid w:val="008B1C8F"/>
    <w:rsid w:val="008B2906"/>
    <w:rsid w:val="008B309D"/>
    <w:rsid w:val="008B4678"/>
    <w:rsid w:val="008B477F"/>
    <w:rsid w:val="008B4A75"/>
    <w:rsid w:val="008B4E84"/>
    <w:rsid w:val="008B6DC8"/>
    <w:rsid w:val="008C1A70"/>
    <w:rsid w:val="008C44EF"/>
    <w:rsid w:val="008C4D62"/>
    <w:rsid w:val="008C5C9B"/>
    <w:rsid w:val="008C69DD"/>
    <w:rsid w:val="008D065A"/>
    <w:rsid w:val="008D0858"/>
    <w:rsid w:val="008D1A97"/>
    <w:rsid w:val="008D2B3C"/>
    <w:rsid w:val="008D351C"/>
    <w:rsid w:val="008D48AF"/>
    <w:rsid w:val="008D5A85"/>
    <w:rsid w:val="008D66B7"/>
    <w:rsid w:val="008D6A6F"/>
    <w:rsid w:val="008E0361"/>
    <w:rsid w:val="008E2513"/>
    <w:rsid w:val="008E2936"/>
    <w:rsid w:val="008E3913"/>
    <w:rsid w:val="008E4766"/>
    <w:rsid w:val="008E4B39"/>
    <w:rsid w:val="008E575D"/>
    <w:rsid w:val="008E78EC"/>
    <w:rsid w:val="008E7A46"/>
    <w:rsid w:val="008F03FE"/>
    <w:rsid w:val="008F0D4C"/>
    <w:rsid w:val="008F2827"/>
    <w:rsid w:val="008F34B9"/>
    <w:rsid w:val="008F3EA9"/>
    <w:rsid w:val="008F4E5A"/>
    <w:rsid w:val="008F758F"/>
    <w:rsid w:val="00900349"/>
    <w:rsid w:val="009006A5"/>
    <w:rsid w:val="009014FC"/>
    <w:rsid w:val="0090192B"/>
    <w:rsid w:val="00901A23"/>
    <w:rsid w:val="00901B58"/>
    <w:rsid w:val="009034F1"/>
    <w:rsid w:val="0090391A"/>
    <w:rsid w:val="00903F9F"/>
    <w:rsid w:val="00904637"/>
    <w:rsid w:val="00904D39"/>
    <w:rsid w:val="0091134D"/>
    <w:rsid w:val="00911A34"/>
    <w:rsid w:val="00911EB5"/>
    <w:rsid w:val="00912338"/>
    <w:rsid w:val="00912676"/>
    <w:rsid w:val="009127E6"/>
    <w:rsid w:val="00912C3A"/>
    <w:rsid w:val="009133C4"/>
    <w:rsid w:val="0091396B"/>
    <w:rsid w:val="00913FC5"/>
    <w:rsid w:val="00914784"/>
    <w:rsid w:val="00915CE3"/>
    <w:rsid w:val="00915EC7"/>
    <w:rsid w:val="0091752D"/>
    <w:rsid w:val="009205B6"/>
    <w:rsid w:val="009209AE"/>
    <w:rsid w:val="00920CE0"/>
    <w:rsid w:val="00923029"/>
    <w:rsid w:val="009230D9"/>
    <w:rsid w:val="009254EC"/>
    <w:rsid w:val="009255E7"/>
    <w:rsid w:val="00925734"/>
    <w:rsid w:val="00925ECD"/>
    <w:rsid w:val="00925FCB"/>
    <w:rsid w:val="009260AD"/>
    <w:rsid w:val="00926978"/>
    <w:rsid w:val="0092709C"/>
    <w:rsid w:val="00927AC3"/>
    <w:rsid w:val="009306D0"/>
    <w:rsid w:val="0093230C"/>
    <w:rsid w:val="009329E9"/>
    <w:rsid w:val="009336E2"/>
    <w:rsid w:val="009342E3"/>
    <w:rsid w:val="0093495A"/>
    <w:rsid w:val="009377D1"/>
    <w:rsid w:val="00937CAC"/>
    <w:rsid w:val="0094069E"/>
    <w:rsid w:val="00941ABE"/>
    <w:rsid w:val="00941EEF"/>
    <w:rsid w:val="00942E7A"/>
    <w:rsid w:val="00943CE9"/>
    <w:rsid w:val="009444F8"/>
    <w:rsid w:val="00944B5F"/>
    <w:rsid w:val="00946C22"/>
    <w:rsid w:val="00947F57"/>
    <w:rsid w:val="009502AC"/>
    <w:rsid w:val="00950326"/>
    <w:rsid w:val="00950398"/>
    <w:rsid w:val="00954182"/>
    <w:rsid w:val="00954603"/>
    <w:rsid w:val="009546CE"/>
    <w:rsid w:val="00956266"/>
    <w:rsid w:val="0096056B"/>
    <w:rsid w:val="00960F49"/>
    <w:rsid w:val="009618D8"/>
    <w:rsid w:val="00961A2B"/>
    <w:rsid w:val="00962169"/>
    <w:rsid w:val="009629C0"/>
    <w:rsid w:val="00963062"/>
    <w:rsid w:val="00963339"/>
    <w:rsid w:val="0096351B"/>
    <w:rsid w:val="00964CC0"/>
    <w:rsid w:val="00965294"/>
    <w:rsid w:val="00967A50"/>
    <w:rsid w:val="00967BDC"/>
    <w:rsid w:val="00970CE4"/>
    <w:rsid w:val="00972DF8"/>
    <w:rsid w:val="00974F1B"/>
    <w:rsid w:val="00974FAC"/>
    <w:rsid w:val="00975DBA"/>
    <w:rsid w:val="00976B54"/>
    <w:rsid w:val="009770ED"/>
    <w:rsid w:val="00977580"/>
    <w:rsid w:val="009813C2"/>
    <w:rsid w:val="00981BB8"/>
    <w:rsid w:val="009829AD"/>
    <w:rsid w:val="00982EF5"/>
    <w:rsid w:val="00983521"/>
    <w:rsid w:val="00986D20"/>
    <w:rsid w:val="00987559"/>
    <w:rsid w:val="009875CD"/>
    <w:rsid w:val="0098771B"/>
    <w:rsid w:val="00990464"/>
    <w:rsid w:val="009914A0"/>
    <w:rsid w:val="00993367"/>
    <w:rsid w:val="00993505"/>
    <w:rsid w:val="009946CB"/>
    <w:rsid w:val="00995738"/>
    <w:rsid w:val="00996062"/>
    <w:rsid w:val="009A11D3"/>
    <w:rsid w:val="009A2730"/>
    <w:rsid w:val="009A39B9"/>
    <w:rsid w:val="009A3D10"/>
    <w:rsid w:val="009A3D1F"/>
    <w:rsid w:val="009A40C0"/>
    <w:rsid w:val="009A61CF"/>
    <w:rsid w:val="009A6B3D"/>
    <w:rsid w:val="009A7037"/>
    <w:rsid w:val="009B1E25"/>
    <w:rsid w:val="009B37CF"/>
    <w:rsid w:val="009B5EC4"/>
    <w:rsid w:val="009B7241"/>
    <w:rsid w:val="009B7ABE"/>
    <w:rsid w:val="009C16A2"/>
    <w:rsid w:val="009C16E7"/>
    <w:rsid w:val="009C1C92"/>
    <w:rsid w:val="009C36A4"/>
    <w:rsid w:val="009C3FB5"/>
    <w:rsid w:val="009C4413"/>
    <w:rsid w:val="009C48F1"/>
    <w:rsid w:val="009C4B2B"/>
    <w:rsid w:val="009C6030"/>
    <w:rsid w:val="009C781B"/>
    <w:rsid w:val="009D0C60"/>
    <w:rsid w:val="009D1020"/>
    <w:rsid w:val="009D112B"/>
    <w:rsid w:val="009D3230"/>
    <w:rsid w:val="009D51A9"/>
    <w:rsid w:val="009D527C"/>
    <w:rsid w:val="009D5578"/>
    <w:rsid w:val="009D6952"/>
    <w:rsid w:val="009D6EDB"/>
    <w:rsid w:val="009D765B"/>
    <w:rsid w:val="009D7D14"/>
    <w:rsid w:val="009D7DD2"/>
    <w:rsid w:val="009E010F"/>
    <w:rsid w:val="009E0185"/>
    <w:rsid w:val="009E20FA"/>
    <w:rsid w:val="009E28E8"/>
    <w:rsid w:val="009E2A0B"/>
    <w:rsid w:val="009E3CAB"/>
    <w:rsid w:val="009E5BBD"/>
    <w:rsid w:val="009E5D70"/>
    <w:rsid w:val="009E693D"/>
    <w:rsid w:val="009E7013"/>
    <w:rsid w:val="009E79EF"/>
    <w:rsid w:val="009F0A7F"/>
    <w:rsid w:val="009F0F1E"/>
    <w:rsid w:val="009F1049"/>
    <w:rsid w:val="009F1058"/>
    <w:rsid w:val="009F1117"/>
    <w:rsid w:val="009F1892"/>
    <w:rsid w:val="009F223A"/>
    <w:rsid w:val="009F23A8"/>
    <w:rsid w:val="009F2933"/>
    <w:rsid w:val="009F3920"/>
    <w:rsid w:val="009F3CAF"/>
    <w:rsid w:val="009F4AC6"/>
    <w:rsid w:val="009F5425"/>
    <w:rsid w:val="009F6931"/>
    <w:rsid w:val="009F6D00"/>
    <w:rsid w:val="00A02BDB"/>
    <w:rsid w:val="00A0377B"/>
    <w:rsid w:val="00A04E60"/>
    <w:rsid w:val="00A05084"/>
    <w:rsid w:val="00A05F23"/>
    <w:rsid w:val="00A10A2A"/>
    <w:rsid w:val="00A10DBF"/>
    <w:rsid w:val="00A116F8"/>
    <w:rsid w:val="00A11CCD"/>
    <w:rsid w:val="00A125A8"/>
    <w:rsid w:val="00A14B5E"/>
    <w:rsid w:val="00A15D50"/>
    <w:rsid w:val="00A15E90"/>
    <w:rsid w:val="00A16932"/>
    <w:rsid w:val="00A16EB6"/>
    <w:rsid w:val="00A16F93"/>
    <w:rsid w:val="00A17C4B"/>
    <w:rsid w:val="00A20E37"/>
    <w:rsid w:val="00A21446"/>
    <w:rsid w:val="00A21855"/>
    <w:rsid w:val="00A22283"/>
    <w:rsid w:val="00A22526"/>
    <w:rsid w:val="00A22F47"/>
    <w:rsid w:val="00A23875"/>
    <w:rsid w:val="00A238C7"/>
    <w:rsid w:val="00A24364"/>
    <w:rsid w:val="00A25D3E"/>
    <w:rsid w:val="00A27713"/>
    <w:rsid w:val="00A277D5"/>
    <w:rsid w:val="00A31466"/>
    <w:rsid w:val="00A3277C"/>
    <w:rsid w:val="00A327A8"/>
    <w:rsid w:val="00A3282C"/>
    <w:rsid w:val="00A330C1"/>
    <w:rsid w:val="00A331F3"/>
    <w:rsid w:val="00A3421C"/>
    <w:rsid w:val="00A342C0"/>
    <w:rsid w:val="00A35506"/>
    <w:rsid w:val="00A35E0F"/>
    <w:rsid w:val="00A36491"/>
    <w:rsid w:val="00A37060"/>
    <w:rsid w:val="00A375A9"/>
    <w:rsid w:val="00A4025C"/>
    <w:rsid w:val="00A4025E"/>
    <w:rsid w:val="00A405D0"/>
    <w:rsid w:val="00A40E4E"/>
    <w:rsid w:val="00A411BE"/>
    <w:rsid w:val="00A41202"/>
    <w:rsid w:val="00A4148F"/>
    <w:rsid w:val="00A416DE"/>
    <w:rsid w:val="00A41B08"/>
    <w:rsid w:val="00A41B94"/>
    <w:rsid w:val="00A421ED"/>
    <w:rsid w:val="00A42BC4"/>
    <w:rsid w:val="00A456AB"/>
    <w:rsid w:val="00A46D72"/>
    <w:rsid w:val="00A47911"/>
    <w:rsid w:val="00A50E55"/>
    <w:rsid w:val="00A51B99"/>
    <w:rsid w:val="00A523D5"/>
    <w:rsid w:val="00A52E4F"/>
    <w:rsid w:val="00A55939"/>
    <w:rsid w:val="00A575A5"/>
    <w:rsid w:val="00A60937"/>
    <w:rsid w:val="00A648E0"/>
    <w:rsid w:val="00A64900"/>
    <w:rsid w:val="00A6493D"/>
    <w:rsid w:val="00A65169"/>
    <w:rsid w:val="00A66358"/>
    <w:rsid w:val="00A66478"/>
    <w:rsid w:val="00A66F35"/>
    <w:rsid w:val="00A6732E"/>
    <w:rsid w:val="00A7086B"/>
    <w:rsid w:val="00A70ECC"/>
    <w:rsid w:val="00A70F8D"/>
    <w:rsid w:val="00A712F3"/>
    <w:rsid w:val="00A71C5B"/>
    <w:rsid w:val="00A73BAB"/>
    <w:rsid w:val="00A74460"/>
    <w:rsid w:val="00A751C0"/>
    <w:rsid w:val="00A75294"/>
    <w:rsid w:val="00A75EC0"/>
    <w:rsid w:val="00A761CF"/>
    <w:rsid w:val="00A76387"/>
    <w:rsid w:val="00A80152"/>
    <w:rsid w:val="00A80C70"/>
    <w:rsid w:val="00A81204"/>
    <w:rsid w:val="00A81C41"/>
    <w:rsid w:val="00A82751"/>
    <w:rsid w:val="00A82F65"/>
    <w:rsid w:val="00A83FA0"/>
    <w:rsid w:val="00A86A0C"/>
    <w:rsid w:val="00A87887"/>
    <w:rsid w:val="00A87BB5"/>
    <w:rsid w:val="00A90A32"/>
    <w:rsid w:val="00A9200E"/>
    <w:rsid w:val="00A923DD"/>
    <w:rsid w:val="00A92A17"/>
    <w:rsid w:val="00A92D8D"/>
    <w:rsid w:val="00A92EC5"/>
    <w:rsid w:val="00A93032"/>
    <w:rsid w:val="00A943CA"/>
    <w:rsid w:val="00A94A58"/>
    <w:rsid w:val="00A95163"/>
    <w:rsid w:val="00A96984"/>
    <w:rsid w:val="00A96A54"/>
    <w:rsid w:val="00A97B6A"/>
    <w:rsid w:val="00AA13C2"/>
    <w:rsid w:val="00AA1D04"/>
    <w:rsid w:val="00AA3DEC"/>
    <w:rsid w:val="00AA3F32"/>
    <w:rsid w:val="00AA4E02"/>
    <w:rsid w:val="00AA4E66"/>
    <w:rsid w:val="00AA513C"/>
    <w:rsid w:val="00AA6288"/>
    <w:rsid w:val="00AA69AE"/>
    <w:rsid w:val="00AA7AA8"/>
    <w:rsid w:val="00AA7D0C"/>
    <w:rsid w:val="00AB0DCE"/>
    <w:rsid w:val="00AB15BD"/>
    <w:rsid w:val="00AB359A"/>
    <w:rsid w:val="00AB40AF"/>
    <w:rsid w:val="00AB51A6"/>
    <w:rsid w:val="00AB5233"/>
    <w:rsid w:val="00AB561B"/>
    <w:rsid w:val="00AB58F4"/>
    <w:rsid w:val="00AB5D13"/>
    <w:rsid w:val="00AB668E"/>
    <w:rsid w:val="00AB66D1"/>
    <w:rsid w:val="00AB6DEB"/>
    <w:rsid w:val="00AB7291"/>
    <w:rsid w:val="00AB74A7"/>
    <w:rsid w:val="00AC15E6"/>
    <w:rsid w:val="00AC1606"/>
    <w:rsid w:val="00AC1963"/>
    <w:rsid w:val="00AC196B"/>
    <w:rsid w:val="00AC1996"/>
    <w:rsid w:val="00AC25D4"/>
    <w:rsid w:val="00AC39FD"/>
    <w:rsid w:val="00AC4C9E"/>
    <w:rsid w:val="00AC5C4D"/>
    <w:rsid w:val="00AC6CB7"/>
    <w:rsid w:val="00AC704C"/>
    <w:rsid w:val="00AD0292"/>
    <w:rsid w:val="00AD0667"/>
    <w:rsid w:val="00AD09D3"/>
    <w:rsid w:val="00AD0C50"/>
    <w:rsid w:val="00AD1269"/>
    <w:rsid w:val="00AD1AC5"/>
    <w:rsid w:val="00AD2A01"/>
    <w:rsid w:val="00AD3101"/>
    <w:rsid w:val="00AD48E7"/>
    <w:rsid w:val="00AD4C87"/>
    <w:rsid w:val="00AD616F"/>
    <w:rsid w:val="00AD62AB"/>
    <w:rsid w:val="00AD7540"/>
    <w:rsid w:val="00AE1226"/>
    <w:rsid w:val="00AE2053"/>
    <w:rsid w:val="00AE26CF"/>
    <w:rsid w:val="00AE3D31"/>
    <w:rsid w:val="00AE3F1D"/>
    <w:rsid w:val="00AE403F"/>
    <w:rsid w:val="00AE4491"/>
    <w:rsid w:val="00AE6DDD"/>
    <w:rsid w:val="00AE7452"/>
    <w:rsid w:val="00AE7FAF"/>
    <w:rsid w:val="00AF150D"/>
    <w:rsid w:val="00AF1807"/>
    <w:rsid w:val="00AF23C8"/>
    <w:rsid w:val="00AF2846"/>
    <w:rsid w:val="00AF29B7"/>
    <w:rsid w:val="00AF362A"/>
    <w:rsid w:val="00AF3D6A"/>
    <w:rsid w:val="00AF4137"/>
    <w:rsid w:val="00AF4D28"/>
    <w:rsid w:val="00AF65DF"/>
    <w:rsid w:val="00AF7227"/>
    <w:rsid w:val="00B003EA"/>
    <w:rsid w:val="00B01728"/>
    <w:rsid w:val="00B024D0"/>
    <w:rsid w:val="00B02739"/>
    <w:rsid w:val="00B05709"/>
    <w:rsid w:val="00B061B1"/>
    <w:rsid w:val="00B06324"/>
    <w:rsid w:val="00B1037E"/>
    <w:rsid w:val="00B11155"/>
    <w:rsid w:val="00B113B0"/>
    <w:rsid w:val="00B12221"/>
    <w:rsid w:val="00B126F9"/>
    <w:rsid w:val="00B133C7"/>
    <w:rsid w:val="00B136C3"/>
    <w:rsid w:val="00B13AFC"/>
    <w:rsid w:val="00B13BFB"/>
    <w:rsid w:val="00B15092"/>
    <w:rsid w:val="00B15C90"/>
    <w:rsid w:val="00B16219"/>
    <w:rsid w:val="00B169C6"/>
    <w:rsid w:val="00B16CC6"/>
    <w:rsid w:val="00B1731D"/>
    <w:rsid w:val="00B20283"/>
    <w:rsid w:val="00B20B34"/>
    <w:rsid w:val="00B20E73"/>
    <w:rsid w:val="00B21845"/>
    <w:rsid w:val="00B22244"/>
    <w:rsid w:val="00B2245E"/>
    <w:rsid w:val="00B227CF"/>
    <w:rsid w:val="00B22B32"/>
    <w:rsid w:val="00B238C5"/>
    <w:rsid w:val="00B2392F"/>
    <w:rsid w:val="00B2559A"/>
    <w:rsid w:val="00B25FC7"/>
    <w:rsid w:val="00B3006A"/>
    <w:rsid w:val="00B3114E"/>
    <w:rsid w:val="00B312AC"/>
    <w:rsid w:val="00B31639"/>
    <w:rsid w:val="00B31799"/>
    <w:rsid w:val="00B31E0B"/>
    <w:rsid w:val="00B3335F"/>
    <w:rsid w:val="00B338A9"/>
    <w:rsid w:val="00B34929"/>
    <w:rsid w:val="00B34D4B"/>
    <w:rsid w:val="00B34DC4"/>
    <w:rsid w:val="00B35A14"/>
    <w:rsid w:val="00B35A6D"/>
    <w:rsid w:val="00B3630D"/>
    <w:rsid w:val="00B367B7"/>
    <w:rsid w:val="00B37D35"/>
    <w:rsid w:val="00B37D65"/>
    <w:rsid w:val="00B4065B"/>
    <w:rsid w:val="00B40D9E"/>
    <w:rsid w:val="00B411C2"/>
    <w:rsid w:val="00B42CF1"/>
    <w:rsid w:val="00B430FE"/>
    <w:rsid w:val="00B43620"/>
    <w:rsid w:val="00B440BC"/>
    <w:rsid w:val="00B44248"/>
    <w:rsid w:val="00B44E7A"/>
    <w:rsid w:val="00B4635F"/>
    <w:rsid w:val="00B47F56"/>
    <w:rsid w:val="00B50031"/>
    <w:rsid w:val="00B5122A"/>
    <w:rsid w:val="00B51F95"/>
    <w:rsid w:val="00B53478"/>
    <w:rsid w:val="00B5496A"/>
    <w:rsid w:val="00B54D7D"/>
    <w:rsid w:val="00B5739F"/>
    <w:rsid w:val="00B57779"/>
    <w:rsid w:val="00B60224"/>
    <w:rsid w:val="00B6122D"/>
    <w:rsid w:val="00B62A70"/>
    <w:rsid w:val="00B62A9F"/>
    <w:rsid w:val="00B6419E"/>
    <w:rsid w:val="00B643C0"/>
    <w:rsid w:val="00B64C7D"/>
    <w:rsid w:val="00B6521A"/>
    <w:rsid w:val="00B65F88"/>
    <w:rsid w:val="00B66190"/>
    <w:rsid w:val="00B66C6A"/>
    <w:rsid w:val="00B672DD"/>
    <w:rsid w:val="00B70FA5"/>
    <w:rsid w:val="00B728E0"/>
    <w:rsid w:val="00B73242"/>
    <w:rsid w:val="00B740FB"/>
    <w:rsid w:val="00B7561B"/>
    <w:rsid w:val="00B7564C"/>
    <w:rsid w:val="00B756C0"/>
    <w:rsid w:val="00B76B9F"/>
    <w:rsid w:val="00B8137E"/>
    <w:rsid w:val="00B8139B"/>
    <w:rsid w:val="00B8191F"/>
    <w:rsid w:val="00B83AEA"/>
    <w:rsid w:val="00B83CB6"/>
    <w:rsid w:val="00B83CC0"/>
    <w:rsid w:val="00B8449D"/>
    <w:rsid w:val="00B858FB"/>
    <w:rsid w:val="00B85AD4"/>
    <w:rsid w:val="00B8671A"/>
    <w:rsid w:val="00B87918"/>
    <w:rsid w:val="00B9021E"/>
    <w:rsid w:val="00B9076F"/>
    <w:rsid w:val="00B9081F"/>
    <w:rsid w:val="00B90F26"/>
    <w:rsid w:val="00B91012"/>
    <w:rsid w:val="00B926E0"/>
    <w:rsid w:val="00B92783"/>
    <w:rsid w:val="00B94683"/>
    <w:rsid w:val="00B94BFA"/>
    <w:rsid w:val="00B954D6"/>
    <w:rsid w:val="00B95879"/>
    <w:rsid w:val="00B95B4E"/>
    <w:rsid w:val="00B96F09"/>
    <w:rsid w:val="00BA1285"/>
    <w:rsid w:val="00BA1BC3"/>
    <w:rsid w:val="00BA1BE4"/>
    <w:rsid w:val="00BA2CBD"/>
    <w:rsid w:val="00BA3FA3"/>
    <w:rsid w:val="00BA408E"/>
    <w:rsid w:val="00BA5D30"/>
    <w:rsid w:val="00BA66C4"/>
    <w:rsid w:val="00BA67A3"/>
    <w:rsid w:val="00BA67BC"/>
    <w:rsid w:val="00BA6E26"/>
    <w:rsid w:val="00BA7387"/>
    <w:rsid w:val="00BB080A"/>
    <w:rsid w:val="00BB09F1"/>
    <w:rsid w:val="00BB1F0D"/>
    <w:rsid w:val="00BB2B3F"/>
    <w:rsid w:val="00BB3478"/>
    <w:rsid w:val="00BB3B4C"/>
    <w:rsid w:val="00BB4F52"/>
    <w:rsid w:val="00BB6D22"/>
    <w:rsid w:val="00BB770E"/>
    <w:rsid w:val="00BB7B5B"/>
    <w:rsid w:val="00BB7E8A"/>
    <w:rsid w:val="00BB7FD7"/>
    <w:rsid w:val="00BC035D"/>
    <w:rsid w:val="00BC0417"/>
    <w:rsid w:val="00BC0ACB"/>
    <w:rsid w:val="00BC0CCE"/>
    <w:rsid w:val="00BC11B3"/>
    <w:rsid w:val="00BC1A88"/>
    <w:rsid w:val="00BC1CCC"/>
    <w:rsid w:val="00BC29AF"/>
    <w:rsid w:val="00BC3648"/>
    <w:rsid w:val="00BC5C01"/>
    <w:rsid w:val="00BC5DA9"/>
    <w:rsid w:val="00BC5F20"/>
    <w:rsid w:val="00BC6C8A"/>
    <w:rsid w:val="00BC6DF2"/>
    <w:rsid w:val="00BD0592"/>
    <w:rsid w:val="00BD067C"/>
    <w:rsid w:val="00BD29EC"/>
    <w:rsid w:val="00BD587C"/>
    <w:rsid w:val="00BD7E98"/>
    <w:rsid w:val="00BE0A4B"/>
    <w:rsid w:val="00BE18CC"/>
    <w:rsid w:val="00BE366B"/>
    <w:rsid w:val="00BE4550"/>
    <w:rsid w:val="00BE5AF1"/>
    <w:rsid w:val="00BE5B26"/>
    <w:rsid w:val="00BE5FAE"/>
    <w:rsid w:val="00BE6247"/>
    <w:rsid w:val="00BE68EE"/>
    <w:rsid w:val="00BE6B75"/>
    <w:rsid w:val="00BE7724"/>
    <w:rsid w:val="00BF00A6"/>
    <w:rsid w:val="00BF0E96"/>
    <w:rsid w:val="00BF1080"/>
    <w:rsid w:val="00BF124E"/>
    <w:rsid w:val="00BF1B1B"/>
    <w:rsid w:val="00BF21AA"/>
    <w:rsid w:val="00BF3760"/>
    <w:rsid w:val="00BF39D8"/>
    <w:rsid w:val="00BF405F"/>
    <w:rsid w:val="00BF44FE"/>
    <w:rsid w:val="00BF4A58"/>
    <w:rsid w:val="00BF71AA"/>
    <w:rsid w:val="00BF7292"/>
    <w:rsid w:val="00BF7764"/>
    <w:rsid w:val="00C01876"/>
    <w:rsid w:val="00C027FD"/>
    <w:rsid w:val="00C02A4A"/>
    <w:rsid w:val="00C02C3B"/>
    <w:rsid w:val="00C030C2"/>
    <w:rsid w:val="00C0368F"/>
    <w:rsid w:val="00C03B4D"/>
    <w:rsid w:val="00C045D3"/>
    <w:rsid w:val="00C04840"/>
    <w:rsid w:val="00C04F26"/>
    <w:rsid w:val="00C0594B"/>
    <w:rsid w:val="00C06BC9"/>
    <w:rsid w:val="00C06DB2"/>
    <w:rsid w:val="00C109F2"/>
    <w:rsid w:val="00C10B42"/>
    <w:rsid w:val="00C114B1"/>
    <w:rsid w:val="00C11AB6"/>
    <w:rsid w:val="00C13307"/>
    <w:rsid w:val="00C13596"/>
    <w:rsid w:val="00C13D23"/>
    <w:rsid w:val="00C14279"/>
    <w:rsid w:val="00C1434F"/>
    <w:rsid w:val="00C14943"/>
    <w:rsid w:val="00C15252"/>
    <w:rsid w:val="00C15348"/>
    <w:rsid w:val="00C15551"/>
    <w:rsid w:val="00C16418"/>
    <w:rsid w:val="00C16B85"/>
    <w:rsid w:val="00C20556"/>
    <w:rsid w:val="00C20DAB"/>
    <w:rsid w:val="00C2148E"/>
    <w:rsid w:val="00C220A9"/>
    <w:rsid w:val="00C22D1F"/>
    <w:rsid w:val="00C2399F"/>
    <w:rsid w:val="00C23E23"/>
    <w:rsid w:val="00C2608C"/>
    <w:rsid w:val="00C261DC"/>
    <w:rsid w:val="00C26D1B"/>
    <w:rsid w:val="00C27357"/>
    <w:rsid w:val="00C27529"/>
    <w:rsid w:val="00C32861"/>
    <w:rsid w:val="00C3491E"/>
    <w:rsid w:val="00C36258"/>
    <w:rsid w:val="00C369BB"/>
    <w:rsid w:val="00C406D1"/>
    <w:rsid w:val="00C422B6"/>
    <w:rsid w:val="00C42C29"/>
    <w:rsid w:val="00C42C6F"/>
    <w:rsid w:val="00C42FAF"/>
    <w:rsid w:val="00C435D1"/>
    <w:rsid w:val="00C435F3"/>
    <w:rsid w:val="00C43B58"/>
    <w:rsid w:val="00C444CE"/>
    <w:rsid w:val="00C44C0F"/>
    <w:rsid w:val="00C46416"/>
    <w:rsid w:val="00C46C29"/>
    <w:rsid w:val="00C52084"/>
    <w:rsid w:val="00C523F9"/>
    <w:rsid w:val="00C525B8"/>
    <w:rsid w:val="00C528B9"/>
    <w:rsid w:val="00C52CFE"/>
    <w:rsid w:val="00C56687"/>
    <w:rsid w:val="00C568BC"/>
    <w:rsid w:val="00C56AC4"/>
    <w:rsid w:val="00C6091C"/>
    <w:rsid w:val="00C619E7"/>
    <w:rsid w:val="00C62CA8"/>
    <w:rsid w:val="00C64003"/>
    <w:rsid w:val="00C6404C"/>
    <w:rsid w:val="00C654D4"/>
    <w:rsid w:val="00C65EAA"/>
    <w:rsid w:val="00C66168"/>
    <w:rsid w:val="00C66D43"/>
    <w:rsid w:val="00C70290"/>
    <w:rsid w:val="00C70AC0"/>
    <w:rsid w:val="00C71F49"/>
    <w:rsid w:val="00C734B3"/>
    <w:rsid w:val="00C737AB"/>
    <w:rsid w:val="00C73D1A"/>
    <w:rsid w:val="00C743DC"/>
    <w:rsid w:val="00C74E58"/>
    <w:rsid w:val="00C74E7B"/>
    <w:rsid w:val="00C75267"/>
    <w:rsid w:val="00C75474"/>
    <w:rsid w:val="00C7559B"/>
    <w:rsid w:val="00C761CE"/>
    <w:rsid w:val="00C76F1C"/>
    <w:rsid w:val="00C77001"/>
    <w:rsid w:val="00C77163"/>
    <w:rsid w:val="00C8016A"/>
    <w:rsid w:val="00C805A3"/>
    <w:rsid w:val="00C80D8B"/>
    <w:rsid w:val="00C82CCC"/>
    <w:rsid w:val="00C82F50"/>
    <w:rsid w:val="00C83AA3"/>
    <w:rsid w:val="00C84771"/>
    <w:rsid w:val="00C84CE8"/>
    <w:rsid w:val="00C851FE"/>
    <w:rsid w:val="00C85AB2"/>
    <w:rsid w:val="00C90DE3"/>
    <w:rsid w:val="00C9363D"/>
    <w:rsid w:val="00C93668"/>
    <w:rsid w:val="00C93E18"/>
    <w:rsid w:val="00C9432C"/>
    <w:rsid w:val="00C95FAE"/>
    <w:rsid w:val="00CA09EB"/>
    <w:rsid w:val="00CA114D"/>
    <w:rsid w:val="00CA2AB7"/>
    <w:rsid w:val="00CA2C08"/>
    <w:rsid w:val="00CA31A3"/>
    <w:rsid w:val="00CA41C2"/>
    <w:rsid w:val="00CA435A"/>
    <w:rsid w:val="00CA4B5B"/>
    <w:rsid w:val="00CA4C4A"/>
    <w:rsid w:val="00CA5038"/>
    <w:rsid w:val="00CA5440"/>
    <w:rsid w:val="00CA5C54"/>
    <w:rsid w:val="00CA63A4"/>
    <w:rsid w:val="00CA7534"/>
    <w:rsid w:val="00CA7643"/>
    <w:rsid w:val="00CA7C45"/>
    <w:rsid w:val="00CA7E68"/>
    <w:rsid w:val="00CB03E8"/>
    <w:rsid w:val="00CB0FF2"/>
    <w:rsid w:val="00CB1541"/>
    <w:rsid w:val="00CB21B6"/>
    <w:rsid w:val="00CB2448"/>
    <w:rsid w:val="00CB2A41"/>
    <w:rsid w:val="00CB2DC2"/>
    <w:rsid w:val="00CB2F0E"/>
    <w:rsid w:val="00CB3B3D"/>
    <w:rsid w:val="00CB4987"/>
    <w:rsid w:val="00CB5921"/>
    <w:rsid w:val="00CB5FC4"/>
    <w:rsid w:val="00CB6102"/>
    <w:rsid w:val="00CB620B"/>
    <w:rsid w:val="00CB659B"/>
    <w:rsid w:val="00CB75D7"/>
    <w:rsid w:val="00CB7B84"/>
    <w:rsid w:val="00CC12E9"/>
    <w:rsid w:val="00CC1D5D"/>
    <w:rsid w:val="00CC24CD"/>
    <w:rsid w:val="00CC2970"/>
    <w:rsid w:val="00CC2D0D"/>
    <w:rsid w:val="00CC3C59"/>
    <w:rsid w:val="00CC7658"/>
    <w:rsid w:val="00CD11F5"/>
    <w:rsid w:val="00CD1540"/>
    <w:rsid w:val="00CD2D95"/>
    <w:rsid w:val="00CD2F99"/>
    <w:rsid w:val="00CD304A"/>
    <w:rsid w:val="00CD3B29"/>
    <w:rsid w:val="00CD5B8C"/>
    <w:rsid w:val="00CD5BFD"/>
    <w:rsid w:val="00CD5FE7"/>
    <w:rsid w:val="00CD630B"/>
    <w:rsid w:val="00CD7064"/>
    <w:rsid w:val="00CE08BD"/>
    <w:rsid w:val="00CE27D3"/>
    <w:rsid w:val="00CE4EA8"/>
    <w:rsid w:val="00CE4F8B"/>
    <w:rsid w:val="00CE5240"/>
    <w:rsid w:val="00CE70E7"/>
    <w:rsid w:val="00CE741C"/>
    <w:rsid w:val="00CF02A1"/>
    <w:rsid w:val="00CF06E9"/>
    <w:rsid w:val="00CF0C10"/>
    <w:rsid w:val="00CF288C"/>
    <w:rsid w:val="00CF3A96"/>
    <w:rsid w:val="00CF4A91"/>
    <w:rsid w:val="00CF65CF"/>
    <w:rsid w:val="00CF6C9F"/>
    <w:rsid w:val="00CF7229"/>
    <w:rsid w:val="00CF7465"/>
    <w:rsid w:val="00CF7879"/>
    <w:rsid w:val="00CF79CA"/>
    <w:rsid w:val="00D01304"/>
    <w:rsid w:val="00D01696"/>
    <w:rsid w:val="00D01754"/>
    <w:rsid w:val="00D0413B"/>
    <w:rsid w:val="00D041AD"/>
    <w:rsid w:val="00D0474E"/>
    <w:rsid w:val="00D04BE3"/>
    <w:rsid w:val="00D06A86"/>
    <w:rsid w:val="00D073ED"/>
    <w:rsid w:val="00D076AF"/>
    <w:rsid w:val="00D101D9"/>
    <w:rsid w:val="00D1036F"/>
    <w:rsid w:val="00D1118A"/>
    <w:rsid w:val="00D11281"/>
    <w:rsid w:val="00D11919"/>
    <w:rsid w:val="00D13DE4"/>
    <w:rsid w:val="00D144ED"/>
    <w:rsid w:val="00D14B0E"/>
    <w:rsid w:val="00D14CC2"/>
    <w:rsid w:val="00D1570D"/>
    <w:rsid w:val="00D15786"/>
    <w:rsid w:val="00D164CD"/>
    <w:rsid w:val="00D16D0B"/>
    <w:rsid w:val="00D17AEF"/>
    <w:rsid w:val="00D17FB9"/>
    <w:rsid w:val="00D20923"/>
    <w:rsid w:val="00D217B9"/>
    <w:rsid w:val="00D21B1C"/>
    <w:rsid w:val="00D22166"/>
    <w:rsid w:val="00D22A7A"/>
    <w:rsid w:val="00D24276"/>
    <w:rsid w:val="00D247A1"/>
    <w:rsid w:val="00D24A99"/>
    <w:rsid w:val="00D24BA3"/>
    <w:rsid w:val="00D26253"/>
    <w:rsid w:val="00D30AA6"/>
    <w:rsid w:val="00D30DB1"/>
    <w:rsid w:val="00D31233"/>
    <w:rsid w:val="00D34149"/>
    <w:rsid w:val="00D352C1"/>
    <w:rsid w:val="00D40556"/>
    <w:rsid w:val="00D410AA"/>
    <w:rsid w:val="00D41150"/>
    <w:rsid w:val="00D41673"/>
    <w:rsid w:val="00D4208F"/>
    <w:rsid w:val="00D42E12"/>
    <w:rsid w:val="00D439E2"/>
    <w:rsid w:val="00D43F49"/>
    <w:rsid w:val="00D44828"/>
    <w:rsid w:val="00D44E5E"/>
    <w:rsid w:val="00D46058"/>
    <w:rsid w:val="00D472DD"/>
    <w:rsid w:val="00D475E7"/>
    <w:rsid w:val="00D47694"/>
    <w:rsid w:val="00D47B2B"/>
    <w:rsid w:val="00D51333"/>
    <w:rsid w:val="00D52A9D"/>
    <w:rsid w:val="00D53029"/>
    <w:rsid w:val="00D53D20"/>
    <w:rsid w:val="00D55121"/>
    <w:rsid w:val="00D56C20"/>
    <w:rsid w:val="00D57332"/>
    <w:rsid w:val="00D57450"/>
    <w:rsid w:val="00D602BE"/>
    <w:rsid w:val="00D61012"/>
    <w:rsid w:val="00D61631"/>
    <w:rsid w:val="00D6175D"/>
    <w:rsid w:val="00D61CEC"/>
    <w:rsid w:val="00D62189"/>
    <w:rsid w:val="00D6243A"/>
    <w:rsid w:val="00D63883"/>
    <w:rsid w:val="00D641A4"/>
    <w:rsid w:val="00D64B13"/>
    <w:rsid w:val="00D66A1B"/>
    <w:rsid w:val="00D7091D"/>
    <w:rsid w:val="00D70A08"/>
    <w:rsid w:val="00D70B1E"/>
    <w:rsid w:val="00D7135D"/>
    <w:rsid w:val="00D71A1A"/>
    <w:rsid w:val="00D71CF8"/>
    <w:rsid w:val="00D71DD0"/>
    <w:rsid w:val="00D722AE"/>
    <w:rsid w:val="00D7232F"/>
    <w:rsid w:val="00D72710"/>
    <w:rsid w:val="00D72E47"/>
    <w:rsid w:val="00D74C07"/>
    <w:rsid w:val="00D7513D"/>
    <w:rsid w:val="00D75294"/>
    <w:rsid w:val="00D75A12"/>
    <w:rsid w:val="00D761C1"/>
    <w:rsid w:val="00D77265"/>
    <w:rsid w:val="00D805BA"/>
    <w:rsid w:val="00D81A8C"/>
    <w:rsid w:val="00D824F5"/>
    <w:rsid w:val="00D825D6"/>
    <w:rsid w:val="00D84CFF"/>
    <w:rsid w:val="00D855C2"/>
    <w:rsid w:val="00D85A31"/>
    <w:rsid w:val="00D85A9C"/>
    <w:rsid w:val="00D86AF8"/>
    <w:rsid w:val="00D87049"/>
    <w:rsid w:val="00D87159"/>
    <w:rsid w:val="00D879EE"/>
    <w:rsid w:val="00D900E7"/>
    <w:rsid w:val="00D90528"/>
    <w:rsid w:val="00D9211A"/>
    <w:rsid w:val="00D9324B"/>
    <w:rsid w:val="00D95F9A"/>
    <w:rsid w:val="00D968C5"/>
    <w:rsid w:val="00D97629"/>
    <w:rsid w:val="00D97819"/>
    <w:rsid w:val="00D97DDA"/>
    <w:rsid w:val="00DA08EE"/>
    <w:rsid w:val="00DA0CDC"/>
    <w:rsid w:val="00DA1004"/>
    <w:rsid w:val="00DA1A14"/>
    <w:rsid w:val="00DA1D77"/>
    <w:rsid w:val="00DA227C"/>
    <w:rsid w:val="00DA29B1"/>
    <w:rsid w:val="00DA31F4"/>
    <w:rsid w:val="00DA3745"/>
    <w:rsid w:val="00DA3F27"/>
    <w:rsid w:val="00DA517E"/>
    <w:rsid w:val="00DA5902"/>
    <w:rsid w:val="00DA5D28"/>
    <w:rsid w:val="00DA630B"/>
    <w:rsid w:val="00DB1CA3"/>
    <w:rsid w:val="00DB1CEA"/>
    <w:rsid w:val="00DB4E40"/>
    <w:rsid w:val="00DB4ED3"/>
    <w:rsid w:val="00DB55E7"/>
    <w:rsid w:val="00DB5809"/>
    <w:rsid w:val="00DB5C87"/>
    <w:rsid w:val="00DB6C9D"/>
    <w:rsid w:val="00DC01C1"/>
    <w:rsid w:val="00DC0220"/>
    <w:rsid w:val="00DC0E09"/>
    <w:rsid w:val="00DC1E0E"/>
    <w:rsid w:val="00DC28F0"/>
    <w:rsid w:val="00DC608C"/>
    <w:rsid w:val="00DC66E0"/>
    <w:rsid w:val="00DC6F91"/>
    <w:rsid w:val="00DC7AE1"/>
    <w:rsid w:val="00DD2642"/>
    <w:rsid w:val="00DD27BE"/>
    <w:rsid w:val="00DD35A0"/>
    <w:rsid w:val="00DD499D"/>
    <w:rsid w:val="00DD4C37"/>
    <w:rsid w:val="00DD5378"/>
    <w:rsid w:val="00DD540D"/>
    <w:rsid w:val="00DD572A"/>
    <w:rsid w:val="00DD5DED"/>
    <w:rsid w:val="00DD6EB6"/>
    <w:rsid w:val="00DD70E2"/>
    <w:rsid w:val="00DD7D82"/>
    <w:rsid w:val="00DE06AC"/>
    <w:rsid w:val="00DE0ABC"/>
    <w:rsid w:val="00DE0D6E"/>
    <w:rsid w:val="00DE0FF8"/>
    <w:rsid w:val="00DE16C6"/>
    <w:rsid w:val="00DE16FC"/>
    <w:rsid w:val="00DE2C27"/>
    <w:rsid w:val="00DE2F40"/>
    <w:rsid w:val="00DE363E"/>
    <w:rsid w:val="00DE3717"/>
    <w:rsid w:val="00DE3D44"/>
    <w:rsid w:val="00DE62DA"/>
    <w:rsid w:val="00DE69A4"/>
    <w:rsid w:val="00DE7343"/>
    <w:rsid w:val="00DE775D"/>
    <w:rsid w:val="00DF0065"/>
    <w:rsid w:val="00DF0187"/>
    <w:rsid w:val="00DF0624"/>
    <w:rsid w:val="00DF2196"/>
    <w:rsid w:val="00DF26C0"/>
    <w:rsid w:val="00DF3705"/>
    <w:rsid w:val="00DF3886"/>
    <w:rsid w:val="00DF3DAD"/>
    <w:rsid w:val="00DF448C"/>
    <w:rsid w:val="00DF4B21"/>
    <w:rsid w:val="00DF54D7"/>
    <w:rsid w:val="00DF7622"/>
    <w:rsid w:val="00DF78A9"/>
    <w:rsid w:val="00E0128D"/>
    <w:rsid w:val="00E02360"/>
    <w:rsid w:val="00E02C5F"/>
    <w:rsid w:val="00E0301F"/>
    <w:rsid w:val="00E030F0"/>
    <w:rsid w:val="00E03213"/>
    <w:rsid w:val="00E03825"/>
    <w:rsid w:val="00E04506"/>
    <w:rsid w:val="00E051E7"/>
    <w:rsid w:val="00E06A2B"/>
    <w:rsid w:val="00E13928"/>
    <w:rsid w:val="00E13B04"/>
    <w:rsid w:val="00E1485F"/>
    <w:rsid w:val="00E14977"/>
    <w:rsid w:val="00E14F18"/>
    <w:rsid w:val="00E15366"/>
    <w:rsid w:val="00E1563C"/>
    <w:rsid w:val="00E1577D"/>
    <w:rsid w:val="00E1615F"/>
    <w:rsid w:val="00E1734C"/>
    <w:rsid w:val="00E20255"/>
    <w:rsid w:val="00E20EC7"/>
    <w:rsid w:val="00E240E8"/>
    <w:rsid w:val="00E24791"/>
    <w:rsid w:val="00E2480F"/>
    <w:rsid w:val="00E24C1F"/>
    <w:rsid w:val="00E2525C"/>
    <w:rsid w:val="00E30D88"/>
    <w:rsid w:val="00E31E70"/>
    <w:rsid w:val="00E32B04"/>
    <w:rsid w:val="00E33D4C"/>
    <w:rsid w:val="00E34070"/>
    <w:rsid w:val="00E344CD"/>
    <w:rsid w:val="00E41854"/>
    <w:rsid w:val="00E41DA8"/>
    <w:rsid w:val="00E426FB"/>
    <w:rsid w:val="00E42E83"/>
    <w:rsid w:val="00E4505D"/>
    <w:rsid w:val="00E45276"/>
    <w:rsid w:val="00E46165"/>
    <w:rsid w:val="00E4630E"/>
    <w:rsid w:val="00E4769C"/>
    <w:rsid w:val="00E479BF"/>
    <w:rsid w:val="00E47A09"/>
    <w:rsid w:val="00E47B35"/>
    <w:rsid w:val="00E5056F"/>
    <w:rsid w:val="00E50757"/>
    <w:rsid w:val="00E516F8"/>
    <w:rsid w:val="00E5374F"/>
    <w:rsid w:val="00E5465E"/>
    <w:rsid w:val="00E5501D"/>
    <w:rsid w:val="00E55AA9"/>
    <w:rsid w:val="00E55C53"/>
    <w:rsid w:val="00E56261"/>
    <w:rsid w:val="00E56EB8"/>
    <w:rsid w:val="00E575FF"/>
    <w:rsid w:val="00E57BFB"/>
    <w:rsid w:val="00E60A11"/>
    <w:rsid w:val="00E62C15"/>
    <w:rsid w:val="00E62DA3"/>
    <w:rsid w:val="00E631CF"/>
    <w:rsid w:val="00E65630"/>
    <w:rsid w:val="00E66197"/>
    <w:rsid w:val="00E668CB"/>
    <w:rsid w:val="00E66DAF"/>
    <w:rsid w:val="00E70901"/>
    <w:rsid w:val="00E7198A"/>
    <w:rsid w:val="00E72115"/>
    <w:rsid w:val="00E72A6F"/>
    <w:rsid w:val="00E72D88"/>
    <w:rsid w:val="00E72FAF"/>
    <w:rsid w:val="00E7526D"/>
    <w:rsid w:val="00E753F4"/>
    <w:rsid w:val="00E75AD0"/>
    <w:rsid w:val="00E75EAE"/>
    <w:rsid w:val="00E768FE"/>
    <w:rsid w:val="00E77567"/>
    <w:rsid w:val="00E813CA"/>
    <w:rsid w:val="00E81548"/>
    <w:rsid w:val="00E81B7B"/>
    <w:rsid w:val="00E81E17"/>
    <w:rsid w:val="00E81FFB"/>
    <w:rsid w:val="00E826D5"/>
    <w:rsid w:val="00E83EC3"/>
    <w:rsid w:val="00E86CEE"/>
    <w:rsid w:val="00E86E4C"/>
    <w:rsid w:val="00E90057"/>
    <w:rsid w:val="00E9006B"/>
    <w:rsid w:val="00E90794"/>
    <w:rsid w:val="00E9132C"/>
    <w:rsid w:val="00E91883"/>
    <w:rsid w:val="00E91D3B"/>
    <w:rsid w:val="00E91FCC"/>
    <w:rsid w:val="00E92D83"/>
    <w:rsid w:val="00E92E1C"/>
    <w:rsid w:val="00E94E25"/>
    <w:rsid w:val="00E9663D"/>
    <w:rsid w:val="00E969C1"/>
    <w:rsid w:val="00E96F24"/>
    <w:rsid w:val="00E97E81"/>
    <w:rsid w:val="00EA02C4"/>
    <w:rsid w:val="00EA07DC"/>
    <w:rsid w:val="00EA1BC8"/>
    <w:rsid w:val="00EA2D3A"/>
    <w:rsid w:val="00EA30FA"/>
    <w:rsid w:val="00EA3BE7"/>
    <w:rsid w:val="00EA4E75"/>
    <w:rsid w:val="00EA51FE"/>
    <w:rsid w:val="00EA59BA"/>
    <w:rsid w:val="00EA5D64"/>
    <w:rsid w:val="00EA6FB7"/>
    <w:rsid w:val="00EA718F"/>
    <w:rsid w:val="00EA73D2"/>
    <w:rsid w:val="00EA751A"/>
    <w:rsid w:val="00EB003B"/>
    <w:rsid w:val="00EB0AD0"/>
    <w:rsid w:val="00EB245B"/>
    <w:rsid w:val="00EB296B"/>
    <w:rsid w:val="00EB2F82"/>
    <w:rsid w:val="00EB34F2"/>
    <w:rsid w:val="00EB4191"/>
    <w:rsid w:val="00EB46E3"/>
    <w:rsid w:val="00EB55A3"/>
    <w:rsid w:val="00EB5AF7"/>
    <w:rsid w:val="00EB6899"/>
    <w:rsid w:val="00EB6F6A"/>
    <w:rsid w:val="00EB7064"/>
    <w:rsid w:val="00EB72D8"/>
    <w:rsid w:val="00EC0F34"/>
    <w:rsid w:val="00EC2361"/>
    <w:rsid w:val="00EC309A"/>
    <w:rsid w:val="00EC4C64"/>
    <w:rsid w:val="00EC5E2B"/>
    <w:rsid w:val="00EC6F7A"/>
    <w:rsid w:val="00EC7F53"/>
    <w:rsid w:val="00ED1DCC"/>
    <w:rsid w:val="00ED1FEB"/>
    <w:rsid w:val="00ED2168"/>
    <w:rsid w:val="00ED2527"/>
    <w:rsid w:val="00ED38DF"/>
    <w:rsid w:val="00ED3D88"/>
    <w:rsid w:val="00ED3DEC"/>
    <w:rsid w:val="00ED3EF6"/>
    <w:rsid w:val="00ED45BC"/>
    <w:rsid w:val="00ED5DF2"/>
    <w:rsid w:val="00ED65A7"/>
    <w:rsid w:val="00ED6C53"/>
    <w:rsid w:val="00ED73CC"/>
    <w:rsid w:val="00EE01A9"/>
    <w:rsid w:val="00EE0624"/>
    <w:rsid w:val="00EE096C"/>
    <w:rsid w:val="00EE20D0"/>
    <w:rsid w:val="00EE4BA1"/>
    <w:rsid w:val="00EE55F6"/>
    <w:rsid w:val="00EE6E9F"/>
    <w:rsid w:val="00EE79F2"/>
    <w:rsid w:val="00EE7DFD"/>
    <w:rsid w:val="00EF0222"/>
    <w:rsid w:val="00EF0A42"/>
    <w:rsid w:val="00EF1E57"/>
    <w:rsid w:val="00EF2456"/>
    <w:rsid w:val="00EF4057"/>
    <w:rsid w:val="00EF43F7"/>
    <w:rsid w:val="00EF4794"/>
    <w:rsid w:val="00EF5D28"/>
    <w:rsid w:val="00EF6A62"/>
    <w:rsid w:val="00EF72EB"/>
    <w:rsid w:val="00F006AC"/>
    <w:rsid w:val="00F012D6"/>
    <w:rsid w:val="00F018EA"/>
    <w:rsid w:val="00F01E32"/>
    <w:rsid w:val="00F01E37"/>
    <w:rsid w:val="00F0282A"/>
    <w:rsid w:val="00F030BB"/>
    <w:rsid w:val="00F03400"/>
    <w:rsid w:val="00F0526E"/>
    <w:rsid w:val="00F06F9E"/>
    <w:rsid w:val="00F070EA"/>
    <w:rsid w:val="00F07AD5"/>
    <w:rsid w:val="00F10A0C"/>
    <w:rsid w:val="00F1107B"/>
    <w:rsid w:val="00F12074"/>
    <w:rsid w:val="00F121E4"/>
    <w:rsid w:val="00F1240A"/>
    <w:rsid w:val="00F12611"/>
    <w:rsid w:val="00F1282E"/>
    <w:rsid w:val="00F128C1"/>
    <w:rsid w:val="00F140E1"/>
    <w:rsid w:val="00F1564D"/>
    <w:rsid w:val="00F17971"/>
    <w:rsid w:val="00F17B6D"/>
    <w:rsid w:val="00F17F95"/>
    <w:rsid w:val="00F2020B"/>
    <w:rsid w:val="00F20C2F"/>
    <w:rsid w:val="00F217D1"/>
    <w:rsid w:val="00F21E1E"/>
    <w:rsid w:val="00F22303"/>
    <w:rsid w:val="00F24A85"/>
    <w:rsid w:val="00F25D12"/>
    <w:rsid w:val="00F25D31"/>
    <w:rsid w:val="00F2743E"/>
    <w:rsid w:val="00F30D7B"/>
    <w:rsid w:val="00F31AC1"/>
    <w:rsid w:val="00F31DE8"/>
    <w:rsid w:val="00F325C1"/>
    <w:rsid w:val="00F34210"/>
    <w:rsid w:val="00F354D2"/>
    <w:rsid w:val="00F3561F"/>
    <w:rsid w:val="00F35ED0"/>
    <w:rsid w:val="00F35F84"/>
    <w:rsid w:val="00F368E8"/>
    <w:rsid w:val="00F36B07"/>
    <w:rsid w:val="00F36BB9"/>
    <w:rsid w:val="00F36F34"/>
    <w:rsid w:val="00F3706D"/>
    <w:rsid w:val="00F3793C"/>
    <w:rsid w:val="00F40689"/>
    <w:rsid w:val="00F40A1E"/>
    <w:rsid w:val="00F40ED8"/>
    <w:rsid w:val="00F41879"/>
    <w:rsid w:val="00F41BDE"/>
    <w:rsid w:val="00F423BE"/>
    <w:rsid w:val="00F42D0F"/>
    <w:rsid w:val="00F43F70"/>
    <w:rsid w:val="00F44776"/>
    <w:rsid w:val="00F45590"/>
    <w:rsid w:val="00F45C10"/>
    <w:rsid w:val="00F46C5C"/>
    <w:rsid w:val="00F46C82"/>
    <w:rsid w:val="00F47604"/>
    <w:rsid w:val="00F47E97"/>
    <w:rsid w:val="00F47ECA"/>
    <w:rsid w:val="00F528E7"/>
    <w:rsid w:val="00F529AE"/>
    <w:rsid w:val="00F529CB"/>
    <w:rsid w:val="00F5494F"/>
    <w:rsid w:val="00F54D4C"/>
    <w:rsid w:val="00F55A27"/>
    <w:rsid w:val="00F55D58"/>
    <w:rsid w:val="00F60D2A"/>
    <w:rsid w:val="00F612B2"/>
    <w:rsid w:val="00F636E8"/>
    <w:rsid w:val="00F63899"/>
    <w:rsid w:val="00F65E0A"/>
    <w:rsid w:val="00F65ED5"/>
    <w:rsid w:val="00F66009"/>
    <w:rsid w:val="00F6679E"/>
    <w:rsid w:val="00F7014F"/>
    <w:rsid w:val="00F70386"/>
    <w:rsid w:val="00F7068F"/>
    <w:rsid w:val="00F70AB7"/>
    <w:rsid w:val="00F71BF9"/>
    <w:rsid w:val="00F72532"/>
    <w:rsid w:val="00F727DC"/>
    <w:rsid w:val="00F72BA3"/>
    <w:rsid w:val="00F7389B"/>
    <w:rsid w:val="00F73AA3"/>
    <w:rsid w:val="00F74FCE"/>
    <w:rsid w:val="00F7523E"/>
    <w:rsid w:val="00F754AC"/>
    <w:rsid w:val="00F754F4"/>
    <w:rsid w:val="00F806BA"/>
    <w:rsid w:val="00F80AF0"/>
    <w:rsid w:val="00F80C57"/>
    <w:rsid w:val="00F80F37"/>
    <w:rsid w:val="00F828A9"/>
    <w:rsid w:val="00F831BB"/>
    <w:rsid w:val="00F83221"/>
    <w:rsid w:val="00F838C0"/>
    <w:rsid w:val="00F8437D"/>
    <w:rsid w:val="00F84D49"/>
    <w:rsid w:val="00F854AB"/>
    <w:rsid w:val="00F86C71"/>
    <w:rsid w:val="00F86D91"/>
    <w:rsid w:val="00F87B44"/>
    <w:rsid w:val="00F87E32"/>
    <w:rsid w:val="00F87E83"/>
    <w:rsid w:val="00F909A9"/>
    <w:rsid w:val="00F91910"/>
    <w:rsid w:val="00F91E65"/>
    <w:rsid w:val="00F92130"/>
    <w:rsid w:val="00F922B8"/>
    <w:rsid w:val="00F93D49"/>
    <w:rsid w:val="00F941B4"/>
    <w:rsid w:val="00F94666"/>
    <w:rsid w:val="00F94EEB"/>
    <w:rsid w:val="00F953EC"/>
    <w:rsid w:val="00FA06DE"/>
    <w:rsid w:val="00FA0DF6"/>
    <w:rsid w:val="00FA11A4"/>
    <w:rsid w:val="00FA31F3"/>
    <w:rsid w:val="00FA395C"/>
    <w:rsid w:val="00FA49A1"/>
    <w:rsid w:val="00FA6234"/>
    <w:rsid w:val="00FA6A67"/>
    <w:rsid w:val="00FA6E81"/>
    <w:rsid w:val="00FA726F"/>
    <w:rsid w:val="00FA7599"/>
    <w:rsid w:val="00FA7A94"/>
    <w:rsid w:val="00FB00DA"/>
    <w:rsid w:val="00FB0598"/>
    <w:rsid w:val="00FB1282"/>
    <w:rsid w:val="00FB2B68"/>
    <w:rsid w:val="00FB2F37"/>
    <w:rsid w:val="00FB34A9"/>
    <w:rsid w:val="00FB355B"/>
    <w:rsid w:val="00FB364C"/>
    <w:rsid w:val="00FB3F35"/>
    <w:rsid w:val="00FB569B"/>
    <w:rsid w:val="00FB5BD6"/>
    <w:rsid w:val="00FB6712"/>
    <w:rsid w:val="00FC00D1"/>
    <w:rsid w:val="00FC01F4"/>
    <w:rsid w:val="00FC2954"/>
    <w:rsid w:val="00FC2FAB"/>
    <w:rsid w:val="00FC3464"/>
    <w:rsid w:val="00FC373D"/>
    <w:rsid w:val="00FC3740"/>
    <w:rsid w:val="00FC4131"/>
    <w:rsid w:val="00FC58A8"/>
    <w:rsid w:val="00FC5F62"/>
    <w:rsid w:val="00FC6F72"/>
    <w:rsid w:val="00FC7856"/>
    <w:rsid w:val="00FC7F00"/>
    <w:rsid w:val="00FD02A3"/>
    <w:rsid w:val="00FD06C8"/>
    <w:rsid w:val="00FD0894"/>
    <w:rsid w:val="00FD0E85"/>
    <w:rsid w:val="00FD132F"/>
    <w:rsid w:val="00FD1C7A"/>
    <w:rsid w:val="00FD31CB"/>
    <w:rsid w:val="00FD4DB3"/>
    <w:rsid w:val="00FD5966"/>
    <w:rsid w:val="00FD5D1A"/>
    <w:rsid w:val="00FD66D7"/>
    <w:rsid w:val="00FD6C6A"/>
    <w:rsid w:val="00FD7091"/>
    <w:rsid w:val="00FE079E"/>
    <w:rsid w:val="00FE08E5"/>
    <w:rsid w:val="00FE1367"/>
    <w:rsid w:val="00FE1D06"/>
    <w:rsid w:val="00FE2D44"/>
    <w:rsid w:val="00FE327F"/>
    <w:rsid w:val="00FE32F2"/>
    <w:rsid w:val="00FE336E"/>
    <w:rsid w:val="00FE3665"/>
    <w:rsid w:val="00FE3EE1"/>
    <w:rsid w:val="00FE4248"/>
    <w:rsid w:val="00FE75BA"/>
    <w:rsid w:val="00FE7B2B"/>
    <w:rsid w:val="00FF002C"/>
    <w:rsid w:val="00FF0644"/>
    <w:rsid w:val="00FF0882"/>
    <w:rsid w:val="00FF19AA"/>
    <w:rsid w:val="00FF22AB"/>
    <w:rsid w:val="00FF3B4A"/>
    <w:rsid w:val="00FF3B5B"/>
    <w:rsid w:val="00FF4383"/>
    <w:rsid w:val="00FF524D"/>
    <w:rsid w:val="00FF59B5"/>
    <w:rsid w:val="00FF67D2"/>
    <w:rsid w:val="00FF72CD"/>
    <w:rsid w:val="00FF7527"/>
    <w:rsid w:val="0A26ADFE"/>
    <w:rsid w:val="11EB18B7"/>
    <w:rsid w:val="11F7135F"/>
    <w:rsid w:val="176F01FE"/>
    <w:rsid w:val="1C00518B"/>
    <w:rsid w:val="2385F390"/>
    <w:rsid w:val="3E80D0E9"/>
    <w:rsid w:val="46244E97"/>
    <w:rsid w:val="493BB78C"/>
    <w:rsid w:val="4E8E4954"/>
    <w:rsid w:val="532D2B9E"/>
    <w:rsid w:val="549C41C2"/>
    <w:rsid w:val="562BE188"/>
    <w:rsid w:val="5C801B62"/>
    <w:rsid w:val="5D045C8C"/>
    <w:rsid w:val="696B82EE"/>
    <w:rsid w:val="6CF3F32F"/>
    <w:rsid w:val="6E04A9A3"/>
    <w:rsid w:val="6EFF47D2"/>
    <w:rsid w:val="7B762D2B"/>
    <w:rsid w:val="7C90E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A287D"/>
  <w15:chartTrackingRefBased/>
  <w15:docId w15:val="{771798F6-7D72-4FA9-9980-62EF73A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E7A"/>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Heading2"/>
    <w:link w:val="Heading1Char"/>
    <w:qFormat/>
    <w:rsid w:val="004838D3"/>
    <w:pPr>
      <w:keepNext/>
      <w:tabs>
        <w:tab w:val="left" w:pos="720"/>
      </w:tabs>
      <w:spacing w:before="240" w:after="120"/>
      <w:jc w:val="center"/>
      <w:outlineLvl w:val="0"/>
    </w:pPr>
    <w:rPr>
      <w:b/>
      <w:caps/>
      <w:sz w:val="22"/>
      <w:lang w:val="en-GB" w:eastAsia="en-US"/>
    </w:rPr>
  </w:style>
  <w:style w:type="paragraph" w:styleId="Heading2">
    <w:name w:val="heading 2"/>
    <w:basedOn w:val="Normal"/>
    <w:next w:val="Normal"/>
    <w:link w:val="Heading2Char"/>
    <w:qFormat/>
    <w:rsid w:val="004838D3"/>
    <w:pPr>
      <w:keepNext/>
      <w:tabs>
        <w:tab w:val="left" w:pos="720"/>
      </w:tabs>
      <w:spacing w:before="120" w:after="120"/>
      <w:jc w:val="center"/>
      <w:outlineLvl w:val="1"/>
    </w:pPr>
    <w:rPr>
      <w:b/>
      <w:bCs/>
      <w:iCs/>
      <w:sz w:val="22"/>
      <w:lang w:val="en-GB" w:eastAsia="en-US"/>
    </w:rPr>
  </w:style>
  <w:style w:type="paragraph" w:styleId="Heading3">
    <w:name w:val="heading 3"/>
    <w:basedOn w:val="Normal"/>
    <w:next w:val="Normal"/>
    <w:link w:val="Heading3Char"/>
    <w:qFormat/>
    <w:rsid w:val="004838D3"/>
    <w:pPr>
      <w:keepNext/>
      <w:tabs>
        <w:tab w:val="left" w:pos="567"/>
      </w:tabs>
      <w:spacing w:before="120" w:after="120"/>
      <w:jc w:val="center"/>
      <w:outlineLvl w:val="2"/>
    </w:pPr>
    <w:rPr>
      <w:i/>
      <w:iCs/>
      <w:sz w:val="22"/>
      <w:lang w:val="en-GB" w:eastAsia="en-US"/>
    </w:rPr>
  </w:style>
  <w:style w:type="paragraph" w:styleId="Heading4">
    <w:name w:val="heading 4"/>
    <w:basedOn w:val="Normal"/>
    <w:link w:val="Heading4Char"/>
    <w:qFormat/>
    <w:rsid w:val="004838D3"/>
    <w:pPr>
      <w:keepNext/>
      <w:spacing w:before="120" w:after="120"/>
      <w:jc w:val="both"/>
      <w:outlineLvl w:val="3"/>
    </w:pPr>
    <w:rPr>
      <w:rFonts w:ascii="Times New Roman Bold" w:eastAsia="Arial Unicode MS" w:hAnsi="Times New Roman Bold" w:cs="Arial"/>
      <w:b/>
      <w:bCs/>
      <w:i/>
      <w:sz w:val="22"/>
      <w:lang w:val="en-GB" w:eastAsia="en-US"/>
    </w:rPr>
  </w:style>
  <w:style w:type="paragraph" w:styleId="Heading5">
    <w:name w:val="heading 5"/>
    <w:basedOn w:val="Normal"/>
    <w:next w:val="Normal"/>
    <w:link w:val="Heading5Char"/>
    <w:qFormat/>
    <w:rsid w:val="004838D3"/>
    <w:pPr>
      <w:keepNext/>
      <w:numPr>
        <w:ilvl w:val="4"/>
        <w:numId w:val="34"/>
      </w:numPr>
      <w:spacing w:before="120" w:after="120"/>
      <w:outlineLvl w:val="4"/>
    </w:pPr>
    <w:rPr>
      <w:bCs/>
      <w:i/>
      <w:sz w:val="22"/>
      <w:szCs w:val="26"/>
      <w:lang w:val="en-CA" w:eastAsia="en-US"/>
    </w:rPr>
  </w:style>
  <w:style w:type="paragraph" w:styleId="Heading6">
    <w:name w:val="heading 6"/>
    <w:basedOn w:val="Normal"/>
    <w:next w:val="Normal"/>
    <w:link w:val="Heading6Char"/>
    <w:qFormat/>
    <w:rsid w:val="004838D3"/>
    <w:pPr>
      <w:keepNext/>
      <w:spacing w:after="240" w:line="240" w:lineRule="exact"/>
      <w:ind w:left="720"/>
      <w:jc w:val="both"/>
      <w:outlineLvl w:val="5"/>
    </w:pPr>
    <w:rPr>
      <w:sz w:val="22"/>
      <w:u w:val="single"/>
      <w:lang w:val="en-GB" w:eastAsia="en-US"/>
    </w:rPr>
  </w:style>
  <w:style w:type="paragraph" w:styleId="Heading7">
    <w:name w:val="heading 7"/>
    <w:basedOn w:val="Normal"/>
    <w:next w:val="Normal"/>
    <w:link w:val="Heading7Char"/>
    <w:rsid w:val="004838D3"/>
    <w:pPr>
      <w:keepNext/>
      <w:jc w:val="right"/>
      <w:outlineLvl w:val="6"/>
    </w:pPr>
    <w:rPr>
      <w:rFonts w:ascii="Univers" w:hAnsi="Univers"/>
      <w:b/>
      <w:sz w:val="28"/>
      <w:lang w:val="en-GB" w:eastAsia="en-US"/>
    </w:rPr>
  </w:style>
  <w:style w:type="paragraph" w:styleId="Heading8">
    <w:name w:val="heading 8"/>
    <w:basedOn w:val="Normal"/>
    <w:next w:val="Normal"/>
    <w:link w:val="Heading8Char"/>
    <w:qFormat/>
    <w:rsid w:val="004838D3"/>
    <w:pPr>
      <w:keepNext/>
      <w:jc w:val="right"/>
      <w:outlineLvl w:val="7"/>
    </w:pPr>
    <w:rPr>
      <w:rFonts w:ascii="Univers" w:hAnsi="Univers"/>
      <w:b/>
      <w:sz w:val="32"/>
      <w:lang w:val="en-GB" w:eastAsia="en-US"/>
    </w:rPr>
  </w:style>
  <w:style w:type="paragraph" w:styleId="Heading9">
    <w:name w:val="heading 9"/>
    <w:basedOn w:val="Normal"/>
    <w:next w:val="Normal"/>
    <w:link w:val="Heading9Char"/>
    <w:rsid w:val="004838D3"/>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4838D3"/>
    <w:pPr>
      <w:keepLines/>
      <w:spacing w:after="60"/>
      <w:ind w:firstLine="720"/>
      <w:jc w:val="both"/>
    </w:pPr>
    <w:rPr>
      <w:sz w:val="18"/>
      <w:lang w:val="en-GB" w:eastAsia="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4838D3"/>
    <w:rPr>
      <w:rFonts w:ascii="Times New Roman" w:eastAsia="Times New Roman"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838D3"/>
    <w:rPr>
      <w:rFonts w:eastAsiaTheme="minorEastAsia"/>
      <w:szCs w:val="24"/>
      <w:vertAlign w:val="superscript"/>
      <w:lang w:val="fr-CA"/>
    </w:rPr>
  </w:style>
  <w:style w:type="character" w:styleId="Hyperlink">
    <w:name w:val="Hyperlink"/>
    <w:rsid w:val="004838D3"/>
    <w:rPr>
      <w:color w:val="0000FF"/>
      <w:sz w:val="18"/>
      <w:u w:val="singl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6257F6"/>
    <w:pPr>
      <w:spacing w:line="240" w:lineRule="exact"/>
      <w:jc w:val="both"/>
    </w:pPr>
    <w:rPr>
      <w:sz w:val="22"/>
      <w:vertAlign w:val="superscript"/>
      <w:lang w:val="en-GB" w:eastAsia="en-US"/>
    </w:rPr>
  </w:style>
  <w:style w:type="paragraph" w:styleId="BalloonText">
    <w:name w:val="Balloon Text"/>
    <w:basedOn w:val="Normal"/>
    <w:link w:val="BalloonTextChar"/>
    <w:uiPriority w:val="99"/>
    <w:semiHidden/>
    <w:unhideWhenUsed/>
    <w:rsid w:val="004838D3"/>
    <w:pPr>
      <w:jc w:val="both"/>
    </w:pPr>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4838D3"/>
    <w:rPr>
      <w:rFonts w:ascii="Lucida Grande" w:eastAsia="Times New Roman" w:hAnsi="Lucida Grande" w:cs="Lucida Grande"/>
      <w:sz w:val="18"/>
      <w:szCs w:val="18"/>
      <w:lang w:val="en-GB"/>
    </w:rPr>
  </w:style>
  <w:style w:type="paragraph" w:styleId="ListParagraph">
    <w:name w:val="List Paragraph"/>
    <w:basedOn w:val="Normal"/>
    <w:link w:val="ListParagraphChar"/>
    <w:uiPriority w:val="34"/>
    <w:qFormat/>
    <w:rsid w:val="004838D3"/>
    <w:pPr>
      <w:ind w:left="720"/>
      <w:contextualSpacing/>
      <w:jc w:val="both"/>
    </w:pPr>
    <w:rPr>
      <w:sz w:val="22"/>
      <w:lang w:val="en-GB" w:eastAsia="en-US"/>
    </w:rPr>
  </w:style>
  <w:style w:type="paragraph" w:customStyle="1" w:styleId="Para1">
    <w:name w:val="Para1"/>
    <w:basedOn w:val="Normal"/>
    <w:link w:val="Para1Char"/>
    <w:uiPriority w:val="99"/>
    <w:rsid w:val="004838D3"/>
    <w:pPr>
      <w:numPr>
        <w:numId w:val="35"/>
      </w:numPr>
      <w:spacing w:before="120" w:after="120"/>
      <w:jc w:val="both"/>
    </w:pPr>
    <w:rPr>
      <w:snapToGrid w:val="0"/>
      <w:sz w:val="22"/>
      <w:szCs w:val="18"/>
      <w:lang w:val="en-GB" w:eastAsia="en-US"/>
    </w:rPr>
  </w:style>
  <w:style w:type="paragraph" w:customStyle="1" w:styleId="Para3">
    <w:name w:val="Para3"/>
    <w:basedOn w:val="Normal"/>
    <w:rsid w:val="004838D3"/>
    <w:pPr>
      <w:numPr>
        <w:ilvl w:val="3"/>
        <w:numId w:val="36"/>
      </w:numPr>
      <w:tabs>
        <w:tab w:val="left" w:pos="1980"/>
      </w:tabs>
      <w:spacing w:before="80" w:after="80"/>
      <w:jc w:val="both"/>
    </w:pPr>
    <w:rPr>
      <w:sz w:val="22"/>
      <w:szCs w:val="20"/>
      <w:lang w:val="en-GB" w:eastAsia="en-US"/>
    </w:rPr>
  </w:style>
  <w:style w:type="table" w:styleId="TableGrid">
    <w:name w:val="Table Grid"/>
    <w:basedOn w:val="TableNormal"/>
    <w:uiPriority w:val="59"/>
    <w:rsid w:val="004838D3"/>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38D3"/>
    <w:pPr>
      <w:tabs>
        <w:tab w:val="center" w:pos="4320"/>
        <w:tab w:val="right" w:pos="8640"/>
      </w:tabs>
      <w:jc w:val="both"/>
    </w:pPr>
    <w:rPr>
      <w:sz w:val="22"/>
      <w:lang w:val="en-GB" w:eastAsia="en-US"/>
    </w:rPr>
  </w:style>
  <w:style w:type="character" w:customStyle="1" w:styleId="HeaderChar">
    <w:name w:val="Header Char"/>
    <w:basedOn w:val="DefaultParagraphFont"/>
    <w:link w:val="Header"/>
    <w:rsid w:val="004838D3"/>
    <w:rPr>
      <w:rFonts w:ascii="Times New Roman" w:eastAsia="Times New Roman" w:hAnsi="Times New Roman" w:cs="Times New Roman"/>
      <w:szCs w:val="24"/>
      <w:lang w:val="en-GB"/>
    </w:rPr>
  </w:style>
  <w:style w:type="paragraph" w:styleId="Footer">
    <w:name w:val="footer"/>
    <w:basedOn w:val="Normal"/>
    <w:link w:val="FooterChar"/>
    <w:rsid w:val="004838D3"/>
    <w:pPr>
      <w:tabs>
        <w:tab w:val="center" w:pos="4320"/>
        <w:tab w:val="right" w:pos="8640"/>
      </w:tabs>
      <w:ind w:firstLine="720"/>
      <w:jc w:val="right"/>
    </w:pPr>
    <w:rPr>
      <w:sz w:val="22"/>
      <w:lang w:val="en-GB" w:eastAsia="en-US"/>
    </w:rPr>
  </w:style>
  <w:style w:type="character" w:customStyle="1" w:styleId="FooterChar">
    <w:name w:val="Footer Char"/>
    <w:basedOn w:val="DefaultParagraphFont"/>
    <w:link w:val="Footer"/>
    <w:rsid w:val="004838D3"/>
    <w:rPr>
      <w:rFonts w:ascii="Times New Roman" w:eastAsia="Times New Roman" w:hAnsi="Times New Roman" w:cs="Times New Roman"/>
      <w:szCs w:val="24"/>
      <w:lang w:val="en-GB"/>
    </w:rPr>
  </w:style>
  <w:style w:type="character" w:styleId="CommentReference">
    <w:name w:val="annotation reference"/>
    <w:semiHidden/>
    <w:rsid w:val="004838D3"/>
    <w:rPr>
      <w:sz w:val="16"/>
    </w:rPr>
  </w:style>
  <w:style w:type="paragraph" w:styleId="CommentText">
    <w:name w:val="annotation text"/>
    <w:basedOn w:val="Normal"/>
    <w:link w:val="CommentTextChar"/>
    <w:semiHidden/>
    <w:rsid w:val="004838D3"/>
    <w:pPr>
      <w:spacing w:after="120" w:line="240" w:lineRule="exact"/>
      <w:jc w:val="both"/>
    </w:pPr>
    <w:rPr>
      <w:sz w:val="22"/>
      <w:lang w:val="en-GB"/>
    </w:rPr>
  </w:style>
  <w:style w:type="character" w:customStyle="1" w:styleId="CommentTextChar">
    <w:name w:val="Comment Text Char"/>
    <w:basedOn w:val="DefaultParagraphFont"/>
    <w:link w:val="CommentText"/>
    <w:semiHidden/>
    <w:rsid w:val="004838D3"/>
    <w:rPr>
      <w:rFonts w:ascii="Times New Roman" w:eastAsia="Times New Roman" w:hAnsi="Times New Roman" w:cs="Times New Roman"/>
      <w:szCs w:val="24"/>
      <w:lang w:val="en-GB"/>
    </w:rPr>
  </w:style>
  <w:style w:type="paragraph" w:styleId="CommentSubject">
    <w:name w:val="annotation subject"/>
    <w:basedOn w:val="CommentText"/>
    <w:next w:val="CommentText"/>
    <w:link w:val="CommentSubjectChar"/>
    <w:uiPriority w:val="99"/>
    <w:semiHidden/>
    <w:unhideWhenUsed/>
    <w:rsid w:val="000A6F0C"/>
    <w:rPr>
      <w:b/>
      <w:bCs/>
    </w:rPr>
  </w:style>
  <w:style w:type="character" w:customStyle="1" w:styleId="CommentSubjectChar">
    <w:name w:val="Comment Subject Char"/>
    <w:basedOn w:val="CommentTextChar"/>
    <w:link w:val="CommentSubject"/>
    <w:uiPriority w:val="99"/>
    <w:semiHidden/>
    <w:rsid w:val="000A6F0C"/>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970CE4"/>
    <w:rPr>
      <w:color w:val="605E5C"/>
      <w:shd w:val="clear" w:color="auto" w:fill="E1DFDD"/>
    </w:rPr>
  </w:style>
  <w:style w:type="table" w:styleId="PlainTable4">
    <w:name w:val="Plain Table 4"/>
    <w:basedOn w:val="TableNormal"/>
    <w:uiPriority w:val="44"/>
    <w:rsid w:val="000631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rsid w:val="004838D3"/>
    <w:rPr>
      <w:color w:val="800080"/>
      <w:u w:val="single"/>
    </w:rPr>
  </w:style>
  <w:style w:type="paragraph" w:customStyle="1" w:styleId="msonormal0">
    <w:name w:val="msonormal"/>
    <w:basedOn w:val="Normal"/>
    <w:rsid w:val="002C6D8B"/>
    <w:pPr>
      <w:spacing w:before="100" w:beforeAutospacing="1" w:after="100" w:afterAutospacing="1"/>
      <w:jc w:val="both"/>
    </w:pPr>
    <w:rPr>
      <w:lang w:val="en-GB" w:eastAsia="en-US"/>
    </w:rPr>
  </w:style>
  <w:style w:type="paragraph" w:customStyle="1" w:styleId="font5">
    <w:name w:val="font5"/>
    <w:basedOn w:val="Normal"/>
    <w:rsid w:val="002C6D8B"/>
    <w:pPr>
      <w:spacing w:before="100" w:beforeAutospacing="1" w:after="100" w:afterAutospacing="1"/>
      <w:jc w:val="both"/>
    </w:pPr>
    <w:rPr>
      <w:rFonts w:ascii="Tahoma" w:hAnsi="Tahoma" w:cs="Tahoma"/>
      <w:b/>
      <w:bCs/>
      <w:color w:val="000000"/>
      <w:sz w:val="18"/>
      <w:szCs w:val="18"/>
      <w:lang w:val="en-GB" w:eastAsia="en-US"/>
    </w:rPr>
  </w:style>
  <w:style w:type="paragraph" w:customStyle="1" w:styleId="font6">
    <w:name w:val="font6"/>
    <w:basedOn w:val="Normal"/>
    <w:rsid w:val="002C6D8B"/>
    <w:pPr>
      <w:spacing w:before="100" w:beforeAutospacing="1" w:after="100" w:afterAutospacing="1"/>
      <w:jc w:val="both"/>
    </w:pPr>
    <w:rPr>
      <w:rFonts w:ascii="Tahoma" w:hAnsi="Tahoma" w:cs="Tahoma"/>
      <w:color w:val="000000"/>
      <w:sz w:val="18"/>
      <w:szCs w:val="18"/>
      <w:lang w:val="en-GB" w:eastAsia="en-US"/>
    </w:rPr>
  </w:style>
  <w:style w:type="paragraph" w:customStyle="1" w:styleId="xl65">
    <w:name w:val="xl65"/>
    <w:basedOn w:val="Normal"/>
    <w:rsid w:val="002C6D8B"/>
    <w:pPr>
      <w:pBdr>
        <w:top w:val="single" w:sz="4" w:space="0" w:color="95B3D7"/>
        <w:bottom w:val="single" w:sz="4" w:space="0" w:color="95B3D7"/>
      </w:pBdr>
      <w:spacing w:before="100" w:beforeAutospacing="1" w:after="100" w:afterAutospacing="1"/>
      <w:jc w:val="both"/>
    </w:pPr>
    <w:rPr>
      <w:color w:val="000000"/>
      <w:lang w:val="en-GB" w:eastAsia="en-US"/>
    </w:rPr>
  </w:style>
  <w:style w:type="paragraph" w:customStyle="1" w:styleId="xl66">
    <w:name w:val="xl66"/>
    <w:basedOn w:val="Normal"/>
    <w:rsid w:val="002C6D8B"/>
    <w:pPr>
      <w:pBdr>
        <w:top w:val="single" w:sz="4" w:space="0" w:color="95B3D7"/>
        <w:bottom w:val="single" w:sz="4" w:space="0" w:color="95B3D7"/>
      </w:pBdr>
      <w:shd w:val="clear" w:color="DCE6F1" w:fill="DCE6F1"/>
      <w:spacing w:before="100" w:beforeAutospacing="1" w:after="100" w:afterAutospacing="1"/>
      <w:jc w:val="both"/>
    </w:pPr>
    <w:rPr>
      <w:color w:val="000000"/>
      <w:lang w:val="en-GB" w:eastAsia="en-US"/>
    </w:rPr>
  </w:style>
  <w:style w:type="paragraph" w:customStyle="1" w:styleId="xl67">
    <w:name w:val="xl67"/>
    <w:basedOn w:val="Normal"/>
    <w:rsid w:val="002C6D8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lang w:val="en-GB" w:eastAsia="en-US"/>
    </w:rPr>
  </w:style>
  <w:style w:type="paragraph" w:customStyle="1" w:styleId="xl68">
    <w:name w:val="xl6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lang w:val="en-GB" w:eastAsia="en-US"/>
    </w:rPr>
  </w:style>
  <w:style w:type="paragraph" w:customStyle="1" w:styleId="xl69">
    <w:name w:val="xl69"/>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lang w:val="en-GB" w:eastAsia="en-US"/>
    </w:rPr>
  </w:style>
  <w:style w:type="paragraph" w:customStyle="1" w:styleId="xl70">
    <w:name w:val="xl70"/>
    <w:basedOn w:val="Normal"/>
    <w:rsid w:val="002C6D8B"/>
    <w:pPr>
      <w:spacing w:before="100" w:beforeAutospacing="1" w:after="100" w:afterAutospacing="1"/>
      <w:jc w:val="both"/>
    </w:pPr>
    <w:rPr>
      <w:color w:val="0000FF"/>
      <w:u w:val="single"/>
      <w:lang w:val="en-GB" w:eastAsia="en-US"/>
    </w:rPr>
  </w:style>
  <w:style w:type="paragraph" w:customStyle="1" w:styleId="xl71">
    <w:name w:val="xl71"/>
    <w:basedOn w:val="Normal"/>
    <w:rsid w:val="002C6D8B"/>
    <w:pPr>
      <w:pBdr>
        <w:left w:val="single" w:sz="4" w:space="0" w:color="auto"/>
        <w:right w:val="single" w:sz="4" w:space="0" w:color="auto"/>
      </w:pBdr>
      <w:shd w:val="clear" w:color="000000" w:fill="FFFFFF"/>
      <w:spacing w:before="100" w:beforeAutospacing="1" w:after="100" w:afterAutospacing="1"/>
      <w:jc w:val="both"/>
    </w:pPr>
    <w:rPr>
      <w:lang w:val="en-GB" w:eastAsia="en-US"/>
    </w:rPr>
  </w:style>
  <w:style w:type="paragraph" w:customStyle="1" w:styleId="xl72">
    <w:name w:val="xl72"/>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en-GB" w:eastAsia="en-US"/>
    </w:rPr>
  </w:style>
  <w:style w:type="paragraph" w:customStyle="1" w:styleId="xl73">
    <w:name w:val="xl73"/>
    <w:basedOn w:val="Normal"/>
    <w:rsid w:val="002C6D8B"/>
    <w:pPr>
      <w:pBdr>
        <w:left w:val="single" w:sz="4" w:space="0" w:color="auto"/>
        <w:right w:val="single" w:sz="4" w:space="0" w:color="auto"/>
      </w:pBdr>
      <w:spacing w:before="100" w:beforeAutospacing="1" w:after="100" w:afterAutospacing="1"/>
      <w:jc w:val="both"/>
    </w:pPr>
    <w:rPr>
      <w:lang w:val="en-GB" w:eastAsia="en-US"/>
    </w:rPr>
  </w:style>
  <w:style w:type="paragraph" w:customStyle="1" w:styleId="xl74">
    <w:name w:val="xl74"/>
    <w:basedOn w:val="Normal"/>
    <w:rsid w:val="002C6D8B"/>
    <w:pPr>
      <w:spacing w:before="100" w:beforeAutospacing="1" w:after="100" w:afterAutospacing="1"/>
      <w:jc w:val="both"/>
    </w:pPr>
    <w:rPr>
      <w:sz w:val="21"/>
      <w:szCs w:val="21"/>
      <w:lang w:val="en-GB" w:eastAsia="en-US"/>
    </w:rPr>
  </w:style>
  <w:style w:type="paragraph" w:customStyle="1" w:styleId="xl75">
    <w:name w:val="xl75"/>
    <w:basedOn w:val="Normal"/>
    <w:rsid w:val="002C6D8B"/>
    <w:pPr>
      <w:spacing w:before="100" w:beforeAutospacing="1" w:after="100" w:afterAutospacing="1"/>
      <w:jc w:val="both"/>
    </w:pPr>
    <w:rPr>
      <w:sz w:val="20"/>
      <w:szCs w:val="20"/>
      <w:lang w:val="en-GB" w:eastAsia="en-US"/>
    </w:rPr>
  </w:style>
  <w:style w:type="paragraph" w:customStyle="1" w:styleId="xl76">
    <w:name w:val="xl76"/>
    <w:basedOn w:val="Normal"/>
    <w:rsid w:val="002C6D8B"/>
    <w:pPr>
      <w:spacing w:before="100" w:beforeAutospacing="1" w:after="100" w:afterAutospacing="1"/>
      <w:jc w:val="both"/>
    </w:pPr>
    <w:rPr>
      <w:lang w:val="en-GB" w:eastAsia="en-US"/>
    </w:rPr>
  </w:style>
  <w:style w:type="paragraph" w:customStyle="1" w:styleId="xl77">
    <w:name w:val="xl77"/>
    <w:basedOn w:val="Normal"/>
    <w:rsid w:val="002C6D8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lang w:val="en-GB" w:eastAsia="en-US"/>
    </w:rPr>
  </w:style>
  <w:style w:type="paragraph" w:customStyle="1" w:styleId="xl78">
    <w:name w:val="xl7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lang w:val="en-GB" w:eastAsia="en-US"/>
    </w:rPr>
  </w:style>
  <w:style w:type="paragraph" w:customStyle="1" w:styleId="xl80">
    <w:name w:val="xl80"/>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en-GB" w:eastAsia="en-US"/>
    </w:rPr>
  </w:style>
  <w:style w:type="paragraph" w:customStyle="1" w:styleId="xl81">
    <w:name w:val="xl81"/>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en-GB" w:eastAsia="en-US"/>
    </w:rPr>
  </w:style>
  <w:style w:type="character" w:customStyle="1" w:styleId="Heading1Char">
    <w:name w:val="Heading 1 Char"/>
    <w:basedOn w:val="DefaultParagraphFont"/>
    <w:link w:val="Heading1"/>
    <w:rsid w:val="004838D3"/>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rsid w:val="004838D3"/>
    <w:rPr>
      <w:rFonts w:ascii="Times New Roman" w:eastAsia="Times New Roman" w:hAnsi="Times New Roman" w:cs="Times New Roman"/>
      <w:b/>
      <w:bCs/>
      <w:iCs/>
      <w:szCs w:val="24"/>
      <w:lang w:val="en-GB"/>
    </w:rPr>
  </w:style>
  <w:style w:type="character" w:customStyle="1" w:styleId="Heading3Char">
    <w:name w:val="Heading 3 Char"/>
    <w:basedOn w:val="DefaultParagraphFont"/>
    <w:link w:val="Heading3"/>
    <w:rsid w:val="004838D3"/>
    <w:rPr>
      <w:rFonts w:ascii="Times New Roman" w:eastAsia="Times New Roman" w:hAnsi="Times New Roman" w:cs="Times New Roman"/>
      <w:i/>
      <w:iCs/>
      <w:szCs w:val="24"/>
      <w:lang w:val="en-GB"/>
    </w:rPr>
  </w:style>
  <w:style w:type="paragraph" w:styleId="TOC2">
    <w:name w:val="toc 2"/>
    <w:basedOn w:val="Normal"/>
    <w:next w:val="Normal"/>
    <w:autoRedefine/>
    <w:rsid w:val="004838D3"/>
    <w:pPr>
      <w:tabs>
        <w:tab w:val="right" w:leader="dot" w:pos="9356"/>
      </w:tabs>
      <w:ind w:left="1440" w:hanging="720"/>
      <w:jc w:val="both"/>
    </w:pPr>
    <w:rPr>
      <w:noProof/>
      <w:sz w:val="22"/>
      <w:szCs w:val="22"/>
      <w:lang w:val="en-GB" w:eastAsia="en-US"/>
    </w:rPr>
  </w:style>
  <w:style w:type="paragraph" w:styleId="TOC1">
    <w:name w:val="toc 1"/>
    <w:basedOn w:val="Normal"/>
    <w:next w:val="Normal"/>
    <w:autoRedefine/>
    <w:rsid w:val="004838D3"/>
    <w:pPr>
      <w:ind w:left="720" w:hanging="720"/>
      <w:jc w:val="both"/>
    </w:pPr>
    <w:rPr>
      <w:caps/>
      <w:sz w:val="22"/>
      <w:lang w:val="en-GB" w:eastAsia="en-US"/>
    </w:rPr>
  </w:style>
  <w:style w:type="paragraph" w:styleId="TOC3">
    <w:name w:val="toc 3"/>
    <w:basedOn w:val="Normal"/>
    <w:next w:val="Normal"/>
    <w:autoRedefine/>
    <w:rsid w:val="004838D3"/>
    <w:pPr>
      <w:ind w:left="2160" w:hanging="720"/>
      <w:jc w:val="both"/>
    </w:pPr>
    <w:rPr>
      <w:sz w:val="22"/>
      <w:lang w:val="en-GB" w:eastAsia="en-US"/>
    </w:rPr>
  </w:style>
  <w:style w:type="paragraph" w:customStyle="1" w:styleId="HEADINGNOTFORTOC">
    <w:name w:val="HEADING (NOT FOR TOC)"/>
    <w:basedOn w:val="Heading1"/>
    <w:next w:val="Heading2"/>
    <w:rsid w:val="004838D3"/>
  </w:style>
  <w:style w:type="paragraph" w:customStyle="1" w:styleId="meetingname">
    <w:name w:val="meeting name"/>
    <w:basedOn w:val="Normal"/>
    <w:qFormat/>
    <w:rsid w:val="004838D3"/>
    <w:pPr>
      <w:ind w:left="142" w:right="4218" w:hanging="142"/>
      <w:jc w:val="both"/>
    </w:pPr>
    <w:rPr>
      <w:caps/>
      <w:sz w:val="22"/>
      <w:szCs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38D3"/>
    <w:pPr>
      <w:spacing w:after="160" w:line="240" w:lineRule="exact"/>
    </w:pPr>
    <w:rPr>
      <w:rFonts w:asciiTheme="minorHAnsi" w:eastAsiaTheme="minorEastAsia" w:hAnsiTheme="minorHAnsi" w:cstheme="minorBidi"/>
      <w:sz w:val="22"/>
      <w:vertAlign w:val="superscript"/>
      <w:lang w:val="fr-CA" w:eastAsia="en-US"/>
    </w:rPr>
  </w:style>
  <w:style w:type="character" w:styleId="PlaceholderText">
    <w:name w:val="Placeholder Text"/>
    <w:basedOn w:val="DefaultParagraphFont"/>
    <w:uiPriority w:val="99"/>
    <w:semiHidden/>
    <w:rsid w:val="004838D3"/>
    <w:rPr>
      <w:color w:val="808080"/>
    </w:rPr>
  </w:style>
  <w:style w:type="paragraph" w:styleId="BodyText3">
    <w:name w:val="Body Text 3"/>
    <w:basedOn w:val="Normal"/>
    <w:link w:val="BodyText3Char"/>
    <w:rsid w:val="00D6175D"/>
    <w:pPr>
      <w:jc w:val="center"/>
    </w:pPr>
    <w:rPr>
      <w:sz w:val="28"/>
      <w:lang w:val="en-CA" w:eastAsia="en-US"/>
    </w:rPr>
  </w:style>
  <w:style w:type="character" w:customStyle="1" w:styleId="BodyText3Char">
    <w:name w:val="Body Text 3 Char"/>
    <w:basedOn w:val="DefaultParagraphFont"/>
    <w:link w:val="BodyText3"/>
    <w:rsid w:val="00D6175D"/>
    <w:rPr>
      <w:rFonts w:ascii="Times New Roman" w:eastAsia="Times New Roman" w:hAnsi="Times New Roman" w:cs="Times New Roman"/>
      <w:sz w:val="28"/>
      <w:szCs w:val="24"/>
      <w:lang w:val="en-CA"/>
    </w:rPr>
  </w:style>
  <w:style w:type="paragraph" w:styleId="BodyText">
    <w:name w:val="Body Text"/>
    <w:basedOn w:val="Normal"/>
    <w:link w:val="BodyTextChar"/>
    <w:rsid w:val="004838D3"/>
    <w:pPr>
      <w:spacing w:before="120" w:after="120"/>
      <w:ind w:firstLine="720"/>
      <w:jc w:val="both"/>
    </w:pPr>
    <w:rPr>
      <w:iCs/>
      <w:sz w:val="22"/>
      <w:lang w:val="en-GB" w:eastAsia="en-US"/>
    </w:rPr>
  </w:style>
  <w:style w:type="character" w:customStyle="1" w:styleId="BodyTextChar">
    <w:name w:val="Body Text Char"/>
    <w:basedOn w:val="DefaultParagraphFont"/>
    <w:link w:val="BodyText"/>
    <w:rsid w:val="004838D3"/>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4838D3"/>
    <w:pPr>
      <w:spacing w:before="120" w:after="120"/>
      <w:ind w:left="1440" w:hanging="720"/>
    </w:pPr>
    <w:rPr>
      <w:sz w:val="22"/>
      <w:lang w:val="en-GB" w:eastAsia="en-US"/>
    </w:rPr>
  </w:style>
  <w:style w:type="character" w:customStyle="1" w:styleId="BodyTextIndentChar">
    <w:name w:val="Body Text Indent Char"/>
    <w:basedOn w:val="DefaultParagraphFont"/>
    <w:link w:val="BodyTextIndent"/>
    <w:rsid w:val="004838D3"/>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38D3"/>
    <w:pPr>
      <w:keepNext/>
      <w:keepLines/>
      <w:spacing w:after="200"/>
      <w:jc w:val="both"/>
    </w:pPr>
    <w:rPr>
      <w:b/>
      <w:iCs/>
      <w:sz w:val="22"/>
      <w:szCs w:val="18"/>
      <w:lang w:val="en-GB" w:eastAsia="en-US"/>
    </w:rPr>
  </w:style>
  <w:style w:type="paragraph" w:customStyle="1" w:styleId="CBD-Doc">
    <w:name w:val="CBD-Doc"/>
    <w:basedOn w:val="Normal"/>
    <w:rsid w:val="004838D3"/>
    <w:pPr>
      <w:keepLines/>
      <w:numPr>
        <w:numId w:val="32"/>
      </w:numPr>
      <w:spacing w:after="120"/>
      <w:jc w:val="both"/>
    </w:pPr>
    <w:rPr>
      <w:rFonts w:cs="Angsana New"/>
      <w:sz w:val="22"/>
      <w:lang w:val="en-GB" w:eastAsia="en-US"/>
    </w:rPr>
  </w:style>
  <w:style w:type="paragraph" w:customStyle="1" w:styleId="CBD-Doc-Type">
    <w:name w:val="CBD-Doc-Type"/>
    <w:basedOn w:val="Normal"/>
    <w:rsid w:val="004838D3"/>
    <w:pPr>
      <w:keepLines/>
      <w:spacing w:before="240" w:after="120"/>
      <w:jc w:val="both"/>
    </w:pPr>
    <w:rPr>
      <w:rFonts w:cs="Angsana New"/>
      <w:b/>
      <w:i/>
      <w:lang w:val="en-GB" w:eastAsia="en-US"/>
    </w:rPr>
  </w:style>
  <w:style w:type="paragraph" w:customStyle="1" w:styleId="CBD-Para">
    <w:name w:val="CBD-Para"/>
    <w:basedOn w:val="Normal"/>
    <w:link w:val="CBD-ParaCharChar"/>
    <w:uiPriority w:val="99"/>
    <w:rsid w:val="004838D3"/>
    <w:pPr>
      <w:keepLines/>
      <w:numPr>
        <w:numId w:val="33"/>
      </w:numPr>
      <w:spacing w:before="120" w:after="120"/>
      <w:jc w:val="both"/>
    </w:pPr>
    <w:rPr>
      <w:sz w:val="22"/>
      <w:szCs w:val="22"/>
      <w:lang w:val="en-US" w:eastAsia="en-US"/>
    </w:rPr>
  </w:style>
  <w:style w:type="character" w:customStyle="1" w:styleId="CBD-ParaCharChar">
    <w:name w:val="CBD-Para Char Char"/>
    <w:link w:val="CBD-Para"/>
    <w:uiPriority w:val="99"/>
    <w:locked/>
    <w:rsid w:val="004838D3"/>
    <w:rPr>
      <w:rFonts w:ascii="Times New Roman" w:eastAsia="Times New Roman" w:hAnsi="Times New Roman" w:cs="Times New Roman"/>
    </w:rPr>
  </w:style>
  <w:style w:type="paragraph" w:customStyle="1" w:styleId="Cornernotation">
    <w:name w:val="Corner notation"/>
    <w:basedOn w:val="Normal"/>
    <w:rsid w:val="004838D3"/>
    <w:pPr>
      <w:ind w:left="170" w:right="3119" w:hanging="170"/>
    </w:pPr>
    <w:rPr>
      <w:sz w:val="22"/>
      <w:lang w:val="en-GB" w:eastAsia="en-US"/>
    </w:rPr>
  </w:style>
  <w:style w:type="character" w:styleId="EndnoteReference">
    <w:name w:val="endnote reference"/>
    <w:semiHidden/>
    <w:rsid w:val="004838D3"/>
    <w:rPr>
      <w:vertAlign w:val="superscript"/>
    </w:rPr>
  </w:style>
  <w:style w:type="paragraph" w:styleId="EndnoteText">
    <w:name w:val="endnote text"/>
    <w:basedOn w:val="Normal"/>
    <w:link w:val="EndnoteTextChar"/>
    <w:semiHidden/>
    <w:rsid w:val="004838D3"/>
    <w:pPr>
      <w:widowControl w:val="0"/>
      <w:tabs>
        <w:tab w:val="left" w:pos="-720"/>
      </w:tabs>
      <w:suppressAutoHyphens/>
      <w:jc w:val="both"/>
    </w:pPr>
    <w:rPr>
      <w:rFonts w:ascii="Courier New" w:hAnsi="Courier New"/>
      <w:sz w:val="22"/>
      <w:lang w:val="en-GB"/>
    </w:rPr>
  </w:style>
  <w:style w:type="character" w:customStyle="1" w:styleId="EndnoteTextChar">
    <w:name w:val="Endnote Text Char"/>
    <w:basedOn w:val="DefaultParagraphFont"/>
    <w:link w:val="EndnoteText"/>
    <w:semiHidden/>
    <w:rsid w:val="004838D3"/>
    <w:rPr>
      <w:rFonts w:ascii="Courier New" w:eastAsia="Times New Roman" w:hAnsi="Courier New" w:cs="Times New Roman"/>
      <w:szCs w:val="24"/>
      <w:lang w:val="en-GB"/>
    </w:rPr>
  </w:style>
  <w:style w:type="paragraph" w:customStyle="1" w:styleId="HEADING">
    <w:name w:val="HEADING"/>
    <w:basedOn w:val="Normal"/>
    <w:rsid w:val="004838D3"/>
    <w:pPr>
      <w:keepNext/>
      <w:spacing w:before="240" w:after="120"/>
      <w:jc w:val="center"/>
    </w:pPr>
    <w:rPr>
      <w:b/>
      <w:bCs/>
      <w:caps/>
      <w:sz w:val="22"/>
      <w:lang w:val="en-GB" w:eastAsia="en-US"/>
    </w:rPr>
  </w:style>
  <w:style w:type="paragraph" w:customStyle="1" w:styleId="Heading1longmultiline">
    <w:name w:val="Heading 1 (long multiline)"/>
    <w:basedOn w:val="Heading1"/>
    <w:rsid w:val="004838D3"/>
    <w:pPr>
      <w:ind w:left="1843" w:hanging="1134"/>
      <w:jc w:val="left"/>
    </w:pPr>
  </w:style>
  <w:style w:type="paragraph" w:customStyle="1" w:styleId="Heading1multiline">
    <w:name w:val="Heading 1 (multiline)"/>
    <w:basedOn w:val="Heading1"/>
    <w:rsid w:val="004838D3"/>
    <w:pPr>
      <w:ind w:left="1843" w:right="996" w:hanging="567"/>
      <w:jc w:val="left"/>
    </w:pPr>
  </w:style>
  <w:style w:type="paragraph" w:customStyle="1" w:styleId="Heading2multiline">
    <w:name w:val="Heading 2 (multiline)"/>
    <w:basedOn w:val="Heading1"/>
    <w:next w:val="Normal"/>
    <w:rsid w:val="004838D3"/>
    <w:pPr>
      <w:spacing w:before="120"/>
      <w:ind w:left="1843" w:right="998" w:hanging="567"/>
      <w:jc w:val="left"/>
    </w:pPr>
    <w:rPr>
      <w:i/>
      <w:iCs/>
      <w:caps w:val="0"/>
    </w:rPr>
  </w:style>
  <w:style w:type="paragraph" w:customStyle="1" w:styleId="Heading2longmultiline">
    <w:name w:val="Heading 2 (long multiline)"/>
    <w:basedOn w:val="Heading2multiline"/>
    <w:rsid w:val="004838D3"/>
    <w:pPr>
      <w:ind w:left="2127" w:hanging="1276"/>
    </w:pPr>
  </w:style>
  <w:style w:type="paragraph" w:customStyle="1" w:styleId="heading2notforTOC">
    <w:name w:val="heading 2 not for TOC"/>
    <w:basedOn w:val="Heading3"/>
    <w:rsid w:val="004838D3"/>
  </w:style>
  <w:style w:type="paragraph" w:customStyle="1" w:styleId="Heading3multiline">
    <w:name w:val="Heading 3 (multiline)"/>
    <w:basedOn w:val="Heading3"/>
    <w:next w:val="Normal"/>
    <w:rsid w:val="004838D3"/>
    <w:pPr>
      <w:ind w:left="1418" w:hanging="425"/>
      <w:jc w:val="left"/>
    </w:pPr>
  </w:style>
  <w:style w:type="character" w:customStyle="1" w:styleId="Heading4Char">
    <w:name w:val="Heading 4 Char"/>
    <w:basedOn w:val="DefaultParagraphFont"/>
    <w:link w:val="Heading4"/>
    <w:rsid w:val="004838D3"/>
    <w:rPr>
      <w:rFonts w:ascii="Times New Roman Bold" w:eastAsia="Arial Unicode MS" w:hAnsi="Times New Roman Bold" w:cs="Arial"/>
      <w:b/>
      <w:bCs/>
      <w:i/>
      <w:szCs w:val="24"/>
      <w:lang w:val="en-GB"/>
    </w:rPr>
  </w:style>
  <w:style w:type="paragraph" w:customStyle="1" w:styleId="Heading4indent">
    <w:name w:val="Heading 4 indent"/>
    <w:basedOn w:val="Heading4"/>
    <w:rsid w:val="004838D3"/>
    <w:pPr>
      <w:ind w:left="720"/>
      <w:outlineLvl w:val="9"/>
    </w:pPr>
    <w:rPr>
      <w:rFonts w:ascii="Times New Roman" w:hAnsi="Times New Roman"/>
    </w:rPr>
  </w:style>
  <w:style w:type="character" w:customStyle="1" w:styleId="Heading5Char">
    <w:name w:val="Heading 5 Char"/>
    <w:basedOn w:val="DefaultParagraphFont"/>
    <w:link w:val="Heading5"/>
    <w:rsid w:val="004838D3"/>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4838D3"/>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38D3"/>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38D3"/>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4838D3"/>
    <w:rPr>
      <w:rFonts w:ascii="Times New Roman" w:eastAsia="Times New Roman" w:hAnsi="Times New Roman" w:cs="Times New Roman"/>
      <w:i/>
      <w:iCs/>
      <w:szCs w:val="24"/>
      <w:lang w:val="en-GB"/>
    </w:rPr>
  </w:style>
  <w:style w:type="character" w:styleId="PageNumber">
    <w:name w:val="page number"/>
    <w:rsid w:val="004838D3"/>
    <w:rPr>
      <w:rFonts w:ascii="Times New Roman" w:hAnsi="Times New Roman"/>
      <w:sz w:val="22"/>
    </w:rPr>
  </w:style>
  <w:style w:type="character" w:customStyle="1" w:styleId="Para1Char">
    <w:name w:val="Para1 Char"/>
    <w:link w:val="Para1"/>
    <w:uiPriority w:val="99"/>
    <w:locked/>
    <w:rsid w:val="004838D3"/>
    <w:rPr>
      <w:rFonts w:ascii="Times New Roman" w:eastAsia="Times New Roman" w:hAnsi="Times New Roman" w:cs="Times New Roman"/>
      <w:snapToGrid w:val="0"/>
      <w:szCs w:val="18"/>
      <w:lang w:val="en-GB"/>
    </w:rPr>
  </w:style>
  <w:style w:type="paragraph" w:customStyle="1" w:styleId="Para2">
    <w:name w:val="Para2"/>
    <w:basedOn w:val="Para1"/>
    <w:rsid w:val="004838D3"/>
    <w:pPr>
      <w:numPr>
        <w:numId w:val="0"/>
      </w:numPr>
      <w:autoSpaceDE w:val="0"/>
      <w:autoSpaceDN w:val="0"/>
    </w:pPr>
  </w:style>
  <w:style w:type="paragraph" w:customStyle="1" w:styleId="para4">
    <w:name w:val="para4"/>
    <w:basedOn w:val="Normal"/>
    <w:rsid w:val="004838D3"/>
    <w:pPr>
      <w:overflowPunct w:val="0"/>
      <w:autoSpaceDE w:val="0"/>
      <w:autoSpaceDN w:val="0"/>
      <w:adjustRightInd w:val="0"/>
      <w:spacing w:after="120" w:line="240" w:lineRule="atLeast"/>
      <w:jc w:val="both"/>
      <w:textAlignment w:val="baseline"/>
    </w:pPr>
    <w:rPr>
      <w:rFonts w:ascii="Courier" w:hAnsi="Courier"/>
      <w:color w:val="000000"/>
      <w:sz w:val="20"/>
      <w:szCs w:val="20"/>
      <w:lang w:val="en-GB" w:eastAsia="en-US"/>
    </w:rPr>
  </w:style>
  <w:style w:type="paragraph" w:customStyle="1" w:styleId="Para-decision">
    <w:name w:val="Para-decision"/>
    <w:basedOn w:val="Normal"/>
    <w:rsid w:val="004838D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sz w:val="22"/>
      <w:lang w:val="en-GB" w:eastAsia="en-US"/>
    </w:rPr>
  </w:style>
  <w:style w:type="paragraph" w:customStyle="1" w:styleId="Quotationtextindented">
    <w:name w:val="Quotation text (indented)"/>
    <w:basedOn w:val="Normal"/>
    <w:qFormat/>
    <w:rsid w:val="004838D3"/>
    <w:pPr>
      <w:spacing w:before="120" w:after="120"/>
      <w:ind w:left="720" w:right="720"/>
      <w:jc w:val="both"/>
    </w:pPr>
    <w:rPr>
      <w:bCs/>
      <w:sz w:val="22"/>
      <w:lang w:val="en-GB" w:eastAsia="en-US"/>
    </w:rPr>
  </w:style>
  <w:style w:type="paragraph" w:customStyle="1" w:styleId="recommendationheader">
    <w:name w:val="recommendation header"/>
    <w:basedOn w:val="Heading2"/>
    <w:qFormat/>
    <w:rsid w:val="004838D3"/>
  </w:style>
  <w:style w:type="paragraph" w:customStyle="1" w:styleId="recommendationheaderlong">
    <w:name w:val="recommendation header long"/>
    <w:basedOn w:val="Heading2longmultiline"/>
    <w:qFormat/>
    <w:rsid w:val="004838D3"/>
  </w:style>
  <w:style w:type="paragraph" w:customStyle="1" w:styleId="reference">
    <w:name w:val="reference"/>
    <w:basedOn w:val="Heading9"/>
    <w:qFormat/>
    <w:rsid w:val="004838D3"/>
    <w:rPr>
      <w:i w:val="0"/>
      <w:sz w:val="18"/>
    </w:rPr>
  </w:style>
  <w:style w:type="character" w:customStyle="1" w:styleId="StyleFootnoteReferenceNounderline">
    <w:name w:val="Style Footnote Reference + No underline"/>
    <w:rsid w:val="004838D3"/>
    <w:rPr>
      <w:sz w:val="18"/>
      <w:u w:val="none"/>
      <w:vertAlign w:val="baseline"/>
    </w:rPr>
  </w:style>
  <w:style w:type="paragraph" w:customStyle="1" w:styleId="Style1">
    <w:name w:val="Style1"/>
    <w:basedOn w:val="Heading2"/>
    <w:qFormat/>
    <w:rsid w:val="004838D3"/>
    <w:rPr>
      <w:i/>
    </w:rPr>
  </w:style>
  <w:style w:type="paragraph" w:styleId="Subtitle">
    <w:name w:val="Subtitle"/>
    <w:basedOn w:val="Normal"/>
    <w:next w:val="Normal"/>
    <w:link w:val="SubtitleChar"/>
    <w:uiPriority w:val="11"/>
    <w:qFormat/>
    <w:rsid w:val="004838D3"/>
    <w:pPr>
      <w:numPr>
        <w:ilvl w:val="1"/>
      </w:numPr>
      <w:jc w:val="both"/>
    </w:pPr>
    <w:rPr>
      <w:rFonts w:asciiTheme="majorHAnsi" w:eastAsiaTheme="majorEastAsia" w:hAnsiTheme="majorHAnsi" w:cstheme="majorBidi"/>
      <w:i/>
      <w:iCs/>
      <w:color w:val="4472C4" w:themeColor="accent1"/>
      <w:spacing w:val="15"/>
      <w:lang w:val="en-GB" w:eastAsia="en-US"/>
    </w:rPr>
  </w:style>
  <w:style w:type="character" w:customStyle="1" w:styleId="SubtitleChar">
    <w:name w:val="Subtitle Char"/>
    <w:basedOn w:val="DefaultParagraphFont"/>
    <w:link w:val="Subtitle"/>
    <w:uiPriority w:val="11"/>
    <w:rsid w:val="004838D3"/>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38D3"/>
    <w:pPr>
      <w:jc w:val="left"/>
      <w:outlineLvl w:val="9"/>
    </w:pPr>
    <w:rPr>
      <w:i/>
    </w:rPr>
  </w:style>
  <w:style w:type="paragraph" w:styleId="Title">
    <w:name w:val="Title"/>
    <w:basedOn w:val="Normal"/>
    <w:next w:val="Normal"/>
    <w:link w:val="TitleChar"/>
    <w:uiPriority w:val="10"/>
    <w:qFormat/>
    <w:rsid w:val="004838D3"/>
    <w:pPr>
      <w:pBdr>
        <w:bottom w:val="single" w:sz="8" w:space="4" w:color="4472C4" w:themeColor="accent1"/>
      </w:pBdr>
      <w:spacing w:after="300"/>
      <w:contextualSpacing/>
      <w:jc w:val="both"/>
    </w:pPr>
    <w:rPr>
      <w:rFonts w:asciiTheme="majorHAnsi" w:eastAsiaTheme="majorEastAsia" w:hAnsiTheme="majorHAnsi" w:cstheme="majorBidi"/>
      <w:color w:val="323E4F"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4838D3"/>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38D3"/>
    <w:pPr>
      <w:spacing w:before="120"/>
      <w:jc w:val="both"/>
    </w:pPr>
    <w:rPr>
      <w:rFonts w:cs="Arial"/>
      <w:b/>
      <w:bCs/>
      <w:lang w:val="en-GB"/>
    </w:rPr>
  </w:style>
  <w:style w:type="paragraph" w:styleId="TOC4">
    <w:name w:val="toc 4"/>
    <w:basedOn w:val="Normal"/>
    <w:next w:val="Normal"/>
    <w:autoRedefine/>
    <w:semiHidden/>
    <w:rsid w:val="004838D3"/>
    <w:pPr>
      <w:spacing w:before="120" w:after="120"/>
      <w:ind w:left="660"/>
    </w:pPr>
    <w:rPr>
      <w:sz w:val="22"/>
      <w:lang w:val="en-GB"/>
    </w:rPr>
  </w:style>
  <w:style w:type="paragraph" w:styleId="TOC5">
    <w:name w:val="toc 5"/>
    <w:basedOn w:val="Normal"/>
    <w:next w:val="Normal"/>
    <w:autoRedefine/>
    <w:semiHidden/>
    <w:rsid w:val="004838D3"/>
    <w:pPr>
      <w:spacing w:before="120" w:after="120"/>
      <w:ind w:left="880"/>
    </w:pPr>
    <w:rPr>
      <w:sz w:val="22"/>
      <w:lang w:val="en-GB"/>
    </w:rPr>
  </w:style>
  <w:style w:type="paragraph" w:styleId="TOC6">
    <w:name w:val="toc 6"/>
    <w:basedOn w:val="Normal"/>
    <w:next w:val="Normal"/>
    <w:autoRedefine/>
    <w:semiHidden/>
    <w:rsid w:val="004838D3"/>
    <w:pPr>
      <w:spacing w:before="120" w:after="120"/>
      <w:ind w:left="1100"/>
    </w:pPr>
    <w:rPr>
      <w:sz w:val="22"/>
      <w:lang w:val="en-GB"/>
    </w:rPr>
  </w:style>
  <w:style w:type="paragraph" w:styleId="TOC7">
    <w:name w:val="toc 7"/>
    <w:basedOn w:val="Normal"/>
    <w:next w:val="Normal"/>
    <w:autoRedefine/>
    <w:semiHidden/>
    <w:rsid w:val="004838D3"/>
    <w:pPr>
      <w:spacing w:before="120" w:after="120"/>
      <w:ind w:left="1320"/>
    </w:pPr>
    <w:rPr>
      <w:sz w:val="22"/>
      <w:lang w:val="en-GB"/>
    </w:rPr>
  </w:style>
  <w:style w:type="paragraph" w:styleId="TOC8">
    <w:name w:val="toc 8"/>
    <w:basedOn w:val="Normal"/>
    <w:next w:val="Normal"/>
    <w:autoRedefine/>
    <w:semiHidden/>
    <w:rsid w:val="004838D3"/>
    <w:pPr>
      <w:spacing w:before="120" w:after="120"/>
      <w:ind w:left="1540"/>
    </w:pPr>
    <w:rPr>
      <w:sz w:val="22"/>
      <w:lang w:val="en-GB"/>
    </w:rPr>
  </w:style>
  <w:style w:type="paragraph" w:styleId="TOC9">
    <w:name w:val="toc 9"/>
    <w:basedOn w:val="Normal"/>
    <w:next w:val="Normal"/>
    <w:autoRedefine/>
    <w:semiHidden/>
    <w:rsid w:val="004838D3"/>
    <w:pPr>
      <w:spacing w:before="120" w:after="120"/>
      <w:ind w:left="1760"/>
    </w:pPr>
    <w:rPr>
      <w:sz w:val="22"/>
      <w:lang w:val="en-GB"/>
    </w:rPr>
  </w:style>
  <w:style w:type="paragraph" w:styleId="Revision">
    <w:name w:val="Revision"/>
    <w:hidden/>
    <w:uiPriority w:val="99"/>
    <w:semiHidden/>
    <w:rsid w:val="00075572"/>
    <w:pPr>
      <w:spacing w:after="0" w:line="240" w:lineRule="auto"/>
    </w:pPr>
    <w:rPr>
      <w:rFonts w:ascii="Times New Roman" w:eastAsia="Times New Roman" w:hAnsi="Times New Roman" w:cs="Times New Roman"/>
      <w:szCs w:val="24"/>
      <w:lang w:val="en-GB"/>
    </w:rPr>
  </w:style>
  <w:style w:type="character" w:styleId="Strong">
    <w:name w:val="Strong"/>
    <w:basedOn w:val="DefaultParagraphFont"/>
    <w:uiPriority w:val="22"/>
    <w:qFormat/>
    <w:rsid w:val="004A0F7E"/>
    <w:rPr>
      <w:b/>
      <w:bCs/>
    </w:rPr>
  </w:style>
  <w:style w:type="paragraph" w:customStyle="1" w:styleId="2">
    <w:name w:val="本文2"/>
    <w:rsid w:val="003074DF"/>
    <w:pPr>
      <w:pBdr>
        <w:top w:val="nil"/>
        <w:left w:val="nil"/>
        <w:bottom w:val="nil"/>
        <w:right w:val="nil"/>
        <w:between w:val="nil"/>
        <w:bar w:val="nil"/>
      </w:pBdr>
      <w:spacing w:after="80" w:line="288" w:lineRule="auto"/>
    </w:pPr>
    <w:rPr>
      <w:rFonts w:ascii="Baskerville" w:eastAsia="Arial Unicode MS" w:hAnsi="Baskerville" w:cs="Arial Unicode MS"/>
      <w:color w:val="444444"/>
      <w:sz w:val="24"/>
      <w:szCs w:val="24"/>
      <w:bdr w:val="nil"/>
      <w:lang w:eastAsia="ja-JP"/>
      <w14:textOutline w14:w="0" w14:cap="flat" w14:cmpd="sng" w14:algn="ctr">
        <w14:noFill/>
        <w14:prstDash w14:val="solid"/>
        <w14:bevel/>
      </w14:textOutline>
    </w:rPr>
  </w:style>
  <w:style w:type="paragraph" w:styleId="NormalWeb">
    <w:name w:val="Normal (Web)"/>
    <w:basedOn w:val="Normal"/>
    <w:uiPriority w:val="99"/>
    <w:unhideWhenUsed/>
    <w:rsid w:val="001B78AD"/>
    <w:pPr>
      <w:jc w:val="both"/>
    </w:pPr>
    <w:rPr>
      <w:lang w:val="en-GB" w:eastAsia="en-US"/>
    </w:rPr>
  </w:style>
  <w:style w:type="paragraph" w:customStyle="1" w:styleId="Default">
    <w:name w:val="Default"/>
    <w:rsid w:val="00E57BFB"/>
    <w:pPr>
      <w:autoSpaceDE w:val="0"/>
      <w:autoSpaceDN w:val="0"/>
      <w:adjustRightInd w:val="0"/>
      <w:spacing w:after="0" w:line="240" w:lineRule="auto"/>
    </w:pPr>
    <w:rPr>
      <w:rFonts w:ascii="Roboto Light" w:hAnsi="Roboto Light" w:cs="Roboto Light"/>
      <w:color w:val="000000"/>
      <w:sz w:val="24"/>
      <w:szCs w:val="24"/>
    </w:rPr>
  </w:style>
  <w:style w:type="character" w:customStyle="1" w:styleId="ListParagraphChar">
    <w:name w:val="List Paragraph Char"/>
    <w:basedOn w:val="DefaultParagraphFont"/>
    <w:link w:val="ListParagraph"/>
    <w:uiPriority w:val="34"/>
    <w:rsid w:val="00EC309A"/>
    <w:rPr>
      <w:rFonts w:ascii="Times New Roman" w:eastAsia="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2277">
      <w:bodyDiv w:val="1"/>
      <w:marLeft w:val="0"/>
      <w:marRight w:val="0"/>
      <w:marTop w:val="0"/>
      <w:marBottom w:val="0"/>
      <w:divBdr>
        <w:top w:val="none" w:sz="0" w:space="0" w:color="auto"/>
        <w:left w:val="none" w:sz="0" w:space="0" w:color="auto"/>
        <w:bottom w:val="none" w:sz="0" w:space="0" w:color="auto"/>
        <w:right w:val="none" w:sz="0" w:space="0" w:color="auto"/>
      </w:divBdr>
    </w:div>
    <w:div w:id="39091097">
      <w:bodyDiv w:val="1"/>
      <w:marLeft w:val="0"/>
      <w:marRight w:val="0"/>
      <w:marTop w:val="0"/>
      <w:marBottom w:val="0"/>
      <w:divBdr>
        <w:top w:val="none" w:sz="0" w:space="0" w:color="auto"/>
        <w:left w:val="none" w:sz="0" w:space="0" w:color="auto"/>
        <w:bottom w:val="none" w:sz="0" w:space="0" w:color="auto"/>
        <w:right w:val="none" w:sz="0" w:space="0" w:color="auto"/>
      </w:divBdr>
      <w:divsChild>
        <w:div w:id="48195097">
          <w:marLeft w:val="0"/>
          <w:marRight w:val="0"/>
          <w:marTop w:val="0"/>
          <w:marBottom w:val="0"/>
          <w:divBdr>
            <w:top w:val="none" w:sz="0" w:space="0" w:color="auto"/>
            <w:left w:val="none" w:sz="0" w:space="0" w:color="auto"/>
            <w:bottom w:val="none" w:sz="0" w:space="0" w:color="auto"/>
            <w:right w:val="none" w:sz="0" w:space="0" w:color="auto"/>
          </w:divBdr>
          <w:divsChild>
            <w:div w:id="419982137">
              <w:marLeft w:val="0"/>
              <w:marRight w:val="0"/>
              <w:marTop w:val="0"/>
              <w:marBottom w:val="0"/>
              <w:divBdr>
                <w:top w:val="none" w:sz="0" w:space="0" w:color="auto"/>
                <w:left w:val="none" w:sz="0" w:space="0" w:color="auto"/>
                <w:bottom w:val="none" w:sz="0" w:space="0" w:color="auto"/>
                <w:right w:val="none" w:sz="0" w:space="0" w:color="auto"/>
              </w:divBdr>
              <w:divsChild>
                <w:div w:id="4368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2533">
      <w:bodyDiv w:val="1"/>
      <w:marLeft w:val="0"/>
      <w:marRight w:val="0"/>
      <w:marTop w:val="0"/>
      <w:marBottom w:val="0"/>
      <w:divBdr>
        <w:top w:val="none" w:sz="0" w:space="0" w:color="auto"/>
        <w:left w:val="none" w:sz="0" w:space="0" w:color="auto"/>
        <w:bottom w:val="none" w:sz="0" w:space="0" w:color="auto"/>
        <w:right w:val="none" w:sz="0" w:space="0" w:color="auto"/>
      </w:divBdr>
    </w:div>
    <w:div w:id="211772661">
      <w:bodyDiv w:val="1"/>
      <w:marLeft w:val="0"/>
      <w:marRight w:val="0"/>
      <w:marTop w:val="0"/>
      <w:marBottom w:val="0"/>
      <w:divBdr>
        <w:top w:val="none" w:sz="0" w:space="0" w:color="auto"/>
        <w:left w:val="none" w:sz="0" w:space="0" w:color="auto"/>
        <w:bottom w:val="none" w:sz="0" w:space="0" w:color="auto"/>
        <w:right w:val="none" w:sz="0" w:space="0" w:color="auto"/>
      </w:divBdr>
    </w:div>
    <w:div w:id="229655881">
      <w:bodyDiv w:val="1"/>
      <w:marLeft w:val="0"/>
      <w:marRight w:val="0"/>
      <w:marTop w:val="0"/>
      <w:marBottom w:val="0"/>
      <w:divBdr>
        <w:top w:val="none" w:sz="0" w:space="0" w:color="auto"/>
        <w:left w:val="none" w:sz="0" w:space="0" w:color="auto"/>
        <w:bottom w:val="none" w:sz="0" w:space="0" w:color="auto"/>
        <w:right w:val="none" w:sz="0" w:space="0" w:color="auto"/>
      </w:divBdr>
    </w:div>
    <w:div w:id="273824484">
      <w:bodyDiv w:val="1"/>
      <w:marLeft w:val="0"/>
      <w:marRight w:val="0"/>
      <w:marTop w:val="0"/>
      <w:marBottom w:val="0"/>
      <w:divBdr>
        <w:top w:val="none" w:sz="0" w:space="0" w:color="auto"/>
        <w:left w:val="none" w:sz="0" w:space="0" w:color="auto"/>
        <w:bottom w:val="none" w:sz="0" w:space="0" w:color="auto"/>
        <w:right w:val="none" w:sz="0" w:space="0" w:color="auto"/>
      </w:divBdr>
    </w:div>
    <w:div w:id="312216930">
      <w:bodyDiv w:val="1"/>
      <w:marLeft w:val="0"/>
      <w:marRight w:val="0"/>
      <w:marTop w:val="0"/>
      <w:marBottom w:val="0"/>
      <w:divBdr>
        <w:top w:val="none" w:sz="0" w:space="0" w:color="auto"/>
        <w:left w:val="none" w:sz="0" w:space="0" w:color="auto"/>
        <w:bottom w:val="none" w:sz="0" w:space="0" w:color="auto"/>
        <w:right w:val="none" w:sz="0" w:space="0" w:color="auto"/>
      </w:divBdr>
    </w:div>
    <w:div w:id="392240787">
      <w:bodyDiv w:val="1"/>
      <w:marLeft w:val="0"/>
      <w:marRight w:val="0"/>
      <w:marTop w:val="0"/>
      <w:marBottom w:val="0"/>
      <w:divBdr>
        <w:top w:val="none" w:sz="0" w:space="0" w:color="auto"/>
        <w:left w:val="none" w:sz="0" w:space="0" w:color="auto"/>
        <w:bottom w:val="none" w:sz="0" w:space="0" w:color="auto"/>
        <w:right w:val="none" w:sz="0" w:space="0" w:color="auto"/>
      </w:divBdr>
    </w:div>
    <w:div w:id="394620023">
      <w:bodyDiv w:val="1"/>
      <w:marLeft w:val="0"/>
      <w:marRight w:val="0"/>
      <w:marTop w:val="0"/>
      <w:marBottom w:val="0"/>
      <w:divBdr>
        <w:top w:val="none" w:sz="0" w:space="0" w:color="auto"/>
        <w:left w:val="none" w:sz="0" w:space="0" w:color="auto"/>
        <w:bottom w:val="none" w:sz="0" w:space="0" w:color="auto"/>
        <w:right w:val="none" w:sz="0" w:space="0" w:color="auto"/>
      </w:divBdr>
      <w:divsChild>
        <w:div w:id="224948269">
          <w:marLeft w:val="0"/>
          <w:marRight w:val="0"/>
          <w:marTop w:val="0"/>
          <w:marBottom w:val="0"/>
          <w:divBdr>
            <w:top w:val="none" w:sz="0" w:space="0" w:color="auto"/>
            <w:left w:val="none" w:sz="0" w:space="0" w:color="auto"/>
            <w:bottom w:val="none" w:sz="0" w:space="0" w:color="auto"/>
            <w:right w:val="none" w:sz="0" w:space="0" w:color="auto"/>
          </w:divBdr>
          <w:divsChild>
            <w:div w:id="1410276718">
              <w:marLeft w:val="0"/>
              <w:marRight w:val="0"/>
              <w:marTop w:val="0"/>
              <w:marBottom w:val="0"/>
              <w:divBdr>
                <w:top w:val="none" w:sz="0" w:space="0" w:color="auto"/>
                <w:left w:val="none" w:sz="0" w:space="0" w:color="auto"/>
                <w:bottom w:val="none" w:sz="0" w:space="0" w:color="auto"/>
                <w:right w:val="none" w:sz="0" w:space="0" w:color="auto"/>
              </w:divBdr>
              <w:divsChild>
                <w:div w:id="2278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84473">
      <w:bodyDiv w:val="1"/>
      <w:marLeft w:val="0"/>
      <w:marRight w:val="0"/>
      <w:marTop w:val="0"/>
      <w:marBottom w:val="0"/>
      <w:divBdr>
        <w:top w:val="none" w:sz="0" w:space="0" w:color="auto"/>
        <w:left w:val="none" w:sz="0" w:space="0" w:color="auto"/>
        <w:bottom w:val="none" w:sz="0" w:space="0" w:color="auto"/>
        <w:right w:val="none" w:sz="0" w:space="0" w:color="auto"/>
      </w:divBdr>
    </w:div>
    <w:div w:id="405618028">
      <w:bodyDiv w:val="1"/>
      <w:marLeft w:val="0"/>
      <w:marRight w:val="0"/>
      <w:marTop w:val="0"/>
      <w:marBottom w:val="0"/>
      <w:divBdr>
        <w:top w:val="none" w:sz="0" w:space="0" w:color="auto"/>
        <w:left w:val="none" w:sz="0" w:space="0" w:color="auto"/>
        <w:bottom w:val="none" w:sz="0" w:space="0" w:color="auto"/>
        <w:right w:val="none" w:sz="0" w:space="0" w:color="auto"/>
      </w:divBdr>
    </w:div>
    <w:div w:id="420030498">
      <w:bodyDiv w:val="1"/>
      <w:marLeft w:val="0"/>
      <w:marRight w:val="0"/>
      <w:marTop w:val="0"/>
      <w:marBottom w:val="0"/>
      <w:divBdr>
        <w:top w:val="none" w:sz="0" w:space="0" w:color="auto"/>
        <w:left w:val="none" w:sz="0" w:space="0" w:color="auto"/>
        <w:bottom w:val="none" w:sz="0" w:space="0" w:color="auto"/>
        <w:right w:val="none" w:sz="0" w:space="0" w:color="auto"/>
      </w:divBdr>
    </w:div>
    <w:div w:id="420881569">
      <w:bodyDiv w:val="1"/>
      <w:marLeft w:val="0"/>
      <w:marRight w:val="0"/>
      <w:marTop w:val="0"/>
      <w:marBottom w:val="0"/>
      <w:divBdr>
        <w:top w:val="none" w:sz="0" w:space="0" w:color="auto"/>
        <w:left w:val="none" w:sz="0" w:space="0" w:color="auto"/>
        <w:bottom w:val="none" w:sz="0" w:space="0" w:color="auto"/>
        <w:right w:val="none" w:sz="0" w:space="0" w:color="auto"/>
      </w:divBdr>
    </w:div>
    <w:div w:id="442841344">
      <w:bodyDiv w:val="1"/>
      <w:marLeft w:val="0"/>
      <w:marRight w:val="0"/>
      <w:marTop w:val="0"/>
      <w:marBottom w:val="0"/>
      <w:divBdr>
        <w:top w:val="none" w:sz="0" w:space="0" w:color="auto"/>
        <w:left w:val="none" w:sz="0" w:space="0" w:color="auto"/>
        <w:bottom w:val="none" w:sz="0" w:space="0" w:color="auto"/>
        <w:right w:val="none" w:sz="0" w:space="0" w:color="auto"/>
      </w:divBdr>
    </w:div>
    <w:div w:id="468595302">
      <w:bodyDiv w:val="1"/>
      <w:marLeft w:val="0"/>
      <w:marRight w:val="0"/>
      <w:marTop w:val="0"/>
      <w:marBottom w:val="0"/>
      <w:divBdr>
        <w:top w:val="none" w:sz="0" w:space="0" w:color="auto"/>
        <w:left w:val="none" w:sz="0" w:space="0" w:color="auto"/>
        <w:bottom w:val="none" w:sz="0" w:space="0" w:color="auto"/>
        <w:right w:val="none" w:sz="0" w:space="0" w:color="auto"/>
      </w:divBdr>
    </w:div>
    <w:div w:id="536938866">
      <w:bodyDiv w:val="1"/>
      <w:marLeft w:val="0"/>
      <w:marRight w:val="0"/>
      <w:marTop w:val="0"/>
      <w:marBottom w:val="0"/>
      <w:divBdr>
        <w:top w:val="none" w:sz="0" w:space="0" w:color="auto"/>
        <w:left w:val="none" w:sz="0" w:space="0" w:color="auto"/>
        <w:bottom w:val="none" w:sz="0" w:space="0" w:color="auto"/>
        <w:right w:val="none" w:sz="0" w:space="0" w:color="auto"/>
      </w:divBdr>
      <w:divsChild>
        <w:div w:id="845444725">
          <w:marLeft w:val="0"/>
          <w:marRight w:val="0"/>
          <w:marTop w:val="0"/>
          <w:marBottom w:val="0"/>
          <w:divBdr>
            <w:top w:val="none" w:sz="0" w:space="0" w:color="auto"/>
            <w:left w:val="none" w:sz="0" w:space="0" w:color="auto"/>
            <w:bottom w:val="none" w:sz="0" w:space="0" w:color="auto"/>
            <w:right w:val="none" w:sz="0" w:space="0" w:color="auto"/>
          </w:divBdr>
          <w:divsChild>
            <w:div w:id="2111000978">
              <w:marLeft w:val="0"/>
              <w:marRight w:val="0"/>
              <w:marTop w:val="0"/>
              <w:marBottom w:val="0"/>
              <w:divBdr>
                <w:top w:val="none" w:sz="0" w:space="0" w:color="auto"/>
                <w:left w:val="none" w:sz="0" w:space="0" w:color="auto"/>
                <w:bottom w:val="none" w:sz="0" w:space="0" w:color="auto"/>
                <w:right w:val="none" w:sz="0" w:space="0" w:color="auto"/>
              </w:divBdr>
              <w:divsChild>
                <w:div w:id="1222404810">
                  <w:marLeft w:val="0"/>
                  <w:marRight w:val="0"/>
                  <w:marTop w:val="0"/>
                  <w:marBottom w:val="0"/>
                  <w:divBdr>
                    <w:top w:val="none" w:sz="0" w:space="0" w:color="auto"/>
                    <w:left w:val="none" w:sz="0" w:space="0" w:color="auto"/>
                    <w:bottom w:val="none" w:sz="0" w:space="0" w:color="auto"/>
                    <w:right w:val="none" w:sz="0" w:space="0" w:color="auto"/>
                  </w:divBdr>
                </w:div>
              </w:divsChild>
            </w:div>
            <w:div w:id="1283029228">
              <w:marLeft w:val="0"/>
              <w:marRight w:val="0"/>
              <w:marTop w:val="0"/>
              <w:marBottom w:val="0"/>
              <w:divBdr>
                <w:top w:val="none" w:sz="0" w:space="0" w:color="auto"/>
                <w:left w:val="none" w:sz="0" w:space="0" w:color="auto"/>
                <w:bottom w:val="none" w:sz="0" w:space="0" w:color="auto"/>
                <w:right w:val="none" w:sz="0" w:space="0" w:color="auto"/>
              </w:divBdr>
              <w:divsChild>
                <w:div w:id="1891841240">
                  <w:marLeft w:val="0"/>
                  <w:marRight w:val="0"/>
                  <w:marTop w:val="0"/>
                  <w:marBottom w:val="0"/>
                  <w:divBdr>
                    <w:top w:val="none" w:sz="0" w:space="0" w:color="auto"/>
                    <w:left w:val="none" w:sz="0" w:space="0" w:color="auto"/>
                    <w:bottom w:val="none" w:sz="0" w:space="0" w:color="auto"/>
                    <w:right w:val="none" w:sz="0" w:space="0" w:color="auto"/>
                  </w:divBdr>
                </w:div>
              </w:divsChild>
            </w:div>
            <w:div w:id="2112310075">
              <w:marLeft w:val="0"/>
              <w:marRight w:val="0"/>
              <w:marTop w:val="0"/>
              <w:marBottom w:val="0"/>
              <w:divBdr>
                <w:top w:val="none" w:sz="0" w:space="0" w:color="auto"/>
                <w:left w:val="none" w:sz="0" w:space="0" w:color="auto"/>
                <w:bottom w:val="none" w:sz="0" w:space="0" w:color="auto"/>
                <w:right w:val="none" w:sz="0" w:space="0" w:color="auto"/>
              </w:divBdr>
              <w:divsChild>
                <w:div w:id="8740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9791">
      <w:bodyDiv w:val="1"/>
      <w:marLeft w:val="0"/>
      <w:marRight w:val="0"/>
      <w:marTop w:val="0"/>
      <w:marBottom w:val="0"/>
      <w:divBdr>
        <w:top w:val="none" w:sz="0" w:space="0" w:color="auto"/>
        <w:left w:val="none" w:sz="0" w:space="0" w:color="auto"/>
        <w:bottom w:val="none" w:sz="0" w:space="0" w:color="auto"/>
        <w:right w:val="none" w:sz="0" w:space="0" w:color="auto"/>
      </w:divBdr>
    </w:div>
    <w:div w:id="582879965">
      <w:bodyDiv w:val="1"/>
      <w:marLeft w:val="0"/>
      <w:marRight w:val="0"/>
      <w:marTop w:val="0"/>
      <w:marBottom w:val="0"/>
      <w:divBdr>
        <w:top w:val="none" w:sz="0" w:space="0" w:color="auto"/>
        <w:left w:val="none" w:sz="0" w:space="0" w:color="auto"/>
        <w:bottom w:val="none" w:sz="0" w:space="0" w:color="auto"/>
        <w:right w:val="none" w:sz="0" w:space="0" w:color="auto"/>
      </w:divBdr>
      <w:divsChild>
        <w:div w:id="189731345">
          <w:marLeft w:val="0"/>
          <w:marRight w:val="0"/>
          <w:marTop w:val="0"/>
          <w:marBottom w:val="0"/>
          <w:divBdr>
            <w:top w:val="none" w:sz="0" w:space="0" w:color="auto"/>
            <w:left w:val="none" w:sz="0" w:space="0" w:color="auto"/>
            <w:bottom w:val="none" w:sz="0" w:space="0" w:color="auto"/>
            <w:right w:val="none" w:sz="0" w:space="0" w:color="auto"/>
          </w:divBdr>
          <w:divsChild>
            <w:div w:id="1249999207">
              <w:marLeft w:val="0"/>
              <w:marRight w:val="0"/>
              <w:marTop w:val="0"/>
              <w:marBottom w:val="0"/>
              <w:divBdr>
                <w:top w:val="none" w:sz="0" w:space="0" w:color="auto"/>
                <w:left w:val="none" w:sz="0" w:space="0" w:color="auto"/>
                <w:bottom w:val="none" w:sz="0" w:space="0" w:color="auto"/>
                <w:right w:val="none" w:sz="0" w:space="0" w:color="auto"/>
              </w:divBdr>
              <w:divsChild>
                <w:div w:id="13706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4518">
      <w:bodyDiv w:val="1"/>
      <w:marLeft w:val="0"/>
      <w:marRight w:val="0"/>
      <w:marTop w:val="0"/>
      <w:marBottom w:val="0"/>
      <w:divBdr>
        <w:top w:val="none" w:sz="0" w:space="0" w:color="auto"/>
        <w:left w:val="none" w:sz="0" w:space="0" w:color="auto"/>
        <w:bottom w:val="none" w:sz="0" w:space="0" w:color="auto"/>
        <w:right w:val="none" w:sz="0" w:space="0" w:color="auto"/>
      </w:divBdr>
    </w:div>
    <w:div w:id="661399083">
      <w:bodyDiv w:val="1"/>
      <w:marLeft w:val="0"/>
      <w:marRight w:val="0"/>
      <w:marTop w:val="0"/>
      <w:marBottom w:val="0"/>
      <w:divBdr>
        <w:top w:val="none" w:sz="0" w:space="0" w:color="auto"/>
        <w:left w:val="none" w:sz="0" w:space="0" w:color="auto"/>
        <w:bottom w:val="none" w:sz="0" w:space="0" w:color="auto"/>
        <w:right w:val="none" w:sz="0" w:space="0" w:color="auto"/>
      </w:divBdr>
    </w:div>
    <w:div w:id="706568698">
      <w:bodyDiv w:val="1"/>
      <w:marLeft w:val="0"/>
      <w:marRight w:val="0"/>
      <w:marTop w:val="0"/>
      <w:marBottom w:val="0"/>
      <w:divBdr>
        <w:top w:val="none" w:sz="0" w:space="0" w:color="auto"/>
        <w:left w:val="none" w:sz="0" w:space="0" w:color="auto"/>
        <w:bottom w:val="none" w:sz="0" w:space="0" w:color="auto"/>
        <w:right w:val="none" w:sz="0" w:space="0" w:color="auto"/>
      </w:divBdr>
      <w:divsChild>
        <w:div w:id="1855916764">
          <w:marLeft w:val="0"/>
          <w:marRight w:val="0"/>
          <w:marTop w:val="0"/>
          <w:marBottom w:val="0"/>
          <w:divBdr>
            <w:top w:val="none" w:sz="0" w:space="0" w:color="auto"/>
            <w:left w:val="none" w:sz="0" w:space="0" w:color="auto"/>
            <w:bottom w:val="none" w:sz="0" w:space="0" w:color="auto"/>
            <w:right w:val="none" w:sz="0" w:space="0" w:color="auto"/>
          </w:divBdr>
        </w:div>
      </w:divsChild>
    </w:div>
    <w:div w:id="788623227">
      <w:bodyDiv w:val="1"/>
      <w:marLeft w:val="0"/>
      <w:marRight w:val="0"/>
      <w:marTop w:val="0"/>
      <w:marBottom w:val="0"/>
      <w:divBdr>
        <w:top w:val="none" w:sz="0" w:space="0" w:color="auto"/>
        <w:left w:val="none" w:sz="0" w:space="0" w:color="auto"/>
        <w:bottom w:val="none" w:sz="0" w:space="0" w:color="auto"/>
        <w:right w:val="none" w:sz="0" w:space="0" w:color="auto"/>
      </w:divBdr>
    </w:div>
    <w:div w:id="866408262">
      <w:bodyDiv w:val="1"/>
      <w:marLeft w:val="0"/>
      <w:marRight w:val="0"/>
      <w:marTop w:val="0"/>
      <w:marBottom w:val="0"/>
      <w:divBdr>
        <w:top w:val="none" w:sz="0" w:space="0" w:color="auto"/>
        <w:left w:val="none" w:sz="0" w:space="0" w:color="auto"/>
        <w:bottom w:val="none" w:sz="0" w:space="0" w:color="auto"/>
        <w:right w:val="none" w:sz="0" w:space="0" w:color="auto"/>
      </w:divBdr>
    </w:div>
    <w:div w:id="874077343">
      <w:bodyDiv w:val="1"/>
      <w:marLeft w:val="0"/>
      <w:marRight w:val="0"/>
      <w:marTop w:val="0"/>
      <w:marBottom w:val="0"/>
      <w:divBdr>
        <w:top w:val="none" w:sz="0" w:space="0" w:color="auto"/>
        <w:left w:val="none" w:sz="0" w:space="0" w:color="auto"/>
        <w:bottom w:val="none" w:sz="0" w:space="0" w:color="auto"/>
        <w:right w:val="none" w:sz="0" w:space="0" w:color="auto"/>
      </w:divBdr>
    </w:div>
    <w:div w:id="884828222">
      <w:bodyDiv w:val="1"/>
      <w:marLeft w:val="0"/>
      <w:marRight w:val="0"/>
      <w:marTop w:val="0"/>
      <w:marBottom w:val="0"/>
      <w:divBdr>
        <w:top w:val="none" w:sz="0" w:space="0" w:color="auto"/>
        <w:left w:val="none" w:sz="0" w:space="0" w:color="auto"/>
        <w:bottom w:val="none" w:sz="0" w:space="0" w:color="auto"/>
        <w:right w:val="none" w:sz="0" w:space="0" w:color="auto"/>
      </w:divBdr>
    </w:div>
    <w:div w:id="907107185">
      <w:bodyDiv w:val="1"/>
      <w:marLeft w:val="0"/>
      <w:marRight w:val="0"/>
      <w:marTop w:val="0"/>
      <w:marBottom w:val="0"/>
      <w:divBdr>
        <w:top w:val="none" w:sz="0" w:space="0" w:color="auto"/>
        <w:left w:val="none" w:sz="0" w:space="0" w:color="auto"/>
        <w:bottom w:val="none" w:sz="0" w:space="0" w:color="auto"/>
        <w:right w:val="none" w:sz="0" w:space="0" w:color="auto"/>
      </w:divBdr>
    </w:div>
    <w:div w:id="1010912092">
      <w:bodyDiv w:val="1"/>
      <w:marLeft w:val="0"/>
      <w:marRight w:val="0"/>
      <w:marTop w:val="0"/>
      <w:marBottom w:val="0"/>
      <w:divBdr>
        <w:top w:val="none" w:sz="0" w:space="0" w:color="auto"/>
        <w:left w:val="none" w:sz="0" w:space="0" w:color="auto"/>
        <w:bottom w:val="none" w:sz="0" w:space="0" w:color="auto"/>
        <w:right w:val="none" w:sz="0" w:space="0" w:color="auto"/>
      </w:divBdr>
    </w:div>
    <w:div w:id="1135566945">
      <w:bodyDiv w:val="1"/>
      <w:marLeft w:val="0"/>
      <w:marRight w:val="0"/>
      <w:marTop w:val="0"/>
      <w:marBottom w:val="0"/>
      <w:divBdr>
        <w:top w:val="none" w:sz="0" w:space="0" w:color="auto"/>
        <w:left w:val="none" w:sz="0" w:space="0" w:color="auto"/>
        <w:bottom w:val="none" w:sz="0" w:space="0" w:color="auto"/>
        <w:right w:val="none" w:sz="0" w:space="0" w:color="auto"/>
      </w:divBdr>
    </w:div>
    <w:div w:id="1333990267">
      <w:bodyDiv w:val="1"/>
      <w:marLeft w:val="0"/>
      <w:marRight w:val="0"/>
      <w:marTop w:val="0"/>
      <w:marBottom w:val="0"/>
      <w:divBdr>
        <w:top w:val="none" w:sz="0" w:space="0" w:color="auto"/>
        <w:left w:val="none" w:sz="0" w:space="0" w:color="auto"/>
        <w:bottom w:val="none" w:sz="0" w:space="0" w:color="auto"/>
        <w:right w:val="none" w:sz="0" w:space="0" w:color="auto"/>
      </w:divBdr>
      <w:divsChild>
        <w:div w:id="1969164181">
          <w:marLeft w:val="0"/>
          <w:marRight w:val="0"/>
          <w:marTop w:val="0"/>
          <w:marBottom w:val="0"/>
          <w:divBdr>
            <w:top w:val="none" w:sz="0" w:space="0" w:color="auto"/>
            <w:left w:val="none" w:sz="0" w:space="0" w:color="auto"/>
            <w:bottom w:val="none" w:sz="0" w:space="0" w:color="auto"/>
            <w:right w:val="none" w:sz="0" w:space="0" w:color="auto"/>
          </w:divBdr>
          <w:divsChild>
            <w:div w:id="366297035">
              <w:marLeft w:val="0"/>
              <w:marRight w:val="0"/>
              <w:marTop w:val="0"/>
              <w:marBottom w:val="0"/>
              <w:divBdr>
                <w:top w:val="none" w:sz="0" w:space="0" w:color="auto"/>
                <w:left w:val="none" w:sz="0" w:space="0" w:color="auto"/>
                <w:bottom w:val="none" w:sz="0" w:space="0" w:color="auto"/>
                <w:right w:val="none" w:sz="0" w:space="0" w:color="auto"/>
              </w:divBdr>
              <w:divsChild>
                <w:div w:id="1995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18847">
      <w:bodyDiv w:val="1"/>
      <w:marLeft w:val="0"/>
      <w:marRight w:val="0"/>
      <w:marTop w:val="0"/>
      <w:marBottom w:val="0"/>
      <w:divBdr>
        <w:top w:val="none" w:sz="0" w:space="0" w:color="auto"/>
        <w:left w:val="none" w:sz="0" w:space="0" w:color="auto"/>
        <w:bottom w:val="none" w:sz="0" w:space="0" w:color="auto"/>
        <w:right w:val="none" w:sz="0" w:space="0" w:color="auto"/>
      </w:divBdr>
      <w:divsChild>
        <w:div w:id="1030953688">
          <w:marLeft w:val="0"/>
          <w:marRight w:val="0"/>
          <w:marTop w:val="0"/>
          <w:marBottom w:val="0"/>
          <w:divBdr>
            <w:top w:val="none" w:sz="0" w:space="0" w:color="auto"/>
            <w:left w:val="none" w:sz="0" w:space="0" w:color="auto"/>
            <w:bottom w:val="none" w:sz="0" w:space="0" w:color="auto"/>
            <w:right w:val="none" w:sz="0" w:space="0" w:color="auto"/>
          </w:divBdr>
          <w:divsChild>
            <w:div w:id="1101225458">
              <w:marLeft w:val="0"/>
              <w:marRight w:val="0"/>
              <w:marTop w:val="0"/>
              <w:marBottom w:val="0"/>
              <w:divBdr>
                <w:top w:val="none" w:sz="0" w:space="0" w:color="auto"/>
                <w:left w:val="none" w:sz="0" w:space="0" w:color="auto"/>
                <w:bottom w:val="none" w:sz="0" w:space="0" w:color="auto"/>
                <w:right w:val="none" w:sz="0" w:space="0" w:color="auto"/>
              </w:divBdr>
              <w:divsChild>
                <w:div w:id="1741557169">
                  <w:marLeft w:val="0"/>
                  <w:marRight w:val="0"/>
                  <w:marTop w:val="0"/>
                  <w:marBottom w:val="0"/>
                  <w:divBdr>
                    <w:top w:val="none" w:sz="0" w:space="0" w:color="auto"/>
                    <w:left w:val="none" w:sz="0" w:space="0" w:color="auto"/>
                    <w:bottom w:val="none" w:sz="0" w:space="0" w:color="auto"/>
                    <w:right w:val="none" w:sz="0" w:space="0" w:color="auto"/>
                  </w:divBdr>
                  <w:divsChild>
                    <w:div w:id="11454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26291">
      <w:bodyDiv w:val="1"/>
      <w:marLeft w:val="0"/>
      <w:marRight w:val="0"/>
      <w:marTop w:val="0"/>
      <w:marBottom w:val="0"/>
      <w:divBdr>
        <w:top w:val="none" w:sz="0" w:space="0" w:color="auto"/>
        <w:left w:val="none" w:sz="0" w:space="0" w:color="auto"/>
        <w:bottom w:val="none" w:sz="0" w:space="0" w:color="auto"/>
        <w:right w:val="none" w:sz="0" w:space="0" w:color="auto"/>
      </w:divBdr>
    </w:div>
    <w:div w:id="1395616652">
      <w:bodyDiv w:val="1"/>
      <w:marLeft w:val="0"/>
      <w:marRight w:val="0"/>
      <w:marTop w:val="0"/>
      <w:marBottom w:val="0"/>
      <w:divBdr>
        <w:top w:val="none" w:sz="0" w:space="0" w:color="auto"/>
        <w:left w:val="none" w:sz="0" w:space="0" w:color="auto"/>
        <w:bottom w:val="none" w:sz="0" w:space="0" w:color="auto"/>
        <w:right w:val="none" w:sz="0" w:space="0" w:color="auto"/>
      </w:divBdr>
    </w:div>
    <w:div w:id="1411393518">
      <w:bodyDiv w:val="1"/>
      <w:marLeft w:val="0"/>
      <w:marRight w:val="0"/>
      <w:marTop w:val="0"/>
      <w:marBottom w:val="0"/>
      <w:divBdr>
        <w:top w:val="none" w:sz="0" w:space="0" w:color="auto"/>
        <w:left w:val="none" w:sz="0" w:space="0" w:color="auto"/>
        <w:bottom w:val="none" w:sz="0" w:space="0" w:color="auto"/>
        <w:right w:val="none" w:sz="0" w:space="0" w:color="auto"/>
      </w:divBdr>
      <w:divsChild>
        <w:div w:id="1959095783">
          <w:marLeft w:val="0"/>
          <w:marRight w:val="0"/>
          <w:marTop w:val="0"/>
          <w:marBottom w:val="0"/>
          <w:divBdr>
            <w:top w:val="none" w:sz="0" w:space="0" w:color="auto"/>
            <w:left w:val="none" w:sz="0" w:space="0" w:color="auto"/>
            <w:bottom w:val="none" w:sz="0" w:space="0" w:color="auto"/>
            <w:right w:val="none" w:sz="0" w:space="0" w:color="auto"/>
          </w:divBdr>
          <w:divsChild>
            <w:div w:id="2130851693">
              <w:marLeft w:val="0"/>
              <w:marRight w:val="0"/>
              <w:marTop w:val="0"/>
              <w:marBottom w:val="0"/>
              <w:divBdr>
                <w:top w:val="none" w:sz="0" w:space="0" w:color="auto"/>
                <w:left w:val="none" w:sz="0" w:space="0" w:color="auto"/>
                <w:bottom w:val="none" w:sz="0" w:space="0" w:color="auto"/>
                <w:right w:val="none" w:sz="0" w:space="0" w:color="auto"/>
              </w:divBdr>
              <w:divsChild>
                <w:div w:id="330565275">
                  <w:marLeft w:val="0"/>
                  <w:marRight w:val="0"/>
                  <w:marTop w:val="0"/>
                  <w:marBottom w:val="0"/>
                  <w:divBdr>
                    <w:top w:val="none" w:sz="0" w:space="0" w:color="auto"/>
                    <w:left w:val="none" w:sz="0" w:space="0" w:color="auto"/>
                    <w:bottom w:val="none" w:sz="0" w:space="0" w:color="auto"/>
                    <w:right w:val="none" w:sz="0" w:space="0" w:color="auto"/>
                  </w:divBdr>
                  <w:divsChild>
                    <w:div w:id="3016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32954">
      <w:bodyDiv w:val="1"/>
      <w:marLeft w:val="0"/>
      <w:marRight w:val="0"/>
      <w:marTop w:val="0"/>
      <w:marBottom w:val="0"/>
      <w:divBdr>
        <w:top w:val="none" w:sz="0" w:space="0" w:color="auto"/>
        <w:left w:val="none" w:sz="0" w:space="0" w:color="auto"/>
        <w:bottom w:val="none" w:sz="0" w:space="0" w:color="auto"/>
        <w:right w:val="none" w:sz="0" w:space="0" w:color="auto"/>
      </w:divBdr>
    </w:div>
    <w:div w:id="1536893685">
      <w:bodyDiv w:val="1"/>
      <w:marLeft w:val="0"/>
      <w:marRight w:val="0"/>
      <w:marTop w:val="0"/>
      <w:marBottom w:val="0"/>
      <w:divBdr>
        <w:top w:val="none" w:sz="0" w:space="0" w:color="auto"/>
        <w:left w:val="none" w:sz="0" w:space="0" w:color="auto"/>
        <w:bottom w:val="none" w:sz="0" w:space="0" w:color="auto"/>
        <w:right w:val="none" w:sz="0" w:space="0" w:color="auto"/>
      </w:divBdr>
      <w:divsChild>
        <w:div w:id="359163400">
          <w:marLeft w:val="0"/>
          <w:marRight w:val="0"/>
          <w:marTop w:val="0"/>
          <w:marBottom w:val="0"/>
          <w:divBdr>
            <w:top w:val="none" w:sz="0" w:space="0" w:color="auto"/>
            <w:left w:val="none" w:sz="0" w:space="0" w:color="auto"/>
            <w:bottom w:val="none" w:sz="0" w:space="0" w:color="auto"/>
            <w:right w:val="none" w:sz="0" w:space="0" w:color="auto"/>
          </w:divBdr>
          <w:divsChild>
            <w:div w:id="653877369">
              <w:marLeft w:val="0"/>
              <w:marRight w:val="0"/>
              <w:marTop w:val="0"/>
              <w:marBottom w:val="0"/>
              <w:divBdr>
                <w:top w:val="none" w:sz="0" w:space="0" w:color="auto"/>
                <w:left w:val="none" w:sz="0" w:space="0" w:color="auto"/>
                <w:bottom w:val="none" w:sz="0" w:space="0" w:color="auto"/>
                <w:right w:val="none" w:sz="0" w:space="0" w:color="auto"/>
              </w:divBdr>
              <w:divsChild>
                <w:div w:id="797449969">
                  <w:marLeft w:val="0"/>
                  <w:marRight w:val="0"/>
                  <w:marTop w:val="0"/>
                  <w:marBottom w:val="0"/>
                  <w:divBdr>
                    <w:top w:val="none" w:sz="0" w:space="0" w:color="auto"/>
                    <w:left w:val="none" w:sz="0" w:space="0" w:color="auto"/>
                    <w:bottom w:val="none" w:sz="0" w:space="0" w:color="auto"/>
                    <w:right w:val="none" w:sz="0" w:space="0" w:color="auto"/>
                  </w:divBdr>
                  <w:divsChild>
                    <w:div w:id="2075541873">
                      <w:marLeft w:val="0"/>
                      <w:marRight w:val="0"/>
                      <w:marTop w:val="0"/>
                      <w:marBottom w:val="0"/>
                      <w:divBdr>
                        <w:top w:val="none" w:sz="0" w:space="0" w:color="auto"/>
                        <w:left w:val="none" w:sz="0" w:space="0" w:color="auto"/>
                        <w:bottom w:val="none" w:sz="0" w:space="0" w:color="auto"/>
                        <w:right w:val="none" w:sz="0" w:space="0" w:color="auto"/>
                      </w:divBdr>
                      <w:divsChild>
                        <w:div w:id="6787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6004">
      <w:bodyDiv w:val="1"/>
      <w:marLeft w:val="0"/>
      <w:marRight w:val="0"/>
      <w:marTop w:val="0"/>
      <w:marBottom w:val="0"/>
      <w:divBdr>
        <w:top w:val="none" w:sz="0" w:space="0" w:color="auto"/>
        <w:left w:val="none" w:sz="0" w:space="0" w:color="auto"/>
        <w:bottom w:val="none" w:sz="0" w:space="0" w:color="auto"/>
        <w:right w:val="none" w:sz="0" w:space="0" w:color="auto"/>
      </w:divBdr>
    </w:div>
    <w:div w:id="1788236671">
      <w:bodyDiv w:val="1"/>
      <w:marLeft w:val="0"/>
      <w:marRight w:val="0"/>
      <w:marTop w:val="0"/>
      <w:marBottom w:val="0"/>
      <w:divBdr>
        <w:top w:val="none" w:sz="0" w:space="0" w:color="auto"/>
        <w:left w:val="none" w:sz="0" w:space="0" w:color="auto"/>
        <w:bottom w:val="none" w:sz="0" w:space="0" w:color="auto"/>
        <w:right w:val="none" w:sz="0" w:space="0" w:color="auto"/>
      </w:divBdr>
    </w:div>
    <w:div w:id="1806701807">
      <w:bodyDiv w:val="1"/>
      <w:marLeft w:val="0"/>
      <w:marRight w:val="0"/>
      <w:marTop w:val="0"/>
      <w:marBottom w:val="0"/>
      <w:divBdr>
        <w:top w:val="none" w:sz="0" w:space="0" w:color="auto"/>
        <w:left w:val="none" w:sz="0" w:space="0" w:color="auto"/>
        <w:bottom w:val="none" w:sz="0" w:space="0" w:color="auto"/>
        <w:right w:val="none" w:sz="0" w:space="0" w:color="auto"/>
      </w:divBdr>
    </w:div>
    <w:div w:id="1849323820">
      <w:bodyDiv w:val="1"/>
      <w:marLeft w:val="0"/>
      <w:marRight w:val="0"/>
      <w:marTop w:val="0"/>
      <w:marBottom w:val="0"/>
      <w:divBdr>
        <w:top w:val="none" w:sz="0" w:space="0" w:color="auto"/>
        <w:left w:val="none" w:sz="0" w:space="0" w:color="auto"/>
        <w:bottom w:val="none" w:sz="0" w:space="0" w:color="auto"/>
        <w:right w:val="none" w:sz="0" w:space="0" w:color="auto"/>
      </w:divBdr>
    </w:div>
    <w:div w:id="1872954314">
      <w:bodyDiv w:val="1"/>
      <w:marLeft w:val="0"/>
      <w:marRight w:val="0"/>
      <w:marTop w:val="0"/>
      <w:marBottom w:val="0"/>
      <w:divBdr>
        <w:top w:val="none" w:sz="0" w:space="0" w:color="auto"/>
        <w:left w:val="none" w:sz="0" w:space="0" w:color="auto"/>
        <w:bottom w:val="none" w:sz="0" w:space="0" w:color="auto"/>
        <w:right w:val="none" w:sz="0" w:space="0" w:color="auto"/>
      </w:divBdr>
    </w:div>
    <w:div w:id="1911964724">
      <w:bodyDiv w:val="1"/>
      <w:marLeft w:val="0"/>
      <w:marRight w:val="0"/>
      <w:marTop w:val="0"/>
      <w:marBottom w:val="0"/>
      <w:divBdr>
        <w:top w:val="none" w:sz="0" w:space="0" w:color="auto"/>
        <w:left w:val="none" w:sz="0" w:space="0" w:color="auto"/>
        <w:bottom w:val="none" w:sz="0" w:space="0" w:color="auto"/>
        <w:right w:val="none" w:sz="0" w:space="0" w:color="auto"/>
      </w:divBdr>
      <w:divsChild>
        <w:div w:id="1356005702">
          <w:marLeft w:val="0"/>
          <w:marRight w:val="0"/>
          <w:marTop w:val="0"/>
          <w:marBottom w:val="0"/>
          <w:divBdr>
            <w:top w:val="none" w:sz="0" w:space="0" w:color="auto"/>
            <w:left w:val="none" w:sz="0" w:space="0" w:color="auto"/>
            <w:bottom w:val="none" w:sz="0" w:space="0" w:color="auto"/>
            <w:right w:val="none" w:sz="0" w:space="0" w:color="auto"/>
          </w:divBdr>
          <w:divsChild>
            <w:div w:id="1180895668">
              <w:marLeft w:val="0"/>
              <w:marRight w:val="0"/>
              <w:marTop w:val="0"/>
              <w:marBottom w:val="0"/>
              <w:divBdr>
                <w:top w:val="none" w:sz="0" w:space="0" w:color="auto"/>
                <w:left w:val="none" w:sz="0" w:space="0" w:color="auto"/>
                <w:bottom w:val="none" w:sz="0" w:space="0" w:color="auto"/>
                <w:right w:val="none" w:sz="0" w:space="0" w:color="auto"/>
              </w:divBdr>
              <w:divsChild>
                <w:div w:id="20583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57981">
      <w:bodyDiv w:val="1"/>
      <w:marLeft w:val="0"/>
      <w:marRight w:val="0"/>
      <w:marTop w:val="0"/>
      <w:marBottom w:val="0"/>
      <w:divBdr>
        <w:top w:val="none" w:sz="0" w:space="0" w:color="auto"/>
        <w:left w:val="none" w:sz="0" w:space="0" w:color="auto"/>
        <w:bottom w:val="none" w:sz="0" w:space="0" w:color="auto"/>
        <w:right w:val="none" w:sz="0" w:space="0" w:color="auto"/>
      </w:divBdr>
    </w:div>
    <w:div w:id="1999072434">
      <w:bodyDiv w:val="1"/>
      <w:marLeft w:val="0"/>
      <w:marRight w:val="0"/>
      <w:marTop w:val="0"/>
      <w:marBottom w:val="0"/>
      <w:divBdr>
        <w:top w:val="none" w:sz="0" w:space="0" w:color="auto"/>
        <w:left w:val="none" w:sz="0" w:space="0" w:color="auto"/>
        <w:bottom w:val="none" w:sz="0" w:space="0" w:color="auto"/>
        <w:right w:val="none" w:sz="0" w:space="0" w:color="auto"/>
      </w:divBdr>
    </w:div>
    <w:div w:id="1999334996">
      <w:bodyDiv w:val="1"/>
      <w:marLeft w:val="0"/>
      <w:marRight w:val="0"/>
      <w:marTop w:val="0"/>
      <w:marBottom w:val="0"/>
      <w:divBdr>
        <w:top w:val="none" w:sz="0" w:space="0" w:color="auto"/>
        <w:left w:val="none" w:sz="0" w:space="0" w:color="auto"/>
        <w:bottom w:val="none" w:sz="0" w:space="0" w:color="auto"/>
        <w:right w:val="none" w:sz="0" w:space="0" w:color="auto"/>
      </w:divBdr>
    </w:div>
    <w:div w:id="20836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health/doc/qa-infectiousDiseases-who.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bd.int/gbo/gbo5/publication/gbo-5-fr.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c/cc52/f6a1/ca6e54b320ce5e0c030534df/sbstta-21-09-fr.pdf" TargetMode="External"/><Relationship Id="rId25" Type="http://schemas.openxmlformats.org/officeDocument/2006/relationships/hyperlink" Target="https://doi.org/10.1016/j.oneear.2020.09.011" TargetMode="External"/><Relationship Id="rId2" Type="http://schemas.openxmlformats.org/officeDocument/2006/relationships/customXml" Target="../customXml/item2.xml"/><Relationship Id="rId16" Type="http://schemas.openxmlformats.org/officeDocument/2006/relationships/hyperlink" Target="https://www.who.int/globalchange/publications/biodiversity-human-health/en/" TargetMode="External"/><Relationship Id="rId20" Type="http://schemas.openxmlformats.org/officeDocument/2006/relationships/hyperlink" Target="https://www.unep.org/fr/resources/report/preventing-future-zoonotic-disease-outbreaks-protecting-environment-animals-and"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read.oecd-ilibrary.org/view/?ref=137_137386-t5w3qy7mom&amp;title=Biodiversite-et-reponse-economique-au-COVID-19-assurer-une-reprise-verte-et-resiliente" TargetMode="External"/><Relationship Id="rId5" Type="http://schemas.openxmlformats.org/officeDocument/2006/relationships/numbering" Target="numbering.xml"/><Relationship Id="rId15" Type="http://schemas.openxmlformats.org/officeDocument/2006/relationships/hyperlink" Target="https://www.cbd.int/health/summary-state-knowledge-review-en.pdf" TargetMode="External"/><Relationship Id="rId23" Type="http://schemas.openxmlformats.org/officeDocument/2006/relationships/hyperlink" Target="http://www.fao.org/documents/card/fr/c/cb1163e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bsch.cbd.int/api/v2013/documents/612E94B5-D97A-0B5D-8E5A-40A991E29087/attachments/QA_NP_Public_Healt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notifications/2020/ntf-2020-091-sbstta24-sbi3-en.pdf" TargetMode="External"/><Relationship Id="rId22" Type="http://schemas.openxmlformats.org/officeDocument/2006/relationships/hyperlink" Target="http://www.ipbes.net/pandemics"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docs/default-source/climate-change/who-manifesto-for-a-healthy-and-green-post-covid-recovery.pdf" TargetMode="External"/><Relationship Id="rId3" Type="http://schemas.openxmlformats.org/officeDocument/2006/relationships/hyperlink" Target="https://www.cbd.int/doc/decisions/cop-14/cop-14-dec-04-fr.pdf" TargetMode="External"/><Relationship Id="rId7" Type="http://schemas.openxmlformats.org/officeDocument/2006/relationships/hyperlink" Target="https://www.ecohealthalliance.org/wildlife-urgent-needs" TargetMode="External"/><Relationship Id="rId2" Type="http://schemas.openxmlformats.org/officeDocument/2006/relationships/hyperlink" Target="https://www.cbd.int/doc/decisions/cop-13/cop-13-dec-06-fr.pdf" TargetMode="External"/><Relationship Id="rId1" Type="http://schemas.openxmlformats.org/officeDocument/2006/relationships/hyperlink" Target="https://www.who.int/features/qa/one-health/fr/" TargetMode="External"/><Relationship Id="rId6" Type="http://schemas.openxmlformats.org/officeDocument/2006/relationships/hyperlink" Target="https://apps.who.int/gb/ebwha/pdf_files/WHA64/A64_8-fr.pdf" TargetMode="External"/><Relationship Id="rId5" Type="http://schemas.openxmlformats.org/officeDocument/2006/relationships/hyperlink" Target="https://www.cbd.int/doc/agreements/agmt-who-2015-07-23-mou-en.pdf" TargetMode="External"/><Relationship Id="rId10" Type="http://schemas.openxmlformats.org/officeDocument/2006/relationships/hyperlink" Target="https://www.wri.org/news/2020/10/statement-covid-19-response-and-recovery-nature-based-solutions-people-planet-prosperity" TargetMode="External"/><Relationship Id="rId4" Type="http://schemas.openxmlformats.org/officeDocument/2006/relationships/hyperlink" Target="https://www.cbd.int/health/SOK-biodiversity-en.pdf" TargetMode="External"/><Relationship Id="rId9" Type="http://schemas.openxmlformats.org/officeDocument/2006/relationships/hyperlink" Target="https://www.vivideconomics.com/casestudy/integrating-climate-change-and-biodiversity-into-the-response-to-covid-19-green-employment-and-growt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07C0693C2141E48CF6787E265A3927"/>
        <w:category>
          <w:name w:val="General"/>
          <w:gallery w:val="placeholder"/>
        </w:category>
        <w:types>
          <w:type w:val="bbPlcHdr"/>
        </w:types>
        <w:behaviors>
          <w:behavior w:val="content"/>
        </w:behaviors>
        <w:guid w:val="{B1CCE1A3-7CEE-4A8E-B31F-C16AA2F0CD59}"/>
      </w:docPartPr>
      <w:docPartBody>
        <w:p w:rsidR="00723176" w:rsidRDefault="00637C32" w:rsidP="00637C32">
          <w:pPr>
            <w:pStyle w:val="7207C0693C2141E48CF6787E265A3927"/>
          </w:pPr>
          <w:r w:rsidRPr="00C725B6">
            <w:rPr>
              <w:rStyle w:val="PlaceholderText"/>
            </w:rPr>
            <w:t>[Subject]</w:t>
          </w:r>
        </w:p>
      </w:docPartBody>
    </w:docPart>
    <w:docPart>
      <w:docPartPr>
        <w:name w:val="DBB0023F4EDD475C9F81DEDF128CAFE0"/>
        <w:category>
          <w:name w:val="General"/>
          <w:gallery w:val="placeholder"/>
        </w:category>
        <w:types>
          <w:type w:val="bbPlcHdr"/>
        </w:types>
        <w:behaviors>
          <w:behavior w:val="content"/>
        </w:behaviors>
        <w:guid w:val="{5E3B65A5-16A3-4F57-BDEB-9D588550FCF0}"/>
      </w:docPartPr>
      <w:docPartBody>
        <w:p w:rsidR="008143EF" w:rsidRDefault="00743F12">
          <w:r w:rsidRPr="002525C3">
            <w:rPr>
              <w:rStyle w:val="PlaceholderText"/>
            </w:rPr>
            <w:t>[Subject]</w:t>
          </w:r>
        </w:p>
      </w:docPartBody>
    </w:docPart>
    <w:docPart>
      <w:docPartPr>
        <w:name w:val="25E5A4BCA6AE4B169AC263CEE1FCBA73"/>
        <w:category>
          <w:name w:val="General"/>
          <w:gallery w:val="placeholder"/>
        </w:category>
        <w:types>
          <w:type w:val="bbPlcHdr"/>
        </w:types>
        <w:behaviors>
          <w:behavior w:val="content"/>
        </w:behaviors>
        <w:guid w:val="{C6EAC262-E380-4285-98FE-A13F90166481}"/>
      </w:docPartPr>
      <w:docPartBody>
        <w:p w:rsidR="008143EF" w:rsidRDefault="00743F12" w:rsidP="00743F12">
          <w:pPr>
            <w:pStyle w:val="25E5A4BCA6AE4B169AC263CEE1FCBA73"/>
          </w:pPr>
          <w:r w:rsidRPr="002525C3">
            <w:rPr>
              <w:rStyle w:val="PlaceholderText"/>
            </w:rPr>
            <w:t>[Subject]</w:t>
          </w:r>
        </w:p>
      </w:docPartBody>
    </w:docPart>
    <w:docPart>
      <w:docPartPr>
        <w:name w:val="C88E37D8E3E14E15B980BFDEE7AD72A7"/>
        <w:category>
          <w:name w:val="General"/>
          <w:gallery w:val="placeholder"/>
        </w:category>
        <w:types>
          <w:type w:val="bbPlcHdr"/>
        </w:types>
        <w:behaviors>
          <w:behavior w:val="content"/>
        </w:behaviors>
        <w:guid w:val="{900CAEFB-6043-4D9B-A312-9216673B20A0}"/>
      </w:docPartPr>
      <w:docPartBody>
        <w:p w:rsidR="0026405D" w:rsidRDefault="0061664C">
          <w:r w:rsidRPr="0026405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Baskerville">
    <w:altName w:val="Baskerville"/>
    <w:charset w:val="00"/>
    <w:family w:val="roman"/>
    <w:pitch w:val="variable"/>
    <w:sig w:usb0="80000067" w:usb1="02000000" w:usb2="00000000" w:usb3="00000000" w:csb0="0000019F" w:csb1="00000000"/>
  </w:font>
  <w:font w:name="Roboto Light">
    <w:altName w:val="Arial"/>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32"/>
    <w:rsid w:val="00065EBA"/>
    <w:rsid w:val="000F04E2"/>
    <w:rsid w:val="000F7C28"/>
    <w:rsid w:val="00176B57"/>
    <w:rsid w:val="0026405D"/>
    <w:rsid w:val="002A46E6"/>
    <w:rsid w:val="002A50ED"/>
    <w:rsid w:val="002C7D1A"/>
    <w:rsid w:val="004F2165"/>
    <w:rsid w:val="005E4C0A"/>
    <w:rsid w:val="0061664C"/>
    <w:rsid w:val="00637C32"/>
    <w:rsid w:val="006701A4"/>
    <w:rsid w:val="00723176"/>
    <w:rsid w:val="00743F12"/>
    <w:rsid w:val="007A57A8"/>
    <w:rsid w:val="008143EF"/>
    <w:rsid w:val="008B1B3B"/>
    <w:rsid w:val="00912119"/>
    <w:rsid w:val="009C5170"/>
    <w:rsid w:val="009C6EA4"/>
    <w:rsid w:val="00A37663"/>
    <w:rsid w:val="00AA3ACE"/>
    <w:rsid w:val="00B25D73"/>
    <w:rsid w:val="00B457FB"/>
    <w:rsid w:val="00B76FBD"/>
    <w:rsid w:val="00B777A4"/>
    <w:rsid w:val="00BC4D25"/>
    <w:rsid w:val="00C200FA"/>
    <w:rsid w:val="00CC0EC7"/>
    <w:rsid w:val="00D1258F"/>
    <w:rsid w:val="00D334EB"/>
    <w:rsid w:val="00DC2C63"/>
    <w:rsid w:val="00E63CFB"/>
    <w:rsid w:val="00E6643A"/>
    <w:rsid w:val="00E80C3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64C"/>
    <w:rPr>
      <w:color w:val="808080"/>
    </w:rPr>
  </w:style>
  <w:style w:type="paragraph" w:customStyle="1" w:styleId="7207C0693C2141E48CF6787E265A3927">
    <w:name w:val="7207C0693C2141E48CF6787E265A3927"/>
    <w:rsid w:val="00637C32"/>
  </w:style>
  <w:style w:type="paragraph" w:customStyle="1" w:styleId="25E5A4BCA6AE4B169AC263CEE1FCBA73">
    <w:name w:val="25E5A4BCA6AE4B169AC263CEE1FCBA73"/>
    <w:rsid w:val="00743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3007B-2795-40CE-B615-7F90C47BD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A6FE8-8EFF-419C-9EB8-CD639FE308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EA929-E220-42D8-AF99-53750059D9DF}">
  <ds:schemaRefs>
    <ds:schemaRef ds:uri="http://schemas.microsoft.com/sharepoint/v3/contenttype/forms"/>
  </ds:schemaRefs>
</ds:datastoreItem>
</file>

<file path=customXml/itemProps4.xml><?xml version="1.0" encoding="utf-8"?>
<ds:datastoreItem xmlns:ds="http://schemas.openxmlformats.org/officeDocument/2006/customXml" ds:itemID="{308E5231-86BC-4744-8A4C-9A8301B6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12</Pages>
  <Words>6624</Words>
  <Characters>37763</Characters>
  <Application>Microsoft Office Word</Application>
  <DocSecurity>0</DocSecurity>
  <Lines>314</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note de discussion pour la session virtuelle spéciale sur la diversité biologique, un monde, une santé et covid-19</vt:lpstr>
      <vt:lpstr>discussion note for the special virtual session: biodiversity, one health and the repsonse to covid-19</vt:lpstr>
    </vt:vector>
  </TitlesOfParts>
  <Company/>
  <LinksUpToDate>false</LinksUpToDate>
  <CharactersWithSpaces>44299</CharactersWithSpaces>
  <SharedDoc>false</SharedDoc>
  <HLinks>
    <vt:vector size="594" baseType="variant">
      <vt:variant>
        <vt:i4>7864381</vt:i4>
      </vt:variant>
      <vt:variant>
        <vt:i4>345</vt:i4>
      </vt:variant>
      <vt:variant>
        <vt:i4>0</vt:i4>
      </vt:variant>
      <vt:variant>
        <vt:i4>5</vt:i4>
      </vt:variant>
      <vt:variant>
        <vt:lpwstr>http://www.thegef.org/project/10309</vt:lpwstr>
      </vt:variant>
      <vt:variant>
        <vt:lpwstr/>
      </vt:variant>
      <vt:variant>
        <vt:i4>7995453</vt:i4>
      </vt:variant>
      <vt:variant>
        <vt:i4>342</vt:i4>
      </vt:variant>
      <vt:variant>
        <vt:i4>0</vt:i4>
      </vt:variant>
      <vt:variant>
        <vt:i4>5</vt:i4>
      </vt:variant>
      <vt:variant>
        <vt:lpwstr>http://www.thegef.org/project/10322</vt:lpwstr>
      </vt:variant>
      <vt:variant>
        <vt:lpwstr/>
      </vt:variant>
      <vt:variant>
        <vt:i4>1310739</vt:i4>
      </vt:variant>
      <vt:variant>
        <vt:i4>339</vt:i4>
      </vt:variant>
      <vt:variant>
        <vt:i4>0</vt:i4>
      </vt:variant>
      <vt:variant>
        <vt:i4>5</vt:i4>
      </vt:variant>
      <vt:variant>
        <vt:lpwstr>https://www.thegef.org/project/10200</vt:lpwstr>
      </vt:variant>
      <vt:variant>
        <vt:lpwstr/>
      </vt:variant>
      <vt:variant>
        <vt:i4>1179667</vt:i4>
      </vt:variant>
      <vt:variant>
        <vt:i4>336</vt:i4>
      </vt:variant>
      <vt:variant>
        <vt:i4>0</vt:i4>
      </vt:variant>
      <vt:variant>
        <vt:i4>5</vt:i4>
      </vt:variant>
      <vt:variant>
        <vt:lpwstr>https://www.thegef.org/project/10206</vt:lpwstr>
      </vt:variant>
      <vt:variant>
        <vt:lpwstr/>
      </vt:variant>
      <vt:variant>
        <vt:i4>1835027</vt:i4>
      </vt:variant>
      <vt:variant>
        <vt:i4>333</vt:i4>
      </vt:variant>
      <vt:variant>
        <vt:i4>0</vt:i4>
      </vt:variant>
      <vt:variant>
        <vt:i4>5</vt:i4>
      </vt:variant>
      <vt:variant>
        <vt:lpwstr>https://www.thegef.org/project/10208</vt:lpwstr>
      </vt:variant>
      <vt:variant>
        <vt:lpwstr/>
      </vt:variant>
      <vt:variant>
        <vt:i4>2031642</vt:i4>
      </vt:variant>
      <vt:variant>
        <vt:i4>330</vt:i4>
      </vt:variant>
      <vt:variant>
        <vt:i4>0</vt:i4>
      </vt:variant>
      <vt:variant>
        <vt:i4>5</vt:i4>
      </vt:variant>
      <vt:variant>
        <vt:lpwstr>https://www.thegef.org/project/10198</vt:lpwstr>
      </vt:variant>
      <vt:variant>
        <vt:lpwstr/>
      </vt:variant>
      <vt:variant>
        <vt:i4>1376275</vt:i4>
      </vt:variant>
      <vt:variant>
        <vt:i4>327</vt:i4>
      </vt:variant>
      <vt:variant>
        <vt:i4>0</vt:i4>
      </vt:variant>
      <vt:variant>
        <vt:i4>5</vt:i4>
      </vt:variant>
      <vt:variant>
        <vt:lpwstr>https://www.thegef.org/project/10201</vt:lpwstr>
      </vt:variant>
      <vt:variant>
        <vt:lpwstr/>
      </vt:variant>
      <vt:variant>
        <vt:i4>1310746</vt:i4>
      </vt:variant>
      <vt:variant>
        <vt:i4>324</vt:i4>
      </vt:variant>
      <vt:variant>
        <vt:i4>0</vt:i4>
      </vt:variant>
      <vt:variant>
        <vt:i4>5</vt:i4>
      </vt:variant>
      <vt:variant>
        <vt:lpwstr>https://www.thegef.org/project/10391</vt:lpwstr>
      </vt:variant>
      <vt:variant>
        <vt:lpwstr/>
      </vt:variant>
      <vt:variant>
        <vt:i4>7929914</vt:i4>
      </vt:variant>
      <vt:variant>
        <vt:i4>321</vt:i4>
      </vt:variant>
      <vt:variant>
        <vt:i4>0</vt:i4>
      </vt:variant>
      <vt:variant>
        <vt:i4>5</vt:i4>
      </vt:variant>
      <vt:variant>
        <vt:lpwstr>http://www.thegef.org/project/10412</vt:lpwstr>
      </vt:variant>
      <vt:variant>
        <vt:lpwstr/>
      </vt:variant>
      <vt:variant>
        <vt:i4>7405631</vt:i4>
      </vt:variant>
      <vt:variant>
        <vt:i4>318</vt:i4>
      </vt:variant>
      <vt:variant>
        <vt:i4>0</vt:i4>
      </vt:variant>
      <vt:variant>
        <vt:i4>5</vt:i4>
      </vt:variant>
      <vt:variant>
        <vt:lpwstr>http://www.thegef.org/project/10192</vt:lpwstr>
      </vt:variant>
      <vt:variant>
        <vt:lpwstr/>
      </vt:variant>
      <vt:variant>
        <vt:i4>7929914</vt:i4>
      </vt:variant>
      <vt:variant>
        <vt:i4>315</vt:i4>
      </vt:variant>
      <vt:variant>
        <vt:i4>0</vt:i4>
      </vt:variant>
      <vt:variant>
        <vt:i4>5</vt:i4>
      </vt:variant>
      <vt:variant>
        <vt:lpwstr>http://www.thegef.org/project/10415</vt:lpwstr>
      </vt:variant>
      <vt:variant>
        <vt:lpwstr/>
      </vt:variant>
      <vt:variant>
        <vt:i4>8192061</vt:i4>
      </vt:variant>
      <vt:variant>
        <vt:i4>312</vt:i4>
      </vt:variant>
      <vt:variant>
        <vt:i4>0</vt:i4>
      </vt:variant>
      <vt:variant>
        <vt:i4>5</vt:i4>
      </vt:variant>
      <vt:variant>
        <vt:lpwstr>http://www.thegef.org/project/10356</vt:lpwstr>
      </vt:variant>
      <vt:variant>
        <vt:lpwstr/>
      </vt:variant>
      <vt:variant>
        <vt:i4>7340094</vt:i4>
      </vt:variant>
      <vt:variant>
        <vt:i4>309</vt:i4>
      </vt:variant>
      <vt:variant>
        <vt:i4>0</vt:i4>
      </vt:variant>
      <vt:variant>
        <vt:i4>5</vt:i4>
      </vt:variant>
      <vt:variant>
        <vt:lpwstr>http://www.thegef.org/project/10081</vt:lpwstr>
      </vt:variant>
      <vt:variant>
        <vt:lpwstr/>
      </vt:variant>
      <vt:variant>
        <vt:i4>8192061</vt:i4>
      </vt:variant>
      <vt:variant>
        <vt:i4>306</vt:i4>
      </vt:variant>
      <vt:variant>
        <vt:i4>0</vt:i4>
      </vt:variant>
      <vt:variant>
        <vt:i4>5</vt:i4>
      </vt:variant>
      <vt:variant>
        <vt:lpwstr>http://www.thegef.org/project/10352</vt:lpwstr>
      </vt:variant>
      <vt:variant>
        <vt:lpwstr/>
      </vt:variant>
      <vt:variant>
        <vt:i4>7340095</vt:i4>
      </vt:variant>
      <vt:variant>
        <vt:i4>303</vt:i4>
      </vt:variant>
      <vt:variant>
        <vt:i4>0</vt:i4>
      </vt:variant>
      <vt:variant>
        <vt:i4>5</vt:i4>
      </vt:variant>
      <vt:variant>
        <vt:lpwstr>http://www.thegef.org/project/10188</vt:lpwstr>
      </vt:variant>
      <vt:variant>
        <vt:lpwstr/>
      </vt:variant>
      <vt:variant>
        <vt:i4>7340095</vt:i4>
      </vt:variant>
      <vt:variant>
        <vt:i4>300</vt:i4>
      </vt:variant>
      <vt:variant>
        <vt:i4>0</vt:i4>
      </vt:variant>
      <vt:variant>
        <vt:i4>5</vt:i4>
      </vt:variant>
      <vt:variant>
        <vt:lpwstr>http://www.thegef.org/project/10181</vt:lpwstr>
      </vt:variant>
      <vt:variant>
        <vt:lpwstr/>
      </vt:variant>
      <vt:variant>
        <vt:i4>7929916</vt:i4>
      </vt:variant>
      <vt:variant>
        <vt:i4>297</vt:i4>
      </vt:variant>
      <vt:variant>
        <vt:i4>0</vt:i4>
      </vt:variant>
      <vt:variant>
        <vt:i4>5</vt:i4>
      </vt:variant>
      <vt:variant>
        <vt:lpwstr>http://www.thegef.org/project/10211</vt:lpwstr>
      </vt:variant>
      <vt:variant>
        <vt:lpwstr/>
      </vt:variant>
      <vt:variant>
        <vt:i4>7995450</vt:i4>
      </vt:variant>
      <vt:variant>
        <vt:i4>294</vt:i4>
      </vt:variant>
      <vt:variant>
        <vt:i4>0</vt:i4>
      </vt:variant>
      <vt:variant>
        <vt:i4>5</vt:i4>
      </vt:variant>
      <vt:variant>
        <vt:lpwstr>http://www.thegef.org/project/10420</vt:lpwstr>
      </vt:variant>
      <vt:variant>
        <vt:lpwstr/>
      </vt:variant>
      <vt:variant>
        <vt:i4>7340093</vt:i4>
      </vt:variant>
      <vt:variant>
        <vt:i4>291</vt:i4>
      </vt:variant>
      <vt:variant>
        <vt:i4>0</vt:i4>
      </vt:variant>
      <vt:variant>
        <vt:i4>5</vt:i4>
      </vt:variant>
      <vt:variant>
        <vt:lpwstr>http://www.thegef.org/project/10381</vt:lpwstr>
      </vt:variant>
      <vt:variant>
        <vt:lpwstr/>
      </vt:variant>
      <vt:variant>
        <vt:i4>8257599</vt:i4>
      </vt:variant>
      <vt:variant>
        <vt:i4>288</vt:i4>
      </vt:variant>
      <vt:variant>
        <vt:i4>0</vt:i4>
      </vt:variant>
      <vt:variant>
        <vt:i4>5</vt:i4>
      </vt:variant>
      <vt:variant>
        <vt:lpwstr>http://www.thegef.org/project/10161</vt:lpwstr>
      </vt:variant>
      <vt:variant>
        <vt:lpwstr/>
      </vt:variant>
      <vt:variant>
        <vt:i4>8257597</vt:i4>
      </vt:variant>
      <vt:variant>
        <vt:i4>285</vt:i4>
      </vt:variant>
      <vt:variant>
        <vt:i4>0</vt:i4>
      </vt:variant>
      <vt:variant>
        <vt:i4>5</vt:i4>
      </vt:variant>
      <vt:variant>
        <vt:lpwstr>http://www.thegef.org/project/10362</vt:lpwstr>
      </vt:variant>
      <vt:variant>
        <vt:lpwstr/>
      </vt:variant>
      <vt:variant>
        <vt:i4>8257597</vt:i4>
      </vt:variant>
      <vt:variant>
        <vt:i4>282</vt:i4>
      </vt:variant>
      <vt:variant>
        <vt:i4>0</vt:i4>
      </vt:variant>
      <vt:variant>
        <vt:i4>5</vt:i4>
      </vt:variant>
      <vt:variant>
        <vt:lpwstr>http://www.thegef.org/project/10363</vt:lpwstr>
      </vt:variant>
      <vt:variant>
        <vt:lpwstr/>
      </vt:variant>
      <vt:variant>
        <vt:i4>8192061</vt:i4>
      </vt:variant>
      <vt:variant>
        <vt:i4>279</vt:i4>
      </vt:variant>
      <vt:variant>
        <vt:i4>0</vt:i4>
      </vt:variant>
      <vt:variant>
        <vt:i4>5</vt:i4>
      </vt:variant>
      <vt:variant>
        <vt:lpwstr>http://www.thegef.org/project/10359</vt:lpwstr>
      </vt:variant>
      <vt:variant>
        <vt:lpwstr/>
      </vt:variant>
      <vt:variant>
        <vt:i4>7864380</vt:i4>
      </vt:variant>
      <vt:variant>
        <vt:i4>276</vt:i4>
      </vt:variant>
      <vt:variant>
        <vt:i4>0</vt:i4>
      </vt:variant>
      <vt:variant>
        <vt:i4>5</vt:i4>
      </vt:variant>
      <vt:variant>
        <vt:lpwstr>http://www.thegef.org/project/10204</vt:lpwstr>
      </vt:variant>
      <vt:variant>
        <vt:lpwstr/>
      </vt:variant>
      <vt:variant>
        <vt:i4>7995455</vt:i4>
      </vt:variant>
      <vt:variant>
        <vt:i4>273</vt:i4>
      </vt:variant>
      <vt:variant>
        <vt:i4>0</vt:i4>
      </vt:variant>
      <vt:variant>
        <vt:i4>5</vt:i4>
      </vt:variant>
      <vt:variant>
        <vt:lpwstr>http://www.thegef.org/project/10125</vt:lpwstr>
      </vt:variant>
      <vt:variant>
        <vt:lpwstr/>
      </vt:variant>
      <vt:variant>
        <vt:i4>7995452</vt:i4>
      </vt:variant>
      <vt:variant>
        <vt:i4>270</vt:i4>
      </vt:variant>
      <vt:variant>
        <vt:i4>0</vt:i4>
      </vt:variant>
      <vt:variant>
        <vt:i4>5</vt:i4>
      </vt:variant>
      <vt:variant>
        <vt:lpwstr>http://www.thegef.org/project/10220</vt:lpwstr>
      </vt:variant>
      <vt:variant>
        <vt:lpwstr/>
      </vt:variant>
      <vt:variant>
        <vt:i4>7995453</vt:i4>
      </vt:variant>
      <vt:variant>
        <vt:i4>267</vt:i4>
      </vt:variant>
      <vt:variant>
        <vt:i4>0</vt:i4>
      </vt:variant>
      <vt:variant>
        <vt:i4>5</vt:i4>
      </vt:variant>
      <vt:variant>
        <vt:lpwstr>http://www.thegef.org/project/10322</vt:lpwstr>
      </vt:variant>
      <vt:variant>
        <vt:lpwstr/>
      </vt:variant>
      <vt:variant>
        <vt:i4>8126525</vt:i4>
      </vt:variant>
      <vt:variant>
        <vt:i4>264</vt:i4>
      </vt:variant>
      <vt:variant>
        <vt:i4>0</vt:i4>
      </vt:variant>
      <vt:variant>
        <vt:i4>5</vt:i4>
      </vt:variant>
      <vt:variant>
        <vt:lpwstr>http://www.thegef.org/project/10346</vt:lpwstr>
      </vt:variant>
      <vt:variant>
        <vt:lpwstr/>
      </vt:variant>
      <vt:variant>
        <vt:i4>8257597</vt:i4>
      </vt:variant>
      <vt:variant>
        <vt:i4>261</vt:i4>
      </vt:variant>
      <vt:variant>
        <vt:i4>0</vt:i4>
      </vt:variant>
      <vt:variant>
        <vt:i4>5</vt:i4>
      </vt:variant>
      <vt:variant>
        <vt:lpwstr>http://www.thegef.org/project/10360</vt:lpwstr>
      </vt:variant>
      <vt:variant>
        <vt:lpwstr/>
      </vt:variant>
      <vt:variant>
        <vt:i4>7929919</vt:i4>
      </vt:variant>
      <vt:variant>
        <vt:i4>258</vt:i4>
      </vt:variant>
      <vt:variant>
        <vt:i4>0</vt:i4>
      </vt:variant>
      <vt:variant>
        <vt:i4>5</vt:i4>
      </vt:variant>
      <vt:variant>
        <vt:lpwstr>http://www.thegef.org/project/10117</vt:lpwstr>
      </vt:variant>
      <vt:variant>
        <vt:lpwstr/>
      </vt:variant>
      <vt:variant>
        <vt:i4>7929916</vt:i4>
      </vt:variant>
      <vt:variant>
        <vt:i4>255</vt:i4>
      </vt:variant>
      <vt:variant>
        <vt:i4>0</vt:i4>
      </vt:variant>
      <vt:variant>
        <vt:i4>5</vt:i4>
      </vt:variant>
      <vt:variant>
        <vt:lpwstr>http://www.thegef.org/project/10216</vt:lpwstr>
      </vt:variant>
      <vt:variant>
        <vt:lpwstr/>
      </vt:variant>
      <vt:variant>
        <vt:i4>7995455</vt:i4>
      </vt:variant>
      <vt:variant>
        <vt:i4>252</vt:i4>
      </vt:variant>
      <vt:variant>
        <vt:i4>0</vt:i4>
      </vt:variant>
      <vt:variant>
        <vt:i4>5</vt:i4>
      </vt:variant>
      <vt:variant>
        <vt:lpwstr>http://www.thegef.org/project/10124</vt:lpwstr>
      </vt:variant>
      <vt:variant>
        <vt:lpwstr/>
      </vt:variant>
      <vt:variant>
        <vt:i4>7995455</vt:i4>
      </vt:variant>
      <vt:variant>
        <vt:i4>249</vt:i4>
      </vt:variant>
      <vt:variant>
        <vt:i4>0</vt:i4>
      </vt:variant>
      <vt:variant>
        <vt:i4>5</vt:i4>
      </vt:variant>
      <vt:variant>
        <vt:lpwstr>http://www.thegef.org/project/10122</vt:lpwstr>
      </vt:variant>
      <vt:variant>
        <vt:lpwstr/>
      </vt:variant>
      <vt:variant>
        <vt:i4>7405629</vt:i4>
      </vt:variant>
      <vt:variant>
        <vt:i4>246</vt:i4>
      </vt:variant>
      <vt:variant>
        <vt:i4>0</vt:i4>
      </vt:variant>
      <vt:variant>
        <vt:i4>5</vt:i4>
      </vt:variant>
      <vt:variant>
        <vt:lpwstr>http://www.thegef.org/project/10393</vt:lpwstr>
      </vt:variant>
      <vt:variant>
        <vt:lpwstr/>
      </vt:variant>
      <vt:variant>
        <vt:i4>8323135</vt:i4>
      </vt:variant>
      <vt:variant>
        <vt:i4>243</vt:i4>
      </vt:variant>
      <vt:variant>
        <vt:i4>0</vt:i4>
      </vt:variant>
      <vt:variant>
        <vt:i4>5</vt:i4>
      </vt:variant>
      <vt:variant>
        <vt:lpwstr>http://www.thegef.org/project/10170</vt:lpwstr>
      </vt:variant>
      <vt:variant>
        <vt:lpwstr/>
      </vt:variant>
      <vt:variant>
        <vt:i4>8257599</vt:i4>
      </vt:variant>
      <vt:variant>
        <vt:i4>240</vt:i4>
      </vt:variant>
      <vt:variant>
        <vt:i4>0</vt:i4>
      </vt:variant>
      <vt:variant>
        <vt:i4>5</vt:i4>
      </vt:variant>
      <vt:variant>
        <vt:lpwstr>http://www.thegef.org/project/10169</vt:lpwstr>
      </vt:variant>
      <vt:variant>
        <vt:lpwstr/>
      </vt:variant>
      <vt:variant>
        <vt:i4>7995452</vt:i4>
      </vt:variant>
      <vt:variant>
        <vt:i4>237</vt:i4>
      </vt:variant>
      <vt:variant>
        <vt:i4>0</vt:i4>
      </vt:variant>
      <vt:variant>
        <vt:i4>5</vt:i4>
      </vt:variant>
      <vt:variant>
        <vt:lpwstr>http://www.thegef.org/project/10228</vt:lpwstr>
      </vt:variant>
      <vt:variant>
        <vt:lpwstr/>
      </vt:variant>
      <vt:variant>
        <vt:i4>8126527</vt:i4>
      </vt:variant>
      <vt:variant>
        <vt:i4>234</vt:i4>
      </vt:variant>
      <vt:variant>
        <vt:i4>0</vt:i4>
      </vt:variant>
      <vt:variant>
        <vt:i4>5</vt:i4>
      </vt:variant>
      <vt:variant>
        <vt:lpwstr>http://www.thegef.org/project/10142</vt:lpwstr>
      </vt:variant>
      <vt:variant>
        <vt:lpwstr/>
      </vt:variant>
      <vt:variant>
        <vt:i4>7929917</vt:i4>
      </vt:variant>
      <vt:variant>
        <vt:i4>231</vt:i4>
      </vt:variant>
      <vt:variant>
        <vt:i4>0</vt:i4>
      </vt:variant>
      <vt:variant>
        <vt:i4>5</vt:i4>
      </vt:variant>
      <vt:variant>
        <vt:lpwstr>http://www.thegef.org/project/10316</vt:lpwstr>
      </vt:variant>
      <vt:variant>
        <vt:lpwstr/>
      </vt:variant>
      <vt:variant>
        <vt:i4>8126527</vt:i4>
      </vt:variant>
      <vt:variant>
        <vt:i4>228</vt:i4>
      </vt:variant>
      <vt:variant>
        <vt:i4>0</vt:i4>
      </vt:variant>
      <vt:variant>
        <vt:i4>5</vt:i4>
      </vt:variant>
      <vt:variant>
        <vt:lpwstr>http://www.thegef.org/project/10147</vt:lpwstr>
      </vt:variant>
      <vt:variant>
        <vt:lpwstr/>
      </vt:variant>
      <vt:variant>
        <vt:i4>7864378</vt:i4>
      </vt:variant>
      <vt:variant>
        <vt:i4>225</vt:i4>
      </vt:variant>
      <vt:variant>
        <vt:i4>0</vt:i4>
      </vt:variant>
      <vt:variant>
        <vt:i4>5</vt:i4>
      </vt:variant>
      <vt:variant>
        <vt:lpwstr>http://www.thegef.org/project/10409</vt:lpwstr>
      </vt:variant>
      <vt:variant>
        <vt:lpwstr/>
      </vt:variant>
      <vt:variant>
        <vt:i4>8257599</vt:i4>
      </vt:variant>
      <vt:variant>
        <vt:i4>222</vt:i4>
      </vt:variant>
      <vt:variant>
        <vt:i4>0</vt:i4>
      </vt:variant>
      <vt:variant>
        <vt:i4>5</vt:i4>
      </vt:variant>
      <vt:variant>
        <vt:lpwstr>http://www.thegef.org/project/10162</vt:lpwstr>
      </vt:variant>
      <vt:variant>
        <vt:lpwstr/>
      </vt:variant>
      <vt:variant>
        <vt:i4>7340093</vt:i4>
      </vt:variant>
      <vt:variant>
        <vt:i4>219</vt:i4>
      </vt:variant>
      <vt:variant>
        <vt:i4>0</vt:i4>
      </vt:variant>
      <vt:variant>
        <vt:i4>5</vt:i4>
      </vt:variant>
      <vt:variant>
        <vt:lpwstr>http://www.thegef.org/project/10386</vt:lpwstr>
      </vt:variant>
      <vt:variant>
        <vt:lpwstr/>
      </vt:variant>
      <vt:variant>
        <vt:i4>8323134</vt:i4>
      </vt:variant>
      <vt:variant>
        <vt:i4>216</vt:i4>
      </vt:variant>
      <vt:variant>
        <vt:i4>0</vt:i4>
      </vt:variant>
      <vt:variant>
        <vt:i4>5</vt:i4>
      </vt:variant>
      <vt:variant>
        <vt:lpwstr>http://www.thegef.org/project/10079</vt:lpwstr>
      </vt:variant>
      <vt:variant>
        <vt:lpwstr/>
      </vt:variant>
      <vt:variant>
        <vt:i4>7995455</vt:i4>
      </vt:variant>
      <vt:variant>
        <vt:i4>213</vt:i4>
      </vt:variant>
      <vt:variant>
        <vt:i4>0</vt:i4>
      </vt:variant>
      <vt:variant>
        <vt:i4>5</vt:i4>
      </vt:variant>
      <vt:variant>
        <vt:lpwstr>http://www.thegef.org/project/10123</vt:lpwstr>
      </vt:variant>
      <vt:variant>
        <vt:lpwstr/>
      </vt:variant>
      <vt:variant>
        <vt:i4>8126525</vt:i4>
      </vt:variant>
      <vt:variant>
        <vt:i4>210</vt:i4>
      </vt:variant>
      <vt:variant>
        <vt:i4>0</vt:i4>
      </vt:variant>
      <vt:variant>
        <vt:i4>5</vt:i4>
      </vt:variant>
      <vt:variant>
        <vt:lpwstr>http://www.thegef.org/project/10343</vt:lpwstr>
      </vt:variant>
      <vt:variant>
        <vt:lpwstr/>
      </vt:variant>
      <vt:variant>
        <vt:i4>7864378</vt:i4>
      </vt:variant>
      <vt:variant>
        <vt:i4>207</vt:i4>
      </vt:variant>
      <vt:variant>
        <vt:i4>0</vt:i4>
      </vt:variant>
      <vt:variant>
        <vt:i4>5</vt:i4>
      </vt:variant>
      <vt:variant>
        <vt:lpwstr>http://www.thegef.org/project/10404</vt:lpwstr>
      </vt:variant>
      <vt:variant>
        <vt:lpwstr/>
      </vt:variant>
      <vt:variant>
        <vt:i4>7929916</vt:i4>
      </vt:variant>
      <vt:variant>
        <vt:i4>204</vt:i4>
      </vt:variant>
      <vt:variant>
        <vt:i4>0</vt:i4>
      </vt:variant>
      <vt:variant>
        <vt:i4>5</vt:i4>
      </vt:variant>
      <vt:variant>
        <vt:lpwstr>http://www.thegef.org/project/10219</vt:lpwstr>
      </vt:variant>
      <vt:variant>
        <vt:lpwstr/>
      </vt:variant>
      <vt:variant>
        <vt:i4>7405629</vt:i4>
      </vt:variant>
      <vt:variant>
        <vt:i4>201</vt:i4>
      </vt:variant>
      <vt:variant>
        <vt:i4>0</vt:i4>
      </vt:variant>
      <vt:variant>
        <vt:i4>5</vt:i4>
      </vt:variant>
      <vt:variant>
        <vt:lpwstr>http://www.thegef.org/project/10396</vt:lpwstr>
      </vt:variant>
      <vt:variant>
        <vt:lpwstr/>
      </vt:variant>
      <vt:variant>
        <vt:i4>7929916</vt:i4>
      </vt:variant>
      <vt:variant>
        <vt:i4>198</vt:i4>
      </vt:variant>
      <vt:variant>
        <vt:i4>0</vt:i4>
      </vt:variant>
      <vt:variant>
        <vt:i4>5</vt:i4>
      </vt:variant>
      <vt:variant>
        <vt:lpwstr>http://www.thegef.org/project/10217</vt:lpwstr>
      </vt:variant>
      <vt:variant>
        <vt:lpwstr/>
      </vt:variant>
      <vt:variant>
        <vt:i4>7864378</vt:i4>
      </vt:variant>
      <vt:variant>
        <vt:i4>195</vt:i4>
      </vt:variant>
      <vt:variant>
        <vt:i4>0</vt:i4>
      </vt:variant>
      <vt:variant>
        <vt:i4>5</vt:i4>
      </vt:variant>
      <vt:variant>
        <vt:lpwstr>http://www.thegef.org/project/10400</vt:lpwstr>
      </vt:variant>
      <vt:variant>
        <vt:lpwstr/>
      </vt:variant>
      <vt:variant>
        <vt:i4>8192061</vt:i4>
      </vt:variant>
      <vt:variant>
        <vt:i4>192</vt:i4>
      </vt:variant>
      <vt:variant>
        <vt:i4>0</vt:i4>
      </vt:variant>
      <vt:variant>
        <vt:i4>5</vt:i4>
      </vt:variant>
      <vt:variant>
        <vt:lpwstr>http://www.thegef.org/project/10351</vt:lpwstr>
      </vt:variant>
      <vt:variant>
        <vt:lpwstr/>
      </vt:variant>
      <vt:variant>
        <vt:i4>8257597</vt:i4>
      </vt:variant>
      <vt:variant>
        <vt:i4>189</vt:i4>
      </vt:variant>
      <vt:variant>
        <vt:i4>0</vt:i4>
      </vt:variant>
      <vt:variant>
        <vt:i4>5</vt:i4>
      </vt:variant>
      <vt:variant>
        <vt:lpwstr>http://www.thegef.org/project/10361</vt:lpwstr>
      </vt:variant>
      <vt:variant>
        <vt:lpwstr/>
      </vt:variant>
      <vt:variant>
        <vt:i4>8323134</vt:i4>
      </vt:variant>
      <vt:variant>
        <vt:i4>186</vt:i4>
      </vt:variant>
      <vt:variant>
        <vt:i4>0</vt:i4>
      </vt:variant>
      <vt:variant>
        <vt:i4>5</vt:i4>
      </vt:variant>
      <vt:variant>
        <vt:lpwstr>http://www.thegef.org/project/10073</vt:lpwstr>
      </vt:variant>
      <vt:variant>
        <vt:lpwstr/>
      </vt:variant>
      <vt:variant>
        <vt:i4>7929916</vt:i4>
      </vt:variant>
      <vt:variant>
        <vt:i4>183</vt:i4>
      </vt:variant>
      <vt:variant>
        <vt:i4>0</vt:i4>
      </vt:variant>
      <vt:variant>
        <vt:i4>5</vt:i4>
      </vt:variant>
      <vt:variant>
        <vt:lpwstr>http://www.thegef.org/project/10213</vt:lpwstr>
      </vt:variant>
      <vt:variant>
        <vt:lpwstr/>
      </vt:variant>
      <vt:variant>
        <vt:i4>8323134</vt:i4>
      </vt:variant>
      <vt:variant>
        <vt:i4>180</vt:i4>
      </vt:variant>
      <vt:variant>
        <vt:i4>0</vt:i4>
      </vt:variant>
      <vt:variant>
        <vt:i4>5</vt:i4>
      </vt:variant>
      <vt:variant>
        <vt:lpwstr>http://www.thegef.org/project/10075</vt:lpwstr>
      </vt:variant>
      <vt:variant>
        <vt:lpwstr/>
      </vt:variant>
      <vt:variant>
        <vt:i4>7405631</vt:i4>
      </vt:variant>
      <vt:variant>
        <vt:i4>177</vt:i4>
      </vt:variant>
      <vt:variant>
        <vt:i4>0</vt:i4>
      </vt:variant>
      <vt:variant>
        <vt:i4>5</vt:i4>
      </vt:variant>
      <vt:variant>
        <vt:lpwstr>http://www.thegef.org/project/10190</vt:lpwstr>
      </vt:variant>
      <vt:variant>
        <vt:lpwstr/>
      </vt:variant>
      <vt:variant>
        <vt:i4>7929919</vt:i4>
      </vt:variant>
      <vt:variant>
        <vt:i4>174</vt:i4>
      </vt:variant>
      <vt:variant>
        <vt:i4>0</vt:i4>
      </vt:variant>
      <vt:variant>
        <vt:i4>5</vt:i4>
      </vt:variant>
      <vt:variant>
        <vt:lpwstr>http://www.thegef.org/project/10113</vt:lpwstr>
      </vt:variant>
      <vt:variant>
        <vt:lpwstr/>
      </vt:variant>
      <vt:variant>
        <vt:i4>7340094</vt:i4>
      </vt:variant>
      <vt:variant>
        <vt:i4>171</vt:i4>
      </vt:variant>
      <vt:variant>
        <vt:i4>0</vt:i4>
      </vt:variant>
      <vt:variant>
        <vt:i4>5</vt:i4>
      </vt:variant>
      <vt:variant>
        <vt:lpwstr>http://www.thegef.org/project/10085</vt:lpwstr>
      </vt:variant>
      <vt:variant>
        <vt:lpwstr/>
      </vt:variant>
      <vt:variant>
        <vt:i4>1835056</vt:i4>
      </vt:variant>
      <vt:variant>
        <vt:i4>164</vt:i4>
      </vt:variant>
      <vt:variant>
        <vt:i4>0</vt:i4>
      </vt:variant>
      <vt:variant>
        <vt:i4>5</vt:i4>
      </vt:variant>
      <vt:variant>
        <vt:lpwstr/>
      </vt:variant>
      <vt:variant>
        <vt:lpwstr>_Toc32494939</vt:lpwstr>
      </vt:variant>
      <vt:variant>
        <vt:i4>1900592</vt:i4>
      </vt:variant>
      <vt:variant>
        <vt:i4>158</vt:i4>
      </vt:variant>
      <vt:variant>
        <vt:i4>0</vt:i4>
      </vt:variant>
      <vt:variant>
        <vt:i4>5</vt:i4>
      </vt:variant>
      <vt:variant>
        <vt:lpwstr/>
      </vt:variant>
      <vt:variant>
        <vt:lpwstr>_Toc32494938</vt:lpwstr>
      </vt:variant>
      <vt:variant>
        <vt:i4>1179696</vt:i4>
      </vt:variant>
      <vt:variant>
        <vt:i4>152</vt:i4>
      </vt:variant>
      <vt:variant>
        <vt:i4>0</vt:i4>
      </vt:variant>
      <vt:variant>
        <vt:i4>5</vt:i4>
      </vt:variant>
      <vt:variant>
        <vt:lpwstr/>
      </vt:variant>
      <vt:variant>
        <vt:lpwstr>_Toc32494937</vt:lpwstr>
      </vt:variant>
      <vt:variant>
        <vt:i4>1245232</vt:i4>
      </vt:variant>
      <vt:variant>
        <vt:i4>146</vt:i4>
      </vt:variant>
      <vt:variant>
        <vt:i4>0</vt:i4>
      </vt:variant>
      <vt:variant>
        <vt:i4>5</vt:i4>
      </vt:variant>
      <vt:variant>
        <vt:lpwstr/>
      </vt:variant>
      <vt:variant>
        <vt:lpwstr>_Toc32494936</vt:lpwstr>
      </vt:variant>
      <vt:variant>
        <vt:i4>1048624</vt:i4>
      </vt:variant>
      <vt:variant>
        <vt:i4>140</vt:i4>
      </vt:variant>
      <vt:variant>
        <vt:i4>0</vt:i4>
      </vt:variant>
      <vt:variant>
        <vt:i4>5</vt:i4>
      </vt:variant>
      <vt:variant>
        <vt:lpwstr/>
      </vt:variant>
      <vt:variant>
        <vt:lpwstr>_Toc32494935</vt:lpwstr>
      </vt:variant>
      <vt:variant>
        <vt:i4>1114160</vt:i4>
      </vt:variant>
      <vt:variant>
        <vt:i4>134</vt:i4>
      </vt:variant>
      <vt:variant>
        <vt:i4>0</vt:i4>
      </vt:variant>
      <vt:variant>
        <vt:i4>5</vt:i4>
      </vt:variant>
      <vt:variant>
        <vt:lpwstr/>
      </vt:variant>
      <vt:variant>
        <vt:lpwstr>_Toc32494934</vt:lpwstr>
      </vt:variant>
      <vt:variant>
        <vt:i4>1441840</vt:i4>
      </vt:variant>
      <vt:variant>
        <vt:i4>128</vt:i4>
      </vt:variant>
      <vt:variant>
        <vt:i4>0</vt:i4>
      </vt:variant>
      <vt:variant>
        <vt:i4>5</vt:i4>
      </vt:variant>
      <vt:variant>
        <vt:lpwstr/>
      </vt:variant>
      <vt:variant>
        <vt:lpwstr>_Toc32494933</vt:lpwstr>
      </vt:variant>
      <vt:variant>
        <vt:i4>1507376</vt:i4>
      </vt:variant>
      <vt:variant>
        <vt:i4>122</vt:i4>
      </vt:variant>
      <vt:variant>
        <vt:i4>0</vt:i4>
      </vt:variant>
      <vt:variant>
        <vt:i4>5</vt:i4>
      </vt:variant>
      <vt:variant>
        <vt:lpwstr/>
      </vt:variant>
      <vt:variant>
        <vt:lpwstr>_Toc32494932</vt:lpwstr>
      </vt:variant>
      <vt:variant>
        <vt:i4>1310768</vt:i4>
      </vt:variant>
      <vt:variant>
        <vt:i4>116</vt:i4>
      </vt:variant>
      <vt:variant>
        <vt:i4>0</vt:i4>
      </vt:variant>
      <vt:variant>
        <vt:i4>5</vt:i4>
      </vt:variant>
      <vt:variant>
        <vt:lpwstr/>
      </vt:variant>
      <vt:variant>
        <vt:lpwstr>_Toc32494931</vt:lpwstr>
      </vt:variant>
      <vt:variant>
        <vt:i4>1376304</vt:i4>
      </vt:variant>
      <vt:variant>
        <vt:i4>110</vt:i4>
      </vt:variant>
      <vt:variant>
        <vt:i4>0</vt:i4>
      </vt:variant>
      <vt:variant>
        <vt:i4>5</vt:i4>
      </vt:variant>
      <vt:variant>
        <vt:lpwstr/>
      </vt:variant>
      <vt:variant>
        <vt:lpwstr>_Toc32494930</vt:lpwstr>
      </vt:variant>
      <vt:variant>
        <vt:i4>1835057</vt:i4>
      </vt:variant>
      <vt:variant>
        <vt:i4>104</vt:i4>
      </vt:variant>
      <vt:variant>
        <vt:i4>0</vt:i4>
      </vt:variant>
      <vt:variant>
        <vt:i4>5</vt:i4>
      </vt:variant>
      <vt:variant>
        <vt:lpwstr/>
      </vt:variant>
      <vt:variant>
        <vt:lpwstr>_Toc32494929</vt:lpwstr>
      </vt:variant>
      <vt:variant>
        <vt:i4>1900593</vt:i4>
      </vt:variant>
      <vt:variant>
        <vt:i4>98</vt:i4>
      </vt:variant>
      <vt:variant>
        <vt:i4>0</vt:i4>
      </vt:variant>
      <vt:variant>
        <vt:i4>5</vt:i4>
      </vt:variant>
      <vt:variant>
        <vt:lpwstr/>
      </vt:variant>
      <vt:variant>
        <vt:lpwstr>_Toc32494928</vt:lpwstr>
      </vt:variant>
      <vt:variant>
        <vt:i4>1179697</vt:i4>
      </vt:variant>
      <vt:variant>
        <vt:i4>92</vt:i4>
      </vt:variant>
      <vt:variant>
        <vt:i4>0</vt:i4>
      </vt:variant>
      <vt:variant>
        <vt:i4>5</vt:i4>
      </vt:variant>
      <vt:variant>
        <vt:lpwstr/>
      </vt:variant>
      <vt:variant>
        <vt:lpwstr>_Toc32494927</vt:lpwstr>
      </vt:variant>
      <vt:variant>
        <vt:i4>1245233</vt:i4>
      </vt:variant>
      <vt:variant>
        <vt:i4>86</vt:i4>
      </vt:variant>
      <vt:variant>
        <vt:i4>0</vt:i4>
      </vt:variant>
      <vt:variant>
        <vt:i4>5</vt:i4>
      </vt:variant>
      <vt:variant>
        <vt:lpwstr/>
      </vt:variant>
      <vt:variant>
        <vt:lpwstr>_Toc32494926</vt:lpwstr>
      </vt:variant>
      <vt:variant>
        <vt:i4>1048625</vt:i4>
      </vt:variant>
      <vt:variant>
        <vt:i4>80</vt:i4>
      </vt:variant>
      <vt:variant>
        <vt:i4>0</vt:i4>
      </vt:variant>
      <vt:variant>
        <vt:i4>5</vt:i4>
      </vt:variant>
      <vt:variant>
        <vt:lpwstr/>
      </vt:variant>
      <vt:variant>
        <vt:lpwstr>_Toc32494925</vt:lpwstr>
      </vt:variant>
      <vt:variant>
        <vt:i4>1114161</vt:i4>
      </vt:variant>
      <vt:variant>
        <vt:i4>74</vt:i4>
      </vt:variant>
      <vt:variant>
        <vt:i4>0</vt:i4>
      </vt:variant>
      <vt:variant>
        <vt:i4>5</vt:i4>
      </vt:variant>
      <vt:variant>
        <vt:lpwstr/>
      </vt:variant>
      <vt:variant>
        <vt:lpwstr>_Toc32494924</vt:lpwstr>
      </vt:variant>
      <vt:variant>
        <vt:i4>1441841</vt:i4>
      </vt:variant>
      <vt:variant>
        <vt:i4>68</vt:i4>
      </vt:variant>
      <vt:variant>
        <vt:i4>0</vt:i4>
      </vt:variant>
      <vt:variant>
        <vt:i4>5</vt:i4>
      </vt:variant>
      <vt:variant>
        <vt:lpwstr/>
      </vt:variant>
      <vt:variant>
        <vt:lpwstr>_Toc32494923</vt:lpwstr>
      </vt:variant>
      <vt:variant>
        <vt:i4>1507377</vt:i4>
      </vt:variant>
      <vt:variant>
        <vt:i4>62</vt:i4>
      </vt:variant>
      <vt:variant>
        <vt:i4>0</vt:i4>
      </vt:variant>
      <vt:variant>
        <vt:i4>5</vt:i4>
      </vt:variant>
      <vt:variant>
        <vt:lpwstr/>
      </vt:variant>
      <vt:variant>
        <vt:lpwstr>_Toc32494922</vt:lpwstr>
      </vt:variant>
      <vt:variant>
        <vt:i4>1310769</vt:i4>
      </vt:variant>
      <vt:variant>
        <vt:i4>56</vt:i4>
      </vt:variant>
      <vt:variant>
        <vt:i4>0</vt:i4>
      </vt:variant>
      <vt:variant>
        <vt:i4>5</vt:i4>
      </vt:variant>
      <vt:variant>
        <vt:lpwstr/>
      </vt:variant>
      <vt:variant>
        <vt:lpwstr>_Toc32494921</vt:lpwstr>
      </vt:variant>
      <vt:variant>
        <vt:i4>1376305</vt:i4>
      </vt:variant>
      <vt:variant>
        <vt:i4>50</vt:i4>
      </vt:variant>
      <vt:variant>
        <vt:i4>0</vt:i4>
      </vt:variant>
      <vt:variant>
        <vt:i4>5</vt:i4>
      </vt:variant>
      <vt:variant>
        <vt:lpwstr/>
      </vt:variant>
      <vt:variant>
        <vt:lpwstr>_Toc32494920</vt:lpwstr>
      </vt:variant>
      <vt:variant>
        <vt:i4>1835058</vt:i4>
      </vt:variant>
      <vt:variant>
        <vt:i4>44</vt:i4>
      </vt:variant>
      <vt:variant>
        <vt:i4>0</vt:i4>
      </vt:variant>
      <vt:variant>
        <vt:i4>5</vt:i4>
      </vt:variant>
      <vt:variant>
        <vt:lpwstr/>
      </vt:variant>
      <vt:variant>
        <vt:lpwstr>_Toc32494919</vt:lpwstr>
      </vt:variant>
      <vt:variant>
        <vt:i4>1900594</vt:i4>
      </vt:variant>
      <vt:variant>
        <vt:i4>38</vt:i4>
      </vt:variant>
      <vt:variant>
        <vt:i4>0</vt:i4>
      </vt:variant>
      <vt:variant>
        <vt:i4>5</vt:i4>
      </vt:variant>
      <vt:variant>
        <vt:lpwstr/>
      </vt:variant>
      <vt:variant>
        <vt:lpwstr>_Toc32494918</vt:lpwstr>
      </vt:variant>
      <vt:variant>
        <vt:i4>1179698</vt:i4>
      </vt:variant>
      <vt:variant>
        <vt:i4>32</vt:i4>
      </vt:variant>
      <vt:variant>
        <vt:i4>0</vt:i4>
      </vt:variant>
      <vt:variant>
        <vt:i4>5</vt:i4>
      </vt:variant>
      <vt:variant>
        <vt:lpwstr/>
      </vt:variant>
      <vt:variant>
        <vt:lpwstr>_Toc32494917</vt:lpwstr>
      </vt:variant>
      <vt:variant>
        <vt:i4>1245234</vt:i4>
      </vt:variant>
      <vt:variant>
        <vt:i4>26</vt:i4>
      </vt:variant>
      <vt:variant>
        <vt:i4>0</vt:i4>
      </vt:variant>
      <vt:variant>
        <vt:i4>5</vt:i4>
      </vt:variant>
      <vt:variant>
        <vt:lpwstr/>
      </vt:variant>
      <vt:variant>
        <vt:lpwstr>_Toc32494916</vt:lpwstr>
      </vt:variant>
      <vt:variant>
        <vt:i4>1048626</vt:i4>
      </vt:variant>
      <vt:variant>
        <vt:i4>20</vt:i4>
      </vt:variant>
      <vt:variant>
        <vt:i4>0</vt:i4>
      </vt:variant>
      <vt:variant>
        <vt:i4>5</vt:i4>
      </vt:variant>
      <vt:variant>
        <vt:lpwstr/>
      </vt:variant>
      <vt:variant>
        <vt:lpwstr>_Toc32494915</vt:lpwstr>
      </vt:variant>
      <vt:variant>
        <vt:i4>1114162</vt:i4>
      </vt:variant>
      <vt:variant>
        <vt:i4>14</vt:i4>
      </vt:variant>
      <vt:variant>
        <vt:i4>0</vt:i4>
      </vt:variant>
      <vt:variant>
        <vt:i4>5</vt:i4>
      </vt:variant>
      <vt:variant>
        <vt:lpwstr/>
      </vt:variant>
      <vt:variant>
        <vt:lpwstr>_Toc32494914</vt:lpwstr>
      </vt:variant>
      <vt:variant>
        <vt:i4>1441842</vt:i4>
      </vt:variant>
      <vt:variant>
        <vt:i4>8</vt:i4>
      </vt:variant>
      <vt:variant>
        <vt:i4>0</vt:i4>
      </vt:variant>
      <vt:variant>
        <vt:i4>5</vt:i4>
      </vt:variant>
      <vt:variant>
        <vt:lpwstr/>
      </vt:variant>
      <vt:variant>
        <vt:lpwstr>_Toc32494913</vt:lpwstr>
      </vt:variant>
      <vt:variant>
        <vt:i4>1507378</vt:i4>
      </vt:variant>
      <vt:variant>
        <vt:i4>2</vt:i4>
      </vt:variant>
      <vt:variant>
        <vt:i4>0</vt:i4>
      </vt:variant>
      <vt:variant>
        <vt:i4>5</vt:i4>
      </vt:variant>
      <vt:variant>
        <vt:lpwstr/>
      </vt:variant>
      <vt:variant>
        <vt:lpwstr>_Toc32494912</vt:lpwstr>
      </vt:variant>
      <vt:variant>
        <vt:i4>5767194</vt:i4>
      </vt:variant>
      <vt:variant>
        <vt:i4>33</vt:i4>
      </vt:variant>
      <vt:variant>
        <vt:i4>0</vt:i4>
      </vt:variant>
      <vt:variant>
        <vt:i4>5</vt:i4>
      </vt:variant>
      <vt:variant>
        <vt:lpwstr>https://www.gefieo.org/evaluations/evaluation-gef-support-scaling-impact-2019</vt:lpwstr>
      </vt:variant>
      <vt:variant>
        <vt:lpwstr/>
      </vt:variant>
      <vt:variant>
        <vt:i4>1704010</vt:i4>
      </vt:variant>
      <vt:variant>
        <vt:i4>30</vt:i4>
      </vt:variant>
      <vt:variant>
        <vt:i4>0</vt:i4>
      </vt:variant>
      <vt:variant>
        <vt:i4>5</vt:i4>
      </vt:variant>
      <vt:variant>
        <vt:lpwstr>http://www.gefieo.org/sites/default/files/ieo/evaluations/files/transformational-change-2017.pdf</vt:lpwstr>
      </vt:variant>
      <vt:variant>
        <vt:lpwstr/>
      </vt:variant>
      <vt:variant>
        <vt:i4>4522016</vt:i4>
      </vt:variant>
      <vt:variant>
        <vt:i4>27</vt:i4>
      </vt:variant>
      <vt:variant>
        <vt:i4>0</vt:i4>
      </vt:variant>
      <vt:variant>
        <vt:i4>5</vt:i4>
      </vt:variant>
      <vt:variant>
        <vt:lpwstr>http://www.gefieo.org/sites/default/files/ieo/evaluations/files/iaps-2017_0.pdf</vt:lpwstr>
      </vt:variant>
      <vt:variant>
        <vt:lpwstr/>
      </vt:variant>
      <vt:variant>
        <vt:i4>3801124</vt:i4>
      </vt:variant>
      <vt:variant>
        <vt:i4>24</vt:i4>
      </vt:variant>
      <vt:variant>
        <vt:i4>0</vt:i4>
      </vt:variant>
      <vt:variant>
        <vt:i4>5</vt:i4>
      </vt:variant>
      <vt:variant>
        <vt:lpwstr>https://www.gefieo.org/evaluations/evaluation-gefs-support-mainstreaming-biodiversity-2018</vt:lpwstr>
      </vt:variant>
      <vt:variant>
        <vt:lpwstr/>
      </vt:variant>
      <vt:variant>
        <vt:i4>3801124</vt:i4>
      </vt:variant>
      <vt:variant>
        <vt:i4>21</vt:i4>
      </vt:variant>
      <vt:variant>
        <vt:i4>0</vt:i4>
      </vt:variant>
      <vt:variant>
        <vt:i4>5</vt:i4>
      </vt:variant>
      <vt:variant>
        <vt:lpwstr>https://www.gefieo.org/evaluations/evaluation-gefs-support-mainstreaming-biodiversity-2018</vt:lpwstr>
      </vt:variant>
      <vt:variant>
        <vt:lpwstr/>
      </vt:variant>
      <vt:variant>
        <vt:i4>3801124</vt:i4>
      </vt:variant>
      <vt:variant>
        <vt:i4>18</vt:i4>
      </vt:variant>
      <vt:variant>
        <vt:i4>0</vt:i4>
      </vt:variant>
      <vt:variant>
        <vt:i4>5</vt:i4>
      </vt:variant>
      <vt:variant>
        <vt:lpwstr>https://www.gefieo.org/evaluations/evaluation-gefs-support-mainstreaming-biodiversity-2018</vt:lpwstr>
      </vt:variant>
      <vt:variant>
        <vt:lpwstr/>
      </vt:variant>
      <vt:variant>
        <vt:i4>7209048</vt:i4>
      </vt:variant>
      <vt:variant>
        <vt:i4>15</vt:i4>
      </vt:variant>
      <vt:variant>
        <vt:i4>0</vt:i4>
      </vt:variant>
      <vt:variant>
        <vt:i4>5</vt:i4>
      </vt:variant>
      <vt:variant>
        <vt:lpwstr>http://www.thegef.org/sites/default/files/council-meeting-documents/EN_GEF.C.54.11.Rev_.02_Results.pdf</vt:lpwstr>
      </vt:variant>
      <vt:variant>
        <vt:lpwstr/>
      </vt:variant>
      <vt:variant>
        <vt:i4>6160491</vt:i4>
      </vt:variant>
      <vt:variant>
        <vt:i4>12</vt:i4>
      </vt:variant>
      <vt:variant>
        <vt:i4>0</vt:i4>
      </vt:variant>
      <vt:variant>
        <vt:i4>5</vt:i4>
      </vt:variant>
      <vt:variant>
        <vt:lpwstr>http://www.thegef.org/sites/default/files/council-meeting-documents/EN_GEF.C.57.03_GEF Monitoring Report 2019_0.pdf</vt:lpwstr>
      </vt:variant>
      <vt:variant>
        <vt:lpwstr/>
      </vt:variant>
      <vt:variant>
        <vt:i4>5439587</vt:i4>
      </vt:variant>
      <vt:variant>
        <vt:i4>9</vt:i4>
      </vt:variant>
      <vt:variant>
        <vt:i4>0</vt:i4>
      </vt:variant>
      <vt:variant>
        <vt:i4>5</vt:i4>
      </vt:variant>
      <vt:variant>
        <vt:lpwstr>https://www.thegef.org/sites/default/files/council-meeting-documents/EN_GEF.C.56.03.Rev_.01_Policy_on_Monitoring.pdf</vt:lpwstr>
      </vt:variant>
      <vt:variant>
        <vt:lpwstr/>
      </vt:variant>
      <vt:variant>
        <vt:i4>262185</vt:i4>
      </vt:variant>
      <vt:variant>
        <vt:i4>6</vt:i4>
      </vt:variant>
      <vt:variant>
        <vt:i4>0</vt:i4>
      </vt:variant>
      <vt:variant>
        <vt:i4>5</vt:i4>
      </vt:variant>
      <vt:variant>
        <vt:lpwstr>https://www.thegef.org/sites/default/files/council-meeting-documents/EN_GEF.C.55.07_ES_Safeguards.pdf</vt:lpwstr>
      </vt:variant>
      <vt:variant>
        <vt:lpwstr/>
      </vt:variant>
      <vt:variant>
        <vt:i4>2031705</vt:i4>
      </vt:variant>
      <vt:variant>
        <vt:i4>3</vt:i4>
      </vt:variant>
      <vt:variant>
        <vt:i4>0</vt:i4>
      </vt:variant>
      <vt:variant>
        <vt:i4>5</vt:i4>
      </vt:variant>
      <vt:variant>
        <vt:lpwstr>https://www.thegef.org/sites/default/files/council-meeting-documents/EN_GEF_C.57_07_Work Program for GEF Trust Fund.pdf</vt:lpwstr>
      </vt:variant>
      <vt:variant>
        <vt:lpwstr/>
      </vt:variant>
      <vt:variant>
        <vt:i4>7209048</vt:i4>
      </vt:variant>
      <vt:variant>
        <vt:i4>0</vt:i4>
      </vt:variant>
      <vt:variant>
        <vt:i4>0</vt:i4>
      </vt:variant>
      <vt:variant>
        <vt:i4>5</vt:i4>
      </vt:variant>
      <vt:variant>
        <vt:lpwstr>http://www.thegef.org/sites/default/files/council-meeting-documents/EN_GEF.C.54.11.Rev_.02_Results.pdf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discussion pour la session virtuelle spéciale sur la diversité biologique, un monde, une santé et covid-19</dc:title>
  <dc:subject>CBD/SBSTTA-SBI-SS/2/2</dc:subject>
  <dc:creator>Mark Thomas Zimsky</dc:creator>
  <cp:keywords>Subsidiary Body on Scientific, Technical and Technological Advice, twenty-fourth meeting, Subsidiary Body on Implementation, third meeting, Convention on Biological Diversity</cp:keywords>
  <dc:description/>
  <cp:lastModifiedBy>Xue He Yan</cp:lastModifiedBy>
  <cp:revision>147</cp:revision>
  <cp:lastPrinted>2020-12-03T14:40:00Z</cp:lastPrinted>
  <dcterms:created xsi:type="dcterms:W3CDTF">2020-12-07T19:42:00Z</dcterms:created>
  <dcterms:modified xsi:type="dcterms:W3CDTF">2020-12-11T21:32:00Z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