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947"/>
        <w:gridCol w:w="2739"/>
        <w:gridCol w:w="2402"/>
        <w:gridCol w:w="766"/>
        <w:gridCol w:w="3467"/>
        <w:gridCol w:w="170"/>
      </w:tblGrid>
      <w:tr w:rsidR="00DE2218" w:rsidRPr="004C3613" w14:paraId="1395D591" w14:textId="77777777" w:rsidTr="006774E4">
        <w:trPr>
          <w:trHeight w:val="851"/>
        </w:trPr>
        <w:tc>
          <w:tcPr>
            <w:tcW w:w="976" w:type="dxa"/>
            <w:gridSpan w:val="2"/>
            <w:tcBorders>
              <w:bottom w:val="single" w:sz="12" w:space="0" w:color="auto"/>
            </w:tcBorders>
          </w:tcPr>
          <w:p w14:paraId="6A2EEBA1" w14:textId="77777777" w:rsidR="00CC3A98" w:rsidRPr="000D4B0F" w:rsidRDefault="00CC3A98" w:rsidP="00FF7CFB">
            <w:r>
              <w:rPr>
                <w:noProof/>
                <w:lang w:val="en-CA" w:eastAsia="en-CA"/>
              </w:rPr>
              <w:drawing>
                <wp:inline distT="0" distB="0" distL="0" distR="0" wp14:anchorId="44CE5C06" wp14:editId="3BAD31B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5125C40" w14:textId="030235C7" w:rsidR="00CC3A98" w:rsidRPr="000D4B0F" w:rsidRDefault="00170BD5" w:rsidP="00FF7CFB">
            <w:r w:rsidRPr="0045382C">
              <w:rPr>
                <w:noProof/>
                <w:lang w:val="en-CA" w:eastAsia="en-CA"/>
              </w:rPr>
              <w:drawing>
                <wp:inline distT="0" distB="0" distL="0" distR="0" wp14:anchorId="06D5BDC8" wp14:editId="50DE54C2">
                  <wp:extent cx="862330" cy="370840"/>
                  <wp:effectExtent l="0" t="0" r="0" b="0"/>
                  <wp:docPr id="5"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4090" w:type="dxa"/>
            <w:gridSpan w:val="3"/>
            <w:tcBorders>
              <w:bottom w:val="single" w:sz="12" w:space="0" w:color="auto"/>
            </w:tcBorders>
          </w:tcPr>
          <w:p w14:paraId="4C69D825" w14:textId="77777777" w:rsidR="00CC3A98" w:rsidRPr="000D4B0F" w:rsidRDefault="00CC3A98" w:rsidP="00FF7CFB">
            <w:pPr>
              <w:jc w:val="right"/>
              <w:rPr>
                <w:rFonts w:ascii="Arial" w:hAnsi="Arial" w:cs="Arial"/>
                <w:b/>
                <w:sz w:val="32"/>
                <w:szCs w:val="32"/>
              </w:rPr>
            </w:pPr>
            <w:r>
              <w:rPr>
                <w:rFonts w:ascii="Arial" w:hAnsi="Arial"/>
                <w:b/>
                <w:sz w:val="32"/>
              </w:rPr>
              <w:t>CBD</w:t>
            </w:r>
          </w:p>
        </w:tc>
      </w:tr>
      <w:tr w:rsidR="00DE2218" w:rsidRPr="004C3613" w14:paraId="4FBDFFF0" w14:textId="77777777" w:rsidTr="006774E4">
        <w:tc>
          <w:tcPr>
            <w:tcW w:w="6117" w:type="dxa"/>
            <w:gridSpan w:val="4"/>
            <w:tcBorders>
              <w:top w:val="single" w:sz="12" w:space="0" w:color="auto"/>
              <w:bottom w:val="single" w:sz="36" w:space="0" w:color="auto"/>
            </w:tcBorders>
            <w:vAlign w:val="center"/>
          </w:tcPr>
          <w:p w14:paraId="762ED225" w14:textId="568852FC" w:rsidR="00CC3A98" w:rsidRPr="000D4B0F" w:rsidRDefault="00AB51D4" w:rsidP="00FF7CFB">
            <w:r>
              <w:rPr>
                <w:noProof/>
                <w:lang w:val="en-CA" w:eastAsia="en-CA"/>
              </w:rPr>
              <w:drawing>
                <wp:inline distT="0" distB="0" distL="0" distR="0" wp14:anchorId="46E469EF" wp14:editId="43C0CE3D">
                  <wp:extent cx="2613660" cy="108712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3660" cy="1087120"/>
                          </a:xfrm>
                          <a:prstGeom prst="rect">
                            <a:avLst/>
                          </a:prstGeom>
                          <a:noFill/>
                          <a:ln>
                            <a:noFill/>
                          </a:ln>
                        </pic:spPr>
                      </pic:pic>
                    </a:graphicData>
                  </a:graphic>
                </wp:inline>
              </w:drawing>
            </w:r>
          </w:p>
        </w:tc>
        <w:tc>
          <w:tcPr>
            <w:tcW w:w="4090" w:type="dxa"/>
            <w:gridSpan w:val="3"/>
            <w:tcBorders>
              <w:top w:val="single" w:sz="12" w:space="0" w:color="auto"/>
              <w:bottom w:val="single" w:sz="36" w:space="0" w:color="auto"/>
            </w:tcBorders>
          </w:tcPr>
          <w:p w14:paraId="7D40D7AA" w14:textId="77777777" w:rsidR="00CC3A98" w:rsidRPr="00894506" w:rsidRDefault="00CC3A98" w:rsidP="00FF7CFB">
            <w:pPr>
              <w:ind w:left="1215"/>
              <w:rPr>
                <w:sz w:val="22"/>
                <w:szCs w:val="22"/>
                <w:lang w:val="en-GB"/>
              </w:rPr>
            </w:pPr>
            <w:r w:rsidRPr="00894506">
              <w:rPr>
                <w:sz w:val="22"/>
                <w:lang w:val="en-GB"/>
              </w:rPr>
              <w:t>Distr.</w:t>
            </w:r>
          </w:p>
          <w:p w14:paraId="3B9E8946" w14:textId="77777777" w:rsidR="00CC3A98" w:rsidRPr="00894506" w:rsidRDefault="00CC3A98" w:rsidP="00FF7CFB">
            <w:pPr>
              <w:ind w:left="1215"/>
              <w:rPr>
                <w:sz w:val="22"/>
                <w:szCs w:val="22"/>
                <w:lang w:val="en-GB"/>
              </w:rPr>
            </w:pPr>
            <w:r w:rsidRPr="00894506">
              <w:rPr>
                <w:sz w:val="22"/>
                <w:lang w:val="en-GB"/>
              </w:rPr>
              <w:t>GENERAL</w:t>
            </w:r>
          </w:p>
          <w:p w14:paraId="4C05074A" w14:textId="77777777" w:rsidR="00CC3A98" w:rsidRPr="000D4B0F" w:rsidRDefault="00CC3A98" w:rsidP="00FF7CFB">
            <w:pPr>
              <w:ind w:left="1215"/>
              <w:rPr>
                <w:sz w:val="22"/>
                <w:szCs w:val="22"/>
                <w:lang w:val="en-GB"/>
              </w:rPr>
            </w:pPr>
          </w:p>
          <w:p w14:paraId="77F578F2" w14:textId="35965E7D" w:rsidR="00CC3A98" w:rsidRPr="00894506" w:rsidRDefault="00974211" w:rsidP="00FF7CFB">
            <w:pPr>
              <w:ind w:left="1215"/>
              <w:rPr>
                <w:sz w:val="22"/>
                <w:szCs w:val="22"/>
                <w:lang w:val="en-GB"/>
              </w:rPr>
            </w:pPr>
            <w:sdt>
              <w:sdtPr>
                <w:rPr>
                  <w:sz w:val="22"/>
                  <w:lang w:val="en-GB"/>
                </w:rPr>
                <w:alias w:val="Subject"/>
                <w:tag w:val=""/>
                <w:id w:val="2137136483"/>
                <w:placeholder>
                  <w:docPart w:val="7474DC355CF74AD39CBF0B1ACD82395B"/>
                </w:placeholder>
                <w:dataBinding w:prefixMappings="xmlns:ns0='http://purl.org/dc/elements/1.1/' xmlns:ns1='http://schemas.openxmlformats.org/package/2006/metadata/core-properties' " w:xpath="/ns1:coreProperties[1]/ns0:subject[1]" w:storeItemID="{6C3C8BC8-F283-45AE-878A-BAB7291924A1}"/>
                <w:text/>
              </w:sdtPr>
              <w:sdtEndPr/>
              <w:sdtContent>
                <w:r w:rsidR="00267F3D" w:rsidRPr="00267F3D">
                  <w:rPr>
                    <w:sz w:val="22"/>
                    <w:lang w:val="en-GB"/>
                  </w:rPr>
                  <w:t>CBD/WG2020/3/1/Add.2/Rev.4 CBD/SBSTTA/24/1/Add.2/Rev.2 CBD/SBI/3/1/Add.2/Rev.2</w:t>
                </w:r>
              </w:sdtContent>
            </w:sdt>
          </w:p>
          <w:p w14:paraId="1F2DDEAB" w14:textId="16CF6039" w:rsidR="00CC3A98" w:rsidRPr="000D4B0F" w:rsidRDefault="00915B25" w:rsidP="000D4B0F">
            <w:pPr>
              <w:spacing w:before="120"/>
              <w:ind w:left="1213"/>
              <w:rPr>
                <w:sz w:val="22"/>
                <w:szCs w:val="22"/>
              </w:rPr>
            </w:pPr>
            <w:r>
              <w:rPr>
                <w:sz w:val="22"/>
              </w:rPr>
              <w:t>26 January 2022</w:t>
            </w:r>
            <w:r w:rsidR="005302C4">
              <w:rPr>
                <w:rStyle w:val="FootnoteReference"/>
                <w:sz w:val="22"/>
                <w:szCs w:val="22"/>
                <w:lang w:val="en-GB"/>
              </w:rPr>
              <w:footnoteReference w:customMarkFollows="1" w:id="2"/>
              <w:t>*</w:t>
            </w:r>
          </w:p>
          <w:p w14:paraId="3DC3F840" w14:textId="77777777" w:rsidR="00CC3A98" w:rsidRPr="000D4B0F" w:rsidRDefault="00CC3A98" w:rsidP="00FF7CFB">
            <w:pPr>
              <w:ind w:left="1215"/>
              <w:rPr>
                <w:sz w:val="22"/>
                <w:szCs w:val="22"/>
                <w:lang w:val="en-GB"/>
              </w:rPr>
            </w:pPr>
          </w:p>
          <w:p w14:paraId="22177695" w14:textId="77777777" w:rsidR="00CC3A98" w:rsidRPr="000D4B0F" w:rsidRDefault="00CC3A98" w:rsidP="00FF7CFB">
            <w:pPr>
              <w:ind w:left="1215"/>
              <w:rPr>
                <w:sz w:val="22"/>
                <w:szCs w:val="22"/>
              </w:rPr>
            </w:pPr>
            <w:r>
              <w:rPr>
                <w:sz w:val="22"/>
              </w:rPr>
              <w:t>ORIGINAL: ENGLISH</w:t>
            </w:r>
          </w:p>
          <w:p w14:paraId="792D08F8" w14:textId="77777777" w:rsidR="00CC3A98" w:rsidRPr="000D4B0F" w:rsidRDefault="00CC3A98" w:rsidP="00FF7CFB">
            <w:pPr>
              <w:rPr>
                <w:lang w:val="en-GB"/>
              </w:rPr>
            </w:pPr>
          </w:p>
        </w:tc>
      </w:tr>
      <w:tr w:rsidR="006774E4" w:rsidRPr="004C3613" w14:paraId="7A7EB8CF" w14:textId="77777777" w:rsidTr="000D4B0F">
        <w:trPr>
          <w:gridBefore w:val="1"/>
          <w:gridAfter w:val="1"/>
          <w:wBefore w:w="29" w:type="dxa"/>
          <w:wAfter w:w="250" w:type="dxa"/>
        </w:trPr>
        <w:tc>
          <w:tcPr>
            <w:tcW w:w="3686" w:type="dxa"/>
            <w:gridSpan w:val="2"/>
          </w:tcPr>
          <w:p w14:paraId="08777875" w14:textId="1A6104BA" w:rsidR="00DA3685" w:rsidRPr="000D4B0F" w:rsidRDefault="00DA3685" w:rsidP="000D4B0F">
            <w:pPr>
              <w:rPr>
                <w:rFonts w:asciiTheme="majorBidi" w:hAnsiTheme="majorBidi" w:cstheme="majorBidi"/>
                <w:caps/>
              </w:rPr>
            </w:pPr>
            <w:r>
              <w:rPr>
                <w:rFonts w:asciiTheme="majorBidi" w:hAnsiTheme="majorBidi"/>
                <w:sz w:val="22"/>
              </w:rPr>
              <w:t>РАБОЧАЯ ГРУППА ОТКРЫТОГО СОСТАВА ПО ПОДГОТОВКЕ ГЛОБАЛЬНОЙ РАМОЧНОЙ ПРОГРАММЫ В ОБЛАСТИ БИОРАЗНООБРАЗИЯ НА ПЕРИОД ПОСЛЕ 2020 ГОДА</w:t>
            </w:r>
          </w:p>
          <w:p w14:paraId="19A1757A" w14:textId="7695BBB5" w:rsidR="00DA3685" w:rsidRPr="000D4B0F" w:rsidRDefault="00DA3685" w:rsidP="000D4B0F">
            <w:pPr>
              <w:rPr>
                <w:rFonts w:asciiTheme="majorBidi" w:hAnsiTheme="majorBidi" w:cstheme="majorBidi"/>
                <w:caps/>
                <w:snapToGrid w:val="0"/>
              </w:rPr>
            </w:pPr>
            <w:r>
              <w:rPr>
                <w:rFonts w:asciiTheme="majorBidi" w:hAnsiTheme="majorBidi"/>
                <w:sz w:val="22"/>
              </w:rPr>
              <w:t>Третье совещание (возобновленное)</w:t>
            </w:r>
          </w:p>
        </w:tc>
        <w:tc>
          <w:tcPr>
            <w:tcW w:w="3549" w:type="dxa"/>
            <w:gridSpan w:val="2"/>
          </w:tcPr>
          <w:p w14:paraId="33B78E42" w14:textId="31D4C4A6" w:rsidR="004C3613" w:rsidRPr="000D4B0F" w:rsidRDefault="00DA3685" w:rsidP="00DA3685">
            <w:pPr>
              <w:rPr>
                <w:rFonts w:asciiTheme="majorBidi" w:hAnsiTheme="majorBidi" w:cstheme="majorBidi"/>
                <w:sz w:val="22"/>
                <w:szCs w:val="22"/>
              </w:rPr>
            </w:pPr>
            <w:r>
              <w:rPr>
                <w:rFonts w:asciiTheme="majorBidi" w:hAnsiTheme="majorBidi"/>
                <w:sz w:val="22"/>
              </w:rPr>
              <w:t>ВСПОМОГАТЕЛЬНЫЙ ОРГАН ПО НАУЧНЫМ, ТЕХНИЧЕСКИМ И ТЕХНОЛОГИЧЕСКИМ</w:t>
            </w:r>
            <w:r w:rsidR="00894506" w:rsidRPr="00894506">
              <w:rPr>
                <w:rFonts w:asciiTheme="majorBidi" w:hAnsiTheme="majorBidi"/>
                <w:sz w:val="22"/>
              </w:rPr>
              <w:t xml:space="preserve"> </w:t>
            </w:r>
            <w:r>
              <w:rPr>
                <w:rFonts w:asciiTheme="majorBidi" w:hAnsiTheme="majorBidi"/>
                <w:sz w:val="22"/>
              </w:rPr>
              <w:t>КОНСУЛЬТАЦИЯМ</w:t>
            </w:r>
          </w:p>
          <w:p w14:paraId="4D8F4FF4" w14:textId="06FA9B11" w:rsidR="00DA3685" w:rsidRPr="000D4B0F" w:rsidRDefault="00DA3685" w:rsidP="00DA3685">
            <w:pPr>
              <w:rPr>
                <w:rFonts w:asciiTheme="majorBidi" w:hAnsiTheme="majorBidi" w:cstheme="majorBidi"/>
                <w:sz w:val="22"/>
                <w:szCs w:val="22"/>
              </w:rPr>
            </w:pPr>
            <w:r>
              <w:rPr>
                <w:rFonts w:asciiTheme="majorBidi" w:hAnsiTheme="majorBidi"/>
                <w:sz w:val="22"/>
              </w:rPr>
              <w:t>Двадцать четвертое совещание</w:t>
            </w:r>
          </w:p>
          <w:p w14:paraId="62248111" w14:textId="37E02E10" w:rsidR="00DA3685" w:rsidRPr="000D4B0F" w:rsidRDefault="002E2894" w:rsidP="000D4B0F">
            <w:pPr>
              <w:rPr>
                <w:rFonts w:asciiTheme="majorBidi" w:hAnsiTheme="majorBidi" w:cstheme="majorBidi"/>
                <w:caps/>
                <w:snapToGrid w:val="0"/>
                <w:kern w:val="22"/>
              </w:rPr>
            </w:pPr>
            <w:r>
              <w:rPr>
                <w:rFonts w:asciiTheme="majorBidi" w:hAnsiTheme="majorBidi"/>
                <w:sz w:val="22"/>
              </w:rPr>
              <w:t>(возобновленное)</w:t>
            </w:r>
          </w:p>
        </w:tc>
        <w:tc>
          <w:tcPr>
            <w:tcW w:w="2693" w:type="dxa"/>
          </w:tcPr>
          <w:p w14:paraId="695BD82F" w14:textId="2755027B" w:rsidR="006774E4" w:rsidRPr="000D4B0F" w:rsidRDefault="002E2894" w:rsidP="002E2894">
            <w:pPr>
              <w:rPr>
                <w:rFonts w:asciiTheme="majorBidi" w:hAnsiTheme="majorBidi" w:cstheme="majorBidi"/>
                <w:sz w:val="22"/>
                <w:szCs w:val="22"/>
              </w:rPr>
            </w:pPr>
            <w:r>
              <w:rPr>
                <w:rFonts w:asciiTheme="majorBidi" w:hAnsiTheme="majorBidi"/>
                <w:sz w:val="22"/>
              </w:rPr>
              <w:t>ВСПОМОГАТЕЛЬНЫЙ ОРГАН ПО ОСУЩЕСТВЛЕНИЮ</w:t>
            </w:r>
          </w:p>
          <w:p w14:paraId="7557DBB3" w14:textId="3A83B614" w:rsidR="002E2894" w:rsidRPr="000D4B0F" w:rsidRDefault="002E2894" w:rsidP="002E2894">
            <w:pPr>
              <w:rPr>
                <w:rFonts w:asciiTheme="majorBidi" w:hAnsiTheme="majorBidi" w:cstheme="majorBidi"/>
                <w:sz w:val="22"/>
                <w:szCs w:val="22"/>
              </w:rPr>
            </w:pPr>
            <w:r>
              <w:rPr>
                <w:rFonts w:asciiTheme="majorBidi" w:hAnsiTheme="majorBidi"/>
                <w:sz w:val="22"/>
              </w:rPr>
              <w:t>Третье совещание</w:t>
            </w:r>
          </w:p>
          <w:p w14:paraId="2D784869" w14:textId="5C171260" w:rsidR="00DA3685" w:rsidRPr="000D4B0F" w:rsidRDefault="002E2894" w:rsidP="000D4B0F">
            <w:pPr>
              <w:rPr>
                <w:rFonts w:asciiTheme="majorBidi" w:hAnsiTheme="majorBidi" w:cstheme="majorBidi"/>
                <w:caps/>
                <w:snapToGrid w:val="0"/>
                <w:kern w:val="22"/>
              </w:rPr>
            </w:pPr>
            <w:r>
              <w:rPr>
                <w:rFonts w:asciiTheme="majorBidi" w:hAnsiTheme="majorBidi"/>
                <w:sz w:val="22"/>
              </w:rPr>
              <w:t>(возобновленное)</w:t>
            </w:r>
          </w:p>
        </w:tc>
      </w:tr>
    </w:tbl>
    <w:p w14:paraId="0F81987C" w14:textId="77777777" w:rsidR="0045382C" w:rsidRDefault="0045382C" w:rsidP="00455C78">
      <w:pPr>
        <w:ind w:left="288" w:hanging="288"/>
        <w:rPr>
          <w:snapToGrid w:val="0"/>
          <w:sz w:val="22"/>
        </w:rPr>
      </w:pPr>
    </w:p>
    <w:p w14:paraId="342CD0C6" w14:textId="2A6C1580" w:rsidR="00537664" w:rsidRDefault="00CC3A98" w:rsidP="00455C78">
      <w:pPr>
        <w:ind w:left="288" w:hanging="288"/>
        <w:rPr>
          <w:snapToGrid w:val="0"/>
          <w:kern w:val="22"/>
          <w:sz w:val="22"/>
          <w:szCs w:val="22"/>
        </w:rPr>
      </w:pPr>
      <w:r>
        <w:rPr>
          <w:snapToGrid w:val="0"/>
          <w:sz w:val="22"/>
        </w:rPr>
        <w:t>Женева, Швейцария</w:t>
      </w:r>
    </w:p>
    <w:p w14:paraId="3C570930" w14:textId="4FBEB7D3" w:rsidR="00CC3A98" w:rsidRPr="000D4B0F" w:rsidRDefault="00F148A0" w:rsidP="000D4B0F">
      <w:pPr>
        <w:ind w:left="288" w:hanging="288"/>
        <w:rPr>
          <w:snapToGrid w:val="0"/>
          <w:kern w:val="22"/>
          <w:sz w:val="22"/>
          <w:szCs w:val="22"/>
        </w:rPr>
      </w:pPr>
      <w:r>
        <w:rPr>
          <w:snapToGrid w:val="0"/>
          <w:sz w:val="22"/>
        </w:rPr>
        <w:t>14-29 марта 2022 года</w:t>
      </w:r>
    </w:p>
    <w:p w14:paraId="720855BE" w14:textId="64487C3B" w:rsidR="00CC3A98" w:rsidRPr="000D4B0F" w:rsidRDefault="000D5F39" w:rsidP="00CC3A98">
      <w:pPr>
        <w:rPr>
          <w:sz w:val="22"/>
          <w:szCs w:val="22"/>
        </w:rPr>
      </w:pPr>
      <w:r>
        <w:rPr>
          <w:snapToGrid w:val="0"/>
          <w:sz w:val="22"/>
        </w:rPr>
        <w:t>Пункт 2 повестки дня</w:t>
      </w:r>
    </w:p>
    <w:p w14:paraId="6C8FB40F" w14:textId="77777777" w:rsidR="009479BC" w:rsidRPr="0045382C" w:rsidRDefault="009479BC" w:rsidP="0028373E">
      <w:pPr>
        <w:rPr>
          <w:rFonts w:asciiTheme="majorBidi" w:hAnsiTheme="majorBidi" w:cstheme="majorBidi"/>
          <w:sz w:val="22"/>
          <w:szCs w:val="22"/>
        </w:rPr>
      </w:pPr>
    </w:p>
    <w:p w14:paraId="417227F1" w14:textId="1CCC6A02" w:rsidR="002127F9" w:rsidRPr="000D4B0F" w:rsidRDefault="00D36005" w:rsidP="000D4B0F">
      <w:pPr>
        <w:jc w:val="center"/>
        <w:rPr>
          <w:caps/>
          <w:szCs w:val="22"/>
        </w:rPr>
      </w:pPr>
      <w:r>
        <w:rPr>
          <w:b/>
          <w:caps/>
          <w:sz w:val="22"/>
        </w:rPr>
        <w:t>Записка с изложением плана возобновленных сессий двадцать четвертого совещания Вспомогательного органа по научным, техническим и технологическим консультациям, третьего совещания Вспомогательного органа по осуществлению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14:paraId="37BD23FB" w14:textId="77777777" w:rsidR="003379F6" w:rsidRPr="004C3613" w:rsidRDefault="003379F6" w:rsidP="003379F6">
      <w:pPr>
        <w:suppressLineNumbers/>
        <w:suppressAutoHyphens/>
        <w:kinsoku w:val="0"/>
        <w:overflowPunct w:val="0"/>
        <w:autoSpaceDE w:val="0"/>
        <w:autoSpaceDN w:val="0"/>
        <w:adjustRightInd w:val="0"/>
        <w:snapToGrid w:val="0"/>
        <w:spacing w:before="120" w:after="120"/>
        <w:jc w:val="center"/>
        <w:rPr>
          <w:i/>
          <w:color w:val="000000"/>
          <w:kern w:val="22"/>
          <w:sz w:val="22"/>
          <w:szCs w:val="22"/>
        </w:rPr>
      </w:pPr>
      <w:r>
        <w:rPr>
          <w:i/>
          <w:color w:val="000000"/>
          <w:sz w:val="22"/>
        </w:rPr>
        <w:t>Записка Исполнительного секретаря, подготовленная в консультации с Председателями Вспомогательного органа по научным, техническим и технологическим консультациям и Вспомогательного органа по осуществлению, а также сопредседателями Рабочей группы открытого состава по подготовке глобальной рамочной программы в области биоразнообразия на период после 2020 года</w:t>
      </w:r>
    </w:p>
    <w:p w14:paraId="6E1A1A9D" w14:textId="77777777" w:rsidR="003379F6" w:rsidRPr="004C3613" w:rsidRDefault="003379F6" w:rsidP="003379F6">
      <w:pPr>
        <w:pStyle w:val="Heading1"/>
        <w:numPr>
          <w:ilvl w:val="0"/>
          <w:numId w:val="1"/>
        </w:numPr>
        <w:tabs>
          <w:tab w:val="clear" w:pos="720"/>
          <w:tab w:val="num" w:pos="360"/>
          <w:tab w:val="left" w:pos="426"/>
        </w:tabs>
        <w:ind w:left="0" w:firstLine="0"/>
        <w:rPr>
          <w:b w:val="0"/>
          <w:kern w:val="22"/>
        </w:rPr>
      </w:pPr>
      <w:r>
        <w:t>Введение</w:t>
      </w:r>
    </w:p>
    <w:p w14:paraId="7A7BEF58" w14:textId="77777777" w:rsidR="003379F6" w:rsidRPr="004C3613" w:rsidRDefault="003379F6" w:rsidP="003379F6">
      <w:pPr>
        <w:pStyle w:val="Para1"/>
        <w:numPr>
          <w:ilvl w:val="0"/>
          <w:numId w:val="2"/>
        </w:numPr>
        <w:tabs>
          <w:tab w:val="clear" w:pos="360"/>
        </w:tabs>
      </w:pPr>
      <w:r>
        <w:t>Вспомогательный орган по научным, техническим и технологическим консультациям провел первую часть своего двадцать четвертого совещания с 3 мая по 9 июня 2021 года в онлайновом формате, а Вспомогательный орган по осуществлению провел первую часть своего третьего совещания с 16 мая по 13 июня 2021 года в онлайновом формате. Работе этих органов способствовали проведенные ранее неформальные заседания, состоявшиеся в феврале и марте 2021 года. Хотя вспомогательные органы рассмотрели все пункты своих соответствующих повесток дня, они завершат рассмотрение пунктов повестки дня позднее в ходе очных сессий, в соответствии с ранее достигнутой договоренностью.</w:t>
      </w:r>
    </w:p>
    <w:p w14:paraId="7F99FBF9" w14:textId="77777777" w:rsidR="003379F6" w:rsidRPr="002E271D" w:rsidRDefault="003379F6" w:rsidP="003379F6">
      <w:pPr>
        <w:pStyle w:val="Para1"/>
        <w:numPr>
          <w:ilvl w:val="0"/>
          <w:numId w:val="2"/>
        </w:numPr>
        <w:tabs>
          <w:tab w:val="clear" w:pos="360"/>
        </w:tabs>
      </w:pPr>
      <w:r>
        <w:t xml:space="preserve">Рабочая группа открытого состава по подготовке глобальной рамочной программы в области биоразнообразия на период после 2020 года провела первую часть своего третьего </w:t>
      </w:r>
      <w:r>
        <w:lastRenderedPageBreak/>
        <w:t>совещания с 23 августа по 3 сентября 2021 года в виртуальном формате. Рабочая группа заслушала доклады о ходе работы с момента завершения ее второго совещания, рассмотрела вопрос о цифровой информации о последовательностях в отношении генетических ресурсов и предприняла обзор текста первого проекта глобальной рамочной программы в области биоразнообразия на период после 2020 года. Было принято решение, что Рабочая группа завершит свою работу позднее в ходе очной сессии.</w:t>
      </w:r>
    </w:p>
    <w:p w14:paraId="51648D25" w14:textId="77777777" w:rsidR="003379F6" w:rsidRPr="00D84400" w:rsidRDefault="003379F6" w:rsidP="003379F6">
      <w:pPr>
        <w:pStyle w:val="Para1"/>
        <w:numPr>
          <w:ilvl w:val="0"/>
          <w:numId w:val="2"/>
        </w:numPr>
        <w:tabs>
          <w:tab w:val="clear" w:pos="360"/>
        </w:tabs>
      </w:pPr>
      <w:r>
        <w:t>В декабре 2021 года бюро Конференции Сторон и бюро Вспомогательного органа по научным, техническим и технологическим консультациям постановили, что очные совещания возобновленных сессий вспомогательных органов и Рабочей группы, первоначально запланированные на январь 2022 года, состоятся в марте 2022 года в Международном конференционном центре в Женеве, Швейцария. В январе 2022 года оба бюро подтвердили, что совещания пройдут с 14 по 29 марта, а регистрация и подготовительные региональные совещания состоятся 13 марта. Возобновленные сессии позволят вспомогательным органам завершить свою работу, включая принятие рекомендаций, и даст возможность Рабочей группе провести дальнейшее рассмотрение итогов первой части своего третьего совещания. Рекомендации всех трех органов будут включать в себя проекты решений для рассмотрения Конференцией Сторон на второй части ее пятнадцатого совещания, а также Сторонами Картахенского и Нагойского протоколов на их соответствующих совещаниях, которые возобновят свою работу в Куньмине, Китай, позднее в 2022 году (предположительно в третьем квартале 2022 года).</w:t>
      </w:r>
    </w:p>
    <w:p w14:paraId="1987B0DE" w14:textId="77777777" w:rsidR="003379F6" w:rsidRPr="004C3613" w:rsidRDefault="003379F6" w:rsidP="003379F6">
      <w:pPr>
        <w:pStyle w:val="Para1"/>
        <w:numPr>
          <w:ilvl w:val="0"/>
          <w:numId w:val="2"/>
        </w:numPr>
        <w:tabs>
          <w:tab w:val="clear" w:pos="360"/>
        </w:tabs>
      </w:pPr>
      <w:r>
        <w:t>Настоящая записка с изложением плана сессии была подготовлена для оказания помощи Сторонам, другим правительствам и наблюдателям в подготовке к совещаниям. Эта записка должна рассматриваться вместе с повестками дня соответствующих органов и докладами по итогам первой части совещаний. В настоящей записке рассматриваются порядок и организация работы совещаний, включая предлагаемое расписание. Вспомогательные органы и Рабочая группа утвердили свои повестки дня в ходе первой части своих соответствующих заседаний. Соответственно, повестки дня всех трех органов остаются в силе применительно ко второй части их соответствующих заседаний.</w:t>
      </w:r>
    </w:p>
    <w:p w14:paraId="0598E1C2" w14:textId="77777777" w:rsidR="003379F6" w:rsidRPr="004C3613" w:rsidRDefault="003379F6" w:rsidP="003379F6">
      <w:pPr>
        <w:pStyle w:val="Heading1"/>
        <w:numPr>
          <w:ilvl w:val="0"/>
          <w:numId w:val="1"/>
        </w:numPr>
        <w:tabs>
          <w:tab w:val="clear" w:pos="720"/>
          <w:tab w:val="left" w:pos="360"/>
        </w:tabs>
        <w:spacing w:before="120"/>
        <w:ind w:left="0" w:firstLine="0"/>
        <w:rPr>
          <w:kern w:val="22"/>
        </w:rPr>
      </w:pPr>
      <w:r>
        <w:t xml:space="preserve">Порядок работы </w:t>
      </w:r>
    </w:p>
    <w:p w14:paraId="5519904A" w14:textId="77777777" w:rsidR="003379F6" w:rsidRPr="004C3613" w:rsidRDefault="003379F6" w:rsidP="003379F6">
      <w:pPr>
        <w:pStyle w:val="Para1"/>
        <w:numPr>
          <w:ilvl w:val="0"/>
          <w:numId w:val="2"/>
        </w:numPr>
        <w:tabs>
          <w:tab w:val="clear" w:pos="360"/>
        </w:tabs>
      </w:pPr>
      <w:r>
        <w:t>Совещания будут проводиться главным образом очно, с тем чтобы все три органа могли завершить свою работу и провести переговоры в полном объеме. Будут применяться стандартные правила процедуры. Все Стороны должны иметь возможность участвовать в совещаниях на равной основе, а потому любые условия, в которых может возникнуть необходимость в связи с текущей пандемией, должны, насколько это возможно, применяться ко всем Сторонам в равной степени.</w:t>
      </w:r>
    </w:p>
    <w:p w14:paraId="50C1454B" w14:textId="77777777" w:rsidR="003379F6" w:rsidRPr="004C3613" w:rsidRDefault="003379F6" w:rsidP="003379F6">
      <w:pPr>
        <w:pStyle w:val="Para1"/>
        <w:numPr>
          <w:ilvl w:val="0"/>
          <w:numId w:val="2"/>
        </w:numPr>
        <w:tabs>
          <w:tab w:val="clear" w:pos="360"/>
        </w:tabs>
      </w:pPr>
      <w:r>
        <w:t xml:space="preserve">Соответственно, </w:t>
      </w:r>
      <w:r>
        <w:rPr>
          <w:i/>
          <w:iCs/>
        </w:rPr>
        <w:t>интерактивное</w:t>
      </w:r>
      <w:r>
        <w:t xml:space="preserve"> участие (т. е. выступления на пленарных заседаниях и в контактных группах) будет, насколько это возможно, ограничено теми представителями, которые находятся в месте проведения совещания. Тем не менее, учитывая меры, связанные с продолжающейся пандемией, Сторонам и наблюдателям рекомендуется ограничить число своих представителей, физически присутствующих в Женеве. Чтобы способствовать этому, будут приняты меры, позволяющие делегациям Сторон и наблюдателям следить за ходом заседаний совещания, как пленарных, так и проходящих в контактных группах, в виртуальном формате. Однако просьба иметь в виду, что онлайновое участие будет ограничено исключительно функцией просмотра.</w:t>
      </w:r>
    </w:p>
    <w:p w14:paraId="218C22FE" w14:textId="77777777" w:rsidR="003379F6" w:rsidRPr="004C3613" w:rsidRDefault="003379F6" w:rsidP="003379F6">
      <w:pPr>
        <w:pStyle w:val="Para1"/>
        <w:numPr>
          <w:ilvl w:val="0"/>
          <w:numId w:val="2"/>
        </w:numPr>
        <w:tabs>
          <w:tab w:val="clear" w:pos="360"/>
        </w:tabs>
      </w:pPr>
      <w:r>
        <w:t>Будут приложены все усилия для того, чтобы предоставить возможность очного участия представителям всех Сторон и всех групп субъектов деятельности. Тем не менее может оказаться, что представители небольшого числа Сторон не смогут приехать в Женеву в связи с ограничениями на поездки. Если какая-либо из Сторон не сможет обеспечить физическое присутствие своих представителей в Женеве, по специальному запросу в адрес секретариата будет обеспечена возможность полноценного виртуального участия.</w:t>
      </w:r>
    </w:p>
    <w:p w14:paraId="18272E76" w14:textId="77777777" w:rsidR="003379F6" w:rsidRPr="002D55CD" w:rsidRDefault="003379F6" w:rsidP="003379F6">
      <w:pPr>
        <w:pStyle w:val="Para1"/>
        <w:numPr>
          <w:ilvl w:val="0"/>
          <w:numId w:val="2"/>
        </w:numPr>
        <w:tabs>
          <w:tab w:val="clear" w:pos="360"/>
        </w:tabs>
        <w:rPr>
          <w:szCs w:val="22"/>
        </w:rPr>
      </w:pPr>
      <w:r>
        <w:rPr>
          <w:color w:val="000000"/>
        </w:rPr>
        <w:lastRenderedPageBreak/>
        <w:t xml:space="preserve">В целях соблюдения мер в связи с COVID и руководящих указаний по социальному дистанцированию вместимость места проведения совещаний будет ниже, чем при проведении предыдущих совещаний. Как следствие, по всей вероятности, будет необходимо ограничить число представителей, одновременно присутствующих на месте, </w:t>
      </w:r>
      <w:r>
        <w:rPr>
          <w:b/>
          <w:bCs/>
          <w:color w:val="000000"/>
        </w:rPr>
        <w:t>шестью представителями от каждой Стороны</w:t>
      </w:r>
      <w:r>
        <w:rPr>
          <w:color w:val="000000"/>
        </w:rPr>
        <w:t xml:space="preserve"> и </w:t>
      </w:r>
      <w:r>
        <w:rPr>
          <w:b/>
          <w:bCs/>
          <w:color w:val="000000"/>
        </w:rPr>
        <w:t>двумя представителями от каждой организации-наблюдателя</w:t>
      </w:r>
      <w:r>
        <w:rPr>
          <w:color w:val="000000"/>
        </w:rPr>
        <w:t xml:space="preserve"> (в зависимости от количества запросов может потребоваться дополнительно ограничить совокупное число представителей от наблюдателей). Несмотря на то, что ограничения в отношении общего размера делегаций не предусмотрены, при определении численного состава своих делегаций, физически присутствующих в Женеве, Стороны и наблюдатели, возможно, пожелают учесть потенциальные ограничения для доступа непосредственно к месту проведения совещаний.</w:t>
      </w:r>
      <w:r>
        <w:t xml:space="preserve"> Сторонам предлагается зарегистрироваться заблаговременно, с тем чтобы секретариат и принимающее правительство могли обеспечить все необходимые приготовления.</w:t>
      </w:r>
    </w:p>
    <w:p w14:paraId="322E2395" w14:textId="77777777" w:rsidR="003379F6" w:rsidRPr="004C3613" w:rsidRDefault="003379F6" w:rsidP="003379F6">
      <w:pPr>
        <w:pStyle w:val="Para1"/>
        <w:numPr>
          <w:ilvl w:val="0"/>
          <w:numId w:val="2"/>
        </w:numPr>
        <w:tabs>
          <w:tab w:val="clear" w:pos="360"/>
        </w:tabs>
      </w:pPr>
      <w:r>
        <w:t>Подробные сведения, касающиеся организационных вопросов, представлены в информационной записке. По мере необходимости информационная записка будет обновляться.</w:t>
      </w:r>
    </w:p>
    <w:p w14:paraId="2F17E63E" w14:textId="77777777" w:rsidR="003379F6" w:rsidRPr="004C3613" w:rsidRDefault="003379F6" w:rsidP="003379F6">
      <w:pPr>
        <w:pStyle w:val="Para1"/>
        <w:numPr>
          <w:ilvl w:val="0"/>
          <w:numId w:val="2"/>
        </w:numPr>
        <w:tabs>
          <w:tab w:val="clear" w:pos="360"/>
        </w:tabs>
      </w:pPr>
      <w:r>
        <w:t>Для представителей развивающихся стран, в особенности наименее развитых стран, малых островных развивающихся государств, а также стран с переходной экономикой будет предусмотрено финансирование для оказания поддержки двум представителям от каждой Стороны, имеющей право на такую помощь, при условии наличия средств на эти цели. При необходимости такое финансирование будет покрывать расходы, связанные с любой обязательной вакцинацией, тестированием или другими требованиями, которые могут быть предусмотрены в рамках борьбы с продолжающейся пандемией.</w:t>
      </w:r>
    </w:p>
    <w:p w14:paraId="42E8AD91" w14:textId="77777777" w:rsidR="003379F6" w:rsidRPr="004C3613" w:rsidRDefault="003379F6" w:rsidP="003379F6">
      <w:pPr>
        <w:pStyle w:val="Para1"/>
        <w:numPr>
          <w:ilvl w:val="0"/>
          <w:numId w:val="2"/>
        </w:numPr>
        <w:tabs>
          <w:tab w:val="clear" w:pos="360"/>
        </w:tabs>
      </w:pPr>
      <w:r>
        <w:t>Как на очных, так и на виртуальных пленарных заседаниях будет обеспечиваться синхронный перевод на все официальные языки Организации Объединенных Наций.</w:t>
      </w:r>
    </w:p>
    <w:p w14:paraId="735773BB" w14:textId="77777777" w:rsidR="003379F6" w:rsidRPr="004C3613" w:rsidRDefault="003379F6" w:rsidP="003379F6">
      <w:pPr>
        <w:pStyle w:val="Para1"/>
        <w:numPr>
          <w:ilvl w:val="0"/>
          <w:numId w:val="2"/>
        </w:numPr>
        <w:tabs>
          <w:tab w:val="clear" w:pos="360"/>
        </w:tabs>
      </w:pPr>
      <w:r>
        <w:t>Региональные совещания и совещания бюро будут созваны в соответствии с установившейся практикой.</w:t>
      </w:r>
    </w:p>
    <w:p w14:paraId="7CFFC7E3" w14:textId="77777777" w:rsidR="003379F6" w:rsidRPr="004C3613" w:rsidRDefault="003379F6" w:rsidP="003379F6">
      <w:pPr>
        <w:pStyle w:val="Heading1"/>
        <w:numPr>
          <w:ilvl w:val="0"/>
          <w:numId w:val="1"/>
        </w:numPr>
        <w:tabs>
          <w:tab w:val="clear" w:pos="720"/>
          <w:tab w:val="left" w:pos="426"/>
        </w:tabs>
        <w:spacing w:before="120"/>
        <w:ind w:left="0" w:firstLine="0"/>
        <w:rPr>
          <w:snapToGrid w:val="0"/>
          <w:kern w:val="22"/>
          <w:szCs w:val="22"/>
        </w:rPr>
      </w:pPr>
      <w:r>
        <w:t>Организация</w:t>
      </w:r>
      <w:r>
        <w:rPr>
          <w:snapToGrid w:val="0"/>
        </w:rPr>
        <w:t xml:space="preserve"> работы</w:t>
      </w:r>
      <w:r>
        <w:t xml:space="preserve"> </w:t>
      </w:r>
    </w:p>
    <w:p w14:paraId="7BA45283" w14:textId="77777777" w:rsidR="003379F6" w:rsidRPr="004C3613" w:rsidRDefault="003379F6" w:rsidP="003379F6">
      <w:pPr>
        <w:pStyle w:val="Para1"/>
        <w:numPr>
          <w:ilvl w:val="0"/>
          <w:numId w:val="2"/>
        </w:numPr>
        <w:tabs>
          <w:tab w:val="clear" w:pos="360"/>
        </w:tabs>
      </w:pPr>
      <w:r>
        <w:t>Возобновленные сессии Вспомогательного органа по научным, техническим и технологическим консультациям, Вспомогательного органа по осуществлению и Рабочей группы открытого состава по подготовке глобальной рамочной программы в области биоразнообразия на период после 2020 года будут проводиться одновременно в течение двух с половиной недель, с тем чтобы обеспечить согласованность работы всех трех органов и предоставить достаточное количество времени для подготовки сессионных документов (неофициальных документов, документов зала заседаний и документов для ограниченного использования) и их рассмотрения.</w:t>
      </w:r>
    </w:p>
    <w:p w14:paraId="69FE5FF4" w14:textId="65CCA119" w:rsidR="003379F6" w:rsidRPr="004C3613" w:rsidRDefault="003379F6" w:rsidP="003379F6">
      <w:pPr>
        <w:pStyle w:val="Para1"/>
        <w:numPr>
          <w:ilvl w:val="0"/>
          <w:numId w:val="2"/>
        </w:numPr>
        <w:tabs>
          <w:tab w:val="clear" w:pos="360"/>
        </w:tabs>
      </w:pPr>
      <w:r>
        <w:t>К настоящему документу прилагается предлагаемый график организации работы возобновленных сессий. График предоставляется для того, чтобы обеспечить Сторонам, другим правительствам и наблюдателям общее представление обо всех трех совещаниях. График работы контактных групп будет уточняться с учетом хода работы совещаний и руководящих указаний Председателей, сопредседателей и обоих бюро.</w:t>
      </w:r>
      <w:r w:rsidR="00667EBD" w:rsidRPr="00667EBD">
        <w:t xml:space="preserve"> </w:t>
      </w:r>
    </w:p>
    <w:p w14:paraId="5EB3F0ED" w14:textId="77777777" w:rsidR="003379F6" w:rsidRPr="004C3613" w:rsidRDefault="003379F6" w:rsidP="003379F6">
      <w:pPr>
        <w:pStyle w:val="Para1"/>
        <w:numPr>
          <w:ilvl w:val="0"/>
          <w:numId w:val="2"/>
        </w:numPr>
        <w:tabs>
          <w:tab w:val="clear" w:pos="360"/>
        </w:tabs>
        <w:rPr>
          <w:kern w:val="22"/>
          <w:szCs w:val="22"/>
        </w:rPr>
      </w:pPr>
      <w:r>
        <w:t>Возобновленные сессии начнутся в понедельник 14 марта 2022 года с совместного первого пленарного заседания всех трех органов. Ожидается, что совместное пленарное заседание будет включать заявления Председателя пятнадцатого совещания Конференции Сторон (Китай), представителя правительства Швейцарии и Исполнительного секретаря. Будут приняты меры для того, чтобы предоставить региональным группам возможность выступить с общими вступительными заявлениями, охватывающими все три совещания, а также по возможности выделить время для заявлений основных групп субъектов деятельности. Выступления других Сторон и наблюдателей с вступительными заявлениями не предусматриваются.</w:t>
      </w:r>
    </w:p>
    <w:p w14:paraId="382E9368" w14:textId="77777777" w:rsidR="003379F6" w:rsidRPr="004C3613" w:rsidRDefault="003379F6" w:rsidP="003379F6">
      <w:pPr>
        <w:pStyle w:val="Para1"/>
        <w:numPr>
          <w:ilvl w:val="0"/>
          <w:numId w:val="2"/>
        </w:numPr>
        <w:tabs>
          <w:tab w:val="clear" w:pos="360"/>
        </w:tabs>
      </w:pPr>
      <w:r>
        <w:lastRenderedPageBreak/>
        <w:t>Далее каждый из трех органов проведет свое соответствующее совещание, с тем чтобы организовать свою работу, включая, учреждение контактных групп и возобновление работы контактных групп, учрежденных в ходе первой части каждого совещания, если возникнет такая необходимость. Выступления с дальнейшими вступительными заявлениями на этих заседаниях не предусмотрены.</w:t>
      </w:r>
    </w:p>
    <w:p w14:paraId="6DD9D86B" w14:textId="77777777" w:rsidR="003379F6" w:rsidRPr="004C3613" w:rsidRDefault="003379F6" w:rsidP="003379F6">
      <w:pPr>
        <w:pStyle w:val="Para1"/>
        <w:numPr>
          <w:ilvl w:val="0"/>
          <w:numId w:val="2"/>
        </w:numPr>
        <w:tabs>
          <w:tab w:val="clear" w:pos="360"/>
        </w:tabs>
      </w:pPr>
      <w:r>
        <w:t>Последующие заседания будут проводиться в тех случаях, когда это будет необходимо для завершения первого чтения в рамках того или иного пункта повестки дня. Например, будут созданы условия для первого чтения в рамках пункта 8 повестки дня Вспомогательного органа по осуществлению (сотрудничество с другими конвенциями, международными организациями и инициативами).</w:t>
      </w:r>
    </w:p>
    <w:p w14:paraId="59506054" w14:textId="77777777" w:rsidR="003379F6" w:rsidRPr="007E3161" w:rsidRDefault="003379F6" w:rsidP="003379F6">
      <w:pPr>
        <w:pStyle w:val="Para1"/>
        <w:numPr>
          <w:ilvl w:val="0"/>
          <w:numId w:val="2"/>
        </w:numPr>
        <w:tabs>
          <w:tab w:val="clear" w:pos="360"/>
        </w:tabs>
        <w:rPr>
          <w:szCs w:val="22"/>
        </w:rPr>
      </w:pPr>
      <w:r>
        <w:t>Ежедневно будут проводиться по три заседания (пленарные либо контактных групп) с 10:00 до 13:00, с 15:00 до 18:00 и с 19:30 до 22:30</w:t>
      </w:r>
      <w:r w:rsidRPr="007E3161">
        <w:rPr>
          <w:rStyle w:val="FootnoteReference"/>
          <w:szCs w:val="22"/>
        </w:rPr>
        <w:footnoteReference w:id="3"/>
      </w:r>
      <w:r>
        <w:t>.</w:t>
      </w:r>
    </w:p>
    <w:p w14:paraId="7B8C603C" w14:textId="77777777" w:rsidR="003379F6" w:rsidRPr="004C3613" w:rsidRDefault="003379F6" w:rsidP="003379F6">
      <w:pPr>
        <w:pStyle w:val="Para1"/>
        <w:numPr>
          <w:ilvl w:val="0"/>
          <w:numId w:val="2"/>
        </w:numPr>
        <w:tabs>
          <w:tab w:val="clear" w:pos="360"/>
        </w:tabs>
      </w:pPr>
      <w:r>
        <w:t>Документы зала заседаний (ДЗЗ) будут рассматриваться в обычном порядке. В тех случаях, когда, как ожидается, может потребоваться значительная работа, будет возобновлена деятельность соответствующей контактный группы, учрежденной в ходе первой части совещания, с тем чтобы минимизировать время, необходимое для официального обзора ДЗЗ в ходе пленарных заседаний.</w:t>
      </w:r>
    </w:p>
    <w:p w14:paraId="5354E950" w14:textId="77777777" w:rsidR="003379F6" w:rsidRPr="004C3613" w:rsidRDefault="003379F6" w:rsidP="003379F6">
      <w:pPr>
        <w:pStyle w:val="Para1"/>
        <w:numPr>
          <w:ilvl w:val="0"/>
          <w:numId w:val="2"/>
        </w:numPr>
        <w:tabs>
          <w:tab w:val="clear" w:pos="360"/>
        </w:tabs>
      </w:pPr>
      <w:r>
        <w:t xml:space="preserve">Контактные группы будут созываться по мере необходимости. </w:t>
      </w:r>
      <w:r>
        <w:rPr>
          <w:color w:val="000000"/>
        </w:rPr>
        <w:t xml:space="preserve">Заседания контактных групп будут продолжаться не более трех часов. </w:t>
      </w:r>
      <w:r>
        <w:t>Заседания контактных групп будут открыты для участия всех Сторон, других правительств и представителей наблюдателей, если сопредседатели/соруководители контактных групп не примут иного решения. Заседания контактных групп в рамках Вспомогательного органа по научным, техническим и технологическим консультациям могут проводиться параллельно с заседаниями контактных групп в рамках Вспомогательного органа по осуществлению, однако необходимо воздержаться от одновременного проведения заседаний по тесно связанным между собой вопросам. Заседания контактных групп в рамках Рабочей группы открытого состава по подготовке глобальной рамочной программы в области биоразнообразия на период после 2020 года (РГ2020) будут, как правило, проводиться одновременно с другими заседаниями, если на совещаниях не будет решено иначе. В любом случае ни одно из заседаний контактных групп не будет проводиться параллельно с пленарными заседаниями, и будут проводиться заседания не более чем двух контактных групп одновременно.</w:t>
      </w:r>
    </w:p>
    <w:p w14:paraId="7B87844A" w14:textId="77777777" w:rsidR="003379F6" w:rsidRPr="004C3613" w:rsidRDefault="003379F6" w:rsidP="003379F6">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t>Контактные группы будут опираться в своей работе на документы, созданные в ходе первой части соответствующих совещаний. В целях обеспечения транспарентности всем участникам контактных групп будет предоставляться регулярно обновляемая информация. В соответствии с правилами между заседаниями каждой группы будет предусмотрен достаточный промежуток времени для ознакомления с проектами документов и проведения двусторонних и групповых консультаций.</w:t>
      </w:r>
    </w:p>
    <w:p w14:paraId="18EB101C" w14:textId="77777777" w:rsidR="003379F6" w:rsidRPr="004C3613" w:rsidRDefault="003379F6" w:rsidP="003379F6">
      <w:pPr>
        <w:pStyle w:val="Para1"/>
        <w:numPr>
          <w:ilvl w:val="0"/>
          <w:numId w:val="2"/>
        </w:numPr>
        <w:suppressLineNumbers/>
        <w:tabs>
          <w:tab w:val="clear" w:pos="360"/>
        </w:tabs>
        <w:suppressAutoHyphens/>
        <w:kinsoku w:val="0"/>
        <w:overflowPunct w:val="0"/>
        <w:autoSpaceDE w:val="0"/>
        <w:autoSpaceDN w:val="0"/>
        <w:adjustRightInd w:val="0"/>
        <w:snapToGrid w:val="0"/>
        <w:spacing w:line="238" w:lineRule="auto"/>
        <w:rPr>
          <w:kern w:val="22"/>
          <w:szCs w:val="22"/>
        </w:rPr>
      </w:pPr>
      <w:r>
        <w:t>Председатели Вспомогательных органов и сопредседатели Рабочей группы могут создавать и другие виды неформальных групп, такие как группы друзей председателя, и информировать Стороны об порядке их организации. Контактные группы и другие виды неформальных групп будут вести свою работу на английском языке и, соответственно, неофициальные документы, рассматриваемые на совещаниях групп, будут составлены на английском языке. В соответствии с обычной практикой результаты работы контактных групп будут представлены пленарному заседанию на всех языках в виде ДЗЗ.</w:t>
      </w:r>
    </w:p>
    <w:p w14:paraId="0CD5B427" w14:textId="77777777" w:rsidR="003379F6" w:rsidRPr="000D4B0F" w:rsidRDefault="003379F6" w:rsidP="003379F6">
      <w:pPr>
        <w:pStyle w:val="Para1"/>
        <w:numPr>
          <w:ilvl w:val="0"/>
          <w:numId w:val="2"/>
        </w:numPr>
        <w:tabs>
          <w:tab w:val="clear" w:pos="360"/>
        </w:tabs>
      </w:pPr>
      <w:r>
        <w:t xml:space="preserve">Как правило, документы категории L (т. е. проекты рекомендаций, уже одобренные на пленарном заседании в ходе первой части совещаний) будут представлены соответствующему </w:t>
      </w:r>
      <w:r>
        <w:lastRenderedPageBreak/>
        <w:t xml:space="preserve">пленарному заседанию для принятия в обычном порядке. В соответствии с обычной практикой, в тех случаях, когда можно с достаточной степенью уверенности надеяться на достижение договоренности в отношении формулировок, заключенных в квадратные скобки, может быть рекомендовано проведение неофициальных консультаций между Сторонами до начала официального рассмотрения на пленарном заседании, с тем чтобы облегчить принятие соответствующей рекомендации. Любой проект решения, содержащийся в этих рекомендациях, будет в надлежащем порядке передан Конференции Сторон или соответствующим совещаниям Сторон, выступающим в качестве совещаний Протоколов.  </w:t>
      </w:r>
    </w:p>
    <w:p w14:paraId="7D6CF58F" w14:textId="77777777" w:rsidR="003379F6" w:rsidRPr="004C3613" w:rsidRDefault="003379F6" w:rsidP="003379F6">
      <w:pPr>
        <w:pStyle w:val="Para1"/>
        <w:numPr>
          <w:ilvl w:val="0"/>
          <w:numId w:val="2"/>
        </w:numPr>
        <w:tabs>
          <w:tab w:val="clear" w:pos="360"/>
        </w:tabs>
      </w:pPr>
      <w:r>
        <w:t xml:space="preserve">Будет предусмотрена возможность для проведения региональных совещаний до начала совещаний во второй половине дня 13 марта, а также ежедневно с 15 марта с 9:00 до 9:55 утра. </w:t>
      </w:r>
    </w:p>
    <w:p w14:paraId="58157465" w14:textId="77777777" w:rsidR="003379F6" w:rsidRPr="004C3613" w:rsidRDefault="003379F6" w:rsidP="003379F6">
      <w:pPr>
        <w:pStyle w:val="Para1"/>
        <w:numPr>
          <w:ilvl w:val="0"/>
          <w:numId w:val="2"/>
        </w:numPr>
        <w:tabs>
          <w:tab w:val="clear" w:pos="360"/>
        </w:tabs>
      </w:pPr>
      <w:r>
        <w:t xml:space="preserve">Предлагаемая организация работы, которая была подготовлена совместно Председателями Вспомогательных органов и сопредседателями Рабочей группы, прилагается к настоящей записке с изложением плана сессии. Она была разработана с учетом анализа, проведенного соответствующими Председателями или сопредседателями в отношении прогресса, достигнутого в ходе работы по каждому из пунктов повестки дня. </w:t>
      </w:r>
    </w:p>
    <w:p w14:paraId="4A1F33DD" w14:textId="77777777" w:rsidR="003379F6" w:rsidRPr="004C3613" w:rsidRDefault="003379F6" w:rsidP="003379F6">
      <w:pPr>
        <w:pStyle w:val="Para1"/>
        <w:numPr>
          <w:ilvl w:val="0"/>
          <w:numId w:val="2"/>
        </w:numPr>
        <w:tabs>
          <w:tab w:val="clear" w:pos="360"/>
        </w:tabs>
      </w:pPr>
      <w:r>
        <w:t xml:space="preserve">Организация работы будет дополнена добавлениями к аннотированной повестке дня каждого совещания, содержащими обновленную информацию о положении дел с рассмотрением каждого пункта повестки дня (будут подготовлены позднее). </w:t>
      </w:r>
    </w:p>
    <w:p w14:paraId="2A1571B7" w14:textId="77777777" w:rsidR="003379F6" w:rsidRPr="004C3613" w:rsidRDefault="003379F6" w:rsidP="003379F6">
      <w:pPr>
        <w:pStyle w:val="Para1"/>
        <w:ind w:left="720"/>
      </w:pPr>
    </w:p>
    <w:p w14:paraId="13B83773" w14:textId="77777777" w:rsidR="003379F6" w:rsidRPr="005E564A" w:rsidRDefault="003379F6" w:rsidP="003379F6">
      <w:pPr>
        <w:rPr>
          <w:snapToGrid w:val="0"/>
          <w:sz w:val="22"/>
          <w:szCs w:val="18"/>
        </w:rPr>
      </w:pPr>
      <w:r>
        <w:br w:type="page"/>
      </w:r>
    </w:p>
    <w:p w14:paraId="1D33F293" w14:textId="77777777" w:rsidR="003379F6" w:rsidRPr="00443591" w:rsidRDefault="003379F6" w:rsidP="003379F6">
      <w:pPr>
        <w:suppressLineNumbers/>
        <w:suppressAutoHyphens/>
        <w:kinsoku w:val="0"/>
        <w:overflowPunct w:val="0"/>
        <w:autoSpaceDE w:val="0"/>
        <w:autoSpaceDN w:val="0"/>
        <w:adjustRightInd w:val="0"/>
        <w:snapToGrid w:val="0"/>
        <w:spacing w:before="120" w:after="120"/>
        <w:jc w:val="center"/>
        <w:rPr>
          <w:i/>
          <w:color w:val="000000"/>
          <w:kern w:val="22"/>
          <w:szCs w:val="22"/>
        </w:rPr>
        <w:sectPr w:rsidR="003379F6" w:rsidRPr="00443591" w:rsidSect="0055127F">
          <w:headerReference w:type="even" r:id="rId14"/>
          <w:headerReference w:type="default" r:id="rId15"/>
          <w:footerReference w:type="default" r:id="rId16"/>
          <w:pgSz w:w="12240" w:h="15840"/>
          <w:pgMar w:top="1077" w:right="1440" w:bottom="1134" w:left="1440" w:header="461" w:footer="720" w:gutter="0"/>
          <w:cols w:space="720"/>
          <w:titlePg/>
          <w:docGrid w:linePitch="360"/>
        </w:sectPr>
      </w:pPr>
    </w:p>
    <w:p w14:paraId="6CEDA2ED" w14:textId="77777777" w:rsidR="003379F6" w:rsidRPr="000D4B0F" w:rsidRDefault="003379F6" w:rsidP="003379F6">
      <w:pPr>
        <w:suppressLineNumbers/>
        <w:suppressAutoHyphens/>
        <w:kinsoku w:val="0"/>
        <w:overflowPunct w:val="0"/>
        <w:autoSpaceDE w:val="0"/>
        <w:autoSpaceDN w:val="0"/>
        <w:adjustRightInd w:val="0"/>
        <w:snapToGrid w:val="0"/>
        <w:spacing w:after="120"/>
        <w:jc w:val="center"/>
        <w:rPr>
          <w:i/>
          <w:color w:val="000000"/>
          <w:kern w:val="22"/>
          <w:szCs w:val="22"/>
        </w:rPr>
      </w:pPr>
      <w:r>
        <w:rPr>
          <w:i/>
          <w:color w:val="000000"/>
        </w:rPr>
        <w:t>Приложение</w:t>
      </w:r>
    </w:p>
    <w:p w14:paraId="739060C5" w14:textId="77777777" w:rsidR="003379F6" w:rsidRPr="004C3613" w:rsidRDefault="003379F6" w:rsidP="003379F6">
      <w:pPr>
        <w:pStyle w:val="Heading1"/>
        <w:spacing w:before="120"/>
        <w:rPr>
          <w:kern w:val="22"/>
        </w:rPr>
      </w:pPr>
      <w:r>
        <w:t>Проект предлагаемой организации работы</w:t>
      </w:r>
    </w:p>
    <w:tbl>
      <w:tblPr>
        <w:tblStyle w:val="TableGrid"/>
        <w:tblW w:w="5254" w:type="pct"/>
        <w:tblInd w:w="-431" w:type="dxa"/>
        <w:tblLayout w:type="fixed"/>
        <w:tblLook w:val="04A0" w:firstRow="1" w:lastRow="0" w:firstColumn="1" w:lastColumn="0" w:noHBand="0" w:noVBand="1"/>
      </w:tblPr>
      <w:tblGrid>
        <w:gridCol w:w="709"/>
        <w:gridCol w:w="976"/>
        <w:gridCol w:w="2074"/>
        <w:gridCol w:w="1886"/>
        <w:gridCol w:w="2080"/>
        <w:gridCol w:w="2060"/>
        <w:gridCol w:w="3823"/>
      </w:tblGrid>
      <w:tr w:rsidR="00A53909" w:rsidRPr="004C3613" w14:paraId="0A6202B4" w14:textId="77777777" w:rsidTr="00974211">
        <w:trPr>
          <w:tblHeader/>
        </w:trPr>
        <w:tc>
          <w:tcPr>
            <w:tcW w:w="1686" w:type="dxa"/>
            <w:gridSpan w:val="2"/>
            <w:tcBorders>
              <w:bottom w:val="single" w:sz="4" w:space="0" w:color="auto"/>
            </w:tcBorders>
          </w:tcPr>
          <w:p w14:paraId="116B12F0" w14:textId="77777777" w:rsidR="00A53909" w:rsidRPr="000D4B0F" w:rsidRDefault="00A53909" w:rsidP="00447FAB">
            <w:pPr>
              <w:spacing w:before="60" w:after="60"/>
              <w:rPr>
                <w:sz w:val="22"/>
                <w:szCs w:val="22"/>
              </w:rPr>
            </w:pPr>
            <w:r>
              <w:rPr>
                <w:sz w:val="22"/>
              </w:rPr>
              <w:t>Дата</w:t>
            </w:r>
          </w:p>
        </w:tc>
        <w:tc>
          <w:tcPr>
            <w:tcW w:w="3960" w:type="dxa"/>
            <w:gridSpan w:val="2"/>
          </w:tcPr>
          <w:p w14:paraId="53C22EAB" w14:textId="77777777" w:rsidR="00A53909" w:rsidRPr="000D4B0F" w:rsidRDefault="00A53909" w:rsidP="00447FAB">
            <w:pPr>
              <w:spacing w:before="60" w:after="60"/>
              <w:rPr>
                <w:sz w:val="22"/>
                <w:szCs w:val="22"/>
              </w:rPr>
            </w:pPr>
            <w:r>
              <w:rPr>
                <w:b/>
                <w:sz w:val="22"/>
              </w:rPr>
              <w:t>Утренние заседания (10:00-13:00)</w:t>
            </w:r>
          </w:p>
        </w:tc>
        <w:tc>
          <w:tcPr>
            <w:tcW w:w="4140" w:type="dxa"/>
            <w:gridSpan w:val="2"/>
            <w:tcBorders>
              <w:bottom w:val="single" w:sz="4" w:space="0" w:color="auto"/>
            </w:tcBorders>
          </w:tcPr>
          <w:p w14:paraId="5B8539C6" w14:textId="77777777" w:rsidR="00A53909" w:rsidRPr="000D4B0F" w:rsidRDefault="00A53909" w:rsidP="00447FAB">
            <w:pPr>
              <w:spacing w:before="60" w:after="60"/>
              <w:rPr>
                <w:b/>
                <w:sz w:val="22"/>
                <w:szCs w:val="22"/>
              </w:rPr>
            </w:pPr>
            <w:r>
              <w:rPr>
                <w:b/>
                <w:sz w:val="22"/>
              </w:rPr>
              <w:t>Дневные заседания (15:00-18:00)</w:t>
            </w:r>
          </w:p>
        </w:tc>
        <w:tc>
          <w:tcPr>
            <w:tcW w:w="3823" w:type="dxa"/>
          </w:tcPr>
          <w:p w14:paraId="21065119" w14:textId="77777777" w:rsidR="00A53909" w:rsidRPr="000D4B0F" w:rsidRDefault="00A53909" w:rsidP="00447FAB">
            <w:pPr>
              <w:spacing w:before="60" w:after="60"/>
              <w:rPr>
                <w:b/>
                <w:sz w:val="22"/>
                <w:szCs w:val="22"/>
              </w:rPr>
            </w:pPr>
            <w:r>
              <w:rPr>
                <w:b/>
                <w:sz w:val="22"/>
              </w:rPr>
              <w:t>Вечерние заседания (19:30-22:30)</w:t>
            </w:r>
          </w:p>
        </w:tc>
      </w:tr>
      <w:tr w:rsidR="00A53909" w:rsidRPr="004C3613" w14:paraId="51EDCD0F" w14:textId="77777777" w:rsidTr="00974211">
        <w:trPr>
          <w:trHeight w:val="482"/>
        </w:trPr>
        <w:tc>
          <w:tcPr>
            <w:tcW w:w="710" w:type="dxa"/>
            <w:tcBorders>
              <w:right w:val="nil"/>
            </w:tcBorders>
            <w:shd w:val="clear" w:color="auto" w:fill="auto"/>
          </w:tcPr>
          <w:p w14:paraId="6D0E65F7" w14:textId="77777777" w:rsidR="00A53909" w:rsidRPr="000D4B0F" w:rsidRDefault="00A53909" w:rsidP="00447FAB">
            <w:pPr>
              <w:spacing w:before="120" w:after="120"/>
              <w:rPr>
                <w:sz w:val="22"/>
                <w:szCs w:val="22"/>
              </w:rPr>
            </w:pPr>
            <w:r>
              <w:rPr>
                <w:sz w:val="22"/>
              </w:rPr>
              <w:t>Вс</w:t>
            </w:r>
          </w:p>
        </w:tc>
        <w:tc>
          <w:tcPr>
            <w:tcW w:w="976" w:type="dxa"/>
            <w:tcBorders>
              <w:left w:val="nil"/>
            </w:tcBorders>
            <w:shd w:val="clear" w:color="auto" w:fill="auto"/>
          </w:tcPr>
          <w:p w14:paraId="5C6AA5DF" w14:textId="77777777" w:rsidR="00A53909" w:rsidRPr="000D4B0F" w:rsidRDefault="00A53909" w:rsidP="00447FAB">
            <w:pPr>
              <w:spacing w:before="120" w:after="120"/>
              <w:rPr>
                <w:sz w:val="22"/>
                <w:szCs w:val="22"/>
              </w:rPr>
            </w:pPr>
            <w:r>
              <w:rPr>
                <w:sz w:val="22"/>
              </w:rPr>
              <w:t>13 марта</w:t>
            </w:r>
          </w:p>
        </w:tc>
        <w:tc>
          <w:tcPr>
            <w:tcW w:w="3960" w:type="dxa"/>
            <w:gridSpan w:val="2"/>
            <w:shd w:val="clear" w:color="auto" w:fill="auto"/>
          </w:tcPr>
          <w:p w14:paraId="026A40A5" w14:textId="77777777" w:rsidR="00A53909" w:rsidRPr="00EB4DEE" w:rsidRDefault="00A53909" w:rsidP="00447FAB">
            <w:pPr>
              <w:spacing w:before="120" w:after="120"/>
              <w:rPr>
                <w:bCs/>
                <w:i/>
                <w:iCs/>
                <w:color w:val="000000" w:themeColor="text1"/>
                <w:sz w:val="22"/>
                <w:szCs w:val="22"/>
              </w:rPr>
            </w:pPr>
            <w:r>
              <w:rPr>
                <w:i/>
                <w:color w:val="000000" w:themeColor="text1"/>
                <w:sz w:val="22"/>
              </w:rPr>
              <w:t xml:space="preserve">Совещание бюро </w:t>
            </w:r>
          </w:p>
        </w:tc>
        <w:tc>
          <w:tcPr>
            <w:tcW w:w="4140" w:type="dxa"/>
            <w:gridSpan w:val="2"/>
            <w:tcBorders>
              <w:bottom w:val="single" w:sz="4" w:space="0" w:color="auto"/>
            </w:tcBorders>
            <w:shd w:val="clear" w:color="auto" w:fill="auto"/>
          </w:tcPr>
          <w:p w14:paraId="413EAB3F" w14:textId="77777777" w:rsidR="00A53909" w:rsidRPr="000D4B0F" w:rsidRDefault="00A53909" w:rsidP="00447FAB">
            <w:pPr>
              <w:spacing w:before="120" w:after="120"/>
              <w:rPr>
                <w:i/>
                <w:color w:val="FFFFFF" w:themeColor="background1"/>
                <w:sz w:val="22"/>
                <w:szCs w:val="22"/>
              </w:rPr>
            </w:pPr>
            <w:r>
              <w:rPr>
                <w:i/>
                <w:color w:val="000000" w:themeColor="text1"/>
                <w:sz w:val="22"/>
              </w:rPr>
              <w:t>Региональные совещания</w:t>
            </w:r>
          </w:p>
        </w:tc>
        <w:tc>
          <w:tcPr>
            <w:tcW w:w="3823" w:type="dxa"/>
            <w:shd w:val="clear" w:color="auto" w:fill="auto"/>
          </w:tcPr>
          <w:p w14:paraId="1C3C574C" w14:textId="77777777" w:rsidR="00A53909" w:rsidRPr="000D4B0F" w:rsidRDefault="00A53909" w:rsidP="00447FAB">
            <w:pPr>
              <w:spacing w:before="120" w:after="120"/>
              <w:rPr>
                <w:sz w:val="22"/>
                <w:szCs w:val="22"/>
                <w:lang w:val="en-GB"/>
              </w:rPr>
            </w:pPr>
          </w:p>
        </w:tc>
      </w:tr>
      <w:tr w:rsidR="00A53909" w:rsidRPr="004C3613" w14:paraId="7D6CEFD9" w14:textId="77777777" w:rsidTr="00974211">
        <w:trPr>
          <w:trHeight w:val="850"/>
        </w:trPr>
        <w:tc>
          <w:tcPr>
            <w:tcW w:w="710" w:type="dxa"/>
            <w:tcBorders>
              <w:right w:val="nil"/>
            </w:tcBorders>
            <w:shd w:val="clear" w:color="auto" w:fill="auto"/>
          </w:tcPr>
          <w:p w14:paraId="2AE0991C" w14:textId="77777777" w:rsidR="00A53909" w:rsidRPr="000D4B0F" w:rsidRDefault="00A53909" w:rsidP="00447FAB">
            <w:pPr>
              <w:spacing w:before="120" w:after="120"/>
              <w:rPr>
                <w:sz w:val="22"/>
                <w:szCs w:val="22"/>
              </w:rPr>
            </w:pPr>
            <w:r>
              <w:rPr>
                <w:sz w:val="22"/>
              </w:rPr>
              <w:t>Пн</w:t>
            </w:r>
          </w:p>
        </w:tc>
        <w:tc>
          <w:tcPr>
            <w:tcW w:w="976" w:type="dxa"/>
            <w:tcBorders>
              <w:left w:val="nil"/>
            </w:tcBorders>
            <w:shd w:val="clear" w:color="auto" w:fill="auto"/>
          </w:tcPr>
          <w:p w14:paraId="055E86CA" w14:textId="77777777" w:rsidR="00A53909" w:rsidRPr="000D4B0F" w:rsidRDefault="00A53909" w:rsidP="00447FAB">
            <w:pPr>
              <w:spacing w:before="120" w:after="120"/>
              <w:rPr>
                <w:sz w:val="22"/>
                <w:szCs w:val="22"/>
              </w:rPr>
            </w:pPr>
            <w:r>
              <w:rPr>
                <w:sz w:val="22"/>
              </w:rPr>
              <w:t>14 марта</w:t>
            </w:r>
          </w:p>
        </w:tc>
        <w:tc>
          <w:tcPr>
            <w:tcW w:w="2074" w:type="dxa"/>
            <w:tcBorders>
              <w:bottom w:val="single" w:sz="4" w:space="0" w:color="auto"/>
            </w:tcBorders>
            <w:shd w:val="clear" w:color="auto" w:fill="FF0000"/>
          </w:tcPr>
          <w:p w14:paraId="1665AF07" w14:textId="77777777" w:rsidR="00A53909" w:rsidRPr="000D4B0F" w:rsidRDefault="00A53909" w:rsidP="00447FAB">
            <w:pPr>
              <w:spacing w:before="60" w:after="60"/>
              <w:rPr>
                <w:i/>
                <w:color w:val="FFFFFF" w:themeColor="background1"/>
                <w:sz w:val="22"/>
                <w:szCs w:val="22"/>
              </w:rPr>
            </w:pPr>
            <w:r>
              <w:rPr>
                <w:i/>
                <w:color w:val="FFFFFF" w:themeColor="background1"/>
                <w:sz w:val="22"/>
              </w:rPr>
              <w:t>ВОНТТК, ВОО и РГ2020 (Пленарное заседание)</w:t>
            </w:r>
          </w:p>
          <w:p w14:paraId="55F8697F" w14:textId="77777777" w:rsidR="00A53909" w:rsidRPr="000D4B0F" w:rsidRDefault="00A53909" w:rsidP="00447FAB">
            <w:pPr>
              <w:spacing w:before="60" w:after="60"/>
              <w:rPr>
                <w:b/>
                <w:color w:val="000000" w:themeColor="text1"/>
                <w:sz w:val="22"/>
                <w:szCs w:val="22"/>
              </w:rPr>
            </w:pPr>
            <w:r>
              <w:rPr>
                <w:color w:val="FFFFFF" w:themeColor="background1"/>
                <w:sz w:val="22"/>
              </w:rPr>
              <w:t>Пункт 1. Совместное первое заседание</w:t>
            </w:r>
          </w:p>
        </w:tc>
        <w:tc>
          <w:tcPr>
            <w:tcW w:w="1886" w:type="dxa"/>
            <w:tcBorders>
              <w:bottom w:val="single" w:sz="4" w:space="0" w:color="auto"/>
            </w:tcBorders>
            <w:shd w:val="clear" w:color="auto" w:fill="2F5496" w:themeFill="accent1" w:themeFillShade="BF"/>
          </w:tcPr>
          <w:p w14:paraId="35F411B1" w14:textId="77777777" w:rsidR="00A53909" w:rsidRPr="000D4B0F" w:rsidRDefault="00A53909" w:rsidP="00447FAB">
            <w:pPr>
              <w:spacing w:before="60" w:after="60"/>
              <w:rPr>
                <w:i/>
                <w:color w:val="FFFFFF" w:themeColor="background1"/>
                <w:sz w:val="22"/>
                <w:szCs w:val="22"/>
              </w:rPr>
            </w:pPr>
            <w:r>
              <w:rPr>
                <w:i/>
                <w:color w:val="FFFFFF" w:themeColor="background1"/>
                <w:sz w:val="22"/>
              </w:rPr>
              <w:t>ВОНТТК (Пленарное заседание)</w:t>
            </w:r>
          </w:p>
          <w:p w14:paraId="6F5783FF" w14:textId="77777777" w:rsidR="00A53909" w:rsidRPr="000D4B0F" w:rsidRDefault="00A53909" w:rsidP="00447FAB">
            <w:pPr>
              <w:spacing w:before="60" w:after="60"/>
              <w:rPr>
                <w:b/>
                <w:color w:val="000000" w:themeColor="text1"/>
                <w:sz w:val="22"/>
                <w:szCs w:val="22"/>
              </w:rPr>
            </w:pPr>
            <w:r>
              <w:rPr>
                <w:color w:val="FFFFFF" w:themeColor="background1"/>
                <w:sz w:val="22"/>
              </w:rPr>
              <w:t>Пункт 2. Организация работы</w:t>
            </w:r>
          </w:p>
        </w:tc>
        <w:tc>
          <w:tcPr>
            <w:tcW w:w="2080" w:type="dxa"/>
            <w:tcBorders>
              <w:bottom w:val="single" w:sz="4" w:space="0" w:color="auto"/>
            </w:tcBorders>
            <w:shd w:val="clear" w:color="auto" w:fill="538135" w:themeFill="accent6" w:themeFillShade="BF"/>
          </w:tcPr>
          <w:p w14:paraId="0B6FBF88" w14:textId="77777777" w:rsidR="00A53909" w:rsidRPr="000D4B0F" w:rsidRDefault="00A53909" w:rsidP="00447FAB">
            <w:pPr>
              <w:spacing w:before="60" w:after="60"/>
              <w:rPr>
                <w:i/>
                <w:color w:val="FFFFFF" w:themeColor="background1"/>
                <w:sz w:val="22"/>
                <w:szCs w:val="22"/>
              </w:rPr>
            </w:pPr>
            <w:r>
              <w:rPr>
                <w:i/>
                <w:color w:val="FFFFFF" w:themeColor="background1"/>
                <w:sz w:val="22"/>
              </w:rPr>
              <w:t>РГ2020 (Пленарное заседание)</w:t>
            </w:r>
          </w:p>
          <w:p w14:paraId="59137B7A" w14:textId="77777777" w:rsidR="00A53909" w:rsidRPr="000D4B0F" w:rsidRDefault="00A53909" w:rsidP="00447FAB">
            <w:pPr>
              <w:spacing w:before="60" w:after="60"/>
              <w:rPr>
                <w:color w:val="FFFFFF" w:themeColor="background1"/>
                <w:sz w:val="22"/>
                <w:szCs w:val="22"/>
              </w:rPr>
            </w:pPr>
            <w:r>
              <w:rPr>
                <w:color w:val="FFFFFF" w:themeColor="background1"/>
                <w:sz w:val="22"/>
              </w:rPr>
              <w:t xml:space="preserve">Пункт 2. Организация работы </w:t>
            </w:r>
          </w:p>
          <w:p w14:paraId="5B74E490" w14:textId="77777777" w:rsidR="00A53909" w:rsidRDefault="00A53909" w:rsidP="00447FAB">
            <w:pPr>
              <w:spacing w:before="60" w:after="60"/>
              <w:rPr>
                <w:color w:val="FFFFFF" w:themeColor="background1"/>
                <w:sz w:val="22"/>
                <w:szCs w:val="22"/>
              </w:rPr>
            </w:pPr>
            <w:r>
              <w:rPr>
                <w:color w:val="FFFFFF" w:themeColor="background1"/>
                <w:sz w:val="22"/>
              </w:rPr>
              <w:t>Пункт 3. Обновленная информация</w:t>
            </w:r>
          </w:p>
          <w:p w14:paraId="2E716213" w14:textId="77777777" w:rsidR="00A53909" w:rsidRPr="000D4B0F" w:rsidRDefault="00A53909" w:rsidP="00447FAB">
            <w:pPr>
              <w:spacing w:before="60" w:after="60"/>
              <w:rPr>
                <w:color w:val="FFFFFF" w:themeColor="background1"/>
                <w:sz w:val="22"/>
                <w:szCs w:val="22"/>
              </w:rPr>
            </w:pPr>
            <w:r>
              <w:rPr>
                <w:color w:val="FFFFFF" w:themeColor="background1"/>
                <w:sz w:val="22"/>
              </w:rPr>
              <w:t>Пункт 4. Глобальная рамочная программа</w:t>
            </w:r>
          </w:p>
        </w:tc>
        <w:tc>
          <w:tcPr>
            <w:tcW w:w="2060" w:type="dxa"/>
            <w:tcBorders>
              <w:bottom w:val="single" w:sz="4" w:space="0" w:color="auto"/>
            </w:tcBorders>
            <w:shd w:val="clear" w:color="auto" w:fill="C45911" w:themeFill="accent2" w:themeFillShade="BF"/>
          </w:tcPr>
          <w:p w14:paraId="4ECC2CBF" w14:textId="77777777" w:rsidR="00A53909" w:rsidRPr="000D4B0F" w:rsidRDefault="00A53909" w:rsidP="00447FAB">
            <w:pPr>
              <w:spacing w:before="60" w:after="60"/>
              <w:rPr>
                <w:i/>
                <w:color w:val="FFFFFF" w:themeColor="background1"/>
                <w:sz w:val="22"/>
                <w:szCs w:val="22"/>
              </w:rPr>
            </w:pPr>
            <w:r>
              <w:rPr>
                <w:i/>
                <w:color w:val="FFFFFF" w:themeColor="background1"/>
                <w:sz w:val="22"/>
              </w:rPr>
              <w:t>ВОО (Пленарное заседание)</w:t>
            </w:r>
          </w:p>
          <w:p w14:paraId="09DD7DEC" w14:textId="77777777" w:rsidR="00A53909" w:rsidRPr="000D4B0F" w:rsidRDefault="00A53909" w:rsidP="00447FAB">
            <w:pPr>
              <w:spacing w:before="60" w:after="60"/>
              <w:rPr>
                <w:color w:val="FFFFFF" w:themeColor="background1"/>
                <w:sz w:val="22"/>
                <w:szCs w:val="22"/>
              </w:rPr>
            </w:pPr>
            <w:r>
              <w:rPr>
                <w:color w:val="FFFFFF" w:themeColor="background1"/>
                <w:sz w:val="22"/>
              </w:rPr>
              <w:t>Пункт 2. Организация работы</w:t>
            </w:r>
          </w:p>
          <w:p w14:paraId="113474BE" w14:textId="77777777" w:rsidR="00A53909" w:rsidRDefault="00A53909" w:rsidP="00447FAB">
            <w:pPr>
              <w:spacing w:before="60" w:after="60"/>
              <w:rPr>
                <w:color w:val="FFFFFF" w:themeColor="background1"/>
                <w:sz w:val="22"/>
                <w:szCs w:val="22"/>
              </w:rPr>
            </w:pPr>
            <w:r>
              <w:rPr>
                <w:color w:val="FFFFFF" w:themeColor="background1"/>
                <w:sz w:val="22"/>
              </w:rPr>
              <w:t xml:space="preserve">Пункт 6. Механизм финансирования </w:t>
            </w:r>
          </w:p>
          <w:p w14:paraId="246F64BB" w14:textId="77777777" w:rsidR="00A53909" w:rsidRPr="000D4B0F" w:rsidRDefault="00A53909" w:rsidP="00447FAB">
            <w:pPr>
              <w:spacing w:before="60" w:after="60"/>
              <w:rPr>
                <w:color w:val="FFFFFF" w:themeColor="background1"/>
                <w:sz w:val="22"/>
                <w:szCs w:val="22"/>
              </w:rPr>
            </w:pPr>
            <w:r>
              <w:rPr>
                <w:color w:val="FFFFFF" w:themeColor="background1"/>
                <w:sz w:val="22"/>
              </w:rPr>
              <w:t>Пункт 5. Гендерные аспекты (введение)</w:t>
            </w:r>
          </w:p>
        </w:tc>
        <w:tc>
          <w:tcPr>
            <w:tcW w:w="3823" w:type="dxa"/>
            <w:shd w:val="clear" w:color="auto" w:fill="auto"/>
          </w:tcPr>
          <w:p w14:paraId="60782D41" w14:textId="77777777" w:rsidR="00A53909" w:rsidRPr="000D4B0F" w:rsidRDefault="00A53909" w:rsidP="00447FAB">
            <w:pPr>
              <w:spacing w:before="60" w:after="60"/>
              <w:rPr>
                <w:sz w:val="22"/>
                <w:szCs w:val="22"/>
              </w:rPr>
            </w:pPr>
            <w:r>
              <w:rPr>
                <w:sz w:val="22"/>
              </w:rPr>
              <w:t>[Прием]</w:t>
            </w:r>
          </w:p>
        </w:tc>
      </w:tr>
      <w:tr w:rsidR="00A53909" w:rsidRPr="004C3613" w14:paraId="4EFB71C1" w14:textId="77777777" w:rsidTr="00974211">
        <w:trPr>
          <w:trHeight w:val="850"/>
        </w:trPr>
        <w:tc>
          <w:tcPr>
            <w:tcW w:w="710" w:type="dxa"/>
            <w:tcBorders>
              <w:right w:val="nil"/>
            </w:tcBorders>
          </w:tcPr>
          <w:p w14:paraId="573A64D9" w14:textId="77777777" w:rsidR="00A53909" w:rsidRPr="000D4B0F" w:rsidRDefault="00A53909" w:rsidP="00447FAB">
            <w:pPr>
              <w:spacing w:before="120" w:after="120"/>
              <w:rPr>
                <w:sz w:val="22"/>
                <w:szCs w:val="22"/>
              </w:rPr>
            </w:pPr>
            <w:r>
              <w:rPr>
                <w:sz w:val="22"/>
              </w:rPr>
              <w:t>Вт</w:t>
            </w:r>
          </w:p>
        </w:tc>
        <w:tc>
          <w:tcPr>
            <w:tcW w:w="976" w:type="dxa"/>
            <w:tcBorders>
              <w:left w:val="nil"/>
            </w:tcBorders>
          </w:tcPr>
          <w:p w14:paraId="763BACF9" w14:textId="77777777" w:rsidR="00A53909" w:rsidRPr="000D4B0F" w:rsidRDefault="00A53909" w:rsidP="00447FAB">
            <w:pPr>
              <w:spacing w:before="120" w:after="120"/>
              <w:rPr>
                <w:sz w:val="22"/>
                <w:szCs w:val="22"/>
              </w:rPr>
            </w:pPr>
            <w:r>
              <w:rPr>
                <w:sz w:val="22"/>
              </w:rPr>
              <w:t>15 марта</w:t>
            </w:r>
          </w:p>
        </w:tc>
        <w:tc>
          <w:tcPr>
            <w:tcW w:w="3960" w:type="dxa"/>
            <w:gridSpan w:val="2"/>
            <w:shd w:val="clear" w:color="auto" w:fill="C5E0B3" w:themeFill="accent6" w:themeFillTint="66"/>
          </w:tcPr>
          <w:p w14:paraId="6A67CBFC" w14:textId="77777777" w:rsidR="00A53909" w:rsidRPr="00492818" w:rsidRDefault="00A53909" w:rsidP="00447FAB">
            <w:pPr>
              <w:spacing w:before="120" w:after="60"/>
              <w:rPr>
                <w:sz w:val="22"/>
                <w:szCs w:val="22"/>
              </w:rPr>
            </w:pPr>
            <w:r>
              <w:rPr>
                <w:i/>
                <w:iCs/>
                <w:sz w:val="22"/>
              </w:rPr>
              <w:t>РГ2020</w:t>
            </w:r>
            <w:r>
              <w:rPr>
                <w:sz w:val="22"/>
              </w:rPr>
              <w:t>- Пункт 4. КГ1 по Глобальной рамочной программе (цели, общая структура, разделы A-E)</w:t>
            </w:r>
          </w:p>
        </w:tc>
        <w:tc>
          <w:tcPr>
            <w:tcW w:w="4140" w:type="dxa"/>
            <w:gridSpan w:val="2"/>
            <w:tcBorders>
              <w:bottom w:val="single" w:sz="4" w:space="0" w:color="auto"/>
            </w:tcBorders>
            <w:shd w:val="clear" w:color="auto" w:fill="C5E0B3" w:themeFill="accent6" w:themeFillTint="66"/>
          </w:tcPr>
          <w:p w14:paraId="2B096262" w14:textId="77777777" w:rsidR="00A53909" w:rsidRPr="000A3A7D" w:rsidRDefault="00A53909" w:rsidP="00447FAB">
            <w:pPr>
              <w:spacing w:before="120" w:after="120"/>
              <w:rPr>
                <w:sz w:val="22"/>
                <w:szCs w:val="22"/>
              </w:rPr>
            </w:pPr>
            <w:r>
              <w:rPr>
                <w:i/>
                <w:iCs/>
                <w:sz w:val="22"/>
              </w:rPr>
              <w:t>РГ2020</w:t>
            </w:r>
            <w:r>
              <w:rPr>
                <w:sz w:val="22"/>
              </w:rPr>
              <w:t>- Пункт 4.</w:t>
            </w:r>
            <w:r>
              <w:rPr>
                <w:i/>
                <w:sz w:val="22"/>
              </w:rPr>
              <w:t xml:space="preserve"> </w:t>
            </w:r>
            <w:r>
              <w:rPr>
                <w:sz w:val="22"/>
              </w:rPr>
              <w:t>КГ2 по Глобальной рамочной программе (задачи 1-8)</w:t>
            </w:r>
          </w:p>
        </w:tc>
        <w:tc>
          <w:tcPr>
            <w:tcW w:w="3823" w:type="dxa"/>
            <w:shd w:val="clear" w:color="auto" w:fill="auto"/>
          </w:tcPr>
          <w:p w14:paraId="2210094B" w14:textId="77777777" w:rsidR="00A53909"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9. Механизмы проведения обзора</w:t>
            </w:r>
          </w:p>
          <w:p w14:paraId="5C4144DB" w14:textId="77777777" w:rsidR="00A53909" w:rsidRPr="00646995" w:rsidRDefault="00A53909" w:rsidP="00447FAB">
            <w:pPr>
              <w:spacing w:before="120" w:after="60"/>
              <w:rPr>
                <w:sz w:val="22"/>
                <w:szCs w:val="22"/>
                <w:shd w:val="clear" w:color="auto" w:fill="FBE4D5" w:themeFill="accent2" w:themeFillTint="33"/>
              </w:rPr>
            </w:pPr>
            <w:r>
              <w:rPr>
                <w:i/>
                <w:iCs/>
                <w:sz w:val="22"/>
                <w:shd w:val="clear" w:color="auto" w:fill="D9E2F3" w:themeFill="accent1" w:themeFillTint="33"/>
              </w:rPr>
              <w:t>ВОНТТК</w:t>
            </w:r>
            <w:r>
              <w:rPr>
                <w:sz w:val="22"/>
                <w:shd w:val="clear" w:color="auto" w:fill="D9E2F3" w:themeFill="accent1" w:themeFillTint="33"/>
              </w:rPr>
              <w:t>- Пункт 9. Здравоохранение</w:t>
            </w:r>
          </w:p>
        </w:tc>
      </w:tr>
      <w:tr w:rsidR="00A53909" w:rsidRPr="004C3613" w14:paraId="07FDC00B" w14:textId="77777777" w:rsidTr="00974211">
        <w:trPr>
          <w:trHeight w:val="747"/>
        </w:trPr>
        <w:tc>
          <w:tcPr>
            <w:tcW w:w="710" w:type="dxa"/>
            <w:tcBorders>
              <w:right w:val="nil"/>
            </w:tcBorders>
          </w:tcPr>
          <w:p w14:paraId="1F47DE0B" w14:textId="77777777" w:rsidR="00A53909" w:rsidRPr="000D4B0F" w:rsidRDefault="00A53909" w:rsidP="00447FAB">
            <w:pPr>
              <w:spacing w:before="120" w:after="120"/>
              <w:rPr>
                <w:sz w:val="22"/>
                <w:szCs w:val="22"/>
              </w:rPr>
            </w:pPr>
            <w:r>
              <w:rPr>
                <w:sz w:val="22"/>
              </w:rPr>
              <w:t>Ср</w:t>
            </w:r>
          </w:p>
        </w:tc>
        <w:tc>
          <w:tcPr>
            <w:tcW w:w="976" w:type="dxa"/>
            <w:tcBorders>
              <w:left w:val="nil"/>
            </w:tcBorders>
          </w:tcPr>
          <w:p w14:paraId="231E192D" w14:textId="77777777" w:rsidR="00A53909" w:rsidRPr="000D4B0F" w:rsidRDefault="00A53909" w:rsidP="00447FAB">
            <w:pPr>
              <w:spacing w:before="120" w:after="120"/>
              <w:rPr>
                <w:sz w:val="22"/>
                <w:szCs w:val="22"/>
              </w:rPr>
            </w:pPr>
            <w:r>
              <w:rPr>
                <w:sz w:val="22"/>
              </w:rPr>
              <w:t>16 марта</w:t>
            </w:r>
          </w:p>
        </w:tc>
        <w:tc>
          <w:tcPr>
            <w:tcW w:w="3960" w:type="dxa"/>
            <w:gridSpan w:val="2"/>
            <w:shd w:val="clear" w:color="auto" w:fill="C5E0B3" w:themeFill="accent6" w:themeFillTint="66"/>
          </w:tcPr>
          <w:p w14:paraId="54B88A45" w14:textId="77777777" w:rsidR="00A53909" w:rsidRPr="006E1B10" w:rsidRDefault="00A53909" w:rsidP="00447FAB">
            <w:pPr>
              <w:spacing w:before="120" w:after="120"/>
              <w:rPr>
                <w:i/>
                <w:sz w:val="22"/>
                <w:szCs w:val="22"/>
              </w:rPr>
            </w:pPr>
            <w:r>
              <w:rPr>
                <w:i/>
                <w:iCs/>
                <w:sz w:val="22"/>
              </w:rPr>
              <w:t>РГ2020</w:t>
            </w:r>
            <w:r>
              <w:rPr>
                <w:i/>
                <w:sz w:val="22"/>
              </w:rPr>
              <w:t>-</w:t>
            </w:r>
            <w:r>
              <w:rPr>
                <w:sz w:val="22"/>
              </w:rPr>
              <w:t xml:space="preserve"> Пункт 4</w:t>
            </w:r>
            <w:r>
              <w:rPr>
                <w:i/>
                <w:sz w:val="22"/>
              </w:rPr>
              <w:t xml:space="preserve">. </w:t>
            </w:r>
            <w:r>
              <w:rPr>
                <w:sz w:val="22"/>
              </w:rPr>
              <w:t>КГ3 по Глобальной рамочной программе (задачи 9-13)</w:t>
            </w:r>
          </w:p>
        </w:tc>
        <w:tc>
          <w:tcPr>
            <w:tcW w:w="4140" w:type="dxa"/>
            <w:gridSpan w:val="2"/>
            <w:shd w:val="clear" w:color="auto" w:fill="auto"/>
          </w:tcPr>
          <w:p w14:paraId="469D5860" w14:textId="77777777" w:rsidR="00A53909" w:rsidRPr="000B3F2D" w:rsidRDefault="00A53909" w:rsidP="00447FAB">
            <w:pPr>
              <w:shd w:val="clear" w:color="auto" w:fill="D9E2F3" w:themeFill="accent1" w:themeFillTint="33"/>
              <w:spacing w:before="120" w:after="120"/>
              <w:rPr>
                <w:sz w:val="22"/>
                <w:szCs w:val="22"/>
              </w:rPr>
            </w:pPr>
            <w:r>
              <w:rPr>
                <w:i/>
                <w:iCs/>
                <w:sz w:val="22"/>
              </w:rPr>
              <w:t>ВОНТТК</w:t>
            </w:r>
            <w:r>
              <w:rPr>
                <w:sz w:val="22"/>
              </w:rPr>
              <w:t>- Пункт 7. Сельское хозяйство/Почвы</w:t>
            </w:r>
          </w:p>
          <w:p w14:paraId="1D543684" w14:textId="77777777" w:rsidR="00A53909" w:rsidRPr="000D4B0F" w:rsidRDefault="00A53909" w:rsidP="00447FAB">
            <w:pPr>
              <w:spacing w:before="120" w:after="120"/>
              <w:rPr>
                <w:sz w:val="22"/>
                <w:szCs w:val="22"/>
              </w:rPr>
            </w:pPr>
            <w:r>
              <w:rPr>
                <w:i/>
                <w:iCs/>
                <w:sz w:val="22"/>
                <w:shd w:val="clear" w:color="auto" w:fill="FBE4D5" w:themeFill="accent2" w:themeFillTint="33"/>
              </w:rPr>
              <w:t>ВОО</w:t>
            </w:r>
            <w:r>
              <w:rPr>
                <w:sz w:val="22"/>
                <w:shd w:val="clear" w:color="auto" w:fill="FBE4D5" w:themeFill="accent2" w:themeFillTint="33"/>
              </w:rPr>
              <w:t>- Пункт 7. Создание потенциала/развитие</w:t>
            </w:r>
          </w:p>
        </w:tc>
        <w:tc>
          <w:tcPr>
            <w:tcW w:w="3823" w:type="dxa"/>
            <w:shd w:val="clear" w:color="auto" w:fill="auto"/>
          </w:tcPr>
          <w:p w14:paraId="42BC1F0C" w14:textId="77777777" w:rsidR="00A53909" w:rsidRPr="000D4B0F"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xml:space="preserve">- Пункт 9. Механизмы проведения обзора </w:t>
            </w:r>
          </w:p>
          <w:p w14:paraId="45FFF8EF" w14:textId="77777777" w:rsidR="00A53909" w:rsidRPr="00646995" w:rsidRDefault="00A53909" w:rsidP="00447FAB">
            <w:pPr>
              <w:spacing w:before="120" w:after="120"/>
              <w:rPr>
                <w:i/>
                <w:sz w:val="22"/>
                <w:szCs w:val="22"/>
                <w:shd w:val="clear" w:color="auto" w:fill="FBE4D5" w:themeFill="accent2" w:themeFillTint="33"/>
              </w:rPr>
            </w:pPr>
            <w:r>
              <w:rPr>
                <w:i/>
                <w:iCs/>
                <w:sz w:val="22"/>
                <w:shd w:val="clear" w:color="auto" w:fill="D9E2F3" w:themeFill="accent1" w:themeFillTint="33"/>
              </w:rPr>
              <w:t>ВОНТТК</w:t>
            </w:r>
            <w:r>
              <w:rPr>
                <w:sz w:val="22"/>
                <w:shd w:val="clear" w:color="auto" w:fill="D9E2F3" w:themeFill="accent1" w:themeFillTint="33"/>
              </w:rPr>
              <w:t>- Пункт 9. Здравоохранение</w:t>
            </w:r>
          </w:p>
        </w:tc>
      </w:tr>
      <w:tr w:rsidR="00A53909" w:rsidRPr="004C3613" w14:paraId="05E90DCA" w14:textId="77777777" w:rsidTr="00974211">
        <w:trPr>
          <w:trHeight w:val="850"/>
        </w:trPr>
        <w:tc>
          <w:tcPr>
            <w:tcW w:w="710" w:type="dxa"/>
            <w:tcBorders>
              <w:right w:val="nil"/>
            </w:tcBorders>
          </w:tcPr>
          <w:p w14:paraId="2CBD29F5" w14:textId="77777777" w:rsidR="00A53909" w:rsidRPr="000D4B0F" w:rsidRDefault="00A53909" w:rsidP="00447FAB">
            <w:pPr>
              <w:spacing w:before="120" w:after="120"/>
              <w:rPr>
                <w:sz w:val="22"/>
                <w:szCs w:val="22"/>
              </w:rPr>
            </w:pPr>
            <w:r>
              <w:rPr>
                <w:sz w:val="22"/>
              </w:rPr>
              <w:t>Чт</w:t>
            </w:r>
          </w:p>
        </w:tc>
        <w:tc>
          <w:tcPr>
            <w:tcW w:w="976" w:type="dxa"/>
            <w:tcBorders>
              <w:left w:val="nil"/>
            </w:tcBorders>
          </w:tcPr>
          <w:p w14:paraId="6FFF6C2D" w14:textId="77777777" w:rsidR="00A53909" w:rsidRPr="000D4B0F" w:rsidRDefault="00A53909" w:rsidP="00447FAB">
            <w:pPr>
              <w:spacing w:before="120" w:after="120"/>
              <w:rPr>
                <w:sz w:val="22"/>
                <w:szCs w:val="22"/>
              </w:rPr>
            </w:pPr>
            <w:r>
              <w:rPr>
                <w:sz w:val="22"/>
              </w:rPr>
              <w:t>17 марта</w:t>
            </w:r>
          </w:p>
        </w:tc>
        <w:tc>
          <w:tcPr>
            <w:tcW w:w="3960" w:type="dxa"/>
            <w:gridSpan w:val="2"/>
            <w:shd w:val="clear" w:color="auto" w:fill="C5E0B3" w:themeFill="accent6" w:themeFillTint="66"/>
          </w:tcPr>
          <w:p w14:paraId="34E5E1D3" w14:textId="77777777" w:rsidR="00A53909" w:rsidRPr="000D4B0F" w:rsidRDefault="00A53909" w:rsidP="00447FAB">
            <w:pPr>
              <w:spacing w:before="120" w:after="120"/>
              <w:rPr>
                <w:sz w:val="22"/>
                <w:szCs w:val="22"/>
              </w:rPr>
            </w:pPr>
            <w:r>
              <w:rPr>
                <w:i/>
                <w:iCs/>
                <w:sz w:val="22"/>
              </w:rPr>
              <w:t>РГ2020</w:t>
            </w:r>
            <w:r>
              <w:rPr>
                <w:i/>
                <w:sz w:val="22"/>
              </w:rPr>
              <w:t>-</w:t>
            </w:r>
            <w:r>
              <w:rPr>
                <w:sz w:val="22"/>
              </w:rPr>
              <w:t xml:space="preserve"> Пункт 4. КГ4 по Глобальной рамочной программе (задачи 14-21, разделы H-K)</w:t>
            </w:r>
          </w:p>
        </w:tc>
        <w:tc>
          <w:tcPr>
            <w:tcW w:w="4140" w:type="dxa"/>
            <w:gridSpan w:val="2"/>
            <w:shd w:val="clear" w:color="auto" w:fill="auto"/>
          </w:tcPr>
          <w:p w14:paraId="72152FA5" w14:textId="77777777" w:rsidR="00A53909"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6. Механизм финансирования/ Мобилизация ресурсов</w:t>
            </w:r>
          </w:p>
          <w:p w14:paraId="31D1BE89" w14:textId="77777777" w:rsidR="00A53909" w:rsidRPr="000D4B0F" w:rsidRDefault="00A53909" w:rsidP="00447FAB">
            <w:pPr>
              <w:spacing w:before="120" w:after="120"/>
              <w:rPr>
                <w:sz w:val="22"/>
                <w:szCs w:val="22"/>
                <w:shd w:val="clear" w:color="auto" w:fill="FBE4D5" w:themeFill="accent2" w:themeFillTint="33"/>
              </w:rPr>
            </w:pPr>
            <w:r>
              <w:rPr>
                <w:i/>
                <w:iCs/>
                <w:sz w:val="22"/>
                <w:shd w:val="clear" w:color="auto" w:fill="D9E2F3" w:themeFill="accent1" w:themeFillTint="33"/>
              </w:rPr>
              <w:t>ВОНТТК</w:t>
            </w:r>
            <w:r>
              <w:rPr>
                <w:sz w:val="22"/>
                <w:shd w:val="clear" w:color="auto" w:fill="D9E2F3" w:themeFill="accent1" w:themeFillTint="33"/>
              </w:rPr>
              <w:t>- Пункт 3. Глобальная рамочная программа в области биоразнообразия/Мониторинг (цели, промежуточные цели)</w:t>
            </w:r>
          </w:p>
        </w:tc>
        <w:tc>
          <w:tcPr>
            <w:tcW w:w="3823" w:type="dxa"/>
            <w:shd w:val="clear" w:color="auto" w:fill="auto"/>
          </w:tcPr>
          <w:p w14:paraId="56874F55" w14:textId="77777777" w:rsidR="00A53909" w:rsidRPr="00517591"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xml:space="preserve">- Пункт 5. Гендерные аспекты </w:t>
            </w:r>
          </w:p>
          <w:p w14:paraId="1FFB473F" w14:textId="77777777" w:rsidR="00A53909" w:rsidRPr="000D4B0F" w:rsidRDefault="00A53909" w:rsidP="00447FAB">
            <w:pPr>
              <w:spacing w:before="120" w:after="120"/>
              <w:rPr>
                <w:i/>
                <w:sz w:val="22"/>
                <w:szCs w:val="22"/>
                <w:shd w:val="clear" w:color="auto" w:fill="FBE4D5" w:themeFill="accent2" w:themeFillTint="33"/>
              </w:rPr>
            </w:pPr>
            <w:r>
              <w:rPr>
                <w:i/>
                <w:iCs/>
                <w:sz w:val="22"/>
                <w:shd w:val="clear" w:color="auto" w:fill="D9E2F3" w:themeFill="accent1" w:themeFillTint="33"/>
              </w:rPr>
              <w:t>ВОНТТК</w:t>
            </w:r>
            <w:r>
              <w:rPr>
                <w:sz w:val="22"/>
                <w:shd w:val="clear" w:color="auto" w:fill="D9E2F3" w:themeFill="accent1" w:themeFillTint="33"/>
              </w:rPr>
              <w:t xml:space="preserve">- Пункт 3. Глобальная рамочная программа/Мониторинг (задачи 1-8) </w:t>
            </w:r>
          </w:p>
        </w:tc>
      </w:tr>
      <w:tr w:rsidR="00A53909" w:rsidRPr="00A04439" w14:paraId="208DF531" w14:textId="77777777" w:rsidTr="00974211">
        <w:trPr>
          <w:trHeight w:val="642"/>
        </w:trPr>
        <w:tc>
          <w:tcPr>
            <w:tcW w:w="710" w:type="dxa"/>
            <w:tcBorders>
              <w:right w:val="nil"/>
            </w:tcBorders>
          </w:tcPr>
          <w:p w14:paraId="58C29FF3" w14:textId="77777777" w:rsidR="00A53909" w:rsidRPr="000D4B0F" w:rsidRDefault="00A53909" w:rsidP="00447FAB">
            <w:pPr>
              <w:spacing w:before="120" w:after="120"/>
              <w:rPr>
                <w:sz w:val="22"/>
                <w:szCs w:val="22"/>
              </w:rPr>
            </w:pPr>
            <w:r>
              <w:rPr>
                <w:sz w:val="22"/>
              </w:rPr>
              <w:t>Пт</w:t>
            </w:r>
          </w:p>
        </w:tc>
        <w:tc>
          <w:tcPr>
            <w:tcW w:w="976" w:type="dxa"/>
            <w:tcBorders>
              <w:left w:val="nil"/>
            </w:tcBorders>
          </w:tcPr>
          <w:p w14:paraId="3D7F1581" w14:textId="77777777" w:rsidR="00A53909" w:rsidRPr="000D4B0F" w:rsidRDefault="00A53909" w:rsidP="00447FAB">
            <w:pPr>
              <w:spacing w:before="120" w:after="120"/>
              <w:rPr>
                <w:sz w:val="22"/>
                <w:szCs w:val="22"/>
              </w:rPr>
            </w:pPr>
            <w:r>
              <w:rPr>
                <w:sz w:val="22"/>
              </w:rPr>
              <w:t>18 марта</w:t>
            </w:r>
          </w:p>
        </w:tc>
        <w:tc>
          <w:tcPr>
            <w:tcW w:w="3960" w:type="dxa"/>
            <w:gridSpan w:val="2"/>
            <w:shd w:val="clear" w:color="auto" w:fill="C45911" w:themeFill="accent2" w:themeFillShade="BF"/>
          </w:tcPr>
          <w:p w14:paraId="4F68C2BD" w14:textId="77777777" w:rsidR="00A53909" w:rsidRPr="000D4B0F" w:rsidRDefault="00A53909" w:rsidP="00447FAB">
            <w:pPr>
              <w:spacing w:before="120" w:after="60"/>
              <w:rPr>
                <w:color w:val="FFFFFF" w:themeColor="background1"/>
                <w:sz w:val="22"/>
                <w:szCs w:val="22"/>
              </w:rPr>
            </w:pPr>
            <w:r>
              <w:rPr>
                <w:i/>
                <w:color w:val="FFFFFF" w:themeColor="background1"/>
                <w:sz w:val="22"/>
              </w:rPr>
              <w:t>ВОО (Пленарное заседание)</w:t>
            </w:r>
            <w:r>
              <w:rPr>
                <w:color w:val="FFFFFF" w:themeColor="background1"/>
                <w:sz w:val="22"/>
              </w:rPr>
              <w:t xml:space="preserve"> </w:t>
            </w:r>
          </w:p>
          <w:p w14:paraId="0103B471" w14:textId="77777777" w:rsidR="00A53909" w:rsidRDefault="00A53909" w:rsidP="00447FAB">
            <w:pPr>
              <w:spacing w:after="60"/>
              <w:rPr>
                <w:color w:val="FFFFFF" w:themeColor="background1"/>
                <w:sz w:val="22"/>
                <w:szCs w:val="22"/>
              </w:rPr>
            </w:pPr>
            <w:r>
              <w:rPr>
                <w:color w:val="FFFFFF" w:themeColor="background1"/>
                <w:sz w:val="22"/>
              </w:rPr>
              <w:t>Пункт 8. Сотрудничество (первое чтение)</w:t>
            </w:r>
          </w:p>
          <w:p w14:paraId="062DF61F" w14:textId="77777777" w:rsidR="00A53909" w:rsidRPr="000D4B0F" w:rsidRDefault="00A53909" w:rsidP="00447FAB">
            <w:pPr>
              <w:spacing w:before="60" w:after="60"/>
              <w:rPr>
                <w:color w:val="FFFFFF" w:themeColor="background1"/>
                <w:sz w:val="22"/>
                <w:szCs w:val="22"/>
              </w:rPr>
            </w:pPr>
            <w:r>
              <w:rPr>
                <w:color w:val="FFFFFF" w:themeColor="background1"/>
                <w:sz w:val="22"/>
              </w:rPr>
              <w:t>Пункт 5. Коммуникации (первое чтение)</w:t>
            </w:r>
          </w:p>
          <w:p w14:paraId="2C47B70A" w14:textId="77777777" w:rsidR="00A53909" w:rsidRDefault="00A53909" w:rsidP="00447FAB">
            <w:pPr>
              <w:spacing w:before="60" w:after="60"/>
              <w:rPr>
                <w:color w:val="FFFFFF" w:themeColor="background1"/>
                <w:sz w:val="22"/>
                <w:szCs w:val="22"/>
              </w:rPr>
            </w:pPr>
            <w:r>
              <w:rPr>
                <w:color w:val="FFFFFF" w:themeColor="background1"/>
                <w:sz w:val="22"/>
              </w:rPr>
              <w:t>Пункт 7. НП (обзор ДЗЗ)</w:t>
            </w:r>
          </w:p>
          <w:p w14:paraId="5645CD4F" w14:textId="77777777" w:rsidR="00A53909" w:rsidRPr="000D4B0F" w:rsidRDefault="00A53909" w:rsidP="00447FAB">
            <w:pPr>
              <w:spacing w:before="60" w:after="60"/>
              <w:rPr>
                <w:sz w:val="22"/>
                <w:szCs w:val="22"/>
              </w:rPr>
            </w:pPr>
            <w:r>
              <w:rPr>
                <w:color w:val="FFFFFF" w:themeColor="background1"/>
                <w:sz w:val="22"/>
              </w:rPr>
              <w:t>Пункт 11. Учет проблематики биоразнообразия (обзор ДЗЗ)</w:t>
            </w:r>
          </w:p>
        </w:tc>
        <w:tc>
          <w:tcPr>
            <w:tcW w:w="4140" w:type="dxa"/>
            <w:gridSpan w:val="2"/>
            <w:tcBorders>
              <w:bottom w:val="single" w:sz="4" w:space="0" w:color="auto"/>
            </w:tcBorders>
            <w:shd w:val="clear" w:color="auto" w:fill="C5E0B3" w:themeFill="accent6" w:themeFillTint="66"/>
          </w:tcPr>
          <w:p w14:paraId="4EE245F9" w14:textId="77777777" w:rsidR="00A53909" w:rsidRPr="00646995" w:rsidRDefault="00A53909" w:rsidP="00447FAB">
            <w:pPr>
              <w:spacing w:before="120" w:after="120"/>
              <w:rPr>
                <w:i/>
                <w:sz w:val="22"/>
                <w:szCs w:val="22"/>
              </w:rPr>
            </w:pPr>
            <w:r>
              <w:rPr>
                <w:i/>
                <w:iCs/>
                <w:sz w:val="22"/>
              </w:rPr>
              <w:t>РГ2020</w:t>
            </w:r>
            <w:r>
              <w:rPr>
                <w:i/>
                <w:sz w:val="22"/>
              </w:rPr>
              <w:t>-</w:t>
            </w:r>
            <w:r>
              <w:rPr>
                <w:sz w:val="22"/>
              </w:rPr>
              <w:t xml:space="preserve"> Пункт 4. КГ1 по Глобальной рамочной программе (цели, общая структура, разделы A-E)</w:t>
            </w:r>
          </w:p>
        </w:tc>
        <w:tc>
          <w:tcPr>
            <w:tcW w:w="3823" w:type="dxa"/>
            <w:shd w:val="clear" w:color="auto" w:fill="auto"/>
          </w:tcPr>
          <w:p w14:paraId="59A343C3" w14:textId="77777777" w:rsidR="00A53909" w:rsidRPr="00014F92"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7. Создание потенциала/развитие</w:t>
            </w:r>
            <w:r>
              <w:rPr>
                <w:sz w:val="22"/>
                <w:shd w:val="clear" w:color="auto" w:fill="FBE4D5" w:themeFill="accent2" w:themeFillTint="33"/>
              </w:rPr>
              <w:noBreakHyphen/>
              <w:t xml:space="preserve"> </w:t>
            </w:r>
          </w:p>
          <w:p w14:paraId="676B75AA" w14:textId="77777777" w:rsidR="00A53909" w:rsidRPr="00A04439" w:rsidRDefault="00A53909" w:rsidP="00447FAB">
            <w:pPr>
              <w:shd w:val="clear" w:color="auto" w:fill="D9E2F3" w:themeFill="accent1" w:themeFillTint="33"/>
              <w:spacing w:before="120" w:after="120"/>
              <w:rPr>
                <w:sz w:val="22"/>
                <w:szCs w:val="22"/>
              </w:rPr>
            </w:pPr>
            <w:r>
              <w:rPr>
                <w:i/>
                <w:iCs/>
                <w:sz w:val="22"/>
              </w:rPr>
              <w:t>ВОНТТК</w:t>
            </w:r>
            <w:r>
              <w:rPr>
                <w:sz w:val="22"/>
              </w:rPr>
              <w:t>- Пункт 3. Глобальная рамочная программа/Мониторинг (задачи 9-13)</w:t>
            </w:r>
          </w:p>
        </w:tc>
      </w:tr>
      <w:tr w:rsidR="00A53909" w:rsidRPr="00607528" w14:paraId="207505BE" w14:textId="77777777" w:rsidTr="00974211">
        <w:trPr>
          <w:trHeight w:val="984"/>
        </w:trPr>
        <w:tc>
          <w:tcPr>
            <w:tcW w:w="710" w:type="dxa"/>
            <w:tcBorders>
              <w:right w:val="nil"/>
            </w:tcBorders>
          </w:tcPr>
          <w:p w14:paraId="01042B00" w14:textId="77777777" w:rsidR="00A53909" w:rsidRPr="000D4B0F" w:rsidRDefault="00A53909" w:rsidP="00447FAB">
            <w:pPr>
              <w:spacing w:before="120" w:after="120"/>
              <w:rPr>
                <w:sz w:val="22"/>
                <w:szCs w:val="22"/>
              </w:rPr>
            </w:pPr>
            <w:r>
              <w:rPr>
                <w:sz w:val="22"/>
              </w:rPr>
              <w:t>Сб</w:t>
            </w:r>
          </w:p>
        </w:tc>
        <w:tc>
          <w:tcPr>
            <w:tcW w:w="976" w:type="dxa"/>
            <w:tcBorders>
              <w:left w:val="nil"/>
            </w:tcBorders>
          </w:tcPr>
          <w:p w14:paraId="17F25C72" w14:textId="77777777" w:rsidR="00A53909" w:rsidRPr="000D4B0F" w:rsidRDefault="00A53909" w:rsidP="00447FAB">
            <w:pPr>
              <w:spacing w:before="120" w:after="120"/>
              <w:rPr>
                <w:sz w:val="22"/>
                <w:szCs w:val="22"/>
              </w:rPr>
            </w:pPr>
            <w:r>
              <w:rPr>
                <w:sz w:val="22"/>
              </w:rPr>
              <w:t>19 марта</w:t>
            </w:r>
          </w:p>
        </w:tc>
        <w:tc>
          <w:tcPr>
            <w:tcW w:w="3960" w:type="dxa"/>
            <w:gridSpan w:val="2"/>
            <w:shd w:val="clear" w:color="auto" w:fill="2F5496" w:themeFill="accent1" w:themeFillShade="BF"/>
          </w:tcPr>
          <w:p w14:paraId="47D132CB" w14:textId="77777777" w:rsidR="00A53909" w:rsidRPr="000D4B0F" w:rsidRDefault="00A53909" w:rsidP="00447FAB">
            <w:pPr>
              <w:spacing w:before="120" w:after="120"/>
              <w:rPr>
                <w:color w:val="FFFFFF" w:themeColor="background1"/>
                <w:sz w:val="22"/>
                <w:szCs w:val="22"/>
              </w:rPr>
            </w:pPr>
            <w:r>
              <w:rPr>
                <w:i/>
                <w:color w:val="FFFFFF" w:themeColor="background1"/>
                <w:sz w:val="22"/>
              </w:rPr>
              <w:t>ВОНТТК (Пленарное заседание</w:t>
            </w:r>
            <w:r>
              <w:rPr>
                <w:color w:val="FFFFFF" w:themeColor="background1"/>
                <w:sz w:val="22"/>
              </w:rPr>
              <w:t>)</w:t>
            </w:r>
          </w:p>
          <w:p w14:paraId="3F966F9F" w14:textId="77777777" w:rsidR="00A53909" w:rsidRPr="000D4B0F" w:rsidRDefault="00A53909" w:rsidP="00447FAB">
            <w:pPr>
              <w:spacing w:before="120" w:after="120"/>
              <w:rPr>
                <w:color w:val="FFFFFF" w:themeColor="background1"/>
                <w:sz w:val="22"/>
                <w:szCs w:val="22"/>
              </w:rPr>
            </w:pPr>
            <w:r>
              <w:rPr>
                <w:color w:val="FFFFFF" w:themeColor="background1"/>
                <w:sz w:val="22"/>
              </w:rPr>
              <w:t>Пункты 7, 9, 10 и 3 (обзор ДЗЗ,  L7 и L2)</w:t>
            </w:r>
          </w:p>
        </w:tc>
        <w:tc>
          <w:tcPr>
            <w:tcW w:w="4140" w:type="dxa"/>
            <w:gridSpan w:val="2"/>
            <w:shd w:val="clear" w:color="auto" w:fill="C5E0B3" w:themeFill="accent6" w:themeFillTint="66"/>
          </w:tcPr>
          <w:p w14:paraId="09450F11" w14:textId="77777777" w:rsidR="00A53909" w:rsidRPr="00646995" w:rsidRDefault="00A53909" w:rsidP="00447FAB">
            <w:pPr>
              <w:spacing w:before="120" w:after="120"/>
              <w:rPr>
                <w:sz w:val="22"/>
                <w:szCs w:val="22"/>
              </w:rPr>
            </w:pPr>
            <w:r>
              <w:rPr>
                <w:i/>
                <w:iCs/>
                <w:sz w:val="22"/>
              </w:rPr>
              <w:t>РГ2020</w:t>
            </w:r>
            <w:r>
              <w:rPr>
                <w:i/>
                <w:sz w:val="22"/>
              </w:rPr>
              <w:t>-</w:t>
            </w:r>
            <w:r>
              <w:rPr>
                <w:sz w:val="22"/>
              </w:rPr>
              <w:t xml:space="preserve"> Пункт 4. КГ2 по Глобальной рамочной программе (задачи 1-8)</w:t>
            </w:r>
          </w:p>
        </w:tc>
        <w:tc>
          <w:tcPr>
            <w:tcW w:w="3823" w:type="dxa"/>
            <w:shd w:val="clear" w:color="auto" w:fill="auto"/>
          </w:tcPr>
          <w:p w14:paraId="395FACA8" w14:textId="77777777" w:rsidR="00A53909" w:rsidRPr="000D4B0F"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8. Сотрудничество/Синергетическое взаимодействие</w:t>
            </w:r>
          </w:p>
          <w:p w14:paraId="266F8CB0" w14:textId="77777777" w:rsidR="00A53909" w:rsidRPr="000D4B0F" w:rsidRDefault="00A53909" w:rsidP="00447FAB">
            <w:pPr>
              <w:shd w:val="clear" w:color="auto" w:fill="D9E2F3" w:themeFill="accent1" w:themeFillTint="33"/>
              <w:spacing w:before="120" w:after="120"/>
              <w:rPr>
                <w:sz w:val="22"/>
                <w:szCs w:val="22"/>
              </w:rPr>
            </w:pPr>
            <w:r>
              <w:rPr>
                <w:i/>
                <w:iCs/>
                <w:sz w:val="22"/>
              </w:rPr>
              <w:t>ВОНТТК</w:t>
            </w:r>
            <w:r>
              <w:rPr>
                <w:sz w:val="22"/>
              </w:rPr>
              <w:t xml:space="preserve">- Пункт </w:t>
            </w:r>
            <w:r>
              <w:rPr>
                <w:sz w:val="22"/>
                <w:shd w:val="clear" w:color="auto" w:fill="D9E2F3" w:themeFill="accent1" w:themeFillTint="33"/>
              </w:rPr>
              <w:t>6. Морские районы (сохранение и устойчивое использование)</w:t>
            </w:r>
          </w:p>
        </w:tc>
      </w:tr>
      <w:tr w:rsidR="00A53909" w:rsidRPr="004C3613" w14:paraId="759A1E32" w14:textId="77777777" w:rsidTr="00974211">
        <w:trPr>
          <w:trHeight w:val="611"/>
        </w:trPr>
        <w:tc>
          <w:tcPr>
            <w:tcW w:w="710" w:type="dxa"/>
            <w:tcBorders>
              <w:right w:val="nil"/>
            </w:tcBorders>
          </w:tcPr>
          <w:p w14:paraId="446A20A4" w14:textId="77777777" w:rsidR="00A53909" w:rsidRPr="000D4B0F" w:rsidDel="00155E7F" w:rsidRDefault="00A53909" w:rsidP="00447FAB">
            <w:pPr>
              <w:spacing w:before="120" w:after="120"/>
              <w:rPr>
                <w:sz w:val="22"/>
                <w:szCs w:val="22"/>
              </w:rPr>
            </w:pPr>
            <w:r>
              <w:rPr>
                <w:sz w:val="22"/>
              </w:rPr>
              <w:t>Вс</w:t>
            </w:r>
          </w:p>
        </w:tc>
        <w:tc>
          <w:tcPr>
            <w:tcW w:w="976" w:type="dxa"/>
            <w:tcBorders>
              <w:left w:val="nil"/>
            </w:tcBorders>
          </w:tcPr>
          <w:p w14:paraId="36730C85" w14:textId="77777777" w:rsidR="00A53909" w:rsidRPr="000D4B0F" w:rsidRDefault="00A53909" w:rsidP="00447FAB">
            <w:pPr>
              <w:spacing w:before="120" w:after="120"/>
              <w:rPr>
                <w:sz w:val="22"/>
                <w:szCs w:val="22"/>
              </w:rPr>
            </w:pPr>
            <w:r>
              <w:rPr>
                <w:sz w:val="22"/>
              </w:rPr>
              <w:t>20 марта</w:t>
            </w:r>
          </w:p>
        </w:tc>
        <w:tc>
          <w:tcPr>
            <w:tcW w:w="11923" w:type="dxa"/>
            <w:gridSpan w:val="5"/>
            <w:shd w:val="clear" w:color="auto" w:fill="auto"/>
          </w:tcPr>
          <w:p w14:paraId="76B41518" w14:textId="77777777" w:rsidR="00A53909" w:rsidRPr="000D4B0F" w:rsidRDefault="00A53909" w:rsidP="00447FAB">
            <w:pPr>
              <w:spacing w:before="120" w:after="120"/>
              <w:rPr>
                <w:i/>
                <w:sz w:val="22"/>
                <w:szCs w:val="22"/>
                <w:shd w:val="clear" w:color="auto" w:fill="FBE4D5" w:themeFill="accent2" w:themeFillTint="33"/>
              </w:rPr>
            </w:pPr>
            <w:r>
              <w:rPr>
                <w:color w:val="000000" w:themeColor="text1"/>
                <w:sz w:val="22"/>
              </w:rPr>
              <w:t>[Нет совещаний]</w:t>
            </w:r>
          </w:p>
        </w:tc>
      </w:tr>
      <w:tr w:rsidR="00A53909" w:rsidRPr="004C3613" w14:paraId="2A021EA3" w14:textId="77777777" w:rsidTr="00974211">
        <w:trPr>
          <w:trHeight w:val="850"/>
        </w:trPr>
        <w:tc>
          <w:tcPr>
            <w:tcW w:w="710" w:type="dxa"/>
            <w:tcBorders>
              <w:right w:val="nil"/>
            </w:tcBorders>
          </w:tcPr>
          <w:p w14:paraId="34855455" w14:textId="77777777" w:rsidR="00A53909" w:rsidRPr="000D4B0F" w:rsidRDefault="00A53909" w:rsidP="00447FAB">
            <w:pPr>
              <w:spacing w:before="120" w:after="120"/>
              <w:rPr>
                <w:sz w:val="22"/>
                <w:szCs w:val="22"/>
              </w:rPr>
            </w:pPr>
            <w:r>
              <w:rPr>
                <w:sz w:val="22"/>
              </w:rPr>
              <w:t>Пн</w:t>
            </w:r>
          </w:p>
        </w:tc>
        <w:tc>
          <w:tcPr>
            <w:tcW w:w="976" w:type="dxa"/>
            <w:tcBorders>
              <w:left w:val="nil"/>
            </w:tcBorders>
          </w:tcPr>
          <w:p w14:paraId="7A011791" w14:textId="77777777" w:rsidR="00A53909" w:rsidRPr="000D4B0F" w:rsidRDefault="00A53909" w:rsidP="00447FAB">
            <w:pPr>
              <w:spacing w:before="120" w:after="120"/>
              <w:rPr>
                <w:sz w:val="22"/>
                <w:szCs w:val="22"/>
              </w:rPr>
            </w:pPr>
            <w:r>
              <w:rPr>
                <w:sz w:val="22"/>
              </w:rPr>
              <w:t>21 марта</w:t>
            </w:r>
          </w:p>
        </w:tc>
        <w:tc>
          <w:tcPr>
            <w:tcW w:w="3960" w:type="dxa"/>
            <w:gridSpan w:val="2"/>
            <w:tcBorders>
              <w:bottom w:val="single" w:sz="4" w:space="0" w:color="auto"/>
            </w:tcBorders>
            <w:shd w:val="clear" w:color="auto" w:fill="538135" w:themeFill="accent6" w:themeFillShade="BF"/>
          </w:tcPr>
          <w:p w14:paraId="16F21BF3" w14:textId="77777777" w:rsidR="00A53909" w:rsidRDefault="00A53909" w:rsidP="00447FAB">
            <w:pPr>
              <w:shd w:val="clear" w:color="auto" w:fill="538135" w:themeFill="accent6" w:themeFillShade="BF"/>
              <w:rPr>
                <w:color w:val="FFFFFF" w:themeColor="background1"/>
                <w:sz w:val="22"/>
                <w:szCs w:val="22"/>
              </w:rPr>
            </w:pPr>
            <w:r>
              <w:rPr>
                <w:i/>
                <w:color w:val="FFFFFF" w:themeColor="background1"/>
                <w:sz w:val="22"/>
              </w:rPr>
              <w:t>РГ2020 (Пленарное заседание)</w:t>
            </w:r>
            <w:r>
              <w:rPr>
                <w:color w:val="FFFFFF" w:themeColor="background1"/>
                <w:sz w:val="22"/>
              </w:rPr>
              <w:t xml:space="preserve"> </w:t>
            </w:r>
          </w:p>
          <w:p w14:paraId="6126FFEF" w14:textId="77777777" w:rsidR="00A53909" w:rsidRDefault="00A53909" w:rsidP="00447FAB">
            <w:pPr>
              <w:shd w:val="clear" w:color="auto" w:fill="538135" w:themeFill="accent6" w:themeFillShade="BF"/>
              <w:spacing w:before="60" w:after="60"/>
              <w:rPr>
                <w:color w:val="FFFFFF" w:themeColor="background1"/>
                <w:sz w:val="22"/>
                <w:szCs w:val="22"/>
              </w:rPr>
            </w:pPr>
            <w:r>
              <w:rPr>
                <w:color w:val="FFFFFF" w:themeColor="background1"/>
                <w:sz w:val="22"/>
              </w:rPr>
              <w:t xml:space="preserve">Пункт 4. Подведение итогов:  </w:t>
            </w:r>
          </w:p>
          <w:p w14:paraId="303558AE" w14:textId="77777777" w:rsidR="00A53909" w:rsidRDefault="00A53909" w:rsidP="00447FAB">
            <w:pPr>
              <w:shd w:val="clear" w:color="auto" w:fill="538135" w:themeFill="accent6" w:themeFillShade="BF"/>
              <w:spacing w:before="60" w:after="60"/>
              <w:rPr>
                <w:color w:val="FFFFFF" w:themeColor="background1"/>
                <w:sz w:val="22"/>
                <w:szCs w:val="22"/>
              </w:rPr>
            </w:pPr>
            <w:r>
              <w:rPr>
                <w:color w:val="FFFFFF" w:themeColor="background1"/>
                <w:sz w:val="22"/>
              </w:rPr>
              <w:t>Пункт 5. ЦИП</w:t>
            </w:r>
          </w:p>
          <w:p w14:paraId="0997D16C" w14:textId="77777777" w:rsidR="00A53909" w:rsidRPr="000D4B0F" w:rsidRDefault="00A53909" w:rsidP="00447FAB">
            <w:pPr>
              <w:shd w:val="clear" w:color="auto" w:fill="538135" w:themeFill="accent6" w:themeFillShade="BF"/>
              <w:spacing w:before="60" w:after="60"/>
              <w:rPr>
                <w:sz w:val="22"/>
                <w:szCs w:val="22"/>
              </w:rPr>
            </w:pPr>
            <w:r>
              <w:rPr>
                <w:color w:val="FFFFFF" w:themeColor="background1"/>
                <w:sz w:val="22"/>
              </w:rPr>
              <w:t>Пункт 4. Первое чтение пересмотренного проекта решения</w:t>
            </w:r>
            <w:r>
              <w:rPr>
                <w:i/>
                <w:color w:val="FFFFFF" w:themeColor="background1"/>
                <w:sz w:val="22"/>
              </w:rPr>
              <w:t xml:space="preserve"> </w:t>
            </w:r>
          </w:p>
        </w:tc>
        <w:tc>
          <w:tcPr>
            <w:tcW w:w="4140" w:type="dxa"/>
            <w:gridSpan w:val="2"/>
            <w:shd w:val="clear" w:color="auto" w:fill="C5E0B3" w:themeFill="accent6" w:themeFillTint="66"/>
          </w:tcPr>
          <w:p w14:paraId="2049D748" w14:textId="77777777" w:rsidR="00A53909" w:rsidRPr="00646995" w:rsidRDefault="00A53909" w:rsidP="00447FAB">
            <w:pPr>
              <w:spacing w:before="60" w:after="60"/>
              <w:rPr>
                <w:sz w:val="22"/>
                <w:szCs w:val="22"/>
              </w:rPr>
            </w:pPr>
            <w:r>
              <w:rPr>
                <w:i/>
                <w:iCs/>
                <w:sz w:val="22"/>
              </w:rPr>
              <w:t>РГ2020</w:t>
            </w:r>
            <w:r>
              <w:rPr>
                <w:i/>
                <w:sz w:val="22"/>
              </w:rPr>
              <w:t>-</w:t>
            </w:r>
            <w:r>
              <w:rPr>
                <w:sz w:val="22"/>
              </w:rPr>
              <w:t xml:space="preserve"> Пункт 4.</w:t>
            </w:r>
            <w:r>
              <w:rPr>
                <w:i/>
                <w:sz w:val="22"/>
              </w:rPr>
              <w:t xml:space="preserve"> </w:t>
            </w:r>
            <w:r>
              <w:rPr>
                <w:sz w:val="22"/>
              </w:rPr>
              <w:t>КГ3 по Глобальной рамочной программе (задачи 9-13)</w:t>
            </w:r>
          </w:p>
        </w:tc>
        <w:tc>
          <w:tcPr>
            <w:tcW w:w="3823" w:type="dxa"/>
            <w:shd w:val="clear" w:color="auto" w:fill="auto"/>
          </w:tcPr>
          <w:p w14:paraId="4BD49DBA" w14:textId="77777777" w:rsidR="00A53909" w:rsidRPr="000D4B0F"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6. Механизм финансирования/ Мобилизация ресурсов</w:t>
            </w:r>
          </w:p>
          <w:p w14:paraId="36B3C7BB" w14:textId="77777777" w:rsidR="00A53909" w:rsidRPr="000D4B0F" w:rsidRDefault="00A53909" w:rsidP="00447FAB">
            <w:pPr>
              <w:shd w:val="clear" w:color="auto" w:fill="D9E2F3" w:themeFill="accent1" w:themeFillTint="33"/>
              <w:spacing w:before="120" w:after="120"/>
              <w:rPr>
                <w:sz w:val="22"/>
                <w:szCs w:val="22"/>
              </w:rPr>
            </w:pPr>
            <w:r>
              <w:rPr>
                <w:i/>
                <w:iCs/>
                <w:sz w:val="22"/>
              </w:rPr>
              <w:t>ВОНТТК</w:t>
            </w:r>
            <w:r>
              <w:rPr>
                <w:sz w:val="22"/>
              </w:rPr>
              <w:t>- Пункт 3. Глобальная рамочная программа/Мониторинг (задачи 14-21)</w:t>
            </w:r>
          </w:p>
        </w:tc>
      </w:tr>
      <w:tr w:rsidR="00A53909" w:rsidRPr="004C3613" w14:paraId="1B8B4FB4" w14:textId="77777777" w:rsidTr="00974211">
        <w:trPr>
          <w:trHeight w:val="850"/>
        </w:trPr>
        <w:tc>
          <w:tcPr>
            <w:tcW w:w="710" w:type="dxa"/>
            <w:tcBorders>
              <w:right w:val="nil"/>
            </w:tcBorders>
          </w:tcPr>
          <w:p w14:paraId="2E5E148E" w14:textId="77777777" w:rsidR="00A53909" w:rsidRPr="000D4B0F" w:rsidRDefault="00A53909" w:rsidP="00447FAB">
            <w:pPr>
              <w:spacing w:before="120" w:after="120"/>
              <w:rPr>
                <w:sz w:val="22"/>
                <w:szCs w:val="22"/>
              </w:rPr>
            </w:pPr>
            <w:r>
              <w:rPr>
                <w:sz w:val="22"/>
              </w:rPr>
              <w:t>Вт</w:t>
            </w:r>
          </w:p>
        </w:tc>
        <w:tc>
          <w:tcPr>
            <w:tcW w:w="976" w:type="dxa"/>
            <w:tcBorders>
              <w:left w:val="nil"/>
            </w:tcBorders>
          </w:tcPr>
          <w:p w14:paraId="6A474E0C" w14:textId="77777777" w:rsidR="00A53909" w:rsidRPr="000D4B0F" w:rsidRDefault="00A53909" w:rsidP="00447FAB">
            <w:pPr>
              <w:spacing w:before="120" w:after="120"/>
              <w:rPr>
                <w:sz w:val="22"/>
                <w:szCs w:val="22"/>
              </w:rPr>
            </w:pPr>
            <w:r>
              <w:rPr>
                <w:sz w:val="22"/>
              </w:rPr>
              <w:t>22 марта</w:t>
            </w:r>
          </w:p>
        </w:tc>
        <w:tc>
          <w:tcPr>
            <w:tcW w:w="3960" w:type="dxa"/>
            <w:gridSpan w:val="2"/>
            <w:shd w:val="clear" w:color="auto" w:fill="C45911" w:themeFill="accent2" w:themeFillShade="BF"/>
          </w:tcPr>
          <w:p w14:paraId="4C8A009E" w14:textId="77777777" w:rsidR="00A53909" w:rsidRPr="001D00C8" w:rsidRDefault="00A53909" w:rsidP="00447FAB">
            <w:pPr>
              <w:spacing w:before="60" w:after="60"/>
              <w:rPr>
                <w:i/>
                <w:color w:val="FFFFFF" w:themeColor="background1"/>
                <w:sz w:val="22"/>
                <w:szCs w:val="22"/>
              </w:rPr>
            </w:pPr>
            <w:r>
              <w:rPr>
                <w:i/>
                <w:color w:val="FFFFFF" w:themeColor="background1"/>
                <w:sz w:val="22"/>
              </w:rPr>
              <w:t>ВОО (Пленарное заседание)</w:t>
            </w:r>
          </w:p>
          <w:p w14:paraId="65469A91" w14:textId="33E81620" w:rsidR="00A53909" w:rsidRPr="000D4B0F" w:rsidRDefault="00A53909" w:rsidP="00447FAB">
            <w:pPr>
              <w:rPr>
                <w:i/>
                <w:color w:val="FFFFFF" w:themeColor="background1"/>
                <w:sz w:val="22"/>
                <w:szCs w:val="22"/>
              </w:rPr>
            </w:pPr>
            <w:r>
              <w:rPr>
                <w:color w:val="FFFFFF" w:themeColor="background1"/>
                <w:sz w:val="22"/>
              </w:rPr>
              <w:t>Пункты 5</w:t>
            </w:r>
            <w:r w:rsidR="003A0089">
              <w:rPr>
                <w:rStyle w:val="FootnoteReference"/>
                <w:color w:val="FFFFFF" w:themeColor="background1"/>
                <w:sz w:val="22"/>
              </w:rPr>
              <w:footnoteReference w:customMarkFollows="1" w:id="4"/>
              <w:t>3</w:t>
            </w:r>
            <w:r>
              <w:rPr>
                <w:color w:val="FFFFFF" w:themeColor="background1"/>
                <w:sz w:val="22"/>
              </w:rPr>
              <w:t>, 10 и 13. (обзор ДЗЗ)</w:t>
            </w:r>
          </w:p>
        </w:tc>
        <w:tc>
          <w:tcPr>
            <w:tcW w:w="4140" w:type="dxa"/>
            <w:gridSpan w:val="2"/>
            <w:shd w:val="clear" w:color="auto" w:fill="C5E0B3" w:themeFill="accent6" w:themeFillTint="66"/>
          </w:tcPr>
          <w:p w14:paraId="60A49F77" w14:textId="77777777" w:rsidR="00A53909" w:rsidRPr="00EC6CC9" w:rsidRDefault="00A53909" w:rsidP="00447FAB">
            <w:pPr>
              <w:spacing w:before="120" w:after="120"/>
              <w:rPr>
                <w:i/>
                <w:sz w:val="22"/>
                <w:szCs w:val="22"/>
              </w:rPr>
            </w:pPr>
            <w:r>
              <w:rPr>
                <w:i/>
                <w:iCs/>
                <w:sz w:val="22"/>
              </w:rPr>
              <w:t>РГ2020</w:t>
            </w:r>
            <w:r>
              <w:rPr>
                <w:i/>
                <w:sz w:val="22"/>
              </w:rPr>
              <w:t>-</w:t>
            </w:r>
            <w:r>
              <w:rPr>
                <w:sz w:val="22"/>
              </w:rPr>
              <w:t xml:space="preserve"> Пункт 4.</w:t>
            </w:r>
            <w:r>
              <w:rPr>
                <w:i/>
                <w:sz w:val="22"/>
              </w:rPr>
              <w:t xml:space="preserve"> </w:t>
            </w:r>
            <w:r>
              <w:rPr>
                <w:sz w:val="22"/>
              </w:rPr>
              <w:t>КГ4 по Глобальной рамочной программе (задачи 14-21, разделы H-K)</w:t>
            </w:r>
          </w:p>
        </w:tc>
        <w:tc>
          <w:tcPr>
            <w:tcW w:w="3823" w:type="dxa"/>
            <w:shd w:val="clear" w:color="auto" w:fill="auto"/>
          </w:tcPr>
          <w:p w14:paraId="26867C90" w14:textId="77777777" w:rsidR="00A53909" w:rsidRPr="000D4B0F" w:rsidRDefault="00A53909" w:rsidP="00447FAB">
            <w:pPr>
              <w:spacing w:before="120" w:after="12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xml:space="preserve">- Пункт </w:t>
            </w:r>
            <w:r>
              <w:rPr>
                <w:color w:val="000000" w:themeColor="text1"/>
                <w:sz w:val="22"/>
                <w:shd w:val="clear" w:color="auto" w:fill="FBE4D5" w:themeFill="accent2" w:themeFillTint="33"/>
              </w:rPr>
              <w:t>6. Механизм финансирования/Мобилизация ресурсов</w:t>
            </w:r>
          </w:p>
          <w:p w14:paraId="10655C1C" w14:textId="77777777" w:rsidR="00A53909" w:rsidRPr="000D4B0F" w:rsidRDefault="00A53909" w:rsidP="00447FAB">
            <w:pPr>
              <w:shd w:val="clear" w:color="auto" w:fill="D9E2F3" w:themeFill="accent1" w:themeFillTint="33"/>
              <w:spacing w:before="120" w:after="120"/>
              <w:rPr>
                <w:sz w:val="22"/>
                <w:szCs w:val="22"/>
              </w:rPr>
            </w:pPr>
            <w:r>
              <w:rPr>
                <w:i/>
                <w:iCs/>
                <w:sz w:val="22"/>
              </w:rPr>
              <w:t>ВОНТТК</w:t>
            </w:r>
            <w:r>
              <w:rPr>
                <w:sz w:val="22"/>
              </w:rPr>
              <w:t xml:space="preserve">- Пункт 6. Морские районы (ЭБЗР) </w:t>
            </w:r>
          </w:p>
        </w:tc>
      </w:tr>
      <w:tr w:rsidR="00A53909" w:rsidRPr="004C3613" w14:paraId="54202748" w14:textId="77777777" w:rsidTr="00974211">
        <w:trPr>
          <w:trHeight w:val="850"/>
        </w:trPr>
        <w:tc>
          <w:tcPr>
            <w:tcW w:w="710" w:type="dxa"/>
            <w:tcBorders>
              <w:right w:val="nil"/>
            </w:tcBorders>
          </w:tcPr>
          <w:p w14:paraId="4A7D6257" w14:textId="77777777" w:rsidR="00A53909" w:rsidRPr="000D4B0F" w:rsidRDefault="00A53909" w:rsidP="00447FAB">
            <w:pPr>
              <w:spacing w:before="120" w:after="120"/>
              <w:rPr>
                <w:sz w:val="22"/>
                <w:szCs w:val="22"/>
              </w:rPr>
            </w:pPr>
            <w:r>
              <w:rPr>
                <w:sz w:val="22"/>
              </w:rPr>
              <w:t>Ср</w:t>
            </w:r>
          </w:p>
        </w:tc>
        <w:tc>
          <w:tcPr>
            <w:tcW w:w="976" w:type="dxa"/>
            <w:tcBorders>
              <w:left w:val="nil"/>
            </w:tcBorders>
          </w:tcPr>
          <w:p w14:paraId="4732750D" w14:textId="77777777" w:rsidR="00A53909" w:rsidRPr="000D4B0F" w:rsidRDefault="00A53909" w:rsidP="00447FAB">
            <w:pPr>
              <w:spacing w:before="120" w:after="120"/>
              <w:rPr>
                <w:sz w:val="22"/>
                <w:szCs w:val="22"/>
              </w:rPr>
            </w:pPr>
            <w:r>
              <w:rPr>
                <w:sz w:val="22"/>
              </w:rPr>
              <w:t>23 марта</w:t>
            </w:r>
          </w:p>
        </w:tc>
        <w:tc>
          <w:tcPr>
            <w:tcW w:w="3960" w:type="dxa"/>
            <w:gridSpan w:val="2"/>
            <w:shd w:val="clear" w:color="auto" w:fill="C45911" w:themeFill="accent2" w:themeFillShade="BF"/>
          </w:tcPr>
          <w:p w14:paraId="75C15E91" w14:textId="77777777" w:rsidR="00A53909" w:rsidRPr="000D4B0F" w:rsidRDefault="00A53909" w:rsidP="00447FAB">
            <w:pPr>
              <w:spacing w:before="120" w:after="120"/>
              <w:rPr>
                <w:color w:val="FFFFFF" w:themeColor="background1"/>
                <w:sz w:val="22"/>
                <w:szCs w:val="22"/>
              </w:rPr>
            </w:pPr>
            <w:r>
              <w:rPr>
                <w:i/>
                <w:color w:val="FFFFFF" w:themeColor="background1"/>
                <w:sz w:val="22"/>
              </w:rPr>
              <w:t>ВОО (Пленарное заседание)</w:t>
            </w:r>
            <w:r>
              <w:rPr>
                <w:color w:val="FFFFFF" w:themeColor="background1"/>
                <w:sz w:val="22"/>
              </w:rPr>
              <w:t xml:space="preserve"> </w:t>
            </w:r>
          </w:p>
          <w:p w14:paraId="1655E1A1" w14:textId="77777777" w:rsidR="00A53909" w:rsidRPr="000D4B0F" w:rsidRDefault="00A53909" w:rsidP="00447FAB">
            <w:pPr>
              <w:spacing w:before="120" w:after="120"/>
              <w:rPr>
                <w:sz w:val="22"/>
                <w:szCs w:val="22"/>
              </w:rPr>
            </w:pPr>
            <w:r>
              <w:rPr>
                <w:color w:val="FFFFFF" w:themeColor="background1"/>
                <w:sz w:val="22"/>
              </w:rPr>
              <w:t>Пункты 6, 7 и 8 (обзор ДЗЗ)</w:t>
            </w:r>
          </w:p>
        </w:tc>
        <w:tc>
          <w:tcPr>
            <w:tcW w:w="4140" w:type="dxa"/>
            <w:gridSpan w:val="2"/>
            <w:shd w:val="clear" w:color="auto" w:fill="C5E0B3" w:themeFill="accent6" w:themeFillTint="66"/>
          </w:tcPr>
          <w:p w14:paraId="77BDA830" w14:textId="77777777" w:rsidR="00A53909" w:rsidRPr="00EC6CC9" w:rsidRDefault="00A53909" w:rsidP="00447FAB">
            <w:pPr>
              <w:spacing w:before="60" w:after="60"/>
              <w:rPr>
                <w:sz w:val="22"/>
                <w:szCs w:val="22"/>
              </w:rPr>
            </w:pPr>
            <w:r>
              <w:rPr>
                <w:i/>
                <w:sz w:val="22"/>
              </w:rPr>
              <w:t>РГ2020- Пункт</w:t>
            </w:r>
            <w:r>
              <w:rPr>
                <w:sz w:val="22"/>
              </w:rPr>
              <w:t>-5. КГ5 ЦИП</w:t>
            </w:r>
          </w:p>
        </w:tc>
        <w:tc>
          <w:tcPr>
            <w:tcW w:w="3823" w:type="dxa"/>
            <w:shd w:val="clear" w:color="auto" w:fill="auto"/>
          </w:tcPr>
          <w:p w14:paraId="41EA3D50" w14:textId="77777777" w:rsidR="00A53909" w:rsidRPr="003B053F" w:rsidRDefault="00A53909" w:rsidP="00447FAB">
            <w:pPr>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5. План осуществления КПБ на период после 2020 года</w:t>
            </w:r>
          </w:p>
          <w:p w14:paraId="523EF3EA" w14:textId="77777777" w:rsidR="00A53909" w:rsidRPr="00C64B4E" w:rsidRDefault="00A53909" w:rsidP="00447FAB">
            <w:pPr>
              <w:shd w:val="clear" w:color="auto" w:fill="D9E2F3" w:themeFill="accent1" w:themeFillTint="33"/>
              <w:spacing w:before="120" w:after="120"/>
              <w:rPr>
                <w:sz w:val="22"/>
                <w:szCs w:val="22"/>
              </w:rPr>
            </w:pPr>
            <w:r>
              <w:rPr>
                <w:i/>
                <w:iCs/>
                <w:sz w:val="22"/>
              </w:rPr>
              <w:t>ВОНТТК</w:t>
            </w:r>
            <w:r>
              <w:rPr>
                <w:sz w:val="22"/>
              </w:rPr>
              <w:t>- Пункт 3. Глобальная рамочная программа в области биоразнообразия/Мониторинг (Нерешенные вопросы)</w:t>
            </w:r>
          </w:p>
        </w:tc>
      </w:tr>
      <w:tr w:rsidR="00A53909" w:rsidRPr="004C3613" w14:paraId="7772E499" w14:textId="77777777" w:rsidTr="00974211">
        <w:trPr>
          <w:trHeight w:val="1133"/>
        </w:trPr>
        <w:tc>
          <w:tcPr>
            <w:tcW w:w="710" w:type="dxa"/>
            <w:tcBorders>
              <w:right w:val="nil"/>
            </w:tcBorders>
          </w:tcPr>
          <w:p w14:paraId="708FD5BC" w14:textId="77777777" w:rsidR="00A53909" w:rsidRPr="000D4B0F" w:rsidRDefault="00A53909" w:rsidP="00447FAB">
            <w:pPr>
              <w:spacing w:before="120" w:after="120"/>
              <w:rPr>
                <w:sz w:val="22"/>
                <w:szCs w:val="22"/>
              </w:rPr>
            </w:pPr>
            <w:r>
              <w:rPr>
                <w:sz w:val="22"/>
              </w:rPr>
              <w:t>Чт</w:t>
            </w:r>
          </w:p>
        </w:tc>
        <w:tc>
          <w:tcPr>
            <w:tcW w:w="976" w:type="dxa"/>
            <w:tcBorders>
              <w:left w:val="nil"/>
            </w:tcBorders>
          </w:tcPr>
          <w:p w14:paraId="590792AB" w14:textId="77777777" w:rsidR="00A53909" w:rsidRPr="000D4B0F" w:rsidRDefault="00A53909" w:rsidP="00447FAB">
            <w:pPr>
              <w:spacing w:before="120" w:after="120"/>
              <w:rPr>
                <w:sz w:val="22"/>
                <w:szCs w:val="22"/>
              </w:rPr>
            </w:pPr>
            <w:r>
              <w:rPr>
                <w:sz w:val="22"/>
              </w:rPr>
              <w:t>24 марта</w:t>
            </w:r>
          </w:p>
        </w:tc>
        <w:tc>
          <w:tcPr>
            <w:tcW w:w="3960" w:type="dxa"/>
            <w:gridSpan w:val="2"/>
            <w:shd w:val="clear" w:color="auto" w:fill="2F5496" w:themeFill="accent1" w:themeFillShade="BF"/>
          </w:tcPr>
          <w:p w14:paraId="12929040" w14:textId="77777777" w:rsidR="00A53909" w:rsidRPr="000D4B0F" w:rsidRDefault="00A53909" w:rsidP="00447FAB">
            <w:pPr>
              <w:spacing w:before="120" w:after="120"/>
              <w:rPr>
                <w:color w:val="FFFFFF" w:themeColor="background1"/>
                <w:sz w:val="22"/>
                <w:szCs w:val="22"/>
              </w:rPr>
            </w:pPr>
            <w:r>
              <w:rPr>
                <w:i/>
                <w:color w:val="FFFFFF" w:themeColor="background1"/>
                <w:sz w:val="22"/>
              </w:rPr>
              <w:t>ВОНТТК (Пленарное заседание)</w:t>
            </w:r>
            <w:r>
              <w:rPr>
                <w:color w:val="FFFFFF" w:themeColor="background1"/>
                <w:sz w:val="22"/>
              </w:rPr>
              <w:t xml:space="preserve"> </w:t>
            </w:r>
          </w:p>
          <w:p w14:paraId="1BB4B0D5" w14:textId="77777777" w:rsidR="00A53909" w:rsidRDefault="00A53909" w:rsidP="00447FAB">
            <w:pPr>
              <w:spacing w:before="120" w:after="120"/>
              <w:rPr>
                <w:color w:val="FFFFFF" w:themeColor="background1"/>
                <w:sz w:val="22"/>
                <w:szCs w:val="22"/>
              </w:rPr>
            </w:pPr>
            <w:r>
              <w:rPr>
                <w:color w:val="FFFFFF" w:themeColor="background1"/>
                <w:sz w:val="22"/>
              </w:rPr>
              <w:t>Пункт 6. (обзор ДЗЗ)</w:t>
            </w:r>
          </w:p>
          <w:p w14:paraId="7DF09D16" w14:textId="77777777" w:rsidR="00A53909" w:rsidRPr="000D4B0F" w:rsidRDefault="00A53909" w:rsidP="00447FAB">
            <w:pPr>
              <w:spacing w:before="120" w:after="120"/>
              <w:rPr>
                <w:color w:val="FFFFFF" w:themeColor="background1"/>
                <w:sz w:val="22"/>
                <w:szCs w:val="22"/>
              </w:rPr>
            </w:pPr>
            <w:r>
              <w:rPr>
                <w:color w:val="FFFFFF" w:themeColor="background1"/>
                <w:sz w:val="22"/>
              </w:rPr>
              <w:t>Принятие документов категории L</w:t>
            </w:r>
          </w:p>
        </w:tc>
        <w:tc>
          <w:tcPr>
            <w:tcW w:w="4140" w:type="dxa"/>
            <w:gridSpan w:val="2"/>
            <w:shd w:val="clear" w:color="auto" w:fill="C5E0B3" w:themeFill="accent6" w:themeFillTint="66"/>
          </w:tcPr>
          <w:p w14:paraId="12C760A9" w14:textId="77777777" w:rsidR="00A53909" w:rsidRPr="000D4B0F" w:rsidRDefault="00A53909" w:rsidP="00447FAB">
            <w:pPr>
              <w:spacing w:before="120" w:after="120"/>
              <w:rPr>
                <w:sz w:val="22"/>
                <w:szCs w:val="22"/>
              </w:rPr>
            </w:pPr>
            <w:r>
              <w:rPr>
                <w:i/>
                <w:iCs/>
                <w:sz w:val="22"/>
              </w:rPr>
              <w:t>РГ2020</w:t>
            </w:r>
            <w:r>
              <w:rPr>
                <w:i/>
                <w:sz w:val="22"/>
              </w:rPr>
              <w:t>-</w:t>
            </w:r>
            <w:r>
              <w:rPr>
                <w:sz w:val="22"/>
              </w:rPr>
              <w:t xml:space="preserve"> Пункт-5. КГ5 ЦИП</w:t>
            </w:r>
          </w:p>
        </w:tc>
        <w:tc>
          <w:tcPr>
            <w:tcW w:w="3823" w:type="dxa"/>
            <w:shd w:val="clear" w:color="auto" w:fill="auto"/>
          </w:tcPr>
          <w:p w14:paraId="05D3FD0E" w14:textId="77777777" w:rsidR="00A53909" w:rsidRPr="003B053F" w:rsidRDefault="00A53909" w:rsidP="00447FAB">
            <w:pPr>
              <w:spacing w:after="40"/>
              <w:rPr>
                <w:sz w:val="22"/>
                <w:szCs w:val="22"/>
                <w:shd w:val="clear" w:color="auto" w:fill="FBE4D5" w:themeFill="accent2" w:themeFillTint="33"/>
              </w:rPr>
            </w:pPr>
            <w:r>
              <w:rPr>
                <w:i/>
                <w:iCs/>
                <w:sz w:val="22"/>
                <w:shd w:val="clear" w:color="auto" w:fill="FBE4D5" w:themeFill="accent2" w:themeFillTint="33"/>
              </w:rPr>
              <w:t>ВОО</w:t>
            </w:r>
            <w:r>
              <w:rPr>
                <w:sz w:val="22"/>
                <w:shd w:val="clear" w:color="auto" w:fill="FBE4D5" w:themeFill="accent2" w:themeFillTint="33"/>
              </w:rPr>
              <w:t>- Пункт 9. Механизмы проведения обзора</w:t>
            </w:r>
          </w:p>
          <w:p w14:paraId="309FA468" w14:textId="77777777" w:rsidR="00A53909" w:rsidRPr="003B053F" w:rsidRDefault="00A53909" w:rsidP="00447FAB">
            <w:pPr>
              <w:spacing w:before="120" w:after="40"/>
              <w:rPr>
                <w:sz w:val="22"/>
                <w:szCs w:val="22"/>
              </w:rPr>
            </w:pPr>
            <w:r>
              <w:rPr>
                <w:i/>
                <w:color w:val="FF0000"/>
                <w:sz w:val="22"/>
              </w:rPr>
              <w:t>Неофициальные консультации или заседания контактных групп в зависимости от необходимости</w:t>
            </w:r>
          </w:p>
        </w:tc>
      </w:tr>
      <w:tr w:rsidR="00A53909" w:rsidRPr="004C3613" w14:paraId="4BD8CF88" w14:textId="77777777" w:rsidTr="00974211">
        <w:trPr>
          <w:trHeight w:val="671"/>
        </w:trPr>
        <w:tc>
          <w:tcPr>
            <w:tcW w:w="710" w:type="dxa"/>
            <w:tcBorders>
              <w:right w:val="nil"/>
            </w:tcBorders>
          </w:tcPr>
          <w:p w14:paraId="0DB8B1FA" w14:textId="77777777" w:rsidR="00A53909" w:rsidRPr="000D4B0F" w:rsidRDefault="00A53909" w:rsidP="00447FAB">
            <w:pPr>
              <w:spacing w:before="120" w:after="120"/>
              <w:rPr>
                <w:sz w:val="22"/>
                <w:szCs w:val="22"/>
              </w:rPr>
            </w:pPr>
            <w:r>
              <w:rPr>
                <w:sz w:val="22"/>
              </w:rPr>
              <w:t>Пт</w:t>
            </w:r>
          </w:p>
        </w:tc>
        <w:tc>
          <w:tcPr>
            <w:tcW w:w="976" w:type="dxa"/>
            <w:tcBorders>
              <w:left w:val="nil"/>
            </w:tcBorders>
          </w:tcPr>
          <w:p w14:paraId="019088FC" w14:textId="77777777" w:rsidR="00A53909" w:rsidRPr="000D4B0F" w:rsidRDefault="00A53909" w:rsidP="00447FAB">
            <w:pPr>
              <w:spacing w:before="120" w:after="120"/>
              <w:rPr>
                <w:sz w:val="22"/>
                <w:szCs w:val="22"/>
              </w:rPr>
            </w:pPr>
            <w:r>
              <w:rPr>
                <w:sz w:val="22"/>
              </w:rPr>
              <w:t>25 марта</w:t>
            </w:r>
          </w:p>
        </w:tc>
        <w:tc>
          <w:tcPr>
            <w:tcW w:w="3960" w:type="dxa"/>
            <w:gridSpan w:val="2"/>
            <w:shd w:val="clear" w:color="auto" w:fill="2F5496" w:themeFill="accent1" w:themeFillShade="BF"/>
          </w:tcPr>
          <w:p w14:paraId="20E3D1C3" w14:textId="77777777" w:rsidR="00A53909" w:rsidRPr="006D609B" w:rsidRDefault="00A53909" w:rsidP="00447FAB">
            <w:pPr>
              <w:spacing w:before="60" w:after="60"/>
              <w:rPr>
                <w:iCs/>
                <w:color w:val="FFFFFF" w:themeColor="background1"/>
                <w:sz w:val="22"/>
                <w:szCs w:val="22"/>
              </w:rPr>
            </w:pPr>
            <w:r>
              <w:rPr>
                <w:color w:val="FFFFFF" w:themeColor="background1"/>
                <w:sz w:val="22"/>
              </w:rPr>
              <w:t xml:space="preserve">ВОНТТК </w:t>
            </w:r>
            <w:r>
              <w:rPr>
                <w:i/>
                <w:color w:val="FFFFFF" w:themeColor="background1"/>
                <w:sz w:val="22"/>
              </w:rPr>
              <w:t>(пленарное заседание)</w:t>
            </w:r>
            <w:r>
              <w:rPr>
                <w:color w:val="FFFFFF" w:themeColor="background1"/>
                <w:sz w:val="22"/>
              </w:rPr>
              <w:t xml:space="preserve"> [Оставшиеся вопросы]</w:t>
            </w:r>
          </w:p>
          <w:p w14:paraId="5EF2F1BE" w14:textId="77777777" w:rsidR="00A53909" w:rsidRPr="000D4B0F" w:rsidRDefault="00A53909" w:rsidP="00447FAB">
            <w:pPr>
              <w:spacing w:before="60" w:after="60"/>
              <w:rPr>
                <w:color w:val="FFFFFF" w:themeColor="background1"/>
                <w:sz w:val="22"/>
                <w:szCs w:val="22"/>
              </w:rPr>
            </w:pPr>
            <w:r>
              <w:rPr>
                <w:color w:val="FFFFFF" w:themeColor="background1"/>
                <w:sz w:val="22"/>
              </w:rPr>
              <w:t>Принятие документов категории L</w:t>
            </w:r>
          </w:p>
        </w:tc>
        <w:tc>
          <w:tcPr>
            <w:tcW w:w="4140" w:type="dxa"/>
            <w:gridSpan w:val="2"/>
            <w:shd w:val="clear" w:color="auto" w:fill="C45911" w:themeFill="accent2" w:themeFillShade="BF"/>
          </w:tcPr>
          <w:p w14:paraId="2930EB71" w14:textId="77777777" w:rsidR="00A53909" w:rsidRPr="000D4B0F" w:rsidRDefault="00A53909" w:rsidP="00447FAB">
            <w:pPr>
              <w:spacing w:before="60" w:after="60"/>
              <w:rPr>
                <w:color w:val="FFFFFF" w:themeColor="background1"/>
                <w:sz w:val="22"/>
                <w:szCs w:val="22"/>
              </w:rPr>
            </w:pPr>
            <w:r>
              <w:rPr>
                <w:color w:val="FFFFFF" w:themeColor="background1"/>
                <w:sz w:val="22"/>
              </w:rPr>
              <w:t xml:space="preserve">ВОО </w:t>
            </w:r>
            <w:r>
              <w:rPr>
                <w:i/>
                <w:color w:val="FFFFFF" w:themeColor="background1"/>
                <w:sz w:val="22"/>
              </w:rPr>
              <w:t>(пленарное заседание)</w:t>
            </w:r>
            <w:r>
              <w:rPr>
                <w:color w:val="FFFFFF" w:themeColor="background1"/>
                <w:sz w:val="22"/>
              </w:rPr>
              <w:t xml:space="preserve"> [Оставшиеся вопросы]</w:t>
            </w:r>
          </w:p>
          <w:p w14:paraId="54C50EF0" w14:textId="77777777" w:rsidR="00A53909" w:rsidRPr="000D4B0F" w:rsidRDefault="00A53909" w:rsidP="00447FAB">
            <w:pPr>
              <w:spacing w:before="60" w:after="60"/>
              <w:rPr>
                <w:color w:val="FFFFFF" w:themeColor="background1"/>
                <w:sz w:val="22"/>
                <w:szCs w:val="22"/>
              </w:rPr>
            </w:pPr>
            <w:r>
              <w:rPr>
                <w:color w:val="FFFFFF" w:themeColor="background1"/>
                <w:sz w:val="22"/>
              </w:rPr>
              <w:t xml:space="preserve">Пункты 5 КПБ и 9 (обзор ДЗЗ) </w:t>
            </w:r>
          </w:p>
          <w:p w14:paraId="26DAF291" w14:textId="77777777" w:rsidR="00A53909" w:rsidRPr="000D4B0F" w:rsidRDefault="00A53909" w:rsidP="00447FAB">
            <w:pPr>
              <w:spacing w:before="60" w:after="60"/>
              <w:rPr>
                <w:color w:val="FFFFFF" w:themeColor="background1"/>
                <w:sz w:val="22"/>
                <w:szCs w:val="22"/>
              </w:rPr>
            </w:pPr>
            <w:r>
              <w:rPr>
                <w:color w:val="FFFFFF" w:themeColor="background1"/>
                <w:sz w:val="22"/>
              </w:rPr>
              <w:t>Принятие документов категории L</w:t>
            </w:r>
          </w:p>
        </w:tc>
        <w:tc>
          <w:tcPr>
            <w:tcW w:w="3823" w:type="dxa"/>
            <w:shd w:val="clear" w:color="auto" w:fill="C5E0B3" w:themeFill="accent6" w:themeFillTint="66"/>
          </w:tcPr>
          <w:p w14:paraId="3898754D" w14:textId="77777777" w:rsidR="00A53909" w:rsidRPr="000D4B0F" w:rsidRDefault="00A53909" w:rsidP="00447FAB">
            <w:pPr>
              <w:spacing w:before="120" w:after="120"/>
              <w:rPr>
                <w:sz w:val="22"/>
                <w:szCs w:val="22"/>
              </w:rPr>
            </w:pPr>
            <w:r>
              <w:rPr>
                <w:i/>
                <w:iCs/>
                <w:sz w:val="22"/>
              </w:rPr>
              <w:t>РГ2020</w:t>
            </w:r>
            <w:r>
              <w:rPr>
                <w:i/>
                <w:sz w:val="22"/>
              </w:rPr>
              <w:t>-</w:t>
            </w:r>
            <w:r>
              <w:rPr>
                <w:sz w:val="22"/>
              </w:rPr>
              <w:t xml:space="preserve"> Пункт 4. КГ1 по Глобальной рамочной программе (цели, общая структура, разделы A-E)</w:t>
            </w:r>
          </w:p>
        </w:tc>
      </w:tr>
      <w:tr w:rsidR="00A53909" w:rsidRPr="004C3613" w14:paraId="62F814A3" w14:textId="77777777" w:rsidTr="00974211">
        <w:trPr>
          <w:trHeight w:val="881"/>
        </w:trPr>
        <w:tc>
          <w:tcPr>
            <w:tcW w:w="710" w:type="dxa"/>
            <w:tcBorders>
              <w:right w:val="nil"/>
            </w:tcBorders>
          </w:tcPr>
          <w:p w14:paraId="579E75F6" w14:textId="77777777" w:rsidR="00A53909" w:rsidRPr="000D4B0F" w:rsidRDefault="00A53909" w:rsidP="00447FAB">
            <w:pPr>
              <w:spacing w:before="120" w:after="120"/>
              <w:rPr>
                <w:sz w:val="22"/>
                <w:szCs w:val="22"/>
              </w:rPr>
            </w:pPr>
            <w:r>
              <w:rPr>
                <w:sz w:val="22"/>
              </w:rPr>
              <w:t>Сб</w:t>
            </w:r>
          </w:p>
        </w:tc>
        <w:tc>
          <w:tcPr>
            <w:tcW w:w="976" w:type="dxa"/>
            <w:tcBorders>
              <w:left w:val="nil"/>
            </w:tcBorders>
          </w:tcPr>
          <w:p w14:paraId="75204B3C" w14:textId="77777777" w:rsidR="00A53909" w:rsidRPr="000D4B0F" w:rsidRDefault="00A53909" w:rsidP="00447FAB">
            <w:pPr>
              <w:spacing w:before="120" w:after="120"/>
              <w:rPr>
                <w:sz w:val="22"/>
                <w:szCs w:val="22"/>
              </w:rPr>
            </w:pPr>
            <w:r>
              <w:rPr>
                <w:sz w:val="22"/>
              </w:rPr>
              <w:t>26 марта</w:t>
            </w:r>
          </w:p>
        </w:tc>
        <w:tc>
          <w:tcPr>
            <w:tcW w:w="3960" w:type="dxa"/>
            <w:gridSpan w:val="2"/>
            <w:shd w:val="clear" w:color="auto" w:fill="C5E0B3" w:themeFill="accent6" w:themeFillTint="66"/>
          </w:tcPr>
          <w:p w14:paraId="72F33A13" w14:textId="77777777" w:rsidR="00A53909" w:rsidRPr="006B41CA" w:rsidRDefault="00A53909" w:rsidP="00447FAB">
            <w:pPr>
              <w:spacing w:before="120" w:after="120"/>
              <w:rPr>
                <w:i/>
                <w:color w:val="FFFFFF" w:themeColor="background1"/>
                <w:sz w:val="22"/>
                <w:szCs w:val="22"/>
              </w:rPr>
            </w:pPr>
            <w:r>
              <w:rPr>
                <w:i/>
                <w:iCs/>
                <w:sz w:val="22"/>
              </w:rPr>
              <w:t>РГ2020</w:t>
            </w:r>
            <w:r>
              <w:rPr>
                <w:i/>
                <w:sz w:val="22"/>
              </w:rPr>
              <w:t>-</w:t>
            </w:r>
            <w:r>
              <w:rPr>
                <w:sz w:val="22"/>
              </w:rPr>
              <w:t xml:space="preserve"> Пункт 4. КГ2 по Глобальной рамочной программе (задачи 1-8)</w:t>
            </w:r>
          </w:p>
        </w:tc>
        <w:tc>
          <w:tcPr>
            <w:tcW w:w="4140" w:type="dxa"/>
            <w:gridSpan w:val="2"/>
            <w:shd w:val="clear" w:color="auto" w:fill="C5E0B3" w:themeFill="accent6" w:themeFillTint="66"/>
          </w:tcPr>
          <w:p w14:paraId="7807DFB6" w14:textId="77777777" w:rsidR="00A53909" w:rsidRPr="003B053F" w:rsidRDefault="00A53909" w:rsidP="00447FAB">
            <w:pPr>
              <w:spacing w:before="120" w:after="120"/>
              <w:rPr>
                <w:i/>
                <w:sz w:val="22"/>
                <w:szCs w:val="22"/>
              </w:rPr>
            </w:pPr>
            <w:r>
              <w:rPr>
                <w:i/>
                <w:iCs/>
                <w:sz w:val="22"/>
              </w:rPr>
              <w:t>РГ2020</w:t>
            </w:r>
            <w:r>
              <w:rPr>
                <w:i/>
                <w:sz w:val="22"/>
              </w:rPr>
              <w:t>-</w:t>
            </w:r>
            <w:r>
              <w:rPr>
                <w:sz w:val="22"/>
              </w:rPr>
              <w:t xml:space="preserve"> Пункт 4.</w:t>
            </w:r>
            <w:r>
              <w:rPr>
                <w:i/>
                <w:sz w:val="22"/>
              </w:rPr>
              <w:t xml:space="preserve"> </w:t>
            </w:r>
            <w:r>
              <w:rPr>
                <w:sz w:val="22"/>
              </w:rPr>
              <w:t>КГ3 по Глобальной рамочной программе (задачи 9-13)</w:t>
            </w:r>
          </w:p>
        </w:tc>
        <w:tc>
          <w:tcPr>
            <w:tcW w:w="3823" w:type="dxa"/>
            <w:shd w:val="clear" w:color="auto" w:fill="C5E0B3" w:themeFill="accent6" w:themeFillTint="66"/>
          </w:tcPr>
          <w:p w14:paraId="611E5036" w14:textId="77777777" w:rsidR="00A53909" w:rsidRPr="003B053F" w:rsidRDefault="00A53909" w:rsidP="00447FAB">
            <w:pPr>
              <w:spacing w:before="120" w:after="120"/>
              <w:rPr>
                <w:i/>
                <w:color w:val="FF0000"/>
                <w:sz w:val="22"/>
                <w:szCs w:val="22"/>
              </w:rPr>
            </w:pPr>
            <w:r>
              <w:rPr>
                <w:i/>
                <w:iCs/>
                <w:sz w:val="22"/>
              </w:rPr>
              <w:t>РГ2020</w:t>
            </w:r>
            <w:r>
              <w:rPr>
                <w:i/>
                <w:sz w:val="22"/>
              </w:rPr>
              <w:t>-</w:t>
            </w:r>
            <w:r>
              <w:rPr>
                <w:sz w:val="22"/>
              </w:rPr>
              <w:t xml:space="preserve"> Пункт 4.</w:t>
            </w:r>
            <w:r>
              <w:rPr>
                <w:i/>
                <w:sz w:val="22"/>
              </w:rPr>
              <w:t xml:space="preserve"> </w:t>
            </w:r>
            <w:r>
              <w:rPr>
                <w:sz w:val="22"/>
              </w:rPr>
              <w:t>КГ4 по Глобальной рамочной программе (задачи 14-21, разделы H-K)</w:t>
            </w:r>
          </w:p>
        </w:tc>
      </w:tr>
      <w:tr w:rsidR="00A53909" w:rsidRPr="004C3613" w14:paraId="0B5ACB9E" w14:textId="77777777" w:rsidTr="00974211">
        <w:trPr>
          <w:trHeight w:val="850"/>
        </w:trPr>
        <w:tc>
          <w:tcPr>
            <w:tcW w:w="710" w:type="dxa"/>
            <w:tcBorders>
              <w:right w:val="nil"/>
            </w:tcBorders>
          </w:tcPr>
          <w:p w14:paraId="623C9611" w14:textId="77777777" w:rsidR="00A53909" w:rsidRPr="000D4B0F" w:rsidRDefault="00A53909" w:rsidP="00447FAB">
            <w:pPr>
              <w:spacing w:before="120" w:after="120"/>
              <w:rPr>
                <w:sz w:val="22"/>
                <w:szCs w:val="22"/>
              </w:rPr>
            </w:pPr>
            <w:r>
              <w:rPr>
                <w:sz w:val="22"/>
              </w:rPr>
              <w:t>Вс</w:t>
            </w:r>
          </w:p>
        </w:tc>
        <w:tc>
          <w:tcPr>
            <w:tcW w:w="976" w:type="dxa"/>
            <w:tcBorders>
              <w:left w:val="nil"/>
            </w:tcBorders>
          </w:tcPr>
          <w:p w14:paraId="4955F6BF" w14:textId="77777777" w:rsidR="00A53909" w:rsidRPr="000D4B0F" w:rsidRDefault="00A53909" w:rsidP="00447FAB">
            <w:pPr>
              <w:spacing w:before="120" w:after="120"/>
              <w:rPr>
                <w:sz w:val="22"/>
                <w:szCs w:val="22"/>
              </w:rPr>
            </w:pPr>
            <w:r>
              <w:rPr>
                <w:sz w:val="22"/>
              </w:rPr>
              <w:t>27 марта</w:t>
            </w:r>
          </w:p>
        </w:tc>
        <w:tc>
          <w:tcPr>
            <w:tcW w:w="3960" w:type="dxa"/>
            <w:gridSpan w:val="2"/>
            <w:shd w:val="clear" w:color="auto" w:fill="auto"/>
          </w:tcPr>
          <w:p w14:paraId="01E7DECC" w14:textId="77777777" w:rsidR="00A53909" w:rsidRPr="000D4B0F" w:rsidRDefault="00A53909" w:rsidP="00447FAB">
            <w:pPr>
              <w:spacing w:before="120" w:after="120"/>
              <w:rPr>
                <w:color w:val="FFFFFF" w:themeColor="background1"/>
                <w:sz w:val="22"/>
                <w:szCs w:val="22"/>
              </w:rPr>
            </w:pPr>
            <w:r>
              <w:rPr>
                <w:i/>
                <w:color w:val="FF0000"/>
                <w:sz w:val="22"/>
              </w:rPr>
              <w:t>Неофициальные консультации, заседания контактных групп или Пленарное заседание в зависимости от необходимости</w:t>
            </w:r>
          </w:p>
        </w:tc>
        <w:tc>
          <w:tcPr>
            <w:tcW w:w="4140" w:type="dxa"/>
            <w:gridSpan w:val="2"/>
            <w:shd w:val="clear" w:color="auto" w:fill="2F5496" w:themeFill="accent1" w:themeFillShade="BF"/>
          </w:tcPr>
          <w:p w14:paraId="375AF0AE" w14:textId="77777777" w:rsidR="00A53909" w:rsidRPr="000D4B0F" w:rsidRDefault="00A53909" w:rsidP="00447FAB">
            <w:pPr>
              <w:spacing w:before="120" w:after="120"/>
              <w:rPr>
                <w:color w:val="FFFFFF" w:themeColor="background1"/>
                <w:sz w:val="22"/>
                <w:szCs w:val="22"/>
              </w:rPr>
            </w:pPr>
            <w:r>
              <w:rPr>
                <w:i/>
                <w:color w:val="FFFFFF" w:themeColor="background1"/>
                <w:sz w:val="22"/>
              </w:rPr>
              <w:t>ВОНТТК (Пленарное заседание</w:t>
            </w:r>
            <w:r>
              <w:rPr>
                <w:color w:val="FFFFFF" w:themeColor="background1"/>
                <w:sz w:val="22"/>
              </w:rPr>
              <w:t>)</w:t>
            </w:r>
          </w:p>
          <w:p w14:paraId="36D02260" w14:textId="77777777" w:rsidR="00A53909" w:rsidRPr="000D4B0F" w:rsidRDefault="00A53909" w:rsidP="00447FAB">
            <w:pPr>
              <w:spacing w:before="120" w:after="120"/>
              <w:rPr>
                <w:i/>
                <w:color w:val="FFFFFF" w:themeColor="background1"/>
                <w:sz w:val="22"/>
                <w:szCs w:val="22"/>
              </w:rPr>
            </w:pPr>
            <w:r>
              <w:rPr>
                <w:color w:val="FFFFFF" w:themeColor="background1"/>
                <w:sz w:val="22"/>
              </w:rPr>
              <w:t>Пункты 11, 12 и 13. Другие вопросы, принятие документов категории L, доклад и закрытие совещания</w:t>
            </w:r>
          </w:p>
        </w:tc>
        <w:tc>
          <w:tcPr>
            <w:tcW w:w="3823" w:type="dxa"/>
            <w:shd w:val="clear" w:color="auto" w:fill="auto"/>
          </w:tcPr>
          <w:p w14:paraId="69C37B37" w14:textId="77777777" w:rsidR="00A53909" w:rsidRPr="000D4B0F" w:rsidRDefault="00A53909" w:rsidP="00447FAB">
            <w:pPr>
              <w:spacing w:before="120" w:after="120"/>
              <w:rPr>
                <w:i/>
                <w:color w:val="FF0000"/>
                <w:sz w:val="22"/>
                <w:szCs w:val="22"/>
              </w:rPr>
            </w:pPr>
            <w:r>
              <w:rPr>
                <w:i/>
                <w:color w:val="FF0000"/>
                <w:sz w:val="22"/>
              </w:rPr>
              <w:t>Неофициальные консультации или заседания контактных групп в зависимости от необходимости</w:t>
            </w:r>
          </w:p>
        </w:tc>
      </w:tr>
      <w:tr w:rsidR="00A53909" w:rsidRPr="004C3613" w14:paraId="1AA885B7" w14:textId="77777777" w:rsidTr="00974211">
        <w:trPr>
          <w:trHeight w:val="850"/>
        </w:trPr>
        <w:tc>
          <w:tcPr>
            <w:tcW w:w="710" w:type="dxa"/>
            <w:tcBorders>
              <w:right w:val="nil"/>
            </w:tcBorders>
          </w:tcPr>
          <w:p w14:paraId="35422FAF" w14:textId="77777777" w:rsidR="00A53909" w:rsidRPr="000D4B0F" w:rsidRDefault="00A53909" w:rsidP="00447FAB">
            <w:pPr>
              <w:spacing w:before="120" w:after="120"/>
              <w:rPr>
                <w:sz w:val="22"/>
                <w:szCs w:val="22"/>
              </w:rPr>
            </w:pPr>
            <w:r>
              <w:rPr>
                <w:sz w:val="22"/>
              </w:rPr>
              <w:t>Пн</w:t>
            </w:r>
          </w:p>
        </w:tc>
        <w:tc>
          <w:tcPr>
            <w:tcW w:w="976" w:type="dxa"/>
            <w:tcBorders>
              <w:left w:val="nil"/>
            </w:tcBorders>
          </w:tcPr>
          <w:p w14:paraId="472C2AC2" w14:textId="77777777" w:rsidR="00A53909" w:rsidRPr="000D4B0F" w:rsidRDefault="00A53909" w:rsidP="00447FAB">
            <w:pPr>
              <w:spacing w:before="120" w:after="120"/>
              <w:rPr>
                <w:sz w:val="22"/>
                <w:szCs w:val="22"/>
              </w:rPr>
            </w:pPr>
            <w:r>
              <w:rPr>
                <w:sz w:val="22"/>
              </w:rPr>
              <w:t>28 марта</w:t>
            </w:r>
          </w:p>
        </w:tc>
        <w:tc>
          <w:tcPr>
            <w:tcW w:w="3960" w:type="dxa"/>
            <w:gridSpan w:val="2"/>
            <w:shd w:val="clear" w:color="auto" w:fill="auto"/>
          </w:tcPr>
          <w:p w14:paraId="04713AAF" w14:textId="77777777" w:rsidR="00A53909" w:rsidRPr="000D4B0F" w:rsidRDefault="00A53909" w:rsidP="00447FAB">
            <w:pPr>
              <w:spacing w:before="120" w:after="120"/>
              <w:rPr>
                <w:color w:val="FFFFFF" w:themeColor="background1"/>
                <w:sz w:val="22"/>
                <w:szCs w:val="22"/>
              </w:rPr>
            </w:pPr>
            <w:r>
              <w:rPr>
                <w:i/>
                <w:color w:val="FF0000"/>
                <w:sz w:val="22"/>
              </w:rPr>
              <w:t>Неофициальные консультации, заседания контактных групп или Пленарное заседание в зависимости от необходимости</w:t>
            </w:r>
          </w:p>
        </w:tc>
        <w:tc>
          <w:tcPr>
            <w:tcW w:w="4140" w:type="dxa"/>
            <w:gridSpan w:val="2"/>
            <w:shd w:val="clear" w:color="auto" w:fill="C45911" w:themeFill="accent2" w:themeFillShade="BF"/>
          </w:tcPr>
          <w:p w14:paraId="06E4F5C3" w14:textId="77777777" w:rsidR="00A53909" w:rsidRPr="000D4B0F" w:rsidRDefault="00A53909" w:rsidP="00447FAB">
            <w:pPr>
              <w:spacing w:before="120" w:after="120"/>
              <w:rPr>
                <w:color w:val="FFFFFF" w:themeColor="background1"/>
                <w:sz w:val="22"/>
                <w:szCs w:val="22"/>
              </w:rPr>
            </w:pPr>
            <w:r>
              <w:rPr>
                <w:i/>
                <w:color w:val="FFFFFF" w:themeColor="background1"/>
                <w:sz w:val="22"/>
              </w:rPr>
              <w:t>ВОО (Пленарное заседание</w:t>
            </w:r>
            <w:r>
              <w:rPr>
                <w:color w:val="FFFFFF" w:themeColor="background1"/>
                <w:sz w:val="22"/>
              </w:rPr>
              <w:t>)</w:t>
            </w:r>
          </w:p>
          <w:p w14:paraId="18B4F76F" w14:textId="77777777" w:rsidR="00A53909" w:rsidRPr="000D4B0F" w:rsidRDefault="00A53909" w:rsidP="00447FAB">
            <w:pPr>
              <w:spacing w:before="120" w:after="120"/>
              <w:rPr>
                <w:i/>
                <w:color w:val="FFFFFF" w:themeColor="background1"/>
                <w:sz w:val="22"/>
                <w:szCs w:val="22"/>
              </w:rPr>
            </w:pPr>
            <w:r>
              <w:rPr>
                <w:color w:val="FFFFFF" w:themeColor="background1"/>
                <w:sz w:val="22"/>
              </w:rPr>
              <w:t>Пункты 15, 16 и 17. Другие вопросы, принятие документов категории L и доклад</w:t>
            </w:r>
          </w:p>
        </w:tc>
        <w:tc>
          <w:tcPr>
            <w:tcW w:w="3823" w:type="dxa"/>
            <w:shd w:val="clear" w:color="auto" w:fill="auto"/>
          </w:tcPr>
          <w:p w14:paraId="71851CA3" w14:textId="77777777" w:rsidR="00A53909" w:rsidRPr="000D4B0F" w:rsidRDefault="00A53909" w:rsidP="00447FAB">
            <w:pPr>
              <w:spacing w:before="120" w:after="120"/>
              <w:rPr>
                <w:i/>
                <w:color w:val="FF0000"/>
                <w:sz w:val="22"/>
                <w:szCs w:val="22"/>
              </w:rPr>
            </w:pPr>
            <w:r>
              <w:rPr>
                <w:i/>
                <w:color w:val="FF0000"/>
                <w:sz w:val="22"/>
              </w:rPr>
              <w:t>Неофициальные консультации или заседания контактных групп в зависимости от необходимости</w:t>
            </w:r>
          </w:p>
        </w:tc>
      </w:tr>
      <w:tr w:rsidR="00A53909" w:rsidRPr="004C3613" w14:paraId="28B37FB4" w14:textId="77777777" w:rsidTr="00974211">
        <w:trPr>
          <w:trHeight w:val="850"/>
        </w:trPr>
        <w:tc>
          <w:tcPr>
            <w:tcW w:w="710" w:type="dxa"/>
            <w:tcBorders>
              <w:right w:val="nil"/>
            </w:tcBorders>
          </w:tcPr>
          <w:p w14:paraId="4E1E718E" w14:textId="77777777" w:rsidR="00A53909" w:rsidRPr="000D4B0F" w:rsidRDefault="00A53909" w:rsidP="00447FAB">
            <w:pPr>
              <w:spacing w:before="120" w:after="120"/>
              <w:rPr>
                <w:sz w:val="22"/>
                <w:szCs w:val="22"/>
              </w:rPr>
            </w:pPr>
            <w:r>
              <w:rPr>
                <w:sz w:val="22"/>
              </w:rPr>
              <w:t>Вт</w:t>
            </w:r>
          </w:p>
        </w:tc>
        <w:tc>
          <w:tcPr>
            <w:tcW w:w="976" w:type="dxa"/>
            <w:tcBorders>
              <w:left w:val="nil"/>
            </w:tcBorders>
          </w:tcPr>
          <w:p w14:paraId="00F737A5" w14:textId="77777777" w:rsidR="00A53909" w:rsidRPr="000D4B0F" w:rsidRDefault="00A53909" w:rsidP="00447FAB">
            <w:pPr>
              <w:spacing w:before="120" w:after="120"/>
              <w:rPr>
                <w:sz w:val="22"/>
                <w:szCs w:val="22"/>
              </w:rPr>
            </w:pPr>
            <w:r>
              <w:rPr>
                <w:sz w:val="22"/>
              </w:rPr>
              <w:t>29 марта</w:t>
            </w:r>
          </w:p>
        </w:tc>
        <w:tc>
          <w:tcPr>
            <w:tcW w:w="3960" w:type="dxa"/>
            <w:gridSpan w:val="2"/>
            <w:shd w:val="clear" w:color="auto" w:fill="538135" w:themeFill="accent6" w:themeFillShade="BF"/>
          </w:tcPr>
          <w:p w14:paraId="271E6D5D" w14:textId="77777777" w:rsidR="00A53909" w:rsidRDefault="00A53909" w:rsidP="00447FAB">
            <w:pPr>
              <w:spacing w:before="120" w:after="120"/>
              <w:rPr>
                <w:color w:val="FFFFFF" w:themeColor="background1"/>
                <w:sz w:val="22"/>
                <w:szCs w:val="22"/>
              </w:rPr>
            </w:pPr>
            <w:r>
              <w:rPr>
                <w:i/>
                <w:color w:val="FFFFFF" w:themeColor="background1"/>
                <w:sz w:val="22"/>
              </w:rPr>
              <w:t>РГ2020 (Пленарное заседание)</w:t>
            </w:r>
            <w:r>
              <w:rPr>
                <w:color w:val="FFFFFF" w:themeColor="background1"/>
                <w:sz w:val="22"/>
              </w:rPr>
              <w:t xml:space="preserve"> </w:t>
            </w:r>
          </w:p>
          <w:p w14:paraId="55565A02" w14:textId="77777777" w:rsidR="00A53909" w:rsidRPr="000D4B0F" w:rsidRDefault="00A53909" w:rsidP="00447FAB">
            <w:pPr>
              <w:spacing w:before="120" w:after="120"/>
              <w:rPr>
                <w:color w:val="FFFFFF" w:themeColor="background1"/>
                <w:sz w:val="22"/>
                <w:szCs w:val="22"/>
              </w:rPr>
            </w:pPr>
            <w:r>
              <w:rPr>
                <w:color w:val="FFFFFF" w:themeColor="background1"/>
                <w:sz w:val="22"/>
              </w:rPr>
              <w:t>Пункты 4 и 5. Обзор итогов работы КГ</w:t>
            </w:r>
          </w:p>
        </w:tc>
        <w:tc>
          <w:tcPr>
            <w:tcW w:w="4140" w:type="dxa"/>
            <w:gridSpan w:val="2"/>
            <w:shd w:val="clear" w:color="auto" w:fill="538135" w:themeFill="accent6" w:themeFillShade="BF"/>
          </w:tcPr>
          <w:p w14:paraId="6CC7E02B" w14:textId="77777777" w:rsidR="00A53909" w:rsidRPr="000D4B0F" w:rsidRDefault="00A53909" w:rsidP="00447FAB">
            <w:pPr>
              <w:spacing w:before="120" w:after="120"/>
              <w:rPr>
                <w:i/>
                <w:color w:val="FFFFFF" w:themeColor="background1"/>
                <w:sz w:val="22"/>
                <w:szCs w:val="22"/>
              </w:rPr>
            </w:pPr>
            <w:r>
              <w:rPr>
                <w:i/>
                <w:color w:val="FFFFFF" w:themeColor="background1"/>
                <w:sz w:val="22"/>
              </w:rPr>
              <w:t>РГ2020 (Пленарное заседание)</w:t>
            </w:r>
          </w:p>
          <w:p w14:paraId="4AEFC742" w14:textId="77777777" w:rsidR="00A53909" w:rsidRPr="000D4B0F" w:rsidRDefault="00A53909" w:rsidP="00447FAB">
            <w:pPr>
              <w:spacing w:before="120" w:after="120"/>
              <w:rPr>
                <w:i/>
                <w:color w:val="FFFFFF" w:themeColor="background1"/>
                <w:sz w:val="22"/>
                <w:szCs w:val="22"/>
              </w:rPr>
            </w:pPr>
            <w:r>
              <w:rPr>
                <w:color w:val="FFFFFF" w:themeColor="background1"/>
                <w:sz w:val="22"/>
              </w:rPr>
              <w:t>Пункты 6, 7 и 8. Другие вопросы, принятие документов категории L, доклад и закрытие совещания</w:t>
            </w:r>
          </w:p>
        </w:tc>
        <w:tc>
          <w:tcPr>
            <w:tcW w:w="3823" w:type="dxa"/>
            <w:shd w:val="clear" w:color="auto" w:fill="auto"/>
          </w:tcPr>
          <w:p w14:paraId="6BBC0FB5" w14:textId="77777777" w:rsidR="00A53909" w:rsidRPr="000D4B0F" w:rsidRDefault="00A53909" w:rsidP="00447FAB">
            <w:pPr>
              <w:spacing w:before="120" w:after="120"/>
              <w:rPr>
                <w:i/>
                <w:sz w:val="22"/>
                <w:szCs w:val="22"/>
              </w:rPr>
            </w:pPr>
            <w:r>
              <w:rPr>
                <w:i/>
                <w:sz w:val="22"/>
              </w:rPr>
              <w:t>[нет совещаний]</w:t>
            </w:r>
          </w:p>
        </w:tc>
      </w:tr>
    </w:tbl>
    <w:tbl>
      <w:tblPr>
        <w:tblStyle w:val="TableGrid"/>
        <w:tblpPr w:leftFromText="180" w:rightFromText="180" w:vertAnchor="text" w:horzAnchor="page" w:tblpX="2467" w:tblpY="738"/>
        <w:tblW w:w="2406" w:type="pct"/>
        <w:tblLook w:val="04A0" w:firstRow="1" w:lastRow="0" w:firstColumn="1" w:lastColumn="0" w:noHBand="0" w:noVBand="1"/>
      </w:tblPr>
      <w:tblGrid>
        <w:gridCol w:w="1838"/>
        <w:gridCol w:w="4394"/>
      </w:tblGrid>
      <w:tr w:rsidR="00A53909" w:rsidRPr="004C3613" w14:paraId="155DD20F" w14:textId="77777777" w:rsidTr="00974211">
        <w:tc>
          <w:tcPr>
            <w:tcW w:w="1838" w:type="dxa"/>
          </w:tcPr>
          <w:p w14:paraId="0936D411" w14:textId="77777777" w:rsidR="00A53909" w:rsidRPr="000D4B0F" w:rsidRDefault="00A53909" w:rsidP="00974211">
            <w:pPr>
              <w:rPr>
                <w:sz w:val="22"/>
                <w:szCs w:val="22"/>
              </w:rPr>
            </w:pPr>
            <w:r>
              <w:rPr>
                <w:sz w:val="22"/>
              </w:rPr>
              <w:t>Цвет</w:t>
            </w:r>
          </w:p>
        </w:tc>
        <w:tc>
          <w:tcPr>
            <w:tcW w:w="4394" w:type="dxa"/>
          </w:tcPr>
          <w:p w14:paraId="17724215" w14:textId="77777777" w:rsidR="00A53909" w:rsidRPr="000D4B0F" w:rsidRDefault="00A53909" w:rsidP="00974211">
            <w:pPr>
              <w:rPr>
                <w:sz w:val="22"/>
                <w:szCs w:val="22"/>
              </w:rPr>
            </w:pPr>
            <w:r>
              <w:rPr>
                <w:sz w:val="22"/>
              </w:rPr>
              <w:t>Орган</w:t>
            </w:r>
          </w:p>
        </w:tc>
      </w:tr>
      <w:tr w:rsidR="00A53909" w:rsidRPr="004C3613" w14:paraId="2304104A" w14:textId="77777777" w:rsidTr="00974211">
        <w:tc>
          <w:tcPr>
            <w:tcW w:w="1838" w:type="dxa"/>
            <w:shd w:val="clear" w:color="auto" w:fill="1F3864" w:themeFill="accent1" w:themeFillShade="80"/>
          </w:tcPr>
          <w:p w14:paraId="4B50464A" w14:textId="77777777" w:rsidR="00A53909" w:rsidRPr="000D4B0F" w:rsidRDefault="00A53909" w:rsidP="00974211">
            <w:pPr>
              <w:rPr>
                <w:sz w:val="22"/>
                <w:szCs w:val="22"/>
                <w:lang w:val="en-GB"/>
              </w:rPr>
            </w:pPr>
          </w:p>
        </w:tc>
        <w:tc>
          <w:tcPr>
            <w:tcW w:w="4394" w:type="dxa"/>
          </w:tcPr>
          <w:p w14:paraId="61A5719A" w14:textId="77777777" w:rsidR="00A53909" w:rsidRPr="000D4B0F" w:rsidRDefault="00A53909" w:rsidP="00974211">
            <w:pPr>
              <w:rPr>
                <w:sz w:val="22"/>
                <w:szCs w:val="22"/>
              </w:rPr>
            </w:pPr>
            <w:r>
              <w:rPr>
                <w:sz w:val="22"/>
              </w:rPr>
              <w:t>Пленарное заседание ВОНТТК</w:t>
            </w:r>
          </w:p>
        </w:tc>
      </w:tr>
      <w:tr w:rsidR="00A53909" w:rsidRPr="004C3613" w14:paraId="736713B8" w14:textId="77777777" w:rsidTr="00974211">
        <w:tc>
          <w:tcPr>
            <w:tcW w:w="1838" w:type="dxa"/>
            <w:shd w:val="clear" w:color="auto" w:fill="C45911" w:themeFill="accent2" w:themeFillShade="BF"/>
          </w:tcPr>
          <w:p w14:paraId="6DF1BD93" w14:textId="77777777" w:rsidR="00A53909" w:rsidRPr="000D4B0F" w:rsidRDefault="00A53909" w:rsidP="00974211">
            <w:pPr>
              <w:rPr>
                <w:sz w:val="22"/>
                <w:szCs w:val="22"/>
                <w:lang w:val="en-GB"/>
              </w:rPr>
            </w:pPr>
          </w:p>
        </w:tc>
        <w:tc>
          <w:tcPr>
            <w:tcW w:w="4394" w:type="dxa"/>
          </w:tcPr>
          <w:p w14:paraId="6E02904F" w14:textId="77777777" w:rsidR="00A53909" w:rsidRPr="000D4B0F" w:rsidRDefault="00A53909" w:rsidP="00974211">
            <w:pPr>
              <w:rPr>
                <w:sz w:val="22"/>
                <w:szCs w:val="22"/>
              </w:rPr>
            </w:pPr>
            <w:r>
              <w:rPr>
                <w:sz w:val="22"/>
              </w:rPr>
              <w:t xml:space="preserve">Пленарное заседание ВОО </w:t>
            </w:r>
          </w:p>
        </w:tc>
      </w:tr>
      <w:tr w:rsidR="00A53909" w:rsidRPr="004C3613" w14:paraId="33F38BF7" w14:textId="77777777" w:rsidTr="00974211">
        <w:tc>
          <w:tcPr>
            <w:tcW w:w="1838" w:type="dxa"/>
            <w:shd w:val="clear" w:color="auto" w:fill="auto"/>
          </w:tcPr>
          <w:p w14:paraId="546C5EC5" w14:textId="77777777" w:rsidR="00A53909" w:rsidRPr="000D4B0F" w:rsidRDefault="00A53909" w:rsidP="00974211">
            <w:pPr>
              <w:rPr>
                <w:sz w:val="22"/>
                <w:szCs w:val="22"/>
                <w:lang w:val="en-GB"/>
              </w:rPr>
            </w:pPr>
          </w:p>
        </w:tc>
        <w:tc>
          <w:tcPr>
            <w:tcW w:w="4394" w:type="dxa"/>
          </w:tcPr>
          <w:p w14:paraId="5C7C9F2E" w14:textId="77777777" w:rsidR="00A53909" w:rsidRPr="000D4B0F" w:rsidRDefault="00A53909" w:rsidP="00974211">
            <w:pPr>
              <w:rPr>
                <w:sz w:val="22"/>
                <w:szCs w:val="22"/>
              </w:rPr>
            </w:pPr>
            <w:r>
              <w:rPr>
                <w:sz w:val="22"/>
              </w:rPr>
              <w:t>Контактные группы ВОНТТК/ВОО</w:t>
            </w:r>
          </w:p>
        </w:tc>
      </w:tr>
      <w:tr w:rsidR="00A53909" w:rsidRPr="004C3613" w14:paraId="44CB778A" w14:textId="77777777" w:rsidTr="00974211">
        <w:tc>
          <w:tcPr>
            <w:tcW w:w="1838" w:type="dxa"/>
            <w:shd w:val="clear" w:color="auto" w:fill="538135" w:themeFill="accent6" w:themeFillShade="BF"/>
          </w:tcPr>
          <w:p w14:paraId="214D5DEC" w14:textId="77777777" w:rsidR="00A53909" w:rsidRPr="000D4B0F" w:rsidRDefault="00A53909" w:rsidP="00974211">
            <w:pPr>
              <w:rPr>
                <w:sz w:val="22"/>
                <w:szCs w:val="22"/>
                <w:lang w:val="en-GB"/>
              </w:rPr>
            </w:pPr>
          </w:p>
        </w:tc>
        <w:tc>
          <w:tcPr>
            <w:tcW w:w="4394" w:type="dxa"/>
          </w:tcPr>
          <w:p w14:paraId="3018DC62" w14:textId="77777777" w:rsidR="00A53909" w:rsidRPr="000D4B0F" w:rsidRDefault="00A53909" w:rsidP="00974211">
            <w:pPr>
              <w:rPr>
                <w:sz w:val="22"/>
                <w:szCs w:val="22"/>
              </w:rPr>
            </w:pPr>
            <w:r>
              <w:rPr>
                <w:sz w:val="22"/>
              </w:rPr>
              <w:t>Пленарное заседание РГ2020</w:t>
            </w:r>
          </w:p>
        </w:tc>
      </w:tr>
      <w:tr w:rsidR="00A53909" w:rsidRPr="004C3613" w14:paraId="1662947D" w14:textId="77777777" w:rsidTr="00974211">
        <w:tc>
          <w:tcPr>
            <w:tcW w:w="1838" w:type="dxa"/>
            <w:shd w:val="clear" w:color="auto" w:fill="A8D08D" w:themeFill="accent6" w:themeFillTint="99"/>
          </w:tcPr>
          <w:p w14:paraId="4CB5BE1A" w14:textId="77777777" w:rsidR="00A53909" w:rsidRPr="000D4B0F" w:rsidRDefault="00A53909" w:rsidP="00974211">
            <w:pPr>
              <w:rPr>
                <w:sz w:val="22"/>
                <w:szCs w:val="22"/>
                <w:lang w:val="en-GB"/>
              </w:rPr>
            </w:pPr>
          </w:p>
        </w:tc>
        <w:tc>
          <w:tcPr>
            <w:tcW w:w="4394" w:type="dxa"/>
          </w:tcPr>
          <w:p w14:paraId="734AC488" w14:textId="77777777" w:rsidR="00A53909" w:rsidRPr="000D4B0F" w:rsidRDefault="00A53909" w:rsidP="00974211">
            <w:pPr>
              <w:rPr>
                <w:sz w:val="22"/>
                <w:szCs w:val="22"/>
              </w:rPr>
            </w:pPr>
            <w:r>
              <w:rPr>
                <w:sz w:val="22"/>
              </w:rPr>
              <w:t>Контактные группы РГ2020</w:t>
            </w:r>
          </w:p>
        </w:tc>
      </w:tr>
      <w:tr w:rsidR="00A53909" w:rsidRPr="004C3613" w14:paraId="3917549B" w14:textId="77777777" w:rsidTr="00974211">
        <w:tc>
          <w:tcPr>
            <w:tcW w:w="1838" w:type="dxa"/>
            <w:shd w:val="clear" w:color="auto" w:fill="auto"/>
          </w:tcPr>
          <w:p w14:paraId="5EE73548" w14:textId="77777777" w:rsidR="00A53909" w:rsidRPr="000D4B0F" w:rsidRDefault="00A53909" w:rsidP="00974211">
            <w:pPr>
              <w:rPr>
                <w:sz w:val="22"/>
                <w:szCs w:val="22"/>
              </w:rPr>
            </w:pPr>
            <w:r>
              <w:rPr>
                <w:color w:val="FF0000"/>
                <w:sz w:val="22"/>
              </w:rPr>
              <w:t>Текст красного цвета</w:t>
            </w:r>
          </w:p>
        </w:tc>
        <w:tc>
          <w:tcPr>
            <w:tcW w:w="4394" w:type="dxa"/>
          </w:tcPr>
          <w:p w14:paraId="66F3FBFF" w14:textId="77777777" w:rsidR="00A53909" w:rsidRPr="000D4B0F" w:rsidRDefault="00A53909" w:rsidP="00974211">
            <w:pPr>
              <w:rPr>
                <w:sz w:val="22"/>
                <w:szCs w:val="22"/>
              </w:rPr>
            </w:pPr>
            <w:r>
              <w:rPr>
                <w:sz w:val="22"/>
              </w:rPr>
              <w:t>Время для использования по обстоятельствам</w:t>
            </w:r>
          </w:p>
        </w:tc>
      </w:tr>
    </w:tbl>
    <w:p w14:paraId="03B7BE00" w14:textId="617C5A8C" w:rsidR="00974211" w:rsidRDefault="00974211" w:rsidP="00A53909">
      <w:pPr>
        <w:keepNext/>
        <w:spacing w:before="120" w:after="120"/>
        <w:rPr>
          <w:sz w:val="22"/>
        </w:rPr>
      </w:pPr>
      <w:r>
        <w:rPr>
          <w:sz w:val="22"/>
        </w:rPr>
        <w:t>Обозначения:</w:t>
      </w:r>
    </w:p>
    <w:p w14:paraId="011956EF" w14:textId="77777777" w:rsidR="00974211" w:rsidRDefault="00974211" w:rsidP="00A53909">
      <w:pPr>
        <w:keepNext/>
        <w:spacing w:before="120" w:after="120"/>
        <w:rPr>
          <w:sz w:val="22"/>
        </w:rPr>
      </w:pPr>
    </w:p>
    <w:p w14:paraId="0A891AD5" w14:textId="77777777" w:rsidR="00A53909" w:rsidRDefault="00A53909" w:rsidP="00A53909">
      <w:pPr>
        <w:pStyle w:val="Para1"/>
      </w:pPr>
    </w:p>
    <w:p w14:paraId="423CFF52" w14:textId="77777777" w:rsidR="003379F6" w:rsidRDefault="003379F6" w:rsidP="003379F6">
      <w:pPr>
        <w:pStyle w:val="Para1"/>
      </w:pPr>
    </w:p>
    <w:p w14:paraId="03D34C78" w14:textId="77777777" w:rsidR="00FE168B" w:rsidRDefault="00FE168B" w:rsidP="003379F6">
      <w:pPr>
        <w:pStyle w:val="Para1"/>
      </w:pPr>
    </w:p>
    <w:p w14:paraId="391BCB80" w14:textId="77777777" w:rsidR="003379F6" w:rsidRDefault="003379F6" w:rsidP="003379F6">
      <w:pPr>
        <w:pStyle w:val="Para1"/>
      </w:pPr>
    </w:p>
    <w:p w14:paraId="7A5AB7C0" w14:textId="54CB1F09" w:rsidR="003379F6" w:rsidRDefault="003379F6" w:rsidP="003379F6">
      <w:pPr>
        <w:pStyle w:val="Para1"/>
      </w:pPr>
    </w:p>
    <w:p w14:paraId="0F726FAB" w14:textId="2205BC90" w:rsidR="00974211" w:rsidRDefault="00974211" w:rsidP="003379F6">
      <w:pPr>
        <w:pStyle w:val="Para1"/>
      </w:pPr>
    </w:p>
    <w:p w14:paraId="46BEBAC8" w14:textId="77777777" w:rsidR="00974211" w:rsidRPr="000A3907" w:rsidRDefault="00974211" w:rsidP="00974211">
      <w:pPr>
        <w:pStyle w:val="Para1"/>
        <w:jc w:val="center"/>
      </w:pPr>
      <w:bookmarkStart w:id="0" w:name="_GoBack"/>
      <w:bookmarkEnd w:id="0"/>
      <w:r>
        <w:t>__________</w:t>
      </w:r>
    </w:p>
    <w:p w14:paraId="27FDEE4F" w14:textId="77777777" w:rsidR="00974211" w:rsidRDefault="00974211" w:rsidP="003379F6">
      <w:pPr>
        <w:pStyle w:val="Para1"/>
      </w:pPr>
    </w:p>
    <w:p w14:paraId="0548412E" w14:textId="77777777" w:rsidR="003379F6" w:rsidRDefault="003379F6" w:rsidP="003379F6">
      <w:pPr>
        <w:pStyle w:val="Para1"/>
      </w:pPr>
    </w:p>
    <w:sectPr w:rsidR="003379F6" w:rsidSect="008D0B44">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FA05" w14:textId="77777777" w:rsidR="00105D16" w:rsidRDefault="00105D16" w:rsidP="00AF3209">
      <w:r>
        <w:separator/>
      </w:r>
    </w:p>
  </w:endnote>
  <w:endnote w:type="continuationSeparator" w:id="0">
    <w:p w14:paraId="710FC0AD" w14:textId="77777777" w:rsidR="00105D16" w:rsidRDefault="00105D16" w:rsidP="00AF3209">
      <w:r>
        <w:continuationSeparator/>
      </w:r>
    </w:p>
  </w:endnote>
  <w:endnote w:type="continuationNotice" w:id="1">
    <w:p w14:paraId="6262615E" w14:textId="77777777" w:rsidR="00105D16" w:rsidRDefault="00105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894" w14:textId="77777777" w:rsidR="003379F6" w:rsidRPr="000D4B0F" w:rsidRDefault="003379F6" w:rsidP="000D4B0F">
    <w:pPr>
      <w:pStyle w:val="Footer"/>
      <w:tabs>
        <w:tab w:val="clear" w:pos="4680"/>
        <w:tab w:val="clear" w:pos="9360"/>
      </w:tabs>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359" w14:textId="77777777" w:rsidR="00105D16" w:rsidRDefault="00105D16" w:rsidP="00AF3209">
      <w:r>
        <w:separator/>
      </w:r>
    </w:p>
  </w:footnote>
  <w:footnote w:type="continuationSeparator" w:id="0">
    <w:p w14:paraId="1B22A881" w14:textId="77777777" w:rsidR="00105D16" w:rsidRDefault="00105D16" w:rsidP="00AF3209">
      <w:r>
        <w:continuationSeparator/>
      </w:r>
    </w:p>
  </w:footnote>
  <w:footnote w:type="continuationNotice" w:id="1">
    <w:p w14:paraId="7289B284" w14:textId="77777777" w:rsidR="00105D16" w:rsidRDefault="00105D16"/>
  </w:footnote>
  <w:footnote w:id="2">
    <w:p w14:paraId="2CAB345D" w14:textId="77777777" w:rsidR="005302C4" w:rsidRPr="0053594A" w:rsidRDefault="005302C4" w:rsidP="005302C4">
      <w:pPr>
        <w:pStyle w:val="FootnoteText"/>
        <w:rPr>
          <w:lang w:val="en-GB"/>
        </w:rPr>
      </w:pPr>
      <w:r w:rsidRPr="0053594A">
        <w:rPr>
          <w:rStyle w:val="FootnoteReference"/>
          <w:lang w:val="en-GB"/>
        </w:rPr>
        <w:t>*</w:t>
      </w:r>
      <w:r w:rsidRPr="0053594A">
        <w:rPr>
          <w:lang w:val="en-GB"/>
        </w:rPr>
        <w:t xml:space="preserve"> Reissued on 7 February 2022 for technical reasons.</w:t>
      </w:r>
    </w:p>
  </w:footnote>
  <w:footnote w:id="3">
    <w:p w14:paraId="42E2E4C1" w14:textId="77777777" w:rsidR="003379F6" w:rsidRPr="00FD3076" w:rsidRDefault="003379F6" w:rsidP="003379F6">
      <w:pPr>
        <w:pStyle w:val="FootnoteText"/>
      </w:pPr>
      <w:r>
        <w:rPr>
          <w:rStyle w:val="FootnoteReference"/>
        </w:rPr>
        <w:footnoteRef/>
      </w:r>
      <w:r>
        <w:t xml:space="preserve"> </w:t>
      </w:r>
      <w:r>
        <w:rPr>
          <w:snapToGrid w:val="0"/>
          <w:sz w:val="18"/>
        </w:rPr>
        <w:t>В ходе первых 14 рабочих дней предполагается при необходимости проводить не более одного пленарного заседания в день. В течение последней недели предполагается проведение вплоть до двух пленарных заседаний в день. Это обеспечивает рентабельность организации синхронного перевода.</w:t>
      </w:r>
    </w:p>
  </w:footnote>
  <w:footnote w:id="4">
    <w:p w14:paraId="203A7937" w14:textId="12715E6C" w:rsidR="003A0089" w:rsidRDefault="003A0089" w:rsidP="00A53909">
      <w:pPr>
        <w:pStyle w:val="FootnoteText"/>
      </w:pPr>
      <w:r>
        <w:rPr>
          <w:rStyle w:val="FootnoteReference"/>
        </w:rPr>
        <w:t>3</w:t>
      </w:r>
      <w:r>
        <w:t xml:space="preserve"> Картахенский протокол по биобезопасности, Коммуникации и гендерные аспекты.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FBE5A" w14:textId="7C976741" w:rsidR="003379F6" w:rsidRPr="00443591" w:rsidRDefault="00974211" w:rsidP="000D4B0F">
    <w:pPr>
      <w:ind w:right="6099"/>
      <w:rPr>
        <w:sz w:val="22"/>
        <w:szCs w:val="22"/>
        <w:lang w:val="en-GB"/>
      </w:rPr>
    </w:pPr>
    <w:sdt>
      <w:sdtPr>
        <w:rPr>
          <w:sz w:val="22"/>
          <w:szCs w:val="22"/>
          <w:lang w:val="en-GB"/>
        </w:rPr>
        <w:alias w:val="Subject"/>
        <w:tag w:val=""/>
        <w:id w:val="-564254600"/>
        <w:placeholder>
          <w:docPart w:val="7474DC355CF74AD39CBF0B1ACD82395B"/>
        </w:placeholder>
        <w:dataBinding w:prefixMappings="xmlns:ns0='http://purl.org/dc/elements/1.1/' xmlns:ns1='http://schemas.openxmlformats.org/package/2006/metadata/core-properties' " w:xpath="/ns1:coreProperties[1]/ns0:subject[1]" w:storeItemID="{6C3C8BC8-F283-45AE-878A-BAB7291924A1}"/>
        <w:text/>
      </w:sdtPr>
      <w:sdtEndPr/>
      <w:sdtContent>
        <w:r w:rsidR="003379F6" w:rsidRPr="00FE2F26">
          <w:rPr>
            <w:sz w:val="22"/>
            <w:szCs w:val="22"/>
            <w:lang w:val="en-GB"/>
          </w:rPr>
          <w:t>CBD/WG2020/3/1/Add.2/Rev.4 CBD/SBSTTA/24/1/Add.2/Rev.2 CBD/SBI/3/1/Add.2/Rev.2</w:t>
        </w:r>
      </w:sdtContent>
    </w:sdt>
  </w:p>
  <w:p w14:paraId="1576665A" w14:textId="5F4D4285" w:rsidR="003379F6" w:rsidRPr="000D4B0F" w:rsidRDefault="003379F6" w:rsidP="000D4B0F">
    <w:pPr>
      <w:pStyle w:val="Header"/>
      <w:spacing w:after="240"/>
      <w:ind w:right="6099"/>
      <w:rPr>
        <w:sz w:val="22"/>
        <w:szCs w:val="22"/>
      </w:rPr>
    </w:pPr>
    <w:r>
      <w:rPr>
        <w:sz w:val="22"/>
      </w:rPr>
      <w:t xml:space="preserve">Страница </w:t>
    </w:r>
    <w:r w:rsidRPr="000D4B0F">
      <w:rPr>
        <w:sz w:val="22"/>
      </w:rPr>
      <w:fldChar w:fldCharType="begin"/>
    </w:r>
    <w:r w:rsidRPr="000D4B0F">
      <w:rPr>
        <w:sz w:val="22"/>
      </w:rPr>
      <w:instrText xml:space="preserve"> PAGE   \* MERGEFORMAT </w:instrText>
    </w:r>
    <w:r w:rsidRPr="000D4B0F">
      <w:rPr>
        <w:sz w:val="22"/>
      </w:rPr>
      <w:fldChar w:fldCharType="separate"/>
    </w:r>
    <w:r w:rsidR="003A0089">
      <w:rPr>
        <w:noProof/>
        <w:sz w:val="22"/>
      </w:rPr>
      <w:t>4</w:t>
    </w:r>
    <w:r w:rsidRPr="000D4B0F">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891E" w14:textId="17D37D02" w:rsidR="003379F6" w:rsidRPr="00443591" w:rsidRDefault="00974211" w:rsidP="000D4B0F">
    <w:pPr>
      <w:ind w:left="4104"/>
      <w:jc w:val="right"/>
      <w:rPr>
        <w:sz w:val="22"/>
        <w:szCs w:val="22"/>
        <w:lang w:val="en-GB"/>
      </w:rPr>
    </w:pPr>
    <w:sdt>
      <w:sdtPr>
        <w:rPr>
          <w:sz w:val="22"/>
          <w:szCs w:val="22"/>
          <w:lang w:val="en-GB"/>
        </w:rPr>
        <w:alias w:val="Subject"/>
        <w:tag w:val=""/>
        <w:id w:val="666676083"/>
        <w:placeholder>
          <w:docPart w:val="B5334ECF8BF0454EA000A9D66280A25A"/>
        </w:placeholder>
        <w:dataBinding w:prefixMappings="xmlns:ns0='http://purl.org/dc/elements/1.1/' xmlns:ns1='http://schemas.openxmlformats.org/package/2006/metadata/core-properties' " w:xpath="/ns1:coreProperties[1]/ns0:subject[1]" w:storeItemID="{6C3C8BC8-F283-45AE-878A-BAB7291924A1}"/>
        <w:text/>
      </w:sdtPr>
      <w:sdtEndPr/>
      <w:sdtContent>
        <w:r w:rsidR="003379F6">
          <w:rPr>
            <w:sz w:val="22"/>
            <w:szCs w:val="22"/>
            <w:lang w:val="en-GB"/>
          </w:rPr>
          <w:t>CBD/WG2020/3/1/Add.2/Rev.4 CBD/SBSTTA/24/1/Add.2/Rev.2 CBD/SBI/3/1/Add.2/Rev.2</w:t>
        </w:r>
      </w:sdtContent>
    </w:sdt>
  </w:p>
  <w:p w14:paraId="1AC01CD7" w14:textId="3EE44569" w:rsidR="003379F6" w:rsidRPr="000D4B0F" w:rsidRDefault="003379F6" w:rsidP="000D4B0F">
    <w:pPr>
      <w:pStyle w:val="Header"/>
      <w:tabs>
        <w:tab w:val="clear" w:pos="4680"/>
        <w:tab w:val="clear" w:pos="9360"/>
      </w:tabs>
      <w:spacing w:after="240"/>
      <w:ind w:left="4104"/>
      <w:jc w:val="right"/>
      <w:rPr>
        <w:sz w:val="22"/>
        <w:szCs w:val="22"/>
      </w:rPr>
    </w:pPr>
    <w:r>
      <w:rPr>
        <w:sz w:val="22"/>
      </w:rPr>
      <w:t xml:space="preserve">Страница </w:t>
    </w:r>
    <w:r w:rsidRPr="000D4B0F">
      <w:rPr>
        <w:sz w:val="22"/>
      </w:rPr>
      <w:fldChar w:fldCharType="begin"/>
    </w:r>
    <w:r w:rsidRPr="000D4B0F">
      <w:rPr>
        <w:sz w:val="22"/>
      </w:rPr>
      <w:instrText xml:space="preserve"> PAGE   \* MERGEFORMAT </w:instrText>
    </w:r>
    <w:r w:rsidRPr="000D4B0F">
      <w:rPr>
        <w:sz w:val="22"/>
      </w:rPr>
      <w:fldChar w:fldCharType="separate"/>
    </w:r>
    <w:r w:rsidR="00974211">
      <w:rPr>
        <w:noProof/>
        <w:sz w:val="22"/>
      </w:rPr>
      <w:t>5</w:t>
    </w:r>
    <w:r w:rsidRPr="000D4B0F">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0264" w14:textId="34935E79" w:rsidR="005E631C" w:rsidRPr="00894506" w:rsidRDefault="00974211" w:rsidP="000D4B0F">
    <w:pPr>
      <w:ind w:right="7715"/>
      <w:rPr>
        <w:sz w:val="22"/>
        <w:szCs w:val="22"/>
        <w:lang w:val="en-GB"/>
      </w:rPr>
    </w:pPr>
    <w:sdt>
      <w:sdtPr>
        <w:rPr>
          <w:sz w:val="22"/>
          <w:szCs w:val="22"/>
          <w:lang w:val="en-GB"/>
        </w:rPr>
        <w:alias w:val="Subject"/>
        <w:tag w:val=""/>
        <w:id w:val="-336472025"/>
        <w:dataBinding w:prefixMappings="xmlns:ns0='http://purl.org/dc/elements/1.1/' xmlns:ns1='http://schemas.openxmlformats.org/package/2006/metadata/core-properties' " w:xpath="/ns1:coreProperties[1]/ns0:subject[1]" w:storeItemID="{6C3C8BC8-F283-45AE-878A-BAB7291924A1}"/>
        <w:text/>
      </w:sdtPr>
      <w:sdtEndPr/>
      <w:sdtContent>
        <w:r w:rsidR="00267F3D" w:rsidRPr="00915B25">
          <w:rPr>
            <w:sz w:val="22"/>
            <w:szCs w:val="22"/>
            <w:lang w:val="en-GB"/>
          </w:rPr>
          <w:t>CBD/WG2020/3/1/Add.2/Rev.4 CBD/SBSTTA/24/1/Add.2/Rev.2 CBD/SBI/3/1/Add.2/Rev.2</w:t>
        </w:r>
      </w:sdtContent>
    </w:sdt>
  </w:p>
  <w:p w14:paraId="291D93EA" w14:textId="7785E64C" w:rsidR="005E631C" w:rsidRPr="000D4B0F" w:rsidRDefault="005E631C" w:rsidP="000D4B0F">
    <w:pPr>
      <w:pStyle w:val="Header"/>
      <w:spacing w:after="240"/>
      <w:ind w:right="7715"/>
      <w:rPr>
        <w:sz w:val="22"/>
        <w:szCs w:val="22"/>
      </w:rPr>
    </w:pPr>
    <w:r>
      <w:t xml:space="preserve">Страница </w:t>
    </w:r>
    <w:r w:rsidRPr="000D4B0F">
      <w:rPr>
        <w:sz w:val="22"/>
      </w:rPr>
      <w:fldChar w:fldCharType="begin"/>
    </w:r>
    <w:r w:rsidRPr="000D4B0F">
      <w:rPr>
        <w:sz w:val="22"/>
      </w:rPr>
      <w:instrText xml:space="preserve"> PAGE   \* MERGEFORMAT </w:instrText>
    </w:r>
    <w:r w:rsidRPr="000D4B0F">
      <w:rPr>
        <w:sz w:val="22"/>
      </w:rPr>
      <w:fldChar w:fldCharType="separate"/>
    </w:r>
    <w:r w:rsidR="00974211">
      <w:rPr>
        <w:noProof/>
        <w:sz w:val="22"/>
      </w:rPr>
      <w:t>8</w:t>
    </w:r>
    <w:r w:rsidRPr="000D4B0F">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86E5" w14:textId="40CCEEB1" w:rsidR="007E3161" w:rsidRPr="00894506" w:rsidRDefault="00974211" w:rsidP="000D4B0F">
    <w:pPr>
      <w:ind w:left="7938"/>
      <w:jc w:val="right"/>
      <w:rPr>
        <w:sz w:val="22"/>
        <w:szCs w:val="22"/>
        <w:lang w:val="en-GB"/>
      </w:rPr>
    </w:pPr>
    <w:sdt>
      <w:sdtPr>
        <w:rPr>
          <w:sz w:val="22"/>
          <w:szCs w:val="22"/>
          <w:lang w:val="en-GB"/>
        </w:rPr>
        <w:alias w:val="Subject"/>
        <w:tag w:val=""/>
        <w:id w:val="1355160659"/>
        <w:dataBinding w:prefixMappings="xmlns:ns0='http://purl.org/dc/elements/1.1/' xmlns:ns1='http://schemas.openxmlformats.org/package/2006/metadata/core-properties' " w:xpath="/ns1:coreProperties[1]/ns0:subject[1]" w:storeItemID="{6C3C8BC8-F283-45AE-878A-BAB7291924A1}"/>
        <w:text/>
      </w:sdtPr>
      <w:sdtEndPr/>
      <w:sdtContent>
        <w:r w:rsidR="00267F3D">
          <w:rPr>
            <w:sz w:val="22"/>
            <w:szCs w:val="22"/>
            <w:lang w:val="en-GB"/>
          </w:rPr>
          <w:t>CBD/WG2020/3/1/Add.2/Rev.4 CBD/SBSTTA/24/1/Add.2/Rev.2 CBD/SBI/3/1/Add.2/Rev.2</w:t>
        </w:r>
      </w:sdtContent>
    </w:sdt>
  </w:p>
  <w:p w14:paraId="1671EF49" w14:textId="178F79DE" w:rsidR="007E3161" w:rsidRPr="000D4B0F" w:rsidRDefault="007E3161" w:rsidP="000D4B0F">
    <w:pPr>
      <w:pStyle w:val="Header"/>
      <w:tabs>
        <w:tab w:val="clear" w:pos="4680"/>
        <w:tab w:val="clear" w:pos="9360"/>
      </w:tabs>
      <w:spacing w:after="240"/>
      <w:ind w:left="7938"/>
      <w:jc w:val="right"/>
      <w:rPr>
        <w:sz w:val="22"/>
        <w:szCs w:val="22"/>
      </w:rPr>
    </w:pPr>
    <w:r>
      <w:t xml:space="preserve">Страница </w:t>
    </w:r>
    <w:r w:rsidRPr="000D4B0F">
      <w:rPr>
        <w:sz w:val="22"/>
      </w:rPr>
      <w:fldChar w:fldCharType="begin"/>
    </w:r>
    <w:r w:rsidRPr="000D4B0F">
      <w:rPr>
        <w:sz w:val="22"/>
      </w:rPr>
      <w:instrText xml:space="preserve"> PAGE   \* MERGEFORMAT </w:instrText>
    </w:r>
    <w:r w:rsidRPr="000D4B0F">
      <w:rPr>
        <w:sz w:val="22"/>
      </w:rPr>
      <w:fldChar w:fldCharType="separate"/>
    </w:r>
    <w:r w:rsidR="00974211">
      <w:rPr>
        <w:noProof/>
        <w:sz w:val="22"/>
      </w:rPr>
      <w:t>9</w:t>
    </w:r>
    <w:r w:rsidRPr="000D4B0F">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FB"/>
    <w:rsid w:val="00003AFA"/>
    <w:rsid w:val="00005D9F"/>
    <w:rsid w:val="000062C1"/>
    <w:rsid w:val="00011611"/>
    <w:rsid w:val="00011BC0"/>
    <w:rsid w:val="00013BBE"/>
    <w:rsid w:val="00026ED3"/>
    <w:rsid w:val="000305BC"/>
    <w:rsid w:val="00031F8A"/>
    <w:rsid w:val="00032585"/>
    <w:rsid w:val="000334B0"/>
    <w:rsid w:val="00035D04"/>
    <w:rsid w:val="00044088"/>
    <w:rsid w:val="00061D34"/>
    <w:rsid w:val="00077756"/>
    <w:rsid w:val="00077767"/>
    <w:rsid w:val="00077786"/>
    <w:rsid w:val="00094C92"/>
    <w:rsid w:val="00095445"/>
    <w:rsid w:val="000A3907"/>
    <w:rsid w:val="000A47A5"/>
    <w:rsid w:val="000A491E"/>
    <w:rsid w:val="000A4A0E"/>
    <w:rsid w:val="000D3984"/>
    <w:rsid w:val="000D39F1"/>
    <w:rsid w:val="000D4B0F"/>
    <w:rsid w:val="000D5F39"/>
    <w:rsid w:val="000D7808"/>
    <w:rsid w:val="000E3D71"/>
    <w:rsid w:val="000E73FB"/>
    <w:rsid w:val="00100832"/>
    <w:rsid w:val="0010135C"/>
    <w:rsid w:val="001029A5"/>
    <w:rsid w:val="00105D16"/>
    <w:rsid w:val="00112849"/>
    <w:rsid w:val="00113630"/>
    <w:rsid w:val="001267E1"/>
    <w:rsid w:val="00126D1A"/>
    <w:rsid w:val="00126E2A"/>
    <w:rsid w:val="00134115"/>
    <w:rsid w:val="001352DE"/>
    <w:rsid w:val="001442A0"/>
    <w:rsid w:val="0014766E"/>
    <w:rsid w:val="00147CE3"/>
    <w:rsid w:val="00151067"/>
    <w:rsid w:val="0016371F"/>
    <w:rsid w:val="00166151"/>
    <w:rsid w:val="0016647E"/>
    <w:rsid w:val="001675F0"/>
    <w:rsid w:val="00170BD5"/>
    <w:rsid w:val="00174436"/>
    <w:rsid w:val="001758CA"/>
    <w:rsid w:val="00175AF6"/>
    <w:rsid w:val="00176090"/>
    <w:rsid w:val="00186D43"/>
    <w:rsid w:val="00187097"/>
    <w:rsid w:val="00193C42"/>
    <w:rsid w:val="001969B8"/>
    <w:rsid w:val="001977D4"/>
    <w:rsid w:val="001A0CA6"/>
    <w:rsid w:val="001A1457"/>
    <w:rsid w:val="001A4EAC"/>
    <w:rsid w:val="001A7A37"/>
    <w:rsid w:val="001B2D6A"/>
    <w:rsid w:val="001B5B4A"/>
    <w:rsid w:val="001B66F4"/>
    <w:rsid w:val="001C44F2"/>
    <w:rsid w:val="001D3AFE"/>
    <w:rsid w:val="001D4BC1"/>
    <w:rsid w:val="001E0BEE"/>
    <w:rsid w:val="001E56CF"/>
    <w:rsid w:val="001E56D7"/>
    <w:rsid w:val="001E6D7D"/>
    <w:rsid w:val="001F65B0"/>
    <w:rsid w:val="001F65D4"/>
    <w:rsid w:val="00206732"/>
    <w:rsid w:val="002127F9"/>
    <w:rsid w:val="00223733"/>
    <w:rsid w:val="00225FFD"/>
    <w:rsid w:val="00226735"/>
    <w:rsid w:val="0023092A"/>
    <w:rsid w:val="00230E96"/>
    <w:rsid w:val="002360C4"/>
    <w:rsid w:val="0023772A"/>
    <w:rsid w:val="00240196"/>
    <w:rsid w:val="002409CC"/>
    <w:rsid w:val="002416B7"/>
    <w:rsid w:val="0025163F"/>
    <w:rsid w:val="00251F8B"/>
    <w:rsid w:val="00252C6D"/>
    <w:rsid w:val="00256B77"/>
    <w:rsid w:val="002570BE"/>
    <w:rsid w:val="00260383"/>
    <w:rsid w:val="0026231F"/>
    <w:rsid w:val="00267E05"/>
    <w:rsid w:val="00267F3D"/>
    <w:rsid w:val="00270D8F"/>
    <w:rsid w:val="0027232E"/>
    <w:rsid w:val="00274F92"/>
    <w:rsid w:val="00282043"/>
    <w:rsid w:val="00283356"/>
    <w:rsid w:val="0028373E"/>
    <w:rsid w:val="002924FB"/>
    <w:rsid w:val="00293C31"/>
    <w:rsid w:val="002955F0"/>
    <w:rsid w:val="00295A7F"/>
    <w:rsid w:val="00297D68"/>
    <w:rsid w:val="002A504B"/>
    <w:rsid w:val="002A576B"/>
    <w:rsid w:val="002A7BDA"/>
    <w:rsid w:val="002A7D00"/>
    <w:rsid w:val="002B7B4A"/>
    <w:rsid w:val="002C01C6"/>
    <w:rsid w:val="002C0441"/>
    <w:rsid w:val="002C0CB9"/>
    <w:rsid w:val="002C0CCD"/>
    <w:rsid w:val="002C1C47"/>
    <w:rsid w:val="002C50DB"/>
    <w:rsid w:val="002C6BF3"/>
    <w:rsid w:val="002C77CD"/>
    <w:rsid w:val="002D21E0"/>
    <w:rsid w:val="002D429B"/>
    <w:rsid w:val="002D55CD"/>
    <w:rsid w:val="002E0000"/>
    <w:rsid w:val="002E10CA"/>
    <w:rsid w:val="002E271D"/>
    <w:rsid w:val="002E2894"/>
    <w:rsid w:val="002F2F09"/>
    <w:rsid w:val="002F4FCF"/>
    <w:rsid w:val="002F60F4"/>
    <w:rsid w:val="002F7B5C"/>
    <w:rsid w:val="002F7E62"/>
    <w:rsid w:val="00302CF7"/>
    <w:rsid w:val="00302EBD"/>
    <w:rsid w:val="00302FA0"/>
    <w:rsid w:val="003106FD"/>
    <w:rsid w:val="0032098C"/>
    <w:rsid w:val="0032224B"/>
    <w:rsid w:val="003222A9"/>
    <w:rsid w:val="00325636"/>
    <w:rsid w:val="00331B9C"/>
    <w:rsid w:val="00336E85"/>
    <w:rsid w:val="003379F6"/>
    <w:rsid w:val="003419E1"/>
    <w:rsid w:val="00345EDD"/>
    <w:rsid w:val="00345F5B"/>
    <w:rsid w:val="003461C3"/>
    <w:rsid w:val="0035649B"/>
    <w:rsid w:val="003567A4"/>
    <w:rsid w:val="00365D25"/>
    <w:rsid w:val="00370A5D"/>
    <w:rsid w:val="0037307D"/>
    <w:rsid w:val="0037568A"/>
    <w:rsid w:val="00381609"/>
    <w:rsid w:val="00385DB3"/>
    <w:rsid w:val="00387EDB"/>
    <w:rsid w:val="0039294B"/>
    <w:rsid w:val="003975D2"/>
    <w:rsid w:val="003A0089"/>
    <w:rsid w:val="003A40FE"/>
    <w:rsid w:val="003A58C6"/>
    <w:rsid w:val="003A6B94"/>
    <w:rsid w:val="003A7122"/>
    <w:rsid w:val="003B152D"/>
    <w:rsid w:val="003B2BBB"/>
    <w:rsid w:val="003B43CB"/>
    <w:rsid w:val="003B53F4"/>
    <w:rsid w:val="003B5699"/>
    <w:rsid w:val="003B6399"/>
    <w:rsid w:val="003C34AD"/>
    <w:rsid w:val="003C5769"/>
    <w:rsid w:val="003C580F"/>
    <w:rsid w:val="003D1DC4"/>
    <w:rsid w:val="003D4C9D"/>
    <w:rsid w:val="003D6162"/>
    <w:rsid w:val="003E0CFF"/>
    <w:rsid w:val="003E65B7"/>
    <w:rsid w:val="003E787C"/>
    <w:rsid w:val="003F0EFD"/>
    <w:rsid w:val="003F67D2"/>
    <w:rsid w:val="003F77C2"/>
    <w:rsid w:val="003F7E4C"/>
    <w:rsid w:val="00400542"/>
    <w:rsid w:val="00400CCE"/>
    <w:rsid w:val="00404694"/>
    <w:rsid w:val="00405EB9"/>
    <w:rsid w:val="00410983"/>
    <w:rsid w:val="00415E19"/>
    <w:rsid w:val="00420B53"/>
    <w:rsid w:val="00421F94"/>
    <w:rsid w:val="00426B2B"/>
    <w:rsid w:val="00432D8B"/>
    <w:rsid w:val="004410FC"/>
    <w:rsid w:val="00443B5A"/>
    <w:rsid w:val="0045382C"/>
    <w:rsid w:val="00455B1F"/>
    <w:rsid w:val="00455C78"/>
    <w:rsid w:val="00461DC9"/>
    <w:rsid w:val="00462BF8"/>
    <w:rsid w:val="00462C2F"/>
    <w:rsid w:val="00466630"/>
    <w:rsid w:val="004716F1"/>
    <w:rsid w:val="004745A2"/>
    <w:rsid w:val="0047555F"/>
    <w:rsid w:val="0048034F"/>
    <w:rsid w:val="004816DC"/>
    <w:rsid w:val="0048184B"/>
    <w:rsid w:val="00485DA1"/>
    <w:rsid w:val="00485F78"/>
    <w:rsid w:val="0048763C"/>
    <w:rsid w:val="0049636F"/>
    <w:rsid w:val="004A126C"/>
    <w:rsid w:val="004B254C"/>
    <w:rsid w:val="004B3CE6"/>
    <w:rsid w:val="004B574D"/>
    <w:rsid w:val="004C3613"/>
    <w:rsid w:val="004C40E7"/>
    <w:rsid w:val="004D0444"/>
    <w:rsid w:val="004D6987"/>
    <w:rsid w:val="004D6E18"/>
    <w:rsid w:val="004E0FF4"/>
    <w:rsid w:val="004E68C0"/>
    <w:rsid w:val="004F0563"/>
    <w:rsid w:val="004F1892"/>
    <w:rsid w:val="004F2076"/>
    <w:rsid w:val="004F2DD3"/>
    <w:rsid w:val="004F53DD"/>
    <w:rsid w:val="004F5C96"/>
    <w:rsid w:val="00500C04"/>
    <w:rsid w:val="00501807"/>
    <w:rsid w:val="00501EDB"/>
    <w:rsid w:val="0050255C"/>
    <w:rsid w:val="0051336D"/>
    <w:rsid w:val="00515E32"/>
    <w:rsid w:val="00515E98"/>
    <w:rsid w:val="0052186F"/>
    <w:rsid w:val="005250AA"/>
    <w:rsid w:val="00527711"/>
    <w:rsid w:val="005302C4"/>
    <w:rsid w:val="005321E0"/>
    <w:rsid w:val="00534D11"/>
    <w:rsid w:val="00537664"/>
    <w:rsid w:val="0055127F"/>
    <w:rsid w:val="005512FA"/>
    <w:rsid w:val="005538DF"/>
    <w:rsid w:val="00561769"/>
    <w:rsid w:val="00563071"/>
    <w:rsid w:val="005670AF"/>
    <w:rsid w:val="00573F72"/>
    <w:rsid w:val="00581F76"/>
    <w:rsid w:val="0058499E"/>
    <w:rsid w:val="00596B8E"/>
    <w:rsid w:val="0059749B"/>
    <w:rsid w:val="005A11FF"/>
    <w:rsid w:val="005A3536"/>
    <w:rsid w:val="005A7037"/>
    <w:rsid w:val="005B24E2"/>
    <w:rsid w:val="005B2CBA"/>
    <w:rsid w:val="005B49BB"/>
    <w:rsid w:val="005B5723"/>
    <w:rsid w:val="005C2A11"/>
    <w:rsid w:val="005D04F6"/>
    <w:rsid w:val="005D1129"/>
    <w:rsid w:val="005D1B86"/>
    <w:rsid w:val="005D1EC0"/>
    <w:rsid w:val="005D2119"/>
    <w:rsid w:val="005D3F6F"/>
    <w:rsid w:val="005D64E2"/>
    <w:rsid w:val="005D792C"/>
    <w:rsid w:val="005E05E3"/>
    <w:rsid w:val="005E564A"/>
    <w:rsid w:val="005E631C"/>
    <w:rsid w:val="005E6D38"/>
    <w:rsid w:val="005E6F96"/>
    <w:rsid w:val="005F5D84"/>
    <w:rsid w:val="005F65D3"/>
    <w:rsid w:val="00600FDD"/>
    <w:rsid w:val="00601F6B"/>
    <w:rsid w:val="00602E0F"/>
    <w:rsid w:val="00604B3D"/>
    <w:rsid w:val="00605D4C"/>
    <w:rsid w:val="006118F0"/>
    <w:rsid w:val="00612DFC"/>
    <w:rsid w:val="0061424C"/>
    <w:rsid w:val="00616A11"/>
    <w:rsid w:val="00617E9E"/>
    <w:rsid w:val="006228AF"/>
    <w:rsid w:val="00623C25"/>
    <w:rsid w:val="00626B75"/>
    <w:rsid w:val="0062770D"/>
    <w:rsid w:val="0063215D"/>
    <w:rsid w:val="00635986"/>
    <w:rsid w:val="00635A8E"/>
    <w:rsid w:val="0064334C"/>
    <w:rsid w:val="00645D35"/>
    <w:rsid w:val="0065108F"/>
    <w:rsid w:val="0065660B"/>
    <w:rsid w:val="00660E71"/>
    <w:rsid w:val="006648E5"/>
    <w:rsid w:val="0066731C"/>
    <w:rsid w:val="00667EBD"/>
    <w:rsid w:val="006774E4"/>
    <w:rsid w:val="00684EB7"/>
    <w:rsid w:val="00685BE6"/>
    <w:rsid w:val="00685D6B"/>
    <w:rsid w:val="00687167"/>
    <w:rsid w:val="006902C5"/>
    <w:rsid w:val="006917DF"/>
    <w:rsid w:val="0069194D"/>
    <w:rsid w:val="00693CAA"/>
    <w:rsid w:val="006A401A"/>
    <w:rsid w:val="006A4816"/>
    <w:rsid w:val="006B3943"/>
    <w:rsid w:val="006C2154"/>
    <w:rsid w:val="006D21B2"/>
    <w:rsid w:val="006D4A3D"/>
    <w:rsid w:val="006D4B6F"/>
    <w:rsid w:val="006E5533"/>
    <w:rsid w:val="006E5C93"/>
    <w:rsid w:val="006E6356"/>
    <w:rsid w:val="00704886"/>
    <w:rsid w:val="007176E1"/>
    <w:rsid w:val="00725AED"/>
    <w:rsid w:val="0072670E"/>
    <w:rsid w:val="00727A32"/>
    <w:rsid w:val="00737880"/>
    <w:rsid w:val="007445BE"/>
    <w:rsid w:val="00744A49"/>
    <w:rsid w:val="0074552D"/>
    <w:rsid w:val="007527BC"/>
    <w:rsid w:val="00757201"/>
    <w:rsid w:val="007602F6"/>
    <w:rsid w:val="00770499"/>
    <w:rsid w:val="0077110C"/>
    <w:rsid w:val="00772244"/>
    <w:rsid w:val="0077226A"/>
    <w:rsid w:val="007754B5"/>
    <w:rsid w:val="007819AD"/>
    <w:rsid w:val="0079151B"/>
    <w:rsid w:val="007916BC"/>
    <w:rsid w:val="00792F83"/>
    <w:rsid w:val="007B632F"/>
    <w:rsid w:val="007B7A67"/>
    <w:rsid w:val="007C6038"/>
    <w:rsid w:val="007D4A86"/>
    <w:rsid w:val="007D6C56"/>
    <w:rsid w:val="007E3161"/>
    <w:rsid w:val="007E6AC5"/>
    <w:rsid w:val="007F0276"/>
    <w:rsid w:val="007F56F0"/>
    <w:rsid w:val="007F5E05"/>
    <w:rsid w:val="008051B7"/>
    <w:rsid w:val="008055BE"/>
    <w:rsid w:val="0080621B"/>
    <w:rsid w:val="00807C3C"/>
    <w:rsid w:val="00810998"/>
    <w:rsid w:val="00816E8C"/>
    <w:rsid w:val="008262C0"/>
    <w:rsid w:val="00835BE9"/>
    <w:rsid w:val="008419C4"/>
    <w:rsid w:val="008467DA"/>
    <w:rsid w:val="00851506"/>
    <w:rsid w:val="0086105B"/>
    <w:rsid w:val="00864E09"/>
    <w:rsid w:val="00867C17"/>
    <w:rsid w:val="0087011A"/>
    <w:rsid w:val="00872EA2"/>
    <w:rsid w:val="00880106"/>
    <w:rsid w:val="00881757"/>
    <w:rsid w:val="008850CD"/>
    <w:rsid w:val="008906C7"/>
    <w:rsid w:val="00890744"/>
    <w:rsid w:val="00894506"/>
    <w:rsid w:val="00894FFA"/>
    <w:rsid w:val="00895783"/>
    <w:rsid w:val="008A3DAA"/>
    <w:rsid w:val="008A6145"/>
    <w:rsid w:val="008B4DBB"/>
    <w:rsid w:val="008C0245"/>
    <w:rsid w:val="008C02FE"/>
    <w:rsid w:val="008C39D3"/>
    <w:rsid w:val="008C7661"/>
    <w:rsid w:val="008D04B1"/>
    <w:rsid w:val="008D0B44"/>
    <w:rsid w:val="008D7655"/>
    <w:rsid w:val="008D7FD0"/>
    <w:rsid w:val="008E049B"/>
    <w:rsid w:val="008E0857"/>
    <w:rsid w:val="008E3E0D"/>
    <w:rsid w:val="008E518C"/>
    <w:rsid w:val="008F1B46"/>
    <w:rsid w:val="008F5ECF"/>
    <w:rsid w:val="008F602D"/>
    <w:rsid w:val="008F7D9A"/>
    <w:rsid w:val="0091122E"/>
    <w:rsid w:val="0091206A"/>
    <w:rsid w:val="009147FB"/>
    <w:rsid w:val="009149B0"/>
    <w:rsid w:val="00914E6E"/>
    <w:rsid w:val="00915B25"/>
    <w:rsid w:val="00925663"/>
    <w:rsid w:val="00931DF3"/>
    <w:rsid w:val="0093375A"/>
    <w:rsid w:val="00934581"/>
    <w:rsid w:val="00935978"/>
    <w:rsid w:val="00935FD2"/>
    <w:rsid w:val="00936290"/>
    <w:rsid w:val="00940D19"/>
    <w:rsid w:val="009434EF"/>
    <w:rsid w:val="009479BC"/>
    <w:rsid w:val="0095318D"/>
    <w:rsid w:val="00956688"/>
    <w:rsid w:val="0096184F"/>
    <w:rsid w:val="00964272"/>
    <w:rsid w:val="00967668"/>
    <w:rsid w:val="00974211"/>
    <w:rsid w:val="00983A2A"/>
    <w:rsid w:val="00986D32"/>
    <w:rsid w:val="0099247C"/>
    <w:rsid w:val="00997C2F"/>
    <w:rsid w:val="009A1788"/>
    <w:rsid w:val="009B04D4"/>
    <w:rsid w:val="009B159E"/>
    <w:rsid w:val="009B329D"/>
    <w:rsid w:val="009B59E1"/>
    <w:rsid w:val="009C4DD2"/>
    <w:rsid w:val="009C4FC6"/>
    <w:rsid w:val="009C7C99"/>
    <w:rsid w:val="009D0E99"/>
    <w:rsid w:val="009D4EB3"/>
    <w:rsid w:val="009D78EE"/>
    <w:rsid w:val="009D7A99"/>
    <w:rsid w:val="009E0168"/>
    <w:rsid w:val="009E1BA0"/>
    <w:rsid w:val="009F07B8"/>
    <w:rsid w:val="009F2F57"/>
    <w:rsid w:val="009F5451"/>
    <w:rsid w:val="009F5B77"/>
    <w:rsid w:val="009F73F2"/>
    <w:rsid w:val="00A06767"/>
    <w:rsid w:val="00A07166"/>
    <w:rsid w:val="00A275F2"/>
    <w:rsid w:val="00A3045E"/>
    <w:rsid w:val="00A319E0"/>
    <w:rsid w:val="00A35791"/>
    <w:rsid w:val="00A37627"/>
    <w:rsid w:val="00A415C2"/>
    <w:rsid w:val="00A44BDD"/>
    <w:rsid w:val="00A455B0"/>
    <w:rsid w:val="00A45F75"/>
    <w:rsid w:val="00A46494"/>
    <w:rsid w:val="00A500C5"/>
    <w:rsid w:val="00A53909"/>
    <w:rsid w:val="00A570B6"/>
    <w:rsid w:val="00A571D2"/>
    <w:rsid w:val="00A703DD"/>
    <w:rsid w:val="00A74ABE"/>
    <w:rsid w:val="00A800BE"/>
    <w:rsid w:val="00A80AA6"/>
    <w:rsid w:val="00A84B05"/>
    <w:rsid w:val="00A86874"/>
    <w:rsid w:val="00A86A37"/>
    <w:rsid w:val="00A933B5"/>
    <w:rsid w:val="00A95661"/>
    <w:rsid w:val="00AA0F84"/>
    <w:rsid w:val="00AA760B"/>
    <w:rsid w:val="00AB1388"/>
    <w:rsid w:val="00AB51D4"/>
    <w:rsid w:val="00AC0E16"/>
    <w:rsid w:val="00AC1713"/>
    <w:rsid w:val="00AC18C3"/>
    <w:rsid w:val="00AC7EFE"/>
    <w:rsid w:val="00AD1899"/>
    <w:rsid w:val="00AF20A4"/>
    <w:rsid w:val="00AF3209"/>
    <w:rsid w:val="00AF53F7"/>
    <w:rsid w:val="00B02F15"/>
    <w:rsid w:val="00B03DAC"/>
    <w:rsid w:val="00B04072"/>
    <w:rsid w:val="00B04FDE"/>
    <w:rsid w:val="00B056A2"/>
    <w:rsid w:val="00B05DB9"/>
    <w:rsid w:val="00B15521"/>
    <w:rsid w:val="00B17A10"/>
    <w:rsid w:val="00B216FE"/>
    <w:rsid w:val="00B34D78"/>
    <w:rsid w:val="00B358CE"/>
    <w:rsid w:val="00B441C3"/>
    <w:rsid w:val="00B60329"/>
    <w:rsid w:val="00B60D11"/>
    <w:rsid w:val="00B71195"/>
    <w:rsid w:val="00B727EB"/>
    <w:rsid w:val="00B7591C"/>
    <w:rsid w:val="00B83E05"/>
    <w:rsid w:val="00B85813"/>
    <w:rsid w:val="00BA2CA2"/>
    <w:rsid w:val="00BA3110"/>
    <w:rsid w:val="00BA3935"/>
    <w:rsid w:val="00BA4CED"/>
    <w:rsid w:val="00BB12BE"/>
    <w:rsid w:val="00BB431E"/>
    <w:rsid w:val="00BB4B6E"/>
    <w:rsid w:val="00BC5EFB"/>
    <w:rsid w:val="00BD2BB0"/>
    <w:rsid w:val="00BD548E"/>
    <w:rsid w:val="00BD7A90"/>
    <w:rsid w:val="00BE0110"/>
    <w:rsid w:val="00BE15E4"/>
    <w:rsid w:val="00BE7830"/>
    <w:rsid w:val="00BF3C85"/>
    <w:rsid w:val="00C016CC"/>
    <w:rsid w:val="00C02E77"/>
    <w:rsid w:val="00C04A18"/>
    <w:rsid w:val="00C04E02"/>
    <w:rsid w:val="00C102C7"/>
    <w:rsid w:val="00C10330"/>
    <w:rsid w:val="00C225EE"/>
    <w:rsid w:val="00C25BDC"/>
    <w:rsid w:val="00C31F5C"/>
    <w:rsid w:val="00C34289"/>
    <w:rsid w:val="00C42404"/>
    <w:rsid w:val="00C53B67"/>
    <w:rsid w:val="00C6295C"/>
    <w:rsid w:val="00C640D7"/>
    <w:rsid w:val="00C65743"/>
    <w:rsid w:val="00C66E50"/>
    <w:rsid w:val="00C712C6"/>
    <w:rsid w:val="00C718B9"/>
    <w:rsid w:val="00C75608"/>
    <w:rsid w:val="00C80431"/>
    <w:rsid w:val="00C80818"/>
    <w:rsid w:val="00C84870"/>
    <w:rsid w:val="00C91091"/>
    <w:rsid w:val="00C95090"/>
    <w:rsid w:val="00C95F52"/>
    <w:rsid w:val="00CA1D1E"/>
    <w:rsid w:val="00CA312F"/>
    <w:rsid w:val="00CB5D78"/>
    <w:rsid w:val="00CB7388"/>
    <w:rsid w:val="00CC3A98"/>
    <w:rsid w:val="00CC522A"/>
    <w:rsid w:val="00CC5586"/>
    <w:rsid w:val="00CC55F9"/>
    <w:rsid w:val="00CD6711"/>
    <w:rsid w:val="00CD7172"/>
    <w:rsid w:val="00CE4D8A"/>
    <w:rsid w:val="00CE607E"/>
    <w:rsid w:val="00CF2731"/>
    <w:rsid w:val="00D02B66"/>
    <w:rsid w:val="00D06992"/>
    <w:rsid w:val="00D114AC"/>
    <w:rsid w:val="00D1336F"/>
    <w:rsid w:val="00D15398"/>
    <w:rsid w:val="00D16F77"/>
    <w:rsid w:val="00D178B6"/>
    <w:rsid w:val="00D2508B"/>
    <w:rsid w:val="00D25646"/>
    <w:rsid w:val="00D27500"/>
    <w:rsid w:val="00D36005"/>
    <w:rsid w:val="00D36711"/>
    <w:rsid w:val="00D36DDA"/>
    <w:rsid w:val="00D408CC"/>
    <w:rsid w:val="00D416F4"/>
    <w:rsid w:val="00D41A19"/>
    <w:rsid w:val="00D43B01"/>
    <w:rsid w:val="00D51441"/>
    <w:rsid w:val="00D52C62"/>
    <w:rsid w:val="00D60042"/>
    <w:rsid w:val="00D6047D"/>
    <w:rsid w:val="00D6290E"/>
    <w:rsid w:val="00D63BFA"/>
    <w:rsid w:val="00D65DE3"/>
    <w:rsid w:val="00D65FD3"/>
    <w:rsid w:val="00D67F64"/>
    <w:rsid w:val="00D73028"/>
    <w:rsid w:val="00D74597"/>
    <w:rsid w:val="00D76B2D"/>
    <w:rsid w:val="00D8416A"/>
    <w:rsid w:val="00D84400"/>
    <w:rsid w:val="00D86FF2"/>
    <w:rsid w:val="00D87DFC"/>
    <w:rsid w:val="00D91ED2"/>
    <w:rsid w:val="00DA3685"/>
    <w:rsid w:val="00DA3C5E"/>
    <w:rsid w:val="00DB24F7"/>
    <w:rsid w:val="00DB6ECC"/>
    <w:rsid w:val="00DC37F4"/>
    <w:rsid w:val="00DC40FC"/>
    <w:rsid w:val="00DC4FAF"/>
    <w:rsid w:val="00DD007B"/>
    <w:rsid w:val="00DD3A78"/>
    <w:rsid w:val="00DD6EE6"/>
    <w:rsid w:val="00DD76B9"/>
    <w:rsid w:val="00DE165B"/>
    <w:rsid w:val="00DE2218"/>
    <w:rsid w:val="00DE2CB1"/>
    <w:rsid w:val="00DE4459"/>
    <w:rsid w:val="00DE7766"/>
    <w:rsid w:val="00DF3612"/>
    <w:rsid w:val="00DF5168"/>
    <w:rsid w:val="00DF6073"/>
    <w:rsid w:val="00DF7144"/>
    <w:rsid w:val="00E000C7"/>
    <w:rsid w:val="00E0479B"/>
    <w:rsid w:val="00E110FB"/>
    <w:rsid w:val="00E15CEB"/>
    <w:rsid w:val="00E16138"/>
    <w:rsid w:val="00E266D3"/>
    <w:rsid w:val="00E26E66"/>
    <w:rsid w:val="00E36561"/>
    <w:rsid w:val="00E45569"/>
    <w:rsid w:val="00E45783"/>
    <w:rsid w:val="00E45FE2"/>
    <w:rsid w:val="00E4603C"/>
    <w:rsid w:val="00E4702E"/>
    <w:rsid w:val="00E54810"/>
    <w:rsid w:val="00E57244"/>
    <w:rsid w:val="00E60109"/>
    <w:rsid w:val="00E64285"/>
    <w:rsid w:val="00E66E8B"/>
    <w:rsid w:val="00E76616"/>
    <w:rsid w:val="00E809D3"/>
    <w:rsid w:val="00E81E8A"/>
    <w:rsid w:val="00E87138"/>
    <w:rsid w:val="00EA697A"/>
    <w:rsid w:val="00EA70E6"/>
    <w:rsid w:val="00EA73E8"/>
    <w:rsid w:val="00EB2202"/>
    <w:rsid w:val="00EB2D92"/>
    <w:rsid w:val="00EB77A9"/>
    <w:rsid w:val="00EC2DC3"/>
    <w:rsid w:val="00EC3E32"/>
    <w:rsid w:val="00EC48D6"/>
    <w:rsid w:val="00EC7175"/>
    <w:rsid w:val="00ED0BCA"/>
    <w:rsid w:val="00ED3470"/>
    <w:rsid w:val="00ED481D"/>
    <w:rsid w:val="00EE1B03"/>
    <w:rsid w:val="00EE2902"/>
    <w:rsid w:val="00EE2A06"/>
    <w:rsid w:val="00EE638F"/>
    <w:rsid w:val="00EE6904"/>
    <w:rsid w:val="00EF2C97"/>
    <w:rsid w:val="00F0331F"/>
    <w:rsid w:val="00F06713"/>
    <w:rsid w:val="00F06A2F"/>
    <w:rsid w:val="00F120D2"/>
    <w:rsid w:val="00F148A0"/>
    <w:rsid w:val="00F201AA"/>
    <w:rsid w:val="00F23101"/>
    <w:rsid w:val="00F23F02"/>
    <w:rsid w:val="00F24A56"/>
    <w:rsid w:val="00F2603A"/>
    <w:rsid w:val="00F325BC"/>
    <w:rsid w:val="00F36F9B"/>
    <w:rsid w:val="00F373D3"/>
    <w:rsid w:val="00F42AF0"/>
    <w:rsid w:val="00F42C8E"/>
    <w:rsid w:val="00F45678"/>
    <w:rsid w:val="00F472F5"/>
    <w:rsid w:val="00F544CC"/>
    <w:rsid w:val="00F550FD"/>
    <w:rsid w:val="00F57063"/>
    <w:rsid w:val="00F612E7"/>
    <w:rsid w:val="00F65371"/>
    <w:rsid w:val="00F678E2"/>
    <w:rsid w:val="00F702FA"/>
    <w:rsid w:val="00F74105"/>
    <w:rsid w:val="00F760EB"/>
    <w:rsid w:val="00F8364D"/>
    <w:rsid w:val="00F86ABD"/>
    <w:rsid w:val="00F91927"/>
    <w:rsid w:val="00F939A8"/>
    <w:rsid w:val="00F9523C"/>
    <w:rsid w:val="00FA04B9"/>
    <w:rsid w:val="00FA1C98"/>
    <w:rsid w:val="00FA4556"/>
    <w:rsid w:val="00FB51D3"/>
    <w:rsid w:val="00FC1A1A"/>
    <w:rsid w:val="00FC439E"/>
    <w:rsid w:val="00FC5B1C"/>
    <w:rsid w:val="00FD3076"/>
    <w:rsid w:val="00FE168B"/>
    <w:rsid w:val="00FE2433"/>
    <w:rsid w:val="00FE2F26"/>
    <w:rsid w:val="00FE3751"/>
    <w:rsid w:val="00FE3B4B"/>
    <w:rsid w:val="00FE4C81"/>
    <w:rsid w:val="00FF1F0E"/>
    <w:rsid w:val="00FF5581"/>
    <w:rsid w:val="00FF67AF"/>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0C5D"/>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EE"/>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ru-RU"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ru-RU"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ED0BCA"/>
    <w:pPr>
      <w:ind w:left="720"/>
      <w:contextualSpacing/>
      <w:jc w:val="both"/>
    </w:pPr>
    <w:rPr>
      <w:sz w:val="22"/>
      <w:lang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customStyle="1" w:styleId="UnresolvedMention">
    <w:name w:val="Unresolved Mention"/>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4DC355CF74AD39CBF0B1ACD82395B"/>
        <w:category>
          <w:name w:val="General"/>
          <w:gallery w:val="placeholder"/>
        </w:category>
        <w:types>
          <w:type w:val="bbPlcHdr"/>
        </w:types>
        <w:behaviors>
          <w:behavior w:val="content"/>
        </w:behaviors>
        <w:guid w:val="{70ED5AC5-0F95-4C7B-8376-1923D81E0864}"/>
      </w:docPartPr>
      <w:docPartBody>
        <w:p w:rsidR="005F1A2E" w:rsidRDefault="000A36A5" w:rsidP="000A36A5">
          <w:pPr>
            <w:pStyle w:val="7474DC355CF74AD39CBF0B1ACD82395B"/>
          </w:pPr>
          <w:r w:rsidRPr="007E02EB">
            <w:rPr>
              <w:rStyle w:val="PlaceholderText"/>
            </w:rPr>
            <w:t>[Subject]</w:t>
          </w:r>
        </w:p>
      </w:docPartBody>
    </w:docPart>
    <w:docPart>
      <w:docPartPr>
        <w:name w:val="B5334ECF8BF0454EA000A9D66280A25A"/>
        <w:category>
          <w:name w:val="General"/>
          <w:gallery w:val="placeholder"/>
        </w:category>
        <w:types>
          <w:type w:val="bbPlcHdr"/>
        </w:types>
        <w:behaviors>
          <w:behavior w:val="content"/>
        </w:behaviors>
        <w:guid w:val="{6D0EC753-CD89-4002-A5F6-E8DCDFB9F78D}"/>
      </w:docPartPr>
      <w:docPartBody>
        <w:p w:rsidR="005F1A2E" w:rsidRDefault="000A36A5" w:rsidP="000A36A5">
          <w:pPr>
            <w:pStyle w:val="B5334ECF8BF0454EA000A9D66280A25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A5"/>
    <w:rsid w:val="00087FA7"/>
    <w:rsid w:val="000A36A5"/>
    <w:rsid w:val="002030B3"/>
    <w:rsid w:val="00511255"/>
    <w:rsid w:val="005F1A2E"/>
    <w:rsid w:val="00AF523E"/>
    <w:rsid w:val="00DB0062"/>
    <w:rsid w:val="00EE6B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6A5"/>
    <w:rPr>
      <w:color w:val="808080"/>
    </w:rPr>
  </w:style>
  <w:style w:type="paragraph" w:customStyle="1" w:styleId="7474DC355CF74AD39CBF0B1ACD82395B">
    <w:name w:val="7474DC355CF74AD39CBF0B1ACD82395B"/>
    <w:rsid w:val="000A36A5"/>
  </w:style>
  <w:style w:type="paragraph" w:customStyle="1" w:styleId="B5334ECF8BF0454EA000A9D66280A25A">
    <w:name w:val="B5334ECF8BF0454EA000A9D66280A25A"/>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3.xml><?xml version="1.0" encoding="utf-8"?>
<ds:datastoreItem xmlns:ds="http://schemas.openxmlformats.org/officeDocument/2006/customXml" ds:itemID="{9A50C607-AA46-429E-B61F-25E44B3A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E4D61-4759-490F-84EB-0413738E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Scenario note for the resumed sessions of twenty-fourth meeting of the Subsidiary Body on Scientific, Technical and Technological Advice, the third meeting of the Subsidiary Body on Implementation and the third meeting of the Open-ended Working Group on t</vt:lpstr>
    </vt:vector>
  </TitlesOfParts>
  <Company>United Nations</Company>
  <LinksUpToDate>false</LinksUpToDate>
  <CharactersWithSpaces>19557</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resumed sessions of twenty-fourth meeting of the Subsidiary Body on Scientific, Technical and Technological Advice, the third meeting of the Subsidiary Body on Implementation and the third meeting of the Open-ended Working Group on the Post-2020 Global Biodiversity Framework</dc:title>
  <dc:subject>CBD/WG2020/3/1/Add.2/Rev.4 CBD/SBSTTA/24/1/Add.2/Rev.2 CBD/SBI/3/1/Add.2/Rev.2</dc:subject>
  <dc:creator>Secretariat of the Convention on Biological Diversity</dc:creator>
  <cp:keywords>Convention on Biological Diversity</cp:keywords>
  <dc:description/>
  <cp:lastModifiedBy>Xue He Yan</cp:lastModifiedBy>
  <cp:revision>19</cp:revision>
  <dcterms:created xsi:type="dcterms:W3CDTF">2022-02-07T04:04:00Z</dcterms:created>
  <dcterms:modified xsi:type="dcterms:W3CDTF">2022-02-10T14:31:00Z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