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11835"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7999F19A" w14:textId="35829777" w:rsidR="00C11835" w:rsidRPr="001B2474" w:rsidRDefault="00C11835" w:rsidP="00C11835">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4058D2EB" wp14:editId="2AA0451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08467F58" w14:textId="21D69683" w:rsidR="008A1499" w:rsidRPr="00375DEA" w:rsidRDefault="00C11835" w:rsidP="00C11835">
            <w:pPr>
              <w:pStyle w:val="AASmallLogo"/>
            </w:pPr>
            <w:r w:rsidRPr="001B2474">
              <w:rPr>
                <w:rFonts w:eastAsia="SimHei" w:hint="eastAsia"/>
                <w:sz w:val="20"/>
                <w:szCs w:val="20"/>
                <w:lang w:eastAsia="zh-CN"/>
              </w:rPr>
              <w:t>环境规划署</w:t>
            </w:r>
          </w:p>
          <w:p w14:paraId="13900852" w14:textId="77777777" w:rsidR="008A1499" w:rsidRPr="00375DEA" w:rsidRDefault="008A1499" w:rsidP="008A1499">
            <w:pPr>
              <w:pStyle w:val="AASmallLogo"/>
            </w:pPr>
          </w:p>
        </w:tc>
        <w:tc>
          <w:tcPr>
            <w:tcW w:w="8073" w:type="dxa"/>
            <w:vAlign w:val="bottom"/>
          </w:tcPr>
          <w:p w14:paraId="179BF1DB" w14:textId="7A893544" w:rsidR="008A1499" w:rsidRPr="00C11835" w:rsidRDefault="008A1499" w:rsidP="008A1499">
            <w:pPr>
              <w:pStyle w:val="CBDNormal"/>
              <w:jc w:val="right"/>
              <w:rPr>
                <w:rFonts w:hint="eastAsia"/>
                <w:sz w:val="24"/>
                <w:lang w:eastAsia="zh-CN"/>
              </w:rPr>
            </w:pPr>
            <w:r w:rsidRPr="00C9006F">
              <w:rPr>
                <w:sz w:val="40"/>
              </w:rPr>
              <w:t>CBD</w:t>
            </w:r>
            <w:r w:rsidRPr="00C11835">
              <w:rPr>
                <w:sz w:val="24"/>
              </w:rPr>
              <w:t>/</w:t>
            </w:r>
            <w:r w:rsidR="00C4348A" w:rsidRPr="00C11835">
              <w:rPr>
                <w:sz w:val="24"/>
              </w:rPr>
              <w:t>SBI</w:t>
            </w:r>
            <w:r w:rsidRPr="00C11835">
              <w:rPr>
                <w:sz w:val="24"/>
              </w:rPr>
              <w:t>/</w:t>
            </w:r>
            <w:r w:rsidR="00FB6391" w:rsidRPr="00C11835">
              <w:rPr>
                <w:sz w:val="24"/>
              </w:rPr>
              <w:t>7</w:t>
            </w:r>
            <w:r w:rsidR="00AD7323" w:rsidRPr="00C11835">
              <w:rPr>
                <w:sz w:val="24"/>
              </w:rPr>
              <w:t>/</w:t>
            </w:r>
            <w:r w:rsidR="00A056DE">
              <w:rPr>
                <w:rFonts w:hint="eastAsia"/>
                <w:sz w:val="24"/>
                <w:lang w:eastAsia="zh-CN"/>
              </w:rPr>
              <w:t>L.7</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11835" w14:paraId="3E87D6C0" w14:textId="77777777" w:rsidTr="00C11835">
        <w:trPr>
          <w:trHeight w:val="2016"/>
        </w:trPr>
        <w:tc>
          <w:tcPr>
            <w:tcW w:w="7370" w:type="dxa"/>
          </w:tcPr>
          <w:p w14:paraId="687677FE" w14:textId="0505A2E3" w:rsidR="008A1499" w:rsidRPr="00375DEA" w:rsidRDefault="008A1499" w:rsidP="008A1499">
            <w:pPr>
              <w:pStyle w:val="ACLargeLogo"/>
            </w:pPr>
            <w:r w:rsidRPr="00375DEA">
              <w:t xml:space="preserve"> </w:t>
            </w:r>
            <w:r w:rsidR="00C11835" w:rsidRPr="001B2474">
              <w:rPr>
                <w:b/>
                <w:noProof/>
                <w:sz w:val="24"/>
                <w:szCs w:val="24"/>
                <w:lang w:val="en-US" w:eastAsia="zh-CN"/>
              </w:rPr>
              <w:drawing>
                <wp:inline distT="0" distB="0" distL="0" distR="0" wp14:anchorId="4446A160" wp14:editId="64A9C19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3E62D35" w14:textId="77777777" w:rsidR="008A1499" w:rsidRPr="00375DEA" w:rsidRDefault="008A1499" w:rsidP="008A1499">
            <w:pPr>
              <w:pStyle w:val="ACLargeLogo"/>
            </w:pPr>
          </w:p>
        </w:tc>
        <w:tc>
          <w:tcPr>
            <w:tcW w:w="3112" w:type="dxa"/>
          </w:tcPr>
          <w:p w14:paraId="50610D3D" w14:textId="3CCE5DC0" w:rsidR="008A1499" w:rsidRPr="00C11835" w:rsidRDefault="008A1499" w:rsidP="00C11835">
            <w:pPr>
              <w:pStyle w:val="AEDistrNormal"/>
              <w:rPr>
                <w:sz w:val="24"/>
                <w:szCs w:val="24"/>
              </w:rPr>
            </w:pPr>
            <w:r w:rsidRPr="00C11835">
              <w:rPr>
                <w:sz w:val="24"/>
                <w:szCs w:val="24"/>
              </w:rPr>
              <w:t xml:space="preserve">Distr.: </w:t>
            </w:r>
            <w:r w:rsidR="002F7AA7">
              <w:rPr>
                <w:rFonts w:hint="eastAsia"/>
                <w:sz w:val="24"/>
                <w:szCs w:val="24"/>
                <w:lang w:eastAsia="zh-CN"/>
              </w:rPr>
              <w:t>Limited</w:t>
            </w:r>
            <w:r w:rsidRPr="00C11835">
              <w:rPr>
                <w:sz w:val="24"/>
                <w:szCs w:val="24"/>
              </w:rPr>
              <w:t xml:space="preserve"> </w:t>
            </w:r>
          </w:p>
          <w:p w14:paraId="3645C5D6" w14:textId="2FFD921D" w:rsidR="008A1499" w:rsidRPr="00C11835" w:rsidRDefault="00A056DE" w:rsidP="00C11835">
            <w:pPr>
              <w:pStyle w:val="AEDistrNormal"/>
              <w:rPr>
                <w:sz w:val="24"/>
                <w:szCs w:val="24"/>
              </w:rPr>
            </w:pPr>
            <w:r>
              <w:rPr>
                <w:rFonts w:hint="eastAsia"/>
                <w:sz w:val="24"/>
                <w:szCs w:val="24"/>
                <w:lang w:eastAsia="zh-CN"/>
              </w:rPr>
              <w:t>11</w:t>
            </w:r>
            <w:r w:rsidR="002F7AA7">
              <w:rPr>
                <w:rFonts w:hint="eastAsia"/>
                <w:sz w:val="24"/>
                <w:szCs w:val="24"/>
                <w:lang w:eastAsia="zh-CN"/>
              </w:rPr>
              <w:t xml:space="preserve"> August</w:t>
            </w:r>
            <w:r w:rsidR="00C8529A" w:rsidRPr="00C11835">
              <w:rPr>
                <w:sz w:val="24"/>
                <w:szCs w:val="24"/>
              </w:rPr>
              <w:t xml:space="preserve"> 2026</w:t>
            </w:r>
          </w:p>
          <w:p w14:paraId="5647D700" w14:textId="7892D5C1" w:rsidR="00C11835" w:rsidRPr="00C11835" w:rsidRDefault="00C11835" w:rsidP="00C11835">
            <w:pPr>
              <w:pStyle w:val="AEDistrNormal"/>
              <w:rPr>
                <w:sz w:val="24"/>
                <w:szCs w:val="24"/>
                <w:lang w:eastAsia="zh-CN"/>
              </w:rPr>
            </w:pPr>
            <w:r w:rsidRPr="00C11835">
              <w:rPr>
                <w:rFonts w:hint="eastAsia"/>
                <w:sz w:val="24"/>
                <w:szCs w:val="24"/>
                <w:lang w:eastAsia="zh-CN"/>
              </w:rPr>
              <w:t>Chinese</w:t>
            </w:r>
          </w:p>
          <w:p w14:paraId="2DC37311" w14:textId="77777777" w:rsidR="008A1499" w:rsidRPr="00C11835" w:rsidRDefault="008A1499" w:rsidP="00C11835">
            <w:pPr>
              <w:pStyle w:val="AEDistrNormal6pt"/>
              <w:spacing w:before="0"/>
              <w:rPr>
                <w:sz w:val="24"/>
              </w:rPr>
            </w:pPr>
            <w:r w:rsidRPr="00C11835">
              <w:rPr>
                <w:sz w:val="24"/>
                <w:szCs w:val="24"/>
              </w:rPr>
              <w:t>Original: English</w:t>
            </w:r>
            <w:r w:rsidRPr="00C11835">
              <w:rPr>
                <w:sz w:val="24"/>
              </w:rPr>
              <w:t xml:space="preserve"> </w:t>
            </w:r>
          </w:p>
          <w:p w14:paraId="3E22223A" w14:textId="77777777" w:rsidR="008A1499" w:rsidRPr="00C11835" w:rsidRDefault="008A1499" w:rsidP="008A1499">
            <w:pPr>
              <w:pStyle w:val="AEDistrNormal6pt"/>
              <w:rPr>
                <w:sz w:val="24"/>
              </w:rPr>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11835" w14:paraId="3A11AB3F" w14:textId="77777777" w:rsidTr="008A1499">
        <w:trPr>
          <w:trHeight w:val="57"/>
        </w:trPr>
        <w:tc>
          <w:tcPr>
            <w:tcW w:w="6094" w:type="dxa"/>
          </w:tcPr>
          <w:p w14:paraId="1D83A856" w14:textId="77777777" w:rsidR="00C11835" w:rsidRPr="008A32B3" w:rsidRDefault="00C11835" w:rsidP="00C11835">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A32B3">
              <w:rPr>
                <w:b/>
                <w:bCs/>
                <w:kern w:val="22"/>
                <w:sz w:val="24"/>
                <w:szCs w:val="24"/>
                <w:lang w:val="en-CA" w:eastAsia="zh-CN"/>
              </w:rPr>
              <w:t>执行问题附属机构</w:t>
            </w:r>
          </w:p>
          <w:p w14:paraId="5EDDA217" w14:textId="77777777" w:rsidR="00C11835" w:rsidRPr="008A32B3" w:rsidRDefault="00C11835" w:rsidP="00C11835">
            <w:pPr>
              <w:tabs>
                <w:tab w:val="clear" w:pos="567"/>
                <w:tab w:val="clear" w:pos="1134"/>
                <w:tab w:val="clear" w:pos="1701"/>
                <w:tab w:val="clear" w:pos="2268"/>
              </w:tabs>
              <w:spacing w:line="240" w:lineRule="atLeast"/>
              <w:rPr>
                <w:b/>
                <w:bCs/>
                <w:caps/>
                <w:snapToGrid w:val="0"/>
                <w:sz w:val="24"/>
                <w:szCs w:val="24"/>
                <w:lang w:eastAsia="zh-CN"/>
              </w:rPr>
            </w:pPr>
            <w:r w:rsidRPr="008A32B3">
              <w:rPr>
                <w:b/>
                <w:bCs/>
                <w:caps/>
                <w:snapToGrid w:val="0"/>
                <w:sz w:val="24"/>
                <w:szCs w:val="24"/>
                <w:lang w:eastAsia="zh-CN"/>
              </w:rPr>
              <w:t>第七次会议</w:t>
            </w:r>
          </w:p>
          <w:p w14:paraId="5F40EF2E" w14:textId="77A024B1" w:rsidR="008A1499" w:rsidRPr="00C11835" w:rsidRDefault="00C11835" w:rsidP="00C11835">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59249765" w14:textId="24986AAB" w:rsidR="008A1499" w:rsidRPr="00C11835" w:rsidRDefault="00C11835" w:rsidP="008A1499">
            <w:pPr>
              <w:pStyle w:val="AFCorNNormal"/>
              <w:rPr>
                <w:sz w:val="24"/>
                <w:lang w:eastAsia="zh-CN"/>
              </w:rPr>
            </w:pPr>
            <w:r>
              <w:rPr>
                <w:rFonts w:hint="eastAsia"/>
                <w:sz w:val="24"/>
                <w:lang w:eastAsia="zh-CN"/>
              </w:rPr>
              <w:t>议程项目</w:t>
            </w:r>
            <w:r>
              <w:rPr>
                <w:rFonts w:hint="eastAsia"/>
                <w:sz w:val="24"/>
                <w:lang w:eastAsia="zh-CN"/>
              </w:rPr>
              <w:t>10</w:t>
            </w:r>
            <w:r w:rsidR="008A1499" w:rsidRPr="00C11835">
              <w:rPr>
                <w:sz w:val="24"/>
                <w:lang w:eastAsia="zh-CN"/>
              </w:rPr>
              <w:t xml:space="preserve"> </w:t>
            </w:r>
          </w:p>
          <w:p w14:paraId="6BD0D5CE" w14:textId="19EE445E" w:rsidR="008A1499" w:rsidRPr="00375DEA" w:rsidRDefault="00C11835" w:rsidP="008A1499">
            <w:pPr>
              <w:pStyle w:val="AFCorNBold"/>
              <w:rPr>
                <w:lang w:eastAsia="zh-CN"/>
              </w:rPr>
            </w:pPr>
            <w:r w:rsidRPr="00C11835">
              <w:rPr>
                <w:sz w:val="24"/>
                <w:lang w:eastAsia="zh-CN"/>
              </w:rPr>
              <w:t>能力建设和发展</w:t>
            </w:r>
            <w:r w:rsidRPr="00C11835">
              <w:rPr>
                <w:rFonts w:hint="eastAsia"/>
                <w:sz w:val="24"/>
                <w:lang w:eastAsia="zh-CN"/>
              </w:rPr>
              <w:t>与科技</w:t>
            </w:r>
            <w:r w:rsidRPr="00C11835">
              <w:rPr>
                <w:sz w:val="24"/>
                <w:lang w:eastAsia="zh-CN"/>
              </w:rPr>
              <w:t>合作</w:t>
            </w:r>
          </w:p>
        </w:tc>
        <w:tc>
          <w:tcPr>
            <w:tcW w:w="4388" w:type="dxa"/>
          </w:tcPr>
          <w:p w14:paraId="45A7310D" w14:textId="44B4F936" w:rsidR="008A1499" w:rsidRPr="00C11835" w:rsidRDefault="008A1499" w:rsidP="008A1499">
            <w:pPr>
              <w:pStyle w:val="CBDNormal"/>
              <w:jc w:val="left"/>
              <w:rPr>
                <w:sz w:val="24"/>
                <w:lang w:eastAsia="zh-CN"/>
              </w:rPr>
            </w:pPr>
          </w:p>
        </w:tc>
      </w:tr>
    </w:tbl>
    <w:p w14:paraId="38FD8D2F" w14:textId="2F24B873" w:rsidR="00104367" w:rsidRDefault="00104367" w:rsidP="00104367">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p>
    <w:p w14:paraId="7DCC1F72" w14:textId="14A41D36" w:rsidR="00E77C7E" w:rsidRDefault="00E77C7E" w:rsidP="00E77C7E">
      <w:pPr>
        <w:pStyle w:val="CBDSubTitle"/>
        <w:tabs>
          <w:tab w:val="clear" w:pos="567"/>
          <w:tab w:val="clear" w:pos="1134"/>
          <w:tab w:val="clear" w:pos="1701"/>
          <w:tab w:val="clear" w:pos="2268"/>
          <w:tab w:val="clear" w:pos="2835"/>
          <w:tab w:val="clear" w:pos="3402"/>
        </w:tabs>
        <w:ind w:left="490"/>
        <w:rPr>
          <w:sz w:val="24"/>
          <w:lang w:val="en-US" w:eastAsia="zh-CN"/>
        </w:rPr>
      </w:pPr>
      <w:r w:rsidRPr="00B36B83">
        <w:rPr>
          <w:rFonts w:ascii="SimHei" w:eastAsia="SimHei" w:hAnsi="SimHei"/>
          <w:b w:val="0"/>
          <w:bCs/>
          <w:sz w:val="28"/>
          <w:lang w:eastAsia="zh-CN"/>
        </w:rPr>
        <w:t>能力建设和发展与科技合作</w:t>
      </w:r>
      <w:r w:rsidR="00AE0655">
        <w:rPr>
          <w:rFonts w:ascii="SimHei" w:eastAsia="SimHei" w:hAnsi="SimHei" w:hint="eastAsia"/>
          <w:b w:val="0"/>
          <w:bCs/>
          <w:sz w:val="28"/>
          <w:lang w:eastAsia="zh-CN"/>
        </w:rPr>
        <w:t xml:space="preserve"> </w:t>
      </w:r>
    </w:p>
    <w:p w14:paraId="1ADF5147" w14:textId="381E1FE1" w:rsidR="00E77C7E" w:rsidRPr="00B36B83" w:rsidRDefault="00E77C7E" w:rsidP="00E77C7E">
      <w:pPr>
        <w:pStyle w:val="CBDSubTitle"/>
        <w:tabs>
          <w:tab w:val="clear" w:pos="567"/>
          <w:tab w:val="clear" w:pos="1134"/>
          <w:tab w:val="clear" w:pos="1701"/>
          <w:tab w:val="clear" w:pos="2268"/>
          <w:tab w:val="clear" w:pos="2835"/>
          <w:tab w:val="clear" w:pos="3402"/>
        </w:tabs>
        <w:ind w:left="490"/>
        <w:rPr>
          <w:sz w:val="24"/>
          <w:lang w:val="en-US" w:eastAsia="zh-CN"/>
        </w:rPr>
      </w:pPr>
      <w:r w:rsidRPr="00B36B83">
        <w:rPr>
          <w:sz w:val="24"/>
          <w:lang w:eastAsia="zh-CN"/>
        </w:rPr>
        <w:t>主席提</w:t>
      </w:r>
      <w:r>
        <w:rPr>
          <w:rFonts w:hint="eastAsia"/>
          <w:sz w:val="24"/>
          <w:lang w:eastAsia="zh-CN"/>
        </w:rPr>
        <w:t>交</w:t>
      </w:r>
      <w:r w:rsidRPr="00B36B83">
        <w:rPr>
          <w:sz w:val="24"/>
          <w:lang w:eastAsia="zh-CN"/>
        </w:rPr>
        <w:t>的建议草案</w:t>
      </w:r>
      <w:r w:rsidR="005E2C70">
        <w:rPr>
          <w:rFonts w:hint="eastAsia"/>
          <w:sz w:val="24"/>
          <w:lang w:eastAsia="zh-CN"/>
        </w:rPr>
        <w:t xml:space="preserve"> </w:t>
      </w:r>
    </w:p>
    <w:p w14:paraId="043DC3D3" w14:textId="77777777" w:rsidR="00E77C7E" w:rsidRDefault="00E77C7E" w:rsidP="00E77C7E">
      <w:pPr>
        <w:pStyle w:val="Para1"/>
        <w:tabs>
          <w:tab w:val="clear" w:pos="567"/>
          <w:tab w:val="clear" w:pos="1134"/>
          <w:tab w:val="clear" w:pos="1701"/>
          <w:tab w:val="clear" w:pos="2268"/>
        </w:tabs>
        <w:ind w:left="490" w:firstLine="490"/>
        <w:rPr>
          <w:rStyle w:val="None"/>
          <w:rFonts w:ascii="KaiTi" w:eastAsia="KaiTi" w:hAnsi="KaiTi"/>
          <w:iCs/>
          <w:sz w:val="24"/>
          <w:lang w:eastAsia="x-none"/>
        </w:rPr>
      </w:pPr>
      <w:r>
        <w:rPr>
          <w:rStyle w:val="None"/>
          <w:rFonts w:ascii="KaiTi" w:eastAsia="KaiTi" w:hAnsi="KaiTi" w:hint="eastAsia"/>
          <w:iCs/>
          <w:sz w:val="24"/>
          <w:lang w:eastAsia="zh-CN"/>
        </w:rPr>
        <w:t>执行问题附属机构，</w:t>
      </w:r>
      <w:r w:rsidRPr="001A20F2">
        <w:rPr>
          <w:rStyle w:val="None"/>
          <w:rFonts w:ascii="KaiTi" w:eastAsia="KaiTi" w:hAnsi="KaiTi"/>
          <w:iCs/>
          <w:sz w:val="24"/>
          <w:lang w:eastAsia="x-none"/>
        </w:rPr>
        <w:t xml:space="preserve"> </w:t>
      </w:r>
    </w:p>
    <w:p w14:paraId="508E1D83" w14:textId="1AA1194B" w:rsidR="00E77C7E" w:rsidRPr="004E1939" w:rsidRDefault="00E77C7E" w:rsidP="00F5392F">
      <w:pPr>
        <w:pStyle w:val="ListParagraph"/>
        <w:numPr>
          <w:ilvl w:val="0"/>
          <w:numId w:val="53"/>
        </w:numPr>
        <w:tabs>
          <w:tab w:val="clear" w:pos="567"/>
          <w:tab w:val="clear" w:pos="1134"/>
          <w:tab w:val="clear" w:pos="1701"/>
          <w:tab w:val="clear" w:pos="2268"/>
        </w:tabs>
        <w:spacing w:before="120" w:after="120"/>
        <w:ind w:left="979" w:firstLine="490"/>
        <w:rPr>
          <w:sz w:val="24"/>
          <w:szCs w:val="24"/>
          <w:lang w:val="en-US" w:eastAsia="zh-CN"/>
        </w:rPr>
      </w:pPr>
      <w:r w:rsidRPr="004E1939">
        <w:rPr>
          <w:rStyle w:val="None"/>
          <w:rFonts w:eastAsia="KaiTi"/>
          <w:iCs/>
          <w:snapToGrid w:val="0"/>
          <w:sz w:val="24"/>
          <w:szCs w:val="24"/>
          <w:lang w:eastAsia="zh-CN"/>
        </w:rPr>
        <w:t>表示注意到</w:t>
      </w:r>
      <w:r w:rsidR="005458D0">
        <w:rPr>
          <w:rFonts w:hint="eastAsia"/>
          <w:sz w:val="24"/>
          <w:szCs w:val="24"/>
          <w:lang w:val="en-US" w:eastAsia="zh-CN"/>
        </w:rPr>
        <w:t>关于</w:t>
      </w:r>
      <w:r w:rsidRPr="004E1939">
        <w:rPr>
          <w:sz w:val="24"/>
          <w:szCs w:val="24"/>
          <w:lang w:val="en-US" w:eastAsia="zh-CN"/>
        </w:rPr>
        <w:t>能力建设和发展长期战略框架及科技合作机制执行进度报</w:t>
      </w:r>
      <w:r w:rsidRPr="006936E3">
        <w:rPr>
          <w:sz w:val="24"/>
          <w:szCs w:val="24"/>
          <w:lang w:val="en-US" w:eastAsia="zh-CN"/>
        </w:rPr>
        <w:t>告</w:t>
      </w:r>
      <w:r w:rsidR="005458D0" w:rsidRPr="006936E3">
        <w:rPr>
          <w:rFonts w:hint="eastAsia"/>
          <w:sz w:val="24"/>
          <w:szCs w:val="24"/>
          <w:lang w:val="en-US" w:eastAsia="zh-CN"/>
        </w:rPr>
        <w:t>的</w:t>
      </w:r>
      <w:hyperlink r:id="rId15" w:history="1">
        <w:r w:rsidR="005458D0" w:rsidRPr="006936E3">
          <w:rPr>
            <w:rStyle w:val="Hyperlink"/>
            <w:sz w:val="24"/>
            <w:szCs w:val="24"/>
            <w:lang w:eastAsia="zh-CN"/>
          </w:rPr>
          <w:t>CBD/SBI/7/10</w:t>
        </w:r>
      </w:hyperlink>
      <w:r w:rsidR="005458D0" w:rsidRPr="006936E3">
        <w:rPr>
          <w:sz w:val="24"/>
          <w:szCs w:val="24"/>
          <w:lang w:val="en-US" w:eastAsia="zh-CN"/>
        </w:rPr>
        <w:t>号文件</w:t>
      </w:r>
      <w:r w:rsidRPr="006936E3">
        <w:rPr>
          <w:sz w:val="24"/>
          <w:szCs w:val="24"/>
          <w:lang w:val="en-US" w:eastAsia="zh-CN"/>
        </w:rPr>
        <w:t>，</w:t>
      </w:r>
      <w:r w:rsidR="006936E3">
        <w:rPr>
          <w:rFonts w:hint="eastAsia"/>
          <w:sz w:val="24"/>
          <w:szCs w:val="24"/>
          <w:lang w:val="en-US" w:eastAsia="zh-CN"/>
        </w:rPr>
        <w:t>其中</w:t>
      </w:r>
      <w:r w:rsidRPr="004E1939">
        <w:rPr>
          <w:sz w:val="24"/>
          <w:szCs w:val="24"/>
          <w:lang w:eastAsia="zh-CN"/>
        </w:rPr>
        <w:t>包括全球协调实体的工作计划草案和预算</w:t>
      </w:r>
      <w:r w:rsidRPr="004E1939">
        <w:rPr>
          <w:sz w:val="24"/>
          <w:szCs w:val="24"/>
          <w:lang w:val="en-US" w:eastAsia="zh-CN"/>
        </w:rPr>
        <w:t>；</w:t>
      </w:r>
    </w:p>
    <w:p w14:paraId="770F1CB4" w14:textId="593CD20B" w:rsidR="00E77C7E" w:rsidRPr="004E1939" w:rsidRDefault="00E77C7E" w:rsidP="00F5392F">
      <w:pPr>
        <w:pStyle w:val="Para1"/>
        <w:numPr>
          <w:ilvl w:val="0"/>
          <w:numId w:val="53"/>
        </w:numPr>
        <w:tabs>
          <w:tab w:val="clear" w:pos="567"/>
          <w:tab w:val="clear" w:pos="1134"/>
          <w:tab w:val="clear" w:pos="1701"/>
          <w:tab w:val="clear" w:pos="2268"/>
        </w:tabs>
        <w:ind w:left="979" w:firstLine="490"/>
        <w:contextualSpacing/>
        <w:rPr>
          <w:snapToGrid/>
          <w:sz w:val="24"/>
          <w:szCs w:val="24"/>
          <w:lang w:val="en-US" w:eastAsia="zh-CN"/>
        </w:rPr>
      </w:pPr>
      <w:r w:rsidRPr="004E1939">
        <w:rPr>
          <w:rFonts w:eastAsia="KaiTi"/>
          <w:iCs/>
          <w:sz w:val="24"/>
          <w:szCs w:val="24"/>
          <w:lang w:eastAsia="zh-CN"/>
        </w:rPr>
        <w:t>请</w:t>
      </w:r>
      <w:r w:rsidRPr="004E1939">
        <w:rPr>
          <w:snapToGrid/>
          <w:sz w:val="24"/>
          <w:szCs w:val="24"/>
          <w:lang w:val="en-US" w:eastAsia="zh-CN"/>
        </w:rPr>
        <w:t>全球协调实体</w:t>
      </w:r>
      <w:r w:rsidR="00665530">
        <w:rPr>
          <w:rFonts w:hint="eastAsia"/>
          <w:snapToGrid/>
          <w:sz w:val="24"/>
          <w:szCs w:val="24"/>
          <w:lang w:val="en-US" w:eastAsia="zh-CN"/>
        </w:rPr>
        <w:t>拟定</w:t>
      </w:r>
      <w:r w:rsidRPr="004E1939">
        <w:rPr>
          <w:snapToGrid/>
          <w:sz w:val="24"/>
          <w:szCs w:val="24"/>
          <w:lang w:val="en-US" w:eastAsia="zh-CN"/>
        </w:rPr>
        <w:t>一份</w:t>
      </w:r>
      <w:r w:rsidR="00B01F9F">
        <w:rPr>
          <w:rFonts w:hint="eastAsia"/>
          <w:snapToGrid/>
          <w:sz w:val="24"/>
          <w:szCs w:val="24"/>
          <w:lang w:val="en-US" w:eastAsia="zh-CN"/>
        </w:rPr>
        <w:t>订正</w:t>
      </w:r>
      <w:r w:rsidRPr="004E1939">
        <w:rPr>
          <w:snapToGrid/>
          <w:sz w:val="24"/>
          <w:szCs w:val="24"/>
          <w:lang w:val="en-US" w:eastAsia="zh-CN"/>
        </w:rPr>
        <w:t>工作计划</w:t>
      </w:r>
      <w:r w:rsidR="00CD78A3">
        <w:rPr>
          <w:rFonts w:hint="eastAsia"/>
          <w:snapToGrid/>
          <w:sz w:val="24"/>
          <w:szCs w:val="24"/>
          <w:lang w:val="en-US" w:eastAsia="zh-CN"/>
        </w:rPr>
        <w:t>草案</w:t>
      </w:r>
      <w:r w:rsidRPr="004E1939">
        <w:rPr>
          <w:snapToGrid/>
          <w:sz w:val="24"/>
          <w:szCs w:val="24"/>
          <w:lang w:val="en-US" w:eastAsia="zh-CN"/>
        </w:rPr>
        <w:t>，其中包括具体可衡量的目标和交付品，供缔约方大会第十七届会议审议；</w:t>
      </w:r>
    </w:p>
    <w:p w14:paraId="19CD17BC" w14:textId="77777777" w:rsidR="00E77C7E" w:rsidRPr="004E1939" w:rsidRDefault="00E77C7E" w:rsidP="00F5392F">
      <w:pPr>
        <w:pStyle w:val="Para1"/>
        <w:numPr>
          <w:ilvl w:val="0"/>
          <w:numId w:val="53"/>
        </w:numPr>
        <w:tabs>
          <w:tab w:val="clear" w:pos="567"/>
          <w:tab w:val="clear" w:pos="1134"/>
          <w:tab w:val="clear" w:pos="1701"/>
          <w:tab w:val="clear" w:pos="2268"/>
        </w:tabs>
        <w:ind w:left="979" w:firstLine="490"/>
        <w:contextualSpacing/>
        <w:rPr>
          <w:snapToGrid/>
          <w:sz w:val="24"/>
          <w:szCs w:val="24"/>
          <w:lang w:val="en-US" w:eastAsia="zh-CN"/>
        </w:rPr>
      </w:pPr>
      <w:r w:rsidRPr="004E1939">
        <w:rPr>
          <w:rFonts w:eastAsia="KaiTi"/>
          <w:iCs/>
          <w:sz w:val="24"/>
          <w:szCs w:val="24"/>
          <w:lang w:eastAsia="zh-CN"/>
        </w:rPr>
        <w:t>又请</w:t>
      </w:r>
      <w:r w:rsidRPr="004E1939">
        <w:rPr>
          <w:snapToGrid/>
          <w:sz w:val="24"/>
          <w:szCs w:val="24"/>
          <w:lang w:val="en-US" w:eastAsia="zh-CN"/>
        </w:rPr>
        <w:t>全球协调实体编制一份订正预算，供缔约方大会第十七届会议审议，作为其预算事项审议工作的一部分；</w:t>
      </w:r>
    </w:p>
    <w:p w14:paraId="6C1441F7" w14:textId="6C4A205A" w:rsidR="00E77C7E" w:rsidRDefault="00E77C7E" w:rsidP="00F5392F">
      <w:pPr>
        <w:pStyle w:val="CBDRecommendText"/>
        <w:numPr>
          <w:ilvl w:val="0"/>
          <w:numId w:val="53"/>
        </w:numPr>
        <w:tabs>
          <w:tab w:val="clear" w:pos="567"/>
          <w:tab w:val="clear" w:pos="1134"/>
          <w:tab w:val="clear" w:pos="1701"/>
          <w:tab w:val="clear" w:pos="2268"/>
          <w:tab w:val="clear" w:pos="2835"/>
          <w:tab w:val="clear" w:pos="3402"/>
        </w:tabs>
        <w:spacing w:before="120"/>
        <w:ind w:left="979" w:firstLine="490"/>
        <w:contextualSpacing/>
        <w:rPr>
          <w:sz w:val="24"/>
          <w:lang w:val="en-GB" w:eastAsia="zh-CN"/>
        </w:rPr>
      </w:pPr>
      <w:r w:rsidRPr="004E1939">
        <w:rPr>
          <w:rFonts w:eastAsia="KaiTi"/>
          <w:iCs/>
          <w:sz w:val="24"/>
          <w:szCs w:val="24"/>
          <w:lang w:val="en-GB" w:eastAsia="zh-CN"/>
        </w:rPr>
        <w:t>建议</w:t>
      </w:r>
      <w:r w:rsidRPr="004E1939">
        <w:rPr>
          <w:iCs/>
          <w:sz w:val="24"/>
          <w:szCs w:val="24"/>
          <w:lang w:val="en-GB" w:eastAsia="zh-CN"/>
        </w:rPr>
        <w:t>缔约方大会第十七届会议通过一项决定</w:t>
      </w:r>
      <w:r w:rsidR="00C02E56" w:rsidRPr="004E1939">
        <w:rPr>
          <w:iCs/>
          <w:sz w:val="24"/>
          <w:szCs w:val="24"/>
          <w:lang w:val="en-GB" w:eastAsia="zh-CN"/>
        </w:rPr>
        <w:t>草案的如下</w:t>
      </w:r>
      <w:r w:rsidRPr="004E1939">
        <w:rPr>
          <w:iCs/>
          <w:sz w:val="24"/>
          <w:szCs w:val="24"/>
          <w:lang w:val="en-GB" w:eastAsia="zh-CN"/>
        </w:rPr>
        <w:t>要素</w:t>
      </w:r>
      <w:r w:rsidRPr="004E1939">
        <w:rPr>
          <w:rStyle w:val="FootnoteReference"/>
          <w:sz w:val="24"/>
          <w:szCs w:val="24"/>
        </w:rPr>
        <w:footnoteReference w:id="1"/>
      </w:r>
      <w:r w:rsidR="00C02E56" w:rsidRPr="004E1939">
        <w:rPr>
          <w:sz w:val="24"/>
          <w:szCs w:val="24"/>
          <w:lang w:val="en-GB" w:eastAsia="zh-CN"/>
        </w:rPr>
        <w:t>；</w:t>
      </w:r>
    </w:p>
    <w:p w14:paraId="6033832F" w14:textId="77777777" w:rsidR="00E77C7E" w:rsidRPr="00C11835" w:rsidRDefault="00E77C7E" w:rsidP="00E77C7E">
      <w:pPr>
        <w:pStyle w:val="CBDRecommendText"/>
        <w:tabs>
          <w:tab w:val="clear" w:pos="567"/>
          <w:tab w:val="clear" w:pos="1134"/>
          <w:tab w:val="clear" w:pos="1701"/>
          <w:tab w:val="clear" w:pos="2268"/>
          <w:tab w:val="clear" w:pos="2835"/>
          <w:tab w:val="clear" w:pos="3402"/>
        </w:tabs>
        <w:ind w:left="1340"/>
        <w:rPr>
          <w:sz w:val="24"/>
          <w:lang w:val="en-GB" w:eastAsia="zh-CN"/>
        </w:rPr>
      </w:pPr>
    </w:p>
    <w:p w14:paraId="333C95FD" w14:textId="654016F9" w:rsidR="00E77C7E" w:rsidRPr="00255136" w:rsidRDefault="00E77C7E" w:rsidP="009050D2">
      <w:pPr>
        <w:pStyle w:val="CBDNormalNumber"/>
        <w:tabs>
          <w:tab w:val="clear" w:pos="567"/>
          <w:tab w:val="clear" w:pos="1134"/>
          <w:tab w:val="clear" w:pos="1701"/>
          <w:tab w:val="clear" w:pos="2268"/>
          <w:tab w:val="clear" w:pos="2835"/>
          <w:tab w:val="clear" w:pos="3402"/>
          <w:tab w:val="clear" w:pos="3969"/>
        </w:tabs>
        <w:ind w:left="1470" w:firstLine="490"/>
        <w:rPr>
          <w:sz w:val="24"/>
          <w:szCs w:val="24"/>
          <w:lang w:eastAsia="zh-CN"/>
        </w:rPr>
      </w:pPr>
      <w:r w:rsidRPr="00255136">
        <w:rPr>
          <w:rStyle w:val="None"/>
          <w:rFonts w:ascii="KaiTi" w:eastAsia="KaiTi" w:hAnsi="KaiTi"/>
          <w:snapToGrid w:val="0"/>
          <w:sz w:val="24"/>
          <w:szCs w:val="24"/>
          <w:lang w:eastAsia="zh-CN"/>
        </w:rPr>
        <w:t>缔约方大会</w:t>
      </w:r>
      <w:r w:rsidR="00805BFB">
        <w:rPr>
          <w:rStyle w:val="None"/>
          <w:rFonts w:ascii="KaiTi" w:eastAsia="KaiTi" w:hAnsi="KaiTi" w:hint="eastAsia"/>
          <w:snapToGrid w:val="0"/>
          <w:sz w:val="24"/>
          <w:szCs w:val="24"/>
          <w:lang w:eastAsia="zh-CN"/>
        </w:rPr>
        <w:t>，</w:t>
      </w:r>
    </w:p>
    <w:p w14:paraId="3652E4AD" w14:textId="77777777" w:rsidR="00E77C7E" w:rsidRPr="00375DEA" w:rsidRDefault="00E77C7E" w:rsidP="00652195">
      <w:pPr>
        <w:pStyle w:val="CBDH2"/>
        <w:tabs>
          <w:tab w:val="clear" w:pos="567"/>
          <w:tab w:val="clear" w:pos="1134"/>
          <w:tab w:val="clear" w:pos="1701"/>
          <w:tab w:val="clear" w:pos="2268"/>
          <w:tab w:val="clear" w:pos="2835"/>
          <w:tab w:val="clear" w:pos="3402"/>
          <w:tab w:val="clear" w:pos="3969"/>
        </w:tabs>
        <w:ind w:left="1469" w:firstLine="0"/>
        <w:rPr>
          <w:lang w:eastAsia="zh-CN"/>
        </w:rPr>
      </w:pPr>
      <w:r>
        <w:rPr>
          <w:rFonts w:hint="eastAsia"/>
          <w:lang w:eastAsia="zh-CN"/>
        </w:rPr>
        <w:t>一</w:t>
      </w:r>
      <w:r w:rsidRPr="00375DEA">
        <w:rPr>
          <w:lang w:eastAsia="zh-CN"/>
        </w:rPr>
        <w:tab/>
      </w:r>
      <w:r w:rsidRPr="00375DEA">
        <w:rPr>
          <w:lang w:eastAsia="zh-CN"/>
        </w:rPr>
        <w:br/>
      </w:r>
      <w:r>
        <w:rPr>
          <w:rFonts w:hint="eastAsia"/>
          <w:lang w:eastAsia="zh-CN"/>
        </w:rPr>
        <w:t>能力建设和发展</w:t>
      </w:r>
    </w:p>
    <w:p w14:paraId="251B8B8E" w14:textId="665E8E99" w:rsidR="00E77C7E" w:rsidRPr="008C439E" w:rsidRDefault="00E77C7E" w:rsidP="000C326D">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Pr>
          <w:iCs/>
          <w:sz w:val="24"/>
          <w:lang w:eastAsia="zh-CN"/>
        </w:rPr>
        <w:tab/>
      </w:r>
      <w:r w:rsidRPr="00C11835">
        <w:rPr>
          <w:iCs/>
          <w:sz w:val="24"/>
          <w:lang w:eastAsia="zh-CN"/>
        </w:rPr>
        <w:t>1.</w:t>
      </w:r>
      <w:r w:rsidRPr="00C11835">
        <w:rPr>
          <w:iCs/>
          <w:sz w:val="24"/>
          <w:lang w:eastAsia="zh-CN"/>
        </w:rPr>
        <w:tab/>
      </w:r>
      <w:r w:rsidRPr="009B2804">
        <w:rPr>
          <w:rFonts w:ascii="KaiTi" w:eastAsia="KaiTi" w:hAnsi="KaiTi" w:hint="eastAsia"/>
          <w:sz w:val="24"/>
          <w:lang w:val="en-US" w:eastAsia="zh-CN"/>
        </w:rPr>
        <w:t>表示</w:t>
      </w:r>
      <w:r w:rsidRPr="0087309E">
        <w:rPr>
          <w:rFonts w:ascii="KaiTi" w:eastAsia="KaiTi" w:hAnsi="KaiTi" w:hint="eastAsia"/>
          <w:sz w:val="24"/>
          <w:lang w:val="en-US" w:eastAsia="zh-CN"/>
        </w:rPr>
        <w:t>注意到</w:t>
      </w:r>
      <w:r w:rsidRPr="0087309E">
        <w:rPr>
          <w:rFonts w:hint="eastAsia"/>
          <w:sz w:val="24"/>
          <w:lang w:val="en-US" w:eastAsia="zh-CN"/>
        </w:rPr>
        <w:t>2024</w:t>
      </w:r>
      <w:r w:rsidRPr="0087309E">
        <w:rPr>
          <w:rFonts w:hint="eastAsia"/>
          <w:sz w:val="24"/>
          <w:lang w:val="en-US" w:eastAsia="zh-CN"/>
        </w:rPr>
        <w:t>年</w:t>
      </w:r>
      <w:r w:rsidRPr="0087309E">
        <w:rPr>
          <w:rFonts w:hint="eastAsia"/>
          <w:sz w:val="24"/>
          <w:lang w:val="en-US" w:eastAsia="zh-CN"/>
        </w:rPr>
        <w:t>10</w:t>
      </w:r>
      <w:r w:rsidRPr="0087309E">
        <w:rPr>
          <w:rFonts w:hint="eastAsia"/>
          <w:sz w:val="24"/>
          <w:lang w:val="en-US" w:eastAsia="zh-CN"/>
        </w:rPr>
        <w:t>月</w:t>
      </w:r>
      <w:r w:rsidRPr="0087309E">
        <w:rPr>
          <w:rFonts w:hint="eastAsia"/>
          <w:sz w:val="24"/>
          <w:lang w:val="en-US" w:eastAsia="zh-CN"/>
        </w:rPr>
        <w:t>19</w:t>
      </w:r>
      <w:r w:rsidRPr="0087309E">
        <w:rPr>
          <w:rFonts w:hint="eastAsia"/>
          <w:sz w:val="24"/>
          <w:lang w:val="en-US" w:eastAsia="zh-CN"/>
        </w:rPr>
        <w:t>日在哥伦比亚卡利召开的生物多样性能力建设和发展论坛第一次会议的成果</w:t>
      </w:r>
      <w:r w:rsidRPr="0087309E">
        <w:rPr>
          <w:sz w:val="24"/>
          <w:vertAlign w:val="superscript"/>
          <w:lang w:val="fr-CA"/>
        </w:rPr>
        <w:footnoteReference w:id="2"/>
      </w:r>
      <w:r w:rsidR="002909EF">
        <w:rPr>
          <w:rFonts w:hint="eastAsia"/>
          <w:sz w:val="24"/>
          <w:lang w:val="en-US" w:eastAsia="zh-CN"/>
        </w:rPr>
        <w:t>；</w:t>
      </w:r>
      <w:r w:rsidRPr="008C439E">
        <w:rPr>
          <w:rFonts w:ascii="SimSun" w:hAnsi="SimSun"/>
          <w:szCs w:val="24"/>
          <w:lang w:eastAsia="zh-CN"/>
        </w:rPr>
        <w:t xml:space="preserve"> </w:t>
      </w:r>
    </w:p>
    <w:p w14:paraId="2F756326" w14:textId="3EE2FAB9"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sidRPr="00C11835">
        <w:rPr>
          <w:iCs/>
          <w:sz w:val="24"/>
          <w:lang w:eastAsia="zh-CN"/>
        </w:rPr>
        <w:t>2.</w:t>
      </w:r>
      <w:r w:rsidRPr="00C11835">
        <w:rPr>
          <w:iCs/>
          <w:sz w:val="24"/>
          <w:lang w:eastAsia="zh-CN"/>
        </w:rPr>
        <w:tab/>
      </w:r>
      <w:r w:rsidRPr="009B2804">
        <w:rPr>
          <w:rFonts w:ascii="KaiTi" w:eastAsia="KaiTi" w:hAnsi="KaiTi" w:hint="eastAsia"/>
          <w:sz w:val="24"/>
          <w:lang w:val="en-US" w:eastAsia="zh-CN"/>
        </w:rPr>
        <w:t>又表示</w:t>
      </w:r>
      <w:r w:rsidRPr="009B2804">
        <w:rPr>
          <w:rFonts w:ascii="KaiTi" w:eastAsia="KaiTi" w:hAnsi="KaiTi"/>
          <w:sz w:val="24"/>
          <w:lang w:val="en-US" w:eastAsia="zh-CN"/>
        </w:rPr>
        <w:t>注意到</w:t>
      </w:r>
      <w:r w:rsidRPr="009B2804">
        <w:rPr>
          <w:iCs/>
          <w:sz w:val="24"/>
          <w:lang w:eastAsia="zh-CN"/>
        </w:rPr>
        <w:t>《昆明</w:t>
      </w:r>
      <w:r w:rsidRPr="009B2804">
        <w:rPr>
          <w:iCs/>
          <w:sz w:val="24"/>
          <w:lang w:eastAsia="zh-CN"/>
        </w:rPr>
        <w:t>-</w:t>
      </w:r>
      <w:r w:rsidRPr="009B2804">
        <w:rPr>
          <w:iCs/>
          <w:sz w:val="24"/>
          <w:lang w:eastAsia="zh-CN"/>
        </w:rPr>
        <w:t>蒙特利尔全球生物多样性框架</w:t>
      </w:r>
      <w:r>
        <w:rPr>
          <w:rFonts w:hint="eastAsia"/>
          <w:iCs/>
          <w:sz w:val="24"/>
          <w:lang w:eastAsia="zh-CN"/>
        </w:rPr>
        <w:t>》</w:t>
      </w:r>
      <w:r w:rsidR="00F80EFD">
        <w:rPr>
          <w:rStyle w:val="FootnoteReference"/>
          <w:iCs/>
          <w:sz w:val="24"/>
          <w:lang w:eastAsia="zh-CN"/>
        </w:rPr>
        <w:footnoteReference w:id="3"/>
      </w:r>
      <w:r w:rsidRPr="009B2804">
        <w:rPr>
          <w:iCs/>
          <w:sz w:val="24"/>
          <w:lang w:eastAsia="zh-CN"/>
        </w:rPr>
        <w:t>集体执行进</w:t>
      </w:r>
      <w:r>
        <w:rPr>
          <w:rFonts w:hint="eastAsia"/>
          <w:iCs/>
          <w:sz w:val="24"/>
          <w:lang w:eastAsia="zh-CN"/>
        </w:rPr>
        <w:t>度</w:t>
      </w:r>
      <w:r w:rsidRPr="009B2804">
        <w:rPr>
          <w:iCs/>
          <w:sz w:val="24"/>
          <w:lang w:eastAsia="zh-CN"/>
        </w:rPr>
        <w:t>全球报告中</w:t>
      </w:r>
      <w:r>
        <w:rPr>
          <w:rFonts w:hint="eastAsia"/>
          <w:iCs/>
          <w:sz w:val="24"/>
          <w:lang w:eastAsia="zh-CN"/>
        </w:rPr>
        <w:t>查明</w:t>
      </w:r>
      <w:r w:rsidRPr="009B2804">
        <w:rPr>
          <w:iCs/>
          <w:sz w:val="24"/>
          <w:lang w:eastAsia="zh-CN"/>
        </w:rPr>
        <w:t>的能力差距和障碍，并强调迫切需要消除这些障碍；</w:t>
      </w:r>
    </w:p>
    <w:p w14:paraId="45697814" w14:textId="2BDF43FC" w:rsidR="00E77C7E" w:rsidRPr="0087309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sidRPr="00C11835">
        <w:rPr>
          <w:iCs/>
          <w:sz w:val="24"/>
          <w:lang w:eastAsia="zh-CN"/>
        </w:rPr>
        <w:t>3.</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缔约方、其他国家政府、</w:t>
      </w:r>
      <w:r w:rsidRPr="00613F41">
        <w:rPr>
          <w:sz w:val="24"/>
          <w:lang w:val="en-US" w:eastAsia="zh-CN"/>
        </w:rPr>
        <w:t>次国家</w:t>
      </w:r>
      <w:r w:rsidR="00664DD2">
        <w:rPr>
          <w:rFonts w:hint="eastAsia"/>
          <w:sz w:val="24"/>
          <w:lang w:val="en-US" w:eastAsia="zh-CN"/>
        </w:rPr>
        <w:t>和</w:t>
      </w:r>
      <w:r>
        <w:rPr>
          <w:rFonts w:hint="eastAsia"/>
          <w:sz w:val="24"/>
          <w:lang w:val="en-US" w:eastAsia="zh-CN"/>
        </w:rPr>
        <w:t>地方政府、</w:t>
      </w:r>
      <w:r w:rsidRPr="0087309E">
        <w:rPr>
          <w:rFonts w:hint="eastAsia"/>
          <w:sz w:val="24"/>
          <w:lang w:val="en-US" w:eastAsia="zh-CN"/>
        </w:rPr>
        <w:t>土著人民和地方社区、</w:t>
      </w:r>
      <w:r w:rsidRPr="002909EF">
        <w:rPr>
          <w:rFonts w:hint="eastAsia"/>
          <w:iCs/>
          <w:sz w:val="24"/>
          <w:lang w:eastAsia="zh-CN"/>
        </w:rPr>
        <w:t>妇女和青年</w:t>
      </w:r>
      <w:r w:rsidR="00444AB1">
        <w:rPr>
          <w:rFonts w:hint="eastAsia"/>
          <w:iCs/>
          <w:sz w:val="24"/>
          <w:lang w:eastAsia="zh-CN"/>
        </w:rPr>
        <w:t>组织</w:t>
      </w:r>
      <w:r w:rsidRPr="002909EF">
        <w:rPr>
          <w:rFonts w:hint="eastAsia"/>
          <w:iCs/>
          <w:sz w:val="24"/>
          <w:lang w:eastAsia="zh-CN"/>
        </w:rPr>
        <w:t>及</w:t>
      </w:r>
      <w:r w:rsidR="005458D0">
        <w:rPr>
          <w:rFonts w:hint="eastAsia"/>
          <w:iCs/>
          <w:sz w:val="24"/>
          <w:lang w:eastAsia="zh-CN"/>
        </w:rPr>
        <w:t>其他</w:t>
      </w:r>
      <w:r w:rsidRPr="002909EF">
        <w:rPr>
          <w:rFonts w:hint="eastAsia"/>
          <w:iCs/>
          <w:sz w:val="24"/>
          <w:lang w:eastAsia="zh-CN"/>
        </w:rPr>
        <w:t>相关利益攸关方在设计和</w:t>
      </w:r>
      <w:r w:rsidR="00A474E8">
        <w:rPr>
          <w:rFonts w:hint="eastAsia"/>
          <w:iCs/>
          <w:sz w:val="24"/>
          <w:lang w:eastAsia="zh-CN"/>
        </w:rPr>
        <w:t>执行</w:t>
      </w:r>
      <w:r w:rsidRPr="002909EF">
        <w:rPr>
          <w:rFonts w:hint="eastAsia"/>
          <w:iCs/>
          <w:sz w:val="24"/>
          <w:lang w:eastAsia="zh-CN"/>
        </w:rPr>
        <w:t>其能力建设</w:t>
      </w:r>
      <w:r w:rsidRPr="002909EF">
        <w:rPr>
          <w:rFonts w:hint="eastAsia"/>
          <w:iCs/>
          <w:sz w:val="24"/>
          <w:lang w:eastAsia="zh-CN"/>
        </w:rPr>
        <w:lastRenderedPageBreak/>
        <w:t>和发展行动时</w:t>
      </w:r>
      <w:r>
        <w:rPr>
          <w:rFonts w:hint="eastAsia"/>
          <w:sz w:val="24"/>
          <w:lang w:val="en-US" w:eastAsia="zh-CN"/>
        </w:rPr>
        <w:t>，根据自身需要、国家具体情况和</w:t>
      </w:r>
      <w:r w:rsidR="00DA38EC">
        <w:rPr>
          <w:rFonts w:hint="eastAsia"/>
          <w:sz w:val="24"/>
          <w:lang w:val="en-US" w:eastAsia="zh-CN"/>
        </w:rPr>
        <w:t>法律</w:t>
      </w:r>
      <w:r>
        <w:rPr>
          <w:rFonts w:hint="eastAsia"/>
          <w:sz w:val="24"/>
          <w:lang w:val="en-US" w:eastAsia="zh-CN"/>
        </w:rPr>
        <w:t>，</w:t>
      </w:r>
      <w:r w:rsidRPr="0087309E">
        <w:rPr>
          <w:rFonts w:hint="eastAsia"/>
          <w:sz w:val="24"/>
          <w:lang w:val="en-US" w:eastAsia="zh-CN"/>
        </w:rPr>
        <w:t>酌情考虑论坛产生的重点讯息和建议</w:t>
      </w:r>
      <w:r w:rsidRPr="0087309E">
        <w:rPr>
          <w:sz w:val="24"/>
          <w:vertAlign w:val="superscript"/>
        </w:rPr>
        <w:footnoteReference w:id="4"/>
      </w:r>
      <w:r w:rsidR="0047207E">
        <w:rPr>
          <w:rFonts w:hint="eastAsia"/>
          <w:sz w:val="24"/>
          <w:lang w:val="en-US" w:eastAsia="zh-CN"/>
        </w:rPr>
        <w:t>；</w:t>
      </w:r>
    </w:p>
    <w:p w14:paraId="7A3077D8" w14:textId="496928EB"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4</w:t>
      </w:r>
      <w:r w:rsidRPr="00C11835">
        <w:rPr>
          <w:iCs/>
          <w:sz w:val="24"/>
          <w:lang w:eastAsia="zh-CN"/>
        </w:rPr>
        <w:t>.</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区域和次区域科技合作支持中心以及其他区域机构和相关组织酌情举办区域能力建设和发展论坛，</w:t>
      </w:r>
      <w:r>
        <w:rPr>
          <w:rFonts w:hint="eastAsia"/>
          <w:sz w:val="24"/>
          <w:lang w:eastAsia="zh-CN"/>
        </w:rPr>
        <w:t>并让</w:t>
      </w:r>
      <w:r w:rsidRPr="0031041B">
        <w:rPr>
          <w:sz w:val="24"/>
          <w:lang w:eastAsia="zh-CN"/>
        </w:rPr>
        <w:t>土著人民和地方社区、妇女和青年以及</w:t>
      </w:r>
      <w:r w:rsidR="005458D0">
        <w:rPr>
          <w:rFonts w:hint="eastAsia"/>
          <w:sz w:val="24"/>
          <w:lang w:eastAsia="zh-CN"/>
        </w:rPr>
        <w:t>其他</w:t>
      </w:r>
      <w:r w:rsidRPr="0031041B">
        <w:rPr>
          <w:sz w:val="24"/>
          <w:lang w:eastAsia="zh-CN"/>
        </w:rPr>
        <w:t>相关利益攸关方有效参与，</w:t>
      </w:r>
      <w:r>
        <w:rPr>
          <w:rFonts w:hint="eastAsia"/>
          <w:sz w:val="24"/>
          <w:lang w:eastAsia="zh-CN"/>
        </w:rPr>
        <w:t>以</w:t>
      </w:r>
      <w:r w:rsidR="005458D0">
        <w:rPr>
          <w:rFonts w:hint="eastAsia"/>
          <w:sz w:val="24"/>
          <w:lang w:eastAsia="zh-CN"/>
        </w:rPr>
        <w:t>期</w:t>
      </w:r>
      <w:r w:rsidRPr="0031041B">
        <w:rPr>
          <w:sz w:val="24"/>
          <w:lang w:eastAsia="zh-CN"/>
        </w:rPr>
        <w:t>促进区域合作、同行</w:t>
      </w:r>
      <w:r w:rsidRPr="001947FF">
        <w:rPr>
          <w:sz w:val="24"/>
          <w:lang w:val="en-US" w:eastAsia="zh-CN"/>
        </w:rPr>
        <w:t>互教互学</w:t>
      </w:r>
      <w:r w:rsidR="005458D0">
        <w:rPr>
          <w:rFonts w:hint="eastAsia"/>
          <w:sz w:val="24"/>
          <w:lang w:eastAsia="zh-CN"/>
        </w:rPr>
        <w:t>及</w:t>
      </w:r>
      <w:r w:rsidRPr="0087309E">
        <w:rPr>
          <w:rFonts w:hint="eastAsia"/>
          <w:sz w:val="24"/>
          <w:lang w:val="en-US" w:eastAsia="zh-CN"/>
        </w:rPr>
        <w:t>分享能力建设和发展方面的经验、良好做法和汲取的教训，为国家和区域生物多样性战略和行动计划以及《昆明</w:t>
      </w:r>
      <w:r w:rsidRPr="0087309E">
        <w:rPr>
          <w:rFonts w:hint="eastAsia"/>
          <w:sz w:val="24"/>
          <w:lang w:val="en-US" w:eastAsia="zh-CN"/>
        </w:rPr>
        <w:t>-</w:t>
      </w:r>
      <w:r w:rsidRPr="0087309E">
        <w:rPr>
          <w:rFonts w:hint="eastAsia"/>
          <w:sz w:val="24"/>
          <w:lang w:val="en-US" w:eastAsia="zh-CN"/>
        </w:rPr>
        <w:t>蒙特利尔全球生物多样性框架》提供支持；</w:t>
      </w:r>
    </w:p>
    <w:p w14:paraId="30729ED8" w14:textId="77777777"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5</w:t>
      </w:r>
      <w:r w:rsidRPr="00C11835">
        <w:rPr>
          <w:iCs/>
          <w:sz w:val="24"/>
          <w:lang w:eastAsia="zh-CN"/>
        </w:rPr>
        <w:t>.</w:t>
      </w:r>
      <w:r w:rsidRPr="00C11835">
        <w:rPr>
          <w:iCs/>
          <w:sz w:val="24"/>
          <w:lang w:eastAsia="zh-CN"/>
        </w:rPr>
        <w:tab/>
      </w:r>
      <w:r w:rsidRPr="00A701F6">
        <w:rPr>
          <w:rFonts w:eastAsia="KaiTi" w:hint="eastAsia"/>
          <w:sz w:val="24"/>
          <w:lang w:eastAsia="zh-CN"/>
        </w:rPr>
        <w:t>表示注意到</w:t>
      </w:r>
      <w:r w:rsidRPr="002909EF">
        <w:rPr>
          <w:rFonts w:hint="eastAsia"/>
          <w:sz w:val="24"/>
          <w:lang w:eastAsia="zh-CN"/>
        </w:rPr>
        <w:t>能力建设和发展长期战略框架</w:t>
      </w:r>
      <w:r w:rsidRPr="004B3B66">
        <w:rPr>
          <w:sz w:val="24"/>
          <w:vertAlign w:val="superscript"/>
        </w:rPr>
        <w:footnoteReference w:id="5"/>
      </w:r>
      <w:r w:rsidRPr="004B3B66">
        <w:rPr>
          <w:rFonts w:hint="eastAsia"/>
          <w:sz w:val="24"/>
          <w:lang w:val="en-US" w:eastAsia="zh-CN"/>
        </w:rPr>
        <w:t>执行</w:t>
      </w:r>
      <w:r>
        <w:rPr>
          <w:rFonts w:hint="eastAsia"/>
          <w:sz w:val="24"/>
          <w:lang w:val="en-US" w:eastAsia="zh-CN"/>
        </w:rPr>
        <w:t>进度报告</w:t>
      </w:r>
      <w:r w:rsidRPr="004B3B66">
        <w:rPr>
          <w:sz w:val="24"/>
          <w:vertAlign w:val="superscript"/>
        </w:rPr>
        <w:footnoteReference w:id="6"/>
      </w:r>
      <w:r w:rsidRPr="004B3B66">
        <w:rPr>
          <w:rFonts w:hint="eastAsia"/>
          <w:sz w:val="24"/>
          <w:lang w:val="en-US" w:eastAsia="zh-CN"/>
        </w:rPr>
        <w:t>；</w:t>
      </w:r>
      <w:r w:rsidRPr="00C11835">
        <w:rPr>
          <w:sz w:val="24"/>
          <w:lang w:eastAsia="zh-CN"/>
        </w:rPr>
        <w:t xml:space="preserve"> </w:t>
      </w:r>
    </w:p>
    <w:p w14:paraId="3844843C" w14:textId="72C36005"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6</w:t>
      </w:r>
      <w:r w:rsidRPr="00C11835">
        <w:rPr>
          <w:iCs/>
          <w:sz w:val="24"/>
          <w:lang w:eastAsia="zh-CN"/>
        </w:rPr>
        <w:t>.</w:t>
      </w:r>
      <w:r w:rsidRPr="00C11835">
        <w:rPr>
          <w:iCs/>
          <w:sz w:val="24"/>
          <w:lang w:eastAsia="zh-CN"/>
        </w:rPr>
        <w:tab/>
      </w:r>
      <w:r w:rsidRPr="00C15F84">
        <w:rPr>
          <w:rFonts w:ascii="KaiTi" w:eastAsia="KaiTi" w:hAnsi="KaiTi" w:hint="eastAsia"/>
          <w:sz w:val="24"/>
          <w:lang w:val="en-US" w:eastAsia="zh-CN"/>
        </w:rPr>
        <w:t>邀请</w:t>
      </w:r>
      <w:r w:rsidRPr="00C15F84">
        <w:rPr>
          <w:rFonts w:hint="eastAsia"/>
          <w:sz w:val="24"/>
          <w:lang w:val="en-US" w:eastAsia="zh-CN"/>
        </w:rPr>
        <w:t>缔约方、其他国家政府、</w:t>
      </w:r>
      <w:r w:rsidRPr="00613F41">
        <w:rPr>
          <w:sz w:val="24"/>
          <w:lang w:val="en-US" w:eastAsia="zh-CN"/>
        </w:rPr>
        <w:t>次国家</w:t>
      </w:r>
      <w:r>
        <w:rPr>
          <w:rFonts w:hint="eastAsia"/>
          <w:sz w:val="24"/>
          <w:lang w:val="en-US" w:eastAsia="zh-CN"/>
        </w:rPr>
        <w:t>和地方政府、</w:t>
      </w:r>
      <w:r w:rsidRPr="00C15F84">
        <w:rPr>
          <w:rFonts w:hint="eastAsia"/>
          <w:sz w:val="24"/>
          <w:lang w:val="en-US" w:eastAsia="zh-CN"/>
        </w:rPr>
        <w:t>土著人民和地方社区、妇女和青年</w:t>
      </w:r>
      <w:r w:rsidR="002D0484">
        <w:rPr>
          <w:rFonts w:hint="eastAsia"/>
          <w:sz w:val="24"/>
          <w:lang w:val="en-US" w:eastAsia="zh-CN"/>
        </w:rPr>
        <w:t>组织</w:t>
      </w:r>
      <w:r w:rsidRPr="00C15F84">
        <w:rPr>
          <w:rFonts w:hint="eastAsia"/>
          <w:sz w:val="24"/>
          <w:lang w:val="en-US" w:eastAsia="zh-CN"/>
        </w:rPr>
        <w:t>及</w:t>
      </w:r>
      <w:r w:rsidR="00F80EFD">
        <w:rPr>
          <w:rFonts w:hint="eastAsia"/>
          <w:sz w:val="24"/>
          <w:lang w:val="en-US" w:eastAsia="zh-CN"/>
        </w:rPr>
        <w:t>其他</w:t>
      </w:r>
      <w:r w:rsidRPr="00C15F84">
        <w:rPr>
          <w:rFonts w:hint="eastAsia"/>
          <w:sz w:val="24"/>
          <w:lang w:val="en-US" w:eastAsia="zh-CN"/>
        </w:rPr>
        <w:t>相关</w:t>
      </w:r>
      <w:r>
        <w:rPr>
          <w:rFonts w:hint="eastAsia"/>
          <w:sz w:val="24"/>
          <w:lang w:val="en-US" w:eastAsia="zh-CN"/>
        </w:rPr>
        <w:t>利益攸关方</w:t>
      </w:r>
      <w:r w:rsidRPr="00C15F84">
        <w:rPr>
          <w:rFonts w:hint="eastAsia"/>
          <w:sz w:val="24"/>
          <w:lang w:val="en-US" w:eastAsia="zh-CN"/>
        </w:rPr>
        <w:t>酌情利用长期战略框架提供的指导，</w:t>
      </w:r>
      <w:r w:rsidRPr="002909EF">
        <w:rPr>
          <w:rFonts w:hint="eastAsia"/>
          <w:sz w:val="24"/>
          <w:lang w:eastAsia="zh-CN"/>
        </w:rPr>
        <w:t>通过信息交换所机制中央门户网站</w:t>
      </w:r>
      <w:r>
        <w:rPr>
          <w:rFonts w:hint="eastAsia"/>
          <w:sz w:val="24"/>
          <w:lang w:val="en-US" w:eastAsia="zh-CN"/>
        </w:rPr>
        <w:t>，按照国家</w:t>
      </w:r>
      <w:r w:rsidR="00C57C03">
        <w:rPr>
          <w:rFonts w:hint="eastAsia"/>
          <w:sz w:val="24"/>
          <w:lang w:val="en-US" w:eastAsia="zh-CN"/>
        </w:rPr>
        <w:t>法律</w:t>
      </w:r>
      <w:r>
        <w:rPr>
          <w:rFonts w:hint="eastAsia"/>
          <w:sz w:val="24"/>
          <w:lang w:val="en-US" w:eastAsia="zh-CN"/>
        </w:rPr>
        <w:t>，</w:t>
      </w:r>
      <w:r w:rsidRPr="0087309E">
        <w:rPr>
          <w:rFonts w:hint="eastAsia"/>
          <w:sz w:val="24"/>
          <w:lang w:val="en-US" w:eastAsia="zh-CN"/>
        </w:rPr>
        <w:t>分享</w:t>
      </w:r>
      <w:r w:rsidRPr="00C15F84">
        <w:rPr>
          <w:rFonts w:hint="eastAsia"/>
          <w:sz w:val="24"/>
          <w:lang w:val="en-US" w:eastAsia="zh-CN"/>
        </w:rPr>
        <w:t>在设计</w:t>
      </w:r>
      <w:r>
        <w:rPr>
          <w:rFonts w:hint="eastAsia"/>
          <w:sz w:val="24"/>
          <w:lang w:val="en-US" w:eastAsia="zh-CN"/>
        </w:rPr>
        <w:t>和</w:t>
      </w:r>
      <w:r w:rsidRPr="00C15F84">
        <w:rPr>
          <w:rFonts w:hint="eastAsia"/>
          <w:sz w:val="24"/>
          <w:lang w:val="en-US" w:eastAsia="zh-CN"/>
        </w:rPr>
        <w:t>实施能力建设和发展举措和方案</w:t>
      </w:r>
      <w:r>
        <w:rPr>
          <w:rFonts w:hint="eastAsia"/>
          <w:sz w:val="24"/>
          <w:lang w:val="en-US" w:eastAsia="zh-CN"/>
        </w:rPr>
        <w:t>方面的经验和</w:t>
      </w:r>
      <w:r w:rsidRPr="0087309E">
        <w:rPr>
          <w:rFonts w:hint="eastAsia"/>
          <w:sz w:val="24"/>
          <w:lang w:val="en-US" w:eastAsia="zh-CN"/>
        </w:rPr>
        <w:t>汲取的教训</w:t>
      </w:r>
      <w:r w:rsidRPr="00C15F84">
        <w:rPr>
          <w:rFonts w:hint="eastAsia"/>
          <w:sz w:val="24"/>
          <w:lang w:val="en-US" w:eastAsia="zh-CN"/>
        </w:rPr>
        <w:t>；</w:t>
      </w:r>
    </w:p>
    <w:p w14:paraId="3791BB61" w14:textId="3F347B3E"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val="en-US" w:eastAsia="zh-CN"/>
        </w:rPr>
      </w:pPr>
      <w:r>
        <w:rPr>
          <w:rFonts w:hint="eastAsia"/>
          <w:iCs/>
          <w:sz w:val="24"/>
          <w:lang w:eastAsia="zh-CN"/>
        </w:rPr>
        <w:t>7</w:t>
      </w:r>
      <w:r w:rsidRPr="00C11835">
        <w:rPr>
          <w:iCs/>
          <w:sz w:val="24"/>
          <w:lang w:eastAsia="zh-CN"/>
        </w:rPr>
        <w:t>.</w:t>
      </w:r>
      <w:r w:rsidRPr="00C11835">
        <w:rPr>
          <w:iCs/>
          <w:sz w:val="24"/>
          <w:lang w:eastAsia="zh-CN"/>
        </w:rPr>
        <w:tab/>
      </w:r>
      <w:r>
        <w:rPr>
          <w:rFonts w:ascii="KaiTi" w:eastAsia="KaiTi" w:hAnsi="KaiTi" w:hint="eastAsia"/>
          <w:sz w:val="24"/>
          <w:lang w:val="en-US" w:eastAsia="zh-CN"/>
        </w:rPr>
        <w:t>敦促</w:t>
      </w:r>
      <w:r w:rsidRPr="002901BD">
        <w:rPr>
          <w:rFonts w:hint="eastAsia"/>
          <w:sz w:val="24"/>
          <w:lang w:val="en-US" w:eastAsia="zh-CN"/>
        </w:rPr>
        <w:t>缔约方</w:t>
      </w:r>
      <w:r>
        <w:rPr>
          <w:rFonts w:hint="eastAsia"/>
          <w:sz w:val="24"/>
          <w:lang w:val="en-US" w:eastAsia="zh-CN"/>
        </w:rPr>
        <w:t>按照</w:t>
      </w:r>
      <w:r w:rsidR="00F80EFD">
        <w:rPr>
          <w:rFonts w:hint="eastAsia"/>
          <w:sz w:val="24"/>
          <w:lang w:val="en-US" w:eastAsia="zh-CN"/>
        </w:rPr>
        <w:t>《生物多样性公约》</w:t>
      </w:r>
      <w:r w:rsidR="00F80EFD">
        <w:rPr>
          <w:rStyle w:val="FootnoteReference"/>
          <w:sz w:val="24"/>
          <w:lang w:eastAsia="zh-CN"/>
        </w:rPr>
        <w:footnoteReference w:id="7"/>
      </w:r>
      <w:r>
        <w:rPr>
          <w:rFonts w:hint="eastAsia"/>
          <w:sz w:val="24"/>
          <w:lang w:val="en-US" w:eastAsia="zh-CN"/>
        </w:rPr>
        <w:t>第</w:t>
      </w:r>
      <w:r>
        <w:rPr>
          <w:rFonts w:hint="eastAsia"/>
          <w:sz w:val="24"/>
          <w:lang w:val="en-US" w:eastAsia="zh-CN"/>
        </w:rPr>
        <w:t>20</w:t>
      </w:r>
      <w:r>
        <w:rPr>
          <w:rFonts w:hint="eastAsia"/>
          <w:sz w:val="24"/>
          <w:lang w:val="en-US" w:eastAsia="zh-CN"/>
        </w:rPr>
        <w:t>条和第</w:t>
      </w:r>
      <w:r>
        <w:rPr>
          <w:rFonts w:hint="eastAsia"/>
          <w:sz w:val="24"/>
          <w:lang w:val="en-US" w:eastAsia="zh-CN"/>
        </w:rPr>
        <w:t>21</w:t>
      </w:r>
      <w:r>
        <w:rPr>
          <w:rFonts w:hint="eastAsia"/>
          <w:sz w:val="24"/>
          <w:lang w:val="en-US" w:eastAsia="zh-CN"/>
        </w:rPr>
        <w:t>条，并</w:t>
      </w:r>
      <w:r w:rsidRPr="00CD3C24">
        <w:rPr>
          <w:rFonts w:ascii="KaiTi" w:eastAsia="KaiTi" w:hAnsi="KaiTi" w:hint="eastAsia"/>
          <w:sz w:val="24"/>
          <w:lang w:val="en-US" w:eastAsia="zh-CN"/>
        </w:rPr>
        <w:t>邀请</w:t>
      </w:r>
      <w:r w:rsidRPr="002901BD">
        <w:rPr>
          <w:rFonts w:hint="eastAsia"/>
          <w:sz w:val="24"/>
          <w:lang w:val="en-US" w:eastAsia="zh-CN"/>
        </w:rPr>
        <w:t>其他国家政府和相关组织</w:t>
      </w:r>
      <w:r w:rsidRPr="00C15F84">
        <w:rPr>
          <w:rFonts w:hint="eastAsia"/>
          <w:sz w:val="24"/>
          <w:lang w:val="en-US" w:eastAsia="zh-CN"/>
        </w:rPr>
        <w:t>利用长期战略框架提供的指导</w:t>
      </w:r>
      <w:r>
        <w:rPr>
          <w:rFonts w:hint="eastAsia"/>
          <w:sz w:val="24"/>
          <w:lang w:val="en-US" w:eastAsia="zh-CN"/>
        </w:rPr>
        <w:t>，向</w:t>
      </w:r>
      <w:r w:rsidRPr="0087309E">
        <w:rPr>
          <w:rFonts w:hint="eastAsia"/>
          <w:sz w:val="24"/>
          <w:lang w:val="en-US" w:eastAsia="zh-CN"/>
        </w:rPr>
        <w:t>生物多样性</w:t>
      </w:r>
      <w:r w:rsidRPr="002901BD">
        <w:rPr>
          <w:rFonts w:hint="eastAsia"/>
          <w:sz w:val="24"/>
          <w:lang w:val="en-US" w:eastAsia="zh-CN"/>
        </w:rPr>
        <w:t>能力建设和发展活动提供资金和技术支持，</w:t>
      </w:r>
      <w:r>
        <w:rPr>
          <w:rFonts w:hint="eastAsia"/>
          <w:sz w:val="24"/>
          <w:lang w:val="en-US" w:eastAsia="zh-CN"/>
        </w:rPr>
        <w:t>同时</w:t>
      </w:r>
      <w:r w:rsidRPr="0075296A">
        <w:rPr>
          <w:sz w:val="24"/>
          <w:lang w:eastAsia="zh-CN"/>
        </w:rPr>
        <w:t>考虑</w:t>
      </w:r>
      <w:r>
        <w:rPr>
          <w:rFonts w:hint="eastAsia"/>
          <w:sz w:val="24"/>
          <w:lang w:eastAsia="zh-CN"/>
        </w:rPr>
        <w:t>到</w:t>
      </w:r>
      <w:r w:rsidRPr="0075296A">
        <w:rPr>
          <w:sz w:val="24"/>
          <w:lang w:eastAsia="zh-CN"/>
        </w:rPr>
        <w:t>发展中国家缔约方的具体情况，特别是最不发达国家和小岛屿发展中国家以及经济转型缔约方的具体情况</w:t>
      </w:r>
      <w:r>
        <w:rPr>
          <w:rFonts w:hint="eastAsia"/>
          <w:sz w:val="24"/>
          <w:lang w:eastAsia="zh-CN"/>
        </w:rPr>
        <w:t>，并符合</w:t>
      </w:r>
      <w:r w:rsidRPr="0075296A">
        <w:rPr>
          <w:sz w:val="24"/>
          <w:lang w:eastAsia="zh-CN"/>
        </w:rPr>
        <w:t>国家生物多样性战略和行动计划或国家能力建设和发展战略中确定的优先需求</w:t>
      </w:r>
      <w:r w:rsidRPr="002901BD">
        <w:rPr>
          <w:rFonts w:hint="eastAsia"/>
          <w:sz w:val="24"/>
          <w:lang w:val="en-US" w:eastAsia="zh-CN"/>
        </w:rPr>
        <w:t>；</w:t>
      </w:r>
    </w:p>
    <w:p w14:paraId="7ADE0ED5" w14:textId="499291F0"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8.</w:t>
      </w:r>
      <w:r w:rsidRPr="007272C0">
        <w:rPr>
          <w:iCs/>
          <w:sz w:val="24"/>
          <w:szCs w:val="24"/>
          <w:lang w:eastAsia="zh-CN"/>
        </w:rPr>
        <w:tab/>
      </w:r>
      <w:r w:rsidRPr="007272C0">
        <w:rPr>
          <w:rFonts w:ascii="STKaiti" w:eastAsia="STKaiti" w:hAnsi="STKaiti"/>
          <w:iCs/>
          <w:sz w:val="24"/>
          <w:szCs w:val="24"/>
          <w:lang w:eastAsia="zh-CN"/>
        </w:rPr>
        <w:t>请</w:t>
      </w:r>
      <w:r w:rsidRPr="007272C0">
        <w:rPr>
          <w:iCs/>
          <w:sz w:val="24"/>
          <w:szCs w:val="24"/>
          <w:lang w:eastAsia="zh-CN"/>
        </w:rPr>
        <w:t>各</w:t>
      </w:r>
      <w:r w:rsidR="00F80EFD">
        <w:rPr>
          <w:rFonts w:hint="eastAsia"/>
          <w:iCs/>
          <w:sz w:val="24"/>
          <w:szCs w:val="24"/>
          <w:lang w:eastAsia="zh-CN"/>
        </w:rPr>
        <w:t>科技合作</w:t>
      </w:r>
      <w:r w:rsidRPr="007272C0">
        <w:rPr>
          <w:iCs/>
          <w:sz w:val="24"/>
          <w:szCs w:val="24"/>
          <w:lang w:eastAsia="zh-CN"/>
        </w:rPr>
        <w:t>支持中心在资源允许的情况下，邀请相关组织根据缔约方的要求，</w:t>
      </w:r>
      <w:r w:rsidRPr="002909EF">
        <w:rPr>
          <w:sz w:val="24"/>
          <w:lang w:eastAsia="zh-CN"/>
        </w:rPr>
        <w:t>利用长期战略框架中提供的指导</w:t>
      </w:r>
      <w:r w:rsidRPr="007272C0">
        <w:rPr>
          <w:iCs/>
          <w:sz w:val="24"/>
          <w:szCs w:val="24"/>
          <w:lang w:eastAsia="zh-CN"/>
        </w:rPr>
        <w:t>，设计和实施能力建设与发展活动，特别是加强区域合作、经验交流和同行互</w:t>
      </w:r>
      <w:r w:rsidR="006109B0">
        <w:rPr>
          <w:rFonts w:hint="eastAsia"/>
          <w:iCs/>
          <w:sz w:val="24"/>
          <w:szCs w:val="24"/>
          <w:lang w:eastAsia="zh-CN"/>
        </w:rPr>
        <w:t>教互</w:t>
      </w:r>
      <w:r w:rsidRPr="007272C0">
        <w:rPr>
          <w:iCs/>
          <w:sz w:val="24"/>
          <w:szCs w:val="24"/>
          <w:lang w:eastAsia="zh-CN"/>
        </w:rPr>
        <w:t>学；</w:t>
      </w:r>
      <w:r w:rsidRPr="007272C0">
        <w:rPr>
          <w:sz w:val="24"/>
          <w:szCs w:val="24"/>
          <w:lang w:eastAsia="zh-CN"/>
        </w:rPr>
        <w:t xml:space="preserve"> </w:t>
      </w:r>
    </w:p>
    <w:p w14:paraId="33EBF9DD"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9.</w:t>
      </w:r>
      <w:r w:rsidRPr="007272C0">
        <w:rPr>
          <w:iCs/>
          <w:sz w:val="24"/>
          <w:szCs w:val="24"/>
          <w:lang w:eastAsia="zh-CN"/>
        </w:rPr>
        <w:tab/>
      </w:r>
      <w:r w:rsidRPr="006109B0">
        <w:rPr>
          <w:rFonts w:eastAsia="KaiTi"/>
          <w:sz w:val="24"/>
          <w:lang w:eastAsia="zh-CN"/>
        </w:rPr>
        <w:t>请</w:t>
      </w:r>
      <w:r w:rsidRPr="002909EF">
        <w:rPr>
          <w:sz w:val="24"/>
          <w:lang w:eastAsia="zh-CN"/>
        </w:rPr>
        <w:t>执行秘书在资源允许的情况下</w:t>
      </w:r>
      <w:r w:rsidRPr="007272C0">
        <w:rPr>
          <w:sz w:val="24"/>
          <w:szCs w:val="24"/>
          <w:lang w:eastAsia="zh-CN"/>
        </w:rPr>
        <w:t>:</w:t>
      </w:r>
    </w:p>
    <w:p w14:paraId="7EDD701E" w14:textId="5505BFAB"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(a)</w:t>
      </w:r>
      <w:r w:rsidRPr="007272C0">
        <w:rPr>
          <w:sz w:val="24"/>
          <w:szCs w:val="24"/>
          <w:lang w:eastAsia="zh-CN"/>
        </w:rPr>
        <w:tab/>
      </w:r>
      <w:r w:rsidRPr="007272C0">
        <w:rPr>
          <w:sz w:val="24"/>
          <w:szCs w:val="24"/>
          <w:lang w:eastAsia="zh-CN"/>
        </w:rPr>
        <w:t>与科技合作问题非正式咨询小组合作，利用长期战略框架中提供的指导，制定实用和易于使用的指导</w:t>
      </w:r>
      <w:r w:rsidRPr="007272C0">
        <w:rPr>
          <w:sz w:val="24"/>
          <w:szCs w:val="24"/>
          <w:lang w:val="en-US" w:eastAsia="zh-CN"/>
        </w:rPr>
        <w:t>意见</w:t>
      </w:r>
      <w:r w:rsidRPr="007272C0">
        <w:rPr>
          <w:sz w:val="24"/>
          <w:szCs w:val="24"/>
          <w:lang w:eastAsia="zh-CN"/>
        </w:rPr>
        <w:t>和学习材料，包括关于能力建设和发展的设计与实施的分步指南和在线学习模块，其中应涵盖衡量执行进展、有效性、可持续性和长期影响的方法，以</w:t>
      </w:r>
      <w:r w:rsidR="00F80EFD">
        <w:rPr>
          <w:rFonts w:hint="eastAsia"/>
          <w:sz w:val="24"/>
          <w:szCs w:val="24"/>
          <w:lang w:eastAsia="zh-CN"/>
        </w:rPr>
        <w:t>便</w:t>
      </w:r>
      <w:r w:rsidRPr="007272C0">
        <w:rPr>
          <w:sz w:val="24"/>
          <w:szCs w:val="24"/>
          <w:lang w:eastAsia="zh-CN"/>
        </w:rPr>
        <w:t>支持执行《昆蒙框架》，并通过信息交换所机制的中央门户网站提供这类材料；</w:t>
      </w:r>
    </w:p>
    <w:p w14:paraId="10233121" w14:textId="38A3E7E3"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(b)</w:t>
      </w:r>
      <w:r w:rsidRPr="007272C0">
        <w:rPr>
          <w:sz w:val="24"/>
          <w:szCs w:val="24"/>
          <w:lang w:eastAsia="zh-CN"/>
        </w:rPr>
        <w:tab/>
      </w:r>
      <w:r w:rsidRPr="007272C0">
        <w:rPr>
          <w:sz w:val="24"/>
          <w:szCs w:val="24"/>
          <w:lang w:eastAsia="zh-CN"/>
        </w:rPr>
        <w:t>与各</w:t>
      </w:r>
      <w:r w:rsidR="00F80EFD">
        <w:rPr>
          <w:rFonts w:hint="eastAsia"/>
          <w:iCs/>
          <w:sz w:val="24"/>
          <w:szCs w:val="24"/>
          <w:lang w:eastAsia="zh-CN"/>
        </w:rPr>
        <w:t>科技合作</w:t>
      </w:r>
      <w:r w:rsidRPr="007272C0">
        <w:rPr>
          <w:sz w:val="24"/>
          <w:szCs w:val="24"/>
          <w:lang w:eastAsia="zh-CN"/>
        </w:rPr>
        <w:t>支持中心和相关组织合作，协助组织能力建设和发展活动，包括为缔约方、次国家和地方政府、土著人民和地方社区、妇女和青年以及其他</w:t>
      </w:r>
      <w:r w:rsidR="00F80EFD">
        <w:rPr>
          <w:rFonts w:hint="eastAsia"/>
          <w:sz w:val="24"/>
          <w:szCs w:val="24"/>
          <w:lang w:eastAsia="zh-CN"/>
        </w:rPr>
        <w:t>相关</w:t>
      </w:r>
      <w:r w:rsidRPr="007272C0">
        <w:rPr>
          <w:sz w:val="24"/>
          <w:szCs w:val="24"/>
          <w:lang w:eastAsia="zh-CN"/>
        </w:rPr>
        <w:t>利益攸关方举办培训员培训班和同行学习交流</w:t>
      </w:r>
      <w:r w:rsidRPr="007272C0">
        <w:rPr>
          <w:sz w:val="24"/>
          <w:szCs w:val="24"/>
          <w:lang w:eastAsia="zh-CN"/>
        </w:rPr>
        <w:t>[</w:t>
      </w:r>
      <w:r w:rsidRPr="007272C0">
        <w:rPr>
          <w:sz w:val="24"/>
          <w:szCs w:val="24"/>
          <w:lang w:eastAsia="zh-CN"/>
        </w:rPr>
        <w:t>技术指导和咨询支持</w:t>
      </w:r>
      <w:r w:rsidRPr="007272C0">
        <w:rPr>
          <w:sz w:val="24"/>
          <w:szCs w:val="24"/>
          <w:lang w:eastAsia="zh-CN"/>
        </w:rPr>
        <w:t>]</w:t>
      </w:r>
      <w:r w:rsidRPr="007272C0">
        <w:rPr>
          <w:sz w:val="24"/>
          <w:szCs w:val="24"/>
          <w:lang w:eastAsia="zh-CN"/>
        </w:rPr>
        <w:t>；</w:t>
      </w:r>
    </w:p>
    <w:p w14:paraId="312066C7" w14:textId="2D3E03D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(c)</w:t>
      </w:r>
      <w:r w:rsidRPr="007272C0">
        <w:rPr>
          <w:sz w:val="24"/>
          <w:szCs w:val="24"/>
          <w:lang w:eastAsia="zh-CN"/>
        </w:rPr>
        <w:tab/>
      </w:r>
      <w:r w:rsidRPr="007272C0">
        <w:rPr>
          <w:sz w:val="24"/>
          <w:szCs w:val="24"/>
          <w:lang w:eastAsia="zh-CN"/>
        </w:rPr>
        <w:t>与生物多样性融资倡议、其他倡议和相关组织合作，</w:t>
      </w:r>
      <w:r w:rsidR="00F80EFD">
        <w:rPr>
          <w:rFonts w:hint="eastAsia"/>
          <w:sz w:val="24"/>
          <w:szCs w:val="24"/>
          <w:lang w:eastAsia="zh-CN"/>
        </w:rPr>
        <w:t>以</w:t>
      </w:r>
      <w:r w:rsidRPr="007272C0">
        <w:rPr>
          <w:sz w:val="24"/>
          <w:szCs w:val="24"/>
          <w:lang w:eastAsia="zh-CN"/>
        </w:rPr>
        <w:t>为缔约方，特别是发展中国家缔约方，尤其是最不发达国家、小岛屿发展中国家</w:t>
      </w:r>
      <w:r w:rsidRPr="007272C0">
        <w:rPr>
          <w:sz w:val="24"/>
          <w:szCs w:val="24"/>
          <w:lang w:val="en-US" w:eastAsia="zh-CN"/>
        </w:rPr>
        <w:lastRenderedPageBreak/>
        <w:t>和</w:t>
      </w:r>
      <w:r w:rsidRPr="007272C0">
        <w:rPr>
          <w:sz w:val="24"/>
          <w:szCs w:val="24"/>
          <w:lang w:eastAsia="zh-CN"/>
        </w:rPr>
        <w:t>经济转型国家缔约方，（酌情包括其财政、经济规划和国家发展部委和其他相关部委以及酌情包括土著人民和地方社区、妇女和青年组织以及</w:t>
      </w:r>
      <w:r w:rsidR="00F80EFD">
        <w:rPr>
          <w:rFonts w:hint="eastAsia"/>
          <w:sz w:val="24"/>
          <w:szCs w:val="24"/>
          <w:lang w:eastAsia="zh-CN"/>
        </w:rPr>
        <w:t>其他</w:t>
      </w:r>
      <w:r w:rsidRPr="007272C0">
        <w:rPr>
          <w:sz w:val="24"/>
          <w:szCs w:val="24"/>
          <w:lang w:eastAsia="zh-CN"/>
        </w:rPr>
        <w:t>相关利益攸关方），组织能力建设活动，</w:t>
      </w:r>
      <w:r w:rsidRPr="007272C0">
        <w:rPr>
          <w:sz w:val="24"/>
          <w:szCs w:val="24"/>
          <w:lang w:val="en-US" w:eastAsia="zh-CN"/>
        </w:rPr>
        <w:t>使其掌握为能力建设和发展、科技合作和技术转让筹集国内资源和获得国际资金的方法</w:t>
      </w:r>
      <w:r w:rsidRPr="007272C0">
        <w:rPr>
          <w:sz w:val="24"/>
          <w:szCs w:val="24"/>
          <w:lang w:eastAsia="zh-CN"/>
        </w:rPr>
        <w:t>；</w:t>
      </w:r>
      <w:r w:rsidRPr="007272C0">
        <w:rPr>
          <w:sz w:val="24"/>
          <w:szCs w:val="24"/>
          <w:lang w:eastAsia="zh-CN"/>
        </w:rPr>
        <w:t xml:space="preserve"> </w:t>
      </w:r>
    </w:p>
    <w:p w14:paraId="4313A514"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(d)</w:t>
      </w:r>
      <w:r w:rsidRPr="007272C0">
        <w:rPr>
          <w:sz w:val="24"/>
          <w:szCs w:val="24"/>
          <w:lang w:eastAsia="zh-CN"/>
        </w:rPr>
        <w:tab/>
      </w:r>
      <w:r w:rsidRPr="007272C0">
        <w:rPr>
          <w:sz w:val="24"/>
          <w:szCs w:val="24"/>
          <w:lang w:val="en-US" w:eastAsia="zh-CN"/>
        </w:rPr>
        <w:t>与合作伙伴协作，在缔约方大会第十八届会议之前召开生物多样性能力建设和发展论坛第三次会议，以此推动分享在能力建设和发展方面的经验、良好做法和教训，为执行《昆蒙框架》提供支持</w:t>
      </w:r>
      <w:r w:rsidRPr="007272C0">
        <w:rPr>
          <w:sz w:val="24"/>
          <w:szCs w:val="24"/>
          <w:lang w:eastAsia="zh-CN"/>
        </w:rPr>
        <w:t>；</w:t>
      </w:r>
    </w:p>
    <w:p w14:paraId="63B0C05D"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(e)</w:t>
      </w:r>
      <w:r w:rsidRPr="007272C0">
        <w:rPr>
          <w:sz w:val="24"/>
          <w:szCs w:val="24"/>
          <w:lang w:eastAsia="zh-CN"/>
        </w:rPr>
        <w:tab/>
      </w:r>
      <w:r w:rsidRPr="007272C0">
        <w:rPr>
          <w:sz w:val="24"/>
          <w:szCs w:val="24"/>
          <w:lang w:val="en-US" w:eastAsia="zh-CN"/>
        </w:rPr>
        <w:t>与</w:t>
      </w:r>
      <w:r w:rsidRPr="007272C0">
        <w:rPr>
          <w:sz w:val="24"/>
          <w:szCs w:val="24"/>
          <w:lang w:eastAsia="zh-CN"/>
        </w:rPr>
        <w:t>非正式咨询小组</w:t>
      </w:r>
      <w:r w:rsidRPr="007272C0">
        <w:rPr>
          <w:sz w:val="24"/>
          <w:szCs w:val="24"/>
          <w:lang w:val="en-US" w:eastAsia="zh-CN"/>
        </w:rPr>
        <w:t>开展协作，监测旨在支持落实《昆蒙框架》行动目标</w:t>
      </w:r>
      <w:r w:rsidRPr="007272C0">
        <w:rPr>
          <w:sz w:val="24"/>
          <w:szCs w:val="24"/>
          <w:lang w:val="en-US" w:eastAsia="zh-CN"/>
        </w:rPr>
        <w:t>20</w:t>
      </w:r>
      <w:r w:rsidRPr="007272C0">
        <w:rPr>
          <w:sz w:val="24"/>
          <w:szCs w:val="24"/>
          <w:lang w:val="en-US" w:eastAsia="zh-CN"/>
        </w:rPr>
        <w:t>的举措，汇编新的经验教训和良好做法，并通过信息交换所机制的中央门户网站予以发布；</w:t>
      </w:r>
    </w:p>
    <w:p w14:paraId="0ED0904C"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(f)</w:t>
      </w:r>
      <w:r w:rsidRPr="007272C0">
        <w:rPr>
          <w:sz w:val="24"/>
          <w:szCs w:val="24"/>
          <w:lang w:eastAsia="zh-CN"/>
        </w:rPr>
        <w:tab/>
      </w:r>
      <w:r w:rsidRPr="007272C0">
        <w:rPr>
          <w:sz w:val="24"/>
          <w:szCs w:val="24"/>
          <w:lang w:val="en-US" w:eastAsia="zh-CN"/>
        </w:rPr>
        <w:t>向执行问题附属机构在缔约方大会第十八届会议之前举行的一次会议和缔约方大会第十八届会议提交上文</w:t>
      </w:r>
      <w:r w:rsidRPr="007272C0">
        <w:rPr>
          <w:sz w:val="24"/>
          <w:szCs w:val="24"/>
          <w:lang w:val="en-US" w:eastAsia="zh-CN"/>
        </w:rPr>
        <w:t>(a)</w:t>
      </w:r>
      <w:r w:rsidRPr="007272C0">
        <w:rPr>
          <w:sz w:val="24"/>
          <w:szCs w:val="24"/>
          <w:lang w:val="en-US" w:eastAsia="zh-CN"/>
        </w:rPr>
        <w:t>至</w:t>
      </w:r>
      <w:r w:rsidRPr="007272C0">
        <w:rPr>
          <w:sz w:val="24"/>
          <w:szCs w:val="24"/>
          <w:lang w:val="en-US" w:eastAsia="zh-CN"/>
        </w:rPr>
        <w:t>(e)</w:t>
      </w:r>
      <w:r w:rsidRPr="007272C0">
        <w:rPr>
          <w:sz w:val="24"/>
          <w:szCs w:val="24"/>
          <w:lang w:val="en-US" w:eastAsia="zh-CN"/>
        </w:rPr>
        <w:t>分段所述活动的进度报告。</w:t>
      </w:r>
    </w:p>
    <w:p w14:paraId="723C6549" w14:textId="491847A4" w:rsidR="00703AE7" w:rsidRPr="007272C0" w:rsidRDefault="00703AE7" w:rsidP="00EC47CD">
      <w:pPr>
        <w:pStyle w:val="CBDH2"/>
        <w:tabs>
          <w:tab w:val="clear" w:pos="567"/>
          <w:tab w:val="clear" w:pos="1134"/>
          <w:tab w:val="clear" w:pos="1701"/>
          <w:tab w:val="clear" w:pos="2268"/>
          <w:tab w:val="clear" w:pos="2835"/>
          <w:tab w:val="clear" w:pos="3402"/>
          <w:tab w:val="clear" w:pos="3969"/>
        </w:tabs>
        <w:spacing w:before="240"/>
        <w:ind w:left="1469" w:firstLine="0"/>
        <w:rPr>
          <w:szCs w:val="24"/>
          <w:lang w:eastAsia="zh-CN"/>
        </w:rPr>
      </w:pPr>
      <w:r w:rsidRPr="007272C0">
        <w:rPr>
          <w:bCs/>
          <w:iCs/>
          <w:szCs w:val="24"/>
          <w:lang w:eastAsia="zh-CN"/>
        </w:rPr>
        <w:t>二</w:t>
      </w:r>
      <w:r w:rsidRPr="007272C0">
        <w:rPr>
          <w:bCs/>
          <w:iCs/>
          <w:szCs w:val="24"/>
          <w:lang w:eastAsia="zh-CN"/>
        </w:rPr>
        <w:t xml:space="preserve"> </w:t>
      </w:r>
      <w:r w:rsidRPr="007272C0">
        <w:rPr>
          <w:bCs/>
          <w:iCs/>
          <w:szCs w:val="24"/>
          <w:lang w:eastAsia="zh-CN"/>
        </w:rPr>
        <w:br/>
      </w:r>
      <w:r w:rsidRPr="007272C0">
        <w:rPr>
          <w:szCs w:val="24"/>
          <w:lang w:eastAsia="zh-CN"/>
        </w:rPr>
        <w:t>科技合作和技术转让</w:t>
      </w:r>
    </w:p>
    <w:p w14:paraId="12068BC5" w14:textId="77777777"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10.</w:t>
      </w:r>
      <w:r w:rsidRPr="0091204D">
        <w:rPr>
          <w:sz w:val="24"/>
          <w:szCs w:val="24"/>
          <w:lang w:val="en-US" w:eastAsia="zh-CN"/>
        </w:rPr>
        <w:tab/>
        <w:t xml:space="preserve"> </w:t>
      </w:r>
      <w:r w:rsidRPr="00EF6965">
        <w:rPr>
          <w:rFonts w:eastAsia="KaiTi"/>
          <w:sz w:val="24"/>
          <w:szCs w:val="24"/>
          <w:lang w:val="en-US" w:eastAsia="zh-CN"/>
        </w:rPr>
        <w:t>表示注意到</w:t>
      </w:r>
      <w:r w:rsidRPr="007272C0">
        <w:rPr>
          <w:sz w:val="24"/>
          <w:szCs w:val="24"/>
          <w:lang w:val="en-US" w:eastAsia="zh-CN"/>
        </w:rPr>
        <w:t>科技合作机制的进度报告</w:t>
      </w:r>
      <w:r w:rsidRPr="00CA1655">
        <w:rPr>
          <w:sz w:val="24"/>
          <w:szCs w:val="24"/>
          <w:vertAlign w:val="superscript"/>
          <w:lang w:val="en-US" w:eastAsia="zh-CN"/>
        </w:rPr>
        <w:footnoteReference w:id="8"/>
      </w:r>
      <w:r w:rsidRPr="00CA1655">
        <w:rPr>
          <w:sz w:val="24"/>
          <w:szCs w:val="24"/>
          <w:vertAlign w:val="superscript"/>
          <w:lang w:val="en-US" w:eastAsia="zh-CN"/>
        </w:rPr>
        <w:t xml:space="preserve"> </w:t>
      </w:r>
      <w:r w:rsidRPr="0091204D">
        <w:rPr>
          <w:sz w:val="24"/>
          <w:szCs w:val="24"/>
          <w:lang w:val="en-US" w:eastAsia="zh-CN"/>
        </w:rPr>
        <w:t>；</w:t>
      </w:r>
      <w:r w:rsidRPr="0091204D">
        <w:rPr>
          <w:sz w:val="24"/>
          <w:szCs w:val="24"/>
          <w:lang w:val="en-US" w:eastAsia="zh-CN"/>
        </w:rPr>
        <w:t xml:space="preserve"> </w:t>
      </w:r>
    </w:p>
    <w:p w14:paraId="202CCDEC" w14:textId="6B3568F2"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11.</w:t>
      </w:r>
      <w:r w:rsidRPr="0091204D">
        <w:rPr>
          <w:sz w:val="24"/>
          <w:szCs w:val="24"/>
          <w:lang w:val="en-US" w:eastAsia="zh-CN"/>
        </w:rPr>
        <w:tab/>
      </w:r>
      <w:r w:rsidRPr="00EF6965">
        <w:rPr>
          <w:rFonts w:eastAsia="KaiTi"/>
          <w:sz w:val="24"/>
          <w:szCs w:val="24"/>
          <w:lang w:val="en-US" w:eastAsia="zh-CN"/>
        </w:rPr>
        <w:t>关切地注意到</w:t>
      </w:r>
      <w:r w:rsidRPr="007272C0">
        <w:rPr>
          <w:sz w:val="24"/>
          <w:szCs w:val="24"/>
          <w:lang w:val="en-US" w:eastAsia="zh-CN"/>
        </w:rPr>
        <w:t>财政、体制和能力制约因素使各</w:t>
      </w:r>
      <w:r w:rsidR="00FF63A0">
        <w:rPr>
          <w:rFonts w:hint="eastAsia"/>
          <w:iCs/>
          <w:sz w:val="24"/>
          <w:szCs w:val="24"/>
          <w:lang w:eastAsia="zh-CN"/>
        </w:rPr>
        <w:t>科技合作</w:t>
      </w:r>
      <w:r w:rsidRPr="007272C0">
        <w:rPr>
          <w:sz w:val="24"/>
          <w:szCs w:val="24"/>
          <w:lang w:val="en-US" w:eastAsia="zh-CN"/>
        </w:rPr>
        <w:t>支持中心和全球协调实体在投入全面运行时受到限制，且</w:t>
      </w:r>
      <w:r w:rsidR="00FF63A0">
        <w:rPr>
          <w:rFonts w:hint="eastAsia"/>
          <w:sz w:val="24"/>
          <w:szCs w:val="24"/>
          <w:lang w:val="en-US" w:eastAsia="zh-CN"/>
        </w:rPr>
        <w:t>事实上</w:t>
      </w:r>
      <w:r w:rsidRPr="007272C0">
        <w:rPr>
          <w:sz w:val="24"/>
          <w:szCs w:val="24"/>
          <w:lang w:val="en-US" w:eastAsia="zh-CN"/>
        </w:rPr>
        <w:t>各区域的运作情况参差不齐；</w:t>
      </w:r>
    </w:p>
    <w:p w14:paraId="71E4A9E7" w14:textId="4D28231C"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12.</w:t>
      </w:r>
      <w:r w:rsidRPr="0091204D">
        <w:rPr>
          <w:sz w:val="24"/>
          <w:szCs w:val="24"/>
          <w:lang w:val="en-US" w:eastAsia="zh-CN"/>
        </w:rPr>
        <w:tab/>
      </w:r>
      <w:r w:rsidRPr="00EF6965">
        <w:rPr>
          <w:rFonts w:eastAsia="KaiTi"/>
          <w:sz w:val="24"/>
          <w:szCs w:val="24"/>
          <w:lang w:val="en-US" w:eastAsia="zh-CN"/>
        </w:rPr>
        <w:t>赞赏</w:t>
      </w:r>
      <w:r w:rsidRPr="007272C0">
        <w:rPr>
          <w:sz w:val="24"/>
          <w:szCs w:val="24"/>
          <w:lang w:val="en-US" w:eastAsia="zh-CN"/>
        </w:rPr>
        <w:t>秘书处启动全球协调实体的运行，并提供工作人员来支持实体的工作，直至其实现全面运行；</w:t>
      </w:r>
      <w:r w:rsidRPr="0091204D">
        <w:rPr>
          <w:sz w:val="24"/>
          <w:szCs w:val="24"/>
          <w:lang w:val="en-US" w:eastAsia="zh-CN"/>
        </w:rPr>
        <w:t xml:space="preserve"> </w:t>
      </w:r>
    </w:p>
    <w:p w14:paraId="6C56F495" w14:textId="29C1B9FD"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13.</w:t>
      </w:r>
      <w:r w:rsidRPr="0091204D">
        <w:rPr>
          <w:sz w:val="24"/>
          <w:szCs w:val="24"/>
          <w:lang w:val="en-US" w:eastAsia="zh-CN"/>
        </w:rPr>
        <w:tab/>
      </w:r>
      <w:r w:rsidRPr="00EF6965">
        <w:rPr>
          <w:rFonts w:eastAsia="KaiTi"/>
          <w:sz w:val="24"/>
          <w:szCs w:val="24"/>
          <w:lang w:val="en-US" w:eastAsia="zh-CN"/>
        </w:rPr>
        <w:t>又赞赏</w:t>
      </w:r>
      <w:r w:rsidRPr="0091204D">
        <w:rPr>
          <w:sz w:val="24"/>
          <w:szCs w:val="24"/>
          <w:lang w:val="en-US" w:eastAsia="zh-CN"/>
        </w:rPr>
        <w:t>各</w:t>
      </w:r>
      <w:r w:rsidR="00FF63A0">
        <w:rPr>
          <w:rFonts w:hint="eastAsia"/>
          <w:iCs/>
          <w:sz w:val="24"/>
          <w:szCs w:val="24"/>
          <w:lang w:eastAsia="zh-CN"/>
        </w:rPr>
        <w:t>科技合作</w:t>
      </w:r>
      <w:r w:rsidRPr="0091204D">
        <w:rPr>
          <w:sz w:val="24"/>
          <w:szCs w:val="24"/>
          <w:lang w:val="en-US" w:eastAsia="zh-CN"/>
        </w:rPr>
        <w:t>支持中心在推进科技合作方面作出的持续承诺和贡献；</w:t>
      </w:r>
    </w:p>
    <w:p w14:paraId="5EF1E719" w14:textId="5EA783EE"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14.</w:t>
      </w:r>
      <w:r w:rsidRPr="0091204D">
        <w:rPr>
          <w:sz w:val="24"/>
          <w:szCs w:val="24"/>
          <w:lang w:val="en-US" w:eastAsia="zh-CN"/>
        </w:rPr>
        <w:tab/>
      </w:r>
      <w:r w:rsidRPr="004E7F8A">
        <w:rPr>
          <w:rFonts w:eastAsia="KaiTi"/>
          <w:sz w:val="24"/>
          <w:szCs w:val="24"/>
          <w:lang w:val="en-US" w:eastAsia="zh-CN"/>
        </w:rPr>
        <w:t>还赞赏</w:t>
      </w:r>
      <w:r w:rsidRPr="007272C0">
        <w:rPr>
          <w:sz w:val="24"/>
          <w:szCs w:val="24"/>
          <w:lang w:val="en-US" w:eastAsia="zh-CN"/>
        </w:rPr>
        <w:t>大韩民国通过生物桥梁倡议和秘书处的一个初级专业干事职位提供的支持，并赞赏欧洲联盟通过自愿捐款为协助全球协调实体启动运行提供捐款</w:t>
      </w:r>
      <w:r w:rsidRPr="0091204D">
        <w:rPr>
          <w:rFonts w:hint="eastAsia"/>
          <w:sz w:val="24"/>
          <w:szCs w:val="24"/>
          <w:lang w:val="en-US" w:eastAsia="zh-CN"/>
        </w:rPr>
        <w:t>；</w:t>
      </w:r>
    </w:p>
    <w:p w14:paraId="013B8460" w14:textId="46312DA9"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15.</w:t>
      </w:r>
      <w:r w:rsidRPr="0091204D">
        <w:rPr>
          <w:sz w:val="24"/>
          <w:szCs w:val="24"/>
          <w:lang w:val="en-US" w:eastAsia="zh-CN"/>
        </w:rPr>
        <w:tab/>
        <w:t>[</w:t>
      </w:r>
      <w:r w:rsidRPr="004E7F8A">
        <w:rPr>
          <w:rFonts w:eastAsia="KaiTi"/>
          <w:sz w:val="24"/>
          <w:szCs w:val="24"/>
          <w:lang w:val="en-US" w:eastAsia="zh-CN"/>
        </w:rPr>
        <w:t>核准</w:t>
      </w:r>
      <w:r w:rsidRPr="004E7F8A">
        <w:rPr>
          <w:rFonts w:eastAsia="KaiTi"/>
          <w:sz w:val="24"/>
          <w:szCs w:val="24"/>
          <w:lang w:val="en-US" w:eastAsia="zh-CN"/>
        </w:rPr>
        <w:t>] [</w:t>
      </w:r>
      <w:r w:rsidRPr="004E7F8A">
        <w:rPr>
          <w:rFonts w:eastAsia="KaiTi"/>
          <w:sz w:val="24"/>
          <w:szCs w:val="24"/>
          <w:lang w:val="en-US" w:eastAsia="zh-CN"/>
        </w:rPr>
        <w:t>表示注意到</w:t>
      </w:r>
      <w:r w:rsidRPr="0091204D">
        <w:rPr>
          <w:sz w:val="24"/>
          <w:szCs w:val="24"/>
          <w:lang w:val="en-US" w:eastAsia="zh-CN"/>
        </w:rPr>
        <w:t xml:space="preserve">] </w:t>
      </w:r>
      <w:r w:rsidRPr="007272C0">
        <w:rPr>
          <w:sz w:val="24"/>
          <w:szCs w:val="24"/>
          <w:lang w:val="en-US" w:eastAsia="zh-CN"/>
        </w:rPr>
        <w:t>本决定</w:t>
      </w:r>
      <w:r w:rsidR="00CA1655">
        <w:rPr>
          <w:rStyle w:val="FootnoteReference"/>
          <w:sz w:val="24"/>
          <w:szCs w:val="24"/>
          <w:lang w:eastAsia="zh-CN"/>
        </w:rPr>
        <w:footnoteReference w:id="9"/>
      </w:r>
      <w:r w:rsidRPr="007272C0">
        <w:rPr>
          <w:sz w:val="24"/>
          <w:szCs w:val="24"/>
          <w:lang w:val="en-US" w:eastAsia="zh-CN"/>
        </w:rPr>
        <w:t>附</w:t>
      </w:r>
      <w:r w:rsidRPr="007272C0">
        <w:rPr>
          <w:sz w:val="24"/>
          <w:szCs w:val="24"/>
          <w:lang w:val="en-US" w:eastAsia="zh-CN"/>
        </w:rPr>
        <w:t>​​</w:t>
      </w:r>
      <w:r w:rsidRPr="007272C0">
        <w:rPr>
          <w:sz w:val="24"/>
          <w:szCs w:val="24"/>
          <w:lang w:val="en-US" w:eastAsia="zh-CN"/>
        </w:rPr>
        <w:t>件所载全球协调实体</w:t>
      </w:r>
      <w:r w:rsidRPr="007272C0">
        <w:rPr>
          <w:sz w:val="24"/>
          <w:szCs w:val="24"/>
          <w:lang w:val="en-US" w:eastAsia="zh-CN"/>
        </w:rPr>
        <w:t>2027-2028</w:t>
      </w:r>
      <w:r w:rsidRPr="007272C0">
        <w:rPr>
          <w:sz w:val="24"/>
          <w:szCs w:val="24"/>
          <w:lang w:val="en-US" w:eastAsia="zh-CN"/>
        </w:rPr>
        <w:t>两年期</w:t>
      </w:r>
      <w:r w:rsidRPr="007272C0">
        <w:rPr>
          <w:sz w:val="24"/>
          <w:szCs w:val="24"/>
          <w:lang w:val="en-US" w:eastAsia="zh-CN"/>
        </w:rPr>
        <w:t>[</w:t>
      </w:r>
      <w:r w:rsidRPr="007272C0">
        <w:rPr>
          <w:sz w:val="24"/>
          <w:szCs w:val="24"/>
          <w:lang w:val="en-US" w:eastAsia="zh-CN"/>
        </w:rPr>
        <w:t>拟议</w:t>
      </w:r>
      <w:r w:rsidRPr="007272C0">
        <w:rPr>
          <w:sz w:val="24"/>
          <w:szCs w:val="24"/>
          <w:lang w:val="en-US" w:eastAsia="zh-CN"/>
        </w:rPr>
        <w:t>]</w:t>
      </w:r>
      <w:r w:rsidRPr="007272C0">
        <w:rPr>
          <w:sz w:val="24"/>
          <w:szCs w:val="24"/>
          <w:lang w:val="en-US" w:eastAsia="zh-CN"/>
        </w:rPr>
        <w:t>工作计划</w:t>
      </w:r>
      <w:r w:rsidRPr="007272C0">
        <w:rPr>
          <w:sz w:val="24"/>
          <w:szCs w:val="24"/>
          <w:lang w:val="en-US" w:eastAsia="zh-CN"/>
        </w:rPr>
        <w:t>[</w:t>
      </w:r>
      <w:r w:rsidRPr="007272C0">
        <w:rPr>
          <w:sz w:val="24"/>
          <w:szCs w:val="24"/>
          <w:lang w:val="en-US" w:eastAsia="zh-CN"/>
        </w:rPr>
        <w:t>和预算</w:t>
      </w:r>
      <w:r w:rsidRPr="007272C0">
        <w:rPr>
          <w:sz w:val="24"/>
          <w:szCs w:val="24"/>
          <w:lang w:val="en-US" w:eastAsia="zh-CN"/>
        </w:rPr>
        <w:t>]</w:t>
      </w:r>
      <w:r w:rsidRPr="0091204D">
        <w:rPr>
          <w:sz w:val="24"/>
          <w:szCs w:val="24"/>
          <w:lang w:val="en-US" w:eastAsia="zh-CN"/>
        </w:rPr>
        <w:t>；</w:t>
      </w:r>
    </w:p>
    <w:p w14:paraId="635205A1" w14:textId="5B68CEA4"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16.</w:t>
      </w:r>
      <w:r w:rsidRPr="0091204D">
        <w:rPr>
          <w:sz w:val="24"/>
          <w:szCs w:val="24"/>
          <w:lang w:val="en-US" w:eastAsia="zh-CN"/>
        </w:rPr>
        <w:tab/>
        <w:t xml:space="preserve"> </w:t>
      </w:r>
      <w:r w:rsidRPr="007F31E5">
        <w:rPr>
          <w:rFonts w:eastAsia="KaiTi"/>
          <w:sz w:val="24"/>
          <w:szCs w:val="24"/>
          <w:lang w:val="en-US" w:eastAsia="zh-CN"/>
        </w:rPr>
        <w:t>请</w:t>
      </w:r>
      <w:r w:rsidRPr="007272C0">
        <w:rPr>
          <w:sz w:val="24"/>
          <w:szCs w:val="24"/>
          <w:lang w:val="en-US" w:eastAsia="zh-CN"/>
        </w:rPr>
        <w:t>各</w:t>
      </w:r>
      <w:r w:rsidR="00FF63A0">
        <w:rPr>
          <w:rFonts w:hint="eastAsia"/>
          <w:iCs/>
          <w:sz w:val="24"/>
          <w:szCs w:val="24"/>
          <w:lang w:eastAsia="zh-CN"/>
        </w:rPr>
        <w:t>科技合作</w:t>
      </w:r>
      <w:r w:rsidRPr="007272C0">
        <w:rPr>
          <w:sz w:val="24"/>
          <w:szCs w:val="24"/>
          <w:lang w:val="en-US" w:eastAsia="zh-CN"/>
        </w:rPr>
        <w:t>支持中心在向缔约方提供能力建设和发展支持时，考虑到《昆蒙框架》集体执行进度全球报告和《公约》缔约方第七次国家报告中指出的差距、挑战和障碍，包括在使用</w:t>
      </w:r>
      <w:hyperlink r:id="rId16" w:history="1">
        <w:r w:rsidR="00FF63A0" w:rsidRPr="005B6E35">
          <w:rPr>
            <w:rStyle w:val="Hyperlink"/>
            <w:lang w:eastAsia="zh-CN"/>
          </w:rPr>
          <w:t>CBD/SBSTTA/28/INF/11</w:t>
        </w:r>
      </w:hyperlink>
      <w:r w:rsidRPr="007272C0">
        <w:rPr>
          <w:sz w:val="24"/>
          <w:szCs w:val="24"/>
          <w:lang w:val="en-US" w:eastAsia="zh-CN"/>
        </w:rPr>
        <w:t>号文件中概述的指标方面遇到的挑战；</w:t>
      </w:r>
      <w:r w:rsidRPr="0091204D">
        <w:rPr>
          <w:sz w:val="24"/>
          <w:szCs w:val="24"/>
          <w:lang w:val="en-US" w:eastAsia="zh-CN"/>
        </w:rPr>
        <w:t xml:space="preserve"> </w:t>
      </w:r>
    </w:p>
    <w:p w14:paraId="5CAED884" w14:textId="5F3D1AC8" w:rsidR="00703AE7" w:rsidRPr="007272C0"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t>17.</w:t>
      </w:r>
      <w:r w:rsidRPr="0091204D">
        <w:rPr>
          <w:sz w:val="24"/>
          <w:szCs w:val="24"/>
          <w:lang w:val="en-US" w:eastAsia="zh-CN"/>
        </w:rPr>
        <w:tab/>
      </w:r>
      <w:r w:rsidRPr="007F31E5">
        <w:rPr>
          <w:rFonts w:eastAsia="KaiTi"/>
          <w:sz w:val="24"/>
          <w:szCs w:val="24"/>
          <w:lang w:val="en-US" w:eastAsia="zh-CN"/>
        </w:rPr>
        <w:t>又请</w:t>
      </w:r>
      <w:r w:rsidRPr="007272C0">
        <w:rPr>
          <w:sz w:val="24"/>
          <w:szCs w:val="24"/>
          <w:lang w:val="en-US" w:eastAsia="zh-CN"/>
        </w:rPr>
        <w:t>各</w:t>
      </w:r>
      <w:r w:rsidR="00FB5A4A">
        <w:rPr>
          <w:rFonts w:hint="eastAsia"/>
          <w:iCs/>
          <w:sz w:val="24"/>
          <w:szCs w:val="24"/>
          <w:lang w:eastAsia="zh-CN"/>
        </w:rPr>
        <w:t>科技合作</w:t>
      </w:r>
      <w:r w:rsidRPr="007272C0">
        <w:rPr>
          <w:sz w:val="24"/>
          <w:szCs w:val="24"/>
          <w:lang w:val="en-US" w:eastAsia="zh-CN"/>
        </w:rPr>
        <w:t>支持中心在向</w:t>
      </w:r>
      <w:r w:rsidR="00FB5A4A">
        <w:rPr>
          <w:rFonts w:hint="eastAsia"/>
          <w:sz w:val="24"/>
          <w:szCs w:val="24"/>
          <w:lang w:val="en-US" w:eastAsia="zh-CN"/>
        </w:rPr>
        <w:t>《</w:t>
      </w:r>
      <w:r w:rsidR="00FB5A4A" w:rsidRPr="002560F0">
        <w:rPr>
          <w:color w:val="000000"/>
          <w:sz w:val="24"/>
          <w:szCs w:val="24"/>
          <w:lang w:eastAsia="zh-CN"/>
        </w:rPr>
        <w:t>卡塔赫纳生物安全</w:t>
      </w:r>
      <w:r w:rsidRPr="007272C0">
        <w:rPr>
          <w:sz w:val="24"/>
          <w:szCs w:val="24"/>
          <w:lang w:val="en-US" w:eastAsia="zh-CN"/>
        </w:rPr>
        <w:t>议定书</w:t>
      </w:r>
      <w:r w:rsidR="00FB5A4A">
        <w:rPr>
          <w:rFonts w:hint="eastAsia"/>
          <w:sz w:val="24"/>
          <w:szCs w:val="24"/>
          <w:lang w:val="en-US" w:eastAsia="zh-CN"/>
        </w:rPr>
        <w:t>》</w:t>
      </w:r>
      <w:r w:rsidR="00FB5A4A">
        <w:rPr>
          <w:rStyle w:val="FootnoteReference"/>
          <w:sz w:val="24"/>
          <w:szCs w:val="24"/>
          <w:lang w:eastAsia="zh-CN"/>
        </w:rPr>
        <w:footnoteReference w:id="10"/>
      </w:r>
      <w:r w:rsidR="00FB5A4A">
        <w:rPr>
          <w:rFonts w:hint="eastAsia"/>
          <w:sz w:val="24"/>
          <w:szCs w:val="24"/>
          <w:lang w:val="en-US" w:eastAsia="zh-CN"/>
        </w:rPr>
        <w:t>和</w:t>
      </w:r>
      <w:r w:rsidR="00FB5A4A" w:rsidRPr="002560F0">
        <w:rPr>
          <w:color w:val="000000"/>
          <w:sz w:val="24"/>
          <w:szCs w:val="24"/>
          <w:lang w:eastAsia="zh-CN"/>
        </w:rPr>
        <w:t>《关于获取遗传资源和公正和公平分享其利用所产生惠益的名古屋议定</w:t>
      </w:r>
      <w:r w:rsidR="00FB5A4A" w:rsidRPr="002560F0">
        <w:rPr>
          <w:color w:val="000000"/>
          <w:sz w:val="24"/>
          <w:szCs w:val="24"/>
          <w:lang w:eastAsia="zh-CN"/>
        </w:rPr>
        <w:lastRenderedPageBreak/>
        <w:t>书》</w:t>
      </w:r>
      <w:r w:rsidR="00FB5A4A">
        <w:rPr>
          <w:rStyle w:val="FootnoteReference"/>
          <w:color w:val="000000"/>
          <w:sz w:val="24"/>
          <w:szCs w:val="24"/>
          <w:lang w:eastAsia="zh-CN"/>
        </w:rPr>
        <w:footnoteReference w:id="11"/>
      </w:r>
      <w:r w:rsidRPr="007272C0">
        <w:rPr>
          <w:sz w:val="24"/>
          <w:szCs w:val="24"/>
          <w:lang w:val="en-US" w:eastAsia="zh-CN"/>
        </w:rPr>
        <w:t>缔约方提供能力建设和发展支持时，考虑到在</w:t>
      </w:r>
      <w:r w:rsidR="00FB5A4A">
        <w:rPr>
          <w:rFonts w:hint="eastAsia"/>
          <w:sz w:val="24"/>
          <w:szCs w:val="24"/>
          <w:lang w:val="en-US" w:eastAsia="zh-CN"/>
        </w:rPr>
        <w:t>《</w:t>
      </w:r>
      <w:r w:rsidR="00FB5A4A" w:rsidRPr="002560F0">
        <w:rPr>
          <w:color w:val="000000"/>
          <w:sz w:val="24"/>
          <w:szCs w:val="24"/>
          <w:lang w:eastAsia="zh-CN"/>
        </w:rPr>
        <w:t>卡塔赫纳</w:t>
      </w:r>
      <w:r w:rsidRPr="007272C0">
        <w:rPr>
          <w:sz w:val="24"/>
          <w:szCs w:val="24"/>
          <w:lang w:val="en-US" w:eastAsia="zh-CN"/>
        </w:rPr>
        <w:t>议定书</w:t>
      </w:r>
      <w:r w:rsidR="00FB5A4A">
        <w:rPr>
          <w:rFonts w:hint="eastAsia"/>
          <w:sz w:val="24"/>
          <w:szCs w:val="24"/>
          <w:lang w:val="en-US" w:eastAsia="zh-CN"/>
        </w:rPr>
        <w:t>》</w:t>
      </w:r>
      <w:r w:rsidRPr="007272C0">
        <w:rPr>
          <w:sz w:val="24"/>
          <w:szCs w:val="24"/>
          <w:lang w:val="en-US" w:eastAsia="zh-CN"/>
        </w:rPr>
        <w:t>成效的</w:t>
      </w:r>
      <w:r w:rsidR="00FB5A4A">
        <w:rPr>
          <w:rFonts w:hint="eastAsia"/>
          <w:sz w:val="24"/>
          <w:szCs w:val="24"/>
          <w:lang w:val="en-US" w:eastAsia="zh-CN"/>
        </w:rPr>
        <w:t>第五次</w:t>
      </w:r>
      <w:r w:rsidRPr="007272C0">
        <w:rPr>
          <w:sz w:val="24"/>
          <w:szCs w:val="24"/>
          <w:lang w:val="en-US" w:eastAsia="zh-CN"/>
        </w:rPr>
        <w:t>评估和审查</w:t>
      </w:r>
      <w:r w:rsidR="00C27BB2">
        <w:rPr>
          <w:rStyle w:val="FootnoteReference"/>
          <w:sz w:val="24"/>
          <w:szCs w:val="24"/>
          <w:lang w:eastAsia="zh-CN"/>
        </w:rPr>
        <w:footnoteReference w:id="12"/>
      </w:r>
      <w:r w:rsidR="00FB5A4A">
        <w:rPr>
          <w:rFonts w:hint="eastAsia"/>
          <w:sz w:val="24"/>
          <w:szCs w:val="24"/>
          <w:lang w:val="en-US" w:eastAsia="zh-CN"/>
        </w:rPr>
        <w:t>和《</w:t>
      </w:r>
      <w:r w:rsidR="00FB5A4A" w:rsidRPr="002560F0">
        <w:rPr>
          <w:color w:val="000000"/>
          <w:sz w:val="24"/>
          <w:szCs w:val="24"/>
          <w:lang w:eastAsia="zh-CN"/>
        </w:rPr>
        <w:t>名古屋议定书</w:t>
      </w:r>
      <w:r w:rsidR="00FB5A4A">
        <w:rPr>
          <w:rFonts w:hint="eastAsia"/>
          <w:sz w:val="24"/>
          <w:szCs w:val="24"/>
          <w:lang w:val="en-US" w:eastAsia="zh-CN"/>
        </w:rPr>
        <w:t>》</w:t>
      </w:r>
      <w:r w:rsidR="00854D2F">
        <w:rPr>
          <w:rFonts w:hint="eastAsia"/>
          <w:sz w:val="24"/>
          <w:szCs w:val="24"/>
          <w:lang w:val="en-US" w:eastAsia="zh-CN"/>
        </w:rPr>
        <w:t>第二次</w:t>
      </w:r>
      <w:r w:rsidR="00854D2F" w:rsidRPr="007272C0">
        <w:rPr>
          <w:sz w:val="24"/>
          <w:szCs w:val="24"/>
          <w:lang w:val="en-US" w:eastAsia="zh-CN"/>
        </w:rPr>
        <w:t>评估和审查</w:t>
      </w:r>
      <w:r w:rsidR="00C27BB2">
        <w:rPr>
          <w:rStyle w:val="FootnoteReference"/>
          <w:sz w:val="24"/>
          <w:szCs w:val="24"/>
          <w:lang w:eastAsia="zh-CN"/>
        </w:rPr>
        <w:footnoteReference w:id="13"/>
      </w:r>
      <w:r w:rsidR="00854D2F" w:rsidRPr="007272C0">
        <w:rPr>
          <w:sz w:val="24"/>
          <w:szCs w:val="24"/>
          <w:lang w:val="en-US" w:eastAsia="zh-CN"/>
        </w:rPr>
        <w:t>及</w:t>
      </w:r>
      <w:r w:rsidR="00A5671C">
        <w:rPr>
          <w:rFonts w:hint="eastAsia"/>
          <w:sz w:val="24"/>
          <w:szCs w:val="24"/>
          <w:lang w:val="en-US" w:eastAsia="zh-CN"/>
        </w:rPr>
        <w:t>缔约方</w:t>
      </w:r>
      <w:r w:rsidR="00854D2F" w:rsidRPr="007272C0">
        <w:rPr>
          <w:sz w:val="24"/>
          <w:szCs w:val="24"/>
          <w:lang w:val="en-US" w:eastAsia="zh-CN"/>
        </w:rPr>
        <w:t>国家报告</w:t>
      </w:r>
      <w:r w:rsidRPr="007272C0">
        <w:rPr>
          <w:sz w:val="24"/>
          <w:szCs w:val="24"/>
          <w:lang w:val="en-US" w:eastAsia="zh-CN"/>
        </w:rPr>
        <w:t>中指出的差距、需求和挑战；</w:t>
      </w:r>
    </w:p>
    <w:p w14:paraId="00C3611B" w14:textId="463947A4"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C12371">
        <w:rPr>
          <w:sz w:val="24"/>
          <w:szCs w:val="24"/>
          <w:lang w:eastAsia="zh-CN"/>
        </w:rPr>
        <w:t>18.</w:t>
      </w:r>
      <w:r w:rsidRPr="00C12371">
        <w:rPr>
          <w:sz w:val="24"/>
          <w:szCs w:val="24"/>
          <w:lang w:eastAsia="zh-CN"/>
        </w:rPr>
        <w:tab/>
      </w:r>
      <w:r w:rsidRPr="00DC129C">
        <w:rPr>
          <w:rFonts w:ascii="KaiTi" w:eastAsia="KaiTi" w:hAnsi="KaiTi" w:hint="eastAsia"/>
          <w:sz w:val="24"/>
          <w:szCs w:val="24"/>
          <w:lang w:eastAsia="zh-CN"/>
        </w:rPr>
        <w:t>邀请</w:t>
      </w:r>
      <w:r w:rsidRPr="00C12371">
        <w:rPr>
          <w:rFonts w:hint="eastAsia"/>
          <w:sz w:val="24"/>
          <w:szCs w:val="24"/>
          <w:lang w:eastAsia="zh-CN"/>
        </w:rPr>
        <w:t>缔约方</w:t>
      </w:r>
      <w:r>
        <w:rPr>
          <w:rFonts w:hint="eastAsia"/>
          <w:sz w:val="24"/>
          <w:szCs w:val="24"/>
          <w:lang w:eastAsia="zh-CN"/>
        </w:rPr>
        <w:t>、其他国家政府、次国家和地方政府、联合国实体、相</w:t>
      </w:r>
      <w:r w:rsidRPr="0091204D">
        <w:rPr>
          <w:rFonts w:hint="eastAsia"/>
          <w:sz w:val="24"/>
          <w:szCs w:val="24"/>
          <w:lang w:val="en-US" w:eastAsia="zh-CN"/>
        </w:rPr>
        <w:t>关国际组织、开发机构、研究机构、学术界、私人部门和有能力这样做的其他利益攸关方，提供</w:t>
      </w:r>
      <w:r w:rsidRPr="0091204D">
        <w:rPr>
          <w:sz w:val="24"/>
          <w:szCs w:val="24"/>
          <w:lang w:val="en-US" w:eastAsia="zh-CN"/>
        </w:rPr>
        <w:t>充足、可预测</w:t>
      </w:r>
      <w:r w:rsidRPr="0091204D">
        <w:rPr>
          <w:rFonts w:hint="eastAsia"/>
          <w:sz w:val="24"/>
          <w:szCs w:val="24"/>
          <w:lang w:val="en-US" w:eastAsia="zh-CN"/>
        </w:rPr>
        <w:t>、及时</w:t>
      </w:r>
      <w:r w:rsidRPr="0091204D">
        <w:rPr>
          <w:sz w:val="24"/>
          <w:szCs w:val="24"/>
          <w:lang w:val="en-US" w:eastAsia="zh-CN"/>
        </w:rPr>
        <w:t>和</w:t>
      </w:r>
      <w:r w:rsidRPr="0091204D">
        <w:rPr>
          <w:rFonts w:hint="eastAsia"/>
          <w:sz w:val="24"/>
          <w:szCs w:val="24"/>
          <w:lang w:val="en-US" w:eastAsia="zh-CN"/>
        </w:rPr>
        <w:t>易于</w:t>
      </w:r>
      <w:r w:rsidRPr="0091204D">
        <w:rPr>
          <w:sz w:val="24"/>
          <w:szCs w:val="24"/>
          <w:lang w:val="en-US" w:eastAsia="zh-CN"/>
        </w:rPr>
        <w:t>获取的</w:t>
      </w:r>
      <w:r w:rsidRPr="0091204D">
        <w:rPr>
          <w:rFonts w:hint="eastAsia"/>
          <w:sz w:val="24"/>
          <w:szCs w:val="24"/>
          <w:lang w:val="en-US" w:eastAsia="zh-CN"/>
        </w:rPr>
        <w:t>资金</w:t>
      </w:r>
      <w:r w:rsidR="00A5671C">
        <w:rPr>
          <w:rFonts w:hint="eastAsia"/>
          <w:sz w:val="24"/>
          <w:szCs w:val="24"/>
          <w:lang w:val="en-US" w:eastAsia="zh-CN"/>
        </w:rPr>
        <w:t>、</w:t>
      </w:r>
      <w:r w:rsidRPr="0091204D">
        <w:rPr>
          <w:rFonts w:hint="eastAsia"/>
          <w:sz w:val="24"/>
          <w:szCs w:val="24"/>
          <w:lang w:val="en-US" w:eastAsia="zh-CN"/>
        </w:rPr>
        <w:t>实物捐赠</w:t>
      </w:r>
      <w:r w:rsidR="00A5671C">
        <w:rPr>
          <w:rFonts w:hint="eastAsia"/>
          <w:sz w:val="24"/>
          <w:szCs w:val="24"/>
          <w:lang w:val="en-US" w:eastAsia="zh-CN"/>
        </w:rPr>
        <w:t>或二者</w:t>
      </w:r>
      <w:r w:rsidRPr="0091204D">
        <w:rPr>
          <w:rFonts w:hint="eastAsia"/>
          <w:sz w:val="24"/>
          <w:szCs w:val="24"/>
          <w:lang w:val="en-US" w:eastAsia="zh-CN"/>
        </w:rPr>
        <w:t>，支持全球协调实体和</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中心的方案和长期运作；</w:t>
      </w:r>
    </w:p>
    <w:p w14:paraId="6270F17E" w14:textId="1E7E4861"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ab/>
        <w:t>19.</w:t>
      </w:r>
      <w:r w:rsidRPr="0091204D">
        <w:rPr>
          <w:sz w:val="24"/>
          <w:szCs w:val="24"/>
          <w:lang w:val="en-US" w:eastAsia="zh-CN"/>
        </w:rPr>
        <w:tab/>
      </w:r>
      <w:r w:rsidRPr="004B4924">
        <w:rPr>
          <w:rFonts w:eastAsia="KaiTi" w:hint="eastAsia"/>
          <w:sz w:val="24"/>
          <w:szCs w:val="24"/>
          <w:lang w:val="en-US" w:eastAsia="zh-CN"/>
        </w:rPr>
        <w:t>邀请</w:t>
      </w:r>
      <w:r w:rsidRPr="0091204D">
        <w:rPr>
          <w:rFonts w:hint="eastAsia"/>
          <w:sz w:val="24"/>
          <w:szCs w:val="24"/>
          <w:lang w:val="en-US" w:eastAsia="zh-CN"/>
        </w:rPr>
        <w:t>研究机构、学术界和其他相关利益攸关方与</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中心和全球协调实体积极合作，贡献其经验、工具和其他相关资源；</w:t>
      </w:r>
    </w:p>
    <w:p w14:paraId="21ED60D1" w14:textId="7B2FA079"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20.</w:t>
      </w:r>
      <w:r w:rsidRPr="0091204D">
        <w:rPr>
          <w:sz w:val="24"/>
          <w:szCs w:val="24"/>
          <w:lang w:val="en-US" w:eastAsia="zh-CN"/>
        </w:rPr>
        <w:tab/>
      </w:r>
      <w:r w:rsidRPr="0091204D">
        <w:rPr>
          <w:rFonts w:eastAsia="KaiTi" w:hint="eastAsia"/>
          <w:sz w:val="24"/>
          <w:szCs w:val="24"/>
          <w:lang w:val="en-US" w:eastAsia="zh-CN"/>
        </w:rPr>
        <w:t>重申</w:t>
      </w:r>
      <w:r w:rsidRPr="0091204D">
        <w:rPr>
          <w:rFonts w:hint="eastAsia"/>
          <w:sz w:val="24"/>
          <w:szCs w:val="24"/>
          <w:lang w:val="en-US" w:eastAsia="zh-CN"/>
        </w:rPr>
        <w:t>全球环境基金</w:t>
      </w:r>
      <w:r w:rsidR="00A5671C">
        <w:rPr>
          <w:rFonts w:hint="eastAsia"/>
          <w:sz w:val="24"/>
          <w:szCs w:val="24"/>
          <w:lang w:val="en-US" w:eastAsia="zh-CN"/>
        </w:rPr>
        <w:t>2024</w:t>
      </w:r>
      <w:r w:rsidR="00A5671C">
        <w:rPr>
          <w:rFonts w:hint="eastAsia"/>
          <w:sz w:val="24"/>
          <w:szCs w:val="24"/>
          <w:lang w:val="en-US" w:eastAsia="zh-CN"/>
        </w:rPr>
        <w:t>年</w:t>
      </w:r>
      <w:r w:rsidR="00A5671C">
        <w:rPr>
          <w:rFonts w:hint="eastAsia"/>
          <w:sz w:val="24"/>
          <w:szCs w:val="24"/>
          <w:lang w:val="en-US" w:eastAsia="zh-CN"/>
        </w:rPr>
        <w:t>11</w:t>
      </w:r>
      <w:r w:rsidR="00A5671C">
        <w:rPr>
          <w:rFonts w:hint="eastAsia"/>
          <w:sz w:val="24"/>
          <w:szCs w:val="24"/>
          <w:lang w:val="en-US" w:eastAsia="zh-CN"/>
        </w:rPr>
        <w:t>月</w:t>
      </w:r>
      <w:r w:rsidR="00A5671C">
        <w:rPr>
          <w:rFonts w:hint="eastAsia"/>
          <w:sz w:val="24"/>
          <w:szCs w:val="24"/>
          <w:lang w:val="en-US" w:eastAsia="zh-CN"/>
        </w:rPr>
        <w:t>1</w:t>
      </w:r>
      <w:r w:rsidR="00A5671C">
        <w:rPr>
          <w:rFonts w:hint="eastAsia"/>
          <w:sz w:val="24"/>
          <w:szCs w:val="24"/>
          <w:lang w:val="en-US" w:eastAsia="zh-CN"/>
        </w:rPr>
        <w:t>日</w:t>
      </w:r>
      <w:r w:rsidRPr="0091204D">
        <w:rPr>
          <w:rFonts w:hint="eastAsia"/>
          <w:sz w:val="24"/>
          <w:szCs w:val="24"/>
          <w:lang w:val="en-US" w:eastAsia="zh-CN"/>
        </w:rPr>
        <w:t>第</w:t>
      </w:r>
      <w:r w:rsidRPr="0091204D">
        <w:rPr>
          <w:sz w:val="24"/>
          <w:szCs w:val="24"/>
          <w:lang w:val="en-US" w:eastAsia="zh-CN"/>
        </w:rPr>
        <w:t>16/3</w:t>
      </w:r>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23</w:t>
      </w:r>
      <w:r w:rsidR="00A5671C">
        <w:rPr>
          <w:rFonts w:hint="eastAsia"/>
          <w:sz w:val="24"/>
          <w:szCs w:val="24"/>
          <w:lang w:val="en-US" w:eastAsia="zh-CN"/>
        </w:rPr>
        <w:t>段</w:t>
      </w:r>
      <w:r w:rsidRPr="0091204D">
        <w:rPr>
          <w:rFonts w:hint="eastAsia"/>
          <w:sz w:val="24"/>
          <w:szCs w:val="24"/>
          <w:lang w:val="en-US" w:eastAsia="zh-CN"/>
        </w:rPr>
        <w:t>的要求，包括通过全球生物多样性框架，并邀请其他相关多边基金和国际金融机构，根据其任务规定，继续在所有符合条件的国家支持国家驱动的项目，包括有利于执行《昆蒙框架》的</w:t>
      </w:r>
      <w:r w:rsidR="0042449D">
        <w:rPr>
          <w:rFonts w:hint="eastAsia"/>
          <w:sz w:val="24"/>
          <w:szCs w:val="24"/>
          <w:lang w:val="en-US" w:eastAsia="zh-CN"/>
        </w:rPr>
        <w:t>科技</w:t>
      </w:r>
      <w:r w:rsidRPr="0091204D">
        <w:rPr>
          <w:rFonts w:hint="eastAsia"/>
          <w:sz w:val="24"/>
          <w:szCs w:val="24"/>
          <w:lang w:val="en-US" w:eastAsia="zh-CN"/>
        </w:rPr>
        <w:t>合作、技术转让和能力建设；</w:t>
      </w:r>
    </w:p>
    <w:p w14:paraId="2AA80267" w14:textId="4D67A907" w:rsidR="00D85E5D" w:rsidRPr="001B3AD0"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t>21.</w:t>
      </w:r>
      <w:r w:rsidRPr="0091204D">
        <w:rPr>
          <w:sz w:val="24"/>
          <w:szCs w:val="24"/>
          <w:lang w:val="en-US" w:eastAsia="zh-CN"/>
        </w:rPr>
        <w:tab/>
      </w:r>
      <w:r w:rsidRPr="0091204D">
        <w:rPr>
          <w:rFonts w:eastAsia="KaiTi" w:hint="eastAsia"/>
          <w:sz w:val="24"/>
          <w:szCs w:val="24"/>
          <w:lang w:val="en-US" w:eastAsia="zh-CN"/>
        </w:rPr>
        <w:t>又重申</w:t>
      </w:r>
      <w:r w:rsidRPr="0091204D">
        <w:rPr>
          <w:rFonts w:hint="eastAsia"/>
          <w:sz w:val="24"/>
          <w:szCs w:val="24"/>
          <w:lang w:val="en-US" w:eastAsia="zh-CN"/>
        </w:rPr>
        <w:t>全球环境基金第</w:t>
      </w:r>
      <w:r w:rsidRPr="0091204D">
        <w:rPr>
          <w:sz w:val="24"/>
          <w:szCs w:val="24"/>
          <w:lang w:val="en-US" w:eastAsia="zh-CN"/>
        </w:rPr>
        <w:t>16/3</w:t>
      </w:r>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24</w:t>
      </w:r>
      <w:r w:rsidR="00A5671C">
        <w:rPr>
          <w:rFonts w:hint="eastAsia"/>
          <w:sz w:val="24"/>
          <w:szCs w:val="24"/>
          <w:lang w:val="en-US" w:eastAsia="zh-CN"/>
        </w:rPr>
        <w:t>段</w:t>
      </w:r>
      <w:r w:rsidRPr="0091204D">
        <w:rPr>
          <w:rFonts w:hint="eastAsia"/>
          <w:sz w:val="24"/>
          <w:szCs w:val="24"/>
          <w:lang w:val="en-US" w:eastAsia="zh-CN"/>
        </w:rPr>
        <w:t>的要求，包括通过全球生物多样性框架，并邀请其他相关多边基金和国际金融机构，根据其任务规定，应发展中国家缔约方、特别是最不发达国家和小岛屿发展中国家以及经济转型国家缔</w:t>
      </w:r>
      <w:r>
        <w:rPr>
          <w:rFonts w:ascii="SimSun" w:hAnsi="SimSun" w:cs="SimSun" w:hint="eastAsia"/>
          <w:sz w:val="24"/>
          <w:szCs w:val="24"/>
          <w:lang w:eastAsia="zh-CN"/>
        </w:rPr>
        <w:t>约方就符合条件国家的国家驱动项目提出的要求，</w:t>
      </w:r>
      <w:r w:rsidRPr="004A27A7">
        <w:rPr>
          <w:rFonts w:ascii="SimSun" w:hAnsi="SimSun" w:cs="SimSun" w:hint="eastAsia"/>
          <w:sz w:val="24"/>
          <w:szCs w:val="24"/>
          <w:lang w:eastAsia="zh-CN"/>
        </w:rPr>
        <w:t>酌情支持其</w:t>
      </w:r>
      <w:r w:rsidR="00A5671C">
        <w:rPr>
          <w:rFonts w:ascii="SimSun" w:hAnsi="SimSun" w:cs="SimSun" w:hint="eastAsia"/>
          <w:sz w:val="24"/>
          <w:szCs w:val="24"/>
          <w:lang w:eastAsia="zh-CN"/>
        </w:rPr>
        <w:t>科技合作</w:t>
      </w:r>
      <w:r w:rsidR="00041E97">
        <w:rPr>
          <w:rFonts w:ascii="SimSun" w:hAnsi="SimSun" w:cs="SimSun" w:hint="eastAsia"/>
          <w:sz w:val="24"/>
          <w:szCs w:val="24"/>
          <w:lang w:eastAsia="zh-CN"/>
        </w:rPr>
        <w:t>支持</w:t>
      </w:r>
      <w:r w:rsidRPr="004A27A7">
        <w:rPr>
          <w:rFonts w:ascii="SimSun" w:hAnsi="SimSun" w:cs="SimSun" w:hint="eastAsia"/>
          <w:sz w:val="24"/>
          <w:szCs w:val="24"/>
          <w:lang w:eastAsia="zh-CN"/>
        </w:rPr>
        <w:t>中心的运作和活动；</w:t>
      </w:r>
    </w:p>
    <w:p w14:paraId="54DB80C6" w14:textId="5810C7B2"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iCs/>
          <w:sz w:val="24"/>
          <w:szCs w:val="24"/>
          <w:lang w:eastAsia="zh-CN"/>
        </w:rPr>
        <w:t>[22.</w:t>
      </w:r>
      <w:r w:rsidRPr="003756A7">
        <w:rPr>
          <w:iCs/>
          <w:sz w:val="24"/>
          <w:szCs w:val="24"/>
          <w:lang w:eastAsia="zh-CN"/>
        </w:rPr>
        <w:tab/>
      </w:r>
      <w:r w:rsidRPr="003756A7">
        <w:rPr>
          <w:rFonts w:eastAsia="KaiTi"/>
          <w:iCs/>
          <w:sz w:val="24"/>
          <w:szCs w:val="24"/>
          <w:lang w:eastAsia="zh-CN"/>
        </w:rPr>
        <w:t>邀请</w:t>
      </w:r>
      <w:r w:rsidRPr="003756A7">
        <w:rPr>
          <w:iCs/>
          <w:sz w:val="24"/>
          <w:szCs w:val="24"/>
          <w:lang w:val="en-US" w:eastAsia="zh-CN"/>
        </w:rPr>
        <w:t>绿色气候基金认识到生物多样性与气候变化之间至关重要的相</w:t>
      </w:r>
      <w:r w:rsidRPr="003756A7">
        <w:rPr>
          <w:sz w:val="24"/>
          <w:szCs w:val="24"/>
          <w:lang w:val="en-US" w:eastAsia="zh-CN"/>
        </w:rPr>
        <w:t>互依存关系，考虑是否有机会支持</w:t>
      </w:r>
      <w:r w:rsidR="00EF574A">
        <w:rPr>
          <w:rFonts w:ascii="SimSun" w:hAnsi="SimSun" w:cs="SimSun" w:hint="eastAsia"/>
          <w:sz w:val="24"/>
          <w:szCs w:val="24"/>
          <w:lang w:eastAsia="zh-CN"/>
        </w:rPr>
        <w:t>科技合作</w:t>
      </w:r>
      <w:r w:rsidRPr="003756A7">
        <w:rPr>
          <w:sz w:val="24"/>
          <w:szCs w:val="24"/>
          <w:lang w:val="en-US" w:eastAsia="zh-CN"/>
        </w:rPr>
        <w:t>支持中心的活动，特别是与发展中国家、尤其是最不发达国家和小岛屿发展中国家以及经济转型国家缔约方的国家驱动项目有关的活动，以期</w:t>
      </w:r>
      <w:r w:rsidRPr="003756A7">
        <w:rPr>
          <w:sz w:val="24"/>
          <w:szCs w:val="24"/>
          <w:lang w:val="en-US" w:eastAsia="zh-CN"/>
        </w:rPr>
        <w:t>[</w:t>
      </w:r>
      <w:r w:rsidRPr="003756A7">
        <w:rPr>
          <w:sz w:val="24"/>
          <w:szCs w:val="24"/>
          <w:lang w:val="en-US" w:eastAsia="zh-CN"/>
        </w:rPr>
        <w:t>以</w:t>
      </w:r>
      <w:r w:rsidRPr="003756A7">
        <w:rPr>
          <w:sz w:val="24"/>
          <w:szCs w:val="24"/>
          <w:lang w:val="en-US" w:eastAsia="zh-CN"/>
        </w:rPr>
        <w:t>[</w:t>
      </w:r>
      <w:r w:rsidRPr="003756A7">
        <w:rPr>
          <w:sz w:val="24"/>
          <w:szCs w:val="24"/>
          <w:lang w:val="en-US" w:eastAsia="zh-CN"/>
        </w:rPr>
        <w:t>避免重复计算</w:t>
      </w:r>
      <w:r w:rsidRPr="003756A7">
        <w:rPr>
          <w:sz w:val="24"/>
          <w:szCs w:val="24"/>
          <w:lang w:val="en-US" w:eastAsia="zh-CN"/>
        </w:rPr>
        <w:t>][</w:t>
      </w:r>
      <w:r w:rsidRPr="003756A7">
        <w:rPr>
          <w:sz w:val="24"/>
          <w:szCs w:val="24"/>
          <w:lang w:val="en-US" w:eastAsia="zh-CN"/>
        </w:rPr>
        <w:t>显著提高核算透明度</w:t>
      </w:r>
      <w:r w:rsidRPr="003756A7">
        <w:rPr>
          <w:sz w:val="24"/>
          <w:szCs w:val="24"/>
          <w:lang w:val="en-US" w:eastAsia="zh-CN"/>
        </w:rPr>
        <w:t>]</w:t>
      </w:r>
      <w:r w:rsidRPr="003756A7">
        <w:rPr>
          <w:sz w:val="24"/>
          <w:szCs w:val="24"/>
          <w:lang w:val="en-US" w:eastAsia="zh-CN"/>
        </w:rPr>
        <w:t>的方式</w:t>
      </w:r>
      <w:r w:rsidRPr="003756A7">
        <w:rPr>
          <w:sz w:val="24"/>
          <w:szCs w:val="24"/>
          <w:lang w:val="en-US" w:eastAsia="zh-CN"/>
        </w:rPr>
        <w:t>]</w:t>
      </w:r>
      <w:r w:rsidRPr="003756A7">
        <w:rPr>
          <w:sz w:val="24"/>
          <w:szCs w:val="24"/>
          <w:lang w:val="en-US" w:eastAsia="zh-CN"/>
        </w:rPr>
        <w:t>执行《昆明</w:t>
      </w:r>
      <w:r w:rsidRPr="003756A7">
        <w:rPr>
          <w:sz w:val="24"/>
          <w:szCs w:val="24"/>
          <w:lang w:val="en-US" w:eastAsia="zh-CN"/>
        </w:rPr>
        <w:t>-</w:t>
      </w:r>
      <w:r w:rsidRPr="003756A7">
        <w:rPr>
          <w:sz w:val="24"/>
          <w:szCs w:val="24"/>
          <w:lang w:val="en-US" w:eastAsia="zh-CN"/>
        </w:rPr>
        <w:t>蒙特利尔全球生物多样性框架》；</w:t>
      </w:r>
      <w:r w:rsidRPr="003756A7">
        <w:rPr>
          <w:sz w:val="24"/>
          <w:szCs w:val="24"/>
          <w:lang w:val="en-US" w:eastAsia="zh-CN"/>
        </w:rPr>
        <w:t>]</w:t>
      </w:r>
    </w:p>
    <w:p w14:paraId="03E80C4B" w14:textId="2AE94494"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23.</w:t>
      </w:r>
      <w:r w:rsidRPr="003756A7">
        <w:rPr>
          <w:sz w:val="24"/>
          <w:szCs w:val="24"/>
          <w:lang w:val="en-US" w:eastAsia="zh-CN"/>
        </w:rPr>
        <w:tab/>
      </w:r>
      <w:r w:rsidRPr="003756A7">
        <w:rPr>
          <w:rFonts w:eastAsia="KaiTi"/>
          <w:sz w:val="24"/>
          <w:szCs w:val="24"/>
          <w:lang w:val="en-US" w:eastAsia="zh-CN"/>
        </w:rPr>
        <w:t>敦促</w:t>
      </w:r>
      <w:r w:rsidRPr="003756A7">
        <w:rPr>
          <w:sz w:val="24"/>
          <w:szCs w:val="24"/>
          <w:lang w:val="en-US" w:eastAsia="zh-CN"/>
        </w:rPr>
        <w:t>缔约方并邀请其他国家政府、次国家和地方政府、联合国各实体、相关国际组织、各发展机构、研究机构、学术界、私营部门和其他利益攸关方与各</w:t>
      </w:r>
      <w:r w:rsidR="00EF574A">
        <w:rPr>
          <w:rFonts w:ascii="SimSun" w:hAnsi="SimSun" w:cs="SimSun" w:hint="eastAsia"/>
          <w:sz w:val="24"/>
          <w:szCs w:val="24"/>
          <w:lang w:eastAsia="zh-CN"/>
        </w:rPr>
        <w:t>科技合作</w:t>
      </w:r>
      <w:r w:rsidRPr="003756A7">
        <w:rPr>
          <w:sz w:val="24"/>
          <w:szCs w:val="24"/>
          <w:lang w:val="en-US" w:eastAsia="zh-CN"/>
        </w:rPr>
        <w:t>支持中心和全球协调实体积极合作并为其提供支持，以应对限制其运作和实效的挑战；</w:t>
      </w:r>
    </w:p>
    <w:p w14:paraId="782C3CFC" w14:textId="5F9AB717" w:rsidR="0051688A" w:rsidRPr="00375DEA"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6A7">
        <w:rPr>
          <w:sz w:val="24"/>
          <w:szCs w:val="24"/>
          <w:lang w:val="en-US" w:eastAsia="zh-CN"/>
        </w:rPr>
        <w:t>24.</w:t>
      </w:r>
      <w:r w:rsidRPr="003756A7">
        <w:rPr>
          <w:sz w:val="24"/>
          <w:szCs w:val="24"/>
          <w:lang w:val="en-US" w:eastAsia="zh-CN"/>
        </w:rPr>
        <w:tab/>
      </w:r>
      <w:r w:rsidRPr="003756A7">
        <w:rPr>
          <w:rFonts w:eastAsia="KaiTi"/>
          <w:sz w:val="24"/>
          <w:szCs w:val="24"/>
          <w:lang w:val="en-US" w:eastAsia="zh-CN"/>
        </w:rPr>
        <w:t>鼓励</w:t>
      </w:r>
      <w:r w:rsidRPr="003756A7">
        <w:rPr>
          <w:sz w:val="24"/>
          <w:szCs w:val="24"/>
          <w:lang w:val="en-US" w:eastAsia="zh-CN"/>
        </w:rPr>
        <w:t>缔约方在与</w:t>
      </w:r>
      <w:r w:rsidR="00EF574A">
        <w:rPr>
          <w:rFonts w:ascii="SimSun" w:hAnsi="SimSun" w:cs="SimSun" w:hint="eastAsia"/>
          <w:sz w:val="24"/>
          <w:szCs w:val="24"/>
          <w:lang w:eastAsia="zh-CN"/>
        </w:rPr>
        <w:t>科技合作</w:t>
      </w:r>
      <w:r w:rsidRPr="003756A7">
        <w:rPr>
          <w:sz w:val="24"/>
          <w:szCs w:val="24"/>
          <w:lang w:val="en-US" w:eastAsia="zh-CN"/>
        </w:rPr>
        <w:t>支持中心和相关组织互动时，确保在土著人民和地方社区、妇女和青年以及</w:t>
      </w:r>
      <w:r w:rsidR="00EF574A">
        <w:rPr>
          <w:rFonts w:hint="eastAsia"/>
          <w:sz w:val="24"/>
          <w:szCs w:val="24"/>
          <w:lang w:val="en-US" w:eastAsia="zh-CN"/>
        </w:rPr>
        <w:t>其他</w:t>
      </w:r>
      <w:r w:rsidRPr="003756A7">
        <w:rPr>
          <w:sz w:val="24"/>
          <w:szCs w:val="24"/>
          <w:lang w:val="en-US" w:eastAsia="zh-CN"/>
        </w:rPr>
        <w:t>相关利益攸关方的充分有效参与下，根据各国国情和</w:t>
      </w:r>
      <w:r w:rsidR="00C62BB1">
        <w:rPr>
          <w:rFonts w:hint="eastAsia"/>
          <w:sz w:val="24"/>
          <w:szCs w:val="24"/>
          <w:lang w:val="en-US" w:eastAsia="zh-CN"/>
        </w:rPr>
        <w:t>法律</w:t>
      </w:r>
      <w:r w:rsidRPr="003756A7">
        <w:rPr>
          <w:sz w:val="24"/>
          <w:szCs w:val="24"/>
          <w:lang w:val="en-US" w:eastAsia="zh-CN"/>
        </w:rPr>
        <w:t>，开展科技合作和能力建设活动，包括通过共同设计方案、查明能力需求、联合研究、知识交流和技术开发开展此类活动；</w:t>
      </w:r>
      <w:r w:rsidRPr="003756A7">
        <w:rPr>
          <w:sz w:val="24"/>
          <w:szCs w:val="24"/>
          <w:lang w:eastAsia="zh-CN"/>
        </w:rPr>
        <w:t xml:space="preserve"> </w:t>
      </w:r>
    </w:p>
    <w:p w14:paraId="542C8209" w14:textId="2CC79B9D"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3756A7">
        <w:rPr>
          <w:iCs/>
          <w:sz w:val="24"/>
          <w:szCs w:val="24"/>
          <w:lang w:eastAsia="zh-CN"/>
        </w:rPr>
        <w:t>25.</w:t>
      </w:r>
      <w:r w:rsidRPr="003756A7">
        <w:rPr>
          <w:iCs/>
          <w:sz w:val="24"/>
          <w:szCs w:val="24"/>
          <w:lang w:eastAsia="zh-CN"/>
        </w:rPr>
        <w:tab/>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w:t>
      </w:r>
      <w:r w:rsidRPr="003756A7">
        <w:rPr>
          <w:rFonts w:hint="eastAsia"/>
          <w:iCs/>
          <w:sz w:val="24"/>
          <w:szCs w:val="24"/>
          <w:lang w:eastAsia="zh-CN"/>
        </w:rPr>
        <w:t>：</w:t>
      </w:r>
    </w:p>
    <w:p w14:paraId="4A858217"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rFonts w:hint="eastAsia"/>
          <w:sz w:val="24"/>
          <w:szCs w:val="24"/>
          <w:lang w:val="en-US" w:eastAsia="zh-CN"/>
        </w:rPr>
        <w:t>加快建立治理结构和机构框架，将其投入运行；</w:t>
      </w:r>
      <w:r w:rsidRPr="003756A7">
        <w:rPr>
          <w:sz w:val="24"/>
          <w:szCs w:val="24"/>
          <w:lang w:val="en-US" w:eastAsia="zh-CN"/>
        </w:rPr>
        <w:t xml:space="preserve"> </w:t>
      </w:r>
    </w:p>
    <w:p w14:paraId="7EDC78A1"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lastRenderedPageBreak/>
        <w:t xml:space="preserve">(b) </w:t>
      </w:r>
      <w:r w:rsidRPr="003756A7">
        <w:rPr>
          <w:sz w:val="24"/>
          <w:szCs w:val="24"/>
          <w:lang w:val="en-US" w:eastAsia="zh-CN"/>
        </w:rPr>
        <w:tab/>
      </w:r>
      <w:r w:rsidRPr="003756A7">
        <w:rPr>
          <w:rFonts w:hint="eastAsia"/>
          <w:sz w:val="24"/>
          <w:szCs w:val="24"/>
          <w:lang w:val="en-US" w:eastAsia="zh-CN"/>
        </w:rPr>
        <w:t>以各中心所支持的缔约方查明的需求和优先事项为基础，截至</w:t>
      </w:r>
      <w:r w:rsidRPr="003756A7">
        <w:rPr>
          <w:rFonts w:hint="eastAsia"/>
          <w:sz w:val="24"/>
          <w:szCs w:val="24"/>
          <w:lang w:val="en-US" w:eastAsia="zh-CN"/>
        </w:rPr>
        <w:t>2027</w:t>
      </w:r>
      <w:r w:rsidRPr="003756A7">
        <w:rPr>
          <w:rFonts w:hint="eastAsia"/>
          <w:sz w:val="24"/>
          <w:szCs w:val="24"/>
          <w:lang w:val="en-US" w:eastAsia="zh-CN"/>
        </w:rPr>
        <w:t>年第一季度向全球协调实体提交</w:t>
      </w:r>
      <w:r w:rsidRPr="003756A7">
        <w:rPr>
          <w:rFonts w:hint="eastAsia"/>
          <w:sz w:val="24"/>
          <w:szCs w:val="24"/>
          <w:lang w:val="en-US" w:eastAsia="zh-CN"/>
        </w:rPr>
        <w:t>2027-2028</w:t>
      </w:r>
      <w:r w:rsidRPr="003756A7">
        <w:rPr>
          <w:rFonts w:hint="eastAsia"/>
          <w:sz w:val="24"/>
          <w:szCs w:val="24"/>
          <w:lang w:val="en-US" w:eastAsia="zh-CN"/>
        </w:rPr>
        <w:t>两年期工作计划；</w:t>
      </w:r>
    </w:p>
    <w:p w14:paraId="6B0CB53E" w14:textId="1EC24A8C"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 xml:space="preserve">(c) </w:t>
      </w:r>
      <w:r w:rsidRPr="003756A7">
        <w:rPr>
          <w:sz w:val="24"/>
          <w:szCs w:val="24"/>
          <w:lang w:val="en-US" w:eastAsia="zh-CN"/>
        </w:rPr>
        <w:tab/>
      </w:r>
      <w:r w:rsidRPr="003756A7">
        <w:rPr>
          <w:sz w:val="24"/>
          <w:szCs w:val="24"/>
          <w:lang w:val="en-US" w:eastAsia="zh-CN"/>
        </w:rPr>
        <w:t>根据本决定第</w:t>
      </w:r>
      <w:r w:rsidRPr="003756A7">
        <w:rPr>
          <w:sz w:val="24"/>
          <w:szCs w:val="24"/>
          <w:lang w:val="en-US" w:eastAsia="zh-CN"/>
        </w:rPr>
        <w:t>27(d)</w:t>
      </w:r>
      <w:r w:rsidR="00EF574A">
        <w:rPr>
          <w:rFonts w:hint="eastAsia"/>
          <w:sz w:val="24"/>
          <w:szCs w:val="24"/>
          <w:lang w:val="en-US" w:eastAsia="zh-CN"/>
        </w:rPr>
        <w:t>分</w:t>
      </w:r>
      <w:r w:rsidRPr="003756A7">
        <w:rPr>
          <w:sz w:val="24"/>
          <w:szCs w:val="24"/>
          <w:lang w:val="en-US" w:eastAsia="zh-CN"/>
        </w:rPr>
        <w:t>段，应全球协调实体的</w:t>
      </w:r>
      <w:r w:rsidR="000F07D6">
        <w:rPr>
          <w:rFonts w:hint="eastAsia"/>
          <w:sz w:val="24"/>
          <w:szCs w:val="24"/>
          <w:lang w:val="en-US" w:eastAsia="zh-CN"/>
        </w:rPr>
        <w:t>要</w:t>
      </w:r>
      <w:r w:rsidRPr="003756A7">
        <w:rPr>
          <w:sz w:val="24"/>
          <w:szCs w:val="24"/>
          <w:lang w:val="en-US" w:eastAsia="zh-CN"/>
        </w:rPr>
        <w:t>求，向其提交</w:t>
      </w:r>
      <w:r w:rsidRPr="003756A7">
        <w:rPr>
          <w:sz w:val="24"/>
          <w:szCs w:val="24"/>
          <w:lang w:val="en-US" w:eastAsia="zh-CN"/>
        </w:rPr>
        <w:t>2027-2028</w:t>
      </w:r>
      <w:r w:rsidRPr="003756A7">
        <w:rPr>
          <w:sz w:val="24"/>
          <w:szCs w:val="24"/>
          <w:lang w:val="en-US" w:eastAsia="zh-CN"/>
        </w:rPr>
        <w:t>两年期活动报告</w:t>
      </w:r>
      <w:r w:rsidRPr="003756A7">
        <w:rPr>
          <w:rFonts w:hint="eastAsia"/>
          <w:sz w:val="24"/>
          <w:szCs w:val="24"/>
          <w:lang w:val="en-US" w:eastAsia="zh-CN"/>
        </w:rPr>
        <w:t>；</w:t>
      </w:r>
    </w:p>
    <w:p w14:paraId="6191F5FF" w14:textId="1CCC5C65"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26.</w:t>
      </w:r>
      <w:r w:rsidRPr="003756A7">
        <w:rPr>
          <w:sz w:val="24"/>
          <w:szCs w:val="24"/>
          <w:lang w:val="en-US" w:eastAsia="zh-CN"/>
        </w:rPr>
        <w:tab/>
      </w:r>
      <w:r w:rsidR="00EF574A">
        <w:rPr>
          <w:rFonts w:eastAsia="KaiTi" w:hint="eastAsia"/>
          <w:sz w:val="24"/>
          <w:szCs w:val="24"/>
          <w:lang w:val="en-US" w:eastAsia="zh-CN"/>
        </w:rPr>
        <w:t>又</w:t>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支持中心在资源允许的情况下：</w:t>
      </w:r>
    </w:p>
    <w:p w14:paraId="379715D3" w14:textId="17D99E44"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sz w:val="24"/>
          <w:szCs w:val="24"/>
          <w:lang w:val="en-US" w:eastAsia="zh-CN"/>
        </w:rPr>
        <w:t>根据缔约方、土著人民和地方社区、妇女和青年以及</w:t>
      </w:r>
      <w:r w:rsidR="00EF574A">
        <w:rPr>
          <w:rFonts w:hint="eastAsia"/>
          <w:sz w:val="24"/>
          <w:szCs w:val="24"/>
          <w:lang w:val="en-US" w:eastAsia="zh-CN"/>
        </w:rPr>
        <w:t>其他</w:t>
      </w:r>
      <w:r w:rsidRPr="003756A7">
        <w:rPr>
          <w:sz w:val="24"/>
          <w:szCs w:val="24"/>
          <w:lang w:val="en-US" w:eastAsia="zh-CN"/>
        </w:rPr>
        <w:t>相关利益攸关方</w:t>
      </w:r>
      <w:r w:rsidRPr="003756A7">
        <w:rPr>
          <w:rFonts w:hint="eastAsia"/>
          <w:sz w:val="24"/>
          <w:szCs w:val="24"/>
          <w:lang w:val="en-US" w:eastAsia="zh-CN"/>
        </w:rPr>
        <w:t>查明</w:t>
      </w:r>
      <w:r w:rsidRPr="003756A7">
        <w:rPr>
          <w:sz w:val="24"/>
          <w:szCs w:val="24"/>
          <w:lang w:val="en-US" w:eastAsia="zh-CN"/>
        </w:rPr>
        <w:t>的优先事项和需求，</w:t>
      </w:r>
      <w:r w:rsidRPr="003756A7">
        <w:rPr>
          <w:rFonts w:hint="eastAsia"/>
          <w:sz w:val="24"/>
          <w:szCs w:val="24"/>
          <w:lang w:val="en-US" w:eastAsia="zh-CN"/>
        </w:rPr>
        <w:t>依照</w:t>
      </w:r>
      <w:r w:rsidRPr="003756A7">
        <w:rPr>
          <w:sz w:val="24"/>
          <w:szCs w:val="24"/>
          <w:lang w:val="en-US" w:eastAsia="zh-CN"/>
        </w:rPr>
        <w:t>国情和立法，发展并逐步扩大对它们的需求驱动型支持，并使用适当的交付模式</w:t>
      </w:r>
      <w:r w:rsidRPr="003756A7">
        <w:rPr>
          <w:sz w:val="24"/>
          <w:szCs w:val="24"/>
          <w:lang w:val="en-US" w:eastAsia="zh-CN"/>
        </w:rPr>
        <w:t>[</w:t>
      </w:r>
      <w:r w:rsidRPr="003756A7">
        <w:rPr>
          <w:sz w:val="24"/>
          <w:szCs w:val="24"/>
          <w:lang w:val="en-US" w:eastAsia="zh-CN"/>
        </w:rPr>
        <w:t>包括通过联合科学研究和技术开发</w:t>
      </w:r>
      <w:r w:rsidRPr="003756A7">
        <w:rPr>
          <w:sz w:val="24"/>
          <w:szCs w:val="24"/>
          <w:lang w:val="en-US" w:eastAsia="zh-CN"/>
        </w:rPr>
        <w:t>]</w:t>
      </w:r>
      <w:r w:rsidRPr="003756A7">
        <w:rPr>
          <w:rFonts w:hint="eastAsia"/>
          <w:sz w:val="24"/>
          <w:szCs w:val="24"/>
          <w:lang w:val="en-US" w:eastAsia="zh-CN"/>
        </w:rPr>
        <w:t>回</w:t>
      </w:r>
      <w:r w:rsidRPr="003756A7">
        <w:rPr>
          <w:sz w:val="24"/>
          <w:szCs w:val="24"/>
          <w:lang w:val="en-US" w:eastAsia="zh-CN"/>
        </w:rPr>
        <w:t>应对援助</w:t>
      </w:r>
      <w:r w:rsidRPr="003756A7">
        <w:rPr>
          <w:rFonts w:hint="eastAsia"/>
          <w:sz w:val="24"/>
          <w:szCs w:val="24"/>
          <w:lang w:val="en-US" w:eastAsia="zh-CN"/>
        </w:rPr>
        <w:t>的</w:t>
      </w:r>
      <w:r w:rsidRPr="003756A7">
        <w:rPr>
          <w:sz w:val="24"/>
          <w:szCs w:val="24"/>
          <w:lang w:val="en-US" w:eastAsia="zh-CN"/>
        </w:rPr>
        <w:t>需求；</w:t>
      </w:r>
    </w:p>
    <w:p w14:paraId="3A2CFF7E" w14:textId="3670FC00"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3756A7">
        <w:rPr>
          <w:sz w:val="24"/>
          <w:szCs w:val="24"/>
          <w:lang w:val="en-US" w:eastAsia="zh-CN"/>
        </w:rPr>
        <w:t>进一步调动所有资源，包括开发联合项目支</w:t>
      </w:r>
      <w:r w:rsidRPr="003756A7">
        <w:rPr>
          <w:rFonts w:hint="eastAsia"/>
          <w:sz w:val="24"/>
          <w:szCs w:val="24"/>
          <w:lang w:val="en-US" w:eastAsia="zh-CN"/>
        </w:rPr>
        <w:t>持</w:t>
      </w:r>
      <w:r w:rsidRPr="003756A7">
        <w:rPr>
          <w:sz w:val="24"/>
          <w:szCs w:val="24"/>
          <w:lang w:val="en-US" w:eastAsia="zh-CN"/>
        </w:rPr>
        <w:t>管道</w:t>
      </w:r>
      <w:r w:rsidR="00EF574A">
        <w:rPr>
          <w:rFonts w:hint="eastAsia"/>
          <w:sz w:val="24"/>
          <w:szCs w:val="24"/>
          <w:lang w:val="en-US" w:eastAsia="zh-CN"/>
        </w:rPr>
        <w:t>，</w:t>
      </w:r>
      <w:r w:rsidRPr="003756A7">
        <w:rPr>
          <w:sz w:val="24"/>
          <w:szCs w:val="24"/>
          <w:lang w:val="en-US" w:eastAsia="zh-CN"/>
        </w:rPr>
        <w:t>利用创新融资解决方案</w:t>
      </w:r>
      <w:r w:rsidR="00EF574A">
        <w:rPr>
          <w:rFonts w:hint="eastAsia"/>
          <w:sz w:val="24"/>
          <w:szCs w:val="24"/>
          <w:lang w:val="en-US" w:eastAsia="zh-CN"/>
        </w:rPr>
        <w:t>并</w:t>
      </w:r>
      <w:r w:rsidRPr="003756A7">
        <w:rPr>
          <w:sz w:val="24"/>
          <w:szCs w:val="24"/>
          <w:lang w:val="en-US" w:eastAsia="zh-CN"/>
        </w:rPr>
        <w:t>酌情利用现有的国家、区域和国际机制；</w:t>
      </w:r>
    </w:p>
    <w:p w14:paraId="6B525552" w14:textId="43E2F354" w:rsidR="0051688A" w:rsidRPr="00790CE2" w:rsidRDefault="00887B30"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Pr>
          <w:rFonts w:hint="eastAsia"/>
          <w:sz w:val="24"/>
          <w:szCs w:val="24"/>
          <w:lang w:val="en-US" w:eastAsia="zh-CN"/>
        </w:rPr>
        <w:t>[</w:t>
      </w:r>
      <w:r w:rsidR="0051688A" w:rsidRPr="00790CE2">
        <w:rPr>
          <w:sz w:val="24"/>
          <w:szCs w:val="24"/>
          <w:lang w:val="en-US" w:eastAsia="zh-CN"/>
        </w:rPr>
        <w:t>27.</w:t>
      </w:r>
      <w:r w:rsidR="0051688A" w:rsidRPr="00790CE2">
        <w:rPr>
          <w:sz w:val="24"/>
          <w:szCs w:val="24"/>
          <w:lang w:val="en-US" w:eastAsia="zh-CN"/>
        </w:rPr>
        <w:tab/>
      </w:r>
      <w:r w:rsidR="0051688A" w:rsidRPr="00790CE2">
        <w:rPr>
          <w:rFonts w:eastAsia="KaiTi" w:hint="eastAsia"/>
          <w:sz w:val="24"/>
          <w:szCs w:val="24"/>
          <w:lang w:val="en-US" w:eastAsia="zh-CN"/>
        </w:rPr>
        <w:t>请</w:t>
      </w:r>
      <w:r w:rsidR="0051688A" w:rsidRPr="00790CE2">
        <w:rPr>
          <w:rFonts w:hint="eastAsia"/>
          <w:sz w:val="24"/>
          <w:szCs w:val="24"/>
          <w:lang w:val="en-US" w:eastAsia="zh-CN"/>
        </w:rPr>
        <w:t>全球协调实体</w:t>
      </w:r>
      <w:r w:rsidR="0051688A" w:rsidRPr="00790CE2">
        <w:rPr>
          <w:rFonts w:hint="eastAsia"/>
          <w:sz w:val="24"/>
          <w:szCs w:val="24"/>
          <w:lang w:val="en-US" w:eastAsia="zh-CN"/>
        </w:rPr>
        <w:t>[</w:t>
      </w:r>
      <w:r w:rsidR="0051688A" w:rsidRPr="00790CE2">
        <w:rPr>
          <w:rFonts w:hint="eastAsia"/>
          <w:sz w:val="24"/>
          <w:szCs w:val="24"/>
          <w:lang w:val="en-US" w:eastAsia="zh-CN"/>
        </w:rPr>
        <w:t>在资源允许的情况下</w:t>
      </w:r>
      <w:r w:rsidR="0051688A" w:rsidRPr="00790CE2">
        <w:rPr>
          <w:rFonts w:hint="eastAsia"/>
          <w:sz w:val="24"/>
          <w:szCs w:val="24"/>
          <w:lang w:val="en-US" w:eastAsia="zh-CN"/>
        </w:rPr>
        <w:t>]</w:t>
      </w:r>
      <w:r w:rsidR="0051688A" w:rsidRPr="00790CE2">
        <w:rPr>
          <w:rFonts w:hint="eastAsia"/>
          <w:sz w:val="24"/>
          <w:szCs w:val="24"/>
          <w:lang w:val="en-US" w:eastAsia="zh-CN"/>
        </w:rPr>
        <w:t>：</w:t>
      </w:r>
    </w:p>
    <w:p w14:paraId="50A00EBE" w14:textId="3FF8F8FA"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r w:rsidRPr="00790CE2">
        <w:rPr>
          <w:sz w:val="24"/>
          <w:szCs w:val="24"/>
          <w:lang w:val="en-US" w:eastAsia="zh-CN"/>
        </w:rPr>
        <w:t>加大资源调动力度，并协助</w:t>
      </w:r>
      <w:r w:rsidR="00EF574A">
        <w:rPr>
          <w:rFonts w:ascii="SimSun" w:hAnsi="SimSun" w:cs="SimSun" w:hint="eastAsia"/>
          <w:sz w:val="24"/>
          <w:szCs w:val="24"/>
          <w:lang w:eastAsia="zh-CN"/>
        </w:rPr>
        <w:t>科技合作</w:t>
      </w:r>
      <w:r w:rsidRPr="00790CE2">
        <w:rPr>
          <w:sz w:val="24"/>
          <w:szCs w:val="24"/>
          <w:lang w:val="en-US" w:eastAsia="zh-CN"/>
        </w:rPr>
        <w:t>支持中心也</w:t>
      </w:r>
      <w:r w:rsidRPr="00790CE2">
        <w:rPr>
          <w:rFonts w:hint="eastAsia"/>
          <w:sz w:val="24"/>
          <w:szCs w:val="24"/>
          <w:lang w:val="en-US" w:eastAsia="zh-CN"/>
        </w:rPr>
        <w:t>如此行动</w:t>
      </w:r>
      <w:r w:rsidRPr="00790CE2">
        <w:rPr>
          <w:sz w:val="24"/>
          <w:szCs w:val="24"/>
          <w:lang w:val="en-US" w:eastAsia="zh-CN"/>
        </w:rPr>
        <w:t>，包括支持项目提案的制定</w:t>
      </w:r>
      <w:r w:rsidRPr="00790CE2">
        <w:rPr>
          <w:rFonts w:hint="eastAsia"/>
          <w:sz w:val="24"/>
          <w:szCs w:val="24"/>
          <w:lang w:val="en-US" w:eastAsia="zh-CN"/>
        </w:rPr>
        <w:t>、查明</w:t>
      </w:r>
      <w:r w:rsidRPr="00790CE2">
        <w:rPr>
          <w:sz w:val="24"/>
          <w:szCs w:val="24"/>
          <w:lang w:val="en-US" w:eastAsia="zh-CN"/>
        </w:rPr>
        <w:t>和利用潜在的资金来源，</w:t>
      </w:r>
      <w:r w:rsidRPr="00790CE2">
        <w:rPr>
          <w:rFonts w:hint="eastAsia"/>
          <w:sz w:val="24"/>
          <w:szCs w:val="24"/>
          <w:lang w:val="en-US" w:eastAsia="zh-CN"/>
        </w:rPr>
        <w:t>为此</w:t>
      </w:r>
      <w:r w:rsidRPr="00790CE2">
        <w:rPr>
          <w:sz w:val="24"/>
          <w:szCs w:val="24"/>
          <w:lang w:val="en-US" w:eastAsia="zh-CN"/>
        </w:rPr>
        <w:t>召开圆桌会议，并应</w:t>
      </w:r>
      <w:r w:rsidRPr="00790CE2">
        <w:rPr>
          <w:rFonts w:hint="eastAsia"/>
          <w:sz w:val="24"/>
          <w:szCs w:val="24"/>
          <w:lang w:val="en-US" w:eastAsia="zh-CN"/>
        </w:rPr>
        <w:t>请</w:t>
      </w:r>
      <w:r w:rsidRPr="00790CE2">
        <w:rPr>
          <w:sz w:val="24"/>
          <w:szCs w:val="24"/>
          <w:lang w:val="en-US" w:eastAsia="zh-CN"/>
        </w:rPr>
        <w:t>求协助支持中心制定多年期预算，</w:t>
      </w:r>
      <w:r w:rsidRPr="00790CE2">
        <w:rPr>
          <w:rFonts w:hint="eastAsia"/>
          <w:sz w:val="24"/>
          <w:szCs w:val="24"/>
          <w:lang w:val="en-US" w:eastAsia="zh-CN"/>
        </w:rPr>
        <w:t>其中包含</w:t>
      </w:r>
      <w:r w:rsidRPr="00790CE2">
        <w:rPr>
          <w:sz w:val="24"/>
          <w:szCs w:val="24"/>
          <w:lang w:val="en-US" w:eastAsia="zh-CN"/>
        </w:rPr>
        <w:t>具体的供资目标和时间表以及相应的资源调动战略；</w:t>
      </w:r>
    </w:p>
    <w:p w14:paraId="276274DA" w14:textId="2780628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790CE2">
        <w:rPr>
          <w:rFonts w:hint="eastAsia"/>
          <w:sz w:val="24"/>
          <w:szCs w:val="24"/>
          <w:lang w:val="en-US" w:eastAsia="zh-CN"/>
        </w:rPr>
        <w:t>加强各中心之间的协调、协作和知识交流，包括为此举行定期协调会议，其中每个两年期内至少举行一次由各支持中心的方案协调员参加的面对面会议，以促进经验共享、同行学习和联合举措的制定；</w:t>
      </w:r>
    </w:p>
    <w:p w14:paraId="0729A345" w14:textId="03514079"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(c)</w:t>
      </w:r>
      <w:r w:rsidRPr="00790CE2">
        <w:rPr>
          <w:sz w:val="24"/>
          <w:szCs w:val="24"/>
          <w:lang w:val="en-US" w:eastAsia="zh-CN"/>
        </w:rPr>
        <w:tab/>
      </w:r>
      <w:r w:rsidRPr="00790CE2">
        <w:rPr>
          <w:rFonts w:hint="eastAsia"/>
          <w:sz w:val="24"/>
          <w:szCs w:val="24"/>
          <w:lang w:val="en-US" w:eastAsia="zh-CN"/>
        </w:rPr>
        <w:t>与各中心协商，在科技合作问题非正式咨询小组的协助下为各中心制定统一的监测框架以</w:t>
      </w:r>
      <w:r w:rsidR="00477721">
        <w:rPr>
          <w:rFonts w:hint="eastAsia"/>
          <w:sz w:val="24"/>
          <w:szCs w:val="24"/>
          <w:lang w:val="en-US" w:eastAsia="zh-CN"/>
        </w:rPr>
        <w:t>和</w:t>
      </w:r>
      <w:r w:rsidRPr="00790CE2">
        <w:rPr>
          <w:rFonts w:hint="eastAsia"/>
          <w:sz w:val="24"/>
          <w:szCs w:val="24"/>
          <w:lang w:val="en-US" w:eastAsia="zh-CN"/>
        </w:rPr>
        <w:t>报告模板，用以确保对成果和所提供的科技合作支持的成效进行相互一致的跟踪监测，并便于执行问题附属机构在缔约方大会第十八届会议之前举行的</w:t>
      </w:r>
      <w:r w:rsidR="00D11D9A">
        <w:rPr>
          <w:rFonts w:hint="eastAsia"/>
          <w:sz w:val="24"/>
          <w:szCs w:val="24"/>
          <w:lang w:val="en-US" w:eastAsia="zh-CN"/>
        </w:rPr>
        <w:t>一次</w:t>
      </w:r>
      <w:r w:rsidRPr="00790CE2">
        <w:rPr>
          <w:rFonts w:hint="eastAsia"/>
          <w:sz w:val="24"/>
          <w:szCs w:val="24"/>
          <w:lang w:val="en-US" w:eastAsia="zh-CN"/>
        </w:rPr>
        <w:t>会议上审议进展情况；</w:t>
      </w:r>
    </w:p>
    <w:p w14:paraId="636939E6" w14:textId="5E5667E1" w:rsidR="0051688A" w:rsidRPr="003756B9"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t>(d)</w:t>
      </w:r>
      <w:r w:rsidRPr="00790CE2">
        <w:rPr>
          <w:sz w:val="24"/>
          <w:szCs w:val="24"/>
          <w:lang w:val="en-US" w:eastAsia="zh-CN"/>
        </w:rPr>
        <w:tab/>
      </w:r>
      <w:r w:rsidRPr="00790CE2">
        <w:rPr>
          <w:rFonts w:hint="eastAsia"/>
          <w:sz w:val="24"/>
          <w:szCs w:val="24"/>
          <w:lang w:val="en-US" w:eastAsia="zh-CN"/>
        </w:rPr>
        <w:t>向秘书处提交一份</w:t>
      </w:r>
      <w:r w:rsidRPr="00790CE2">
        <w:rPr>
          <w:sz w:val="24"/>
          <w:szCs w:val="24"/>
          <w:lang w:val="en-US" w:eastAsia="zh-CN"/>
        </w:rPr>
        <w:t>科技合作</w:t>
      </w:r>
      <w:r w:rsidRPr="00790CE2">
        <w:rPr>
          <w:rFonts w:hint="eastAsia"/>
          <w:sz w:val="24"/>
          <w:szCs w:val="24"/>
          <w:lang w:val="en-US" w:eastAsia="zh-CN"/>
        </w:rPr>
        <w:t>机制</w:t>
      </w:r>
      <w:r w:rsidRPr="00790CE2">
        <w:rPr>
          <w:rFonts w:hint="eastAsia"/>
          <w:sz w:val="24"/>
          <w:szCs w:val="24"/>
          <w:lang w:val="en-US" w:eastAsia="zh-CN"/>
        </w:rPr>
        <w:t>2027</w:t>
      </w:r>
      <w:r w:rsidRPr="00790CE2">
        <w:rPr>
          <w:rFonts w:hint="eastAsia"/>
          <w:sz w:val="24"/>
          <w:szCs w:val="24"/>
          <w:lang w:val="en-US" w:eastAsia="zh-CN"/>
        </w:rPr>
        <w:t>–</w:t>
      </w:r>
      <w:r w:rsidRPr="00790CE2">
        <w:rPr>
          <w:rFonts w:hint="eastAsia"/>
          <w:sz w:val="24"/>
          <w:szCs w:val="24"/>
          <w:lang w:val="en-US" w:eastAsia="zh-CN"/>
        </w:rPr>
        <w:t>2028</w:t>
      </w:r>
      <w:r w:rsidRPr="00790CE2">
        <w:rPr>
          <w:rFonts w:hint="eastAsia"/>
          <w:sz w:val="24"/>
          <w:szCs w:val="24"/>
          <w:lang w:val="en-US" w:eastAsia="zh-CN"/>
        </w:rPr>
        <w:t>两年期工作进度报告以及各支持中心的两年期活动报告，</w:t>
      </w:r>
      <w:r w:rsidR="00A46B57">
        <w:rPr>
          <w:rFonts w:hint="eastAsia"/>
          <w:sz w:val="24"/>
          <w:szCs w:val="24"/>
          <w:lang w:val="en-US" w:eastAsia="zh-CN"/>
        </w:rPr>
        <w:t>作为提交</w:t>
      </w:r>
      <w:r w:rsidRPr="00790CE2">
        <w:rPr>
          <w:rFonts w:hint="eastAsia"/>
          <w:sz w:val="24"/>
          <w:szCs w:val="24"/>
          <w:lang w:val="en-US" w:eastAsia="zh-CN"/>
        </w:rPr>
        <w:t>执行问题附属机构在缔约方大会第十八届会议之前举行的一次会议</w:t>
      </w:r>
      <w:r w:rsidRPr="00790CE2">
        <w:rPr>
          <w:rFonts w:hint="eastAsia"/>
          <w:sz w:val="24"/>
          <w:szCs w:val="24"/>
          <w:lang w:val="en-US" w:eastAsia="zh-CN"/>
        </w:rPr>
        <w:t>[</w:t>
      </w:r>
      <w:r w:rsidR="00EF574A">
        <w:rPr>
          <w:rFonts w:hint="eastAsia"/>
          <w:sz w:val="24"/>
          <w:szCs w:val="24"/>
          <w:lang w:val="en-US" w:eastAsia="zh-CN"/>
        </w:rPr>
        <w:t>及</w:t>
      </w:r>
      <w:r w:rsidRPr="00790CE2">
        <w:rPr>
          <w:rFonts w:hint="eastAsia"/>
          <w:sz w:val="24"/>
          <w:szCs w:val="24"/>
          <w:lang w:val="en-US" w:eastAsia="zh-CN"/>
        </w:rPr>
        <w:t>缔约方大会第十八届会议</w:t>
      </w:r>
      <w:r w:rsidRPr="00790CE2">
        <w:rPr>
          <w:rFonts w:hint="eastAsia"/>
          <w:sz w:val="24"/>
          <w:szCs w:val="24"/>
          <w:lang w:val="en-US" w:eastAsia="zh-CN"/>
        </w:rPr>
        <w:t>]</w:t>
      </w:r>
      <w:r w:rsidRPr="00790CE2">
        <w:rPr>
          <w:rFonts w:hint="eastAsia"/>
          <w:sz w:val="24"/>
          <w:szCs w:val="24"/>
          <w:lang w:val="en-US" w:eastAsia="zh-CN"/>
        </w:rPr>
        <w:t>的一</w:t>
      </w:r>
      <w:r>
        <w:rPr>
          <w:rFonts w:hint="eastAsia"/>
          <w:sz w:val="24"/>
          <w:lang w:eastAsia="zh-CN"/>
        </w:rPr>
        <w:t>份资料文件</w:t>
      </w:r>
      <w:r w:rsidR="00EF574A">
        <w:rPr>
          <w:rFonts w:hint="eastAsia"/>
          <w:sz w:val="24"/>
          <w:lang w:eastAsia="zh-CN"/>
        </w:rPr>
        <w:t>分发</w:t>
      </w:r>
      <w:r w:rsidRPr="000E7CB4">
        <w:rPr>
          <w:rFonts w:hint="eastAsia"/>
          <w:sz w:val="24"/>
          <w:lang w:eastAsia="zh-CN"/>
        </w:rPr>
        <w:t>；</w:t>
      </w:r>
    </w:p>
    <w:p w14:paraId="56DF105C" w14:textId="62D98DA3" w:rsidR="0051688A" w:rsidRPr="00790CE2" w:rsidRDefault="006346B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Pr>
          <w:rFonts w:hint="eastAsia"/>
          <w:sz w:val="24"/>
          <w:szCs w:val="24"/>
          <w:lang w:eastAsia="zh-CN"/>
        </w:rPr>
        <w:t>[</w:t>
      </w:r>
      <w:r w:rsidR="0051688A" w:rsidRPr="00790CE2">
        <w:rPr>
          <w:sz w:val="24"/>
          <w:szCs w:val="24"/>
          <w:lang w:val="en-US" w:eastAsia="zh-CN"/>
        </w:rPr>
        <w:t>(e)</w:t>
      </w:r>
      <w:r w:rsidR="0051688A" w:rsidRPr="00790CE2">
        <w:rPr>
          <w:sz w:val="24"/>
          <w:szCs w:val="24"/>
          <w:lang w:val="en-US" w:eastAsia="zh-CN"/>
        </w:rPr>
        <w:tab/>
      </w:r>
      <w:r w:rsidR="0051688A" w:rsidRPr="00790CE2">
        <w:rPr>
          <w:rFonts w:hint="eastAsia"/>
          <w:sz w:val="24"/>
          <w:szCs w:val="24"/>
          <w:lang w:val="en-US" w:eastAsia="zh-CN"/>
        </w:rPr>
        <w:t>向秘书处提交</w:t>
      </w:r>
      <w:r w:rsidR="0051688A" w:rsidRPr="00790CE2">
        <w:rPr>
          <w:rFonts w:hint="eastAsia"/>
          <w:sz w:val="24"/>
          <w:szCs w:val="24"/>
          <w:lang w:val="en-US" w:eastAsia="zh-CN"/>
        </w:rPr>
        <w:t>2029</w:t>
      </w:r>
      <w:r w:rsidR="0051688A" w:rsidRPr="00790CE2">
        <w:rPr>
          <w:rFonts w:hint="eastAsia"/>
          <w:sz w:val="24"/>
          <w:szCs w:val="24"/>
          <w:lang w:val="en-US" w:eastAsia="zh-CN"/>
        </w:rPr>
        <w:t>–</w:t>
      </w:r>
      <w:r w:rsidR="0051688A" w:rsidRPr="00790CE2">
        <w:rPr>
          <w:rFonts w:hint="eastAsia"/>
          <w:sz w:val="24"/>
          <w:szCs w:val="24"/>
          <w:lang w:val="en-US" w:eastAsia="zh-CN"/>
        </w:rPr>
        <w:t>2030</w:t>
      </w:r>
      <w:r w:rsidR="0051688A" w:rsidRPr="00790CE2">
        <w:rPr>
          <w:rFonts w:hint="eastAsia"/>
          <w:sz w:val="24"/>
          <w:szCs w:val="24"/>
          <w:lang w:val="en-US" w:eastAsia="zh-CN"/>
        </w:rPr>
        <w:t>两年期拟议工作计划和预算，供执行问题附属机构在缔约方大会第十八届会议之前举行的一次会议以及缔约方大会第十八届会议审议；</w:t>
      </w:r>
      <w:r w:rsidR="00750699">
        <w:rPr>
          <w:rFonts w:hint="eastAsia"/>
          <w:sz w:val="24"/>
          <w:szCs w:val="24"/>
          <w:lang w:val="en-US" w:eastAsia="zh-CN"/>
        </w:rPr>
        <w:t>]</w:t>
      </w:r>
      <w:r w:rsidR="002359F2">
        <w:rPr>
          <w:rFonts w:hint="eastAsia"/>
          <w:sz w:val="24"/>
          <w:szCs w:val="24"/>
          <w:lang w:val="en-US" w:eastAsia="zh-CN"/>
        </w:rPr>
        <w:t>]</w:t>
      </w:r>
    </w:p>
    <w:p w14:paraId="4683712A" w14:textId="65F041D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28.</w:t>
      </w:r>
      <w:r w:rsidRPr="00790CE2">
        <w:rPr>
          <w:sz w:val="24"/>
          <w:szCs w:val="24"/>
          <w:lang w:val="en-US" w:eastAsia="zh-CN"/>
        </w:rPr>
        <w:tab/>
      </w:r>
      <w:r w:rsidRPr="00790CE2">
        <w:rPr>
          <w:rFonts w:eastAsia="KaiTi" w:hint="eastAsia"/>
          <w:sz w:val="24"/>
          <w:szCs w:val="24"/>
          <w:lang w:val="en-US" w:eastAsia="zh-CN"/>
        </w:rPr>
        <w:t>请</w:t>
      </w:r>
      <w:r w:rsidRPr="00790CE2">
        <w:rPr>
          <w:rFonts w:hint="eastAsia"/>
          <w:sz w:val="24"/>
          <w:szCs w:val="24"/>
          <w:lang w:val="en-US" w:eastAsia="zh-CN"/>
        </w:rPr>
        <w:t>执行秘书在资源允许的情况下：</w:t>
      </w:r>
      <w:r w:rsidR="00266862">
        <w:rPr>
          <w:rFonts w:hint="eastAsia"/>
          <w:sz w:val="24"/>
          <w:szCs w:val="24"/>
          <w:lang w:val="en-US" w:eastAsia="zh-CN"/>
        </w:rPr>
        <w:t xml:space="preserve"> </w:t>
      </w:r>
    </w:p>
    <w:p w14:paraId="3B9926A2" w14:textId="77777777"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r w:rsidRPr="00790CE2">
        <w:rPr>
          <w:rFonts w:hint="eastAsia"/>
          <w:sz w:val="24"/>
          <w:szCs w:val="24"/>
          <w:lang w:val="en-US" w:eastAsia="zh-CN"/>
        </w:rPr>
        <w:t>进一步协助全球协调实体全面、有效地投入运行</w:t>
      </w:r>
      <w:r w:rsidRPr="00790CE2">
        <w:rPr>
          <w:sz w:val="24"/>
          <w:szCs w:val="24"/>
          <w:lang w:val="en-US" w:eastAsia="zh-CN"/>
        </w:rPr>
        <w:t>]</w:t>
      </w:r>
      <w:r w:rsidRPr="00790CE2">
        <w:rPr>
          <w:rFonts w:hint="eastAsia"/>
          <w:sz w:val="24"/>
          <w:szCs w:val="24"/>
          <w:lang w:val="en-US" w:eastAsia="zh-CN"/>
        </w:rPr>
        <w:t xml:space="preserve"> </w:t>
      </w:r>
      <w:r w:rsidRPr="00790CE2">
        <w:rPr>
          <w:rFonts w:hint="eastAsia"/>
          <w:sz w:val="24"/>
          <w:szCs w:val="24"/>
          <w:lang w:val="en-US" w:eastAsia="zh-CN"/>
        </w:rPr>
        <w:t>；</w:t>
      </w:r>
    </w:p>
    <w:p w14:paraId="7D6BEE8A" w14:textId="095F70F3"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790CE2">
        <w:rPr>
          <w:rFonts w:hint="eastAsia"/>
          <w:sz w:val="24"/>
          <w:szCs w:val="24"/>
          <w:lang w:val="en-US" w:eastAsia="zh-CN"/>
        </w:rPr>
        <w:t>加大资源筹集力度来支持科技合作机制的工作，包括酌情与</w:t>
      </w:r>
      <w:r w:rsidRPr="00790CE2">
        <w:rPr>
          <w:sz w:val="24"/>
          <w:szCs w:val="24"/>
          <w:lang w:val="en-US" w:eastAsia="zh-CN"/>
        </w:rPr>
        <w:t>双边和多边金融机构、开发银行、慈善组织和私营部门</w:t>
      </w:r>
      <w:r w:rsidRPr="00790CE2">
        <w:rPr>
          <w:rFonts w:hint="eastAsia"/>
          <w:sz w:val="24"/>
          <w:szCs w:val="24"/>
          <w:lang w:val="en-US" w:eastAsia="zh-CN"/>
        </w:rPr>
        <w:t>等多边资金来源积极互动，以确保可供全球协调实体和各</w:t>
      </w:r>
      <w:r w:rsidR="00D00AAB">
        <w:rPr>
          <w:rFonts w:hint="eastAsia"/>
          <w:sz w:val="24"/>
          <w:szCs w:val="24"/>
          <w:lang w:val="en-US" w:eastAsia="zh-CN"/>
        </w:rPr>
        <w:t>科技合作</w:t>
      </w:r>
      <w:r w:rsidRPr="00790CE2">
        <w:rPr>
          <w:rFonts w:hint="eastAsia"/>
          <w:sz w:val="24"/>
          <w:szCs w:val="24"/>
          <w:lang w:val="en-US" w:eastAsia="zh-CN"/>
        </w:rPr>
        <w:t>支持中心获得充足和可预测的资金，</w:t>
      </w:r>
      <w:r w:rsidRPr="00790CE2">
        <w:rPr>
          <w:sz w:val="24"/>
          <w:szCs w:val="24"/>
          <w:lang w:val="en-US" w:eastAsia="zh-CN"/>
        </w:rPr>
        <w:t>[</w:t>
      </w:r>
      <w:r w:rsidRPr="00790CE2">
        <w:rPr>
          <w:sz w:val="24"/>
          <w:szCs w:val="24"/>
          <w:lang w:val="en-US" w:eastAsia="zh-CN"/>
        </w:rPr>
        <w:t>同时认识到私营部门的支持应当补充而不是取代国际</w:t>
      </w:r>
      <w:r w:rsidRPr="00790CE2">
        <w:rPr>
          <w:rFonts w:hint="eastAsia"/>
          <w:sz w:val="24"/>
          <w:szCs w:val="24"/>
          <w:lang w:val="en-US" w:eastAsia="zh-CN"/>
        </w:rPr>
        <w:t>上</w:t>
      </w:r>
      <w:r w:rsidRPr="00790CE2">
        <w:rPr>
          <w:sz w:val="24"/>
          <w:szCs w:val="24"/>
          <w:lang w:val="en-US" w:eastAsia="zh-CN"/>
        </w:rPr>
        <w:t>对能力建设的公共支持</w:t>
      </w:r>
      <w:r w:rsidRPr="00790CE2">
        <w:rPr>
          <w:sz w:val="24"/>
          <w:szCs w:val="24"/>
          <w:lang w:val="en-US" w:eastAsia="zh-CN"/>
        </w:rPr>
        <w:t>]</w:t>
      </w:r>
      <w:r w:rsidRPr="00790CE2">
        <w:rPr>
          <w:rFonts w:hint="eastAsia"/>
          <w:sz w:val="24"/>
          <w:szCs w:val="24"/>
          <w:lang w:val="en-US" w:eastAsia="zh-CN"/>
        </w:rPr>
        <w:t>；</w:t>
      </w:r>
    </w:p>
    <w:p w14:paraId="30AB0E3C" w14:textId="33DC06FE"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lastRenderedPageBreak/>
        <w:t>(c)</w:t>
      </w:r>
      <w:r w:rsidRPr="00790CE2">
        <w:rPr>
          <w:sz w:val="24"/>
          <w:szCs w:val="24"/>
          <w:lang w:val="en-US" w:eastAsia="zh-CN"/>
        </w:rPr>
        <w:tab/>
      </w:r>
      <w:r w:rsidRPr="00790CE2">
        <w:rPr>
          <w:rFonts w:hint="eastAsia"/>
          <w:sz w:val="24"/>
          <w:szCs w:val="24"/>
          <w:lang w:val="en-US" w:eastAsia="zh-CN"/>
        </w:rPr>
        <w:t>加强与其他生物多样性相关公约</w:t>
      </w:r>
      <w:r w:rsidR="00750699">
        <w:rPr>
          <w:rFonts w:hint="eastAsia"/>
          <w:sz w:val="24"/>
          <w:szCs w:val="24"/>
          <w:lang w:val="en-US" w:eastAsia="zh-CN"/>
        </w:rPr>
        <w:t>秘书处及</w:t>
      </w:r>
      <w:r w:rsidRPr="00790CE2">
        <w:rPr>
          <w:rFonts w:hint="eastAsia"/>
          <w:sz w:val="24"/>
          <w:szCs w:val="24"/>
          <w:lang w:val="en-US" w:eastAsia="zh-CN"/>
        </w:rPr>
        <w:t>多边环境协定、联合国实体及相关伙伴的协作，以增强合作和互补，减少碎片化并最大限度地增加能力建设和</w:t>
      </w:r>
      <w:r w:rsidRPr="003B1FF5">
        <w:rPr>
          <w:rFonts w:hint="eastAsia"/>
          <w:sz w:val="24"/>
          <w:lang w:val="en-US" w:eastAsia="zh-CN"/>
        </w:rPr>
        <w:t>发展以及科技合作在支持执行《昆蒙框架》方面的整体成效；</w:t>
      </w:r>
    </w:p>
    <w:p w14:paraId="2D4DCF11" w14:textId="4F61FFD1"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DEA">
        <w:rPr>
          <w:lang w:eastAsia="zh-CN"/>
        </w:rPr>
        <w:t>(d)</w:t>
      </w:r>
      <w:r w:rsidRPr="00375DEA">
        <w:rPr>
          <w:lang w:eastAsia="zh-CN"/>
        </w:rPr>
        <w:tab/>
      </w:r>
      <w:r w:rsidR="00750699">
        <w:rPr>
          <w:rFonts w:hint="eastAsia"/>
          <w:sz w:val="24"/>
          <w:lang w:val="en-US" w:eastAsia="zh-CN"/>
        </w:rPr>
        <w:t>提供</w:t>
      </w:r>
      <w:r>
        <w:rPr>
          <w:rFonts w:hint="eastAsia"/>
          <w:sz w:val="24"/>
          <w:lang w:val="en-US" w:eastAsia="zh-CN"/>
        </w:rPr>
        <w:t>[</w:t>
      </w:r>
      <w:r w:rsidRPr="00541E5B">
        <w:rPr>
          <w:rFonts w:hint="eastAsia"/>
          <w:sz w:val="24"/>
          <w:lang w:val="en-US" w:eastAsia="zh-CN"/>
        </w:rPr>
        <w:t>全球协调实体根据上文第</w:t>
      </w:r>
      <w:r>
        <w:rPr>
          <w:rFonts w:hint="eastAsia"/>
          <w:sz w:val="24"/>
          <w:lang w:val="en-US" w:eastAsia="zh-CN"/>
        </w:rPr>
        <w:t>27</w:t>
      </w:r>
      <w:r w:rsidRPr="00541E5B">
        <w:rPr>
          <w:rFonts w:hint="eastAsia"/>
          <w:sz w:val="24"/>
          <w:lang w:val="en-US" w:eastAsia="zh-CN"/>
        </w:rPr>
        <w:t>(</w:t>
      </w:r>
      <w:r>
        <w:rPr>
          <w:rFonts w:hint="eastAsia"/>
          <w:sz w:val="24"/>
          <w:lang w:val="en-US" w:eastAsia="zh-CN"/>
        </w:rPr>
        <w:t>d</w:t>
      </w:r>
      <w:r w:rsidRPr="00541E5B">
        <w:rPr>
          <w:rFonts w:hint="eastAsia"/>
          <w:sz w:val="24"/>
          <w:lang w:val="en-US" w:eastAsia="zh-CN"/>
        </w:rPr>
        <w:t>)</w:t>
      </w:r>
      <w:r w:rsidRPr="00541E5B">
        <w:rPr>
          <w:rFonts w:hint="eastAsia"/>
          <w:sz w:val="24"/>
          <w:lang w:val="en-US" w:eastAsia="zh-CN"/>
        </w:rPr>
        <w:t>分段编写的</w:t>
      </w:r>
      <w:r>
        <w:rPr>
          <w:sz w:val="24"/>
          <w:lang w:val="en-US" w:eastAsia="zh-CN"/>
        </w:rPr>
        <w:t>]</w:t>
      </w:r>
      <w:r w:rsidRPr="00541E5B">
        <w:rPr>
          <w:rFonts w:hint="eastAsia"/>
          <w:sz w:val="24"/>
          <w:lang w:val="en-US" w:eastAsia="zh-CN"/>
        </w:rPr>
        <w:t>科技合作机制</w:t>
      </w:r>
      <w:r>
        <w:rPr>
          <w:rFonts w:hint="eastAsia"/>
          <w:sz w:val="24"/>
          <w:lang w:val="en-US" w:eastAsia="zh-CN"/>
        </w:rPr>
        <w:t>进度报告</w:t>
      </w:r>
      <w:r w:rsidRPr="00541E5B">
        <w:rPr>
          <w:rFonts w:hint="eastAsia"/>
          <w:sz w:val="24"/>
          <w:lang w:val="en-US" w:eastAsia="zh-CN"/>
        </w:rPr>
        <w:t>，</w:t>
      </w:r>
      <w:r w:rsidR="00D43B1E">
        <w:rPr>
          <w:rFonts w:hint="eastAsia"/>
          <w:sz w:val="24"/>
          <w:lang w:val="en-US" w:eastAsia="zh-CN"/>
        </w:rPr>
        <w:t>作为</w:t>
      </w:r>
      <w:r w:rsidRPr="00541E5B">
        <w:rPr>
          <w:rFonts w:hint="eastAsia"/>
          <w:sz w:val="24"/>
          <w:lang w:val="en-US" w:eastAsia="zh-CN"/>
        </w:rPr>
        <w:t>执行问题附属机构在缔约方大会第十八届会议之前举行的一次会议</w:t>
      </w:r>
      <w:r>
        <w:rPr>
          <w:rFonts w:hint="eastAsia"/>
          <w:sz w:val="24"/>
          <w:lang w:val="en-US" w:eastAsia="zh-CN"/>
        </w:rPr>
        <w:t>[</w:t>
      </w:r>
      <w:r w:rsidR="00750699">
        <w:rPr>
          <w:rFonts w:hint="eastAsia"/>
          <w:sz w:val="24"/>
          <w:szCs w:val="24"/>
          <w:lang w:val="en-US" w:eastAsia="zh-CN"/>
        </w:rPr>
        <w:t>和</w:t>
      </w:r>
      <w:r w:rsidRPr="00790CE2">
        <w:rPr>
          <w:rFonts w:hint="eastAsia"/>
          <w:sz w:val="24"/>
          <w:szCs w:val="24"/>
          <w:lang w:val="en-US" w:eastAsia="zh-CN"/>
        </w:rPr>
        <w:t>缔约方大会第十八届会议</w:t>
      </w:r>
      <w:r>
        <w:rPr>
          <w:rFonts w:hint="eastAsia"/>
          <w:sz w:val="24"/>
          <w:lang w:val="en-US" w:eastAsia="zh-CN"/>
        </w:rPr>
        <w:t>]</w:t>
      </w:r>
      <w:r w:rsidR="00D43B1E">
        <w:rPr>
          <w:rFonts w:hint="eastAsia"/>
          <w:sz w:val="24"/>
          <w:lang w:val="en-US" w:eastAsia="zh-CN"/>
        </w:rPr>
        <w:t xml:space="preserve"> </w:t>
      </w:r>
      <w:r>
        <w:rPr>
          <w:rFonts w:hint="eastAsia"/>
          <w:sz w:val="24"/>
          <w:lang w:val="en-US" w:eastAsia="zh-CN"/>
        </w:rPr>
        <w:t>的资料文件</w:t>
      </w:r>
      <w:r w:rsidR="00750699">
        <w:rPr>
          <w:rFonts w:hint="eastAsia"/>
          <w:sz w:val="24"/>
          <w:lang w:val="en-US" w:eastAsia="zh-CN"/>
        </w:rPr>
        <w:t>分发</w:t>
      </w:r>
      <w:r w:rsidRPr="00541E5B">
        <w:rPr>
          <w:rFonts w:hint="eastAsia"/>
          <w:sz w:val="24"/>
          <w:lang w:val="en-US" w:eastAsia="zh-CN"/>
        </w:rPr>
        <w:t>。</w:t>
      </w:r>
    </w:p>
    <w:p w14:paraId="5A0D8CB2" w14:textId="77777777" w:rsidR="0051688A" w:rsidRDefault="0051688A" w:rsidP="00104367">
      <w:pPr>
        <w:pStyle w:val="CBDNormalNumber"/>
        <w:tabs>
          <w:tab w:val="clear" w:pos="567"/>
          <w:tab w:val="clear" w:pos="1134"/>
          <w:tab w:val="clear" w:pos="1701"/>
          <w:tab w:val="clear" w:pos="2268"/>
          <w:tab w:val="clear" w:pos="2835"/>
          <w:tab w:val="clear" w:pos="3402"/>
          <w:tab w:val="clear" w:pos="3969"/>
        </w:tabs>
        <w:ind w:left="490"/>
        <w:rPr>
          <w:sz w:val="24"/>
          <w:lang w:eastAsia="zh-CN"/>
        </w:rPr>
      </w:pPr>
    </w:p>
    <w:p w14:paraId="17D51041" w14:textId="53FC679A" w:rsidR="00D71E66" w:rsidRPr="00703AE7" w:rsidRDefault="00D71E66" w:rsidP="00D71E66">
      <w:pPr>
        <w:pStyle w:val="CBDNormalNumber"/>
        <w:tabs>
          <w:tab w:val="clear" w:pos="567"/>
          <w:tab w:val="clear" w:pos="1134"/>
          <w:tab w:val="clear" w:pos="1701"/>
          <w:tab w:val="clear" w:pos="2268"/>
          <w:tab w:val="clear" w:pos="2835"/>
          <w:tab w:val="clear" w:pos="3402"/>
          <w:tab w:val="clear" w:pos="3969"/>
        </w:tabs>
        <w:ind w:left="490"/>
        <w:jc w:val="center"/>
        <w:rPr>
          <w:sz w:val="24"/>
          <w:lang w:eastAsia="zh-CN"/>
        </w:rPr>
      </w:pPr>
      <w:r w:rsidRPr="00375DEA">
        <w:t>__________</w:t>
      </w:r>
    </w:p>
    <w:p w14:paraId="008347E1" w14:textId="77777777" w:rsidR="00A111D1" w:rsidRPr="00C11835" w:rsidRDefault="00A111D1" w:rsidP="00A111D1">
      <w:pPr>
        <w:pStyle w:val="Para1"/>
        <w:ind w:left="567"/>
        <w:jc w:val="center"/>
        <w:rPr>
          <w:sz w:val="24"/>
        </w:rPr>
      </w:pPr>
    </w:p>
    <w:sectPr w:rsidR="00A111D1" w:rsidRPr="00C11835" w:rsidSect="00C9006F">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4C57E" w14:textId="77777777" w:rsidR="00992581" w:rsidRPr="00866063" w:rsidRDefault="00992581" w:rsidP="00CF1848">
      <w:r w:rsidRPr="00866063">
        <w:separator/>
      </w:r>
    </w:p>
  </w:endnote>
  <w:endnote w:type="continuationSeparator" w:id="0">
    <w:p w14:paraId="55FAB693" w14:textId="77777777" w:rsidR="00992581" w:rsidRPr="00866063" w:rsidRDefault="0099258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DCB45" w14:textId="77777777" w:rsidR="00992581" w:rsidRPr="00866063" w:rsidRDefault="00992581" w:rsidP="00CF1848">
      <w:r w:rsidRPr="00866063">
        <w:separator/>
      </w:r>
    </w:p>
  </w:footnote>
  <w:footnote w:type="continuationSeparator" w:id="0">
    <w:p w14:paraId="05AAD1E2" w14:textId="77777777" w:rsidR="00992581" w:rsidRPr="00866063" w:rsidRDefault="00992581" w:rsidP="00CF1848">
      <w:r w:rsidRPr="00866063">
        <w:continuationSeparator/>
      </w:r>
    </w:p>
  </w:footnote>
  <w:footnote w:id="1">
    <w:p w14:paraId="6CCE39F3" w14:textId="77777777" w:rsidR="00E77C7E" w:rsidRPr="00A30830" w:rsidRDefault="00E77C7E" w:rsidP="00A30830">
      <w:pPr>
        <w:pStyle w:val="FootnoteText"/>
        <w:spacing w:after="60"/>
        <w:rPr>
          <w:sz w:val="20"/>
          <w:lang w:val="en-US" w:eastAsia="zh-CN"/>
        </w:rPr>
      </w:pPr>
      <w:r w:rsidRPr="00A30830">
        <w:rPr>
          <w:rStyle w:val="FootnoteReference"/>
          <w:sz w:val="20"/>
        </w:rPr>
        <w:footnoteRef/>
      </w:r>
      <w:r w:rsidRPr="00A30830">
        <w:rPr>
          <w:sz w:val="20"/>
          <w:lang w:eastAsia="zh-CN"/>
        </w:rPr>
        <w:t xml:space="preserve"> </w:t>
      </w:r>
      <w:r w:rsidRPr="00A30830">
        <w:rPr>
          <w:rFonts w:hint="eastAsia"/>
          <w:sz w:val="20"/>
          <w:lang w:eastAsia="zh-CN"/>
        </w:rPr>
        <w:t>这些要素如果获得通过，将与执行问题附属机构第</w:t>
      </w:r>
      <w:hyperlink r:id="rId1" w:history="1">
        <w:r w:rsidRPr="00A30830">
          <w:rPr>
            <w:rStyle w:val="Hyperlink"/>
            <w:sz w:val="20"/>
            <w:lang w:eastAsia="zh-CN"/>
          </w:rPr>
          <w:t>6/5</w:t>
        </w:r>
      </w:hyperlink>
      <w:r w:rsidRPr="00A30830">
        <w:rPr>
          <w:rFonts w:hint="eastAsia"/>
          <w:sz w:val="20"/>
          <w:lang w:eastAsia="zh-CN"/>
        </w:rPr>
        <w:t>号建议中的要素合并，形成单一的决定草案。</w:t>
      </w:r>
    </w:p>
  </w:footnote>
  <w:footnote w:id="2">
    <w:p w14:paraId="3E920495" w14:textId="77777777" w:rsidR="00E77C7E" w:rsidRPr="00596578" w:rsidRDefault="00E77C7E" w:rsidP="00A30830">
      <w:pPr>
        <w:pStyle w:val="FootnoteText"/>
        <w:tabs>
          <w:tab w:val="center" w:pos="4680"/>
        </w:tabs>
        <w:spacing w:after="60"/>
        <w:rPr>
          <w:sz w:val="20"/>
        </w:rPr>
      </w:pPr>
      <w:r w:rsidRPr="00A30830">
        <w:rPr>
          <w:rStyle w:val="FootnoteReference"/>
          <w:sz w:val="20"/>
        </w:rPr>
        <w:footnoteRef/>
      </w:r>
      <w:r w:rsidRPr="00A30830">
        <w:rPr>
          <w:sz w:val="20"/>
        </w:rPr>
        <w:t xml:space="preserve"> </w:t>
      </w:r>
      <w:r w:rsidRPr="00A30830">
        <w:rPr>
          <w:rFonts w:hint="eastAsia"/>
          <w:sz w:val="20"/>
          <w:lang w:eastAsia="zh-CN"/>
        </w:rPr>
        <w:t>见</w:t>
      </w:r>
      <w:hyperlink r:id="rId2" w:history="1">
        <w:r w:rsidRPr="00A30830">
          <w:rPr>
            <w:rStyle w:val="Hyperlink"/>
            <w:sz w:val="20"/>
          </w:rPr>
          <w:t>www.cbd.int/cb/2024-cbd-forum-report.pdf</w:t>
        </w:r>
      </w:hyperlink>
      <w:r w:rsidRPr="00A30830">
        <w:rPr>
          <w:rFonts w:hint="eastAsia"/>
          <w:sz w:val="20"/>
          <w:lang w:eastAsia="zh-CN"/>
        </w:rPr>
        <w:t>。</w:t>
      </w:r>
    </w:p>
  </w:footnote>
  <w:footnote w:id="3">
    <w:p w14:paraId="24B951DE" w14:textId="77777777" w:rsidR="00F80EFD" w:rsidRPr="005458D0" w:rsidRDefault="00F80EFD" w:rsidP="00F80EFD">
      <w:pPr>
        <w:pStyle w:val="FootnoteText"/>
        <w:rPr>
          <w:lang w:eastAsia="zh-CN"/>
        </w:rPr>
      </w:pPr>
      <w:r>
        <w:rPr>
          <w:rStyle w:val="FootnoteReference"/>
        </w:rPr>
        <w:footnoteRef/>
      </w:r>
      <w:r>
        <w:rPr>
          <w:lang w:eastAsia="zh-CN"/>
        </w:rPr>
        <w:t xml:space="preserve"> </w:t>
      </w:r>
      <w:r>
        <w:rPr>
          <w:rFonts w:hint="eastAsia"/>
          <w:lang w:eastAsia="zh-CN"/>
        </w:rPr>
        <w:t>第</w:t>
      </w:r>
      <w:hyperlink r:id="rId3" w:history="1">
        <w:r w:rsidRPr="00A30830">
          <w:rPr>
            <w:rStyle w:val="Hyperlink"/>
            <w:sz w:val="20"/>
            <w:lang w:val="it-IT" w:eastAsia="zh-CN"/>
          </w:rPr>
          <w:t>15/4</w:t>
        </w:r>
      </w:hyperlink>
      <w:r>
        <w:rPr>
          <w:rFonts w:hint="eastAsia"/>
          <w:lang w:eastAsia="zh-CN"/>
        </w:rPr>
        <w:t>号决定，附件。</w:t>
      </w:r>
    </w:p>
  </w:footnote>
  <w:footnote w:id="4">
    <w:p w14:paraId="02C691CA" w14:textId="77777777" w:rsidR="00E77C7E" w:rsidRPr="006936E3" w:rsidRDefault="00E77C7E" w:rsidP="006936E3">
      <w:pPr>
        <w:pStyle w:val="FootnoteText"/>
        <w:spacing w:after="60"/>
        <w:rPr>
          <w:sz w:val="20"/>
          <w:lang w:val="en-CA" w:eastAsia="zh-CN"/>
        </w:rPr>
      </w:pPr>
      <w:r w:rsidRPr="006936E3">
        <w:rPr>
          <w:rStyle w:val="FootnoteReference"/>
          <w:sz w:val="20"/>
        </w:rPr>
        <w:footnoteRef/>
      </w:r>
      <w:r w:rsidRPr="006936E3">
        <w:rPr>
          <w:sz w:val="20"/>
          <w:lang w:eastAsia="zh-CN"/>
        </w:rPr>
        <w:t xml:space="preserve"> </w:t>
      </w:r>
      <w:hyperlink r:id="rId4" w:history="1">
        <w:r w:rsidRPr="006936E3">
          <w:rPr>
            <w:rStyle w:val="Hyperlink"/>
            <w:sz w:val="20"/>
            <w:lang w:eastAsia="zh-CN"/>
          </w:rPr>
          <w:t>www.cbd.int/cb/cbd-2024-forum-key-messages.pdf</w:t>
        </w:r>
      </w:hyperlink>
      <w:r w:rsidRPr="006936E3">
        <w:rPr>
          <w:rFonts w:hint="eastAsia"/>
          <w:sz w:val="20"/>
          <w:lang w:eastAsia="zh-CN"/>
        </w:rPr>
        <w:t>。</w:t>
      </w:r>
    </w:p>
  </w:footnote>
  <w:footnote w:id="5">
    <w:p w14:paraId="4DFC7836" w14:textId="77777777" w:rsidR="00E77C7E" w:rsidRPr="006936E3" w:rsidRDefault="00E77C7E"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r w:rsidRPr="006936E3">
        <w:rPr>
          <w:rFonts w:hint="eastAsia"/>
          <w:sz w:val="20"/>
          <w:lang w:val="it-IT" w:eastAsia="zh-CN"/>
        </w:rPr>
        <w:t>第</w:t>
      </w:r>
      <w:hyperlink r:id="rId5" w:history="1">
        <w:r w:rsidRPr="006936E3">
          <w:rPr>
            <w:rStyle w:val="Hyperlink"/>
            <w:sz w:val="20"/>
            <w:lang w:val="it-IT" w:eastAsia="zh-CN"/>
          </w:rPr>
          <w:t>15/8</w:t>
        </w:r>
      </w:hyperlink>
      <w:r w:rsidRPr="006936E3">
        <w:rPr>
          <w:rFonts w:hint="eastAsia"/>
          <w:sz w:val="20"/>
          <w:lang w:val="it-IT" w:eastAsia="zh-CN"/>
        </w:rPr>
        <w:t>号决定，附件一。</w:t>
      </w:r>
    </w:p>
  </w:footnote>
  <w:footnote w:id="6">
    <w:p w14:paraId="699C90A6" w14:textId="77777777" w:rsidR="00E77C7E" w:rsidRPr="006936E3" w:rsidRDefault="00E77C7E"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hyperlink r:id="rId6" w:history="1">
        <w:r w:rsidRPr="006936E3">
          <w:rPr>
            <w:rStyle w:val="Hyperlink"/>
            <w:sz w:val="20"/>
            <w:lang w:val="it-IT" w:eastAsia="zh-CN"/>
          </w:rPr>
          <w:t>CBD/SBI/7/INF/8</w:t>
        </w:r>
      </w:hyperlink>
      <w:r w:rsidRPr="006936E3">
        <w:rPr>
          <w:rFonts w:hint="eastAsia"/>
          <w:sz w:val="20"/>
          <w:lang w:val="it-IT" w:eastAsia="zh-CN"/>
        </w:rPr>
        <w:t>。</w:t>
      </w:r>
    </w:p>
  </w:footnote>
  <w:footnote w:id="7">
    <w:p w14:paraId="5346A3D6" w14:textId="0D17AE5B" w:rsidR="00F80EFD" w:rsidRDefault="00F80EFD" w:rsidP="006936E3">
      <w:pPr>
        <w:pStyle w:val="FootnoteText"/>
        <w:spacing w:after="60"/>
        <w:rPr>
          <w:lang w:eastAsia="zh-CN"/>
        </w:rPr>
      </w:pPr>
      <w:r w:rsidRPr="006936E3">
        <w:rPr>
          <w:rStyle w:val="FootnoteReference"/>
          <w:sz w:val="20"/>
        </w:rPr>
        <w:footnoteRef/>
      </w:r>
      <w:r w:rsidRPr="006936E3">
        <w:rPr>
          <w:sz w:val="20"/>
          <w:lang w:eastAsia="zh-CN"/>
        </w:rPr>
        <w:t xml:space="preserve"> </w:t>
      </w:r>
      <w:r w:rsidRPr="006936E3">
        <w:rPr>
          <w:sz w:val="20"/>
          <w:lang w:eastAsia="zh-CN"/>
        </w:rPr>
        <w:t>联合国</w:t>
      </w:r>
      <w:r w:rsidR="006936E3">
        <w:rPr>
          <w:rFonts w:hint="eastAsia"/>
          <w:sz w:val="20"/>
          <w:lang w:eastAsia="zh-CN"/>
        </w:rPr>
        <w:t>，</w:t>
      </w:r>
      <w:r w:rsidRPr="006936E3">
        <w:rPr>
          <w:sz w:val="20"/>
          <w:lang w:eastAsia="zh-CN"/>
        </w:rPr>
        <w:t>《条约汇编》</w:t>
      </w:r>
      <w:r w:rsidR="006936E3">
        <w:rPr>
          <w:rFonts w:hint="eastAsia"/>
          <w:sz w:val="20"/>
          <w:lang w:eastAsia="zh-CN"/>
        </w:rPr>
        <w:t>，</w:t>
      </w:r>
      <w:r w:rsidRPr="006936E3">
        <w:rPr>
          <w:sz w:val="20"/>
          <w:lang w:eastAsia="zh-CN"/>
        </w:rPr>
        <w:t>第</w:t>
      </w:r>
      <w:r w:rsidRPr="006936E3">
        <w:rPr>
          <w:sz w:val="20"/>
          <w:lang w:eastAsia="zh-CN"/>
        </w:rPr>
        <w:t>1760</w:t>
      </w:r>
      <w:r w:rsidRPr="006936E3">
        <w:rPr>
          <w:sz w:val="20"/>
          <w:lang w:eastAsia="zh-CN"/>
        </w:rPr>
        <w:t>卷，第</w:t>
      </w:r>
      <w:r w:rsidRPr="006936E3">
        <w:rPr>
          <w:sz w:val="20"/>
          <w:lang w:eastAsia="zh-CN"/>
        </w:rPr>
        <w:t>30619</w:t>
      </w:r>
      <w:r w:rsidRPr="006936E3">
        <w:rPr>
          <w:sz w:val="20"/>
          <w:lang w:eastAsia="zh-CN"/>
        </w:rPr>
        <w:t>号。</w:t>
      </w:r>
    </w:p>
  </w:footnote>
  <w:footnote w:id="8">
    <w:p w14:paraId="3AB51BE4" w14:textId="023EDBC1" w:rsidR="00703AE7" w:rsidRPr="006936E3" w:rsidRDefault="00703AE7" w:rsidP="006936E3">
      <w:pPr>
        <w:pStyle w:val="FootnoteText"/>
        <w:spacing w:after="60"/>
        <w:rPr>
          <w:sz w:val="20"/>
          <w:lang w:val="it-IT" w:eastAsia="zh-CN"/>
        </w:rPr>
      </w:pPr>
      <w:r w:rsidRPr="006936E3">
        <w:rPr>
          <w:rStyle w:val="FootnoteReference"/>
          <w:sz w:val="20"/>
        </w:rPr>
        <w:footnoteRef/>
      </w:r>
      <w:r w:rsidRPr="006936E3">
        <w:rPr>
          <w:sz w:val="20"/>
          <w:lang w:val="it-IT" w:eastAsia="zh-CN"/>
        </w:rPr>
        <w:t xml:space="preserve"> </w:t>
      </w:r>
      <w:hyperlink r:id="rId7" w:history="1">
        <w:r w:rsidRPr="006936E3">
          <w:rPr>
            <w:rStyle w:val="Hyperlink"/>
            <w:sz w:val="20"/>
            <w:lang w:val="it-IT" w:eastAsia="zh-CN"/>
          </w:rPr>
          <w:t>CBD/SBI/7/INF/10</w:t>
        </w:r>
      </w:hyperlink>
      <w:r w:rsidRPr="006936E3">
        <w:rPr>
          <w:sz w:val="20"/>
          <w:lang w:val="it-IT" w:eastAsia="zh-CN"/>
        </w:rPr>
        <w:t>。</w:t>
      </w:r>
    </w:p>
  </w:footnote>
  <w:footnote w:id="9">
    <w:p w14:paraId="67B18615" w14:textId="54376EE5" w:rsidR="00CA1655" w:rsidRPr="006936E3" w:rsidRDefault="00CA1655" w:rsidP="006936E3">
      <w:pPr>
        <w:pStyle w:val="FootnoteText"/>
        <w:spacing w:after="60"/>
        <w:rPr>
          <w:sz w:val="20"/>
          <w:lang w:eastAsia="zh-CN"/>
        </w:rPr>
      </w:pPr>
      <w:r w:rsidRPr="006936E3">
        <w:rPr>
          <w:rStyle w:val="FootnoteReference"/>
          <w:sz w:val="20"/>
        </w:rPr>
        <w:footnoteRef/>
      </w:r>
      <w:r w:rsidRPr="006936E3">
        <w:rPr>
          <w:sz w:val="20"/>
          <w:lang w:eastAsia="zh-CN"/>
        </w:rPr>
        <w:t xml:space="preserve"> </w:t>
      </w:r>
      <w:r w:rsidR="00FF63A0" w:rsidRPr="006936E3">
        <w:rPr>
          <w:rFonts w:hint="eastAsia"/>
          <w:sz w:val="20"/>
          <w:lang w:eastAsia="zh-CN"/>
        </w:rPr>
        <w:t>该附件</w:t>
      </w:r>
      <w:r w:rsidRPr="006936E3">
        <w:rPr>
          <w:sz w:val="20"/>
          <w:lang w:eastAsia="zh-CN"/>
        </w:rPr>
        <w:t>将</w:t>
      </w:r>
      <w:r w:rsidR="00FB5A4A" w:rsidRPr="006936E3">
        <w:rPr>
          <w:rFonts w:hint="eastAsia"/>
          <w:sz w:val="20"/>
          <w:lang w:eastAsia="zh-CN"/>
        </w:rPr>
        <w:t>包含</w:t>
      </w:r>
      <w:r w:rsidRPr="006936E3">
        <w:rPr>
          <w:sz w:val="20"/>
          <w:lang w:eastAsia="zh-CN"/>
        </w:rPr>
        <w:t>根据</w:t>
      </w:r>
      <w:r w:rsidR="00FB5A4A" w:rsidRPr="006936E3">
        <w:rPr>
          <w:rFonts w:hint="eastAsia"/>
          <w:sz w:val="20"/>
          <w:lang w:eastAsia="zh-CN"/>
        </w:rPr>
        <w:t>文件</w:t>
      </w:r>
      <w:hyperlink r:id="rId8" w:history="1">
        <w:r w:rsidR="00FB5A4A" w:rsidRPr="006936E3">
          <w:rPr>
            <w:rStyle w:val="Hyperlink"/>
            <w:sz w:val="20"/>
            <w:lang w:eastAsia="zh-CN"/>
          </w:rPr>
          <w:t>CBD/SBI/7/10</w:t>
        </w:r>
      </w:hyperlink>
      <w:r w:rsidR="00FB5A4A" w:rsidRPr="006936E3">
        <w:rPr>
          <w:rFonts w:hint="eastAsia"/>
          <w:sz w:val="20"/>
          <w:lang w:eastAsia="zh-CN"/>
        </w:rPr>
        <w:t>附件所载</w:t>
      </w:r>
      <w:r w:rsidR="00FF63A0" w:rsidRPr="006936E3">
        <w:rPr>
          <w:rFonts w:hint="eastAsia"/>
          <w:sz w:val="20"/>
          <w:lang w:eastAsia="zh-CN"/>
        </w:rPr>
        <w:t>继本</w:t>
      </w:r>
      <w:r w:rsidRPr="006936E3">
        <w:rPr>
          <w:sz w:val="20"/>
          <w:lang w:eastAsia="zh-CN"/>
        </w:rPr>
        <w:t>建议第</w:t>
      </w:r>
      <w:r w:rsidR="00FB5A4A" w:rsidRPr="006936E3">
        <w:rPr>
          <w:rFonts w:hint="eastAsia"/>
          <w:sz w:val="20"/>
          <w:lang w:val="it-IT" w:eastAsia="zh-CN"/>
        </w:rPr>
        <w:t>2</w:t>
      </w:r>
      <w:r w:rsidR="00FB5A4A" w:rsidRPr="006936E3">
        <w:rPr>
          <w:rFonts w:hint="eastAsia"/>
          <w:sz w:val="20"/>
          <w:lang w:val="it-IT" w:eastAsia="zh-CN"/>
        </w:rPr>
        <w:t>和第</w:t>
      </w:r>
      <w:r w:rsidR="00FB5A4A" w:rsidRPr="006936E3">
        <w:rPr>
          <w:rFonts w:hint="eastAsia"/>
          <w:sz w:val="20"/>
          <w:lang w:val="it-IT" w:eastAsia="zh-CN"/>
        </w:rPr>
        <w:t>3</w:t>
      </w:r>
      <w:r w:rsidRPr="006936E3">
        <w:rPr>
          <w:sz w:val="20"/>
          <w:lang w:eastAsia="zh-CN"/>
        </w:rPr>
        <w:t>段</w:t>
      </w:r>
      <w:r w:rsidR="00FB5A4A" w:rsidRPr="006936E3">
        <w:rPr>
          <w:rFonts w:hint="eastAsia"/>
          <w:sz w:val="20"/>
          <w:lang w:eastAsia="zh-CN"/>
        </w:rPr>
        <w:t>所做</w:t>
      </w:r>
      <w:r w:rsidRPr="006936E3">
        <w:rPr>
          <w:sz w:val="20"/>
          <w:lang w:val="en-US" w:eastAsia="zh-CN"/>
        </w:rPr>
        <w:t>订正</w:t>
      </w:r>
      <w:r w:rsidR="00FB5A4A" w:rsidRPr="006936E3">
        <w:rPr>
          <w:rFonts w:hint="eastAsia"/>
          <w:sz w:val="20"/>
          <w:lang w:val="en-US" w:eastAsia="zh-CN"/>
        </w:rPr>
        <w:t>的</w:t>
      </w:r>
      <w:r w:rsidRPr="006936E3">
        <w:rPr>
          <w:sz w:val="20"/>
          <w:lang w:eastAsia="zh-CN"/>
        </w:rPr>
        <w:t>工作计划和预算</w:t>
      </w:r>
      <w:r w:rsidRPr="006936E3">
        <w:rPr>
          <w:sz w:val="20"/>
          <w:lang w:val="it-IT" w:eastAsia="zh-CN"/>
        </w:rPr>
        <w:t>。</w:t>
      </w:r>
    </w:p>
  </w:footnote>
  <w:footnote w:id="10">
    <w:p w14:paraId="07E3C842" w14:textId="1EFFA140" w:rsidR="00FB5A4A" w:rsidRDefault="00FB5A4A" w:rsidP="006936E3">
      <w:pPr>
        <w:pStyle w:val="FootnoteText"/>
        <w:spacing w:after="60"/>
        <w:rPr>
          <w:lang w:eastAsia="zh-CN"/>
        </w:rPr>
      </w:pPr>
      <w:r w:rsidRPr="006936E3">
        <w:rPr>
          <w:rStyle w:val="FootnoteReference"/>
          <w:sz w:val="20"/>
        </w:rPr>
        <w:footnoteRef/>
      </w:r>
      <w:r w:rsidRPr="006936E3">
        <w:rPr>
          <w:sz w:val="20"/>
          <w:lang w:eastAsia="zh-CN"/>
        </w:rPr>
        <w:t xml:space="preserve"> </w:t>
      </w:r>
      <w:r w:rsidR="00A5671C" w:rsidRPr="006936E3">
        <w:rPr>
          <w:sz w:val="20"/>
          <w:lang w:eastAsia="zh-CN"/>
        </w:rPr>
        <w:t>联合国</w:t>
      </w:r>
      <w:r w:rsidR="006936E3">
        <w:rPr>
          <w:rFonts w:hint="eastAsia"/>
          <w:sz w:val="20"/>
          <w:lang w:eastAsia="zh-CN"/>
        </w:rPr>
        <w:t>，</w:t>
      </w:r>
      <w:r w:rsidR="00A5671C" w:rsidRPr="006936E3">
        <w:rPr>
          <w:sz w:val="20"/>
          <w:lang w:eastAsia="zh-CN"/>
        </w:rPr>
        <w:t>《条约汇编》</w:t>
      </w:r>
      <w:r w:rsidR="006936E3">
        <w:rPr>
          <w:rFonts w:hint="eastAsia"/>
          <w:sz w:val="20"/>
          <w:lang w:eastAsia="zh-CN"/>
        </w:rPr>
        <w:t>，</w:t>
      </w:r>
      <w:r w:rsidR="00A5671C" w:rsidRPr="006936E3">
        <w:rPr>
          <w:sz w:val="20"/>
          <w:lang w:eastAsia="zh-CN"/>
        </w:rPr>
        <w:t>第</w:t>
      </w:r>
      <w:r w:rsidR="00A5671C" w:rsidRPr="006936E3">
        <w:rPr>
          <w:rFonts w:hint="eastAsia"/>
          <w:sz w:val="20"/>
          <w:lang w:eastAsia="zh-CN"/>
        </w:rPr>
        <w:t>2226</w:t>
      </w:r>
      <w:r w:rsidR="00A5671C" w:rsidRPr="006936E3">
        <w:rPr>
          <w:sz w:val="20"/>
          <w:lang w:eastAsia="zh-CN"/>
        </w:rPr>
        <w:t>卷，第</w:t>
      </w:r>
      <w:r w:rsidR="00A5671C" w:rsidRPr="006936E3">
        <w:rPr>
          <w:sz w:val="20"/>
          <w:lang w:eastAsia="zh-CN"/>
        </w:rPr>
        <w:t>30619</w:t>
      </w:r>
      <w:r w:rsidR="00A5671C" w:rsidRPr="006936E3">
        <w:rPr>
          <w:sz w:val="20"/>
          <w:lang w:eastAsia="zh-CN"/>
        </w:rPr>
        <w:t>号。</w:t>
      </w:r>
    </w:p>
  </w:footnote>
  <w:footnote w:id="11">
    <w:p w14:paraId="63DE0602" w14:textId="1D536579" w:rsidR="00FB5A4A" w:rsidRPr="005E2C70" w:rsidRDefault="00FB5A4A" w:rsidP="005E2C70">
      <w:pPr>
        <w:pStyle w:val="FootnoteText"/>
        <w:spacing w:after="60"/>
        <w:rPr>
          <w:sz w:val="20"/>
          <w:lang w:eastAsia="zh-CN"/>
        </w:rPr>
      </w:pPr>
      <w:r w:rsidRPr="005E2C70">
        <w:rPr>
          <w:rStyle w:val="FootnoteReference"/>
          <w:sz w:val="20"/>
        </w:rPr>
        <w:footnoteRef/>
      </w:r>
      <w:r w:rsidRPr="005E2C70">
        <w:rPr>
          <w:sz w:val="20"/>
          <w:lang w:eastAsia="zh-CN"/>
        </w:rPr>
        <w:t xml:space="preserve"> </w:t>
      </w:r>
      <w:r w:rsidR="00A5671C" w:rsidRPr="005E2C70">
        <w:rPr>
          <w:rFonts w:hint="eastAsia"/>
          <w:sz w:val="20"/>
          <w:lang w:eastAsia="zh-CN"/>
        </w:rPr>
        <w:t>同上，</w:t>
      </w:r>
      <w:r w:rsidR="00A5671C" w:rsidRPr="005E2C70">
        <w:rPr>
          <w:sz w:val="20"/>
          <w:lang w:eastAsia="zh-CN"/>
        </w:rPr>
        <w:t>第</w:t>
      </w:r>
      <w:r w:rsidR="00EF574A" w:rsidRPr="005E2C70">
        <w:rPr>
          <w:rFonts w:hint="eastAsia"/>
          <w:sz w:val="20"/>
          <w:lang w:eastAsia="zh-CN"/>
        </w:rPr>
        <w:t>3008</w:t>
      </w:r>
      <w:r w:rsidR="00A5671C" w:rsidRPr="005E2C70">
        <w:rPr>
          <w:sz w:val="20"/>
          <w:lang w:eastAsia="zh-CN"/>
        </w:rPr>
        <w:t>卷，第</w:t>
      </w:r>
      <w:r w:rsidR="00A5671C" w:rsidRPr="005E2C70">
        <w:rPr>
          <w:sz w:val="20"/>
          <w:lang w:eastAsia="zh-CN"/>
        </w:rPr>
        <w:t>30619</w:t>
      </w:r>
      <w:r w:rsidR="00A5671C" w:rsidRPr="005E2C70">
        <w:rPr>
          <w:sz w:val="20"/>
          <w:lang w:eastAsia="zh-CN"/>
        </w:rPr>
        <w:t>号。</w:t>
      </w:r>
    </w:p>
  </w:footnote>
  <w:footnote w:id="12">
    <w:p w14:paraId="28311E9B" w14:textId="397653AB" w:rsidR="00C27BB2" w:rsidRPr="005E2C70" w:rsidRDefault="00C27BB2" w:rsidP="005E2C70">
      <w:pPr>
        <w:pStyle w:val="FootnoteText"/>
        <w:spacing w:after="60"/>
        <w:rPr>
          <w:sz w:val="20"/>
          <w:lang w:eastAsia="zh-CN"/>
        </w:rPr>
      </w:pPr>
      <w:r w:rsidRPr="005E2C70">
        <w:rPr>
          <w:rStyle w:val="FootnoteReference"/>
          <w:sz w:val="20"/>
        </w:rPr>
        <w:footnoteRef/>
      </w:r>
      <w:r w:rsidRPr="005E2C70">
        <w:rPr>
          <w:sz w:val="20"/>
        </w:rPr>
        <w:t xml:space="preserve"> </w:t>
      </w:r>
      <w:hyperlink r:id="rId9" w:history="1">
        <w:r w:rsidRPr="005E2C70">
          <w:rPr>
            <w:rStyle w:val="Hyperlink"/>
            <w:sz w:val="20"/>
          </w:rPr>
          <w:t>CBD/SBI/7/6</w:t>
        </w:r>
      </w:hyperlink>
      <w:r w:rsidRPr="005E2C70">
        <w:rPr>
          <w:rFonts w:hint="eastAsia"/>
          <w:sz w:val="20"/>
          <w:lang w:eastAsia="zh-CN"/>
        </w:rPr>
        <w:t>。</w:t>
      </w:r>
    </w:p>
  </w:footnote>
  <w:footnote w:id="13">
    <w:p w14:paraId="549A1921" w14:textId="65DF7858" w:rsidR="00C27BB2" w:rsidRDefault="00C27BB2" w:rsidP="005E2C70">
      <w:pPr>
        <w:pStyle w:val="FootnoteText"/>
        <w:spacing w:after="60"/>
        <w:rPr>
          <w:lang w:eastAsia="zh-CN"/>
        </w:rPr>
      </w:pPr>
      <w:r w:rsidRPr="005E2C70">
        <w:rPr>
          <w:rStyle w:val="FootnoteReference"/>
          <w:sz w:val="20"/>
        </w:rPr>
        <w:footnoteRef/>
      </w:r>
      <w:r w:rsidRPr="005E2C70">
        <w:rPr>
          <w:sz w:val="20"/>
        </w:rPr>
        <w:t xml:space="preserve"> </w:t>
      </w:r>
      <w:hyperlink r:id="rId10" w:history="1">
        <w:r w:rsidRPr="005E2C70">
          <w:rPr>
            <w:rStyle w:val="Hyperlink"/>
            <w:sz w:val="20"/>
          </w:rPr>
          <w:t>CBD/SBI/7/7</w:t>
        </w:r>
      </w:hyperlink>
      <w:r w:rsidRPr="005E2C70">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6D017C6A" w:rsidR="00534681" w:rsidRPr="00866063" w:rsidRDefault="00DE49F3" w:rsidP="007C4951">
        <w:pPr>
          <w:pStyle w:val="Header"/>
          <w:spacing w:after="240"/>
          <w:rPr>
            <w:szCs w:val="20"/>
          </w:rPr>
        </w:pPr>
        <w:r>
          <w:rPr>
            <w:szCs w:val="20"/>
          </w:rPr>
          <w:t>CBD/SBI/7/</w:t>
        </w:r>
        <w:r w:rsidR="00A056DE">
          <w:rPr>
            <w:rFonts w:hint="eastAsia"/>
            <w:szCs w:val="20"/>
            <w:lang w:eastAsia="zh-CN"/>
          </w:rPr>
          <w:t>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071F6CBE" w:rsidR="009505C9" w:rsidRPr="00866063" w:rsidRDefault="00A056DE" w:rsidP="007C4951">
        <w:pPr>
          <w:pStyle w:val="Header"/>
          <w:spacing w:after="240"/>
          <w:jc w:val="right"/>
        </w:pPr>
        <w:r>
          <w:rPr>
            <w:rFonts w:hint="eastAsia"/>
            <w:lang w:eastAsia="zh-CN"/>
          </w:rPr>
          <w:t>CBD/SBI/7/L.7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1F35858"/>
    <w:multiLevelType w:val="hybridMultilevel"/>
    <w:tmpl w:val="BA28190E"/>
    <w:lvl w:ilvl="0" w:tplc="4A40E272">
      <w:start w:val="1"/>
      <w:numFmt w:val="decimal"/>
      <w:lvlText w:val="%1."/>
      <w:lvlJc w:val="left"/>
      <w:pPr>
        <w:ind w:left="1340" w:hanging="360"/>
      </w:pPr>
      <w:rPr>
        <w:rFonts w:ascii="Times New Roman" w:eastAsia="SimSun" w:hAnsi="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8"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A86091"/>
    <w:multiLevelType w:val="hybridMultilevel"/>
    <w:tmpl w:val="AC04BBC0"/>
    <w:lvl w:ilvl="0" w:tplc="174AE974">
      <w:start w:val="1"/>
      <w:numFmt w:val="decimal"/>
      <w:lvlText w:val="%1."/>
      <w:lvlJc w:val="left"/>
      <w:pPr>
        <w:ind w:left="1340" w:hanging="360"/>
      </w:pPr>
      <w:rPr>
        <w:rFonts w:hint="default"/>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0"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11"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D943BEE"/>
    <w:multiLevelType w:val="multilevel"/>
    <w:tmpl w:val="222A08B4"/>
    <w:numStyleLink w:val="ListCBD"/>
  </w:abstractNum>
  <w:abstractNum w:abstractNumId="25"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2"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8"/>
  </w:num>
  <w:num w:numId="2" w16cid:durableId="1858829">
    <w:abstractNumId w:val="12"/>
  </w:num>
  <w:num w:numId="3" w16cid:durableId="1333221471">
    <w:abstractNumId w:val="29"/>
  </w:num>
  <w:num w:numId="4" w16cid:durableId="1072390599">
    <w:abstractNumId w:val="30"/>
  </w:num>
  <w:num w:numId="5" w16cid:durableId="960385107">
    <w:abstractNumId w:val="14"/>
  </w:num>
  <w:num w:numId="6" w16cid:durableId="893932166">
    <w:abstractNumId w:val="27"/>
  </w:num>
  <w:num w:numId="7" w16cid:durableId="323945383">
    <w:abstractNumId w:val="24"/>
  </w:num>
  <w:num w:numId="8" w16cid:durableId="420680259">
    <w:abstractNumId w:val="24"/>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4"/>
  </w:num>
  <w:num w:numId="14" w16cid:durableId="1890526992">
    <w:abstractNumId w:val="2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4"/>
  </w:num>
  <w:num w:numId="17" w16cid:durableId="1204950031">
    <w:abstractNumId w:val="24"/>
  </w:num>
  <w:num w:numId="18" w16cid:durableId="1968393837">
    <w:abstractNumId w:val="13"/>
  </w:num>
  <w:num w:numId="19" w16cid:durableId="2044354844">
    <w:abstractNumId w:val="24"/>
  </w:num>
  <w:num w:numId="20" w16cid:durableId="744686394">
    <w:abstractNumId w:val="31"/>
  </w:num>
  <w:num w:numId="21" w16cid:durableId="325476534">
    <w:abstractNumId w:val="28"/>
  </w:num>
  <w:num w:numId="22" w16cid:durableId="734621244">
    <w:abstractNumId w:val="6"/>
  </w:num>
  <w:num w:numId="23" w16cid:durableId="1494952005">
    <w:abstractNumId w:val="0"/>
  </w:num>
  <w:num w:numId="24" w16cid:durableId="1153637600">
    <w:abstractNumId w:val="11"/>
  </w:num>
  <w:num w:numId="25" w16cid:durableId="1665743620">
    <w:abstractNumId w:val="18"/>
  </w:num>
  <w:num w:numId="26" w16cid:durableId="2131588215">
    <w:abstractNumId w:val="18"/>
  </w:num>
  <w:num w:numId="27" w16cid:durableId="1186944052">
    <w:abstractNumId w:val="18"/>
  </w:num>
  <w:num w:numId="28" w16cid:durableId="1092100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7"/>
  </w:num>
  <w:num w:numId="30" w16cid:durableId="680157735">
    <w:abstractNumId w:val="18"/>
  </w:num>
  <w:num w:numId="31" w16cid:durableId="963389560">
    <w:abstractNumId w:val="5"/>
  </w:num>
  <w:num w:numId="32" w16cid:durableId="1117136089">
    <w:abstractNumId w:val="18"/>
  </w:num>
  <w:num w:numId="33" w16cid:durableId="199441636">
    <w:abstractNumId w:val="15"/>
  </w:num>
  <w:num w:numId="34" w16cid:durableId="1379237306">
    <w:abstractNumId w:val="18"/>
  </w:num>
  <w:num w:numId="35" w16cid:durableId="798764994">
    <w:abstractNumId w:val="23"/>
  </w:num>
  <w:num w:numId="36" w16cid:durableId="1516925001">
    <w:abstractNumId w:val="22"/>
  </w:num>
  <w:num w:numId="37" w16cid:durableId="1822306288">
    <w:abstractNumId w:val="16"/>
  </w:num>
  <w:num w:numId="38" w16cid:durableId="472523948">
    <w:abstractNumId w:val="2"/>
  </w:num>
  <w:num w:numId="39" w16cid:durableId="2008896272">
    <w:abstractNumId w:val="10"/>
  </w:num>
  <w:num w:numId="40" w16cid:durableId="1706826421">
    <w:abstractNumId w:val="19"/>
  </w:num>
  <w:num w:numId="41" w16cid:durableId="931818221">
    <w:abstractNumId w:val="3"/>
  </w:num>
  <w:num w:numId="42" w16cid:durableId="325473278">
    <w:abstractNumId w:val="1"/>
  </w:num>
  <w:num w:numId="43" w16cid:durableId="1797990908">
    <w:abstractNumId w:val="21"/>
  </w:num>
  <w:num w:numId="44" w16cid:durableId="1657565927">
    <w:abstractNumId w:val="25"/>
  </w:num>
  <w:num w:numId="45" w16cid:durableId="1383673956">
    <w:abstractNumId w:val="33"/>
  </w:num>
  <w:num w:numId="46" w16cid:durableId="358435914">
    <w:abstractNumId w:val="8"/>
  </w:num>
  <w:num w:numId="47" w16cid:durableId="1156218654">
    <w:abstractNumId w:val="20"/>
  </w:num>
  <w:num w:numId="48" w16cid:durableId="805783413">
    <w:abstractNumId w:val="32"/>
  </w:num>
  <w:num w:numId="49" w16cid:durableId="1554387605">
    <w:abstractNumId w:val="26"/>
  </w:num>
  <w:num w:numId="50" w16cid:durableId="1804034283">
    <w:abstractNumId w:val="4"/>
  </w:num>
  <w:num w:numId="51" w16cid:durableId="1064987297">
    <w:abstractNumId w:val="34"/>
  </w:num>
  <w:num w:numId="52" w16cid:durableId="612712095">
    <w:abstractNumId w:val="7"/>
  </w:num>
  <w:num w:numId="53" w16cid:durableId="1704088780">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EA8"/>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26D"/>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B1D"/>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29D"/>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1E97"/>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9E4"/>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BDF"/>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914"/>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944"/>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45F"/>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6D"/>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0C80"/>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CB4"/>
    <w:rsid w:val="000E7D62"/>
    <w:rsid w:val="000F0449"/>
    <w:rsid w:val="000F074E"/>
    <w:rsid w:val="000F07D6"/>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97D"/>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67"/>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82"/>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CD7"/>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58C"/>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0F2"/>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2"/>
    <w:rsid w:val="002359F4"/>
    <w:rsid w:val="00235B63"/>
    <w:rsid w:val="00235BC3"/>
    <w:rsid w:val="00235BE9"/>
    <w:rsid w:val="00236AB6"/>
    <w:rsid w:val="002373DC"/>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136"/>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902"/>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6862"/>
    <w:rsid w:val="00267442"/>
    <w:rsid w:val="00267FDA"/>
    <w:rsid w:val="00270602"/>
    <w:rsid w:val="00270843"/>
    <w:rsid w:val="00270A29"/>
    <w:rsid w:val="00270A72"/>
    <w:rsid w:val="00270C04"/>
    <w:rsid w:val="00270CC2"/>
    <w:rsid w:val="00271395"/>
    <w:rsid w:val="0027153E"/>
    <w:rsid w:val="00271787"/>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1BD"/>
    <w:rsid w:val="00290229"/>
    <w:rsid w:val="00290362"/>
    <w:rsid w:val="00290755"/>
    <w:rsid w:val="002909EF"/>
    <w:rsid w:val="00290D3D"/>
    <w:rsid w:val="00290FE7"/>
    <w:rsid w:val="002910D2"/>
    <w:rsid w:val="00291E2B"/>
    <w:rsid w:val="0029234F"/>
    <w:rsid w:val="00292636"/>
    <w:rsid w:val="00292946"/>
    <w:rsid w:val="00293033"/>
    <w:rsid w:val="00293BFF"/>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777"/>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642"/>
    <w:rsid w:val="002C1D00"/>
    <w:rsid w:val="002C1D41"/>
    <w:rsid w:val="002C1E3E"/>
    <w:rsid w:val="002C2708"/>
    <w:rsid w:val="002C2FBD"/>
    <w:rsid w:val="002C30B1"/>
    <w:rsid w:val="002C3676"/>
    <w:rsid w:val="002C3820"/>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10F"/>
    <w:rsid w:val="002D026B"/>
    <w:rsid w:val="002D0484"/>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986"/>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B0C"/>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B61"/>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A7"/>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BE3"/>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0FFB"/>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6A7"/>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47F"/>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46"/>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1FF5"/>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847"/>
    <w:rsid w:val="003B5ABD"/>
    <w:rsid w:val="003B5B6F"/>
    <w:rsid w:val="003B5D6F"/>
    <w:rsid w:val="003B61E8"/>
    <w:rsid w:val="003B6A6F"/>
    <w:rsid w:val="003B6D60"/>
    <w:rsid w:val="003B6E52"/>
    <w:rsid w:val="003B7161"/>
    <w:rsid w:val="003B7836"/>
    <w:rsid w:val="003B799C"/>
    <w:rsid w:val="003B79BF"/>
    <w:rsid w:val="003B7F02"/>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27"/>
    <w:rsid w:val="003D5474"/>
    <w:rsid w:val="003D5498"/>
    <w:rsid w:val="003D5D95"/>
    <w:rsid w:val="003D62BB"/>
    <w:rsid w:val="003D6A9C"/>
    <w:rsid w:val="003D6B1F"/>
    <w:rsid w:val="003D6BB4"/>
    <w:rsid w:val="003D71FA"/>
    <w:rsid w:val="003D75D4"/>
    <w:rsid w:val="003D7726"/>
    <w:rsid w:val="003D78B3"/>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505"/>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0D4"/>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9EC"/>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43F"/>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449D"/>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6EA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AB1"/>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DBE"/>
    <w:rsid w:val="00467F9C"/>
    <w:rsid w:val="00470076"/>
    <w:rsid w:val="00470D70"/>
    <w:rsid w:val="00470E18"/>
    <w:rsid w:val="00470F10"/>
    <w:rsid w:val="0047191F"/>
    <w:rsid w:val="00471921"/>
    <w:rsid w:val="00471CE4"/>
    <w:rsid w:val="00471D79"/>
    <w:rsid w:val="00472009"/>
    <w:rsid w:val="0047207E"/>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246"/>
    <w:rsid w:val="004755BE"/>
    <w:rsid w:val="0047597B"/>
    <w:rsid w:val="00475D23"/>
    <w:rsid w:val="00475E5A"/>
    <w:rsid w:val="004765E8"/>
    <w:rsid w:val="00476D57"/>
    <w:rsid w:val="0047719B"/>
    <w:rsid w:val="00477234"/>
    <w:rsid w:val="004772D9"/>
    <w:rsid w:val="00477530"/>
    <w:rsid w:val="00477558"/>
    <w:rsid w:val="004775F4"/>
    <w:rsid w:val="00477721"/>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4F81"/>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B66"/>
    <w:rsid w:val="004B3C3B"/>
    <w:rsid w:val="004B415E"/>
    <w:rsid w:val="004B4568"/>
    <w:rsid w:val="004B4924"/>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190"/>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939"/>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E7F8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6E9F"/>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24"/>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88A"/>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389"/>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1E5B"/>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8D0"/>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327"/>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78"/>
    <w:rsid w:val="005965AE"/>
    <w:rsid w:val="005969F9"/>
    <w:rsid w:val="00596AC6"/>
    <w:rsid w:val="00596DB0"/>
    <w:rsid w:val="00596F3C"/>
    <w:rsid w:val="00596F8D"/>
    <w:rsid w:val="00597FB2"/>
    <w:rsid w:val="005A0207"/>
    <w:rsid w:val="005A0784"/>
    <w:rsid w:val="005A09F6"/>
    <w:rsid w:val="005A0C3C"/>
    <w:rsid w:val="005A0CC2"/>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840"/>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1DD"/>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3C3"/>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2C70"/>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2AB"/>
    <w:rsid w:val="005F5374"/>
    <w:rsid w:val="005F5435"/>
    <w:rsid w:val="005F54CC"/>
    <w:rsid w:val="005F55A9"/>
    <w:rsid w:val="005F56CF"/>
    <w:rsid w:val="005F5B9B"/>
    <w:rsid w:val="005F6133"/>
    <w:rsid w:val="005F627E"/>
    <w:rsid w:val="005F659F"/>
    <w:rsid w:val="005F66E8"/>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9B0"/>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46BA"/>
    <w:rsid w:val="00635227"/>
    <w:rsid w:val="0063530C"/>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195"/>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DD2"/>
    <w:rsid w:val="00664E4D"/>
    <w:rsid w:val="00664F5A"/>
    <w:rsid w:val="00665204"/>
    <w:rsid w:val="00665423"/>
    <w:rsid w:val="006654ED"/>
    <w:rsid w:val="00665530"/>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BE"/>
    <w:rsid w:val="006929FC"/>
    <w:rsid w:val="00692B25"/>
    <w:rsid w:val="00692C97"/>
    <w:rsid w:val="00693000"/>
    <w:rsid w:val="00693119"/>
    <w:rsid w:val="00693355"/>
    <w:rsid w:val="0069342B"/>
    <w:rsid w:val="006934FF"/>
    <w:rsid w:val="00693534"/>
    <w:rsid w:val="006936E3"/>
    <w:rsid w:val="00693928"/>
    <w:rsid w:val="006939D0"/>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2A4"/>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949"/>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93"/>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BE0"/>
    <w:rsid w:val="006D4C7D"/>
    <w:rsid w:val="006D4EDD"/>
    <w:rsid w:val="006D539E"/>
    <w:rsid w:val="006D56C1"/>
    <w:rsid w:val="006D57D7"/>
    <w:rsid w:val="006D57F3"/>
    <w:rsid w:val="006D5ACF"/>
    <w:rsid w:val="006D5B15"/>
    <w:rsid w:val="006D5D76"/>
    <w:rsid w:val="006D6115"/>
    <w:rsid w:val="006D6442"/>
    <w:rsid w:val="006D72FA"/>
    <w:rsid w:val="006D74AB"/>
    <w:rsid w:val="006D7B27"/>
    <w:rsid w:val="006E0CEA"/>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AE7"/>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65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5CF"/>
    <w:rsid w:val="007478F3"/>
    <w:rsid w:val="00747EEF"/>
    <w:rsid w:val="0075051F"/>
    <w:rsid w:val="0075069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626"/>
    <w:rsid w:val="007807FD"/>
    <w:rsid w:val="00780808"/>
    <w:rsid w:val="00781144"/>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0CE2"/>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B37"/>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203"/>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AB"/>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1E5"/>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5BFB"/>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3B0A"/>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1F7E"/>
    <w:rsid w:val="00832115"/>
    <w:rsid w:val="0083221D"/>
    <w:rsid w:val="0083252B"/>
    <w:rsid w:val="00832891"/>
    <w:rsid w:val="00832C05"/>
    <w:rsid w:val="0083300A"/>
    <w:rsid w:val="0083307B"/>
    <w:rsid w:val="00833529"/>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4D2F"/>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4DCF"/>
    <w:rsid w:val="008650BC"/>
    <w:rsid w:val="008652CD"/>
    <w:rsid w:val="00865487"/>
    <w:rsid w:val="008655B3"/>
    <w:rsid w:val="00865B74"/>
    <w:rsid w:val="00865E1D"/>
    <w:rsid w:val="00866063"/>
    <w:rsid w:val="00866305"/>
    <w:rsid w:val="00866630"/>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09E"/>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420"/>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0"/>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3F5"/>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121"/>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7D"/>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4E"/>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0EE"/>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3CD"/>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0D2"/>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04D"/>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97C"/>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6E8"/>
    <w:rsid w:val="00936C67"/>
    <w:rsid w:val="00936E86"/>
    <w:rsid w:val="00936ED3"/>
    <w:rsid w:val="0093701E"/>
    <w:rsid w:val="0093751D"/>
    <w:rsid w:val="00937768"/>
    <w:rsid w:val="009378FE"/>
    <w:rsid w:val="00937B93"/>
    <w:rsid w:val="00937EAD"/>
    <w:rsid w:val="00937F11"/>
    <w:rsid w:val="00940004"/>
    <w:rsid w:val="009400AD"/>
    <w:rsid w:val="009400D4"/>
    <w:rsid w:val="0094035E"/>
    <w:rsid w:val="009403CC"/>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996"/>
    <w:rsid w:val="00943EDD"/>
    <w:rsid w:val="00943F6C"/>
    <w:rsid w:val="00944234"/>
    <w:rsid w:val="00944637"/>
    <w:rsid w:val="00944735"/>
    <w:rsid w:val="0094499A"/>
    <w:rsid w:val="00944ABC"/>
    <w:rsid w:val="00944B1E"/>
    <w:rsid w:val="00944F76"/>
    <w:rsid w:val="0094504F"/>
    <w:rsid w:val="00945201"/>
    <w:rsid w:val="00945677"/>
    <w:rsid w:val="0094586B"/>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4D8"/>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81"/>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29D"/>
    <w:rsid w:val="009B037C"/>
    <w:rsid w:val="009B07E2"/>
    <w:rsid w:val="009B08A4"/>
    <w:rsid w:val="009B097D"/>
    <w:rsid w:val="009B119A"/>
    <w:rsid w:val="009B123B"/>
    <w:rsid w:val="009B1805"/>
    <w:rsid w:val="009B1AA3"/>
    <w:rsid w:val="009B1AE1"/>
    <w:rsid w:val="009B1BC5"/>
    <w:rsid w:val="009B1FF3"/>
    <w:rsid w:val="009B2168"/>
    <w:rsid w:val="009B2247"/>
    <w:rsid w:val="009B2350"/>
    <w:rsid w:val="009B24B5"/>
    <w:rsid w:val="009B25CC"/>
    <w:rsid w:val="009B2881"/>
    <w:rsid w:val="009B2FFE"/>
    <w:rsid w:val="009B30DB"/>
    <w:rsid w:val="009B351C"/>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651"/>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44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6DE"/>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0"/>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830"/>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34"/>
    <w:rsid w:val="00A44D5B"/>
    <w:rsid w:val="00A45063"/>
    <w:rsid w:val="00A45460"/>
    <w:rsid w:val="00A454A8"/>
    <w:rsid w:val="00A45862"/>
    <w:rsid w:val="00A45F61"/>
    <w:rsid w:val="00A460D0"/>
    <w:rsid w:val="00A464F4"/>
    <w:rsid w:val="00A46584"/>
    <w:rsid w:val="00A46B57"/>
    <w:rsid w:val="00A46CBA"/>
    <w:rsid w:val="00A46F83"/>
    <w:rsid w:val="00A473C3"/>
    <w:rsid w:val="00A474E8"/>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71C"/>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1F6"/>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DC8"/>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A7E94"/>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6A47"/>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329"/>
    <w:rsid w:val="00AE044A"/>
    <w:rsid w:val="00AE0655"/>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84"/>
    <w:rsid w:val="00B013A0"/>
    <w:rsid w:val="00B014D5"/>
    <w:rsid w:val="00B01514"/>
    <w:rsid w:val="00B0184D"/>
    <w:rsid w:val="00B01F9F"/>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5D14"/>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3A"/>
    <w:rsid w:val="00B45A60"/>
    <w:rsid w:val="00B45AE3"/>
    <w:rsid w:val="00B45B8E"/>
    <w:rsid w:val="00B45C75"/>
    <w:rsid w:val="00B45F58"/>
    <w:rsid w:val="00B45F80"/>
    <w:rsid w:val="00B46193"/>
    <w:rsid w:val="00B461AC"/>
    <w:rsid w:val="00B4641F"/>
    <w:rsid w:val="00B4691A"/>
    <w:rsid w:val="00B46A4C"/>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B2"/>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364"/>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39F"/>
    <w:rsid w:val="00BA555F"/>
    <w:rsid w:val="00BA5D3E"/>
    <w:rsid w:val="00BA5DBA"/>
    <w:rsid w:val="00BA5FDA"/>
    <w:rsid w:val="00BA6085"/>
    <w:rsid w:val="00BA60FA"/>
    <w:rsid w:val="00BA61EB"/>
    <w:rsid w:val="00BA6627"/>
    <w:rsid w:val="00BA6BD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C38"/>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A56"/>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E7D77"/>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2E56"/>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B83"/>
    <w:rsid w:val="00C06F21"/>
    <w:rsid w:val="00C077A1"/>
    <w:rsid w:val="00C07EE3"/>
    <w:rsid w:val="00C101FA"/>
    <w:rsid w:val="00C102C3"/>
    <w:rsid w:val="00C109F4"/>
    <w:rsid w:val="00C10A8D"/>
    <w:rsid w:val="00C10B43"/>
    <w:rsid w:val="00C10BD9"/>
    <w:rsid w:val="00C10F8A"/>
    <w:rsid w:val="00C1130F"/>
    <w:rsid w:val="00C113A5"/>
    <w:rsid w:val="00C1183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4D9B"/>
    <w:rsid w:val="00C15099"/>
    <w:rsid w:val="00C155D7"/>
    <w:rsid w:val="00C15D25"/>
    <w:rsid w:val="00C15DAB"/>
    <w:rsid w:val="00C15F84"/>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B2"/>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0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2BB1"/>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9DC"/>
    <w:rsid w:val="00C73F06"/>
    <w:rsid w:val="00C74011"/>
    <w:rsid w:val="00C74567"/>
    <w:rsid w:val="00C74836"/>
    <w:rsid w:val="00C7495E"/>
    <w:rsid w:val="00C74E8D"/>
    <w:rsid w:val="00C74F76"/>
    <w:rsid w:val="00C7501F"/>
    <w:rsid w:val="00C750E0"/>
    <w:rsid w:val="00C752F1"/>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98"/>
    <w:rsid w:val="00C77CA5"/>
    <w:rsid w:val="00C8055D"/>
    <w:rsid w:val="00C80DEA"/>
    <w:rsid w:val="00C81213"/>
    <w:rsid w:val="00C81493"/>
    <w:rsid w:val="00C8151A"/>
    <w:rsid w:val="00C81697"/>
    <w:rsid w:val="00C81D0E"/>
    <w:rsid w:val="00C81EF4"/>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52"/>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655"/>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243"/>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D78A3"/>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AAB"/>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1D9A"/>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8D7"/>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1E"/>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CB"/>
    <w:rsid w:val="00D554D5"/>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1E66"/>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8BD"/>
    <w:rsid w:val="00D84A35"/>
    <w:rsid w:val="00D84DA7"/>
    <w:rsid w:val="00D84DEE"/>
    <w:rsid w:val="00D84E17"/>
    <w:rsid w:val="00D850B4"/>
    <w:rsid w:val="00D853A3"/>
    <w:rsid w:val="00D853C4"/>
    <w:rsid w:val="00D853F6"/>
    <w:rsid w:val="00D8547A"/>
    <w:rsid w:val="00D854B5"/>
    <w:rsid w:val="00D85E5D"/>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C77"/>
    <w:rsid w:val="00DA1EB8"/>
    <w:rsid w:val="00DA206D"/>
    <w:rsid w:val="00DA2237"/>
    <w:rsid w:val="00DA2270"/>
    <w:rsid w:val="00DA26DA"/>
    <w:rsid w:val="00DA2DB2"/>
    <w:rsid w:val="00DA2EAB"/>
    <w:rsid w:val="00DA3472"/>
    <w:rsid w:val="00DA38EC"/>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3DB"/>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4C"/>
    <w:rsid w:val="00DE409E"/>
    <w:rsid w:val="00DE4283"/>
    <w:rsid w:val="00DE479F"/>
    <w:rsid w:val="00DE4890"/>
    <w:rsid w:val="00DE49F3"/>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A40"/>
    <w:rsid w:val="00E05E13"/>
    <w:rsid w:val="00E06618"/>
    <w:rsid w:val="00E069D1"/>
    <w:rsid w:val="00E06C01"/>
    <w:rsid w:val="00E06ED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996"/>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7CA"/>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A75"/>
    <w:rsid w:val="00E44DA6"/>
    <w:rsid w:val="00E44DFE"/>
    <w:rsid w:val="00E45134"/>
    <w:rsid w:val="00E451C1"/>
    <w:rsid w:val="00E455D2"/>
    <w:rsid w:val="00E45DBB"/>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C7E"/>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873"/>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7CD"/>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74A"/>
    <w:rsid w:val="00EF5A9A"/>
    <w:rsid w:val="00EF5BCA"/>
    <w:rsid w:val="00EF647D"/>
    <w:rsid w:val="00EF6618"/>
    <w:rsid w:val="00EF66F8"/>
    <w:rsid w:val="00EF6724"/>
    <w:rsid w:val="00EF682B"/>
    <w:rsid w:val="00EF686C"/>
    <w:rsid w:val="00EF68E2"/>
    <w:rsid w:val="00EF6965"/>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26"/>
    <w:rsid w:val="00F026A3"/>
    <w:rsid w:val="00F02FD8"/>
    <w:rsid w:val="00F03069"/>
    <w:rsid w:val="00F0374B"/>
    <w:rsid w:val="00F0398D"/>
    <w:rsid w:val="00F03CAE"/>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31"/>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4E18"/>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9FA"/>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073"/>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92F"/>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6E"/>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EF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A4A"/>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D00"/>
    <w:rsid w:val="00FD4EF1"/>
    <w:rsid w:val="00FD5082"/>
    <w:rsid w:val="00FD5451"/>
    <w:rsid w:val="00FD5883"/>
    <w:rsid w:val="00FD60FA"/>
    <w:rsid w:val="00FD61C4"/>
    <w:rsid w:val="00FD621E"/>
    <w:rsid w:val="00FD65BB"/>
    <w:rsid w:val="00FD6A47"/>
    <w:rsid w:val="00FD6AF2"/>
    <w:rsid w:val="00FD6C45"/>
    <w:rsid w:val="00FD6FFB"/>
    <w:rsid w:val="00FD700A"/>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3A0"/>
    <w:rsid w:val="00FF6464"/>
    <w:rsid w:val="00FF67A6"/>
    <w:rsid w:val="00FF6953"/>
    <w:rsid w:val="00FF6E00"/>
    <w:rsid w:val="00FF7092"/>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STTA/28/INF/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ocuments/CBD/SBI/7/INF/8"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43A54B-6BCE-4830-99D7-06DB00D9B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9</TotalTime>
  <Pages>6</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能力建设和发展长期战略框架及科技合作机制执行进度报告</vt:lpstr>
    </vt:vector>
  </TitlesOfParts>
  <Company>SCBD</Company>
  <LinksUpToDate>false</LinksUpToDate>
  <CharactersWithSpaces>4820</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能力建设和发展长期战略框架及科技合作机制执行进度报告</dc:title>
  <dc:subject>CBD/SBI/7/L.7</dc:subject>
  <dc:creator>Secretariat of the Convention on Biological Diversity</dc:creator>
  <cp:keywords>Convention on Biological Diversity</cp:keywords>
  <cp:lastModifiedBy>SCBD</cp:lastModifiedBy>
  <cp:revision>15</cp:revision>
  <cp:lastPrinted>2020-01-22T13:56:00Z</cp:lastPrinted>
  <dcterms:created xsi:type="dcterms:W3CDTF">2026-08-11T21:35:00Z</dcterms:created>
  <dcterms:modified xsi:type="dcterms:W3CDTF">2026-08-11T21:44:00Z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ies>
</file>