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A7CF" w14:textId="3C9D7652" w:rsidR="00E77D6B" w:rsidRPr="00910170" w:rsidRDefault="007B4EE2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Dr</w:t>
      </w:r>
      <w:r w:rsidRPr="00910170">
        <w:rPr>
          <w:rFonts w:ascii="Times New Roman" w:hAnsi="Times New Roman" w:cs="Times New Roman"/>
          <w:b/>
          <w:lang w:val="en-GB"/>
        </w:rPr>
        <w:t>aft agenda and provisional organization of work</w:t>
      </w:r>
    </w:p>
    <w:p w14:paraId="0505C092" w14:textId="4E575758" w:rsidR="00A16381" w:rsidRPr="002C6E6A" w:rsidRDefault="00A16381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2C6E6A">
        <w:rPr>
          <w:rFonts w:ascii="Times New Roman" w:hAnsi="Times New Roman" w:cs="Times New Roman"/>
          <w:b/>
          <w:lang w:val="en-GB"/>
        </w:rPr>
        <w:t>Virtual Discussion – Draft Outline of a Post-2020 Gender Plan of Action</w:t>
      </w:r>
    </w:p>
    <w:p w14:paraId="2DDAECC8" w14:textId="340BC948" w:rsidR="00244EF7" w:rsidRPr="002C6E6A" w:rsidRDefault="003C5F8B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2C6E6A">
        <w:rPr>
          <w:rFonts w:ascii="Times New Roman" w:hAnsi="Times New Roman" w:cs="Times New Roman"/>
          <w:b/>
          <w:lang w:val="en-GB"/>
        </w:rPr>
        <w:t xml:space="preserve">27 </w:t>
      </w:r>
      <w:r w:rsidR="005723D5" w:rsidRPr="00910170">
        <w:rPr>
          <w:rFonts w:ascii="Times New Roman" w:hAnsi="Times New Roman" w:cs="Times New Roman"/>
          <w:b/>
          <w:lang w:val="en-GB"/>
        </w:rPr>
        <w:t xml:space="preserve">and 29 </w:t>
      </w:r>
      <w:r w:rsidR="00244EF7" w:rsidRPr="002C6E6A">
        <w:rPr>
          <w:rFonts w:ascii="Times New Roman" w:hAnsi="Times New Roman" w:cs="Times New Roman"/>
          <w:b/>
          <w:lang w:val="en-GB"/>
        </w:rPr>
        <w:t>July 2021</w:t>
      </w:r>
      <w:r w:rsidR="00F47BF7" w:rsidRPr="002C6E6A">
        <w:rPr>
          <w:rFonts w:ascii="Times New Roman" w:hAnsi="Times New Roman" w:cs="Times New Roman"/>
          <w:b/>
          <w:lang w:val="en-GB"/>
        </w:rPr>
        <w:t>,</w:t>
      </w:r>
      <w:r w:rsidR="00244EF7" w:rsidRPr="002C6E6A">
        <w:rPr>
          <w:rFonts w:ascii="Times New Roman" w:hAnsi="Times New Roman" w:cs="Times New Roman"/>
          <w:b/>
          <w:lang w:val="en-GB"/>
        </w:rPr>
        <w:t xml:space="preserve"> </w:t>
      </w:r>
      <w:r w:rsidR="006F05FD" w:rsidRPr="002C6E6A">
        <w:rPr>
          <w:rFonts w:ascii="Times New Roman" w:hAnsi="Times New Roman" w:cs="Times New Roman"/>
          <w:b/>
          <w:lang w:val="en-GB"/>
        </w:rPr>
        <w:t>7</w:t>
      </w:r>
      <w:r w:rsidR="00AB27BC" w:rsidRPr="002C6E6A">
        <w:rPr>
          <w:rFonts w:ascii="Times New Roman" w:hAnsi="Times New Roman" w:cs="Times New Roman"/>
          <w:b/>
          <w:lang w:val="en-GB"/>
        </w:rPr>
        <w:t>–1</w:t>
      </w:r>
      <w:r w:rsidR="006F05FD" w:rsidRPr="002C6E6A">
        <w:rPr>
          <w:rFonts w:ascii="Times New Roman" w:hAnsi="Times New Roman" w:cs="Times New Roman"/>
          <w:b/>
          <w:lang w:val="en-GB"/>
        </w:rPr>
        <w:t>0</w:t>
      </w:r>
      <w:r w:rsidR="00F47BF7" w:rsidRPr="002C6E6A">
        <w:rPr>
          <w:rFonts w:ascii="Times New Roman" w:hAnsi="Times New Roman" w:cs="Times New Roman"/>
          <w:b/>
          <w:lang w:val="en-GB"/>
        </w:rPr>
        <w:t xml:space="preserve"> a.m.</w:t>
      </w:r>
      <w:r w:rsidR="00AB27BC" w:rsidRPr="002C6E6A">
        <w:rPr>
          <w:rFonts w:ascii="Times New Roman" w:hAnsi="Times New Roman" w:cs="Times New Roman"/>
          <w:b/>
          <w:lang w:val="en-GB"/>
        </w:rPr>
        <w:t xml:space="preserve"> (EDT)</w:t>
      </w:r>
    </w:p>
    <w:p w14:paraId="16454521" w14:textId="13202CE7" w:rsidR="00D56DFC" w:rsidRPr="002C6E6A" w:rsidRDefault="009C501E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>A</w:t>
      </w:r>
      <w:r w:rsidR="00B43927" w:rsidRPr="002C6E6A">
        <w:rPr>
          <w:rFonts w:ascii="Times New Roman" w:hAnsi="Times New Roman" w:cs="Times New Roman"/>
          <w:lang w:val="en-GB"/>
        </w:rPr>
        <w:t xml:space="preserve">t the virtual session of </w:t>
      </w:r>
      <w:r w:rsidRPr="002C6E6A">
        <w:rPr>
          <w:rFonts w:ascii="Times New Roman" w:hAnsi="Times New Roman" w:cs="Times New Roman"/>
          <w:lang w:val="en-GB"/>
        </w:rPr>
        <w:t xml:space="preserve">the </w:t>
      </w:r>
      <w:r w:rsidR="00B43927" w:rsidRPr="002C6E6A">
        <w:rPr>
          <w:rFonts w:ascii="Times New Roman" w:hAnsi="Times New Roman" w:cs="Times New Roman"/>
          <w:lang w:val="en-GB"/>
        </w:rPr>
        <w:t>third meeting</w:t>
      </w:r>
      <w:r w:rsidRPr="002C6E6A">
        <w:rPr>
          <w:rFonts w:ascii="Times New Roman" w:hAnsi="Times New Roman" w:cs="Times New Roman"/>
          <w:lang w:val="en-GB"/>
        </w:rPr>
        <w:t xml:space="preserve"> of the Subsidiary Body on Implementation</w:t>
      </w:r>
      <w:r w:rsidR="00B43927" w:rsidRPr="002C6E6A">
        <w:rPr>
          <w:rFonts w:ascii="Times New Roman" w:hAnsi="Times New Roman" w:cs="Times New Roman"/>
          <w:lang w:val="en-GB"/>
        </w:rPr>
        <w:t>, under agenda item 5</w:t>
      </w:r>
      <w:r w:rsidR="007C6FF9" w:rsidRPr="00910170">
        <w:rPr>
          <w:rFonts w:ascii="Times New Roman" w:hAnsi="Times New Roman" w:cs="Times New Roman"/>
          <w:lang w:val="en-GB"/>
        </w:rPr>
        <w:t>,</w:t>
      </w:r>
      <w:r w:rsidR="00B43927" w:rsidRPr="002C6E6A">
        <w:rPr>
          <w:rFonts w:ascii="Times New Roman" w:hAnsi="Times New Roman" w:cs="Times New Roman"/>
          <w:lang w:val="en-GB"/>
        </w:rPr>
        <w:t xml:space="preserve"> </w:t>
      </w:r>
      <w:r w:rsidR="007C6FF9" w:rsidRPr="00910170">
        <w:rPr>
          <w:rFonts w:ascii="Times New Roman" w:hAnsi="Times New Roman" w:cs="Times New Roman"/>
          <w:lang w:val="en-GB"/>
        </w:rPr>
        <w:t>on</w:t>
      </w:r>
      <w:r w:rsidR="00B43927" w:rsidRPr="00910170">
        <w:rPr>
          <w:rFonts w:ascii="Times New Roman" w:hAnsi="Times New Roman" w:cs="Times New Roman"/>
          <w:lang w:val="en-GB"/>
        </w:rPr>
        <w:t xml:space="preserve"> </w:t>
      </w:r>
      <w:r w:rsidR="00B43927" w:rsidRPr="002C6E6A">
        <w:rPr>
          <w:rFonts w:ascii="Times New Roman" w:hAnsi="Times New Roman" w:cs="Times New Roman"/>
          <w:lang w:val="en-GB"/>
        </w:rPr>
        <w:t xml:space="preserve">the post-2020 global biodiversity framework, </w:t>
      </w:r>
      <w:r w:rsidR="00BA542E" w:rsidRPr="002C6E6A">
        <w:rPr>
          <w:rFonts w:ascii="Times New Roman" w:hAnsi="Times New Roman" w:cs="Times New Roman"/>
          <w:lang w:val="en-GB"/>
        </w:rPr>
        <w:t xml:space="preserve">Parties requested additional time to review the draft outline of a post-2020 gender plan of action. On this basis, </w:t>
      </w:r>
      <w:r w:rsidR="00B43927" w:rsidRPr="002C6E6A">
        <w:rPr>
          <w:rFonts w:ascii="Times New Roman" w:hAnsi="Times New Roman" w:cs="Times New Roman"/>
          <w:lang w:val="en-GB"/>
        </w:rPr>
        <w:t xml:space="preserve">an additional period of consultation </w:t>
      </w:r>
      <w:r w:rsidR="006409AE" w:rsidRPr="002C6E6A">
        <w:rPr>
          <w:rFonts w:ascii="Times New Roman" w:hAnsi="Times New Roman" w:cs="Times New Roman"/>
          <w:lang w:val="en-GB"/>
        </w:rPr>
        <w:t>has been proposed</w:t>
      </w:r>
      <w:r w:rsidR="00B43927" w:rsidRPr="002C6E6A">
        <w:rPr>
          <w:rFonts w:ascii="Times New Roman" w:hAnsi="Times New Roman" w:cs="Times New Roman"/>
          <w:lang w:val="en-GB"/>
        </w:rPr>
        <w:t xml:space="preserve"> on the draft outline (</w:t>
      </w:r>
      <w:hyperlink r:id="rId10" w:history="1">
        <w:r w:rsidR="00B43927" w:rsidRPr="002C6E6A">
          <w:rPr>
            <w:rStyle w:val="Hyperlink"/>
            <w:rFonts w:ascii="Times New Roman" w:hAnsi="Times New Roman" w:cs="Times New Roman"/>
            <w:lang w:val="en-GB"/>
          </w:rPr>
          <w:t>CBD/SBI/3/4/Add.2/Rev.1</w:t>
        </w:r>
      </w:hyperlink>
      <w:r w:rsidR="00B43927" w:rsidRPr="002C6E6A">
        <w:rPr>
          <w:rFonts w:ascii="Times New Roman" w:hAnsi="Times New Roman" w:cs="Times New Roman"/>
          <w:lang w:val="en-GB"/>
        </w:rPr>
        <w:t>)</w:t>
      </w:r>
      <w:r w:rsidR="00BA542E" w:rsidRPr="002C6E6A">
        <w:rPr>
          <w:rFonts w:ascii="Times New Roman" w:hAnsi="Times New Roman" w:cs="Times New Roman"/>
          <w:lang w:val="en-GB"/>
        </w:rPr>
        <w:t xml:space="preserve">, as indicated in notification </w:t>
      </w:r>
      <w:hyperlink r:id="rId11" w:history="1">
        <w:r w:rsidR="00BA542E" w:rsidRPr="002C6E6A">
          <w:rPr>
            <w:rStyle w:val="Hyperlink"/>
            <w:rFonts w:ascii="Times New Roman" w:hAnsi="Times New Roman" w:cs="Times New Roman"/>
            <w:lang w:val="en-GB"/>
          </w:rPr>
          <w:t>2021-</w:t>
        </w:r>
        <w:r w:rsidR="00D56DFC" w:rsidRPr="002C6E6A">
          <w:rPr>
            <w:rStyle w:val="Hyperlink"/>
            <w:rFonts w:ascii="Times New Roman" w:hAnsi="Times New Roman" w:cs="Times New Roman"/>
            <w:lang w:val="en-GB"/>
          </w:rPr>
          <w:t>046</w:t>
        </w:r>
      </w:hyperlink>
      <w:r w:rsidR="00B43927" w:rsidRPr="002C6E6A">
        <w:rPr>
          <w:rFonts w:ascii="Times New Roman" w:hAnsi="Times New Roman" w:cs="Times New Roman"/>
          <w:lang w:val="en-GB"/>
        </w:rPr>
        <w:t xml:space="preserve">. </w:t>
      </w:r>
      <w:r w:rsidR="00D56DFC" w:rsidRPr="002C6E6A">
        <w:rPr>
          <w:rFonts w:ascii="Times New Roman" w:hAnsi="Times New Roman" w:cs="Times New Roman"/>
          <w:lang w:val="en-GB"/>
        </w:rPr>
        <w:t>The extended consultation period includes a two-part virtual discussion</w:t>
      </w:r>
      <w:r w:rsidR="005D67D1" w:rsidRPr="002C6E6A">
        <w:rPr>
          <w:rFonts w:ascii="Times New Roman" w:hAnsi="Times New Roman" w:cs="Times New Roman"/>
          <w:lang w:val="en-GB"/>
        </w:rPr>
        <w:t xml:space="preserve">, to be held on </w:t>
      </w:r>
      <w:r w:rsidR="003C5F8B" w:rsidRPr="002C6E6A">
        <w:rPr>
          <w:rFonts w:ascii="Times New Roman" w:hAnsi="Times New Roman" w:cs="Times New Roman"/>
          <w:lang w:val="en-GB"/>
        </w:rPr>
        <w:t xml:space="preserve">27 </w:t>
      </w:r>
      <w:r w:rsidR="00CB14E7" w:rsidRPr="00910170">
        <w:rPr>
          <w:rFonts w:ascii="Times New Roman" w:hAnsi="Times New Roman" w:cs="Times New Roman"/>
          <w:lang w:val="en-GB"/>
        </w:rPr>
        <w:t xml:space="preserve">and 29 </w:t>
      </w:r>
      <w:r w:rsidR="005D67D1" w:rsidRPr="002C6E6A">
        <w:rPr>
          <w:rFonts w:ascii="Times New Roman" w:hAnsi="Times New Roman" w:cs="Times New Roman"/>
          <w:lang w:val="en-GB"/>
        </w:rPr>
        <w:t xml:space="preserve">July 2021 from </w:t>
      </w:r>
      <w:r w:rsidR="006F05FD" w:rsidRPr="002C6E6A">
        <w:rPr>
          <w:rFonts w:ascii="Times New Roman" w:hAnsi="Times New Roman" w:cs="Times New Roman"/>
          <w:lang w:val="en-GB"/>
        </w:rPr>
        <w:t>7</w:t>
      </w:r>
      <w:r w:rsidR="005D67D1" w:rsidRPr="002C6E6A">
        <w:rPr>
          <w:rFonts w:ascii="Times New Roman" w:hAnsi="Times New Roman" w:cs="Times New Roman"/>
          <w:lang w:val="en-GB"/>
        </w:rPr>
        <w:t xml:space="preserve"> to 1</w:t>
      </w:r>
      <w:r w:rsidR="006F05FD" w:rsidRPr="002C6E6A">
        <w:rPr>
          <w:rFonts w:ascii="Times New Roman" w:hAnsi="Times New Roman" w:cs="Times New Roman"/>
          <w:lang w:val="en-GB"/>
        </w:rPr>
        <w:t>0</w:t>
      </w:r>
      <w:r w:rsidR="00F47BF7" w:rsidRPr="002C6E6A">
        <w:rPr>
          <w:rFonts w:ascii="Times New Roman" w:hAnsi="Times New Roman" w:cs="Times New Roman"/>
          <w:lang w:val="en-GB"/>
        </w:rPr>
        <w:t xml:space="preserve"> </w:t>
      </w:r>
      <w:r w:rsidR="005D67D1" w:rsidRPr="002C6E6A">
        <w:rPr>
          <w:rFonts w:ascii="Times New Roman" w:hAnsi="Times New Roman" w:cs="Times New Roman"/>
          <w:lang w:val="en-GB"/>
        </w:rPr>
        <w:t>a</w:t>
      </w:r>
      <w:r w:rsidR="00F47BF7" w:rsidRPr="002C6E6A">
        <w:rPr>
          <w:rFonts w:ascii="Times New Roman" w:hAnsi="Times New Roman" w:cs="Times New Roman"/>
          <w:lang w:val="en-GB"/>
        </w:rPr>
        <w:t>.</w:t>
      </w:r>
      <w:r w:rsidR="005D67D1" w:rsidRPr="002C6E6A">
        <w:rPr>
          <w:rFonts w:ascii="Times New Roman" w:hAnsi="Times New Roman" w:cs="Times New Roman"/>
          <w:lang w:val="en-GB"/>
        </w:rPr>
        <w:t>m</w:t>
      </w:r>
      <w:r w:rsidR="00F47BF7" w:rsidRPr="002C6E6A">
        <w:rPr>
          <w:rFonts w:ascii="Times New Roman" w:hAnsi="Times New Roman" w:cs="Times New Roman"/>
          <w:lang w:val="en-GB"/>
        </w:rPr>
        <w:t>.</w:t>
      </w:r>
      <w:r w:rsidR="005D67D1" w:rsidRPr="002C6E6A">
        <w:rPr>
          <w:rFonts w:ascii="Times New Roman" w:hAnsi="Times New Roman" w:cs="Times New Roman"/>
          <w:lang w:val="en-GB"/>
        </w:rPr>
        <w:t xml:space="preserve"> (EDT)</w:t>
      </w:r>
      <w:r w:rsidR="00C62DE1" w:rsidRPr="002C6E6A">
        <w:rPr>
          <w:rFonts w:ascii="Times New Roman" w:hAnsi="Times New Roman" w:cs="Times New Roman"/>
          <w:lang w:val="en-GB"/>
        </w:rPr>
        <w:t xml:space="preserve">. </w:t>
      </w:r>
      <w:r w:rsidR="001357EF" w:rsidRPr="002C6E6A">
        <w:rPr>
          <w:rFonts w:ascii="Times New Roman" w:hAnsi="Times New Roman" w:cs="Times New Roman"/>
          <w:lang w:val="en-GB"/>
        </w:rPr>
        <w:t xml:space="preserve">The discussion sessions will be held in English. </w:t>
      </w:r>
      <w:r w:rsidR="00C62DE1" w:rsidRPr="002C6E6A">
        <w:rPr>
          <w:rFonts w:ascii="Times New Roman" w:hAnsi="Times New Roman" w:cs="Times New Roman"/>
          <w:lang w:val="en-GB"/>
        </w:rPr>
        <w:t xml:space="preserve">Parties and other relevant organizations are also invited to provide written submissions on the draft outline, </w:t>
      </w:r>
      <w:r w:rsidR="000D5B5E" w:rsidRPr="00910170">
        <w:rPr>
          <w:rFonts w:ascii="Times New Roman" w:hAnsi="Times New Roman" w:cs="Times New Roman"/>
          <w:lang w:val="en-GB"/>
        </w:rPr>
        <w:t>which</w:t>
      </w:r>
      <w:r w:rsidR="007C6376" w:rsidRPr="002C6E6A">
        <w:rPr>
          <w:rFonts w:ascii="Times New Roman" w:hAnsi="Times New Roman" w:cs="Times New Roman"/>
          <w:lang w:val="en-GB"/>
        </w:rPr>
        <w:t xml:space="preserve"> can be sent to </w:t>
      </w:r>
      <w:hyperlink r:id="rId12" w:history="1">
        <w:r w:rsidR="00F47BF7" w:rsidRPr="002C6E6A">
          <w:rPr>
            <w:rStyle w:val="Hyperlink"/>
            <w:rFonts w:ascii="Times New Roman" w:hAnsi="Times New Roman" w:cs="Times New Roman"/>
            <w:lang w:val="en-GB"/>
          </w:rPr>
          <w:t>secretariat@cbd.int</w:t>
        </w:r>
      </w:hyperlink>
      <w:r w:rsidR="003414CC" w:rsidRPr="00910170">
        <w:rPr>
          <w:rFonts w:ascii="Times New Roman" w:hAnsi="Times New Roman" w:cs="Times New Roman"/>
          <w:lang w:val="en-GB"/>
        </w:rPr>
        <w:t xml:space="preserve"> until 27 July 2021</w:t>
      </w:r>
      <w:r w:rsidR="00C62DE1" w:rsidRPr="002C6E6A">
        <w:rPr>
          <w:rFonts w:ascii="Times New Roman" w:hAnsi="Times New Roman" w:cs="Times New Roman"/>
          <w:lang w:val="en-GB"/>
        </w:rPr>
        <w:t>.</w:t>
      </w:r>
    </w:p>
    <w:p w14:paraId="3FFB3312" w14:textId="3611909E" w:rsidR="00EC469E" w:rsidRPr="002C6E6A" w:rsidRDefault="00EC469E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 xml:space="preserve">The discussion sessions are intended to allow for sharing of views among Parties and other relevant organizations on the draft outline of a post-2020 gender plan of action, its alignment with the post-2020 global biodiversity framework, and its proposed expected outcomes and associated objectives, as well as the proposed actions and associated deliverables, timelines and responsible actors. A series of guiding questions </w:t>
      </w:r>
      <w:r w:rsidR="00C56C51" w:rsidRPr="00910170">
        <w:rPr>
          <w:rFonts w:ascii="Times New Roman" w:hAnsi="Times New Roman" w:cs="Times New Roman"/>
          <w:lang w:val="en-GB"/>
        </w:rPr>
        <w:t>listed</w:t>
      </w:r>
      <w:r w:rsidR="00C56C51" w:rsidRPr="002C6E6A">
        <w:rPr>
          <w:rFonts w:ascii="Times New Roman" w:hAnsi="Times New Roman" w:cs="Times New Roman"/>
          <w:lang w:val="en-GB"/>
        </w:rPr>
        <w:t xml:space="preserve"> </w:t>
      </w:r>
      <w:r w:rsidRPr="002C6E6A">
        <w:rPr>
          <w:rFonts w:ascii="Times New Roman" w:hAnsi="Times New Roman" w:cs="Times New Roman"/>
          <w:lang w:val="en-GB"/>
        </w:rPr>
        <w:t xml:space="preserve">in the </w:t>
      </w:r>
      <w:r w:rsidR="001F778C" w:rsidRPr="00910170">
        <w:rPr>
          <w:rFonts w:ascii="Times New Roman" w:hAnsi="Times New Roman" w:cs="Times New Roman"/>
          <w:lang w:val="en-GB"/>
        </w:rPr>
        <w:t xml:space="preserve">draft </w:t>
      </w:r>
      <w:r w:rsidRPr="002C6E6A">
        <w:rPr>
          <w:rFonts w:ascii="Times New Roman" w:hAnsi="Times New Roman" w:cs="Times New Roman"/>
          <w:lang w:val="en-GB"/>
        </w:rPr>
        <w:t xml:space="preserve">agenda below will form the basis of the discussion. </w:t>
      </w:r>
      <w:r w:rsidR="00B3580A" w:rsidRPr="002C6E6A">
        <w:rPr>
          <w:rFonts w:ascii="Times New Roman" w:hAnsi="Times New Roman" w:cs="Times New Roman"/>
          <w:b/>
          <w:lang w:val="en-GB"/>
        </w:rPr>
        <w:t>Please note that this will be held as a two-part discussion,</w:t>
      </w:r>
      <w:r w:rsidR="00C04DD4" w:rsidRPr="002C6E6A">
        <w:rPr>
          <w:rFonts w:ascii="Times New Roman" w:hAnsi="Times New Roman" w:cs="Times New Roman"/>
          <w:b/>
          <w:lang w:val="en-GB"/>
        </w:rPr>
        <w:t xml:space="preserve"> </w:t>
      </w:r>
      <w:r w:rsidR="00A758A5" w:rsidRPr="002C6E6A">
        <w:rPr>
          <w:rFonts w:ascii="Times New Roman" w:hAnsi="Times New Roman" w:cs="Times New Roman"/>
          <w:b/>
          <w:lang w:val="en-GB"/>
        </w:rPr>
        <w:t>and</w:t>
      </w:r>
      <w:r w:rsidR="00C04DD4" w:rsidRPr="002C6E6A">
        <w:rPr>
          <w:rFonts w:ascii="Times New Roman" w:hAnsi="Times New Roman" w:cs="Times New Roman"/>
          <w:b/>
          <w:lang w:val="en-GB"/>
        </w:rPr>
        <w:t xml:space="preserve"> the</w:t>
      </w:r>
      <w:r w:rsidRPr="002C6E6A">
        <w:rPr>
          <w:rFonts w:ascii="Times New Roman" w:hAnsi="Times New Roman" w:cs="Times New Roman"/>
          <w:b/>
          <w:lang w:val="en-GB"/>
        </w:rPr>
        <w:t xml:space="preserve"> two discussion sessions will </w:t>
      </w:r>
      <w:r w:rsidR="00673DD1" w:rsidRPr="00910170">
        <w:rPr>
          <w:rFonts w:ascii="Times New Roman" w:hAnsi="Times New Roman" w:cs="Times New Roman"/>
          <w:b/>
          <w:lang w:val="en-GB"/>
        </w:rPr>
        <w:t>cover</w:t>
      </w:r>
      <w:r w:rsidR="00673DD1" w:rsidRPr="002C6E6A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2C6E6A">
        <w:rPr>
          <w:rFonts w:ascii="Times New Roman" w:hAnsi="Times New Roman" w:cs="Times New Roman"/>
          <w:b/>
          <w:lang w:val="en-GB"/>
        </w:rPr>
        <w:t>different aspects of the draft outline</w:t>
      </w:r>
      <w:r w:rsidR="00C04DD4" w:rsidRPr="002C6E6A">
        <w:rPr>
          <w:rFonts w:ascii="Times New Roman" w:hAnsi="Times New Roman" w:cs="Times New Roman"/>
          <w:b/>
          <w:lang w:val="en-GB"/>
        </w:rPr>
        <w:t xml:space="preserve">. </w:t>
      </w:r>
      <w:r w:rsidR="00B8532C" w:rsidRPr="00910170">
        <w:rPr>
          <w:rFonts w:ascii="Times New Roman" w:hAnsi="Times New Roman" w:cs="Times New Roman"/>
          <w:b/>
          <w:lang w:val="en-GB"/>
        </w:rPr>
        <w:t>Thus,</w:t>
      </w:r>
      <w:r w:rsidRPr="002C6E6A">
        <w:rPr>
          <w:rFonts w:ascii="Times New Roman" w:hAnsi="Times New Roman" w:cs="Times New Roman"/>
          <w:b/>
          <w:lang w:val="en-GB"/>
        </w:rPr>
        <w:t xml:space="preserve"> Parties and representatives of relevant organizations are </w:t>
      </w:r>
      <w:r w:rsidR="004159F3" w:rsidRPr="002C6E6A">
        <w:rPr>
          <w:rFonts w:ascii="Times New Roman" w:hAnsi="Times New Roman" w:cs="Times New Roman"/>
          <w:b/>
          <w:lang w:val="en-GB"/>
        </w:rPr>
        <w:t>encouraged</w:t>
      </w:r>
      <w:r w:rsidRPr="002C6E6A">
        <w:rPr>
          <w:rFonts w:ascii="Times New Roman" w:hAnsi="Times New Roman" w:cs="Times New Roman"/>
          <w:b/>
          <w:lang w:val="en-GB"/>
        </w:rPr>
        <w:t xml:space="preserve"> to participate in both sessions.</w:t>
      </w:r>
    </w:p>
    <w:p w14:paraId="0A6448CC" w14:textId="05DE7EAB" w:rsidR="00C25828" w:rsidRPr="002C6E6A" w:rsidRDefault="00B43927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 xml:space="preserve">The outputs of the consultation will contribute to the preparation of a draft gender plan of action for the post-2020 period, for consideration by the Conference of the Parties at its fifteenth meeting, as envisaged </w:t>
      </w:r>
      <w:r w:rsidR="00850EF4" w:rsidRPr="00910170">
        <w:rPr>
          <w:rFonts w:ascii="Times New Roman" w:hAnsi="Times New Roman" w:cs="Times New Roman"/>
          <w:lang w:val="en-GB"/>
        </w:rPr>
        <w:t>by</w:t>
      </w:r>
      <w:r w:rsidR="00850EF4" w:rsidRPr="002C6E6A">
        <w:rPr>
          <w:rFonts w:ascii="Times New Roman" w:hAnsi="Times New Roman" w:cs="Times New Roman"/>
          <w:lang w:val="en-GB"/>
        </w:rPr>
        <w:t xml:space="preserve"> </w:t>
      </w:r>
      <w:r w:rsidRPr="002C6E6A">
        <w:rPr>
          <w:rFonts w:ascii="Times New Roman" w:hAnsi="Times New Roman" w:cs="Times New Roman"/>
          <w:lang w:val="en-GB"/>
        </w:rPr>
        <w:t xml:space="preserve">the </w:t>
      </w:r>
      <w:r w:rsidR="001A0FC0" w:rsidRPr="00910170">
        <w:rPr>
          <w:rFonts w:ascii="Times New Roman" w:hAnsi="Times New Roman" w:cs="Times New Roman"/>
          <w:lang w:val="en-GB"/>
        </w:rPr>
        <w:t>Subsidiary Body on Implementation</w:t>
      </w:r>
      <w:r w:rsidR="001A0FC0" w:rsidRPr="00910170" w:rsidDel="001A0FC0">
        <w:rPr>
          <w:rFonts w:ascii="Times New Roman" w:hAnsi="Times New Roman" w:cs="Times New Roman"/>
          <w:lang w:val="en-GB"/>
        </w:rPr>
        <w:t xml:space="preserve"> </w:t>
      </w:r>
      <w:r w:rsidR="001A0FC0" w:rsidRPr="00910170">
        <w:rPr>
          <w:rFonts w:ascii="Times New Roman" w:hAnsi="Times New Roman" w:cs="Times New Roman"/>
          <w:lang w:val="en-GB"/>
        </w:rPr>
        <w:t>in the c</w:t>
      </w:r>
      <w:r w:rsidRPr="002C6E6A">
        <w:rPr>
          <w:rFonts w:ascii="Times New Roman" w:hAnsi="Times New Roman" w:cs="Times New Roman"/>
          <w:lang w:val="en-GB"/>
        </w:rPr>
        <w:t xml:space="preserve">onference </w:t>
      </w:r>
      <w:r w:rsidR="001A0FC0" w:rsidRPr="00910170">
        <w:rPr>
          <w:rFonts w:ascii="Times New Roman" w:hAnsi="Times New Roman" w:cs="Times New Roman"/>
          <w:lang w:val="en-GB"/>
        </w:rPr>
        <w:t>r</w:t>
      </w:r>
      <w:r w:rsidRPr="002C6E6A">
        <w:rPr>
          <w:rFonts w:ascii="Times New Roman" w:hAnsi="Times New Roman" w:cs="Times New Roman"/>
          <w:lang w:val="en-GB"/>
        </w:rPr>
        <w:t xml:space="preserve">oom </w:t>
      </w:r>
      <w:r w:rsidR="001A0FC0" w:rsidRPr="00910170">
        <w:rPr>
          <w:rFonts w:ascii="Times New Roman" w:hAnsi="Times New Roman" w:cs="Times New Roman"/>
          <w:lang w:val="en-GB"/>
        </w:rPr>
        <w:t>p</w:t>
      </w:r>
      <w:r w:rsidRPr="002C6E6A">
        <w:rPr>
          <w:rFonts w:ascii="Times New Roman" w:hAnsi="Times New Roman" w:cs="Times New Roman"/>
          <w:lang w:val="en-GB"/>
        </w:rPr>
        <w:t>aper on other matters related to the post-2020 global biodiversity framework (</w:t>
      </w:r>
      <w:hyperlink r:id="rId13" w:history="1">
        <w:r w:rsidR="004159F3" w:rsidRPr="002C6E6A">
          <w:rPr>
            <w:rStyle w:val="Hyperlink"/>
            <w:rFonts w:ascii="Times New Roman" w:hAnsi="Times New Roman" w:cs="Times New Roman"/>
            <w:lang w:val="en-GB"/>
          </w:rPr>
          <w:t>CBD/SBI/3/CRP.9</w:t>
        </w:r>
      </w:hyperlink>
      <w:r w:rsidRPr="002C6E6A">
        <w:rPr>
          <w:rFonts w:ascii="Times New Roman" w:hAnsi="Times New Roman" w:cs="Times New Roman"/>
          <w:lang w:val="en-GB"/>
        </w:rPr>
        <w:t xml:space="preserve">). </w:t>
      </w:r>
      <w:r w:rsidR="0038364F" w:rsidRPr="002C6E6A">
        <w:rPr>
          <w:rFonts w:ascii="Times New Roman" w:hAnsi="Times New Roman" w:cs="Times New Roman"/>
          <w:lang w:val="en-GB"/>
        </w:rPr>
        <w:t>Th</w:t>
      </w:r>
      <w:r w:rsidR="00D23533" w:rsidRPr="002C6E6A">
        <w:rPr>
          <w:rFonts w:ascii="Times New Roman" w:hAnsi="Times New Roman" w:cs="Times New Roman"/>
          <w:lang w:val="en-GB"/>
        </w:rPr>
        <w:t>is consultation is intended to build on inputs already received on e</w:t>
      </w:r>
      <w:r w:rsidRPr="002C6E6A">
        <w:rPr>
          <w:rFonts w:ascii="Times New Roman" w:hAnsi="Times New Roman" w:cs="Times New Roman"/>
          <w:lang w:val="en-GB"/>
        </w:rPr>
        <w:t>arlier versions of the draft outline of a gender plan of action</w:t>
      </w:r>
      <w:r w:rsidR="00D23533" w:rsidRPr="002C6E6A">
        <w:rPr>
          <w:rFonts w:ascii="Times New Roman" w:hAnsi="Times New Roman" w:cs="Times New Roman"/>
          <w:lang w:val="en-GB"/>
        </w:rPr>
        <w:t xml:space="preserve">, </w:t>
      </w:r>
      <w:r w:rsidR="00D42FE8" w:rsidRPr="002C6E6A">
        <w:rPr>
          <w:rFonts w:ascii="Times New Roman" w:hAnsi="Times New Roman" w:cs="Times New Roman"/>
          <w:lang w:val="en-GB"/>
        </w:rPr>
        <w:t>which</w:t>
      </w:r>
      <w:r w:rsidRPr="002C6E6A">
        <w:rPr>
          <w:rFonts w:ascii="Times New Roman" w:hAnsi="Times New Roman" w:cs="Times New Roman"/>
          <w:lang w:val="en-GB"/>
        </w:rPr>
        <w:t xml:space="preserve"> were made available in two consultations through notifications </w:t>
      </w:r>
      <w:hyperlink r:id="rId14" w:history="1">
        <w:r w:rsidRPr="002C6E6A">
          <w:rPr>
            <w:rStyle w:val="Hyperlink"/>
            <w:rFonts w:ascii="Times New Roman" w:hAnsi="Times New Roman" w:cs="Times New Roman"/>
            <w:lang w:val="en-GB"/>
          </w:rPr>
          <w:t>2020-055</w:t>
        </w:r>
      </w:hyperlink>
      <w:r w:rsidRPr="002C6E6A">
        <w:rPr>
          <w:rFonts w:ascii="Times New Roman" w:hAnsi="Times New Roman" w:cs="Times New Roman"/>
          <w:lang w:val="en-GB"/>
        </w:rPr>
        <w:t xml:space="preserve"> and </w:t>
      </w:r>
      <w:hyperlink r:id="rId15" w:history="1">
        <w:r w:rsidRPr="002C6E6A">
          <w:rPr>
            <w:rStyle w:val="Hyperlink"/>
            <w:rFonts w:ascii="Times New Roman" w:hAnsi="Times New Roman" w:cs="Times New Roman"/>
            <w:lang w:val="en-GB"/>
          </w:rPr>
          <w:t>2021-014</w:t>
        </w:r>
      </w:hyperlink>
      <w:r w:rsidRPr="002C6E6A">
        <w:rPr>
          <w:rFonts w:ascii="Times New Roman" w:hAnsi="Times New Roman" w:cs="Times New Roman"/>
          <w:lang w:val="en-GB"/>
        </w:rPr>
        <w:t>.</w:t>
      </w:r>
    </w:p>
    <w:p w14:paraId="5BC1013C" w14:textId="11302B2B" w:rsidR="00E4305F" w:rsidRPr="002C6E6A" w:rsidRDefault="00E4305F" w:rsidP="002C6E6A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lang w:val="en-GB"/>
        </w:rPr>
      </w:pPr>
      <w:r w:rsidRPr="002C6E6A">
        <w:rPr>
          <w:rFonts w:ascii="Times New Roman" w:hAnsi="Times New Roman" w:cs="Times New Roman"/>
          <w:b/>
          <w:lang w:val="en-GB"/>
        </w:rPr>
        <w:t>Platform</w:t>
      </w:r>
    </w:p>
    <w:p w14:paraId="3915BEDA" w14:textId="1A10B2F2" w:rsidR="00043B29" w:rsidRPr="002C6E6A" w:rsidRDefault="00EE3D10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lang w:val="en-GB"/>
        </w:rPr>
      </w:pPr>
      <w:r w:rsidRPr="002C6E6A">
        <w:rPr>
          <w:rFonts w:ascii="Times New Roman" w:hAnsi="Times New Roman" w:cs="Times New Roman"/>
          <w:color w:val="000000" w:themeColor="text1"/>
          <w:spacing w:val="-2"/>
          <w:lang w:val="en-GB"/>
        </w:rPr>
        <w:t xml:space="preserve">The virtual discussion (sessions 1 and 2) will take place virtually on </w:t>
      </w:r>
      <w:r w:rsidR="00F960C1" w:rsidRPr="002C6E6A">
        <w:rPr>
          <w:rFonts w:ascii="Times New Roman" w:hAnsi="Times New Roman" w:cs="Times New Roman"/>
          <w:color w:val="000000" w:themeColor="text1"/>
          <w:spacing w:val="-2"/>
          <w:lang w:val="en-GB"/>
        </w:rPr>
        <w:t>Micro</w:t>
      </w:r>
      <w:r w:rsidR="007C1E44" w:rsidRPr="002C6E6A">
        <w:rPr>
          <w:rFonts w:ascii="Times New Roman" w:hAnsi="Times New Roman" w:cs="Times New Roman"/>
          <w:color w:val="000000" w:themeColor="text1"/>
          <w:spacing w:val="-2"/>
          <w:lang w:val="en-GB"/>
        </w:rPr>
        <w:t>s</w:t>
      </w:r>
      <w:r w:rsidR="00F960C1" w:rsidRPr="002C6E6A">
        <w:rPr>
          <w:rFonts w:ascii="Times New Roman" w:hAnsi="Times New Roman" w:cs="Times New Roman"/>
          <w:color w:val="000000" w:themeColor="text1"/>
          <w:spacing w:val="-2"/>
          <w:lang w:val="en-GB"/>
        </w:rPr>
        <w:t xml:space="preserve">oft </w:t>
      </w:r>
      <w:r w:rsidRPr="002C6E6A">
        <w:rPr>
          <w:rFonts w:ascii="Times New Roman" w:hAnsi="Times New Roman" w:cs="Times New Roman"/>
          <w:color w:val="000000" w:themeColor="text1"/>
          <w:spacing w:val="-2"/>
          <w:lang w:val="en-GB"/>
        </w:rPr>
        <w:t xml:space="preserve">Teams. </w:t>
      </w:r>
      <w:r w:rsidR="00FC692A" w:rsidRPr="002C6E6A">
        <w:rPr>
          <w:rFonts w:ascii="Times New Roman" w:hAnsi="Times New Roman" w:cs="Times New Roman"/>
          <w:color w:val="000000" w:themeColor="text1"/>
          <w:spacing w:val="-2"/>
          <w:lang w:val="en-GB"/>
        </w:rPr>
        <w:t>The meeting links will be sent to registered participants via emai</w:t>
      </w:r>
      <w:r w:rsidR="00043B29" w:rsidRPr="002C6E6A">
        <w:rPr>
          <w:rFonts w:ascii="Times New Roman" w:hAnsi="Times New Roman" w:cs="Times New Roman"/>
          <w:color w:val="000000" w:themeColor="text1"/>
          <w:spacing w:val="-2"/>
          <w:lang w:val="en-GB"/>
        </w:rPr>
        <w:t>l</w:t>
      </w:r>
      <w:r w:rsidR="00FC692A" w:rsidRPr="002C6E6A">
        <w:rPr>
          <w:rFonts w:ascii="Times New Roman" w:hAnsi="Times New Roman" w:cs="Times New Roman"/>
          <w:color w:val="000000" w:themeColor="text1"/>
          <w:spacing w:val="-2"/>
          <w:lang w:val="en-GB"/>
        </w:rPr>
        <w:t xml:space="preserve">. </w:t>
      </w:r>
      <w:r w:rsidR="00043B29" w:rsidRPr="002C6E6A">
        <w:rPr>
          <w:rFonts w:ascii="Times New Roman" w:hAnsi="Times New Roman" w:cs="Times New Roman"/>
          <w:color w:val="000000"/>
          <w:spacing w:val="-2"/>
          <w:lang w:val="en-GB"/>
        </w:rPr>
        <w:t xml:space="preserve">If </w:t>
      </w:r>
      <w:r w:rsidR="007C1E44" w:rsidRPr="002C6E6A">
        <w:rPr>
          <w:rFonts w:ascii="Times New Roman" w:hAnsi="Times New Roman" w:cs="Times New Roman"/>
          <w:color w:val="000000"/>
          <w:spacing w:val="-2"/>
          <w:lang w:val="en-GB"/>
        </w:rPr>
        <w:t>participants</w:t>
      </w:r>
      <w:r w:rsidR="00043B29" w:rsidRPr="002C6E6A">
        <w:rPr>
          <w:rFonts w:ascii="Times New Roman" w:hAnsi="Times New Roman" w:cs="Times New Roman"/>
          <w:color w:val="000000"/>
          <w:spacing w:val="-2"/>
          <w:lang w:val="en-GB"/>
        </w:rPr>
        <w:t xml:space="preserve"> do not </w:t>
      </w:r>
      <w:r w:rsidR="000F0F44" w:rsidRPr="002C6E6A">
        <w:rPr>
          <w:rFonts w:ascii="Times New Roman" w:hAnsi="Times New Roman" w:cs="Times New Roman"/>
          <w:color w:val="000000"/>
          <w:spacing w:val="-2"/>
          <w:lang w:val="en-GB"/>
        </w:rPr>
        <w:t xml:space="preserve">already </w:t>
      </w:r>
      <w:r w:rsidR="00043B29" w:rsidRPr="002C6E6A">
        <w:rPr>
          <w:rFonts w:ascii="Times New Roman" w:hAnsi="Times New Roman" w:cs="Times New Roman"/>
          <w:color w:val="000000"/>
          <w:spacing w:val="-2"/>
          <w:lang w:val="en-GB"/>
        </w:rPr>
        <w:t xml:space="preserve">have the MS Teams app, </w:t>
      </w:r>
      <w:r w:rsidR="00540B5C" w:rsidRPr="002C6E6A">
        <w:rPr>
          <w:rFonts w:ascii="Times New Roman" w:hAnsi="Times New Roman" w:cs="Times New Roman"/>
          <w:color w:val="000000"/>
          <w:spacing w:val="-2"/>
          <w:lang w:val="en-GB"/>
        </w:rPr>
        <w:t>they</w:t>
      </w:r>
      <w:r w:rsidR="00043B29" w:rsidRPr="002C6E6A">
        <w:rPr>
          <w:rFonts w:ascii="Times New Roman" w:hAnsi="Times New Roman" w:cs="Times New Roman"/>
          <w:color w:val="000000"/>
          <w:spacing w:val="-2"/>
          <w:lang w:val="en-GB"/>
        </w:rPr>
        <w:t xml:space="preserve"> can join the meeting either by downloading the app, or by usi</w:t>
      </w:r>
      <w:r w:rsidR="00043B29" w:rsidRPr="002C6E6A">
        <w:rPr>
          <w:rFonts w:ascii="Times New Roman" w:hAnsi="Times New Roman" w:cs="Times New Roman"/>
          <w:color w:val="000000"/>
          <w:spacing w:val="-2"/>
          <w:lang w:val="en-GB"/>
        </w:rPr>
        <w:t xml:space="preserve">ng </w:t>
      </w:r>
      <w:r w:rsidR="00E85C71" w:rsidRPr="002C6E6A">
        <w:rPr>
          <w:rFonts w:ascii="Times New Roman" w:hAnsi="Times New Roman" w:cs="Times New Roman"/>
          <w:color w:val="000000"/>
          <w:spacing w:val="-2"/>
          <w:lang w:val="en-GB"/>
        </w:rPr>
        <w:t xml:space="preserve">their </w:t>
      </w:r>
      <w:r w:rsidR="00043B29" w:rsidRPr="002C6E6A">
        <w:rPr>
          <w:rFonts w:ascii="Times New Roman" w:hAnsi="Times New Roman" w:cs="Times New Roman"/>
          <w:color w:val="000000"/>
          <w:spacing w:val="-2"/>
          <w:lang w:val="en-GB"/>
        </w:rPr>
        <w:t>browser to access the meeting via the web.</w:t>
      </w:r>
    </w:p>
    <w:p w14:paraId="6B224F9D" w14:textId="5B6F2F96" w:rsidR="00A053D1" w:rsidRPr="002C6E6A" w:rsidRDefault="002E3573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10170">
        <w:rPr>
          <w:rFonts w:ascii="Times New Roman" w:hAnsi="Times New Roman" w:cs="Times New Roman"/>
          <w:color w:val="000000" w:themeColor="text1"/>
          <w:lang w:val="en-GB"/>
        </w:rPr>
        <w:t>Participants are requested to</w:t>
      </w:r>
      <w:r w:rsidR="00FC692A" w:rsidRPr="002C6E6A">
        <w:rPr>
          <w:rFonts w:ascii="Times New Roman" w:hAnsi="Times New Roman" w:cs="Times New Roman"/>
          <w:color w:val="000000" w:themeColor="text1"/>
          <w:lang w:val="en-GB"/>
        </w:rPr>
        <w:t xml:space="preserve"> advise the Secretariat </w:t>
      </w:r>
      <w:r w:rsidR="00300890" w:rsidRPr="002C6E6A">
        <w:rPr>
          <w:rFonts w:ascii="Times New Roman" w:hAnsi="Times New Roman" w:cs="Times New Roman"/>
          <w:color w:val="000000" w:themeColor="text1"/>
          <w:lang w:val="en-GB"/>
        </w:rPr>
        <w:t xml:space="preserve">of the Convention on Biological Diversity </w:t>
      </w:r>
      <w:r w:rsidR="00FC692A" w:rsidRPr="002C6E6A">
        <w:rPr>
          <w:rFonts w:ascii="Times New Roman" w:hAnsi="Times New Roman" w:cs="Times New Roman"/>
          <w:color w:val="000000" w:themeColor="text1"/>
          <w:lang w:val="en-GB"/>
        </w:rPr>
        <w:t xml:space="preserve">in advance of the of </w:t>
      </w:r>
      <w:r w:rsidR="00E8309D" w:rsidRPr="002C6E6A">
        <w:rPr>
          <w:rFonts w:ascii="Times New Roman" w:hAnsi="Times New Roman" w:cs="Times New Roman"/>
          <w:color w:val="000000" w:themeColor="text1"/>
          <w:lang w:val="en-GB"/>
        </w:rPr>
        <w:t>first discussion sess</w:t>
      </w:r>
      <w:r w:rsidR="00E8309D" w:rsidRPr="002C6E6A">
        <w:rPr>
          <w:rFonts w:ascii="Times New Roman" w:hAnsi="Times New Roman" w:cs="Times New Roman"/>
          <w:color w:val="000000" w:themeColor="text1"/>
          <w:lang w:val="en-GB"/>
        </w:rPr>
        <w:t>ion</w:t>
      </w:r>
      <w:r w:rsidR="00E8309D" w:rsidRPr="002C6E6A">
        <w:rPr>
          <w:rFonts w:ascii="Times New Roman" w:hAnsi="Times New Roman" w:cs="Times New Roman"/>
          <w:color w:val="000000" w:themeColor="text1"/>
          <w:lang w:val="en-GB"/>
        </w:rPr>
        <w:t xml:space="preserve"> if </w:t>
      </w:r>
      <w:r w:rsidRPr="00910170">
        <w:rPr>
          <w:rFonts w:ascii="Times New Roman" w:hAnsi="Times New Roman" w:cs="Times New Roman"/>
          <w:color w:val="000000" w:themeColor="text1"/>
          <w:lang w:val="en-GB"/>
        </w:rPr>
        <w:t>they</w:t>
      </w:r>
      <w:r w:rsidRPr="002C6E6A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8309D" w:rsidRPr="002C6E6A">
        <w:rPr>
          <w:rFonts w:ascii="Times New Roman" w:hAnsi="Times New Roman" w:cs="Times New Roman"/>
          <w:color w:val="000000" w:themeColor="text1"/>
          <w:lang w:val="en-GB"/>
        </w:rPr>
        <w:t xml:space="preserve">anticipate </w:t>
      </w:r>
      <w:r w:rsidR="001357EF" w:rsidRPr="002C6E6A">
        <w:rPr>
          <w:rFonts w:ascii="Times New Roman" w:hAnsi="Times New Roman" w:cs="Times New Roman"/>
          <w:color w:val="000000" w:themeColor="text1"/>
          <w:lang w:val="en-GB"/>
        </w:rPr>
        <w:t>difficulties in</w:t>
      </w:r>
      <w:r w:rsidR="00E8309D" w:rsidRPr="002C6E6A">
        <w:rPr>
          <w:rFonts w:ascii="Times New Roman" w:hAnsi="Times New Roman" w:cs="Times New Roman"/>
          <w:color w:val="000000" w:themeColor="text1"/>
          <w:lang w:val="en-GB"/>
        </w:rPr>
        <w:t xml:space="preserve"> accessing this platform.</w:t>
      </w:r>
    </w:p>
    <w:p w14:paraId="7DDCA72B" w14:textId="77777777" w:rsidR="00A053D1" w:rsidRPr="002C6E6A" w:rsidRDefault="00A053D1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2C6E6A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14:paraId="0961A4F0" w14:textId="7231CC28" w:rsidR="008C57E3" w:rsidRPr="002C6E6A" w:rsidRDefault="008C57E3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jc w:val="center"/>
        <w:rPr>
          <w:rFonts w:ascii="Times New Roman Bold" w:hAnsi="Times New Roman Bold" w:cs="Times New Roman Bold"/>
          <w:b/>
          <w:caps/>
          <w:lang w:val="en-GB"/>
        </w:rPr>
      </w:pPr>
      <w:r w:rsidRPr="002C6E6A">
        <w:rPr>
          <w:rFonts w:ascii="Times New Roman Bold" w:hAnsi="Times New Roman Bold" w:cs="Times New Roman Bold"/>
          <w:b/>
          <w:caps/>
          <w:lang w:val="en-GB"/>
        </w:rPr>
        <w:lastRenderedPageBreak/>
        <w:t xml:space="preserve">Draft </w:t>
      </w:r>
      <w:r w:rsidR="00B71092" w:rsidRPr="002C6E6A">
        <w:rPr>
          <w:rFonts w:ascii="Times New Roman Bold" w:hAnsi="Times New Roman Bold" w:cs="Times New Roman Bold"/>
          <w:b/>
          <w:caps/>
          <w:lang w:val="en-GB"/>
        </w:rPr>
        <w:t>a</w:t>
      </w:r>
      <w:r w:rsidRPr="002C6E6A">
        <w:rPr>
          <w:rFonts w:ascii="Times New Roman Bold" w:hAnsi="Times New Roman Bold" w:cs="Times New Roman Bold"/>
          <w:b/>
          <w:caps/>
          <w:lang w:val="en-GB"/>
        </w:rPr>
        <w:t>genda</w:t>
      </w:r>
    </w:p>
    <w:p w14:paraId="6A86F307" w14:textId="6A6C8976" w:rsidR="00B71092" w:rsidRPr="002C6E6A" w:rsidRDefault="00B71092" w:rsidP="002C6E6A">
      <w:pPr>
        <w:pStyle w:val="ListParagraph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 xml:space="preserve">Opening of the </w:t>
      </w:r>
      <w:r w:rsidR="00A67D40" w:rsidRPr="002C6E6A">
        <w:rPr>
          <w:rFonts w:ascii="Times New Roman" w:hAnsi="Times New Roman" w:cs="Times New Roman"/>
          <w:lang w:val="en-GB"/>
        </w:rPr>
        <w:t>consultation</w:t>
      </w:r>
    </w:p>
    <w:p w14:paraId="3969D08C" w14:textId="7C067BAF" w:rsidR="00B71092" w:rsidRPr="002C6E6A" w:rsidRDefault="00B71092" w:rsidP="002C6E6A">
      <w:pPr>
        <w:pStyle w:val="ListParagraph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>Introductory presentation</w:t>
      </w:r>
    </w:p>
    <w:p w14:paraId="795E69D1" w14:textId="4F6EC440" w:rsidR="00B71092" w:rsidRPr="002C6E6A" w:rsidRDefault="00B71092" w:rsidP="002C6E6A">
      <w:pPr>
        <w:pStyle w:val="ListParagraph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>Views on the purpose of the gender plan of action and its alignment with the post-2020 global biodiversity framework</w:t>
      </w:r>
    </w:p>
    <w:p w14:paraId="76D71B6B" w14:textId="14AE99CB" w:rsidR="00B71092" w:rsidRPr="002C6E6A" w:rsidRDefault="00B71092" w:rsidP="002C6E6A">
      <w:pPr>
        <w:pStyle w:val="ListParagraph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>Views on the proposed expected outcomes and associated objectives</w:t>
      </w:r>
    </w:p>
    <w:p w14:paraId="0E136EBA" w14:textId="0C4C15C6" w:rsidR="00563C60" w:rsidRPr="002C6E6A" w:rsidRDefault="00563C60" w:rsidP="002C6E6A">
      <w:pPr>
        <w:pStyle w:val="ListParagraph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>Views on the proposed actions, including associated deliverables, timelines and responsible actors</w:t>
      </w:r>
    </w:p>
    <w:p w14:paraId="65A5A234" w14:textId="2EE8A0EF" w:rsidR="00B71092" w:rsidRPr="002C6E6A" w:rsidRDefault="00B71092" w:rsidP="002C6E6A">
      <w:pPr>
        <w:pStyle w:val="ListParagraph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 xml:space="preserve">Closing </w:t>
      </w:r>
      <w:r w:rsidR="0095008F" w:rsidRPr="002C6E6A">
        <w:rPr>
          <w:rFonts w:ascii="Times New Roman" w:hAnsi="Times New Roman" w:cs="Times New Roman"/>
          <w:lang w:val="en-GB"/>
        </w:rPr>
        <w:t>of the consultation</w:t>
      </w:r>
    </w:p>
    <w:p w14:paraId="77884AB1" w14:textId="2B39A2FE" w:rsidR="00B71092" w:rsidRPr="002C6E6A" w:rsidRDefault="00B71092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auto"/>
        <w:jc w:val="center"/>
        <w:rPr>
          <w:rFonts w:ascii="Times New Roman Bold" w:hAnsi="Times New Roman Bold" w:cs="Times New Roman Bold"/>
          <w:b/>
          <w:caps/>
          <w:lang w:val="en-GB"/>
        </w:rPr>
      </w:pPr>
      <w:r w:rsidRPr="002C6E6A">
        <w:rPr>
          <w:rFonts w:ascii="Times New Roman Bold" w:hAnsi="Times New Roman Bold" w:cs="Times New Roman Bold"/>
          <w:b/>
          <w:caps/>
          <w:lang w:val="en-GB"/>
        </w:rPr>
        <w:t>Provisional organization of work</w:t>
      </w:r>
    </w:p>
    <w:p w14:paraId="02012E09" w14:textId="3C239878" w:rsidR="008C57E3" w:rsidRPr="002C6E6A" w:rsidRDefault="008C57E3" w:rsidP="002C6E6A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lang w:val="en-GB"/>
        </w:rPr>
      </w:pPr>
      <w:r w:rsidRPr="002C6E6A">
        <w:rPr>
          <w:rFonts w:ascii="Times New Roman" w:hAnsi="Times New Roman" w:cs="Times New Roman"/>
          <w:b/>
          <w:lang w:val="en-GB"/>
        </w:rPr>
        <w:t xml:space="preserve">Tuesday </w:t>
      </w:r>
      <w:r w:rsidR="003C5F8B" w:rsidRPr="002C6E6A">
        <w:rPr>
          <w:rFonts w:ascii="Times New Roman" w:hAnsi="Times New Roman" w:cs="Times New Roman"/>
          <w:b/>
          <w:lang w:val="en-GB"/>
        </w:rPr>
        <w:t xml:space="preserve">27 </w:t>
      </w:r>
      <w:r w:rsidRPr="002C6E6A">
        <w:rPr>
          <w:rFonts w:ascii="Times New Roman" w:hAnsi="Times New Roman" w:cs="Times New Roman"/>
          <w:b/>
          <w:lang w:val="en-GB"/>
        </w:rPr>
        <w:t>July 2021</w:t>
      </w:r>
      <w:r w:rsidR="00375F5D" w:rsidRPr="002C6E6A">
        <w:rPr>
          <w:rFonts w:ascii="Times New Roman" w:hAnsi="Times New Roman" w:cs="Times New Roman"/>
          <w:b/>
          <w:lang w:val="en-GB"/>
        </w:rPr>
        <w:t>,</w:t>
      </w:r>
      <w:r w:rsidRPr="002C6E6A">
        <w:rPr>
          <w:rFonts w:ascii="Times New Roman" w:hAnsi="Times New Roman" w:cs="Times New Roman"/>
          <w:b/>
          <w:lang w:val="en-GB"/>
        </w:rPr>
        <w:t xml:space="preserve"> </w:t>
      </w:r>
      <w:r w:rsidR="00851725" w:rsidRPr="002C6E6A">
        <w:rPr>
          <w:rFonts w:ascii="Times New Roman" w:hAnsi="Times New Roman" w:cs="Times New Roman"/>
          <w:b/>
          <w:lang w:val="en-GB"/>
        </w:rPr>
        <w:t>7</w:t>
      </w:r>
      <w:r w:rsidRPr="002C6E6A">
        <w:rPr>
          <w:rFonts w:ascii="Times New Roman" w:hAnsi="Times New Roman" w:cs="Times New Roman"/>
          <w:b/>
          <w:lang w:val="en-GB"/>
        </w:rPr>
        <w:t>–1</w:t>
      </w:r>
      <w:r w:rsidR="00851725" w:rsidRPr="002C6E6A">
        <w:rPr>
          <w:rFonts w:ascii="Times New Roman" w:hAnsi="Times New Roman" w:cs="Times New Roman"/>
          <w:b/>
          <w:lang w:val="en-GB"/>
        </w:rPr>
        <w:t>0</w:t>
      </w:r>
      <w:r w:rsidR="00375F5D" w:rsidRPr="002C6E6A">
        <w:rPr>
          <w:rFonts w:ascii="Times New Roman" w:hAnsi="Times New Roman" w:cs="Times New Roman"/>
          <w:b/>
          <w:lang w:val="en-GB"/>
        </w:rPr>
        <w:t xml:space="preserve"> </w:t>
      </w:r>
      <w:r w:rsidRPr="002C6E6A">
        <w:rPr>
          <w:rFonts w:ascii="Times New Roman" w:hAnsi="Times New Roman" w:cs="Times New Roman"/>
          <w:b/>
          <w:lang w:val="en-GB"/>
        </w:rPr>
        <w:t>a</w:t>
      </w:r>
      <w:r w:rsidR="00375F5D" w:rsidRPr="002C6E6A">
        <w:rPr>
          <w:rFonts w:ascii="Times New Roman" w:hAnsi="Times New Roman" w:cs="Times New Roman"/>
          <w:b/>
          <w:lang w:val="en-GB"/>
        </w:rPr>
        <w:t>.</w:t>
      </w:r>
      <w:r w:rsidRPr="002C6E6A">
        <w:rPr>
          <w:rFonts w:ascii="Times New Roman" w:hAnsi="Times New Roman" w:cs="Times New Roman"/>
          <w:b/>
          <w:lang w:val="en-GB"/>
        </w:rPr>
        <w:t>m</w:t>
      </w:r>
      <w:r w:rsidR="00375F5D" w:rsidRPr="002C6E6A">
        <w:rPr>
          <w:rFonts w:ascii="Times New Roman" w:hAnsi="Times New Roman" w:cs="Times New Roman"/>
          <w:b/>
          <w:lang w:val="en-GB"/>
        </w:rPr>
        <w:t>.</w:t>
      </w:r>
      <w:r w:rsidRPr="002C6E6A">
        <w:rPr>
          <w:rFonts w:ascii="Times New Roman" w:hAnsi="Times New Roman" w:cs="Times New Roman"/>
          <w:b/>
          <w:lang w:val="en-GB"/>
        </w:rPr>
        <w:t xml:space="preserve"> (EDT)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54"/>
      </w:tblGrid>
      <w:tr w:rsidR="008C57E3" w:rsidRPr="00434748" w14:paraId="52F1D6FF" w14:textId="77777777" w:rsidTr="002C6E6A">
        <w:trPr>
          <w:trHeight w:val="890"/>
          <w:jc w:val="center"/>
        </w:trPr>
        <w:tc>
          <w:tcPr>
            <w:tcW w:w="1696" w:type="dxa"/>
          </w:tcPr>
          <w:p w14:paraId="024FAE25" w14:textId="78269E57" w:rsidR="008C57E3" w:rsidRPr="002C6E6A" w:rsidRDefault="006F05FD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7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– 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7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10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45D86EA0" w14:textId="6EEEAF29" w:rsidR="008C57E3" w:rsidRPr="002C6E6A" w:rsidRDefault="00434748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Item 1. 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Opening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of the consultation</w:t>
            </w:r>
          </w:p>
          <w:p w14:paraId="1B18CEE8" w14:textId="7C955581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Opening remarks by </w:t>
            </w:r>
            <w:r w:rsidR="00434748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the 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Executive Secretary</w:t>
            </w:r>
            <w:r w:rsidR="00434748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of the Convention on Biological Diversity</w:t>
            </w:r>
          </w:p>
          <w:p w14:paraId="21C663DD" w14:textId="4839D720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Election of </w:t>
            </w:r>
            <w:r w:rsidR="00EC1C79" w:rsidRPr="002C6E6A">
              <w:rPr>
                <w:rFonts w:ascii="Times New Roman" w:hAnsi="Times New Roman" w:cs="Times New Roman"/>
                <w:kern w:val="22"/>
                <w:lang w:val="en-GB"/>
              </w:rPr>
              <w:t>c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o-</w:t>
            </w:r>
            <w:r w:rsidR="00EC1C79" w:rsidRPr="002C6E6A">
              <w:rPr>
                <w:rFonts w:ascii="Times New Roman" w:hAnsi="Times New Roman" w:cs="Times New Roman"/>
                <w:kern w:val="22"/>
                <w:lang w:val="en-GB"/>
              </w:rPr>
              <w:t>c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hairs for the </w:t>
            </w:r>
            <w:r w:rsidR="00434748" w:rsidRPr="002C6E6A">
              <w:rPr>
                <w:rFonts w:ascii="Times New Roman" w:hAnsi="Times New Roman" w:cs="Times New Roman"/>
                <w:kern w:val="22"/>
                <w:lang w:val="en-GB"/>
              </w:rPr>
              <w:t>v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irtual </w:t>
            </w:r>
            <w:r w:rsidR="00434748" w:rsidRPr="002C6E6A">
              <w:rPr>
                <w:rFonts w:ascii="Times New Roman" w:hAnsi="Times New Roman" w:cs="Times New Roman"/>
                <w:kern w:val="22"/>
                <w:lang w:val="en-GB"/>
              </w:rPr>
              <w:t>d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iscussion</w:t>
            </w:r>
          </w:p>
        </w:tc>
      </w:tr>
      <w:tr w:rsidR="008C57E3" w:rsidRPr="00434748" w14:paraId="4CBF8301" w14:textId="77777777" w:rsidTr="002C6E6A">
        <w:trPr>
          <w:trHeight w:val="620"/>
          <w:jc w:val="center"/>
        </w:trPr>
        <w:tc>
          <w:tcPr>
            <w:tcW w:w="1696" w:type="dxa"/>
          </w:tcPr>
          <w:p w14:paraId="22D1D9F1" w14:textId="78CB2C11" w:rsidR="008C57E3" w:rsidRPr="002C6E6A" w:rsidRDefault="006F05FD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7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10 – 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7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25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67A2BC34" w14:textId="6694007A" w:rsidR="008C57E3" w:rsidRPr="002C6E6A" w:rsidRDefault="00434748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Item 2. 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Introductory presentation – draft outline of a post-2020 gender plan of action</w:t>
            </w:r>
          </w:p>
          <w:p w14:paraId="691B05EF" w14:textId="256687EE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Secretariat</w:t>
            </w:r>
            <w:r w:rsidR="00434748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of the Convention on Biological Diversity</w:t>
            </w:r>
          </w:p>
        </w:tc>
      </w:tr>
      <w:tr w:rsidR="008C57E3" w:rsidRPr="00434748" w14:paraId="5BDD6945" w14:textId="77777777" w:rsidTr="002C6E6A">
        <w:trPr>
          <w:jc w:val="center"/>
        </w:trPr>
        <w:tc>
          <w:tcPr>
            <w:tcW w:w="1696" w:type="dxa"/>
          </w:tcPr>
          <w:p w14:paraId="6A11ADC1" w14:textId="1C3D3576" w:rsidR="008C57E3" w:rsidRPr="002C6E6A" w:rsidRDefault="006F05FD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7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25 – 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8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15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16DC29CB" w14:textId="7CDD8D30" w:rsidR="008C57E3" w:rsidRPr="002C6E6A" w:rsidRDefault="00434748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Item 3. 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Views on the purpose of the gender plan of action and its alignment with the post-2020 global biodiversity framework</w:t>
            </w:r>
          </w:p>
          <w:p w14:paraId="173C1CA7" w14:textId="77777777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Guiding questions:</w:t>
            </w:r>
          </w:p>
          <w:p w14:paraId="1443CAFD" w14:textId="19D27E4E" w:rsidR="008C57E3" w:rsidRPr="002C6E6A" w:rsidRDefault="008C57E3" w:rsidP="002C6E6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contextualSpacing w:val="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What do you think should be the purpose of a new gender plan of action?</w:t>
            </w:r>
          </w:p>
          <w:p w14:paraId="21412962" w14:textId="6D750AC7" w:rsidR="008C57E3" w:rsidRPr="002C6E6A" w:rsidRDefault="008C57E3" w:rsidP="002C6E6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Is the draft outline of the proposed plan of action well formulated to facilitate and support the gender</w:t>
            </w:r>
            <w:r w:rsidR="00434748" w:rsidRPr="002C6E6A">
              <w:rPr>
                <w:rFonts w:ascii="Times New Roman" w:hAnsi="Times New Roman" w:cs="Times New Roman"/>
                <w:kern w:val="22"/>
                <w:lang w:val="en-GB"/>
              </w:rPr>
              <w:t>-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responsive implementation of the post-2020 global biodiversity framework? </w:t>
            </w:r>
            <w:r w:rsidR="00CE094A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How </w:t>
            </w:r>
            <w:r w:rsidR="00434748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can 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this be improved?</w:t>
            </w:r>
          </w:p>
        </w:tc>
      </w:tr>
      <w:tr w:rsidR="008C57E3" w:rsidRPr="00434748" w14:paraId="0F5A0DD2" w14:textId="77777777" w:rsidTr="002C6E6A">
        <w:trPr>
          <w:trHeight w:val="314"/>
          <w:jc w:val="center"/>
        </w:trPr>
        <w:tc>
          <w:tcPr>
            <w:tcW w:w="1696" w:type="dxa"/>
          </w:tcPr>
          <w:p w14:paraId="581C5FA5" w14:textId="15BDFE88" w:rsidR="008C57E3" w:rsidRPr="002C6E6A" w:rsidRDefault="006F05FD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8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15 – 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8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20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538E2624" w14:textId="77777777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Short break</w:t>
            </w:r>
          </w:p>
        </w:tc>
      </w:tr>
      <w:tr w:rsidR="008C57E3" w:rsidRPr="00434748" w14:paraId="0F3494FC" w14:textId="77777777" w:rsidTr="002C6E6A">
        <w:trPr>
          <w:jc w:val="center"/>
        </w:trPr>
        <w:tc>
          <w:tcPr>
            <w:tcW w:w="1696" w:type="dxa"/>
          </w:tcPr>
          <w:p w14:paraId="0CD0E37F" w14:textId="7AC46AF7" w:rsidR="008C57E3" w:rsidRPr="002C6E6A" w:rsidRDefault="006F05FD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8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20 – 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9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55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44B42713" w14:textId="66D681AB" w:rsidR="008C57E3" w:rsidRPr="002C6E6A" w:rsidRDefault="00434748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Item 4. 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Views on the proposed expected outcomes and associated objectives</w:t>
            </w:r>
          </w:p>
          <w:p w14:paraId="4E757FFB" w14:textId="77777777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Guiding questions:</w:t>
            </w:r>
          </w:p>
          <w:p w14:paraId="300164A9" w14:textId="41983C75" w:rsidR="00F96A7E" w:rsidRPr="002C6E6A" w:rsidRDefault="008C57E3" w:rsidP="002C6E6A">
            <w:pPr>
              <w:pStyle w:val="ListParagraph"/>
              <w:numPr>
                <w:ilvl w:val="0"/>
                <w:numId w:val="3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contextualSpacing w:val="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(For each of the expected outcomes) Are the proposed expected outcomes and the associated objectives appropriate</w:t>
            </w:r>
            <w:r w:rsidR="00FF0EA4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in purpose and scope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? Is it clear how they can support a gender</w:t>
            </w:r>
            <w:r w:rsidR="002F4B62">
              <w:rPr>
                <w:rFonts w:ascii="Times New Roman" w:hAnsi="Times New Roman" w:cs="Times New Roman"/>
                <w:kern w:val="22"/>
                <w:lang w:val="en-GB"/>
              </w:rPr>
              <w:t>-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responsive implementation of the post-2020 global biodiversity framework? Are any other expected outcomes missing </w:t>
            </w:r>
            <w:r w:rsidR="002F4B62">
              <w:rPr>
                <w:rFonts w:ascii="Times New Roman" w:hAnsi="Times New Roman" w:cs="Times New Roman"/>
                <w:kern w:val="22"/>
                <w:lang w:val="en-GB"/>
              </w:rPr>
              <w:t>that</w:t>
            </w:r>
            <w:r w:rsidR="002F4B62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should be included? Are there any that should be removed?</w:t>
            </w:r>
            <w:r w:rsidR="002F4B62">
              <w:rPr>
                <w:rFonts w:ascii="Times New Roman" w:hAnsi="Times New Roman" w:cs="Times New Roman"/>
                <w:kern w:val="22"/>
                <w:lang w:val="en-GB"/>
              </w:rPr>
              <w:br/>
            </w:r>
            <w:r w:rsidR="002F4B62">
              <w:rPr>
                <w:rFonts w:ascii="Times New Roman" w:hAnsi="Times New Roman" w:cs="Times New Roman"/>
                <w:kern w:val="22"/>
                <w:lang w:val="en-GB"/>
              </w:rPr>
              <w:br/>
            </w:r>
            <w:r w:rsidR="00F96A7E" w:rsidRPr="002C6E6A">
              <w:rPr>
                <w:rFonts w:ascii="Times New Roman" w:hAnsi="Times New Roman" w:cs="Times New Roman"/>
                <w:kern w:val="22"/>
                <w:lang w:val="en-GB"/>
              </w:rPr>
              <w:t>Expected Outcome 1: Objectives 1.1; 1.2; 1.3; 1.4; 1.5</w:t>
            </w:r>
          </w:p>
          <w:p w14:paraId="407F67E8" w14:textId="0854353D" w:rsidR="00F96A7E" w:rsidRPr="002C6E6A" w:rsidRDefault="00F96A7E" w:rsidP="002C6E6A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360"/>
              <w:contextualSpacing w:val="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Expected Outcome 2: Objectives 2.1; 2.2; 2.3</w:t>
            </w:r>
          </w:p>
          <w:p w14:paraId="1FEE2CAC" w14:textId="50E01D0C" w:rsidR="008C57E3" w:rsidRPr="002C6E6A" w:rsidRDefault="00F96A7E" w:rsidP="002C6E6A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360"/>
              <w:contextualSpacing w:val="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Expected Outcome 3: Objectives 3.1; 3.2; 3.3; 3.4; 3.5; 3.6</w:t>
            </w:r>
          </w:p>
        </w:tc>
      </w:tr>
      <w:tr w:rsidR="008C57E3" w:rsidRPr="00434748" w14:paraId="277DC12C" w14:textId="77777777" w:rsidTr="002C6E6A">
        <w:trPr>
          <w:trHeight w:val="593"/>
          <w:jc w:val="center"/>
        </w:trPr>
        <w:tc>
          <w:tcPr>
            <w:tcW w:w="1696" w:type="dxa"/>
          </w:tcPr>
          <w:p w14:paraId="6F443A7F" w14:textId="31DBD17F" w:rsidR="008C57E3" w:rsidRPr="002C6E6A" w:rsidRDefault="00851725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9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kern w:val="22"/>
                <w:lang w:val="en-GB"/>
              </w:rPr>
              <w:t>55 – 1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0</w:t>
            </w:r>
            <w:r w:rsidR="00375F5D"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278507C2" w14:textId="6491C51F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 xml:space="preserve">Closing </w:t>
            </w:r>
            <w:r w:rsidR="004E3055" w:rsidRPr="002C6E6A">
              <w:rPr>
                <w:rFonts w:ascii="Times New Roman" w:hAnsi="Times New Roman" w:cs="Times New Roman"/>
                <w:kern w:val="22"/>
                <w:lang w:val="en-GB"/>
              </w:rPr>
              <w:t>r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emarks</w:t>
            </w:r>
          </w:p>
          <w:p w14:paraId="35876D6D" w14:textId="47441A24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Co-</w:t>
            </w:r>
            <w:r w:rsidR="004E3055" w:rsidRPr="002C6E6A">
              <w:rPr>
                <w:rFonts w:ascii="Times New Roman" w:hAnsi="Times New Roman" w:cs="Times New Roman"/>
                <w:kern w:val="22"/>
                <w:lang w:val="en-GB"/>
              </w:rPr>
              <w:t>c</w:t>
            </w:r>
            <w:r w:rsidRPr="002C6E6A">
              <w:rPr>
                <w:rFonts w:ascii="Times New Roman" w:hAnsi="Times New Roman" w:cs="Times New Roman"/>
                <w:kern w:val="22"/>
                <w:lang w:val="en-GB"/>
              </w:rPr>
              <w:t>hairs</w:t>
            </w:r>
          </w:p>
        </w:tc>
      </w:tr>
    </w:tbl>
    <w:p w14:paraId="1E686EE8" w14:textId="77777777" w:rsidR="008C57E3" w:rsidRPr="002C6E6A" w:rsidRDefault="008C57E3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lang w:val="en-GB"/>
        </w:rPr>
      </w:pPr>
    </w:p>
    <w:p w14:paraId="042E2727" w14:textId="34B2093C" w:rsidR="0067221C" w:rsidRPr="002C6E6A" w:rsidRDefault="008C57E3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lang w:val="en-GB"/>
        </w:rPr>
      </w:pPr>
      <w:r w:rsidRPr="002C6E6A">
        <w:rPr>
          <w:rFonts w:ascii="Times New Roman" w:hAnsi="Times New Roman" w:cs="Times New Roman"/>
          <w:b/>
          <w:lang w:val="en-GB"/>
        </w:rPr>
        <w:lastRenderedPageBreak/>
        <w:t xml:space="preserve">Thursday </w:t>
      </w:r>
      <w:r w:rsidR="003C5F8B" w:rsidRPr="002C6E6A">
        <w:rPr>
          <w:rFonts w:ascii="Times New Roman" w:hAnsi="Times New Roman" w:cs="Times New Roman"/>
          <w:b/>
          <w:lang w:val="en-GB"/>
        </w:rPr>
        <w:t xml:space="preserve">29 </w:t>
      </w:r>
      <w:r w:rsidRPr="002C6E6A">
        <w:rPr>
          <w:rFonts w:ascii="Times New Roman" w:hAnsi="Times New Roman" w:cs="Times New Roman"/>
          <w:b/>
          <w:lang w:val="en-GB"/>
        </w:rPr>
        <w:t>July 2021</w:t>
      </w:r>
      <w:r w:rsidR="00375F5D" w:rsidRPr="002C6E6A">
        <w:rPr>
          <w:rFonts w:ascii="Times New Roman" w:hAnsi="Times New Roman" w:cs="Times New Roman"/>
          <w:b/>
          <w:lang w:val="en-GB"/>
        </w:rPr>
        <w:t>,</w:t>
      </w:r>
      <w:r w:rsidRPr="002C6E6A">
        <w:rPr>
          <w:rFonts w:ascii="Times New Roman" w:hAnsi="Times New Roman" w:cs="Times New Roman"/>
          <w:b/>
          <w:lang w:val="en-GB"/>
        </w:rPr>
        <w:t xml:space="preserve"> </w:t>
      </w:r>
      <w:r w:rsidR="00851725" w:rsidRPr="002C6E6A">
        <w:rPr>
          <w:rFonts w:ascii="Times New Roman" w:hAnsi="Times New Roman" w:cs="Times New Roman"/>
          <w:b/>
          <w:lang w:val="en-GB"/>
        </w:rPr>
        <w:t>7</w:t>
      </w:r>
      <w:r w:rsidRPr="002C6E6A">
        <w:rPr>
          <w:rFonts w:ascii="Times New Roman" w:hAnsi="Times New Roman" w:cs="Times New Roman"/>
          <w:b/>
          <w:lang w:val="en-GB"/>
        </w:rPr>
        <w:t xml:space="preserve"> – </w:t>
      </w:r>
      <w:r w:rsidR="003C5F8B" w:rsidRPr="002C6E6A">
        <w:rPr>
          <w:rFonts w:ascii="Times New Roman" w:hAnsi="Times New Roman" w:cs="Times New Roman"/>
          <w:b/>
          <w:lang w:val="en-GB"/>
        </w:rPr>
        <w:t>1</w:t>
      </w:r>
      <w:r w:rsidR="00851725" w:rsidRPr="002C6E6A">
        <w:rPr>
          <w:rFonts w:ascii="Times New Roman" w:hAnsi="Times New Roman" w:cs="Times New Roman"/>
          <w:b/>
          <w:lang w:val="en-GB"/>
        </w:rPr>
        <w:t>0</w:t>
      </w:r>
      <w:r w:rsidR="00375F5D" w:rsidRPr="002C6E6A">
        <w:rPr>
          <w:rFonts w:ascii="Times New Roman" w:hAnsi="Times New Roman" w:cs="Times New Roman"/>
          <w:b/>
          <w:lang w:val="en-GB"/>
        </w:rPr>
        <w:t xml:space="preserve"> </w:t>
      </w:r>
      <w:r w:rsidR="00494576" w:rsidRPr="002C6E6A">
        <w:rPr>
          <w:rFonts w:ascii="Times New Roman" w:hAnsi="Times New Roman" w:cs="Times New Roman"/>
          <w:b/>
          <w:lang w:val="en-GB"/>
        </w:rPr>
        <w:t>a</w:t>
      </w:r>
      <w:r w:rsidR="00375F5D" w:rsidRPr="002C6E6A">
        <w:rPr>
          <w:rFonts w:ascii="Times New Roman" w:hAnsi="Times New Roman" w:cs="Times New Roman"/>
          <w:b/>
          <w:lang w:val="en-GB"/>
        </w:rPr>
        <w:t>.</w:t>
      </w:r>
      <w:r w:rsidR="00494576" w:rsidRPr="002C6E6A">
        <w:rPr>
          <w:rFonts w:ascii="Times New Roman" w:hAnsi="Times New Roman" w:cs="Times New Roman"/>
          <w:b/>
          <w:lang w:val="en-GB"/>
        </w:rPr>
        <w:t>m</w:t>
      </w:r>
      <w:r w:rsidR="00375F5D" w:rsidRPr="002C6E6A">
        <w:rPr>
          <w:rFonts w:ascii="Times New Roman" w:hAnsi="Times New Roman" w:cs="Times New Roman"/>
          <w:b/>
          <w:lang w:val="en-GB"/>
        </w:rPr>
        <w:t>.</w:t>
      </w:r>
      <w:r w:rsidRPr="002C6E6A">
        <w:rPr>
          <w:rFonts w:ascii="Times New Roman" w:hAnsi="Times New Roman" w:cs="Times New Roman"/>
          <w:b/>
          <w:lang w:val="en-GB"/>
        </w:rPr>
        <w:t xml:space="preserve"> (EDT)</w:t>
      </w:r>
    </w:p>
    <w:p w14:paraId="27737D6B" w14:textId="2D191DD6" w:rsidR="008C57E3" w:rsidRPr="002C6E6A" w:rsidRDefault="0067221C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lang w:val="en-GB"/>
        </w:rPr>
      </w:pPr>
      <w:r w:rsidRPr="002C6E6A">
        <w:rPr>
          <w:rFonts w:ascii="Times New Roman" w:hAnsi="Times New Roman" w:cs="Times New Roman"/>
          <w:b/>
          <w:lang w:val="en-GB"/>
        </w:rPr>
        <w:t>*</w:t>
      </w:r>
      <w:r w:rsidR="001B6385" w:rsidRPr="002C6E6A">
        <w:rPr>
          <w:rFonts w:ascii="Times New Roman" w:hAnsi="Times New Roman" w:cs="Times New Roman"/>
          <w:b/>
          <w:lang w:val="en-GB"/>
        </w:rPr>
        <w:t>TO NOTE</w:t>
      </w:r>
      <w:r w:rsidR="002F4B62">
        <w:rPr>
          <w:rFonts w:ascii="Times New Roman" w:hAnsi="Times New Roman" w:cs="Times New Roman"/>
          <w:b/>
          <w:bCs/>
          <w:lang w:val="en-GB"/>
        </w:rPr>
        <w:t>:</w:t>
      </w:r>
      <w:r w:rsidR="001B6385" w:rsidRPr="002C6E6A">
        <w:rPr>
          <w:rFonts w:ascii="Times New Roman" w:hAnsi="Times New Roman" w:cs="Times New Roman"/>
          <w:b/>
          <w:lang w:val="en-GB"/>
        </w:rPr>
        <w:t xml:space="preserve"> </w:t>
      </w:r>
      <w:r w:rsidR="008119EA" w:rsidRPr="002C6E6A">
        <w:rPr>
          <w:rFonts w:ascii="Times New Roman" w:hAnsi="Times New Roman" w:cs="Times New Roman"/>
          <w:b/>
          <w:lang w:val="en-GB"/>
        </w:rPr>
        <w:t>this</w:t>
      </w:r>
      <w:r w:rsidR="001B6385" w:rsidRPr="002C6E6A">
        <w:rPr>
          <w:rFonts w:ascii="Times New Roman" w:hAnsi="Times New Roman" w:cs="Times New Roman"/>
          <w:b/>
          <w:lang w:val="en-GB"/>
        </w:rPr>
        <w:t xml:space="preserve"> </w:t>
      </w:r>
      <w:r w:rsidR="008119EA" w:rsidRPr="002C6E6A">
        <w:rPr>
          <w:rFonts w:ascii="Times New Roman" w:hAnsi="Times New Roman" w:cs="Times New Roman"/>
          <w:b/>
          <w:lang w:val="en-GB"/>
        </w:rPr>
        <w:t>session continues from the first session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54"/>
      </w:tblGrid>
      <w:tr w:rsidR="008C57E3" w:rsidRPr="00910170" w14:paraId="7949CC33" w14:textId="77777777" w:rsidTr="002C6E6A">
        <w:trPr>
          <w:jc w:val="center"/>
        </w:trPr>
        <w:tc>
          <w:tcPr>
            <w:tcW w:w="1696" w:type="dxa"/>
          </w:tcPr>
          <w:p w14:paraId="149F421F" w14:textId="2447BAAE" w:rsidR="008C57E3" w:rsidRPr="002C6E6A" w:rsidRDefault="00851725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7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2C6E6A">
              <w:rPr>
                <w:rFonts w:ascii="Times New Roman" w:hAnsi="Times New Roman" w:cs="Times New Roman"/>
                <w:lang w:val="en-GB"/>
              </w:rPr>
              <w:t>7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>10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3CB86758" w14:textId="6ED15A68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 xml:space="preserve">Summary </w:t>
            </w:r>
            <w:r w:rsidR="002F4B62">
              <w:rPr>
                <w:rFonts w:ascii="Times New Roman" w:hAnsi="Times New Roman" w:cs="Times New Roman"/>
                <w:lang w:val="en-GB"/>
              </w:rPr>
              <w:t>r</w:t>
            </w:r>
            <w:r w:rsidRPr="002C6E6A">
              <w:rPr>
                <w:rFonts w:ascii="Times New Roman" w:hAnsi="Times New Roman" w:cs="Times New Roman"/>
                <w:lang w:val="en-GB"/>
              </w:rPr>
              <w:t xml:space="preserve">ecap </w:t>
            </w:r>
            <w:r w:rsidR="002F4B62">
              <w:rPr>
                <w:rFonts w:ascii="Times New Roman" w:hAnsi="Times New Roman" w:cs="Times New Roman"/>
                <w:lang w:val="en-GB"/>
              </w:rPr>
              <w:t>of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C5F8B" w:rsidRPr="002C6E6A">
              <w:rPr>
                <w:rFonts w:ascii="Times New Roman" w:hAnsi="Times New Roman" w:cs="Times New Roman"/>
                <w:lang w:val="en-GB"/>
              </w:rPr>
              <w:t xml:space="preserve">27 </w:t>
            </w:r>
            <w:r w:rsidRPr="002C6E6A">
              <w:rPr>
                <w:rFonts w:ascii="Times New Roman" w:hAnsi="Times New Roman" w:cs="Times New Roman"/>
                <w:lang w:val="en-GB"/>
              </w:rPr>
              <w:t>July 2021 discussion</w:t>
            </w:r>
          </w:p>
          <w:p w14:paraId="09616AC5" w14:textId="6A50A29F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Co-</w:t>
            </w:r>
            <w:r w:rsidR="003650E2" w:rsidRPr="002C6E6A">
              <w:rPr>
                <w:rFonts w:ascii="Times New Roman" w:hAnsi="Times New Roman" w:cs="Times New Roman"/>
                <w:lang w:val="en-GB"/>
              </w:rPr>
              <w:t>c</w:t>
            </w:r>
            <w:r w:rsidRPr="002C6E6A">
              <w:rPr>
                <w:rFonts w:ascii="Times New Roman" w:hAnsi="Times New Roman" w:cs="Times New Roman"/>
                <w:lang w:val="en-GB"/>
              </w:rPr>
              <w:t>hairs</w:t>
            </w:r>
          </w:p>
        </w:tc>
      </w:tr>
      <w:tr w:rsidR="008C57E3" w:rsidRPr="00910170" w14:paraId="74385D51" w14:textId="77777777" w:rsidTr="002C6E6A">
        <w:trPr>
          <w:jc w:val="center"/>
        </w:trPr>
        <w:tc>
          <w:tcPr>
            <w:tcW w:w="1696" w:type="dxa"/>
          </w:tcPr>
          <w:p w14:paraId="1F2BA90E" w14:textId="028E1C90" w:rsidR="008C57E3" w:rsidRPr="002C6E6A" w:rsidRDefault="00851725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7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 xml:space="preserve">10 – </w:t>
            </w:r>
            <w:r w:rsidRPr="002C6E6A">
              <w:rPr>
                <w:rFonts w:ascii="Times New Roman" w:hAnsi="Times New Roman" w:cs="Times New Roman"/>
                <w:lang w:val="en-GB"/>
              </w:rPr>
              <w:t>7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>55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6901408C" w14:textId="386D7936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 xml:space="preserve">(Discussion time to be continued from </w:t>
            </w:r>
            <w:r w:rsidR="003C5F8B" w:rsidRPr="002C6E6A">
              <w:rPr>
                <w:rFonts w:ascii="Times New Roman" w:hAnsi="Times New Roman" w:cs="Times New Roman"/>
                <w:lang w:val="en-GB"/>
              </w:rPr>
              <w:t xml:space="preserve">27 </w:t>
            </w:r>
            <w:r w:rsidRPr="002C6E6A">
              <w:rPr>
                <w:rFonts w:ascii="Times New Roman" w:hAnsi="Times New Roman" w:cs="Times New Roman"/>
                <w:lang w:val="en-GB"/>
              </w:rPr>
              <w:t>July 2021, as needed)</w:t>
            </w:r>
          </w:p>
          <w:p w14:paraId="7016191E" w14:textId="4C0223A7" w:rsidR="008C57E3" w:rsidRPr="002C6E6A" w:rsidRDefault="00E722E0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Item 4. 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>Views on the proposed expected outcomes and associated objectives</w:t>
            </w:r>
          </w:p>
          <w:p w14:paraId="7F3A5C0A" w14:textId="77777777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Guiding questions:</w:t>
            </w:r>
          </w:p>
          <w:p w14:paraId="63D6DA3B" w14:textId="6FBF6696" w:rsidR="004F5B48" w:rsidRPr="002C6E6A" w:rsidRDefault="008C57E3" w:rsidP="002C6E6A">
            <w:pPr>
              <w:pStyle w:val="ListParagraph"/>
              <w:numPr>
                <w:ilvl w:val="0"/>
                <w:numId w:val="3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(For each of the expected outcomes) Are the proposed expected outcomes and the associated objectives appropriate in purpose and scope? Is it clear how they can support a gender</w:t>
            </w:r>
            <w:r w:rsidR="00E722E0">
              <w:rPr>
                <w:rFonts w:ascii="Times New Roman" w:hAnsi="Times New Roman" w:cs="Times New Roman"/>
                <w:lang w:val="en-GB"/>
              </w:rPr>
              <w:t>-</w:t>
            </w:r>
            <w:r w:rsidRPr="002C6E6A">
              <w:rPr>
                <w:rFonts w:ascii="Times New Roman" w:hAnsi="Times New Roman" w:cs="Times New Roman"/>
                <w:lang w:val="en-GB"/>
              </w:rPr>
              <w:t xml:space="preserve">responsive implementation of the post-2020 global biodiversity framework? Are there any other expected outcomes that are missing </w:t>
            </w:r>
            <w:r w:rsidR="004F5B48" w:rsidRPr="002C6E6A">
              <w:rPr>
                <w:rFonts w:ascii="Times New Roman" w:hAnsi="Times New Roman" w:cs="Times New Roman"/>
                <w:lang w:val="en-GB"/>
              </w:rPr>
              <w:t>and</w:t>
            </w:r>
            <w:r w:rsidRPr="002C6E6A">
              <w:rPr>
                <w:rFonts w:ascii="Times New Roman" w:hAnsi="Times New Roman" w:cs="Times New Roman"/>
                <w:lang w:val="en-GB"/>
              </w:rPr>
              <w:t xml:space="preserve"> should be included? Are there any that should be removed?</w:t>
            </w:r>
            <w:r w:rsidR="002F4B62">
              <w:rPr>
                <w:rFonts w:ascii="Times New Roman" w:hAnsi="Times New Roman" w:cs="Times New Roman"/>
                <w:lang w:val="en-GB"/>
              </w:rPr>
              <w:br/>
            </w:r>
          </w:p>
          <w:p w14:paraId="15A08A68" w14:textId="77777777" w:rsidR="004F5B48" w:rsidRPr="002C6E6A" w:rsidRDefault="004F5B48" w:rsidP="002C6E6A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Expected Outcome 1: Objectives 1.1; 1.2; 1.3; 1.4; 1.5</w:t>
            </w:r>
          </w:p>
          <w:p w14:paraId="4AEA7F56" w14:textId="77777777" w:rsidR="004F5B48" w:rsidRPr="002C6E6A" w:rsidRDefault="004F5B48" w:rsidP="002C6E6A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 xml:space="preserve">Expected Outcome 2: Objectives 2.1; 2.2; 2.3 </w:t>
            </w:r>
          </w:p>
          <w:p w14:paraId="5F7A5C6B" w14:textId="5D4E273D" w:rsidR="008C57E3" w:rsidRPr="002C6E6A" w:rsidRDefault="004F5B48" w:rsidP="002C6E6A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60"/>
              <w:contextualSpacing w:val="0"/>
              <w:rPr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Expected Outcome 3: Objectives 3.1; 3.2; 3.3; 3.4; 3.5; 3.6</w:t>
            </w:r>
          </w:p>
        </w:tc>
      </w:tr>
      <w:tr w:rsidR="008C57E3" w:rsidRPr="00910170" w14:paraId="03EAEC92" w14:textId="77777777" w:rsidTr="002C6E6A">
        <w:trPr>
          <w:jc w:val="center"/>
        </w:trPr>
        <w:tc>
          <w:tcPr>
            <w:tcW w:w="1696" w:type="dxa"/>
          </w:tcPr>
          <w:p w14:paraId="3160F492" w14:textId="74B12849" w:rsidR="008C57E3" w:rsidRPr="002C6E6A" w:rsidRDefault="00851725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7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>55</w:t>
            </w:r>
            <w:r w:rsidR="008B7FE4" w:rsidRPr="002C6E6A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2C6E6A">
              <w:rPr>
                <w:rFonts w:ascii="Times New Roman" w:hAnsi="Times New Roman" w:cs="Times New Roman"/>
                <w:lang w:val="en-GB"/>
              </w:rPr>
              <w:t>8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6F936086" w14:textId="77777777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Short break</w:t>
            </w:r>
          </w:p>
        </w:tc>
      </w:tr>
      <w:tr w:rsidR="008C57E3" w:rsidRPr="00910170" w14:paraId="13BD92BE" w14:textId="77777777" w:rsidTr="002C6E6A">
        <w:trPr>
          <w:jc w:val="center"/>
        </w:trPr>
        <w:tc>
          <w:tcPr>
            <w:tcW w:w="1696" w:type="dxa"/>
          </w:tcPr>
          <w:p w14:paraId="66824220" w14:textId="453F012F" w:rsidR="008C57E3" w:rsidRPr="002C6E6A" w:rsidRDefault="00851725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8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2C6E6A">
              <w:rPr>
                <w:rFonts w:ascii="Times New Roman" w:hAnsi="Times New Roman" w:cs="Times New Roman"/>
                <w:lang w:val="en-GB"/>
              </w:rPr>
              <w:t>9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>5</w:t>
            </w:r>
            <w:r w:rsidR="00395955" w:rsidRPr="002C6E6A">
              <w:rPr>
                <w:rFonts w:ascii="Times New Roman" w:hAnsi="Times New Roman" w:cs="Times New Roman"/>
                <w:lang w:val="en-GB"/>
              </w:rPr>
              <w:t>0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2E2FC275" w14:textId="28ACD821" w:rsidR="008C57E3" w:rsidRPr="002C6E6A" w:rsidRDefault="00E722E0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Item 5. 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>Views on the proposed actions, including associated deliverables, timelines and responsible actors</w:t>
            </w:r>
          </w:p>
          <w:p w14:paraId="392FC73F" w14:textId="77777777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Guiding questions:</w:t>
            </w:r>
          </w:p>
          <w:p w14:paraId="44FC07A1" w14:textId="5D6F9611" w:rsidR="008C57E3" w:rsidRPr="002C6E6A" w:rsidRDefault="008C57E3" w:rsidP="002C6E6A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Are the proposed actions appropriate in purpose and scope? Will they support effective gender responsive implementation?  If not</w:t>
            </w:r>
            <w:r w:rsidR="008B7FE4" w:rsidRPr="002C6E6A">
              <w:rPr>
                <w:rFonts w:ascii="Times New Roman" w:hAnsi="Times New Roman" w:cs="Times New Roman"/>
                <w:lang w:val="en-GB"/>
              </w:rPr>
              <w:t>,</w:t>
            </w:r>
            <w:r w:rsidRPr="002C6E6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72D42" w:rsidRPr="002C6E6A">
              <w:rPr>
                <w:rFonts w:ascii="Times New Roman" w:hAnsi="Times New Roman" w:cs="Times New Roman"/>
                <w:lang w:val="en-GB"/>
              </w:rPr>
              <w:t>how could they be revised</w:t>
            </w:r>
            <w:r w:rsidRPr="002C6E6A">
              <w:rPr>
                <w:rFonts w:ascii="Times New Roman" w:hAnsi="Times New Roman" w:cs="Times New Roman"/>
                <w:lang w:val="en-GB"/>
              </w:rPr>
              <w:t xml:space="preserve"> to enable this? What types of deliverables and timelines should be included?</w:t>
            </w:r>
          </w:p>
        </w:tc>
      </w:tr>
      <w:tr w:rsidR="008C57E3" w:rsidRPr="00910170" w14:paraId="6455BBF8" w14:textId="77777777" w:rsidTr="002C6E6A">
        <w:trPr>
          <w:jc w:val="center"/>
        </w:trPr>
        <w:tc>
          <w:tcPr>
            <w:tcW w:w="1696" w:type="dxa"/>
          </w:tcPr>
          <w:p w14:paraId="6AB34209" w14:textId="09C4E5A3" w:rsidR="008C57E3" w:rsidRPr="002C6E6A" w:rsidRDefault="00851725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>9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>.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 xml:space="preserve">50 – </w:t>
            </w:r>
            <w:r w:rsidR="00494576" w:rsidRPr="002C6E6A">
              <w:rPr>
                <w:rFonts w:ascii="Times New Roman" w:hAnsi="Times New Roman" w:cs="Times New Roman"/>
                <w:lang w:val="en-GB"/>
              </w:rPr>
              <w:t>1</w:t>
            </w:r>
            <w:r w:rsidRPr="002C6E6A">
              <w:rPr>
                <w:rFonts w:ascii="Times New Roman" w:hAnsi="Times New Roman" w:cs="Times New Roman"/>
                <w:lang w:val="en-GB"/>
              </w:rPr>
              <w:t>0</w:t>
            </w:r>
            <w:r w:rsidR="004209E4" w:rsidRPr="002C6E6A">
              <w:rPr>
                <w:rFonts w:ascii="Times New Roman" w:hAnsi="Times New Roman" w:cs="Times New Roman"/>
                <w:lang w:val="en-GB"/>
              </w:rPr>
              <w:t xml:space="preserve"> a.m.</w:t>
            </w:r>
          </w:p>
        </w:tc>
        <w:tc>
          <w:tcPr>
            <w:tcW w:w="7654" w:type="dxa"/>
          </w:tcPr>
          <w:p w14:paraId="79F94A41" w14:textId="61AA5044" w:rsidR="008C57E3" w:rsidRPr="002C6E6A" w:rsidRDefault="00E722E0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Item 6. </w:t>
            </w:r>
            <w:r w:rsidR="008C57E3" w:rsidRPr="002C6E6A">
              <w:rPr>
                <w:rFonts w:ascii="Times New Roman" w:hAnsi="Times New Roman" w:cs="Times New Roman"/>
                <w:lang w:val="en-GB"/>
              </w:rPr>
              <w:t>Closing</w:t>
            </w:r>
            <w:r w:rsidRPr="00B54B29">
              <w:rPr>
                <w:rFonts w:ascii="Times New Roman" w:hAnsi="Times New Roman" w:cs="Times New Roman"/>
                <w:lang w:val="en-GB"/>
              </w:rPr>
              <w:t xml:space="preserve"> of the consultation</w:t>
            </w:r>
          </w:p>
          <w:p w14:paraId="6BA28A89" w14:textId="7BB381EC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 xml:space="preserve">Closing remarks by </w:t>
            </w:r>
            <w:r w:rsidR="00FF7F1C" w:rsidRPr="002C6E6A">
              <w:rPr>
                <w:rFonts w:ascii="Times New Roman" w:hAnsi="Times New Roman" w:cs="Times New Roman"/>
                <w:lang w:val="en-GB"/>
              </w:rPr>
              <w:t>c</w:t>
            </w:r>
            <w:r w:rsidRPr="002C6E6A">
              <w:rPr>
                <w:rFonts w:ascii="Times New Roman" w:hAnsi="Times New Roman" w:cs="Times New Roman"/>
                <w:lang w:val="en-GB"/>
              </w:rPr>
              <w:t>o-</w:t>
            </w:r>
            <w:r w:rsidR="00FF7F1C" w:rsidRPr="002C6E6A">
              <w:rPr>
                <w:rFonts w:ascii="Times New Roman" w:hAnsi="Times New Roman" w:cs="Times New Roman"/>
                <w:lang w:val="en-GB"/>
              </w:rPr>
              <w:t>c</w:t>
            </w:r>
            <w:r w:rsidRPr="002C6E6A">
              <w:rPr>
                <w:rFonts w:ascii="Times New Roman" w:hAnsi="Times New Roman" w:cs="Times New Roman"/>
                <w:lang w:val="en-GB"/>
              </w:rPr>
              <w:t>hairs</w:t>
            </w:r>
          </w:p>
          <w:p w14:paraId="55A98B66" w14:textId="308C2835" w:rsidR="008C57E3" w:rsidRPr="002C6E6A" w:rsidRDefault="008C57E3" w:rsidP="002C6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C6E6A">
              <w:rPr>
                <w:rFonts w:ascii="Times New Roman" w:hAnsi="Times New Roman" w:cs="Times New Roman"/>
                <w:lang w:val="en-GB"/>
              </w:rPr>
              <w:t xml:space="preserve">Closing remarks by </w:t>
            </w:r>
            <w:r w:rsidR="00E722E0">
              <w:rPr>
                <w:rFonts w:ascii="Times New Roman" w:hAnsi="Times New Roman" w:cs="Times New Roman"/>
                <w:lang w:val="en-GB"/>
              </w:rPr>
              <w:t>the</w:t>
            </w:r>
            <w:r w:rsidR="00E722E0" w:rsidRPr="002C6E6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C6E6A">
              <w:rPr>
                <w:rFonts w:ascii="Times New Roman" w:hAnsi="Times New Roman" w:cs="Times New Roman"/>
                <w:lang w:val="en-GB"/>
              </w:rPr>
              <w:t>Secretariat</w:t>
            </w:r>
            <w:r w:rsidR="00E722E0">
              <w:rPr>
                <w:rFonts w:ascii="Times New Roman" w:hAnsi="Times New Roman" w:cs="Times New Roman"/>
                <w:lang w:val="en-GB"/>
              </w:rPr>
              <w:t xml:space="preserve"> of the Convention on Biological Diversity</w:t>
            </w:r>
          </w:p>
        </w:tc>
      </w:tr>
    </w:tbl>
    <w:p w14:paraId="4818F2DC" w14:textId="77777777" w:rsidR="008C57E3" w:rsidRPr="002C6E6A" w:rsidRDefault="008C57E3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lang w:val="en-GB"/>
        </w:rPr>
      </w:pPr>
    </w:p>
    <w:p w14:paraId="1E04B611" w14:textId="5E9A4E84" w:rsidR="00242598" w:rsidRPr="002C6E6A" w:rsidRDefault="00C8711E" w:rsidP="002C6E6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lang w:val="en-GB"/>
        </w:rPr>
      </w:pPr>
      <w:r w:rsidRPr="002C6E6A">
        <w:rPr>
          <w:rFonts w:ascii="Times New Roman" w:hAnsi="Times New Roman" w:cs="Times New Roman"/>
          <w:lang w:val="en-GB"/>
        </w:rPr>
        <w:t>__________</w:t>
      </w:r>
    </w:p>
    <w:sectPr w:rsidR="00242598" w:rsidRPr="002C6E6A" w:rsidSect="002C6E6A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F462" w14:textId="77777777" w:rsidR="00F9615B" w:rsidRDefault="00F9615B" w:rsidP="00FC5EF4">
      <w:pPr>
        <w:spacing w:after="0" w:line="240" w:lineRule="auto"/>
      </w:pPr>
      <w:r>
        <w:separator/>
      </w:r>
    </w:p>
  </w:endnote>
  <w:endnote w:type="continuationSeparator" w:id="0">
    <w:p w14:paraId="5CC7BA50" w14:textId="77777777" w:rsidR="00F9615B" w:rsidRDefault="00F9615B" w:rsidP="00FC5EF4">
      <w:pPr>
        <w:spacing w:after="0" w:line="240" w:lineRule="auto"/>
      </w:pPr>
      <w:r>
        <w:continuationSeparator/>
      </w:r>
    </w:p>
  </w:endnote>
  <w:endnote w:type="continuationNotice" w:id="1">
    <w:p w14:paraId="367273B6" w14:textId="77777777" w:rsidR="00F9615B" w:rsidRDefault="00F96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82799943"/>
      <w:docPartObj>
        <w:docPartGallery w:val="Page Numbers (Bottom of Page)"/>
        <w:docPartUnique/>
      </w:docPartObj>
    </w:sdtPr>
    <w:sdtContent>
      <w:p w14:paraId="7B795B96" w14:textId="0E20A26E" w:rsidR="005C14F6" w:rsidRPr="002C6E6A" w:rsidRDefault="00EE787D" w:rsidP="002C6E6A">
        <w:pPr>
          <w:pStyle w:val="Footer"/>
          <w:jc w:val="center"/>
          <w:rPr>
            <w:rFonts w:ascii="Times New Roman" w:hAnsi="Times New Roman" w:cs="Times New Roman"/>
          </w:rPr>
        </w:pPr>
        <w:r w:rsidRPr="002C6E6A">
          <w:rPr>
            <w:rFonts w:ascii="Times New Roman" w:hAnsi="Times New Roman" w:cs="Times New Roman"/>
          </w:rPr>
          <w:fldChar w:fldCharType="begin"/>
        </w:r>
        <w:r w:rsidRPr="002C6E6A">
          <w:rPr>
            <w:rFonts w:ascii="Times New Roman" w:hAnsi="Times New Roman" w:cs="Times New Roman"/>
          </w:rPr>
          <w:instrText xml:space="preserve"> PAGE   \* MERGEFORMAT </w:instrText>
        </w:r>
        <w:r w:rsidRPr="002C6E6A">
          <w:rPr>
            <w:rFonts w:ascii="Times New Roman" w:hAnsi="Times New Roman" w:cs="Times New Roman"/>
          </w:rPr>
          <w:fldChar w:fldCharType="separate"/>
        </w:r>
        <w:r w:rsidRPr="002C6E6A">
          <w:rPr>
            <w:rFonts w:ascii="Times New Roman" w:hAnsi="Times New Roman" w:cs="Times New Roman"/>
            <w:noProof/>
          </w:rPr>
          <w:t>2</w:t>
        </w:r>
        <w:r w:rsidRPr="002C6E6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EA0E" w14:textId="77777777" w:rsidR="00F9615B" w:rsidRDefault="00F9615B" w:rsidP="00FC5EF4">
      <w:pPr>
        <w:spacing w:after="0" w:line="240" w:lineRule="auto"/>
      </w:pPr>
      <w:r>
        <w:separator/>
      </w:r>
    </w:p>
  </w:footnote>
  <w:footnote w:type="continuationSeparator" w:id="0">
    <w:p w14:paraId="19C72660" w14:textId="77777777" w:rsidR="00F9615B" w:rsidRDefault="00F9615B" w:rsidP="00FC5EF4">
      <w:pPr>
        <w:spacing w:after="0" w:line="240" w:lineRule="auto"/>
      </w:pPr>
      <w:r>
        <w:continuationSeparator/>
      </w:r>
    </w:p>
  </w:footnote>
  <w:footnote w:type="continuationNotice" w:id="1">
    <w:p w14:paraId="16E82AA6" w14:textId="77777777" w:rsidR="00F9615B" w:rsidRDefault="00F961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3CC0"/>
    <w:multiLevelType w:val="hybridMultilevel"/>
    <w:tmpl w:val="C84A3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629FC"/>
    <w:multiLevelType w:val="hybridMultilevel"/>
    <w:tmpl w:val="CCB00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D47AB"/>
    <w:multiLevelType w:val="hybridMultilevel"/>
    <w:tmpl w:val="31BEC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168CA"/>
    <w:multiLevelType w:val="hybridMultilevel"/>
    <w:tmpl w:val="89E6B78E"/>
    <w:lvl w:ilvl="0" w:tplc="0E4A6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0119A"/>
    <w:multiLevelType w:val="hybridMultilevel"/>
    <w:tmpl w:val="F094E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81"/>
    <w:rsid w:val="00001DE0"/>
    <w:rsid w:val="00004F66"/>
    <w:rsid w:val="000416C6"/>
    <w:rsid w:val="00042C69"/>
    <w:rsid w:val="00043B29"/>
    <w:rsid w:val="00065FE6"/>
    <w:rsid w:val="0007018B"/>
    <w:rsid w:val="000804E1"/>
    <w:rsid w:val="00083A3B"/>
    <w:rsid w:val="000A22D2"/>
    <w:rsid w:val="000C48CA"/>
    <w:rsid w:val="000C56FE"/>
    <w:rsid w:val="000D5001"/>
    <w:rsid w:val="000D5B5E"/>
    <w:rsid w:val="000E2361"/>
    <w:rsid w:val="000F0F44"/>
    <w:rsid w:val="000F53AA"/>
    <w:rsid w:val="0010028D"/>
    <w:rsid w:val="00112EA3"/>
    <w:rsid w:val="001166DE"/>
    <w:rsid w:val="001265D5"/>
    <w:rsid w:val="001357EF"/>
    <w:rsid w:val="001430A9"/>
    <w:rsid w:val="00173A14"/>
    <w:rsid w:val="00180AE7"/>
    <w:rsid w:val="001971F7"/>
    <w:rsid w:val="001A0CD6"/>
    <w:rsid w:val="001A0FC0"/>
    <w:rsid w:val="001B60C2"/>
    <w:rsid w:val="001B6385"/>
    <w:rsid w:val="001C2816"/>
    <w:rsid w:val="001D5573"/>
    <w:rsid w:val="001E0451"/>
    <w:rsid w:val="001F778C"/>
    <w:rsid w:val="00206785"/>
    <w:rsid w:val="00213BF6"/>
    <w:rsid w:val="00215B16"/>
    <w:rsid w:val="002262D2"/>
    <w:rsid w:val="00242598"/>
    <w:rsid w:val="00244DB8"/>
    <w:rsid w:val="00244EF7"/>
    <w:rsid w:val="00262887"/>
    <w:rsid w:val="0029125C"/>
    <w:rsid w:val="002A0861"/>
    <w:rsid w:val="002B28A3"/>
    <w:rsid w:val="002B3C12"/>
    <w:rsid w:val="002C6E6A"/>
    <w:rsid w:val="002D71C8"/>
    <w:rsid w:val="002E2488"/>
    <w:rsid w:val="002E3573"/>
    <w:rsid w:val="002E4178"/>
    <w:rsid w:val="002F0CB1"/>
    <w:rsid w:val="002F2DD9"/>
    <w:rsid w:val="002F4B62"/>
    <w:rsid w:val="00300890"/>
    <w:rsid w:val="00307C11"/>
    <w:rsid w:val="003414CC"/>
    <w:rsid w:val="00342074"/>
    <w:rsid w:val="00363DC8"/>
    <w:rsid w:val="003650E2"/>
    <w:rsid w:val="00375F5D"/>
    <w:rsid w:val="0038364F"/>
    <w:rsid w:val="00395116"/>
    <w:rsid w:val="00395955"/>
    <w:rsid w:val="003B3D0F"/>
    <w:rsid w:val="003B65AC"/>
    <w:rsid w:val="003B7B1F"/>
    <w:rsid w:val="003C33EF"/>
    <w:rsid w:val="003C5F8B"/>
    <w:rsid w:val="003C6577"/>
    <w:rsid w:val="003D39FF"/>
    <w:rsid w:val="003E37BA"/>
    <w:rsid w:val="003E37ED"/>
    <w:rsid w:val="003E7608"/>
    <w:rsid w:val="003F36E5"/>
    <w:rsid w:val="00400917"/>
    <w:rsid w:val="00402814"/>
    <w:rsid w:val="004159F3"/>
    <w:rsid w:val="004209E4"/>
    <w:rsid w:val="00434748"/>
    <w:rsid w:val="004572CB"/>
    <w:rsid w:val="00466FEB"/>
    <w:rsid w:val="0047121E"/>
    <w:rsid w:val="0047370F"/>
    <w:rsid w:val="00481A13"/>
    <w:rsid w:val="00482092"/>
    <w:rsid w:val="0048694C"/>
    <w:rsid w:val="00494576"/>
    <w:rsid w:val="004B0169"/>
    <w:rsid w:val="004B4E43"/>
    <w:rsid w:val="004C4595"/>
    <w:rsid w:val="004C7930"/>
    <w:rsid w:val="004E1BB0"/>
    <w:rsid w:val="004E3055"/>
    <w:rsid w:val="004E6630"/>
    <w:rsid w:val="004F5B48"/>
    <w:rsid w:val="00511C3B"/>
    <w:rsid w:val="00517B44"/>
    <w:rsid w:val="00526F8C"/>
    <w:rsid w:val="00530CC3"/>
    <w:rsid w:val="005363F3"/>
    <w:rsid w:val="00540394"/>
    <w:rsid w:val="00540B5C"/>
    <w:rsid w:val="00547404"/>
    <w:rsid w:val="00547C8D"/>
    <w:rsid w:val="00550DF2"/>
    <w:rsid w:val="005552FA"/>
    <w:rsid w:val="00563C60"/>
    <w:rsid w:val="005723D5"/>
    <w:rsid w:val="005833C3"/>
    <w:rsid w:val="005929C8"/>
    <w:rsid w:val="005A4CB8"/>
    <w:rsid w:val="005B105A"/>
    <w:rsid w:val="005B1B3A"/>
    <w:rsid w:val="005C121F"/>
    <w:rsid w:val="005C14F6"/>
    <w:rsid w:val="005D67D1"/>
    <w:rsid w:val="005E2288"/>
    <w:rsid w:val="005E3EE4"/>
    <w:rsid w:val="00637CE0"/>
    <w:rsid w:val="006409AE"/>
    <w:rsid w:val="00646095"/>
    <w:rsid w:val="00652FE8"/>
    <w:rsid w:val="0067221C"/>
    <w:rsid w:val="00673DD1"/>
    <w:rsid w:val="00680EFF"/>
    <w:rsid w:val="00683CFD"/>
    <w:rsid w:val="006C1631"/>
    <w:rsid w:val="006D4DE8"/>
    <w:rsid w:val="006E180C"/>
    <w:rsid w:val="006F05FD"/>
    <w:rsid w:val="006F5080"/>
    <w:rsid w:val="006F7CD6"/>
    <w:rsid w:val="00704DCF"/>
    <w:rsid w:val="00713EAC"/>
    <w:rsid w:val="007209A1"/>
    <w:rsid w:val="00773AC1"/>
    <w:rsid w:val="0078173E"/>
    <w:rsid w:val="00781B24"/>
    <w:rsid w:val="00793186"/>
    <w:rsid w:val="007A1BA2"/>
    <w:rsid w:val="007A64F6"/>
    <w:rsid w:val="007A68C6"/>
    <w:rsid w:val="007B4B33"/>
    <w:rsid w:val="007B4EE2"/>
    <w:rsid w:val="007B7CCC"/>
    <w:rsid w:val="007C1E44"/>
    <w:rsid w:val="007C3782"/>
    <w:rsid w:val="007C6376"/>
    <w:rsid w:val="007C6FF9"/>
    <w:rsid w:val="007C7ED7"/>
    <w:rsid w:val="007D05F8"/>
    <w:rsid w:val="007D1A35"/>
    <w:rsid w:val="007F482B"/>
    <w:rsid w:val="007F5ECC"/>
    <w:rsid w:val="007F7E86"/>
    <w:rsid w:val="008032B5"/>
    <w:rsid w:val="00803A5C"/>
    <w:rsid w:val="008119EA"/>
    <w:rsid w:val="00816FE0"/>
    <w:rsid w:val="00850EF4"/>
    <w:rsid w:val="00851725"/>
    <w:rsid w:val="008647D7"/>
    <w:rsid w:val="00870B22"/>
    <w:rsid w:val="00872286"/>
    <w:rsid w:val="00873E87"/>
    <w:rsid w:val="0087530C"/>
    <w:rsid w:val="008779BC"/>
    <w:rsid w:val="00893556"/>
    <w:rsid w:val="008A1781"/>
    <w:rsid w:val="008B16FD"/>
    <w:rsid w:val="008B53AC"/>
    <w:rsid w:val="008B7FE4"/>
    <w:rsid w:val="008C1BC6"/>
    <w:rsid w:val="008C518D"/>
    <w:rsid w:val="008C57E3"/>
    <w:rsid w:val="008D393F"/>
    <w:rsid w:val="008E28C1"/>
    <w:rsid w:val="008F334C"/>
    <w:rsid w:val="008F5970"/>
    <w:rsid w:val="00900D65"/>
    <w:rsid w:val="00910170"/>
    <w:rsid w:val="009274AD"/>
    <w:rsid w:val="0095008F"/>
    <w:rsid w:val="00963621"/>
    <w:rsid w:val="00972404"/>
    <w:rsid w:val="00983494"/>
    <w:rsid w:val="00991779"/>
    <w:rsid w:val="009A3C00"/>
    <w:rsid w:val="009C501E"/>
    <w:rsid w:val="009E0879"/>
    <w:rsid w:val="009E5177"/>
    <w:rsid w:val="009E633A"/>
    <w:rsid w:val="009F715A"/>
    <w:rsid w:val="00A053D1"/>
    <w:rsid w:val="00A16381"/>
    <w:rsid w:val="00A20F11"/>
    <w:rsid w:val="00A22D59"/>
    <w:rsid w:val="00A4385B"/>
    <w:rsid w:val="00A45A3E"/>
    <w:rsid w:val="00A4712D"/>
    <w:rsid w:val="00A67D40"/>
    <w:rsid w:val="00A758A5"/>
    <w:rsid w:val="00AA42C2"/>
    <w:rsid w:val="00AB27BC"/>
    <w:rsid w:val="00AB58FD"/>
    <w:rsid w:val="00AD152C"/>
    <w:rsid w:val="00AD788C"/>
    <w:rsid w:val="00AE6894"/>
    <w:rsid w:val="00AF1574"/>
    <w:rsid w:val="00AF2B4D"/>
    <w:rsid w:val="00B30D93"/>
    <w:rsid w:val="00B321DC"/>
    <w:rsid w:val="00B3245D"/>
    <w:rsid w:val="00B3580A"/>
    <w:rsid w:val="00B43927"/>
    <w:rsid w:val="00B71092"/>
    <w:rsid w:val="00B72D42"/>
    <w:rsid w:val="00B8532C"/>
    <w:rsid w:val="00BA542E"/>
    <w:rsid w:val="00BA6FBF"/>
    <w:rsid w:val="00BB3D80"/>
    <w:rsid w:val="00BB51DD"/>
    <w:rsid w:val="00BC2827"/>
    <w:rsid w:val="00BD1B00"/>
    <w:rsid w:val="00BD72D1"/>
    <w:rsid w:val="00BE366E"/>
    <w:rsid w:val="00BE6125"/>
    <w:rsid w:val="00C04DD4"/>
    <w:rsid w:val="00C07104"/>
    <w:rsid w:val="00C10FEB"/>
    <w:rsid w:val="00C23C38"/>
    <w:rsid w:val="00C25828"/>
    <w:rsid w:val="00C33DA8"/>
    <w:rsid w:val="00C56C51"/>
    <w:rsid w:val="00C62DE1"/>
    <w:rsid w:val="00C639F3"/>
    <w:rsid w:val="00C70BE7"/>
    <w:rsid w:val="00C8711E"/>
    <w:rsid w:val="00CB14E7"/>
    <w:rsid w:val="00CB165F"/>
    <w:rsid w:val="00CC17BA"/>
    <w:rsid w:val="00CC7853"/>
    <w:rsid w:val="00CD1699"/>
    <w:rsid w:val="00CE094A"/>
    <w:rsid w:val="00CF009E"/>
    <w:rsid w:val="00D20EE1"/>
    <w:rsid w:val="00D23061"/>
    <w:rsid w:val="00D23533"/>
    <w:rsid w:val="00D42FE8"/>
    <w:rsid w:val="00D472DE"/>
    <w:rsid w:val="00D5301F"/>
    <w:rsid w:val="00D555F5"/>
    <w:rsid w:val="00D56DFC"/>
    <w:rsid w:val="00D646D1"/>
    <w:rsid w:val="00D80D51"/>
    <w:rsid w:val="00DB1B3F"/>
    <w:rsid w:val="00DB5247"/>
    <w:rsid w:val="00DC39D6"/>
    <w:rsid w:val="00DC3A32"/>
    <w:rsid w:val="00DC59DB"/>
    <w:rsid w:val="00DD7059"/>
    <w:rsid w:val="00DF1CBB"/>
    <w:rsid w:val="00E10490"/>
    <w:rsid w:val="00E13821"/>
    <w:rsid w:val="00E14BAF"/>
    <w:rsid w:val="00E16EC5"/>
    <w:rsid w:val="00E177E0"/>
    <w:rsid w:val="00E238E7"/>
    <w:rsid w:val="00E36AD6"/>
    <w:rsid w:val="00E427A6"/>
    <w:rsid w:val="00E4305F"/>
    <w:rsid w:val="00E4376D"/>
    <w:rsid w:val="00E62F5E"/>
    <w:rsid w:val="00E64CA6"/>
    <w:rsid w:val="00E702A4"/>
    <w:rsid w:val="00E722E0"/>
    <w:rsid w:val="00E77D6B"/>
    <w:rsid w:val="00E8309D"/>
    <w:rsid w:val="00E85417"/>
    <w:rsid w:val="00E85C71"/>
    <w:rsid w:val="00E86372"/>
    <w:rsid w:val="00EB53C9"/>
    <w:rsid w:val="00EC05AA"/>
    <w:rsid w:val="00EC1C79"/>
    <w:rsid w:val="00EC23CD"/>
    <w:rsid w:val="00EC2E63"/>
    <w:rsid w:val="00EC469E"/>
    <w:rsid w:val="00EE3D10"/>
    <w:rsid w:val="00EE787D"/>
    <w:rsid w:val="00F14D9B"/>
    <w:rsid w:val="00F15E65"/>
    <w:rsid w:val="00F25B59"/>
    <w:rsid w:val="00F32F19"/>
    <w:rsid w:val="00F34FE4"/>
    <w:rsid w:val="00F37740"/>
    <w:rsid w:val="00F41122"/>
    <w:rsid w:val="00F41D2E"/>
    <w:rsid w:val="00F47BF7"/>
    <w:rsid w:val="00F71DDB"/>
    <w:rsid w:val="00F960C1"/>
    <w:rsid w:val="00F9615B"/>
    <w:rsid w:val="00F96A7E"/>
    <w:rsid w:val="00F97FBD"/>
    <w:rsid w:val="00FC3687"/>
    <w:rsid w:val="00FC5EF4"/>
    <w:rsid w:val="00FC692A"/>
    <w:rsid w:val="00FD523A"/>
    <w:rsid w:val="00FF0EA4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696B"/>
  <w15:chartTrackingRefBased/>
  <w15:docId w15:val="{4F3AD851-AEA1-40AC-99A2-E3516B99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95"/>
    <w:pPr>
      <w:ind w:left="720"/>
      <w:contextualSpacing/>
    </w:pPr>
  </w:style>
  <w:style w:type="table" w:styleId="TableGrid">
    <w:name w:val="Table Grid"/>
    <w:basedOn w:val="TableNormal"/>
    <w:uiPriority w:val="39"/>
    <w:rsid w:val="0006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2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5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F4"/>
  </w:style>
  <w:style w:type="paragraph" w:styleId="Footer">
    <w:name w:val="footer"/>
    <w:basedOn w:val="Normal"/>
    <w:link w:val="FooterChar"/>
    <w:uiPriority w:val="99"/>
    <w:unhideWhenUsed/>
    <w:rsid w:val="00FC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doc/c/cd19/b599/053bcf725fb2e17ce6fc5362/sbi-03-crp-09-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cbd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d.int/doc/notifications/2021/ntf-2021-046-gender-e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bd.int/doc/notifications/2021/ntf-2021-014-gender-en.pdf" TargetMode="External"/><Relationship Id="rId10" Type="http://schemas.openxmlformats.org/officeDocument/2006/relationships/hyperlink" Target="https://www.cbd.int/doc/c/18ec/c0c5/b920a490c542402e5c002c9f/sbi-03-04-add2-rev1-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bd.int/doc/notifications/2020/ntf-2020-055-gender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CFBC6-84DB-4C56-84FC-FDDF118AF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978D0-A5B3-47EE-8BC2-7A3196821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0DB1F-15EF-4AB4-BD94-7B26721EA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6675</CharactersWithSpaces>
  <SharedDoc>false</SharedDoc>
  <HyperlinkBase>https://www.cbd.int/gender/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and provisional organization of work</dc:title>
  <dc:subject>Gender and biodiversity</dc:subject>
  <dc:creator>Secretariat of the Convention on Biological Diversity</dc:creator>
  <cp:keywords>Convention on Biological Diversity, Extended consultation and virtual discussion on the draft outline of a post-2020 gender plan of action, online, 27 and 29 July 2021</cp:keywords>
  <dc:description>Virtual Discussion – Draft Outline of a Post-2020 Gender Plan of Action</dc:description>
  <cp:lastModifiedBy>Veronique Lefebvre</cp:lastModifiedBy>
  <cp:revision>30</cp:revision>
  <dcterms:created xsi:type="dcterms:W3CDTF">2021-07-19T14:05:00Z</dcterms:created>
  <dcterms:modified xsi:type="dcterms:W3CDTF">2021-07-20T12:46:00Z</dcterms:modified>
  <cp:contentStatus>CBD/GB/OM/2021/3/x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