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48" w:type="dxa"/>
        <w:tblInd w:w="-283" w:type="dxa"/>
        <w:tblLayout w:type="fixed"/>
        <w:tblLook w:val="0000" w:firstRow="0" w:lastRow="0" w:firstColumn="0" w:lastColumn="0" w:noHBand="0" w:noVBand="0"/>
      </w:tblPr>
      <w:tblGrid>
        <w:gridCol w:w="975"/>
        <w:gridCol w:w="1293"/>
        <w:gridCol w:w="8080"/>
      </w:tblGrid>
      <w:tr w:rsidR="0000353A" w:rsidRPr="00127B68" w14:paraId="6DA0C5A1" w14:textId="77777777" w:rsidTr="006C3514">
        <w:trPr>
          <w:trHeight w:val="850"/>
        </w:trPr>
        <w:tc>
          <w:tcPr>
            <w:tcW w:w="975" w:type="dxa"/>
            <w:vAlign w:val="bottom"/>
          </w:tcPr>
          <w:p w14:paraId="3D6E9765" w14:textId="26314C03" w:rsidR="00F839A1" w:rsidRPr="00127B68" w:rsidRDefault="00F839A1" w:rsidP="00F839A1">
            <w:pPr>
              <w:pStyle w:val="AASmallLogo"/>
            </w:pPr>
            <w:r>
              <w:rPr>
                <w:noProof/>
                <w:lang w:eastAsia="fr-CA"/>
              </w:rPr>
              <w:drawing>
                <wp:inline distT="0" distB="0" distL="0" distR="0" wp14:anchorId="4C3DCCE8" wp14:editId="4204264A">
                  <wp:extent cx="474727" cy="402337"/>
                  <wp:effectExtent l="0" t="0" r="1905" b="0"/>
                  <wp:docPr id="1964195982" name="Picture 1"/>
                  <wp:cNvGraphicFramePr/>
                  <a:graphic xmlns:a="http://schemas.openxmlformats.org/drawingml/2006/main">
                    <a:graphicData uri="http://schemas.openxmlformats.org/drawingml/2006/picture">
                      <pic:pic xmlns:pic="http://schemas.openxmlformats.org/drawingml/2006/picture">
                        <pic:nvPicPr>
                          <pic:cNvPr id="196419598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2AF97E5B" w14:textId="744CB2A7" w:rsidR="0000353A" w:rsidRPr="00127B68" w:rsidRDefault="0000353A" w:rsidP="00FE75A8">
            <w:pPr>
              <w:pStyle w:val="AASmallLogo"/>
            </w:pPr>
          </w:p>
        </w:tc>
        <w:tc>
          <w:tcPr>
            <w:tcW w:w="1293" w:type="dxa"/>
            <w:noWrap/>
            <w:vAlign w:val="bottom"/>
          </w:tcPr>
          <w:p w14:paraId="52600C39" w14:textId="1757971F" w:rsidR="00F839A1" w:rsidRPr="00127B68" w:rsidRDefault="005B7030" w:rsidP="00F839A1">
            <w:pPr>
              <w:pStyle w:val="AASmallLogo"/>
            </w:pPr>
            <w:r>
              <w:rPr>
                <w:noProof/>
                <w:lang w:eastAsia="fr-CA"/>
                <w14:ligatures w14:val="standardContextual"/>
              </w:rPr>
              <w:drawing>
                <wp:inline distT="0" distB="0" distL="0" distR="0" wp14:anchorId="164D3C0F" wp14:editId="2C05BCFA">
                  <wp:extent cx="593725" cy="340995"/>
                  <wp:effectExtent l="0" t="0" r="0" b="1905"/>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r w:rsidR="00F839A1">
              <w:t xml:space="preserve"> </w:t>
            </w:r>
          </w:p>
          <w:p w14:paraId="407124A0" w14:textId="7D5F76DE" w:rsidR="0000353A" w:rsidRPr="00127B68" w:rsidRDefault="0000353A" w:rsidP="00FE75A8">
            <w:pPr>
              <w:pStyle w:val="AASmallLogo"/>
            </w:pPr>
          </w:p>
        </w:tc>
        <w:tc>
          <w:tcPr>
            <w:tcW w:w="8080" w:type="dxa"/>
            <w:vAlign w:val="bottom"/>
          </w:tcPr>
          <w:p w14:paraId="4F96F779" w14:textId="52816BC9" w:rsidR="0000353A" w:rsidRPr="00127B68" w:rsidRDefault="00C87C82" w:rsidP="00DE39A3">
            <w:pPr>
              <w:pStyle w:val="ABSymbol"/>
            </w:pPr>
            <w:r>
              <w:rPr>
                <w:sz w:val="40"/>
              </w:rPr>
              <w:t>CDB</w:t>
            </w:r>
            <w:r>
              <w:t>/SBSTTA/27/L.1</w:t>
            </w:r>
          </w:p>
        </w:tc>
      </w:tr>
    </w:tbl>
    <w:p w14:paraId="29394B54" w14:textId="77777777" w:rsidR="0000353A" w:rsidRPr="00127B68" w:rsidRDefault="0000353A" w:rsidP="00FE75A8">
      <w:pPr>
        <w:pStyle w:val="AISpacer"/>
      </w:pPr>
    </w:p>
    <w:tbl>
      <w:tblPr>
        <w:tblW w:w="10348"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2978"/>
      </w:tblGrid>
      <w:tr w:rsidR="0000353A" w:rsidRPr="00127B68" w14:paraId="27BB61D1" w14:textId="77777777" w:rsidTr="006C3514">
        <w:trPr>
          <w:trHeight w:val="1814"/>
        </w:trPr>
        <w:tc>
          <w:tcPr>
            <w:tcW w:w="7370" w:type="dxa"/>
          </w:tcPr>
          <w:p w14:paraId="59719F65" w14:textId="12B5B00D" w:rsidR="00F839A1" w:rsidRPr="00127B68" w:rsidRDefault="005B7030" w:rsidP="00F839A1">
            <w:pPr>
              <w:pStyle w:val="ACLargeLogo"/>
            </w:pPr>
            <w:r>
              <w:rPr>
                <w:noProof/>
                <w:lang w:eastAsia="fr-CA"/>
                <w14:ligatures w14:val="standardContextual"/>
              </w:rPr>
              <w:drawing>
                <wp:inline distT="0" distB="0" distL="0" distR="0" wp14:anchorId="5F2F9021" wp14:editId="3EB91EAD">
                  <wp:extent cx="2856230" cy="1040130"/>
                  <wp:effectExtent l="0" t="0" r="1270" b="7620"/>
                  <wp:docPr id="3"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descr="CBD_logo_fr-CMYK-black [Converte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6230" cy="1040130"/>
                          </a:xfrm>
                          <a:prstGeom prst="rect">
                            <a:avLst/>
                          </a:prstGeom>
                          <a:noFill/>
                          <a:ln>
                            <a:noFill/>
                          </a:ln>
                        </pic:spPr>
                      </pic:pic>
                    </a:graphicData>
                  </a:graphic>
                </wp:inline>
              </w:drawing>
            </w:r>
            <w:r w:rsidR="00F839A1">
              <w:t xml:space="preserve"> </w:t>
            </w:r>
          </w:p>
          <w:p w14:paraId="5ED59943" w14:textId="0C2DF08A" w:rsidR="0000353A" w:rsidRPr="00127B68" w:rsidRDefault="0000353A" w:rsidP="00FE75A8">
            <w:pPr>
              <w:pStyle w:val="ACLargeLogo"/>
            </w:pPr>
          </w:p>
        </w:tc>
        <w:tc>
          <w:tcPr>
            <w:tcW w:w="2978" w:type="dxa"/>
          </w:tcPr>
          <w:p w14:paraId="7800D681" w14:textId="748973C5" w:rsidR="00F839A1" w:rsidRPr="00127B68" w:rsidRDefault="00F839A1" w:rsidP="00F839A1">
            <w:pPr>
              <w:pStyle w:val="AEDistrNormal"/>
            </w:pPr>
            <w:r>
              <w:t>Distr.</w:t>
            </w:r>
            <w:r w:rsidR="005B7030">
              <w:t> </w:t>
            </w:r>
            <w:r w:rsidR="00A52B4F">
              <w:t>: L</w:t>
            </w:r>
            <w:r>
              <w:t xml:space="preserve">imitée </w:t>
            </w:r>
          </w:p>
          <w:p w14:paraId="11C27D8A" w14:textId="77777777" w:rsidR="00A52B4F" w:rsidRDefault="00A52B4F" w:rsidP="00A52B4F">
            <w:pPr>
              <w:pStyle w:val="AEDistrNormal"/>
            </w:pPr>
            <w:r>
              <w:t xml:space="preserve">23 </w:t>
            </w:r>
            <w:r w:rsidR="00DC0152">
              <w:t>octobre 2025</w:t>
            </w:r>
          </w:p>
          <w:p w14:paraId="307EAF2C" w14:textId="6D56DD90" w:rsidR="00F839A1" w:rsidRPr="00127B68" w:rsidRDefault="005B7030" w:rsidP="00A52B4F">
            <w:pPr>
              <w:pStyle w:val="AEDistrNormal"/>
            </w:pPr>
            <w:r>
              <w:t>Français</w:t>
            </w:r>
            <w:r>
              <w:br/>
            </w:r>
            <w:r w:rsidR="00F839A1">
              <w:t>Original : Anglais</w:t>
            </w:r>
          </w:p>
          <w:p w14:paraId="43657EB9" w14:textId="29E77BA2" w:rsidR="0000353A" w:rsidRPr="00127B68" w:rsidRDefault="0000353A" w:rsidP="00FE75A8">
            <w:pPr>
              <w:pStyle w:val="AEDistrNormal6pt"/>
            </w:pPr>
          </w:p>
        </w:tc>
      </w:tr>
    </w:tbl>
    <w:p w14:paraId="32BB5BEE" w14:textId="77777777" w:rsidR="0000353A" w:rsidRPr="00127B68" w:rsidRDefault="0000353A" w:rsidP="00FE75A8">
      <w:pPr>
        <w:pStyle w:val="AISpacer"/>
      </w:pPr>
    </w:p>
    <w:tbl>
      <w:tblPr>
        <w:tblW w:w="10348" w:type="dxa"/>
        <w:tblInd w:w="-283" w:type="dxa"/>
        <w:tblLayout w:type="fixed"/>
        <w:tblCellMar>
          <w:left w:w="283" w:type="dxa"/>
        </w:tblCellMar>
        <w:tblLook w:val="0000" w:firstRow="0" w:lastRow="0" w:firstColumn="0" w:lastColumn="0" w:noHBand="0" w:noVBand="0"/>
      </w:tblPr>
      <w:tblGrid>
        <w:gridCol w:w="6094"/>
        <w:gridCol w:w="4254"/>
      </w:tblGrid>
      <w:tr w:rsidR="0000353A" w:rsidRPr="00127B68" w14:paraId="464F98EF" w14:textId="77777777" w:rsidTr="006C3514">
        <w:trPr>
          <w:trHeight w:val="57"/>
        </w:trPr>
        <w:tc>
          <w:tcPr>
            <w:tcW w:w="6094" w:type="dxa"/>
          </w:tcPr>
          <w:p w14:paraId="19571E5F" w14:textId="42F526A8" w:rsidR="00F839A1" w:rsidRPr="00127B68" w:rsidRDefault="00314775" w:rsidP="00F839A1">
            <w:pPr>
              <w:pStyle w:val="AFCorN12Bold"/>
            </w:pPr>
            <w:r>
              <w:t xml:space="preserve">Organe subsidiaire chargé de fournir des avis scientifiques, techniques et technologiques </w:t>
            </w:r>
          </w:p>
          <w:p w14:paraId="1859092C" w14:textId="00726FA5" w:rsidR="00F839A1" w:rsidRPr="00127B68" w:rsidRDefault="00F839A1" w:rsidP="00F839A1">
            <w:pPr>
              <w:pStyle w:val="AFCorNBold"/>
            </w:pPr>
            <w:r>
              <w:t xml:space="preserve">Vingt-septième réunion </w:t>
            </w:r>
          </w:p>
          <w:p w14:paraId="18A6D8AF" w14:textId="04FF2BE3" w:rsidR="00F839A1" w:rsidRPr="00127B68" w:rsidRDefault="00F839A1" w:rsidP="00F839A1">
            <w:pPr>
              <w:pStyle w:val="AFCorNNormal"/>
            </w:pPr>
            <w:r>
              <w:t>Panama, 20-24 octobre 2025</w:t>
            </w:r>
          </w:p>
          <w:p w14:paraId="193C25D1" w14:textId="038141CD" w:rsidR="00F839A1" w:rsidRPr="00127B68" w:rsidRDefault="00DC0152" w:rsidP="00F839A1">
            <w:pPr>
              <w:pStyle w:val="AFCorNNormal"/>
            </w:pPr>
            <w:r>
              <w:t>Point 12 de l’ordre du jour</w:t>
            </w:r>
          </w:p>
          <w:p w14:paraId="39AFBB97" w14:textId="7001A02F" w:rsidR="0000353A" w:rsidRPr="00127B68" w:rsidRDefault="00B30DC2" w:rsidP="00073A2F">
            <w:pPr>
              <w:pStyle w:val="AFCorNBold"/>
              <w:spacing w:after="120"/>
            </w:pPr>
            <w:r>
              <w:t>Adoption du rapport</w:t>
            </w:r>
          </w:p>
        </w:tc>
        <w:tc>
          <w:tcPr>
            <w:tcW w:w="4254" w:type="dxa"/>
          </w:tcPr>
          <w:p w14:paraId="25BC5D2F" w14:textId="77777777" w:rsidR="0000353A" w:rsidRPr="00127B68" w:rsidRDefault="0000353A" w:rsidP="00FE75A8">
            <w:pPr>
              <w:pStyle w:val="CBDNormal"/>
              <w:jc w:val="left"/>
            </w:pPr>
          </w:p>
        </w:tc>
      </w:tr>
    </w:tbl>
    <w:p w14:paraId="7CADC951" w14:textId="56DEA395" w:rsidR="00A96B21" w:rsidRPr="00127B68" w:rsidRDefault="00B36239" w:rsidP="00FE75A8">
      <w:pPr>
        <w:pStyle w:val="CBDTitle"/>
      </w:pPr>
      <w:sdt>
        <w:sdtPr>
          <w:alias w:val="Titr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5B7030">
            <w:t>Projet de rapport</w:t>
          </w:r>
        </w:sdtContent>
      </w:sdt>
    </w:p>
    <w:p w14:paraId="4541CC06" w14:textId="0E9FC8E9" w:rsidR="00557370" w:rsidRPr="00127B68" w:rsidRDefault="00557370" w:rsidP="00FE75A8">
      <w:pPr>
        <w:pStyle w:val="CBDH1"/>
      </w:pPr>
      <w:r>
        <w:t>Introduction</w:t>
      </w:r>
      <w:bookmarkStart w:id="0" w:name="_GoBack"/>
      <w:bookmarkEnd w:id="0"/>
    </w:p>
    <w:p w14:paraId="083CCF6F" w14:textId="15B2F2E8" w:rsidR="00557370" w:rsidRPr="00127B68" w:rsidRDefault="00557370" w:rsidP="00FE75A8">
      <w:pPr>
        <w:pStyle w:val="CBDNormalNumber"/>
      </w:pPr>
      <w:r>
        <w:t>La vingt-septième réunion de l’Organe subsidiaire chargé de fournir des avis scientifiques, techniques et technologiques s’est tenue à Panama, du 20 au 24 octobre 2025. [--] Parties et [--] non-Parties</w:t>
      </w:r>
      <w:r w:rsidR="00106775">
        <w:t xml:space="preserve"> à la Convention sur la diversité biologique et [--] Parties et [--] non-Parties au Protocole de Cartagena sur la prévention des risques biotechnologiques</w:t>
      </w:r>
      <w:r w:rsidR="00941E30" w:rsidRPr="00127B68">
        <w:rPr>
          <w:rStyle w:val="Appelnotedebasdep"/>
        </w:rPr>
        <w:footnoteReference w:id="2"/>
      </w:r>
      <w:r>
        <w:t xml:space="preserve"> ont participé à cette réunion.</w:t>
      </w:r>
    </w:p>
    <w:p w14:paraId="754BCDA1" w14:textId="3F9F8C21" w:rsidR="00557370" w:rsidRPr="00127B68" w:rsidRDefault="004E26AC" w:rsidP="00FE75A8">
      <w:pPr>
        <w:pStyle w:val="CBDAgendaItem"/>
        <w:rPr>
          <w:caps/>
        </w:rPr>
      </w:pPr>
      <w:r>
        <w:t xml:space="preserve">Point 1 </w:t>
      </w:r>
      <w:r>
        <w:br/>
        <w:t>Ouverture de la réunion</w:t>
      </w:r>
    </w:p>
    <w:p w14:paraId="1677A6E9" w14:textId="0C6FBE75" w:rsidR="00A96CA8" w:rsidRPr="00127B68" w:rsidRDefault="00557370" w:rsidP="00A96CA8">
      <w:pPr>
        <w:pStyle w:val="CBDNormalNumber"/>
      </w:pPr>
      <w:r>
        <w:t>La réunion a été déclarée ouverte le 20</w:t>
      </w:r>
      <w:r w:rsidR="00A52B4F">
        <w:t> octobre 2025 à 10 h 10 par le p</w:t>
      </w:r>
      <w:r>
        <w:t xml:space="preserve">résident, Jean Bruno </w:t>
      </w:r>
      <w:proofErr w:type="spellStart"/>
      <w:r>
        <w:t>Mikissa</w:t>
      </w:r>
      <w:proofErr w:type="spellEnd"/>
      <w:r>
        <w:t xml:space="preserve"> (Gabon).</w:t>
      </w:r>
    </w:p>
    <w:p w14:paraId="203B0F8C" w14:textId="39DF9A27" w:rsidR="006052EA" w:rsidRPr="00127B68" w:rsidRDefault="002215BE" w:rsidP="00FE75A8">
      <w:pPr>
        <w:pStyle w:val="CBDNormalNumber"/>
      </w:pPr>
      <w:r>
        <w:t xml:space="preserve">Le </w:t>
      </w:r>
      <w:r w:rsidR="00A52B4F">
        <w:t>président</w:t>
      </w:r>
      <w:r>
        <w:t xml:space="preserve"> a souhaité la bienvenue aux participants à la réunion, qui se tenait à un moment critique de la mise en œuvre du Cadre mondial de la biodiversité de Kunming-Montréal. Au titre du point 3 de l’ordre du jour, l’Organe subsidiaire était invité à fournir des avis scientifiques et techniques rigoureux pour appuyer l’examen mondial des progrès collectifs accomplis dans la mise en œuvre du Cadre. À cet égard, le </w:t>
      </w:r>
      <w:r w:rsidR="00A52B4F">
        <w:t>président</w:t>
      </w:r>
      <w:r>
        <w:t xml:space="preserve"> a salué les travaux du Groupe consultatif spécial technique et scientifique pour l’élaboration du rapport mondial sur les progrès collectifs accomplis dans la mise en œuvre du Cadre mondial de la biodiversité de Kunming-Montréal, qui avait été chargé de fournir des contributions en la matière. Le </w:t>
      </w:r>
      <w:r w:rsidR="00A52B4F">
        <w:t>président</w:t>
      </w:r>
      <w:r>
        <w:t xml:space="preserve"> a également attiré l’attention sur d’autres questions urgentes inscrites à l’ordre du jour, qui reflétaient les différents aspects scientifiques et techniques du Cadre, notamment les liens entre la biodiversité et les changements climatiques</w:t>
      </w:r>
      <w:r w:rsidR="005B7030">
        <w:t> </w:t>
      </w:r>
      <w:r>
        <w:t>; un examen des conclusions des évaluations de la Plateforme intergouvernementale scientifique et politique sur la biodiversité et les services écosystémiques</w:t>
      </w:r>
      <w:r w:rsidR="005B7030">
        <w:t> </w:t>
      </w:r>
      <w:r>
        <w:t>; l’examen stratégique des programmes de travail relevant de la Convention</w:t>
      </w:r>
      <w:r w:rsidR="005B7030">
        <w:t> </w:t>
      </w:r>
      <w:r>
        <w:t xml:space="preserve">; l’examen des mises à jour sur les travaux concernant les espèces exotiques envahissantes, l’Initiative internationale pour la conservation et l’utilisation durable de la diversité biologique des sols, et la biodiversité et la santé. Le </w:t>
      </w:r>
      <w:r w:rsidR="00A52B4F">
        <w:t>président</w:t>
      </w:r>
      <w:r>
        <w:t>, souhaitant à tous une réunion productive et fructueuse, a souligné l’importance d’élaborer un ensemble de projets de recommandations épurées, pour examen par la Conférence des Parties à sa dix-septième réunion.</w:t>
      </w:r>
    </w:p>
    <w:p w14:paraId="111322C0" w14:textId="2ACBEB9C" w:rsidR="00680900" w:rsidRPr="00127B68" w:rsidRDefault="00680900" w:rsidP="00FE75A8">
      <w:pPr>
        <w:pStyle w:val="CBDNormalNumber"/>
      </w:pPr>
      <w:r>
        <w:lastRenderedPageBreak/>
        <w:t>Des allocutions liminaires</w:t>
      </w:r>
      <w:r w:rsidR="00941E30" w:rsidRPr="00127B68">
        <w:rPr>
          <w:rStyle w:val="Appelnotedebasdep"/>
        </w:rPr>
        <w:footnoteReference w:id="3"/>
      </w:r>
      <w:r>
        <w:t xml:space="preserve"> ont été prononcées par la Secrétaire exécutive du secrétariat de la Convention sur la diversité biolo</w:t>
      </w:r>
      <w:r w:rsidR="00A52B4F">
        <w:t>gique, Astrid Schomaker, et le ministre de l’E</w:t>
      </w:r>
      <w:r>
        <w:t xml:space="preserve">nvironnement du Panama et </w:t>
      </w:r>
      <w:r w:rsidR="00A52B4F">
        <w:t>président</w:t>
      </w:r>
      <w:r>
        <w:t xml:space="preserve"> du Forum des ministres de l’Environnement d’Amérique latine et des Caraïbes, Juan Carlos Navarro. </w:t>
      </w:r>
    </w:p>
    <w:p w14:paraId="77909E54" w14:textId="4FC8AA12" w:rsidR="000425EB" w:rsidRPr="00127B68" w:rsidRDefault="00F3221E" w:rsidP="00FE75A8">
      <w:pPr>
        <w:pStyle w:val="CBDNormalNumber"/>
      </w:pPr>
      <w:r>
        <w:t xml:space="preserve">La Secrétaire exécutive a commencé par saluer l’hospitalité du </w:t>
      </w:r>
      <w:r w:rsidR="00A52B4F">
        <w:t>président</w:t>
      </w:r>
      <w:r>
        <w:t xml:space="preserve">, du </w:t>
      </w:r>
      <w:r w:rsidR="00A52B4F">
        <w:t>ministre</w:t>
      </w:r>
      <w:r>
        <w:t xml:space="preserve"> de l’Environnement du Panama et du peuple panaméen, et elle a remercié les différents gouvernements qui avaient fourni un appui financier pour la participation de délégués de 92 Parties, tout en notant avec préoccupation que le financement fourni avait été insuffisant pour soutenir tous ceux qui en avaient fait la demande. Soulignant l’importance de l’inclusivité et d’une large représentation, la Secrétaire exécutive a demandé que les participants aux différentes réunions qui se tiendront en 2026 reçoivent un financement adéquat. S’agissant de la réunion en cours, elle a fait écho aux observations du </w:t>
      </w:r>
      <w:r w:rsidR="00A52B4F">
        <w:t>président</w:t>
      </w:r>
      <w:r>
        <w:t xml:space="preserve"> concernant l’importance de celle-ci au stade actuel de la mise en œuvre du Cadre. Bien que le Cadre soit de plus en plus reconnu, certains délais n’étaient pas respectés et la mobilisation des ressources restait difficile : la Secrétaire exécutive a donc exhorté l’Organe subsidiaire à fournir des avis scientifiques et techniques rigoureux et applicables, afin d’accélérer la mise en œuvre du Cadre. L’Organe subsidiaire avait un ordre du jour chargé et devait optimiser son efficacité. À cette fin, le secrétariat avait présenté les modalités pilotes pour la soumission rapide des déclarations à la présente réunion. L’examen mondial des progrès collectifs accomplis dans la mise en œuvre du Cadre, ainsi que la biodiversité et les changements climatiques constituaient deux points essentiels de l’ordre du jour. Concernant les progrès collectifs accomplis, la Secrétaire exécutive a indiqué que, bien que 55 Parties aient remis des stratégies et plans d’action nationaux pour la biodiversité actualisés, et bien que 140 Parties aient présenté un total de 3 300 cibles nationales, les progrès accomplis restaient insuffisants au regard de l’ambition du Cadre. En ce qui concernait la biodiversité et les changements climatiques, le mandat de l’Organe subsidiaire, tel que défini dans le Cadre, était de fournir des orientations fondées sur des données factuelles pour faire en sorte que les initiatives portant sur la conservation, la restauration et l’utilisation durable de la biodiversité et des écosystèmes, ainsi que l’atténuation et l’adaptation aux changements climatiques, se renforcent mutuellement. Dans l’ensemble, l’Organe subsidiaire devait fournir des orientations claires pour tous les points de son ordre du jour concernant les besoins scientifiques et techniques à l’appui de la mise en œuvre du Cadre. La Secrétaire exécutive a donc demandé aux participants de s’engager à participer de manière constructive, à mener un dialogue ciblé et à veiller à un respect mutuel au cours de la semaine, en vue de favoriser une réunion très productive.</w:t>
      </w:r>
    </w:p>
    <w:p w14:paraId="4EB28C4C" w14:textId="476891E9" w:rsidR="00120A32" w:rsidRPr="00127B68" w:rsidRDefault="000425EB" w:rsidP="00120A32">
      <w:pPr>
        <w:pStyle w:val="CBDNormalNumber"/>
      </w:pPr>
      <w:bookmarkStart w:id="1" w:name="_Hlk211867112"/>
      <w:r>
        <w:t xml:space="preserve">Le </w:t>
      </w:r>
      <w:r w:rsidR="00A52B4F">
        <w:t>ministre</w:t>
      </w:r>
      <w:r>
        <w:t xml:space="preserve"> panaméen de l’Environnement a souhaité la bienvenue au Panama à tous les participants, soulignant l’immense biodiversité de son pays et la volonté correspondante d’agir. Il a mis l’accent sur l’urgence de prendre des mesures concrètes, immédiates et tangibles sur le terrain face à la crise de la biodiversité, qui faisait partie des mêmes menaces que celles posées par les changements climatiques et la dégradation des terres. Il a aussi décrit les mesures prises par le Panama pour protéger ses espaces naturels, au moyen d’une conservation fondée sur la science et d’une participation pleine et effective des communautés locales, en mettant en avant la création de l’initiative « Nature Pledge » (Engagement pour la nature), qui réunissait tous les objectifs nationaux du pays en matière de climat, de biodiversité, de déchets plastiques et de conservation des terres, des mers et des océans dans un cadre unique, afin de les négocier conjointement dans les différentes instances sur l’environnement. Soulignant que le temps pressait, le </w:t>
      </w:r>
      <w:r w:rsidR="00A52B4F">
        <w:t>ministre</w:t>
      </w:r>
      <w:r>
        <w:t xml:space="preserve"> a prié instamment les Parties, dans l’intérêt de la biodiversité, d’envisager de renoncer au consensus qui semblait impossible à atteindre entre 196 pays, et de prendre les décisions à la majorité comme l’avait fait l’Assemblée générale. Il a exprimé le souhait que les discussions des deux prochaines semaines soient utiles, concrètes, fondées sur des données factuelles et guidées par le bon sens, et que les décisions prises se traduisent par des politiques réelles, un financement accessible et des résultats mesurables. Il a exhorté les délégations à faire preuve d’ambition et de cohérence, et à ne pas exiger </w:t>
      </w:r>
      <w:r>
        <w:lastRenderedPageBreak/>
        <w:t xml:space="preserve">davantage de mesures de conservation sans fournir les moyens d’y parvenir. De plus, chaque pays devait assumer la responsabilité d’agir à la fois sur son propre territoire et au niveau mondial, avec toutes les ressources et les alliances que chaque pays pourrait mobiliser auprès des communautés locales, des peuples autochtones et de ses citoyens. Insistant à nouveau sur la nécessité de mettre en place un programme d’action concret, immédiat et efficace pour mettre fin à la menace mortelle que représentait l’extinction des espèces, assorti de mesures concrètes sur le terrain, dans chaque pays et au niveau mondial, le </w:t>
      </w:r>
      <w:r w:rsidR="00A52B4F">
        <w:t>ministre</w:t>
      </w:r>
      <w:r>
        <w:t xml:space="preserve"> a invité toutes les Parties à collaborer avec détermination pour agir et parvenir à un accord et pour faire en sorte que la réunion reste dans les mémoires comme le moment où la science et la politique avaient fait front commun pour protéger la vie sur Terre.</w:t>
      </w:r>
    </w:p>
    <w:bookmarkEnd w:id="1"/>
    <w:p w14:paraId="71865ABA" w14:textId="403DE230" w:rsidR="00557370" w:rsidRPr="00127B68" w:rsidRDefault="00CD3E49" w:rsidP="006A6DC2">
      <w:pPr>
        <w:pStyle w:val="CBDAgendaItem"/>
        <w:rPr>
          <w:caps/>
        </w:rPr>
      </w:pPr>
      <w:r>
        <w:t xml:space="preserve">Point 2 </w:t>
      </w:r>
      <w:r>
        <w:br/>
        <w:t xml:space="preserve">Questions d’organisation : élection du Bureau, </w:t>
      </w:r>
      <w:r>
        <w:br/>
        <w:t>adoption de l’ordre du jour et organisation des travaux</w:t>
      </w:r>
    </w:p>
    <w:p w14:paraId="4A539392" w14:textId="51AE55A9" w:rsidR="00557370" w:rsidRPr="00127B68" w:rsidRDefault="00557370" w:rsidP="00FE75A8">
      <w:pPr>
        <w:pStyle w:val="CBDSubTitle"/>
        <w:spacing w:before="120" w:after="120"/>
        <w:rPr>
          <w:b w:val="0"/>
          <w:bCs/>
          <w:i/>
          <w:iCs/>
          <w:snapToGrid w:val="0"/>
        </w:rPr>
      </w:pPr>
      <w:r>
        <w:rPr>
          <w:b w:val="0"/>
          <w:bCs/>
          <w:i/>
          <w:iCs/>
          <w:snapToGrid w:val="0"/>
        </w:rPr>
        <w:t>Élection des représentants</w:t>
      </w:r>
    </w:p>
    <w:p w14:paraId="0D7C83E8" w14:textId="32A7B221" w:rsidR="00A27F0B" w:rsidRPr="00127B68" w:rsidRDefault="00D36899">
      <w:pPr>
        <w:pStyle w:val="CBDNormalNumber"/>
        <w:rPr>
          <w:kern w:val="22"/>
        </w:rPr>
      </w:pPr>
      <w:r>
        <w:t xml:space="preserve">Conformément aux élections tenues aux vingt-cinquième et vingt-sixième réunions de l’Organe subsidiaire et à la seizième réunion de la Conférence des Parties, le Bureau de la vingt-septième réunion se composait des membres ci-après : </w:t>
      </w:r>
    </w:p>
    <w:p w14:paraId="197A031E" w14:textId="6798E655" w:rsidR="00CE517A" w:rsidRPr="00C82BA4" w:rsidRDefault="00425F19" w:rsidP="000903E8">
      <w:pPr>
        <w:pStyle w:val="CBDNormalNoNumber"/>
        <w:tabs>
          <w:tab w:val="clear" w:pos="567"/>
          <w:tab w:val="clear" w:pos="1134"/>
        </w:tabs>
        <w:spacing w:after="0"/>
        <w:ind w:left="1701" w:hanging="567"/>
      </w:pPr>
      <w:r>
        <w:t xml:space="preserve">Jean Bruno </w:t>
      </w:r>
      <w:proofErr w:type="spellStart"/>
      <w:r>
        <w:t>Mikissa</w:t>
      </w:r>
      <w:proofErr w:type="spellEnd"/>
      <w:r>
        <w:t xml:space="preserve"> (Gabon), </w:t>
      </w:r>
      <w:r w:rsidR="00A52B4F">
        <w:t>président</w:t>
      </w:r>
    </w:p>
    <w:p w14:paraId="3B96E409" w14:textId="1519A94D" w:rsidR="00CE517A" w:rsidRPr="00C82BA4" w:rsidRDefault="00146AEC" w:rsidP="000903E8">
      <w:pPr>
        <w:pStyle w:val="CBDNormalNoNumber"/>
        <w:tabs>
          <w:tab w:val="clear" w:pos="567"/>
          <w:tab w:val="clear" w:pos="1134"/>
        </w:tabs>
        <w:spacing w:after="0"/>
        <w:ind w:left="1701" w:hanging="567"/>
      </w:pPr>
      <w:r>
        <w:t>Mostafa Madbouhi (Maroc)</w:t>
      </w:r>
    </w:p>
    <w:p w14:paraId="0E9FA49A" w14:textId="1480ABE4" w:rsidR="00CE517A" w:rsidRPr="00C82BA4" w:rsidRDefault="00425F19" w:rsidP="000903E8">
      <w:pPr>
        <w:pStyle w:val="CBDNormalNoNumber"/>
        <w:tabs>
          <w:tab w:val="clear" w:pos="567"/>
          <w:tab w:val="clear" w:pos="1134"/>
        </w:tabs>
        <w:spacing w:after="0"/>
        <w:ind w:left="1701" w:hanging="567"/>
      </w:pPr>
      <w:r>
        <w:t>Kenneth Uiseb (Namibie)</w:t>
      </w:r>
    </w:p>
    <w:p w14:paraId="76C6FDCA" w14:textId="274F1728" w:rsidR="00CE517A" w:rsidRPr="00C82BA4" w:rsidRDefault="00425F19" w:rsidP="000903E8">
      <w:pPr>
        <w:pStyle w:val="CBDNormalNoNumber"/>
        <w:tabs>
          <w:tab w:val="clear" w:pos="567"/>
          <w:tab w:val="clear" w:pos="1134"/>
        </w:tabs>
        <w:spacing w:after="0"/>
        <w:ind w:left="1701" w:hanging="567"/>
      </w:pPr>
      <w:r>
        <w:t>Jahidul Kabir (Bangladesh)</w:t>
      </w:r>
    </w:p>
    <w:p w14:paraId="6EA38731" w14:textId="20381E65" w:rsidR="00CE517A" w:rsidRPr="00127B68" w:rsidRDefault="00947C09" w:rsidP="000903E8">
      <w:pPr>
        <w:pStyle w:val="CBDNormalNoNumber"/>
        <w:tabs>
          <w:tab w:val="clear" w:pos="567"/>
          <w:tab w:val="clear" w:pos="1134"/>
        </w:tabs>
        <w:spacing w:after="0"/>
        <w:ind w:left="1701" w:hanging="567"/>
      </w:pPr>
      <w:r>
        <w:t>Ruliyana Susanti (Indonésie)</w:t>
      </w:r>
    </w:p>
    <w:p w14:paraId="36E73173" w14:textId="23F2B966" w:rsidR="00CE517A" w:rsidRPr="00127B68" w:rsidRDefault="00425F19" w:rsidP="000903E8">
      <w:pPr>
        <w:pStyle w:val="CBDNormalNoNumber"/>
        <w:tabs>
          <w:tab w:val="clear" w:pos="567"/>
          <w:tab w:val="clear" w:pos="1134"/>
        </w:tabs>
        <w:spacing w:after="0"/>
        <w:ind w:left="1701" w:hanging="567"/>
      </w:pPr>
      <w:r>
        <w:t>Taulant Bino (Albanie)</w:t>
      </w:r>
    </w:p>
    <w:p w14:paraId="21AD0DCC" w14:textId="31BF3414" w:rsidR="00CE517A" w:rsidRPr="00127B68" w:rsidRDefault="00425F19" w:rsidP="000903E8">
      <w:pPr>
        <w:pStyle w:val="CBDNormalNoNumber"/>
        <w:tabs>
          <w:tab w:val="clear" w:pos="567"/>
          <w:tab w:val="clear" w:pos="1134"/>
        </w:tabs>
        <w:spacing w:after="0"/>
        <w:ind w:left="1701" w:hanging="567"/>
      </w:pPr>
      <w:r>
        <w:t>Jan Plesnik (Tchéquie)</w:t>
      </w:r>
    </w:p>
    <w:p w14:paraId="378E4909" w14:textId="6D06250B" w:rsidR="00CE517A" w:rsidRPr="00127B68" w:rsidRDefault="00425F19" w:rsidP="000903E8">
      <w:pPr>
        <w:pStyle w:val="CBDNormalNoNumber"/>
        <w:tabs>
          <w:tab w:val="clear" w:pos="567"/>
          <w:tab w:val="clear" w:pos="1134"/>
        </w:tabs>
        <w:spacing w:after="0"/>
        <w:ind w:left="1701" w:hanging="567"/>
      </w:pPr>
      <w:r>
        <w:t>Aria St. Louis (Grenade), avec Francis Reyes Polanco (République dominicaine) comme suppléant pour les questions relatives au Protocole de Nagoya sur l’accès aux ressources génétiques et le partage juste et équitable des avantages découlant de leur utilisation relatif à la Convention sur la diversité biologique</w:t>
      </w:r>
      <w:r w:rsidR="005B7030">
        <w:t> </w:t>
      </w:r>
      <w:r>
        <w:t xml:space="preserve">; </w:t>
      </w:r>
    </w:p>
    <w:p w14:paraId="598B21CF" w14:textId="1B49786D" w:rsidR="00CE517A" w:rsidRPr="00127B68" w:rsidRDefault="003B5B4C" w:rsidP="000903E8">
      <w:pPr>
        <w:pStyle w:val="CBDNormalNoNumber"/>
        <w:tabs>
          <w:tab w:val="clear" w:pos="567"/>
          <w:tab w:val="clear" w:pos="1134"/>
        </w:tabs>
        <w:spacing w:after="0"/>
        <w:ind w:left="1701" w:hanging="567"/>
      </w:pPr>
      <w:r>
        <w:t>Paulina Stowhas Salinas (Chili), avec Ana Laura Mello Villamarin (Uruguay) comme suppléante pour les questions rela</w:t>
      </w:r>
      <w:r w:rsidR="00445F59">
        <w:t>tives au Protocole de Cartagena</w:t>
      </w:r>
      <w:r>
        <w:t xml:space="preserve"> et au Protocole de Nagoya</w:t>
      </w:r>
      <w:r w:rsidR="005B7030">
        <w:t> </w:t>
      </w:r>
      <w:r>
        <w:t xml:space="preserve">; </w:t>
      </w:r>
    </w:p>
    <w:p w14:paraId="55007B22" w14:textId="574C1296" w:rsidR="00CE517A" w:rsidRPr="00127B68" w:rsidRDefault="00557370" w:rsidP="000903E8">
      <w:pPr>
        <w:pStyle w:val="CBDNormalNoNumber"/>
        <w:tabs>
          <w:tab w:val="clear" w:pos="567"/>
          <w:tab w:val="clear" w:pos="1134"/>
        </w:tabs>
        <w:spacing w:after="0"/>
        <w:ind w:left="1701" w:hanging="567"/>
      </w:pPr>
      <w:r>
        <w:t>Scott Wilson (Canada), avec Jane Stratford (Royaume-Uni de Grande-Bretagne et d’Irlande du Nord) comme suppléante pour les questions relatives aux Protocoles de Cartagena et de Nagoya</w:t>
      </w:r>
      <w:r w:rsidR="005B7030">
        <w:t> </w:t>
      </w:r>
      <w:r>
        <w:t xml:space="preserve">; </w:t>
      </w:r>
    </w:p>
    <w:p w14:paraId="3F51B33A" w14:textId="72FD2CF2" w:rsidR="00557370" w:rsidRPr="00127B68" w:rsidRDefault="00C83B72" w:rsidP="000903E8">
      <w:pPr>
        <w:pStyle w:val="CBDNormalNoNumber"/>
        <w:tabs>
          <w:tab w:val="clear" w:pos="567"/>
          <w:tab w:val="clear" w:pos="1134"/>
        </w:tabs>
        <w:spacing w:after="0"/>
        <w:ind w:left="1701" w:hanging="567"/>
        <w:rPr>
          <w:kern w:val="22"/>
        </w:rPr>
      </w:pPr>
      <w:r>
        <w:t>Sanne Kruid (Royaume des Pays-Bas).</w:t>
      </w:r>
    </w:p>
    <w:p w14:paraId="24B0727A" w14:textId="0DE09928" w:rsidR="008C2892" w:rsidRPr="00127B68" w:rsidRDefault="009C61D0" w:rsidP="00FE75A8">
      <w:pPr>
        <w:pStyle w:val="CBDNormalNumber"/>
      </w:pPr>
      <w:r>
        <w:t xml:space="preserve">À la première séance plénière, le 20 octobre, il a été convenu que Mme Susanti (Indonésie) ferait office de Rapporteuse. </w:t>
      </w:r>
    </w:p>
    <w:p w14:paraId="029B21F0" w14:textId="14719502" w:rsidR="00DE6E5C" w:rsidRPr="00127B68" w:rsidRDefault="00DE6E5C" w:rsidP="00FE75A8">
      <w:pPr>
        <w:pStyle w:val="CBDNormalNumber"/>
      </w:pPr>
      <w:r>
        <w:t>La Rapporteuse a exprimé ses remerciements au nom de tous les participants.</w:t>
      </w:r>
    </w:p>
    <w:p w14:paraId="1424F5A9" w14:textId="14FE2FD6" w:rsidR="008C1A85" w:rsidRPr="00127B68" w:rsidRDefault="008C1A85" w:rsidP="008C1A85">
      <w:pPr>
        <w:pStyle w:val="CBDNormalNumber"/>
      </w:pPr>
      <w:r>
        <w:t xml:space="preserve">À sa quatrième séance plénière, le 21 octobre, l’Organe subsidiaire a élu les membres suivants qui siégeront au Bureau pour un mandat commençant à la fin de la présente réunion et se terminant à la clôture de sa vingt-neuvième réunion, afin de remplacer les membres de </w:t>
      </w:r>
      <w:r>
        <w:rPr>
          <w:shd w:val="clear" w:color="auto" w:fill="FFFFFF"/>
        </w:rPr>
        <w:t>l’Albanie, du Bangladesh, du Canada, de la Grenade et de la Namibie</w:t>
      </w:r>
      <w:r w:rsidR="005B7030">
        <w:rPr>
          <w:shd w:val="clear" w:color="auto" w:fill="FFFFFF"/>
        </w:rPr>
        <w:t> </w:t>
      </w:r>
      <w:r>
        <w:rPr>
          <w:shd w:val="clear" w:color="auto" w:fill="FFFFFF"/>
        </w:rPr>
        <w:t xml:space="preserve">: </w:t>
      </w:r>
      <w:r>
        <w:t xml:space="preserve">Dickson Chitupa (Zimbabwe), Camille Inatio (États fédérés de Micronésie), avec Karl Fellenius (Îles Marshall) comme suppléant </w:t>
      </w:r>
      <w:r w:rsidR="00445F59">
        <w:t>pour les questions relatives au Protocole</w:t>
      </w:r>
      <w:r>
        <w:t xml:space="preserve"> de Cart</w:t>
      </w:r>
      <w:r w:rsidR="005B7030">
        <w:t>a</w:t>
      </w:r>
      <w:r w:rsidR="00445F59">
        <w:t>gena</w:t>
      </w:r>
      <w:r w:rsidR="005B7030">
        <w:t> </w:t>
      </w:r>
      <w:r>
        <w:t>;</w:t>
      </w:r>
      <w:r w:rsidR="00E65109">
        <w:t xml:space="preserve"> Karen </w:t>
      </w:r>
      <w:proofErr w:type="spellStart"/>
      <w:r w:rsidR="00E65109">
        <w:t>Khachatrian</w:t>
      </w:r>
      <w:proofErr w:type="spellEnd"/>
      <w:r w:rsidR="00E65109">
        <w:t xml:space="preserve"> (Arménie), </w:t>
      </w:r>
      <w:proofErr w:type="spellStart"/>
      <w:r w:rsidR="00E65109">
        <w:t>K</w:t>
      </w:r>
      <w:r>
        <w:t>ishma</w:t>
      </w:r>
      <w:proofErr w:type="spellEnd"/>
      <w:r>
        <w:t xml:space="preserve"> Primus-Ormond (Antigua-et-Barbuda) et Nicolas Watner (Suisse).</w:t>
      </w:r>
    </w:p>
    <w:p w14:paraId="4ED86135" w14:textId="77777777" w:rsidR="00557370" w:rsidRPr="00127B68" w:rsidRDefault="00557370" w:rsidP="00FE75A8">
      <w:pPr>
        <w:pStyle w:val="CBDSubTitle"/>
        <w:spacing w:before="120" w:after="120"/>
        <w:rPr>
          <w:b w:val="0"/>
          <w:bCs/>
          <w:i/>
          <w:iCs/>
          <w:snapToGrid w:val="0"/>
        </w:rPr>
      </w:pPr>
      <w:r>
        <w:rPr>
          <w:b w:val="0"/>
          <w:bCs/>
          <w:i/>
          <w:iCs/>
          <w:snapToGrid w:val="0"/>
        </w:rPr>
        <w:lastRenderedPageBreak/>
        <w:t>Adoption de l’ordre du jour et organisation des travaux</w:t>
      </w:r>
    </w:p>
    <w:p w14:paraId="5E16004D" w14:textId="25CE22A9" w:rsidR="00557370" w:rsidRPr="00127B68" w:rsidRDefault="000044E2" w:rsidP="00FE75A8">
      <w:pPr>
        <w:pStyle w:val="CBDNormalNumber"/>
        <w:rPr>
          <w:rFonts w:eastAsia="Batang"/>
        </w:rPr>
      </w:pPr>
      <w:r>
        <w:t>Lors de sa première séance plénière, l’Organe subsidiaire a adopté l’ordre du jour ci-dessous, qui s’appuie sur l’ordre du jour provisoire préparé par le Secrétariat</w:t>
      </w:r>
      <w:r w:rsidR="002D19F0" w:rsidRPr="00127B68">
        <w:rPr>
          <w:rStyle w:val="Appelnotedebasdep"/>
        </w:rPr>
        <w:footnoteReference w:id="4"/>
      </w:r>
      <w:r>
        <w:t> :</w:t>
      </w:r>
    </w:p>
    <w:p w14:paraId="7545B6C4" w14:textId="77777777" w:rsidR="003B0B90" w:rsidRPr="00127B68" w:rsidRDefault="003B0B90" w:rsidP="003B0B90">
      <w:pPr>
        <w:pStyle w:val="CBDNormalNoNumber"/>
        <w:tabs>
          <w:tab w:val="clear" w:pos="567"/>
        </w:tabs>
        <w:spacing w:after="60"/>
        <w:ind w:left="1701" w:hanging="567"/>
      </w:pPr>
      <w:r>
        <w:t>1.</w:t>
      </w:r>
      <w:r>
        <w:tab/>
        <w:t>Ouverture de la réunion.</w:t>
      </w:r>
    </w:p>
    <w:p w14:paraId="0E817637" w14:textId="7F738BD4" w:rsidR="003B0B90" w:rsidRPr="00127B68" w:rsidRDefault="003B0B90" w:rsidP="003B0B90">
      <w:pPr>
        <w:pStyle w:val="CBDNormalNoNumber"/>
        <w:tabs>
          <w:tab w:val="clear" w:pos="567"/>
        </w:tabs>
        <w:spacing w:after="60"/>
        <w:ind w:left="1701" w:hanging="567"/>
      </w:pPr>
      <w:r>
        <w:t>2.</w:t>
      </w:r>
      <w:r>
        <w:tab/>
        <w:t>Questions d</w:t>
      </w:r>
      <w:r w:rsidR="005B7030">
        <w:t>’</w:t>
      </w:r>
      <w:r>
        <w:t>organisation : élection du bureau, adoption de l</w:t>
      </w:r>
      <w:r w:rsidR="005B7030">
        <w:t>’</w:t>
      </w:r>
      <w:r>
        <w:t>ordre du jour et organisation des travaux.</w:t>
      </w:r>
    </w:p>
    <w:p w14:paraId="17A0DCF2" w14:textId="77777777" w:rsidR="003B0B90" w:rsidRPr="00127B68" w:rsidRDefault="003B0B90" w:rsidP="003B0B90">
      <w:pPr>
        <w:pStyle w:val="CBDNormalNoNumber"/>
        <w:tabs>
          <w:tab w:val="clear" w:pos="567"/>
        </w:tabs>
        <w:spacing w:after="60"/>
        <w:ind w:left="1701" w:hanging="567"/>
      </w:pPr>
      <w:r>
        <w:t>3.</w:t>
      </w:r>
      <w:r>
        <w:tab/>
        <w:t>Planification, suivi, établissement de rapports et examen : examen mondial des progrès collectifs accomplis dans la mise en œuvre du Cadre mondial de la biodiversité de Kunming-Montréal.</w:t>
      </w:r>
    </w:p>
    <w:p w14:paraId="1148F5E6" w14:textId="77777777" w:rsidR="003B0B90" w:rsidRPr="00127B68" w:rsidRDefault="003B0B90" w:rsidP="003B0B90">
      <w:pPr>
        <w:pStyle w:val="CBDNormalNoNumber"/>
        <w:tabs>
          <w:tab w:val="clear" w:pos="567"/>
        </w:tabs>
        <w:spacing w:after="60"/>
        <w:ind w:left="1701" w:hanging="567"/>
      </w:pPr>
      <w:r>
        <w:t>4.</w:t>
      </w:r>
      <w:r>
        <w:tab/>
        <w:t>Questions relatives au programme de travail de la plateforme intergouvernementale scientifique et politique sur la biodiversité et les services écosystémiques.</w:t>
      </w:r>
    </w:p>
    <w:p w14:paraId="370E450F" w14:textId="77777777" w:rsidR="003B0B90" w:rsidRPr="00127B68" w:rsidRDefault="003B0B90" w:rsidP="003B0B90">
      <w:pPr>
        <w:pStyle w:val="CBDNormalNoNumber"/>
        <w:tabs>
          <w:tab w:val="clear" w:pos="567"/>
        </w:tabs>
        <w:spacing w:after="60"/>
        <w:ind w:left="1701" w:hanging="567"/>
      </w:pPr>
      <w:r>
        <w:t>5.</w:t>
      </w:r>
      <w:r>
        <w:tab/>
        <w:t>Biodiversité et changements climatiques.</w:t>
      </w:r>
    </w:p>
    <w:p w14:paraId="397C1562" w14:textId="34DC7F6F" w:rsidR="003B0B90" w:rsidRPr="00127B68" w:rsidRDefault="003B0B90" w:rsidP="003B0B90">
      <w:pPr>
        <w:pStyle w:val="CBDNormalNoNumber"/>
        <w:tabs>
          <w:tab w:val="clear" w:pos="567"/>
        </w:tabs>
        <w:spacing w:after="60"/>
        <w:ind w:left="1701" w:hanging="567"/>
      </w:pPr>
      <w:r>
        <w:t>6.</w:t>
      </w:r>
      <w:r>
        <w:tab/>
        <w:t>Besoins scientifiques et techniques en vue d</w:t>
      </w:r>
      <w:r w:rsidR="005B7030">
        <w:t>’</w:t>
      </w:r>
      <w:r>
        <w:t>appuyer la mise en œuvre du Cadre mondial de la biodiversité de Kunming-Montréal :</w:t>
      </w:r>
    </w:p>
    <w:p w14:paraId="684D2EA2" w14:textId="572ED744" w:rsidR="003B0B90" w:rsidRPr="00127B68" w:rsidRDefault="003B0B90" w:rsidP="003B0B90">
      <w:pPr>
        <w:pStyle w:val="CBDNormalNoNumber"/>
        <w:tabs>
          <w:tab w:val="clear" w:pos="567"/>
          <w:tab w:val="clear" w:pos="1701"/>
        </w:tabs>
        <w:spacing w:after="60"/>
        <w:ind w:left="2268" w:hanging="567"/>
      </w:pPr>
      <w:r>
        <w:t>a)</w:t>
      </w:r>
      <w:r>
        <w:tab/>
        <w:t>Examen et analyse stratégiques des programmes de travail établis au titre de la Convention dans le contexte du Cadre</w:t>
      </w:r>
      <w:r w:rsidR="005B7030">
        <w:t> </w:t>
      </w:r>
      <w:r>
        <w:t>;</w:t>
      </w:r>
    </w:p>
    <w:p w14:paraId="7402FB7A" w14:textId="3B052EE9" w:rsidR="003B0B90" w:rsidRPr="00127B68" w:rsidRDefault="003B0B90" w:rsidP="003B0B90">
      <w:pPr>
        <w:pStyle w:val="CBDNormalNoNumber"/>
        <w:tabs>
          <w:tab w:val="clear" w:pos="567"/>
          <w:tab w:val="clear" w:pos="1701"/>
        </w:tabs>
        <w:spacing w:after="60"/>
        <w:ind w:left="2268" w:hanging="567"/>
      </w:pPr>
      <w:r>
        <w:t>b)</w:t>
      </w:r>
      <w:r>
        <w:tab/>
        <w:t>Examen stratégique et mises à jour du programme de travail élargi sur la diversité biologique des forêts</w:t>
      </w:r>
      <w:r w:rsidR="005B7030">
        <w:t> </w:t>
      </w:r>
      <w:r>
        <w:t xml:space="preserve">; </w:t>
      </w:r>
    </w:p>
    <w:p w14:paraId="3176767A" w14:textId="77777777" w:rsidR="003B0B90" w:rsidRPr="00127B68" w:rsidRDefault="003B0B90" w:rsidP="003B0B90">
      <w:pPr>
        <w:pStyle w:val="CBDNormalNoNumber"/>
        <w:tabs>
          <w:tab w:val="clear" w:pos="567"/>
          <w:tab w:val="clear" w:pos="1701"/>
        </w:tabs>
        <w:spacing w:after="60"/>
        <w:ind w:left="2268" w:hanging="567"/>
      </w:pPr>
      <w:r>
        <w:t>c)</w:t>
      </w:r>
      <w:r>
        <w:tab/>
        <w:t>Domaines dans lesquels des travaux plus poussés pourraient être menés.</w:t>
      </w:r>
    </w:p>
    <w:p w14:paraId="28ABE33D" w14:textId="77777777" w:rsidR="003B0B90" w:rsidRPr="00127B68" w:rsidRDefault="003B0B90" w:rsidP="003B0B90">
      <w:pPr>
        <w:pStyle w:val="CBDNormalNoNumber"/>
        <w:tabs>
          <w:tab w:val="clear" w:pos="567"/>
        </w:tabs>
        <w:spacing w:after="60"/>
        <w:ind w:left="1701" w:hanging="567"/>
      </w:pPr>
      <w:r>
        <w:t>7.</w:t>
      </w:r>
      <w:r>
        <w:tab/>
        <w:t>Évaluation et gestion des risques.</w:t>
      </w:r>
    </w:p>
    <w:p w14:paraId="6539687C" w14:textId="77777777" w:rsidR="003B0B90" w:rsidRPr="00127B68" w:rsidRDefault="003B0B90" w:rsidP="003B0B90">
      <w:pPr>
        <w:pStyle w:val="CBDNormalNoNumber"/>
        <w:tabs>
          <w:tab w:val="clear" w:pos="567"/>
        </w:tabs>
        <w:spacing w:after="60"/>
        <w:ind w:left="1701" w:hanging="567"/>
      </w:pPr>
      <w:r>
        <w:t>8.</w:t>
      </w:r>
      <w:r>
        <w:tab/>
        <w:t>Espèces exotiques envahissantes.</w:t>
      </w:r>
    </w:p>
    <w:p w14:paraId="666A4844" w14:textId="77777777" w:rsidR="003B0B90" w:rsidRPr="00127B68" w:rsidRDefault="003B0B90" w:rsidP="003B0B90">
      <w:pPr>
        <w:pStyle w:val="CBDNormalNoNumber"/>
        <w:tabs>
          <w:tab w:val="clear" w:pos="567"/>
        </w:tabs>
        <w:spacing w:after="60"/>
        <w:ind w:left="1701" w:hanging="567"/>
      </w:pPr>
      <w:r>
        <w:t>9.</w:t>
      </w:r>
      <w:r>
        <w:tab/>
        <w:t>Biodiversité et agriculture.</w:t>
      </w:r>
    </w:p>
    <w:p w14:paraId="16635623" w14:textId="77777777" w:rsidR="003B0B90" w:rsidRPr="00127B68" w:rsidRDefault="003B0B90" w:rsidP="003B0B90">
      <w:pPr>
        <w:pStyle w:val="CBDNormalNoNumber"/>
        <w:tabs>
          <w:tab w:val="clear" w:pos="567"/>
        </w:tabs>
        <w:spacing w:after="60"/>
        <w:ind w:left="1701" w:hanging="567"/>
      </w:pPr>
      <w:r>
        <w:t>10.</w:t>
      </w:r>
      <w:r>
        <w:tab/>
        <w:t>Biodiversité et santé.</w:t>
      </w:r>
    </w:p>
    <w:p w14:paraId="7BEC32BC" w14:textId="77777777" w:rsidR="003B0B90" w:rsidRPr="00127B68" w:rsidRDefault="003B0B90" w:rsidP="003B0B90">
      <w:pPr>
        <w:pStyle w:val="CBDNormalNoNumber"/>
        <w:tabs>
          <w:tab w:val="clear" w:pos="567"/>
        </w:tabs>
        <w:spacing w:after="60"/>
        <w:ind w:left="1701" w:hanging="567"/>
      </w:pPr>
      <w:r>
        <w:t>11.</w:t>
      </w:r>
      <w:r>
        <w:tab/>
        <w:t>Autres questions.</w:t>
      </w:r>
    </w:p>
    <w:p w14:paraId="2F635514" w14:textId="77777777" w:rsidR="003B0B90" w:rsidRPr="00127B68" w:rsidRDefault="003B0B90" w:rsidP="003B0B90">
      <w:pPr>
        <w:pStyle w:val="CBDNormalNoNumber"/>
        <w:tabs>
          <w:tab w:val="clear" w:pos="567"/>
        </w:tabs>
        <w:spacing w:after="60"/>
        <w:ind w:left="1701" w:hanging="567"/>
      </w:pPr>
      <w:r>
        <w:t>12.</w:t>
      </w:r>
      <w:r>
        <w:tab/>
        <w:t>Adoption du rapport.</w:t>
      </w:r>
    </w:p>
    <w:p w14:paraId="1A247224" w14:textId="10C3A0A2" w:rsidR="003B0B90" w:rsidRPr="00127B68" w:rsidRDefault="003B0B90" w:rsidP="003B0B90">
      <w:pPr>
        <w:pStyle w:val="CBDNormalNoNumber"/>
        <w:tabs>
          <w:tab w:val="clear" w:pos="567"/>
        </w:tabs>
        <w:spacing w:after="60"/>
        <w:ind w:left="1701" w:hanging="567"/>
      </w:pPr>
      <w:r>
        <w:t>13.</w:t>
      </w:r>
      <w:r>
        <w:tab/>
        <w:t>Clôture de la réunion.</w:t>
      </w:r>
    </w:p>
    <w:p w14:paraId="0D165FD8" w14:textId="2DE426DA" w:rsidR="00557370" w:rsidRPr="00127B68" w:rsidRDefault="009848C5" w:rsidP="00FE75A8">
      <w:pPr>
        <w:pStyle w:val="CBDNormalNumber"/>
        <w:rPr>
          <w:rFonts w:eastAsia="Batang"/>
        </w:rPr>
      </w:pPr>
      <w:r>
        <w:t>À la même séance plénière, l’Organe subsidiaire a approuvé l’organisation proposée des travaux</w:t>
      </w:r>
      <w:r w:rsidRPr="00127B68">
        <w:rPr>
          <w:rStyle w:val="Appelnotedebasdep"/>
          <w:rFonts w:eastAsia="Batang"/>
          <w:lang w:eastAsia="ja-JP"/>
        </w:rPr>
        <w:footnoteReference w:id="5"/>
      </w:r>
      <w:r>
        <w:t>.</w:t>
      </w:r>
    </w:p>
    <w:p w14:paraId="5477E4F4" w14:textId="5404AC4D" w:rsidR="00557370" w:rsidRPr="00127B68" w:rsidRDefault="00512CE8" w:rsidP="00FE75A8">
      <w:pPr>
        <w:pStyle w:val="CBDAgendaItem"/>
        <w:rPr>
          <w:rFonts w:eastAsia="MS Mincho"/>
        </w:rPr>
      </w:pPr>
      <w:r>
        <w:t xml:space="preserve">Point 3 </w:t>
      </w:r>
      <w:r>
        <w:br/>
        <w:t xml:space="preserve">Planification, suivi, établissement de rapports et examen : examen mondial des progrès collectifs accomplis dans la mise en œuvre du Cadre mondial de la biodiversité de Kunming-Montréal </w:t>
      </w:r>
    </w:p>
    <w:p w14:paraId="0F3F6D0B" w14:textId="0BAD5A59" w:rsidR="004E3FBE" w:rsidRPr="00127B68" w:rsidRDefault="000909A9" w:rsidP="004833A5">
      <w:pPr>
        <w:pStyle w:val="CBDNormalNumber"/>
      </w:pPr>
      <w:r>
        <w:t>L’Organe subsidiaire a commencé l’examen du point 3 de l’ordre du jour à sa première séance plénière. Il était saisi d’une note du secrétariat sur l’examen mondial des progrès collectifs accomplis dans la mise en œuvre du Cadre, qui contenait un projet de recommandation</w:t>
      </w:r>
      <w:r w:rsidR="007966CC" w:rsidRPr="00127B68">
        <w:rPr>
          <w:rStyle w:val="Appelnotedebasdep"/>
        </w:rPr>
        <w:footnoteReference w:id="6"/>
      </w:r>
      <w:r>
        <w:t>. Les documents d’information suivants avaient également été publiés au titre du point 3 : une analyse des stratégies et plans d’action nationaux pour la biodiversité et des cibles nationales établies par les Parties conformément au Cadre</w:t>
      </w:r>
      <w:r w:rsidR="00044661" w:rsidRPr="00127B68">
        <w:rPr>
          <w:rStyle w:val="Appelnotedebasdep"/>
        </w:rPr>
        <w:footnoteReference w:id="7"/>
      </w:r>
      <w:r w:rsidR="005B7030">
        <w:t> </w:t>
      </w:r>
      <w:r>
        <w:t>; et des réflexions sur l’examen par les pairs du plan annoté du rapport mondial sur les progrès collectifs accomplis dans la mise en œuvre du Cadre, qui contenait en annexe un plan annoté du rapport mondial</w:t>
      </w:r>
      <w:r w:rsidR="00807507" w:rsidRPr="00127B68">
        <w:rPr>
          <w:rStyle w:val="Appelnotedebasdep"/>
        </w:rPr>
        <w:footnoteReference w:id="8"/>
      </w:r>
      <w:r>
        <w:t xml:space="preserve">, ainsi que le rapport de l’atelier d’experts de Bogis-Bossey sur le </w:t>
      </w:r>
      <w:r>
        <w:lastRenderedPageBreak/>
        <w:t>Processus de Berne et la contribution des accords multilatéraux sur l’environnement à la mise en œuvre du Cadre</w:t>
      </w:r>
      <w:r w:rsidR="008B4CE6" w:rsidRPr="00127B68">
        <w:rPr>
          <w:rStyle w:val="Appelnotedebasdep"/>
        </w:rPr>
        <w:footnoteReference w:id="9"/>
      </w:r>
      <w:r>
        <w:t>.</w:t>
      </w:r>
    </w:p>
    <w:p w14:paraId="490F94F6" w14:textId="0AF1BE60" w:rsidR="00B75ABF" w:rsidRPr="00127B68" w:rsidRDefault="00830F9B" w:rsidP="00B75ABF">
      <w:pPr>
        <w:pStyle w:val="CBDNormalNumber"/>
      </w:pPr>
      <w:r>
        <w:t>Un des coprésidents du Groupe consultatif spécial technique et scientifique pour l’élaboration du rapport mondial sur les progrès collectifs accomplis dans la mise en œuvre du Cadre mondial de la biodiversité de Kunming-Montréal a fait brièvement le point sur les travaux du Groupe.</w:t>
      </w:r>
    </w:p>
    <w:p w14:paraId="75D274C2" w14:textId="433FBBE7" w:rsidR="00B75ABF" w:rsidRPr="00127B68" w:rsidRDefault="00B75ABF" w:rsidP="00B75ABF">
      <w:pPr>
        <w:pStyle w:val="CBDNormalNumber"/>
      </w:pPr>
      <w:r>
        <w:t>Des représentants des Parties ci-dessous ont présenté des déclarations : Afrique du Sud, Allemagne, Argentine, Bosnie-Herzégovine, Brésil, Canada, Chine, Colombie, Danemark, Égypte, Espagne, Fédération de Russie, Finlande, France, Guatemala, Hongrie, Inde, Indonésie, Japon, Maroc, Mexique, Norvège, Nouvelle-Zélande, Pays-Bas (Royaume des), République de Corée, République démocratique du Congo, Royaume-Uni, Suède, Suisse, Togo, Union européenne, Uruguay et Zimbabwe (au nom des États d’Afrique).</w:t>
      </w:r>
    </w:p>
    <w:p w14:paraId="124A00AA" w14:textId="09F9BCBD" w:rsidR="00406676" w:rsidRPr="00127B68" w:rsidRDefault="00406676" w:rsidP="00406676">
      <w:pPr>
        <w:pStyle w:val="CBDNormalNumber"/>
      </w:pPr>
      <w:r>
        <w:t>À sa deuxième séance plénière, le 20 octobre, l’Organe subsidiaire a repris l’examen du point 3 de l’ordre du jour.</w:t>
      </w:r>
    </w:p>
    <w:p w14:paraId="3C0826A4" w14:textId="1C36AEAB" w:rsidR="00406676" w:rsidRPr="00127B68" w:rsidRDefault="00406676" w:rsidP="00406676">
      <w:pPr>
        <w:pStyle w:val="CBDNormalNumber"/>
      </w:pPr>
      <w:r>
        <w:t>Les représentants des Parties suivantes ont fait des déclarations : Bangladesh, Belgique, Cuba, Djibouti, Fidji, Ghana, Jordanie, République démocratique populaire lao, République-Unie de Tanzanie, Soudan, Türkiye et Yémen.</w:t>
      </w:r>
    </w:p>
    <w:p w14:paraId="0534F69C" w14:textId="7F1858D1" w:rsidR="00406676" w:rsidRPr="00127B68" w:rsidRDefault="00E50209" w:rsidP="00406676">
      <w:pPr>
        <w:pStyle w:val="CBDNormalNumber"/>
      </w:pPr>
      <w:r>
        <w:t xml:space="preserve">Des déclarations ont également été faites par les représentants du </w:t>
      </w:r>
      <w:bookmarkStart w:id="2" w:name="_Hlk211965247"/>
      <w:r>
        <w:t>Caucus des femmes de la Convention sur la diversité biologique</w:t>
      </w:r>
      <w:bookmarkEnd w:id="2"/>
      <w:r>
        <w:t>, du Réseau mondial des jeunes pour la biodiversité, du Forum international des peuples autochtones sur la biodiversité et les services écosystémiques et de l’Union internationale pour la conservation de la nature.</w:t>
      </w:r>
    </w:p>
    <w:p w14:paraId="76236C08" w14:textId="466287AD" w:rsidR="00CB5225" w:rsidRPr="00127B68" w:rsidRDefault="00CB5225" w:rsidP="00C3746F">
      <w:pPr>
        <w:pStyle w:val="CBDNormalNumber"/>
        <w:spacing w:before="0"/>
        <w:rPr>
          <w:rFonts w:eastAsia="MS Mincho"/>
        </w:rPr>
      </w:pPr>
      <w:r>
        <w:t xml:space="preserve">L’Organe subsidiaire est convenu de créer un groupe de contact, coprésidé par Sanne Kruid (Royaume des Pays-Bas) et Hesiquio Benítez Díaz (Mexique), chargé de peaufiner le texte du projet de plan annoté du rapport mondial figurant à l’annexe du document CBD/SBSTTA/27/INF/5. </w:t>
      </w:r>
    </w:p>
    <w:p w14:paraId="24AF2B29" w14:textId="54DDDD97" w:rsidR="000D5D3C" w:rsidRPr="00127B68" w:rsidRDefault="000D5D3C" w:rsidP="00406676">
      <w:pPr>
        <w:pStyle w:val="CBDNormalNumber"/>
      </w:pPr>
      <w:r>
        <w:t>Les représentants des Parties suivantes ont fait des déclarations : Argentine, Brésil, Égypte et Norvège.</w:t>
      </w:r>
    </w:p>
    <w:p w14:paraId="0E00A424" w14:textId="170D64EB" w:rsidR="000D5D3C" w:rsidRPr="00127B68" w:rsidRDefault="000D5D3C" w:rsidP="00406676">
      <w:pPr>
        <w:pStyle w:val="CBDNormalNumber"/>
      </w:pPr>
      <w:r>
        <w:t xml:space="preserve">Le </w:t>
      </w:r>
      <w:r w:rsidR="00A52B4F">
        <w:t>président</w:t>
      </w:r>
      <w:r>
        <w:t xml:space="preserve"> a demandé aux représentants de l’Argentine, du Brésil, de l’Égypte et de la Norvège de consulter les coprésidents du groupe de contact afin de déterminer la voie à suivre concernant les modalités de fonctionnement du groupe. À l’issue de discussions informelles, l’un des coprésidents du groupe de contact a indiqué qu’un accord avait été trouvé.</w:t>
      </w:r>
    </w:p>
    <w:p w14:paraId="12D06245" w14:textId="36E18CFC" w:rsidR="00C75B4F" w:rsidRPr="00127B68" w:rsidRDefault="009A5FE1" w:rsidP="00FE75A8">
      <w:pPr>
        <w:pStyle w:val="CBDNormalNumber"/>
      </w:pPr>
      <w:r>
        <w:rPr>
          <w:i/>
          <w:iCs/>
        </w:rPr>
        <w:t xml:space="preserve">[à </w:t>
      </w:r>
      <w:r w:rsidR="004209E5">
        <w:rPr>
          <w:i/>
          <w:iCs/>
        </w:rPr>
        <w:t>compléter</w:t>
      </w:r>
      <w:r>
        <w:rPr>
          <w:i/>
          <w:iCs/>
        </w:rPr>
        <w:t>]</w:t>
      </w:r>
    </w:p>
    <w:p w14:paraId="2388D68E" w14:textId="4CFBC699" w:rsidR="00557370" w:rsidRPr="00127B68" w:rsidRDefault="001E1D93" w:rsidP="00FE75A8">
      <w:pPr>
        <w:pStyle w:val="CBDAgendaItem"/>
        <w:rPr>
          <w:caps/>
        </w:rPr>
      </w:pPr>
      <w:r>
        <w:t>Point 4</w:t>
      </w:r>
      <w:r>
        <w:br/>
        <w:t>Questions relatives au programme de travail de la plateforme intergouvernementale scientifique et politique sur la biodiversité et les services écosystémiques</w:t>
      </w:r>
    </w:p>
    <w:p w14:paraId="04DA6ABE" w14:textId="2BA99D64" w:rsidR="35BAAC47" w:rsidRPr="00127B68" w:rsidRDefault="006D679E" w:rsidP="00FB13BA">
      <w:pPr>
        <w:pStyle w:val="CBDNormalNumber"/>
      </w:pPr>
      <w:r>
        <w:t>L’Organe subsidiaire s’est penché sur le point 4 de l’ordre du jour lors de sa deuxième séance plénière. Il était saisi des notes du secrétariat sur les questions liées au programme de travail de la Plateforme intergouvernementale scientifique et politique sur la biodiversité et les services écosystémiques et les incidences de ses évaluations sur les travaux menés dans le cadre de la Convention, qui comprenaient un projet de recommandation</w:t>
      </w:r>
      <w:r w:rsidR="00186598" w:rsidRPr="00127B68">
        <w:rPr>
          <w:rStyle w:val="Appelnotedebasdep"/>
        </w:rPr>
        <w:footnoteReference w:id="10"/>
      </w:r>
      <w:r w:rsidR="005B7030">
        <w:t> </w:t>
      </w:r>
      <w:r>
        <w:t>; un examen des conclusions du résumé à l’intention des décideurs de l’évaluation thématique des liens d’interdépendance entre la biodiversité, l’eau, l’alimentation et la santé ainsi que de leurs incidences sur les travaux menés au titre de la Convention</w:t>
      </w:r>
      <w:r w:rsidR="00AE037C" w:rsidRPr="00127B68">
        <w:rPr>
          <w:rStyle w:val="Appelnotedebasdep"/>
        </w:rPr>
        <w:footnoteReference w:id="11"/>
      </w:r>
      <w:r w:rsidR="005B7030">
        <w:t> </w:t>
      </w:r>
      <w:r>
        <w:t xml:space="preserve">; un examen des conclusions du résumé à l’intention des décideurs de l’évaluation thématique des causes sous-jacentes de la perte de biodiversité et des déterminants du </w:t>
      </w:r>
      <w:r>
        <w:lastRenderedPageBreak/>
        <w:t>changement transformateur, ainsi que des solutions possibles afin de réaliser la Vision 2050 pour la biodiversité ainsi que de leurs incidences</w:t>
      </w:r>
      <w:r w:rsidR="005B7030">
        <w:t> </w:t>
      </w:r>
      <w:r w:rsidR="007B7BD5" w:rsidRPr="00127B68">
        <w:rPr>
          <w:rStyle w:val="Appelnotedebasdep"/>
        </w:rPr>
        <w:footnoteReference w:id="12"/>
      </w:r>
      <w:r>
        <w:t xml:space="preserve">  ; et un examen du rapport de cadrage pour une deuxième évaluation mondiale de la biodiversité et des services écosystémiques et de ses incidences potentielles sur les travaux menés au titre de la Convention</w:t>
      </w:r>
      <w:r w:rsidR="007B7BD5" w:rsidRPr="00127B68">
        <w:rPr>
          <w:rStyle w:val="Appelnotedebasdep"/>
        </w:rPr>
        <w:footnoteReference w:id="13"/>
      </w:r>
      <w:r>
        <w:t>.</w:t>
      </w:r>
    </w:p>
    <w:p w14:paraId="7C8A6016" w14:textId="524F8270" w:rsidR="00930336" w:rsidRPr="00127B68" w:rsidRDefault="006B3DC8" w:rsidP="00745202">
      <w:pPr>
        <w:pStyle w:val="CBDNormalNumber"/>
      </w:pPr>
      <w:r>
        <w:t>Le nouveau Secrétaire exécutif de la Plateforme intergouvernementale scientifique et politique sur la biodiversité et les services écosystémiques, Luthando Dziba, a fait des observations succinctes.</w:t>
      </w:r>
    </w:p>
    <w:p w14:paraId="7A246BFA" w14:textId="3EDB761B" w:rsidR="00B9096C" w:rsidRPr="00127B68" w:rsidRDefault="00B9096C" w:rsidP="00745202">
      <w:pPr>
        <w:pStyle w:val="CBDNormalNumber"/>
      </w:pPr>
      <w:r>
        <w:t>Les représentants des Parties suivantes ont fait des déclarations : Afrique du Sud, Allemagne, Argentine, Belgique, Brésil, Cameroun, Canada, Colombie, Danemark, Égypte, Espagne, Fédération de Russie, Finlande, France, Ghana, Guatemala, Inde, Indonésie, Islande, Japon, Malaisie, Malawi, Maroc, Mexique, Norvège, Nouvelle-Zélande, Pays-Bas (Royaume des), République de Corée, Royaume-Uni, Suède, Suisse, Suriname, Tchéquie et Union européenne.</w:t>
      </w:r>
    </w:p>
    <w:p w14:paraId="4276E182" w14:textId="044EACA6" w:rsidR="00B9096C" w:rsidRPr="00127B68" w:rsidRDefault="00CD17E9" w:rsidP="00B9096C">
      <w:pPr>
        <w:pStyle w:val="CBDNormalNumber"/>
      </w:pPr>
      <w:r>
        <w:t>Des déclarations ont également été faites par des représentants de l’Alliance de la Convention sur la diversité biologique, du Caucus des femmes de la Convention sur la diversité biologique, du Réseau mondial des jeunes pour la biodiversité et du Forum international des peuples autochtones sur la biodiversité et les services écosystémiques.</w:t>
      </w:r>
    </w:p>
    <w:p w14:paraId="1356EF9B" w14:textId="316693F8" w:rsidR="006B3DC8" w:rsidRPr="00127B68" w:rsidRDefault="006B3DC8" w:rsidP="00B9096C">
      <w:pPr>
        <w:pStyle w:val="CBDNormalNumber"/>
      </w:pPr>
      <w:r>
        <w:t xml:space="preserve">À l’issue de l’échange de vues, le </w:t>
      </w:r>
      <w:r w:rsidR="00A52B4F">
        <w:t>président</w:t>
      </w:r>
      <w:r>
        <w:t xml:space="preserve"> a déclaré qu’il élaborerait, en consultation avec le secrétariat, un projet de recommandation révisé qui serait soumis à l’Organe subsidiaire pour examen, en tenant compte des vues exprimées ou appuyées par les Parties.</w:t>
      </w:r>
    </w:p>
    <w:p w14:paraId="07E66F9E" w14:textId="27D9203D" w:rsidR="00AF5955" w:rsidRPr="00127B68" w:rsidRDefault="007249B7" w:rsidP="00B50674">
      <w:pPr>
        <w:pStyle w:val="CBDNormalNumber"/>
      </w:pPr>
      <w:r>
        <w:t>À sa cinquième séance plénière, le 22 octobre, l’Organe subsidiaire a examiné un projet de recommandation révisé présenté par les coprésidents.</w:t>
      </w:r>
    </w:p>
    <w:p w14:paraId="0B0734E6" w14:textId="6DA49EF1" w:rsidR="007249B7" w:rsidRPr="00127B68" w:rsidRDefault="00AF5955" w:rsidP="005C28F2">
      <w:pPr>
        <w:pStyle w:val="CBDNormalNumber"/>
      </w:pPr>
      <w:r>
        <w:t>Des représentants des Parties ci-dessous ont présenté des déclarations : Afrique du Sud, Allemagne, Argentine, Australie, Brésil, Cameroun, Canada, Chili, Colombie, Égypte, Fédération de Russie, Ghana, Inde, Japon, Jordanie, Malawi, Norvège, Nouvelle-Zélande, Panama, Pays-Bas (Royaume des), Royaume-Uni, Suède, Tchéquie, Togo, Tunisie, Türkiye et Union européenne.</w:t>
      </w:r>
    </w:p>
    <w:p w14:paraId="22D1254E" w14:textId="6C5A1817" w:rsidR="005D582B" w:rsidRPr="00127B68" w:rsidRDefault="005D582B" w:rsidP="005C28F2">
      <w:pPr>
        <w:pStyle w:val="CBDNormalNumber"/>
      </w:pPr>
      <w:r>
        <w:t>À l’issue de l’échange de vues, l’Organe subsidiaire a accepté de réunion un groupe restreint de Parties intéressées, composé des représentants de l’Afrique du Sud, de l’Argentine, du Brésil, de la Fédération de Russie, du Malawi, du Royaume-Uni, de la Tchéquie et de l’Union européenne, afin de finaliser le texte des paragraphes 1, 2, 4 et 5 du projet de recommandation révisé, pour examen lors d’une séance ultérieure.</w:t>
      </w:r>
    </w:p>
    <w:p w14:paraId="6D679EB2" w14:textId="4E143A31" w:rsidR="00745202" w:rsidRPr="00127B68" w:rsidRDefault="00745202" w:rsidP="00745202">
      <w:pPr>
        <w:pStyle w:val="CBDNormalNumber"/>
      </w:pPr>
      <w:r>
        <w:rPr>
          <w:i/>
          <w:iCs/>
        </w:rPr>
        <w:t xml:space="preserve">[à </w:t>
      </w:r>
      <w:r w:rsidR="004209E5">
        <w:rPr>
          <w:i/>
          <w:iCs/>
        </w:rPr>
        <w:t>compléter</w:t>
      </w:r>
      <w:r>
        <w:rPr>
          <w:i/>
          <w:iCs/>
        </w:rPr>
        <w:t>]</w:t>
      </w:r>
    </w:p>
    <w:p w14:paraId="63DF7D97" w14:textId="33435A40" w:rsidR="00557370" w:rsidRPr="00127B68" w:rsidRDefault="001E1D93" w:rsidP="00FE75A8">
      <w:pPr>
        <w:pStyle w:val="CBDAgendaItem"/>
      </w:pPr>
      <w:r>
        <w:t>Point</w:t>
      </w:r>
      <w:r w:rsidR="005B7030">
        <w:t> </w:t>
      </w:r>
      <w:r>
        <w:t xml:space="preserve">5 </w:t>
      </w:r>
      <w:r>
        <w:br/>
        <w:t>Biodiversité et changements climatiques</w:t>
      </w:r>
    </w:p>
    <w:p w14:paraId="37A5D005" w14:textId="5686BBC6" w:rsidR="000D5D3C" w:rsidRPr="00127B68" w:rsidRDefault="000D5D3C" w:rsidP="008778D4">
      <w:pPr>
        <w:pStyle w:val="CBDNormalNumber"/>
        <w:numPr>
          <w:ilvl w:val="0"/>
          <w:numId w:val="22"/>
        </w:numPr>
      </w:pPr>
      <w:r>
        <w:t>L’Organe subsidiaire a commencé l’examen du point 5 de l’ordre du jour à sa deuxième séance plénière. Il était saisi d’une note du secrétariat sur la biodiversité et les changements climatiques, qui comprenait un projet de recommandation accompagné d’une annexe contenant un projet de supplément aux lignes directrices facultatives pour la conception et l’application effective des approches écosystémiques d’adaptation aux changements climatiques et de réduction des risques de catastrophe</w:t>
      </w:r>
      <w:r w:rsidRPr="00127B68">
        <w:rPr>
          <w:rStyle w:val="Appelnotedebasdep"/>
        </w:rPr>
        <w:footnoteReference w:id="14"/>
      </w:r>
      <w:r>
        <w:t>. Les documents d’information suivants ont également été publiés en rapport avec le point 5 : une synthèse des contributions au processus visant à déterminer les possibilités d’améliorer la cohérence des politiques et la coopération entre les Conventions de Rio</w:t>
      </w:r>
      <w:r w:rsidRPr="00127B68">
        <w:rPr>
          <w:rStyle w:val="Appelnotedebasdep"/>
        </w:rPr>
        <w:footnoteReference w:id="15"/>
      </w:r>
      <w:r>
        <w:t xml:space="preserve"> et un supplément élargi aux lignes directrices facultatives pour la conception et l’application effective des approches </w:t>
      </w:r>
      <w:r>
        <w:lastRenderedPageBreak/>
        <w:t>écosystémiques d’adaptation aux changements climatiques et de réduction des risques de catastrophe</w:t>
      </w:r>
      <w:r w:rsidRPr="00127B68">
        <w:rPr>
          <w:rStyle w:val="Appelnotedebasdep"/>
        </w:rPr>
        <w:footnoteReference w:id="16"/>
      </w:r>
      <w:r>
        <w:t>.</w:t>
      </w:r>
    </w:p>
    <w:p w14:paraId="0645CB22" w14:textId="0026C169" w:rsidR="00930336" w:rsidRPr="00127B68" w:rsidRDefault="005F5FB3" w:rsidP="008778D4">
      <w:pPr>
        <w:pStyle w:val="CBDNormalNumber"/>
        <w:numPr>
          <w:ilvl w:val="0"/>
          <w:numId w:val="22"/>
        </w:numPr>
      </w:pPr>
      <w:r>
        <w:t>Un représentant du secrétariat a apporté une correction orale au projet de recommandation, visant à supprimer le paragraphe 5.</w:t>
      </w:r>
    </w:p>
    <w:p w14:paraId="2A5BCB8F" w14:textId="69D69409" w:rsidR="00CB5225" w:rsidRPr="00127B68" w:rsidRDefault="00CB5225" w:rsidP="000D5D3C">
      <w:pPr>
        <w:pStyle w:val="CBDNormalNumber"/>
      </w:pPr>
      <w:r>
        <w:t>Les représentants des Parties suivantes ont fait des déclarations : Afrique du Sud (au nom des États d’Afrique), Danemark et Égypte.</w:t>
      </w:r>
    </w:p>
    <w:p w14:paraId="0783D4AF" w14:textId="43FCD5FB" w:rsidR="0024083F" w:rsidRPr="00127B68" w:rsidRDefault="0024083F" w:rsidP="0024083F">
      <w:pPr>
        <w:pStyle w:val="CBDNormalNumber"/>
      </w:pPr>
      <w:r>
        <w:t>À sa troisième séance plénière, le 21 octobre, l’Organe subsidiaire a repris l’examen du point 5 de l’ordre du jour</w:t>
      </w:r>
    </w:p>
    <w:p w14:paraId="67830009" w14:textId="2062789D" w:rsidR="0024083F" w:rsidRPr="00127B68" w:rsidRDefault="0024083F" w:rsidP="0024083F">
      <w:pPr>
        <w:pStyle w:val="CBDNormalNumber"/>
      </w:pPr>
      <w:r>
        <w:t>Les représentants des Parties suivantes ont fait des déclarations : Allemagne, Argentine, Australie, Azerbaïdjan, Belgique, Brésil, Canada, Chili, Chine, Colombie, Espagne, Émirats arabes unis, Fédération de Russie, Finlande, Guatemala, Inde, Islande, Japon, Jordanie, Madagascar, Malaisie, Maroc, Mexique, Norvège, Nouvelle-Zélande, Ouganda, Panama, Pays-Bas (Royaume des), Pérou, Royaume-Uni, Suède, Suisse, Türkiye, Uruguay et Yémen.</w:t>
      </w:r>
    </w:p>
    <w:p w14:paraId="61BDCD07" w14:textId="4289404A" w:rsidR="0024083F" w:rsidRPr="00127B68" w:rsidRDefault="007B6672" w:rsidP="0024083F">
      <w:pPr>
        <w:pStyle w:val="CBDNormalNumber"/>
      </w:pPr>
      <w:r>
        <w:t>Une déclaration a également été faite par un représentant du Haut-Commissariat des Nations Unies aux droits de l’homme.</w:t>
      </w:r>
    </w:p>
    <w:p w14:paraId="27A53788" w14:textId="7FE955E3" w:rsidR="0024083F" w:rsidRPr="00127B68" w:rsidRDefault="0024083F" w:rsidP="0024083F">
      <w:pPr>
        <w:pStyle w:val="CBDNormalNumber"/>
      </w:pPr>
      <w:r>
        <w:t xml:space="preserve">D’autres déclarations ont été faites par des représentants de l’Alliance de la Convention sur la diversité biologique, du Caucus des femmes de la Convention sur la diversité biologique, du Réseau mondial des jeunes pour la biodiversité, du Forum international des peuples autochtones sur la biodiversité et les services écosystémiques et de l’Union internationale pour la conservation de la nature. </w:t>
      </w:r>
    </w:p>
    <w:p w14:paraId="08502338" w14:textId="54F6B04F" w:rsidR="0024083F" w:rsidRPr="00127B68" w:rsidRDefault="0024083F" w:rsidP="0024083F">
      <w:pPr>
        <w:pStyle w:val="CBDNormalNumber"/>
      </w:pPr>
      <w:bookmarkStart w:id="3" w:name="_Hlk211970149"/>
      <w:r>
        <w:t>À l’issue de l’échange de vues,</w:t>
      </w:r>
      <w:bookmarkEnd w:id="3"/>
      <w:r>
        <w:t xml:space="preserve"> l’Organe subsidiaire est convenu de créer un groupe de contact, coprésidé par Sikeade Egbuwalo (Nigéria) et Clarisse Kehler Siebert (Suède), chargé d’examiner le projet de recommandation, en vue de traiter le large éventail de questions recensées, y compris les domaines dans lesquels des orientations supplémentaires pourraient être nécessaires</w:t>
      </w:r>
    </w:p>
    <w:p w14:paraId="6F2A30FF" w14:textId="6D7E8188" w:rsidR="000D5D3C" w:rsidRPr="00127B68" w:rsidRDefault="000D5D3C" w:rsidP="000D5D3C">
      <w:pPr>
        <w:pStyle w:val="CBDNormalNumber"/>
      </w:pPr>
      <w:r>
        <w:rPr>
          <w:i/>
          <w:iCs/>
        </w:rPr>
        <w:t xml:space="preserve">[à </w:t>
      </w:r>
      <w:r w:rsidR="00E65109">
        <w:rPr>
          <w:i/>
          <w:iCs/>
        </w:rPr>
        <w:t>compléter</w:t>
      </w:r>
      <w:r>
        <w:rPr>
          <w:i/>
          <w:iCs/>
        </w:rPr>
        <w:t>]</w:t>
      </w:r>
    </w:p>
    <w:p w14:paraId="54271962" w14:textId="5DD5254E" w:rsidR="00F81DE2" w:rsidRPr="00127B68" w:rsidRDefault="001E1D93" w:rsidP="00FE75A8">
      <w:pPr>
        <w:pStyle w:val="CBDAgendaItem"/>
      </w:pPr>
      <w:r>
        <w:t>Point 6</w:t>
      </w:r>
      <w:r>
        <w:br/>
        <w:t>Besoins scientifiques et techniques en vue d</w:t>
      </w:r>
      <w:r w:rsidR="005B7030">
        <w:t>’</w:t>
      </w:r>
      <w:r>
        <w:t>appuyer la mise en œuvre du Cadre mondial de la biodiversité de Kunming-Montréal</w:t>
      </w:r>
    </w:p>
    <w:p w14:paraId="0B34E6F5" w14:textId="0629FE02" w:rsidR="00D67B8E" w:rsidRPr="00127B68" w:rsidRDefault="00D67B8E" w:rsidP="00E21041">
      <w:pPr>
        <w:pStyle w:val="CBDNormalNumber"/>
        <w:numPr>
          <w:ilvl w:val="0"/>
          <w:numId w:val="19"/>
        </w:numPr>
      </w:pPr>
      <w:r>
        <w:t>L’Organe subsidiaire a commencé l’examen du point 6 de l’ordre du jour à sa troisième séance plénière. Il était saisi d’une note du secrétariat sur les besoins scientifiques et techniques en vue d’appuyer la mise en œuvre du Cadre</w:t>
      </w:r>
      <w:r w:rsidRPr="00127B68">
        <w:rPr>
          <w:rStyle w:val="Appelnotedebasdep"/>
          <w:lang w:eastAsia="en-CA"/>
        </w:rPr>
        <w:footnoteReference w:id="17"/>
      </w:r>
      <w:r>
        <w:t>, ainsi que de trois addenda sur l’examen et l’analyse stratégiques des programmes de travail établis au titre de la Convention dans le contexte du Cadre</w:t>
      </w:r>
      <w:r w:rsidR="00AB6ECD" w:rsidRPr="00127B68">
        <w:rPr>
          <w:rStyle w:val="Appelnotedebasdep"/>
        </w:rPr>
        <w:footnoteReference w:id="18"/>
      </w:r>
      <w:r>
        <w:t>, l’examen stratégique et les mises à jour du programme de travail élargi sur la diversité biologique de forêts dans le contexte du Cadre</w:t>
      </w:r>
      <w:r w:rsidR="00AB6ECD" w:rsidRPr="00127B68">
        <w:rPr>
          <w:rStyle w:val="Appelnotedebasdep"/>
          <w:rFonts w:asciiTheme="majorBidi" w:hAnsiTheme="majorBidi" w:cstheme="majorBidi"/>
        </w:rPr>
        <w:footnoteReference w:id="19"/>
      </w:r>
      <w:r>
        <w:rPr>
          <w:rFonts w:asciiTheme="majorBidi" w:hAnsiTheme="majorBidi"/>
        </w:rPr>
        <w:t xml:space="preserve"> et </w:t>
      </w:r>
      <w:r>
        <w:t>les domaines dans lesquels des travaux plus poussés pourraient être menés dans le contexte du Cadre</w:t>
      </w:r>
      <w:r w:rsidR="00AB6ECD" w:rsidRPr="00127B68">
        <w:rPr>
          <w:rStyle w:val="Appelnotedebasdep"/>
        </w:rPr>
        <w:footnoteReference w:id="20"/>
      </w:r>
      <w:r>
        <w:t>, respectivement. Ces deux derniers addenda contenaient chacun un projet de recommandation. Les documents d’information suivants ont également été publiés en lien avec le point 6 : un rapport sur l’examen stratégique des programmes de travail de la Convention,</w:t>
      </w:r>
      <w:r w:rsidR="005F710B" w:rsidRPr="00127B68">
        <w:rPr>
          <w:rStyle w:val="Appelnotedebasdep"/>
        </w:rPr>
        <w:footnoteReference w:id="21"/>
      </w:r>
      <w:r>
        <w:t xml:space="preserve"> une note du secrétariat sur les informations relatives à l’examen du programme de travail élargi sur la diversité biologique des forêts dans le contexte du Cadre</w:t>
      </w:r>
      <w:r w:rsidR="009C7AC6" w:rsidRPr="00127B68">
        <w:rPr>
          <w:rStyle w:val="Appelnotedebasdep"/>
          <w:rFonts w:asciiTheme="majorBidi" w:hAnsiTheme="majorBidi" w:cstheme="majorBidi"/>
        </w:rPr>
        <w:footnoteReference w:id="22"/>
      </w:r>
      <w:r>
        <w:t xml:space="preserve"> et aux mises à jour </w:t>
      </w:r>
      <w:r>
        <w:lastRenderedPageBreak/>
        <w:t>éventuelles de celui-ci,</w:t>
      </w:r>
      <w:r>
        <w:rPr>
          <w:rFonts w:asciiTheme="majorBidi" w:hAnsiTheme="majorBidi"/>
        </w:rPr>
        <w:t xml:space="preserve"> et un document établi par le Partenariat de collaboration sur les forêts sur ses contributions à la conservation, à la restauration et à la gestion durable des forêts pour le Cadre</w:t>
      </w:r>
      <w:r w:rsidR="009C7AC6" w:rsidRPr="00127B68">
        <w:rPr>
          <w:rStyle w:val="Appelnotedebasdep"/>
          <w:rFonts w:asciiTheme="majorBidi" w:hAnsiTheme="majorBidi" w:cstheme="majorBidi"/>
        </w:rPr>
        <w:footnoteReference w:id="23"/>
      </w:r>
      <w:r>
        <w:rPr>
          <w:rFonts w:asciiTheme="majorBidi" w:hAnsiTheme="majorBidi"/>
        </w:rPr>
        <w:t>.</w:t>
      </w:r>
    </w:p>
    <w:p w14:paraId="078D0ED0" w14:textId="1948AB39" w:rsidR="00D67B8E" w:rsidRPr="00127B68" w:rsidRDefault="00D67B8E" w:rsidP="00387BD9">
      <w:pPr>
        <w:pStyle w:val="CBDNormalNumber"/>
        <w:numPr>
          <w:ilvl w:val="0"/>
          <w:numId w:val="19"/>
        </w:numPr>
      </w:pPr>
      <w:r>
        <w:t xml:space="preserve">À l’initiative du </w:t>
      </w:r>
      <w:r w:rsidR="00A52B4F">
        <w:t>président</w:t>
      </w:r>
      <w:r>
        <w:t xml:space="preserve">, l’Organe subsidiaire est convenu d’examiner conjointement les alinéas du point 6, à savoir, les alinéas a) (examen et analyse stratégiques des programmes de travail établis au titre de la Convention dans le contexte du Cadre), b) (examen stratégique et mises à jour du programme de travail élargi sur la diversité biologique des forêts) et c) (domaines dans lesquels des travaux plus poussés pourraient être menés). </w:t>
      </w:r>
    </w:p>
    <w:p w14:paraId="1CE72884" w14:textId="635CA12E" w:rsidR="00AB6ECD" w:rsidRPr="00127B68" w:rsidRDefault="00AB6ECD" w:rsidP="00D67B8E">
      <w:pPr>
        <w:pStyle w:val="CBDNormalNumber"/>
        <w:numPr>
          <w:ilvl w:val="0"/>
          <w:numId w:val="19"/>
        </w:numPr>
      </w:pPr>
      <w:r>
        <w:t>Les représentants des Parties suivantes ont fait des déclarations sur l’alinéa a) du point 6 : Belgique, Brésil, Colombie, Danemark, Fédération de Russie, Îles Cook, Maroc, Nouvelle-Zélande et Zimbabwe (au nom des États d’Afrique).</w:t>
      </w:r>
    </w:p>
    <w:p w14:paraId="23A44EC7" w14:textId="486BB21E" w:rsidR="00AB6ECD" w:rsidRPr="00127B68" w:rsidRDefault="00AB6ECD" w:rsidP="00AB6ECD">
      <w:pPr>
        <w:pStyle w:val="CBDNormalNumber"/>
        <w:numPr>
          <w:ilvl w:val="0"/>
          <w:numId w:val="19"/>
        </w:numPr>
      </w:pPr>
      <w:r>
        <w:t xml:space="preserve">Les représentants des Parties suivantes ont fait des déclarations sur l’alinéa b) du point 6 : </w:t>
      </w:r>
      <w:bookmarkStart w:id="4" w:name="_Hlk211975013"/>
      <w:r>
        <w:t>Belgique, Brésil, Danemark, Fédération de Russie, Namibie (au nom des États d’Afrique) et Nouvelle-Zélande</w:t>
      </w:r>
      <w:bookmarkEnd w:id="4"/>
      <w:r>
        <w:t>.</w:t>
      </w:r>
    </w:p>
    <w:p w14:paraId="54932882" w14:textId="536A172E" w:rsidR="00AB6ECD" w:rsidRPr="00127B68" w:rsidRDefault="00AB6ECD" w:rsidP="00CF4C4F">
      <w:pPr>
        <w:pStyle w:val="CBDNormalNumber"/>
        <w:numPr>
          <w:ilvl w:val="0"/>
          <w:numId w:val="19"/>
        </w:numPr>
      </w:pPr>
      <w:r>
        <w:t>Les représentants des Parties suivantes ont fait des déclarations sur l’alinéa c) du point 6 : Brésil, Colombie, Danemark, Fédération de Russie, Nouvelle-Zélande, Togo (au nom des États d’Afrique) et Uruguay.</w:t>
      </w:r>
    </w:p>
    <w:p w14:paraId="2F487892" w14:textId="4FB68A24" w:rsidR="00AB6ECD" w:rsidRPr="00127B68" w:rsidRDefault="00AB6ECD" w:rsidP="00AB6ECD">
      <w:pPr>
        <w:pStyle w:val="CBDNormalNumber"/>
        <w:numPr>
          <w:ilvl w:val="0"/>
          <w:numId w:val="19"/>
        </w:numPr>
      </w:pPr>
      <w:r>
        <w:t>À sa quatrième séance plénière, l’Organe subsidiaire a repris l’examen du point 6 de l’ordre du jour.</w:t>
      </w:r>
    </w:p>
    <w:p w14:paraId="55F3C283" w14:textId="77777777" w:rsidR="00AB6ECD" w:rsidRPr="00127B68" w:rsidRDefault="00AB6ECD" w:rsidP="00AB6ECD">
      <w:pPr>
        <w:pStyle w:val="CBDNormalNumber"/>
        <w:numPr>
          <w:ilvl w:val="0"/>
          <w:numId w:val="19"/>
        </w:numPr>
      </w:pPr>
      <w:r>
        <w:t>Des déclarations générales ont été faites par les représentants des Parties suivantes : Émirats arabes unis et Inde.</w:t>
      </w:r>
    </w:p>
    <w:p w14:paraId="3D49BD63" w14:textId="28DE79F2" w:rsidR="00AB6ECD" w:rsidRPr="00127B68" w:rsidRDefault="00AB6ECD" w:rsidP="00CA5184">
      <w:pPr>
        <w:pStyle w:val="CBDNormalNumber"/>
        <w:numPr>
          <w:ilvl w:val="0"/>
          <w:numId w:val="19"/>
        </w:numPr>
      </w:pPr>
      <w:r>
        <w:t>Les représentants des Parties suivantes ont fait des déclarations sur l’alinéa a) du point 6 : Afrique du Sud, Allemagne, Argentine, Autriche, Bhoutan, Canada, Chine, Japon, Malaisie, Panama, Royaume-Uni, Suède et Suisse.</w:t>
      </w:r>
    </w:p>
    <w:p w14:paraId="662D49DC" w14:textId="5E84640F" w:rsidR="004E3148" w:rsidRPr="00127B68" w:rsidRDefault="00AB6ECD" w:rsidP="004E3148">
      <w:pPr>
        <w:pStyle w:val="CBDNormalNumber"/>
        <w:numPr>
          <w:ilvl w:val="0"/>
          <w:numId w:val="19"/>
        </w:numPr>
      </w:pPr>
      <w:r>
        <w:t>Les représentants des Parties suivantes ont fait des déclarations sur l’alinéa b) du point 6 : Arabie saoudite, Argentine, Australie, Autriche, Bangladesh, Canada, Chine, Espagne, Finlande, France, Indonésie, Islande, Japon, Malaisie, Suède, Suisse et Union européenne.</w:t>
      </w:r>
    </w:p>
    <w:p w14:paraId="23A55CDF" w14:textId="79F8FDD8" w:rsidR="00AB6ECD" w:rsidRPr="00127B68" w:rsidRDefault="00AB6ECD" w:rsidP="00AB6ECD">
      <w:pPr>
        <w:pStyle w:val="CBDNormalNumber"/>
        <w:numPr>
          <w:ilvl w:val="0"/>
          <w:numId w:val="19"/>
        </w:numPr>
      </w:pPr>
      <w:r>
        <w:t xml:space="preserve">Les représentants des Parties suivantes ont fait des déclarations sur l’alinéa c) du point 6 : </w:t>
      </w:r>
      <w:bookmarkStart w:id="5" w:name="_Hlk211975630"/>
      <w:r>
        <w:t>Allemagne, Argentine, Autriche, Canada, Égypte, Finlande, Indonésie, Japon, Malaisie, Namibie, Panama, Royaume-Uni, Suède et Suisse</w:t>
      </w:r>
      <w:bookmarkEnd w:id="5"/>
      <w:r>
        <w:t>.</w:t>
      </w:r>
    </w:p>
    <w:p w14:paraId="255DF5A2" w14:textId="10C748C5" w:rsidR="00AB6ECD" w:rsidRPr="00127B68" w:rsidRDefault="004E3148" w:rsidP="00AB6ECD">
      <w:pPr>
        <w:pStyle w:val="CBDNormalNumber"/>
        <w:numPr>
          <w:ilvl w:val="0"/>
          <w:numId w:val="19"/>
        </w:numPr>
      </w:pPr>
      <w:r>
        <w:t>À l’issue de l’échange de vues, l’Organe subsidiaire est convenu de créer un groupe de contact, coprésidé par M. Wilson (Canada) et Senka Barudanovič (Bosnie-Herzégovine), chargé d’examiner plus avant l’examen et l’analyse stratégiques des programmes de travail établis au titre de la Convention dans le contexte du Cadre et les domaines dans lesquels des travaux plus poussés pourraient être menés.</w:t>
      </w:r>
    </w:p>
    <w:p w14:paraId="1D799568" w14:textId="2E6576F9" w:rsidR="005F710B" w:rsidRPr="00127B68" w:rsidRDefault="005F710B" w:rsidP="00AB6ECD">
      <w:pPr>
        <w:pStyle w:val="CBDNormalNumber"/>
        <w:numPr>
          <w:ilvl w:val="0"/>
          <w:numId w:val="19"/>
        </w:numPr>
      </w:pPr>
      <w:r>
        <w:t>L’Organe subsidiaire est également convenu de créer un deuxième groupe de contact, coprésidé par Marina von Weissenberg (Finlande) et M. Kabir (Bangladesh), chargé d’examiner plus avant l’examen stratégique et les mises à jour du programme de travail élargi sur la diversité biologique des forêts.</w:t>
      </w:r>
    </w:p>
    <w:p w14:paraId="7B05948C" w14:textId="3F327DE0" w:rsidR="00F81DE2" w:rsidRPr="00127B68" w:rsidRDefault="00F81DE2" w:rsidP="00FE75A8">
      <w:pPr>
        <w:pStyle w:val="CBDAgendaItem"/>
      </w:pPr>
      <w:r>
        <w:t>a)</w:t>
      </w:r>
      <w:r>
        <w:tab/>
        <w:t>Examen et analyse stratégiques des programmes de travail établis au titre de la Convention dans le contexte du Cadre</w:t>
      </w:r>
    </w:p>
    <w:p w14:paraId="2BBB2DC3" w14:textId="73340099" w:rsidR="00934BF9" w:rsidRPr="00127B68" w:rsidRDefault="00934BF9" w:rsidP="008778D4">
      <w:pPr>
        <w:pStyle w:val="CBDNormalNumber"/>
        <w:numPr>
          <w:ilvl w:val="0"/>
          <w:numId w:val="20"/>
        </w:numPr>
      </w:pPr>
      <w:r>
        <w:rPr>
          <w:i/>
          <w:iCs/>
        </w:rPr>
        <w:t xml:space="preserve">[à </w:t>
      </w:r>
      <w:r w:rsidR="004209E5">
        <w:rPr>
          <w:i/>
          <w:iCs/>
        </w:rPr>
        <w:t>compléter</w:t>
      </w:r>
      <w:r>
        <w:rPr>
          <w:i/>
          <w:iCs/>
        </w:rPr>
        <w:t>]</w:t>
      </w:r>
    </w:p>
    <w:p w14:paraId="2020B7CC" w14:textId="0F13CB87" w:rsidR="00F81DE2" w:rsidRPr="00127B68" w:rsidRDefault="00F81DE2" w:rsidP="00FE75A8">
      <w:pPr>
        <w:pStyle w:val="CBDAgendaItem"/>
      </w:pPr>
      <w:r>
        <w:lastRenderedPageBreak/>
        <w:t>b)</w:t>
      </w:r>
      <w:r>
        <w:tab/>
        <w:t>Examen stratégique et mises à jour du programme de travail élargi sur la diversité biologique des forêts</w:t>
      </w:r>
    </w:p>
    <w:p w14:paraId="7DC43785" w14:textId="79BB95A1" w:rsidR="00934BF9" w:rsidRPr="00127B68" w:rsidRDefault="00934BF9" w:rsidP="008778D4">
      <w:pPr>
        <w:pStyle w:val="CBDNormalNumber"/>
        <w:numPr>
          <w:ilvl w:val="0"/>
          <w:numId w:val="21"/>
        </w:numPr>
      </w:pPr>
      <w:r>
        <w:rPr>
          <w:i/>
          <w:iCs/>
        </w:rPr>
        <w:t xml:space="preserve">[à </w:t>
      </w:r>
      <w:r w:rsidR="004209E5">
        <w:rPr>
          <w:i/>
          <w:iCs/>
        </w:rPr>
        <w:t>compléter</w:t>
      </w:r>
      <w:r>
        <w:rPr>
          <w:i/>
          <w:iCs/>
        </w:rPr>
        <w:t>]</w:t>
      </w:r>
    </w:p>
    <w:p w14:paraId="7A3BECDD" w14:textId="3302EC7B" w:rsidR="00F81DE2" w:rsidRPr="00127B68" w:rsidRDefault="00F81DE2" w:rsidP="00FE75A8">
      <w:pPr>
        <w:pStyle w:val="CBDAgendaItem"/>
      </w:pPr>
      <w:r>
        <w:t>c)</w:t>
      </w:r>
      <w:r>
        <w:tab/>
        <w:t>Domaines dans lesquels des travaux plus poussés pourraient être menés</w:t>
      </w:r>
    </w:p>
    <w:p w14:paraId="3E494421" w14:textId="7EE79D6E" w:rsidR="00934BF9" w:rsidRPr="00127B68" w:rsidRDefault="00934BF9" w:rsidP="00934BF9">
      <w:pPr>
        <w:pStyle w:val="CBDNormalNumber"/>
      </w:pPr>
      <w:r>
        <w:rPr>
          <w:i/>
          <w:iCs/>
        </w:rPr>
        <w:t xml:space="preserve">[à </w:t>
      </w:r>
      <w:r w:rsidR="004209E5">
        <w:rPr>
          <w:i/>
          <w:iCs/>
        </w:rPr>
        <w:t>compléter</w:t>
      </w:r>
      <w:r>
        <w:rPr>
          <w:i/>
          <w:iCs/>
        </w:rPr>
        <w:t>]</w:t>
      </w:r>
    </w:p>
    <w:p w14:paraId="318473BB" w14:textId="7128E899" w:rsidR="00557370" w:rsidRPr="00127B68" w:rsidRDefault="00D93639" w:rsidP="00FE75A8">
      <w:pPr>
        <w:pStyle w:val="CBDAgendaItem"/>
        <w:rPr>
          <w:rFonts w:ascii="Times New Roman Bold" w:hAnsi="Times New Roman Bold" w:hint="eastAsia"/>
          <w:caps/>
        </w:rPr>
      </w:pPr>
      <w:r>
        <w:t>Point 7</w:t>
      </w:r>
      <w:r>
        <w:br/>
        <w:t>Évaluation et gestion des risques</w:t>
      </w:r>
    </w:p>
    <w:p w14:paraId="713F938D" w14:textId="3DA99EED" w:rsidR="00311844" w:rsidRPr="00127B68" w:rsidRDefault="00311844" w:rsidP="00BF16E7">
      <w:pPr>
        <w:pStyle w:val="CBDNormalNumber"/>
        <w:tabs>
          <w:tab w:val="left" w:pos="5490"/>
        </w:tabs>
      </w:pPr>
      <w:r>
        <w:t>L’Organe subsidiaire s’est penché sur le point 7 de l’ordre du jour lors de sa quatrième séance plénière. Il était saisi d</w:t>
      </w:r>
      <w:r w:rsidR="005B7030">
        <w:t>’</w:t>
      </w:r>
      <w:r>
        <w:t>une note du secrétariat sur l</w:t>
      </w:r>
      <w:r w:rsidR="005B7030">
        <w:t>’</w:t>
      </w:r>
      <w:r>
        <w:t>évaluation et la gestion des risques liés aux organismes vivants modifiés, qui contenait un projet de recommandation</w:t>
      </w:r>
      <w:r w:rsidRPr="00127B68">
        <w:rPr>
          <w:rStyle w:val="Appelnotedebasdep"/>
        </w:rPr>
        <w:footnoteReference w:id="24"/>
      </w:r>
      <w:r>
        <w:t xml:space="preserve">. </w:t>
      </w:r>
    </w:p>
    <w:p w14:paraId="59FA4701" w14:textId="72BB3A66" w:rsidR="003C3F36" w:rsidRPr="00127B68" w:rsidRDefault="003C3F36" w:rsidP="00934BF9">
      <w:pPr>
        <w:pStyle w:val="CBDNormalNumber"/>
      </w:pPr>
      <w:r>
        <w:t>Les représentants des Parties suivantes ont fait des déclarations : Afrique du Sud, Allemagne, Autriche, Bangladesh, Belgique, Brésil, Colombie, Danemark, Égypte, Finlande, Guatemala, Hongrie, Inde, Japon, Malawi, Maroc, Mexique, Namibie, Norvège, Nouvelle-Zélande, Ouganda, Panama, Suède, Suisse, Union européenne et Zimbabwe.</w:t>
      </w:r>
    </w:p>
    <w:p w14:paraId="70695941" w14:textId="16282E1F" w:rsidR="00C8313F" w:rsidRPr="00127B68" w:rsidRDefault="00C8313F" w:rsidP="00C8313F">
      <w:pPr>
        <w:pStyle w:val="CBDNormalNumber"/>
      </w:pPr>
      <w:r>
        <w:t>À l</w:t>
      </w:r>
      <w:r w:rsidR="005B7030">
        <w:t>’</w:t>
      </w:r>
      <w:r>
        <w:t>issue de l</w:t>
      </w:r>
      <w:r w:rsidR="005B7030">
        <w:t>’</w:t>
      </w:r>
      <w:r>
        <w:t>échange de vues, l</w:t>
      </w:r>
      <w:r w:rsidR="005B7030">
        <w:t>’</w:t>
      </w:r>
      <w:r>
        <w:t>Organe subsidiaire a décidé de créer un groupe de contact, coprésidé par Martha Kandawa-Schulz (Namibie) et Werner Schenkel (Allemagne), chargé d</w:t>
      </w:r>
      <w:r w:rsidR="005B7030">
        <w:t>’</w:t>
      </w:r>
      <w:r>
        <w:t xml:space="preserve">élaborer une recommandation pour examen par la Conférence des Parties siégeant en tant que réunion des Parties au Protocole de Cartagena à sa douzième réunion, portant sur le large éventail de questions recensées, y compris les domaines dans lesquels des orientations supplémentaires pourraient être nécessaires. </w:t>
      </w:r>
    </w:p>
    <w:p w14:paraId="0D42F751" w14:textId="41A85757" w:rsidR="00934BF9" w:rsidRPr="00127B68" w:rsidRDefault="00934BF9" w:rsidP="00934BF9">
      <w:pPr>
        <w:pStyle w:val="CBDNormalNumber"/>
      </w:pPr>
      <w:r>
        <w:rPr>
          <w:i/>
          <w:iCs/>
        </w:rPr>
        <w:t xml:space="preserve">[à </w:t>
      </w:r>
      <w:r w:rsidR="00557B0E">
        <w:rPr>
          <w:i/>
          <w:iCs/>
        </w:rPr>
        <w:t>compléter</w:t>
      </w:r>
      <w:r>
        <w:rPr>
          <w:i/>
          <w:iCs/>
        </w:rPr>
        <w:t>]</w:t>
      </w:r>
    </w:p>
    <w:p w14:paraId="069CAF83" w14:textId="64685103" w:rsidR="00557370" w:rsidRPr="00127B68" w:rsidRDefault="001E1D93" w:rsidP="00FE75A8">
      <w:pPr>
        <w:pStyle w:val="CBDAgendaItem"/>
      </w:pPr>
      <w:r>
        <w:t>Point</w:t>
      </w:r>
      <w:r w:rsidR="005B7030">
        <w:t> </w:t>
      </w:r>
      <w:r>
        <w:t xml:space="preserve">8 </w:t>
      </w:r>
      <w:r>
        <w:br/>
        <w:t xml:space="preserve">Espèces exotiques envahissantes </w:t>
      </w:r>
    </w:p>
    <w:p w14:paraId="71890F89" w14:textId="236E4375" w:rsidR="00311844" w:rsidRPr="00127B68" w:rsidRDefault="00311844" w:rsidP="00934BF9">
      <w:pPr>
        <w:pStyle w:val="CBDNormalNumber"/>
      </w:pPr>
      <w:r>
        <w:t>L’Organe subsidiaire s’est penché sur le point 8 de l’ordre du jour lors de sa quatrième séance plénière. Il était saisi d</w:t>
      </w:r>
      <w:r w:rsidR="005B7030">
        <w:t>’</w:t>
      </w:r>
      <w:r>
        <w:t>un rapport du secrétariat sur l</w:t>
      </w:r>
      <w:r w:rsidR="005B7030">
        <w:t>’</w:t>
      </w:r>
      <w:r>
        <w:t>état d</w:t>
      </w:r>
      <w:r w:rsidR="005B7030">
        <w:t>’</w:t>
      </w:r>
      <w:r>
        <w:t>avancement des activités intersessions relatives aux espèces exotiques envahissantes, qui contenait un projet de recommandation</w:t>
      </w:r>
      <w:r w:rsidRPr="00127B68">
        <w:rPr>
          <w:rStyle w:val="Appelnotedebasdep"/>
        </w:rPr>
        <w:footnoteReference w:id="25"/>
      </w:r>
      <w:r>
        <w:t>. Les documents d</w:t>
      </w:r>
      <w:r w:rsidR="005B7030">
        <w:t>’</w:t>
      </w:r>
      <w:r>
        <w:t>information suivants ont également été publiés en rapport avec le point 8 : un rapport du Forum en ligne sur les espèces exotiques envahissantes</w:t>
      </w:r>
      <w:r w:rsidRPr="00127B68">
        <w:rPr>
          <w:rStyle w:val="Appelnotedebasdep"/>
        </w:rPr>
        <w:footnoteReference w:id="26"/>
      </w:r>
      <w:r>
        <w:t xml:space="preserve"> et une note du secrétariat sur les activités menées en collaboration avec le Groupe de liaison interinstitutions sur les espèces exotiques envahissantes</w:t>
      </w:r>
      <w:r w:rsidRPr="00127B68">
        <w:rPr>
          <w:rStyle w:val="Appelnotedebasdep"/>
        </w:rPr>
        <w:footnoteReference w:id="27"/>
      </w:r>
      <w:r>
        <w:t>.</w:t>
      </w:r>
    </w:p>
    <w:p w14:paraId="4E5EC0DF" w14:textId="2907ACB3" w:rsidR="00383E96" w:rsidRPr="00127B68" w:rsidRDefault="00383E96" w:rsidP="00934BF9">
      <w:pPr>
        <w:pStyle w:val="CBDNormalNumber"/>
      </w:pPr>
      <w:r>
        <w:t>Les représentants des Parties suivantes ont fait des déclarations : Afrique du Sud (au nom des États d</w:t>
      </w:r>
      <w:r w:rsidR="005B7030">
        <w:t>’</w:t>
      </w:r>
      <w:r>
        <w:t>Afrique), Belgique, Brésil, Canada, Chili, Chine, Danemark, Espagne, Finlande, Ghana, Îles Cook (au nom des petits États insulaires en développement du Pacifique représentés à la réunion), Inde, Indonésie, Japon, Mexique, Namibie, Nouvelle-Zélande, Qatar et Union européenne.</w:t>
      </w:r>
    </w:p>
    <w:p w14:paraId="6561B249" w14:textId="3199BFBA" w:rsidR="00806315" w:rsidRDefault="00806315" w:rsidP="00934BF9">
      <w:pPr>
        <w:pStyle w:val="CBDNormalNumber"/>
      </w:pPr>
      <w:r>
        <w:t>À l</w:t>
      </w:r>
      <w:r w:rsidR="005B7030">
        <w:t>’</w:t>
      </w:r>
      <w:r>
        <w:t>issue de l</w:t>
      </w:r>
      <w:r w:rsidR="005B7030">
        <w:t>’</w:t>
      </w:r>
      <w:r>
        <w:t xml:space="preserve">échange de vues, le </w:t>
      </w:r>
      <w:r w:rsidR="00A52B4F">
        <w:t>président</w:t>
      </w:r>
      <w:r>
        <w:t xml:space="preserve"> a déclaré qu</w:t>
      </w:r>
      <w:r w:rsidR="005B7030">
        <w:t>’</w:t>
      </w:r>
      <w:r>
        <w:t>il élaborerait, en consultation avec le secrétariat, un projet de recommandation révisé qui serait soumis à l</w:t>
      </w:r>
      <w:r w:rsidR="005B7030">
        <w:t>’</w:t>
      </w:r>
      <w:r>
        <w:t>Organe subsidiaire pour examen, en tenant compte des vues exprimées par les Parties.</w:t>
      </w:r>
    </w:p>
    <w:p w14:paraId="42416A14" w14:textId="38777233" w:rsidR="004209E5" w:rsidRDefault="00231FA3" w:rsidP="00934BF9">
      <w:pPr>
        <w:pStyle w:val="CBDNormalNumber"/>
      </w:pPr>
      <w:r>
        <w:t>L’Organe subsidiaire a examiné le projet de recommandation révisé proposé par le président à sa sixième séance plénière, le 23 octobre.</w:t>
      </w:r>
    </w:p>
    <w:p w14:paraId="100E70D6" w14:textId="14928282" w:rsidR="00557B0E" w:rsidRDefault="00231FA3" w:rsidP="00934BF9">
      <w:pPr>
        <w:pStyle w:val="CBDNormalNumber"/>
      </w:pPr>
      <w:r>
        <w:lastRenderedPageBreak/>
        <w:t xml:space="preserve">Les représentants des Parties suivantes ont fait des déclarations : </w:t>
      </w:r>
      <w:r w:rsidR="00557B0E">
        <w:t xml:space="preserve">Afrique du Sud, Arabie saoudite, </w:t>
      </w:r>
      <w:r>
        <w:t>Argentine, Australie, Belgique, Canada, Chili, Colombie, Égypte, Fédération de Russie, Guatemala, Inde, Japon, Mexique, Norvège, Panama, République démocratique d</w:t>
      </w:r>
      <w:r w:rsidR="00445F59">
        <w:t>u Congo</w:t>
      </w:r>
      <w:r w:rsidR="005418EA">
        <w:t xml:space="preserve"> et Viet</w:t>
      </w:r>
      <w:r w:rsidR="00445F59">
        <w:t> </w:t>
      </w:r>
      <w:r w:rsidR="00557B0E">
        <w:t>Nam.</w:t>
      </w:r>
    </w:p>
    <w:p w14:paraId="5964F2B5" w14:textId="5470EDAD" w:rsidR="00231FA3" w:rsidRDefault="00557B0E" w:rsidP="00934BF9">
      <w:pPr>
        <w:pStyle w:val="CBDNormalNumber"/>
      </w:pPr>
      <w:r>
        <w:t xml:space="preserve">À l’issue de l’échange de vues, l’Organe subsidiaire a approuvé le projet de recommandation révisé, amendé verbalement, en tant que projet de recommandation CBD/SBSTTA/27/L.2, pour adoption officielle par l’Organe subsidiaire à une étape ultérieure. </w:t>
      </w:r>
      <w:r w:rsidR="00231FA3">
        <w:t xml:space="preserve"> </w:t>
      </w:r>
    </w:p>
    <w:p w14:paraId="0B5AFA4A" w14:textId="3E985205" w:rsidR="00557B0E" w:rsidRPr="00557B0E" w:rsidRDefault="00557B0E" w:rsidP="00934BF9">
      <w:pPr>
        <w:pStyle w:val="CBDNormalNumber"/>
        <w:rPr>
          <w:i/>
        </w:rPr>
      </w:pPr>
      <w:r w:rsidRPr="00557B0E">
        <w:rPr>
          <w:i/>
        </w:rPr>
        <w:t>[à compléter]</w:t>
      </w:r>
    </w:p>
    <w:p w14:paraId="6EBDA64F" w14:textId="3271A095" w:rsidR="00D93639" w:rsidRPr="00127B68" w:rsidRDefault="00D93639" w:rsidP="00FE75A8">
      <w:pPr>
        <w:pStyle w:val="CBDAgendaItem"/>
      </w:pPr>
      <w:r>
        <w:t>Point</w:t>
      </w:r>
      <w:r w:rsidR="005B7030">
        <w:t> </w:t>
      </w:r>
      <w:r>
        <w:t>9</w:t>
      </w:r>
      <w:r>
        <w:br/>
        <w:t xml:space="preserve">Biodiversité et agriculture </w:t>
      </w:r>
    </w:p>
    <w:p w14:paraId="115FA884" w14:textId="11A9E632" w:rsidR="00377F8E" w:rsidRPr="00127B68" w:rsidRDefault="00377F8E" w:rsidP="00934BF9">
      <w:pPr>
        <w:pStyle w:val="CBDNormalNumber"/>
      </w:pPr>
      <w:r>
        <w:t>L’Organe subsidiaire s’est penché sur le point 9 de l’ordre du jour lors de sa quatrième séance plénière. Il était saisi d</w:t>
      </w:r>
      <w:r w:rsidR="005B7030">
        <w:t>’</w:t>
      </w:r>
      <w:r>
        <w:t>une note du secrétariat sur la biodiversité et l’agriculture, qui contenait un projet de recommandation</w:t>
      </w:r>
      <w:r w:rsidRPr="00127B68">
        <w:rPr>
          <w:rStyle w:val="Appelnotedebasdep"/>
        </w:rPr>
        <w:footnoteReference w:id="28"/>
      </w:r>
      <w:r>
        <w:t>. Les documents d</w:t>
      </w:r>
      <w:r w:rsidR="005B7030">
        <w:t>’</w:t>
      </w:r>
      <w:r>
        <w:t>information suivants ont également été publiés en rapport avec le point 9 : une synthèse des communications sur l</w:t>
      </w:r>
      <w:r w:rsidR="005B7030">
        <w:t>’</w:t>
      </w:r>
      <w:r>
        <w:t>état d</w:t>
      </w:r>
      <w:r w:rsidR="005B7030">
        <w:t>’</w:t>
      </w:r>
      <w:r>
        <w:t>avancement de la mise en œuvre du Plan d’action (2020-2030) de l</w:t>
      </w:r>
      <w:r w:rsidR="005B7030">
        <w:t>’</w:t>
      </w:r>
      <w:r>
        <w:t>Initiative internationale pour la conservation et l</w:t>
      </w:r>
      <w:r w:rsidR="005B7030">
        <w:t>’</w:t>
      </w:r>
      <w:r>
        <w:t>utilisation durable de la diversité biologique des sols</w:t>
      </w:r>
      <w:r w:rsidR="00B90A87" w:rsidRPr="00127B68">
        <w:rPr>
          <w:rStyle w:val="Appelnotedebasdep"/>
        </w:rPr>
        <w:footnoteReference w:id="29"/>
      </w:r>
      <w:r>
        <w:t>, une note du secrétariat sur la soumission rapide des déclarations relatives au point 9 de l</w:t>
      </w:r>
      <w:r w:rsidR="005B7030">
        <w:t>’</w:t>
      </w:r>
      <w:r>
        <w:t>ordre du jour</w:t>
      </w:r>
      <w:r w:rsidR="00A60181" w:rsidRPr="00127B68">
        <w:rPr>
          <w:rStyle w:val="Appelnotedebasdep"/>
        </w:rPr>
        <w:footnoteReference w:id="30"/>
      </w:r>
      <w:r>
        <w:t>, un rapport sur l</w:t>
      </w:r>
      <w:r w:rsidR="005B7030">
        <w:t>’</w:t>
      </w:r>
      <w:r>
        <w:t>état d</w:t>
      </w:r>
      <w:r w:rsidR="005B7030">
        <w:t>’</w:t>
      </w:r>
      <w:r>
        <w:t>avancement de la mise en œuvre du Plan d’action (2020-2030) de l</w:t>
      </w:r>
      <w:r w:rsidR="005B7030">
        <w:t>’</w:t>
      </w:r>
      <w:r>
        <w:t>Initiative internationale pour la conservation et l</w:t>
      </w:r>
      <w:r w:rsidR="005B7030">
        <w:t>’</w:t>
      </w:r>
      <w:r>
        <w:t>utilisation durable de la diversité biologique des sols par l</w:t>
      </w:r>
      <w:r w:rsidR="005B7030">
        <w:t>’</w:t>
      </w:r>
      <w:r>
        <w:t>Organisation des Nations Unies pour l</w:t>
      </w:r>
      <w:r w:rsidR="005B7030">
        <w:t>’</w:t>
      </w:r>
      <w:r>
        <w:t>alimentation et l</w:t>
      </w:r>
      <w:r w:rsidR="005B7030">
        <w:t>’</w:t>
      </w:r>
      <w:r>
        <w:t>agriculture</w:t>
      </w:r>
      <w:r w:rsidRPr="00127B68">
        <w:rPr>
          <w:rStyle w:val="Appelnotedebasdep"/>
        </w:rPr>
        <w:footnoteReference w:id="31"/>
      </w:r>
      <w:r>
        <w:t>, un rapport sur l</w:t>
      </w:r>
      <w:r w:rsidR="005B7030">
        <w:t>’</w:t>
      </w:r>
      <w:r>
        <w:t>état d</w:t>
      </w:r>
      <w:r w:rsidR="005B7030">
        <w:t>’</w:t>
      </w:r>
      <w:r>
        <w:t>avancement de la création d</w:t>
      </w:r>
      <w:r w:rsidR="005B7030">
        <w:t>’</w:t>
      </w:r>
      <w:r>
        <w:t>une plateforme mondiale sur les pollinisateurs par l</w:t>
      </w:r>
      <w:r w:rsidR="005B7030">
        <w:t>’</w:t>
      </w:r>
      <w:r>
        <w:t>Organisation des Nations Unies pour l</w:t>
      </w:r>
      <w:r w:rsidR="005B7030">
        <w:t>’</w:t>
      </w:r>
      <w:r>
        <w:t>alimentation et l</w:t>
      </w:r>
      <w:r w:rsidR="005B7030">
        <w:t>’</w:t>
      </w:r>
      <w:r>
        <w:t>agriculture</w:t>
      </w:r>
      <w:r w:rsidR="00B90A87" w:rsidRPr="00127B68">
        <w:rPr>
          <w:rStyle w:val="Appelnotedebasdep"/>
        </w:rPr>
        <w:footnoteReference w:id="32"/>
      </w:r>
      <w:r>
        <w:t xml:space="preserve"> et un rapport sur l</w:t>
      </w:r>
      <w:r w:rsidR="005B7030">
        <w:t>’</w:t>
      </w:r>
      <w:r>
        <w:t>état d</w:t>
      </w:r>
      <w:r w:rsidR="005B7030">
        <w:t>’</w:t>
      </w:r>
      <w:r>
        <w:t>avancement de la mise en œuvre du Plan d</w:t>
      </w:r>
      <w:r w:rsidR="005B7030">
        <w:t>’</w:t>
      </w:r>
      <w:r>
        <w:t>action (2020-2030) de l</w:t>
      </w:r>
      <w:r w:rsidR="005B7030">
        <w:t>’</w:t>
      </w:r>
      <w:r>
        <w:t>Initiative internationale pour la conservation et l</w:t>
      </w:r>
      <w:r w:rsidR="005B7030">
        <w:t>’</w:t>
      </w:r>
      <w:r>
        <w:t>utilisation durable de la diversité biologique des sols par l</w:t>
      </w:r>
      <w:r w:rsidR="005B7030">
        <w:t>’</w:t>
      </w:r>
      <w:r>
        <w:t>Initiative mondiale pour la biodiversité des sols</w:t>
      </w:r>
      <w:r w:rsidR="00B90A87" w:rsidRPr="00127B68">
        <w:rPr>
          <w:rStyle w:val="Appelnotedebasdep"/>
        </w:rPr>
        <w:footnoteReference w:id="33"/>
      </w:r>
      <w:r>
        <w:t>.</w:t>
      </w:r>
    </w:p>
    <w:p w14:paraId="7C4D4366" w14:textId="75ADE121" w:rsidR="004E3906" w:rsidRPr="00127B68" w:rsidRDefault="004E3906" w:rsidP="004E3906">
      <w:pPr>
        <w:pStyle w:val="CBDNormalNumber"/>
      </w:pPr>
      <w:r>
        <w:t xml:space="preserve">Comme les modalités pilotes pour la soumission rapide des déclarations </w:t>
      </w:r>
      <w:r w:rsidRPr="00127B68">
        <w:rPr>
          <w:rStyle w:val="Appelnotedebasdep"/>
        </w:rPr>
        <w:footnoteReference w:id="34"/>
      </w:r>
      <w:r>
        <w:t xml:space="preserve"> avaient été mises en place à titre d’essai pour le point 9, les déclarations étant présentées de manière informelle et volontaire, le </w:t>
      </w:r>
      <w:r w:rsidR="00A52B4F">
        <w:t>président</w:t>
      </w:r>
      <w:r>
        <w:t xml:space="preserve"> a demandé aux Parties et aux observateurs énumérés dans le document d’information</w:t>
      </w:r>
      <w:r w:rsidR="005B7030">
        <w:t> </w:t>
      </w:r>
      <w:hyperlink r:id="rId14" w:history="1">
        <w:r>
          <w:rPr>
            <w:rStyle w:val="Lienhypertexte"/>
          </w:rPr>
          <w:t>CBD/SBSTTA/27/INF/12/Rev.1</w:t>
        </w:r>
      </w:hyperlink>
      <w:r>
        <w:t xml:space="preserve"> et présents à la séance plénière s’ils avaient des objections à ce que leurs déclarations soient consignées à titre de déclarations officiellement communiquées. Aucune objection n’a été soulevée.</w:t>
      </w:r>
    </w:p>
    <w:p w14:paraId="48EDB701" w14:textId="1978F656" w:rsidR="007C45C7" w:rsidRPr="00127B68" w:rsidRDefault="004E3906" w:rsidP="004E3906">
      <w:pPr>
        <w:pStyle w:val="CBDNormalNumber"/>
      </w:pPr>
      <w:r>
        <w:t xml:space="preserve">Par conséquent, l’Organe subsidiaire a convenu que les déclarations des Parties suivantes, énumérées dans le document d’information CBD/SBSTTA/27/INF/12/Rev.1 et présentes à la quatrième séance plénière, </w:t>
      </w:r>
      <w:r w:rsidR="00DA7331">
        <w:t>seraient</w:t>
      </w:r>
      <w:r>
        <w:t xml:space="preserve"> formellement consignées à titre de déclarations officiellement transmises au titre du point 9 de l’ordre du jour : Allemagne, Australie, Bangladesh, Brésil, Canada, Danemark, Espagne, Finlande, Guatemala, Îles Cook, Indonésie, Japon, Maroc, Nouvelle-Zélande, Pays-Bas (Royaume des), République de Corée, Royaume-Uni, Suède, Suisse et Union européenne.</w:t>
      </w:r>
    </w:p>
    <w:p w14:paraId="62927E93" w14:textId="77777777" w:rsidR="007C45C7" w:rsidRPr="00127B68" w:rsidRDefault="007C45C7" w:rsidP="007C45C7">
      <w:pPr>
        <w:pStyle w:val="CBDNormalNumber"/>
      </w:pPr>
      <w:r>
        <w:t>De plus, des déclarations générales ont été faites en cours de séance par les représentants des Parties suivantes : Égypte, Ghana (au nom des États africains) et Mexique.</w:t>
      </w:r>
    </w:p>
    <w:p w14:paraId="290EA5BF" w14:textId="0E9CA40F" w:rsidR="007C45C7" w:rsidRPr="00127B68" w:rsidRDefault="007C45C7" w:rsidP="007C45C7">
      <w:pPr>
        <w:pStyle w:val="CBDNormalNumber"/>
      </w:pPr>
      <w:r>
        <w:t>L’Organe subsidiaire a également convenu que les déclarations des Parties suivantes, énumérées dans le document d’information</w:t>
      </w:r>
      <w:r w:rsidR="005B7030">
        <w:t> </w:t>
      </w:r>
      <w:hyperlink r:id="rId15" w:history="1">
        <w:r>
          <w:rPr>
            <w:rStyle w:val="Lienhypertexte"/>
          </w:rPr>
          <w:t>CBD/SBSTTA/27/INF/12/Rev.1</w:t>
        </w:r>
      </w:hyperlink>
      <w:r>
        <w:t xml:space="preserve"> et présentes à la quatrième séance plénière, </w:t>
      </w:r>
      <w:r w:rsidR="00DA7331">
        <w:t>seraient</w:t>
      </w:r>
      <w:r>
        <w:t xml:space="preserve"> formellement consignées à titre de déclarations officiellement transmises pour le point 9 de l’ordre du jour : Organisation des Nations Unies pour l</w:t>
      </w:r>
      <w:r w:rsidR="005B7030">
        <w:t>’</w:t>
      </w:r>
      <w:r>
        <w:t xml:space="preserve">alimentation et </w:t>
      </w:r>
      <w:r>
        <w:lastRenderedPageBreak/>
        <w:t>l</w:t>
      </w:r>
      <w:r w:rsidR="005B7030">
        <w:t>’</w:t>
      </w:r>
      <w:r>
        <w:t xml:space="preserve">agriculture, Réseau mondial des jeunes pour la biodiversité et Forum international des peuples autochtones sur la biodiversité et les services écosystémiques. </w:t>
      </w:r>
    </w:p>
    <w:p w14:paraId="2F7D0675" w14:textId="3C2253D4" w:rsidR="00970246" w:rsidRPr="00127B68" w:rsidRDefault="00970246" w:rsidP="00970246">
      <w:pPr>
        <w:pStyle w:val="CBDNormalNumber"/>
      </w:pPr>
      <w:r>
        <w:t xml:space="preserve">À l’issue de l’échange de vues, le </w:t>
      </w:r>
      <w:r w:rsidR="00A52B4F">
        <w:t>président</w:t>
      </w:r>
      <w:r>
        <w:t xml:space="preserve"> a déclaré qu’il élaborerait, en consultation avec le secrétariat, un projet de recommandation révisé qui serait soumis à l’Organe subsidiaire pour examen, en tenant compte des vues exprimées ou appuyées par les Parties.</w:t>
      </w:r>
    </w:p>
    <w:p w14:paraId="32CBC328" w14:textId="7C91D42A" w:rsidR="00934BF9" w:rsidRPr="00127B68" w:rsidRDefault="00934BF9" w:rsidP="00934BF9">
      <w:pPr>
        <w:pStyle w:val="CBDNormalNumber"/>
      </w:pPr>
      <w:r>
        <w:rPr>
          <w:i/>
          <w:iCs/>
        </w:rPr>
        <w:t xml:space="preserve">[à </w:t>
      </w:r>
      <w:r w:rsidR="00594BD3">
        <w:rPr>
          <w:i/>
          <w:iCs/>
        </w:rPr>
        <w:t>compléter</w:t>
      </w:r>
      <w:r>
        <w:rPr>
          <w:i/>
          <w:iCs/>
        </w:rPr>
        <w:t>]</w:t>
      </w:r>
    </w:p>
    <w:p w14:paraId="28104BFB" w14:textId="099CE735" w:rsidR="00D93639" w:rsidRPr="00127B68" w:rsidRDefault="00D93639" w:rsidP="00FE75A8">
      <w:pPr>
        <w:pStyle w:val="CBDAgendaItem"/>
      </w:pPr>
      <w:r>
        <w:t>Point</w:t>
      </w:r>
      <w:r w:rsidR="005B7030">
        <w:t> </w:t>
      </w:r>
      <w:r>
        <w:t xml:space="preserve">10 </w:t>
      </w:r>
      <w:r>
        <w:br/>
        <w:t xml:space="preserve">Biodiversité et santé </w:t>
      </w:r>
    </w:p>
    <w:p w14:paraId="09724967" w14:textId="50FCFE1A" w:rsidR="006C037A" w:rsidRPr="00127B68" w:rsidRDefault="006C037A" w:rsidP="006C037A">
      <w:pPr>
        <w:pStyle w:val="CBDNormalNumber"/>
      </w:pPr>
      <w:r>
        <w:t>L’Organe subsidiaire s’est penché sur le point 10 de l’ordre du jour lors de sa cinquième séance plénière. Il était saisi d</w:t>
      </w:r>
      <w:r w:rsidR="005B7030">
        <w:t>’</w:t>
      </w:r>
      <w:r>
        <w:t>une note du secrétariat sur la biodiversité et la santé, qui contenait un projet de recommandation</w:t>
      </w:r>
      <w:r w:rsidRPr="00127B68">
        <w:rPr>
          <w:rStyle w:val="Appelnotedebasdep"/>
        </w:rPr>
        <w:footnoteReference w:id="35"/>
      </w:r>
      <w:r>
        <w:t>. Un document d’information avait également été publié au sujet du point 10 de l’ordre du jour au sujet de la soumission rapide des déclarations pour le point 10 de l’ordre du jour</w:t>
      </w:r>
      <w:r w:rsidR="002F5A40" w:rsidRPr="00127B68">
        <w:rPr>
          <w:rStyle w:val="Appelnotedebasdep"/>
        </w:rPr>
        <w:footnoteReference w:id="36"/>
      </w:r>
      <w:r>
        <w:t>.</w:t>
      </w:r>
    </w:p>
    <w:p w14:paraId="12242060" w14:textId="1239F4F4" w:rsidR="006C037A" w:rsidRPr="00127B68" w:rsidRDefault="006C037A" w:rsidP="006C037A">
      <w:pPr>
        <w:pStyle w:val="CBDNormalNumber"/>
      </w:pPr>
      <w:r>
        <w:t xml:space="preserve">Comme les modalités pilotes pour la soumission rapide des déclarations </w:t>
      </w:r>
      <w:r w:rsidRPr="00127B68">
        <w:rPr>
          <w:rStyle w:val="Appelnotedebasdep"/>
        </w:rPr>
        <w:footnoteReference w:id="37"/>
      </w:r>
      <w:r>
        <w:t xml:space="preserve"> avaient aussi été mises en place à titre d’essai pour le point 10, les déclarations étant présentées de manière informelle et volontaire, le </w:t>
      </w:r>
      <w:r w:rsidR="00A52B4F">
        <w:t>président</w:t>
      </w:r>
      <w:r>
        <w:t xml:space="preserve"> a demandé aux Parties et aux observateurs énumérés dans le document d’information</w:t>
      </w:r>
      <w:r w:rsidR="005B7030">
        <w:t> </w:t>
      </w:r>
      <w:hyperlink r:id="rId16" w:history="1">
        <w:r>
          <w:rPr>
            <w:rStyle w:val="Lienhypertexte"/>
          </w:rPr>
          <w:t>CBD/SBSTTA/27/INF/13/Rev.1</w:t>
        </w:r>
      </w:hyperlink>
      <w:r>
        <w:t xml:space="preserve"> et présents à la séance plénière s’ils avaient des objections à ce que leurs déclarations soient consignées à titre de déclarations officiellement communiquées. Aucune objection n’a été soulevée.</w:t>
      </w:r>
    </w:p>
    <w:p w14:paraId="2D7EE261" w14:textId="67E0255C" w:rsidR="006C037A" w:rsidRPr="00127B68" w:rsidRDefault="006C037A" w:rsidP="006C037A">
      <w:pPr>
        <w:pStyle w:val="CBDNormalNumber"/>
      </w:pPr>
      <w:r>
        <w:t xml:space="preserve"> Par conséquent, l’Organe subsidiaire a convenu que les déclarations des Parties suivantes, énumérées dans le document d’information</w:t>
      </w:r>
      <w:r w:rsidR="005B7030">
        <w:t> </w:t>
      </w:r>
      <w:hyperlink r:id="rId17" w:history="1">
        <w:r>
          <w:rPr>
            <w:rStyle w:val="Lienhypertexte"/>
          </w:rPr>
          <w:t>CBD/SBSTTA/27/INF/13/Rev.1</w:t>
        </w:r>
      </w:hyperlink>
      <w:r>
        <w:t xml:space="preserve"> et présentes à la cinquième séance plénière, soient formellement consignées à titre de déclarations officiellement transmises au titre du point 10 de l’ordre du jour : Allemagne, Bangladesh, Belgique, Brésil, Canada, Colombie, Danemark, Espagne, Finlande, Guatemala, Indonésie, Japon, Maroc, Pays-Bas (Royaume des), Union européenne, République de Corée, Royaume-Uni, Suède et Suisse.</w:t>
      </w:r>
    </w:p>
    <w:p w14:paraId="11B8E799" w14:textId="1589E2C9" w:rsidR="0050310A" w:rsidRPr="00127B68" w:rsidRDefault="0050310A" w:rsidP="0093298D">
      <w:pPr>
        <w:pStyle w:val="CBDNormalNumber"/>
      </w:pPr>
      <w:r>
        <w:t>De plus, des déclarations générales ont été faites en cours de séance par les représentants des Parties suivantes : Afrique du Sud (au nom des États africains), Argentine, Burkina Faso, Burundi, Djibouti, Égypte, Inde, Jordanie, Malawi, Mexique, Ouganda, Panama, République démocratique du Congo et Sénégal.</w:t>
      </w:r>
    </w:p>
    <w:p w14:paraId="08ACF575" w14:textId="0F1FDAA6" w:rsidR="0050310A" w:rsidRPr="00127B68" w:rsidRDefault="0050310A" w:rsidP="0050310A">
      <w:pPr>
        <w:pStyle w:val="CBDNormalNumber"/>
      </w:pPr>
      <w:r>
        <w:t>L’Organe subsidiaire a également convenu que les déclarations des Parties suivantes, énumérées dans le document d’information</w:t>
      </w:r>
      <w:r w:rsidR="005B7030">
        <w:t> </w:t>
      </w:r>
      <w:hyperlink r:id="rId18" w:history="1">
        <w:r>
          <w:rPr>
            <w:rStyle w:val="Lienhypertexte"/>
          </w:rPr>
          <w:t>CBD/SBSTTA/27/INF/13/Rev.1</w:t>
        </w:r>
      </w:hyperlink>
      <w:r>
        <w:t xml:space="preserve"> et présentes à la cinquième séance plénière, soient formellement consignées à titre de déclarations officiellement transmises pour le point 10 de l’ordre du jour : Cohab Initiative, Forum international des peuples autochtones sur la biodiversité et les services écosystémiques et Réseau mondial des jeunes pour la biodiversité.</w:t>
      </w:r>
    </w:p>
    <w:p w14:paraId="183323F5" w14:textId="4E31C1DC" w:rsidR="005811A4" w:rsidRPr="00127B68" w:rsidRDefault="005811A4" w:rsidP="0050310A">
      <w:pPr>
        <w:pStyle w:val="CBDNormalNumber"/>
      </w:pPr>
      <w:r>
        <w:t>Un représentant de l’Organisation mondiale de la santé s</w:t>
      </w:r>
      <w:r w:rsidR="005B7030">
        <w:t>’</w:t>
      </w:r>
      <w:r>
        <w:t>est également exprimé.</w:t>
      </w:r>
    </w:p>
    <w:p w14:paraId="152B1BD4" w14:textId="69B79C5A" w:rsidR="0093298D" w:rsidRPr="00127B68" w:rsidRDefault="005811A4" w:rsidP="002F5A40">
      <w:pPr>
        <w:pStyle w:val="CBDNormalNumber"/>
      </w:pPr>
      <w:r>
        <w:t>D’autres déclarations ont été faites en cours de séance par des représentants du Caucus des femmes de la Convention sur la diversité biologique, Les Verts mondiaux et l’Union internationale pour la conservation de la nature.</w:t>
      </w:r>
    </w:p>
    <w:p w14:paraId="5AFF4CA3" w14:textId="71A7ED93" w:rsidR="005C28F2" w:rsidRDefault="005C28F2" w:rsidP="0050310A">
      <w:pPr>
        <w:pStyle w:val="CBDNormalNumber"/>
      </w:pPr>
      <w:r>
        <w:t xml:space="preserve">À l’issue de l’échange de vues, le </w:t>
      </w:r>
      <w:r w:rsidR="00A52B4F">
        <w:t>président</w:t>
      </w:r>
      <w:r>
        <w:t xml:space="preserve"> a déclaré qu’il élaborerait, en consultation avec le secrétariat, un projet de recommandation révisé qui serait soumis à l’Organe subsidiaire pour examen, en tenant compte des vues exprimées ou appuyées par les Parties.</w:t>
      </w:r>
    </w:p>
    <w:p w14:paraId="184A5936" w14:textId="26160279" w:rsidR="00594BD3" w:rsidRDefault="00594BD3" w:rsidP="0050310A">
      <w:pPr>
        <w:pStyle w:val="CBDNormalNumber"/>
      </w:pPr>
      <w:r>
        <w:t>L’Organe subsidiaire a examiné le projet de recommandation révisé proposé par le président</w:t>
      </w:r>
      <w:r w:rsidR="007B3E95">
        <w:t>,</w:t>
      </w:r>
      <w:r>
        <w:t xml:space="preserve"> à sa sixième séance plénière.</w:t>
      </w:r>
    </w:p>
    <w:p w14:paraId="422B76A1" w14:textId="697F11BD" w:rsidR="00594BD3" w:rsidRDefault="00594BD3" w:rsidP="0050310A">
      <w:pPr>
        <w:pStyle w:val="CBDNormalNumber"/>
      </w:pPr>
      <w:r>
        <w:lastRenderedPageBreak/>
        <w:t xml:space="preserve">Les représentants des Parties suivantes ont fait des déclarations : </w:t>
      </w:r>
      <w:r w:rsidR="005418EA">
        <w:t xml:space="preserve">Afrique du Sud, </w:t>
      </w:r>
      <w:r>
        <w:t xml:space="preserve">Allemagne, Argentine, Australie, Bangladesh, Brésil, Canada, Chine, Égypte, </w:t>
      </w:r>
      <w:r w:rsidR="005418EA">
        <w:t xml:space="preserve">Espagne, Fédération de Russie, </w:t>
      </w:r>
      <w:r>
        <w:t xml:space="preserve">Fidji, France, </w:t>
      </w:r>
      <w:r w:rsidR="005418EA">
        <w:t xml:space="preserve">Guatemala, Inde, Japon, Jordanie, Malawi, Mexique, Nigeria, Norvège, </w:t>
      </w:r>
      <w:r>
        <w:t xml:space="preserve">République démocratique du Congo, </w:t>
      </w:r>
      <w:r w:rsidR="005418EA">
        <w:t xml:space="preserve">Soudan, Suède, Togo et </w:t>
      </w:r>
      <w:r>
        <w:t>Union européenne</w:t>
      </w:r>
      <w:r w:rsidR="005418EA">
        <w:t>.</w:t>
      </w:r>
      <w:r>
        <w:t xml:space="preserve"> </w:t>
      </w:r>
    </w:p>
    <w:p w14:paraId="2B261CBD" w14:textId="04685ABF" w:rsidR="005418EA" w:rsidRPr="00127B68" w:rsidRDefault="005418EA" w:rsidP="0050310A">
      <w:pPr>
        <w:pStyle w:val="CBDNormalNumber"/>
      </w:pPr>
      <w:r>
        <w:t>À la suite de l’échange de vues, l’Organe subsidiaire a approuvé le projet de recommandation révisé, amendé verbalement, étant entendu que l’approbation finale du paragraphe 1</w:t>
      </w:r>
      <w:r w:rsidR="00720948">
        <w:t xml:space="preserve"> était assujettie aux résultats des échanges qui se dérouleraient au point 4 de l’ordre du jour, sur les questions liées au programme de travail de la Plateforme intergouvernementale scientifique et politique sur la biodiversité et les services écosystémiques.</w:t>
      </w:r>
    </w:p>
    <w:p w14:paraId="11C43457" w14:textId="2E268F0B" w:rsidR="0050310A" w:rsidRPr="00127B68" w:rsidRDefault="0050310A" w:rsidP="0050310A">
      <w:pPr>
        <w:pStyle w:val="CBDNormalNumber"/>
      </w:pPr>
      <w:r>
        <w:t>[</w:t>
      </w:r>
      <w:r>
        <w:rPr>
          <w:i/>
        </w:rPr>
        <w:t xml:space="preserve">à </w:t>
      </w:r>
      <w:r w:rsidR="00594BD3">
        <w:rPr>
          <w:i/>
        </w:rPr>
        <w:t>compléter</w:t>
      </w:r>
      <w:r>
        <w:t>]</w:t>
      </w:r>
    </w:p>
    <w:p w14:paraId="78160E91" w14:textId="1C878544" w:rsidR="00557370" w:rsidRPr="00127B68" w:rsidRDefault="00C45D2D" w:rsidP="00FE75A8">
      <w:pPr>
        <w:pStyle w:val="CBDAgendaItem"/>
        <w:rPr>
          <w:caps/>
        </w:rPr>
      </w:pPr>
      <w:r>
        <w:t xml:space="preserve">Point 11 </w:t>
      </w:r>
      <w:r>
        <w:br/>
      </w:r>
      <w:r w:rsidR="005B7030">
        <w:t>Autres questions</w:t>
      </w:r>
    </w:p>
    <w:p w14:paraId="0139C378" w14:textId="34099822" w:rsidR="00557370" w:rsidRPr="00127B68" w:rsidRDefault="003D061A" w:rsidP="00FE75A8">
      <w:pPr>
        <w:pStyle w:val="CBDNormalNumber"/>
      </w:pPr>
      <w:r>
        <w:rPr>
          <w:i/>
          <w:iCs/>
        </w:rPr>
        <w:t xml:space="preserve">[à </w:t>
      </w:r>
      <w:r w:rsidR="00720948">
        <w:rPr>
          <w:i/>
          <w:iCs/>
        </w:rPr>
        <w:t>compléter</w:t>
      </w:r>
      <w:r>
        <w:rPr>
          <w:i/>
          <w:iCs/>
        </w:rPr>
        <w:t>]</w:t>
      </w:r>
    </w:p>
    <w:p w14:paraId="1D12A01C" w14:textId="670271BC" w:rsidR="00557370" w:rsidRPr="00127B68" w:rsidRDefault="00C45D2D" w:rsidP="00FE75A8">
      <w:pPr>
        <w:pStyle w:val="CBDAgendaItem"/>
        <w:rPr>
          <w:caps/>
        </w:rPr>
      </w:pPr>
      <w:r>
        <w:t xml:space="preserve">Point 12 </w:t>
      </w:r>
      <w:r>
        <w:br/>
        <w:t>Adoption du rapport</w:t>
      </w:r>
    </w:p>
    <w:p w14:paraId="6E950F33" w14:textId="04588329" w:rsidR="00557370" w:rsidRPr="00127B68" w:rsidRDefault="00134579" w:rsidP="00FE75A8">
      <w:pPr>
        <w:pStyle w:val="CBDNormalNumber"/>
      </w:pPr>
      <w:r>
        <w:rPr>
          <w:i/>
          <w:iCs/>
        </w:rPr>
        <w:t xml:space="preserve">[à </w:t>
      </w:r>
      <w:r w:rsidR="00720948">
        <w:rPr>
          <w:i/>
          <w:iCs/>
        </w:rPr>
        <w:t>compléter</w:t>
      </w:r>
      <w:r>
        <w:rPr>
          <w:i/>
          <w:iCs/>
        </w:rPr>
        <w:t>]</w:t>
      </w:r>
    </w:p>
    <w:p w14:paraId="0EED474F" w14:textId="3673CD5B" w:rsidR="00557370" w:rsidRPr="00127B68" w:rsidRDefault="00C45D2D" w:rsidP="00A75430">
      <w:pPr>
        <w:pStyle w:val="Item"/>
      </w:pPr>
      <w:r>
        <w:t xml:space="preserve">Point 13 </w:t>
      </w:r>
      <w:r>
        <w:br/>
        <w:t>Clôture de la réunion</w:t>
      </w:r>
    </w:p>
    <w:p w14:paraId="3FD569A1" w14:textId="612931CC" w:rsidR="00557370" w:rsidRPr="00127B68" w:rsidRDefault="00FB46FF" w:rsidP="00FE75A8">
      <w:pPr>
        <w:pStyle w:val="CBDNormalNumber"/>
      </w:pPr>
      <w:r>
        <w:rPr>
          <w:i/>
          <w:iCs/>
        </w:rPr>
        <w:t xml:space="preserve">[à </w:t>
      </w:r>
      <w:r w:rsidR="00720948">
        <w:rPr>
          <w:i/>
          <w:iCs/>
        </w:rPr>
        <w:t>compléter</w:t>
      </w:r>
      <w:r>
        <w:rPr>
          <w:i/>
          <w:iCs/>
        </w:rPr>
        <w:t>].</w:t>
      </w:r>
    </w:p>
    <w:p w14:paraId="453CE0E0" w14:textId="1610460A" w:rsidR="002B559C" w:rsidRPr="00127B68" w:rsidRDefault="00557370" w:rsidP="00405C26">
      <w:pPr>
        <w:suppressLineNumbers/>
        <w:suppressAutoHyphens/>
        <w:jc w:val="center"/>
        <w:rPr>
          <w:kern w:val="22"/>
        </w:rPr>
      </w:pPr>
      <w:r>
        <w:t>__________</w:t>
      </w:r>
      <w:r w:rsidR="005B7030">
        <w:t xml:space="preserve"> </w:t>
      </w:r>
    </w:p>
    <w:sectPr w:rsidR="002B559C" w:rsidRPr="00127B68" w:rsidSect="00FB46FF">
      <w:headerReference w:type="even" r:id="rId19"/>
      <w:headerReference w:type="default" r:id="rId20"/>
      <w:footerReference w:type="even" r:id="rId21"/>
      <w:footerReference w:type="default" r:id="rId22"/>
      <w:pgSz w:w="12240" w:h="15840"/>
      <w:pgMar w:top="1138" w:right="1440" w:bottom="1138"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AB8FD2" w14:textId="77777777" w:rsidR="00B36239" w:rsidRPr="002A5512" w:rsidRDefault="00B36239" w:rsidP="00A96B21">
      <w:r w:rsidRPr="002A5512">
        <w:separator/>
      </w:r>
    </w:p>
  </w:endnote>
  <w:endnote w:type="continuationSeparator" w:id="0">
    <w:p w14:paraId="50590346" w14:textId="77777777" w:rsidR="00B36239" w:rsidRPr="002A5512" w:rsidRDefault="00B36239" w:rsidP="00A96B21">
      <w:r w:rsidRPr="002A5512">
        <w:continuationSeparator/>
      </w:r>
    </w:p>
  </w:endnote>
  <w:endnote w:type="continuationNotice" w:id="1">
    <w:p w14:paraId="7450F654" w14:textId="77777777" w:rsidR="00B36239" w:rsidRPr="002A5512" w:rsidRDefault="00B362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szCs w:val="20"/>
              </w:rPr>
              <w:t>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Pr="002B559C">
              <w:rPr>
                <w:szCs w:val="20"/>
              </w:rPr>
              <w:t>2</w:t>
            </w:r>
            <w:r w:rsidRPr="002B559C">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332EA9">
              <w:rPr>
                <w:noProof/>
                <w:szCs w:val="20"/>
              </w:rPr>
              <w:t>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332EA9">
              <w:rPr>
                <w:noProof/>
                <w:szCs w:val="20"/>
              </w:rPr>
              <w:t>12</w:t>
            </w:r>
            <w:r w:rsidRPr="002B559C">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C0EA1C" w14:textId="77777777" w:rsidR="00B36239" w:rsidRPr="002A5512" w:rsidRDefault="00B36239" w:rsidP="00A96B21">
      <w:r w:rsidRPr="002A5512">
        <w:separator/>
      </w:r>
    </w:p>
  </w:footnote>
  <w:footnote w:type="continuationSeparator" w:id="0">
    <w:p w14:paraId="4DCFBD5A" w14:textId="77777777" w:rsidR="00B36239" w:rsidRPr="002A5512" w:rsidRDefault="00B36239" w:rsidP="00A96B21">
      <w:r w:rsidRPr="002A5512">
        <w:continuationSeparator/>
      </w:r>
    </w:p>
  </w:footnote>
  <w:footnote w:type="continuationNotice" w:id="1">
    <w:p w14:paraId="5440B1C7" w14:textId="77777777" w:rsidR="00B36239" w:rsidRPr="002A5512" w:rsidRDefault="00B36239"/>
  </w:footnote>
  <w:footnote w:id="2">
    <w:p w14:paraId="64C4CA23" w14:textId="370928FA" w:rsidR="00941E30" w:rsidRPr="00941E30" w:rsidRDefault="00941E30">
      <w:pPr>
        <w:pStyle w:val="Notedebasdepage"/>
      </w:pPr>
      <w:r>
        <w:rPr>
          <w:rStyle w:val="Appelnotedebasdep"/>
        </w:rPr>
        <w:footnoteRef/>
      </w:r>
      <w:r>
        <w:t xml:space="preserve"> Voir CBD/SBSTTA/27/INF/1 pour la liste des participants.</w:t>
      </w:r>
    </w:p>
  </w:footnote>
  <w:footnote w:id="3">
    <w:p w14:paraId="6B24D88A" w14:textId="1752076A" w:rsidR="00941E30" w:rsidRPr="00941E30" w:rsidRDefault="00941E30">
      <w:pPr>
        <w:pStyle w:val="Notedebasdepage"/>
      </w:pPr>
      <w:r>
        <w:rPr>
          <w:rStyle w:val="Appelnotedebasdep"/>
        </w:rPr>
        <w:footnoteRef/>
      </w:r>
      <w:r>
        <w:t xml:space="preserve"> Les déclarations faites au cours de la réunion et transmises par écrit par les participants sont disponibles à l</w:t>
      </w:r>
      <w:r w:rsidR="005B7030">
        <w:t>’</w:t>
      </w:r>
      <w:r>
        <w:t>adresse</w:t>
      </w:r>
      <w:r w:rsidR="005B7030">
        <w:t> </w:t>
      </w:r>
      <w:hyperlink r:id="rId1" w:history="1">
        <w:r>
          <w:rPr>
            <w:rStyle w:val="Lienhypertexte"/>
          </w:rPr>
          <w:t>cbd.int/meetings/SBSTTA-27</w:t>
        </w:r>
      </w:hyperlink>
      <w:r>
        <w:t>.</w:t>
      </w:r>
    </w:p>
  </w:footnote>
  <w:footnote w:id="4">
    <w:p w14:paraId="43104564" w14:textId="7F8AB363" w:rsidR="002D19F0" w:rsidRPr="00971D59" w:rsidRDefault="002D19F0" w:rsidP="002D19F0">
      <w:pPr>
        <w:pStyle w:val="Notedebasdepage"/>
      </w:pPr>
      <w:r>
        <w:rPr>
          <w:rStyle w:val="Appelnotedebasdep"/>
        </w:rPr>
        <w:footnoteRef/>
      </w:r>
      <w:r>
        <w:t xml:space="preserve"> </w:t>
      </w:r>
      <w:hyperlink r:id="rId2" w:history="1">
        <w:r>
          <w:rPr>
            <w:rStyle w:val="Lienhypertexte"/>
            <w:snapToGrid w:val="0"/>
            <w:szCs w:val="18"/>
          </w:rPr>
          <w:t>CBD/SBSTTA/27/1</w:t>
        </w:r>
      </w:hyperlink>
      <w:r>
        <w:rPr>
          <w:snapToGrid w:val="0"/>
          <w:szCs w:val="18"/>
        </w:rPr>
        <w:t>.</w:t>
      </w:r>
    </w:p>
  </w:footnote>
  <w:footnote w:id="5">
    <w:p w14:paraId="06A44464" w14:textId="2BB13B93" w:rsidR="009848C5" w:rsidRPr="009848C5" w:rsidRDefault="009848C5">
      <w:pPr>
        <w:pStyle w:val="Notedebasdepage"/>
      </w:pPr>
      <w:r>
        <w:rPr>
          <w:rStyle w:val="Appelnotedebasdep"/>
        </w:rPr>
        <w:footnoteRef/>
      </w:r>
      <w:r>
        <w:t xml:space="preserve"> </w:t>
      </w:r>
      <w:hyperlink r:id="rId3" w:history="1">
        <w:r>
          <w:rPr>
            <w:rStyle w:val="Lienhypertexte"/>
          </w:rPr>
          <w:t>CBD/SBSTTA/27/1/Add.2</w:t>
        </w:r>
      </w:hyperlink>
      <w:r>
        <w:t>, annexe.</w:t>
      </w:r>
    </w:p>
  </w:footnote>
  <w:footnote w:id="6">
    <w:p w14:paraId="2443DDA8" w14:textId="4F68517F" w:rsidR="007966CC" w:rsidRPr="00A52B4F" w:rsidRDefault="007966CC">
      <w:pPr>
        <w:pStyle w:val="Notedebasdepage"/>
      </w:pPr>
      <w:r>
        <w:rPr>
          <w:rStyle w:val="Appelnotedebasdep"/>
        </w:rPr>
        <w:footnoteRef/>
      </w:r>
      <w:r w:rsidRPr="00A52B4F">
        <w:t xml:space="preserve"> </w:t>
      </w:r>
      <w:hyperlink r:id="rId4" w:history="1">
        <w:r w:rsidRPr="00A52B4F">
          <w:rPr>
            <w:rStyle w:val="Lienhypertexte"/>
            <w:snapToGrid w:val="0"/>
          </w:rPr>
          <w:t>CBD/SBSTTA/27/2</w:t>
        </w:r>
      </w:hyperlink>
      <w:r w:rsidRPr="00A52B4F">
        <w:rPr>
          <w:snapToGrid w:val="0"/>
        </w:rPr>
        <w:t>.</w:t>
      </w:r>
    </w:p>
  </w:footnote>
  <w:footnote w:id="7">
    <w:p w14:paraId="52EFCC49" w14:textId="7F23647E" w:rsidR="00044661" w:rsidRPr="00A52B4F" w:rsidRDefault="00044661">
      <w:pPr>
        <w:pStyle w:val="Notedebasdepage"/>
      </w:pPr>
      <w:r>
        <w:rPr>
          <w:rStyle w:val="Appelnotedebasdep"/>
        </w:rPr>
        <w:footnoteRef/>
      </w:r>
      <w:r w:rsidRPr="00A52B4F">
        <w:t xml:space="preserve"> </w:t>
      </w:r>
      <w:hyperlink r:id="rId5" w:history="1">
        <w:r w:rsidRPr="00A52B4F">
          <w:rPr>
            <w:rStyle w:val="Lienhypertexte"/>
          </w:rPr>
          <w:t>CBD/SBSTTA/27/INF/4/Rev.1</w:t>
        </w:r>
      </w:hyperlink>
      <w:r w:rsidRPr="00A52B4F">
        <w:t>.</w:t>
      </w:r>
    </w:p>
  </w:footnote>
  <w:footnote w:id="8">
    <w:p w14:paraId="09D027DF" w14:textId="4314EF2F" w:rsidR="00807507" w:rsidRPr="00A52B4F" w:rsidRDefault="00807507">
      <w:pPr>
        <w:pStyle w:val="Notedebasdepage"/>
      </w:pPr>
      <w:r>
        <w:rPr>
          <w:rStyle w:val="Appelnotedebasdep"/>
        </w:rPr>
        <w:footnoteRef/>
      </w:r>
      <w:r w:rsidRPr="00A52B4F">
        <w:t xml:space="preserve"> </w:t>
      </w:r>
      <w:hyperlink r:id="rId6" w:history="1">
        <w:r w:rsidRPr="00A52B4F">
          <w:rPr>
            <w:rStyle w:val="Lienhypertexte"/>
          </w:rPr>
          <w:t>CBD/SBSTTA/27/INF/5</w:t>
        </w:r>
      </w:hyperlink>
      <w:r w:rsidRPr="00A52B4F">
        <w:t>.</w:t>
      </w:r>
    </w:p>
  </w:footnote>
  <w:footnote w:id="9">
    <w:p w14:paraId="102C1ADD" w14:textId="579CECBD" w:rsidR="008B4CE6" w:rsidRPr="00A52B4F" w:rsidRDefault="008B4CE6" w:rsidP="008B4CE6">
      <w:pPr>
        <w:pStyle w:val="Notedebasdepage"/>
      </w:pPr>
      <w:r>
        <w:rPr>
          <w:rStyle w:val="Appelnotedebasdep"/>
        </w:rPr>
        <w:footnoteRef/>
      </w:r>
      <w:r w:rsidRPr="00A52B4F">
        <w:t xml:space="preserve"> </w:t>
      </w:r>
      <w:hyperlink r:id="rId7" w:history="1">
        <w:r w:rsidRPr="00A52B4F">
          <w:rPr>
            <w:rStyle w:val="Lienhypertexte"/>
          </w:rPr>
          <w:t>CBD/SBSTTA/27/INF/15</w:t>
        </w:r>
      </w:hyperlink>
      <w:r w:rsidRPr="00A52B4F">
        <w:t>.</w:t>
      </w:r>
    </w:p>
  </w:footnote>
  <w:footnote w:id="10">
    <w:p w14:paraId="090A8A42" w14:textId="4D92ADBB" w:rsidR="00186598" w:rsidRPr="00A52B4F" w:rsidRDefault="00186598" w:rsidP="00186598">
      <w:pPr>
        <w:pStyle w:val="Notedebasdepage"/>
      </w:pPr>
      <w:r>
        <w:rPr>
          <w:rStyle w:val="Appelnotedebasdep"/>
        </w:rPr>
        <w:footnoteRef/>
      </w:r>
      <w:r w:rsidRPr="00A52B4F">
        <w:t xml:space="preserve"> </w:t>
      </w:r>
      <w:hyperlink r:id="rId8" w:history="1">
        <w:r w:rsidRPr="00A52B4F">
          <w:rPr>
            <w:rStyle w:val="Lienhypertexte"/>
            <w:snapToGrid w:val="0"/>
          </w:rPr>
          <w:t>CBD/SBSTTA/27/3</w:t>
        </w:r>
      </w:hyperlink>
      <w:r w:rsidRPr="00A52B4F">
        <w:rPr>
          <w:snapToGrid w:val="0"/>
        </w:rPr>
        <w:t>.</w:t>
      </w:r>
    </w:p>
  </w:footnote>
  <w:footnote w:id="11">
    <w:p w14:paraId="78AE89F9" w14:textId="527E4D61" w:rsidR="00AE037C" w:rsidRPr="00A52B4F" w:rsidRDefault="00AE037C">
      <w:pPr>
        <w:pStyle w:val="Notedebasdepage"/>
      </w:pPr>
      <w:r>
        <w:rPr>
          <w:rStyle w:val="Appelnotedebasdep"/>
        </w:rPr>
        <w:footnoteRef/>
      </w:r>
      <w:r w:rsidRPr="00A52B4F">
        <w:t xml:space="preserve"> </w:t>
      </w:r>
      <w:hyperlink r:id="rId9" w:history="1">
        <w:r w:rsidRPr="00A52B4F">
          <w:rPr>
            <w:rStyle w:val="Lienhypertexte"/>
          </w:rPr>
          <w:t>CBD/SBSTTA/27/3/Add.1</w:t>
        </w:r>
      </w:hyperlink>
      <w:r w:rsidRPr="00A52B4F">
        <w:t>.</w:t>
      </w:r>
    </w:p>
  </w:footnote>
  <w:footnote w:id="12">
    <w:p w14:paraId="7F44703A" w14:textId="7F0DF686" w:rsidR="007B7BD5" w:rsidRPr="00A52B4F" w:rsidRDefault="007B7BD5">
      <w:pPr>
        <w:pStyle w:val="Notedebasdepage"/>
      </w:pPr>
      <w:r>
        <w:rPr>
          <w:rStyle w:val="Appelnotedebasdep"/>
        </w:rPr>
        <w:footnoteRef/>
      </w:r>
      <w:r w:rsidRPr="00A52B4F">
        <w:t xml:space="preserve"> </w:t>
      </w:r>
      <w:hyperlink r:id="rId10" w:history="1">
        <w:r w:rsidRPr="00A52B4F">
          <w:rPr>
            <w:rStyle w:val="Lienhypertexte"/>
          </w:rPr>
          <w:t>CBD/SBSTTA/27/3/Add.2</w:t>
        </w:r>
      </w:hyperlink>
      <w:r w:rsidRPr="00A52B4F">
        <w:t>.</w:t>
      </w:r>
    </w:p>
  </w:footnote>
  <w:footnote w:id="13">
    <w:p w14:paraId="3CC93778" w14:textId="7A3AB45C" w:rsidR="007B7BD5" w:rsidRPr="00A52B4F" w:rsidRDefault="007B7BD5">
      <w:pPr>
        <w:pStyle w:val="Notedebasdepage"/>
      </w:pPr>
      <w:r>
        <w:rPr>
          <w:rStyle w:val="Appelnotedebasdep"/>
        </w:rPr>
        <w:footnoteRef/>
      </w:r>
      <w:r w:rsidRPr="00A52B4F">
        <w:t xml:space="preserve"> </w:t>
      </w:r>
      <w:hyperlink r:id="rId11" w:history="1">
        <w:r w:rsidRPr="00A52B4F">
          <w:rPr>
            <w:rStyle w:val="Lienhypertexte"/>
          </w:rPr>
          <w:t>CBD/SBSTTA/27/3/Add.3</w:t>
        </w:r>
      </w:hyperlink>
      <w:r w:rsidRPr="00A52B4F">
        <w:t>.</w:t>
      </w:r>
    </w:p>
  </w:footnote>
  <w:footnote w:id="14">
    <w:p w14:paraId="40A69708" w14:textId="072756AB" w:rsidR="000D5D3C" w:rsidRPr="00A52B4F" w:rsidRDefault="000D5D3C" w:rsidP="000D5D3C">
      <w:pPr>
        <w:pStyle w:val="Notedebasdepage"/>
      </w:pPr>
      <w:r>
        <w:rPr>
          <w:rStyle w:val="Appelnotedebasdep"/>
        </w:rPr>
        <w:footnoteRef/>
      </w:r>
      <w:r w:rsidRPr="00A52B4F">
        <w:t xml:space="preserve"> </w:t>
      </w:r>
      <w:hyperlink r:id="rId12" w:history="1">
        <w:r w:rsidRPr="00A52B4F">
          <w:rPr>
            <w:rStyle w:val="Lienhypertexte"/>
            <w:snapToGrid w:val="0"/>
          </w:rPr>
          <w:t>CBD/SBSTTA/27/4</w:t>
        </w:r>
      </w:hyperlink>
      <w:r w:rsidRPr="00A52B4F">
        <w:rPr>
          <w:snapToGrid w:val="0"/>
        </w:rPr>
        <w:t>.</w:t>
      </w:r>
    </w:p>
  </w:footnote>
  <w:footnote w:id="15">
    <w:p w14:paraId="51FCD310" w14:textId="7B2707B9" w:rsidR="000D5D3C" w:rsidRPr="00A52B4F" w:rsidRDefault="000D5D3C" w:rsidP="000D5D3C">
      <w:pPr>
        <w:pStyle w:val="Notedebasdepage"/>
      </w:pPr>
      <w:r>
        <w:rPr>
          <w:rStyle w:val="Appelnotedebasdep"/>
        </w:rPr>
        <w:footnoteRef/>
      </w:r>
      <w:r w:rsidRPr="00A52B4F">
        <w:t xml:space="preserve"> </w:t>
      </w:r>
      <w:hyperlink r:id="rId13" w:history="1">
        <w:r w:rsidRPr="00A52B4F">
          <w:rPr>
            <w:rStyle w:val="Lienhypertexte"/>
          </w:rPr>
          <w:t>CBD/SBSTTA/27/INF/8</w:t>
        </w:r>
      </w:hyperlink>
      <w:r w:rsidRPr="00A52B4F">
        <w:t>.</w:t>
      </w:r>
    </w:p>
  </w:footnote>
  <w:footnote w:id="16">
    <w:p w14:paraId="6B39FFC0" w14:textId="407D92AF" w:rsidR="000D5D3C" w:rsidRPr="00A52B4F" w:rsidRDefault="000D5D3C" w:rsidP="000D5D3C">
      <w:pPr>
        <w:pStyle w:val="Notedebasdepage"/>
      </w:pPr>
      <w:r>
        <w:rPr>
          <w:rStyle w:val="Appelnotedebasdep"/>
        </w:rPr>
        <w:footnoteRef/>
      </w:r>
      <w:r w:rsidRPr="00A52B4F">
        <w:t xml:space="preserve"> </w:t>
      </w:r>
      <w:hyperlink r:id="rId14" w:history="1">
        <w:r w:rsidRPr="00A52B4F">
          <w:rPr>
            <w:rStyle w:val="Lienhypertexte"/>
          </w:rPr>
          <w:t>CBD/SBSTTA/27/INF/11</w:t>
        </w:r>
      </w:hyperlink>
      <w:r w:rsidRPr="00A52B4F">
        <w:t>.</w:t>
      </w:r>
    </w:p>
  </w:footnote>
  <w:footnote w:id="17">
    <w:p w14:paraId="50866FFC" w14:textId="0CEC4161" w:rsidR="00D67B8E" w:rsidRPr="00A52B4F" w:rsidRDefault="00D67B8E" w:rsidP="00D67B8E">
      <w:pPr>
        <w:pStyle w:val="Notedebasdepage"/>
      </w:pPr>
      <w:r>
        <w:rPr>
          <w:rStyle w:val="Appelnotedebasdep"/>
        </w:rPr>
        <w:footnoteRef/>
      </w:r>
      <w:r w:rsidRPr="00A52B4F">
        <w:t xml:space="preserve"> </w:t>
      </w:r>
      <w:hyperlink r:id="rId15" w:history="1">
        <w:r w:rsidRPr="00A52B4F">
          <w:rPr>
            <w:rStyle w:val="Lienhypertexte"/>
          </w:rPr>
          <w:t>CBD/SBSTTA/27/5</w:t>
        </w:r>
      </w:hyperlink>
      <w:r w:rsidRPr="00A52B4F">
        <w:t>.</w:t>
      </w:r>
    </w:p>
  </w:footnote>
  <w:footnote w:id="18">
    <w:p w14:paraId="2F901711" w14:textId="0ED2FA45" w:rsidR="00AB6ECD" w:rsidRPr="00A52B4F" w:rsidRDefault="00AB6ECD" w:rsidP="00AB6ECD">
      <w:pPr>
        <w:pStyle w:val="Notedebasdepage"/>
      </w:pPr>
      <w:r>
        <w:rPr>
          <w:rStyle w:val="Appelnotedebasdep"/>
        </w:rPr>
        <w:footnoteRef/>
      </w:r>
      <w:r w:rsidRPr="00A52B4F">
        <w:t xml:space="preserve"> </w:t>
      </w:r>
      <w:hyperlink r:id="rId16" w:history="1">
        <w:r w:rsidRPr="00A52B4F">
          <w:rPr>
            <w:rStyle w:val="Lienhypertexte"/>
            <w:snapToGrid w:val="0"/>
          </w:rPr>
          <w:t>CBD/SBSTTA/27/5/Add.1</w:t>
        </w:r>
      </w:hyperlink>
      <w:r w:rsidRPr="00A52B4F">
        <w:rPr>
          <w:snapToGrid w:val="0"/>
        </w:rPr>
        <w:t>.</w:t>
      </w:r>
    </w:p>
  </w:footnote>
  <w:footnote w:id="19">
    <w:p w14:paraId="1FA41E6B" w14:textId="499C3906" w:rsidR="00AB6ECD" w:rsidRPr="00A52B4F" w:rsidRDefault="00AB6ECD" w:rsidP="00AB6ECD">
      <w:pPr>
        <w:pStyle w:val="Notedebasdepage"/>
      </w:pPr>
      <w:r>
        <w:rPr>
          <w:rStyle w:val="Appelnotedebasdep"/>
        </w:rPr>
        <w:footnoteRef/>
      </w:r>
      <w:r w:rsidRPr="00A52B4F">
        <w:t xml:space="preserve"> </w:t>
      </w:r>
      <w:hyperlink r:id="rId17" w:history="1">
        <w:r w:rsidRPr="00A52B4F">
          <w:rPr>
            <w:rStyle w:val="Lienhypertexte"/>
          </w:rPr>
          <w:t>CBD/SBSTTA/27/5/Add.2</w:t>
        </w:r>
      </w:hyperlink>
      <w:r w:rsidRPr="00A52B4F">
        <w:t>.</w:t>
      </w:r>
    </w:p>
  </w:footnote>
  <w:footnote w:id="20">
    <w:p w14:paraId="3F28CC47" w14:textId="20758792" w:rsidR="00AB6ECD" w:rsidRPr="00A52B4F" w:rsidRDefault="00AB6ECD" w:rsidP="00AB6ECD">
      <w:pPr>
        <w:pStyle w:val="Notedebasdepage"/>
      </w:pPr>
      <w:r>
        <w:rPr>
          <w:rStyle w:val="Appelnotedebasdep"/>
        </w:rPr>
        <w:footnoteRef/>
      </w:r>
      <w:r w:rsidRPr="00A52B4F">
        <w:t xml:space="preserve"> </w:t>
      </w:r>
      <w:hyperlink r:id="rId18" w:history="1">
        <w:r w:rsidRPr="00A52B4F">
          <w:rPr>
            <w:rStyle w:val="Lienhypertexte"/>
            <w:snapToGrid w:val="0"/>
          </w:rPr>
          <w:t>CBD/SBSTTA/27/5/Add.3</w:t>
        </w:r>
      </w:hyperlink>
      <w:r w:rsidRPr="00A52B4F">
        <w:rPr>
          <w:snapToGrid w:val="0"/>
        </w:rPr>
        <w:t>.</w:t>
      </w:r>
    </w:p>
  </w:footnote>
  <w:footnote w:id="21">
    <w:p w14:paraId="4C76C9B3" w14:textId="15775BA6" w:rsidR="005F710B" w:rsidRPr="00A52B4F" w:rsidRDefault="005F710B" w:rsidP="005F710B">
      <w:pPr>
        <w:pStyle w:val="Notedebasdepage"/>
      </w:pPr>
      <w:r>
        <w:rPr>
          <w:rStyle w:val="Appelnotedebasdep"/>
        </w:rPr>
        <w:footnoteRef/>
      </w:r>
      <w:r w:rsidRPr="00A52B4F">
        <w:t xml:space="preserve"> </w:t>
      </w:r>
      <w:hyperlink r:id="rId19" w:history="1">
        <w:r w:rsidRPr="00A52B4F">
          <w:rPr>
            <w:rStyle w:val="Lienhypertexte"/>
          </w:rPr>
          <w:t>CBD/SBSTTA/27/INF/6</w:t>
        </w:r>
      </w:hyperlink>
      <w:r w:rsidRPr="00A52B4F">
        <w:t>.</w:t>
      </w:r>
    </w:p>
  </w:footnote>
  <w:footnote w:id="22">
    <w:p w14:paraId="740F28DF" w14:textId="6CF55CE2" w:rsidR="009C7AC6" w:rsidRPr="00A52B4F" w:rsidRDefault="009C7AC6" w:rsidP="009C7AC6">
      <w:pPr>
        <w:pStyle w:val="Notedebasdepage"/>
      </w:pPr>
      <w:r>
        <w:rPr>
          <w:rStyle w:val="Appelnotedebasdep"/>
        </w:rPr>
        <w:footnoteRef/>
      </w:r>
      <w:r w:rsidRPr="00A52B4F">
        <w:t xml:space="preserve"> </w:t>
      </w:r>
      <w:hyperlink r:id="rId20" w:history="1">
        <w:r w:rsidRPr="00A52B4F">
          <w:rPr>
            <w:rStyle w:val="Lienhypertexte"/>
          </w:rPr>
          <w:t>CBD/SBSTTA/27/INF/9</w:t>
        </w:r>
      </w:hyperlink>
      <w:r w:rsidRPr="00A52B4F">
        <w:t>.</w:t>
      </w:r>
    </w:p>
  </w:footnote>
  <w:footnote w:id="23">
    <w:p w14:paraId="049FEB80" w14:textId="412F3780" w:rsidR="009C7AC6" w:rsidRPr="00A52B4F" w:rsidRDefault="009C7AC6" w:rsidP="009C7AC6">
      <w:pPr>
        <w:pStyle w:val="Notedebasdepage"/>
      </w:pPr>
      <w:r>
        <w:rPr>
          <w:rStyle w:val="Appelnotedebasdep"/>
        </w:rPr>
        <w:footnoteRef/>
      </w:r>
      <w:r w:rsidRPr="00A52B4F">
        <w:t xml:space="preserve"> </w:t>
      </w:r>
      <w:hyperlink r:id="rId21" w:history="1">
        <w:r w:rsidRPr="00A52B4F">
          <w:rPr>
            <w:rStyle w:val="Lienhypertexte"/>
          </w:rPr>
          <w:t>CBD/SBSTTA/27/INF/10</w:t>
        </w:r>
      </w:hyperlink>
      <w:r w:rsidRPr="00A52B4F">
        <w:t>.</w:t>
      </w:r>
    </w:p>
  </w:footnote>
  <w:footnote w:id="24">
    <w:p w14:paraId="5704AA62" w14:textId="49971268" w:rsidR="00311844" w:rsidRPr="00A52B4F" w:rsidRDefault="00311844" w:rsidP="00311844">
      <w:pPr>
        <w:pStyle w:val="Notedebasdepage"/>
      </w:pPr>
      <w:r>
        <w:rPr>
          <w:rStyle w:val="Appelnotedebasdep"/>
        </w:rPr>
        <w:footnoteRef/>
      </w:r>
      <w:r w:rsidRPr="00A52B4F">
        <w:t xml:space="preserve"> </w:t>
      </w:r>
      <w:hyperlink r:id="rId22" w:history="1">
        <w:r w:rsidRPr="00A52B4F">
          <w:rPr>
            <w:rStyle w:val="Lienhypertexte"/>
            <w:snapToGrid w:val="0"/>
          </w:rPr>
          <w:t>CBD/SBSTTA/27/6</w:t>
        </w:r>
      </w:hyperlink>
      <w:r w:rsidRPr="00A52B4F">
        <w:rPr>
          <w:snapToGrid w:val="0"/>
        </w:rPr>
        <w:t>.</w:t>
      </w:r>
    </w:p>
  </w:footnote>
  <w:footnote w:id="25">
    <w:p w14:paraId="12CAD102" w14:textId="6B66F418" w:rsidR="00311844" w:rsidRPr="00A52B4F" w:rsidRDefault="00311844" w:rsidP="00311844">
      <w:pPr>
        <w:pStyle w:val="Notedebasdepage"/>
      </w:pPr>
      <w:r>
        <w:rPr>
          <w:rStyle w:val="Appelnotedebasdep"/>
        </w:rPr>
        <w:footnoteRef/>
      </w:r>
      <w:r w:rsidRPr="00A52B4F">
        <w:t xml:space="preserve"> </w:t>
      </w:r>
      <w:hyperlink r:id="rId23" w:history="1">
        <w:r w:rsidRPr="00A52B4F">
          <w:rPr>
            <w:rStyle w:val="Lienhypertexte"/>
            <w:snapToGrid w:val="0"/>
          </w:rPr>
          <w:t>CBD/SBSTTA/27/7</w:t>
        </w:r>
      </w:hyperlink>
      <w:r w:rsidRPr="00A52B4F">
        <w:rPr>
          <w:snapToGrid w:val="0"/>
        </w:rPr>
        <w:t>.</w:t>
      </w:r>
    </w:p>
  </w:footnote>
  <w:footnote w:id="26">
    <w:p w14:paraId="09C100E9" w14:textId="472BADCA" w:rsidR="00311844" w:rsidRPr="00A52B4F" w:rsidRDefault="00311844" w:rsidP="00311844">
      <w:pPr>
        <w:pStyle w:val="Notedebasdepage"/>
      </w:pPr>
      <w:r>
        <w:rPr>
          <w:rStyle w:val="Appelnotedebasdep"/>
        </w:rPr>
        <w:footnoteRef/>
      </w:r>
      <w:r w:rsidRPr="00A52B4F">
        <w:t xml:space="preserve"> </w:t>
      </w:r>
      <w:hyperlink r:id="rId24" w:history="1">
        <w:r w:rsidRPr="00A52B4F">
          <w:rPr>
            <w:rStyle w:val="Lienhypertexte"/>
          </w:rPr>
          <w:t>CBD/SBSTTA/27/INF/2/Rev.1</w:t>
        </w:r>
      </w:hyperlink>
      <w:r w:rsidRPr="00A52B4F">
        <w:t>.</w:t>
      </w:r>
    </w:p>
  </w:footnote>
  <w:footnote w:id="27">
    <w:p w14:paraId="4C4CB38D" w14:textId="163A7367" w:rsidR="00311844" w:rsidRPr="00A52B4F" w:rsidRDefault="00311844" w:rsidP="00311844">
      <w:pPr>
        <w:pStyle w:val="Notedebasdepage"/>
      </w:pPr>
      <w:r>
        <w:rPr>
          <w:rStyle w:val="Appelnotedebasdep"/>
        </w:rPr>
        <w:footnoteRef/>
      </w:r>
      <w:r w:rsidRPr="00A52B4F">
        <w:t xml:space="preserve"> </w:t>
      </w:r>
      <w:hyperlink r:id="rId25" w:history="1">
        <w:r w:rsidRPr="00A52B4F">
          <w:rPr>
            <w:rStyle w:val="Lienhypertexte"/>
          </w:rPr>
          <w:t>CBD/SBSTTA/27/INF/3</w:t>
        </w:r>
      </w:hyperlink>
      <w:r w:rsidRPr="00A52B4F">
        <w:t>.</w:t>
      </w:r>
    </w:p>
  </w:footnote>
  <w:footnote w:id="28">
    <w:p w14:paraId="7B6E598E" w14:textId="0CAE604B" w:rsidR="00377F8E" w:rsidRPr="00A52B4F" w:rsidRDefault="00377F8E" w:rsidP="00377F8E">
      <w:pPr>
        <w:pStyle w:val="Notedebasdepage"/>
      </w:pPr>
      <w:r>
        <w:rPr>
          <w:rStyle w:val="Appelnotedebasdep"/>
        </w:rPr>
        <w:footnoteRef/>
      </w:r>
      <w:r w:rsidRPr="00A52B4F">
        <w:t xml:space="preserve"> </w:t>
      </w:r>
      <w:hyperlink r:id="rId26" w:history="1">
        <w:r w:rsidRPr="00A52B4F">
          <w:rPr>
            <w:rStyle w:val="Lienhypertexte"/>
            <w:snapToGrid w:val="0"/>
          </w:rPr>
          <w:t>CBD/SBSTTA/27/8</w:t>
        </w:r>
      </w:hyperlink>
      <w:r w:rsidRPr="00A52B4F">
        <w:rPr>
          <w:snapToGrid w:val="0"/>
        </w:rPr>
        <w:t>.</w:t>
      </w:r>
    </w:p>
  </w:footnote>
  <w:footnote w:id="29">
    <w:p w14:paraId="19D6BDB8" w14:textId="52F0931E" w:rsidR="00B90A87" w:rsidRPr="00A52B4F" w:rsidRDefault="00B90A87">
      <w:pPr>
        <w:pStyle w:val="Notedebasdepage"/>
      </w:pPr>
      <w:r>
        <w:rPr>
          <w:rStyle w:val="Appelnotedebasdep"/>
        </w:rPr>
        <w:footnoteRef/>
      </w:r>
      <w:r w:rsidRPr="00A52B4F">
        <w:t xml:space="preserve"> </w:t>
      </w:r>
      <w:hyperlink r:id="rId27" w:history="1">
        <w:r w:rsidRPr="00A52B4F">
          <w:rPr>
            <w:rStyle w:val="Lienhypertexte"/>
          </w:rPr>
          <w:t>CBD/SBSTTA/27/INF/7</w:t>
        </w:r>
      </w:hyperlink>
      <w:r w:rsidRPr="00A52B4F">
        <w:t>.</w:t>
      </w:r>
    </w:p>
  </w:footnote>
  <w:footnote w:id="30">
    <w:p w14:paraId="6A380C9C" w14:textId="6F0FA360" w:rsidR="00A60181" w:rsidRPr="00A52B4F" w:rsidRDefault="00A60181" w:rsidP="00A60181">
      <w:pPr>
        <w:pStyle w:val="Notedebasdepage"/>
      </w:pPr>
      <w:r>
        <w:rPr>
          <w:rStyle w:val="Appelnotedebasdep"/>
        </w:rPr>
        <w:footnoteRef/>
      </w:r>
      <w:r w:rsidRPr="00A52B4F">
        <w:t xml:space="preserve"> </w:t>
      </w:r>
      <w:hyperlink r:id="rId28" w:history="1">
        <w:r w:rsidRPr="00A52B4F">
          <w:rPr>
            <w:rStyle w:val="Lienhypertexte"/>
          </w:rPr>
          <w:t>CBD/SBSTTA/27/INF/12/Rev.1</w:t>
        </w:r>
      </w:hyperlink>
      <w:r w:rsidRPr="00A52B4F">
        <w:t>.</w:t>
      </w:r>
    </w:p>
  </w:footnote>
  <w:footnote w:id="31">
    <w:p w14:paraId="536EA51B" w14:textId="610ABABC" w:rsidR="00377F8E" w:rsidRPr="00A52B4F" w:rsidRDefault="00377F8E" w:rsidP="00377F8E">
      <w:pPr>
        <w:pStyle w:val="Notedebasdepage"/>
      </w:pPr>
      <w:r>
        <w:rPr>
          <w:rStyle w:val="Appelnotedebasdep"/>
        </w:rPr>
        <w:footnoteRef/>
      </w:r>
      <w:r w:rsidRPr="00A52B4F">
        <w:t xml:space="preserve"> </w:t>
      </w:r>
      <w:hyperlink r:id="rId29" w:history="1">
        <w:r w:rsidRPr="00A52B4F">
          <w:rPr>
            <w:rStyle w:val="Lienhypertexte"/>
          </w:rPr>
          <w:t>CBD/SBSTTA/27/INF/14</w:t>
        </w:r>
      </w:hyperlink>
      <w:r w:rsidRPr="00A52B4F">
        <w:t>.</w:t>
      </w:r>
    </w:p>
  </w:footnote>
  <w:footnote w:id="32">
    <w:p w14:paraId="46FF817E" w14:textId="744D54DB" w:rsidR="00B90A87" w:rsidRPr="00A52B4F" w:rsidRDefault="00B90A87">
      <w:pPr>
        <w:pStyle w:val="Notedebasdepage"/>
      </w:pPr>
      <w:r>
        <w:rPr>
          <w:rStyle w:val="Appelnotedebasdep"/>
        </w:rPr>
        <w:footnoteRef/>
      </w:r>
      <w:r w:rsidRPr="00A52B4F">
        <w:t xml:space="preserve"> </w:t>
      </w:r>
      <w:hyperlink r:id="rId30" w:history="1">
        <w:r w:rsidRPr="00A52B4F">
          <w:rPr>
            <w:rStyle w:val="Lienhypertexte"/>
          </w:rPr>
          <w:t>CBD/SBSTTA/27/INF/16</w:t>
        </w:r>
      </w:hyperlink>
      <w:r w:rsidRPr="00A52B4F">
        <w:t>.</w:t>
      </w:r>
    </w:p>
  </w:footnote>
  <w:footnote w:id="33">
    <w:p w14:paraId="352E1C8E" w14:textId="5A3CBAD9" w:rsidR="00B90A87" w:rsidRPr="005B7030" w:rsidRDefault="00B90A87">
      <w:pPr>
        <w:pStyle w:val="Notedebasdepage"/>
        <w:rPr>
          <w:lang w:val="en-CA"/>
        </w:rPr>
      </w:pPr>
      <w:r>
        <w:rPr>
          <w:rStyle w:val="Appelnotedebasdep"/>
        </w:rPr>
        <w:footnoteRef/>
      </w:r>
      <w:r w:rsidRPr="005B7030">
        <w:rPr>
          <w:lang w:val="en-CA"/>
        </w:rPr>
        <w:t xml:space="preserve"> </w:t>
      </w:r>
      <w:hyperlink r:id="rId31" w:history="1">
        <w:r w:rsidRPr="005B7030">
          <w:rPr>
            <w:rStyle w:val="Lienhypertexte"/>
            <w:lang w:val="en-CA"/>
          </w:rPr>
          <w:t>CBD/SBSTTA/27/INF/17</w:t>
        </w:r>
      </w:hyperlink>
      <w:r w:rsidRPr="005B7030">
        <w:rPr>
          <w:lang w:val="en-CA"/>
        </w:rPr>
        <w:t>.</w:t>
      </w:r>
    </w:p>
  </w:footnote>
  <w:footnote w:id="34">
    <w:p w14:paraId="4645A1E1" w14:textId="2AB2B260" w:rsidR="004E3906" w:rsidRPr="005B7030" w:rsidRDefault="004E3906" w:rsidP="004E3906">
      <w:pPr>
        <w:pStyle w:val="Notedebasdepage"/>
        <w:rPr>
          <w:lang w:val="en-CA"/>
        </w:rPr>
      </w:pPr>
      <w:r>
        <w:rPr>
          <w:rStyle w:val="Appelnotedebasdep"/>
        </w:rPr>
        <w:footnoteRef/>
      </w:r>
      <w:r w:rsidRPr="005B7030">
        <w:rPr>
          <w:lang w:val="en-CA"/>
        </w:rPr>
        <w:t xml:space="preserve"> </w:t>
      </w:r>
      <w:hyperlink r:id="rId32" w:history="1">
        <w:r w:rsidRPr="005B7030">
          <w:rPr>
            <w:rStyle w:val="Lienhypertexte"/>
            <w:lang w:val="en-CA"/>
          </w:rPr>
          <w:t>SCBD/SSSF/SS/MS/92475</w:t>
        </w:r>
      </w:hyperlink>
      <w:r w:rsidRPr="005B7030">
        <w:rPr>
          <w:lang w:val="en-CA"/>
        </w:rPr>
        <w:t>, annexe I.</w:t>
      </w:r>
    </w:p>
  </w:footnote>
  <w:footnote w:id="35">
    <w:p w14:paraId="00769A09" w14:textId="3DA78EF1" w:rsidR="006C037A" w:rsidRPr="005B7030" w:rsidRDefault="006C037A" w:rsidP="006C037A">
      <w:pPr>
        <w:pStyle w:val="Notedebasdepage"/>
        <w:rPr>
          <w:lang w:val="en-CA"/>
        </w:rPr>
      </w:pPr>
      <w:r>
        <w:rPr>
          <w:rStyle w:val="Appelnotedebasdep"/>
        </w:rPr>
        <w:footnoteRef/>
      </w:r>
      <w:r w:rsidRPr="005B7030">
        <w:rPr>
          <w:lang w:val="en-CA"/>
        </w:rPr>
        <w:t xml:space="preserve"> </w:t>
      </w:r>
      <w:hyperlink r:id="rId33" w:history="1">
        <w:r w:rsidRPr="005B7030">
          <w:rPr>
            <w:rStyle w:val="Lienhypertexte"/>
            <w:snapToGrid w:val="0"/>
            <w:lang w:val="en-CA"/>
          </w:rPr>
          <w:t>CBD/SBSTTA/27/9</w:t>
        </w:r>
      </w:hyperlink>
      <w:r w:rsidRPr="005B7030">
        <w:rPr>
          <w:snapToGrid w:val="0"/>
          <w:lang w:val="en-CA"/>
        </w:rPr>
        <w:t>.</w:t>
      </w:r>
    </w:p>
  </w:footnote>
  <w:footnote w:id="36">
    <w:p w14:paraId="327E4D94" w14:textId="4E4A6EA1" w:rsidR="002F5A40" w:rsidRPr="005B7030" w:rsidRDefault="002F5A40" w:rsidP="002F5A40">
      <w:pPr>
        <w:pStyle w:val="Notedebasdepage"/>
        <w:rPr>
          <w:lang w:val="en-CA"/>
        </w:rPr>
      </w:pPr>
      <w:r>
        <w:rPr>
          <w:rStyle w:val="Appelnotedebasdep"/>
        </w:rPr>
        <w:footnoteRef/>
      </w:r>
      <w:r w:rsidRPr="005B7030">
        <w:rPr>
          <w:lang w:val="en-CA"/>
        </w:rPr>
        <w:t xml:space="preserve"> </w:t>
      </w:r>
      <w:hyperlink r:id="rId34" w:history="1">
        <w:r w:rsidRPr="005B7030">
          <w:rPr>
            <w:rStyle w:val="Lienhypertexte"/>
            <w:lang w:val="en-CA"/>
          </w:rPr>
          <w:t>CBD/SBSTTA/27/INF/13/Rev.1</w:t>
        </w:r>
      </w:hyperlink>
      <w:r w:rsidRPr="005B7030">
        <w:rPr>
          <w:lang w:val="en-CA"/>
        </w:rPr>
        <w:t>.</w:t>
      </w:r>
    </w:p>
  </w:footnote>
  <w:footnote w:id="37">
    <w:p w14:paraId="5E1D117B" w14:textId="742AA296" w:rsidR="006C037A" w:rsidRPr="0011289E" w:rsidRDefault="006C037A" w:rsidP="006C037A">
      <w:pPr>
        <w:pStyle w:val="Notedebasdepage"/>
      </w:pPr>
      <w:r>
        <w:rPr>
          <w:rStyle w:val="Appelnotedebasdep"/>
        </w:rPr>
        <w:footnoteRef/>
      </w:r>
      <w:r>
        <w:t xml:space="preserve"> </w:t>
      </w:r>
      <w:hyperlink r:id="rId35" w:history="1">
        <w:r>
          <w:rPr>
            <w:rStyle w:val="Lienhypertexte"/>
          </w:rPr>
          <w:t>SCBD/SSSF/SS/MS/92475</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6" w:name="_Hlk137802784"/>
  <w:bookmarkStart w:id="7" w:name="_Hlk137802785"/>
  <w:p w14:paraId="2F8A26D5" w14:textId="307651C6" w:rsidR="002B559C" w:rsidRPr="002B559C" w:rsidRDefault="00B36239" w:rsidP="002B559C">
    <w:pPr>
      <w:pBdr>
        <w:bottom w:val="single" w:sz="4" w:space="1" w:color="auto"/>
      </w:pBdr>
      <w:spacing w:after="240"/>
      <w:rPr>
        <w:sz w:val="20"/>
        <w:szCs w:val="20"/>
      </w:rPr>
    </w:pPr>
    <w:sdt>
      <w:sdtPr>
        <w:rPr>
          <w:sz w:val="20"/>
          <w:szCs w:val="20"/>
        </w:rPr>
        <w:alias w:val="Obje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FB46FF">
          <w:rPr>
            <w:sz w:val="20"/>
            <w:szCs w:val="20"/>
            <w:lang w:val="fr-FR"/>
          </w:rPr>
          <w:t>CBD/SBSTTA/27/L.1</w:t>
        </w:r>
      </w:sdtContent>
    </w:sdt>
    <w:bookmarkEnd w:id="6"/>
    <w:bookmarkEnd w:id="7"/>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76CD2BE0" w:rsidR="002B559C" w:rsidRPr="002B559C" w:rsidRDefault="004A279C" w:rsidP="002B559C">
        <w:pPr>
          <w:pBdr>
            <w:bottom w:val="single" w:sz="4" w:space="1" w:color="auto"/>
          </w:pBdr>
          <w:spacing w:after="240"/>
          <w:jc w:val="right"/>
          <w:rPr>
            <w:sz w:val="20"/>
            <w:szCs w:val="20"/>
            <w:lang w:val="fr-FR"/>
          </w:rPr>
        </w:pPr>
        <w:r>
          <w:rPr>
            <w:sz w:val="20"/>
            <w:szCs w:val="20"/>
            <w:lang w:val="fr-FR"/>
          </w:rPr>
          <w:t>CBD/SBSTTA/27/</w:t>
        </w:r>
        <w:r w:rsidR="00FB46FF">
          <w:rPr>
            <w:sz w:val="20"/>
            <w:szCs w:val="20"/>
            <w:lang w:val="fr-FR"/>
          </w:rPr>
          <w:t>L.</w:t>
        </w:r>
        <w:r>
          <w:rPr>
            <w:sz w:val="20"/>
            <w:szCs w:val="20"/>
            <w:lang w:val="fr-FR"/>
          </w:rPr>
          <w:t>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984FA3C"/>
    <w:lvl w:ilvl="0">
      <w:start w:val="1"/>
      <w:numFmt w:val="decimal"/>
      <w:pStyle w:val="Listenumros5"/>
      <w:lvlText w:val="%1."/>
      <w:lvlJc w:val="left"/>
      <w:pPr>
        <w:tabs>
          <w:tab w:val="num" w:pos="1800"/>
        </w:tabs>
        <w:ind w:left="1800" w:hanging="360"/>
      </w:pPr>
    </w:lvl>
  </w:abstractNum>
  <w:abstractNum w:abstractNumId="1" w15:restartNumberingAfterBreak="0">
    <w:nsid w:val="FFFFFF7D"/>
    <w:multiLevelType w:val="singleLevel"/>
    <w:tmpl w:val="FEB2A226"/>
    <w:lvl w:ilvl="0">
      <w:start w:val="1"/>
      <w:numFmt w:val="decimal"/>
      <w:pStyle w:val="Listenumros4"/>
      <w:lvlText w:val="%1."/>
      <w:lvlJc w:val="left"/>
      <w:pPr>
        <w:tabs>
          <w:tab w:val="num" w:pos="1440"/>
        </w:tabs>
        <w:ind w:left="1440" w:hanging="360"/>
      </w:pPr>
    </w:lvl>
  </w:abstractNum>
  <w:abstractNum w:abstractNumId="2" w15:restartNumberingAfterBreak="0">
    <w:nsid w:val="FFFFFF7E"/>
    <w:multiLevelType w:val="singleLevel"/>
    <w:tmpl w:val="871E2D30"/>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CEF063E8"/>
    <w:lvl w:ilvl="0">
      <w:start w:val="1"/>
      <w:numFmt w:val="decimal"/>
      <w:pStyle w:val="Listenumros2"/>
      <w:lvlText w:val="%1."/>
      <w:lvlJc w:val="left"/>
      <w:pPr>
        <w:tabs>
          <w:tab w:val="num" w:pos="720"/>
        </w:tabs>
        <w:ind w:left="720" w:hanging="360"/>
      </w:pPr>
    </w:lvl>
  </w:abstractNum>
  <w:abstractNum w:abstractNumId="4" w15:restartNumberingAfterBreak="0">
    <w:nsid w:val="FFFFFF80"/>
    <w:multiLevelType w:val="singleLevel"/>
    <w:tmpl w:val="1CD2FDE2"/>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C2F1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7408D8"/>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2D0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627248"/>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AB63BD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2E5356EC"/>
    <w:multiLevelType w:val="multilevel"/>
    <w:tmpl w:val="07D269C8"/>
    <w:numStyleLink w:val="CBDHeadings"/>
  </w:abstractNum>
  <w:abstractNum w:abstractNumId="1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10"/>
  </w:num>
  <w:num w:numId="3">
    <w:abstractNumId w:val="14"/>
  </w:num>
  <w:num w:numId="4">
    <w:abstractNumId w:val="18"/>
  </w:num>
  <w:num w:numId="5">
    <w:abstractNumId w:val="9"/>
  </w:num>
  <w:num w:numId="6">
    <w:abstractNumId w:val="7"/>
  </w:num>
  <w:num w:numId="7">
    <w:abstractNumId w:val="6"/>
  </w:num>
  <w:num w:numId="8">
    <w:abstractNumId w:val="5"/>
  </w:num>
  <w:num w:numId="9">
    <w:abstractNumId w:val="4"/>
  </w:num>
  <w:num w:numId="10">
    <w:abstractNumId w:val="13"/>
  </w:num>
  <w:num w:numId="11">
    <w:abstractNumId w:val="17"/>
  </w:num>
  <w:num w:numId="12">
    <w:abstractNumId w:val="11"/>
  </w:num>
  <w:num w:numId="13">
    <w:abstractNumId w:val="8"/>
  </w:num>
  <w:num w:numId="14">
    <w:abstractNumId w:val="3"/>
  </w:num>
  <w:num w:numId="15">
    <w:abstractNumId w:val="2"/>
  </w:num>
  <w:num w:numId="16">
    <w:abstractNumId w:val="1"/>
  </w:num>
  <w:num w:numId="17">
    <w:abstractNumId w:val="0"/>
  </w:num>
  <w:num w:numId="18">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abstractNumId w:val="12"/>
  </w:num>
  <w:num w:numId="24">
    <w:abstractNumId w:val="1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num>
  <w:num w:numId="25">
    <w:abstractNumId w:val="16"/>
    <w:lvlOverride w:ilvl="0">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attachedTemplate r:id="rId1"/>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8AD"/>
    <w:rsid w:val="00000954"/>
    <w:rsid w:val="00000FDC"/>
    <w:rsid w:val="00001FA5"/>
    <w:rsid w:val="0000218C"/>
    <w:rsid w:val="00002B05"/>
    <w:rsid w:val="00002C6A"/>
    <w:rsid w:val="0000353A"/>
    <w:rsid w:val="0000385A"/>
    <w:rsid w:val="00003BCA"/>
    <w:rsid w:val="000043B8"/>
    <w:rsid w:val="000044E2"/>
    <w:rsid w:val="00004620"/>
    <w:rsid w:val="00004DAA"/>
    <w:rsid w:val="000059CB"/>
    <w:rsid w:val="00005D11"/>
    <w:rsid w:val="00005F7B"/>
    <w:rsid w:val="00006255"/>
    <w:rsid w:val="000062F6"/>
    <w:rsid w:val="00006467"/>
    <w:rsid w:val="00007643"/>
    <w:rsid w:val="00007D5E"/>
    <w:rsid w:val="00010881"/>
    <w:rsid w:val="000111F0"/>
    <w:rsid w:val="000133B7"/>
    <w:rsid w:val="00013AAC"/>
    <w:rsid w:val="00014115"/>
    <w:rsid w:val="000143B2"/>
    <w:rsid w:val="00014625"/>
    <w:rsid w:val="0001606C"/>
    <w:rsid w:val="00016A50"/>
    <w:rsid w:val="00017033"/>
    <w:rsid w:val="00017226"/>
    <w:rsid w:val="000174F9"/>
    <w:rsid w:val="00017B5D"/>
    <w:rsid w:val="0002151E"/>
    <w:rsid w:val="00021950"/>
    <w:rsid w:val="00021E73"/>
    <w:rsid w:val="00021FC3"/>
    <w:rsid w:val="00022210"/>
    <w:rsid w:val="000239FB"/>
    <w:rsid w:val="00023F3D"/>
    <w:rsid w:val="0002526F"/>
    <w:rsid w:val="0002696D"/>
    <w:rsid w:val="00026D17"/>
    <w:rsid w:val="00026F8E"/>
    <w:rsid w:val="000271ED"/>
    <w:rsid w:val="00030547"/>
    <w:rsid w:val="0003118A"/>
    <w:rsid w:val="00031269"/>
    <w:rsid w:val="00033DB3"/>
    <w:rsid w:val="000340DA"/>
    <w:rsid w:val="00034A41"/>
    <w:rsid w:val="00034A4C"/>
    <w:rsid w:val="00035CFA"/>
    <w:rsid w:val="000361E5"/>
    <w:rsid w:val="0003637B"/>
    <w:rsid w:val="00037F0C"/>
    <w:rsid w:val="00040598"/>
    <w:rsid w:val="00040785"/>
    <w:rsid w:val="0004115E"/>
    <w:rsid w:val="000425EB"/>
    <w:rsid w:val="00043004"/>
    <w:rsid w:val="000435EA"/>
    <w:rsid w:val="00043E83"/>
    <w:rsid w:val="00044661"/>
    <w:rsid w:val="00044797"/>
    <w:rsid w:val="00046715"/>
    <w:rsid w:val="00046B0C"/>
    <w:rsid w:val="00047072"/>
    <w:rsid w:val="00051B37"/>
    <w:rsid w:val="00052400"/>
    <w:rsid w:val="00052506"/>
    <w:rsid w:val="00053BDC"/>
    <w:rsid w:val="0005437D"/>
    <w:rsid w:val="00054F0E"/>
    <w:rsid w:val="00056C84"/>
    <w:rsid w:val="00057A97"/>
    <w:rsid w:val="00057C47"/>
    <w:rsid w:val="0006023A"/>
    <w:rsid w:val="00060BCD"/>
    <w:rsid w:val="0006132A"/>
    <w:rsid w:val="00061A38"/>
    <w:rsid w:val="00061ED4"/>
    <w:rsid w:val="00061F74"/>
    <w:rsid w:val="00063E73"/>
    <w:rsid w:val="00064CAA"/>
    <w:rsid w:val="00064F64"/>
    <w:rsid w:val="00065148"/>
    <w:rsid w:val="00065326"/>
    <w:rsid w:val="00065B06"/>
    <w:rsid w:val="00067479"/>
    <w:rsid w:val="00067596"/>
    <w:rsid w:val="000675F9"/>
    <w:rsid w:val="00067A18"/>
    <w:rsid w:val="00071452"/>
    <w:rsid w:val="0007260F"/>
    <w:rsid w:val="00072716"/>
    <w:rsid w:val="00073A2F"/>
    <w:rsid w:val="00074AAF"/>
    <w:rsid w:val="00074C6C"/>
    <w:rsid w:val="00075B94"/>
    <w:rsid w:val="000830F6"/>
    <w:rsid w:val="00084F10"/>
    <w:rsid w:val="00085D7E"/>
    <w:rsid w:val="00086066"/>
    <w:rsid w:val="0008681F"/>
    <w:rsid w:val="00087F2C"/>
    <w:rsid w:val="000903E8"/>
    <w:rsid w:val="000909A9"/>
    <w:rsid w:val="00092881"/>
    <w:rsid w:val="00093184"/>
    <w:rsid w:val="00093ADA"/>
    <w:rsid w:val="00093E2A"/>
    <w:rsid w:val="00094911"/>
    <w:rsid w:val="000956F9"/>
    <w:rsid w:val="00096D69"/>
    <w:rsid w:val="000976E3"/>
    <w:rsid w:val="000A1BC6"/>
    <w:rsid w:val="000A2C25"/>
    <w:rsid w:val="000A2D7F"/>
    <w:rsid w:val="000A3C84"/>
    <w:rsid w:val="000A4380"/>
    <w:rsid w:val="000A5A1E"/>
    <w:rsid w:val="000A5C20"/>
    <w:rsid w:val="000A66C2"/>
    <w:rsid w:val="000A6FFB"/>
    <w:rsid w:val="000A71EC"/>
    <w:rsid w:val="000A720C"/>
    <w:rsid w:val="000A7AB4"/>
    <w:rsid w:val="000B09DD"/>
    <w:rsid w:val="000B17AE"/>
    <w:rsid w:val="000B2208"/>
    <w:rsid w:val="000B2800"/>
    <w:rsid w:val="000B5556"/>
    <w:rsid w:val="000B5835"/>
    <w:rsid w:val="000B631F"/>
    <w:rsid w:val="000B69D1"/>
    <w:rsid w:val="000B734B"/>
    <w:rsid w:val="000B7CDD"/>
    <w:rsid w:val="000C0787"/>
    <w:rsid w:val="000C25A0"/>
    <w:rsid w:val="000C25DE"/>
    <w:rsid w:val="000C3D26"/>
    <w:rsid w:val="000C4C92"/>
    <w:rsid w:val="000C5689"/>
    <w:rsid w:val="000C5B49"/>
    <w:rsid w:val="000C6179"/>
    <w:rsid w:val="000C71AD"/>
    <w:rsid w:val="000C7940"/>
    <w:rsid w:val="000C7DB5"/>
    <w:rsid w:val="000D02C4"/>
    <w:rsid w:val="000D10AE"/>
    <w:rsid w:val="000D1A1B"/>
    <w:rsid w:val="000D336E"/>
    <w:rsid w:val="000D45F3"/>
    <w:rsid w:val="000D4D69"/>
    <w:rsid w:val="000D4E67"/>
    <w:rsid w:val="000D5D3C"/>
    <w:rsid w:val="000D6733"/>
    <w:rsid w:val="000D6B95"/>
    <w:rsid w:val="000D6FF6"/>
    <w:rsid w:val="000D7393"/>
    <w:rsid w:val="000E02F7"/>
    <w:rsid w:val="000E1318"/>
    <w:rsid w:val="000E1404"/>
    <w:rsid w:val="000E1850"/>
    <w:rsid w:val="000E29DC"/>
    <w:rsid w:val="000E29FA"/>
    <w:rsid w:val="000E2BE3"/>
    <w:rsid w:val="000E33FC"/>
    <w:rsid w:val="000E43AF"/>
    <w:rsid w:val="000E4CCD"/>
    <w:rsid w:val="000E541E"/>
    <w:rsid w:val="000E5505"/>
    <w:rsid w:val="000E5B56"/>
    <w:rsid w:val="000E7511"/>
    <w:rsid w:val="000F054D"/>
    <w:rsid w:val="000F0BE4"/>
    <w:rsid w:val="000F0FBE"/>
    <w:rsid w:val="000F211E"/>
    <w:rsid w:val="000F286A"/>
    <w:rsid w:val="000F30F0"/>
    <w:rsid w:val="000F3D92"/>
    <w:rsid w:val="000F46AD"/>
    <w:rsid w:val="000F4CC8"/>
    <w:rsid w:val="000F5F4A"/>
    <w:rsid w:val="000F6FBB"/>
    <w:rsid w:val="000F7980"/>
    <w:rsid w:val="000F7C5A"/>
    <w:rsid w:val="0010155B"/>
    <w:rsid w:val="00101D80"/>
    <w:rsid w:val="00101EEA"/>
    <w:rsid w:val="00102778"/>
    <w:rsid w:val="001028AA"/>
    <w:rsid w:val="00102A70"/>
    <w:rsid w:val="00102BCD"/>
    <w:rsid w:val="00102D85"/>
    <w:rsid w:val="00102F79"/>
    <w:rsid w:val="00103BA4"/>
    <w:rsid w:val="00104CD1"/>
    <w:rsid w:val="00105152"/>
    <w:rsid w:val="001064D3"/>
    <w:rsid w:val="00106775"/>
    <w:rsid w:val="001067B3"/>
    <w:rsid w:val="00110113"/>
    <w:rsid w:val="0011017E"/>
    <w:rsid w:val="001106AC"/>
    <w:rsid w:val="00110933"/>
    <w:rsid w:val="00110C0E"/>
    <w:rsid w:val="00110C18"/>
    <w:rsid w:val="00110CD0"/>
    <w:rsid w:val="001136DF"/>
    <w:rsid w:val="00113BD7"/>
    <w:rsid w:val="00113FAE"/>
    <w:rsid w:val="00114319"/>
    <w:rsid w:val="00114CB0"/>
    <w:rsid w:val="00114F1D"/>
    <w:rsid w:val="0011668A"/>
    <w:rsid w:val="00116AC0"/>
    <w:rsid w:val="00116B34"/>
    <w:rsid w:val="0011702E"/>
    <w:rsid w:val="001179B7"/>
    <w:rsid w:val="00117B1B"/>
    <w:rsid w:val="00117B5E"/>
    <w:rsid w:val="00120273"/>
    <w:rsid w:val="0012068A"/>
    <w:rsid w:val="00120A32"/>
    <w:rsid w:val="00121063"/>
    <w:rsid w:val="0012142C"/>
    <w:rsid w:val="00121440"/>
    <w:rsid w:val="00122024"/>
    <w:rsid w:val="001221A7"/>
    <w:rsid w:val="001226FB"/>
    <w:rsid w:val="00122EDE"/>
    <w:rsid w:val="00123672"/>
    <w:rsid w:val="00123A3B"/>
    <w:rsid w:val="001244A2"/>
    <w:rsid w:val="001245E9"/>
    <w:rsid w:val="00124867"/>
    <w:rsid w:val="00124A40"/>
    <w:rsid w:val="00124D85"/>
    <w:rsid w:val="00126099"/>
    <w:rsid w:val="00126DD7"/>
    <w:rsid w:val="001274B6"/>
    <w:rsid w:val="00127B68"/>
    <w:rsid w:val="00127DE1"/>
    <w:rsid w:val="00127EE6"/>
    <w:rsid w:val="00131A84"/>
    <w:rsid w:val="00131D9B"/>
    <w:rsid w:val="00132581"/>
    <w:rsid w:val="001334EA"/>
    <w:rsid w:val="00134579"/>
    <w:rsid w:val="0013557E"/>
    <w:rsid w:val="00137613"/>
    <w:rsid w:val="00137F98"/>
    <w:rsid w:val="00140298"/>
    <w:rsid w:val="0014075A"/>
    <w:rsid w:val="00140DB2"/>
    <w:rsid w:val="00142882"/>
    <w:rsid w:val="001443F2"/>
    <w:rsid w:val="001461E7"/>
    <w:rsid w:val="00146AEC"/>
    <w:rsid w:val="00146CEC"/>
    <w:rsid w:val="001504A6"/>
    <w:rsid w:val="0015136C"/>
    <w:rsid w:val="0015194A"/>
    <w:rsid w:val="00151A5B"/>
    <w:rsid w:val="00151C26"/>
    <w:rsid w:val="001538DB"/>
    <w:rsid w:val="00153EAE"/>
    <w:rsid w:val="0015441A"/>
    <w:rsid w:val="001548BA"/>
    <w:rsid w:val="00154D76"/>
    <w:rsid w:val="00155082"/>
    <w:rsid w:val="001558EC"/>
    <w:rsid w:val="00155DD1"/>
    <w:rsid w:val="00157B50"/>
    <w:rsid w:val="0016020C"/>
    <w:rsid w:val="00160656"/>
    <w:rsid w:val="0016067A"/>
    <w:rsid w:val="00160840"/>
    <w:rsid w:val="00161F2B"/>
    <w:rsid w:val="001621C0"/>
    <w:rsid w:val="00162340"/>
    <w:rsid w:val="00162748"/>
    <w:rsid w:val="00163993"/>
    <w:rsid w:val="00163D1D"/>
    <w:rsid w:val="00165A34"/>
    <w:rsid w:val="0016781E"/>
    <w:rsid w:val="00167A0A"/>
    <w:rsid w:val="00171339"/>
    <w:rsid w:val="001723F2"/>
    <w:rsid w:val="00172D70"/>
    <w:rsid w:val="0017303B"/>
    <w:rsid w:val="001736CA"/>
    <w:rsid w:val="00174920"/>
    <w:rsid w:val="00174AA2"/>
    <w:rsid w:val="001750CB"/>
    <w:rsid w:val="00175744"/>
    <w:rsid w:val="0017633A"/>
    <w:rsid w:val="00176BF1"/>
    <w:rsid w:val="00176CAC"/>
    <w:rsid w:val="00176EF3"/>
    <w:rsid w:val="0017742C"/>
    <w:rsid w:val="0017781F"/>
    <w:rsid w:val="00177A88"/>
    <w:rsid w:val="00177B17"/>
    <w:rsid w:val="001803B9"/>
    <w:rsid w:val="0018046B"/>
    <w:rsid w:val="001804EB"/>
    <w:rsid w:val="00181E4B"/>
    <w:rsid w:val="001820B6"/>
    <w:rsid w:val="00182135"/>
    <w:rsid w:val="00183BEC"/>
    <w:rsid w:val="0018422D"/>
    <w:rsid w:val="0018454D"/>
    <w:rsid w:val="00184909"/>
    <w:rsid w:val="0018516B"/>
    <w:rsid w:val="0018582A"/>
    <w:rsid w:val="00185B83"/>
    <w:rsid w:val="00185CD3"/>
    <w:rsid w:val="00185D1B"/>
    <w:rsid w:val="00185D87"/>
    <w:rsid w:val="00186598"/>
    <w:rsid w:val="001865F9"/>
    <w:rsid w:val="00186C8E"/>
    <w:rsid w:val="00187449"/>
    <w:rsid w:val="00191171"/>
    <w:rsid w:val="00191B8B"/>
    <w:rsid w:val="00191C16"/>
    <w:rsid w:val="001939E0"/>
    <w:rsid w:val="00194F0A"/>
    <w:rsid w:val="00194FB3"/>
    <w:rsid w:val="0019507C"/>
    <w:rsid w:val="00196D79"/>
    <w:rsid w:val="00196F08"/>
    <w:rsid w:val="001A0034"/>
    <w:rsid w:val="001A04BF"/>
    <w:rsid w:val="001A0658"/>
    <w:rsid w:val="001A0A69"/>
    <w:rsid w:val="001A11CB"/>
    <w:rsid w:val="001A190B"/>
    <w:rsid w:val="001A1A04"/>
    <w:rsid w:val="001A1CC4"/>
    <w:rsid w:val="001A1D6D"/>
    <w:rsid w:val="001A27D5"/>
    <w:rsid w:val="001A37B5"/>
    <w:rsid w:val="001A4188"/>
    <w:rsid w:val="001A603C"/>
    <w:rsid w:val="001A62D6"/>
    <w:rsid w:val="001A6417"/>
    <w:rsid w:val="001A67EF"/>
    <w:rsid w:val="001B0E78"/>
    <w:rsid w:val="001B153E"/>
    <w:rsid w:val="001B19A3"/>
    <w:rsid w:val="001B20EE"/>
    <w:rsid w:val="001B2253"/>
    <w:rsid w:val="001B2267"/>
    <w:rsid w:val="001B2519"/>
    <w:rsid w:val="001B2D41"/>
    <w:rsid w:val="001B3425"/>
    <w:rsid w:val="001B36F5"/>
    <w:rsid w:val="001B402D"/>
    <w:rsid w:val="001B4981"/>
    <w:rsid w:val="001B78BD"/>
    <w:rsid w:val="001C0F0D"/>
    <w:rsid w:val="001C1098"/>
    <w:rsid w:val="001C3CF2"/>
    <w:rsid w:val="001C40F9"/>
    <w:rsid w:val="001C4550"/>
    <w:rsid w:val="001C545F"/>
    <w:rsid w:val="001C5E3D"/>
    <w:rsid w:val="001C6ABC"/>
    <w:rsid w:val="001C6B05"/>
    <w:rsid w:val="001D0455"/>
    <w:rsid w:val="001D0D33"/>
    <w:rsid w:val="001D0D48"/>
    <w:rsid w:val="001D0E59"/>
    <w:rsid w:val="001D14B6"/>
    <w:rsid w:val="001D186A"/>
    <w:rsid w:val="001D2B21"/>
    <w:rsid w:val="001D2CD5"/>
    <w:rsid w:val="001D3320"/>
    <w:rsid w:val="001D3DDD"/>
    <w:rsid w:val="001D4925"/>
    <w:rsid w:val="001D49BE"/>
    <w:rsid w:val="001D5974"/>
    <w:rsid w:val="001E1D93"/>
    <w:rsid w:val="001E2662"/>
    <w:rsid w:val="001E389B"/>
    <w:rsid w:val="001E3FBC"/>
    <w:rsid w:val="001E405C"/>
    <w:rsid w:val="001E45F3"/>
    <w:rsid w:val="001E4D36"/>
    <w:rsid w:val="001E6678"/>
    <w:rsid w:val="001E6A77"/>
    <w:rsid w:val="001F067E"/>
    <w:rsid w:val="001F09D4"/>
    <w:rsid w:val="001F1E76"/>
    <w:rsid w:val="001F209D"/>
    <w:rsid w:val="001F26B4"/>
    <w:rsid w:val="001F295C"/>
    <w:rsid w:val="001F298A"/>
    <w:rsid w:val="001F2F5A"/>
    <w:rsid w:val="001F2F8B"/>
    <w:rsid w:val="001F5684"/>
    <w:rsid w:val="001F614C"/>
    <w:rsid w:val="001F6D0E"/>
    <w:rsid w:val="001F742E"/>
    <w:rsid w:val="001F762D"/>
    <w:rsid w:val="002002DD"/>
    <w:rsid w:val="00200EC5"/>
    <w:rsid w:val="00202BFD"/>
    <w:rsid w:val="002030D0"/>
    <w:rsid w:val="0020331A"/>
    <w:rsid w:val="00203B60"/>
    <w:rsid w:val="00203C49"/>
    <w:rsid w:val="00204245"/>
    <w:rsid w:val="00204577"/>
    <w:rsid w:val="00204E8B"/>
    <w:rsid w:val="00206253"/>
    <w:rsid w:val="00207574"/>
    <w:rsid w:val="0021110E"/>
    <w:rsid w:val="0021219F"/>
    <w:rsid w:val="002123A2"/>
    <w:rsid w:val="0021241E"/>
    <w:rsid w:val="00212BDC"/>
    <w:rsid w:val="0021344F"/>
    <w:rsid w:val="00213CB7"/>
    <w:rsid w:val="0021408A"/>
    <w:rsid w:val="00214B5F"/>
    <w:rsid w:val="00214D12"/>
    <w:rsid w:val="00215843"/>
    <w:rsid w:val="00215936"/>
    <w:rsid w:val="00215B99"/>
    <w:rsid w:val="00215FC5"/>
    <w:rsid w:val="00217AF8"/>
    <w:rsid w:val="002204E4"/>
    <w:rsid w:val="00221576"/>
    <w:rsid w:val="002215BE"/>
    <w:rsid w:val="002233AE"/>
    <w:rsid w:val="0022384D"/>
    <w:rsid w:val="002254EB"/>
    <w:rsid w:val="0022610E"/>
    <w:rsid w:val="00226D88"/>
    <w:rsid w:val="00230400"/>
    <w:rsid w:val="00230FD9"/>
    <w:rsid w:val="002311B2"/>
    <w:rsid w:val="00231673"/>
    <w:rsid w:val="00231B8F"/>
    <w:rsid w:val="00231FA3"/>
    <w:rsid w:val="00232211"/>
    <w:rsid w:val="00232B05"/>
    <w:rsid w:val="00232F0E"/>
    <w:rsid w:val="00234089"/>
    <w:rsid w:val="00234B75"/>
    <w:rsid w:val="002350C6"/>
    <w:rsid w:val="002351EA"/>
    <w:rsid w:val="0023543A"/>
    <w:rsid w:val="002355ED"/>
    <w:rsid w:val="00235A6A"/>
    <w:rsid w:val="00235B87"/>
    <w:rsid w:val="00236310"/>
    <w:rsid w:val="00236944"/>
    <w:rsid w:val="00237534"/>
    <w:rsid w:val="00237EB8"/>
    <w:rsid w:val="0024083F"/>
    <w:rsid w:val="00240863"/>
    <w:rsid w:val="00240BB6"/>
    <w:rsid w:val="00240FE1"/>
    <w:rsid w:val="0024134B"/>
    <w:rsid w:val="002418B3"/>
    <w:rsid w:val="00241C55"/>
    <w:rsid w:val="00242CF5"/>
    <w:rsid w:val="00243A70"/>
    <w:rsid w:val="00244F30"/>
    <w:rsid w:val="002450F3"/>
    <w:rsid w:val="00245303"/>
    <w:rsid w:val="00245F47"/>
    <w:rsid w:val="00246CCB"/>
    <w:rsid w:val="002472F9"/>
    <w:rsid w:val="002477AE"/>
    <w:rsid w:val="00250017"/>
    <w:rsid w:val="002511A1"/>
    <w:rsid w:val="002512A9"/>
    <w:rsid w:val="0025141E"/>
    <w:rsid w:val="002518FB"/>
    <w:rsid w:val="00251C5D"/>
    <w:rsid w:val="0025246D"/>
    <w:rsid w:val="002528DB"/>
    <w:rsid w:val="002549D7"/>
    <w:rsid w:val="00255501"/>
    <w:rsid w:val="002556AA"/>
    <w:rsid w:val="00256440"/>
    <w:rsid w:val="00256861"/>
    <w:rsid w:val="0026028B"/>
    <w:rsid w:val="00260381"/>
    <w:rsid w:val="002605F5"/>
    <w:rsid w:val="002623AB"/>
    <w:rsid w:val="00262BA1"/>
    <w:rsid w:val="0026338B"/>
    <w:rsid w:val="00264248"/>
    <w:rsid w:val="00264AB1"/>
    <w:rsid w:val="00264D43"/>
    <w:rsid w:val="00266800"/>
    <w:rsid w:val="00266D44"/>
    <w:rsid w:val="002674DF"/>
    <w:rsid w:val="00272932"/>
    <w:rsid w:val="00272C63"/>
    <w:rsid w:val="00273C4B"/>
    <w:rsid w:val="00273F89"/>
    <w:rsid w:val="00275223"/>
    <w:rsid w:val="002766CB"/>
    <w:rsid w:val="0027742A"/>
    <w:rsid w:val="0028086E"/>
    <w:rsid w:val="002812A4"/>
    <w:rsid w:val="002816FD"/>
    <w:rsid w:val="00281878"/>
    <w:rsid w:val="00282024"/>
    <w:rsid w:val="0028236D"/>
    <w:rsid w:val="002826AA"/>
    <w:rsid w:val="0028277B"/>
    <w:rsid w:val="00283009"/>
    <w:rsid w:val="0028390B"/>
    <w:rsid w:val="0028399A"/>
    <w:rsid w:val="00285780"/>
    <w:rsid w:val="00291CDC"/>
    <w:rsid w:val="00291D23"/>
    <w:rsid w:val="00292ED7"/>
    <w:rsid w:val="00293304"/>
    <w:rsid w:val="002933EB"/>
    <w:rsid w:val="00293C19"/>
    <w:rsid w:val="00293CC8"/>
    <w:rsid w:val="002944E1"/>
    <w:rsid w:val="002947A0"/>
    <w:rsid w:val="00294F61"/>
    <w:rsid w:val="00295E36"/>
    <w:rsid w:val="00296506"/>
    <w:rsid w:val="00296949"/>
    <w:rsid w:val="0029718A"/>
    <w:rsid w:val="002A0D72"/>
    <w:rsid w:val="002A1086"/>
    <w:rsid w:val="002A1D13"/>
    <w:rsid w:val="002A2A23"/>
    <w:rsid w:val="002A3754"/>
    <w:rsid w:val="002A4309"/>
    <w:rsid w:val="002A458C"/>
    <w:rsid w:val="002A54F4"/>
    <w:rsid w:val="002A5512"/>
    <w:rsid w:val="002A5F62"/>
    <w:rsid w:val="002A7150"/>
    <w:rsid w:val="002A7202"/>
    <w:rsid w:val="002A7E1F"/>
    <w:rsid w:val="002B00CA"/>
    <w:rsid w:val="002B1205"/>
    <w:rsid w:val="002B161A"/>
    <w:rsid w:val="002B1D2E"/>
    <w:rsid w:val="002B2047"/>
    <w:rsid w:val="002B20F1"/>
    <w:rsid w:val="002B26D5"/>
    <w:rsid w:val="002B2996"/>
    <w:rsid w:val="002B2DDE"/>
    <w:rsid w:val="002B2E2A"/>
    <w:rsid w:val="002B32EE"/>
    <w:rsid w:val="002B4621"/>
    <w:rsid w:val="002B4709"/>
    <w:rsid w:val="002B5227"/>
    <w:rsid w:val="002B53A9"/>
    <w:rsid w:val="002B559C"/>
    <w:rsid w:val="002B5679"/>
    <w:rsid w:val="002B57C9"/>
    <w:rsid w:val="002B6927"/>
    <w:rsid w:val="002B6ED1"/>
    <w:rsid w:val="002B7142"/>
    <w:rsid w:val="002B71E7"/>
    <w:rsid w:val="002B7E5A"/>
    <w:rsid w:val="002B7FAD"/>
    <w:rsid w:val="002C1047"/>
    <w:rsid w:val="002C1F64"/>
    <w:rsid w:val="002C1F6E"/>
    <w:rsid w:val="002C4730"/>
    <w:rsid w:val="002C4809"/>
    <w:rsid w:val="002C51FE"/>
    <w:rsid w:val="002C6565"/>
    <w:rsid w:val="002C6807"/>
    <w:rsid w:val="002C74A9"/>
    <w:rsid w:val="002D0830"/>
    <w:rsid w:val="002D0BBA"/>
    <w:rsid w:val="002D1876"/>
    <w:rsid w:val="002D19F0"/>
    <w:rsid w:val="002D1CBA"/>
    <w:rsid w:val="002D2790"/>
    <w:rsid w:val="002D2C3A"/>
    <w:rsid w:val="002D346B"/>
    <w:rsid w:val="002D397E"/>
    <w:rsid w:val="002D42D0"/>
    <w:rsid w:val="002D45D9"/>
    <w:rsid w:val="002D4678"/>
    <w:rsid w:val="002D561A"/>
    <w:rsid w:val="002D5644"/>
    <w:rsid w:val="002D59DE"/>
    <w:rsid w:val="002D6653"/>
    <w:rsid w:val="002D747B"/>
    <w:rsid w:val="002D7848"/>
    <w:rsid w:val="002E0071"/>
    <w:rsid w:val="002E154D"/>
    <w:rsid w:val="002E1EB3"/>
    <w:rsid w:val="002E2178"/>
    <w:rsid w:val="002E2C15"/>
    <w:rsid w:val="002E2E4D"/>
    <w:rsid w:val="002E3496"/>
    <w:rsid w:val="002E38C6"/>
    <w:rsid w:val="002E40D9"/>
    <w:rsid w:val="002E5857"/>
    <w:rsid w:val="002E6037"/>
    <w:rsid w:val="002E71D1"/>
    <w:rsid w:val="002E7B67"/>
    <w:rsid w:val="002F00C7"/>
    <w:rsid w:val="002F030A"/>
    <w:rsid w:val="002F0C60"/>
    <w:rsid w:val="002F14B6"/>
    <w:rsid w:val="002F1AAD"/>
    <w:rsid w:val="002F1B66"/>
    <w:rsid w:val="002F1F1A"/>
    <w:rsid w:val="002F2507"/>
    <w:rsid w:val="002F4CB7"/>
    <w:rsid w:val="002F5A40"/>
    <w:rsid w:val="002F5FF9"/>
    <w:rsid w:val="002F727F"/>
    <w:rsid w:val="002F7923"/>
    <w:rsid w:val="003003D0"/>
    <w:rsid w:val="0030044E"/>
    <w:rsid w:val="00300CC1"/>
    <w:rsid w:val="00301E9D"/>
    <w:rsid w:val="00302775"/>
    <w:rsid w:val="00303242"/>
    <w:rsid w:val="0030392C"/>
    <w:rsid w:val="00303DAC"/>
    <w:rsid w:val="00304716"/>
    <w:rsid w:val="00304EAB"/>
    <w:rsid w:val="00305977"/>
    <w:rsid w:val="00305C38"/>
    <w:rsid w:val="00305F89"/>
    <w:rsid w:val="00306B3C"/>
    <w:rsid w:val="00307F81"/>
    <w:rsid w:val="003100DE"/>
    <w:rsid w:val="00310608"/>
    <w:rsid w:val="00310623"/>
    <w:rsid w:val="00310E1C"/>
    <w:rsid w:val="003115B7"/>
    <w:rsid w:val="00311844"/>
    <w:rsid w:val="003140EF"/>
    <w:rsid w:val="00314775"/>
    <w:rsid w:val="00315212"/>
    <w:rsid w:val="003152EB"/>
    <w:rsid w:val="0031543F"/>
    <w:rsid w:val="00315B14"/>
    <w:rsid w:val="00315EFD"/>
    <w:rsid w:val="00316C1D"/>
    <w:rsid w:val="00316DA6"/>
    <w:rsid w:val="00317656"/>
    <w:rsid w:val="003202C6"/>
    <w:rsid w:val="0032226E"/>
    <w:rsid w:val="00322D36"/>
    <w:rsid w:val="003235C1"/>
    <w:rsid w:val="00323F22"/>
    <w:rsid w:val="0032443B"/>
    <w:rsid w:val="00325671"/>
    <w:rsid w:val="003263D5"/>
    <w:rsid w:val="003267F2"/>
    <w:rsid w:val="003269B9"/>
    <w:rsid w:val="00326E95"/>
    <w:rsid w:val="0032724C"/>
    <w:rsid w:val="0032775F"/>
    <w:rsid w:val="00330421"/>
    <w:rsid w:val="00331B4F"/>
    <w:rsid w:val="00331B71"/>
    <w:rsid w:val="0033205F"/>
    <w:rsid w:val="003324B7"/>
    <w:rsid w:val="00332894"/>
    <w:rsid w:val="00332EA9"/>
    <w:rsid w:val="00333382"/>
    <w:rsid w:val="003336EF"/>
    <w:rsid w:val="003346DC"/>
    <w:rsid w:val="00334724"/>
    <w:rsid w:val="003349E4"/>
    <w:rsid w:val="00334C22"/>
    <w:rsid w:val="00334E1C"/>
    <w:rsid w:val="00334E22"/>
    <w:rsid w:val="00335F9D"/>
    <w:rsid w:val="00336589"/>
    <w:rsid w:val="0033662B"/>
    <w:rsid w:val="00336C3F"/>
    <w:rsid w:val="00336E6E"/>
    <w:rsid w:val="00337D16"/>
    <w:rsid w:val="0034191D"/>
    <w:rsid w:val="00341BC0"/>
    <w:rsid w:val="00341D03"/>
    <w:rsid w:val="003424B9"/>
    <w:rsid w:val="00342651"/>
    <w:rsid w:val="00343110"/>
    <w:rsid w:val="0034322D"/>
    <w:rsid w:val="0034350A"/>
    <w:rsid w:val="00344656"/>
    <w:rsid w:val="00344A6A"/>
    <w:rsid w:val="003451BB"/>
    <w:rsid w:val="00345503"/>
    <w:rsid w:val="00345BFD"/>
    <w:rsid w:val="00346B40"/>
    <w:rsid w:val="003471EA"/>
    <w:rsid w:val="003476A9"/>
    <w:rsid w:val="00347739"/>
    <w:rsid w:val="0035067F"/>
    <w:rsid w:val="00350899"/>
    <w:rsid w:val="00351372"/>
    <w:rsid w:val="0035199A"/>
    <w:rsid w:val="0035221E"/>
    <w:rsid w:val="00352E75"/>
    <w:rsid w:val="0035318C"/>
    <w:rsid w:val="003532C4"/>
    <w:rsid w:val="003537CD"/>
    <w:rsid w:val="0035381A"/>
    <w:rsid w:val="003541AE"/>
    <w:rsid w:val="00354FA1"/>
    <w:rsid w:val="00355E2E"/>
    <w:rsid w:val="00356342"/>
    <w:rsid w:val="003566CE"/>
    <w:rsid w:val="00356924"/>
    <w:rsid w:val="00356A53"/>
    <w:rsid w:val="00357198"/>
    <w:rsid w:val="003572BE"/>
    <w:rsid w:val="0035777B"/>
    <w:rsid w:val="00357F47"/>
    <w:rsid w:val="003604B2"/>
    <w:rsid w:val="00360BD0"/>
    <w:rsid w:val="003619E2"/>
    <w:rsid w:val="00361B83"/>
    <w:rsid w:val="0036225F"/>
    <w:rsid w:val="00362961"/>
    <w:rsid w:val="003636C0"/>
    <w:rsid w:val="0036381D"/>
    <w:rsid w:val="0036492D"/>
    <w:rsid w:val="00364AA7"/>
    <w:rsid w:val="00364B0E"/>
    <w:rsid w:val="00364B9C"/>
    <w:rsid w:val="00365CEC"/>
    <w:rsid w:val="00365E0B"/>
    <w:rsid w:val="00366361"/>
    <w:rsid w:val="003671CB"/>
    <w:rsid w:val="00367333"/>
    <w:rsid w:val="0036765B"/>
    <w:rsid w:val="00367F3C"/>
    <w:rsid w:val="00370EA7"/>
    <w:rsid w:val="00371C42"/>
    <w:rsid w:val="00372842"/>
    <w:rsid w:val="003732E6"/>
    <w:rsid w:val="00373915"/>
    <w:rsid w:val="00376E67"/>
    <w:rsid w:val="00377D08"/>
    <w:rsid w:val="00377F8E"/>
    <w:rsid w:val="00381356"/>
    <w:rsid w:val="00381490"/>
    <w:rsid w:val="003839B4"/>
    <w:rsid w:val="00383E96"/>
    <w:rsid w:val="00385467"/>
    <w:rsid w:val="00386059"/>
    <w:rsid w:val="00386286"/>
    <w:rsid w:val="003863E0"/>
    <w:rsid w:val="00387BD9"/>
    <w:rsid w:val="003907C7"/>
    <w:rsid w:val="0039118D"/>
    <w:rsid w:val="0039181E"/>
    <w:rsid w:val="0039198C"/>
    <w:rsid w:val="0039200A"/>
    <w:rsid w:val="0039227A"/>
    <w:rsid w:val="00392785"/>
    <w:rsid w:val="003932C1"/>
    <w:rsid w:val="00393C80"/>
    <w:rsid w:val="003949D6"/>
    <w:rsid w:val="00394E3C"/>
    <w:rsid w:val="00395076"/>
    <w:rsid w:val="00395944"/>
    <w:rsid w:val="00395D60"/>
    <w:rsid w:val="00396327"/>
    <w:rsid w:val="00397EB3"/>
    <w:rsid w:val="003A2BB4"/>
    <w:rsid w:val="003A2D44"/>
    <w:rsid w:val="003A357E"/>
    <w:rsid w:val="003A3679"/>
    <w:rsid w:val="003A40AD"/>
    <w:rsid w:val="003A4CEA"/>
    <w:rsid w:val="003A53C3"/>
    <w:rsid w:val="003A5A11"/>
    <w:rsid w:val="003A5AB8"/>
    <w:rsid w:val="003A6032"/>
    <w:rsid w:val="003A66DD"/>
    <w:rsid w:val="003A694B"/>
    <w:rsid w:val="003A6D88"/>
    <w:rsid w:val="003B0B90"/>
    <w:rsid w:val="003B10AB"/>
    <w:rsid w:val="003B243C"/>
    <w:rsid w:val="003B3549"/>
    <w:rsid w:val="003B3E17"/>
    <w:rsid w:val="003B53D8"/>
    <w:rsid w:val="003B5B4C"/>
    <w:rsid w:val="003B6071"/>
    <w:rsid w:val="003B6763"/>
    <w:rsid w:val="003B6BF3"/>
    <w:rsid w:val="003B78AA"/>
    <w:rsid w:val="003C0F0A"/>
    <w:rsid w:val="003C1638"/>
    <w:rsid w:val="003C2688"/>
    <w:rsid w:val="003C3CB7"/>
    <w:rsid w:val="003C3F36"/>
    <w:rsid w:val="003C403D"/>
    <w:rsid w:val="003C4268"/>
    <w:rsid w:val="003C4D97"/>
    <w:rsid w:val="003C6F10"/>
    <w:rsid w:val="003C7971"/>
    <w:rsid w:val="003D03B9"/>
    <w:rsid w:val="003D061A"/>
    <w:rsid w:val="003D0ADF"/>
    <w:rsid w:val="003D1870"/>
    <w:rsid w:val="003D1E4A"/>
    <w:rsid w:val="003D2306"/>
    <w:rsid w:val="003D35D9"/>
    <w:rsid w:val="003D3A1F"/>
    <w:rsid w:val="003D432B"/>
    <w:rsid w:val="003D4D76"/>
    <w:rsid w:val="003D580E"/>
    <w:rsid w:val="003D6E15"/>
    <w:rsid w:val="003D74AF"/>
    <w:rsid w:val="003D7966"/>
    <w:rsid w:val="003D7DB4"/>
    <w:rsid w:val="003D7DD3"/>
    <w:rsid w:val="003E01D6"/>
    <w:rsid w:val="003E05A7"/>
    <w:rsid w:val="003E0828"/>
    <w:rsid w:val="003E0E7C"/>
    <w:rsid w:val="003E1595"/>
    <w:rsid w:val="003E2150"/>
    <w:rsid w:val="003E2574"/>
    <w:rsid w:val="003E2CF9"/>
    <w:rsid w:val="003E3210"/>
    <w:rsid w:val="003E3AB8"/>
    <w:rsid w:val="003E45C3"/>
    <w:rsid w:val="003E464B"/>
    <w:rsid w:val="003E4B5D"/>
    <w:rsid w:val="003E5B9B"/>
    <w:rsid w:val="003E668C"/>
    <w:rsid w:val="003F0BB5"/>
    <w:rsid w:val="003F0E85"/>
    <w:rsid w:val="003F2E98"/>
    <w:rsid w:val="003F366C"/>
    <w:rsid w:val="003F38B8"/>
    <w:rsid w:val="003F3B66"/>
    <w:rsid w:val="003F428E"/>
    <w:rsid w:val="003F4A35"/>
    <w:rsid w:val="003F5970"/>
    <w:rsid w:val="003F5E7E"/>
    <w:rsid w:val="003F63B2"/>
    <w:rsid w:val="003F6F72"/>
    <w:rsid w:val="003F71C5"/>
    <w:rsid w:val="003F7374"/>
    <w:rsid w:val="003F77F3"/>
    <w:rsid w:val="00400611"/>
    <w:rsid w:val="00400A6F"/>
    <w:rsid w:val="00400EE9"/>
    <w:rsid w:val="004013EE"/>
    <w:rsid w:val="0040270F"/>
    <w:rsid w:val="0040328A"/>
    <w:rsid w:val="004032E8"/>
    <w:rsid w:val="00403445"/>
    <w:rsid w:val="00403495"/>
    <w:rsid w:val="00404B5C"/>
    <w:rsid w:val="004050F3"/>
    <w:rsid w:val="00405C26"/>
    <w:rsid w:val="004063FA"/>
    <w:rsid w:val="00406676"/>
    <w:rsid w:val="0040679B"/>
    <w:rsid w:val="00406F4B"/>
    <w:rsid w:val="00407766"/>
    <w:rsid w:val="0041013D"/>
    <w:rsid w:val="0041072E"/>
    <w:rsid w:val="00410A4F"/>
    <w:rsid w:val="00410AF2"/>
    <w:rsid w:val="00414B7A"/>
    <w:rsid w:val="00414F8C"/>
    <w:rsid w:val="00415B8A"/>
    <w:rsid w:val="0042040F"/>
    <w:rsid w:val="004209E5"/>
    <w:rsid w:val="004210AB"/>
    <w:rsid w:val="0042116B"/>
    <w:rsid w:val="004211AB"/>
    <w:rsid w:val="00421456"/>
    <w:rsid w:val="00421A66"/>
    <w:rsid w:val="0042269C"/>
    <w:rsid w:val="004228D6"/>
    <w:rsid w:val="00422C30"/>
    <w:rsid w:val="00423B16"/>
    <w:rsid w:val="00423CCB"/>
    <w:rsid w:val="0042441D"/>
    <w:rsid w:val="00424B74"/>
    <w:rsid w:val="00424F38"/>
    <w:rsid w:val="0042525E"/>
    <w:rsid w:val="0042599C"/>
    <w:rsid w:val="00425F19"/>
    <w:rsid w:val="00425F8A"/>
    <w:rsid w:val="0042610E"/>
    <w:rsid w:val="004262DD"/>
    <w:rsid w:val="00426C75"/>
    <w:rsid w:val="0043086B"/>
    <w:rsid w:val="00430A2B"/>
    <w:rsid w:val="00430CC1"/>
    <w:rsid w:val="00430D07"/>
    <w:rsid w:val="0043107D"/>
    <w:rsid w:val="004319E0"/>
    <w:rsid w:val="00432D32"/>
    <w:rsid w:val="004335E2"/>
    <w:rsid w:val="00433701"/>
    <w:rsid w:val="00433D59"/>
    <w:rsid w:val="00435A96"/>
    <w:rsid w:val="00435EB4"/>
    <w:rsid w:val="00436507"/>
    <w:rsid w:val="00436A46"/>
    <w:rsid w:val="00436B4B"/>
    <w:rsid w:val="00436F50"/>
    <w:rsid w:val="004372B3"/>
    <w:rsid w:val="00437A9B"/>
    <w:rsid w:val="00442C4B"/>
    <w:rsid w:val="00442EB0"/>
    <w:rsid w:val="00443E68"/>
    <w:rsid w:val="00445062"/>
    <w:rsid w:val="00445F59"/>
    <w:rsid w:val="004476E1"/>
    <w:rsid w:val="004476FB"/>
    <w:rsid w:val="004502A2"/>
    <w:rsid w:val="00451D42"/>
    <w:rsid w:val="004521A0"/>
    <w:rsid w:val="00453BED"/>
    <w:rsid w:val="00454146"/>
    <w:rsid w:val="004544BF"/>
    <w:rsid w:val="0045562D"/>
    <w:rsid w:val="004558DA"/>
    <w:rsid w:val="0045610F"/>
    <w:rsid w:val="00456586"/>
    <w:rsid w:val="004571CE"/>
    <w:rsid w:val="00460A6C"/>
    <w:rsid w:val="00460B8C"/>
    <w:rsid w:val="004617E6"/>
    <w:rsid w:val="00461D0E"/>
    <w:rsid w:val="004624A1"/>
    <w:rsid w:val="00462558"/>
    <w:rsid w:val="00463BFB"/>
    <w:rsid w:val="00463E1A"/>
    <w:rsid w:val="0046530C"/>
    <w:rsid w:val="00466E9B"/>
    <w:rsid w:val="004670A0"/>
    <w:rsid w:val="00467CEF"/>
    <w:rsid w:val="00470099"/>
    <w:rsid w:val="00470124"/>
    <w:rsid w:val="00470149"/>
    <w:rsid w:val="004701EE"/>
    <w:rsid w:val="00470D27"/>
    <w:rsid w:val="00471086"/>
    <w:rsid w:val="00472494"/>
    <w:rsid w:val="00472F67"/>
    <w:rsid w:val="00473759"/>
    <w:rsid w:val="00473A27"/>
    <w:rsid w:val="00475928"/>
    <w:rsid w:val="0047597B"/>
    <w:rsid w:val="004773D3"/>
    <w:rsid w:val="00477C1B"/>
    <w:rsid w:val="00477C7C"/>
    <w:rsid w:val="0048172F"/>
    <w:rsid w:val="0048219F"/>
    <w:rsid w:val="00482AFF"/>
    <w:rsid w:val="00482E5E"/>
    <w:rsid w:val="00482F49"/>
    <w:rsid w:val="004833A5"/>
    <w:rsid w:val="00483AFB"/>
    <w:rsid w:val="00483C4A"/>
    <w:rsid w:val="0048497B"/>
    <w:rsid w:val="00484CBD"/>
    <w:rsid w:val="00484DF2"/>
    <w:rsid w:val="00485887"/>
    <w:rsid w:val="004874B2"/>
    <w:rsid w:val="004875E9"/>
    <w:rsid w:val="004928B7"/>
    <w:rsid w:val="00493677"/>
    <w:rsid w:val="004948A5"/>
    <w:rsid w:val="00494F66"/>
    <w:rsid w:val="00494F93"/>
    <w:rsid w:val="0049594B"/>
    <w:rsid w:val="004960AC"/>
    <w:rsid w:val="004965AC"/>
    <w:rsid w:val="004965D2"/>
    <w:rsid w:val="004968CF"/>
    <w:rsid w:val="00496C71"/>
    <w:rsid w:val="00497538"/>
    <w:rsid w:val="0049771C"/>
    <w:rsid w:val="004A279C"/>
    <w:rsid w:val="004A2A2D"/>
    <w:rsid w:val="004A4C12"/>
    <w:rsid w:val="004A539C"/>
    <w:rsid w:val="004A5E02"/>
    <w:rsid w:val="004A6008"/>
    <w:rsid w:val="004A6C04"/>
    <w:rsid w:val="004A7F95"/>
    <w:rsid w:val="004B05A8"/>
    <w:rsid w:val="004B0AA0"/>
    <w:rsid w:val="004B117D"/>
    <w:rsid w:val="004B1EAA"/>
    <w:rsid w:val="004B23A6"/>
    <w:rsid w:val="004B2888"/>
    <w:rsid w:val="004B2C87"/>
    <w:rsid w:val="004B4D8E"/>
    <w:rsid w:val="004B59E9"/>
    <w:rsid w:val="004B65B9"/>
    <w:rsid w:val="004B79DA"/>
    <w:rsid w:val="004C0C47"/>
    <w:rsid w:val="004C204E"/>
    <w:rsid w:val="004C21C1"/>
    <w:rsid w:val="004C28CE"/>
    <w:rsid w:val="004C296E"/>
    <w:rsid w:val="004C2B98"/>
    <w:rsid w:val="004C2DE6"/>
    <w:rsid w:val="004C460B"/>
    <w:rsid w:val="004C4C4C"/>
    <w:rsid w:val="004C672A"/>
    <w:rsid w:val="004D108A"/>
    <w:rsid w:val="004D2B10"/>
    <w:rsid w:val="004D4786"/>
    <w:rsid w:val="004D4AA4"/>
    <w:rsid w:val="004D55FB"/>
    <w:rsid w:val="004D7079"/>
    <w:rsid w:val="004D77BE"/>
    <w:rsid w:val="004E0BF5"/>
    <w:rsid w:val="004E0C1A"/>
    <w:rsid w:val="004E0DA2"/>
    <w:rsid w:val="004E1075"/>
    <w:rsid w:val="004E1898"/>
    <w:rsid w:val="004E1BBC"/>
    <w:rsid w:val="004E1D26"/>
    <w:rsid w:val="004E1E15"/>
    <w:rsid w:val="004E1F47"/>
    <w:rsid w:val="004E2103"/>
    <w:rsid w:val="004E26AC"/>
    <w:rsid w:val="004E3148"/>
    <w:rsid w:val="004E3906"/>
    <w:rsid w:val="004E3BF4"/>
    <w:rsid w:val="004E3FBE"/>
    <w:rsid w:val="004E42C5"/>
    <w:rsid w:val="004E4309"/>
    <w:rsid w:val="004E4604"/>
    <w:rsid w:val="004E6167"/>
    <w:rsid w:val="004E69F3"/>
    <w:rsid w:val="004E7A08"/>
    <w:rsid w:val="004E7D14"/>
    <w:rsid w:val="004F08F9"/>
    <w:rsid w:val="004F1455"/>
    <w:rsid w:val="004F3189"/>
    <w:rsid w:val="004F37F0"/>
    <w:rsid w:val="004F4A44"/>
    <w:rsid w:val="004F4D08"/>
    <w:rsid w:val="005006E0"/>
    <w:rsid w:val="00500CA0"/>
    <w:rsid w:val="00502159"/>
    <w:rsid w:val="00502A42"/>
    <w:rsid w:val="0050310A"/>
    <w:rsid w:val="005035FA"/>
    <w:rsid w:val="00503645"/>
    <w:rsid w:val="00503C3C"/>
    <w:rsid w:val="00503F74"/>
    <w:rsid w:val="0050456F"/>
    <w:rsid w:val="0050474C"/>
    <w:rsid w:val="005048A4"/>
    <w:rsid w:val="005053D6"/>
    <w:rsid w:val="00505CDB"/>
    <w:rsid w:val="00505EC7"/>
    <w:rsid w:val="00506914"/>
    <w:rsid w:val="00506AE6"/>
    <w:rsid w:val="00506F26"/>
    <w:rsid w:val="005078CD"/>
    <w:rsid w:val="00507DDD"/>
    <w:rsid w:val="00507E86"/>
    <w:rsid w:val="00510BE9"/>
    <w:rsid w:val="00511150"/>
    <w:rsid w:val="0051150E"/>
    <w:rsid w:val="00511DB1"/>
    <w:rsid w:val="0051213A"/>
    <w:rsid w:val="00512A0E"/>
    <w:rsid w:val="00512CE8"/>
    <w:rsid w:val="00512EE5"/>
    <w:rsid w:val="005150EB"/>
    <w:rsid w:val="005154CA"/>
    <w:rsid w:val="005156B1"/>
    <w:rsid w:val="00515745"/>
    <w:rsid w:val="00515E72"/>
    <w:rsid w:val="0051674C"/>
    <w:rsid w:val="00517021"/>
    <w:rsid w:val="00517C8E"/>
    <w:rsid w:val="0052089A"/>
    <w:rsid w:val="00520C38"/>
    <w:rsid w:val="00520D5B"/>
    <w:rsid w:val="00521E64"/>
    <w:rsid w:val="00522669"/>
    <w:rsid w:val="0052625F"/>
    <w:rsid w:val="00526412"/>
    <w:rsid w:val="00526E1C"/>
    <w:rsid w:val="00527B36"/>
    <w:rsid w:val="00527F01"/>
    <w:rsid w:val="005304C9"/>
    <w:rsid w:val="005306FF"/>
    <w:rsid w:val="00530A8B"/>
    <w:rsid w:val="00531721"/>
    <w:rsid w:val="00532597"/>
    <w:rsid w:val="00533FA0"/>
    <w:rsid w:val="00534481"/>
    <w:rsid w:val="00534812"/>
    <w:rsid w:val="005352D1"/>
    <w:rsid w:val="0053542E"/>
    <w:rsid w:val="00535E0F"/>
    <w:rsid w:val="00536458"/>
    <w:rsid w:val="00536889"/>
    <w:rsid w:val="00537248"/>
    <w:rsid w:val="0053BCE9"/>
    <w:rsid w:val="005404FE"/>
    <w:rsid w:val="00540E85"/>
    <w:rsid w:val="005418EA"/>
    <w:rsid w:val="0054336F"/>
    <w:rsid w:val="005442E9"/>
    <w:rsid w:val="00544BF3"/>
    <w:rsid w:val="00544D50"/>
    <w:rsid w:val="00546A71"/>
    <w:rsid w:val="0054728E"/>
    <w:rsid w:val="00547B0C"/>
    <w:rsid w:val="00547D95"/>
    <w:rsid w:val="00550291"/>
    <w:rsid w:val="00550C36"/>
    <w:rsid w:val="00550E2D"/>
    <w:rsid w:val="00551650"/>
    <w:rsid w:val="005518AD"/>
    <w:rsid w:val="00551D25"/>
    <w:rsid w:val="005521A7"/>
    <w:rsid w:val="0055241F"/>
    <w:rsid w:val="005525A1"/>
    <w:rsid w:val="00553C3B"/>
    <w:rsid w:val="00554C59"/>
    <w:rsid w:val="00556D4C"/>
    <w:rsid w:val="005570D1"/>
    <w:rsid w:val="005570FF"/>
    <w:rsid w:val="00557370"/>
    <w:rsid w:val="0055783F"/>
    <w:rsid w:val="00557B0E"/>
    <w:rsid w:val="00560ADA"/>
    <w:rsid w:val="00560B18"/>
    <w:rsid w:val="00560C70"/>
    <w:rsid w:val="00560E8D"/>
    <w:rsid w:val="005616FE"/>
    <w:rsid w:val="005618A0"/>
    <w:rsid w:val="00561F0C"/>
    <w:rsid w:val="005620D9"/>
    <w:rsid w:val="00563AE6"/>
    <w:rsid w:val="00564BC8"/>
    <w:rsid w:val="00564FEE"/>
    <w:rsid w:val="0056518B"/>
    <w:rsid w:val="0056683B"/>
    <w:rsid w:val="00566D5F"/>
    <w:rsid w:val="005671A1"/>
    <w:rsid w:val="0056750E"/>
    <w:rsid w:val="00567941"/>
    <w:rsid w:val="00570913"/>
    <w:rsid w:val="00570FEC"/>
    <w:rsid w:val="0057100D"/>
    <w:rsid w:val="00571D86"/>
    <w:rsid w:val="00571EB8"/>
    <w:rsid w:val="0057213F"/>
    <w:rsid w:val="00572B4D"/>
    <w:rsid w:val="00572E1A"/>
    <w:rsid w:val="00573A48"/>
    <w:rsid w:val="00573BF6"/>
    <w:rsid w:val="00574D4B"/>
    <w:rsid w:val="00575DBB"/>
    <w:rsid w:val="005761BB"/>
    <w:rsid w:val="00576476"/>
    <w:rsid w:val="0057684C"/>
    <w:rsid w:val="005769CE"/>
    <w:rsid w:val="00580278"/>
    <w:rsid w:val="005811A4"/>
    <w:rsid w:val="00581D69"/>
    <w:rsid w:val="00581E1A"/>
    <w:rsid w:val="00583770"/>
    <w:rsid w:val="00584D7E"/>
    <w:rsid w:val="00584E4F"/>
    <w:rsid w:val="00585722"/>
    <w:rsid w:val="00585A89"/>
    <w:rsid w:val="00586831"/>
    <w:rsid w:val="00586D77"/>
    <w:rsid w:val="005874F8"/>
    <w:rsid w:val="00590337"/>
    <w:rsid w:val="005906CD"/>
    <w:rsid w:val="00590BC9"/>
    <w:rsid w:val="00591058"/>
    <w:rsid w:val="00591D79"/>
    <w:rsid w:val="00592B41"/>
    <w:rsid w:val="0059355E"/>
    <w:rsid w:val="00594BD3"/>
    <w:rsid w:val="00595474"/>
    <w:rsid w:val="005957D7"/>
    <w:rsid w:val="00596706"/>
    <w:rsid w:val="00596BC7"/>
    <w:rsid w:val="0059754B"/>
    <w:rsid w:val="005975AC"/>
    <w:rsid w:val="00597896"/>
    <w:rsid w:val="00597C6D"/>
    <w:rsid w:val="005A0118"/>
    <w:rsid w:val="005A02FC"/>
    <w:rsid w:val="005A0B25"/>
    <w:rsid w:val="005A206E"/>
    <w:rsid w:val="005A209C"/>
    <w:rsid w:val="005A3209"/>
    <w:rsid w:val="005A332A"/>
    <w:rsid w:val="005A38B1"/>
    <w:rsid w:val="005A3AC5"/>
    <w:rsid w:val="005A3B13"/>
    <w:rsid w:val="005A4B10"/>
    <w:rsid w:val="005A5069"/>
    <w:rsid w:val="005A5165"/>
    <w:rsid w:val="005A56EB"/>
    <w:rsid w:val="005A6216"/>
    <w:rsid w:val="005A6554"/>
    <w:rsid w:val="005A66C3"/>
    <w:rsid w:val="005B1BA5"/>
    <w:rsid w:val="005B22F5"/>
    <w:rsid w:val="005B2374"/>
    <w:rsid w:val="005B242C"/>
    <w:rsid w:val="005B2C12"/>
    <w:rsid w:val="005B3147"/>
    <w:rsid w:val="005B3BC2"/>
    <w:rsid w:val="005B409C"/>
    <w:rsid w:val="005B4AA9"/>
    <w:rsid w:val="005B4E4B"/>
    <w:rsid w:val="005B54E4"/>
    <w:rsid w:val="005B5A39"/>
    <w:rsid w:val="005B5A8C"/>
    <w:rsid w:val="005B5C74"/>
    <w:rsid w:val="005B621A"/>
    <w:rsid w:val="005B7030"/>
    <w:rsid w:val="005B79CB"/>
    <w:rsid w:val="005C28F2"/>
    <w:rsid w:val="005C291A"/>
    <w:rsid w:val="005C3AD6"/>
    <w:rsid w:val="005C4A83"/>
    <w:rsid w:val="005C6444"/>
    <w:rsid w:val="005C694D"/>
    <w:rsid w:val="005C6F0C"/>
    <w:rsid w:val="005C7074"/>
    <w:rsid w:val="005C7281"/>
    <w:rsid w:val="005D0D80"/>
    <w:rsid w:val="005D22B7"/>
    <w:rsid w:val="005D357F"/>
    <w:rsid w:val="005D3D13"/>
    <w:rsid w:val="005D4305"/>
    <w:rsid w:val="005D4314"/>
    <w:rsid w:val="005D5676"/>
    <w:rsid w:val="005D582B"/>
    <w:rsid w:val="005D5FF1"/>
    <w:rsid w:val="005D7765"/>
    <w:rsid w:val="005D7D48"/>
    <w:rsid w:val="005E013E"/>
    <w:rsid w:val="005E0329"/>
    <w:rsid w:val="005E18F7"/>
    <w:rsid w:val="005E2605"/>
    <w:rsid w:val="005E29A1"/>
    <w:rsid w:val="005E310A"/>
    <w:rsid w:val="005E3308"/>
    <w:rsid w:val="005E3658"/>
    <w:rsid w:val="005E378C"/>
    <w:rsid w:val="005E5142"/>
    <w:rsid w:val="005E55FC"/>
    <w:rsid w:val="005E5A9E"/>
    <w:rsid w:val="005E612F"/>
    <w:rsid w:val="005E6998"/>
    <w:rsid w:val="005F02B9"/>
    <w:rsid w:val="005F0DE7"/>
    <w:rsid w:val="005F10AE"/>
    <w:rsid w:val="005F254F"/>
    <w:rsid w:val="005F257B"/>
    <w:rsid w:val="005F26EF"/>
    <w:rsid w:val="005F3251"/>
    <w:rsid w:val="005F3ED7"/>
    <w:rsid w:val="005F47F2"/>
    <w:rsid w:val="005F5FB3"/>
    <w:rsid w:val="005F6573"/>
    <w:rsid w:val="005F6FBE"/>
    <w:rsid w:val="005F6FFD"/>
    <w:rsid w:val="005F710B"/>
    <w:rsid w:val="005F73BA"/>
    <w:rsid w:val="006031EF"/>
    <w:rsid w:val="006033AA"/>
    <w:rsid w:val="0060386B"/>
    <w:rsid w:val="006044C3"/>
    <w:rsid w:val="006052EA"/>
    <w:rsid w:val="0060583B"/>
    <w:rsid w:val="00605F24"/>
    <w:rsid w:val="0060679D"/>
    <w:rsid w:val="0061056E"/>
    <w:rsid w:val="006130DC"/>
    <w:rsid w:val="006137EB"/>
    <w:rsid w:val="006152A3"/>
    <w:rsid w:val="00617218"/>
    <w:rsid w:val="0062017D"/>
    <w:rsid w:val="006217C5"/>
    <w:rsid w:val="00621920"/>
    <w:rsid w:val="00622DA7"/>
    <w:rsid w:val="00623D18"/>
    <w:rsid w:val="006240F3"/>
    <w:rsid w:val="00624400"/>
    <w:rsid w:val="00627127"/>
    <w:rsid w:val="00627339"/>
    <w:rsid w:val="00627404"/>
    <w:rsid w:val="00627FD5"/>
    <w:rsid w:val="00630766"/>
    <w:rsid w:val="00630E36"/>
    <w:rsid w:val="006314DB"/>
    <w:rsid w:val="00631EE7"/>
    <w:rsid w:val="00631F55"/>
    <w:rsid w:val="006338E6"/>
    <w:rsid w:val="00635332"/>
    <w:rsid w:val="006355AB"/>
    <w:rsid w:val="00635C18"/>
    <w:rsid w:val="00636B7F"/>
    <w:rsid w:val="00636C93"/>
    <w:rsid w:val="0063777D"/>
    <w:rsid w:val="00640CF5"/>
    <w:rsid w:val="006419E5"/>
    <w:rsid w:val="00641F54"/>
    <w:rsid w:val="006421EE"/>
    <w:rsid w:val="00642413"/>
    <w:rsid w:val="00643575"/>
    <w:rsid w:val="00643CCF"/>
    <w:rsid w:val="00644A36"/>
    <w:rsid w:val="00644AB9"/>
    <w:rsid w:val="00644DE9"/>
    <w:rsid w:val="00644FE7"/>
    <w:rsid w:val="0064552E"/>
    <w:rsid w:val="00645D4A"/>
    <w:rsid w:val="00646637"/>
    <w:rsid w:val="00650039"/>
    <w:rsid w:val="0065060B"/>
    <w:rsid w:val="00650EB2"/>
    <w:rsid w:val="006514AA"/>
    <w:rsid w:val="006523A9"/>
    <w:rsid w:val="006523B3"/>
    <w:rsid w:val="0065360F"/>
    <w:rsid w:val="00655C32"/>
    <w:rsid w:val="00655D81"/>
    <w:rsid w:val="00657A93"/>
    <w:rsid w:val="00657ED6"/>
    <w:rsid w:val="00660746"/>
    <w:rsid w:val="00661247"/>
    <w:rsid w:val="0066154A"/>
    <w:rsid w:val="0066179A"/>
    <w:rsid w:val="00661C36"/>
    <w:rsid w:val="006627E0"/>
    <w:rsid w:val="00662A89"/>
    <w:rsid w:val="00663483"/>
    <w:rsid w:val="00663D2C"/>
    <w:rsid w:val="0066402B"/>
    <w:rsid w:val="00664685"/>
    <w:rsid w:val="00664BC9"/>
    <w:rsid w:val="00665634"/>
    <w:rsid w:val="00665BCF"/>
    <w:rsid w:val="00665EA3"/>
    <w:rsid w:val="006665BC"/>
    <w:rsid w:val="006666D8"/>
    <w:rsid w:val="00666822"/>
    <w:rsid w:val="00667D0F"/>
    <w:rsid w:val="006709B5"/>
    <w:rsid w:val="00670C22"/>
    <w:rsid w:val="00670C74"/>
    <w:rsid w:val="00670E1F"/>
    <w:rsid w:val="00670F69"/>
    <w:rsid w:val="006712C1"/>
    <w:rsid w:val="006713FB"/>
    <w:rsid w:val="00671A8C"/>
    <w:rsid w:val="006720BE"/>
    <w:rsid w:val="0067278F"/>
    <w:rsid w:val="00673EEF"/>
    <w:rsid w:val="00674157"/>
    <w:rsid w:val="00675681"/>
    <w:rsid w:val="006762B7"/>
    <w:rsid w:val="006765AC"/>
    <w:rsid w:val="00677EB4"/>
    <w:rsid w:val="006804B1"/>
    <w:rsid w:val="006804E6"/>
    <w:rsid w:val="00680900"/>
    <w:rsid w:val="00680FB6"/>
    <w:rsid w:val="0068175F"/>
    <w:rsid w:val="00681C57"/>
    <w:rsid w:val="00682B18"/>
    <w:rsid w:val="00682E81"/>
    <w:rsid w:val="00683473"/>
    <w:rsid w:val="00683B3F"/>
    <w:rsid w:val="00684117"/>
    <w:rsid w:val="00684AAF"/>
    <w:rsid w:val="00684E3A"/>
    <w:rsid w:val="00685DB9"/>
    <w:rsid w:val="0068687A"/>
    <w:rsid w:val="00687491"/>
    <w:rsid w:val="0069082E"/>
    <w:rsid w:val="00690925"/>
    <w:rsid w:val="00690ACD"/>
    <w:rsid w:val="00691A20"/>
    <w:rsid w:val="00691CFA"/>
    <w:rsid w:val="00692336"/>
    <w:rsid w:val="00694ED0"/>
    <w:rsid w:val="00695600"/>
    <w:rsid w:val="00695634"/>
    <w:rsid w:val="00695F45"/>
    <w:rsid w:val="006966DA"/>
    <w:rsid w:val="006A023D"/>
    <w:rsid w:val="006A0953"/>
    <w:rsid w:val="006A0D13"/>
    <w:rsid w:val="006A1264"/>
    <w:rsid w:val="006A20C1"/>
    <w:rsid w:val="006A2A3E"/>
    <w:rsid w:val="006A3761"/>
    <w:rsid w:val="006A41AB"/>
    <w:rsid w:val="006A4402"/>
    <w:rsid w:val="006A6489"/>
    <w:rsid w:val="006A6DC2"/>
    <w:rsid w:val="006A6F22"/>
    <w:rsid w:val="006A74C4"/>
    <w:rsid w:val="006B02DF"/>
    <w:rsid w:val="006B040D"/>
    <w:rsid w:val="006B0F6D"/>
    <w:rsid w:val="006B12B2"/>
    <w:rsid w:val="006B1A15"/>
    <w:rsid w:val="006B293D"/>
    <w:rsid w:val="006B30B9"/>
    <w:rsid w:val="006B35D9"/>
    <w:rsid w:val="006B3DC8"/>
    <w:rsid w:val="006B4132"/>
    <w:rsid w:val="006B73C1"/>
    <w:rsid w:val="006B7B07"/>
    <w:rsid w:val="006B7CB8"/>
    <w:rsid w:val="006C037A"/>
    <w:rsid w:val="006C0D76"/>
    <w:rsid w:val="006C13BA"/>
    <w:rsid w:val="006C1AC1"/>
    <w:rsid w:val="006C1EA8"/>
    <w:rsid w:val="006C20DC"/>
    <w:rsid w:val="006C30D1"/>
    <w:rsid w:val="006C3514"/>
    <w:rsid w:val="006C3C8B"/>
    <w:rsid w:val="006C3DE6"/>
    <w:rsid w:val="006C41E6"/>
    <w:rsid w:val="006C495D"/>
    <w:rsid w:val="006C5381"/>
    <w:rsid w:val="006C5735"/>
    <w:rsid w:val="006C5C77"/>
    <w:rsid w:val="006CAA3F"/>
    <w:rsid w:val="006D0083"/>
    <w:rsid w:val="006D05A6"/>
    <w:rsid w:val="006D0643"/>
    <w:rsid w:val="006D143C"/>
    <w:rsid w:val="006D1A1F"/>
    <w:rsid w:val="006D253B"/>
    <w:rsid w:val="006D29BB"/>
    <w:rsid w:val="006D3402"/>
    <w:rsid w:val="006D4E67"/>
    <w:rsid w:val="006D519E"/>
    <w:rsid w:val="006D538E"/>
    <w:rsid w:val="006D56EE"/>
    <w:rsid w:val="006D63C1"/>
    <w:rsid w:val="006D652C"/>
    <w:rsid w:val="006D679E"/>
    <w:rsid w:val="006D6FE9"/>
    <w:rsid w:val="006D7A99"/>
    <w:rsid w:val="006D7DB0"/>
    <w:rsid w:val="006E0111"/>
    <w:rsid w:val="006E02DD"/>
    <w:rsid w:val="006E1337"/>
    <w:rsid w:val="006E1676"/>
    <w:rsid w:val="006E572F"/>
    <w:rsid w:val="006E629B"/>
    <w:rsid w:val="006E71FA"/>
    <w:rsid w:val="006E7239"/>
    <w:rsid w:val="006E7820"/>
    <w:rsid w:val="006F0A0B"/>
    <w:rsid w:val="006F13A1"/>
    <w:rsid w:val="006F215E"/>
    <w:rsid w:val="006F2448"/>
    <w:rsid w:val="006F3E44"/>
    <w:rsid w:val="006F40D4"/>
    <w:rsid w:val="006F5B4A"/>
    <w:rsid w:val="006F6D93"/>
    <w:rsid w:val="006F764B"/>
    <w:rsid w:val="0070002B"/>
    <w:rsid w:val="00700E88"/>
    <w:rsid w:val="007011F3"/>
    <w:rsid w:val="00701ACC"/>
    <w:rsid w:val="0070231A"/>
    <w:rsid w:val="00702DCD"/>
    <w:rsid w:val="00702F16"/>
    <w:rsid w:val="0070381F"/>
    <w:rsid w:val="007042E3"/>
    <w:rsid w:val="00704542"/>
    <w:rsid w:val="00705659"/>
    <w:rsid w:val="00705BE1"/>
    <w:rsid w:val="0070699A"/>
    <w:rsid w:val="0070726D"/>
    <w:rsid w:val="00707FE7"/>
    <w:rsid w:val="007107CA"/>
    <w:rsid w:val="0071114E"/>
    <w:rsid w:val="007119DC"/>
    <w:rsid w:val="00711C93"/>
    <w:rsid w:val="007122D0"/>
    <w:rsid w:val="00712D0C"/>
    <w:rsid w:val="00712DB4"/>
    <w:rsid w:val="0071333C"/>
    <w:rsid w:val="0071384E"/>
    <w:rsid w:val="00713C77"/>
    <w:rsid w:val="007140A9"/>
    <w:rsid w:val="00715BD2"/>
    <w:rsid w:val="00715D6A"/>
    <w:rsid w:val="007167A6"/>
    <w:rsid w:val="00716D6D"/>
    <w:rsid w:val="00716E19"/>
    <w:rsid w:val="00717823"/>
    <w:rsid w:val="00717E2C"/>
    <w:rsid w:val="007208BA"/>
    <w:rsid w:val="00720948"/>
    <w:rsid w:val="00720B14"/>
    <w:rsid w:val="00721194"/>
    <w:rsid w:val="00721649"/>
    <w:rsid w:val="00721D71"/>
    <w:rsid w:val="00723C82"/>
    <w:rsid w:val="00723CEF"/>
    <w:rsid w:val="007249B7"/>
    <w:rsid w:val="00726736"/>
    <w:rsid w:val="00727637"/>
    <w:rsid w:val="007300C8"/>
    <w:rsid w:val="007300CB"/>
    <w:rsid w:val="0073086F"/>
    <w:rsid w:val="00730F48"/>
    <w:rsid w:val="00731666"/>
    <w:rsid w:val="007322FB"/>
    <w:rsid w:val="00732A1D"/>
    <w:rsid w:val="00732AD1"/>
    <w:rsid w:val="0073327A"/>
    <w:rsid w:val="00733289"/>
    <w:rsid w:val="00733940"/>
    <w:rsid w:val="0073424A"/>
    <w:rsid w:val="00735005"/>
    <w:rsid w:val="00735A45"/>
    <w:rsid w:val="00736111"/>
    <w:rsid w:val="00736DCA"/>
    <w:rsid w:val="00736EC2"/>
    <w:rsid w:val="00737A30"/>
    <w:rsid w:val="00737C63"/>
    <w:rsid w:val="00740355"/>
    <w:rsid w:val="00740534"/>
    <w:rsid w:val="00740ABC"/>
    <w:rsid w:val="00740E50"/>
    <w:rsid w:val="0074200E"/>
    <w:rsid w:val="007436B2"/>
    <w:rsid w:val="0074412F"/>
    <w:rsid w:val="00744FA9"/>
    <w:rsid w:val="007451FD"/>
    <w:rsid w:val="00745202"/>
    <w:rsid w:val="00746474"/>
    <w:rsid w:val="0074649D"/>
    <w:rsid w:val="00746C94"/>
    <w:rsid w:val="00747784"/>
    <w:rsid w:val="00747AB4"/>
    <w:rsid w:val="00751191"/>
    <w:rsid w:val="00752E9F"/>
    <w:rsid w:val="00752FEE"/>
    <w:rsid w:val="0075327C"/>
    <w:rsid w:val="00753BAC"/>
    <w:rsid w:val="00753D0C"/>
    <w:rsid w:val="0075496D"/>
    <w:rsid w:val="00755047"/>
    <w:rsid w:val="007553C1"/>
    <w:rsid w:val="00755C10"/>
    <w:rsid w:val="007572A9"/>
    <w:rsid w:val="00761944"/>
    <w:rsid w:val="00761B00"/>
    <w:rsid w:val="00762972"/>
    <w:rsid w:val="0076325F"/>
    <w:rsid w:val="007643CE"/>
    <w:rsid w:val="007659AC"/>
    <w:rsid w:val="00766291"/>
    <w:rsid w:val="007666FC"/>
    <w:rsid w:val="00767617"/>
    <w:rsid w:val="00767DCF"/>
    <w:rsid w:val="007700BB"/>
    <w:rsid w:val="007710BE"/>
    <w:rsid w:val="0077189F"/>
    <w:rsid w:val="00771988"/>
    <w:rsid w:val="00771A8B"/>
    <w:rsid w:val="0077279C"/>
    <w:rsid w:val="007740EE"/>
    <w:rsid w:val="007765D5"/>
    <w:rsid w:val="00776848"/>
    <w:rsid w:val="00777402"/>
    <w:rsid w:val="007812AA"/>
    <w:rsid w:val="0078196D"/>
    <w:rsid w:val="0078201A"/>
    <w:rsid w:val="00783751"/>
    <w:rsid w:val="00783D90"/>
    <w:rsid w:val="007843AD"/>
    <w:rsid w:val="00784694"/>
    <w:rsid w:val="00784E46"/>
    <w:rsid w:val="0078500E"/>
    <w:rsid w:val="007853F7"/>
    <w:rsid w:val="0078578F"/>
    <w:rsid w:val="00785BA7"/>
    <w:rsid w:val="00786C61"/>
    <w:rsid w:val="00787D53"/>
    <w:rsid w:val="00790EE4"/>
    <w:rsid w:val="00790FB1"/>
    <w:rsid w:val="0079282F"/>
    <w:rsid w:val="00792A3F"/>
    <w:rsid w:val="00793829"/>
    <w:rsid w:val="00793EA8"/>
    <w:rsid w:val="00793F47"/>
    <w:rsid w:val="00795A0B"/>
    <w:rsid w:val="007966CC"/>
    <w:rsid w:val="007967EB"/>
    <w:rsid w:val="007A04DA"/>
    <w:rsid w:val="007A0FC7"/>
    <w:rsid w:val="007A2787"/>
    <w:rsid w:val="007A2FC0"/>
    <w:rsid w:val="007A368B"/>
    <w:rsid w:val="007A3C69"/>
    <w:rsid w:val="007A5BB9"/>
    <w:rsid w:val="007A5CDE"/>
    <w:rsid w:val="007A63E1"/>
    <w:rsid w:val="007A7247"/>
    <w:rsid w:val="007A7BED"/>
    <w:rsid w:val="007A7EBD"/>
    <w:rsid w:val="007A7F99"/>
    <w:rsid w:val="007B0655"/>
    <w:rsid w:val="007B0894"/>
    <w:rsid w:val="007B0D5A"/>
    <w:rsid w:val="007B23C4"/>
    <w:rsid w:val="007B2485"/>
    <w:rsid w:val="007B24C5"/>
    <w:rsid w:val="007B2D9E"/>
    <w:rsid w:val="007B334A"/>
    <w:rsid w:val="007B3E95"/>
    <w:rsid w:val="007B4933"/>
    <w:rsid w:val="007B5061"/>
    <w:rsid w:val="007B53E3"/>
    <w:rsid w:val="007B6395"/>
    <w:rsid w:val="007B6405"/>
    <w:rsid w:val="007B6672"/>
    <w:rsid w:val="007B7BD5"/>
    <w:rsid w:val="007C1779"/>
    <w:rsid w:val="007C239F"/>
    <w:rsid w:val="007C27D2"/>
    <w:rsid w:val="007C2D0C"/>
    <w:rsid w:val="007C3B80"/>
    <w:rsid w:val="007C3F0E"/>
    <w:rsid w:val="007C45C7"/>
    <w:rsid w:val="007C4BE6"/>
    <w:rsid w:val="007C5E3D"/>
    <w:rsid w:val="007C659B"/>
    <w:rsid w:val="007C65DA"/>
    <w:rsid w:val="007C77BC"/>
    <w:rsid w:val="007C791B"/>
    <w:rsid w:val="007C7E8D"/>
    <w:rsid w:val="007D0269"/>
    <w:rsid w:val="007D0274"/>
    <w:rsid w:val="007D05BB"/>
    <w:rsid w:val="007D1136"/>
    <w:rsid w:val="007D2021"/>
    <w:rsid w:val="007D22B3"/>
    <w:rsid w:val="007D2474"/>
    <w:rsid w:val="007D2B41"/>
    <w:rsid w:val="007D45EE"/>
    <w:rsid w:val="007D5298"/>
    <w:rsid w:val="007D674B"/>
    <w:rsid w:val="007D6BAF"/>
    <w:rsid w:val="007D6E07"/>
    <w:rsid w:val="007D74C0"/>
    <w:rsid w:val="007E0014"/>
    <w:rsid w:val="007E06A3"/>
    <w:rsid w:val="007E0A85"/>
    <w:rsid w:val="007E0F91"/>
    <w:rsid w:val="007E1013"/>
    <w:rsid w:val="007E1020"/>
    <w:rsid w:val="007E198A"/>
    <w:rsid w:val="007E3B47"/>
    <w:rsid w:val="007E4D91"/>
    <w:rsid w:val="007E518E"/>
    <w:rsid w:val="007E55EA"/>
    <w:rsid w:val="007E76BB"/>
    <w:rsid w:val="007E7747"/>
    <w:rsid w:val="007E7EAC"/>
    <w:rsid w:val="007F0D8F"/>
    <w:rsid w:val="007F0F06"/>
    <w:rsid w:val="007F11F6"/>
    <w:rsid w:val="007F2EA4"/>
    <w:rsid w:val="007F33E9"/>
    <w:rsid w:val="007F692B"/>
    <w:rsid w:val="007F750C"/>
    <w:rsid w:val="007F75C5"/>
    <w:rsid w:val="007F7D86"/>
    <w:rsid w:val="00800A4D"/>
    <w:rsid w:val="0080130E"/>
    <w:rsid w:val="00801DF3"/>
    <w:rsid w:val="0080279D"/>
    <w:rsid w:val="00802A56"/>
    <w:rsid w:val="00805319"/>
    <w:rsid w:val="00805780"/>
    <w:rsid w:val="008060B6"/>
    <w:rsid w:val="00806315"/>
    <w:rsid w:val="00806BDD"/>
    <w:rsid w:val="00806C23"/>
    <w:rsid w:val="00806CBD"/>
    <w:rsid w:val="0080711F"/>
    <w:rsid w:val="00807155"/>
    <w:rsid w:val="00807507"/>
    <w:rsid w:val="00807C55"/>
    <w:rsid w:val="00810EE4"/>
    <w:rsid w:val="00812108"/>
    <w:rsid w:val="00812589"/>
    <w:rsid w:val="008128B8"/>
    <w:rsid w:val="00812EE8"/>
    <w:rsid w:val="00813002"/>
    <w:rsid w:val="008132F8"/>
    <w:rsid w:val="0081493B"/>
    <w:rsid w:val="00814D86"/>
    <w:rsid w:val="0081553B"/>
    <w:rsid w:val="00815603"/>
    <w:rsid w:val="00815720"/>
    <w:rsid w:val="0081607E"/>
    <w:rsid w:val="008165D0"/>
    <w:rsid w:val="008169AE"/>
    <w:rsid w:val="00816A15"/>
    <w:rsid w:val="00816A2D"/>
    <w:rsid w:val="00816FD4"/>
    <w:rsid w:val="00817474"/>
    <w:rsid w:val="00821D1F"/>
    <w:rsid w:val="008223A7"/>
    <w:rsid w:val="008226AA"/>
    <w:rsid w:val="008229FC"/>
    <w:rsid w:val="00822B7C"/>
    <w:rsid w:val="008235F9"/>
    <w:rsid w:val="00823B7B"/>
    <w:rsid w:val="0082433B"/>
    <w:rsid w:val="00824AD1"/>
    <w:rsid w:val="00824BEF"/>
    <w:rsid w:val="00824D08"/>
    <w:rsid w:val="00825D9A"/>
    <w:rsid w:val="00827650"/>
    <w:rsid w:val="008277ED"/>
    <w:rsid w:val="00827AC0"/>
    <w:rsid w:val="00827DA5"/>
    <w:rsid w:val="0083033F"/>
    <w:rsid w:val="00830F9B"/>
    <w:rsid w:val="00830FCA"/>
    <w:rsid w:val="00831495"/>
    <w:rsid w:val="00831940"/>
    <w:rsid w:val="00831D76"/>
    <w:rsid w:val="00831F63"/>
    <w:rsid w:val="00832315"/>
    <w:rsid w:val="00832F59"/>
    <w:rsid w:val="008342EB"/>
    <w:rsid w:val="00834866"/>
    <w:rsid w:val="00836859"/>
    <w:rsid w:val="008368D3"/>
    <w:rsid w:val="00836BB2"/>
    <w:rsid w:val="00836ECA"/>
    <w:rsid w:val="008379CC"/>
    <w:rsid w:val="00842413"/>
    <w:rsid w:val="00842D11"/>
    <w:rsid w:val="008447A9"/>
    <w:rsid w:val="00846249"/>
    <w:rsid w:val="008465F0"/>
    <w:rsid w:val="00846C6D"/>
    <w:rsid w:val="008474A2"/>
    <w:rsid w:val="008479B9"/>
    <w:rsid w:val="00850BB6"/>
    <w:rsid w:val="008513EC"/>
    <w:rsid w:val="00851750"/>
    <w:rsid w:val="008521BD"/>
    <w:rsid w:val="00852580"/>
    <w:rsid w:val="008543B2"/>
    <w:rsid w:val="00854B56"/>
    <w:rsid w:val="00855994"/>
    <w:rsid w:val="0085638E"/>
    <w:rsid w:val="0086239E"/>
    <w:rsid w:val="0086247D"/>
    <w:rsid w:val="00863B02"/>
    <w:rsid w:val="00863B45"/>
    <w:rsid w:val="00863E24"/>
    <w:rsid w:val="00864166"/>
    <w:rsid w:val="00864D3E"/>
    <w:rsid w:val="0086500B"/>
    <w:rsid w:val="00865521"/>
    <w:rsid w:val="0086560A"/>
    <w:rsid w:val="00866060"/>
    <w:rsid w:val="0086656C"/>
    <w:rsid w:val="00866D8E"/>
    <w:rsid w:val="00867960"/>
    <w:rsid w:val="00867EEA"/>
    <w:rsid w:val="0087002A"/>
    <w:rsid w:val="00871ADD"/>
    <w:rsid w:val="008720B6"/>
    <w:rsid w:val="0087216E"/>
    <w:rsid w:val="008726C3"/>
    <w:rsid w:val="00873B38"/>
    <w:rsid w:val="008743AE"/>
    <w:rsid w:val="00874541"/>
    <w:rsid w:val="008752DA"/>
    <w:rsid w:val="008753D8"/>
    <w:rsid w:val="00875461"/>
    <w:rsid w:val="008756DA"/>
    <w:rsid w:val="0087657E"/>
    <w:rsid w:val="008766BE"/>
    <w:rsid w:val="0087672A"/>
    <w:rsid w:val="0087678E"/>
    <w:rsid w:val="00876FCD"/>
    <w:rsid w:val="008778D4"/>
    <w:rsid w:val="0088010A"/>
    <w:rsid w:val="008819DD"/>
    <w:rsid w:val="00882967"/>
    <w:rsid w:val="00882C67"/>
    <w:rsid w:val="00882EF8"/>
    <w:rsid w:val="008834D5"/>
    <w:rsid w:val="00883A1A"/>
    <w:rsid w:val="00884B96"/>
    <w:rsid w:val="00886646"/>
    <w:rsid w:val="008873DB"/>
    <w:rsid w:val="008875DE"/>
    <w:rsid w:val="00891F0E"/>
    <w:rsid w:val="008922E0"/>
    <w:rsid w:val="008931BB"/>
    <w:rsid w:val="00893AED"/>
    <w:rsid w:val="008961C4"/>
    <w:rsid w:val="008963C5"/>
    <w:rsid w:val="008964A7"/>
    <w:rsid w:val="00896C32"/>
    <w:rsid w:val="008A07E2"/>
    <w:rsid w:val="008A1D40"/>
    <w:rsid w:val="008A223E"/>
    <w:rsid w:val="008A3DF8"/>
    <w:rsid w:val="008A40F0"/>
    <w:rsid w:val="008A46F4"/>
    <w:rsid w:val="008A52FD"/>
    <w:rsid w:val="008A5DAB"/>
    <w:rsid w:val="008A5EED"/>
    <w:rsid w:val="008A62F0"/>
    <w:rsid w:val="008A6614"/>
    <w:rsid w:val="008A69AB"/>
    <w:rsid w:val="008A6A1D"/>
    <w:rsid w:val="008B025E"/>
    <w:rsid w:val="008B06B9"/>
    <w:rsid w:val="008B06D5"/>
    <w:rsid w:val="008B2A8E"/>
    <w:rsid w:val="008B4CE6"/>
    <w:rsid w:val="008B563B"/>
    <w:rsid w:val="008B6068"/>
    <w:rsid w:val="008B7237"/>
    <w:rsid w:val="008B749C"/>
    <w:rsid w:val="008C0BA0"/>
    <w:rsid w:val="008C1A85"/>
    <w:rsid w:val="008C1C77"/>
    <w:rsid w:val="008C2061"/>
    <w:rsid w:val="008C2198"/>
    <w:rsid w:val="008C2892"/>
    <w:rsid w:val="008C2B1B"/>
    <w:rsid w:val="008C2E67"/>
    <w:rsid w:val="008C2F80"/>
    <w:rsid w:val="008C39FA"/>
    <w:rsid w:val="008C3FA9"/>
    <w:rsid w:val="008C4AA8"/>
    <w:rsid w:val="008C4C53"/>
    <w:rsid w:val="008C4FF3"/>
    <w:rsid w:val="008C7D85"/>
    <w:rsid w:val="008C7EAE"/>
    <w:rsid w:val="008D0709"/>
    <w:rsid w:val="008D08FE"/>
    <w:rsid w:val="008D4636"/>
    <w:rsid w:val="008D4C5D"/>
    <w:rsid w:val="008D4ED6"/>
    <w:rsid w:val="008D5210"/>
    <w:rsid w:val="008D5CF1"/>
    <w:rsid w:val="008D651F"/>
    <w:rsid w:val="008D7C95"/>
    <w:rsid w:val="008E01EA"/>
    <w:rsid w:val="008E0249"/>
    <w:rsid w:val="008E0581"/>
    <w:rsid w:val="008E11F3"/>
    <w:rsid w:val="008E129B"/>
    <w:rsid w:val="008E13E7"/>
    <w:rsid w:val="008E15F9"/>
    <w:rsid w:val="008E18D3"/>
    <w:rsid w:val="008E1F4C"/>
    <w:rsid w:val="008E1F4E"/>
    <w:rsid w:val="008E2642"/>
    <w:rsid w:val="008E335E"/>
    <w:rsid w:val="008E3EDB"/>
    <w:rsid w:val="008E530C"/>
    <w:rsid w:val="008E59A1"/>
    <w:rsid w:val="008E662F"/>
    <w:rsid w:val="008E6B89"/>
    <w:rsid w:val="008E7215"/>
    <w:rsid w:val="008E722D"/>
    <w:rsid w:val="008F157B"/>
    <w:rsid w:val="008F2FCE"/>
    <w:rsid w:val="008F423A"/>
    <w:rsid w:val="008F42EB"/>
    <w:rsid w:val="008F4361"/>
    <w:rsid w:val="008F6AFA"/>
    <w:rsid w:val="008F6C6C"/>
    <w:rsid w:val="008F7427"/>
    <w:rsid w:val="009001D2"/>
    <w:rsid w:val="009003A8"/>
    <w:rsid w:val="00900470"/>
    <w:rsid w:val="0090160B"/>
    <w:rsid w:val="00901D9F"/>
    <w:rsid w:val="009024BC"/>
    <w:rsid w:val="009027D5"/>
    <w:rsid w:val="00904A22"/>
    <w:rsid w:val="0090502D"/>
    <w:rsid w:val="0090565C"/>
    <w:rsid w:val="00906659"/>
    <w:rsid w:val="00907288"/>
    <w:rsid w:val="00907398"/>
    <w:rsid w:val="00910137"/>
    <w:rsid w:val="009103A3"/>
    <w:rsid w:val="00910CE2"/>
    <w:rsid w:val="00911C56"/>
    <w:rsid w:val="00911D6B"/>
    <w:rsid w:val="00911F6A"/>
    <w:rsid w:val="009130BE"/>
    <w:rsid w:val="009135B9"/>
    <w:rsid w:val="00914427"/>
    <w:rsid w:val="00914962"/>
    <w:rsid w:val="00914F4A"/>
    <w:rsid w:val="009150EF"/>
    <w:rsid w:val="00915C4F"/>
    <w:rsid w:val="00915E20"/>
    <w:rsid w:val="00916686"/>
    <w:rsid w:val="00916DBB"/>
    <w:rsid w:val="00916E50"/>
    <w:rsid w:val="009177CC"/>
    <w:rsid w:val="00917BC1"/>
    <w:rsid w:val="009221E1"/>
    <w:rsid w:val="0092243B"/>
    <w:rsid w:val="00922554"/>
    <w:rsid w:val="00922B2D"/>
    <w:rsid w:val="00923ADD"/>
    <w:rsid w:val="0092742A"/>
    <w:rsid w:val="00927497"/>
    <w:rsid w:val="00930284"/>
    <w:rsid w:val="00930336"/>
    <w:rsid w:val="0093057F"/>
    <w:rsid w:val="00931EDC"/>
    <w:rsid w:val="0093298D"/>
    <w:rsid w:val="00933290"/>
    <w:rsid w:val="00933946"/>
    <w:rsid w:val="00934BF9"/>
    <w:rsid w:val="00935461"/>
    <w:rsid w:val="00935F7A"/>
    <w:rsid w:val="00940B92"/>
    <w:rsid w:val="00941D0D"/>
    <w:rsid w:val="00941E30"/>
    <w:rsid w:val="00942F46"/>
    <w:rsid w:val="009431F5"/>
    <w:rsid w:val="0094404F"/>
    <w:rsid w:val="00946151"/>
    <w:rsid w:val="009464D0"/>
    <w:rsid w:val="00946D00"/>
    <w:rsid w:val="009477EA"/>
    <w:rsid w:val="00947C09"/>
    <w:rsid w:val="00947D49"/>
    <w:rsid w:val="009505BE"/>
    <w:rsid w:val="0095081D"/>
    <w:rsid w:val="00951409"/>
    <w:rsid w:val="009515B8"/>
    <w:rsid w:val="0095460B"/>
    <w:rsid w:val="00955071"/>
    <w:rsid w:val="00956177"/>
    <w:rsid w:val="009571B7"/>
    <w:rsid w:val="009603C1"/>
    <w:rsid w:val="00960AD9"/>
    <w:rsid w:val="009610AC"/>
    <w:rsid w:val="00961919"/>
    <w:rsid w:val="0096246A"/>
    <w:rsid w:val="00963623"/>
    <w:rsid w:val="00964571"/>
    <w:rsid w:val="00964CBC"/>
    <w:rsid w:val="0096534B"/>
    <w:rsid w:val="00965412"/>
    <w:rsid w:val="00965D12"/>
    <w:rsid w:val="0096630A"/>
    <w:rsid w:val="00967571"/>
    <w:rsid w:val="009678AE"/>
    <w:rsid w:val="00970246"/>
    <w:rsid w:val="009705D8"/>
    <w:rsid w:val="00970731"/>
    <w:rsid w:val="00970833"/>
    <w:rsid w:val="00970C1B"/>
    <w:rsid w:val="00971D59"/>
    <w:rsid w:val="00971F36"/>
    <w:rsid w:val="00972557"/>
    <w:rsid w:val="00972ECD"/>
    <w:rsid w:val="00973D94"/>
    <w:rsid w:val="009749A7"/>
    <w:rsid w:val="00974C9A"/>
    <w:rsid w:val="00974DD9"/>
    <w:rsid w:val="00975D1F"/>
    <w:rsid w:val="00977852"/>
    <w:rsid w:val="0098005C"/>
    <w:rsid w:val="00980D98"/>
    <w:rsid w:val="00980EF2"/>
    <w:rsid w:val="00981307"/>
    <w:rsid w:val="00981B6C"/>
    <w:rsid w:val="00981C20"/>
    <w:rsid w:val="00983BB2"/>
    <w:rsid w:val="00983C93"/>
    <w:rsid w:val="009848C5"/>
    <w:rsid w:val="009858AF"/>
    <w:rsid w:val="00986A4D"/>
    <w:rsid w:val="009877E8"/>
    <w:rsid w:val="00991B5D"/>
    <w:rsid w:val="00992F32"/>
    <w:rsid w:val="009940F2"/>
    <w:rsid w:val="00995DDC"/>
    <w:rsid w:val="00996709"/>
    <w:rsid w:val="00996887"/>
    <w:rsid w:val="00996A46"/>
    <w:rsid w:val="00996DFD"/>
    <w:rsid w:val="00997522"/>
    <w:rsid w:val="009A1B7C"/>
    <w:rsid w:val="009A2CE6"/>
    <w:rsid w:val="009A404F"/>
    <w:rsid w:val="009A5821"/>
    <w:rsid w:val="009A5FE1"/>
    <w:rsid w:val="009A614B"/>
    <w:rsid w:val="009A6B1B"/>
    <w:rsid w:val="009A6D45"/>
    <w:rsid w:val="009A73DC"/>
    <w:rsid w:val="009A745E"/>
    <w:rsid w:val="009A78C0"/>
    <w:rsid w:val="009B03BD"/>
    <w:rsid w:val="009B1475"/>
    <w:rsid w:val="009B2D88"/>
    <w:rsid w:val="009B2F75"/>
    <w:rsid w:val="009B2FAC"/>
    <w:rsid w:val="009B3236"/>
    <w:rsid w:val="009B3570"/>
    <w:rsid w:val="009B365E"/>
    <w:rsid w:val="009B56C9"/>
    <w:rsid w:val="009B6DB1"/>
    <w:rsid w:val="009B72A0"/>
    <w:rsid w:val="009B72C5"/>
    <w:rsid w:val="009B76E7"/>
    <w:rsid w:val="009B7F56"/>
    <w:rsid w:val="009C1114"/>
    <w:rsid w:val="009C1D04"/>
    <w:rsid w:val="009C26BA"/>
    <w:rsid w:val="009C2A95"/>
    <w:rsid w:val="009C36E1"/>
    <w:rsid w:val="009C381F"/>
    <w:rsid w:val="009C3B34"/>
    <w:rsid w:val="009C41F8"/>
    <w:rsid w:val="009C4262"/>
    <w:rsid w:val="009C51C9"/>
    <w:rsid w:val="009C543D"/>
    <w:rsid w:val="009C5F4F"/>
    <w:rsid w:val="009C61D0"/>
    <w:rsid w:val="009C756E"/>
    <w:rsid w:val="009C7710"/>
    <w:rsid w:val="009C7AC6"/>
    <w:rsid w:val="009D0309"/>
    <w:rsid w:val="009D0329"/>
    <w:rsid w:val="009D1593"/>
    <w:rsid w:val="009D1E25"/>
    <w:rsid w:val="009D2A37"/>
    <w:rsid w:val="009D2B6D"/>
    <w:rsid w:val="009D3A12"/>
    <w:rsid w:val="009D432F"/>
    <w:rsid w:val="009D4938"/>
    <w:rsid w:val="009D4C06"/>
    <w:rsid w:val="009D4CC5"/>
    <w:rsid w:val="009D6056"/>
    <w:rsid w:val="009D63E7"/>
    <w:rsid w:val="009D6407"/>
    <w:rsid w:val="009D74BE"/>
    <w:rsid w:val="009D7597"/>
    <w:rsid w:val="009D772A"/>
    <w:rsid w:val="009D787E"/>
    <w:rsid w:val="009E0F64"/>
    <w:rsid w:val="009E16AA"/>
    <w:rsid w:val="009E20FA"/>
    <w:rsid w:val="009E2BF2"/>
    <w:rsid w:val="009E33A0"/>
    <w:rsid w:val="009E37A5"/>
    <w:rsid w:val="009E3CE3"/>
    <w:rsid w:val="009E45C7"/>
    <w:rsid w:val="009E606F"/>
    <w:rsid w:val="009E77C6"/>
    <w:rsid w:val="009E7D89"/>
    <w:rsid w:val="009E7EFF"/>
    <w:rsid w:val="009F08DB"/>
    <w:rsid w:val="009F08F6"/>
    <w:rsid w:val="009F15BA"/>
    <w:rsid w:val="009F4172"/>
    <w:rsid w:val="009F4845"/>
    <w:rsid w:val="009F4B5C"/>
    <w:rsid w:val="009F5181"/>
    <w:rsid w:val="009F6D12"/>
    <w:rsid w:val="009F72F2"/>
    <w:rsid w:val="009F73AA"/>
    <w:rsid w:val="009F7C05"/>
    <w:rsid w:val="00A009DD"/>
    <w:rsid w:val="00A01A0F"/>
    <w:rsid w:val="00A01EF6"/>
    <w:rsid w:val="00A01FC4"/>
    <w:rsid w:val="00A02248"/>
    <w:rsid w:val="00A026BF"/>
    <w:rsid w:val="00A03DBA"/>
    <w:rsid w:val="00A04B84"/>
    <w:rsid w:val="00A05E10"/>
    <w:rsid w:val="00A05F16"/>
    <w:rsid w:val="00A06DE3"/>
    <w:rsid w:val="00A0756C"/>
    <w:rsid w:val="00A10099"/>
    <w:rsid w:val="00A103DC"/>
    <w:rsid w:val="00A10913"/>
    <w:rsid w:val="00A10EFE"/>
    <w:rsid w:val="00A129F9"/>
    <w:rsid w:val="00A137E0"/>
    <w:rsid w:val="00A13EEC"/>
    <w:rsid w:val="00A16AD1"/>
    <w:rsid w:val="00A171F5"/>
    <w:rsid w:val="00A17223"/>
    <w:rsid w:val="00A17656"/>
    <w:rsid w:val="00A1781B"/>
    <w:rsid w:val="00A17BBA"/>
    <w:rsid w:val="00A20652"/>
    <w:rsid w:val="00A21D6A"/>
    <w:rsid w:val="00A221B4"/>
    <w:rsid w:val="00A223D9"/>
    <w:rsid w:val="00A237FD"/>
    <w:rsid w:val="00A24BE3"/>
    <w:rsid w:val="00A24D38"/>
    <w:rsid w:val="00A25F0B"/>
    <w:rsid w:val="00A26550"/>
    <w:rsid w:val="00A279DB"/>
    <w:rsid w:val="00A27F0B"/>
    <w:rsid w:val="00A314FB"/>
    <w:rsid w:val="00A31A47"/>
    <w:rsid w:val="00A3316E"/>
    <w:rsid w:val="00A33BB0"/>
    <w:rsid w:val="00A33ED6"/>
    <w:rsid w:val="00A35248"/>
    <w:rsid w:val="00A356CC"/>
    <w:rsid w:val="00A36DEC"/>
    <w:rsid w:val="00A372A6"/>
    <w:rsid w:val="00A37792"/>
    <w:rsid w:val="00A4035E"/>
    <w:rsid w:val="00A40459"/>
    <w:rsid w:val="00A40B36"/>
    <w:rsid w:val="00A415C1"/>
    <w:rsid w:val="00A422A1"/>
    <w:rsid w:val="00A424C2"/>
    <w:rsid w:val="00A42B5A"/>
    <w:rsid w:val="00A4393B"/>
    <w:rsid w:val="00A4491B"/>
    <w:rsid w:val="00A465AA"/>
    <w:rsid w:val="00A46726"/>
    <w:rsid w:val="00A47405"/>
    <w:rsid w:val="00A51D81"/>
    <w:rsid w:val="00A5213B"/>
    <w:rsid w:val="00A5239D"/>
    <w:rsid w:val="00A52680"/>
    <w:rsid w:val="00A52B4F"/>
    <w:rsid w:val="00A53739"/>
    <w:rsid w:val="00A53AD4"/>
    <w:rsid w:val="00A53D46"/>
    <w:rsid w:val="00A54033"/>
    <w:rsid w:val="00A54173"/>
    <w:rsid w:val="00A54FA0"/>
    <w:rsid w:val="00A568B6"/>
    <w:rsid w:val="00A569A1"/>
    <w:rsid w:val="00A57DBF"/>
    <w:rsid w:val="00A60181"/>
    <w:rsid w:val="00A61A53"/>
    <w:rsid w:val="00A627B7"/>
    <w:rsid w:val="00A63B3A"/>
    <w:rsid w:val="00A642B2"/>
    <w:rsid w:val="00A66638"/>
    <w:rsid w:val="00A668B1"/>
    <w:rsid w:val="00A66BAA"/>
    <w:rsid w:val="00A6723F"/>
    <w:rsid w:val="00A6733A"/>
    <w:rsid w:val="00A6757C"/>
    <w:rsid w:val="00A676A0"/>
    <w:rsid w:val="00A67733"/>
    <w:rsid w:val="00A67B3A"/>
    <w:rsid w:val="00A71471"/>
    <w:rsid w:val="00A71C33"/>
    <w:rsid w:val="00A71CC3"/>
    <w:rsid w:val="00A726BE"/>
    <w:rsid w:val="00A72A3E"/>
    <w:rsid w:val="00A72D5B"/>
    <w:rsid w:val="00A73B29"/>
    <w:rsid w:val="00A73F01"/>
    <w:rsid w:val="00A74156"/>
    <w:rsid w:val="00A75430"/>
    <w:rsid w:val="00A76579"/>
    <w:rsid w:val="00A765AC"/>
    <w:rsid w:val="00A76CB5"/>
    <w:rsid w:val="00A774A7"/>
    <w:rsid w:val="00A804CB"/>
    <w:rsid w:val="00A804E2"/>
    <w:rsid w:val="00A8203F"/>
    <w:rsid w:val="00A82434"/>
    <w:rsid w:val="00A833C9"/>
    <w:rsid w:val="00A83C37"/>
    <w:rsid w:val="00A855A0"/>
    <w:rsid w:val="00A873DE"/>
    <w:rsid w:val="00A8794C"/>
    <w:rsid w:val="00A90D09"/>
    <w:rsid w:val="00A91A48"/>
    <w:rsid w:val="00A91C04"/>
    <w:rsid w:val="00A93A7E"/>
    <w:rsid w:val="00A940D3"/>
    <w:rsid w:val="00A94207"/>
    <w:rsid w:val="00A947E4"/>
    <w:rsid w:val="00A94EC1"/>
    <w:rsid w:val="00A96B21"/>
    <w:rsid w:val="00A96CA8"/>
    <w:rsid w:val="00A97254"/>
    <w:rsid w:val="00A97930"/>
    <w:rsid w:val="00AA1AB2"/>
    <w:rsid w:val="00AA1B88"/>
    <w:rsid w:val="00AA2A43"/>
    <w:rsid w:val="00AA2B95"/>
    <w:rsid w:val="00AA336B"/>
    <w:rsid w:val="00AA33E5"/>
    <w:rsid w:val="00AA344F"/>
    <w:rsid w:val="00AA3525"/>
    <w:rsid w:val="00AA3540"/>
    <w:rsid w:val="00AA3807"/>
    <w:rsid w:val="00AA3959"/>
    <w:rsid w:val="00AA3CE5"/>
    <w:rsid w:val="00AA4288"/>
    <w:rsid w:val="00AA5391"/>
    <w:rsid w:val="00AA6C0D"/>
    <w:rsid w:val="00AA7211"/>
    <w:rsid w:val="00AA7422"/>
    <w:rsid w:val="00AA78C7"/>
    <w:rsid w:val="00AA7960"/>
    <w:rsid w:val="00AB00FF"/>
    <w:rsid w:val="00AB01AD"/>
    <w:rsid w:val="00AB0479"/>
    <w:rsid w:val="00AB0F50"/>
    <w:rsid w:val="00AB0FB7"/>
    <w:rsid w:val="00AB0FF5"/>
    <w:rsid w:val="00AB19C1"/>
    <w:rsid w:val="00AB1BFD"/>
    <w:rsid w:val="00AB2810"/>
    <w:rsid w:val="00AB35B7"/>
    <w:rsid w:val="00AB3A5D"/>
    <w:rsid w:val="00AB3D6C"/>
    <w:rsid w:val="00AB4A2C"/>
    <w:rsid w:val="00AB4A86"/>
    <w:rsid w:val="00AB5716"/>
    <w:rsid w:val="00AB5B52"/>
    <w:rsid w:val="00AB6665"/>
    <w:rsid w:val="00AB6ECD"/>
    <w:rsid w:val="00AB7AE4"/>
    <w:rsid w:val="00AC0064"/>
    <w:rsid w:val="00AC01A3"/>
    <w:rsid w:val="00AC03CF"/>
    <w:rsid w:val="00AC0B18"/>
    <w:rsid w:val="00AC17CB"/>
    <w:rsid w:val="00AC276F"/>
    <w:rsid w:val="00AC2F2A"/>
    <w:rsid w:val="00AC313A"/>
    <w:rsid w:val="00AC3431"/>
    <w:rsid w:val="00AC3651"/>
    <w:rsid w:val="00AC641E"/>
    <w:rsid w:val="00AC6E09"/>
    <w:rsid w:val="00AC744B"/>
    <w:rsid w:val="00AC79FC"/>
    <w:rsid w:val="00AC7C77"/>
    <w:rsid w:val="00AD0285"/>
    <w:rsid w:val="00AD1032"/>
    <w:rsid w:val="00AD2750"/>
    <w:rsid w:val="00AD2B87"/>
    <w:rsid w:val="00AD3B27"/>
    <w:rsid w:val="00AD3EA1"/>
    <w:rsid w:val="00AD4023"/>
    <w:rsid w:val="00AD48AD"/>
    <w:rsid w:val="00AD4C0F"/>
    <w:rsid w:val="00AD5523"/>
    <w:rsid w:val="00AD78B4"/>
    <w:rsid w:val="00AE037C"/>
    <w:rsid w:val="00AE0484"/>
    <w:rsid w:val="00AE118C"/>
    <w:rsid w:val="00AE196C"/>
    <w:rsid w:val="00AE1A95"/>
    <w:rsid w:val="00AE1EB9"/>
    <w:rsid w:val="00AE1F11"/>
    <w:rsid w:val="00AE38F2"/>
    <w:rsid w:val="00AE3A8F"/>
    <w:rsid w:val="00AE3D75"/>
    <w:rsid w:val="00AE48D6"/>
    <w:rsid w:val="00AE49A1"/>
    <w:rsid w:val="00AE6667"/>
    <w:rsid w:val="00AE67A4"/>
    <w:rsid w:val="00AE6ED5"/>
    <w:rsid w:val="00AE6FAD"/>
    <w:rsid w:val="00AF0317"/>
    <w:rsid w:val="00AF0AA1"/>
    <w:rsid w:val="00AF1EC2"/>
    <w:rsid w:val="00AF2153"/>
    <w:rsid w:val="00AF28AC"/>
    <w:rsid w:val="00AF29BA"/>
    <w:rsid w:val="00AF3B7A"/>
    <w:rsid w:val="00AF5955"/>
    <w:rsid w:val="00AF6E09"/>
    <w:rsid w:val="00AF7F3A"/>
    <w:rsid w:val="00B0170D"/>
    <w:rsid w:val="00B0220B"/>
    <w:rsid w:val="00B024D4"/>
    <w:rsid w:val="00B026EE"/>
    <w:rsid w:val="00B03F6E"/>
    <w:rsid w:val="00B04350"/>
    <w:rsid w:val="00B04902"/>
    <w:rsid w:val="00B05F59"/>
    <w:rsid w:val="00B06D03"/>
    <w:rsid w:val="00B11833"/>
    <w:rsid w:val="00B11CC8"/>
    <w:rsid w:val="00B12308"/>
    <w:rsid w:val="00B12D76"/>
    <w:rsid w:val="00B130B5"/>
    <w:rsid w:val="00B139DC"/>
    <w:rsid w:val="00B13FB0"/>
    <w:rsid w:val="00B15572"/>
    <w:rsid w:val="00B15611"/>
    <w:rsid w:val="00B1673E"/>
    <w:rsid w:val="00B1748B"/>
    <w:rsid w:val="00B17D72"/>
    <w:rsid w:val="00B20835"/>
    <w:rsid w:val="00B208BF"/>
    <w:rsid w:val="00B21F8F"/>
    <w:rsid w:val="00B22258"/>
    <w:rsid w:val="00B22307"/>
    <w:rsid w:val="00B228AC"/>
    <w:rsid w:val="00B22B28"/>
    <w:rsid w:val="00B22D43"/>
    <w:rsid w:val="00B22F9E"/>
    <w:rsid w:val="00B2333A"/>
    <w:rsid w:val="00B23358"/>
    <w:rsid w:val="00B2497F"/>
    <w:rsid w:val="00B26EEA"/>
    <w:rsid w:val="00B279DB"/>
    <w:rsid w:val="00B30DC2"/>
    <w:rsid w:val="00B31A15"/>
    <w:rsid w:val="00B31F68"/>
    <w:rsid w:val="00B33C17"/>
    <w:rsid w:val="00B33D2A"/>
    <w:rsid w:val="00B34556"/>
    <w:rsid w:val="00B348C3"/>
    <w:rsid w:val="00B34A53"/>
    <w:rsid w:val="00B35DD6"/>
    <w:rsid w:val="00B36239"/>
    <w:rsid w:val="00B36EA9"/>
    <w:rsid w:val="00B37B56"/>
    <w:rsid w:val="00B37ED8"/>
    <w:rsid w:val="00B401D4"/>
    <w:rsid w:val="00B42596"/>
    <w:rsid w:val="00B440DD"/>
    <w:rsid w:val="00B44BBB"/>
    <w:rsid w:val="00B45411"/>
    <w:rsid w:val="00B47289"/>
    <w:rsid w:val="00B478F1"/>
    <w:rsid w:val="00B47A84"/>
    <w:rsid w:val="00B50649"/>
    <w:rsid w:val="00B50674"/>
    <w:rsid w:val="00B51635"/>
    <w:rsid w:val="00B520B6"/>
    <w:rsid w:val="00B53330"/>
    <w:rsid w:val="00B53338"/>
    <w:rsid w:val="00B558CC"/>
    <w:rsid w:val="00B577EE"/>
    <w:rsid w:val="00B57BFB"/>
    <w:rsid w:val="00B57E48"/>
    <w:rsid w:val="00B60858"/>
    <w:rsid w:val="00B608B8"/>
    <w:rsid w:val="00B60915"/>
    <w:rsid w:val="00B60F60"/>
    <w:rsid w:val="00B61DAD"/>
    <w:rsid w:val="00B62995"/>
    <w:rsid w:val="00B639FA"/>
    <w:rsid w:val="00B64A78"/>
    <w:rsid w:val="00B65394"/>
    <w:rsid w:val="00B65947"/>
    <w:rsid w:val="00B65C04"/>
    <w:rsid w:val="00B66104"/>
    <w:rsid w:val="00B6687C"/>
    <w:rsid w:val="00B6688E"/>
    <w:rsid w:val="00B66FE7"/>
    <w:rsid w:val="00B67AF0"/>
    <w:rsid w:val="00B67FE3"/>
    <w:rsid w:val="00B703DB"/>
    <w:rsid w:val="00B705DA"/>
    <w:rsid w:val="00B7061B"/>
    <w:rsid w:val="00B7085B"/>
    <w:rsid w:val="00B70B11"/>
    <w:rsid w:val="00B70D8F"/>
    <w:rsid w:val="00B71215"/>
    <w:rsid w:val="00B7139F"/>
    <w:rsid w:val="00B72940"/>
    <w:rsid w:val="00B735BA"/>
    <w:rsid w:val="00B74019"/>
    <w:rsid w:val="00B74A9D"/>
    <w:rsid w:val="00B74C0B"/>
    <w:rsid w:val="00B74EC9"/>
    <w:rsid w:val="00B75586"/>
    <w:rsid w:val="00B75ABF"/>
    <w:rsid w:val="00B76106"/>
    <w:rsid w:val="00B764BF"/>
    <w:rsid w:val="00B775E9"/>
    <w:rsid w:val="00B77FE8"/>
    <w:rsid w:val="00B80A6F"/>
    <w:rsid w:val="00B80D77"/>
    <w:rsid w:val="00B818A6"/>
    <w:rsid w:val="00B8190D"/>
    <w:rsid w:val="00B81A38"/>
    <w:rsid w:val="00B83EC1"/>
    <w:rsid w:val="00B8461D"/>
    <w:rsid w:val="00B84C1A"/>
    <w:rsid w:val="00B84E58"/>
    <w:rsid w:val="00B857BC"/>
    <w:rsid w:val="00B85AC0"/>
    <w:rsid w:val="00B8616F"/>
    <w:rsid w:val="00B867AE"/>
    <w:rsid w:val="00B867E5"/>
    <w:rsid w:val="00B86CA0"/>
    <w:rsid w:val="00B871CB"/>
    <w:rsid w:val="00B87419"/>
    <w:rsid w:val="00B87CA5"/>
    <w:rsid w:val="00B9096C"/>
    <w:rsid w:val="00B90A87"/>
    <w:rsid w:val="00B91678"/>
    <w:rsid w:val="00B91ACF"/>
    <w:rsid w:val="00B92325"/>
    <w:rsid w:val="00B92DA5"/>
    <w:rsid w:val="00B93A4E"/>
    <w:rsid w:val="00B95A7F"/>
    <w:rsid w:val="00B95AC3"/>
    <w:rsid w:val="00B97296"/>
    <w:rsid w:val="00BA0121"/>
    <w:rsid w:val="00BA0291"/>
    <w:rsid w:val="00BA04F7"/>
    <w:rsid w:val="00BA0B05"/>
    <w:rsid w:val="00BA1024"/>
    <w:rsid w:val="00BA3C58"/>
    <w:rsid w:val="00BA4BF5"/>
    <w:rsid w:val="00BA504E"/>
    <w:rsid w:val="00BA5212"/>
    <w:rsid w:val="00BA5406"/>
    <w:rsid w:val="00BA6DC1"/>
    <w:rsid w:val="00BB0AFD"/>
    <w:rsid w:val="00BB2193"/>
    <w:rsid w:val="00BB292D"/>
    <w:rsid w:val="00BB3DC0"/>
    <w:rsid w:val="00BB4649"/>
    <w:rsid w:val="00BB5AC4"/>
    <w:rsid w:val="00BB5E3C"/>
    <w:rsid w:val="00BB5F2E"/>
    <w:rsid w:val="00BB724A"/>
    <w:rsid w:val="00BC12B0"/>
    <w:rsid w:val="00BC2FF9"/>
    <w:rsid w:val="00BC31B8"/>
    <w:rsid w:val="00BC3261"/>
    <w:rsid w:val="00BC3562"/>
    <w:rsid w:val="00BC35D9"/>
    <w:rsid w:val="00BC39C7"/>
    <w:rsid w:val="00BC4472"/>
    <w:rsid w:val="00BC533D"/>
    <w:rsid w:val="00BC5940"/>
    <w:rsid w:val="00BC5AD7"/>
    <w:rsid w:val="00BC724B"/>
    <w:rsid w:val="00BC78B3"/>
    <w:rsid w:val="00BD03CE"/>
    <w:rsid w:val="00BD0AA4"/>
    <w:rsid w:val="00BD1219"/>
    <w:rsid w:val="00BD1682"/>
    <w:rsid w:val="00BD26BF"/>
    <w:rsid w:val="00BD3258"/>
    <w:rsid w:val="00BD4199"/>
    <w:rsid w:val="00BD6394"/>
    <w:rsid w:val="00BD696A"/>
    <w:rsid w:val="00BD6AF0"/>
    <w:rsid w:val="00BD7232"/>
    <w:rsid w:val="00BD75D2"/>
    <w:rsid w:val="00BD7C90"/>
    <w:rsid w:val="00BE0A0A"/>
    <w:rsid w:val="00BE2295"/>
    <w:rsid w:val="00BE2603"/>
    <w:rsid w:val="00BE2921"/>
    <w:rsid w:val="00BE3A6D"/>
    <w:rsid w:val="00BE3C4A"/>
    <w:rsid w:val="00BE3E9D"/>
    <w:rsid w:val="00BE43A4"/>
    <w:rsid w:val="00BE4891"/>
    <w:rsid w:val="00BE4F9F"/>
    <w:rsid w:val="00BE5195"/>
    <w:rsid w:val="00BE5620"/>
    <w:rsid w:val="00BE5D9E"/>
    <w:rsid w:val="00BE707B"/>
    <w:rsid w:val="00BE7571"/>
    <w:rsid w:val="00BE7663"/>
    <w:rsid w:val="00BE769F"/>
    <w:rsid w:val="00BF16E7"/>
    <w:rsid w:val="00BF172F"/>
    <w:rsid w:val="00BF19E6"/>
    <w:rsid w:val="00BF2053"/>
    <w:rsid w:val="00BF3707"/>
    <w:rsid w:val="00BF37EF"/>
    <w:rsid w:val="00BF5251"/>
    <w:rsid w:val="00BF5C6A"/>
    <w:rsid w:val="00BF60B0"/>
    <w:rsid w:val="00BF6D80"/>
    <w:rsid w:val="00BF7F76"/>
    <w:rsid w:val="00C00198"/>
    <w:rsid w:val="00C00784"/>
    <w:rsid w:val="00C0324C"/>
    <w:rsid w:val="00C03709"/>
    <w:rsid w:val="00C03A55"/>
    <w:rsid w:val="00C03DB2"/>
    <w:rsid w:val="00C04CEE"/>
    <w:rsid w:val="00C056B4"/>
    <w:rsid w:val="00C05B19"/>
    <w:rsid w:val="00C05C20"/>
    <w:rsid w:val="00C063B4"/>
    <w:rsid w:val="00C07C89"/>
    <w:rsid w:val="00C07E41"/>
    <w:rsid w:val="00C103CC"/>
    <w:rsid w:val="00C105B0"/>
    <w:rsid w:val="00C10904"/>
    <w:rsid w:val="00C109FE"/>
    <w:rsid w:val="00C112DF"/>
    <w:rsid w:val="00C11CC6"/>
    <w:rsid w:val="00C12690"/>
    <w:rsid w:val="00C1297F"/>
    <w:rsid w:val="00C12BAE"/>
    <w:rsid w:val="00C12F82"/>
    <w:rsid w:val="00C1303C"/>
    <w:rsid w:val="00C132AF"/>
    <w:rsid w:val="00C13CFC"/>
    <w:rsid w:val="00C13E6E"/>
    <w:rsid w:val="00C13F64"/>
    <w:rsid w:val="00C14808"/>
    <w:rsid w:val="00C14FC1"/>
    <w:rsid w:val="00C15836"/>
    <w:rsid w:val="00C17A86"/>
    <w:rsid w:val="00C204DD"/>
    <w:rsid w:val="00C2109B"/>
    <w:rsid w:val="00C212BD"/>
    <w:rsid w:val="00C22362"/>
    <w:rsid w:val="00C2354A"/>
    <w:rsid w:val="00C238D8"/>
    <w:rsid w:val="00C239DB"/>
    <w:rsid w:val="00C241A3"/>
    <w:rsid w:val="00C25CD5"/>
    <w:rsid w:val="00C25FD8"/>
    <w:rsid w:val="00C267E3"/>
    <w:rsid w:val="00C26951"/>
    <w:rsid w:val="00C271EE"/>
    <w:rsid w:val="00C277B4"/>
    <w:rsid w:val="00C3148B"/>
    <w:rsid w:val="00C321AF"/>
    <w:rsid w:val="00C32970"/>
    <w:rsid w:val="00C32975"/>
    <w:rsid w:val="00C33C41"/>
    <w:rsid w:val="00C3428D"/>
    <w:rsid w:val="00C35057"/>
    <w:rsid w:val="00C355BE"/>
    <w:rsid w:val="00C357B1"/>
    <w:rsid w:val="00C358A2"/>
    <w:rsid w:val="00C35CFF"/>
    <w:rsid w:val="00C36EAF"/>
    <w:rsid w:val="00C3746F"/>
    <w:rsid w:val="00C375DF"/>
    <w:rsid w:val="00C40B94"/>
    <w:rsid w:val="00C40E6B"/>
    <w:rsid w:val="00C411D5"/>
    <w:rsid w:val="00C4129D"/>
    <w:rsid w:val="00C42539"/>
    <w:rsid w:val="00C42971"/>
    <w:rsid w:val="00C43B6A"/>
    <w:rsid w:val="00C44075"/>
    <w:rsid w:val="00C444C6"/>
    <w:rsid w:val="00C449CA"/>
    <w:rsid w:val="00C45D2D"/>
    <w:rsid w:val="00C467EE"/>
    <w:rsid w:val="00C47EFD"/>
    <w:rsid w:val="00C51DAC"/>
    <w:rsid w:val="00C534D1"/>
    <w:rsid w:val="00C53F3F"/>
    <w:rsid w:val="00C54134"/>
    <w:rsid w:val="00C5499E"/>
    <w:rsid w:val="00C54AD7"/>
    <w:rsid w:val="00C558D7"/>
    <w:rsid w:val="00C55C4A"/>
    <w:rsid w:val="00C56484"/>
    <w:rsid w:val="00C5718F"/>
    <w:rsid w:val="00C5753F"/>
    <w:rsid w:val="00C57BF4"/>
    <w:rsid w:val="00C6028D"/>
    <w:rsid w:val="00C6082C"/>
    <w:rsid w:val="00C6280A"/>
    <w:rsid w:val="00C629BD"/>
    <w:rsid w:val="00C65944"/>
    <w:rsid w:val="00C66049"/>
    <w:rsid w:val="00C664D3"/>
    <w:rsid w:val="00C66681"/>
    <w:rsid w:val="00C66ACF"/>
    <w:rsid w:val="00C67583"/>
    <w:rsid w:val="00C70DA3"/>
    <w:rsid w:val="00C7105F"/>
    <w:rsid w:val="00C710BC"/>
    <w:rsid w:val="00C715EC"/>
    <w:rsid w:val="00C71EBF"/>
    <w:rsid w:val="00C72343"/>
    <w:rsid w:val="00C72467"/>
    <w:rsid w:val="00C72E07"/>
    <w:rsid w:val="00C72E34"/>
    <w:rsid w:val="00C74378"/>
    <w:rsid w:val="00C747A5"/>
    <w:rsid w:val="00C7525E"/>
    <w:rsid w:val="00C75B4F"/>
    <w:rsid w:val="00C76412"/>
    <w:rsid w:val="00C768F2"/>
    <w:rsid w:val="00C77E65"/>
    <w:rsid w:val="00C80D80"/>
    <w:rsid w:val="00C817A0"/>
    <w:rsid w:val="00C820E9"/>
    <w:rsid w:val="00C82328"/>
    <w:rsid w:val="00C8255F"/>
    <w:rsid w:val="00C82BA4"/>
    <w:rsid w:val="00C82F74"/>
    <w:rsid w:val="00C82FEA"/>
    <w:rsid w:val="00C8313F"/>
    <w:rsid w:val="00C831F9"/>
    <w:rsid w:val="00C837EE"/>
    <w:rsid w:val="00C83B72"/>
    <w:rsid w:val="00C84634"/>
    <w:rsid w:val="00C859D1"/>
    <w:rsid w:val="00C864DB"/>
    <w:rsid w:val="00C86DFC"/>
    <w:rsid w:val="00C87308"/>
    <w:rsid w:val="00C87856"/>
    <w:rsid w:val="00C87C82"/>
    <w:rsid w:val="00C903A6"/>
    <w:rsid w:val="00C903C3"/>
    <w:rsid w:val="00C90669"/>
    <w:rsid w:val="00C909AE"/>
    <w:rsid w:val="00C91639"/>
    <w:rsid w:val="00C91B5A"/>
    <w:rsid w:val="00C92258"/>
    <w:rsid w:val="00C924AC"/>
    <w:rsid w:val="00C93828"/>
    <w:rsid w:val="00C944FC"/>
    <w:rsid w:val="00C94C33"/>
    <w:rsid w:val="00C952E5"/>
    <w:rsid w:val="00C95AA3"/>
    <w:rsid w:val="00C96D16"/>
    <w:rsid w:val="00C96E59"/>
    <w:rsid w:val="00C97436"/>
    <w:rsid w:val="00C97AA7"/>
    <w:rsid w:val="00C97C80"/>
    <w:rsid w:val="00CA1A6E"/>
    <w:rsid w:val="00CA2639"/>
    <w:rsid w:val="00CA2BCF"/>
    <w:rsid w:val="00CA2ED0"/>
    <w:rsid w:val="00CA34DA"/>
    <w:rsid w:val="00CA3A69"/>
    <w:rsid w:val="00CA45F7"/>
    <w:rsid w:val="00CA47A1"/>
    <w:rsid w:val="00CA5184"/>
    <w:rsid w:val="00CA6E33"/>
    <w:rsid w:val="00CA73B1"/>
    <w:rsid w:val="00CB0775"/>
    <w:rsid w:val="00CB120D"/>
    <w:rsid w:val="00CB175B"/>
    <w:rsid w:val="00CB1A83"/>
    <w:rsid w:val="00CB1C17"/>
    <w:rsid w:val="00CB1C46"/>
    <w:rsid w:val="00CB1F93"/>
    <w:rsid w:val="00CB24FC"/>
    <w:rsid w:val="00CB2F05"/>
    <w:rsid w:val="00CB3980"/>
    <w:rsid w:val="00CB435A"/>
    <w:rsid w:val="00CB446F"/>
    <w:rsid w:val="00CB51FD"/>
    <w:rsid w:val="00CB5225"/>
    <w:rsid w:val="00CB5257"/>
    <w:rsid w:val="00CB5D1B"/>
    <w:rsid w:val="00CB64D0"/>
    <w:rsid w:val="00CB66C2"/>
    <w:rsid w:val="00CB7450"/>
    <w:rsid w:val="00CC05FE"/>
    <w:rsid w:val="00CC0D6D"/>
    <w:rsid w:val="00CC15FD"/>
    <w:rsid w:val="00CC1E45"/>
    <w:rsid w:val="00CC2FB0"/>
    <w:rsid w:val="00CC5C11"/>
    <w:rsid w:val="00CC5C9B"/>
    <w:rsid w:val="00CC6759"/>
    <w:rsid w:val="00CC69E8"/>
    <w:rsid w:val="00CC6C35"/>
    <w:rsid w:val="00CC707A"/>
    <w:rsid w:val="00CC738F"/>
    <w:rsid w:val="00CC7428"/>
    <w:rsid w:val="00CC7B72"/>
    <w:rsid w:val="00CD0B06"/>
    <w:rsid w:val="00CD110E"/>
    <w:rsid w:val="00CD1779"/>
    <w:rsid w:val="00CD17E9"/>
    <w:rsid w:val="00CD1DA9"/>
    <w:rsid w:val="00CD2971"/>
    <w:rsid w:val="00CD3E49"/>
    <w:rsid w:val="00CD436B"/>
    <w:rsid w:val="00CD43DE"/>
    <w:rsid w:val="00CD5806"/>
    <w:rsid w:val="00CD5A5F"/>
    <w:rsid w:val="00CD639D"/>
    <w:rsid w:val="00CD644C"/>
    <w:rsid w:val="00CD6832"/>
    <w:rsid w:val="00CD6F76"/>
    <w:rsid w:val="00CE0B04"/>
    <w:rsid w:val="00CE13D9"/>
    <w:rsid w:val="00CE1D4B"/>
    <w:rsid w:val="00CE1E90"/>
    <w:rsid w:val="00CE266A"/>
    <w:rsid w:val="00CE2A52"/>
    <w:rsid w:val="00CE2C1E"/>
    <w:rsid w:val="00CE3108"/>
    <w:rsid w:val="00CE3AAF"/>
    <w:rsid w:val="00CE3B0D"/>
    <w:rsid w:val="00CE3DE3"/>
    <w:rsid w:val="00CE4E30"/>
    <w:rsid w:val="00CE517A"/>
    <w:rsid w:val="00CE5B43"/>
    <w:rsid w:val="00CE6EF7"/>
    <w:rsid w:val="00CE7460"/>
    <w:rsid w:val="00CE74B9"/>
    <w:rsid w:val="00CF0175"/>
    <w:rsid w:val="00CF12D3"/>
    <w:rsid w:val="00CF16AD"/>
    <w:rsid w:val="00CF183F"/>
    <w:rsid w:val="00CF1E3D"/>
    <w:rsid w:val="00CF2CB8"/>
    <w:rsid w:val="00CF3B85"/>
    <w:rsid w:val="00CF3EA1"/>
    <w:rsid w:val="00CF4659"/>
    <w:rsid w:val="00CF48D0"/>
    <w:rsid w:val="00CF4C4F"/>
    <w:rsid w:val="00CF55E9"/>
    <w:rsid w:val="00CF5812"/>
    <w:rsid w:val="00CF5EE7"/>
    <w:rsid w:val="00CF65B2"/>
    <w:rsid w:val="00CF6A56"/>
    <w:rsid w:val="00CF70AB"/>
    <w:rsid w:val="00D0022B"/>
    <w:rsid w:val="00D0175D"/>
    <w:rsid w:val="00D02113"/>
    <w:rsid w:val="00D026FB"/>
    <w:rsid w:val="00D0288B"/>
    <w:rsid w:val="00D02B33"/>
    <w:rsid w:val="00D02B91"/>
    <w:rsid w:val="00D05077"/>
    <w:rsid w:val="00D055EE"/>
    <w:rsid w:val="00D05C8E"/>
    <w:rsid w:val="00D05F2C"/>
    <w:rsid w:val="00D061A0"/>
    <w:rsid w:val="00D06521"/>
    <w:rsid w:val="00D06638"/>
    <w:rsid w:val="00D06C2F"/>
    <w:rsid w:val="00D0750E"/>
    <w:rsid w:val="00D10516"/>
    <w:rsid w:val="00D10A20"/>
    <w:rsid w:val="00D10AD6"/>
    <w:rsid w:val="00D11B2C"/>
    <w:rsid w:val="00D122B3"/>
    <w:rsid w:val="00D12528"/>
    <w:rsid w:val="00D13239"/>
    <w:rsid w:val="00D14A5C"/>
    <w:rsid w:val="00D15693"/>
    <w:rsid w:val="00D15922"/>
    <w:rsid w:val="00D160F9"/>
    <w:rsid w:val="00D163F5"/>
    <w:rsid w:val="00D168C4"/>
    <w:rsid w:val="00D16B95"/>
    <w:rsid w:val="00D17246"/>
    <w:rsid w:val="00D17E35"/>
    <w:rsid w:val="00D2010E"/>
    <w:rsid w:val="00D2166B"/>
    <w:rsid w:val="00D219CE"/>
    <w:rsid w:val="00D21F5C"/>
    <w:rsid w:val="00D221F9"/>
    <w:rsid w:val="00D2253D"/>
    <w:rsid w:val="00D238D1"/>
    <w:rsid w:val="00D245F9"/>
    <w:rsid w:val="00D24F46"/>
    <w:rsid w:val="00D24FFD"/>
    <w:rsid w:val="00D258DD"/>
    <w:rsid w:val="00D2693B"/>
    <w:rsid w:val="00D27AE0"/>
    <w:rsid w:val="00D3059B"/>
    <w:rsid w:val="00D30B9E"/>
    <w:rsid w:val="00D31A20"/>
    <w:rsid w:val="00D31BC5"/>
    <w:rsid w:val="00D31FA5"/>
    <w:rsid w:val="00D3212D"/>
    <w:rsid w:val="00D328D3"/>
    <w:rsid w:val="00D337D3"/>
    <w:rsid w:val="00D34953"/>
    <w:rsid w:val="00D36092"/>
    <w:rsid w:val="00D36899"/>
    <w:rsid w:val="00D36D7E"/>
    <w:rsid w:val="00D36F63"/>
    <w:rsid w:val="00D376A8"/>
    <w:rsid w:val="00D37D43"/>
    <w:rsid w:val="00D37EAA"/>
    <w:rsid w:val="00D40446"/>
    <w:rsid w:val="00D41711"/>
    <w:rsid w:val="00D42214"/>
    <w:rsid w:val="00D42311"/>
    <w:rsid w:val="00D42A60"/>
    <w:rsid w:val="00D42F5C"/>
    <w:rsid w:val="00D43E30"/>
    <w:rsid w:val="00D43EFD"/>
    <w:rsid w:val="00D466EC"/>
    <w:rsid w:val="00D47013"/>
    <w:rsid w:val="00D475EE"/>
    <w:rsid w:val="00D47B59"/>
    <w:rsid w:val="00D5120D"/>
    <w:rsid w:val="00D51C1F"/>
    <w:rsid w:val="00D53403"/>
    <w:rsid w:val="00D53AD6"/>
    <w:rsid w:val="00D53C08"/>
    <w:rsid w:val="00D540A8"/>
    <w:rsid w:val="00D5530E"/>
    <w:rsid w:val="00D5584D"/>
    <w:rsid w:val="00D561B8"/>
    <w:rsid w:val="00D565C0"/>
    <w:rsid w:val="00D56633"/>
    <w:rsid w:val="00D56B31"/>
    <w:rsid w:val="00D574BF"/>
    <w:rsid w:val="00D60046"/>
    <w:rsid w:val="00D6276C"/>
    <w:rsid w:val="00D62903"/>
    <w:rsid w:val="00D6348B"/>
    <w:rsid w:val="00D64106"/>
    <w:rsid w:val="00D642F8"/>
    <w:rsid w:val="00D64F35"/>
    <w:rsid w:val="00D655BF"/>
    <w:rsid w:val="00D659AB"/>
    <w:rsid w:val="00D65F38"/>
    <w:rsid w:val="00D66297"/>
    <w:rsid w:val="00D664BC"/>
    <w:rsid w:val="00D673C1"/>
    <w:rsid w:val="00D67AD7"/>
    <w:rsid w:val="00D67B8E"/>
    <w:rsid w:val="00D67D98"/>
    <w:rsid w:val="00D67EEB"/>
    <w:rsid w:val="00D71FFB"/>
    <w:rsid w:val="00D73304"/>
    <w:rsid w:val="00D73AC8"/>
    <w:rsid w:val="00D73EF3"/>
    <w:rsid w:val="00D74034"/>
    <w:rsid w:val="00D760EF"/>
    <w:rsid w:val="00D7633E"/>
    <w:rsid w:val="00D773A9"/>
    <w:rsid w:val="00D77731"/>
    <w:rsid w:val="00D7782B"/>
    <w:rsid w:val="00D8004E"/>
    <w:rsid w:val="00D800C0"/>
    <w:rsid w:val="00D80568"/>
    <w:rsid w:val="00D816DA"/>
    <w:rsid w:val="00D81ABD"/>
    <w:rsid w:val="00D830C2"/>
    <w:rsid w:val="00D84735"/>
    <w:rsid w:val="00D85D18"/>
    <w:rsid w:val="00D876DF"/>
    <w:rsid w:val="00D90985"/>
    <w:rsid w:val="00D9274C"/>
    <w:rsid w:val="00D92FC4"/>
    <w:rsid w:val="00D9353D"/>
    <w:rsid w:val="00D93639"/>
    <w:rsid w:val="00D938BB"/>
    <w:rsid w:val="00D94A43"/>
    <w:rsid w:val="00D9737B"/>
    <w:rsid w:val="00DA077E"/>
    <w:rsid w:val="00DA0CF2"/>
    <w:rsid w:val="00DA0E32"/>
    <w:rsid w:val="00DA1F1E"/>
    <w:rsid w:val="00DA2280"/>
    <w:rsid w:val="00DA3697"/>
    <w:rsid w:val="00DA3710"/>
    <w:rsid w:val="00DA3CEF"/>
    <w:rsid w:val="00DA465B"/>
    <w:rsid w:val="00DA475F"/>
    <w:rsid w:val="00DA4BCB"/>
    <w:rsid w:val="00DA4F5B"/>
    <w:rsid w:val="00DA50AB"/>
    <w:rsid w:val="00DA593F"/>
    <w:rsid w:val="00DA5EB7"/>
    <w:rsid w:val="00DA6F8C"/>
    <w:rsid w:val="00DA7044"/>
    <w:rsid w:val="00DA7331"/>
    <w:rsid w:val="00DA73FE"/>
    <w:rsid w:val="00DB1075"/>
    <w:rsid w:val="00DB1A7B"/>
    <w:rsid w:val="00DB2EDE"/>
    <w:rsid w:val="00DB38BF"/>
    <w:rsid w:val="00DB48FB"/>
    <w:rsid w:val="00DB4B61"/>
    <w:rsid w:val="00DB525F"/>
    <w:rsid w:val="00DB5EED"/>
    <w:rsid w:val="00DB62C5"/>
    <w:rsid w:val="00DB70DD"/>
    <w:rsid w:val="00DB7318"/>
    <w:rsid w:val="00DB7659"/>
    <w:rsid w:val="00DC0152"/>
    <w:rsid w:val="00DC0270"/>
    <w:rsid w:val="00DC09DF"/>
    <w:rsid w:val="00DC1825"/>
    <w:rsid w:val="00DC2566"/>
    <w:rsid w:val="00DC2BA4"/>
    <w:rsid w:val="00DC30DA"/>
    <w:rsid w:val="00DC33AE"/>
    <w:rsid w:val="00DC4A5C"/>
    <w:rsid w:val="00DC4CA9"/>
    <w:rsid w:val="00DC6147"/>
    <w:rsid w:val="00DC65CD"/>
    <w:rsid w:val="00DC6CBD"/>
    <w:rsid w:val="00DC707C"/>
    <w:rsid w:val="00DC7092"/>
    <w:rsid w:val="00DC79E7"/>
    <w:rsid w:val="00DD1566"/>
    <w:rsid w:val="00DD1970"/>
    <w:rsid w:val="00DD2091"/>
    <w:rsid w:val="00DD20A6"/>
    <w:rsid w:val="00DD2D0B"/>
    <w:rsid w:val="00DD3751"/>
    <w:rsid w:val="00DD48C6"/>
    <w:rsid w:val="00DD63CF"/>
    <w:rsid w:val="00DD681E"/>
    <w:rsid w:val="00DD6C07"/>
    <w:rsid w:val="00DD7CB7"/>
    <w:rsid w:val="00DE1558"/>
    <w:rsid w:val="00DE161B"/>
    <w:rsid w:val="00DE2CE2"/>
    <w:rsid w:val="00DE2DA6"/>
    <w:rsid w:val="00DE39A3"/>
    <w:rsid w:val="00DE40F1"/>
    <w:rsid w:val="00DE480A"/>
    <w:rsid w:val="00DE6E5C"/>
    <w:rsid w:val="00DE7BE5"/>
    <w:rsid w:val="00DF0929"/>
    <w:rsid w:val="00DF0E8A"/>
    <w:rsid w:val="00DF1485"/>
    <w:rsid w:val="00DF1FD5"/>
    <w:rsid w:val="00DF31BB"/>
    <w:rsid w:val="00DF37E3"/>
    <w:rsid w:val="00DF3F4F"/>
    <w:rsid w:val="00DF5B06"/>
    <w:rsid w:val="00DF5D07"/>
    <w:rsid w:val="00DF5EA0"/>
    <w:rsid w:val="00DF6D02"/>
    <w:rsid w:val="00DF7507"/>
    <w:rsid w:val="00DF7C1D"/>
    <w:rsid w:val="00DF7EEC"/>
    <w:rsid w:val="00E0089A"/>
    <w:rsid w:val="00E0117E"/>
    <w:rsid w:val="00E0146D"/>
    <w:rsid w:val="00E023F5"/>
    <w:rsid w:val="00E02CD9"/>
    <w:rsid w:val="00E03EE4"/>
    <w:rsid w:val="00E06CD3"/>
    <w:rsid w:val="00E100A2"/>
    <w:rsid w:val="00E10F30"/>
    <w:rsid w:val="00E110D4"/>
    <w:rsid w:val="00E114C9"/>
    <w:rsid w:val="00E13B09"/>
    <w:rsid w:val="00E13F7D"/>
    <w:rsid w:val="00E14FB3"/>
    <w:rsid w:val="00E151D8"/>
    <w:rsid w:val="00E1566A"/>
    <w:rsid w:val="00E1597C"/>
    <w:rsid w:val="00E16734"/>
    <w:rsid w:val="00E16830"/>
    <w:rsid w:val="00E1704E"/>
    <w:rsid w:val="00E20789"/>
    <w:rsid w:val="00E20922"/>
    <w:rsid w:val="00E20CD2"/>
    <w:rsid w:val="00E20DA0"/>
    <w:rsid w:val="00E21041"/>
    <w:rsid w:val="00E218AD"/>
    <w:rsid w:val="00E228F4"/>
    <w:rsid w:val="00E2369A"/>
    <w:rsid w:val="00E238A6"/>
    <w:rsid w:val="00E242F3"/>
    <w:rsid w:val="00E247D6"/>
    <w:rsid w:val="00E248CE"/>
    <w:rsid w:val="00E24CAE"/>
    <w:rsid w:val="00E25529"/>
    <w:rsid w:val="00E262D7"/>
    <w:rsid w:val="00E262F1"/>
    <w:rsid w:val="00E26E4E"/>
    <w:rsid w:val="00E2724D"/>
    <w:rsid w:val="00E2724F"/>
    <w:rsid w:val="00E27FEA"/>
    <w:rsid w:val="00E306E4"/>
    <w:rsid w:val="00E32EC4"/>
    <w:rsid w:val="00E346AB"/>
    <w:rsid w:val="00E34B36"/>
    <w:rsid w:val="00E34BEC"/>
    <w:rsid w:val="00E35536"/>
    <w:rsid w:val="00E3645F"/>
    <w:rsid w:val="00E371CE"/>
    <w:rsid w:val="00E37D1C"/>
    <w:rsid w:val="00E4080F"/>
    <w:rsid w:val="00E41147"/>
    <w:rsid w:val="00E41269"/>
    <w:rsid w:val="00E42465"/>
    <w:rsid w:val="00E43614"/>
    <w:rsid w:val="00E43DEC"/>
    <w:rsid w:val="00E473D0"/>
    <w:rsid w:val="00E47F84"/>
    <w:rsid w:val="00E50209"/>
    <w:rsid w:val="00E503F5"/>
    <w:rsid w:val="00E515ED"/>
    <w:rsid w:val="00E519D9"/>
    <w:rsid w:val="00E530E9"/>
    <w:rsid w:val="00E531B5"/>
    <w:rsid w:val="00E53BEC"/>
    <w:rsid w:val="00E5445B"/>
    <w:rsid w:val="00E551C7"/>
    <w:rsid w:val="00E55242"/>
    <w:rsid w:val="00E5645C"/>
    <w:rsid w:val="00E60153"/>
    <w:rsid w:val="00E6036F"/>
    <w:rsid w:val="00E60854"/>
    <w:rsid w:val="00E616B8"/>
    <w:rsid w:val="00E6199C"/>
    <w:rsid w:val="00E61C34"/>
    <w:rsid w:val="00E62580"/>
    <w:rsid w:val="00E62997"/>
    <w:rsid w:val="00E65109"/>
    <w:rsid w:val="00E65526"/>
    <w:rsid w:val="00E65F5D"/>
    <w:rsid w:val="00E65F74"/>
    <w:rsid w:val="00E66509"/>
    <w:rsid w:val="00E67E90"/>
    <w:rsid w:val="00E70525"/>
    <w:rsid w:val="00E7090B"/>
    <w:rsid w:val="00E71A56"/>
    <w:rsid w:val="00E71CD0"/>
    <w:rsid w:val="00E726D4"/>
    <w:rsid w:val="00E728D9"/>
    <w:rsid w:val="00E73A5A"/>
    <w:rsid w:val="00E73D37"/>
    <w:rsid w:val="00E73E97"/>
    <w:rsid w:val="00E740A1"/>
    <w:rsid w:val="00E75262"/>
    <w:rsid w:val="00E758EF"/>
    <w:rsid w:val="00E75D26"/>
    <w:rsid w:val="00E75ED5"/>
    <w:rsid w:val="00E765A9"/>
    <w:rsid w:val="00E772B1"/>
    <w:rsid w:val="00E77CC5"/>
    <w:rsid w:val="00E80678"/>
    <w:rsid w:val="00E80F02"/>
    <w:rsid w:val="00E80FC0"/>
    <w:rsid w:val="00E823BF"/>
    <w:rsid w:val="00E82C92"/>
    <w:rsid w:val="00E82D1E"/>
    <w:rsid w:val="00E834F5"/>
    <w:rsid w:val="00E836C1"/>
    <w:rsid w:val="00E84532"/>
    <w:rsid w:val="00E85D8F"/>
    <w:rsid w:val="00E86005"/>
    <w:rsid w:val="00E87075"/>
    <w:rsid w:val="00E9040A"/>
    <w:rsid w:val="00E90C7C"/>
    <w:rsid w:val="00E91E3C"/>
    <w:rsid w:val="00E92EFA"/>
    <w:rsid w:val="00E9329A"/>
    <w:rsid w:val="00E9372B"/>
    <w:rsid w:val="00E93742"/>
    <w:rsid w:val="00E9381D"/>
    <w:rsid w:val="00E93941"/>
    <w:rsid w:val="00E94220"/>
    <w:rsid w:val="00E949E1"/>
    <w:rsid w:val="00E9508A"/>
    <w:rsid w:val="00E95EE3"/>
    <w:rsid w:val="00E964E1"/>
    <w:rsid w:val="00E9691C"/>
    <w:rsid w:val="00E97E7A"/>
    <w:rsid w:val="00EA0487"/>
    <w:rsid w:val="00EA07DB"/>
    <w:rsid w:val="00EA0A52"/>
    <w:rsid w:val="00EA0E91"/>
    <w:rsid w:val="00EA186E"/>
    <w:rsid w:val="00EA2A06"/>
    <w:rsid w:val="00EA3506"/>
    <w:rsid w:val="00EA38F2"/>
    <w:rsid w:val="00EA4846"/>
    <w:rsid w:val="00EA4ED9"/>
    <w:rsid w:val="00EA4FF2"/>
    <w:rsid w:val="00EA5DEC"/>
    <w:rsid w:val="00EA60FE"/>
    <w:rsid w:val="00EA64C6"/>
    <w:rsid w:val="00EA67C5"/>
    <w:rsid w:val="00EA78AA"/>
    <w:rsid w:val="00EB11CC"/>
    <w:rsid w:val="00EB15B7"/>
    <w:rsid w:val="00EB1967"/>
    <w:rsid w:val="00EB2C52"/>
    <w:rsid w:val="00EB3E6F"/>
    <w:rsid w:val="00EB48F3"/>
    <w:rsid w:val="00EB635F"/>
    <w:rsid w:val="00EB7D53"/>
    <w:rsid w:val="00EC05CA"/>
    <w:rsid w:val="00EC07C8"/>
    <w:rsid w:val="00EC0A3C"/>
    <w:rsid w:val="00EC14AC"/>
    <w:rsid w:val="00EC2124"/>
    <w:rsid w:val="00EC58D9"/>
    <w:rsid w:val="00EC6177"/>
    <w:rsid w:val="00EC646D"/>
    <w:rsid w:val="00EC7D15"/>
    <w:rsid w:val="00EC7D57"/>
    <w:rsid w:val="00ED1A19"/>
    <w:rsid w:val="00ED2351"/>
    <w:rsid w:val="00ED2FDF"/>
    <w:rsid w:val="00ED337B"/>
    <w:rsid w:val="00ED3849"/>
    <w:rsid w:val="00ED3DBE"/>
    <w:rsid w:val="00ED564A"/>
    <w:rsid w:val="00ED73C0"/>
    <w:rsid w:val="00ED740B"/>
    <w:rsid w:val="00ED7826"/>
    <w:rsid w:val="00EE0A53"/>
    <w:rsid w:val="00EE1BD0"/>
    <w:rsid w:val="00EE388E"/>
    <w:rsid w:val="00EE53C2"/>
    <w:rsid w:val="00EE5C06"/>
    <w:rsid w:val="00EE5CF7"/>
    <w:rsid w:val="00EE61CE"/>
    <w:rsid w:val="00EE63A1"/>
    <w:rsid w:val="00EE657F"/>
    <w:rsid w:val="00EE6E91"/>
    <w:rsid w:val="00EE7338"/>
    <w:rsid w:val="00EE7447"/>
    <w:rsid w:val="00EE75FB"/>
    <w:rsid w:val="00EE76F1"/>
    <w:rsid w:val="00EE7905"/>
    <w:rsid w:val="00EE7C16"/>
    <w:rsid w:val="00EE7CB0"/>
    <w:rsid w:val="00EF0728"/>
    <w:rsid w:val="00EF090C"/>
    <w:rsid w:val="00EF0FA3"/>
    <w:rsid w:val="00EF3EBF"/>
    <w:rsid w:val="00EF464B"/>
    <w:rsid w:val="00EF499A"/>
    <w:rsid w:val="00EF6504"/>
    <w:rsid w:val="00EF6ABD"/>
    <w:rsid w:val="00EF6FFA"/>
    <w:rsid w:val="00EF730C"/>
    <w:rsid w:val="00EF7B94"/>
    <w:rsid w:val="00F01251"/>
    <w:rsid w:val="00F01B9D"/>
    <w:rsid w:val="00F01BC8"/>
    <w:rsid w:val="00F05982"/>
    <w:rsid w:val="00F0598B"/>
    <w:rsid w:val="00F069A2"/>
    <w:rsid w:val="00F06C08"/>
    <w:rsid w:val="00F108E7"/>
    <w:rsid w:val="00F10CBD"/>
    <w:rsid w:val="00F10FCF"/>
    <w:rsid w:val="00F11A8B"/>
    <w:rsid w:val="00F12317"/>
    <w:rsid w:val="00F12492"/>
    <w:rsid w:val="00F13DE2"/>
    <w:rsid w:val="00F14157"/>
    <w:rsid w:val="00F14F74"/>
    <w:rsid w:val="00F14F85"/>
    <w:rsid w:val="00F1547B"/>
    <w:rsid w:val="00F155DA"/>
    <w:rsid w:val="00F159E1"/>
    <w:rsid w:val="00F15BA9"/>
    <w:rsid w:val="00F16900"/>
    <w:rsid w:val="00F16A79"/>
    <w:rsid w:val="00F16CEF"/>
    <w:rsid w:val="00F17208"/>
    <w:rsid w:val="00F17456"/>
    <w:rsid w:val="00F17AD0"/>
    <w:rsid w:val="00F2052B"/>
    <w:rsid w:val="00F20D1B"/>
    <w:rsid w:val="00F21476"/>
    <w:rsid w:val="00F22CCF"/>
    <w:rsid w:val="00F239B4"/>
    <w:rsid w:val="00F239DA"/>
    <w:rsid w:val="00F23B53"/>
    <w:rsid w:val="00F240BF"/>
    <w:rsid w:val="00F242CE"/>
    <w:rsid w:val="00F24833"/>
    <w:rsid w:val="00F258FB"/>
    <w:rsid w:val="00F265F5"/>
    <w:rsid w:val="00F2677B"/>
    <w:rsid w:val="00F26B5F"/>
    <w:rsid w:val="00F26EF8"/>
    <w:rsid w:val="00F27D5E"/>
    <w:rsid w:val="00F27DE9"/>
    <w:rsid w:val="00F311D4"/>
    <w:rsid w:val="00F3221E"/>
    <w:rsid w:val="00F330A1"/>
    <w:rsid w:val="00F33247"/>
    <w:rsid w:val="00F33D63"/>
    <w:rsid w:val="00F33F29"/>
    <w:rsid w:val="00F33F6A"/>
    <w:rsid w:val="00F340B0"/>
    <w:rsid w:val="00F3532A"/>
    <w:rsid w:val="00F35CA6"/>
    <w:rsid w:val="00F364B6"/>
    <w:rsid w:val="00F36B2D"/>
    <w:rsid w:val="00F379F4"/>
    <w:rsid w:val="00F37B66"/>
    <w:rsid w:val="00F41367"/>
    <w:rsid w:val="00F4349C"/>
    <w:rsid w:val="00F439E7"/>
    <w:rsid w:val="00F442FC"/>
    <w:rsid w:val="00F4562F"/>
    <w:rsid w:val="00F46D45"/>
    <w:rsid w:val="00F470B1"/>
    <w:rsid w:val="00F47E45"/>
    <w:rsid w:val="00F47F00"/>
    <w:rsid w:val="00F5020A"/>
    <w:rsid w:val="00F51614"/>
    <w:rsid w:val="00F53530"/>
    <w:rsid w:val="00F53753"/>
    <w:rsid w:val="00F54153"/>
    <w:rsid w:val="00F5421F"/>
    <w:rsid w:val="00F544D5"/>
    <w:rsid w:val="00F5497A"/>
    <w:rsid w:val="00F55BC9"/>
    <w:rsid w:val="00F56B5D"/>
    <w:rsid w:val="00F57246"/>
    <w:rsid w:val="00F5759A"/>
    <w:rsid w:val="00F57B8D"/>
    <w:rsid w:val="00F60AD5"/>
    <w:rsid w:val="00F60FCB"/>
    <w:rsid w:val="00F61A2E"/>
    <w:rsid w:val="00F62CB6"/>
    <w:rsid w:val="00F63426"/>
    <w:rsid w:val="00F63559"/>
    <w:rsid w:val="00F636EA"/>
    <w:rsid w:val="00F64454"/>
    <w:rsid w:val="00F64909"/>
    <w:rsid w:val="00F64C7C"/>
    <w:rsid w:val="00F6568B"/>
    <w:rsid w:val="00F6585D"/>
    <w:rsid w:val="00F65A4B"/>
    <w:rsid w:val="00F65CDB"/>
    <w:rsid w:val="00F66FC7"/>
    <w:rsid w:val="00F671AD"/>
    <w:rsid w:val="00F67A45"/>
    <w:rsid w:val="00F67C4E"/>
    <w:rsid w:val="00F67E40"/>
    <w:rsid w:val="00F70499"/>
    <w:rsid w:val="00F71707"/>
    <w:rsid w:val="00F71C10"/>
    <w:rsid w:val="00F71E39"/>
    <w:rsid w:val="00F72B3B"/>
    <w:rsid w:val="00F72E19"/>
    <w:rsid w:val="00F72FE5"/>
    <w:rsid w:val="00F732DB"/>
    <w:rsid w:val="00F7363A"/>
    <w:rsid w:val="00F73AED"/>
    <w:rsid w:val="00F74B60"/>
    <w:rsid w:val="00F7560A"/>
    <w:rsid w:val="00F77014"/>
    <w:rsid w:val="00F8133B"/>
    <w:rsid w:val="00F81DE2"/>
    <w:rsid w:val="00F82829"/>
    <w:rsid w:val="00F82CDE"/>
    <w:rsid w:val="00F82ED5"/>
    <w:rsid w:val="00F8300A"/>
    <w:rsid w:val="00F835CC"/>
    <w:rsid w:val="00F8377B"/>
    <w:rsid w:val="00F839A1"/>
    <w:rsid w:val="00F84130"/>
    <w:rsid w:val="00F85400"/>
    <w:rsid w:val="00F857F7"/>
    <w:rsid w:val="00F85FEF"/>
    <w:rsid w:val="00F863E3"/>
    <w:rsid w:val="00F90575"/>
    <w:rsid w:val="00F91104"/>
    <w:rsid w:val="00F911A9"/>
    <w:rsid w:val="00F92C9E"/>
    <w:rsid w:val="00F92D03"/>
    <w:rsid w:val="00F92DA2"/>
    <w:rsid w:val="00F930AF"/>
    <w:rsid w:val="00F932BA"/>
    <w:rsid w:val="00F93382"/>
    <w:rsid w:val="00F93712"/>
    <w:rsid w:val="00F95A43"/>
    <w:rsid w:val="00F95ED7"/>
    <w:rsid w:val="00F963E8"/>
    <w:rsid w:val="00F96F5E"/>
    <w:rsid w:val="00FA062B"/>
    <w:rsid w:val="00FA18C9"/>
    <w:rsid w:val="00FA1A42"/>
    <w:rsid w:val="00FA1B0D"/>
    <w:rsid w:val="00FA1BDD"/>
    <w:rsid w:val="00FA28E7"/>
    <w:rsid w:val="00FA2F21"/>
    <w:rsid w:val="00FA3354"/>
    <w:rsid w:val="00FA3FFF"/>
    <w:rsid w:val="00FA4425"/>
    <w:rsid w:val="00FA4AEB"/>
    <w:rsid w:val="00FA62B7"/>
    <w:rsid w:val="00FA6333"/>
    <w:rsid w:val="00FA6895"/>
    <w:rsid w:val="00FB0152"/>
    <w:rsid w:val="00FB097E"/>
    <w:rsid w:val="00FB0CD0"/>
    <w:rsid w:val="00FB13BA"/>
    <w:rsid w:val="00FB1FC1"/>
    <w:rsid w:val="00FB2ABB"/>
    <w:rsid w:val="00FB2E42"/>
    <w:rsid w:val="00FB3AAB"/>
    <w:rsid w:val="00FB46FF"/>
    <w:rsid w:val="00FB56E6"/>
    <w:rsid w:val="00FB6458"/>
    <w:rsid w:val="00FB66AD"/>
    <w:rsid w:val="00FB6AEF"/>
    <w:rsid w:val="00FB70C0"/>
    <w:rsid w:val="00FB7325"/>
    <w:rsid w:val="00FB752C"/>
    <w:rsid w:val="00FB7AD0"/>
    <w:rsid w:val="00FC032B"/>
    <w:rsid w:val="00FC1569"/>
    <w:rsid w:val="00FC15F4"/>
    <w:rsid w:val="00FC1B16"/>
    <w:rsid w:val="00FC2068"/>
    <w:rsid w:val="00FC3455"/>
    <w:rsid w:val="00FC4074"/>
    <w:rsid w:val="00FC5395"/>
    <w:rsid w:val="00FC6543"/>
    <w:rsid w:val="00FC705C"/>
    <w:rsid w:val="00FC7EC3"/>
    <w:rsid w:val="00FD1284"/>
    <w:rsid w:val="00FD1349"/>
    <w:rsid w:val="00FD2974"/>
    <w:rsid w:val="00FD3F21"/>
    <w:rsid w:val="00FD52C5"/>
    <w:rsid w:val="00FD536A"/>
    <w:rsid w:val="00FD6FFA"/>
    <w:rsid w:val="00FD7C2D"/>
    <w:rsid w:val="00FE0DE5"/>
    <w:rsid w:val="00FE1179"/>
    <w:rsid w:val="00FE18CF"/>
    <w:rsid w:val="00FE2260"/>
    <w:rsid w:val="00FE234D"/>
    <w:rsid w:val="00FE26DE"/>
    <w:rsid w:val="00FE2F9D"/>
    <w:rsid w:val="00FE3B93"/>
    <w:rsid w:val="00FE4AA4"/>
    <w:rsid w:val="00FE4F5C"/>
    <w:rsid w:val="00FE60D2"/>
    <w:rsid w:val="00FE613B"/>
    <w:rsid w:val="00FE626F"/>
    <w:rsid w:val="00FE662D"/>
    <w:rsid w:val="00FE6935"/>
    <w:rsid w:val="00FE6B81"/>
    <w:rsid w:val="00FE7255"/>
    <w:rsid w:val="00FE75A8"/>
    <w:rsid w:val="00FE783B"/>
    <w:rsid w:val="00FE7A9B"/>
    <w:rsid w:val="00FF0425"/>
    <w:rsid w:val="00FF0E7B"/>
    <w:rsid w:val="00FF1EB8"/>
    <w:rsid w:val="00FF2095"/>
    <w:rsid w:val="00FF2194"/>
    <w:rsid w:val="00FF226B"/>
    <w:rsid w:val="00FF2372"/>
    <w:rsid w:val="00FF254E"/>
    <w:rsid w:val="00FF268F"/>
    <w:rsid w:val="00FF2816"/>
    <w:rsid w:val="00FF2BB8"/>
    <w:rsid w:val="00FF4AA9"/>
    <w:rsid w:val="00FF5451"/>
    <w:rsid w:val="00FF56C3"/>
    <w:rsid w:val="00FF6940"/>
    <w:rsid w:val="01025D5A"/>
    <w:rsid w:val="01364FE4"/>
    <w:rsid w:val="019195D8"/>
    <w:rsid w:val="01D03083"/>
    <w:rsid w:val="01D6B700"/>
    <w:rsid w:val="0217B7E8"/>
    <w:rsid w:val="0230DC11"/>
    <w:rsid w:val="02E06EEE"/>
    <w:rsid w:val="030D5A09"/>
    <w:rsid w:val="0354A157"/>
    <w:rsid w:val="0384B89B"/>
    <w:rsid w:val="0425ACB0"/>
    <w:rsid w:val="042AA3D5"/>
    <w:rsid w:val="045789E4"/>
    <w:rsid w:val="04B4F54F"/>
    <w:rsid w:val="05BD5956"/>
    <w:rsid w:val="05DD59E9"/>
    <w:rsid w:val="063A9861"/>
    <w:rsid w:val="06591A4C"/>
    <w:rsid w:val="067CDB26"/>
    <w:rsid w:val="06AED83B"/>
    <w:rsid w:val="06DEF38B"/>
    <w:rsid w:val="06F6DB44"/>
    <w:rsid w:val="07A32505"/>
    <w:rsid w:val="084DABFA"/>
    <w:rsid w:val="087C8E0F"/>
    <w:rsid w:val="08A57106"/>
    <w:rsid w:val="08B7D82D"/>
    <w:rsid w:val="08E3576E"/>
    <w:rsid w:val="08FF1B2E"/>
    <w:rsid w:val="097CFE36"/>
    <w:rsid w:val="09C6CA7A"/>
    <w:rsid w:val="0A2EA5A4"/>
    <w:rsid w:val="0A57B510"/>
    <w:rsid w:val="0A606A9E"/>
    <w:rsid w:val="0A9A9249"/>
    <w:rsid w:val="0BBFA5A2"/>
    <w:rsid w:val="0BE402B3"/>
    <w:rsid w:val="0C4618C8"/>
    <w:rsid w:val="0C865C5D"/>
    <w:rsid w:val="0CE52D1D"/>
    <w:rsid w:val="0D14EA6D"/>
    <w:rsid w:val="0D294E36"/>
    <w:rsid w:val="0D2DCD66"/>
    <w:rsid w:val="0D3B5DE5"/>
    <w:rsid w:val="0D4F43C1"/>
    <w:rsid w:val="0D5D5A02"/>
    <w:rsid w:val="0D7DF689"/>
    <w:rsid w:val="0E017401"/>
    <w:rsid w:val="0E9D2CD0"/>
    <w:rsid w:val="0EBB0C27"/>
    <w:rsid w:val="0ECE2992"/>
    <w:rsid w:val="0F2DF8F6"/>
    <w:rsid w:val="0F4529E8"/>
    <w:rsid w:val="0F59D9DF"/>
    <w:rsid w:val="0F718480"/>
    <w:rsid w:val="0FB757F0"/>
    <w:rsid w:val="10103D65"/>
    <w:rsid w:val="10215BCB"/>
    <w:rsid w:val="110A27C6"/>
    <w:rsid w:val="110A8AD4"/>
    <w:rsid w:val="111E6351"/>
    <w:rsid w:val="12352C44"/>
    <w:rsid w:val="12D74527"/>
    <w:rsid w:val="12EC7FA7"/>
    <w:rsid w:val="132BEADF"/>
    <w:rsid w:val="13C3DD0E"/>
    <w:rsid w:val="13D02D63"/>
    <w:rsid w:val="13EAE722"/>
    <w:rsid w:val="1428D7AD"/>
    <w:rsid w:val="142BA8FC"/>
    <w:rsid w:val="14F16219"/>
    <w:rsid w:val="1603FD3D"/>
    <w:rsid w:val="1635A66C"/>
    <w:rsid w:val="1676ED72"/>
    <w:rsid w:val="173A8310"/>
    <w:rsid w:val="178BD338"/>
    <w:rsid w:val="18096269"/>
    <w:rsid w:val="181EC6E8"/>
    <w:rsid w:val="1830FCD7"/>
    <w:rsid w:val="18D42897"/>
    <w:rsid w:val="19629752"/>
    <w:rsid w:val="19767EF6"/>
    <w:rsid w:val="19CCC411"/>
    <w:rsid w:val="1A0C26CB"/>
    <w:rsid w:val="1A2BB172"/>
    <w:rsid w:val="1A4A78B8"/>
    <w:rsid w:val="1A8BA53B"/>
    <w:rsid w:val="1B230487"/>
    <w:rsid w:val="1B26E8AA"/>
    <w:rsid w:val="1B422D8B"/>
    <w:rsid w:val="1B7DEF9A"/>
    <w:rsid w:val="1B80A2C6"/>
    <w:rsid w:val="1B8D919E"/>
    <w:rsid w:val="1BAB48B0"/>
    <w:rsid w:val="1BC33B1F"/>
    <w:rsid w:val="1BFD96D4"/>
    <w:rsid w:val="1C543EFC"/>
    <w:rsid w:val="1C730047"/>
    <w:rsid w:val="1CEF427F"/>
    <w:rsid w:val="1D624E99"/>
    <w:rsid w:val="1DD226A0"/>
    <w:rsid w:val="1E3EC50D"/>
    <w:rsid w:val="1EB57174"/>
    <w:rsid w:val="1ECEED0A"/>
    <w:rsid w:val="1F2FCA2C"/>
    <w:rsid w:val="1F807E1A"/>
    <w:rsid w:val="1FB8D1D0"/>
    <w:rsid w:val="1FBDF86E"/>
    <w:rsid w:val="1FE96EAF"/>
    <w:rsid w:val="205413A4"/>
    <w:rsid w:val="2056AD92"/>
    <w:rsid w:val="20AFFC81"/>
    <w:rsid w:val="21E3CBF0"/>
    <w:rsid w:val="2236B90F"/>
    <w:rsid w:val="2284DDF1"/>
    <w:rsid w:val="22D84581"/>
    <w:rsid w:val="2323543E"/>
    <w:rsid w:val="234A86B8"/>
    <w:rsid w:val="23A949BE"/>
    <w:rsid w:val="23B4CD65"/>
    <w:rsid w:val="23C45E64"/>
    <w:rsid w:val="23E43068"/>
    <w:rsid w:val="2407F105"/>
    <w:rsid w:val="244F8DB4"/>
    <w:rsid w:val="2470745E"/>
    <w:rsid w:val="2479DEAC"/>
    <w:rsid w:val="24B85459"/>
    <w:rsid w:val="253B23BA"/>
    <w:rsid w:val="25937662"/>
    <w:rsid w:val="261C40A1"/>
    <w:rsid w:val="2678625A"/>
    <w:rsid w:val="26D521F9"/>
    <w:rsid w:val="26EF4707"/>
    <w:rsid w:val="2749C272"/>
    <w:rsid w:val="275C1A18"/>
    <w:rsid w:val="27A7DD29"/>
    <w:rsid w:val="27C59C50"/>
    <w:rsid w:val="27D5738B"/>
    <w:rsid w:val="286F5C05"/>
    <w:rsid w:val="28889722"/>
    <w:rsid w:val="289B7BF3"/>
    <w:rsid w:val="28FC2528"/>
    <w:rsid w:val="293BFA34"/>
    <w:rsid w:val="293E414C"/>
    <w:rsid w:val="29A147CB"/>
    <w:rsid w:val="29B89E52"/>
    <w:rsid w:val="2A620E85"/>
    <w:rsid w:val="2A821374"/>
    <w:rsid w:val="2AD66C1B"/>
    <w:rsid w:val="2B978FE8"/>
    <w:rsid w:val="2B993DBF"/>
    <w:rsid w:val="2BA9DCA0"/>
    <w:rsid w:val="2BC6BAA7"/>
    <w:rsid w:val="2BED2CF8"/>
    <w:rsid w:val="2CA5E8A9"/>
    <w:rsid w:val="2CCA9D5A"/>
    <w:rsid w:val="2D3B7208"/>
    <w:rsid w:val="2D7AC43C"/>
    <w:rsid w:val="2E25372C"/>
    <w:rsid w:val="2E99BDE6"/>
    <w:rsid w:val="2EA4B84F"/>
    <w:rsid w:val="2EA58EBC"/>
    <w:rsid w:val="2F2E3947"/>
    <w:rsid w:val="2F6A4533"/>
    <w:rsid w:val="2F6FA1BC"/>
    <w:rsid w:val="2F72A4EC"/>
    <w:rsid w:val="2FAA67F7"/>
    <w:rsid w:val="2FAA68B0"/>
    <w:rsid w:val="2FC8BB1A"/>
    <w:rsid w:val="2FE21CEF"/>
    <w:rsid w:val="3071C327"/>
    <w:rsid w:val="30BE7734"/>
    <w:rsid w:val="30E23CB6"/>
    <w:rsid w:val="31421ECA"/>
    <w:rsid w:val="315433DD"/>
    <w:rsid w:val="318E45AD"/>
    <w:rsid w:val="3199CC1E"/>
    <w:rsid w:val="325262DF"/>
    <w:rsid w:val="325840CD"/>
    <w:rsid w:val="3273C2CC"/>
    <w:rsid w:val="327A023F"/>
    <w:rsid w:val="32B24CD7"/>
    <w:rsid w:val="32CE134C"/>
    <w:rsid w:val="32D5DD0E"/>
    <w:rsid w:val="3307776F"/>
    <w:rsid w:val="3370FDA8"/>
    <w:rsid w:val="33FE7BF1"/>
    <w:rsid w:val="34C1A33A"/>
    <w:rsid w:val="34D32666"/>
    <w:rsid w:val="34DF6677"/>
    <w:rsid w:val="355522D2"/>
    <w:rsid w:val="35A8D69A"/>
    <w:rsid w:val="35BAAC47"/>
    <w:rsid w:val="35CEBBC6"/>
    <w:rsid w:val="3600A10E"/>
    <w:rsid w:val="363E3AA9"/>
    <w:rsid w:val="36D27DA0"/>
    <w:rsid w:val="37447C15"/>
    <w:rsid w:val="377F8198"/>
    <w:rsid w:val="37AAAF4A"/>
    <w:rsid w:val="38078202"/>
    <w:rsid w:val="3828C088"/>
    <w:rsid w:val="39139D39"/>
    <w:rsid w:val="392F9CCD"/>
    <w:rsid w:val="3938431E"/>
    <w:rsid w:val="393A457E"/>
    <w:rsid w:val="39662287"/>
    <w:rsid w:val="3972F5F1"/>
    <w:rsid w:val="398497D8"/>
    <w:rsid w:val="39CA0575"/>
    <w:rsid w:val="3A050E8B"/>
    <w:rsid w:val="3A13D872"/>
    <w:rsid w:val="3A472808"/>
    <w:rsid w:val="3A7DA05E"/>
    <w:rsid w:val="3A9A3950"/>
    <w:rsid w:val="3AD9A995"/>
    <w:rsid w:val="3AFF42BB"/>
    <w:rsid w:val="3B46E499"/>
    <w:rsid w:val="3B5C602C"/>
    <w:rsid w:val="3B607532"/>
    <w:rsid w:val="3B6D97D2"/>
    <w:rsid w:val="3BAE0DAA"/>
    <w:rsid w:val="3BCC85A0"/>
    <w:rsid w:val="3C416CF3"/>
    <w:rsid w:val="3D30FDAF"/>
    <w:rsid w:val="3D820EB2"/>
    <w:rsid w:val="3D856B95"/>
    <w:rsid w:val="3DD61FA3"/>
    <w:rsid w:val="3E7E994C"/>
    <w:rsid w:val="3E8C10B2"/>
    <w:rsid w:val="3F3DD7FF"/>
    <w:rsid w:val="3F88F19E"/>
    <w:rsid w:val="3FC1BF81"/>
    <w:rsid w:val="40301C58"/>
    <w:rsid w:val="405BE684"/>
    <w:rsid w:val="40DF3F1E"/>
    <w:rsid w:val="410469A8"/>
    <w:rsid w:val="41D83C78"/>
    <w:rsid w:val="422BF97A"/>
    <w:rsid w:val="42702832"/>
    <w:rsid w:val="428A554D"/>
    <w:rsid w:val="429AFC51"/>
    <w:rsid w:val="42AD2F95"/>
    <w:rsid w:val="4321F02F"/>
    <w:rsid w:val="432E1CD2"/>
    <w:rsid w:val="434F2775"/>
    <w:rsid w:val="44167591"/>
    <w:rsid w:val="4449CBA1"/>
    <w:rsid w:val="44844CCF"/>
    <w:rsid w:val="454D8D42"/>
    <w:rsid w:val="45942A7F"/>
    <w:rsid w:val="45A2B94A"/>
    <w:rsid w:val="4651685C"/>
    <w:rsid w:val="46C61DA4"/>
    <w:rsid w:val="470EBEAE"/>
    <w:rsid w:val="471CE7E6"/>
    <w:rsid w:val="4770AE62"/>
    <w:rsid w:val="47E61353"/>
    <w:rsid w:val="47EFAB57"/>
    <w:rsid w:val="4840C530"/>
    <w:rsid w:val="4853E59A"/>
    <w:rsid w:val="48A22195"/>
    <w:rsid w:val="4940E88B"/>
    <w:rsid w:val="497FEC0F"/>
    <w:rsid w:val="4A1FB71C"/>
    <w:rsid w:val="4A80C703"/>
    <w:rsid w:val="4A88437F"/>
    <w:rsid w:val="4AC10522"/>
    <w:rsid w:val="4B1BBAE1"/>
    <w:rsid w:val="4B40AACE"/>
    <w:rsid w:val="4B852412"/>
    <w:rsid w:val="4C6B5E2B"/>
    <w:rsid w:val="4CCE643D"/>
    <w:rsid w:val="4D34EBF9"/>
    <w:rsid w:val="4D3BF2B2"/>
    <w:rsid w:val="4D9BBC86"/>
    <w:rsid w:val="4DEFDFB9"/>
    <w:rsid w:val="4E4F8F1A"/>
    <w:rsid w:val="4E5480F3"/>
    <w:rsid w:val="4E9FE332"/>
    <w:rsid w:val="4FAC2650"/>
    <w:rsid w:val="5052C5A9"/>
    <w:rsid w:val="50B84895"/>
    <w:rsid w:val="50BA67D3"/>
    <w:rsid w:val="50D12544"/>
    <w:rsid w:val="50E0ACFF"/>
    <w:rsid w:val="5147F0A8"/>
    <w:rsid w:val="5154515D"/>
    <w:rsid w:val="515B6715"/>
    <w:rsid w:val="516B8F38"/>
    <w:rsid w:val="51AE32DD"/>
    <w:rsid w:val="52394DBD"/>
    <w:rsid w:val="52D70803"/>
    <w:rsid w:val="52F51CD6"/>
    <w:rsid w:val="532DE727"/>
    <w:rsid w:val="5341A051"/>
    <w:rsid w:val="5344A024"/>
    <w:rsid w:val="5362ACA1"/>
    <w:rsid w:val="5403A7AF"/>
    <w:rsid w:val="54078DF0"/>
    <w:rsid w:val="54283337"/>
    <w:rsid w:val="54400F6A"/>
    <w:rsid w:val="5449F78A"/>
    <w:rsid w:val="54698094"/>
    <w:rsid w:val="5473F2E9"/>
    <w:rsid w:val="54789153"/>
    <w:rsid w:val="54917C5A"/>
    <w:rsid w:val="54EC43E0"/>
    <w:rsid w:val="551BF9F0"/>
    <w:rsid w:val="5533A374"/>
    <w:rsid w:val="555E0611"/>
    <w:rsid w:val="556DF2C9"/>
    <w:rsid w:val="557E267E"/>
    <w:rsid w:val="561F09C3"/>
    <w:rsid w:val="56233032"/>
    <w:rsid w:val="562D0A10"/>
    <w:rsid w:val="565617D4"/>
    <w:rsid w:val="56854001"/>
    <w:rsid w:val="5687660B"/>
    <w:rsid w:val="56CBA750"/>
    <w:rsid w:val="56E3FBC0"/>
    <w:rsid w:val="5707F1BD"/>
    <w:rsid w:val="571A6C23"/>
    <w:rsid w:val="573BE042"/>
    <w:rsid w:val="5751B458"/>
    <w:rsid w:val="578B053F"/>
    <w:rsid w:val="57EC1E22"/>
    <w:rsid w:val="57F7DC2F"/>
    <w:rsid w:val="580932B2"/>
    <w:rsid w:val="58124D11"/>
    <w:rsid w:val="58BCD37D"/>
    <w:rsid w:val="59DB4FAF"/>
    <w:rsid w:val="5A43D078"/>
    <w:rsid w:val="5A65DE80"/>
    <w:rsid w:val="5A8244B8"/>
    <w:rsid w:val="5ABCD91B"/>
    <w:rsid w:val="5B89FA4A"/>
    <w:rsid w:val="5BFE0E44"/>
    <w:rsid w:val="5C9DE0F2"/>
    <w:rsid w:val="5D3213D7"/>
    <w:rsid w:val="5D82B468"/>
    <w:rsid w:val="5D89148C"/>
    <w:rsid w:val="5DA203EB"/>
    <w:rsid w:val="5DC59B97"/>
    <w:rsid w:val="5E1E1BD8"/>
    <w:rsid w:val="5EC3B5BE"/>
    <w:rsid w:val="5EDCDBE3"/>
    <w:rsid w:val="5F23EC32"/>
    <w:rsid w:val="5F70DA98"/>
    <w:rsid w:val="601BD6D6"/>
    <w:rsid w:val="6026F16F"/>
    <w:rsid w:val="60784817"/>
    <w:rsid w:val="607FE514"/>
    <w:rsid w:val="6089D16F"/>
    <w:rsid w:val="60FEFFD7"/>
    <w:rsid w:val="6124E77D"/>
    <w:rsid w:val="61E17FA4"/>
    <w:rsid w:val="62396160"/>
    <w:rsid w:val="62398FA7"/>
    <w:rsid w:val="6371F422"/>
    <w:rsid w:val="63850D72"/>
    <w:rsid w:val="639253ED"/>
    <w:rsid w:val="63C08EEA"/>
    <w:rsid w:val="6403ED27"/>
    <w:rsid w:val="6485320C"/>
    <w:rsid w:val="65554735"/>
    <w:rsid w:val="6557784D"/>
    <w:rsid w:val="65840EE7"/>
    <w:rsid w:val="659CBDDA"/>
    <w:rsid w:val="65E8B4E0"/>
    <w:rsid w:val="6652F23F"/>
    <w:rsid w:val="66819952"/>
    <w:rsid w:val="66A0D61B"/>
    <w:rsid w:val="66B6618E"/>
    <w:rsid w:val="66C39BEF"/>
    <w:rsid w:val="67160EE2"/>
    <w:rsid w:val="675D9D5E"/>
    <w:rsid w:val="676730B0"/>
    <w:rsid w:val="67B16E00"/>
    <w:rsid w:val="67F24367"/>
    <w:rsid w:val="68176EA3"/>
    <w:rsid w:val="681C730B"/>
    <w:rsid w:val="687BC87D"/>
    <w:rsid w:val="68CD4958"/>
    <w:rsid w:val="698A4F53"/>
    <w:rsid w:val="699BAA39"/>
    <w:rsid w:val="69D63E55"/>
    <w:rsid w:val="6A51B370"/>
    <w:rsid w:val="6A7CF524"/>
    <w:rsid w:val="6AD6312E"/>
    <w:rsid w:val="6B45F89D"/>
    <w:rsid w:val="6B845ACD"/>
    <w:rsid w:val="6BDC5E96"/>
    <w:rsid w:val="6C85ACDE"/>
    <w:rsid w:val="6CD4D859"/>
    <w:rsid w:val="6DBD5B66"/>
    <w:rsid w:val="6DEDDDB2"/>
    <w:rsid w:val="6E609D5A"/>
    <w:rsid w:val="6EA17D20"/>
    <w:rsid w:val="6EC6A4BB"/>
    <w:rsid w:val="6EF5F93D"/>
    <w:rsid w:val="6F4F0F08"/>
    <w:rsid w:val="6F675A7C"/>
    <w:rsid w:val="6FEFE8E9"/>
    <w:rsid w:val="6FFE2DF3"/>
    <w:rsid w:val="70530C27"/>
    <w:rsid w:val="7073621E"/>
    <w:rsid w:val="70929387"/>
    <w:rsid w:val="70C60C9D"/>
    <w:rsid w:val="70D9D482"/>
    <w:rsid w:val="71A9CD57"/>
    <w:rsid w:val="71B8D624"/>
    <w:rsid w:val="71CD72AD"/>
    <w:rsid w:val="71E203B8"/>
    <w:rsid w:val="720CF62B"/>
    <w:rsid w:val="72480246"/>
    <w:rsid w:val="72B3F616"/>
    <w:rsid w:val="72FD9CBD"/>
    <w:rsid w:val="7327BE68"/>
    <w:rsid w:val="73486D6D"/>
    <w:rsid w:val="7420E7AE"/>
    <w:rsid w:val="74241DDF"/>
    <w:rsid w:val="74719B09"/>
    <w:rsid w:val="7498448A"/>
    <w:rsid w:val="74BABC12"/>
    <w:rsid w:val="74EAF8B3"/>
    <w:rsid w:val="754826A8"/>
    <w:rsid w:val="75968C77"/>
    <w:rsid w:val="75D24946"/>
    <w:rsid w:val="761497BA"/>
    <w:rsid w:val="765BF48F"/>
    <w:rsid w:val="765D35EF"/>
    <w:rsid w:val="76CA10C7"/>
    <w:rsid w:val="77AD69FE"/>
    <w:rsid w:val="77EEA29E"/>
    <w:rsid w:val="78176F12"/>
    <w:rsid w:val="78256A63"/>
    <w:rsid w:val="78382051"/>
    <w:rsid w:val="787C80CB"/>
    <w:rsid w:val="78848376"/>
    <w:rsid w:val="788D5377"/>
    <w:rsid w:val="78B1D5D2"/>
    <w:rsid w:val="79800536"/>
    <w:rsid w:val="798A81CB"/>
    <w:rsid w:val="7999BB3F"/>
    <w:rsid w:val="799E5E4C"/>
    <w:rsid w:val="79E11166"/>
    <w:rsid w:val="79EDC321"/>
    <w:rsid w:val="7A2153D5"/>
    <w:rsid w:val="7A276F25"/>
    <w:rsid w:val="7A63B369"/>
    <w:rsid w:val="7A848BC9"/>
    <w:rsid w:val="7AD9F9F4"/>
    <w:rsid w:val="7B154BB7"/>
    <w:rsid w:val="7BA5BBC0"/>
    <w:rsid w:val="7BCB3F6D"/>
    <w:rsid w:val="7C414D6B"/>
    <w:rsid w:val="7C734BD9"/>
    <w:rsid w:val="7C78AC39"/>
    <w:rsid w:val="7CC18C56"/>
    <w:rsid w:val="7CDB8A8F"/>
    <w:rsid w:val="7CDE4E55"/>
    <w:rsid w:val="7D49E2DA"/>
    <w:rsid w:val="7D566F87"/>
    <w:rsid w:val="7D6E8C1F"/>
    <w:rsid w:val="7D73A044"/>
    <w:rsid w:val="7DB0BBA6"/>
    <w:rsid w:val="7DD465B8"/>
    <w:rsid w:val="7E12C807"/>
    <w:rsid w:val="7E22F95A"/>
    <w:rsid w:val="7E282BCA"/>
    <w:rsid w:val="7E39EC75"/>
    <w:rsid w:val="7E46F203"/>
    <w:rsid w:val="7E544A52"/>
    <w:rsid w:val="7EEE0EE6"/>
    <w:rsid w:val="7F0F3084"/>
    <w:rsid w:val="7F534A8D"/>
    <w:rsid w:val="7F536CD5"/>
    <w:rsid w:val="7F6F06B5"/>
    <w:rsid w:val="7F9EF09C"/>
    <w:rsid w:val="7FC18C82"/>
    <w:rsid w:val="7FC29AC2"/>
    <w:rsid w:val="7FE8711E"/>
    <w:rsid w:val="7FF69C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docId w15:val="{29F775F0-3C03-4019-85C4-0383541CF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2A5512"/>
    <w:pPr>
      <w:keepNext/>
      <w:keepLines/>
      <w:numPr>
        <w:numId w:val="12"/>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2A5512"/>
    <w:pPr>
      <w:keepNext/>
      <w:keepLines/>
      <w:numPr>
        <w:ilvl w:val="1"/>
        <w:numId w:val="12"/>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2A5512"/>
    <w:pPr>
      <w:keepNext/>
      <w:keepLines/>
      <w:numPr>
        <w:ilvl w:val="2"/>
        <w:numId w:val="12"/>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2A5512"/>
    <w:pPr>
      <w:keepNext/>
      <w:numPr>
        <w:ilvl w:val="3"/>
        <w:numId w:val="12"/>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2A5512"/>
    <w:pPr>
      <w:keepNext/>
      <w:numPr>
        <w:ilvl w:val="4"/>
        <w:numId w:val="12"/>
      </w:numPr>
      <w:spacing w:before="120" w:after="120"/>
      <w:jc w:val="left"/>
      <w:outlineLvl w:val="4"/>
    </w:pPr>
    <w:rPr>
      <w:rFonts w:eastAsiaTheme="majorEastAsia"/>
      <w:i/>
      <w:iCs/>
    </w:rPr>
  </w:style>
  <w:style w:type="paragraph" w:styleId="Titre6">
    <w:name w:val="heading 6"/>
    <w:basedOn w:val="Normal"/>
    <w:next w:val="Normal"/>
    <w:link w:val="Titre6Car"/>
    <w:semiHidden/>
    <w:rsid w:val="002A5512"/>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2A5512"/>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2A5512"/>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2A5512"/>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2A5512"/>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2A5512"/>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2A5512"/>
    <w:rPr>
      <w:lang w:val="fr-CA"/>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2A5512"/>
    <w:rPr>
      <w:rFonts w:ascii="Times New Roman" w:eastAsiaTheme="majorEastAsia" w:hAnsi="Times New Roman" w:cstheme="majorBidi"/>
      <w:b/>
      <w:bCs/>
      <w:sz w:val="28"/>
      <w:szCs w:val="32"/>
      <w:lang w:val="fr-CA"/>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2A5512"/>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2A5512"/>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rsid w:val="002A5512"/>
    <w:rPr>
      <w:vertAlign w:val="superscript"/>
      <w:lang w:val="fr-CA"/>
    </w:rPr>
  </w:style>
  <w:style w:type="paragraph" w:customStyle="1" w:styleId="Footnote">
    <w:name w:val="Footnote"/>
    <w:basedOn w:val="Notedebasdepage"/>
    <w:qFormat/>
    <w:rsid w:val="002A5512"/>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7A7247"/>
    <w:pPr>
      <w:tabs>
        <w:tab w:val="num" w:pos="360"/>
      </w:tabs>
      <w:spacing w:before="120" w:after="120"/>
      <w:ind w:left="360" w:hanging="360"/>
    </w:pPr>
  </w:style>
  <w:style w:type="character" w:customStyle="1" w:styleId="Titre2Car">
    <w:name w:val="Titre 2 Car"/>
    <w:basedOn w:val="Policepardfaut"/>
    <w:link w:val="Titre2"/>
    <w:uiPriority w:val="9"/>
    <w:rsid w:val="002A5512"/>
    <w:rPr>
      <w:rFonts w:ascii="Times New Roman Bold" w:eastAsiaTheme="majorEastAsia" w:hAnsi="Times New Roman Bold" w:cstheme="majorBidi"/>
      <w:b/>
      <w:kern w:val="0"/>
      <w:sz w:val="24"/>
      <w:szCs w:val="26"/>
      <w:lang w:val="fr-CA"/>
      <w14:ligatures w14:val="none"/>
    </w:rPr>
  </w:style>
  <w:style w:type="character" w:styleId="Textedelespacerserv">
    <w:name w:val="Placeholder Text"/>
    <w:basedOn w:val="Policepardfaut"/>
    <w:uiPriority w:val="99"/>
    <w:semiHidden/>
    <w:rsid w:val="00995DDC"/>
    <w:rPr>
      <w:color w:val="808080"/>
      <w:lang w:val="fr-CA"/>
    </w:rPr>
  </w:style>
  <w:style w:type="paragraph" w:styleId="Pieddepage">
    <w:name w:val="footer"/>
    <w:basedOn w:val="Normal"/>
    <w:link w:val="PieddepageCar"/>
    <w:uiPriority w:val="99"/>
    <w:rsid w:val="002A5512"/>
    <w:pPr>
      <w:tabs>
        <w:tab w:val="center" w:pos="4680"/>
        <w:tab w:val="right" w:pos="9360"/>
      </w:tabs>
    </w:pPr>
    <w:rPr>
      <w:sz w:val="20"/>
    </w:rPr>
  </w:style>
  <w:style w:type="character" w:customStyle="1" w:styleId="PieddepageCar">
    <w:name w:val="Pied de page Car"/>
    <w:basedOn w:val="Policepardfaut"/>
    <w:link w:val="Pieddepage"/>
    <w:uiPriority w:val="99"/>
    <w:rsid w:val="002A5512"/>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2A5512"/>
    <w:rPr>
      <w:rFonts w:ascii="Times New Roman" w:eastAsiaTheme="majorEastAsia" w:hAnsi="Times New Roman" w:cs="Times New Roman"/>
      <w:b/>
      <w:bCs/>
      <w:kern w:val="0"/>
      <w:lang w:val="fr-CA"/>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2A5512"/>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2A5512"/>
    <w:rPr>
      <w:rFonts w:ascii="Times New Roman" w:eastAsiaTheme="majorEastAsia" w:hAnsi="Times New Roman" w:cs="Times New Roman"/>
      <w:b/>
      <w:bCs/>
      <w:kern w:val="0"/>
      <w:lang w:val="fr-CA"/>
      <w14:ligatures w14:val="none"/>
    </w:rPr>
  </w:style>
  <w:style w:type="character" w:customStyle="1" w:styleId="Titre5Car">
    <w:name w:val="Titre 5 Car"/>
    <w:basedOn w:val="Policepardfaut"/>
    <w:link w:val="Titre5"/>
    <w:uiPriority w:val="9"/>
    <w:rsid w:val="002A5512"/>
    <w:rPr>
      <w:rFonts w:ascii="Times New Roman" w:eastAsiaTheme="majorEastAsia" w:hAnsi="Times New Roman" w:cs="Times New Roman"/>
      <w:i/>
      <w:iCs/>
      <w:kern w:val="0"/>
      <w:lang w:val="fr-CA"/>
      <w14:ligatures w14:val="none"/>
    </w:rPr>
  </w:style>
  <w:style w:type="character" w:styleId="Marquedecommentaire">
    <w:name w:val="annotation reference"/>
    <w:basedOn w:val="Policepardfaut"/>
    <w:uiPriority w:val="99"/>
    <w:semiHidden/>
    <w:unhideWhenUsed/>
    <w:rsid w:val="002A5512"/>
    <w:rPr>
      <w:sz w:val="16"/>
      <w:szCs w:val="16"/>
      <w:lang w:val="fr-CA"/>
    </w:rPr>
  </w:style>
  <w:style w:type="paragraph" w:styleId="Commentaire">
    <w:name w:val="annotation text"/>
    <w:basedOn w:val="Normal"/>
    <w:link w:val="CommentaireCar"/>
    <w:uiPriority w:val="99"/>
    <w:rsid w:val="002A5512"/>
    <w:rPr>
      <w:sz w:val="20"/>
      <w:szCs w:val="20"/>
    </w:rPr>
  </w:style>
  <w:style w:type="character" w:customStyle="1" w:styleId="CommentaireCar">
    <w:name w:val="Commentaire Car"/>
    <w:basedOn w:val="Policepardfaut"/>
    <w:link w:val="Commentaire"/>
    <w:uiPriority w:val="99"/>
    <w:rsid w:val="002A5512"/>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2A5512"/>
    <w:rPr>
      <w:b/>
      <w:bCs/>
    </w:rPr>
  </w:style>
  <w:style w:type="character" w:customStyle="1" w:styleId="ObjetducommentaireCar">
    <w:name w:val="Objet du commentaire Car"/>
    <w:basedOn w:val="CommentaireCar"/>
    <w:link w:val="Objetducommentaire"/>
    <w:uiPriority w:val="99"/>
    <w:semiHidden/>
    <w:rsid w:val="002A5512"/>
    <w:rPr>
      <w:rFonts w:ascii="Times New Roman" w:eastAsia="SimSun" w:hAnsi="Times New Roman" w:cs="Times New Roman"/>
      <w:b/>
      <w:bCs/>
      <w:kern w:val="0"/>
      <w:sz w:val="20"/>
      <w:szCs w:val="20"/>
      <w:lang w:val="fr-CA"/>
      <w14:ligatures w14:val="none"/>
    </w:rPr>
  </w:style>
  <w:style w:type="paragraph" w:styleId="Rvision">
    <w:name w:val="Revision"/>
    <w:hidden/>
    <w:uiPriority w:val="99"/>
    <w:semiHidden/>
    <w:rsid w:val="002A5512"/>
    <w:pPr>
      <w:spacing w:after="0" w:line="240" w:lineRule="auto"/>
    </w:pPr>
    <w:rPr>
      <w:rFonts w:ascii="Simplified Arabic" w:eastAsia="Times New Roman" w:hAnsi="Simplified Arabic" w:cs="Simplified Arabic"/>
      <w:noProof/>
      <w:kern w:val="0"/>
      <w:sz w:val="24"/>
      <w:szCs w:val="24"/>
      <w14:ligatures w14:val="none"/>
    </w:rPr>
  </w:style>
  <w:style w:type="character" w:styleId="Numrodepage">
    <w:name w:val="page number"/>
    <w:rsid w:val="00557370"/>
    <w:rPr>
      <w:rFonts w:ascii="Times New Roman" w:hAnsi="Times New Roman"/>
      <w:sz w:val="22"/>
      <w:lang w:val="fr-CA"/>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2A5512"/>
    <w:rPr>
      <w:rFonts w:ascii="Times New Roman" w:hAnsi="Times New Roman"/>
      <w:color w:val="0563C1" w:themeColor="hyperlink"/>
      <w:u w:val="single"/>
      <w:lang w:val="fr-CA"/>
    </w:rPr>
  </w:style>
  <w:style w:type="character" w:customStyle="1" w:styleId="UnresolvedMention1">
    <w:name w:val="Unresolved Mention1"/>
    <w:basedOn w:val="Policepardfaut"/>
    <w:uiPriority w:val="99"/>
    <w:semiHidden/>
    <w:unhideWhenUsed/>
    <w:rsid w:val="00C664D3"/>
    <w:rPr>
      <w:color w:val="605E5C"/>
      <w:shd w:val="clear" w:color="auto" w:fill="E1DFDD"/>
      <w:lang w:val="fr-CA"/>
    </w:rPr>
  </w:style>
  <w:style w:type="character" w:styleId="Lienhypertextesuivivisit">
    <w:name w:val="FollowedHyperlink"/>
    <w:basedOn w:val="Policepardfaut"/>
    <w:uiPriority w:val="99"/>
    <w:semiHidden/>
    <w:unhideWhenUsed/>
    <w:rsid w:val="00051B37"/>
    <w:rPr>
      <w:color w:val="954F72" w:themeColor="followedHyperlink"/>
      <w:u w:val="single"/>
      <w:lang w:val="fr-CA"/>
    </w:rPr>
  </w:style>
  <w:style w:type="paragraph" w:styleId="En-tte">
    <w:name w:val="header"/>
    <w:basedOn w:val="Normal"/>
    <w:link w:val="En-tteCar"/>
    <w:rsid w:val="002A5512"/>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2A5512"/>
    <w:rPr>
      <w:rFonts w:ascii="Times New Roman" w:eastAsia="SimSun" w:hAnsi="Times New Roman" w:cs="Times New Roman"/>
      <w:kern w:val="0"/>
      <w:sz w:val="20"/>
      <w:lang w:val="fr-CA"/>
      <w14:ligatures w14:val="none"/>
    </w:rPr>
  </w:style>
  <w:style w:type="character" w:customStyle="1" w:styleId="Mention1">
    <w:name w:val="Mention1"/>
    <w:basedOn w:val="Policepardfaut"/>
    <w:uiPriority w:val="99"/>
    <w:unhideWhenUsed/>
    <w:rsid w:val="005C7074"/>
    <w:rPr>
      <w:color w:val="2B579A"/>
      <w:shd w:val="clear" w:color="auto" w:fill="E1DFDD"/>
      <w:lang w:val="fr-CA"/>
    </w:rPr>
  </w:style>
  <w:style w:type="paragraph" w:styleId="Paragraphedeliste">
    <w:name w:val="List Paragraph"/>
    <w:basedOn w:val="Normal"/>
    <w:uiPriority w:val="34"/>
    <w:qFormat/>
    <w:rsid w:val="002A5512"/>
    <w:pPr>
      <w:ind w:left="720"/>
      <w:contextualSpacing/>
    </w:pPr>
  </w:style>
  <w:style w:type="paragraph" w:styleId="NormalWeb">
    <w:name w:val="Normal (Web)"/>
    <w:basedOn w:val="Normal"/>
    <w:uiPriority w:val="99"/>
    <w:semiHidden/>
    <w:unhideWhenUsed/>
    <w:rsid w:val="00771A8B"/>
    <w:pPr>
      <w:spacing w:before="100" w:beforeAutospacing="1" w:after="100" w:afterAutospacing="1"/>
      <w:jc w:val="left"/>
    </w:pPr>
    <w:rPr>
      <w:sz w:val="24"/>
    </w:rPr>
  </w:style>
  <w:style w:type="character" w:customStyle="1" w:styleId="Titre6Car">
    <w:name w:val="Titre 6 Car"/>
    <w:basedOn w:val="Policepardfaut"/>
    <w:link w:val="Titre6"/>
    <w:semiHidden/>
    <w:rsid w:val="002A5512"/>
    <w:rPr>
      <w:rFonts w:ascii="Times New Roman" w:eastAsia="SimSun" w:hAnsi="Times New Roman" w:cs="Times New Roman"/>
      <w:bCs/>
      <w:kern w:val="0"/>
      <w:sz w:val="24"/>
      <w:lang w:val="fr-CA"/>
      <w14:ligatures w14:val="none"/>
    </w:rPr>
  </w:style>
  <w:style w:type="character" w:customStyle="1" w:styleId="Titre7Car">
    <w:name w:val="Titre 7 Car"/>
    <w:basedOn w:val="Policepardfaut"/>
    <w:link w:val="Titre7"/>
    <w:semiHidden/>
    <w:rsid w:val="002A5512"/>
    <w:rPr>
      <w:rFonts w:ascii="Times New Roman" w:eastAsia="SimSun" w:hAnsi="Times New Roman" w:cs="Times New Roman"/>
      <w:b/>
      <w:snapToGrid w:val="0"/>
      <w:kern w:val="0"/>
      <w:u w:val="single"/>
      <w:lang w:val="fr-CA"/>
      <w14:ligatures w14:val="none"/>
    </w:rPr>
  </w:style>
  <w:style w:type="character" w:customStyle="1" w:styleId="Titre8Car">
    <w:name w:val="Titre 8 Car"/>
    <w:basedOn w:val="Policepardfaut"/>
    <w:link w:val="Titre8"/>
    <w:semiHidden/>
    <w:rsid w:val="002A5512"/>
    <w:rPr>
      <w:rFonts w:ascii="Times New Roman" w:eastAsia="SimSun" w:hAnsi="Times New Roman" w:cs="Times New Roman"/>
      <w:b/>
      <w:snapToGrid w:val="0"/>
      <w:kern w:val="0"/>
      <w:u w:val="single"/>
      <w:lang w:val="fr-CA"/>
      <w14:ligatures w14:val="none"/>
    </w:rPr>
  </w:style>
  <w:style w:type="character" w:customStyle="1" w:styleId="Titre9Car">
    <w:name w:val="Titre 9 Car"/>
    <w:basedOn w:val="Policepardfaut"/>
    <w:link w:val="Titre9"/>
    <w:semiHidden/>
    <w:rsid w:val="002A5512"/>
    <w:rPr>
      <w:rFonts w:ascii="Times New Roman" w:eastAsia="SimSun" w:hAnsi="Times New Roman" w:cs="Times New Roman"/>
      <w:snapToGrid w:val="0"/>
      <w:kern w:val="0"/>
      <w:u w:val="single"/>
      <w:lang w:val="fr-CA"/>
      <w14:ligatures w14:val="none"/>
    </w:rPr>
  </w:style>
  <w:style w:type="paragraph" w:customStyle="1" w:styleId="DarkList-Accent31">
    <w:name w:val="Dark List - Accent 31"/>
    <w:hidden/>
    <w:uiPriority w:val="99"/>
    <w:semiHidden/>
    <w:rsid w:val="002A5512"/>
    <w:pPr>
      <w:spacing w:after="0" w:line="240" w:lineRule="auto"/>
    </w:pPr>
    <w:rPr>
      <w:rFonts w:ascii="Times New Roman" w:eastAsia="SimSun" w:hAnsi="Times New Roman" w:cs="Times New Roman"/>
      <w:kern w:val="0"/>
      <w:lang w:eastAsia="en-GB"/>
      <w14:ligatures w14:val="none"/>
    </w:rPr>
  </w:style>
  <w:style w:type="paragraph" w:customStyle="1" w:styleId="CBDNormalNoNumber">
    <w:name w:val="CBD_Normal_NoNumber"/>
    <w:basedOn w:val="CBDNormal"/>
    <w:qFormat/>
    <w:rsid w:val="002A5512"/>
    <w:pPr>
      <w:spacing w:after="120"/>
      <w:ind w:left="567"/>
    </w:pPr>
  </w:style>
  <w:style w:type="paragraph" w:customStyle="1" w:styleId="ABSymbol">
    <w:name w:val="AB_Symbol"/>
    <w:basedOn w:val="Normal"/>
    <w:qFormat/>
    <w:rsid w:val="002A5512"/>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E74B9"/>
    <w:pPr>
      <w:numPr>
        <w:numId w:val="18"/>
      </w:numPr>
      <w:tabs>
        <w:tab w:val="left" w:pos="3969"/>
      </w:tabs>
      <w:spacing w:before="120" w:after="120"/>
    </w:pPr>
  </w:style>
  <w:style w:type="paragraph" w:customStyle="1" w:styleId="AFCorNNormal">
    <w:name w:val="AF_CorNNormal"/>
    <w:basedOn w:val="Normal"/>
    <w:unhideWhenUsed/>
    <w:rsid w:val="002A5512"/>
    <w:pPr>
      <w:jc w:val="left"/>
    </w:pPr>
  </w:style>
  <w:style w:type="paragraph" w:customStyle="1" w:styleId="AEDistrNormal">
    <w:name w:val="AE_DistrNormal"/>
    <w:basedOn w:val="Normal"/>
    <w:unhideWhenUsed/>
    <w:rsid w:val="002A5512"/>
    <w:pPr>
      <w:jc w:val="left"/>
    </w:pPr>
  </w:style>
  <w:style w:type="paragraph" w:customStyle="1" w:styleId="AASmallLogo">
    <w:name w:val="AA_SmallLogo"/>
    <w:basedOn w:val="AEDistrNormal"/>
    <w:unhideWhenUsed/>
    <w:rsid w:val="002A5512"/>
    <w:pPr>
      <w:spacing w:before="40"/>
    </w:pPr>
    <w:rPr>
      <w:sz w:val="4"/>
    </w:rPr>
  </w:style>
  <w:style w:type="paragraph" w:customStyle="1" w:styleId="ACLargeLogo">
    <w:name w:val="AC_LargeLogo"/>
    <w:basedOn w:val="AFCorNNormal"/>
    <w:next w:val="AISpacer"/>
    <w:unhideWhenUsed/>
    <w:rsid w:val="002A5512"/>
    <w:pPr>
      <w:spacing w:before="120"/>
      <w:contextualSpacing/>
    </w:pPr>
    <w:rPr>
      <w:sz w:val="8"/>
    </w:rPr>
  </w:style>
  <w:style w:type="paragraph" w:customStyle="1" w:styleId="CBDNormal">
    <w:name w:val="CBD_Normal"/>
    <w:unhideWhenUsed/>
    <w:qFormat/>
    <w:rsid w:val="002A5512"/>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styleId="Liste">
    <w:name w:val="List"/>
    <w:basedOn w:val="Normal"/>
    <w:semiHidden/>
    <w:rsid w:val="002A5512"/>
    <w:pPr>
      <w:contextualSpacing/>
    </w:pPr>
  </w:style>
  <w:style w:type="numbering" w:customStyle="1" w:styleId="ListCBD">
    <w:name w:val="ListCBD"/>
    <w:basedOn w:val="Aucuneliste"/>
    <w:uiPriority w:val="99"/>
    <w:rsid w:val="002A5512"/>
    <w:pPr>
      <w:numPr>
        <w:numId w:val="10"/>
      </w:numPr>
    </w:pPr>
  </w:style>
  <w:style w:type="numbering" w:customStyle="1" w:styleId="CBDHeadings">
    <w:name w:val="CBD_Headings"/>
    <w:basedOn w:val="ListCBD"/>
    <w:uiPriority w:val="99"/>
    <w:rsid w:val="002A5512"/>
    <w:pPr>
      <w:numPr>
        <w:numId w:val="11"/>
      </w:numPr>
    </w:pPr>
  </w:style>
  <w:style w:type="paragraph" w:customStyle="1" w:styleId="AISpacer">
    <w:name w:val="AI_Spacer"/>
    <w:next w:val="Normal"/>
    <w:unhideWhenUsed/>
    <w:qFormat/>
    <w:rsid w:val="002A5512"/>
    <w:pPr>
      <w:spacing w:after="0" w:line="240" w:lineRule="auto"/>
    </w:pPr>
    <w:rPr>
      <w:rFonts w:ascii="Times New Roman" w:eastAsia="SimSun" w:hAnsi="Times New Roman" w:cs="Times New Roman"/>
      <w:kern w:val="0"/>
      <w:sz w:val="2"/>
      <w14:ligatures w14:val="none"/>
    </w:rPr>
  </w:style>
  <w:style w:type="paragraph" w:customStyle="1" w:styleId="AEDistrNormal6pt">
    <w:name w:val="AE_DistrNormal6pt"/>
    <w:basedOn w:val="AEDistrNormal"/>
    <w:next w:val="AFCorNNormal"/>
    <w:unhideWhenUsed/>
    <w:qFormat/>
    <w:rsid w:val="002A5512"/>
    <w:pPr>
      <w:spacing w:before="120"/>
    </w:pPr>
  </w:style>
  <w:style w:type="paragraph" w:customStyle="1" w:styleId="AFCorNBold">
    <w:name w:val="AF_CorNBold"/>
    <w:basedOn w:val="AFCorNNormal"/>
    <w:next w:val="AFCorNNormal"/>
    <w:unhideWhenUsed/>
    <w:qFormat/>
    <w:rsid w:val="002A5512"/>
    <w:rPr>
      <w:b/>
    </w:rPr>
  </w:style>
  <w:style w:type="paragraph" w:customStyle="1" w:styleId="AFCorN12Bold">
    <w:name w:val="AF_CorN12Bold"/>
    <w:basedOn w:val="AFCorNNormal"/>
    <w:next w:val="AFCorNNormal"/>
    <w:unhideWhenUsed/>
    <w:qFormat/>
    <w:rsid w:val="002A5512"/>
    <w:rPr>
      <w:b/>
      <w:sz w:val="24"/>
    </w:rPr>
  </w:style>
  <w:style w:type="paragraph" w:customStyle="1" w:styleId="CBDAgendaItem">
    <w:name w:val="CBD_AgendaItem"/>
    <w:basedOn w:val="Normal"/>
    <w:qFormat/>
    <w:rsid w:val="002A5512"/>
    <w:pPr>
      <w:keepNext/>
      <w:keepLines/>
      <w:spacing w:before="240" w:after="120"/>
      <w:jc w:val="left"/>
    </w:pPr>
    <w:rPr>
      <w:b/>
      <w:sz w:val="24"/>
    </w:rPr>
  </w:style>
  <w:style w:type="paragraph" w:customStyle="1" w:styleId="CBDDesicionText">
    <w:name w:val="CBD_DesicionText"/>
    <w:basedOn w:val="CBDNormal"/>
    <w:qFormat/>
    <w:rsid w:val="002A5512"/>
    <w:pPr>
      <w:spacing w:after="120"/>
      <w:ind w:left="567" w:firstLine="567"/>
    </w:pPr>
  </w:style>
  <w:style w:type="paragraph" w:customStyle="1" w:styleId="CBDDesicionAnnex">
    <w:name w:val="CBD_DesicionAnnex"/>
    <w:basedOn w:val="CBDNormal"/>
    <w:next w:val="CBDDesicionText"/>
    <w:qFormat/>
    <w:rsid w:val="002A5512"/>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A5512"/>
    <w:pPr>
      <w:keepNext/>
      <w:keepLines/>
      <w:spacing w:after="240"/>
      <w:jc w:val="left"/>
    </w:pPr>
    <w:rPr>
      <w:b/>
      <w:sz w:val="28"/>
      <w:lang w:bidi="ar-SY"/>
    </w:rPr>
  </w:style>
  <w:style w:type="paragraph" w:customStyle="1" w:styleId="CBDSubTitle">
    <w:name w:val="CBD_SubTitle"/>
    <w:basedOn w:val="CBDNormal"/>
    <w:qFormat/>
    <w:rsid w:val="002A5512"/>
    <w:pPr>
      <w:keepNext/>
      <w:keepLines/>
      <w:spacing w:before="240" w:after="240"/>
      <w:ind w:left="567"/>
      <w:jc w:val="left"/>
    </w:pPr>
    <w:rPr>
      <w:b/>
    </w:rPr>
  </w:style>
  <w:style w:type="paragraph" w:customStyle="1" w:styleId="CBDTitle">
    <w:name w:val="CBD_Title"/>
    <w:basedOn w:val="CBDNormal"/>
    <w:next w:val="CBDSubTitle"/>
    <w:qFormat/>
    <w:rsid w:val="002A5512"/>
    <w:pPr>
      <w:keepNext/>
      <w:keepLines/>
      <w:spacing w:before="240" w:after="240"/>
      <w:ind w:left="567"/>
      <w:jc w:val="left"/>
    </w:pPr>
    <w:rPr>
      <w:b/>
      <w:sz w:val="28"/>
    </w:rPr>
  </w:style>
  <w:style w:type="paragraph" w:customStyle="1" w:styleId="AENormal">
    <w:name w:val="AE_Normal"/>
    <w:basedOn w:val="Normal"/>
    <w:rsid w:val="002A5512"/>
  </w:style>
  <w:style w:type="paragraph" w:customStyle="1" w:styleId="CBDH1">
    <w:name w:val="CBD_H1"/>
    <w:basedOn w:val="CBDNormal"/>
    <w:qFormat/>
    <w:rsid w:val="002A5512"/>
    <w:pPr>
      <w:keepNext/>
      <w:keepLines/>
      <w:spacing w:before="240" w:after="120"/>
      <w:ind w:left="567" w:hanging="567"/>
      <w:jc w:val="left"/>
      <w:outlineLvl w:val="0"/>
    </w:pPr>
    <w:rPr>
      <w:b/>
      <w:sz w:val="28"/>
    </w:rPr>
  </w:style>
  <w:style w:type="paragraph" w:customStyle="1" w:styleId="CBDH2">
    <w:name w:val="CBD_H2"/>
    <w:basedOn w:val="CBDNormalNumber"/>
    <w:qFormat/>
    <w:rsid w:val="002A5512"/>
    <w:pPr>
      <w:keepNext/>
      <w:keepLines/>
      <w:ind w:hanging="567"/>
    </w:pPr>
    <w:rPr>
      <w:b/>
      <w:sz w:val="24"/>
    </w:rPr>
  </w:style>
  <w:style w:type="paragraph" w:customStyle="1" w:styleId="CBDFootnoteText">
    <w:name w:val="CBD_Footnote_Text"/>
    <w:basedOn w:val="CBDNormal"/>
    <w:qFormat/>
    <w:rsid w:val="002A5512"/>
    <w:pPr>
      <w:jc w:val="left"/>
    </w:pPr>
    <w:rPr>
      <w:sz w:val="18"/>
    </w:rPr>
  </w:style>
  <w:style w:type="paragraph" w:customStyle="1" w:styleId="CBDFooter">
    <w:name w:val="CBD_Footer"/>
    <w:basedOn w:val="CBDNormal"/>
    <w:qFormat/>
    <w:rsid w:val="002A5512"/>
    <w:rPr>
      <w:sz w:val="20"/>
    </w:rPr>
  </w:style>
  <w:style w:type="paragraph" w:customStyle="1" w:styleId="CBDHeader">
    <w:name w:val="CBD_Header"/>
    <w:basedOn w:val="CBDNormal"/>
    <w:next w:val="CBDFooter"/>
    <w:qFormat/>
    <w:rsid w:val="002A5512"/>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A5512"/>
    <w:pPr>
      <w:keepNext/>
      <w:keepLines/>
      <w:spacing w:before="120" w:after="120"/>
      <w:ind w:left="567" w:hanging="567"/>
      <w:jc w:val="left"/>
    </w:pPr>
    <w:rPr>
      <w:b/>
    </w:rPr>
  </w:style>
  <w:style w:type="paragraph" w:customStyle="1" w:styleId="CBDH4">
    <w:name w:val="CBD_H4"/>
    <w:basedOn w:val="CBDNormal"/>
    <w:rsid w:val="002A5512"/>
    <w:pPr>
      <w:keepNext/>
      <w:keepLines/>
      <w:spacing w:before="120" w:after="120"/>
      <w:ind w:left="567" w:hanging="567"/>
      <w:jc w:val="left"/>
    </w:pPr>
    <w:rPr>
      <w:b/>
    </w:rPr>
  </w:style>
  <w:style w:type="paragraph" w:customStyle="1" w:styleId="CBDH5">
    <w:name w:val="CBD_H5"/>
    <w:basedOn w:val="CBDNormal"/>
    <w:qFormat/>
    <w:rsid w:val="002A5512"/>
    <w:pPr>
      <w:keepNext/>
      <w:keepLines/>
      <w:spacing w:before="120" w:after="120"/>
      <w:ind w:left="567" w:hanging="567"/>
      <w:jc w:val="left"/>
    </w:pPr>
    <w:rPr>
      <w:i/>
    </w:rPr>
  </w:style>
  <w:style w:type="paragraph" w:customStyle="1" w:styleId="CBDTableNormal">
    <w:name w:val="CBD_TableNormal"/>
    <w:basedOn w:val="CBDNormal"/>
    <w:qFormat/>
    <w:rsid w:val="002A5512"/>
    <w:pPr>
      <w:spacing w:before="40" w:after="80"/>
      <w:jc w:val="left"/>
    </w:pPr>
    <w:rPr>
      <w:sz w:val="20"/>
    </w:rPr>
  </w:style>
  <w:style w:type="paragraph" w:customStyle="1" w:styleId="CBDTableTitle">
    <w:name w:val="CBD_TableTitle"/>
    <w:basedOn w:val="CBDNormal"/>
    <w:qFormat/>
    <w:rsid w:val="002A5512"/>
    <w:pPr>
      <w:keepNext/>
      <w:keepLines/>
      <w:spacing w:before="120" w:after="60"/>
      <w:ind w:left="567"/>
      <w:jc w:val="left"/>
    </w:pPr>
    <w:rPr>
      <w:b/>
    </w:rPr>
  </w:style>
  <w:style w:type="paragraph" w:customStyle="1" w:styleId="CBDFigureTitle">
    <w:name w:val="CBD_FigureTitle"/>
    <w:basedOn w:val="CBDNormal"/>
    <w:next w:val="CBDNormalNoNumber"/>
    <w:qFormat/>
    <w:rsid w:val="002A5512"/>
    <w:pPr>
      <w:keepNext/>
      <w:keepLines/>
      <w:spacing w:before="120" w:after="60"/>
      <w:ind w:left="567"/>
      <w:jc w:val="left"/>
    </w:pPr>
    <w:rPr>
      <w:b/>
    </w:rPr>
  </w:style>
  <w:style w:type="paragraph" w:styleId="TM1">
    <w:name w:val="toc 1"/>
    <w:basedOn w:val="CBDNormal"/>
    <w:next w:val="Normal"/>
    <w:autoRedefine/>
    <w:uiPriority w:val="39"/>
    <w:unhideWhenUsed/>
    <w:rsid w:val="002A5512"/>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2A5512"/>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2A5512"/>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2A5512"/>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2A5512"/>
    <w:rPr>
      <w:rFonts w:ascii="Segoe UI" w:hAnsi="Segoe UI" w:cs="Segoe UI"/>
      <w:sz w:val="18"/>
      <w:szCs w:val="18"/>
    </w:rPr>
  </w:style>
  <w:style w:type="character" w:customStyle="1" w:styleId="TextedebullesCar">
    <w:name w:val="Texte de bulles Car"/>
    <w:basedOn w:val="Policepardfaut"/>
    <w:link w:val="Textedebulles"/>
    <w:uiPriority w:val="99"/>
    <w:semiHidden/>
    <w:rsid w:val="002A5512"/>
    <w:rPr>
      <w:rFonts w:ascii="Segoe UI" w:eastAsia="SimSun" w:hAnsi="Segoe UI" w:cs="Segoe UI"/>
      <w:kern w:val="0"/>
      <w:sz w:val="18"/>
      <w:szCs w:val="18"/>
      <w:lang w:val="fr-CA"/>
      <w14:ligatures w14:val="none"/>
    </w:rPr>
  </w:style>
  <w:style w:type="paragraph" w:styleId="Bibliographie">
    <w:name w:val="Bibliography"/>
    <w:basedOn w:val="Normal"/>
    <w:next w:val="Normal"/>
    <w:uiPriority w:val="37"/>
    <w:semiHidden/>
    <w:unhideWhenUsed/>
    <w:rsid w:val="002A5512"/>
  </w:style>
  <w:style w:type="paragraph" w:styleId="Normalcentr">
    <w:name w:val="Block Text"/>
    <w:basedOn w:val="Normal"/>
    <w:uiPriority w:val="99"/>
    <w:semiHidden/>
    <w:unhideWhenUsed/>
    <w:rsid w:val="002A551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2A5512"/>
    <w:pPr>
      <w:spacing w:after="120" w:line="480" w:lineRule="auto"/>
    </w:pPr>
  </w:style>
  <w:style w:type="character" w:customStyle="1" w:styleId="Corpsdetexte2Car">
    <w:name w:val="Corps de texte 2 Car"/>
    <w:basedOn w:val="Policepardfaut"/>
    <w:link w:val="Corpsdetexte2"/>
    <w:uiPriority w:val="99"/>
    <w:semiHidden/>
    <w:rsid w:val="002A5512"/>
    <w:rPr>
      <w:rFonts w:ascii="Times New Roman" w:eastAsia="SimSun" w:hAnsi="Times New Roman" w:cs="Times New Roman"/>
      <w:kern w:val="0"/>
      <w:lang w:val="fr-CA"/>
      <w14:ligatures w14:val="none"/>
    </w:rPr>
  </w:style>
  <w:style w:type="paragraph" w:styleId="Corpsdetexte3">
    <w:name w:val="Body Text 3"/>
    <w:basedOn w:val="Normal"/>
    <w:link w:val="Corpsdetexte3Car"/>
    <w:uiPriority w:val="99"/>
    <w:semiHidden/>
    <w:unhideWhenUsed/>
    <w:rsid w:val="002A5512"/>
    <w:pPr>
      <w:spacing w:after="120"/>
    </w:pPr>
    <w:rPr>
      <w:sz w:val="16"/>
      <w:szCs w:val="16"/>
    </w:rPr>
  </w:style>
  <w:style w:type="character" w:customStyle="1" w:styleId="Corpsdetexte3Car">
    <w:name w:val="Corps de texte 3 Car"/>
    <w:basedOn w:val="Policepardfaut"/>
    <w:link w:val="Corpsdetexte3"/>
    <w:uiPriority w:val="99"/>
    <w:semiHidden/>
    <w:rsid w:val="002A5512"/>
    <w:rPr>
      <w:rFonts w:ascii="Times New Roman" w:eastAsia="SimSun" w:hAnsi="Times New Roman" w:cs="Times New Roman"/>
      <w:kern w:val="0"/>
      <w:sz w:val="16"/>
      <w:szCs w:val="16"/>
      <w:lang w:val="fr-CA"/>
      <w14:ligatures w14:val="none"/>
    </w:rPr>
  </w:style>
  <w:style w:type="paragraph" w:styleId="Retrait1religne">
    <w:name w:val="Body Text First Indent"/>
    <w:basedOn w:val="Corpsdetexte"/>
    <w:link w:val="Retrait1religneCar"/>
    <w:uiPriority w:val="99"/>
    <w:semiHidden/>
    <w:unhideWhenUsed/>
    <w:rsid w:val="002A551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2A5512"/>
    <w:rPr>
      <w:rFonts w:ascii="Times New Roman" w:eastAsia="SimSun" w:hAnsi="Times New Roman" w:cs="Times New Roman"/>
      <w:kern w:val="0"/>
      <w:lang w:val="fr-CA"/>
      <w14:ligatures w14:val="none"/>
    </w:rPr>
  </w:style>
  <w:style w:type="paragraph" w:styleId="Retraitcorpsdetexte">
    <w:name w:val="Body Text Indent"/>
    <w:basedOn w:val="Normal"/>
    <w:link w:val="RetraitcorpsdetexteCar"/>
    <w:uiPriority w:val="99"/>
    <w:semiHidden/>
    <w:unhideWhenUsed/>
    <w:rsid w:val="002A5512"/>
    <w:pPr>
      <w:spacing w:after="120"/>
      <w:ind w:left="360"/>
    </w:pPr>
  </w:style>
  <w:style w:type="character" w:customStyle="1" w:styleId="RetraitcorpsdetexteCar">
    <w:name w:val="Retrait corps de texte Car"/>
    <w:basedOn w:val="Policepardfaut"/>
    <w:link w:val="Retraitcorpsdetexte"/>
    <w:uiPriority w:val="99"/>
    <w:semiHidden/>
    <w:rsid w:val="002A5512"/>
    <w:rPr>
      <w:rFonts w:ascii="Times New Roman" w:eastAsia="SimSun" w:hAnsi="Times New Roman" w:cs="Times New Roman"/>
      <w:kern w:val="0"/>
      <w:lang w:val="fr-CA"/>
      <w14:ligatures w14:val="none"/>
    </w:rPr>
  </w:style>
  <w:style w:type="paragraph" w:styleId="Retraitcorpset1relig">
    <w:name w:val="Body Text First Indent 2"/>
    <w:basedOn w:val="Retraitcorpsdetexte"/>
    <w:link w:val="Retraitcorpset1religCar"/>
    <w:uiPriority w:val="99"/>
    <w:semiHidden/>
    <w:unhideWhenUsed/>
    <w:rsid w:val="002A5512"/>
    <w:pPr>
      <w:spacing w:after="0"/>
      <w:ind w:firstLine="360"/>
    </w:pPr>
  </w:style>
  <w:style w:type="character" w:customStyle="1" w:styleId="Retraitcorpset1religCar">
    <w:name w:val="Retrait corps et 1re lig. Car"/>
    <w:basedOn w:val="RetraitcorpsdetexteCar"/>
    <w:link w:val="Retraitcorpset1relig"/>
    <w:uiPriority w:val="99"/>
    <w:semiHidden/>
    <w:rsid w:val="002A5512"/>
    <w:rPr>
      <w:rFonts w:ascii="Times New Roman" w:eastAsia="SimSun" w:hAnsi="Times New Roman" w:cs="Times New Roman"/>
      <w:kern w:val="0"/>
      <w:lang w:val="fr-CA"/>
      <w14:ligatures w14:val="none"/>
    </w:rPr>
  </w:style>
  <w:style w:type="paragraph" w:styleId="Retraitcorpsdetexte2">
    <w:name w:val="Body Text Indent 2"/>
    <w:basedOn w:val="Normal"/>
    <w:link w:val="Retraitcorpsdetexte2Car"/>
    <w:uiPriority w:val="99"/>
    <w:semiHidden/>
    <w:unhideWhenUsed/>
    <w:rsid w:val="002A551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2A5512"/>
    <w:rPr>
      <w:rFonts w:ascii="Times New Roman" w:eastAsia="SimSun" w:hAnsi="Times New Roman" w:cs="Times New Roman"/>
      <w:kern w:val="0"/>
      <w:lang w:val="fr-CA"/>
      <w14:ligatures w14:val="none"/>
    </w:rPr>
  </w:style>
  <w:style w:type="paragraph" w:styleId="Retraitcorpsdetexte3">
    <w:name w:val="Body Text Indent 3"/>
    <w:basedOn w:val="Normal"/>
    <w:link w:val="Retraitcorpsdetexte3Car"/>
    <w:uiPriority w:val="99"/>
    <w:semiHidden/>
    <w:unhideWhenUsed/>
    <w:rsid w:val="002A551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2A5512"/>
    <w:rPr>
      <w:rFonts w:ascii="Times New Roman" w:eastAsia="SimSun" w:hAnsi="Times New Roman" w:cs="Times New Roman"/>
      <w:kern w:val="0"/>
      <w:sz w:val="16"/>
      <w:szCs w:val="16"/>
      <w:lang w:val="fr-CA"/>
      <w14:ligatures w14:val="none"/>
    </w:rPr>
  </w:style>
  <w:style w:type="character" w:styleId="Titredulivre">
    <w:name w:val="Book Title"/>
    <w:basedOn w:val="Policepardfaut"/>
    <w:uiPriority w:val="33"/>
    <w:qFormat/>
    <w:rsid w:val="002A5512"/>
    <w:rPr>
      <w:b/>
      <w:bCs/>
      <w:i/>
      <w:iCs/>
      <w:spacing w:val="5"/>
      <w:lang w:val="fr-CA"/>
    </w:rPr>
  </w:style>
  <w:style w:type="paragraph" w:styleId="Lgende">
    <w:name w:val="caption"/>
    <w:basedOn w:val="Normal"/>
    <w:next w:val="Normal"/>
    <w:uiPriority w:val="35"/>
    <w:semiHidden/>
    <w:unhideWhenUsed/>
    <w:qFormat/>
    <w:rsid w:val="002A551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2A5512"/>
    <w:pPr>
      <w:ind w:left="4320"/>
    </w:pPr>
  </w:style>
  <w:style w:type="character" w:customStyle="1" w:styleId="FormuledepolitesseCar">
    <w:name w:val="Formule de politesse Car"/>
    <w:basedOn w:val="Policepardfaut"/>
    <w:link w:val="Formuledepolitesse"/>
    <w:uiPriority w:val="99"/>
    <w:semiHidden/>
    <w:rsid w:val="002A5512"/>
    <w:rPr>
      <w:rFonts w:ascii="Times New Roman" w:eastAsia="SimSun" w:hAnsi="Times New Roman" w:cs="Times New Roman"/>
      <w:kern w:val="0"/>
      <w:lang w:val="fr-CA"/>
      <w14:ligatures w14:val="none"/>
    </w:rPr>
  </w:style>
  <w:style w:type="table" w:styleId="Grillecouleur">
    <w:name w:val="Colorful Grid"/>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2A551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2A551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2A551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2A551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2A5512"/>
  </w:style>
  <w:style w:type="character" w:customStyle="1" w:styleId="DateCar">
    <w:name w:val="Date Car"/>
    <w:basedOn w:val="Policepardfaut"/>
    <w:link w:val="Date"/>
    <w:uiPriority w:val="99"/>
    <w:semiHidden/>
    <w:rsid w:val="002A5512"/>
    <w:rPr>
      <w:rFonts w:ascii="Times New Roman" w:eastAsia="SimSun" w:hAnsi="Times New Roman" w:cs="Times New Roman"/>
      <w:kern w:val="0"/>
      <w:lang w:val="fr-CA"/>
      <w14:ligatures w14:val="none"/>
    </w:rPr>
  </w:style>
  <w:style w:type="paragraph" w:styleId="Explorateurdedocuments">
    <w:name w:val="Document Map"/>
    <w:basedOn w:val="Normal"/>
    <w:link w:val="ExplorateurdedocumentsCar"/>
    <w:uiPriority w:val="99"/>
    <w:semiHidden/>
    <w:unhideWhenUsed/>
    <w:rsid w:val="002A551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2A5512"/>
    <w:rPr>
      <w:rFonts w:ascii="Segoe UI" w:eastAsia="SimSun" w:hAnsi="Segoe UI" w:cs="Segoe UI"/>
      <w:kern w:val="0"/>
      <w:sz w:val="16"/>
      <w:szCs w:val="16"/>
      <w:lang w:val="fr-CA"/>
      <w14:ligatures w14:val="none"/>
    </w:rPr>
  </w:style>
  <w:style w:type="paragraph" w:styleId="Signaturelectronique">
    <w:name w:val="E-mail Signature"/>
    <w:basedOn w:val="Normal"/>
    <w:link w:val="SignaturelectroniqueCar"/>
    <w:uiPriority w:val="99"/>
    <w:semiHidden/>
    <w:unhideWhenUsed/>
    <w:rsid w:val="002A5512"/>
  </w:style>
  <w:style w:type="character" w:customStyle="1" w:styleId="SignaturelectroniqueCar">
    <w:name w:val="Signature électronique Car"/>
    <w:basedOn w:val="Policepardfaut"/>
    <w:link w:val="Signaturelectronique"/>
    <w:uiPriority w:val="99"/>
    <w:semiHidden/>
    <w:rsid w:val="002A5512"/>
    <w:rPr>
      <w:rFonts w:ascii="Times New Roman" w:eastAsia="SimSun" w:hAnsi="Times New Roman" w:cs="Times New Roman"/>
      <w:kern w:val="0"/>
      <w:lang w:val="fr-CA"/>
      <w14:ligatures w14:val="none"/>
    </w:rPr>
  </w:style>
  <w:style w:type="character" w:styleId="Accentuation">
    <w:name w:val="Emphasis"/>
    <w:basedOn w:val="Policepardfaut"/>
    <w:uiPriority w:val="20"/>
    <w:qFormat/>
    <w:rsid w:val="002A5512"/>
    <w:rPr>
      <w:i/>
      <w:iCs/>
      <w:lang w:val="fr-CA"/>
    </w:rPr>
  </w:style>
  <w:style w:type="character" w:styleId="Appeldenotedefin">
    <w:name w:val="endnote reference"/>
    <w:basedOn w:val="Policepardfaut"/>
    <w:uiPriority w:val="99"/>
    <w:semiHidden/>
    <w:unhideWhenUsed/>
    <w:rsid w:val="002A5512"/>
    <w:rPr>
      <w:vertAlign w:val="superscript"/>
      <w:lang w:val="fr-CA"/>
    </w:rPr>
  </w:style>
  <w:style w:type="paragraph" w:styleId="Notedefin">
    <w:name w:val="endnote text"/>
    <w:basedOn w:val="Normal"/>
    <w:link w:val="NotedefinCar"/>
    <w:uiPriority w:val="99"/>
    <w:semiHidden/>
    <w:unhideWhenUsed/>
    <w:rsid w:val="002A5512"/>
    <w:rPr>
      <w:sz w:val="20"/>
      <w:szCs w:val="20"/>
    </w:rPr>
  </w:style>
  <w:style w:type="character" w:customStyle="1" w:styleId="NotedefinCar">
    <w:name w:val="Note de fin Car"/>
    <w:basedOn w:val="Policepardfaut"/>
    <w:link w:val="Notedefin"/>
    <w:uiPriority w:val="99"/>
    <w:semiHidden/>
    <w:rsid w:val="002A5512"/>
    <w:rPr>
      <w:rFonts w:ascii="Times New Roman" w:eastAsia="SimSun" w:hAnsi="Times New Roman" w:cs="Times New Roman"/>
      <w:kern w:val="0"/>
      <w:sz w:val="20"/>
      <w:szCs w:val="20"/>
      <w:lang w:val="fr-CA"/>
      <w14:ligatures w14:val="none"/>
    </w:rPr>
  </w:style>
  <w:style w:type="paragraph" w:styleId="Adressedestinataire">
    <w:name w:val="envelope address"/>
    <w:basedOn w:val="Normal"/>
    <w:uiPriority w:val="99"/>
    <w:semiHidden/>
    <w:unhideWhenUsed/>
    <w:rsid w:val="002A551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2A5512"/>
    <w:rPr>
      <w:rFonts w:asciiTheme="majorHAnsi" w:eastAsiaTheme="majorEastAsia" w:hAnsiTheme="majorHAnsi" w:cstheme="majorBidi"/>
      <w:sz w:val="20"/>
      <w:szCs w:val="20"/>
    </w:rPr>
  </w:style>
  <w:style w:type="table" w:customStyle="1" w:styleId="GridTable1Light1">
    <w:name w:val="Grid Table 1 Light1"/>
    <w:basedOn w:val="TableauNormal"/>
    <w:uiPriority w:val="46"/>
    <w:rsid w:val="002A551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auNormal"/>
    <w:uiPriority w:val="46"/>
    <w:rsid w:val="002A551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auNormal"/>
    <w:uiPriority w:val="46"/>
    <w:rsid w:val="002A551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auNormal"/>
    <w:uiPriority w:val="46"/>
    <w:rsid w:val="002A551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auNormal"/>
    <w:uiPriority w:val="46"/>
    <w:rsid w:val="002A551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auNormal"/>
    <w:uiPriority w:val="46"/>
    <w:rsid w:val="002A551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auNormal"/>
    <w:uiPriority w:val="46"/>
    <w:rsid w:val="002A551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auNormal"/>
    <w:uiPriority w:val="47"/>
    <w:rsid w:val="002A551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auNormal"/>
    <w:uiPriority w:val="47"/>
    <w:rsid w:val="002A551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auNormal"/>
    <w:uiPriority w:val="47"/>
    <w:rsid w:val="002A551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auNormal"/>
    <w:uiPriority w:val="47"/>
    <w:rsid w:val="002A551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auNormal"/>
    <w:uiPriority w:val="47"/>
    <w:rsid w:val="002A551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auNormal"/>
    <w:uiPriority w:val="47"/>
    <w:rsid w:val="002A551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auNormal"/>
    <w:uiPriority w:val="47"/>
    <w:rsid w:val="002A551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auNormal"/>
    <w:uiPriority w:val="48"/>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auNormal"/>
    <w:uiPriority w:val="48"/>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auNormal"/>
    <w:uiPriority w:val="48"/>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auNormal"/>
    <w:uiPriority w:val="48"/>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auNormal"/>
    <w:uiPriority w:val="48"/>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auNormal"/>
    <w:uiPriority w:val="48"/>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auNormal"/>
    <w:uiPriority w:val="48"/>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auNormal"/>
    <w:uiPriority w:val="50"/>
    <w:rsid w:val="002A55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auNormal"/>
    <w:uiPriority w:val="51"/>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auNormal"/>
    <w:uiPriority w:val="52"/>
    <w:rsid w:val="002A551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auNormal"/>
    <w:uiPriority w:val="52"/>
    <w:rsid w:val="002A551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auNormal"/>
    <w:uiPriority w:val="52"/>
    <w:rsid w:val="002A551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auNormal"/>
    <w:uiPriority w:val="52"/>
    <w:rsid w:val="002A551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auNormal"/>
    <w:uiPriority w:val="52"/>
    <w:rsid w:val="002A551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auNormal"/>
    <w:uiPriority w:val="52"/>
    <w:rsid w:val="002A551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auNormal"/>
    <w:uiPriority w:val="52"/>
    <w:rsid w:val="002A551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Policepardfaut"/>
    <w:uiPriority w:val="99"/>
    <w:semiHidden/>
    <w:unhideWhenUsed/>
    <w:rsid w:val="002A5512"/>
    <w:rPr>
      <w:color w:val="2B579A"/>
      <w:shd w:val="clear" w:color="auto" w:fill="E1DFDD"/>
      <w:lang w:val="fr-CA"/>
    </w:rPr>
  </w:style>
  <w:style w:type="character" w:styleId="AcronymeHTML">
    <w:name w:val="HTML Acronym"/>
    <w:basedOn w:val="Policepardfaut"/>
    <w:uiPriority w:val="99"/>
    <w:semiHidden/>
    <w:unhideWhenUsed/>
    <w:rsid w:val="002A5512"/>
    <w:rPr>
      <w:lang w:val="fr-CA"/>
    </w:rPr>
  </w:style>
  <w:style w:type="paragraph" w:styleId="AdresseHTML">
    <w:name w:val="HTML Address"/>
    <w:basedOn w:val="Normal"/>
    <w:link w:val="AdresseHTMLCar"/>
    <w:uiPriority w:val="99"/>
    <w:semiHidden/>
    <w:unhideWhenUsed/>
    <w:rsid w:val="002A5512"/>
    <w:rPr>
      <w:i/>
      <w:iCs/>
    </w:rPr>
  </w:style>
  <w:style w:type="character" w:customStyle="1" w:styleId="AdresseHTMLCar">
    <w:name w:val="Adresse HTML Car"/>
    <w:basedOn w:val="Policepardfaut"/>
    <w:link w:val="AdresseHTML"/>
    <w:uiPriority w:val="99"/>
    <w:semiHidden/>
    <w:rsid w:val="002A5512"/>
    <w:rPr>
      <w:rFonts w:ascii="Times New Roman" w:eastAsia="SimSun" w:hAnsi="Times New Roman" w:cs="Times New Roman"/>
      <w:i/>
      <w:iCs/>
      <w:kern w:val="0"/>
      <w:lang w:val="fr-CA"/>
      <w14:ligatures w14:val="none"/>
    </w:rPr>
  </w:style>
  <w:style w:type="character" w:styleId="CitationHTML">
    <w:name w:val="HTML Cite"/>
    <w:basedOn w:val="Policepardfaut"/>
    <w:uiPriority w:val="99"/>
    <w:semiHidden/>
    <w:unhideWhenUsed/>
    <w:rsid w:val="002A5512"/>
    <w:rPr>
      <w:i/>
      <w:iCs/>
      <w:lang w:val="fr-CA"/>
    </w:rPr>
  </w:style>
  <w:style w:type="character" w:styleId="CodeHTML">
    <w:name w:val="HTML Code"/>
    <w:basedOn w:val="Policepardfaut"/>
    <w:uiPriority w:val="99"/>
    <w:semiHidden/>
    <w:unhideWhenUsed/>
    <w:rsid w:val="002A5512"/>
    <w:rPr>
      <w:rFonts w:ascii="Consolas" w:hAnsi="Consolas"/>
      <w:sz w:val="20"/>
      <w:szCs w:val="20"/>
      <w:lang w:val="fr-CA"/>
    </w:rPr>
  </w:style>
  <w:style w:type="character" w:styleId="DfinitionHTML">
    <w:name w:val="HTML Definition"/>
    <w:basedOn w:val="Policepardfaut"/>
    <w:uiPriority w:val="99"/>
    <w:semiHidden/>
    <w:unhideWhenUsed/>
    <w:rsid w:val="002A5512"/>
    <w:rPr>
      <w:i/>
      <w:iCs/>
      <w:lang w:val="fr-CA"/>
    </w:rPr>
  </w:style>
  <w:style w:type="character" w:styleId="ClavierHTML">
    <w:name w:val="HTML Keyboard"/>
    <w:basedOn w:val="Policepardfaut"/>
    <w:uiPriority w:val="99"/>
    <w:semiHidden/>
    <w:unhideWhenUsed/>
    <w:rsid w:val="002A5512"/>
    <w:rPr>
      <w:rFonts w:ascii="Consolas" w:hAnsi="Consolas"/>
      <w:sz w:val="20"/>
      <w:szCs w:val="20"/>
      <w:lang w:val="fr-CA"/>
    </w:rPr>
  </w:style>
  <w:style w:type="paragraph" w:styleId="PrformatHTML">
    <w:name w:val="HTML Preformatted"/>
    <w:basedOn w:val="Normal"/>
    <w:link w:val="PrformatHTMLCar"/>
    <w:uiPriority w:val="99"/>
    <w:semiHidden/>
    <w:unhideWhenUsed/>
    <w:rsid w:val="002A5512"/>
    <w:rPr>
      <w:rFonts w:ascii="Consolas" w:hAnsi="Consolas"/>
      <w:sz w:val="20"/>
      <w:szCs w:val="20"/>
    </w:rPr>
  </w:style>
  <w:style w:type="character" w:customStyle="1" w:styleId="PrformatHTMLCar">
    <w:name w:val="Préformaté HTML Car"/>
    <w:basedOn w:val="Policepardfaut"/>
    <w:link w:val="PrformatHTML"/>
    <w:uiPriority w:val="99"/>
    <w:semiHidden/>
    <w:rsid w:val="002A5512"/>
    <w:rPr>
      <w:rFonts w:ascii="Consolas" w:eastAsia="SimSun" w:hAnsi="Consolas" w:cs="Times New Roman"/>
      <w:kern w:val="0"/>
      <w:sz w:val="20"/>
      <w:szCs w:val="20"/>
      <w:lang w:val="fr-CA"/>
      <w14:ligatures w14:val="none"/>
    </w:rPr>
  </w:style>
  <w:style w:type="character" w:styleId="ExempleHTML">
    <w:name w:val="HTML Sample"/>
    <w:basedOn w:val="Policepardfaut"/>
    <w:uiPriority w:val="99"/>
    <w:semiHidden/>
    <w:unhideWhenUsed/>
    <w:rsid w:val="002A5512"/>
    <w:rPr>
      <w:rFonts w:ascii="Consolas" w:hAnsi="Consolas"/>
      <w:sz w:val="24"/>
      <w:szCs w:val="24"/>
      <w:lang w:val="fr-CA"/>
    </w:rPr>
  </w:style>
  <w:style w:type="character" w:styleId="MachinecrireHTML">
    <w:name w:val="HTML Typewriter"/>
    <w:basedOn w:val="Policepardfaut"/>
    <w:uiPriority w:val="99"/>
    <w:semiHidden/>
    <w:unhideWhenUsed/>
    <w:rsid w:val="002A5512"/>
    <w:rPr>
      <w:rFonts w:ascii="Consolas" w:hAnsi="Consolas"/>
      <w:sz w:val="20"/>
      <w:szCs w:val="20"/>
      <w:lang w:val="fr-CA"/>
    </w:rPr>
  </w:style>
  <w:style w:type="character" w:styleId="VariableHTML">
    <w:name w:val="HTML Variable"/>
    <w:basedOn w:val="Policepardfaut"/>
    <w:uiPriority w:val="99"/>
    <w:semiHidden/>
    <w:unhideWhenUsed/>
    <w:rsid w:val="002A5512"/>
    <w:rPr>
      <w:i/>
      <w:iCs/>
      <w:lang w:val="fr-CA"/>
    </w:rPr>
  </w:style>
  <w:style w:type="paragraph" w:styleId="Index1">
    <w:name w:val="index 1"/>
    <w:basedOn w:val="Normal"/>
    <w:next w:val="Normal"/>
    <w:autoRedefine/>
    <w:uiPriority w:val="99"/>
    <w:semiHidden/>
    <w:unhideWhenUsed/>
    <w:rsid w:val="002A551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2A551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2A551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2A551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2A551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2A551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2A551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2A551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2A551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2A5512"/>
    <w:rPr>
      <w:rFonts w:asciiTheme="majorHAnsi" w:eastAsiaTheme="majorEastAsia" w:hAnsiTheme="majorHAnsi" w:cstheme="majorBidi"/>
      <w:b/>
      <w:bCs/>
    </w:rPr>
  </w:style>
  <w:style w:type="character" w:styleId="Emphaseintense">
    <w:name w:val="Intense Emphasis"/>
    <w:basedOn w:val="Policepardfaut"/>
    <w:uiPriority w:val="21"/>
    <w:qFormat/>
    <w:rsid w:val="002A5512"/>
    <w:rPr>
      <w:i/>
      <w:iCs/>
      <w:color w:val="4472C4" w:themeColor="accent1"/>
      <w:lang w:val="fr-CA"/>
    </w:rPr>
  </w:style>
  <w:style w:type="paragraph" w:styleId="Citationintense">
    <w:name w:val="Intense Quote"/>
    <w:basedOn w:val="Normal"/>
    <w:next w:val="Normal"/>
    <w:link w:val="CitationintenseCar"/>
    <w:uiPriority w:val="30"/>
    <w:qFormat/>
    <w:rsid w:val="002A551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2A5512"/>
    <w:rPr>
      <w:rFonts w:ascii="Times New Roman" w:eastAsia="SimSun" w:hAnsi="Times New Roman" w:cs="Times New Roman"/>
      <w:i/>
      <w:iCs/>
      <w:color w:val="4472C4" w:themeColor="accent1"/>
      <w:kern w:val="0"/>
      <w:lang w:val="fr-CA"/>
      <w14:ligatures w14:val="none"/>
    </w:rPr>
  </w:style>
  <w:style w:type="character" w:styleId="Rfrenceintense">
    <w:name w:val="Intense Reference"/>
    <w:basedOn w:val="Policepardfaut"/>
    <w:uiPriority w:val="32"/>
    <w:qFormat/>
    <w:rsid w:val="002A5512"/>
    <w:rPr>
      <w:b/>
      <w:bCs/>
      <w:smallCaps/>
      <w:color w:val="4472C4" w:themeColor="accent1"/>
      <w:spacing w:val="5"/>
      <w:lang w:val="fr-CA"/>
    </w:rPr>
  </w:style>
  <w:style w:type="table" w:styleId="Grilleclaire">
    <w:name w:val="Light Grid"/>
    <w:basedOn w:val="TableauNormal"/>
    <w:uiPriority w:val="62"/>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2A551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2A551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2A551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2A551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2A551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2A551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2A551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2A551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2A551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2A551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2A551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2A551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2A551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2A551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2A5512"/>
    <w:rPr>
      <w:lang w:val="fr-CA"/>
    </w:rPr>
  </w:style>
  <w:style w:type="paragraph" w:styleId="Liste2">
    <w:name w:val="List 2"/>
    <w:basedOn w:val="Normal"/>
    <w:uiPriority w:val="99"/>
    <w:semiHidden/>
    <w:unhideWhenUsed/>
    <w:rsid w:val="002A5512"/>
    <w:pPr>
      <w:ind w:left="720" w:hanging="360"/>
      <w:contextualSpacing/>
    </w:pPr>
  </w:style>
  <w:style w:type="paragraph" w:styleId="Liste3">
    <w:name w:val="List 3"/>
    <w:basedOn w:val="Normal"/>
    <w:uiPriority w:val="99"/>
    <w:semiHidden/>
    <w:unhideWhenUsed/>
    <w:rsid w:val="002A5512"/>
    <w:pPr>
      <w:ind w:left="1080" w:hanging="360"/>
      <w:contextualSpacing/>
    </w:pPr>
  </w:style>
  <w:style w:type="paragraph" w:styleId="Liste4">
    <w:name w:val="List 4"/>
    <w:basedOn w:val="Normal"/>
    <w:uiPriority w:val="99"/>
    <w:semiHidden/>
    <w:unhideWhenUsed/>
    <w:rsid w:val="002A5512"/>
    <w:pPr>
      <w:ind w:left="1440" w:hanging="360"/>
      <w:contextualSpacing/>
    </w:pPr>
  </w:style>
  <w:style w:type="paragraph" w:styleId="Liste5">
    <w:name w:val="List 5"/>
    <w:basedOn w:val="Normal"/>
    <w:uiPriority w:val="99"/>
    <w:semiHidden/>
    <w:unhideWhenUsed/>
    <w:rsid w:val="002A5512"/>
    <w:pPr>
      <w:ind w:left="1800" w:hanging="360"/>
      <w:contextualSpacing/>
    </w:pPr>
  </w:style>
  <w:style w:type="paragraph" w:styleId="Listepuces">
    <w:name w:val="List Bullet"/>
    <w:basedOn w:val="Normal"/>
    <w:uiPriority w:val="99"/>
    <w:semiHidden/>
    <w:unhideWhenUsed/>
    <w:rsid w:val="002A5512"/>
    <w:pPr>
      <w:numPr>
        <w:numId w:val="5"/>
      </w:numPr>
      <w:contextualSpacing/>
    </w:pPr>
  </w:style>
  <w:style w:type="paragraph" w:styleId="Listepuces2">
    <w:name w:val="List Bullet 2"/>
    <w:basedOn w:val="Normal"/>
    <w:uiPriority w:val="99"/>
    <w:semiHidden/>
    <w:unhideWhenUsed/>
    <w:rsid w:val="002A5512"/>
    <w:pPr>
      <w:numPr>
        <w:numId w:val="6"/>
      </w:numPr>
      <w:contextualSpacing/>
    </w:pPr>
  </w:style>
  <w:style w:type="paragraph" w:styleId="Listepuces3">
    <w:name w:val="List Bullet 3"/>
    <w:basedOn w:val="Normal"/>
    <w:uiPriority w:val="99"/>
    <w:semiHidden/>
    <w:unhideWhenUsed/>
    <w:rsid w:val="002A5512"/>
    <w:pPr>
      <w:numPr>
        <w:numId w:val="7"/>
      </w:numPr>
      <w:contextualSpacing/>
    </w:pPr>
  </w:style>
  <w:style w:type="paragraph" w:styleId="Listepuces4">
    <w:name w:val="List Bullet 4"/>
    <w:basedOn w:val="Normal"/>
    <w:uiPriority w:val="99"/>
    <w:semiHidden/>
    <w:unhideWhenUsed/>
    <w:rsid w:val="002A5512"/>
    <w:pPr>
      <w:numPr>
        <w:numId w:val="8"/>
      </w:numPr>
      <w:contextualSpacing/>
    </w:pPr>
  </w:style>
  <w:style w:type="paragraph" w:styleId="Listepuces5">
    <w:name w:val="List Bullet 5"/>
    <w:basedOn w:val="Normal"/>
    <w:uiPriority w:val="99"/>
    <w:semiHidden/>
    <w:unhideWhenUsed/>
    <w:rsid w:val="002A5512"/>
    <w:pPr>
      <w:numPr>
        <w:numId w:val="9"/>
      </w:numPr>
      <w:contextualSpacing/>
    </w:pPr>
  </w:style>
  <w:style w:type="paragraph" w:styleId="Listecontinue">
    <w:name w:val="List Continue"/>
    <w:basedOn w:val="Normal"/>
    <w:uiPriority w:val="99"/>
    <w:semiHidden/>
    <w:unhideWhenUsed/>
    <w:rsid w:val="002A5512"/>
    <w:pPr>
      <w:spacing w:after="120"/>
      <w:ind w:left="360"/>
      <w:contextualSpacing/>
    </w:pPr>
  </w:style>
  <w:style w:type="paragraph" w:styleId="Listecontinue2">
    <w:name w:val="List Continue 2"/>
    <w:basedOn w:val="Normal"/>
    <w:uiPriority w:val="99"/>
    <w:semiHidden/>
    <w:unhideWhenUsed/>
    <w:rsid w:val="002A5512"/>
    <w:pPr>
      <w:spacing w:after="120"/>
      <w:ind w:left="720"/>
      <w:contextualSpacing/>
    </w:pPr>
  </w:style>
  <w:style w:type="paragraph" w:styleId="Listecontinue3">
    <w:name w:val="List Continue 3"/>
    <w:basedOn w:val="Normal"/>
    <w:uiPriority w:val="99"/>
    <w:semiHidden/>
    <w:unhideWhenUsed/>
    <w:rsid w:val="002A5512"/>
    <w:pPr>
      <w:spacing w:after="120"/>
      <w:ind w:left="1080"/>
      <w:contextualSpacing/>
    </w:pPr>
  </w:style>
  <w:style w:type="paragraph" w:styleId="Listecontinue4">
    <w:name w:val="List Continue 4"/>
    <w:basedOn w:val="Normal"/>
    <w:uiPriority w:val="99"/>
    <w:semiHidden/>
    <w:unhideWhenUsed/>
    <w:rsid w:val="002A5512"/>
    <w:pPr>
      <w:spacing w:after="120"/>
      <w:ind w:left="1440"/>
      <w:contextualSpacing/>
    </w:pPr>
  </w:style>
  <w:style w:type="paragraph" w:styleId="Listecontinue5">
    <w:name w:val="List Continue 5"/>
    <w:basedOn w:val="Normal"/>
    <w:uiPriority w:val="99"/>
    <w:semiHidden/>
    <w:unhideWhenUsed/>
    <w:rsid w:val="002A5512"/>
    <w:pPr>
      <w:spacing w:after="120"/>
      <w:ind w:left="1800"/>
      <w:contextualSpacing/>
    </w:pPr>
  </w:style>
  <w:style w:type="paragraph" w:styleId="Listenumros">
    <w:name w:val="List Number"/>
    <w:basedOn w:val="Normal"/>
    <w:uiPriority w:val="99"/>
    <w:semiHidden/>
    <w:unhideWhenUsed/>
    <w:rsid w:val="002A5512"/>
    <w:pPr>
      <w:numPr>
        <w:numId w:val="13"/>
      </w:numPr>
      <w:contextualSpacing/>
    </w:pPr>
  </w:style>
  <w:style w:type="paragraph" w:styleId="Listenumros2">
    <w:name w:val="List Number 2"/>
    <w:basedOn w:val="Normal"/>
    <w:uiPriority w:val="99"/>
    <w:semiHidden/>
    <w:unhideWhenUsed/>
    <w:rsid w:val="002A5512"/>
    <w:pPr>
      <w:numPr>
        <w:numId w:val="14"/>
      </w:numPr>
      <w:contextualSpacing/>
    </w:pPr>
  </w:style>
  <w:style w:type="paragraph" w:styleId="Listenumros3">
    <w:name w:val="List Number 3"/>
    <w:basedOn w:val="Normal"/>
    <w:uiPriority w:val="99"/>
    <w:semiHidden/>
    <w:unhideWhenUsed/>
    <w:rsid w:val="002A5512"/>
    <w:pPr>
      <w:numPr>
        <w:numId w:val="15"/>
      </w:numPr>
      <w:contextualSpacing/>
    </w:pPr>
  </w:style>
  <w:style w:type="paragraph" w:styleId="Listenumros4">
    <w:name w:val="List Number 4"/>
    <w:basedOn w:val="Normal"/>
    <w:uiPriority w:val="99"/>
    <w:semiHidden/>
    <w:unhideWhenUsed/>
    <w:rsid w:val="002A5512"/>
    <w:pPr>
      <w:numPr>
        <w:numId w:val="16"/>
      </w:numPr>
      <w:contextualSpacing/>
    </w:pPr>
  </w:style>
  <w:style w:type="paragraph" w:styleId="Listenumros5">
    <w:name w:val="List Number 5"/>
    <w:basedOn w:val="Normal"/>
    <w:uiPriority w:val="99"/>
    <w:semiHidden/>
    <w:unhideWhenUsed/>
    <w:rsid w:val="002A5512"/>
    <w:pPr>
      <w:numPr>
        <w:numId w:val="17"/>
      </w:numPr>
      <w:contextualSpacing/>
    </w:pPr>
  </w:style>
  <w:style w:type="table" w:customStyle="1" w:styleId="ListTable1Light1">
    <w:name w:val="List Table 1 Light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auNormal"/>
    <w:uiPriority w:val="46"/>
    <w:rsid w:val="002A551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auNormal"/>
    <w:uiPriority w:val="47"/>
    <w:rsid w:val="002A551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auNormal"/>
    <w:uiPriority w:val="47"/>
    <w:rsid w:val="002A551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auNormal"/>
    <w:uiPriority w:val="47"/>
    <w:rsid w:val="002A551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auNormal"/>
    <w:uiPriority w:val="47"/>
    <w:rsid w:val="002A551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auNormal"/>
    <w:uiPriority w:val="47"/>
    <w:rsid w:val="002A551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auNormal"/>
    <w:uiPriority w:val="47"/>
    <w:rsid w:val="002A551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auNormal"/>
    <w:uiPriority w:val="47"/>
    <w:rsid w:val="002A551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auNormal"/>
    <w:uiPriority w:val="48"/>
    <w:rsid w:val="002A551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auNormal"/>
    <w:uiPriority w:val="48"/>
    <w:rsid w:val="002A551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auNormal"/>
    <w:uiPriority w:val="48"/>
    <w:rsid w:val="002A551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auNormal"/>
    <w:uiPriority w:val="48"/>
    <w:rsid w:val="002A551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auNormal"/>
    <w:uiPriority w:val="48"/>
    <w:rsid w:val="002A551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auNormal"/>
    <w:uiPriority w:val="48"/>
    <w:rsid w:val="002A551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auNormal"/>
    <w:uiPriority w:val="48"/>
    <w:rsid w:val="002A551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auNormal"/>
    <w:uiPriority w:val="49"/>
    <w:rsid w:val="002A551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auNormal"/>
    <w:uiPriority w:val="49"/>
    <w:rsid w:val="002A551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auNormal"/>
    <w:uiPriority w:val="49"/>
    <w:rsid w:val="002A551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auNormal"/>
    <w:uiPriority w:val="49"/>
    <w:rsid w:val="002A551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auNormal"/>
    <w:uiPriority w:val="49"/>
    <w:rsid w:val="002A551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auNormal"/>
    <w:uiPriority w:val="49"/>
    <w:rsid w:val="002A551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auNormal"/>
    <w:uiPriority w:val="49"/>
    <w:rsid w:val="002A551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auNormal"/>
    <w:uiPriority w:val="50"/>
    <w:rsid w:val="002A551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auNormal"/>
    <w:uiPriority w:val="50"/>
    <w:rsid w:val="002A551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auNormal"/>
    <w:uiPriority w:val="50"/>
    <w:rsid w:val="002A551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auNormal"/>
    <w:uiPriority w:val="50"/>
    <w:rsid w:val="002A551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auNormal"/>
    <w:uiPriority w:val="50"/>
    <w:rsid w:val="002A551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auNormal"/>
    <w:uiPriority w:val="50"/>
    <w:rsid w:val="002A551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auNormal"/>
    <w:uiPriority w:val="50"/>
    <w:rsid w:val="002A551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auNormal"/>
    <w:uiPriority w:val="51"/>
    <w:rsid w:val="002A551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auNormal"/>
    <w:uiPriority w:val="51"/>
    <w:rsid w:val="002A551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auNormal"/>
    <w:uiPriority w:val="51"/>
    <w:rsid w:val="002A551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auNormal"/>
    <w:uiPriority w:val="51"/>
    <w:rsid w:val="002A551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auNormal"/>
    <w:uiPriority w:val="51"/>
    <w:rsid w:val="002A551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auNormal"/>
    <w:uiPriority w:val="51"/>
    <w:rsid w:val="002A551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auNormal"/>
    <w:uiPriority w:val="51"/>
    <w:rsid w:val="002A551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auNormal"/>
    <w:uiPriority w:val="52"/>
    <w:rsid w:val="002A551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auNormal"/>
    <w:uiPriority w:val="52"/>
    <w:rsid w:val="002A551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auNormal"/>
    <w:uiPriority w:val="52"/>
    <w:rsid w:val="002A551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auNormal"/>
    <w:uiPriority w:val="52"/>
    <w:rsid w:val="002A551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auNormal"/>
    <w:uiPriority w:val="52"/>
    <w:rsid w:val="002A551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auNormal"/>
    <w:uiPriority w:val="52"/>
    <w:rsid w:val="002A551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auNormal"/>
    <w:uiPriority w:val="52"/>
    <w:rsid w:val="002A551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2A551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edemacroCar">
    <w:name w:val="Texte de macro Car"/>
    <w:basedOn w:val="Policepardfaut"/>
    <w:link w:val="Textedemacro"/>
    <w:uiPriority w:val="99"/>
    <w:semiHidden/>
    <w:rsid w:val="002A5512"/>
    <w:rPr>
      <w:rFonts w:ascii="Consolas" w:eastAsia="SimSun" w:hAnsi="Consolas" w:cs="Times New Roman"/>
      <w:kern w:val="0"/>
      <w:sz w:val="20"/>
      <w:szCs w:val="20"/>
      <w:lang w:val="fr-CA"/>
      <w14:ligatures w14:val="none"/>
    </w:rPr>
  </w:style>
  <w:style w:type="table" w:styleId="Grillemoyenne1">
    <w:name w:val="Medium Grid 1"/>
    <w:basedOn w:val="TableauNormal"/>
    <w:uiPriority w:val="67"/>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2A551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2A551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2A551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2A551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2A551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2A551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2A551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2A551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2A551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2A551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2A551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ttedemessage">
    <w:name w:val="Message Header"/>
    <w:basedOn w:val="Normal"/>
    <w:link w:val="En-ttedemessageCar"/>
    <w:uiPriority w:val="99"/>
    <w:semiHidden/>
    <w:unhideWhenUsed/>
    <w:rsid w:val="002A551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2A5512"/>
    <w:rPr>
      <w:rFonts w:asciiTheme="majorHAnsi" w:eastAsiaTheme="majorEastAsia" w:hAnsiTheme="majorHAnsi" w:cstheme="majorBidi"/>
      <w:kern w:val="0"/>
      <w:sz w:val="24"/>
      <w:szCs w:val="24"/>
      <w:shd w:val="pct20" w:color="auto" w:fill="auto"/>
      <w:lang w:val="fr-CA"/>
      <w14:ligatures w14:val="none"/>
    </w:rPr>
  </w:style>
  <w:style w:type="paragraph" w:styleId="Sansinterligne">
    <w:name w:val="No Spacing"/>
    <w:uiPriority w:val="1"/>
    <w:qFormat/>
    <w:rsid w:val="002A5512"/>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Retraitnormal">
    <w:name w:val="Normal Indent"/>
    <w:basedOn w:val="Normal"/>
    <w:uiPriority w:val="99"/>
    <w:semiHidden/>
    <w:unhideWhenUsed/>
    <w:rsid w:val="002A5512"/>
    <w:pPr>
      <w:ind w:left="720"/>
    </w:pPr>
  </w:style>
  <w:style w:type="paragraph" w:styleId="Titredenote">
    <w:name w:val="Note Heading"/>
    <w:basedOn w:val="Normal"/>
    <w:next w:val="Normal"/>
    <w:link w:val="TitredenoteCar"/>
    <w:uiPriority w:val="99"/>
    <w:semiHidden/>
    <w:unhideWhenUsed/>
    <w:rsid w:val="002A5512"/>
  </w:style>
  <w:style w:type="character" w:customStyle="1" w:styleId="TitredenoteCar">
    <w:name w:val="Titre de note Car"/>
    <w:basedOn w:val="Policepardfaut"/>
    <w:link w:val="Titredenote"/>
    <w:uiPriority w:val="99"/>
    <w:semiHidden/>
    <w:rsid w:val="002A5512"/>
    <w:rPr>
      <w:rFonts w:ascii="Times New Roman" w:eastAsia="SimSun" w:hAnsi="Times New Roman" w:cs="Times New Roman"/>
      <w:kern w:val="0"/>
      <w:lang w:val="fr-CA"/>
      <w14:ligatures w14:val="none"/>
    </w:rPr>
  </w:style>
  <w:style w:type="table" w:customStyle="1" w:styleId="PlainTable11">
    <w:name w:val="Plain Table 11"/>
    <w:basedOn w:val="TableauNormal"/>
    <w:uiPriority w:val="41"/>
    <w:rsid w:val="002A551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auNormal"/>
    <w:uiPriority w:val="42"/>
    <w:rsid w:val="002A551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auNormal"/>
    <w:uiPriority w:val="43"/>
    <w:rsid w:val="002A551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auNormal"/>
    <w:uiPriority w:val="44"/>
    <w:rsid w:val="002A551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auNormal"/>
    <w:uiPriority w:val="45"/>
    <w:rsid w:val="002A551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2A5512"/>
    <w:rPr>
      <w:rFonts w:ascii="Consolas" w:hAnsi="Consolas"/>
      <w:sz w:val="21"/>
      <w:szCs w:val="21"/>
    </w:rPr>
  </w:style>
  <w:style w:type="character" w:customStyle="1" w:styleId="TextebrutCar">
    <w:name w:val="Texte brut Car"/>
    <w:basedOn w:val="Policepardfaut"/>
    <w:link w:val="Textebrut"/>
    <w:uiPriority w:val="99"/>
    <w:semiHidden/>
    <w:rsid w:val="002A5512"/>
    <w:rPr>
      <w:rFonts w:ascii="Consolas" w:eastAsia="SimSun" w:hAnsi="Consolas" w:cs="Times New Roman"/>
      <w:kern w:val="0"/>
      <w:sz w:val="21"/>
      <w:szCs w:val="21"/>
      <w:lang w:val="fr-CA"/>
      <w14:ligatures w14:val="none"/>
    </w:rPr>
  </w:style>
  <w:style w:type="paragraph" w:styleId="Citation">
    <w:name w:val="Quote"/>
    <w:basedOn w:val="Normal"/>
    <w:next w:val="Normal"/>
    <w:link w:val="CitationCar"/>
    <w:uiPriority w:val="29"/>
    <w:qFormat/>
    <w:rsid w:val="002A551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2A5512"/>
    <w:rPr>
      <w:rFonts w:ascii="Times New Roman" w:eastAsia="SimSun" w:hAnsi="Times New Roman" w:cs="Times New Roman"/>
      <w:i/>
      <w:iCs/>
      <w:color w:val="404040" w:themeColor="text1" w:themeTint="BF"/>
      <w:kern w:val="0"/>
      <w:lang w:val="fr-CA"/>
      <w14:ligatures w14:val="none"/>
    </w:rPr>
  </w:style>
  <w:style w:type="paragraph" w:styleId="Salutations">
    <w:name w:val="Salutation"/>
    <w:basedOn w:val="Normal"/>
    <w:next w:val="Normal"/>
    <w:link w:val="SalutationsCar"/>
    <w:uiPriority w:val="99"/>
    <w:semiHidden/>
    <w:unhideWhenUsed/>
    <w:rsid w:val="002A5512"/>
  </w:style>
  <w:style w:type="character" w:customStyle="1" w:styleId="SalutationsCar">
    <w:name w:val="Salutations Car"/>
    <w:basedOn w:val="Policepardfaut"/>
    <w:link w:val="Salutations"/>
    <w:uiPriority w:val="99"/>
    <w:semiHidden/>
    <w:rsid w:val="002A5512"/>
    <w:rPr>
      <w:rFonts w:ascii="Times New Roman" w:eastAsia="SimSun" w:hAnsi="Times New Roman" w:cs="Times New Roman"/>
      <w:kern w:val="0"/>
      <w:lang w:val="fr-CA"/>
      <w14:ligatures w14:val="none"/>
    </w:rPr>
  </w:style>
  <w:style w:type="paragraph" w:styleId="Signature">
    <w:name w:val="Signature"/>
    <w:basedOn w:val="Normal"/>
    <w:link w:val="SignatureCar"/>
    <w:uiPriority w:val="99"/>
    <w:semiHidden/>
    <w:unhideWhenUsed/>
    <w:rsid w:val="002A5512"/>
    <w:pPr>
      <w:ind w:left="4320"/>
    </w:pPr>
  </w:style>
  <w:style w:type="character" w:customStyle="1" w:styleId="SignatureCar">
    <w:name w:val="Signature Car"/>
    <w:basedOn w:val="Policepardfaut"/>
    <w:link w:val="Signature"/>
    <w:uiPriority w:val="99"/>
    <w:semiHidden/>
    <w:rsid w:val="002A5512"/>
    <w:rPr>
      <w:rFonts w:ascii="Times New Roman" w:eastAsia="SimSun" w:hAnsi="Times New Roman" w:cs="Times New Roman"/>
      <w:kern w:val="0"/>
      <w:lang w:val="fr-CA"/>
      <w14:ligatures w14:val="none"/>
    </w:rPr>
  </w:style>
  <w:style w:type="character" w:customStyle="1" w:styleId="SmartHyperlink1">
    <w:name w:val="Smart Hyperlink1"/>
    <w:basedOn w:val="Policepardfaut"/>
    <w:uiPriority w:val="99"/>
    <w:semiHidden/>
    <w:unhideWhenUsed/>
    <w:rsid w:val="002A5512"/>
    <w:rPr>
      <w:u w:val="dotted"/>
      <w:lang w:val="fr-CA"/>
    </w:rPr>
  </w:style>
  <w:style w:type="character" w:customStyle="1" w:styleId="SmartLink1">
    <w:name w:val="SmartLink1"/>
    <w:basedOn w:val="Policepardfaut"/>
    <w:uiPriority w:val="99"/>
    <w:semiHidden/>
    <w:unhideWhenUsed/>
    <w:rsid w:val="002A5512"/>
    <w:rPr>
      <w:color w:val="0000FF"/>
      <w:u w:val="single"/>
      <w:shd w:val="clear" w:color="auto" w:fill="F3F2F1"/>
      <w:lang w:val="fr-CA"/>
    </w:rPr>
  </w:style>
  <w:style w:type="character" w:styleId="lev">
    <w:name w:val="Strong"/>
    <w:basedOn w:val="Policepardfaut"/>
    <w:uiPriority w:val="22"/>
    <w:qFormat/>
    <w:rsid w:val="002A5512"/>
    <w:rPr>
      <w:b/>
      <w:bCs/>
      <w:lang w:val="fr-CA"/>
    </w:rPr>
  </w:style>
  <w:style w:type="character" w:styleId="Emphaseple">
    <w:name w:val="Subtle Emphasis"/>
    <w:basedOn w:val="Policepardfaut"/>
    <w:uiPriority w:val="19"/>
    <w:qFormat/>
    <w:rsid w:val="002A5512"/>
    <w:rPr>
      <w:i/>
      <w:iCs/>
      <w:color w:val="404040" w:themeColor="text1" w:themeTint="BF"/>
      <w:lang w:val="fr-CA"/>
    </w:rPr>
  </w:style>
  <w:style w:type="character" w:styleId="Rfrenceple">
    <w:name w:val="Subtle Reference"/>
    <w:basedOn w:val="Policepardfaut"/>
    <w:uiPriority w:val="31"/>
    <w:qFormat/>
    <w:rsid w:val="002A5512"/>
    <w:rPr>
      <w:smallCaps/>
      <w:color w:val="5A5A5A" w:themeColor="text1" w:themeTint="A5"/>
      <w:lang w:val="fr-CA"/>
    </w:rPr>
  </w:style>
  <w:style w:type="table" w:styleId="Effetsdetableau3D1">
    <w:name w:val="Table 3D effects 1"/>
    <w:basedOn w:val="TableauNormal"/>
    <w:uiPriority w:val="99"/>
    <w:semiHidden/>
    <w:unhideWhenUsed/>
    <w:rsid w:val="002A551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2A551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2A551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2A551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2A551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auNormal"/>
    <w:uiPriority w:val="40"/>
    <w:rsid w:val="002A551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2A551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2A551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2A551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2A551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2A551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2A551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2A551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2A551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CBDDecisionText">
    <w:name w:val="CBD_DecisionText"/>
    <w:basedOn w:val="CBDNormal"/>
    <w:qFormat/>
    <w:rsid w:val="007740EE"/>
    <w:pPr>
      <w:spacing w:after="120"/>
      <w:ind w:left="567"/>
    </w:pPr>
  </w:style>
  <w:style w:type="numbering" w:customStyle="1" w:styleId="CurrentList1">
    <w:name w:val="Current List1"/>
    <w:uiPriority w:val="99"/>
    <w:rsid w:val="00CB5225"/>
    <w:pPr>
      <w:numPr>
        <w:numId w:val="23"/>
      </w:numPr>
    </w:pPr>
  </w:style>
  <w:style w:type="character" w:customStyle="1" w:styleId="UnresolvedMention">
    <w:name w:val="Unresolved Mention"/>
    <w:basedOn w:val="Policepardfaut"/>
    <w:uiPriority w:val="99"/>
    <w:semiHidden/>
    <w:unhideWhenUsed/>
    <w:rsid w:val="00581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798422">
      <w:bodyDiv w:val="1"/>
      <w:marLeft w:val="0"/>
      <w:marRight w:val="0"/>
      <w:marTop w:val="0"/>
      <w:marBottom w:val="0"/>
      <w:divBdr>
        <w:top w:val="none" w:sz="0" w:space="0" w:color="auto"/>
        <w:left w:val="none" w:sz="0" w:space="0" w:color="auto"/>
        <w:bottom w:val="none" w:sz="0" w:space="0" w:color="auto"/>
        <w:right w:val="none" w:sz="0" w:space="0" w:color="auto"/>
      </w:divBdr>
    </w:div>
    <w:div w:id="1564950986">
      <w:bodyDiv w:val="1"/>
      <w:marLeft w:val="0"/>
      <w:marRight w:val="0"/>
      <w:marTop w:val="0"/>
      <w:marBottom w:val="0"/>
      <w:divBdr>
        <w:top w:val="none" w:sz="0" w:space="0" w:color="auto"/>
        <w:left w:val="none" w:sz="0" w:space="0" w:color="auto"/>
        <w:bottom w:val="none" w:sz="0" w:space="0" w:color="auto"/>
        <w:right w:val="none" w:sz="0" w:space="0" w:color="auto"/>
      </w:divBdr>
    </w:div>
    <w:div w:id="1574122531">
      <w:bodyDiv w:val="1"/>
      <w:marLeft w:val="0"/>
      <w:marRight w:val="0"/>
      <w:marTop w:val="0"/>
      <w:marBottom w:val="0"/>
      <w:divBdr>
        <w:top w:val="none" w:sz="0" w:space="0" w:color="auto"/>
        <w:left w:val="none" w:sz="0" w:space="0" w:color="auto"/>
        <w:bottom w:val="none" w:sz="0" w:space="0" w:color="auto"/>
        <w:right w:val="none" w:sz="0" w:space="0" w:color="auto"/>
      </w:divBdr>
      <w:divsChild>
        <w:div w:id="132531381">
          <w:marLeft w:val="360"/>
          <w:marRight w:val="0"/>
          <w:marTop w:val="86"/>
          <w:marBottom w:val="0"/>
          <w:divBdr>
            <w:top w:val="none" w:sz="0" w:space="0" w:color="auto"/>
            <w:left w:val="none" w:sz="0" w:space="0" w:color="auto"/>
            <w:bottom w:val="none" w:sz="0" w:space="0" w:color="auto"/>
            <w:right w:val="none" w:sz="0" w:space="0" w:color="auto"/>
          </w:divBdr>
        </w:div>
      </w:divsChild>
    </w:div>
    <w:div w:id="213138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STTA/27/INF/13/REV1"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13/REV1"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uments/CBD/SBSTTA/27/INF/13/REV1"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uments/CBD/SBSTTA/27/INF/12/REV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uments/CBD/SBSTTA/27/INF/12/REV1"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7/3" TargetMode="External"/><Relationship Id="rId13" Type="http://schemas.openxmlformats.org/officeDocument/2006/relationships/hyperlink" Target="https://www.cbd.int/doc/c/908b/ad2b/750a30a5e4eb1dc25f6a383d/sbstta-27-inf-08-en.pdf" TargetMode="External"/><Relationship Id="rId18" Type="http://schemas.openxmlformats.org/officeDocument/2006/relationships/hyperlink" Target="https://www.cbd.int/documents/CBD/SBSTTA/27/5/ADD3" TargetMode="External"/><Relationship Id="rId26" Type="http://schemas.openxmlformats.org/officeDocument/2006/relationships/hyperlink" Target="https://www.cbd.int/documents/CBD/SBSTTA/27/8" TargetMode="External"/><Relationship Id="rId3" Type="http://schemas.openxmlformats.org/officeDocument/2006/relationships/hyperlink" Target="https://www.cbd.int/doc/c/5c75/5f77/8547597a58daa28ad31fbac1/sbstta-27-01-add2-en.pdf" TargetMode="External"/><Relationship Id="rId21" Type="http://schemas.openxmlformats.org/officeDocument/2006/relationships/hyperlink" Target="https://www.cbd.int/doc/c/28ad/e3ff/05ef29026a0e72e1497cc9a9/sbstta-27-inf-10-en.pdf" TargetMode="External"/><Relationship Id="rId34" Type="http://schemas.openxmlformats.org/officeDocument/2006/relationships/hyperlink" Target="https://www.cbd.int/doc/c/21ee/b306/4bf18e1c6e6d7195e1a0083f/sbstta-27-inf-13-rev1-en.pdf" TargetMode="External"/><Relationship Id="rId7" Type="http://schemas.openxmlformats.org/officeDocument/2006/relationships/hyperlink" Target="https://www.cbd.int/documents/CBD/SBSTTA/27/INF/15" TargetMode="External"/><Relationship Id="rId12" Type="http://schemas.openxmlformats.org/officeDocument/2006/relationships/hyperlink" Target="https://www.cbd.int/documents/CBD/SBSTTA/27/4" TargetMode="External"/><Relationship Id="rId17" Type="http://schemas.openxmlformats.org/officeDocument/2006/relationships/hyperlink" Target="https://www.cbd.int/documents/CBD/SBSTTA/27/5/ADD2" TargetMode="External"/><Relationship Id="rId25" Type="http://schemas.openxmlformats.org/officeDocument/2006/relationships/hyperlink" Target="https://www.cbd.int/doc/c/3a32/e6e2/bc9fdc028375f982947eaf6a/sbstta-27-inf-03-en.pdf" TargetMode="External"/><Relationship Id="rId33" Type="http://schemas.openxmlformats.org/officeDocument/2006/relationships/hyperlink" Target="https://www.cbd.int/doc/c/d8ea/b404/eea2d1ffc287b58dee031e8c/sbstta-27-09-en.pdf" TargetMode="External"/><Relationship Id="rId2" Type="http://schemas.openxmlformats.org/officeDocument/2006/relationships/hyperlink" Target="https://www.cbd.int/documents/CBD/SBSTTA/27/1" TargetMode="External"/><Relationship Id="rId16" Type="http://schemas.openxmlformats.org/officeDocument/2006/relationships/hyperlink" Target="https://www.cbd.int/documents/CBD/SBSTTA/27/5/ADD1" TargetMode="External"/><Relationship Id="rId20" Type="http://schemas.openxmlformats.org/officeDocument/2006/relationships/hyperlink" Target="https://www.cbd.int/documents/CBD/SBSTTA/27/INF/9" TargetMode="External"/><Relationship Id="rId29" Type="http://schemas.openxmlformats.org/officeDocument/2006/relationships/hyperlink" Target="https://www.cbd.int/doc/c/6778/5a27/7e86fea4eacfc35b0688b7d7/sbstta-27-inf-14-en.pdf" TargetMode="External"/><Relationship Id="rId1" Type="http://schemas.openxmlformats.org/officeDocument/2006/relationships/hyperlink" Target="https://www.cbd.int/meetings/SBSTTA-27" TargetMode="External"/><Relationship Id="rId6" Type="http://schemas.openxmlformats.org/officeDocument/2006/relationships/hyperlink" Target="https://www.cbd.int/doc/c/bc36/3590/5be30cab67c0a23b8189d370/sbstta-27-inf-05-en.pdf" TargetMode="External"/><Relationship Id="rId11" Type="http://schemas.openxmlformats.org/officeDocument/2006/relationships/hyperlink" Target="https://www.cbd.int/documents/CBD/SBSTTA/27/3/ADD3" TargetMode="External"/><Relationship Id="rId24" Type="http://schemas.openxmlformats.org/officeDocument/2006/relationships/hyperlink" Target="https://www.cbd.int/documents/CBD/SBSTTA/27/INF/2/REV1" TargetMode="External"/><Relationship Id="rId32" Type="http://schemas.openxmlformats.org/officeDocument/2006/relationships/hyperlink" Target="https://www.cbd.int/doc/notifications/2025/ntf-2025-120-sbstta27-en.pdf" TargetMode="External"/><Relationship Id="rId5" Type="http://schemas.openxmlformats.org/officeDocument/2006/relationships/hyperlink" Target="https://www.cbd.int/doc/c/4dfc/5186/dfbcf360b0c6fe51ee48f48e/sbstta-27-inf-04-rev1-en.pdf" TargetMode="External"/><Relationship Id="rId15" Type="http://schemas.openxmlformats.org/officeDocument/2006/relationships/hyperlink" Target="https://www.cbd.int/documents/CBD/SBSTTA/27/5" TargetMode="External"/><Relationship Id="rId23" Type="http://schemas.openxmlformats.org/officeDocument/2006/relationships/hyperlink" Target="https://www.cbd.int/documents/CBD/SBSTTA/27/7" TargetMode="External"/><Relationship Id="rId28" Type="http://schemas.openxmlformats.org/officeDocument/2006/relationships/hyperlink" Target="https://www.cbd.int/doc/c/ebbf/a2fa/a7b1fee5a7793a696d32e4ce/sbstta-27-inf-12-rev1-en.pdf" TargetMode="External"/><Relationship Id="rId10" Type="http://schemas.openxmlformats.org/officeDocument/2006/relationships/hyperlink" Target="https://www.cbd.int/documents/CBD/SBSTTA/27/3/ADD2" TargetMode="External"/><Relationship Id="rId19" Type="http://schemas.openxmlformats.org/officeDocument/2006/relationships/hyperlink" Target="https://www.cbd.int/doc/c/441f/badf/460dca9d7c7bc03ed2b4a13e/sbstta-27-inf-06-en.pdf" TargetMode="External"/><Relationship Id="rId31" Type="http://schemas.openxmlformats.org/officeDocument/2006/relationships/hyperlink" Target="https://www.cbd.int/doc/c/09c4/1e36/1043bb438e2dd2b25d75dc33/sbstta-27-inf-17-en.pdf" TargetMode="External"/><Relationship Id="rId4" Type="http://schemas.openxmlformats.org/officeDocument/2006/relationships/hyperlink" Target="https://www.cbd.int/documents/CBD/SBSTTA/27/2" TargetMode="External"/><Relationship Id="rId9" Type="http://schemas.openxmlformats.org/officeDocument/2006/relationships/hyperlink" Target="https://www.cbd.int/documents/CBD/SBSTTA/27/3/ADD1" TargetMode="External"/><Relationship Id="rId14" Type="http://schemas.openxmlformats.org/officeDocument/2006/relationships/hyperlink" Target="https://www.cbd.int/doc/c/2ccc/2796/5b09692d1026622de9367b39/sbstta-27-inf-11-en.pdf" TargetMode="External"/><Relationship Id="rId22" Type="http://schemas.openxmlformats.org/officeDocument/2006/relationships/hyperlink" Target="https://www.cbd.int/documents/CBD/SBSTTA/27/6" TargetMode="External"/><Relationship Id="rId27" Type="http://schemas.openxmlformats.org/officeDocument/2006/relationships/hyperlink" Target="https://www.cbd.int/doc/c/9fa4/4057/c6643a793b526345ac3c0d02/sbstta-27-inf-07-en.pdf" TargetMode="External"/><Relationship Id="rId30" Type="http://schemas.openxmlformats.org/officeDocument/2006/relationships/hyperlink" Target="https://www.cbd.int/doc/c/d4cd/f040/eb3928bbfe5d450f16411ddb/sbstta-27-inf-16-en.pdf" TargetMode="External"/><Relationship Id="rId35" Type="http://schemas.openxmlformats.org/officeDocument/2006/relationships/hyperlink" Target="https://www.cbd.int/doc/notifications/2025/ntf-2025-120-sbstta2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implified Arabic">
    <w:panose1 w:val="02020603050405020304"/>
    <w:charset w:val="00"/>
    <w:family w:val="roman"/>
    <w:pitch w:val="variable"/>
    <w:sig w:usb0="00002003" w:usb1="00000000" w:usb2="00000000" w:usb3="00000000" w:csb0="00000041"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nsolas">
    <w:panose1 w:val="020B0609020204030204"/>
    <w:charset w:val="00"/>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9BD"/>
    <w:rsid w:val="000033B0"/>
    <w:rsid w:val="0009161F"/>
    <w:rsid w:val="000B12AA"/>
    <w:rsid w:val="000D4E67"/>
    <w:rsid w:val="000E2BE3"/>
    <w:rsid w:val="000F286A"/>
    <w:rsid w:val="000F5F4A"/>
    <w:rsid w:val="001621C0"/>
    <w:rsid w:val="00171339"/>
    <w:rsid w:val="0018516B"/>
    <w:rsid w:val="001928A5"/>
    <w:rsid w:val="001A3077"/>
    <w:rsid w:val="001B2BC9"/>
    <w:rsid w:val="001B5E85"/>
    <w:rsid w:val="001D79EB"/>
    <w:rsid w:val="001F2A90"/>
    <w:rsid w:val="001F5684"/>
    <w:rsid w:val="0021161A"/>
    <w:rsid w:val="00232B05"/>
    <w:rsid w:val="00237534"/>
    <w:rsid w:val="00243ACC"/>
    <w:rsid w:val="002619BD"/>
    <w:rsid w:val="002D10AE"/>
    <w:rsid w:val="002F1C76"/>
    <w:rsid w:val="002F3EC6"/>
    <w:rsid w:val="00315212"/>
    <w:rsid w:val="003847AD"/>
    <w:rsid w:val="003E4D20"/>
    <w:rsid w:val="004319E0"/>
    <w:rsid w:val="00446745"/>
    <w:rsid w:val="004628B0"/>
    <w:rsid w:val="004965D2"/>
    <w:rsid w:val="004A6008"/>
    <w:rsid w:val="004B117D"/>
    <w:rsid w:val="004B2314"/>
    <w:rsid w:val="004B3084"/>
    <w:rsid w:val="004C437F"/>
    <w:rsid w:val="004E4E80"/>
    <w:rsid w:val="00500CA0"/>
    <w:rsid w:val="005150EB"/>
    <w:rsid w:val="00565BFB"/>
    <w:rsid w:val="005F38C4"/>
    <w:rsid w:val="00604043"/>
    <w:rsid w:val="0062470E"/>
    <w:rsid w:val="00627127"/>
    <w:rsid w:val="0063378D"/>
    <w:rsid w:val="0066154A"/>
    <w:rsid w:val="00675D46"/>
    <w:rsid w:val="006805A2"/>
    <w:rsid w:val="006C171E"/>
    <w:rsid w:val="00727637"/>
    <w:rsid w:val="0077245C"/>
    <w:rsid w:val="007C7D84"/>
    <w:rsid w:val="007D674B"/>
    <w:rsid w:val="007E345C"/>
    <w:rsid w:val="007E4C1B"/>
    <w:rsid w:val="00823B51"/>
    <w:rsid w:val="00854B9B"/>
    <w:rsid w:val="008A6A1D"/>
    <w:rsid w:val="008C26EF"/>
    <w:rsid w:val="008C67E7"/>
    <w:rsid w:val="008D4ED6"/>
    <w:rsid w:val="00904B27"/>
    <w:rsid w:val="00915C4F"/>
    <w:rsid w:val="009177CC"/>
    <w:rsid w:val="00920F04"/>
    <w:rsid w:val="00974DD9"/>
    <w:rsid w:val="00991AD3"/>
    <w:rsid w:val="009951EC"/>
    <w:rsid w:val="00A20803"/>
    <w:rsid w:val="00A25F0B"/>
    <w:rsid w:val="00A65D5E"/>
    <w:rsid w:val="00AB19C1"/>
    <w:rsid w:val="00AB284A"/>
    <w:rsid w:val="00AB4A2C"/>
    <w:rsid w:val="00AD167E"/>
    <w:rsid w:val="00AF0AA1"/>
    <w:rsid w:val="00B12D76"/>
    <w:rsid w:val="00B7292A"/>
    <w:rsid w:val="00B8149A"/>
    <w:rsid w:val="00BA7A43"/>
    <w:rsid w:val="00BB5E3C"/>
    <w:rsid w:val="00BC2D73"/>
    <w:rsid w:val="00BF7F76"/>
    <w:rsid w:val="00C47FD6"/>
    <w:rsid w:val="00C87856"/>
    <w:rsid w:val="00C903C3"/>
    <w:rsid w:val="00CA3A69"/>
    <w:rsid w:val="00D01E81"/>
    <w:rsid w:val="00D11B2C"/>
    <w:rsid w:val="00D8004E"/>
    <w:rsid w:val="00DB7659"/>
    <w:rsid w:val="00DC1825"/>
    <w:rsid w:val="00E06CD3"/>
    <w:rsid w:val="00E17D4C"/>
    <w:rsid w:val="00E24CAE"/>
    <w:rsid w:val="00E306E4"/>
    <w:rsid w:val="00E652E1"/>
    <w:rsid w:val="00EE2286"/>
    <w:rsid w:val="00F05EFA"/>
    <w:rsid w:val="00FA2BF7"/>
    <w:rsid w:val="00FE2F9D"/>
    <w:rsid w:val="00FF5F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89DB26C1-10A5-438F-B40D-389C40D22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5E5AD763-A439-4D21-856D-D01E60938EAD}">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sbstta-template.dotm</Template>
  <TotalTime>9</TotalTime>
  <Pages>12</Pages>
  <Words>5660</Words>
  <Characters>31136</Characters>
  <Application>Microsoft Office Word</Application>
  <DocSecurity>0</DocSecurity>
  <Lines>259</Lines>
  <Paragraphs>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Projet de rapport</vt:lpstr>
      <vt:lpstr>Draft report</vt:lpstr>
    </vt:vector>
  </TitlesOfParts>
  <Company/>
  <LinksUpToDate>false</LinksUpToDate>
  <CharactersWithSpaces>36723</CharactersWithSpaces>
  <SharedDoc>false</SharedDoc>
  <HLinks>
    <vt:vector size="6" baseType="variant">
      <vt:variant>
        <vt:i4>4587590</vt:i4>
      </vt:variant>
      <vt:variant>
        <vt:i4>0</vt:i4>
      </vt:variant>
      <vt:variant>
        <vt:i4>0</vt:i4>
      </vt:variant>
      <vt:variant>
        <vt:i4>5</vt:i4>
      </vt:variant>
      <vt:variant>
        <vt:lpwstr>https://www.cbd.int/documents/CBD/SBSTTA/27/1</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rapport</dc:title>
  <dc:subject>CBD/SBSTTA/27/L.1</dc:subject>
  <dc:creator>Secretariat of the Convention on Biological Diversity</dc:creator>
  <cp:keywords/>
  <dc:description/>
  <cp:lastModifiedBy>Louise</cp:lastModifiedBy>
  <cp:revision>3</cp:revision>
  <cp:lastPrinted>2023-11-29T00:55:00Z</cp:lastPrinted>
  <dcterms:created xsi:type="dcterms:W3CDTF">2025-10-24T16:12:00Z</dcterms:created>
  <dcterms:modified xsi:type="dcterms:W3CDTF">2025-10-24T16:21:00Z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