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283" w:type="dxa"/>
        <w:tblLayout w:type="fixed"/>
        <w:tblLook w:val="0000" w:firstRow="0" w:lastRow="0" w:firstColumn="0" w:lastColumn="0" w:noHBand="0" w:noVBand="0"/>
      </w:tblPr>
      <w:tblGrid>
        <w:gridCol w:w="975"/>
        <w:gridCol w:w="1293"/>
        <w:gridCol w:w="8080"/>
      </w:tblGrid>
      <w:tr w:rsidR="0000353A" w:rsidRPr="004028DD" w14:paraId="6DA0C5A1" w14:textId="77777777" w:rsidTr="006C3514">
        <w:trPr>
          <w:trHeight w:val="850"/>
        </w:trPr>
        <w:tc>
          <w:tcPr>
            <w:tcW w:w="975" w:type="dxa"/>
            <w:vAlign w:val="bottom"/>
          </w:tcPr>
          <w:p w14:paraId="3D6E9765" w14:textId="26314C03" w:rsidR="00F839A1" w:rsidRPr="004028DD" w:rsidRDefault="00F839A1" w:rsidP="00F839A1">
            <w:pPr>
              <w:pStyle w:val="AASmallLogo"/>
              <w:rPr>
                <w:lang w:val="es-UY"/>
              </w:rPr>
            </w:pPr>
            <w:r w:rsidRPr="004028DD">
              <w:rPr>
                <w:lang w:val="es-UY"/>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8DD">
              <w:rPr>
                <w:lang w:val="es-UY"/>
              </w:rPr>
              <w:t xml:space="preserve"> </w:t>
            </w:r>
          </w:p>
          <w:p w14:paraId="2AF97E5B" w14:textId="744CB2A7" w:rsidR="0000353A" w:rsidRPr="004028DD" w:rsidRDefault="0000353A" w:rsidP="00FE75A8">
            <w:pPr>
              <w:pStyle w:val="AASmallLogo"/>
              <w:rPr>
                <w:lang w:val="es-UY"/>
              </w:rPr>
            </w:pPr>
          </w:p>
        </w:tc>
        <w:tc>
          <w:tcPr>
            <w:tcW w:w="1293" w:type="dxa"/>
            <w:noWrap/>
            <w:vAlign w:val="bottom"/>
          </w:tcPr>
          <w:p w14:paraId="52600C39" w14:textId="7251355E" w:rsidR="00F839A1" w:rsidRPr="004028DD" w:rsidRDefault="00CD1D27" w:rsidP="00F839A1">
            <w:pPr>
              <w:pStyle w:val="AASmallLogo"/>
              <w:rPr>
                <w:lang w:val="es-UY"/>
              </w:rPr>
            </w:pPr>
            <w:r w:rsidRPr="004028DD">
              <w:rPr>
                <w:lang w:val="es-UY"/>
              </w:rPr>
              <w:drawing>
                <wp:inline distT="0" distB="0" distL="0" distR="0" wp14:anchorId="30794645" wp14:editId="378986EE">
                  <wp:extent cx="498788" cy="285021"/>
                  <wp:effectExtent l="0" t="0" r="0" b="127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F839A1" w:rsidRPr="004028DD">
              <w:rPr>
                <w:lang w:val="es-UY"/>
              </w:rPr>
              <w:t xml:space="preserve"> </w:t>
            </w:r>
          </w:p>
          <w:p w14:paraId="407124A0" w14:textId="7D5F76DE" w:rsidR="0000353A" w:rsidRPr="004028DD" w:rsidRDefault="0000353A" w:rsidP="00FE75A8">
            <w:pPr>
              <w:pStyle w:val="AASmallLogo"/>
              <w:rPr>
                <w:lang w:val="es-UY"/>
              </w:rPr>
            </w:pPr>
          </w:p>
        </w:tc>
        <w:tc>
          <w:tcPr>
            <w:tcW w:w="8080" w:type="dxa"/>
            <w:vAlign w:val="bottom"/>
          </w:tcPr>
          <w:p w14:paraId="4F96F779" w14:textId="52816BC9" w:rsidR="0000353A" w:rsidRPr="004028DD" w:rsidRDefault="00C87C82" w:rsidP="00DE39A3">
            <w:pPr>
              <w:pStyle w:val="ABSymbol"/>
              <w:rPr>
                <w:lang w:val="es-UY"/>
              </w:rPr>
            </w:pPr>
            <w:proofErr w:type="spellStart"/>
            <w:r w:rsidRPr="004028DD">
              <w:rPr>
                <w:sz w:val="40"/>
                <w:lang w:val="es-UY"/>
              </w:rPr>
              <w:t>CBD</w:t>
            </w:r>
            <w:proofErr w:type="spellEnd"/>
            <w:r w:rsidRPr="004028DD">
              <w:rPr>
                <w:lang w:val="es-UY"/>
              </w:rPr>
              <w:t>/</w:t>
            </w:r>
            <w:proofErr w:type="spellStart"/>
            <w:r w:rsidRPr="004028DD">
              <w:rPr>
                <w:lang w:val="es-UY"/>
              </w:rPr>
              <w:t>SBSTTA</w:t>
            </w:r>
            <w:proofErr w:type="spellEnd"/>
            <w:r w:rsidRPr="004028DD">
              <w:rPr>
                <w:lang w:val="es-UY"/>
              </w:rPr>
              <w:t>/27/</w:t>
            </w:r>
            <w:proofErr w:type="spellStart"/>
            <w:r w:rsidRPr="004028DD">
              <w:rPr>
                <w:lang w:val="es-UY"/>
              </w:rPr>
              <w:t>L.1</w:t>
            </w:r>
            <w:proofErr w:type="spellEnd"/>
          </w:p>
        </w:tc>
      </w:tr>
    </w:tbl>
    <w:p w14:paraId="29394B54" w14:textId="77777777" w:rsidR="0000353A" w:rsidRPr="004028DD" w:rsidRDefault="0000353A" w:rsidP="00FE75A8">
      <w:pPr>
        <w:pStyle w:val="AISpacer"/>
        <w:rPr>
          <w:lang w:val="es-UY"/>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4028DD" w14:paraId="27BB61D1" w14:textId="77777777" w:rsidTr="006C3514">
        <w:trPr>
          <w:trHeight w:val="1814"/>
        </w:trPr>
        <w:tc>
          <w:tcPr>
            <w:tcW w:w="7370" w:type="dxa"/>
          </w:tcPr>
          <w:p w14:paraId="59719F65" w14:textId="10409950" w:rsidR="00F839A1" w:rsidRPr="004028DD" w:rsidRDefault="00CD1D27" w:rsidP="00F839A1">
            <w:pPr>
              <w:pStyle w:val="ACLargeLogo"/>
              <w:rPr>
                <w:lang w:val="es-UY"/>
              </w:rPr>
            </w:pPr>
            <w:r w:rsidRPr="004028DD">
              <w:rPr>
                <w:lang w:val="es-UY"/>
              </w:rPr>
              <w:drawing>
                <wp:inline distT="0" distB="0" distL="0" distR="0" wp14:anchorId="19465307" wp14:editId="39EBF987">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F839A1" w:rsidRPr="004028DD">
              <w:rPr>
                <w:lang w:val="es-UY"/>
              </w:rPr>
              <w:t xml:space="preserve"> </w:t>
            </w:r>
          </w:p>
          <w:p w14:paraId="5ED59943" w14:textId="0C2DF08A" w:rsidR="0000353A" w:rsidRPr="004028DD" w:rsidRDefault="0000353A" w:rsidP="00FE75A8">
            <w:pPr>
              <w:pStyle w:val="ACLargeLogo"/>
              <w:rPr>
                <w:lang w:val="es-UY"/>
              </w:rPr>
            </w:pPr>
          </w:p>
        </w:tc>
        <w:tc>
          <w:tcPr>
            <w:tcW w:w="2978" w:type="dxa"/>
          </w:tcPr>
          <w:p w14:paraId="7800D681" w14:textId="7DC39CA5" w:rsidR="00F839A1" w:rsidRPr="004028DD" w:rsidRDefault="00F839A1" w:rsidP="00F839A1">
            <w:pPr>
              <w:pStyle w:val="AEDistrNormal"/>
              <w:rPr>
                <w:lang w:val="es-UY"/>
              </w:rPr>
            </w:pPr>
            <w:proofErr w:type="spellStart"/>
            <w:r w:rsidRPr="004028DD">
              <w:rPr>
                <w:lang w:val="es-UY"/>
              </w:rPr>
              <w:t>Distr</w:t>
            </w:r>
            <w:proofErr w:type="spellEnd"/>
            <w:r w:rsidRPr="004028DD">
              <w:rPr>
                <w:lang w:val="es-UY"/>
              </w:rPr>
              <w:t xml:space="preserve">. limitada </w:t>
            </w:r>
          </w:p>
          <w:p w14:paraId="78CED6C8" w14:textId="666C712C" w:rsidR="00CD1D27" w:rsidRPr="004028DD" w:rsidRDefault="00916EDB" w:rsidP="00CD1D27">
            <w:pPr>
              <w:pStyle w:val="AEDistrNormal"/>
              <w:rPr>
                <w:lang w:val="es-UY"/>
              </w:rPr>
            </w:pPr>
            <w:r w:rsidRPr="004028DD">
              <w:rPr>
                <w:lang w:val="es-UY"/>
              </w:rPr>
              <w:t>23</w:t>
            </w:r>
            <w:r w:rsidR="00DC0152" w:rsidRPr="004028DD">
              <w:rPr>
                <w:lang w:val="es-UY"/>
              </w:rPr>
              <w:t xml:space="preserve"> de octubre de 2025</w:t>
            </w:r>
          </w:p>
          <w:p w14:paraId="307EAF2C" w14:textId="377E0692" w:rsidR="00F839A1" w:rsidRPr="004028DD" w:rsidRDefault="00F839A1" w:rsidP="00CD1D27">
            <w:pPr>
              <w:pStyle w:val="AEDistrNormal"/>
              <w:rPr>
                <w:lang w:val="es-UY"/>
              </w:rPr>
            </w:pPr>
            <w:r w:rsidRPr="004028DD">
              <w:rPr>
                <w:lang w:val="es-UY"/>
              </w:rPr>
              <w:t>Español</w:t>
            </w:r>
            <w:r w:rsidRPr="004028DD">
              <w:rPr>
                <w:lang w:val="es-UY"/>
              </w:rPr>
              <w:br/>
              <w:t>Original: inglés</w:t>
            </w:r>
          </w:p>
          <w:p w14:paraId="43657EB9" w14:textId="29E77BA2" w:rsidR="0000353A" w:rsidRPr="004028DD" w:rsidRDefault="0000353A" w:rsidP="00FE75A8">
            <w:pPr>
              <w:pStyle w:val="AEDistrNormal6pt"/>
              <w:rPr>
                <w:lang w:val="es-UY"/>
              </w:rPr>
            </w:pPr>
          </w:p>
        </w:tc>
      </w:tr>
    </w:tbl>
    <w:p w14:paraId="32BB5BEE" w14:textId="77777777" w:rsidR="0000353A" w:rsidRPr="004028DD" w:rsidRDefault="0000353A" w:rsidP="00FE75A8">
      <w:pPr>
        <w:pStyle w:val="AISpacer"/>
        <w:rPr>
          <w:lang w:val="es-UY"/>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4028DD" w14:paraId="464F98EF" w14:textId="77777777" w:rsidTr="006C3514">
        <w:trPr>
          <w:trHeight w:val="57"/>
        </w:trPr>
        <w:tc>
          <w:tcPr>
            <w:tcW w:w="6094" w:type="dxa"/>
          </w:tcPr>
          <w:p w14:paraId="19571E5F" w14:textId="42F526A8" w:rsidR="00F839A1" w:rsidRPr="004028DD" w:rsidRDefault="00314775" w:rsidP="00F839A1">
            <w:pPr>
              <w:pStyle w:val="AFCorN12Bold"/>
              <w:rPr>
                <w:lang w:val="es-UY"/>
              </w:rPr>
            </w:pPr>
            <w:r w:rsidRPr="004028DD">
              <w:rPr>
                <w:lang w:val="es-UY"/>
              </w:rPr>
              <w:t>Órgano Subsidiario de Asesoramiento</w:t>
            </w:r>
            <w:r w:rsidRPr="004028DD">
              <w:rPr>
                <w:lang w:val="es-UY"/>
              </w:rPr>
              <w:br/>
              <w:t xml:space="preserve">Científico, Técnico y Tecnológico </w:t>
            </w:r>
          </w:p>
          <w:p w14:paraId="1859092C" w14:textId="00726FA5" w:rsidR="00F839A1" w:rsidRPr="004028DD" w:rsidRDefault="00F839A1" w:rsidP="00F839A1">
            <w:pPr>
              <w:pStyle w:val="AFCorNBold"/>
              <w:rPr>
                <w:lang w:val="es-UY"/>
              </w:rPr>
            </w:pPr>
            <w:r w:rsidRPr="004028DD">
              <w:rPr>
                <w:lang w:val="es-UY"/>
              </w:rPr>
              <w:t xml:space="preserve">27ª reunión </w:t>
            </w:r>
          </w:p>
          <w:p w14:paraId="18A6D8AF" w14:textId="04FF2BE3" w:rsidR="00F839A1" w:rsidRPr="004028DD" w:rsidRDefault="00F839A1" w:rsidP="00F839A1">
            <w:pPr>
              <w:pStyle w:val="AFCorNNormal"/>
              <w:rPr>
                <w:lang w:val="es-UY"/>
              </w:rPr>
            </w:pPr>
            <w:r w:rsidRPr="004028DD">
              <w:rPr>
                <w:lang w:val="es-UY"/>
              </w:rPr>
              <w:t>Panamá, 20 a 24 de octubre de 2025</w:t>
            </w:r>
          </w:p>
          <w:p w14:paraId="193C25D1" w14:textId="038141CD" w:rsidR="00F839A1" w:rsidRPr="004028DD" w:rsidRDefault="00DC0152" w:rsidP="00F839A1">
            <w:pPr>
              <w:pStyle w:val="AFCorNNormal"/>
              <w:rPr>
                <w:lang w:val="es-UY"/>
              </w:rPr>
            </w:pPr>
            <w:r w:rsidRPr="004028DD">
              <w:rPr>
                <w:lang w:val="es-UY"/>
              </w:rPr>
              <w:t>Tema 12 del programa</w:t>
            </w:r>
          </w:p>
          <w:p w14:paraId="39AFBB97" w14:textId="5BD54A9C" w:rsidR="0000353A" w:rsidRPr="004028DD" w:rsidRDefault="00B30DC2" w:rsidP="00073A2F">
            <w:pPr>
              <w:pStyle w:val="AFCorNBold"/>
              <w:spacing w:after="120"/>
              <w:rPr>
                <w:lang w:val="es-UY"/>
              </w:rPr>
            </w:pPr>
            <w:r w:rsidRPr="004028DD">
              <w:rPr>
                <w:lang w:val="es-UY"/>
              </w:rPr>
              <w:t>Adopción del informe</w:t>
            </w:r>
          </w:p>
        </w:tc>
        <w:tc>
          <w:tcPr>
            <w:tcW w:w="4254" w:type="dxa"/>
          </w:tcPr>
          <w:p w14:paraId="25BC5D2F" w14:textId="77777777" w:rsidR="0000353A" w:rsidRPr="004028DD" w:rsidRDefault="0000353A" w:rsidP="00FE75A8">
            <w:pPr>
              <w:pStyle w:val="CBDNormal"/>
              <w:jc w:val="left"/>
              <w:rPr>
                <w:lang w:val="es-UY"/>
              </w:rPr>
            </w:pPr>
          </w:p>
        </w:tc>
      </w:tr>
    </w:tbl>
    <w:p w14:paraId="7CADC951" w14:textId="251123DC" w:rsidR="00A96B21" w:rsidRPr="004028DD" w:rsidRDefault="00686B74" w:rsidP="00FE75A8">
      <w:pPr>
        <w:pStyle w:val="CBDTitle"/>
        <w:rPr>
          <w:lang w:val="es-UY"/>
        </w:rPr>
      </w:pPr>
      <w:sdt>
        <w:sdtPr>
          <w:rPr>
            <w:lang w:val="es-UY"/>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A90360" w:rsidRPr="004028DD">
            <w:rPr>
              <w:lang w:val="es-UY"/>
            </w:rPr>
            <w:t>P</w:t>
          </w:r>
          <w:r w:rsidR="008A6229" w:rsidRPr="004028DD">
            <w:rPr>
              <w:lang w:val="es-UY"/>
            </w:rPr>
            <w:t>r</w:t>
          </w:r>
          <w:r w:rsidR="00A90360" w:rsidRPr="004028DD">
            <w:rPr>
              <w:lang w:val="es-UY"/>
            </w:rPr>
            <w:t>oyec</w:t>
          </w:r>
          <w:r w:rsidR="008A6229" w:rsidRPr="004028DD">
            <w:rPr>
              <w:lang w:val="es-UY"/>
            </w:rPr>
            <w:t>t</w:t>
          </w:r>
          <w:r w:rsidR="00A90360" w:rsidRPr="004028DD">
            <w:rPr>
              <w:lang w:val="es-UY"/>
            </w:rPr>
            <w:t>o de informe</w:t>
          </w:r>
        </w:sdtContent>
      </w:sdt>
    </w:p>
    <w:p w14:paraId="4541CC06" w14:textId="0E9FC8E9" w:rsidR="00557370" w:rsidRPr="004028DD" w:rsidRDefault="00557370" w:rsidP="00FE75A8">
      <w:pPr>
        <w:pStyle w:val="CBDH1"/>
        <w:rPr>
          <w:lang w:val="es-UY"/>
        </w:rPr>
      </w:pPr>
      <w:r w:rsidRPr="004028DD">
        <w:rPr>
          <w:lang w:val="es-UY"/>
        </w:rPr>
        <w:t>Introducción</w:t>
      </w:r>
    </w:p>
    <w:p w14:paraId="083CCF6F" w14:textId="2BCD8791" w:rsidR="00557370" w:rsidRPr="004028DD" w:rsidRDefault="00557370" w:rsidP="00FE75A8">
      <w:pPr>
        <w:pStyle w:val="CBDNormalNumber"/>
        <w:rPr>
          <w:lang w:val="es-UY"/>
        </w:rPr>
      </w:pPr>
      <w:r w:rsidRPr="004028DD">
        <w:rPr>
          <w:lang w:val="es-UY"/>
        </w:rPr>
        <w:t>El Órgano Subsidiario de Asesoramiento Científico, Técnico y Tecnológico celebró su 27ª reunión en la ciudad de Panamá del 20 al 24 de octubre de 2025. Asistieron a la reunión [--] Partes y [--] Estados que no son Partes</w:t>
      </w:r>
      <w:r w:rsidR="004028DD">
        <w:rPr>
          <w:lang w:val="es-UY"/>
        </w:rPr>
        <w:t xml:space="preserve"> en el Convenio sobre la Diversidad Biológica y [--] Partes y [--] Estados que no son Partes en el Protocolo de Cartagena sobre Seguridad de la Biotecnología</w:t>
      </w:r>
      <w:r w:rsidR="004028DD" w:rsidRPr="004028DD">
        <w:rPr>
          <w:rStyle w:val="FootnoteReference"/>
          <w:lang w:val="es-UY"/>
        </w:rPr>
        <w:footnoteReference w:id="2"/>
      </w:r>
      <w:r w:rsidRPr="004028DD">
        <w:rPr>
          <w:lang w:val="es-UY"/>
        </w:rPr>
        <w:t>.</w:t>
      </w:r>
    </w:p>
    <w:p w14:paraId="754BCDA1" w14:textId="3F9F8C21" w:rsidR="00557370" w:rsidRPr="004028DD" w:rsidRDefault="004E26AC" w:rsidP="00FE75A8">
      <w:pPr>
        <w:pStyle w:val="CBDAgendaItem"/>
        <w:rPr>
          <w:caps/>
          <w:lang w:val="es-UY"/>
        </w:rPr>
      </w:pPr>
      <w:r w:rsidRPr="004028DD">
        <w:rPr>
          <w:lang w:val="es-UY"/>
        </w:rPr>
        <w:t>Tema 1</w:t>
      </w:r>
      <w:r w:rsidRPr="004028DD">
        <w:rPr>
          <w:lang w:val="es-UY"/>
        </w:rPr>
        <w:br/>
        <w:t>Apertura de la reunión</w:t>
      </w:r>
    </w:p>
    <w:p w14:paraId="1677A6E9" w14:textId="1F8C2280" w:rsidR="00A96CA8" w:rsidRPr="004028DD" w:rsidRDefault="00557370" w:rsidP="00A96CA8">
      <w:pPr>
        <w:pStyle w:val="CBDNormalNumber"/>
        <w:rPr>
          <w:lang w:val="es-UY"/>
        </w:rPr>
      </w:pPr>
      <w:r w:rsidRPr="004028DD">
        <w:rPr>
          <w:lang w:val="es-UY"/>
        </w:rPr>
        <w:t xml:space="preserve">La reunión fue inaugurada por el Presidente, Jean Bruno </w:t>
      </w:r>
      <w:proofErr w:type="spellStart"/>
      <w:r w:rsidRPr="004028DD">
        <w:rPr>
          <w:lang w:val="es-UY"/>
        </w:rPr>
        <w:t>Mikissa</w:t>
      </w:r>
      <w:proofErr w:type="spellEnd"/>
      <w:r w:rsidRPr="004028DD">
        <w:rPr>
          <w:lang w:val="es-UY"/>
        </w:rPr>
        <w:t xml:space="preserve"> (Gabón), el 20 de octubre de 2025 a las 10.10 horas.</w:t>
      </w:r>
    </w:p>
    <w:p w14:paraId="203B0F8C" w14:textId="33BCB3D7" w:rsidR="006052EA" w:rsidRPr="004028DD" w:rsidRDefault="002215BE" w:rsidP="00FE75A8">
      <w:pPr>
        <w:pStyle w:val="CBDNormalNumber"/>
        <w:rPr>
          <w:lang w:val="es-UY"/>
        </w:rPr>
      </w:pPr>
      <w:r w:rsidRPr="004028DD">
        <w:rPr>
          <w:lang w:val="es-UY"/>
        </w:rPr>
        <w:t>El Presidente dio la bienvenida a los participantes de la reunión y señaló que esta se celebraba en un momento crítico de la implementación del Marco Mundial de Biodiversidad de Kunming-Montreal. En el tema 3 del programa, se invitaba al Órgano Subsidiario a prestar asesoramiento científico y técnico riguroso para apoyar la revisión mundial de los progresos colectivos en la implementación del Marco. Al respecto, expresó su reconocimiento de la labor del Grupo Especial de Asesoramiento Científico y Técnico para la Preparación del Informe Mundial sobre los Progresos Colectivos en la Implementación del Marco Mundial de Biodiversidad de Kunming-Montreal, al que se le había encomendado la tarea de brindar aportaciones sobre el tema. También llamó la atención a otros temas urgentes del programa que reflejaban las diversas dimensiones científicas y técnicas del Marco, entre ellos las interrelaciones entre la biodiversidad y el cambio climático, un examen de las conclusiones de las evaluaciones de la Plataforma Intergubernamental Científico-Normativa sobre Diversidad Biológica y Servicios de los Ecosistemas, la revisión estratégica de los programas de trabajo del Convenio y el examen de información actualizada sobre la labor relacionada con especies exóticas invasoras, la Iniciativa Internacional para la Conservación y Utilización Sostenible de la Diversidad Biológica de los Suelos y biodiversidad y salud. Tras desearles a todos una reunión productiva y fructífera, hizo hincapié en la importancia de elaborar un paquete de proyectos de recomendación acabados para consideración de la Conferencia de las Partes en su 17ª reunión.</w:t>
      </w:r>
    </w:p>
    <w:p w14:paraId="111322C0" w14:textId="1500C5FB" w:rsidR="00680900" w:rsidRPr="004028DD" w:rsidRDefault="00680900" w:rsidP="00FE75A8">
      <w:pPr>
        <w:pStyle w:val="CBDNormalNumber"/>
        <w:rPr>
          <w:lang w:val="es-UY"/>
        </w:rPr>
      </w:pPr>
      <w:r w:rsidRPr="004028DD">
        <w:rPr>
          <w:lang w:val="es-UY"/>
        </w:rPr>
        <w:lastRenderedPageBreak/>
        <w:t>Pronunciaron declaraciones de apertura</w:t>
      </w:r>
      <w:r w:rsidR="00941E30" w:rsidRPr="004028DD">
        <w:rPr>
          <w:rStyle w:val="FootnoteReference"/>
          <w:lang w:val="es-UY"/>
        </w:rPr>
        <w:footnoteReference w:id="3"/>
      </w:r>
      <w:r w:rsidRPr="004028DD">
        <w:rPr>
          <w:lang w:val="es-UY"/>
        </w:rPr>
        <w:t xml:space="preserve"> la Secretaria Ejecutiva del Convenio sobre la Diversidad Biológica, Astrid </w:t>
      </w:r>
      <w:proofErr w:type="spellStart"/>
      <w:r w:rsidRPr="004028DD">
        <w:rPr>
          <w:lang w:val="es-UY"/>
        </w:rPr>
        <w:t>Schomaker</w:t>
      </w:r>
      <w:proofErr w:type="spellEnd"/>
      <w:r w:rsidRPr="004028DD">
        <w:rPr>
          <w:lang w:val="es-UY"/>
        </w:rPr>
        <w:t>, y el</w:t>
      </w:r>
      <w:r w:rsidRPr="004028DD">
        <w:rPr>
          <w:rFonts w:ascii="Arial" w:hAnsi="Arial"/>
          <w:color w:val="474747"/>
          <w:sz w:val="21"/>
          <w:shd w:val="clear" w:color="auto" w:fill="FFFFFF"/>
          <w:lang w:val="es-UY"/>
        </w:rPr>
        <w:t xml:space="preserve"> </w:t>
      </w:r>
      <w:r w:rsidRPr="004028DD">
        <w:rPr>
          <w:lang w:val="es-UY"/>
        </w:rPr>
        <w:t xml:space="preserve">Ministro de Ambiente de Panamá y Presidente del Foro de Ministras y Ministros de Medio Ambiente de América Latina y el Caribe, Juan Carlos Navarro. </w:t>
      </w:r>
    </w:p>
    <w:p w14:paraId="77909E54" w14:textId="3AD72EF1" w:rsidR="000425EB" w:rsidRPr="004028DD" w:rsidRDefault="00F3221E" w:rsidP="00FE75A8">
      <w:pPr>
        <w:pStyle w:val="CBDNormalNumber"/>
        <w:rPr>
          <w:lang w:val="es-UY"/>
        </w:rPr>
      </w:pPr>
      <w:r w:rsidRPr="004028DD">
        <w:rPr>
          <w:lang w:val="es-UY"/>
        </w:rPr>
        <w:t xml:space="preserve">La Secretaria Ejecutiva comenzó expresando su reconocimiento al Presidente, al Ministro de Ambiente y al pueblo de Panamá por su hospitalidad y agradeciendo a los diversos Gobiernos que habían brindado apoyo financiero para hacer posible la participación de delegados de 92 Partes, aunque señaló con preocupación que la financiación no había alcanzado para apoyar a todos los que la habían solicitado. Tras subrayar la importancia de la </w:t>
      </w:r>
      <w:proofErr w:type="spellStart"/>
      <w:r w:rsidRPr="004028DD">
        <w:rPr>
          <w:lang w:val="es-UY"/>
        </w:rPr>
        <w:t>inclusividad</w:t>
      </w:r>
      <w:proofErr w:type="spellEnd"/>
      <w:r w:rsidRPr="004028DD">
        <w:rPr>
          <w:lang w:val="es-UY"/>
        </w:rPr>
        <w:t xml:space="preserve"> y de una representación amplia, exhortó a brindar suficientes fondos para los participantes de las diversas reuniones que se celebrarían en 2026. Refiriéndose a la reunión en curso, se hizo eco de los comentarios del Presidente respecto de la importancia de la etapa actual de implementación del Marco. Si bien el reconocimiento del Marco crecía de manera sostenida, había plazos que no se estaban cumpliendo y la movilización de recursos seguía presentando dificultades, por lo que instaba al Órgano Subsidiario a prestar asesoramiento científico y técnico riguroso y práctico para acelerar su implementación. El Órgano Subsidiario tenía un nutrido programa y necesitaría maximizar la eficiencia. Para ello la Secretaría había introducido modalidades piloto para la presentación temprana de declaraciones en la presente reunión. En el programa había dos temas centrales, a saber: la revisión mundial de los progresos colectivos en la implementación del Marco y biodiversidad y cambio climático. En cuanto a los progresos colectivos, informó que, si bien 55 Partes habían presentado versiones actualizadas de sus estrategias y planes de acción nacionales en materia de biodiversidad y 140 Partes habían presentado un total de 3.300 metas nacionales, los progresos no estaban a la altura del nivel de ambición del Marco. Con respecto al tema de biodiversidad y cambio climático, en el Marco se encomendaba al Órgano Subsidiario a brindar orientación basada en datos empíricos para garantizar que se reforzaran mutuamente los esfuerzos en materia de conservación, restauración y utilización sostenible de la biodiversidad y los ecosistemas y los esfuerzos en materia de adaptación al cambio climático y su mitigación. En general, el Órgano Subsidiario debía proporcionar una orientación clara en todos los temas del programa en lo que respecta a las necesidades científicas y técnicas para apoyar la implementación del Marco, y por lo tanto exhortaba a los participantes a comprometerse a una semana de colaboración constructiva, diálogo focalizado y respeto mutuo, en aras de lograr una reunión altamente productiva.</w:t>
      </w:r>
    </w:p>
    <w:p w14:paraId="4EB28C4C" w14:textId="776CD7A1" w:rsidR="00120A32" w:rsidRPr="004028DD" w:rsidRDefault="000425EB" w:rsidP="00120A32">
      <w:pPr>
        <w:pStyle w:val="CBDNormalNumber"/>
        <w:rPr>
          <w:lang w:val="es-UY"/>
        </w:rPr>
      </w:pPr>
      <w:bookmarkStart w:id="0" w:name="_Hlk211867112"/>
      <w:r w:rsidRPr="004028DD">
        <w:rPr>
          <w:lang w:val="es-UY"/>
        </w:rPr>
        <w:t>El Ministro de Ambiente de Panamá dio la bienvenida a su país a todos los participantes, destacando la enorme biodiversidad que posee Panamá y su correspondiente voluntad de actuar. Hizo hincapié en la urgencia de tomar medidas concretas, inmediatas y tangibles sobre el terreno para hacer frente a la crisis de biodiversidad, la cual se enmarca dentro del mismo desafío planteado por el cambio climático y la degradación de los suelos, y subrayó que nunca antes había habido tanta información empírica, tecnología y capacidad que permitiera a las delegaciones trabajar juntas para hacer frente a ese desafío. Describió brevemente las medidas adoptadas por Panamá para proteger sus áreas naturales mediante la conservación basada en la ciencia y la participación plena y efectiva de las comunidades locales, destacando la creación del Pacto con la Naturaleza, en el que se combinaron todos los objetivos nacionales del país en materia de clima, biodiversidad, plásticos y conservación de la tierra, el mar y los océanos en un único marco, con el fin de plantearlos en forma conjunta en las negociaciones de los diversos foros ambientales. Tras subrayar que el tiempo urgía, instó a las Partes a que, por el bien de la biodiversidad, consideraran renunciar a un consenso que parecía imposible de lograr entre 196 países y adoptar en vez decisiones por mayoría, como se hacía en la Asamblea General. Expresó su deseo de que las deliberaciones que se mantendrían en las siguientes dos semanas fueran útiles, prácticas, basadas en datos empíricos y guiadas por el sentido común y de que las decisiones que se adoptaran se tradujeran en políticas concretas, financiación accesible y resultados mensurables. Instó a las delegaciones a que fueran tan coherentes como ambiciosas y que no exigieran más conservación sin brindar los medios para lograrla. Además, dijo, toda nación debería asumir la responsabilidad de actuar tanto dentro de su propio territorio como a nivel mundial, con todos los recursos que puedan movilizar y todas las alianzas con comunidades locales, pueblos indígenas y sus propios ciudadanos que puedan impulsar. Reiteró la necesidad de establecer un programa de objetivos concretos, inmediatos y efectivos para detener la amenaza letal de la extinción de las especies con medidas reales sobre el terreno en cada país y a nivel mundial e invitó a todas las Partes a trabajar juntas con determinación para actuar y lograr acuerdos y para garantizar que la reunión sea recordada como el momento en el que la ciencia y las políticas convergieron para defender la vida en la Tierra.</w:t>
      </w:r>
    </w:p>
    <w:bookmarkEnd w:id="0"/>
    <w:p w14:paraId="71865ABA" w14:textId="5015F749" w:rsidR="00557370" w:rsidRPr="004028DD" w:rsidRDefault="00CD3E49" w:rsidP="006A6DC2">
      <w:pPr>
        <w:pStyle w:val="CBDAgendaItem"/>
        <w:rPr>
          <w:caps/>
          <w:lang w:val="es-UY"/>
        </w:rPr>
      </w:pPr>
      <w:r w:rsidRPr="004028DD">
        <w:rPr>
          <w:lang w:val="es-UY"/>
        </w:rPr>
        <w:t>Tema 2</w:t>
      </w:r>
      <w:r w:rsidRPr="004028DD">
        <w:rPr>
          <w:lang w:val="es-UY"/>
        </w:rPr>
        <w:br/>
        <w:t>Cuestiones de organización: elección de la Mesa,</w:t>
      </w:r>
      <w:r w:rsidR="00D20FC6" w:rsidRPr="004028DD">
        <w:rPr>
          <w:lang w:val="es-UY"/>
        </w:rPr>
        <w:br/>
      </w:r>
      <w:r w:rsidRPr="004028DD">
        <w:rPr>
          <w:lang w:val="es-UY"/>
        </w:rPr>
        <w:t>adopción del programa y organización de los trabajos</w:t>
      </w:r>
    </w:p>
    <w:p w14:paraId="4A539392" w14:textId="51AE55A9" w:rsidR="00557370" w:rsidRPr="004028DD" w:rsidRDefault="00557370" w:rsidP="00FE75A8">
      <w:pPr>
        <w:pStyle w:val="CBDSubTitle"/>
        <w:spacing w:before="120" w:after="120"/>
        <w:rPr>
          <w:b w:val="0"/>
          <w:bCs/>
          <w:i/>
          <w:iCs/>
          <w:snapToGrid w:val="0"/>
          <w:lang w:val="es-UY"/>
        </w:rPr>
      </w:pPr>
      <w:r w:rsidRPr="004028DD">
        <w:rPr>
          <w:b w:val="0"/>
          <w:i/>
          <w:snapToGrid w:val="0"/>
          <w:lang w:val="es-UY"/>
        </w:rPr>
        <w:t>Elección de la Mesa</w:t>
      </w:r>
    </w:p>
    <w:p w14:paraId="0D7C83E8" w14:textId="32A7B221" w:rsidR="00A27F0B" w:rsidRPr="004028DD" w:rsidRDefault="00D36899">
      <w:pPr>
        <w:pStyle w:val="CBDNormalNumber"/>
        <w:rPr>
          <w:kern w:val="22"/>
          <w:lang w:val="es-UY"/>
        </w:rPr>
      </w:pPr>
      <w:r w:rsidRPr="004028DD">
        <w:rPr>
          <w:lang w:val="es-UY"/>
        </w:rPr>
        <w:t xml:space="preserve">De conformidad con las elecciones celebradas en las reuniones 25ª y 26ª del Órgano Subsidiario y la 16ª reunión de la Conferencia de las Partes, la Mesa de la 27ª reunión estuvo integrada de la siguiente manera: </w:t>
      </w:r>
    </w:p>
    <w:p w14:paraId="197A031E" w14:textId="69AFB758" w:rsidR="00CE517A" w:rsidRPr="004028DD" w:rsidRDefault="00425F19" w:rsidP="000903E8">
      <w:pPr>
        <w:pStyle w:val="CBDNormalNoNumber"/>
        <w:tabs>
          <w:tab w:val="clear" w:pos="567"/>
          <w:tab w:val="clear" w:pos="1134"/>
        </w:tabs>
        <w:spacing w:after="0"/>
        <w:ind w:left="1701" w:hanging="567"/>
        <w:rPr>
          <w:lang w:val="es-UY"/>
        </w:rPr>
      </w:pPr>
      <w:r w:rsidRPr="004028DD">
        <w:rPr>
          <w:lang w:val="es-UY"/>
        </w:rPr>
        <w:t xml:space="preserve">Jean Bruno </w:t>
      </w:r>
      <w:proofErr w:type="spellStart"/>
      <w:r w:rsidRPr="004028DD">
        <w:rPr>
          <w:lang w:val="es-UY"/>
        </w:rPr>
        <w:t>Mikissa</w:t>
      </w:r>
      <w:proofErr w:type="spellEnd"/>
      <w:r w:rsidRPr="004028DD">
        <w:rPr>
          <w:lang w:val="es-UY"/>
        </w:rPr>
        <w:t xml:space="preserve"> (Gabón), Presidente</w:t>
      </w:r>
    </w:p>
    <w:p w14:paraId="3B96E409" w14:textId="1519A94D" w:rsidR="00CE517A" w:rsidRPr="004028DD" w:rsidRDefault="00146AEC" w:rsidP="000903E8">
      <w:pPr>
        <w:pStyle w:val="CBDNormalNoNumber"/>
        <w:tabs>
          <w:tab w:val="clear" w:pos="567"/>
          <w:tab w:val="clear" w:pos="1134"/>
        </w:tabs>
        <w:spacing w:after="0"/>
        <w:ind w:left="1701" w:hanging="567"/>
        <w:rPr>
          <w:lang w:val="es-UY"/>
        </w:rPr>
      </w:pPr>
      <w:proofErr w:type="spellStart"/>
      <w:r w:rsidRPr="004028DD">
        <w:rPr>
          <w:lang w:val="es-UY"/>
        </w:rPr>
        <w:t>Mostafa</w:t>
      </w:r>
      <w:proofErr w:type="spellEnd"/>
      <w:r w:rsidRPr="004028DD">
        <w:rPr>
          <w:lang w:val="es-UY"/>
        </w:rPr>
        <w:t xml:space="preserve"> </w:t>
      </w:r>
      <w:proofErr w:type="spellStart"/>
      <w:r w:rsidRPr="004028DD">
        <w:rPr>
          <w:lang w:val="es-UY"/>
        </w:rPr>
        <w:t>Madbouhi</w:t>
      </w:r>
      <w:proofErr w:type="spellEnd"/>
      <w:r w:rsidRPr="004028DD">
        <w:rPr>
          <w:lang w:val="es-UY"/>
        </w:rPr>
        <w:t xml:space="preserve"> (Marruecos)</w:t>
      </w:r>
    </w:p>
    <w:p w14:paraId="0E9FA49A" w14:textId="1480ABE4" w:rsidR="00CE517A" w:rsidRPr="004028DD" w:rsidRDefault="00425F19" w:rsidP="000903E8">
      <w:pPr>
        <w:pStyle w:val="CBDNormalNoNumber"/>
        <w:tabs>
          <w:tab w:val="clear" w:pos="567"/>
          <w:tab w:val="clear" w:pos="1134"/>
        </w:tabs>
        <w:spacing w:after="0"/>
        <w:ind w:left="1701" w:hanging="567"/>
        <w:rPr>
          <w:lang w:val="es-UY"/>
        </w:rPr>
      </w:pPr>
      <w:r w:rsidRPr="004028DD">
        <w:rPr>
          <w:lang w:val="es-UY"/>
        </w:rPr>
        <w:t xml:space="preserve">Kenneth </w:t>
      </w:r>
      <w:proofErr w:type="spellStart"/>
      <w:r w:rsidRPr="004028DD">
        <w:rPr>
          <w:lang w:val="es-UY"/>
        </w:rPr>
        <w:t>Uiseb</w:t>
      </w:r>
      <w:proofErr w:type="spellEnd"/>
      <w:r w:rsidRPr="004028DD">
        <w:rPr>
          <w:lang w:val="es-UY"/>
        </w:rPr>
        <w:t xml:space="preserve"> (Namibia)</w:t>
      </w:r>
    </w:p>
    <w:p w14:paraId="76C6FDCA" w14:textId="274F1728" w:rsidR="00CE517A" w:rsidRPr="004028DD" w:rsidRDefault="00425F19" w:rsidP="000903E8">
      <w:pPr>
        <w:pStyle w:val="CBDNormalNoNumber"/>
        <w:tabs>
          <w:tab w:val="clear" w:pos="567"/>
          <w:tab w:val="clear" w:pos="1134"/>
        </w:tabs>
        <w:spacing w:after="0"/>
        <w:ind w:left="1701" w:hanging="567"/>
        <w:rPr>
          <w:lang w:val="es-UY"/>
        </w:rPr>
      </w:pPr>
      <w:proofErr w:type="spellStart"/>
      <w:r w:rsidRPr="004028DD">
        <w:rPr>
          <w:lang w:val="es-UY"/>
        </w:rPr>
        <w:t>Jahidul</w:t>
      </w:r>
      <w:proofErr w:type="spellEnd"/>
      <w:r w:rsidRPr="004028DD">
        <w:rPr>
          <w:lang w:val="es-UY"/>
        </w:rPr>
        <w:t xml:space="preserve"> </w:t>
      </w:r>
      <w:proofErr w:type="spellStart"/>
      <w:r w:rsidRPr="004028DD">
        <w:rPr>
          <w:lang w:val="es-UY"/>
        </w:rPr>
        <w:t>Kabir</w:t>
      </w:r>
      <w:proofErr w:type="spellEnd"/>
      <w:r w:rsidRPr="004028DD">
        <w:rPr>
          <w:lang w:val="es-UY"/>
        </w:rPr>
        <w:t xml:space="preserve"> (Bangladesh)</w:t>
      </w:r>
    </w:p>
    <w:p w14:paraId="6EA38731" w14:textId="20381E65" w:rsidR="00CE517A" w:rsidRPr="004028DD" w:rsidRDefault="00947C09" w:rsidP="000903E8">
      <w:pPr>
        <w:pStyle w:val="CBDNormalNoNumber"/>
        <w:tabs>
          <w:tab w:val="clear" w:pos="567"/>
          <w:tab w:val="clear" w:pos="1134"/>
        </w:tabs>
        <w:spacing w:after="0"/>
        <w:ind w:left="1701" w:hanging="567"/>
        <w:rPr>
          <w:lang w:val="es-UY"/>
        </w:rPr>
      </w:pPr>
      <w:proofErr w:type="spellStart"/>
      <w:r w:rsidRPr="004028DD">
        <w:rPr>
          <w:lang w:val="es-UY"/>
        </w:rPr>
        <w:t>Ruliyana</w:t>
      </w:r>
      <w:proofErr w:type="spellEnd"/>
      <w:r w:rsidRPr="004028DD">
        <w:rPr>
          <w:lang w:val="es-UY"/>
        </w:rPr>
        <w:t xml:space="preserve"> </w:t>
      </w:r>
      <w:proofErr w:type="spellStart"/>
      <w:r w:rsidRPr="004028DD">
        <w:rPr>
          <w:lang w:val="es-UY"/>
        </w:rPr>
        <w:t>Susanti</w:t>
      </w:r>
      <w:proofErr w:type="spellEnd"/>
      <w:r w:rsidRPr="004028DD">
        <w:rPr>
          <w:lang w:val="es-UY"/>
        </w:rPr>
        <w:t xml:space="preserve"> (Indonesia)</w:t>
      </w:r>
    </w:p>
    <w:p w14:paraId="36E73173" w14:textId="23F2B966" w:rsidR="00CE517A" w:rsidRPr="004028DD" w:rsidRDefault="00425F19" w:rsidP="000903E8">
      <w:pPr>
        <w:pStyle w:val="CBDNormalNoNumber"/>
        <w:tabs>
          <w:tab w:val="clear" w:pos="567"/>
          <w:tab w:val="clear" w:pos="1134"/>
        </w:tabs>
        <w:spacing w:after="0"/>
        <w:ind w:left="1701" w:hanging="567"/>
        <w:rPr>
          <w:lang w:val="es-UY"/>
        </w:rPr>
      </w:pPr>
      <w:proofErr w:type="spellStart"/>
      <w:r w:rsidRPr="004028DD">
        <w:rPr>
          <w:lang w:val="es-UY"/>
        </w:rPr>
        <w:t>Taulant</w:t>
      </w:r>
      <w:proofErr w:type="spellEnd"/>
      <w:r w:rsidRPr="004028DD">
        <w:rPr>
          <w:lang w:val="es-UY"/>
        </w:rPr>
        <w:t xml:space="preserve"> </w:t>
      </w:r>
      <w:proofErr w:type="spellStart"/>
      <w:r w:rsidRPr="004028DD">
        <w:rPr>
          <w:lang w:val="es-UY"/>
        </w:rPr>
        <w:t>Bino</w:t>
      </w:r>
      <w:proofErr w:type="spellEnd"/>
      <w:r w:rsidRPr="004028DD">
        <w:rPr>
          <w:lang w:val="es-UY"/>
        </w:rPr>
        <w:t xml:space="preserve"> (Albania)</w:t>
      </w:r>
    </w:p>
    <w:p w14:paraId="21AD0DCC" w14:textId="31BF3414" w:rsidR="00CE517A" w:rsidRPr="004028DD" w:rsidRDefault="00425F19" w:rsidP="000903E8">
      <w:pPr>
        <w:pStyle w:val="CBDNormalNoNumber"/>
        <w:tabs>
          <w:tab w:val="clear" w:pos="567"/>
          <w:tab w:val="clear" w:pos="1134"/>
        </w:tabs>
        <w:spacing w:after="0"/>
        <w:ind w:left="1701" w:hanging="567"/>
        <w:rPr>
          <w:lang w:val="es-UY"/>
        </w:rPr>
      </w:pPr>
      <w:proofErr w:type="spellStart"/>
      <w:r w:rsidRPr="004028DD">
        <w:rPr>
          <w:lang w:val="es-UY"/>
        </w:rPr>
        <w:t>Jan</w:t>
      </w:r>
      <w:proofErr w:type="spellEnd"/>
      <w:r w:rsidRPr="004028DD">
        <w:rPr>
          <w:lang w:val="es-UY"/>
        </w:rPr>
        <w:t xml:space="preserve"> </w:t>
      </w:r>
      <w:proofErr w:type="spellStart"/>
      <w:r w:rsidRPr="004028DD">
        <w:rPr>
          <w:lang w:val="es-UY"/>
        </w:rPr>
        <w:t>Plesnik</w:t>
      </w:r>
      <w:proofErr w:type="spellEnd"/>
      <w:r w:rsidRPr="004028DD">
        <w:rPr>
          <w:lang w:val="es-UY"/>
        </w:rPr>
        <w:t xml:space="preserve"> (Chequia)</w:t>
      </w:r>
    </w:p>
    <w:p w14:paraId="378E4909" w14:textId="21290E6D" w:rsidR="00CE517A" w:rsidRPr="004028DD" w:rsidRDefault="00425F19" w:rsidP="000903E8">
      <w:pPr>
        <w:pStyle w:val="CBDNormalNoNumber"/>
        <w:tabs>
          <w:tab w:val="clear" w:pos="567"/>
          <w:tab w:val="clear" w:pos="1134"/>
        </w:tabs>
        <w:spacing w:after="0"/>
        <w:ind w:left="1701" w:hanging="567"/>
        <w:rPr>
          <w:lang w:val="es-UY"/>
        </w:rPr>
      </w:pPr>
      <w:r w:rsidRPr="004028DD">
        <w:rPr>
          <w:lang w:val="es-UY"/>
        </w:rPr>
        <w:t xml:space="preserve">Aria St. Louis (Granada), designándose a Francis Reyes Polanco (República Dominicana) como su reemplazante para las cuestiones relacionadas con el Protocolo de Nagoya sobre Acceso a los Recursos Genéticos y Participación Justa y Equitativa en los Beneficios que se Deriven de su Utilización al Convenio sobre la Diversidad Biológica; </w:t>
      </w:r>
    </w:p>
    <w:p w14:paraId="598B21CF" w14:textId="2FACA253" w:rsidR="00CE517A" w:rsidRPr="004028DD" w:rsidRDefault="003B5B4C" w:rsidP="000903E8">
      <w:pPr>
        <w:pStyle w:val="CBDNormalNoNumber"/>
        <w:tabs>
          <w:tab w:val="clear" w:pos="567"/>
          <w:tab w:val="clear" w:pos="1134"/>
        </w:tabs>
        <w:spacing w:after="0"/>
        <w:ind w:left="1701" w:hanging="567"/>
        <w:rPr>
          <w:lang w:val="es-UY"/>
        </w:rPr>
      </w:pPr>
      <w:r w:rsidRPr="004028DD">
        <w:rPr>
          <w:lang w:val="es-UY"/>
        </w:rPr>
        <w:t xml:space="preserve">Paulina </w:t>
      </w:r>
      <w:proofErr w:type="spellStart"/>
      <w:r w:rsidRPr="004028DD">
        <w:rPr>
          <w:lang w:val="es-UY"/>
        </w:rPr>
        <w:t>Stowhas</w:t>
      </w:r>
      <w:proofErr w:type="spellEnd"/>
      <w:r w:rsidRPr="004028DD">
        <w:rPr>
          <w:lang w:val="es-UY"/>
        </w:rPr>
        <w:t xml:space="preserve"> Salinas (Chile), designándose a Ana Laura Mello </w:t>
      </w:r>
      <w:proofErr w:type="spellStart"/>
      <w:r w:rsidRPr="004028DD">
        <w:rPr>
          <w:lang w:val="es-UY"/>
        </w:rPr>
        <w:t>Villamarín</w:t>
      </w:r>
      <w:proofErr w:type="spellEnd"/>
      <w:r w:rsidRPr="004028DD">
        <w:rPr>
          <w:lang w:val="es-UY"/>
        </w:rPr>
        <w:t xml:space="preserve"> (Uruguay) como su reemplazante para las cuestiones relacionadas con el Protocolo de Cartagena y el Protocolo de Nagoya; </w:t>
      </w:r>
    </w:p>
    <w:p w14:paraId="55007B22" w14:textId="40B61146" w:rsidR="00CE517A" w:rsidRPr="004028DD" w:rsidRDefault="00557370" w:rsidP="000903E8">
      <w:pPr>
        <w:pStyle w:val="CBDNormalNoNumber"/>
        <w:tabs>
          <w:tab w:val="clear" w:pos="567"/>
          <w:tab w:val="clear" w:pos="1134"/>
        </w:tabs>
        <w:spacing w:after="0"/>
        <w:ind w:left="1701" w:hanging="567"/>
        <w:rPr>
          <w:lang w:val="es-UY"/>
        </w:rPr>
      </w:pPr>
      <w:r w:rsidRPr="004028DD">
        <w:rPr>
          <w:lang w:val="es-UY"/>
        </w:rPr>
        <w:t xml:space="preserve">Scott Wilson (Canadá), designándose a Jane Stratford (Reino Unido de Gran Bretaña e Irlanda del Norte) como reemplazante para las cuestiones relacionadas con los Protocolos de Cartagena y de Nagoya; </w:t>
      </w:r>
    </w:p>
    <w:p w14:paraId="3F51B33A" w14:textId="72FD2CF2" w:rsidR="00557370" w:rsidRPr="004028DD" w:rsidRDefault="00C83B72" w:rsidP="000903E8">
      <w:pPr>
        <w:pStyle w:val="CBDNormalNoNumber"/>
        <w:tabs>
          <w:tab w:val="clear" w:pos="567"/>
          <w:tab w:val="clear" w:pos="1134"/>
        </w:tabs>
        <w:spacing w:after="0"/>
        <w:ind w:left="1701" w:hanging="567"/>
        <w:rPr>
          <w:kern w:val="22"/>
          <w:lang w:val="es-UY"/>
        </w:rPr>
      </w:pPr>
      <w:proofErr w:type="spellStart"/>
      <w:r w:rsidRPr="004028DD">
        <w:rPr>
          <w:lang w:val="es-UY"/>
        </w:rPr>
        <w:t>Sanne</w:t>
      </w:r>
      <w:proofErr w:type="spellEnd"/>
      <w:r w:rsidRPr="004028DD">
        <w:rPr>
          <w:lang w:val="es-UY"/>
        </w:rPr>
        <w:t xml:space="preserve"> </w:t>
      </w:r>
      <w:proofErr w:type="spellStart"/>
      <w:r w:rsidRPr="004028DD">
        <w:rPr>
          <w:lang w:val="es-UY"/>
        </w:rPr>
        <w:t>Kruid</w:t>
      </w:r>
      <w:proofErr w:type="spellEnd"/>
      <w:r w:rsidRPr="004028DD">
        <w:rPr>
          <w:lang w:val="es-UY"/>
        </w:rPr>
        <w:t xml:space="preserve"> (Reino de los Países Bajos)</w:t>
      </w:r>
    </w:p>
    <w:p w14:paraId="24B0727A" w14:textId="0DE09928" w:rsidR="008C2892" w:rsidRPr="004028DD" w:rsidRDefault="009C61D0" w:rsidP="00FE75A8">
      <w:pPr>
        <w:pStyle w:val="CBDNormalNumber"/>
        <w:rPr>
          <w:lang w:val="es-UY"/>
        </w:rPr>
      </w:pPr>
      <w:r w:rsidRPr="004028DD">
        <w:rPr>
          <w:lang w:val="es-UY"/>
        </w:rPr>
        <w:t>En la primera sesión plenaria, el 20 de octubre, se acordó que la Sra. </w:t>
      </w:r>
      <w:proofErr w:type="spellStart"/>
      <w:r w:rsidRPr="004028DD">
        <w:rPr>
          <w:lang w:val="es-UY"/>
        </w:rPr>
        <w:t>Susanti</w:t>
      </w:r>
      <w:proofErr w:type="spellEnd"/>
      <w:r w:rsidRPr="004028DD">
        <w:rPr>
          <w:lang w:val="es-UY"/>
        </w:rPr>
        <w:t xml:space="preserve"> (Indonesia) oficiaría de Relatora de la reunión. </w:t>
      </w:r>
    </w:p>
    <w:p w14:paraId="029B21F0" w14:textId="14719502" w:rsidR="00DE6E5C" w:rsidRPr="004028DD" w:rsidRDefault="00DE6E5C" w:rsidP="00FE75A8">
      <w:pPr>
        <w:pStyle w:val="CBDNormalNumber"/>
        <w:rPr>
          <w:lang w:val="es-UY"/>
        </w:rPr>
      </w:pPr>
      <w:r w:rsidRPr="004028DD">
        <w:rPr>
          <w:lang w:val="es-UY"/>
        </w:rPr>
        <w:t>La Relatora formuló una declaración de agradecimiento en nombre de todos los participantes.</w:t>
      </w:r>
    </w:p>
    <w:p w14:paraId="14BA4DEE" w14:textId="5C2AD803" w:rsidR="009302A1" w:rsidRPr="004028DD" w:rsidRDefault="009302A1" w:rsidP="005A2249">
      <w:pPr>
        <w:pStyle w:val="CBDNormalNumber"/>
        <w:widowControl w:val="0"/>
        <w:ind w:left="562"/>
        <w:rPr>
          <w:i/>
          <w:shd w:val="clear" w:color="auto" w:fill="FFFFFF"/>
          <w:lang w:val="es-UY"/>
        </w:rPr>
      </w:pPr>
      <w:r w:rsidRPr="004028DD">
        <w:rPr>
          <w:shd w:val="clear" w:color="auto" w:fill="FFFFFF"/>
          <w:lang w:val="es-UY"/>
        </w:rPr>
        <w:t xml:space="preserve">En su cuarta sesión plenaria, el 21 de octubre, el Órgano Subsidiario eligió a los siguientes miembros para </w:t>
      </w:r>
      <w:r w:rsidR="00A06C60" w:rsidRPr="004028DD">
        <w:rPr>
          <w:shd w:val="clear" w:color="auto" w:fill="FFFFFF"/>
          <w:lang w:val="es-UY"/>
        </w:rPr>
        <w:t>integrar</w:t>
      </w:r>
      <w:r w:rsidRPr="004028DD">
        <w:rPr>
          <w:shd w:val="clear" w:color="auto" w:fill="FFFFFF"/>
          <w:lang w:val="es-UY"/>
        </w:rPr>
        <w:t xml:space="preserve"> la Mesa durante un mandato que comenzar</w:t>
      </w:r>
      <w:r w:rsidR="00916EDB" w:rsidRPr="004028DD">
        <w:rPr>
          <w:shd w:val="clear" w:color="auto" w:fill="FFFFFF"/>
          <w:lang w:val="es-UY"/>
        </w:rPr>
        <w:t>ía</w:t>
      </w:r>
      <w:r w:rsidRPr="004028DD">
        <w:rPr>
          <w:shd w:val="clear" w:color="auto" w:fill="FFFFFF"/>
          <w:lang w:val="es-UY"/>
        </w:rPr>
        <w:t xml:space="preserve"> al término de la reunión </w:t>
      </w:r>
      <w:r w:rsidR="00916EDB" w:rsidRPr="004028DD">
        <w:rPr>
          <w:shd w:val="clear" w:color="auto" w:fill="FFFFFF"/>
          <w:lang w:val="es-UY"/>
        </w:rPr>
        <w:t xml:space="preserve">en curso </w:t>
      </w:r>
      <w:r w:rsidRPr="004028DD">
        <w:rPr>
          <w:shd w:val="clear" w:color="auto" w:fill="FFFFFF"/>
          <w:lang w:val="es-UY"/>
        </w:rPr>
        <w:t>y finalizar</w:t>
      </w:r>
      <w:r w:rsidR="00916EDB" w:rsidRPr="004028DD">
        <w:rPr>
          <w:shd w:val="clear" w:color="auto" w:fill="FFFFFF"/>
          <w:lang w:val="es-UY"/>
        </w:rPr>
        <w:t>ía</w:t>
      </w:r>
      <w:r w:rsidRPr="004028DD">
        <w:rPr>
          <w:shd w:val="clear" w:color="auto" w:fill="FFFFFF"/>
          <w:lang w:val="es-UY"/>
        </w:rPr>
        <w:t xml:space="preserve"> al </w:t>
      </w:r>
      <w:r w:rsidR="00A06C60" w:rsidRPr="004028DD">
        <w:rPr>
          <w:shd w:val="clear" w:color="auto" w:fill="FFFFFF"/>
          <w:lang w:val="es-UY"/>
        </w:rPr>
        <w:t>cierre</w:t>
      </w:r>
      <w:r w:rsidRPr="004028DD">
        <w:rPr>
          <w:shd w:val="clear" w:color="auto" w:fill="FFFFFF"/>
          <w:lang w:val="es-UY"/>
        </w:rPr>
        <w:t xml:space="preserve"> de su 29ª</w:t>
      </w:r>
      <w:r w:rsidR="00916EDB" w:rsidRPr="004028DD">
        <w:rPr>
          <w:shd w:val="clear" w:color="auto" w:fill="FFFFFF"/>
          <w:lang w:val="es-UY"/>
        </w:rPr>
        <w:t> </w:t>
      </w:r>
      <w:r w:rsidRPr="004028DD">
        <w:rPr>
          <w:shd w:val="clear" w:color="auto" w:fill="FFFFFF"/>
          <w:lang w:val="es-UY"/>
        </w:rPr>
        <w:t xml:space="preserve">reunión, </w:t>
      </w:r>
      <w:r w:rsidR="00C9587E" w:rsidRPr="004028DD">
        <w:rPr>
          <w:shd w:val="clear" w:color="auto" w:fill="FFFFFF"/>
          <w:lang w:val="es-UY"/>
        </w:rPr>
        <w:t xml:space="preserve">para </w:t>
      </w:r>
      <w:r w:rsidR="00916EDB" w:rsidRPr="004028DD">
        <w:rPr>
          <w:shd w:val="clear" w:color="auto" w:fill="FFFFFF"/>
          <w:lang w:val="es-UY"/>
        </w:rPr>
        <w:t>sustituir a</w:t>
      </w:r>
      <w:r w:rsidRPr="004028DD">
        <w:rPr>
          <w:shd w:val="clear" w:color="auto" w:fill="FFFFFF"/>
          <w:lang w:val="es-UY"/>
        </w:rPr>
        <w:t xml:space="preserve"> los miembros de Albania, Bangladesh, </w:t>
      </w:r>
      <w:r w:rsidR="00916EDB" w:rsidRPr="004028DD">
        <w:rPr>
          <w:shd w:val="clear" w:color="auto" w:fill="FFFFFF"/>
          <w:lang w:val="es-UY"/>
        </w:rPr>
        <w:t xml:space="preserve">el </w:t>
      </w:r>
      <w:r w:rsidRPr="004028DD">
        <w:rPr>
          <w:shd w:val="clear" w:color="auto" w:fill="FFFFFF"/>
          <w:lang w:val="es-UY"/>
        </w:rPr>
        <w:t xml:space="preserve">Canadá, Granada y Namibia: </w:t>
      </w:r>
      <w:proofErr w:type="spellStart"/>
      <w:r w:rsidRPr="004028DD">
        <w:rPr>
          <w:shd w:val="clear" w:color="auto" w:fill="FFFFFF"/>
          <w:lang w:val="es-UY"/>
        </w:rPr>
        <w:t>Dickson</w:t>
      </w:r>
      <w:proofErr w:type="spellEnd"/>
      <w:r w:rsidRPr="004028DD">
        <w:rPr>
          <w:shd w:val="clear" w:color="auto" w:fill="FFFFFF"/>
          <w:lang w:val="es-UY"/>
        </w:rPr>
        <w:t xml:space="preserve"> </w:t>
      </w:r>
      <w:proofErr w:type="spellStart"/>
      <w:r w:rsidRPr="004028DD">
        <w:rPr>
          <w:shd w:val="clear" w:color="auto" w:fill="FFFFFF"/>
          <w:lang w:val="es-UY"/>
        </w:rPr>
        <w:t>Chitupa</w:t>
      </w:r>
      <w:proofErr w:type="spellEnd"/>
      <w:r w:rsidRPr="004028DD">
        <w:rPr>
          <w:shd w:val="clear" w:color="auto" w:fill="FFFFFF"/>
          <w:lang w:val="es-UY"/>
        </w:rPr>
        <w:t xml:space="preserve"> (</w:t>
      </w:r>
      <w:proofErr w:type="spellStart"/>
      <w:r w:rsidRPr="004028DD">
        <w:rPr>
          <w:shd w:val="clear" w:color="auto" w:fill="FFFFFF"/>
          <w:lang w:val="es-UY"/>
        </w:rPr>
        <w:t>Zimbab</w:t>
      </w:r>
      <w:r w:rsidR="00FB3B73" w:rsidRPr="004028DD">
        <w:rPr>
          <w:shd w:val="clear" w:color="auto" w:fill="FFFFFF"/>
          <w:lang w:val="es-UY"/>
        </w:rPr>
        <w:t>w</w:t>
      </w:r>
      <w:r w:rsidRPr="004028DD">
        <w:rPr>
          <w:shd w:val="clear" w:color="auto" w:fill="FFFFFF"/>
          <w:lang w:val="es-UY"/>
        </w:rPr>
        <w:t>e</w:t>
      </w:r>
      <w:proofErr w:type="spellEnd"/>
      <w:r w:rsidRPr="004028DD">
        <w:rPr>
          <w:shd w:val="clear" w:color="auto" w:fill="FFFFFF"/>
          <w:lang w:val="es-UY"/>
        </w:rPr>
        <w:t xml:space="preserve">), Camille </w:t>
      </w:r>
      <w:proofErr w:type="spellStart"/>
      <w:r w:rsidRPr="004028DD">
        <w:rPr>
          <w:shd w:val="clear" w:color="auto" w:fill="FFFFFF"/>
          <w:lang w:val="es-UY"/>
        </w:rPr>
        <w:t>Inatio</w:t>
      </w:r>
      <w:proofErr w:type="spellEnd"/>
      <w:r w:rsidRPr="004028DD">
        <w:rPr>
          <w:shd w:val="clear" w:color="auto" w:fill="FFFFFF"/>
          <w:lang w:val="es-UY"/>
        </w:rPr>
        <w:t xml:space="preserve"> (Estados Federados de Micronesia), </w:t>
      </w:r>
      <w:r w:rsidR="00916EDB" w:rsidRPr="004028DD">
        <w:rPr>
          <w:shd w:val="clear" w:color="auto" w:fill="FFFFFF"/>
          <w:lang w:val="es-UY"/>
        </w:rPr>
        <w:t>desig</w:t>
      </w:r>
      <w:r w:rsidRPr="004028DD">
        <w:rPr>
          <w:shd w:val="clear" w:color="auto" w:fill="FFFFFF"/>
          <w:lang w:val="es-UY"/>
        </w:rPr>
        <w:t>n</w:t>
      </w:r>
      <w:r w:rsidR="00916EDB" w:rsidRPr="004028DD">
        <w:rPr>
          <w:shd w:val="clear" w:color="auto" w:fill="FFFFFF"/>
          <w:lang w:val="es-UY"/>
        </w:rPr>
        <w:t>ándose a</w:t>
      </w:r>
      <w:r w:rsidRPr="004028DD">
        <w:rPr>
          <w:shd w:val="clear" w:color="auto" w:fill="FFFFFF"/>
          <w:lang w:val="es-UY"/>
        </w:rPr>
        <w:t xml:space="preserve"> Karl </w:t>
      </w:r>
      <w:proofErr w:type="spellStart"/>
      <w:r w:rsidRPr="004028DD">
        <w:rPr>
          <w:shd w:val="clear" w:color="auto" w:fill="FFFFFF"/>
          <w:lang w:val="es-UY"/>
        </w:rPr>
        <w:t>Fellenius</w:t>
      </w:r>
      <w:proofErr w:type="spellEnd"/>
      <w:r w:rsidRPr="004028DD">
        <w:rPr>
          <w:shd w:val="clear" w:color="auto" w:fill="FFFFFF"/>
          <w:lang w:val="es-UY"/>
        </w:rPr>
        <w:t xml:space="preserve"> (Islas Marshall) como </w:t>
      </w:r>
      <w:r w:rsidR="00916EDB" w:rsidRPr="004028DD">
        <w:rPr>
          <w:shd w:val="clear" w:color="auto" w:fill="FFFFFF"/>
          <w:lang w:val="es-UY"/>
        </w:rPr>
        <w:t xml:space="preserve">su </w:t>
      </w:r>
      <w:r w:rsidR="008C34F0" w:rsidRPr="004028DD">
        <w:rPr>
          <w:shd w:val="clear" w:color="auto" w:fill="FFFFFF"/>
          <w:lang w:val="es-UY"/>
        </w:rPr>
        <w:t>reemplaz</w:t>
      </w:r>
      <w:r w:rsidR="00916EDB" w:rsidRPr="004028DD">
        <w:rPr>
          <w:shd w:val="clear" w:color="auto" w:fill="FFFFFF"/>
          <w:lang w:val="es-UY"/>
        </w:rPr>
        <w:t>ante</w:t>
      </w:r>
      <w:r w:rsidRPr="004028DD">
        <w:rPr>
          <w:shd w:val="clear" w:color="auto" w:fill="FFFFFF"/>
          <w:lang w:val="es-UY"/>
        </w:rPr>
        <w:t xml:space="preserve"> para l</w:t>
      </w:r>
      <w:r w:rsidR="00916EDB" w:rsidRPr="004028DD">
        <w:rPr>
          <w:shd w:val="clear" w:color="auto" w:fill="FFFFFF"/>
          <w:lang w:val="es-UY"/>
        </w:rPr>
        <w:t>a</w:t>
      </w:r>
      <w:r w:rsidRPr="004028DD">
        <w:rPr>
          <w:shd w:val="clear" w:color="auto" w:fill="FFFFFF"/>
          <w:lang w:val="es-UY"/>
        </w:rPr>
        <w:t xml:space="preserve">s </w:t>
      </w:r>
      <w:r w:rsidR="00916EDB" w:rsidRPr="004028DD">
        <w:rPr>
          <w:shd w:val="clear" w:color="auto" w:fill="FFFFFF"/>
          <w:lang w:val="es-UY"/>
        </w:rPr>
        <w:t>c</w:t>
      </w:r>
      <w:r w:rsidRPr="004028DD">
        <w:rPr>
          <w:shd w:val="clear" w:color="auto" w:fill="FFFFFF"/>
          <w:lang w:val="es-UY"/>
        </w:rPr>
        <w:t>u</w:t>
      </w:r>
      <w:r w:rsidR="00916EDB" w:rsidRPr="004028DD">
        <w:rPr>
          <w:shd w:val="clear" w:color="auto" w:fill="FFFFFF"/>
          <w:lang w:val="es-UY"/>
        </w:rPr>
        <w:t>es</w:t>
      </w:r>
      <w:r w:rsidRPr="004028DD">
        <w:rPr>
          <w:shd w:val="clear" w:color="auto" w:fill="FFFFFF"/>
          <w:lang w:val="es-UY"/>
        </w:rPr>
        <w:t>t</w:t>
      </w:r>
      <w:r w:rsidR="00916EDB" w:rsidRPr="004028DD">
        <w:rPr>
          <w:shd w:val="clear" w:color="auto" w:fill="FFFFFF"/>
          <w:lang w:val="es-UY"/>
        </w:rPr>
        <w:t>i</w:t>
      </w:r>
      <w:r w:rsidRPr="004028DD">
        <w:rPr>
          <w:shd w:val="clear" w:color="auto" w:fill="FFFFFF"/>
          <w:lang w:val="es-UY"/>
        </w:rPr>
        <w:t>o</w:t>
      </w:r>
      <w:r w:rsidR="00916EDB" w:rsidRPr="004028DD">
        <w:rPr>
          <w:shd w:val="clear" w:color="auto" w:fill="FFFFFF"/>
          <w:lang w:val="es-UY"/>
        </w:rPr>
        <w:t>ne</w:t>
      </w:r>
      <w:r w:rsidRPr="004028DD">
        <w:rPr>
          <w:shd w:val="clear" w:color="auto" w:fill="FFFFFF"/>
          <w:lang w:val="es-UY"/>
        </w:rPr>
        <w:t>s relacionad</w:t>
      </w:r>
      <w:r w:rsidR="00916EDB" w:rsidRPr="004028DD">
        <w:rPr>
          <w:shd w:val="clear" w:color="auto" w:fill="FFFFFF"/>
          <w:lang w:val="es-UY"/>
        </w:rPr>
        <w:t>a</w:t>
      </w:r>
      <w:r w:rsidRPr="004028DD">
        <w:rPr>
          <w:shd w:val="clear" w:color="auto" w:fill="FFFFFF"/>
          <w:lang w:val="es-UY"/>
        </w:rPr>
        <w:t xml:space="preserve">s con </w:t>
      </w:r>
      <w:r w:rsidR="005B7DC7">
        <w:rPr>
          <w:shd w:val="clear" w:color="auto" w:fill="FFFFFF"/>
          <w:lang w:val="es-UY"/>
        </w:rPr>
        <w:t>el</w:t>
      </w:r>
      <w:r w:rsidRPr="004028DD">
        <w:rPr>
          <w:shd w:val="clear" w:color="auto" w:fill="FFFFFF"/>
          <w:lang w:val="es-UY"/>
        </w:rPr>
        <w:t xml:space="preserve"> Protocolo de Cartagena; Karen </w:t>
      </w:r>
      <w:proofErr w:type="spellStart"/>
      <w:r w:rsidRPr="004028DD">
        <w:rPr>
          <w:shd w:val="clear" w:color="auto" w:fill="FFFFFF"/>
          <w:lang w:val="es-UY"/>
        </w:rPr>
        <w:t>Khachatrian</w:t>
      </w:r>
      <w:proofErr w:type="spellEnd"/>
      <w:r w:rsidRPr="004028DD">
        <w:rPr>
          <w:shd w:val="clear" w:color="auto" w:fill="FFFFFF"/>
          <w:lang w:val="es-UY"/>
        </w:rPr>
        <w:t xml:space="preserve"> (Armenia), </w:t>
      </w:r>
      <w:proofErr w:type="spellStart"/>
      <w:r w:rsidRPr="004028DD">
        <w:rPr>
          <w:shd w:val="clear" w:color="auto" w:fill="FFFFFF"/>
          <w:lang w:val="es-UY"/>
        </w:rPr>
        <w:t>Kishma</w:t>
      </w:r>
      <w:proofErr w:type="spellEnd"/>
      <w:r w:rsidRPr="004028DD">
        <w:rPr>
          <w:shd w:val="clear" w:color="auto" w:fill="FFFFFF"/>
          <w:lang w:val="es-UY"/>
        </w:rPr>
        <w:t xml:space="preserve"> </w:t>
      </w:r>
      <w:proofErr w:type="spellStart"/>
      <w:r w:rsidRPr="004028DD">
        <w:rPr>
          <w:shd w:val="clear" w:color="auto" w:fill="FFFFFF"/>
          <w:lang w:val="es-UY"/>
        </w:rPr>
        <w:t>Primus-Ormond</w:t>
      </w:r>
      <w:proofErr w:type="spellEnd"/>
      <w:r w:rsidRPr="004028DD">
        <w:rPr>
          <w:shd w:val="clear" w:color="auto" w:fill="FFFFFF"/>
          <w:lang w:val="es-UY"/>
        </w:rPr>
        <w:t xml:space="preserve"> (Antigua y Barbuda) y </w:t>
      </w:r>
      <w:proofErr w:type="spellStart"/>
      <w:r w:rsidRPr="004028DD">
        <w:rPr>
          <w:shd w:val="clear" w:color="auto" w:fill="FFFFFF"/>
          <w:lang w:val="es-UY"/>
        </w:rPr>
        <w:t>Nicolas</w:t>
      </w:r>
      <w:proofErr w:type="spellEnd"/>
      <w:r w:rsidRPr="004028DD">
        <w:rPr>
          <w:shd w:val="clear" w:color="auto" w:fill="FFFFFF"/>
          <w:lang w:val="es-UY"/>
        </w:rPr>
        <w:t xml:space="preserve"> </w:t>
      </w:r>
      <w:proofErr w:type="spellStart"/>
      <w:r w:rsidRPr="004028DD">
        <w:rPr>
          <w:shd w:val="clear" w:color="auto" w:fill="FFFFFF"/>
          <w:lang w:val="es-UY"/>
        </w:rPr>
        <w:t>Watner</w:t>
      </w:r>
      <w:proofErr w:type="spellEnd"/>
      <w:r w:rsidRPr="004028DD">
        <w:rPr>
          <w:shd w:val="clear" w:color="auto" w:fill="FFFFFF"/>
          <w:lang w:val="es-UY"/>
        </w:rPr>
        <w:t xml:space="preserve"> (Suiza)</w:t>
      </w:r>
      <w:r w:rsidR="00FB3B73" w:rsidRPr="004028DD">
        <w:rPr>
          <w:shd w:val="clear" w:color="auto" w:fill="FFFFFF"/>
          <w:lang w:val="es-UY"/>
        </w:rPr>
        <w:t>.</w:t>
      </w:r>
    </w:p>
    <w:p w14:paraId="4ED86135" w14:textId="77777777" w:rsidR="00557370" w:rsidRPr="004028DD" w:rsidRDefault="00557370" w:rsidP="00FE75A8">
      <w:pPr>
        <w:pStyle w:val="CBDSubTitle"/>
        <w:spacing w:before="120" w:after="120"/>
        <w:rPr>
          <w:b w:val="0"/>
          <w:bCs/>
          <w:i/>
          <w:iCs/>
          <w:snapToGrid w:val="0"/>
          <w:lang w:val="es-UY"/>
        </w:rPr>
      </w:pPr>
      <w:r w:rsidRPr="004028DD">
        <w:rPr>
          <w:b w:val="0"/>
          <w:i/>
          <w:snapToGrid w:val="0"/>
          <w:lang w:val="es-UY"/>
        </w:rPr>
        <w:t>Adopción del programa y organización de los trabajos</w:t>
      </w:r>
    </w:p>
    <w:p w14:paraId="5E16004D" w14:textId="25CE22A9" w:rsidR="00557370" w:rsidRPr="004028DD" w:rsidRDefault="000044E2" w:rsidP="00FE75A8">
      <w:pPr>
        <w:pStyle w:val="CBDNormalNumber"/>
        <w:rPr>
          <w:rFonts w:eastAsia="Batang"/>
          <w:lang w:val="es-UY"/>
        </w:rPr>
      </w:pPr>
      <w:r w:rsidRPr="004028DD">
        <w:rPr>
          <w:lang w:val="es-UY"/>
        </w:rPr>
        <w:t>En su primera sesión plenaria, el Órgano Subsidiario adoptó el siguiente programa sobre la base del programa provisional preparado por la Secretaría</w:t>
      </w:r>
      <w:r w:rsidR="002D19F0" w:rsidRPr="004028DD">
        <w:rPr>
          <w:rStyle w:val="FootnoteReference"/>
          <w:lang w:val="es-UY"/>
        </w:rPr>
        <w:footnoteReference w:id="4"/>
      </w:r>
      <w:r w:rsidRPr="004028DD">
        <w:rPr>
          <w:lang w:val="es-UY"/>
        </w:rPr>
        <w:t>:</w:t>
      </w:r>
    </w:p>
    <w:p w14:paraId="7545B6C4"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1.</w:t>
      </w:r>
      <w:r w:rsidRPr="004028DD">
        <w:rPr>
          <w:lang w:val="es-UY"/>
        </w:rPr>
        <w:tab/>
        <w:t>Apertura de la reunión.</w:t>
      </w:r>
    </w:p>
    <w:p w14:paraId="0E817637"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2.</w:t>
      </w:r>
      <w:r w:rsidRPr="004028DD">
        <w:rPr>
          <w:lang w:val="es-UY"/>
        </w:rPr>
        <w:tab/>
        <w:t>Cuestiones de organización: elección de la Mesa, adopción del programa y organización de los trabajos.</w:t>
      </w:r>
    </w:p>
    <w:p w14:paraId="17A0DCF2"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3.</w:t>
      </w:r>
      <w:r w:rsidRPr="004028DD">
        <w:rPr>
          <w:lang w:val="es-UY"/>
        </w:rPr>
        <w:tab/>
        <w:t>Planificación, seguimiento, presentación de informes y revisión: revisión mundial de los progresos colectivos en la implementación del Marco Mundial de Biodiversidad de Kunming-Montreal.</w:t>
      </w:r>
    </w:p>
    <w:p w14:paraId="1148F5E6"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4.</w:t>
      </w:r>
      <w:r w:rsidRPr="004028DD">
        <w:rPr>
          <w:lang w:val="es-UY"/>
        </w:rPr>
        <w:tab/>
        <w:t>Cuestiones relacionadas con el programa de trabajo de la Plataforma Intergubernamental Científico-Normativa sobre Diversidad Biológica y Servicios de los Ecosistemas.</w:t>
      </w:r>
    </w:p>
    <w:p w14:paraId="370E450F"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5.</w:t>
      </w:r>
      <w:r w:rsidRPr="004028DD">
        <w:rPr>
          <w:lang w:val="es-UY"/>
        </w:rPr>
        <w:tab/>
        <w:t>Diversidad biológica y cambio climático.</w:t>
      </w:r>
    </w:p>
    <w:p w14:paraId="397C1562"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6.</w:t>
      </w:r>
      <w:r w:rsidRPr="004028DD">
        <w:rPr>
          <w:lang w:val="es-UY"/>
        </w:rPr>
        <w:tab/>
        <w:t>Necesidades científicas y técnicas para apoyar la implementación del Marco Mundial de Biodiversidad de Kunming-Montreal:</w:t>
      </w:r>
    </w:p>
    <w:p w14:paraId="684D2EA2" w14:textId="77777777" w:rsidR="003B0B90" w:rsidRPr="004028DD" w:rsidRDefault="003B0B90" w:rsidP="003B0B90">
      <w:pPr>
        <w:pStyle w:val="CBDNormalNoNumber"/>
        <w:tabs>
          <w:tab w:val="clear" w:pos="567"/>
          <w:tab w:val="clear" w:pos="1701"/>
        </w:tabs>
        <w:spacing w:after="60"/>
        <w:ind w:left="2268" w:hanging="567"/>
        <w:rPr>
          <w:lang w:val="es-UY"/>
        </w:rPr>
      </w:pPr>
      <w:r w:rsidRPr="004028DD">
        <w:rPr>
          <w:lang w:val="es-UY"/>
        </w:rPr>
        <w:t>a)</w:t>
      </w:r>
      <w:r w:rsidRPr="004028DD">
        <w:rPr>
          <w:lang w:val="es-UY"/>
        </w:rPr>
        <w:tab/>
        <w:t>Revisión y análisis estratégicos de los programas de trabajo del Convenio en el contexto del Marco;</w:t>
      </w:r>
    </w:p>
    <w:p w14:paraId="7402FB7A" w14:textId="77777777" w:rsidR="003B0B90" w:rsidRPr="004028DD" w:rsidRDefault="003B0B90" w:rsidP="003B0B90">
      <w:pPr>
        <w:pStyle w:val="CBDNormalNoNumber"/>
        <w:tabs>
          <w:tab w:val="clear" w:pos="567"/>
          <w:tab w:val="clear" w:pos="1701"/>
        </w:tabs>
        <w:spacing w:after="60"/>
        <w:ind w:left="2268" w:hanging="567"/>
        <w:rPr>
          <w:lang w:val="es-UY"/>
        </w:rPr>
      </w:pPr>
      <w:r w:rsidRPr="004028DD">
        <w:rPr>
          <w:lang w:val="es-UY"/>
        </w:rPr>
        <w:t>b)</w:t>
      </w:r>
      <w:r w:rsidRPr="004028DD">
        <w:rPr>
          <w:lang w:val="es-UY"/>
        </w:rPr>
        <w:tab/>
        <w:t xml:space="preserve">Revisión estratégica y actualizaciones del programa de trabajo ampliado sobre diversidad biológica forestal; </w:t>
      </w:r>
    </w:p>
    <w:p w14:paraId="3176767A" w14:textId="77777777" w:rsidR="003B0B90" w:rsidRPr="004028DD" w:rsidRDefault="003B0B90" w:rsidP="003B0B90">
      <w:pPr>
        <w:pStyle w:val="CBDNormalNoNumber"/>
        <w:tabs>
          <w:tab w:val="clear" w:pos="567"/>
          <w:tab w:val="clear" w:pos="1701"/>
        </w:tabs>
        <w:spacing w:after="60"/>
        <w:ind w:left="2268" w:hanging="567"/>
        <w:rPr>
          <w:lang w:val="es-UY"/>
        </w:rPr>
      </w:pPr>
      <w:r w:rsidRPr="004028DD">
        <w:rPr>
          <w:lang w:val="es-UY"/>
        </w:rPr>
        <w:t>c)</w:t>
      </w:r>
      <w:r w:rsidRPr="004028DD">
        <w:rPr>
          <w:lang w:val="es-UY"/>
        </w:rPr>
        <w:tab/>
        <w:t>Esferas para posibles trabajos adicionales.</w:t>
      </w:r>
    </w:p>
    <w:p w14:paraId="28ABE33D"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7.</w:t>
      </w:r>
      <w:r w:rsidRPr="004028DD">
        <w:rPr>
          <w:lang w:val="es-UY"/>
        </w:rPr>
        <w:tab/>
        <w:t>Evaluación del riesgo y gestión del riesgo.</w:t>
      </w:r>
    </w:p>
    <w:p w14:paraId="6539687C"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8.</w:t>
      </w:r>
      <w:r w:rsidRPr="004028DD">
        <w:rPr>
          <w:lang w:val="es-UY"/>
        </w:rPr>
        <w:tab/>
        <w:t>Especies exóticas invasoras.</w:t>
      </w:r>
    </w:p>
    <w:p w14:paraId="666A4844"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9.</w:t>
      </w:r>
      <w:r w:rsidRPr="004028DD">
        <w:rPr>
          <w:lang w:val="es-UY"/>
        </w:rPr>
        <w:tab/>
        <w:t>Diversidad biológica y agricultura.</w:t>
      </w:r>
    </w:p>
    <w:p w14:paraId="16635623"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10.</w:t>
      </w:r>
      <w:r w:rsidRPr="004028DD">
        <w:rPr>
          <w:lang w:val="es-UY"/>
        </w:rPr>
        <w:tab/>
        <w:t>Diversidad biológica y salud.</w:t>
      </w:r>
    </w:p>
    <w:p w14:paraId="7BEC32BC"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11.</w:t>
      </w:r>
      <w:r w:rsidRPr="004028DD">
        <w:rPr>
          <w:lang w:val="es-UY"/>
        </w:rPr>
        <w:tab/>
        <w:t>Otros asuntos.</w:t>
      </w:r>
    </w:p>
    <w:p w14:paraId="2F635514" w14:textId="77777777" w:rsidR="003B0B90" w:rsidRPr="004028DD" w:rsidRDefault="003B0B90" w:rsidP="003B0B90">
      <w:pPr>
        <w:pStyle w:val="CBDNormalNoNumber"/>
        <w:tabs>
          <w:tab w:val="clear" w:pos="567"/>
        </w:tabs>
        <w:spacing w:after="60"/>
        <w:ind w:left="1701" w:hanging="567"/>
        <w:rPr>
          <w:lang w:val="es-UY"/>
        </w:rPr>
      </w:pPr>
      <w:r w:rsidRPr="004028DD">
        <w:rPr>
          <w:lang w:val="es-UY"/>
        </w:rPr>
        <w:t>12.</w:t>
      </w:r>
      <w:r w:rsidRPr="004028DD">
        <w:rPr>
          <w:lang w:val="es-UY"/>
        </w:rPr>
        <w:tab/>
        <w:t>Adopción del informe.</w:t>
      </w:r>
    </w:p>
    <w:p w14:paraId="1A247224" w14:textId="10C3A0A2" w:rsidR="003B0B90" w:rsidRPr="004028DD" w:rsidRDefault="003B0B90" w:rsidP="003B0B90">
      <w:pPr>
        <w:pStyle w:val="CBDNormalNoNumber"/>
        <w:tabs>
          <w:tab w:val="clear" w:pos="567"/>
        </w:tabs>
        <w:spacing w:after="60"/>
        <w:ind w:left="1701" w:hanging="567"/>
        <w:rPr>
          <w:lang w:val="es-UY"/>
        </w:rPr>
      </w:pPr>
      <w:r w:rsidRPr="004028DD">
        <w:rPr>
          <w:lang w:val="es-UY"/>
        </w:rPr>
        <w:t>13.</w:t>
      </w:r>
      <w:r w:rsidRPr="004028DD">
        <w:rPr>
          <w:lang w:val="es-UY"/>
        </w:rPr>
        <w:tab/>
        <w:t>Clausura de la reunión.</w:t>
      </w:r>
    </w:p>
    <w:p w14:paraId="0D165FD8" w14:textId="2DE426DA" w:rsidR="00557370" w:rsidRPr="004028DD" w:rsidRDefault="009848C5" w:rsidP="00FE75A8">
      <w:pPr>
        <w:pStyle w:val="CBDNormalNumber"/>
        <w:rPr>
          <w:rFonts w:eastAsia="Batang"/>
          <w:lang w:val="es-UY"/>
        </w:rPr>
      </w:pPr>
      <w:r w:rsidRPr="004028DD">
        <w:rPr>
          <w:lang w:val="es-UY"/>
        </w:rPr>
        <w:t>En la misma sesión plenaria, el Órgano Subsidiario aprobó la propuesta de organización de los trabajos</w:t>
      </w:r>
      <w:r w:rsidRPr="004028DD">
        <w:rPr>
          <w:rStyle w:val="FootnoteReference"/>
          <w:rFonts w:eastAsia="Batang"/>
          <w:lang w:val="es-UY" w:eastAsia="ja-JP"/>
        </w:rPr>
        <w:footnoteReference w:id="5"/>
      </w:r>
      <w:r w:rsidRPr="004028DD">
        <w:rPr>
          <w:lang w:val="es-UY"/>
        </w:rPr>
        <w:t>.</w:t>
      </w:r>
    </w:p>
    <w:p w14:paraId="5477E4F4" w14:textId="5404AC4D" w:rsidR="00557370" w:rsidRPr="004028DD" w:rsidRDefault="00512CE8" w:rsidP="00FE75A8">
      <w:pPr>
        <w:pStyle w:val="CBDAgendaItem"/>
        <w:rPr>
          <w:rFonts w:eastAsia="MS Mincho"/>
          <w:lang w:val="es-UY"/>
        </w:rPr>
      </w:pPr>
      <w:r w:rsidRPr="004028DD">
        <w:rPr>
          <w:lang w:val="es-UY"/>
        </w:rPr>
        <w:t>Tema 3</w:t>
      </w:r>
      <w:r w:rsidRPr="004028DD">
        <w:rPr>
          <w:lang w:val="es-UY"/>
        </w:rPr>
        <w:br/>
        <w:t xml:space="preserve">Planificación, seguimiento, presentación de informes y revisión: revisión mundial de los progresos colectivos en la implementación del Marco Mundial de Biodiversidad de Kunming-Montreal </w:t>
      </w:r>
    </w:p>
    <w:p w14:paraId="0F3F6D0B" w14:textId="01F7F3F8" w:rsidR="004E3FBE" w:rsidRPr="004028DD" w:rsidRDefault="000909A9" w:rsidP="004833A5">
      <w:pPr>
        <w:pStyle w:val="CBDNormalNumber"/>
        <w:rPr>
          <w:lang w:val="es-UY"/>
        </w:rPr>
      </w:pPr>
      <w:r w:rsidRPr="004028DD">
        <w:rPr>
          <w:lang w:val="es-UY"/>
        </w:rPr>
        <w:t>El Órgano Subsidiario comenzó a tratar el tema 3 del programa en su primera sesión plenaria. Tuvo ante sí una nota de la Secretaría sobre la revisión mundial de los progresos colectivos en la implementación del Marco, que contenía un proyecto de recomendación</w:t>
      </w:r>
      <w:r w:rsidR="007966CC" w:rsidRPr="004028DD">
        <w:rPr>
          <w:rStyle w:val="FootnoteReference"/>
          <w:lang w:val="es-UY"/>
        </w:rPr>
        <w:footnoteReference w:id="6"/>
      </w:r>
      <w:r w:rsidRPr="004028DD">
        <w:rPr>
          <w:lang w:val="es-UY"/>
        </w:rPr>
        <w:t>. En relación con el tema 3, también se habían publicado los documentos de información siguientes: un análisis de las estrategias y planes de acción nacionales en materia de biodiversidad y las metas nacionales establecidas por las Partes en consonancia con el Marco</w:t>
      </w:r>
      <w:r w:rsidR="00044661" w:rsidRPr="004028DD">
        <w:rPr>
          <w:rStyle w:val="FootnoteReference"/>
          <w:lang w:val="es-UY"/>
        </w:rPr>
        <w:footnoteReference w:id="7"/>
      </w:r>
      <w:r w:rsidRPr="004028DD">
        <w:rPr>
          <w:lang w:val="es-UY"/>
        </w:rPr>
        <w:t>; reflexiones sobre la revisión por pares del esquema anotado para el informe mundial sobre los progresos colectivos en la implementación del Marco, que contenía un esquema anotado para el informe mundial en su anexo</w:t>
      </w:r>
      <w:r w:rsidR="00807507" w:rsidRPr="004028DD">
        <w:rPr>
          <w:rStyle w:val="FootnoteReference"/>
          <w:lang w:val="es-UY"/>
        </w:rPr>
        <w:footnoteReference w:id="8"/>
      </w:r>
      <w:r w:rsidRPr="004028DD">
        <w:rPr>
          <w:lang w:val="es-UY"/>
        </w:rPr>
        <w:t xml:space="preserve">; y el informe del taller de expertos de </w:t>
      </w:r>
      <w:proofErr w:type="spellStart"/>
      <w:r w:rsidRPr="004028DD">
        <w:rPr>
          <w:lang w:val="es-UY"/>
        </w:rPr>
        <w:t>Bogis-Bossey</w:t>
      </w:r>
      <w:proofErr w:type="spellEnd"/>
      <w:r w:rsidRPr="004028DD">
        <w:rPr>
          <w:lang w:val="es-UY"/>
        </w:rPr>
        <w:t xml:space="preserve"> sobre el proceso de Berna y la contribución de los acuerdos ambientales multilaterales a la implementación del Marco</w:t>
      </w:r>
      <w:r w:rsidR="008B4CE6" w:rsidRPr="004028DD">
        <w:rPr>
          <w:rStyle w:val="FootnoteReference"/>
          <w:lang w:val="es-UY"/>
        </w:rPr>
        <w:footnoteReference w:id="9"/>
      </w:r>
      <w:r w:rsidRPr="004028DD">
        <w:rPr>
          <w:lang w:val="es-UY"/>
        </w:rPr>
        <w:t>.</w:t>
      </w:r>
    </w:p>
    <w:p w14:paraId="490F94F6" w14:textId="0AF1BE60" w:rsidR="00B75ABF" w:rsidRPr="004028DD" w:rsidRDefault="00830F9B" w:rsidP="00B75ABF">
      <w:pPr>
        <w:pStyle w:val="CBDNormalNumber"/>
        <w:rPr>
          <w:lang w:val="es-UY"/>
        </w:rPr>
      </w:pPr>
      <w:r w:rsidRPr="004028DD">
        <w:rPr>
          <w:lang w:val="es-UY"/>
        </w:rPr>
        <w:t>Uno de los copresidentes del Grupo Especial de Asesoramiento Científico y Técnico para la Preparación del Informe Mundial sobre los Progresos Colectivos en la Implementación del Marco Mundial de Biodiversidad de Kunming-Montreal presentó una breve actualización sobre la labor del grupo.</w:t>
      </w:r>
    </w:p>
    <w:p w14:paraId="75D274C2" w14:textId="433FBBE7" w:rsidR="00B75ABF" w:rsidRPr="004028DD" w:rsidRDefault="00B75ABF" w:rsidP="00B75ABF">
      <w:pPr>
        <w:pStyle w:val="CBDNormalNumber"/>
        <w:rPr>
          <w:lang w:val="es-UY"/>
        </w:rPr>
      </w:pPr>
      <w:r w:rsidRPr="004028DD">
        <w:rPr>
          <w:lang w:val="es-UY"/>
        </w:rPr>
        <w:t xml:space="preserve">Formularon declaraciones los representantes de las siguientes Partes: Alemania, Argentina, Bosnia y Herzegovina, Brasil, Canadá, China, Colombia, Dinamarca, Egipto, España, Federación de Rusia, Finlandia, Francia, Guatemala, Hungría, India, Indonesia, Japón, Marruecos, México, Noruega, Nueva Zelandia, Países Bajos (Reino de los), Reino Unido, República de Corea, República Democrática del Congo, Sudáfrica, Suecia, Suiza, Togo, Unión Europea, Uruguay y </w:t>
      </w:r>
      <w:proofErr w:type="spellStart"/>
      <w:r w:rsidRPr="004028DD">
        <w:rPr>
          <w:lang w:val="es-UY"/>
        </w:rPr>
        <w:t>Zimbabwe</w:t>
      </w:r>
      <w:proofErr w:type="spellEnd"/>
      <w:r w:rsidRPr="004028DD">
        <w:rPr>
          <w:lang w:val="es-UY"/>
        </w:rPr>
        <w:t xml:space="preserve"> (en nombre de los Estados de África).</w:t>
      </w:r>
    </w:p>
    <w:p w14:paraId="124A00AA" w14:textId="09F9BCBD" w:rsidR="00406676" w:rsidRPr="004028DD" w:rsidRDefault="00406676" w:rsidP="00406676">
      <w:pPr>
        <w:pStyle w:val="CBDNormalNumber"/>
        <w:rPr>
          <w:lang w:val="es-UY"/>
        </w:rPr>
      </w:pPr>
      <w:r w:rsidRPr="004028DD">
        <w:rPr>
          <w:lang w:val="es-UY"/>
        </w:rPr>
        <w:t>En su segunda sesión plenaria, el 20 de octubre, el Órgano Subsidiario reanudó la consideración del tema 3 del programa.</w:t>
      </w:r>
    </w:p>
    <w:p w14:paraId="3C0826A4" w14:textId="1C36AEAB" w:rsidR="00406676" w:rsidRPr="004028DD" w:rsidRDefault="00406676" w:rsidP="00406676">
      <w:pPr>
        <w:pStyle w:val="CBDNormalNumber"/>
        <w:rPr>
          <w:lang w:val="es-UY"/>
        </w:rPr>
      </w:pPr>
      <w:r w:rsidRPr="004028DD">
        <w:rPr>
          <w:lang w:val="es-UY"/>
        </w:rPr>
        <w:t xml:space="preserve">Formularon declaraciones representantes de las siguientes Partes: Bangladesh, Bélgica, Cuba, </w:t>
      </w:r>
      <w:proofErr w:type="spellStart"/>
      <w:r w:rsidRPr="004028DD">
        <w:rPr>
          <w:lang w:val="es-UY"/>
        </w:rPr>
        <w:t>Djibouti</w:t>
      </w:r>
      <w:proofErr w:type="spellEnd"/>
      <w:r w:rsidRPr="004028DD">
        <w:rPr>
          <w:lang w:val="es-UY"/>
        </w:rPr>
        <w:t xml:space="preserve">, </w:t>
      </w:r>
      <w:proofErr w:type="spellStart"/>
      <w:r w:rsidRPr="004028DD">
        <w:rPr>
          <w:lang w:val="es-UY"/>
        </w:rPr>
        <w:t>Fiji</w:t>
      </w:r>
      <w:proofErr w:type="spellEnd"/>
      <w:r w:rsidRPr="004028DD">
        <w:rPr>
          <w:lang w:val="es-UY"/>
        </w:rPr>
        <w:t xml:space="preserve">, Ghana, Jordania, República Democrática Popular Lao, República Unida de </w:t>
      </w:r>
      <w:proofErr w:type="spellStart"/>
      <w:r w:rsidRPr="004028DD">
        <w:rPr>
          <w:lang w:val="es-UY"/>
        </w:rPr>
        <w:t>Tanzanía</w:t>
      </w:r>
      <w:proofErr w:type="spellEnd"/>
      <w:r w:rsidRPr="004028DD">
        <w:rPr>
          <w:lang w:val="es-UY"/>
        </w:rPr>
        <w:t xml:space="preserve">, Sudán, </w:t>
      </w:r>
      <w:proofErr w:type="spellStart"/>
      <w:r w:rsidRPr="004028DD">
        <w:rPr>
          <w:lang w:val="es-UY"/>
        </w:rPr>
        <w:t>Türkiye</w:t>
      </w:r>
      <w:proofErr w:type="spellEnd"/>
      <w:r w:rsidRPr="004028DD">
        <w:rPr>
          <w:lang w:val="es-UY"/>
        </w:rPr>
        <w:t xml:space="preserve"> y Yemen.</w:t>
      </w:r>
    </w:p>
    <w:p w14:paraId="0534F69C" w14:textId="7F1858D1" w:rsidR="00406676" w:rsidRPr="004028DD" w:rsidRDefault="00E50209" w:rsidP="00406676">
      <w:pPr>
        <w:pStyle w:val="CBDNormalNumber"/>
        <w:rPr>
          <w:lang w:val="es-UY"/>
        </w:rPr>
      </w:pPr>
      <w:r w:rsidRPr="004028DD">
        <w:rPr>
          <w:lang w:val="es-UY"/>
        </w:rPr>
        <w:t>Formularon también declaraciones representantes del Foro Internacional Indígena sobre Diversidad Biológica y Servicios de los Ecosistemas, el Grupo de Mujeres del CDB, la Red Mundial de Jóvenes por la Biodiversidad y la Unión Internacional para la Conservación de la Naturaleza.</w:t>
      </w:r>
    </w:p>
    <w:p w14:paraId="76236C08" w14:textId="466287AD" w:rsidR="00CB5225" w:rsidRPr="004028DD" w:rsidRDefault="00CB5225" w:rsidP="00C3746F">
      <w:pPr>
        <w:pStyle w:val="CBDNormalNumber"/>
        <w:spacing w:before="0"/>
        <w:rPr>
          <w:rFonts w:eastAsia="MS Mincho"/>
          <w:lang w:val="es-UY"/>
        </w:rPr>
      </w:pPr>
      <w:r w:rsidRPr="004028DD">
        <w:rPr>
          <w:lang w:val="es-UY"/>
        </w:rPr>
        <w:t xml:space="preserve">El Órgano Subsidiario convino en establecer un grupo de contacto, copresidido por </w:t>
      </w:r>
      <w:proofErr w:type="spellStart"/>
      <w:r w:rsidRPr="004028DD">
        <w:rPr>
          <w:lang w:val="es-UY"/>
        </w:rPr>
        <w:t>Sanne</w:t>
      </w:r>
      <w:proofErr w:type="spellEnd"/>
      <w:r w:rsidRPr="004028DD">
        <w:rPr>
          <w:lang w:val="es-UY"/>
        </w:rPr>
        <w:t xml:space="preserve"> </w:t>
      </w:r>
      <w:proofErr w:type="spellStart"/>
      <w:r w:rsidRPr="004028DD">
        <w:rPr>
          <w:lang w:val="es-UY"/>
        </w:rPr>
        <w:t>Kruid</w:t>
      </w:r>
      <w:proofErr w:type="spellEnd"/>
      <w:r w:rsidRPr="004028DD">
        <w:rPr>
          <w:lang w:val="es-UY"/>
        </w:rPr>
        <w:t xml:space="preserve"> (Reino de los Países Bajos) y Hesiquio Benítez Díaz (México), con el mandato de perfeccionar el texto de la propuesta de esquema anotado del informe mundial que figuraba en el anexo del documento </w:t>
      </w:r>
      <w:proofErr w:type="spellStart"/>
      <w:r w:rsidRPr="004028DD">
        <w:rPr>
          <w:lang w:val="es-UY"/>
        </w:rPr>
        <w:t>CBD</w:t>
      </w:r>
      <w:proofErr w:type="spellEnd"/>
      <w:r w:rsidRPr="004028DD">
        <w:rPr>
          <w:lang w:val="es-UY"/>
        </w:rPr>
        <w:t>/</w:t>
      </w:r>
      <w:proofErr w:type="spellStart"/>
      <w:r w:rsidRPr="004028DD">
        <w:rPr>
          <w:lang w:val="es-UY"/>
        </w:rPr>
        <w:t>SBSTTA</w:t>
      </w:r>
      <w:proofErr w:type="spellEnd"/>
      <w:r w:rsidRPr="004028DD">
        <w:rPr>
          <w:lang w:val="es-UY"/>
        </w:rPr>
        <w:t>/27/</w:t>
      </w:r>
      <w:proofErr w:type="spellStart"/>
      <w:r w:rsidRPr="004028DD">
        <w:rPr>
          <w:lang w:val="es-UY"/>
        </w:rPr>
        <w:t>INF</w:t>
      </w:r>
      <w:proofErr w:type="spellEnd"/>
      <w:r w:rsidRPr="004028DD">
        <w:rPr>
          <w:lang w:val="es-UY"/>
        </w:rPr>
        <w:t xml:space="preserve">/5. </w:t>
      </w:r>
    </w:p>
    <w:p w14:paraId="24AF2B29" w14:textId="54DDDD97" w:rsidR="000D5D3C" w:rsidRPr="004028DD" w:rsidRDefault="000D5D3C" w:rsidP="00406676">
      <w:pPr>
        <w:pStyle w:val="CBDNormalNumber"/>
        <w:rPr>
          <w:lang w:val="es-UY"/>
        </w:rPr>
      </w:pPr>
      <w:r w:rsidRPr="004028DD">
        <w:rPr>
          <w:lang w:val="es-UY"/>
        </w:rPr>
        <w:t>Formularon declaraciones representantes de las siguientes Partes: Argentina, Brasil, Egipto y Noruega.</w:t>
      </w:r>
    </w:p>
    <w:p w14:paraId="0E00A424" w14:textId="3C3142F3" w:rsidR="000D5D3C" w:rsidRPr="004028DD" w:rsidRDefault="000D5D3C" w:rsidP="00406676">
      <w:pPr>
        <w:pStyle w:val="CBDNormalNumber"/>
        <w:rPr>
          <w:lang w:val="es-UY"/>
        </w:rPr>
      </w:pPr>
      <w:r w:rsidRPr="004028DD">
        <w:rPr>
          <w:lang w:val="es-UY"/>
        </w:rPr>
        <w:t>El Presidente pidió a los representantes de la Argentina, el Brasil, Egipto y Noruega que mantuvieran consultas con los copresidentes del grupo de contacto a fin decidir el camino a seguir acerca de los arreglos para el grupo de contacto. Tras deliberar oficiosamente, uno de los copresidentes del grupo de contacto informó que se había llegado a un acuerdo.</w:t>
      </w:r>
    </w:p>
    <w:p w14:paraId="12D06245" w14:textId="6F13B32E" w:rsidR="00C75B4F" w:rsidRPr="004028DD" w:rsidRDefault="009A5FE1" w:rsidP="00FE75A8">
      <w:pPr>
        <w:pStyle w:val="CBDNormalNumber"/>
        <w:rPr>
          <w:lang w:val="es-UY"/>
        </w:rPr>
      </w:pPr>
      <w:r w:rsidRPr="004028DD">
        <w:rPr>
          <w:lang w:val="es-UY"/>
        </w:rPr>
        <w:t>[</w:t>
      </w:r>
      <w:r w:rsidRPr="004028DD">
        <w:rPr>
          <w:i/>
          <w:lang w:val="es-UY"/>
        </w:rPr>
        <w:t>se completará</w:t>
      </w:r>
      <w:r w:rsidRPr="004028DD">
        <w:rPr>
          <w:lang w:val="es-UY"/>
        </w:rPr>
        <w:t>].</w:t>
      </w:r>
    </w:p>
    <w:p w14:paraId="2388D68E" w14:textId="7BF7379D" w:rsidR="00557370" w:rsidRPr="004028DD" w:rsidRDefault="001E1D93" w:rsidP="00FE75A8">
      <w:pPr>
        <w:pStyle w:val="CBDAgendaItem"/>
        <w:rPr>
          <w:caps/>
          <w:lang w:val="es-UY"/>
        </w:rPr>
      </w:pPr>
      <w:r w:rsidRPr="004028DD">
        <w:rPr>
          <w:lang w:val="es-UY"/>
        </w:rPr>
        <w:t>Tema 4</w:t>
      </w:r>
      <w:r w:rsidRPr="004028DD">
        <w:rPr>
          <w:lang w:val="es-UY"/>
        </w:rPr>
        <w:br/>
        <w:t>Cuestiones relacionadas con el programa de trabajo</w:t>
      </w:r>
      <w:r w:rsidR="00CC6D16" w:rsidRPr="004028DD">
        <w:rPr>
          <w:lang w:val="es-UY"/>
        </w:rPr>
        <w:br/>
      </w:r>
      <w:r w:rsidRPr="004028DD">
        <w:rPr>
          <w:lang w:val="es-UY"/>
        </w:rPr>
        <w:t>de la Plataforma Intergubernamental Científico-Normativa</w:t>
      </w:r>
      <w:r w:rsidR="00CC6D16" w:rsidRPr="004028DD">
        <w:rPr>
          <w:lang w:val="es-UY"/>
        </w:rPr>
        <w:br/>
      </w:r>
      <w:r w:rsidRPr="004028DD">
        <w:rPr>
          <w:lang w:val="es-UY"/>
        </w:rPr>
        <w:t>sobre Diversidad Biológica y Servicios de los Ecosistemas</w:t>
      </w:r>
    </w:p>
    <w:p w14:paraId="04DA6ABE" w14:textId="71FEB1BF" w:rsidR="35BAAC47" w:rsidRPr="004028DD" w:rsidRDefault="006D679E" w:rsidP="00FB13BA">
      <w:pPr>
        <w:pStyle w:val="CBDNormalNumber"/>
        <w:rPr>
          <w:lang w:val="es-UY"/>
        </w:rPr>
      </w:pPr>
      <w:r w:rsidRPr="004028DD">
        <w:rPr>
          <w:lang w:val="es-UY"/>
        </w:rPr>
        <w:t>El Órgano Subsidiario consideró el tema 4 del programa en su segunda sesión plenaria. Tuvo ante sí notas de la Secretaría sobre cuestiones relacionadas con el programa de trabajo de la Plataforma Intergubernamental Científico-Normativa sobre Diversidad Biológica y Servicios de los Ecosistemas y las implicaciones de sus evaluaciones para la labor realizada en el contexto del Convenio, que incluía un proyecto de recomendación</w:t>
      </w:r>
      <w:r w:rsidR="00186598" w:rsidRPr="004028DD">
        <w:rPr>
          <w:rStyle w:val="FootnoteReference"/>
          <w:lang w:val="es-UY"/>
        </w:rPr>
        <w:footnoteReference w:id="10"/>
      </w:r>
      <w:r w:rsidRPr="004028DD">
        <w:rPr>
          <w:lang w:val="es-UY"/>
        </w:rPr>
        <w:t>; una revisión de las conclusiones del resumen para los encargados de la formulación de políticas de la evaluación temática de los vínculos entre la diversidad biológica, el agua, la alimentación y la salud y sus implicaciones para la labor realizada en el contexto del Convenio</w:t>
      </w:r>
      <w:r w:rsidR="00AE037C" w:rsidRPr="004028DD">
        <w:rPr>
          <w:rStyle w:val="FootnoteReference"/>
          <w:lang w:val="es-UY"/>
        </w:rPr>
        <w:footnoteReference w:id="11"/>
      </w:r>
      <w:r w:rsidRPr="004028DD">
        <w:rPr>
          <w:lang w:val="es-UY"/>
        </w:rPr>
        <w:t>; una revisión de las conclusiones del resumen para los encargados de la formulación de políticas de la evaluación temática de las causas subyacentes de la pérdida de la diversidad biológica y los factores determinantes del cambio transformador y las opciones para hacer realidad la Visión 2050 para la Diversidad Biológica y sus implicaciones</w:t>
      </w:r>
      <w:r w:rsidR="007B7BD5" w:rsidRPr="004028DD">
        <w:rPr>
          <w:rStyle w:val="FootnoteReference"/>
          <w:lang w:val="es-UY"/>
        </w:rPr>
        <w:footnoteReference w:id="12"/>
      </w:r>
      <w:r w:rsidRPr="004028DD">
        <w:rPr>
          <w:lang w:val="es-UY"/>
        </w:rPr>
        <w:t>; y una revisión del informe de análisis inicial de una segunda evaluación mundial de la diversidad biológica y los servicios de los ecosistemas y sus posibles implicaciones para la labor realizada en el contexto del Convenio</w:t>
      </w:r>
      <w:r w:rsidR="007B7BD5" w:rsidRPr="004028DD">
        <w:rPr>
          <w:rStyle w:val="FootnoteReference"/>
          <w:lang w:val="es-UY"/>
        </w:rPr>
        <w:footnoteReference w:id="13"/>
      </w:r>
      <w:r w:rsidRPr="004028DD">
        <w:rPr>
          <w:lang w:val="es-UY"/>
        </w:rPr>
        <w:t>.</w:t>
      </w:r>
    </w:p>
    <w:p w14:paraId="7C8A6016" w14:textId="524F8270" w:rsidR="00930336" w:rsidRPr="004028DD" w:rsidRDefault="006B3DC8" w:rsidP="00745202">
      <w:pPr>
        <w:pStyle w:val="CBDNormalNumber"/>
        <w:rPr>
          <w:lang w:val="es-UY"/>
        </w:rPr>
      </w:pPr>
      <w:r w:rsidRPr="004028DD">
        <w:rPr>
          <w:lang w:val="es-UY"/>
        </w:rPr>
        <w:t xml:space="preserve">El nuevo Secretario Ejecutivo de la Plataforma Intergubernamental Científico-Normativa sobre Diversidad Biológica y Servicios de los Ecosistemas, </w:t>
      </w:r>
      <w:proofErr w:type="spellStart"/>
      <w:r w:rsidRPr="004028DD">
        <w:rPr>
          <w:lang w:val="es-UY"/>
        </w:rPr>
        <w:t>Luthando</w:t>
      </w:r>
      <w:proofErr w:type="spellEnd"/>
      <w:r w:rsidRPr="004028DD">
        <w:rPr>
          <w:lang w:val="es-UY"/>
        </w:rPr>
        <w:t xml:space="preserve"> </w:t>
      </w:r>
      <w:proofErr w:type="spellStart"/>
      <w:r w:rsidRPr="004028DD">
        <w:rPr>
          <w:lang w:val="es-UY"/>
        </w:rPr>
        <w:t>Dziba</w:t>
      </w:r>
      <w:proofErr w:type="spellEnd"/>
      <w:r w:rsidRPr="004028DD">
        <w:rPr>
          <w:lang w:val="es-UY"/>
        </w:rPr>
        <w:t>, recién nombrado, formuló unas breves observaciones.</w:t>
      </w:r>
    </w:p>
    <w:p w14:paraId="7A246BFA" w14:textId="3EDB761B" w:rsidR="00B9096C" w:rsidRPr="004028DD" w:rsidRDefault="00B9096C" w:rsidP="00745202">
      <w:pPr>
        <w:pStyle w:val="CBDNormalNumber"/>
        <w:rPr>
          <w:lang w:val="es-UY"/>
        </w:rPr>
      </w:pPr>
      <w:r w:rsidRPr="004028DD">
        <w:rPr>
          <w:lang w:val="es-UY"/>
        </w:rPr>
        <w:t xml:space="preserve">Formularon declaraciones representantes de las siguientes Partes: Alemania, Argentina, Bélgica, Brasil, Camerún, Canadá, Colombia, Chequia, Dinamarca, Egipto, España, Federación de Rusia, Finlandia, Francia, Ghana, Guatemala, India, Indonesia, Islandia, Japón, Malasia, Malawi, Marruecos, México, Noruega, Nueva Zelandia, Países Bajos (Reino de los), Reino Unido, República de Corea, Sudáfrica, Suecia, Suiza, </w:t>
      </w:r>
      <w:proofErr w:type="spellStart"/>
      <w:r w:rsidRPr="004028DD">
        <w:rPr>
          <w:lang w:val="es-UY"/>
        </w:rPr>
        <w:t>Suriname</w:t>
      </w:r>
      <w:proofErr w:type="spellEnd"/>
      <w:r w:rsidRPr="004028DD">
        <w:rPr>
          <w:lang w:val="es-UY"/>
        </w:rPr>
        <w:t xml:space="preserve"> y Unión Europea.</w:t>
      </w:r>
    </w:p>
    <w:p w14:paraId="4276E182" w14:textId="044EACA6" w:rsidR="00B9096C" w:rsidRPr="004028DD" w:rsidRDefault="00CD17E9" w:rsidP="00B9096C">
      <w:pPr>
        <w:pStyle w:val="CBDNormalNumber"/>
        <w:rPr>
          <w:lang w:val="es-UY"/>
        </w:rPr>
      </w:pPr>
      <w:r w:rsidRPr="004028DD">
        <w:rPr>
          <w:lang w:val="es-UY"/>
        </w:rPr>
        <w:t>Formularon también declaraciones representantes de la Alianza del CDB, el Foro Internacional Indígena sobre Diversidad Biológica y Servicios de los Ecosistemas, el Grupo de Mujeres del CDB y la Red Mundial de Jóvenes por la Biodiversidad.</w:t>
      </w:r>
    </w:p>
    <w:p w14:paraId="1356EF9B" w14:textId="594210AE" w:rsidR="006B3DC8" w:rsidRPr="004028DD" w:rsidRDefault="006B3DC8" w:rsidP="00B9096C">
      <w:pPr>
        <w:pStyle w:val="CBDNormalNumber"/>
        <w:rPr>
          <w:lang w:val="es-UY"/>
        </w:rPr>
      </w:pPr>
      <w:r w:rsidRPr="004028DD">
        <w:rPr>
          <w:lang w:val="es-UY"/>
        </w:rPr>
        <w:t>Tras el intercambio de opiniones, el Presidente dijo que prepararía un proyecto de recomendación revisado, en consulta con la Secretaría, para su consideración por el Órgano Subsidiario, teniendo en cuenta las opiniones expresadas o apoyadas por las Partes.</w:t>
      </w:r>
    </w:p>
    <w:p w14:paraId="5E74596B" w14:textId="245F28AC" w:rsidR="004C5CA5" w:rsidRPr="004028DD" w:rsidRDefault="004C5CA5" w:rsidP="004C5CA5">
      <w:pPr>
        <w:pStyle w:val="CBDNormalNumber"/>
        <w:rPr>
          <w:lang w:val="es-UY"/>
        </w:rPr>
      </w:pPr>
      <w:r w:rsidRPr="004028DD">
        <w:rPr>
          <w:lang w:val="es-UY"/>
        </w:rPr>
        <w:t xml:space="preserve">En su quinta sesión plenaria, el 22 de octubre, el Órgano Subsidiario </w:t>
      </w:r>
      <w:r w:rsidR="00916EDB" w:rsidRPr="004028DD">
        <w:rPr>
          <w:lang w:val="es-UY"/>
        </w:rPr>
        <w:t>consideró</w:t>
      </w:r>
      <w:r w:rsidRPr="004028DD">
        <w:rPr>
          <w:lang w:val="es-UY"/>
        </w:rPr>
        <w:t xml:space="preserve"> el proyecto de recomendación revisado presentado por </w:t>
      </w:r>
      <w:r w:rsidR="00F8444F" w:rsidRPr="004028DD">
        <w:rPr>
          <w:lang w:val="es-UY"/>
        </w:rPr>
        <w:t>el</w:t>
      </w:r>
      <w:r w:rsidRPr="004028DD">
        <w:rPr>
          <w:lang w:val="es-UY"/>
        </w:rPr>
        <w:t xml:space="preserve"> Presiden</w:t>
      </w:r>
      <w:r w:rsidR="00F8444F" w:rsidRPr="004028DD">
        <w:rPr>
          <w:lang w:val="es-UY"/>
        </w:rPr>
        <w:t>te</w:t>
      </w:r>
      <w:r w:rsidRPr="004028DD">
        <w:rPr>
          <w:lang w:val="es-UY"/>
        </w:rPr>
        <w:t>.</w:t>
      </w:r>
    </w:p>
    <w:p w14:paraId="3AC9DDC3" w14:textId="45D74B57" w:rsidR="00A61AC5" w:rsidRPr="004028DD" w:rsidRDefault="004C5CA5" w:rsidP="004C5CA5">
      <w:pPr>
        <w:pStyle w:val="CBDNormalNumber"/>
        <w:rPr>
          <w:lang w:val="es-UY"/>
        </w:rPr>
      </w:pPr>
      <w:r w:rsidRPr="004028DD">
        <w:rPr>
          <w:lang w:val="es-UY"/>
        </w:rPr>
        <w:t xml:space="preserve">Formularon declaraciones los representantes de las siguientes Partes: Alemania, Argentina, Australia, Brasil, Camerún, Canadá, Chequia, Chile, Colombia, Egipto, Federación de Rusia, Ghana, India, Japón, Jordania, Malawi, </w:t>
      </w:r>
      <w:r w:rsidR="00916EDB" w:rsidRPr="004028DD">
        <w:rPr>
          <w:lang w:val="es-UY"/>
        </w:rPr>
        <w:t xml:space="preserve">Noruega, </w:t>
      </w:r>
      <w:r w:rsidRPr="004028DD">
        <w:rPr>
          <w:lang w:val="es-UY"/>
        </w:rPr>
        <w:t xml:space="preserve">Nueva Zelandia, Panamá, Países Bajos (Reino de los), Reino Unido, Sudáfrica, Suecia, Togo, Túnez, </w:t>
      </w:r>
      <w:proofErr w:type="spellStart"/>
      <w:r w:rsidRPr="004028DD">
        <w:rPr>
          <w:lang w:val="es-UY"/>
        </w:rPr>
        <w:t>Türkiye</w:t>
      </w:r>
      <w:proofErr w:type="spellEnd"/>
      <w:r w:rsidRPr="004028DD">
        <w:rPr>
          <w:lang w:val="es-UY"/>
        </w:rPr>
        <w:t xml:space="preserve"> y Unión Europea</w:t>
      </w:r>
      <w:r w:rsidR="00A61AC5" w:rsidRPr="004028DD">
        <w:rPr>
          <w:lang w:val="es-UY"/>
        </w:rPr>
        <w:t>.</w:t>
      </w:r>
    </w:p>
    <w:p w14:paraId="120A6BE9" w14:textId="250C3E1A" w:rsidR="00BA5712" w:rsidRPr="004028DD" w:rsidRDefault="00A61AC5" w:rsidP="00A61AC5">
      <w:pPr>
        <w:pStyle w:val="CBDNormalNumber"/>
        <w:rPr>
          <w:lang w:val="es-UY"/>
        </w:rPr>
      </w:pPr>
      <w:r w:rsidRPr="004028DD">
        <w:rPr>
          <w:lang w:val="es-UY"/>
        </w:rPr>
        <w:t xml:space="preserve">Tras el intercambio de opiniones, el Órgano Subsidiario </w:t>
      </w:r>
      <w:r w:rsidR="00916EDB" w:rsidRPr="004028DD">
        <w:rPr>
          <w:lang w:val="es-UY"/>
        </w:rPr>
        <w:t>convino en</w:t>
      </w:r>
      <w:r w:rsidRPr="004028DD">
        <w:rPr>
          <w:lang w:val="es-UY"/>
        </w:rPr>
        <w:t xml:space="preserve"> convocar a un pequeño grupo de Partes interesadas, compuesto por los representantes de </w:t>
      </w:r>
      <w:r w:rsidR="00916EDB" w:rsidRPr="004028DD">
        <w:rPr>
          <w:lang w:val="es-UY"/>
        </w:rPr>
        <w:t xml:space="preserve">la </w:t>
      </w:r>
      <w:r w:rsidRPr="004028DD">
        <w:rPr>
          <w:lang w:val="es-UY"/>
        </w:rPr>
        <w:t xml:space="preserve">Argentina, </w:t>
      </w:r>
      <w:r w:rsidR="00916EDB" w:rsidRPr="004028DD">
        <w:rPr>
          <w:lang w:val="es-UY"/>
        </w:rPr>
        <w:t xml:space="preserve">el </w:t>
      </w:r>
      <w:r w:rsidRPr="004028DD">
        <w:rPr>
          <w:lang w:val="es-UY"/>
        </w:rPr>
        <w:t xml:space="preserve">Brasil, Chequia, </w:t>
      </w:r>
      <w:r w:rsidR="00916EDB" w:rsidRPr="004028DD">
        <w:rPr>
          <w:lang w:val="es-UY"/>
        </w:rPr>
        <w:t xml:space="preserve">la </w:t>
      </w:r>
      <w:r w:rsidRPr="004028DD">
        <w:rPr>
          <w:lang w:val="es-UY"/>
        </w:rPr>
        <w:t xml:space="preserve">Federación de Rusia, Malawi, </w:t>
      </w:r>
      <w:r w:rsidR="00916EDB" w:rsidRPr="004028DD">
        <w:rPr>
          <w:lang w:val="es-UY"/>
        </w:rPr>
        <w:t xml:space="preserve">el </w:t>
      </w:r>
      <w:r w:rsidRPr="004028DD">
        <w:rPr>
          <w:lang w:val="es-UY"/>
        </w:rPr>
        <w:t>Reino Unido, Sudáfrica y la Unión Europea, para finalizar el texto de los párrafos 1, 2, 4 y 5 del proyecto de recomendación revisado, para su examen en una sesión posterior</w:t>
      </w:r>
      <w:r w:rsidR="00BA5712" w:rsidRPr="004028DD">
        <w:rPr>
          <w:lang w:val="es-UY"/>
        </w:rPr>
        <w:t>.</w:t>
      </w:r>
    </w:p>
    <w:p w14:paraId="6D679EB2" w14:textId="2A8D4FA7" w:rsidR="00745202" w:rsidRPr="004028DD" w:rsidRDefault="00BA5712" w:rsidP="00A61AC5">
      <w:pPr>
        <w:pStyle w:val="CBDNormalNumber"/>
        <w:rPr>
          <w:lang w:val="es-UY"/>
        </w:rPr>
      </w:pPr>
      <w:r w:rsidRPr="004028DD">
        <w:rPr>
          <w:lang w:val="es-UY"/>
        </w:rPr>
        <w:t>[</w:t>
      </w:r>
      <w:r w:rsidRPr="004028DD">
        <w:rPr>
          <w:i/>
          <w:lang w:val="es-UY"/>
        </w:rPr>
        <w:t>se completará</w:t>
      </w:r>
      <w:r w:rsidRPr="004028DD">
        <w:rPr>
          <w:lang w:val="es-UY"/>
        </w:rPr>
        <w:t>].</w:t>
      </w:r>
    </w:p>
    <w:p w14:paraId="63DF7D97" w14:textId="462718EC" w:rsidR="00557370" w:rsidRPr="004028DD" w:rsidRDefault="001E1D93" w:rsidP="00FE75A8">
      <w:pPr>
        <w:pStyle w:val="CBDAgendaItem"/>
        <w:rPr>
          <w:lang w:val="es-UY"/>
        </w:rPr>
      </w:pPr>
      <w:r w:rsidRPr="004028DD">
        <w:rPr>
          <w:lang w:val="es-UY"/>
        </w:rPr>
        <w:t>Tema 5</w:t>
      </w:r>
      <w:r w:rsidRPr="004028DD">
        <w:rPr>
          <w:lang w:val="es-UY"/>
        </w:rPr>
        <w:br/>
        <w:t>Diversidad biológica y cambio climático</w:t>
      </w:r>
    </w:p>
    <w:p w14:paraId="37A5D005" w14:textId="5686BBC6" w:rsidR="000D5D3C" w:rsidRPr="004028DD" w:rsidRDefault="000D5D3C" w:rsidP="008778D4">
      <w:pPr>
        <w:pStyle w:val="CBDNormalNumber"/>
        <w:numPr>
          <w:ilvl w:val="0"/>
          <w:numId w:val="22"/>
        </w:numPr>
        <w:rPr>
          <w:lang w:val="es-UY"/>
        </w:rPr>
      </w:pPr>
      <w:r w:rsidRPr="004028DD">
        <w:rPr>
          <w:lang w:val="es-UY"/>
        </w:rPr>
        <w:t>El Órgano Subsidiario comenzó a tratar el tema 5 del programa en su segunda sesión plenaria. Tuvo ante sí una nota de la Secretaría sobre diversidad biológica y cambio climático, que incluía un proyecto de recomendación con un anexo que contenía un proyecto de suplemento de las Directrices voluntarias para el diseño y la implementación eficaz de enfoques basados en los ecosistemas para la adaptación al cambio climático y la reducción del riesgo de desastres</w:t>
      </w:r>
      <w:r w:rsidRPr="004028DD">
        <w:rPr>
          <w:rStyle w:val="FootnoteReference"/>
          <w:lang w:val="es-UY"/>
        </w:rPr>
        <w:footnoteReference w:id="14"/>
      </w:r>
      <w:r w:rsidRPr="004028DD">
        <w:rPr>
          <w:lang w:val="es-UY"/>
        </w:rPr>
        <w:t>. En relación con el tema 5, también se habían publicado los documentos de información siguientes: una recopilación de aportaciones para el proceso de determinación de opciones para mejorar la coherencia y la cooperación entre las convenciones de Río</w:t>
      </w:r>
      <w:r w:rsidRPr="004028DD">
        <w:rPr>
          <w:rStyle w:val="FootnoteReference"/>
          <w:lang w:val="es-UY"/>
        </w:rPr>
        <w:footnoteReference w:id="15"/>
      </w:r>
      <w:r w:rsidRPr="004028DD">
        <w:rPr>
          <w:lang w:val="es-UY"/>
        </w:rPr>
        <w:t>; y un suplemento ampliado de las Directrices voluntarias para el diseño y la implementación eficaz de enfoques basados en los ecosistemas para la adaptación al cambio climático y la reducción del riesgo de desastres</w:t>
      </w:r>
      <w:r w:rsidRPr="004028DD">
        <w:rPr>
          <w:rStyle w:val="FootnoteReference"/>
          <w:lang w:val="es-UY"/>
        </w:rPr>
        <w:footnoteReference w:id="16"/>
      </w:r>
      <w:r w:rsidRPr="004028DD">
        <w:rPr>
          <w:lang w:val="es-UY"/>
        </w:rPr>
        <w:t>.</w:t>
      </w:r>
    </w:p>
    <w:p w14:paraId="0645CB22" w14:textId="0026C169" w:rsidR="00930336" w:rsidRPr="004028DD" w:rsidRDefault="005F5FB3" w:rsidP="008778D4">
      <w:pPr>
        <w:pStyle w:val="CBDNormalNumber"/>
        <w:numPr>
          <w:ilvl w:val="0"/>
          <w:numId w:val="22"/>
        </w:numPr>
        <w:rPr>
          <w:lang w:val="es-UY"/>
        </w:rPr>
      </w:pPr>
      <w:r w:rsidRPr="004028DD">
        <w:rPr>
          <w:lang w:val="es-UY"/>
        </w:rPr>
        <w:t>Un representante de la Secretaría hizo una corrección oral en el proyecto de recomendación, para suprimir el párrafo 5.</w:t>
      </w:r>
    </w:p>
    <w:p w14:paraId="2A5BCB8F" w14:textId="69D69409" w:rsidR="00CB5225" w:rsidRPr="004028DD" w:rsidRDefault="00CB5225" w:rsidP="000D5D3C">
      <w:pPr>
        <w:pStyle w:val="CBDNormalNumber"/>
        <w:rPr>
          <w:lang w:val="es-UY"/>
        </w:rPr>
      </w:pPr>
      <w:r w:rsidRPr="004028DD">
        <w:rPr>
          <w:lang w:val="es-UY"/>
        </w:rPr>
        <w:t>Formularon declaraciones representantes de las siguientes Partes: Egipto, Dinamarca y Sudáfrica (en nombre de los Estados de África).</w:t>
      </w:r>
    </w:p>
    <w:p w14:paraId="0783D4AF" w14:textId="43FCD5FB" w:rsidR="0024083F" w:rsidRPr="004028DD" w:rsidRDefault="0024083F" w:rsidP="0024083F">
      <w:pPr>
        <w:pStyle w:val="CBDNormalNumber"/>
        <w:rPr>
          <w:lang w:val="es-UY"/>
        </w:rPr>
      </w:pPr>
      <w:r w:rsidRPr="004028DD">
        <w:rPr>
          <w:lang w:val="es-UY"/>
        </w:rPr>
        <w:t>En su tercera sesión plenaria, el 21 de octubre, el Órgano Subsidiario reanudó la consideración del tema 5 del programa.</w:t>
      </w:r>
    </w:p>
    <w:p w14:paraId="67830009" w14:textId="1C3FDC24" w:rsidR="0024083F" w:rsidRPr="004028DD" w:rsidRDefault="0024083F" w:rsidP="0024083F">
      <w:pPr>
        <w:pStyle w:val="CBDNormalNumber"/>
        <w:rPr>
          <w:lang w:val="es-UY"/>
        </w:rPr>
      </w:pPr>
      <w:r w:rsidRPr="004028DD">
        <w:rPr>
          <w:lang w:val="es-UY"/>
        </w:rPr>
        <w:t xml:space="preserve">Formularon declaraciones representantes de las siguientes Partes: Alemania, Arabia Saudita, Argentina, Australia, Azerbaiyán, Bélgica, Brasil, Canadá, Chile, China, Colombia, Emiratos Árabes Unidos, España, Federación de Rusia, Finlandia, Guatemala, India, Islandia, Japón, Jordania, Madagascar, Malasia, Marruecos, México, </w:t>
      </w:r>
      <w:r w:rsidR="004E2090" w:rsidRPr="004028DD">
        <w:rPr>
          <w:lang w:val="es-UY"/>
        </w:rPr>
        <w:t xml:space="preserve">Noruega, </w:t>
      </w:r>
      <w:r w:rsidRPr="004028DD">
        <w:rPr>
          <w:lang w:val="es-UY"/>
        </w:rPr>
        <w:t xml:space="preserve">Nueva Zelandia, Países Bajos (Reino de los), Panamá, Perú, Suecia, Suiza, </w:t>
      </w:r>
      <w:proofErr w:type="spellStart"/>
      <w:r w:rsidRPr="004028DD">
        <w:rPr>
          <w:lang w:val="es-UY"/>
        </w:rPr>
        <w:t>Türkiye</w:t>
      </w:r>
      <w:proofErr w:type="spellEnd"/>
      <w:r w:rsidRPr="004028DD">
        <w:rPr>
          <w:lang w:val="es-UY"/>
        </w:rPr>
        <w:t>, Uganda, Reino Unido, Unión Europea, Uruguay y Yemen.</w:t>
      </w:r>
    </w:p>
    <w:p w14:paraId="61BDCD07" w14:textId="54097F0F" w:rsidR="0024083F" w:rsidRPr="004028DD" w:rsidRDefault="007B6672" w:rsidP="0024083F">
      <w:pPr>
        <w:pStyle w:val="CBDNormalNumber"/>
        <w:rPr>
          <w:lang w:val="es-UY"/>
        </w:rPr>
      </w:pPr>
      <w:r w:rsidRPr="004028DD">
        <w:rPr>
          <w:lang w:val="es-UY"/>
        </w:rPr>
        <w:t>También intervino un representante de la Oficina del Alto Comisionado de las Naciones Unidas para los Derechos Humanos.</w:t>
      </w:r>
    </w:p>
    <w:p w14:paraId="27A53788" w14:textId="7FE955E3" w:rsidR="0024083F" w:rsidRPr="004028DD" w:rsidRDefault="0024083F" w:rsidP="0024083F">
      <w:pPr>
        <w:pStyle w:val="CBDNormalNumber"/>
        <w:rPr>
          <w:lang w:val="es-UY"/>
        </w:rPr>
      </w:pPr>
      <w:r w:rsidRPr="004028DD">
        <w:rPr>
          <w:lang w:val="es-UY"/>
        </w:rPr>
        <w:t xml:space="preserve">Formularon asimismo declaraciones representantes del Foro Internacional Indígena sobre Diversidad Biológica y Servicios de los Ecosistemas, el Grupo de Mujeres del CDB, la Red Mundial de Jóvenes por la Biodiversidad y la Unión Internacional para la Conservación de la Naturaleza. </w:t>
      </w:r>
    </w:p>
    <w:p w14:paraId="08502338" w14:textId="31A63FEE" w:rsidR="0024083F" w:rsidRPr="004028DD" w:rsidRDefault="0024083F" w:rsidP="0024083F">
      <w:pPr>
        <w:pStyle w:val="CBDNormalNumber"/>
        <w:rPr>
          <w:lang w:val="es-UY"/>
        </w:rPr>
      </w:pPr>
      <w:bookmarkStart w:id="1" w:name="_Hlk211970149"/>
      <w:r w:rsidRPr="004028DD">
        <w:rPr>
          <w:lang w:val="es-UY"/>
        </w:rPr>
        <w:t xml:space="preserve">Tras el intercambio de opiniones, el </w:t>
      </w:r>
      <w:bookmarkEnd w:id="1"/>
      <w:r w:rsidRPr="004028DD">
        <w:rPr>
          <w:lang w:val="es-UY"/>
        </w:rPr>
        <w:t xml:space="preserve">Órgano Subsidiario convino en establecer un grupo de contacto, copresidido por </w:t>
      </w:r>
      <w:proofErr w:type="spellStart"/>
      <w:r w:rsidRPr="004028DD">
        <w:rPr>
          <w:lang w:val="es-UY"/>
        </w:rPr>
        <w:t>Sikeade</w:t>
      </w:r>
      <w:proofErr w:type="spellEnd"/>
      <w:r w:rsidRPr="004028DD">
        <w:rPr>
          <w:lang w:val="es-UY"/>
        </w:rPr>
        <w:t xml:space="preserve"> </w:t>
      </w:r>
      <w:proofErr w:type="spellStart"/>
      <w:r w:rsidRPr="004028DD">
        <w:rPr>
          <w:lang w:val="es-UY"/>
        </w:rPr>
        <w:t>Egbuwalo</w:t>
      </w:r>
      <w:proofErr w:type="spellEnd"/>
      <w:r w:rsidRPr="004028DD">
        <w:rPr>
          <w:lang w:val="es-UY"/>
        </w:rPr>
        <w:t xml:space="preserve"> (Nigeria) y </w:t>
      </w:r>
      <w:proofErr w:type="spellStart"/>
      <w:r w:rsidRPr="004028DD">
        <w:rPr>
          <w:lang w:val="es-UY"/>
        </w:rPr>
        <w:t>Clarisse</w:t>
      </w:r>
      <w:proofErr w:type="spellEnd"/>
      <w:r w:rsidRPr="004028DD">
        <w:rPr>
          <w:lang w:val="es-UY"/>
        </w:rPr>
        <w:t xml:space="preserve"> </w:t>
      </w:r>
      <w:proofErr w:type="spellStart"/>
      <w:r w:rsidRPr="004028DD">
        <w:rPr>
          <w:lang w:val="es-UY"/>
        </w:rPr>
        <w:t>Kehler</w:t>
      </w:r>
      <w:proofErr w:type="spellEnd"/>
      <w:r w:rsidRPr="004028DD">
        <w:rPr>
          <w:lang w:val="es-UY"/>
        </w:rPr>
        <w:t xml:space="preserve"> </w:t>
      </w:r>
      <w:proofErr w:type="spellStart"/>
      <w:r w:rsidRPr="004028DD">
        <w:rPr>
          <w:lang w:val="es-UY"/>
        </w:rPr>
        <w:t>Siebert</w:t>
      </w:r>
      <w:proofErr w:type="spellEnd"/>
      <w:r w:rsidRPr="004028DD">
        <w:rPr>
          <w:lang w:val="es-UY"/>
        </w:rPr>
        <w:t xml:space="preserve"> (Suecia), para revisar el proyecto de recomendación,</w:t>
      </w:r>
      <w:r w:rsidRPr="004028DD">
        <w:rPr>
          <w:rFonts w:asciiTheme="minorHAnsi" w:hAnsiTheme="minorHAnsi"/>
          <w:sz w:val="28"/>
          <w:lang w:val="es-UY"/>
        </w:rPr>
        <w:t xml:space="preserve"> </w:t>
      </w:r>
      <w:r w:rsidRPr="004028DD">
        <w:rPr>
          <w:lang w:val="es-UY"/>
        </w:rPr>
        <w:t xml:space="preserve">con miras a abordar la </w:t>
      </w:r>
      <w:r w:rsidR="007F7DD2" w:rsidRPr="004028DD">
        <w:rPr>
          <w:lang w:val="es-UY"/>
        </w:rPr>
        <w:t>amplia variedad</w:t>
      </w:r>
      <w:r w:rsidRPr="004028DD">
        <w:rPr>
          <w:lang w:val="es-UY"/>
        </w:rPr>
        <w:t xml:space="preserve"> de </w:t>
      </w:r>
      <w:r w:rsidR="007F7DD2" w:rsidRPr="004028DD">
        <w:rPr>
          <w:lang w:val="es-UY"/>
        </w:rPr>
        <w:t>cu</w:t>
      </w:r>
      <w:r w:rsidRPr="004028DD">
        <w:rPr>
          <w:lang w:val="es-UY"/>
        </w:rPr>
        <w:t>es</w:t>
      </w:r>
      <w:r w:rsidR="007F7DD2" w:rsidRPr="004028DD">
        <w:rPr>
          <w:lang w:val="es-UY"/>
        </w:rPr>
        <w:t>tiones</w:t>
      </w:r>
      <w:r w:rsidRPr="004028DD">
        <w:rPr>
          <w:lang w:val="es-UY"/>
        </w:rPr>
        <w:t xml:space="preserve"> </w:t>
      </w:r>
      <w:r w:rsidR="007F7DD2" w:rsidRPr="004028DD">
        <w:rPr>
          <w:lang w:val="es-UY"/>
        </w:rPr>
        <w:t>pl</w:t>
      </w:r>
      <w:r w:rsidRPr="004028DD">
        <w:rPr>
          <w:lang w:val="es-UY"/>
        </w:rPr>
        <w:t>a</w:t>
      </w:r>
      <w:r w:rsidR="007F7DD2" w:rsidRPr="004028DD">
        <w:rPr>
          <w:lang w:val="es-UY"/>
        </w:rPr>
        <w:t>ntea</w:t>
      </w:r>
      <w:r w:rsidRPr="004028DD">
        <w:rPr>
          <w:lang w:val="es-UY"/>
        </w:rPr>
        <w:t>d</w:t>
      </w:r>
      <w:r w:rsidR="007F7DD2" w:rsidRPr="004028DD">
        <w:rPr>
          <w:lang w:val="es-UY"/>
        </w:rPr>
        <w:t>a</w:t>
      </w:r>
      <w:r w:rsidRPr="004028DD">
        <w:rPr>
          <w:lang w:val="es-UY"/>
        </w:rPr>
        <w:t xml:space="preserve">s, incluidas </w:t>
      </w:r>
      <w:r w:rsidR="007F7DD2" w:rsidRPr="004028DD">
        <w:rPr>
          <w:lang w:val="es-UY"/>
        </w:rPr>
        <w:t xml:space="preserve">las </w:t>
      </w:r>
      <w:r w:rsidRPr="004028DD">
        <w:rPr>
          <w:lang w:val="es-UY"/>
        </w:rPr>
        <w:t>esferas en las que se p</w:t>
      </w:r>
      <w:r w:rsidR="007F7DD2" w:rsidRPr="004028DD">
        <w:rPr>
          <w:lang w:val="es-UY"/>
        </w:rPr>
        <w:t>o</w:t>
      </w:r>
      <w:r w:rsidRPr="004028DD">
        <w:rPr>
          <w:lang w:val="es-UY"/>
        </w:rPr>
        <w:t>dr</w:t>
      </w:r>
      <w:r w:rsidR="007F7DD2" w:rsidRPr="004028DD">
        <w:rPr>
          <w:lang w:val="es-UY"/>
        </w:rPr>
        <w:t>ía</w:t>
      </w:r>
      <w:r w:rsidRPr="004028DD">
        <w:rPr>
          <w:lang w:val="es-UY"/>
        </w:rPr>
        <w:t xml:space="preserve"> requerir orientación adicional.</w:t>
      </w:r>
    </w:p>
    <w:p w14:paraId="6F2A30FF" w14:textId="2737FFC4" w:rsidR="000D5D3C" w:rsidRPr="004028DD" w:rsidRDefault="000D5D3C" w:rsidP="000D5D3C">
      <w:pPr>
        <w:pStyle w:val="CBDNormalNumber"/>
        <w:rPr>
          <w:lang w:val="es-UY"/>
        </w:rPr>
      </w:pPr>
      <w:r w:rsidRPr="004028DD">
        <w:rPr>
          <w:lang w:val="es-UY"/>
        </w:rPr>
        <w:t>[</w:t>
      </w:r>
      <w:r w:rsidRPr="004028DD">
        <w:rPr>
          <w:i/>
          <w:lang w:val="es-UY"/>
        </w:rPr>
        <w:t>se completará</w:t>
      </w:r>
      <w:r w:rsidRPr="004028DD">
        <w:rPr>
          <w:lang w:val="es-UY"/>
        </w:rPr>
        <w:t>].</w:t>
      </w:r>
    </w:p>
    <w:p w14:paraId="54271962" w14:textId="4F115021" w:rsidR="00F81DE2" w:rsidRPr="004028DD" w:rsidRDefault="001E1D93" w:rsidP="00FE75A8">
      <w:pPr>
        <w:pStyle w:val="CBDAgendaItem"/>
        <w:rPr>
          <w:lang w:val="es-UY"/>
        </w:rPr>
      </w:pPr>
      <w:r w:rsidRPr="004028DD">
        <w:rPr>
          <w:lang w:val="es-UY"/>
        </w:rPr>
        <w:t>Tema 6</w:t>
      </w:r>
      <w:r w:rsidRPr="004028DD">
        <w:rPr>
          <w:lang w:val="es-UY"/>
        </w:rPr>
        <w:br/>
        <w:t>Necesidades científicas y técnicas para apoyar la implementación del Marco Mundial de Biodiversidad de Kunming-Montreal</w:t>
      </w:r>
    </w:p>
    <w:p w14:paraId="0B34E6F5" w14:textId="18E8C870" w:rsidR="00D67B8E" w:rsidRPr="004028DD" w:rsidRDefault="00D67B8E" w:rsidP="00E21041">
      <w:pPr>
        <w:pStyle w:val="CBDNormalNumber"/>
        <w:numPr>
          <w:ilvl w:val="0"/>
          <w:numId w:val="19"/>
        </w:numPr>
        <w:rPr>
          <w:lang w:val="es-UY"/>
        </w:rPr>
      </w:pPr>
      <w:r w:rsidRPr="004028DD">
        <w:rPr>
          <w:lang w:val="es-UY"/>
        </w:rPr>
        <w:t>El Órgano Subsidiario comenzó a tratar el tema 6 del programa en su tercera sesión plenaria. Tuvo ante sí una nota de la Secretaría sobre las necesidades científicas y técnicas para apoyar la implementación del Marco</w:t>
      </w:r>
      <w:r w:rsidRPr="004028DD">
        <w:rPr>
          <w:rStyle w:val="FootnoteReference"/>
          <w:lang w:val="es-UY" w:eastAsia="en-CA"/>
        </w:rPr>
        <w:footnoteReference w:id="17"/>
      </w:r>
      <w:r w:rsidRPr="004028DD">
        <w:rPr>
          <w:lang w:val="es-UY"/>
        </w:rPr>
        <w:t>, así como tres adiciones referidas a la revisión y análisis estratégicos de los programas de trabajo del Convenio en el contexto del Marco</w:t>
      </w:r>
      <w:r w:rsidR="00AB6ECD" w:rsidRPr="004028DD">
        <w:rPr>
          <w:rStyle w:val="FootnoteReference"/>
          <w:lang w:val="es-UY"/>
        </w:rPr>
        <w:footnoteReference w:id="18"/>
      </w:r>
      <w:r w:rsidRPr="004028DD">
        <w:rPr>
          <w:lang w:val="es-UY"/>
        </w:rPr>
        <w:t>, la revisión estratégica y actualizaciones del programa de trabajo ampliado sobre diversidad biológica forestal en el contexto del Marco</w:t>
      </w:r>
      <w:r w:rsidR="00AB6ECD" w:rsidRPr="004028DD">
        <w:rPr>
          <w:rStyle w:val="FootnoteReference"/>
          <w:rFonts w:asciiTheme="majorBidi" w:hAnsiTheme="majorBidi" w:cstheme="majorBidi"/>
          <w:lang w:val="es-UY"/>
        </w:rPr>
        <w:footnoteReference w:id="19"/>
      </w:r>
      <w:r w:rsidRPr="004028DD">
        <w:rPr>
          <w:rFonts w:asciiTheme="majorBidi" w:hAnsiTheme="majorBidi"/>
          <w:lang w:val="es-UY"/>
        </w:rPr>
        <w:t xml:space="preserve"> y</w:t>
      </w:r>
      <w:r w:rsidRPr="004028DD">
        <w:rPr>
          <w:lang w:val="es-UY"/>
        </w:rPr>
        <w:t xml:space="preserve"> esferas para posibles trabajos adicionales en el contexto del Marco</w:t>
      </w:r>
      <w:r w:rsidR="00AB6ECD" w:rsidRPr="004028DD">
        <w:rPr>
          <w:rStyle w:val="FootnoteReference"/>
          <w:lang w:val="es-UY"/>
        </w:rPr>
        <w:footnoteReference w:id="20"/>
      </w:r>
      <w:r w:rsidRPr="004028DD">
        <w:rPr>
          <w:lang w:val="es-UY"/>
        </w:rPr>
        <w:t xml:space="preserve">, respectivamente. Las últimas dos adiciones incluían </w:t>
      </w:r>
      <w:r w:rsidR="00CC6D16" w:rsidRPr="004028DD">
        <w:rPr>
          <w:lang w:val="es-UY"/>
        </w:rPr>
        <w:t xml:space="preserve">cada una </w:t>
      </w:r>
      <w:r w:rsidRPr="004028DD">
        <w:rPr>
          <w:lang w:val="es-UY"/>
        </w:rPr>
        <w:t xml:space="preserve">un proyecto de recomendación. También se </w:t>
      </w:r>
      <w:r w:rsidR="004009B2" w:rsidRPr="004028DD">
        <w:rPr>
          <w:lang w:val="es-UY"/>
        </w:rPr>
        <w:t xml:space="preserve">habían </w:t>
      </w:r>
      <w:r w:rsidRPr="004028DD">
        <w:rPr>
          <w:lang w:val="es-UY"/>
        </w:rPr>
        <w:t>publica</w:t>
      </w:r>
      <w:r w:rsidR="004009B2" w:rsidRPr="004028DD">
        <w:rPr>
          <w:lang w:val="es-UY"/>
        </w:rPr>
        <w:t>d</w:t>
      </w:r>
      <w:r w:rsidRPr="004028DD">
        <w:rPr>
          <w:lang w:val="es-UY"/>
        </w:rPr>
        <w:t>o los siguientes documentos de información en relación con el tema 6: un informe sobre la revisión estratégica de los programas de trabajo del Convenio</w:t>
      </w:r>
      <w:r w:rsidR="005F710B" w:rsidRPr="004028DD">
        <w:rPr>
          <w:rStyle w:val="FootnoteReference"/>
          <w:lang w:val="es-UY"/>
        </w:rPr>
        <w:footnoteReference w:id="21"/>
      </w:r>
      <w:r w:rsidRPr="004028DD">
        <w:rPr>
          <w:lang w:val="es-UY"/>
        </w:rPr>
        <w:t>, una nota de la Secretaría sobre información relacionada con la revisión y posibles actualizaciones del programa de trabajo ampliado sobre diversidad biológica forestal en el contexto del Marco</w:t>
      </w:r>
      <w:r w:rsidR="009C7AC6" w:rsidRPr="004028DD">
        <w:rPr>
          <w:rStyle w:val="FootnoteReference"/>
          <w:rFonts w:asciiTheme="majorBidi" w:hAnsiTheme="majorBidi" w:cstheme="majorBidi"/>
          <w:lang w:val="es-UY"/>
        </w:rPr>
        <w:footnoteReference w:id="22"/>
      </w:r>
      <w:r w:rsidRPr="004028DD">
        <w:rPr>
          <w:rFonts w:asciiTheme="majorBidi" w:hAnsiTheme="majorBidi"/>
          <w:lang w:val="es-UY"/>
        </w:rPr>
        <w:t xml:space="preserve"> y un documento preparado por la Asociación de Colaboración en materia de Bosques sobre sus contribuciones a la conservación, restauración y gestión sostenible de los bosques para el Marco</w:t>
      </w:r>
      <w:r w:rsidR="009C7AC6" w:rsidRPr="004028DD">
        <w:rPr>
          <w:rStyle w:val="FootnoteReference"/>
          <w:rFonts w:asciiTheme="majorBidi" w:hAnsiTheme="majorBidi" w:cstheme="majorBidi"/>
          <w:lang w:val="es-UY"/>
        </w:rPr>
        <w:footnoteReference w:id="23"/>
      </w:r>
      <w:r w:rsidRPr="004028DD">
        <w:rPr>
          <w:rFonts w:asciiTheme="majorBidi" w:hAnsiTheme="majorBidi"/>
          <w:lang w:val="es-UY"/>
        </w:rPr>
        <w:t>.</w:t>
      </w:r>
    </w:p>
    <w:p w14:paraId="078D0ED0" w14:textId="46A3C394" w:rsidR="00D67B8E" w:rsidRPr="004028DD" w:rsidRDefault="00D67B8E" w:rsidP="00387BD9">
      <w:pPr>
        <w:pStyle w:val="CBDNormalNumber"/>
        <w:numPr>
          <w:ilvl w:val="0"/>
          <w:numId w:val="19"/>
        </w:numPr>
        <w:rPr>
          <w:lang w:val="es-UY"/>
        </w:rPr>
      </w:pPr>
      <w:r w:rsidRPr="004028DD">
        <w:rPr>
          <w:lang w:val="es-UY"/>
        </w:rPr>
        <w:t xml:space="preserve">A instancias del Presidente, el Órgano Subsidiario convino en considerar conjuntamente los subtemas 6 a) (revisión y análisis estratégicos de los programas de trabajo del Convenio en el contexto del Marco), 6 b) (revisión estratégica y actualizaciones del programa de trabajo ampliado sobre diversidad biológica forestal) y 6 c) (esferas para posibles trabajos adicionales). </w:t>
      </w:r>
    </w:p>
    <w:p w14:paraId="1CE72884" w14:textId="1392E487" w:rsidR="00AB6ECD" w:rsidRPr="004028DD" w:rsidRDefault="00AB6ECD" w:rsidP="00D67B8E">
      <w:pPr>
        <w:pStyle w:val="CBDNormalNumber"/>
        <w:numPr>
          <w:ilvl w:val="0"/>
          <w:numId w:val="19"/>
        </w:numPr>
        <w:rPr>
          <w:lang w:val="es-UY"/>
        </w:rPr>
      </w:pPr>
      <w:r w:rsidRPr="004028DD">
        <w:rPr>
          <w:lang w:val="es-UY"/>
        </w:rPr>
        <w:t xml:space="preserve">Formularon declaraciones sobre el subtema 6 a) representantes de las siguientes Partes: Bélgica, Brasil, Colombia, Dinamarca, Federación de Rusia, Islas Cook, Marruecos, Nueva Zelandia y </w:t>
      </w:r>
      <w:proofErr w:type="spellStart"/>
      <w:r w:rsidRPr="004028DD">
        <w:rPr>
          <w:lang w:val="es-UY"/>
        </w:rPr>
        <w:t>Zimbabwe</w:t>
      </w:r>
      <w:proofErr w:type="spellEnd"/>
      <w:r w:rsidRPr="004028DD">
        <w:rPr>
          <w:lang w:val="es-UY"/>
        </w:rPr>
        <w:t xml:space="preserve"> (en nombre de los Estados de África).</w:t>
      </w:r>
    </w:p>
    <w:p w14:paraId="23A44EC7" w14:textId="6E88343D" w:rsidR="00AB6ECD" w:rsidRPr="004028DD" w:rsidRDefault="00AB6ECD" w:rsidP="00AB6ECD">
      <w:pPr>
        <w:pStyle w:val="CBDNormalNumber"/>
        <w:numPr>
          <w:ilvl w:val="0"/>
          <w:numId w:val="19"/>
        </w:numPr>
        <w:rPr>
          <w:lang w:val="es-UY"/>
        </w:rPr>
      </w:pPr>
      <w:r w:rsidRPr="004028DD">
        <w:rPr>
          <w:lang w:val="es-UY"/>
        </w:rPr>
        <w:t xml:space="preserve">Formularon declaraciones sobre el subtema 6 b) representantes de las siguientes Partes: </w:t>
      </w:r>
      <w:bookmarkStart w:id="2" w:name="_Hlk211975013"/>
      <w:r w:rsidRPr="004028DD">
        <w:rPr>
          <w:lang w:val="es-UY"/>
        </w:rPr>
        <w:t>Bélgica, Brasil, Dinamarca, Federación de Rusia, Namibia (en nombre de los Estados de África) y Nueva Zelandia</w:t>
      </w:r>
      <w:bookmarkEnd w:id="2"/>
      <w:r w:rsidRPr="004028DD">
        <w:rPr>
          <w:lang w:val="es-UY"/>
        </w:rPr>
        <w:t>.</w:t>
      </w:r>
    </w:p>
    <w:p w14:paraId="54932882" w14:textId="0FF70196" w:rsidR="00AB6ECD" w:rsidRPr="004028DD" w:rsidRDefault="00AB6ECD" w:rsidP="00CF4C4F">
      <w:pPr>
        <w:pStyle w:val="CBDNormalNumber"/>
        <w:numPr>
          <w:ilvl w:val="0"/>
          <w:numId w:val="19"/>
        </w:numPr>
        <w:rPr>
          <w:lang w:val="es-UY"/>
        </w:rPr>
      </w:pPr>
      <w:r w:rsidRPr="004028DD">
        <w:rPr>
          <w:lang w:val="es-UY"/>
        </w:rPr>
        <w:t>Formularon declaraciones sobre el subtema 6 c) representantes de las siguientes Partes: Brasil, Colombia, Dinamarca, Federación de Rusia, Nueva Zelandia, Togo (en representación de los Estados de África) y Uruguay.</w:t>
      </w:r>
    </w:p>
    <w:p w14:paraId="2F487892" w14:textId="1AEB0259" w:rsidR="00AB6ECD" w:rsidRPr="004028DD" w:rsidRDefault="00AB6ECD" w:rsidP="00AB6ECD">
      <w:pPr>
        <w:pStyle w:val="CBDNormalNumber"/>
        <w:numPr>
          <w:ilvl w:val="0"/>
          <w:numId w:val="19"/>
        </w:numPr>
        <w:rPr>
          <w:lang w:val="es-UY"/>
        </w:rPr>
      </w:pPr>
      <w:r w:rsidRPr="004028DD">
        <w:rPr>
          <w:lang w:val="es-UY"/>
        </w:rPr>
        <w:t>En su cuarta sesión plenaria, el Órgano Subsidiario reanudó la consideración del tema 6 del programa.</w:t>
      </w:r>
    </w:p>
    <w:p w14:paraId="55F3C283" w14:textId="77777777" w:rsidR="00AB6ECD" w:rsidRPr="004028DD" w:rsidRDefault="00AB6ECD" w:rsidP="00AB6ECD">
      <w:pPr>
        <w:pStyle w:val="CBDNormalNumber"/>
        <w:numPr>
          <w:ilvl w:val="0"/>
          <w:numId w:val="19"/>
        </w:numPr>
        <w:rPr>
          <w:lang w:val="es-UY"/>
        </w:rPr>
      </w:pPr>
      <w:r w:rsidRPr="004028DD">
        <w:rPr>
          <w:lang w:val="es-UY"/>
        </w:rPr>
        <w:t>Formularon declaraciones generales representantes de las siguientes Partes: India y Emiratos Árabes Unidos.</w:t>
      </w:r>
    </w:p>
    <w:p w14:paraId="3D49BD63" w14:textId="294F9A68" w:rsidR="00AB6ECD" w:rsidRPr="004028DD" w:rsidRDefault="00AB6ECD" w:rsidP="00CA5184">
      <w:pPr>
        <w:pStyle w:val="CBDNormalNumber"/>
        <w:numPr>
          <w:ilvl w:val="0"/>
          <w:numId w:val="19"/>
        </w:numPr>
        <w:rPr>
          <w:lang w:val="es-UY"/>
        </w:rPr>
      </w:pPr>
      <w:r w:rsidRPr="004028DD">
        <w:rPr>
          <w:lang w:val="es-UY"/>
        </w:rPr>
        <w:t xml:space="preserve">Formularon declaraciones sobre el subtema 6 a) representantes de las siguientes Partes: Alemania, Argentina, Austria, </w:t>
      </w:r>
      <w:proofErr w:type="spellStart"/>
      <w:r w:rsidRPr="004028DD">
        <w:rPr>
          <w:lang w:val="es-UY"/>
        </w:rPr>
        <w:t>Bhután</w:t>
      </w:r>
      <w:proofErr w:type="spellEnd"/>
      <w:r w:rsidRPr="004028DD">
        <w:rPr>
          <w:lang w:val="es-UY"/>
        </w:rPr>
        <w:t>, Canadá, China, Japón, Malasia, Panamá, Reino Unido, Sudáfrica, Suecia y Suiza.</w:t>
      </w:r>
    </w:p>
    <w:p w14:paraId="662D49DC" w14:textId="3169B038" w:rsidR="004E3148" w:rsidRPr="004028DD" w:rsidRDefault="00AB6ECD" w:rsidP="004E3148">
      <w:pPr>
        <w:pStyle w:val="CBDNormalNumber"/>
        <w:numPr>
          <w:ilvl w:val="0"/>
          <w:numId w:val="19"/>
        </w:numPr>
        <w:rPr>
          <w:lang w:val="es-UY"/>
        </w:rPr>
      </w:pPr>
      <w:r w:rsidRPr="004028DD">
        <w:rPr>
          <w:lang w:val="es-UY"/>
        </w:rPr>
        <w:t>Formularon declaraciones sobre el subtema 6 b) representantes de las siguientes Partes: Arabia Saudita, Argentina, Australia, Austria, Bangladesh, Canadá, China, España, Finlandia, Francia, Indonesia, Islandia, Japón, Malasia,</w:t>
      </w:r>
      <w:r w:rsidR="00A90360" w:rsidRPr="004028DD">
        <w:rPr>
          <w:lang w:val="es-UY"/>
        </w:rPr>
        <w:t xml:space="preserve"> Suecia, Suiza y Unión Europea</w:t>
      </w:r>
      <w:r w:rsidRPr="004028DD">
        <w:rPr>
          <w:lang w:val="es-UY"/>
        </w:rPr>
        <w:t>.</w:t>
      </w:r>
    </w:p>
    <w:p w14:paraId="23A55CDF" w14:textId="3E76A8D1" w:rsidR="00AB6ECD" w:rsidRPr="004028DD" w:rsidRDefault="00AB6ECD" w:rsidP="00AB6ECD">
      <w:pPr>
        <w:pStyle w:val="CBDNormalNumber"/>
        <w:numPr>
          <w:ilvl w:val="0"/>
          <w:numId w:val="19"/>
        </w:numPr>
        <w:rPr>
          <w:lang w:val="es-UY"/>
        </w:rPr>
      </w:pPr>
      <w:r w:rsidRPr="004028DD">
        <w:rPr>
          <w:lang w:val="es-UY"/>
        </w:rPr>
        <w:t xml:space="preserve">Formularon declaraciones sobre el subtema 6 c) representantes de las siguientes Partes: </w:t>
      </w:r>
      <w:bookmarkStart w:id="3" w:name="_Hlk211975630"/>
      <w:r w:rsidRPr="004028DD">
        <w:rPr>
          <w:lang w:val="es-UY"/>
        </w:rPr>
        <w:t>Alemania, Argentina, Austria, Canadá, Egipto, Finlandia, Indonesia, Japón, Malasia, Namibia, Panamá, Reino Unido, Suecia y Suiza</w:t>
      </w:r>
      <w:bookmarkEnd w:id="3"/>
      <w:r w:rsidRPr="004028DD">
        <w:rPr>
          <w:lang w:val="es-UY"/>
        </w:rPr>
        <w:t>.</w:t>
      </w:r>
    </w:p>
    <w:p w14:paraId="255DF5A2" w14:textId="549F3E8D" w:rsidR="00AB6ECD" w:rsidRPr="004028DD" w:rsidRDefault="004E3148" w:rsidP="00AB6ECD">
      <w:pPr>
        <w:pStyle w:val="CBDNormalNumber"/>
        <w:numPr>
          <w:ilvl w:val="0"/>
          <w:numId w:val="19"/>
        </w:numPr>
        <w:rPr>
          <w:lang w:val="es-UY"/>
        </w:rPr>
      </w:pPr>
      <w:r w:rsidRPr="004028DD">
        <w:rPr>
          <w:lang w:val="es-UY"/>
        </w:rPr>
        <w:t xml:space="preserve">Tras el intercambio de opiniones, el Órgano Subsidiario convino en establecer un grupo de contacto, copresidido por </w:t>
      </w:r>
      <w:r w:rsidR="004009B2" w:rsidRPr="004028DD">
        <w:rPr>
          <w:lang w:val="es-UY"/>
        </w:rPr>
        <w:t xml:space="preserve">el </w:t>
      </w:r>
      <w:r w:rsidRPr="004028DD">
        <w:rPr>
          <w:lang w:val="es-UY"/>
        </w:rPr>
        <w:t>S</w:t>
      </w:r>
      <w:r w:rsidR="004009B2" w:rsidRPr="004028DD">
        <w:rPr>
          <w:lang w:val="es-UY"/>
        </w:rPr>
        <w:t>r.</w:t>
      </w:r>
      <w:r w:rsidRPr="004028DD">
        <w:rPr>
          <w:lang w:val="es-UY"/>
        </w:rPr>
        <w:t xml:space="preserve"> Wilson (Canadá) y </w:t>
      </w:r>
      <w:proofErr w:type="spellStart"/>
      <w:r w:rsidRPr="004028DD">
        <w:rPr>
          <w:lang w:val="es-UY"/>
        </w:rPr>
        <w:t>Senka</w:t>
      </w:r>
      <w:proofErr w:type="spellEnd"/>
      <w:r w:rsidRPr="004028DD">
        <w:rPr>
          <w:lang w:val="es-UY"/>
        </w:rPr>
        <w:t xml:space="preserve"> </w:t>
      </w:r>
      <w:proofErr w:type="spellStart"/>
      <w:r w:rsidRPr="004028DD">
        <w:rPr>
          <w:lang w:val="es-UY"/>
        </w:rPr>
        <w:t>Barudanoviĉ</w:t>
      </w:r>
      <w:proofErr w:type="spellEnd"/>
      <w:r w:rsidRPr="004028DD">
        <w:rPr>
          <w:lang w:val="es-UY"/>
        </w:rPr>
        <w:t xml:space="preserve"> (Bosnia y Herzegovina), para considerar más a fondo la revisión y análisis estratégicos de los programas de trabajo del Convenio en el contexto del Marco y esferas para posibles trabajos adicionales.</w:t>
      </w:r>
    </w:p>
    <w:p w14:paraId="1D799568" w14:textId="77B8EA1E" w:rsidR="005F710B" w:rsidRPr="004028DD" w:rsidRDefault="005F710B" w:rsidP="00AB6ECD">
      <w:pPr>
        <w:pStyle w:val="CBDNormalNumber"/>
        <w:numPr>
          <w:ilvl w:val="0"/>
          <w:numId w:val="19"/>
        </w:numPr>
        <w:rPr>
          <w:lang w:val="es-UY"/>
        </w:rPr>
      </w:pPr>
      <w:r w:rsidRPr="004028DD">
        <w:rPr>
          <w:lang w:val="es-UY"/>
        </w:rPr>
        <w:t xml:space="preserve">El Órgano Subsidiario también convino en establecer un segundo grupo de contacto, copresidido por Marina von </w:t>
      </w:r>
      <w:proofErr w:type="spellStart"/>
      <w:r w:rsidRPr="004028DD">
        <w:rPr>
          <w:lang w:val="es-UY"/>
        </w:rPr>
        <w:t>Weissenberg</w:t>
      </w:r>
      <w:proofErr w:type="spellEnd"/>
      <w:r w:rsidRPr="004028DD">
        <w:rPr>
          <w:lang w:val="es-UY"/>
        </w:rPr>
        <w:t xml:space="preserve"> (Finlandia) y </w:t>
      </w:r>
      <w:r w:rsidR="004009B2" w:rsidRPr="004028DD">
        <w:rPr>
          <w:lang w:val="es-UY"/>
        </w:rPr>
        <w:t>el Sr. </w:t>
      </w:r>
      <w:proofErr w:type="spellStart"/>
      <w:r w:rsidRPr="004028DD">
        <w:rPr>
          <w:lang w:val="es-UY"/>
        </w:rPr>
        <w:t>Kabir</w:t>
      </w:r>
      <w:proofErr w:type="spellEnd"/>
      <w:r w:rsidRPr="004028DD">
        <w:rPr>
          <w:lang w:val="es-UY"/>
        </w:rPr>
        <w:t xml:space="preserve"> (Bangladesh), para considerar más a fondo la revisión estratégica y actualizaciones del programa de trabajo ampliado sobre diversidad biológica forestal.</w:t>
      </w:r>
    </w:p>
    <w:p w14:paraId="7B05948C" w14:textId="557B68A3" w:rsidR="00F81DE2" w:rsidRPr="004028DD" w:rsidRDefault="00F81DE2" w:rsidP="00FE75A8">
      <w:pPr>
        <w:pStyle w:val="CBDAgendaItem"/>
        <w:rPr>
          <w:lang w:val="es-UY"/>
        </w:rPr>
      </w:pPr>
      <w:r w:rsidRPr="004028DD">
        <w:rPr>
          <w:lang w:val="es-UY"/>
        </w:rPr>
        <w:t>a)</w:t>
      </w:r>
      <w:r w:rsidRPr="004028DD">
        <w:rPr>
          <w:lang w:val="es-UY"/>
        </w:rPr>
        <w:tab/>
        <w:t>Revisión y análisis estratégicos de los programas de trabajo del Convenio en el contexto del Marco</w:t>
      </w:r>
    </w:p>
    <w:p w14:paraId="2BBB2DC3" w14:textId="6F3FAF67" w:rsidR="00934BF9" w:rsidRPr="004028DD" w:rsidRDefault="00934BF9" w:rsidP="008778D4">
      <w:pPr>
        <w:pStyle w:val="CBDNormalNumber"/>
        <w:numPr>
          <w:ilvl w:val="0"/>
          <w:numId w:val="20"/>
        </w:numPr>
        <w:rPr>
          <w:lang w:val="es-UY"/>
        </w:rPr>
      </w:pPr>
      <w:r w:rsidRPr="004028DD">
        <w:rPr>
          <w:lang w:val="es-UY"/>
        </w:rPr>
        <w:t>[</w:t>
      </w:r>
      <w:r w:rsidRPr="004028DD">
        <w:rPr>
          <w:i/>
          <w:lang w:val="es-UY"/>
        </w:rPr>
        <w:t>se completará</w:t>
      </w:r>
      <w:r w:rsidRPr="004028DD">
        <w:rPr>
          <w:lang w:val="es-UY"/>
        </w:rPr>
        <w:t>].</w:t>
      </w:r>
    </w:p>
    <w:p w14:paraId="2020B7CC" w14:textId="7A6A1785" w:rsidR="00F81DE2" w:rsidRPr="004028DD" w:rsidRDefault="00F81DE2" w:rsidP="00FE75A8">
      <w:pPr>
        <w:pStyle w:val="CBDAgendaItem"/>
        <w:rPr>
          <w:lang w:val="es-UY"/>
        </w:rPr>
      </w:pPr>
      <w:r w:rsidRPr="004028DD">
        <w:rPr>
          <w:lang w:val="es-UY"/>
        </w:rPr>
        <w:t>b)</w:t>
      </w:r>
      <w:r w:rsidRPr="004028DD">
        <w:rPr>
          <w:lang w:val="es-UY"/>
        </w:rPr>
        <w:tab/>
        <w:t>Revisión estratégica y actualizaciones del programa de trabajo ampliado sobre diversidad biológica forestal</w:t>
      </w:r>
    </w:p>
    <w:p w14:paraId="7DC43785" w14:textId="77777777" w:rsidR="00934BF9" w:rsidRPr="004028DD" w:rsidRDefault="00934BF9" w:rsidP="008778D4">
      <w:pPr>
        <w:pStyle w:val="CBDNormalNumber"/>
        <w:numPr>
          <w:ilvl w:val="0"/>
          <w:numId w:val="21"/>
        </w:numPr>
        <w:rPr>
          <w:lang w:val="es-UY"/>
        </w:rPr>
      </w:pPr>
      <w:r w:rsidRPr="004028DD">
        <w:rPr>
          <w:lang w:val="es-UY"/>
        </w:rPr>
        <w:t>[</w:t>
      </w:r>
      <w:r w:rsidRPr="004028DD">
        <w:rPr>
          <w:i/>
          <w:lang w:val="es-UY"/>
        </w:rPr>
        <w:t>se completará</w:t>
      </w:r>
      <w:r w:rsidRPr="004028DD">
        <w:rPr>
          <w:lang w:val="es-UY"/>
        </w:rPr>
        <w:t>].</w:t>
      </w:r>
    </w:p>
    <w:p w14:paraId="7A3BECDD" w14:textId="3302EC7B" w:rsidR="00F81DE2" w:rsidRPr="004028DD" w:rsidRDefault="00F81DE2" w:rsidP="00FE75A8">
      <w:pPr>
        <w:pStyle w:val="CBDAgendaItem"/>
        <w:rPr>
          <w:lang w:val="es-UY"/>
        </w:rPr>
      </w:pPr>
      <w:r w:rsidRPr="004028DD">
        <w:rPr>
          <w:lang w:val="es-UY"/>
        </w:rPr>
        <w:t>c)</w:t>
      </w:r>
      <w:r w:rsidRPr="004028DD">
        <w:rPr>
          <w:lang w:val="es-UY"/>
        </w:rPr>
        <w:tab/>
        <w:t>Esferas para posibles trabajos adicionales</w:t>
      </w:r>
    </w:p>
    <w:p w14:paraId="3E494421" w14:textId="77777777" w:rsidR="00934BF9" w:rsidRPr="004028DD" w:rsidRDefault="00934BF9" w:rsidP="00934BF9">
      <w:pPr>
        <w:pStyle w:val="CBDNormalNumber"/>
        <w:rPr>
          <w:lang w:val="es-UY"/>
        </w:rPr>
      </w:pPr>
      <w:r w:rsidRPr="004028DD">
        <w:rPr>
          <w:lang w:val="es-UY"/>
        </w:rPr>
        <w:t>[</w:t>
      </w:r>
      <w:r w:rsidRPr="004028DD">
        <w:rPr>
          <w:i/>
          <w:lang w:val="es-UY"/>
        </w:rPr>
        <w:t>se completará</w:t>
      </w:r>
      <w:r w:rsidRPr="004028DD">
        <w:rPr>
          <w:lang w:val="es-UY"/>
        </w:rPr>
        <w:t>].</w:t>
      </w:r>
    </w:p>
    <w:p w14:paraId="318473BB" w14:textId="7128E899" w:rsidR="00557370" w:rsidRPr="004028DD" w:rsidRDefault="00D93639" w:rsidP="00FE75A8">
      <w:pPr>
        <w:pStyle w:val="CBDAgendaItem"/>
        <w:rPr>
          <w:rFonts w:ascii="Times New Roman Bold" w:hAnsi="Times New Roman Bold"/>
          <w:caps/>
          <w:lang w:val="es-UY"/>
        </w:rPr>
      </w:pPr>
      <w:r w:rsidRPr="004028DD">
        <w:rPr>
          <w:lang w:val="es-UY"/>
        </w:rPr>
        <w:t>Tema 7</w:t>
      </w:r>
      <w:r w:rsidRPr="004028DD">
        <w:rPr>
          <w:lang w:val="es-UY"/>
        </w:rPr>
        <w:br/>
        <w:t>Evaluación del riesgo y gestión del riesgo</w:t>
      </w:r>
    </w:p>
    <w:p w14:paraId="713F938D" w14:textId="23C19698" w:rsidR="00311844" w:rsidRPr="004028DD" w:rsidRDefault="00311844" w:rsidP="008A6229">
      <w:pPr>
        <w:pStyle w:val="CBDNormalNumber"/>
        <w:tabs>
          <w:tab w:val="left" w:pos="5490"/>
        </w:tabs>
        <w:rPr>
          <w:lang w:val="es-UY"/>
        </w:rPr>
      </w:pPr>
      <w:r w:rsidRPr="004028DD">
        <w:rPr>
          <w:lang w:val="es-UY"/>
        </w:rPr>
        <w:t>El Órgano Subsidiario consideró el tema 7 del programa en su cuarta sesión plenaria. Tuvo ante sí una nota de la Secretaría sobre evaluación del riesgo y gestión del riesgo de organismos vivos modificados, que c</w:t>
      </w:r>
      <w:r w:rsidR="00E850EA" w:rsidRPr="004028DD">
        <w:rPr>
          <w:lang w:val="es-UY"/>
        </w:rPr>
        <w:t>onten</w:t>
      </w:r>
      <w:r w:rsidRPr="004028DD">
        <w:rPr>
          <w:lang w:val="es-UY"/>
        </w:rPr>
        <w:t>ía un proyecto de recomendación</w:t>
      </w:r>
      <w:r w:rsidRPr="004028DD">
        <w:rPr>
          <w:rStyle w:val="FootnoteReference"/>
          <w:lang w:val="es-UY"/>
        </w:rPr>
        <w:footnoteReference w:id="24"/>
      </w:r>
      <w:r w:rsidRPr="004028DD">
        <w:rPr>
          <w:lang w:val="es-UY"/>
        </w:rPr>
        <w:t xml:space="preserve">. </w:t>
      </w:r>
    </w:p>
    <w:p w14:paraId="59FA4701" w14:textId="027FF05E" w:rsidR="003C3F36" w:rsidRPr="004028DD" w:rsidRDefault="003C3F36" w:rsidP="00934BF9">
      <w:pPr>
        <w:pStyle w:val="CBDNormalNumber"/>
        <w:rPr>
          <w:lang w:val="es-UY"/>
        </w:rPr>
      </w:pPr>
      <w:r w:rsidRPr="004028DD">
        <w:rPr>
          <w:lang w:val="es-UY"/>
        </w:rPr>
        <w:t>Formularon declaraciones representantes de las siguientes Partes: Alemania, Austria, Bangladesh, Bélgica, Brasil, Colombia, Dinamarca, Egipto, Finlandia, Guatemala, Hungría, India, Japón, Malawi,</w:t>
      </w:r>
      <w:r w:rsidR="00E850EA" w:rsidRPr="004028DD">
        <w:rPr>
          <w:lang w:val="es-UY"/>
        </w:rPr>
        <w:t xml:space="preserve"> </w:t>
      </w:r>
      <w:r w:rsidRPr="004028DD">
        <w:rPr>
          <w:lang w:val="es-UY"/>
        </w:rPr>
        <w:t xml:space="preserve">Marruecos, México, Namibia, Noruega, Nueva Zelandia, Panamá, Sudáfrica, Suecia, Suiza, Uganda, Unión Europea y </w:t>
      </w:r>
      <w:proofErr w:type="spellStart"/>
      <w:r w:rsidRPr="004028DD">
        <w:rPr>
          <w:lang w:val="es-UY"/>
        </w:rPr>
        <w:t>Zimbabwe</w:t>
      </w:r>
      <w:proofErr w:type="spellEnd"/>
      <w:r w:rsidRPr="004028DD">
        <w:rPr>
          <w:lang w:val="es-UY"/>
        </w:rPr>
        <w:t>.</w:t>
      </w:r>
    </w:p>
    <w:p w14:paraId="70695941" w14:textId="43615DE4" w:rsidR="00C8313F" w:rsidRPr="004028DD" w:rsidRDefault="007F7DD2" w:rsidP="00C8313F">
      <w:pPr>
        <w:pStyle w:val="CBDNormalNumber"/>
        <w:rPr>
          <w:lang w:val="es-UY"/>
        </w:rPr>
      </w:pPr>
      <w:r w:rsidRPr="004028DD">
        <w:rPr>
          <w:lang w:val="es-UY"/>
        </w:rPr>
        <w:t xml:space="preserve">Tras el intercambio de opiniones, el Órgano Subsidiario acordó establecer un grupo de contacto, copresidido por Martha </w:t>
      </w:r>
      <w:proofErr w:type="spellStart"/>
      <w:r w:rsidRPr="004028DD">
        <w:rPr>
          <w:lang w:val="es-UY"/>
        </w:rPr>
        <w:t>Kandawa-Schulz</w:t>
      </w:r>
      <w:proofErr w:type="spellEnd"/>
      <w:r w:rsidRPr="004028DD">
        <w:rPr>
          <w:lang w:val="es-UY"/>
        </w:rPr>
        <w:t xml:space="preserve"> (Namibia) y Werner </w:t>
      </w:r>
      <w:proofErr w:type="spellStart"/>
      <w:r w:rsidRPr="004028DD">
        <w:rPr>
          <w:lang w:val="es-UY"/>
        </w:rPr>
        <w:t>Schenkel</w:t>
      </w:r>
      <w:proofErr w:type="spellEnd"/>
      <w:r w:rsidRPr="004028DD">
        <w:rPr>
          <w:lang w:val="es-UY"/>
        </w:rPr>
        <w:t xml:space="preserve"> (Alemania), con el mandato de elaborar una recomendación, que sería considerada por la Conferencia de las Partes que actúa como reunión de las Partes en el Protocolo de Cartagena en su 12ª reunión, en la que se abordara la amplia variedad de cuestiones planteadas, tales como las esferas en las que podría requerirse más orientación</w:t>
      </w:r>
      <w:r w:rsidR="00C8313F" w:rsidRPr="004028DD">
        <w:rPr>
          <w:lang w:val="es-UY"/>
        </w:rPr>
        <w:t xml:space="preserve">. </w:t>
      </w:r>
    </w:p>
    <w:p w14:paraId="0D42F751" w14:textId="53A0C6DF" w:rsidR="00934BF9" w:rsidRPr="004028DD" w:rsidRDefault="00934BF9" w:rsidP="00934BF9">
      <w:pPr>
        <w:pStyle w:val="CBDNormalNumber"/>
        <w:rPr>
          <w:lang w:val="es-UY"/>
        </w:rPr>
      </w:pPr>
      <w:r w:rsidRPr="004028DD">
        <w:rPr>
          <w:lang w:val="es-UY"/>
        </w:rPr>
        <w:t>[</w:t>
      </w:r>
      <w:r w:rsidRPr="004028DD">
        <w:rPr>
          <w:i/>
          <w:lang w:val="es-UY"/>
        </w:rPr>
        <w:t>se completará</w:t>
      </w:r>
      <w:r w:rsidRPr="004028DD">
        <w:rPr>
          <w:lang w:val="es-UY"/>
        </w:rPr>
        <w:t>].</w:t>
      </w:r>
    </w:p>
    <w:p w14:paraId="069CAF83" w14:textId="0798515A" w:rsidR="00557370" w:rsidRPr="004028DD" w:rsidRDefault="001E1D93" w:rsidP="00FE75A8">
      <w:pPr>
        <w:pStyle w:val="CBDAgendaItem"/>
        <w:rPr>
          <w:lang w:val="es-UY"/>
        </w:rPr>
      </w:pPr>
      <w:r w:rsidRPr="004028DD">
        <w:rPr>
          <w:lang w:val="es-UY"/>
        </w:rPr>
        <w:t>Tema 8</w:t>
      </w:r>
      <w:r w:rsidRPr="004028DD">
        <w:rPr>
          <w:lang w:val="es-UY"/>
        </w:rPr>
        <w:br/>
        <w:t xml:space="preserve">Especies exóticas invasoras </w:t>
      </w:r>
    </w:p>
    <w:p w14:paraId="71890F89" w14:textId="7ECE953F" w:rsidR="00311844" w:rsidRPr="004028DD" w:rsidRDefault="007F7DD2" w:rsidP="00934BF9">
      <w:pPr>
        <w:pStyle w:val="CBDNormalNumber"/>
        <w:rPr>
          <w:lang w:val="es-UY"/>
        </w:rPr>
      </w:pPr>
      <w:r w:rsidRPr="004028DD">
        <w:rPr>
          <w:lang w:val="es-UY"/>
        </w:rPr>
        <w:t>El Órgano Subsidiario consideró el tema 8 del programa en su cuarta sesión plenaria. Tuvo ante sí un informe de la Secretaría sobre los progresos realizados en las actividades del período entre reuniones en materia de especies exóticas invasoras, que contenía un proyecto de recomendación</w:t>
      </w:r>
      <w:r w:rsidR="00311844" w:rsidRPr="004028DD">
        <w:rPr>
          <w:rStyle w:val="FootnoteReference"/>
          <w:lang w:val="es-UY"/>
        </w:rPr>
        <w:footnoteReference w:id="25"/>
      </w:r>
      <w:r w:rsidR="00311844" w:rsidRPr="004028DD">
        <w:rPr>
          <w:lang w:val="es-UY"/>
        </w:rPr>
        <w:t xml:space="preserve">. </w:t>
      </w:r>
      <w:r w:rsidRPr="004028DD">
        <w:rPr>
          <w:lang w:val="es-UY"/>
        </w:rPr>
        <w:t>En relación con el tema 8, t</w:t>
      </w:r>
      <w:r w:rsidR="00311844" w:rsidRPr="004028DD">
        <w:rPr>
          <w:lang w:val="es-UY"/>
        </w:rPr>
        <w:t xml:space="preserve">ambién se habían publicado los documentos de información </w:t>
      </w:r>
      <w:r w:rsidRPr="004028DD">
        <w:rPr>
          <w:lang w:val="es-UY"/>
        </w:rPr>
        <w:t>siguientes</w:t>
      </w:r>
      <w:r w:rsidR="00311844" w:rsidRPr="004028DD">
        <w:rPr>
          <w:lang w:val="es-UY"/>
        </w:rPr>
        <w:t>: un informe del Foro en Línea sobre Especies Exóticas Invasoras</w:t>
      </w:r>
      <w:r w:rsidR="00311844" w:rsidRPr="004028DD">
        <w:rPr>
          <w:rStyle w:val="FootnoteReference"/>
          <w:lang w:val="es-UY"/>
        </w:rPr>
        <w:footnoteReference w:id="26"/>
      </w:r>
      <w:r w:rsidR="00311844" w:rsidRPr="004028DD">
        <w:rPr>
          <w:lang w:val="es-UY"/>
        </w:rPr>
        <w:t xml:space="preserve"> </w:t>
      </w:r>
      <w:r w:rsidRPr="004028DD">
        <w:rPr>
          <w:lang w:val="es-UY"/>
        </w:rPr>
        <w:t>y una nota de la Secretaría sobre las actividades realizadas en colaboración con el Grupo de Enlace Interinstitucional sobre Especies Exóticas Invasoras</w:t>
      </w:r>
      <w:r w:rsidRPr="004028DD">
        <w:rPr>
          <w:rStyle w:val="FootnoteReference"/>
          <w:lang w:val="es-UY"/>
        </w:rPr>
        <w:t xml:space="preserve"> </w:t>
      </w:r>
      <w:r w:rsidR="00311844" w:rsidRPr="004028DD">
        <w:rPr>
          <w:rStyle w:val="FootnoteReference"/>
          <w:lang w:val="es-UY"/>
        </w:rPr>
        <w:footnoteReference w:id="27"/>
      </w:r>
      <w:r w:rsidR="00311844" w:rsidRPr="004028DD">
        <w:rPr>
          <w:lang w:val="es-UY"/>
        </w:rPr>
        <w:t>.</w:t>
      </w:r>
    </w:p>
    <w:p w14:paraId="4E5EC0DF" w14:textId="46F755A7" w:rsidR="00383E96" w:rsidRPr="004028DD" w:rsidRDefault="00383E96" w:rsidP="00934BF9">
      <w:pPr>
        <w:pStyle w:val="CBDNormalNumber"/>
        <w:rPr>
          <w:lang w:val="es-UY"/>
        </w:rPr>
      </w:pPr>
      <w:r w:rsidRPr="004028DD">
        <w:rPr>
          <w:lang w:val="es-UY"/>
        </w:rPr>
        <w:t>Formularon declaraciones representantes de las siguientes Partes: Bélgica, Brasil, Canadá, Chile, China, Dinamarca, España, Finlandia, Ghana, India, Indonesia, Islas Cook (en nombre de los pequeños Estados insulares en desarrollo del Pacífico representados en la reunión), Japón, México, Namibia, Nueva Zelandia, Qatar, Sudáfrica (en nombre de los Estados de África) y Unión Europea.</w:t>
      </w:r>
    </w:p>
    <w:p w14:paraId="6561B249" w14:textId="7C14FD3A" w:rsidR="00806315" w:rsidRPr="004028DD" w:rsidRDefault="00806315" w:rsidP="00934BF9">
      <w:pPr>
        <w:pStyle w:val="CBDNormalNumber"/>
        <w:rPr>
          <w:lang w:val="es-UY"/>
        </w:rPr>
      </w:pPr>
      <w:r w:rsidRPr="004028DD">
        <w:rPr>
          <w:lang w:val="es-UY"/>
        </w:rPr>
        <w:t>Tras el intercambio de opiniones, el Presidente dijo que prepararía un proyecto de recomendación revisado, en consulta con la Secretaría, para su consideración por el Órgano Subsidiario, teniendo en cuenta las opiniones expresadas por las Partes.</w:t>
      </w:r>
    </w:p>
    <w:p w14:paraId="60CE7A0A" w14:textId="5CC712AD" w:rsidR="00CE3ACA" w:rsidRPr="004028DD" w:rsidRDefault="00CE3ACA" w:rsidP="00CE3ACA">
      <w:pPr>
        <w:pStyle w:val="CBDNormalNumber"/>
        <w:rPr>
          <w:lang w:val="es-UY"/>
        </w:rPr>
      </w:pPr>
      <w:r w:rsidRPr="004028DD">
        <w:rPr>
          <w:lang w:val="es-UY"/>
        </w:rPr>
        <w:t>En su sexta sesión plenaria, el 23 de octubre, el Órgano Subsidiario consideró el proyecto de recomendación revisado presentado por el Presidente.</w:t>
      </w:r>
    </w:p>
    <w:p w14:paraId="6C2CABFE" w14:textId="58D0B3C4" w:rsidR="00CE3ACA" w:rsidRPr="004028DD" w:rsidRDefault="00CE3ACA" w:rsidP="00CE3ACA">
      <w:pPr>
        <w:pStyle w:val="CBDNormalNumber"/>
        <w:rPr>
          <w:lang w:val="es-UY"/>
        </w:rPr>
      </w:pPr>
      <w:r w:rsidRPr="004028DD">
        <w:rPr>
          <w:lang w:val="es-UY"/>
        </w:rPr>
        <w:t xml:space="preserve">Formularon declaraciones representantes de las siguientes Partes: Arabia Saudita, Argentina, Australia, Bélgica, Canadá, Chile, Colombia, Egipto, Federación de Rusia, Guatemala, India, Japón, México, Noruega, Panamá, República Democrática del Congo, Sudáfrica y </w:t>
      </w:r>
      <w:proofErr w:type="spellStart"/>
      <w:r w:rsidRPr="004028DD">
        <w:rPr>
          <w:lang w:val="es-UY"/>
        </w:rPr>
        <w:t>Viet</w:t>
      </w:r>
      <w:proofErr w:type="spellEnd"/>
      <w:r w:rsidRPr="004028DD">
        <w:rPr>
          <w:lang w:val="es-UY"/>
        </w:rPr>
        <w:t xml:space="preserve"> </w:t>
      </w:r>
      <w:proofErr w:type="spellStart"/>
      <w:r w:rsidRPr="004028DD">
        <w:rPr>
          <w:lang w:val="es-UY"/>
        </w:rPr>
        <w:t>Nam</w:t>
      </w:r>
      <w:proofErr w:type="spellEnd"/>
      <w:r w:rsidRPr="004028DD">
        <w:rPr>
          <w:lang w:val="es-UY"/>
        </w:rPr>
        <w:t>.</w:t>
      </w:r>
    </w:p>
    <w:p w14:paraId="08CF31BA" w14:textId="7B8BAD0D" w:rsidR="00CE3ACA" w:rsidRPr="004028DD" w:rsidRDefault="00CE3ACA" w:rsidP="00CE3ACA">
      <w:pPr>
        <w:pStyle w:val="CBDNormalNumber"/>
        <w:rPr>
          <w:lang w:val="es-UY"/>
        </w:rPr>
      </w:pPr>
      <w:r w:rsidRPr="004028DD">
        <w:rPr>
          <w:lang w:val="es-UY"/>
        </w:rPr>
        <w:t xml:space="preserve">Tras el intercambio de opiniones, el Órgano Subsidiario aprobó el proyecto de recomendación revisado, con las enmiendas efectuadas oralmente, como proyecto de recomendación </w:t>
      </w:r>
      <w:proofErr w:type="spellStart"/>
      <w:r w:rsidRPr="004028DD">
        <w:rPr>
          <w:lang w:val="es-UY"/>
        </w:rPr>
        <w:t>CBD</w:t>
      </w:r>
      <w:proofErr w:type="spellEnd"/>
      <w:r w:rsidRPr="004028DD">
        <w:rPr>
          <w:lang w:val="es-UY"/>
        </w:rPr>
        <w:t>/</w:t>
      </w:r>
      <w:proofErr w:type="spellStart"/>
      <w:r w:rsidRPr="004028DD">
        <w:rPr>
          <w:lang w:val="es-UY"/>
        </w:rPr>
        <w:t>SBSTTA</w:t>
      </w:r>
      <w:proofErr w:type="spellEnd"/>
      <w:r w:rsidRPr="004028DD">
        <w:rPr>
          <w:lang w:val="es-UY"/>
        </w:rPr>
        <w:t>/27/</w:t>
      </w:r>
      <w:proofErr w:type="spellStart"/>
      <w:r w:rsidRPr="004028DD">
        <w:rPr>
          <w:lang w:val="es-UY"/>
        </w:rPr>
        <w:t>L.2</w:t>
      </w:r>
      <w:proofErr w:type="spellEnd"/>
      <w:r w:rsidRPr="004028DD">
        <w:rPr>
          <w:lang w:val="es-UY"/>
        </w:rPr>
        <w:t>, para su adopción oficial por el Órgano Subsidiario en una etapa posterior.</w:t>
      </w:r>
    </w:p>
    <w:p w14:paraId="387ACBB3" w14:textId="26FECF5F" w:rsidR="00916EDB" w:rsidRPr="004028DD" w:rsidRDefault="00916EDB" w:rsidP="00CE3ACA">
      <w:pPr>
        <w:pStyle w:val="CBDNormalNumber"/>
        <w:rPr>
          <w:lang w:val="es-UY"/>
        </w:rPr>
      </w:pPr>
      <w:r w:rsidRPr="004028DD">
        <w:rPr>
          <w:lang w:val="es-UY"/>
        </w:rPr>
        <w:t>[</w:t>
      </w:r>
      <w:r w:rsidRPr="004028DD">
        <w:rPr>
          <w:i/>
          <w:lang w:val="es-UY"/>
        </w:rPr>
        <w:t>se completará</w:t>
      </w:r>
      <w:r w:rsidRPr="004028DD">
        <w:rPr>
          <w:lang w:val="es-UY"/>
        </w:rPr>
        <w:t>].</w:t>
      </w:r>
    </w:p>
    <w:p w14:paraId="6EBDA64F" w14:textId="0C3FA82C" w:rsidR="00D93639" w:rsidRPr="004028DD" w:rsidRDefault="00D93639" w:rsidP="00FE75A8">
      <w:pPr>
        <w:pStyle w:val="CBDAgendaItem"/>
        <w:rPr>
          <w:lang w:val="es-UY"/>
        </w:rPr>
      </w:pPr>
      <w:r w:rsidRPr="004028DD">
        <w:rPr>
          <w:lang w:val="es-UY"/>
        </w:rPr>
        <w:t>Tema 9</w:t>
      </w:r>
      <w:r w:rsidRPr="004028DD">
        <w:rPr>
          <w:lang w:val="es-UY"/>
        </w:rPr>
        <w:br/>
        <w:t xml:space="preserve">Diversidad biológica y agricultura </w:t>
      </w:r>
    </w:p>
    <w:p w14:paraId="115FA884" w14:textId="51DD943E" w:rsidR="00377F8E" w:rsidRPr="004028DD" w:rsidRDefault="00377F8E" w:rsidP="00934BF9">
      <w:pPr>
        <w:pStyle w:val="CBDNormalNumber"/>
        <w:rPr>
          <w:lang w:val="es-UY"/>
        </w:rPr>
      </w:pPr>
      <w:r w:rsidRPr="004028DD">
        <w:rPr>
          <w:lang w:val="es-UY"/>
        </w:rPr>
        <w:t>El Órgano Subsidiario consideró el tema 9 del programa en su cuarta sesión plenaria. Tuvo ante sí una nota de la Secretaría sobre diversidad biológica y agricultura, que contenía un proyecto de recomendación</w:t>
      </w:r>
      <w:r w:rsidRPr="004028DD">
        <w:rPr>
          <w:rStyle w:val="FootnoteReference"/>
          <w:lang w:val="es-UY"/>
        </w:rPr>
        <w:footnoteReference w:id="28"/>
      </w:r>
      <w:r w:rsidRPr="004028DD">
        <w:rPr>
          <w:lang w:val="es-UY"/>
        </w:rPr>
        <w:t>. En relación con el tema 9, también se habían publicado los documentos de información siguientes: una síntesis de las presentaciones sobre el estado de aplicación del Plan de Acción para 2020-2030 de la Iniciativa Internacional para la Conservación y la Utilización Sostenible de la Diversidad Biológica de los Suelos</w:t>
      </w:r>
      <w:r w:rsidR="00B90A87" w:rsidRPr="004028DD">
        <w:rPr>
          <w:rStyle w:val="FootnoteReference"/>
          <w:lang w:val="es-UY"/>
        </w:rPr>
        <w:footnoteReference w:id="29"/>
      </w:r>
      <w:r w:rsidRPr="004028DD">
        <w:rPr>
          <w:lang w:val="es-UY"/>
        </w:rPr>
        <w:t>, una nota de la Secretaría sobre la presentación temprana de declaraciones sobre el tema 9 del programa</w:t>
      </w:r>
      <w:r w:rsidR="00A60181" w:rsidRPr="004028DD">
        <w:rPr>
          <w:rStyle w:val="FootnoteReference"/>
          <w:lang w:val="es-UY"/>
        </w:rPr>
        <w:footnoteReference w:id="30"/>
      </w:r>
      <w:r w:rsidRPr="004028DD">
        <w:rPr>
          <w:lang w:val="es-UY"/>
        </w:rPr>
        <w:t>, un informe de progresos sobre la aplicación del Plan de Acción para 2020-2030 de la Iniciativa Internacional para la Conservación y la Utilización Sostenible de la Diversidad Biológica de los Suelos de la Organización de las Naciones Unidas para la Alimentación y la Agricultura</w:t>
      </w:r>
      <w:r w:rsidRPr="004028DD">
        <w:rPr>
          <w:rStyle w:val="FootnoteReference"/>
          <w:lang w:val="es-UY"/>
        </w:rPr>
        <w:footnoteReference w:id="31"/>
      </w:r>
      <w:r w:rsidRPr="004028DD">
        <w:rPr>
          <w:lang w:val="es-UY"/>
        </w:rPr>
        <w:t>, un informe de progresos sobre el establecimiento de una plataforma mundial sobre polinizadores por la Organización de las Naciones Unidas para la Alimentación y la Agricultura</w:t>
      </w:r>
      <w:r w:rsidR="00B90A87" w:rsidRPr="004028DD">
        <w:rPr>
          <w:rStyle w:val="FootnoteReference"/>
          <w:lang w:val="es-UY"/>
        </w:rPr>
        <w:footnoteReference w:id="32"/>
      </w:r>
      <w:r w:rsidRPr="004028DD">
        <w:rPr>
          <w:lang w:val="es-UY"/>
        </w:rPr>
        <w:t xml:space="preserve"> y un informe de progresos sobre la aplicación del Plan de Acción para 2020-2030 de la Iniciativa Internacional para la Conservación y la Utilización Sostenible de la Diversidad Biológica de los Suelos de la Iniciativa Mundial sobre la Biodiversidad del Suelo</w:t>
      </w:r>
      <w:r w:rsidR="00B90A87" w:rsidRPr="004028DD">
        <w:rPr>
          <w:rStyle w:val="FootnoteReference"/>
          <w:lang w:val="es-UY"/>
        </w:rPr>
        <w:footnoteReference w:id="33"/>
      </w:r>
      <w:r w:rsidR="001F121A" w:rsidRPr="004028DD">
        <w:rPr>
          <w:lang w:val="es-UY"/>
        </w:rPr>
        <w:t>.</w:t>
      </w:r>
    </w:p>
    <w:p w14:paraId="5C2ABE0D" w14:textId="76B072C4" w:rsidR="002616A4" w:rsidRPr="004028DD" w:rsidRDefault="00A74F60" w:rsidP="002616A4">
      <w:pPr>
        <w:pStyle w:val="CBDNormalNumber"/>
        <w:rPr>
          <w:lang w:val="es-UY"/>
        </w:rPr>
      </w:pPr>
      <w:r w:rsidRPr="004028DD">
        <w:rPr>
          <w:lang w:val="es-UY"/>
        </w:rPr>
        <w:t xml:space="preserve">Dado que las modalidades piloto para la presentación anticipada de </w:t>
      </w:r>
      <w:r w:rsidR="00936B3D" w:rsidRPr="004028DD">
        <w:rPr>
          <w:lang w:val="es-UY"/>
        </w:rPr>
        <w:t>declaraciones</w:t>
      </w:r>
      <w:r w:rsidR="002616A4" w:rsidRPr="004028DD">
        <w:rPr>
          <w:rStyle w:val="FootnoteReference"/>
          <w:lang w:val="es-UY"/>
        </w:rPr>
        <w:footnoteReference w:id="34"/>
      </w:r>
      <w:r w:rsidR="002616A4" w:rsidRPr="004028DD">
        <w:rPr>
          <w:lang w:val="es-UY"/>
        </w:rPr>
        <w:t xml:space="preserve"> </w:t>
      </w:r>
      <w:r w:rsidRPr="004028DD">
        <w:rPr>
          <w:lang w:val="es-UY"/>
        </w:rPr>
        <w:t xml:space="preserve">se habían aplicado </w:t>
      </w:r>
      <w:r w:rsidR="00B330B2" w:rsidRPr="004028DD">
        <w:rPr>
          <w:lang w:val="es-UY"/>
        </w:rPr>
        <w:t>con carácter</w:t>
      </w:r>
      <w:r w:rsidRPr="004028DD">
        <w:rPr>
          <w:lang w:val="es-UY"/>
        </w:rPr>
        <w:t xml:space="preserve"> experimental para el tema 9, con declaraciones presentadas de manera </w:t>
      </w:r>
      <w:r w:rsidR="00916EDB" w:rsidRPr="004028DD">
        <w:rPr>
          <w:lang w:val="es-UY"/>
        </w:rPr>
        <w:t>oficiosa</w:t>
      </w:r>
      <w:r w:rsidRPr="004028DD">
        <w:rPr>
          <w:lang w:val="es-UY"/>
        </w:rPr>
        <w:t xml:space="preserve"> y voluntaria, el Presidente preguntó a las Partes y </w:t>
      </w:r>
      <w:r w:rsidR="00B330B2" w:rsidRPr="004028DD">
        <w:rPr>
          <w:lang w:val="es-UY"/>
        </w:rPr>
        <w:t xml:space="preserve">a los </w:t>
      </w:r>
      <w:r w:rsidRPr="004028DD">
        <w:rPr>
          <w:lang w:val="es-UY"/>
        </w:rPr>
        <w:t xml:space="preserve">observadores que figuraban en el documento </w:t>
      </w:r>
      <w:r w:rsidR="00B330B2" w:rsidRPr="004028DD">
        <w:rPr>
          <w:lang w:val="es-UY"/>
        </w:rPr>
        <w:t>de información</w:t>
      </w:r>
      <w:r w:rsidRPr="004028DD">
        <w:rPr>
          <w:lang w:val="es-UY"/>
        </w:rPr>
        <w:t xml:space="preserve"> </w:t>
      </w:r>
      <w:hyperlink r:id="rId14" w:history="1">
        <w:proofErr w:type="spellStart"/>
        <w:r w:rsidRPr="004028DD">
          <w:rPr>
            <w:color w:val="0000FF"/>
            <w:u w:val="single"/>
            <w:lang w:val="es-UY"/>
          </w:rPr>
          <w:t>CBD</w:t>
        </w:r>
        <w:proofErr w:type="spellEnd"/>
        <w:r w:rsidRPr="004028DD">
          <w:rPr>
            <w:color w:val="0000FF"/>
            <w:u w:val="single"/>
            <w:lang w:val="es-UY"/>
          </w:rPr>
          <w:t>/</w:t>
        </w:r>
        <w:proofErr w:type="spellStart"/>
        <w:r w:rsidRPr="004028DD">
          <w:rPr>
            <w:color w:val="0000FF"/>
            <w:u w:val="single"/>
            <w:lang w:val="es-UY"/>
          </w:rPr>
          <w:t>SBSTTA</w:t>
        </w:r>
        <w:proofErr w:type="spellEnd"/>
        <w:r w:rsidRPr="004028DD">
          <w:rPr>
            <w:color w:val="0000FF"/>
            <w:u w:val="single"/>
            <w:lang w:val="es-UY"/>
          </w:rPr>
          <w:t>/27/</w:t>
        </w:r>
        <w:proofErr w:type="spellStart"/>
        <w:r w:rsidRPr="004028DD">
          <w:rPr>
            <w:color w:val="0000FF"/>
            <w:u w:val="single"/>
            <w:lang w:val="es-UY"/>
          </w:rPr>
          <w:t>INF</w:t>
        </w:r>
        <w:proofErr w:type="spellEnd"/>
        <w:r w:rsidRPr="004028DD">
          <w:rPr>
            <w:color w:val="0000FF"/>
            <w:u w:val="single"/>
            <w:lang w:val="es-UY"/>
          </w:rPr>
          <w:t>/12/</w:t>
        </w:r>
        <w:proofErr w:type="spellStart"/>
        <w:r w:rsidRPr="004028DD">
          <w:rPr>
            <w:color w:val="0000FF"/>
            <w:u w:val="single"/>
            <w:lang w:val="es-UY"/>
          </w:rPr>
          <w:t>Rev.1</w:t>
        </w:r>
        <w:proofErr w:type="spellEnd"/>
      </w:hyperlink>
      <w:r w:rsidRPr="004028DD">
        <w:rPr>
          <w:lang w:val="es-UY"/>
        </w:rPr>
        <w:t xml:space="preserve"> y que estaban presentes en la sesión plenaria si tenían alguna objeción a que sus declaraciones se hicieran constar como declaraciones presentadas oficialmente. No se planteó ninguna objeción</w:t>
      </w:r>
      <w:r w:rsidR="002616A4" w:rsidRPr="004028DD">
        <w:rPr>
          <w:lang w:val="es-UY"/>
        </w:rPr>
        <w:t>.</w:t>
      </w:r>
    </w:p>
    <w:p w14:paraId="6EC9D9AD" w14:textId="28A984B4" w:rsidR="002616A4" w:rsidRPr="004028DD" w:rsidRDefault="001F121A" w:rsidP="002616A4">
      <w:pPr>
        <w:pStyle w:val="CBDNormalNumber"/>
        <w:rPr>
          <w:lang w:val="es-UY"/>
        </w:rPr>
      </w:pPr>
      <w:r w:rsidRPr="004028DD">
        <w:rPr>
          <w:lang w:val="es-UY"/>
        </w:rPr>
        <w:t xml:space="preserve">Por lo tanto, el Órgano Subsidiario </w:t>
      </w:r>
      <w:r w:rsidR="00B330B2" w:rsidRPr="004028DD">
        <w:rPr>
          <w:lang w:val="es-UY"/>
        </w:rPr>
        <w:t>convino en</w:t>
      </w:r>
      <w:r w:rsidRPr="004028DD">
        <w:rPr>
          <w:lang w:val="es-UY"/>
        </w:rPr>
        <w:t xml:space="preserve"> que las declaraciones de las siguientes Partes, que figuraban en el documento</w:t>
      </w:r>
      <w:r w:rsidR="00B330B2" w:rsidRPr="004028DD">
        <w:rPr>
          <w:lang w:val="es-UY"/>
        </w:rPr>
        <w:t xml:space="preserve"> de </w:t>
      </w:r>
      <w:r w:rsidRPr="004028DD">
        <w:rPr>
          <w:lang w:val="es-UY"/>
        </w:rPr>
        <w:t>informa</w:t>
      </w:r>
      <w:r w:rsidR="00B330B2" w:rsidRPr="004028DD">
        <w:rPr>
          <w:lang w:val="es-UY"/>
        </w:rPr>
        <w:t>c</w:t>
      </w:r>
      <w:r w:rsidRPr="004028DD">
        <w:rPr>
          <w:lang w:val="es-UY"/>
        </w:rPr>
        <w:t>i</w:t>
      </w:r>
      <w:r w:rsidR="00B330B2" w:rsidRPr="004028DD">
        <w:rPr>
          <w:lang w:val="es-UY"/>
        </w:rPr>
        <w:t>ón</w:t>
      </w:r>
      <w:r w:rsidRPr="004028DD">
        <w:rPr>
          <w:lang w:val="es-UY"/>
        </w:rPr>
        <w:t xml:space="preserve"> </w:t>
      </w:r>
      <w:proofErr w:type="spellStart"/>
      <w:r w:rsidRPr="004028DD">
        <w:rPr>
          <w:lang w:val="es-UY"/>
        </w:rPr>
        <w:t>CBD</w:t>
      </w:r>
      <w:proofErr w:type="spellEnd"/>
      <w:r w:rsidRPr="004028DD">
        <w:rPr>
          <w:lang w:val="es-UY"/>
        </w:rPr>
        <w:t>/</w:t>
      </w:r>
      <w:proofErr w:type="spellStart"/>
      <w:r w:rsidRPr="004028DD">
        <w:rPr>
          <w:lang w:val="es-UY"/>
        </w:rPr>
        <w:t>SBSTTA</w:t>
      </w:r>
      <w:proofErr w:type="spellEnd"/>
      <w:r w:rsidRPr="004028DD">
        <w:rPr>
          <w:lang w:val="es-UY"/>
        </w:rPr>
        <w:t>/27/</w:t>
      </w:r>
      <w:proofErr w:type="spellStart"/>
      <w:r w:rsidRPr="004028DD">
        <w:rPr>
          <w:lang w:val="es-UY"/>
        </w:rPr>
        <w:t>INF</w:t>
      </w:r>
      <w:proofErr w:type="spellEnd"/>
      <w:r w:rsidRPr="004028DD">
        <w:rPr>
          <w:lang w:val="es-UY"/>
        </w:rPr>
        <w:t>/12/</w:t>
      </w:r>
      <w:proofErr w:type="spellStart"/>
      <w:r w:rsidRPr="004028DD">
        <w:rPr>
          <w:lang w:val="es-UY"/>
        </w:rPr>
        <w:t>Rev.1</w:t>
      </w:r>
      <w:proofErr w:type="spellEnd"/>
      <w:r w:rsidRPr="004028DD">
        <w:rPr>
          <w:lang w:val="es-UY"/>
        </w:rPr>
        <w:t xml:space="preserve"> y estaban presentes en la cuarta sesión plenaria, </w:t>
      </w:r>
      <w:r w:rsidR="0075081B">
        <w:rPr>
          <w:lang w:val="es-UY"/>
        </w:rPr>
        <w:t>constarían</w:t>
      </w:r>
      <w:r w:rsidRPr="004028DD">
        <w:rPr>
          <w:lang w:val="es-UY"/>
        </w:rPr>
        <w:t xml:space="preserve"> </w:t>
      </w:r>
      <w:r w:rsidR="00B330B2" w:rsidRPr="004028DD">
        <w:rPr>
          <w:lang w:val="es-UY"/>
        </w:rPr>
        <w:t>formalmente</w:t>
      </w:r>
      <w:r w:rsidRPr="004028DD">
        <w:rPr>
          <w:lang w:val="es-UY"/>
        </w:rPr>
        <w:t xml:space="preserve"> como declaraciones presentadas oficial</w:t>
      </w:r>
      <w:r w:rsidR="00367A42" w:rsidRPr="004028DD">
        <w:rPr>
          <w:lang w:val="es-UY"/>
        </w:rPr>
        <w:t>mente</w:t>
      </w:r>
      <w:r w:rsidRPr="004028DD">
        <w:rPr>
          <w:lang w:val="es-UY"/>
        </w:rPr>
        <w:t xml:space="preserve"> en el tema</w:t>
      </w:r>
      <w:r w:rsidR="00303DDD" w:rsidRPr="004028DD">
        <w:rPr>
          <w:lang w:val="es-UY"/>
        </w:rPr>
        <w:t xml:space="preserve"> 9</w:t>
      </w:r>
      <w:r w:rsidRPr="004028DD">
        <w:rPr>
          <w:lang w:val="es-UY"/>
        </w:rPr>
        <w:t xml:space="preserve"> del programa: Alemania, Australia, Bangladesh, Brasil, Canadá, Dinamarca, España, Finlandia, Guatemala, Indonesia, Islas Cook, Japón, Marruecos, Nueva Zelandia, Países Bajos (Reino de los), Reino Unido, República de Corea, Suecia, Suiza y Unión Europea</w:t>
      </w:r>
      <w:r w:rsidR="002616A4" w:rsidRPr="004028DD">
        <w:rPr>
          <w:lang w:val="es-UY"/>
        </w:rPr>
        <w:t>.</w:t>
      </w:r>
    </w:p>
    <w:p w14:paraId="50B0C3B3" w14:textId="08316E88" w:rsidR="002616A4" w:rsidRPr="004028DD" w:rsidRDefault="00B330B2" w:rsidP="002616A4">
      <w:pPr>
        <w:pStyle w:val="CBDNormalNumber"/>
        <w:rPr>
          <w:lang w:val="es-UY"/>
        </w:rPr>
      </w:pPr>
      <w:r w:rsidRPr="004028DD">
        <w:rPr>
          <w:lang w:val="es-UY"/>
        </w:rPr>
        <w:t>F</w:t>
      </w:r>
      <w:r w:rsidR="00BE3823" w:rsidRPr="004028DD">
        <w:rPr>
          <w:lang w:val="es-UY"/>
        </w:rPr>
        <w:t xml:space="preserve">ormularon </w:t>
      </w:r>
      <w:r w:rsidRPr="004028DD">
        <w:rPr>
          <w:lang w:val="es-UY"/>
        </w:rPr>
        <w:t xml:space="preserve">además </w:t>
      </w:r>
      <w:r w:rsidR="00BE3823" w:rsidRPr="004028DD">
        <w:rPr>
          <w:lang w:val="es-UY"/>
        </w:rPr>
        <w:t>declaraciones en la sesión los representantes de las siguientes Partes: Egipto, Ghana (en nombre de los Estados de África) y México</w:t>
      </w:r>
      <w:r w:rsidR="002616A4" w:rsidRPr="004028DD">
        <w:rPr>
          <w:lang w:val="es-UY"/>
        </w:rPr>
        <w:t>.</w:t>
      </w:r>
    </w:p>
    <w:p w14:paraId="28507BA0" w14:textId="0F6CF63B" w:rsidR="002616A4" w:rsidRPr="004028DD" w:rsidRDefault="00BE3823" w:rsidP="002616A4">
      <w:pPr>
        <w:pStyle w:val="CBDNormalNumber"/>
        <w:rPr>
          <w:lang w:val="es-UY"/>
        </w:rPr>
      </w:pPr>
      <w:r w:rsidRPr="004028DD">
        <w:rPr>
          <w:lang w:val="es-UY"/>
        </w:rPr>
        <w:t xml:space="preserve">El Órgano Subsidiario también </w:t>
      </w:r>
      <w:r w:rsidR="00B330B2" w:rsidRPr="004028DD">
        <w:rPr>
          <w:lang w:val="es-UY"/>
        </w:rPr>
        <w:t>convino en</w:t>
      </w:r>
      <w:r w:rsidRPr="004028DD">
        <w:rPr>
          <w:lang w:val="es-UY"/>
        </w:rPr>
        <w:t xml:space="preserve"> que las declaraciones de los siguientes observadores, que figuraban en el documento informativo </w:t>
      </w:r>
      <w:hyperlink r:id="rId15" w:history="1">
        <w:proofErr w:type="spellStart"/>
        <w:r w:rsidRPr="004028DD">
          <w:rPr>
            <w:rStyle w:val="Hyperlink"/>
            <w:lang w:val="es-UY"/>
          </w:rPr>
          <w:t>CBD</w:t>
        </w:r>
        <w:proofErr w:type="spellEnd"/>
        <w:r w:rsidRPr="004028DD">
          <w:rPr>
            <w:rStyle w:val="Hyperlink"/>
            <w:lang w:val="es-UY"/>
          </w:rPr>
          <w:t>/</w:t>
        </w:r>
        <w:proofErr w:type="spellStart"/>
        <w:r w:rsidRPr="004028DD">
          <w:rPr>
            <w:rStyle w:val="Hyperlink"/>
            <w:lang w:val="es-UY"/>
          </w:rPr>
          <w:t>SBSTTA</w:t>
        </w:r>
        <w:proofErr w:type="spellEnd"/>
        <w:r w:rsidRPr="004028DD">
          <w:rPr>
            <w:rStyle w:val="Hyperlink"/>
            <w:lang w:val="es-UY"/>
          </w:rPr>
          <w:t>/27/</w:t>
        </w:r>
        <w:proofErr w:type="spellStart"/>
        <w:r w:rsidRPr="004028DD">
          <w:rPr>
            <w:rStyle w:val="Hyperlink"/>
            <w:lang w:val="es-UY"/>
          </w:rPr>
          <w:t>INF</w:t>
        </w:r>
        <w:proofErr w:type="spellEnd"/>
        <w:r w:rsidRPr="004028DD">
          <w:rPr>
            <w:rStyle w:val="Hyperlink"/>
            <w:lang w:val="es-UY"/>
          </w:rPr>
          <w:t>/12/</w:t>
        </w:r>
        <w:proofErr w:type="spellStart"/>
        <w:r w:rsidRPr="004028DD">
          <w:rPr>
            <w:rStyle w:val="Hyperlink"/>
            <w:lang w:val="es-UY"/>
          </w:rPr>
          <w:t>Rev.1</w:t>
        </w:r>
        <w:proofErr w:type="spellEnd"/>
      </w:hyperlink>
      <w:r w:rsidRPr="004028DD">
        <w:rPr>
          <w:lang w:val="es-UY"/>
        </w:rPr>
        <w:t xml:space="preserve"> y que est</w:t>
      </w:r>
      <w:r w:rsidR="00B330B2" w:rsidRPr="004028DD">
        <w:rPr>
          <w:lang w:val="es-UY"/>
        </w:rPr>
        <w:t>aba</w:t>
      </w:r>
      <w:r w:rsidRPr="004028DD">
        <w:rPr>
          <w:lang w:val="es-UY"/>
        </w:rPr>
        <w:t>n presentes en la cuarta sesión plenaria, constar</w:t>
      </w:r>
      <w:r w:rsidR="0075081B">
        <w:rPr>
          <w:lang w:val="es-UY"/>
        </w:rPr>
        <w:t>í</w:t>
      </w:r>
      <w:bookmarkStart w:id="4" w:name="_GoBack"/>
      <w:bookmarkEnd w:id="4"/>
      <w:r w:rsidR="00B330B2" w:rsidRPr="004028DD">
        <w:rPr>
          <w:lang w:val="es-UY"/>
        </w:rPr>
        <w:t>an</w:t>
      </w:r>
      <w:r w:rsidRPr="004028DD">
        <w:rPr>
          <w:lang w:val="es-UY"/>
        </w:rPr>
        <w:t xml:space="preserve"> </w:t>
      </w:r>
      <w:r w:rsidR="00AB436E" w:rsidRPr="004028DD">
        <w:rPr>
          <w:lang w:val="es-UY"/>
        </w:rPr>
        <w:t xml:space="preserve">formalmente </w:t>
      </w:r>
      <w:r w:rsidRPr="004028DD">
        <w:rPr>
          <w:lang w:val="es-UY"/>
        </w:rPr>
        <w:t xml:space="preserve">como declaraciones presentadas </w:t>
      </w:r>
      <w:r w:rsidR="00AB436E" w:rsidRPr="004028DD">
        <w:rPr>
          <w:lang w:val="es-UY"/>
        </w:rPr>
        <w:t>oficial</w:t>
      </w:r>
      <w:r w:rsidR="00367A42" w:rsidRPr="004028DD">
        <w:rPr>
          <w:lang w:val="es-UY"/>
        </w:rPr>
        <w:t>mente</w:t>
      </w:r>
      <w:r w:rsidR="00B330B2" w:rsidRPr="004028DD">
        <w:rPr>
          <w:lang w:val="es-UY"/>
        </w:rPr>
        <w:t xml:space="preserve"> </w:t>
      </w:r>
      <w:r w:rsidR="00AB436E" w:rsidRPr="004028DD">
        <w:rPr>
          <w:lang w:val="es-UY"/>
        </w:rPr>
        <w:t>en</w:t>
      </w:r>
      <w:r w:rsidRPr="004028DD">
        <w:rPr>
          <w:lang w:val="es-UY"/>
        </w:rPr>
        <w:t xml:space="preserve"> el tema 9 del programa:</w:t>
      </w:r>
      <w:r w:rsidR="00B330B2" w:rsidRPr="004028DD">
        <w:rPr>
          <w:lang w:val="es-UY"/>
        </w:rPr>
        <w:t xml:space="preserve"> Foro Internacional Indígena sobre Diversidad Biológica y Servicios de los Ecosistemas, </w:t>
      </w:r>
      <w:r w:rsidRPr="004028DD">
        <w:rPr>
          <w:lang w:val="es-UY"/>
        </w:rPr>
        <w:t>Organización de las Naciones Unidas para la Alimentación y la Agricultura</w:t>
      </w:r>
      <w:r w:rsidR="00B330B2" w:rsidRPr="004028DD">
        <w:rPr>
          <w:lang w:val="es-UY"/>
        </w:rPr>
        <w:t xml:space="preserve"> y</w:t>
      </w:r>
      <w:r w:rsidRPr="004028DD">
        <w:rPr>
          <w:lang w:val="es-UY"/>
        </w:rPr>
        <w:t xml:space="preserve"> Red Mundial de Jóvenes por la Biodiversidad</w:t>
      </w:r>
      <w:r w:rsidR="002616A4" w:rsidRPr="004028DD">
        <w:rPr>
          <w:lang w:val="es-UY"/>
        </w:rPr>
        <w:t xml:space="preserve">. </w:t>
      </w:r>
    </w:p>
    <w:p w14:paraId="191892FC" w14:textId="28AC7B49" w:rsidR="002616A4" w:rsidRPr="004028DD" w:rsidRDefault="00AD08F7" w:rsidP="002616A4">
      <w:pPr>
        <w:pStyle w:val="CBDNormalNumber"/>
        <w:rPr>
          <w:lang w:val="es-UY"/>
        </w:rPr>
      </w:pPr>
      <w:r w:rsidRPr="004028DD">
        <w:rPr>
          <w:lang w:val="es-UY"/>
        </w:rPr>
        <w:t xml:space="preserve">Tras el intercambio de opiniones, el Presidente dijo que prepararía un proyecto de recomendación revisado, en consulta con la Secretaría, para </w:t>
      </w:r>
      <w:r w:rsidR="00B330B2" w:rsidRPr="004028DD">
        <w:rPr>
          <w:lang w:val="es-UY"/>
        </w:rPr>
        <w:t>consideración</w:t>
      </w:r>
      <w:r w:rsidRPr="004028DD">
        <w:rPr>
          <w:lang w:val="es-UY"/>
        </w:rPr>
        <w:t xml:space="preserve"> </w:t>
      </w:r>
      <w:r w:rsidR="00B330B2" w:rsidRPr="004028DD">
        <w:rPr>
          <w:lang w:val="es-UY"/>
        </w:rPr>
        <w:t>d</w:t>
      </w:r>
      <w:r w:rsidRPr="004028DD">
        <w:rPr>
          <w:lang w:val="es-UY"/>
        </w:rPr>
        <w:t xml:space="preserve">el Órgano Subsidiario, teniendo en cuenta las opiniones expresadas o </w:t>
      </w:r>
      <w:r w:rsidR="00B330B2" w:rsidRPr="004028DD">
        <w:rPr>
          <w:lang w:val="es-UY"/>
        </w:rPr>
        <w:t>a</w:t>
      </w:r>
      <w:r w:rsidRPr="004028DD">
        <w:rPr>
          <w:lang w:val="es-UY"/>
        </w:rPr>
        <w:t>p</w:t>
      </w:r>
      <w:r w:rsidR="00B330B2" w:rsidRPr="004028DD">
        <w:rPr>
          <w:lang w:val="es-UY"/>
        </w:rPr>
        <w:t>oy</w:t>
      </w:r>
      <w:r w:rsidRPr="004028DD">
        <w:rPr>
          <w:lang w:val="es-UY"/>
        </w:rPr>
        <w:t>adas por las Partes.</w:t>
      </w:r>
    </w:p>
    <w:p w14:paraId="32CBC328" w14:textId="7199D961" w:rsidR="00934BF9" w:rsidRPr="004028DD" w:rsidRDefault="002616A4" w:rsidP="002616A4">
      <w:pPr>
        <w:pStyle w:val="CBDNormalNumber"/>
        <w:rPr>
          <w:lang w:val="es-UY"/>
        </w:rPr>
      </w:pPr>
      <w:r w:rsidRPr="004028DD">
        <w:rPr>
          <w:lang w:val="es-UY"/>
        </w:rPr>
        <w:t>[</w:t>
      </w:r>
      <w:r w:rsidRPr="004028DD">
        <w:rPr>
          <w:i/>
          <w:lang w:val="es-UY"/>
        </w:rPr>
        <w:t>se completará</w:t>
      </w:r>
      <w:r w:rsidRPr="004028DD">
        <w:rPr>
          <w:lang w:val="es-UY"/>
        </w:rPr>
        <w:t>]</w:t>
      </w:r>
      <w:r w:rsidR="00934BF9" w:rsidRPr="004028DD">
        <w:rPr>
          <w:lang w:val="es-UY"/>
        </w:rPr>
        <w:t>.</w:t>
      </w:r>
    </w:p>
    <w:p w14:paraId="28104BFB" w14:textId="3122BE57" w:rsidR="00D93639" w:rsidRPr="004028DD" w:rsidRDefault="00D93639" w:rsidP="00FE75A8">
      <w:pPr>
        <w:pStyle w:val="CBDAgendaItem"/>
        <w:rPr>
          <w:lang w:val="es-UY"/>
        </w:rPr>
      </w:pPr>
      <w:r w:rsidRPr="004028DD">
        <w:rPr>
          <w:lang w:val="es-UY"/>
        </w:rPr>
        <w:t>Tema 10</w:t>
      </w:r>
      <w:r w:rsidRPr="004028DD">
        <w:rPr>
          <w:lang w:val="es-UY"/>
        </w:rPr>
        <w:br/>
        <w:t xml:space="preserve">Diversidad biológica y salud </w:t>
      </w:r>
    </w:p>
    <w:p w14:paraId="7D995E4D" w14:textId="0EB8585C" w:rsidR="0066205F" w:rsidRPr="004028DD" w:rsidRDefault="0066205F" w:rsidP="0066205F">
      <w:pPr>
        <w:pStyle w:val="CBDNormalNumber"/>
        <w:rPr>
          <w:lang w:val="es-UY"/>
        </w:rPr>
      </w:pPr>
      <w:r w:rsidRPr="004028DD">
        <w:rPr>
          <w:lang w:val="es-UY"/>
        </w:rPr>
        <w:t>El Órgano Subsidiario examinó el tema 10 del programa en su quinta sesión plenaria. Tuvo ante sí una nota de la Secretaría sobre diversidad biológica y salud, que contenía un proyecto de recomendación</w:t>
      </w:r>
      <w:r w:rsidRPr="004028DD">
        <w:rPr>
          <w:rStyle w:val="FootnoteReference"/>
          <w:lang w:val="es-UY"/>
        </w:rPr>
        <w:footnoteReference w:id="35"/>
      </w:r>
      <w:r w:rsidRPr="004028DD">
        <w:rPr>
          <w:lang w:val="es-UY"/>
        </w:rPr>
        <w:t xml:space="preserve">. </w:t>
      </w:r>
      <w:r w:rsidR="00B330B2" w:rsidRPr="004028DD">
        <w:rPr>
          <w:lang w:val="es-UY"/>
        </w:rPr>
        <w:t>En relación con el tema 10 del programa, t</w:t>
      </w:r>
      <w:r w:rsidRPr="004028DD">
        <w:rPr>
          <w:lang w:val="es-UY"/>
        </w:rPr>
        <w:t>ambién se había publicado un documento</w:t>
      </w:r>
      <w:r w:rsidR="00B330B2" w:rsidRPr="004028DD">
        <w:rPr>
          <w:lang w:val="es-UY"/>
        </w:rPr>
        <w:t xml:space="preserve"> de</w:t>
      </w:r>
      <w:r w:rsidRPr="004028DD">
        <w:rPr>
          <w:lang w:val="es-UY"/>
        </w:rPr>
        <w:t xml:space="preserve"> informa</w:t>
      </w:r>
      <w:r w:rsidR="00B330B2" w:rsidRPr="004028DD">
        <w:rPr>
          <w:lang w:val="es-UY"/>
        </w:rPr>
        <w:t>c</w:t>
      </w:r>
      <w:r w:rsidRPr="004028DD">
        <w:rPr>
          <w:lang w:val="es-UY"/>
        </w:rPr>
        <w:t>i</w:t>
      </w:r>
      <w:r w:rsidR="00B330B2" w:rsidRPr="004028DD">
        <w:rPr>
          <w:lang w:val="es-UY"/>
        </w:rPr>
        <w:t>ón</w:t>
      </w:r>
      <w:r w:rsidRPr="004028DD">
        <w:rPr>
          <w:lang w:val="es-UY"/>
        </w:rPr>
        <w:t xml:space="preserve"> sobre la presentación </w:t>
      </w:r>
      <w:r w:rsidR="00B330B2" w:rsidRPr="004028DD">
        <w:rPr>
          <w:lang w:val="es-UY"/>
        </w:rPr>
        <w:t>temprana</w:t>
      </w:r>
      <w:r w:rsidRPr="004028DD">
        <w:rPr>
          <w:lang w:val="es-UY"/>
        </w:rPr>
        <w:t xml:space="preserve"> de </w:t>
      </w:r>
      <w:r w:rsidR="001F1431" w:rsidRPr="004028DD">
        <w:rPr>
          <w:lang w:val="es-UY"/>
        </w:rPr>
        <w:t>declaraciones</w:t>
      </w:r>
      <w:r w:rsidRPr="004028DD">
        <w:rPr>
          <w:lang w:val="es-UY"/>
        </w:rPr>
        <w:t xml:space="preserve"> para el tema 10</w:t>
      </w:r>
      <w:r w:rsidR="00B330B2" w:rsidRPr="004028DD">
        <w:rPr>
          <w:lang w:val="es-UY"/>
        </w:rPr>
        <w:t xml:space="preserve"> del programa</w:t>
      </w:r>
      <w:r w:rsidRPr="004028DD">
        <w:rPr>
          <w:rStyle w:val="FootnoteReference"/>
          <w:lang w:val="es-UY"/>
        </w:rPr>
        <w:footnoteReference w:id="36"/>
      </w:r>
      <w:r w:rsidRPr="004028DD">
        <w:rPr>
          <w:lang w:val="es-UY"/>
        </w:rPr>
        <w:t>.</w:t>
      </w:r>
    </w:p>
    <w:p w14:paraId="7FC3BBA3" w14:textId="03516DA9" w:rsidR="0066205F" w:rsidRPr="004028DD" w:rsidRDefault="00CE56B6" w:rsidP="0066205F">
      <w:pPr>
        <w:pStyle w:val="CBDNormalNumber"/>
        <w:rPr>
          <w:lang w:val="es-UY"/>
        </w:rPr>
      </w:pPr>
      <w:r w:rsidRPr="004028DD">
        <w:rPr>
          <w:lang w:val="es-UY"/>
        </w:rPr>
        <w:t xml:space="preserve">Dado que las modalidades piloto para la presentación </w:t>
      </w:r>
      <w:r w:rsidR="00B330B2" w:rsidRPr="004028DD">
        <w:rPr>
          <w:lang w:val="es-UY"/>
        </w:rPr>
        <w:t>temprana</w:t>
      </w:r>
      <w:r w:rsidRPr="004028DD">
        <w:rPr>
          <w:lang w:val="es-UY"/>
        </w:rPr>
        <w:t xml:space="preserve"> de declaraciones</w:t>
      </w:r>
      <w:r w:rsidR="0066205F" w:rsidRPr="004028DD">
        <w:rPr>
          <w:rStyle w:val="FootnoteReference"/>
          <w:lang w:val="es-UY"/>
        </w:rPr>
        <w:footnoteReference w:id="37"/>
      </w:r>
      <w:r w:rsidR="0066205F" w:rsidRPr="004028DD">
        <w:rPr>
          <w:lang w:val="es-UY"/>
        </w:rPr>
        <w:t xml:space="preserve"> </w:t>
      </w:r>
      <w:r w:rsidRPr="004028DD">
        <w:rPr>
          <w:lang w:val="es-UY"/>
        </w:rPr>
        <w:t xml:space="preserve">también se habían aplicado </w:t>
      </w:r>
      <w:r w:rsidR="00B330B2" w:rsidRPr="004028DD">
        <w:rPr>
          <w:lang w:val="es-UY"/>
        </w:rPr>
        <w:t>con carácter</w:t>
      </w:r>
      <w:r w:rsidRPr="004028DD">
        <w:rPr>
          <w:lang w:val="es-UY"/>
        </w:rPr>
        <w:t xml:space="preserve"> experimental para el tema </w:t>
      </w:r>
      <w:r w:rsidR="0066205F" w:rsidRPr="004028DD">
        <w:rPr>
          <w:lang w:val="es-UY"/>
        </w:rPr>
        <w:t xml:space="preserve">10, </w:t>
      </w:r>
      <w:r w:rsidRPr="004028DD">
        <w:rPr>
          <w:lang w:val="es-UY"/>
        </w:rPr>
        <w:t xml:space="preserve">con declaraciones presentadas de manera </w:t>
      </w:r>
      <w:r w:rsidR="00B330B2" w:rsidRPr="004028DD">
        <w:rPr>
          <w:lang w:val="es-UY"/>
        </w:rPr>
        <w:t>oficiosa</w:t>
      </w:r>
      <w:r w:rsidRPr="004028DD">
        <w:rPr>
          <w:lang w:val="es-UY"/>
        </w:rPr>
        <w:t xml:space="preserve"> y voluntaria</w:t>
      </w:r>
      <w:r w:rsidR="0066205F" w:rsidRPr="004028DD">
        <w:rPr>
          <w:lang w:val="es-UY"/>
        </w:rPr>
        <w:t xml:space="preserve">, </w:t>
      </w:r>
      <w:r w:rsidRPr="004028DD">
        <w:rPr>
          <w:lang w:val="es-UY"/>
        </w:rPr>
        <w:t>el Presidente preguntó a las Partes y a los observadores que figuraban en el documento informativo</w:t>
      </w:r>
      <w:r w:rsidR="0066205F" w:rsidRPr="004028DD">
        <w:rPr>
          <w:lang w:val="es-UY"/>
        </w:rPr>
        <w:t xml:space="preserve"> </w:t>
      </w:r>
      <w:hyperlink r:id="rId16" w:history="1">
        <w:proofErr w:type="spellStart"/>
        <w:r w:rsidR="0066205F" w:rsidRPr="004028DD">
          <w:rPr>
            <w:rStyle w:val="Hyperlink"/>
            <w:lang w:val="es-UY"/>
          </w:rPr>
          <w:t>CBD</w:t>
        </w:r>
        <w:proofErr w:type="spellEnd"/>
        <w:r w:rsidR="0066205F" w:rsidRPr="004028DD">
          <w:rPr>
            <w:rStyle w:val="Hyperlink"/>
            <w:lang w:val="es-UY"/>
          </w:rPr>
          <w:t>/</w:t>
        </w:r>
        <w:proofErr w:type="spellStart"/>
        <w:r w:rsidR="0066205F" w:rsidRPr="004028DD">
          <w:rPr>
            <w:rStyle w:val="Hyperlink"/>
            <w:lang w:val="es-UY"/>
          </w:rPr>
          <w:t>SBSTTA</w:t>
        </w:r>
        <w:proofErr w:type="spellEnd"/>
        <w:r w:rsidR="0066205F" w:rsidRPr="004028DD">
          <w:rPr>
            <w:rStyle w:val="Hyperlink"/>
            <w:lang w:val="es-UY"/>
          </w:rPr>
          <w:t>/27/</w:t>
        </w:r>
        <w:proofErr w:type="spellStart"/>
        <w:r w:rsidR="0066205F" w:rsidRPr="004028DD">
          <w:rPr>
            <w:rStyle w:val="Hyperlink"/>
            <w:lang w:val="es-UY"/>
          </w:rPr>
          <w:t>INF</w:t>
        </w:r>
        <w:proofErr w:type="spellEnd"/>
        <w:r w:rsidR="0066205F" w:rsidRPr="004028DD">
          <w:rPr>
            <w:rStyle w:val="Hyperlink"/>
            <w:lang w:val="es-UY"/>
          </w:rPr>
          <w:t>/13/</w:t>
        </w:r>
        <w:proofErr w:type="spellStart"/>
        <w:r w:rsidR="0066205F" w:rsidRPr="004028DD">
          <w:rPr>
            <w:rStyle w:val="Hyperlink"/>
            <w:lang w:val="es-UY"/>
          </w:rPr>
          <w:t>Rev.1</w:t>
        </w:r>
        <w:proofErr w:type="spellEnd"/>
      </w:hyperlink>
      <w:r w:rsidR="0066205F" w:rsidRPr="004028DD">
        <w:rPr>
          <w:lang w:val="es-UY"/>
        </w:rPr>
        <w:t xml:space="preserve"> </w:t>
      </w:r>
      <w:r w:rsidR="003A2DA4" w:rsidRPr="004028DD">
        <w:rPr>
          <w:lang w:val="es-UY"/>
        </w:rPr>
        <w:t>y que estaban presentes en la sesión plenaria si tenían alguna objeción a que sus declaraciones se hicieran constar como declaraciones presentadas oficialmente. No se planteó ninguna objeción</w:t>
      </w:r>
      <w:r w:rsidR="0066205F" w:rsidRPr="004028DD">
        <w:rPr>
          <w:lang w:val="es-UY"/>
        </w:rPr>
        <w:t>.</w:t>
      </w:r>
    </w:p>
    <w:p w14:paraId="13024C3C" w14:textId="43C1D4A3" w:rsidR="0066205F" w:rsidRPr="004028DD" w:rsidRDefault="0066205F" w:rsidP="0066205F">
      <w:pPr>
        <w:pStyle w:val="CBDNormalNumber"/>
        <w:rPr>
          <w:lang w:val="es-UY"/>
        </w:rPr>
      </w:pPr>
      <w:r w:rsidRPr="004028DD" w:rsidDel="006C037A">
        <w:rPr>
          <w:lang w:val="es-UY"/>
        </w:rPr>
        <w:t xml:space="preserve"> </w:t>
      </w:r>
      <w:r w:rsidR="000B4ADD" w:rsidRPr="004028DD">
        <w:rPr>
          <w:lang w:val="es-UY"/>
        </w:rPr>
        <w:t xml:space="preserve">Por lo tanto, el Órgano Subsidiario </w:t>
      </w:r>
      <w:r w:rsidR="00B330B2" w:rsidRPr="004028DD">
        <w:rPr>
          <w:lang w:val="es-UY"/>
        </w:rPr>
        <w:t>convino en</w:t>
      </w:r>
      <w:r w:rsidR="000B4ADD" w:rsidRPr="004028DD">
        <w:rPr>
          <w:lang w:val="es-UY"/>
        </w:rPr>
        <w:t xml:space="preserve"> que las declaraciones de las siguientes Partes, que figuraban en el documento </w:t>
      </w:r>
      <w:r w:rsidR="00B330B2" w:rsidRPr="004028DD">
        <w:rPr>
          <w:lang w:val="es-UY"/>
        </w:rPr>
        <w:t xml:space="preserve">de </w:t>
      </w:r>
      <w:r w:rsidR="000B4ADD" w:rsidRPr="004028DD">
        <w:rPr>
          <w:lang w:val="es-UY"/>
        </w:rPr>
        <w:t>informa</w:t>
      </w:r>
      <w:r w:rsidR="00B330B2" w:rsidRPr="004028DD">
        <w:rPr>
          <w:lang w:val="es-UY"/>
        </w:rPr>
        <w:t>c</w:t>
      </w:r>
      <w:r w:rsidR="000B4ADD" w:rsidRPr="004028DD">
        <w:rPr>
          <w:lang w:val="es-UY"/>
        </w:rPr>
        <w:t>i</w:t>
      </w:r>
      <w:r w:rsidR="00B330B2" w:rsidRPr="004028DD">
        <w:rPr>
          <w:lang w:val="es-UY"/>
        </w:rPr>
        <w:t>ón</w:t>
      </w:r>
      <w:r w:rsidR="000B4ADD" w:rsidRPr="004028DD">
        <w:rPr>
          <w:lang w:val="es-UY"/>
        </w:rPr>
        <w:t xml:space="preserve"> </w:t>
      </w:r>
      <w:hyperlink r:id="rId17" w:history="1">
        <w:proofErr w:type="spellStart"/>
        <w:r w:rsidR="000B4ADD" w:rsidRPr="004028DD">
          <w:rPr>
            <w:rStyle w:val="Hyperlink"/>
            <w:lang w:val="es-UY"/>
          </w:rPr>
          <w:t>CBD</w:t>
        </w:r>
        <w:proofErr w:type="spellEnd"/>
        <w:r w:rsidR="000B4ADD" w:rsidRPr="004028DD">
          <w:rPr>
            <w:rStyle w:val="Hyperlink"/>
            <w:lang w:val="es-UY"/>
          </w:rPr>
          <w:t>/</w:t>
        </w:r>
        <w:proofErr w:type="spellStart"/>
        <w:r w:rsidR="000B4ADD" w:rsidRPr="004028DD">
          <w:rPr>
            <w:rStyle w:val="Hyperlink"/>
            <w:lang w:val="es-UY"/>
          </w:rPr>
          <w:t>SBSTTA</w:t>
        </w:r>
        <w:proofErr w:type="spellEnd"/>
        <w:r w:rsidR="000B4ADD" w:rsidRPr="004028DD">
          <w:rPr>
            <w:rStyle w:val="Hyperlink"/>
            <w:lang w:val="es-UY"/>
          </w:rPr>
          <w:t>/27/</w:t>
        </w:r>
        <w:proofErr w:type="spellStart"/>
        <w:r w:rsidR="000B4ADD" w:rsidRPr="004028DD">
          <w:rPr>
            <w:rStyle w:val="Hyperlink"/>
            <w:lang w:val="es-UY"/>
          </w:rPr>
          <w:t>INF</w:t>
        </w:r>
        <w:proofErr w:type="spellEnd"/>
        <w:r w:rsidR="000B4ADD" w:rsidRPr="004028DD">
          <w:rPr>
            <w:rStyle w:val="Hyperlink"/>
            <w:lang w:val="es-UY"/>
          </w:rPr>
          <w:t>/13/</w:t>
        </w:r>
        <w:proofErr w:type="spellStart"/>
        <w:r w:rsidR="000B4ADD" w:rsidRPr="004028DD">
          <w:rPr>
            <w:rStyle w:val="Hyperlink"/>
            <w:lang w:val="es-UY"/>
          </w:rPr>
          <w:t>Rev.1</w:t>
        </w:r>
        <w:proofErr w:type="spellEnd"/>
      </w:hyperlink>
      <w:r w:rsidR="000B4ADD" w:rsidRPr="004028DD">
        <w:rPr>
          <w:lang w:val="es-UY"/>
        </w:rPr>
        <w:t xml:space="preserve"> y estaban presentes en la quinta sesión plenaria, constar</w:t>
      </w:r>
      <w:r w:rsidR="00B330B2" w:rsidRPr="004028DD">
        <w:rPr>
          <w:lang w:val="es-UY"/>
        </w:rPr>
        <w:t>an</w:t>
      </w:r>
      <w:r w:rsidR="000B4ADD" w:rsidRPr="004028DD">
        <w:rPr>
          <w:lang w:val="es-UY"/>
        </w:rPr>
        <w:t xml:space="preserve"> </w:t>
      </w:r>
      <w:r w:rsidR="008863A8" w:rsidRPr="004028DD">
        <w:rPr>
          <w:lang w:val="es-UY"/>
        </w:rPr>
        <w:t>formalmente</w:t>
      </w:r>
      <w:r w:rsidR="000B4ADD" w:rsidRPr="004028DD">
        <w:rPr>
          <w:lang w:val="es-UY"/>
        </w:rPr>
        <w:t xml:space="preserve"> como declaraciones presentadas</w:t>
      </w:r>
      <w:r w:rsidR="00B330B2" w:rsidRPr="004028DD">
        <w:rPr>
          <w:lang w:val="es-UY"/>
        </w:rPr>
        <w:t xml:space="preserve"> </w:t>
      </w:r>
      <w:r w:rsidR="008863A8" w:rsidRPr="004028DD">
        <w:rPr>
          <w:lang w:val="es-UY"/>
        </w:rPr>
        <w:t>oficial</w:t>
      </w:r>
      <w:r w:rsidR="00367A42" w:rsidRPr="004028DD">
        <w:rPr>
          <w:lang w:val="es-UY"/>
        </w:rPr>
        <w:t>mente</w:t>
      </w:r>
      <w:r w:rsidR="008863A8" w:rsidRPr="004028DD">
        <w:rPr>
          <w:lang w:val="es-UY"/>
        </w:rPr>
        <w:t xml:space="preserve"> </w:t>
      </w:r>
      <w:r w:rsidR="000B4ADD" w:rsidRPr="004028DD">
        <w:rPr>
          <w:lang w:val="es-UY"/>
        </w:rPr>
        <w:t>en el tema 10 del programa: Alemania, Bangladesh, Bélgica, Brasil, Canadá, Colombia, Dinamarca, España, Finlandia, Guatemala, Indonesia, Japón, Marruecos, Países Bajos (Reino de los), Reino Unido, República de Corea, Suecia, Suiza y Unión Europea</w:t>
      </w:r>
      <w:r w:rsidRPr="004028DD">
        <w:rPr>
          <w:lang w:val="es-UY"/>
        </w:rPr>
        <w:t>.</w:t>
      </w:r>
    </w:p>
    <w:p w14:paraId="5A33628D" w14:textId="0A0F3E4D" w:rsidR="0066205F" w:rsidRPr="004028DD" w:rsidRDefault="00833DE1" w:rsidP="0066205F">
      <w:pPr>
        <w:pStyle w:val="CBDNormalNumber"/>
        <w:rPr>
          <w:lang w:val="es-UY"/>
        </w:rPr>
      </w:pPr>
      <w:r w:rsidRPr="004028DD">
        <w:rPr>
          <w:lang w:val="es-UY"/>
        </w:rPr>
        <w:t>F</w:t>
      </w:r>
      <w:r w:rsidR="00491264" w:rsidRPr="004028DD">
        <w:rPr>
          <w:lang w:val="es-UY"/>
        </w:rPr>
        <w:t xml:space="preserve">ormularon </w:t>
      </w:r>
      <w:r w:rsidRPr="004028DD">
        <w:rPr>
          <w:lang w:val="es-UY"/>
        </w:rPr>
        <w:t xml:space="preserve">además </w:t>
      </w:r>
      <w:r w:rsidR="00491264" w:rsidRPr="004028DD">
        <w:rPr>
          <w:lang w:val="es-UY"/>
        </w:rPr>
        <w:t xml:space="preserve">declaraciones en la sesión los representantes de las siguientes Partes: Argentina, Burkina Faso, Burundi, </w:t>
      </w:r>
      <w:proofErr w:type="spellStart"/>
      <w:r w:rsidR="00491264" w:rsidRPr="004028DD">
        <w:rPr>
          <w:lang w:val="es-UY"/>
        </w:rPr>
        <w:t>Djibouti</w:t>
      </w:r>
      <w:proofErr w:type="spellEnd"/>
      <w:r w:rsidR="00491264" w:rsidRPr="004028DD">
        <w:rPr>
          <w:lang w:val="es-UY"/>
        </w:rPr>
        <w:t>, Egipto, India, Jordania, Malawi, México, Panamá, República Democrática del Congo, Senegal, Sudáfrica (en nombre de los Estados de África) y Uganda</w:t>
      </w:r>
      <w:r w:rsidR="0066205F" w:rsidRPr="004028DD">
        <w:rPr>
          <w:lang w:val="es-UY"/>
        </w:rPr>
        <w:t>.</w:t>
      </w:r>
    </w:p>
    <w:p w14:paraId="0058A361" w14:textId="2C3CC908" w:rsidR="0066205F" w:rsidRPr="004028DD" w:rsidRDefault="006773CC" w:rsidP="0066205F">
      <w:pPr>
        <w:pStyle w:val="CBDNormalNumber"/>
        <w:rPr>
          <w:lang w:val="es-UY"/>
        </w:rPr>
      </w:pPr>
      <w:r w:rsidRPr="004028DD">
        <w:rPr>
          <w:lang w:val="es-UY"/>
        </w:rPr>
        <w:t xml:space="preserve">El Órgano Subsidiario también </w:t>
      </w:r>
      <w:r w:rsidR="00367A42" w:rsidRPr="004028DD">
        <w:rPr>
          <w:lang w:val="es-UY"/>
        </w:rPr>
        <w:t>convino en</w:t>
      </w:r>
      <w:r w:rsidRPr="004028DD">
        <w:rPr>
          <w:lang w:val="es-UY"/>
        </w:rPr>
        <w:t xml:space="preserve"> que las declaraciones de los siguientes observadores, que figuraban en el documento </w:t>
      </w:r>
      <w:r w:rsidR="00367A42" w:rsidRPr="004028DD">
        <w:rPr>
          <w:lang w:val="es-UY"/>
        </w:rPr>
        <w:t xml:space="preserve">de </w:t>
      </w:r>
      <w:r w:rsidRPr="004028DD">
        <w:rPr>
          <w:lang w:val="es-UY"/>
        </w:rPr>
        <w:t>informa</w:t>
      </w:r>
      <w:r w:rsidR="00367A42" w:rsidRPr="004028DD">
        <w:rPr>
          <w:lang w:val="es-UY"/>
        </w:rPr>
        <w:t>c</w:t>
      </w:r>
      <w:r w:rsidRPr="004028DD">
        <w:rPr>
          <w:lang w:val="es-UY"/>
        </w:rPr>
        <w:t>i</w:t>
      </w:r>
      <w:r w:rsidR="00367A42" w:rsidRPr="004028DD">
        <w:rPr>
          <w:lang w:val="es-UY"/>
        </w:rPr>
        <w:t>ón</w:t>
      </w:r>
      <w:r w:rsidRPr="004028DD">
        <w:rPr>
          <w:lang w:val="es-UY"/>
        </w:rPr>
        <w:t xml:space="preserve"> </w:t>
      </w:r>
      <w:hyperlink r:id="rId18" w:history="1">
        <w:proofErr w:type="spellStart"/>
        <w:r w:rsidRPr="004028DD">
          <w:rPr>
            <w:rStyle w:val="Hyperlink"/>
            <w:lang w:val="es-UY"/>
          </w:rPr>
          <w:t>CBD</w:t>
        </w:r>
        <w:proofErr w:type="spellEnd"/>
        <w:r w:rsidRPr="004028DD">
          <w:rPr>
            <w:rStyle w:val="Hyperlink"/>
            <w:lang w:val="es-UY"/>
          </w:rPr>
          <w:t>/</w:t>
        </w:r>
        <w:proofErr w:type="spellStart"/>
        <w:r w:rsidRPr="004028DD">
          <w:rPr>
            <w:rStyle w:val="Hyperlink"/>
            <w:lang w:val="es-UY"/>
          </w:rPr>
          <w:t>SBSTTA</w:t>
        </w:r>
        <w:proofErr w:type="spellEnd"/>
        <w:r w:rsidRPr="004028DD">
          <w:rPr>
            <w:rStyle w:val="Hyperlink"/>
            <w:lang w:val="es-UY"/>
          </w:rPr>
          <w:t>/27/</w:t>
        </w:r>
        <w:proofErr w:type="spellStart"/>
        <w:r w:rsidRPr="004028DD">
          <w:rPr>
            <w:rStyle w:val="Hyperlink"/>
            <w:lang w:val="es-UY"/>
          </w:rPr>
          <w:t>INF</w:t>
        </w:r>
        <w:proofErr w:type="spellEnd"/>
        <w:r w:rsidRPr="004028DD">
          <w:rPr>
            <w:rStyle w:val="Hyperlink"/>
            <w:lang w:val="es-UY"/>
          </w:rPr>
          <w:t>/13/</w:t>
        </w:r>
        <w:proofErr w:type="spellStart"/>
        <w:r w:rsidRPr="004028DD">
          <w:rPr>
            <w:rStyle w:val="Hyperlink"/>
            <w:lang w:val="es-UY"/>
          </w:rPr>
          <w:t>Rev.1</w:t>
        </w:r>
        <w:proofErr w:type="spellEnd"/>
      </w:hyperlink>
      <w:r w:rsidRPr="004028DD">
        <w:rPr>
          <w:lang w:val="es-UY"/>
        </w:rPr>
        <w:t xml:space="preserve"> y que est</w:t>
      </w:r>
      <w:r w:rsidR="00367A42" w:rsidRPr="004028DD">
        <w:rPr>
          <w:lang w:val="es-UY"/>
        </w:rPr>
        <w:t>aba</w:t>
      </w:r>
      <w:r w:rsidRPr="004028DD">
        <w:rPr>
          <w:lang w:val="es-UY"/>
        </w:rPr>
        <w:t>n presentes en la quinta sesión plenaria, constar</w:t>
      </w:r>
      <w:r w:rsidR="00367A42" w:rsidRPr="004028DD">
        <w:rPr>
          <w:lang w:val="es-UY"/>
        </w:rPr>
        <w:t>an</w:t>
      </w:r>
      <w:r w:rsidRPr="004028DD">
        <w:rPr>
          <w:lang w:val="es-UY"/>
        </w:rPr>
        <w:t xml:space="preserve"> formalmente como declaraciones presentadas oficialmente </w:t>
      </w:r>
      <w:r w:rsidR="00367A42" w:rsidRPr="004028DD">
        <w:rPr>
          <w:lang w:val="es-UY"/>
        </w:rPr>
        <w:t>en</w:t>
      </w:r>
      <w:r w:rsidRPr="004028DD">
        <w:rPr>
          <w:lang w:val="es-UY"/>
        </w:rPr>
        <w:t xml:space="preserve"> el tema 10 del programa: Foro Internacional Indígena sobre </w:t>
      </w:r>
      <w:r w:rsidR="005572C0" w:rsidRPr="004028DD">
        <w:rPr>
          <w:lang w:val="es-UY"/>
        </w:rPr>
        <w:t>Diversidad Biológica</w:t>
      </w:r>
      <w:r w:rsidRPr="004028DD">
        <w:rPr>
          <w:lang w:val="es-UY"/>
        </w:rPr>
        <w:t xml:space="preserve"> y Servicios de los Ecosistemas</w:t>
      </w:r>
      <w:r w:rsidR="00367A42" w:rsidRPr="004028DD">
        <w:rPr>
          <w:lang w:val="es-UY"/>
        </w:rPr>
        <w:t>,</w:t>
      </w:r>
      <w:r w:rsidRPr="004028DD">
        <w:rPr>
          <w:lang w:val="es-UY"/>
        </w:rPr>
        <w:t xml:space="preserve"> </w:t>
      </w:r>
      <w:r w:rsidR="00367A42" w:rsidRPr="004028DD">
        <w:rPr>
          <w:lang w:val="es-UY"/>
        </w:rPr>
        <w:t xml:space="preserve">Iniciativa </w:t>
      </w:r>
      <w:proofErr w:type="spellStart"/>
      <w:r w:rsidR="00367A42" w:rsidRPr="004028DD">
        <w:rPr>
          <w:lang w:val="es-UY"/>
        </w:rPr>
        <w:t>Cohab</w:t>
      </w:r>
      <w:proofErr w:type="spellEnd"/>
      <w:r w:rsidR="00367A42" w:rsidRPr="004028DD">
        <w:rPr>
          <w:lang w:val="es-UY"/>
        </w:rPr>
        <w:t xml:space="preserve"> </w:t>
      </w:r>
      <w:r w:rsidRPr="004028DD">
        <w:rPr>
          <w:lang w:val="es-UY"/>
        </w:rPr>
        <w:t>y Red Mundial de Jóvenes por la Biodiversidad</w:t>
      </w:r>
      <w:r w:rsidR="0066205F" w:rsidRPr="004028DD">
        <w:rPr>
          <w:lang w:val="es-UY"/>
        </w:rPr>
        <w:t>.</w:t>
      </w:r>
    </w:p>
    <w:p w14:paraId="63805FC8" w14:textId="55E2FF06" w:rsidR="0066205F" w:rsidRPr="004028DD" w:rsidRDefault="00367A42" w:rsidP="0066205F">
      <w:pPr>
        <w:pStyle w:val="CBDNormalNumber"/>
        <w:rPr>
          <w:lang w:val="es-UY"/>
        </w:rPr>
      </w:pPr>
      <w:r w:rsidRPr="004028DD">
        <w:rPr>
          <w:lang w:val="es-UY"/>
        </w:rPr>
        <w:t>F</w:t>
      </w:r>
      <w:r w:rsidR="00033F0F" w:rsidRPr="004028DD">
        <w:rPr>
          <w:lang w:val="es-UY"/>
        </w:rPr>
        <w:t xml:space="preserve">ormuló </w:t>
      </w:r>
      <w:r w:rsidRPr="004028DD">
        <w:rPr>
          <w:lang w:val="es-UY"/>
        </w:rPr>
        <w:t xml:space="preserve">asimismo </w:t>
      </w:r>
      <w:r w:rsidR="00033F0F" w:rsidRPr="004028DD">
        <w:rPr>
          <w:lang w:val="es-UY"/>
        </w:rPr>
        <w:t>una declaración un representante de la Organización Mundial de la Salud</w:t>
      </w:r>
      <w:r w:rsidR="0066205F" w:rsidRPr="004028DD">
        <w:rPr>
          <w:lang w:val="es-UY"/>
        </w:rPr>
        <w:t>.</w:t>
      </w:r>
    </w:p>
    <w:p w14:paraId="4EE7678E" w14:textId="16F4DEA4" w:rsidR="0066205F" w:rsidRPr="004028DD" w:rsidRDefault="0034604B" w:rsidP="0066205F">
      <w:pPr>
        <w:pStyle w:val="CBDNormalNumber"/>
        <w:rPr>
          <w:lang w:val="es-UY"/>
        </w:rPr>
      </w:pPr>
      <w:r w:rsidRPr="004028DD">
        <w:rPr>
          <w:lang w:val="es-UY"/>
        </w:rPr>
        <w:t xml:space="preserve">Durante la sesión, formularon además declaraciones los representantes de </w:t>
      </w:r>
      <w:r w:rsidR="00367A42" w:rsidRPr="004028DD">
        <w:rPr>
          <w:lang w:val="es-UY"/>
        </w:rPr>
        <w:t xml:space="preserve">Global </w:t>
      </w:r>
      <w:proofErr w:type="spellStart"/>
      <w:r w:rsidR="00367A42" w:rsidRPr="004028DD">
        <w:rPr>
          <w:lang w:val="es-UY"/>
        </w:rPr>
        <w:t>Greens</w:t>
      </w:r>
      <w:proofErr w:type="spellEnd"/>
      <w:r w:rsidR="00367A42" w:rsidRPr="004028DD">
        <w:rPr>
          <w:lang w:val="es-UY"/>
        </w:rPr>
        <w:t>, el </w:t>
      </w:r>
      <w:r w:rsidRPr="004028DD">
        <w:rPr>
          <w:lang w:val="es-UY"/>
        </w:rPr>
        <w:t>Grupo de Mujeres del</w:t>
      </w:r>
      <w:r w:rsidR="0066205F" w:rsidRPr="004028DD">
        <w:rPr>
          <w:lang w:val="es-UY"/>
        </w:rPr>
        <w:t xml:space="preserve"> C</w:t>
      </w:r>
      <w:r w:rsidRPr="004028DD">
        <w:rPr>
          <w:lang w:val="es-UY"/>
        </w:rPr>
        <w:t>DB</w:t>
      </w:r>
      <w:r w:rsidR="0066205F" w:rsidRPr="004028DD">
        <w:rPr>
          <w:lang w:val="es-UY"/>
        </w:rPr>
        <w:t xml:space="preserve"> </w:t>
      </w:r>
      <w:r w:rsidR="00FD574B" w:rsidRPr="004028DD">
        <w:rPr>
          <w:lang w:val="es-UY"/>
        </w:rPr>
        <w:t>y la Unión Internacional para la Conservación de la Naturaleza</w:t>
      </w:r>
      <w:r w:rsidR="0066205F" w:rsidRPr="004028DD">
        <w:rPr>
          <w:lang w:val="es-UY"/>
        </w:rPr>
        <w:t>.</w:t>
      </w:r>
    </w:p>
    <w:p w14:paraId="2B73B403" w14:textId="0DB99322" w:rsidR="0066205F" w:rsidRPr="004028DD" w:rsidRDefault="00606905" w:rsidP="0066205F">
      <w:pPr>
        <w:pStyle w:val="CBDNormalNumber"/>
        <w:rPr>
          <w:lang w:val="es-UY"/>
        </w:rPr>
      </w:pPr>
      <w:r w:rsidRPr="004028DD">
        <w:rPr>
          <w:lang w:val="es-UY"/>
        </w:rPr>
        <w:t xml:space="preserve">Tras el intercambio de opiniones, el Presidente dijo que prepararía un proyecto de recomendación revisado, en consulta con la Secretaría, para </w:t>
      </w:r>
      <w:r w:rsidR="00367A42" w:rsidRPr="004028DD">
        <w:rPr>
          <w:lang w:val="es-UY"/>
        </w:rPr>
        <w:t>consideración</w:t>
      </w:r>
      <w:r w:rsidRPr="004028DD">
        <w:rPr>
          <w:lang w:val="es-UY"/>
        </w:rPr>
        <w:t xml:space="preserve"> </w:t>
      </w:r>
      <w:r w:rsidR="00367A42" w:rsidRPr="004028DD">
        <w:rPr>
          <w:lang w:val="es-UY"/>
        </w:rPr>
        <w:t>d</w:t>
      </w:r>
      <w:r w:rsidRPr="004028DD">
        <w:rPr>
          <w:lang w:val="es-UY"/>
        </w:rPr>
        <w:t>el Órgano Subsidiario, teniendo en cuenta</w:t>
      </w:r>
      <w:r w:rsidR="00367A42" w:rsidRPr="004028DD">
        <w:rPr>
          <w:lang w:val="es-UY"/>
        </w:rPr>
        <w:t xml:space="preserve"> las opiniones expresadas o </w:t>
      </w:r>
      <w:r w:rsidRPr="004028DD">
        <w:rPr>
          <w:lang w:val="es-UY"/>
        </w:rPr>
        <w:t>a</w:t>
      </w:r>
      <w:r w:rsidR="00367A42" w:rsidRPr="004028DD">
        <w:rPr>
          <w:lang w:val="es-UY"/>
        </w:rPr>
        <w:t>poy</w:t>
      </w:r>
      <w:r w:rsidRPr="004028DD">
        <w:rPr>
          <w:lang w:val="es-UY"/>
        </w:rPr>
        <w:t>adas por las Partes.</w:t>
      </w:r>
    </w:p>
    <w:p w14:paraId="3EC394AA" w14:textId="60C2E948" w:rsidR="00367A42" w:rsidRPr="004028DD" w:rsidRDefault="00367A42" w:rsidP="00367A42">
      <w:pPr>
        <w:pStyle w:val="CBDNormalNumber"/>
        <w:rPr>
          <w:lang w:val="es-UY"/>
        </w:rPr>
      </w:pPr>
      <w:r w:rsidRPr="004028DD">
        <w:rPr>
          <w:lang w:val="es-UY"/>
        </w:rPr>
        <w:t>En su sexta sesión plenaria, el Órgano Subsidiario consideró el proyecto de recomendación revisado presentado por el Presidente.</w:t>
      </w:r>
    </w:p>
    <w:p w14:paraId="702B0EC1" w14:textId="4432BC82" w:rsidR="00367A42" w:rsidRPr="004028DD" w:rsidRDefault="00367A42" w:rsidP="00367A42">
      <w:pPr>
        <w:pStyle w:val="CBDNormalNumber"/>
        <w:rPr>
          <w:lang w:val="es-UY"/>
        </w:rPr>
      </w:pPr>
      <w:r w:rsidRPr="004028DD">
        <w:rPr>
          <w:lang w:val="es-UY"/>
        </w:rPr>
        <w:t xml:space="preserve">Formularon declaraciones los representantes de las siguientes Partes: Alemania, Argentina, Australia, Bangladesh, Brasil, Canadá, China, Egipto, España, Federación de Rusia, </w:t>
      </w:r>
      <w:proofErr w:type="spellStart"/>
      <w:r w:rsidRPr="004028DD">
        <w:rPr>
          <w:lang w:val="es-UY"/>
        </w:rPr>
        <w:t>Fiji</w:t>
      </w:r>
      <w:proofErr w:type="spellEnd"/>
      <w:r w:rsidRPr="004028DD">
        <w:rPr>
          <w:lang w:val="es-UY"/>
        </w:rPr>
        <w:t>, Francia, Guatemala, India, Japón, Jordania, Malawi, México, Nigeria, Noruega, República Democrática del Congo, Sudáfrica, Sudán, Suecia, Togo y Unión Europea.</w:t>
      </w:r>
    </w:p>
    <w:p w14:paraId="3EE1E984" w14:textId="2C39AFA3" w:rsidR="00367A42" w:rsidRPr="004028DD" w:rsidRDefault="00367A42" w:rsidP="00367A42">
      <w:pPr>
        <w:pStyle w:val="CBDNormalNumber"/>
        <w:rPr>
          <w:lang w:val="es-UY"/>
        </w:rPr>
      </w:pPr>
      <w:r w:rsidRPr="004028DD">
        <w:rPr>
          <w:lang w:val="es-UY"/>
        </w:rPr>
        <w:t>Tras el intercambio de opiniones, el Órgano Subsidiario aprobó el proyecto de recomendación revisado, con las enmiendas efectuadas oralmente, en el entendido de que la aprobación definitiva del párrafo 1 quedaba sujeta al resultado de las deliberaciones sobre el tema 4 del programa, referido a cuestiones relacionadas con el programa de trabajo de la Plataforma</w:t>
      </w:r>
      <w:r w:rsidR="00E07B6E" w:rsidRPr="004028DD">
        <w:rPr>
          <w:lang w:val="es-UY"/>
        </w:rPr>
        <w:t xml:space="preserve"> Intergubernamental</w:t>
      </w:r>
      <w:r w:rsidRPr="004028DD">
        <w:rPr>
          <w:lang w:val="es-UY"/>
        </w:rPr>
        <w:t xml:space="preserve"> Científico-Normativa sobre Diversidad Biológica y Servicios de los Ecosistemas. </w:t>
      </w:r>
    </w:p>
    <w:p w14:paraId="4FB55E63" w14:textId="1C62C588" w:rsidR="00934BF9" w:rsidRPr="004028DD" w:rsidRDefault="00934BF9" w:rsidP="00934BF9">
      <w:pPr>
        <w:pStyle w:val="CBDNormalNumber"/>
        <w:rPr>
          <w:lang w:val="es-UY"/>
        </w:rPr>
      </w:pPr>
      <w:r w:rsidRPr="004028DD">
        <w:rPr>
          <w:lang w:val="es-UY"/>
        </w:rPr>
        <w:t>[</w:t>
      </w:r>
      <w:r w:rsidRPr="004028DD">
        <w:rPr>
          <w:i/>
          <w:lang w:val="es-UY"/>
        </w:rPr>
        <w:t>se completará</w:t>
      </w:r>
      <w:r w:rsidRPr="004028DD">
        <w:rPr>
          <w:lang w:val="es-UY"/>
        </w:rPr>
        <w:t>].</w:t>
      </w:r>
    </w:p>
    <w:p w14:paraId="78160E91" w14:textId="58EFDC83" w:rsidR="00557370" w:rsidRPr="004028DD" w:rsidRDefault="00C45D2D" w:rsidP="00FE75A8">
      <w:pPr>
        <w:pStyle w:val="CBDAgendaItem"/>
        <w:rPr>
          <w:caps/>
          <w:lang w:val="es-UY"/>
        </w:rPr>
      </w:pPr>
      <w:r w:rsidRPr="004028DD">
        <w:rPr>
          <w:lang w:val="es-UY"/>
        </w:rPr>
        <w:t>Tema 11</w:t>
      </w:r>
      <w:r w:rsidRPr="004028DD">
        <w:rPr>
          <w:lang w:val="es-UY"/>
        </w:rPr>
        <w:br/>
        <w:t>Otros asuntos</w:t>
      </w:r>
    </w:p>
    <w:p w14:paraId="0139C378" w14:textId="492FA441" w:rsidR="00557370" w:rsidRPr="004028DD" w:rsidRDefault="003D061A" w:rsidP="00FE75A8">
      <w:pPr>
        <w:pStyle w:val="CBDNormalNumber"/>
        <w:rPr>
          <w:lang w:val="es-UY"/>
        </w:rPr>
      </w:pPr>
      <w:r w:rsidRPr="004028DD">
        <w:rPr>
          <w:lang w:val="es-UY"/>
        </w:rPr>
        <w:t>[</w:t>
      </w:r>
      <w:r w:rsidRPr="004028DD">
        <w:rPr>
          <w:i/>
          <w:lang w:val="es-UY"/>
        </w:rPr>
        <w:t>se completará</w:t>
      </w:r>
      <w:r w:rsidRPr="004028DD">
        <w:rPr>
          <w:lang w:val="es-UY"/>
        </w:rPr>
        <w:t>].</w:t>
      </w:r>
    </w:p>
    <w:p w14:paraId="1D12A01C" w14:textId="670271BC" w:rsidR="00557370" w:rsidRPr="004028DD" w:rsidRDefault="00C45D2D" w:rsidP="00FE75A8">
      <w:pPr>
        <w:pStyle w:val="CBDAgendaItem"/>
        <w:rPr>
          <w:caps/>
          <w:lang w:val="es-UY"/>
        </w:rPr>
      </w:pPr>
      <w:r w:rsidRPr="004028DD">
        <w:rPr>
          <w:lang w:val="es-UY"/>
        </w:rPr>
        <w:t>Tema 12</w:t>
      </w:r>
      <w:r w:rsidRPr="004028DD">
        <w:rPr>
          <w:lang w:val="es-UY"/>
        </w:rPr>
        <w:br/>
        <w:t>Adopción del informe</w:t>
      </w:r>
    </w:p>
    <w:p w14:paraId="6E950F33" w14:textId="49497618" w:rsidR="00557370" w:rsidRPr="004028DD" w:rsidRDefault="00134579" w:rsidP="00FE75A8">
      <w:pPr>
        <w:pStyle w:val="CBDNormalNumber"/>
        <w:rPr>
          <w:lang w:val="es-UY"/>
        </w:rPr>
      </w:pPr>
      <w:r w:rsidRPr="004028DD">
        <w:rPr>
          <w:lang w:val="es-UY"/>
        </w:rPr>
        <w:t>[</w:t>
      </w:r>
      <w:r w:rsidRPr="004028DD">
        <w:rPr>
          <w:i/>
          <w:lang w:val="es-UY"/>
        </w:rPr>
        <w:t>se completará</w:t>
      </w:r>
      <w:r w:rsidRPr="004028DD">
        <w:rPr>
          <w:lang w:val="es-UY"/>
        </w:rPr>
        <w:t>].</w:t>
      </w:r>
    </w:p>
    <w:p w14:paraId="0EED474F" w14:textId="3673CD5B" w:rsidR="00557370" w:rsidRPr="004028DD" w:rsidRDefault="00C45D2D" w:rsidP="00A75430">
      <w:pPr>
        <w:pStyle w:val="Item"/>
        <w:rPr>
          <w:lang w:val="es-UY"/>
        </w:rPr>
      </w:pPr>
      <w:r w:rsidRPr="004028DD">
        <w:rPr>
          <w:lang w:val="es-UY"/>
        </w:rPr>
        <w:t>Tema 13</w:t>
      </w:r>
      <w:r w:rsidRPr="004028DD">
        <w:rPr>
          <w:lang w:val="es-UY"/>
        </w:rPr>
        <w:br/>
        <w:t>Clausura de la reunión</w:t>
      </w:r>
    </w:p>
    <w:p w14:paraId="3FD569A1" w14:textId="4F138920" w:rsidR="00557370" w:rsidRPr="004028DD" w:rsidRDefault="00FB46FF" w:rsidP="005A2249">
      <w:pPr>
        <w:pStyle w:val="CBDNormalNumber"/>
        <w:spacing w:after="0"/>
        <w:rPr>
          <w:lang w:val="es-UY"/>
        </w:rPr>
      </w:pPr>
      <w:r w:rsidRPr="004028DD">
        <w:rPr>
          <w:lang w:val="es-UY"/>
        </w:rPr>
        <w:t>[</w:t>
      </w:r>
      <w:r w:rsidRPr="004028DD">
        <w:rPr>
          <w:i/>
          <w:lang w:val="es-UY"/>
        </w:rPr>
        <w:t>se completará</w:t>
      </w:r>
      <w:r w:rsidRPr="004028DD">
        <w:rPr>
          <w:lang w:val="es-UY"/>
        </w:rPr>
        <w:t>].</w:t>
      </w:r>
    </w:p>
    <w:p w14:paraId="453CE0E0" w14:textId="6B66038D" w:rsidR="002B559C" w:rsidRPr="004028DD" w:rsidRDefault="00557370" w:rsidP="00405C26">
      <w:pPr>
        <w:suppressLineNumbers/>
        <w:suppressAutoHyphens/>
        <w:jc w:val="center"/>
        <w:rPr>
          <w:kern w:val="22"/>
          <w:lang w:val="es-UY"/>
        </w:rPr>
      </w:pPr>
      <w:r w:rsidRPr="004028DD">
        <w:rPr>
          <w:lang w:val="es-UY"/>
        </w:rPr>
        <w:t>__________</w:t>
      </w:r>
    </w:p>
    <w:sectPr w:rsidR="002B559C" w:rsidRPr="004028DD" w:rsidSect="00FB46FF">
      <w:headerReference w:type="even" r:id="rId19"/>
      <w:headerReference w:type="default" r:id="rId20"/>
      <w:footerReference w:type="even" r:id="rId21"/>
      <w:footerReference w:type="default" r:id="rId22"/>
      <w:pgSz w:w="12240" w:h="15840"/>
      <w:pgMar w:top="1138" w:right="1440" w:bottom="1138" w:left="1440" w:header="706" w:footer="706"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DD8EA3" w16cex:dateUtc="2025-10-21T21:07:00Z"/>
  <w16cex:commentExtensible w16cex:durableId="0F6877FA" w16cex:dateUtc="2025-10-21T21:08:00Z"/>
  <w16cex:commentExtensible w16cex:durableId="49416D27" w16cex:dateUtc="2025-10-21T21:08:00Z"/>
  <w16cex:commentExtensible w16cex:durableId="04F54B04" w16cex:dateUtc="2025-10-21T20:58:00Z"/>
  <w16cex:commentExtensible w16cex:durableId="7AB78FF2" w16cex:dateUtc="2025-10-21T20:58:00Z"/>
  <w16cex:commentExtensible w16cex:durableId="00080AF6" w16cex:dateUtc="2025-10-21T21:07:00Z"/>
  <w16cex:commentExtensible w16cex:durableId="0274D52D" w16cex:dateUtc="2025-10-22T15:01:00Z"/>
  <w16cex:commentExtensible w16cex:durableId="52409EB8" w16cex:dateUtc="2025-10-22T15:01:00Z"/>
  <w16cex:commentExtensible w16cex:durableId="0BEB9FD1" w16cex:dateUtc="2025-10-22T15:22:00Z"/>
  <w16cex:commentExtensible w16cex:durableId="24359369" w16cex:dateUtc="2025-10-22T15:23:00Z"/>
  <w16cex:commentExtensible w16cex:durableId="3E42CC91" w16cex:dateUtc="2025-10-22T15:34:00Z"/>
  <w16cex:commentExtensible w16cex:durableId="30FB6395" w16cex:dateUtc="2025-10-22T15: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10105F" w16cid:durableId="63DD8EA3"/>
  <w16cid:commentId w16cid:paraId="4CE1A928" w16cid:durableId="0F6877FA"/>
  <w16cid:commentId w16cid:paraId="73FD61E9" w16cid:durableId="49416D27"/>
  <w16cid:commentId w16cid:paraId="31304948" w16cid:durableId="04F54B04"/>
  <w16cid:commentId w16cid:paraId="416F6BD0" w16cid:durableId="7AB78FF2"/>
  <w16cid:commentId w16cid:paraId="2778662B" w16cid:durableId="00080AF6"/>
  <w16cid:commentId w16cid:paraId="320A805E" w16cid:durableId="0274D52D"/>
  <w16cid:commentId w16cid:paraId="42D22B9D" w16cid:durableId="52409EB8"/>
  <w16cid:commentId w16cid:paraId="78977777" w16cid:durableId="0BEB9FD1"/>
  <w16cid:commentId w16cid:paraId="0D796662" w16cid:durableId="24359369"/>
  <w16cid:commentId w16cid:paraId="35592A84" w16cid:durableId="3E42CC91"/>
  <w16cid:commentId w16cid:paraId="44AB2570" w16cid:durableId="30FB639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DA03A" w14:textId="77777777" w:rsidR="00686B74" w:rsidRPr="002A5512" w:rsidRDefault="00686B74" w:rsidP="00A96B21">
      <w:r w:rsidRPr="002A5512">
        <w:separator/>
      </w:r>
    </w:p>
  </w:endnote>
  <w:endnote w:type="continuationSeparator" w:id="0">
    <w:p w14:paraId="7AEA6291" w14:textId="77777777" w:rsidR="00686B74" w:rsidRPr="002A5512" w:rsidRDefault="00686B74" w:rsidP="00A96B21">
      <w:r w:rsidRPr="002A5512">
        <w:continuationSeparator/>
      </w:r>
    </w:p>
  </w:endnote>
  <w:endnote w:type="continuationNotice" w:id="1">
    <w:p w14:paraId="48367401" w14:textId="77777777" w:rsidR="00686B74" w:rsidRPr="002A5512" w:rsidRDefault="00686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069B4E4C" w:rsidR="00367A42" w:rsidRDefault="00367A42">
            <w:pPr>
              <w:pStyle w:val="Footer"/>
            </w:pPr>
            <w:r w:rsidRPr="002B559C">
              <w:fldChar w:fldCharType="begin"/>
            </w:r>
            <w:r w:rsidRPr="002B559C">
              <w:instrText xml:space="preserve"> PAGE </w:instrText>
            </w:r>
            <w:r w:rsidRPr="002B559C">
              <w:fldChar w:fldCharType="separate"/>
            </w:r>
            <w:r w:rsidR="0075081B">
              <w:rPr>
                <w:noProof/>
              </w:rPr>
              <w:t>10</w:t>
            </w:r>
            <w:r w:rsidRPr="002B559C">
              <w:fldChar w:fldCharType="end"/>
            </w:r>
            <w:r>
              <w:t>/</w:t>
            </w:r>
            <w:fldSimple w:instr=" NUMPAGES  ">
              <w:r w:rsidR="0075081B">
                <w:rPr>
                  <w:noProof/>
                </w:rPr>
                <w:t>12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5EFDC3BA" w:rsidR="00367A42" w:rsidRDefault="00367A42" w:rsidP="002B559C">
            <w:pPr>
              <w:pStyle w:val="Footer"/>
              <w:jc w:val="right"/>
            </w:pPr>
            <w:r w:rsidRPr="002B559C">
              <w:fldChar w:fldCharType="begin"/>
            </w:r>
            <w:r w:rsidRPr="002B559C">
              <w:instrText xml:space="preserve"> PAGE </w:instrText>
            </w:r>
            <w:r w:rsidRPr="002B559C">
              <w:fldChar w:fldCharType="separate"/>
            </w:r>
            <w:r w:rsidR="0075081B">
              <w:rPr>
                <w:noProof/>
              </w:rPr>
              <w:t>11</w:t>
            </w:r>
            <w:r w:rsidRPr="002B559C">
              <w:fldChar w:fldCharType="end"/>
            </w:r>
            <w:r>
              <w:t>/</w:t>
            </w:r>
            <w:fldSimple w:instr=" NUMPAGES  ">
              <w:r w:rsidR="0075081B">
                <w:rPr>
                  <w:noProof/>
                </w:rPr>
                <w:t>12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49E3A" w14:textId="77777777" w:rsidR="00686B74" w:rsidRPr="002A5512" w:rsidRDefault="00686B74" w:rsidP="00A96B21">
      <w:r w:rsidRPr="002A5512">
        <w:separator/>
      </w:r>
    </w:p>
  </w:footnote>
  <w:footnote w:type="continuationSeparator" w:id="0">
    <w:p w14:paraId="694FFBB8" w14:textId="77777777" w:rsidR="00686B74" w:rsidRPr="002A5512" w:rsidRDefault="00686B74" w:rsidP="00A96B21">
      <w:r w:rsidRPr="002A5512">
        <w:continuationSeparator/>
      </w:r>
    </w:p>
  </w:footnote>
  <w:footnote w:type="continuationNotice" w:id="1">
    <w:p w14:paraId="7F689BA6" w14:textId="77777777" w:rsidR="00686B74" w:rsidRPr="002A5512" w:rsidRDefault="00686B74"/>
  </w:footnote>
  <w:footnote w:id="2">
    <w:p w14:paraId="06D69C86" w14:textId="77777777" w:rsidR="004028DD" w:rsidRPr="00941E30" w:rsidRDefault="004028DD" w:rsidP="004028DD">
      <w:pPr>
        <w:pStyle w:val="FootnoteText"/>
      </w:pPr>
      <w:r>
        <w:rPr>
          <w:rStyle w:val="FootnoteReference"/>
        </w:rPr>
        <w:footnoteRef/>
      </w:r>
      <w:r>
        <w:t xml:space="preserve"> Se puede consultar la lista de participantes en el documento </w:t>
      </w:r>
      <w:proofErr w:type="spellStart"/>
      <w:r>
        <w:t>CBD</w:t>
      </w:r>
      <w:proofErr w:type="spellEnd"/>
      <w:r>
        <w:t>/</w:t>
      </w:r>
      <w:proofErr w:type="spellStart"/>
      <w:r>
        <w:t>SBSTTA</w:t>
      </w:r>
      <w:proofErr w:type="spellEnd"/>
      <w:r>
        <w:t>/27/</w:t>
      </w:r>
      <w:proofErr w:type="spellStart"/>
      <w:r>
        <w:t>INF</w:t>
      </w:r>
      <w:proofErr w:type="spellEnd"/>
      <w:r>
        <w:t>/1.</w:t>
      </w:r>
    </w:p>
  </w:footnote>
  <w:footnote w:id="3">
    <w:p w14:paraId="6B24D88A" w14:textId="1EC8CC98" w:rsidR="00367A42" w:rsidRPr="00941E30" w:rsidRDefault="00367A42">
      <w:pPr>
        <w:pStyle w:val="FootnoteText"/>
      </w:pPr>
      <w:r>
        <w:rPr>
          <w:rStyle w:val="FootnoteReference"/>
        </w:rPr>
        <w:footnoteRef/>
      </w:r>
      <w:r>
        <w:t xml:space="preserve"> Las declaraciones formuladas durante la reunión y presentadas por escrito por los participantes están disponibles en </w:t>
      </w:r>
      <w:hyperlink r:id="rId1" w:history="1">
        <w:r>
          <w:rPr>
            <w:rStyle w:val="Hyperlink"/>
          </w:rPr>
          <w:t>cbd.int/meetings/</w:t>
        </w:r>
        <w:proofErr w:type="spellStart"/>
        <w:r>
          <w:rPr>
            <w:rStyle w:val="Hyperlink"/>
          </w:rPr>
          <w:t>SBSTTA</w:t>
        </w:r>
        <w:proofErr w:type="spellEnd"/>
        <w:r>
          <w:rPr>
            <w:rStyle w:val="Hyperlink"/>
          </w:rPr>
          <w:t>-27</w:t>
        </w:r>
      </w:hyperlink>
      <w:r>
        <w:t>.</w:t>
      </w:r>
    </w:p>
  </w:footnote>
  <w:footnote w:id="4">
    <w:p w14:paraId="43104564" w14:textId="185DB053" w:rsidR="00367A42" w:rsidRPr="00971D59" w:rsidRDefault="00367A42" w:rsidP="002D19F0">
      <w:pPr>
        <w:pStyle w:val="FootnoteText"/>
      </w:pPr>
      <w:r>
        <w:rPr>
          <w:rStyle w:val="FootnoteReference"/>
        </w:rPr>
        <w:footnoteRef/>
      </w:r>
      <w:r>
        <w:t xml:space="preserve"> </w:t>
      </w:r>
      <w:hyperlink r:id="rId2" w:history="1">
        <w:r>
          <w:rPr>
            <w:rStyle w:val="Hyperlink"/>
            <w:snapToGrid w:val="0"/>
          </w:rPr>
          <w:t>CBD/SBSTTA/27/1</w:t>
        </w:r>
      </w:hyperlink>
      <w:r>
        <w:rPr>
          <w:snapToGrid w:val="0"/>
        </w:rPr>
        <w:t>.</w:t>
      </w:r>
    </w:p>
  </w:footnote>
  <w:footnote w:id="5">
    <w:p w14:paraId="06A44464" w14:textId="1239FD85" w:rsidR="00367A42" w:rsidRPr="009848C5" w:rsidRDefault="00367A42">
      <w:pPr>
        <w:pStyle w:val="FootnoteText"/>
      </w:pPr>
      <w:r>
        <w:rPr>
          <w:rStyle w:val="FootnoteReference"/>
        </w:rPr>
        <w:footnoteRef/>
      </w:r>
      <w:r>
        <w:t xml:space="preserve"> </w:t>
      </w:r>
      <w:hyperlink r:id="rId3" w:history="1">
        <w:r>
          <w:rPr>
            <w:rStyle w:val="Hyperlink"/>
          </w:rPr>
          <w:t>CBD/SBSTTA/27/1/Add.2</w:t>
        </w:r>
      </w:hyperlink>
      <w:r>
        <w:t>, anexo.</w:t>
      </w:r>
    </w:p>
  </w:footnote>
  <w:footnote w:id="6">
    <w:p w14:paraId="2443DDA8" w14:textId="4F5BF528" w:rsidR="00367A42" w:rsidRPr="00FE75A8" w:rsidRDefault="00367A42">
      <w:pPr>
        <w:pStyle w:val="FootnoteText"/>
      </w:pPr>
      <w:r>
        <w:rPr>
          <w:rStyle w:val="FootnoteReference"/>
        </w:rPr>
        <w:footnoteRef/>
      </w:r>
      <w:r>
        <w:t xml:space="preserve"> </w:t>
      </w:r>
      <w:hyperlink r:id="rId4" w:history="1">
        <w:r>
          <w:rPr>
            <w:rStyle w:val="Hyperlink"/>
            <w:snapToGrid w:val="0"/>
          </w:rPr>
          <w:t>CBD/SBSTTA/27/2</w:t>
        </w:r>
      </w:hyperlink>
      <w:r>
        <w:rPr>
          <w:snapToGrid w:val="0"/>
        </w:rPr>
        <w:t>.</w:t>
      </w:r>
    </w:p>
  </w:footnote>
  <w:footnote w:id="7">
    <w:p w14:paraId="52EFCC49" w14:textId="6265626C" w:rsidR="00367A42" w:rsidRPr="00044661" w:rsidRDefault="00367A42">
      <w:pPr>
        <w:pStyle w:val="FootnoteText"/>
      </w:pPr>
      <w:r>
        <w:rPr>
          <w:rStyle w:val="FootnoteReference"/>
        </w:rPr>
        <w:footnoteRef/>
      </w:r>
      <w:r>
        <w:t xml:space="preserve"> </w:t>
      </w:r>
      <w:hyperlink r:id="rId5" w:history="1">
        <w:r>
          <w:rPr>
            <w:rStyle w:val="Hyperlink"/>
          </w:rPr>
          <w:t>CBD/SBSTTA/27/INF/4/Rev.1</w:t>
        </w:r>
      </w:hyperlink>
      <w:r>
        <w:t>.</w:t>
      </w:r>
    </w:p>
  </w:footnote>
  <w:footnote w:id="8">
    <w:p w14:paraId="09D027DF" w14:textId="667DAC36" w:rsidR="00367A42" w:rsidRPr="00807507" w:rsidRDefault="00367A42">
      <w:pPr>
        <w:pStyle w:val="FootnoteText"/>
      </w:pPr>
      <w:r>
        <w:rPr>
          <w:rStyle w:val="FootnoteReference"/>
        </w:rPr>
        <w:footnoteRef/>
      </w:r>
      <w:r>
        <w:t xml:space="preserve"> </w:t>
      </w:r>
      <w:hyperlink r:id="rId6" w:history="1">
        <w:r>
          <w:rPr>
            <w:rStyle w:val="Hyperlink"/>
          </w:rPr>
          <w:t>CBD/SBSTTA/27/INF/5</w:t>
        </w:r>
      </w:hyperlink>
      <w:r>
        <w:t>.</w:t>
      </w:r>
    </w:p>
  </w:footnote>
  <w:footnote w:id="9">
    <w:p w14:paraId="102C1ADD" w14:textId="75755FA9" w:rsidR="00367A42" w:rsidRPr="00C92258" w:rsidRDefault="00367A42" w:rsidP="008B4CE6">
      <w:pPr>
        <w:pStyle w:val="FootnoteText"/>
      </w:pPr>
      <w:r>
        <w:rPr>
          <w:rStyle w:val="FootnoteReference"/>
        </w:rPr>
        <w:footnoteRef/>
      </w:r>
      <w:r>
        <w:t xml:space="preserve"> </w:t>
      </w:r>
      <w:hyperlink r:id="rId7" w:history="1">
        <w:r>
          <w:rPr>
            <w:rStyle w:val="Hyperlink"/>
          </w:rPr>
          <w:t>CBD/SBSTTA/27/INF/15</w:t>
        </w:r>
      </w:hyperlink>
      <w:r>
        <w:t>.</w:t>
      </w:r>
    </w:p>
  </w:footnote>
  <w:footnote w:id="10">
    <w:p w14:paraId="090A8A42" w14:textId="3A3E4352" w:rsidR="00367A42" w:rsidRPr="005A1769" w:rsidRDefault="00367A42" w:rsidP="00186598">
      <w:pPr>
        <w:pStyle w:val="FootnoteText"/>
      </w:pPr>
      <w:r>
        <w:rPr>
          <w:rStyle w:val="FootnoteReference"/>
        </w:rPr>
        <w:footnoteRef/>
      </w:r>
      <w:r>
        <w:t xml:space="preserve"> </w:t>
      </w:r>
      <w:hyperlink r:id="rId8" w:history="1">
        <w:r>
          <w:rPr>
            <w:rStyle w:val="Hyperlink"/>
            <w:snapToGrid w:val="0"/>
          </w:rPr>
          <w:t>CBD/SBSTTA/27/3</w:t>
        </w:r>
      </w:hyperlink>
      <w:r>
        <w:rPr>
          <w:snapToGrid w:val="0"/>
        </w:rPr>
        <w:t>.</w:t>
      </w:r>
    </w:p>
  </w:footnote>
  <w:footnote w:id="11">
    <w:p w14:paraId="78AE89F9" w14:textId="472E739C" w:rsidR="00367A42" w:rsidRPr="000903E8" w:rsidRDefault="00367A42">
      <w:pPr>
        <w:pStyle w:val="FootnoteText"/>
      </w:pPr>
      <w:r>
        <w:rPr>
          <w:rStyle w:val="FootnoteReference"/>
        </w:rPr>
        <w:footnoteRef/>
      </w:r>
      <w:r>
        <w:t xml:space="preserve"> </w:t>
      </w:r>
      <w:hyperlink r:id="rId9" w:history="1">
        <w:r>
          <w:rPr>
            <w:rStyle w:val="Hyperlink"/>
          </w:rPr>
          <w:t>CBD/SBSTTA/27/3/Add.1</w:t>
        </w:r>
      </w:hyperlink>
      <w:r>
        <w:t>.</w:t>
      </w:r>
    </w:p>
  </w:footnote>
  <w:footnote w:id="12">
    <w:p w14:paraId="7F44703A" w14:textId="25FB041E" w:rsidR="00367A42" w:rsidRPr="000903E8" w:rsidRDefault="00367A42">
      <w:pPr>
        <w:pStyle w:val="FootnoteText"/>
      </w:pPr>
      <w:r>
        <w:rPr>
          <w:rStyle w:val="FootnoteReference"/>
        </w:rPr>
        <w:footnoteRef/>
      </w:r>
      <w:r>
        <w:t xml:space="preserve"> </w:t>
      </w:r>
      <w:hyperlink r:id="rId10" w:history="1">
        <w:r>
          <w:rPr>
            <w:rStyle w:val="Hyperlink"/>
          </w:rPr>
          <w:t>CBD/SBSTTA/27/3/Add.2</w:t>
        </w:r>
      </w:hyperlink>
      <w:r>
        <w:t>.</w:t>
      </w:r>
    </w:p>
  </w:footnote>
  <w:footnote w:id="13">
    <w:p w14:paraId="3CC93778" w14:textId="60318F1F" w:rsidR="00367A42" w:rsidRPr="000903E8" w:rsidRDefault="00367A42">
      <w:pPr>
        <w:pStyle w:val="FootnoteText"/>
      </w:pPr>
      <w:r>
        <w:rPr>
          <w:rStyle w:val="FootnoteReference"/>
        </w:rPr>
        <w:footnoteRef/>
      </w:r>
      <w:r>
        <w:t xml:space="preserve"> </w:t>
      </w:r>
      <w:hyperlink r:id="rId11" w:history="1">
        <w:r>
          <w:rPr>
            <w:rStyle w:val="Hyperlink"/>
          </w:rPr>
          <w:t>CBD/SBSTTA/27/3/Add.3</w:t>
        </w:r>
      </w:hyperlink>
      <w:r>
        <w:t>.</w:t>
      </w:r>
    </w:p>
  </w:footnote>
  <w:footnote w:id="14">
    <w:p w14:paraId="40A69708" w14:textId="7C697A74" w:rsidR="00367A42" w:rsidRPr="00CB1D33" w:rsidRDefault="00367A42" w:rsidP="000D5D3C">
      <w:pPr>
        <w:pStyle w:val="FootnoteText"/>
      </w:pPr>
      <w:r>
        <w:rPr>
          <w:rStyle w:val="FootnoteReference"/>
        </w:rPr>
        <w:footnoteRef/>
      </w:r>
      <w:r>
        <w:t xml:space="preserve"> </w:t>
      </w:r>
      <w:hyperlink r:id="rId12" w:history="1">
        <w:r>
          <w:rPr>
            <w:rStyle w:val="Hyperlink"/>
            <w:snapToGrid w:val="0"/>
          </w:rPr>
          <w:t>CBD/SBSTTA/27/4</w:t>
        </w:r>
      </w:hyperlink>
      <w:r>
        <w:rPr>
          <w:snapToGrid w:val="0"/>
        </w:rPr>
        <w:t>.</w:t>
      </w:r>
    </w:p>
  </w:footnote>
  <w:footnote w:id="15">
    <w:p w14:paraId="51FCD310" w14:textId="682AAAF3" w:rsidR="00367A42" w:rsidRPr="005F02B9" w:rsidRDefault="00367A42" w:rsidP="000D5D3C">
      <w:pPr>
        <w:pStyle w:val="FootnoteText"/>
      </w:pPr>
      <w:r>
        <w:rPr>
          <w:rStyle w:val="FootnoteReference"/>
        </w:rPr>
        <w:footnoteRef/>
      </w:r>
      <w:r>
        <w:t xml:space="preserve"> </w:t>
      </w:r>
      <w:hyperlink r:id="rId13" w:history="1">
        <w:r>
          <w:rPr>
            <w:rStyle w:val="Hyperlink"/>
          </w:rPr>
          <w:t>CBD/SBSTTA/27/INF/8</w:t>
        </w:r>
      </w:hyperlink>
      <w:r>
        <w:t>.</w:t>
      </w:r>
    </w:p>
  </w:footnote>
  <w:footnote w:id="16">
    <w:p w14:paraId="6B39FFC0" w14:textId="47ED219D" w:rsidR="00367A42" w:rsidRPr="00471086" w:rsidRDefault="00367A42" w:rsidP="000D5D3C">
      <w:pPr>
        <w:pStyle w:val="FootnoteText"/>
      </w:pPr>
      <w:r>
        <w:rPr>
          <w:rStyle w:val="FootnoteReference"/>
        </w:rPr>
        <w:footnoteRef/>
      </w:r>
      <w:r>
        <w:t xml:space="preserve"> </w:t>
      </w:r>
      <w:hyperlink r:id="rId14" w:history="1">
        <w:r>
          <w:rPr>
            <w:rStyle w:val="Hyperlink"/>
          </w:rPr>
          <w:t>CBD/SBSTTA/27/INF/11</w:t>
        </w:r>
      </w:hyperlink>
      <w:r>
        <w:t>.</w:t>
      </w:r>
    </w:p>
  </w:footnote>
  <w:footnote w:id="17">
    <w:p w14:paraId="50866FFC" w14:textId="21773DFB" w:rsidR="00367A42" w:rsidRPr="00D41711" w:rsidRDefault="00367A42" w:rsidP="00D67B8E">
      <w:pPr>
        <w:pStyle w:val="FootnoteText"/>
      </w:pPr>
      <w:r>
        <w:rPr>
          <w:rStyle w:val="FootnoteReference"/>
        </w:rPr>
        <w:footnoteRef/>
      </w:r>
      <w:r>
        <w:t xml:space="preserve"> </w:t>
      </w:r>
      <w:hyperlink r:id="rId15" w:history="1">
        <w:r>
          <w:rPr>
            <w:rStyle w:val="Hyperlink"/>
          </w:rPr>
          <w:t>CBD/SBSTTA/27/5</w:t>
        </w:r>
      </w:hyperlink>
      <w:r>
        <w:t>.</w:t>
      </w:r>
    </w:p>
  </w:footnote>
  <w:footnote w:id="18">
    <w:p w14:paraId="2F901711" w14:textId="440E3316" w:rsidR="00367A42" w:rsidRPr="00CB1D33" w:rsidRDefault="00367A42" w:rsidP="00AB6ECD">
      <w:pPr>
        <w:pStyle w:val="FootnoteText"/>
      </w:pPr>
      <w:r>
        <w:rPr>
          <w:rStyle w:val="FootnoteReference"/>
        </w:rPr>
        <w:footnoteRef/>
      </w:r>
      <w:r>
        <w:t xml:space="preserve"> </w:t>
      </w:r>
      <w:hyperlink r:id="rId16" w:history="1">
        <w:r>
          <w:rPr>
            <w:rStyle w:val="Hyperlink"/>
            <w:snapToGrid w:val="0"/>
          </w:rPr>
          <w:t>CBD/SBSTTA/27/5/Add.1</w:t>
        </w:r>
      </w:hyperlink>
      <w:r>
        <w:rPr>
          <w:snapToGrid w:val="0"/>
        </w:rPr>
        <w:t>.</w:t>
      </w:r>
    </w:p>
  </w:footnote>
  <w:footnote w:id="19">
    <w:p w14:paraId="1FA41E6B" w14:textId="75A64274" w:rsidR="00367A42" w:rsidRPr="00B34A53" w:rsidRDefault="00367A42" w:rsidP="00AB6ECD">
      <w:pPr>
        <w:pStyle w:val="FootnoteText"/>
      </w:pPr>
      <w:r>
        <w:rPr>
          <w:rStyle w:val="FootnoteReference"/>
        </w:rPr>
        <w:footnoteRef/>
      </w:r>
      <w:r>
        <w:t xml:space="preserve"> </w:t>
      </w:r>
      <w:hyperlink r:id="rId17" w:history="1">
        <w:r>
          <w:rPr>
            <w:rStyle w:val="Hyperlink"/>
          </w:rPr>
          <w:t>CBD/SBSTTA/27/5/Add.2</w:t>
        </w:r>
      </w:hyperlink>
      <w:r>
        <w:t>.</w:t>
      </w:r>
    </w:p>
  </w:footnote>
  <w:footnote w:id="20">
    <w:p w14:paraId="3F28CC47" w14:textId="4BD95179" w:rsidR="00367A42" w:rsidRPr="00910CE2" w:rsidRDefault="00367A42" w:rsidP="00AB6ECD">
      <w:pPr>
        <w:pStyle w:val="FootnoteText"/>
      </w:pPr>
      <w:r>
        <w:rPr>
          <w:rStyle w:val="FootnoteReference"/>
        </w:rPr>
        <w:footnoteRef/>
      </w:r>
      <w:r>
        <w:t xml:space="preserve"> </w:t>
      </w:r>
      <w:hyperlink r:id="rId18" w:history="1">
        <w:r>
          <w:rPr>
            <w:rStyle w:val="Hyperlink"/>
            <w:snapToGrid w:val="0"/>
          </w:rPr>
          <w:t>CBD/SBSTTA/27/5/Add.3</w:t>
        </w:r>
      </w:hyperlink>
      <w:r>
        <w:rPr>
          <w:snapToGrid w:val="0"/>
        </w:rPr>
        <w:t>.</w:t>
      </w:r>
    </w:p>
  </w:footnote>
  <w:footnote w:id="21">
    <w:p w14:paraId="4C76C9B3" w14:textId="111A13F8" w:rsidR="00367A42" w:rsidRPr="002F1F1A" w:rsidRDefault="00367A42" w:rsidP="005F710B">
      <w:pPr>
        <w:pStyle w:val="FootnoteText"/>
      </w:pPr>
      <w:r>
        <w:rPr>
          <w:rStyle w:val="FootnoteReference"/>
        </w:rPr>
        <w:footnoteRef/>
      </w:r>
      <w:r>
        <w:t xml:space="preserve"> </w:t>
      </w:r>
      <w:hyperlink r:id="rId19" w:history="1">
        <w:r>
          <w:rPr>
            <w:rStyle w:val="Hyperlink"/>
          </w:rPr>
          <w:t>CBD/SBSTTA/27/INF/6</w:t>
        </w:r>
      </w:hyperlink>
      <w:r>
        <w:t>.</w:t>
      </w:r>
    </w:p>
  </w:footnote>
  <w:footnote w:id="22">
    <w:p w14:paraId="740F28DF" w14:textId="0F4034BA" w:rsidR="00367A42" w:rsidRPr="005A5165" w:rsidRDefault="00367A42" w:rsidP="009C7AC6">
      <w:pPr>
        <w:pStyle w:val="FootnoteText"/>
      </w:pPr>
      <w:r>
        <w:rPr>
          <w:rStyle w:val="FootnoteReference"/>
        </w:rPr>
        <w:footnoteRef/>
      </w:r>
      <w:r>
        <w:t xml:space="preserve"> </w:t>
      </w:r>
      <w:hyperlink r:id="rId20" w:history="1">
        <w:r>
          <w:rPr>
            <w:rStyle w:val="Hyperlink"/>
          </w:rPr>
          <w:t>CBD/SBSTTA/27/INF/9</w:t>
        </w:r>
      </w:hyperlink>
      <w:r>
        <w:t>.</w:t>
      </w:r>
    </w:p>
  </w:footnote>
  <w:footnote w:id="23">
    <w:p w14:paraId="049FEB80" w14:textId="1792D1DB" w:rsidR="00367A42" w:rsidRPr="007322FB" w:rsidRDefault="00367A42" w:rsidP="009C7AC6">
      <w:pPr>
        <w:pStyle w:val="FootnoteText"/>
      </w:pPr>
      <w:r>
        <w:rPr>
          <w:rStyle w:val="FootnoteReference"/>
        </w:rPr>
        <w:footnoteRef/>
      </w:r>
      <w:r>
        <w:t xml:space="preserve"> </w:t>
      </w:r>
      <w:hyperlink r:id="rId21" w:history="1">
        <w:r>
          <w:rPr>
            <w:rStyle w:val="Hyperlink"/>
          </w:rPr>
          <w:t>CBD/SBSTTA/27/INF/10</w:t>
        </w:r>
      </w:hyperlink>
      <w:r>
        <w:t>.</w:t>
      </w:r>
    </w:p>
  </w:footnote>
  <w:footnote w:id="24">
    <w:p w14:paraId="5704AA62" w14:textId="1700F4E4" w:rsidR="00367A42" w:rsidRPr="00CB1D33" w:rsidRDefault="00367A42" w:rsidP="00311844">
      <w:pPr>
        <w:pStyle w:val="FootnoteText"/>
      </w:pPr>
      <w:r>
        <w:rPr>
          <w:rStyle w:val="FootnoteReference"/>
        </w:rPr>
        <w:footnoteRef/>
      </w:r>
      <w:r>
        <w:t xml:space="preserve"> </w:t>
      </w:r>
      <w:hyperlink r:id="rId22" w:history="1">
        <w:r>
          <w:rPr>
            <w:rStyle w:val="Hyperlink"/>
            <w:snapToGrid w:val="0"/>
          </w:rPr>
          <w:t>CBD/SBSTTA/27/6</w:t>
        </w:r>
      </w:hyperlink>
      <w:r>
        <w:rPr>
          <w:snapToGrid w:val="0"/>
        </w:rPr>
        <w:t>.</w:t>
      </w:r>
    </w:p>
  </w:footnote>
  <w:footnote w:id="25">
    <w:p w14:paraId="12CAD102" w14:textId="0966ABC4" w:rsidR="00367A42" w:rsidRPr="00CB1D33" w:rsidRDefault="00367A42" w:rsidP="00311844">
      <w:pPr>
        <w:pStyle w:val="FootnoteText"/>
      </w:pPr>
      <w:r>
        <w:rPr>
          <w:rStyle w:val="FootnoteReference"/>
        </w:rPr>
        <w:footnoteRef/>
      </w:r>
      <w:r>
        <w:t xml:space="preserve"> </w:t>
      </w:r>
      <w:hyperlink r:id="rId23" w:history="1">
        <w:r>
          <w:rPr>
            <w:rStyle w:val="Hyperlink"/>
            <w:snapToGrid w:val="0"/>
          </w:rPr>
          <w:t>CBD/SBSTTA/27/7</w:t>
        </w:r>
      </w:hyperlink>
      <w:r>
        <w:rPr>
          <w:snapToGrid w:val="0"/>
        </w:rPr>
        <w:t>.</w:t>
      </w:r>
    </w:p>
  </w:footnote>
  <w:footnote w:id="26">
    <w:p w14:paraId="09C100E9" w14:textId="29606AEF" w:rsidR="00367A42" w:rsidRPr="00BB3DC0" w:rsidRDefault="00367A42" w:rsidP="00311844">
      <w:pPr>
        <w:pStyle w:val="FootnoteText"/>
      </w:pPr>
      <w:r>
        <w:rPr>
          <w:rStyle w:val="FootnoteReference"/>
        </w:rPr>
        <w:footnoteRef/>
      </w:r>
      <w:r>
        <w:t xml:space="preserve"> </w:t>
      </w:r>
      <w:hyperlink r:id="rId24" w:history="1">
        <w:r>
          <w:rPr>
            <w:rStyle w:val="Hyperlink"/>
          </w:rPr>
          <w:t>CBD/SBSTTA/27/INF/2/Rev.1</w:t>
        </w:r>
      </w:hyperlink>
      <w:r>
        <w:t>.</w:t>
      </w:r>
    </w:p>
  </w:footnote>
  <w:footnote w:id="27">
    <w:p w14:paraId="4C4CB38D" w14:textId="024E6321" w:rsidR="00367A42" w:rsidRPr="00855994" w:rsidRDefault="00367A42" w:rsidP="00311844">
      <w:pPr>
        <w:pStyle w:val="FootnoteText"/>
      </w:pPr>
      <w:r>
        <w:rPr>
          <w:rStyle w:val="FootnoteReference"/>
        </w:rPr>
        <w:footnoteRef/>
      </w:r>
      <w:r>
        <w:t xml:space="preserve"> </w:t>
      </w:r>
      <w:hyperlink r:id="rId25" w:history="1">
        <w:r>
          <w:rPr>
            <w:rStyle w:val="Hyperlink"/>
          </w:rPr>
          <w:t>CBD/SBSTTA/27/INF/3</w:t>
        </w:r>
      </w:hyperlink>
      <w:r>
        <w:t>.</w:t>
      </w:r>
    </w:p>
  </w:footnote>
  <w:footnote w:id="28">
    <w:p w14:paraId="7B6E598E" w14:textId="019371BC" w:rsidR="00367A42" w:rsidRPr="00CB1D33" w:rsidRDefault="00367A42" w:rsidP="00377F8E">
      <w:pPr>
        <w:pStyle w:val="FootnoteText"/>
      </w:pPr>
      <w:r>
        <w:rPr>
          <w:rStyle w:val="FootnoteReference"/>
        </w:rPr>
        <w:footnoteRef/>
      </w:r>
      <w:r>
        <w:t xml:space="preserve"> </w:t>
      </w:r>
      <w:hyperlink r:id="rId26" w:history="1">
        <w:r>
          <w:rPr>
            <w:rStyle w:val="Hyperlink"/>
            <w:snapToGrid w:val="0"/>
          </w:rPr>
          <w:t>CBD/SBSTTA/27/8</w:t>
        </w:r>
      </w:hyperlink>
      <w:r>
        <w:rPr>
          <w:snapToGrid w:val="0"/>
        </w:rPr>
        <w:t>.</w:t>
      </w:r>
    </w:p>
  </w:footnote>
  <w:footnote w:id="29">
    <w:p w14:paraId="19D6BDB8" w14:textId="1958020A" w:rsidR="00367A42" w:rsidRPr="008A6229" w:rsidRDefault="00367A42">
      <w:pPr>
        <w:pStyle w:val="FootnoteText"/>
      </w:pPr>
      <w:r>
        <w:rPr>
          <w:rStyle w:val="FootnoteReference"/>
        </w:rPr>
        <w:footnoteRef/>
      </w:r>
      <w:r>
        <w:t xml:space="preserve"> </w:t>
      </w:r>
      <w:hyperlink r:id="rId27" w:history="1">
        <w:r>
          <w:rPr>
            <w:rStyle w:val="Hyperlink"/>
          </w:rPr>
          <w:t>CBD/SBSTTA/27/INF/7</w:t>
        </w:r>
      </w:hyperlink>
      <w:r>
        <w:t>.</w:t>
      </w:r>
    </w:p>
  </w:footnote>
  <w:footnote w:id="30">
    <w:p w14:paraId="6A380C9C" w14:textId="6052F31A" w:rsidR="00367A42" w:rsidRPr="00C054CF" w:rsidRDefault="00367A42" w:rsidP="00A60181">
      <w:pPr>
        <w:pStyle w:val="FootnoteText"/>
      </w:pPr>
      <w:r>
        <w:rPr>
          <w:rStyle w:val="FootnoteReference"/>
        </w:rPr>
        <w:footnoteRef/>
      </w:r>
      <w:r>
        <w:t xml:space="preserve"> </w:t>
      </w:r>
      <w:hyperlink r:id="rId28" w:history="1">
        <w:r>
          <w:rPr>
            <w:rStyle w:val="Hyperlink"/>
          </w:rPr>
          <w:t>CBD/SBSTTA/27/INF/12/Rev.1</w:t>
        </w:r>
      </w:hyperlink>
      <w:r>
        <w:t>.</w:t>
      </w:r>
    </w:p>
  </w:footnote>
  <w:footnote w:id="31">
    <w:p w14:paraId="536EA51B" w14:textId="6945127F" w:rsidR="00367A42" w:rsidRPr="00EA4846" w:rsidRDefault="00367A42" w:rsidP="00377F8E">
      <w:pPr>
        <w:pStyle w:val="FootnoteText"/>
      </w:pPr>
      <w:r>
        <w:rPr>
          <w:rStyle w:val="FootnoteReference"/>
        </w:rPr>
        <w:footnoteRef/>
      </w:r>
      <w:r>
        <w:t xml:space="preserve"> </w:t>
      </w:r>
      <w:hyperlink r:id="rId29" w:history="1">
        <w:r>
          <w:rPr>
            <w:rStyle w:val="Hyperlink"/>
          </w:rPr>
          <w:t>CBD/SBSTTA/27/INF/14</w:t>
        </w:r>
      </w:hyperlink>
      <w:r>
        <w:t>.</w:t>
      </w:r>
    </w:p>
  </w:footnote>
  <w:footnote w:id="32">
    <w:p w14:paraId="46FF817E" w14:textId="19E37B1D" w:rsidR="00367A42" w:rsidRPr="008A6229" w:rsidRDefault="00367A42">
      <w:pPr>
        <w:pStyle w:val="FootnoteText"/>
      </w:pPr>
      <w:r>
        <w:rPr>
          <w:rStyle w:val="FootnoteReference"/>
        </w:rPr>
        <w:footnoteRef/>
      </w:r>
      <w:r>
        <w:t xml:space="preserve"> </w:t>
      </w:r>
      <w:hyperlink r:id="rId30" w:history="1">
        <w:r>
          <w:rPr>
            <w:rStyle w:val="Hyperlink"/>
          </w:rPr>
          <w:t>CBD/SBSTTA/27/INF/16</w:t>
        </w:r>
      </w:hyperlink>
      <w:r>
        <w:t>.</w:t>
      </w:r>
    </w:p>
  </w:footnote>
  <w:footnote w:id="33">
    <w:p w14:paraId="352E1C8E" w14:textId="46F6CD5E" w:rsidR="00367A42" w:rsidRPr="004028DD" w:rsidRDefault="00367A42">
      <w:pPr>
        <w:pStyle w:val="FootnoteText"/>
        <w:rPr>
          <w:lang w:val="en-US"/>
        </w:rPr>
      </w:pPr>
      <w:r>
        <w:rPr>
          <w:rStyle w:val="FootnoteReference"/>
        </w:rPr>
        <w:footnoteRef/>
      </w:r>
      <w:r w:rsidRPr="004028DD">
        <w:rPr>
          <w:lang w:val="en-US"/>
        </w:rPr>
        <w:t xml:space="preserve"> </w:t>
      </w:r>
      <w:hyperlink r:id="rId31" w:history="1">
        <w:r w:rsidRPr="004028DD">
          <w:rPr>
            <w:rStyle w:val="Hyperlink"/>
            <w:lang w:val="en-US"/>
          </w:rPr>
          <w:t>CBD/</w:t>
        </w:r>
        <w:proofErr w:type="spellStart"/>
        <w:r w:rsidRPr="004028DD">
          <w:rPr>
            <w:rStyle w:val="Hyperlink"/>
            <w:lang w:val="en-US"/>
          </w:rPr>
          <w:t>SBSTTA</w:t>
        </w:r>
        <w:proofErr w:type="spellEnd"/>
        <w:r w:rsidRPr="004028DD">
          <w:rPr>
            <w:rStyle w:val="Hyperlink"/>
            <w:lang w:val="en-US"/>
          </w:rPr>
          <w:t>/27/INF/17</w:t>
        </w:r>
      </w:hyperlink>
      <w:r w:rsidRPr="004028DD">
        <w:rPr>
          <w:lang w:val="en-US"/>
        </w:rPr>
        <w:t>.</w:t>
      </w:r>
    </w:p>
  </w:footnote>
  <w:footnote w:id="34">
    <w:p w14:paraId="44C77C35" w14:textId="77777777" w:rsidR="00367A42" w:rsidRPr="0011289E" w:rsidRDefault="00367A42" w:rsidP="002616A4">
      <w:pPr>
        <w:pStyle w:val="FootnoteText"/>
        <w:rPr>
          <w:lang w:val="en-US"/>
        </w:rPr>
      </w:pPr>
      <w:r>
        <w:rPr>
          <w:rStyle w:val="FootnoteReference"/>
        </w:rPr>
        <w:footnoteRef/>
      </w:r>
      <w:r w:rsidRPr="002616A4">
        <w:rPr>
          <w:lang w:val="en-US"/>
        </w:rPr>
        <w:t xml:space="preserve"> </w:t>
      </w:r>
      <w:hyperlink r:id="rId32" w:history="1">
        <w:proofErr w:type="spellStart"/>
        <w:r w:rsidRPr="002616A4">
          <w:rPr>
            <w:rStyle w:val="Hyperlink"/>
            <w:lang w:val="en-US"/>
          </w:rPr>
          <w:t>SCBD</w:t>
        </w:r>
        <w:proofErr w:type="spellEnd"/>
        <w:r w:rsidRPr="002616A4">
          <w:rPr>
            <w:rStyle w:val="Hyperlink"/>
            <w:lang w:val="en-US"/>
          </w:rPr>
          <w:t>/</w:t>
        </w:r>
        <w:proofErr w:type="spellStart"/>
        <w:r w:rsidRPr="002616A4">
          <w:rPr>
            <w:rStyle w:val="Hyperlink"/>
            <w:lang w:val="en-US"/>
          </w:rPr>
          <w:t>SSSF</w:t>
        </w:r>
        <w:proofErr w:type="spellEnd"/>
        <w:r w:rsidRPr="002616A4">
          <w:rPr>
            <w:rStyle w:val="Hyperlink"/>
            <w:lang w:val="en-US"/>
          </w:rPr>
          <w:t>/SS/MS/92475</w:t>
        </w:r>
      </w:hyperlink>
      <w:r w:rsidRPr="002616A4">
        <w:rPr>
          <w:lang w:val="en-US"/>
        </w:rPr>
        <w:t>, annex I.</w:t>
      </w:r>
    </w:p>
  </w:footnote>
  <w:footnote w:id="35">
    <w:p w14:paraId="2AC80769" w14:textId="6BD1ECF7" w:rsidR="00367A42" w:rsidRPr="00CB1D33" w:rsidRDefault="00367A42" w:rsidP="0066205F">
      <w:pPr>
        <w:pStyle w:val="FootnoteText"/>
        <w:rPr>
          <w:lang w:val="en-US"/>
        </w:rPr>
      </w:pPr>
      <w:r>
        <w:rPr>
          <w:rStyle w:val="FootnoteReference"/>
        </w:rPr>
        <w:footnoteRef/>
      </w:r>
      <w:r w:rsidRPr="0066205F">
        <w:rPr>
          <w:lang w:val="en-US"/>
        </w:rPr>
        <w:t xml:space="preserve"> </w:t>
      </w:r>
      <w:hyperlink r:id="rId33" w:history="1">
        <w:r w:rsidRPr="0066205F">
          <w:rPr>
            <w:rStyle w:val="Hyperlink"/>
            <w:snapToGrid w:val="0"/>
            <w:kern w:val="22"/>
            <w:lang w:val="en-US"/>
          </w:rPr>
          <w:t>CBD/</w:t>
        </w:r>
        <w:proofErr w:type="spellStart"/>
        <w:r w:rsidRPr="0066205F">
          <w:rPr>
            <w:rStyle w:val="Hyperlink"/>
            <w:snapToGrid w:val="0"/>
            <w:kern w:val="22"/>
            <w:lang w:val="en-US"/>
          </w:rPr>
          <w:t>SBSTTA</w:t>
        </w:r>
        <w:proofErr w:type="spellEnd"/>
        <w:r w:rsidRPr="0066205F">
          <w:rPr>
            <w:rStyle w:val="Hyperlink"/>
            <w:snapToGrid w:val="0"/>
            <w:kern w:val="22"/>
            <w:lang w:val="en-US"/>
          </w:rPr>
          <w:t>/27/9</w:t>
        </w:r>
      </w:hyperlink>
      <w:r w:rsidRPr="0066205F">
        <w:rPr>
          <w:snapToGrid w:val="0"/>
          <w:kern w:val="22"/>
          <w:lang w:val="en-US"/>
        </w:rPr>
        <w:t>.</w:t>
      </w:r>
    </w:p>
  </w:footnote>
  <w:footnote w:id="36">
    <w:p w14:paraId="56D10AF4" w14:textId="77777777" w:rsidR="00367A42" w:rsidRPr="0011289E" w:rsidRDefault="00367A42" w:rsidP="0066205F">
      <w:pPr>
        <w:pStyle w:val="FootnoteText"/>
        <w:rPr>
          <w:lang w:val="en-US"/>
        </w:rPr>
      </w:pPr>
      <w:r>
        <w:rPr>
          <w:rStyle w:val="FootnoteReference"/>
        </w:rPr>
        <w:footnoteRef/>
      </w:r>
      <w:r w:rsidRPr="0066205F">
        <w:rPr>
          <w:lang w:val="en-US"/>
        </w:rPr>
        <w:t xml:space="preserve"> </w:t>
      </w:r>
      <w:hyperlink r:id="rId34" w:history="1">
        <w:r w:rsidRPr="0066205F">
          <w:rPr>
            <w:rStyle w:val="Hyperlink"/>
            <w:lang w:val="en-US"/>
          </w:rPr>
          <w:t>CBD/</w:t>
        </w:r>
        <w:proofErr w:type="spellStart"/>
        <w:r w:rsidRPr="0066205F">
          <w:rPr>
            <w:rStyle w:val="Hyperlink"/>
            <w:lang w:val="en-US"/>
          </w:rPr>
          <w:t>SBSTTA</w:t>
        </w:r>
        <w:proofErr w:type="spellEnd"/>
        <w:r w:rsidRPr="0066205F">
          <w:rPr>
            <w:rStyle w:val="Hyperlink"/>
            <w:lang w:val="en-US"/>
          </w:rPr>
          <w:t>/27/INF/13/</w:t>
        </w:r>
        <w:proofErr w:type="spellStart"/>
        <w:r w:rsidRPr="0066205F">
          <w:rPr>
            <w:rStyle w:val="Hyperlink"/>
            <w:lang w:val="en-US"/>
          </w:rPr>
          <w:t>Rev.1</w:t>
        </w:r>
        <w:proofErr w:type="spellEnd"/>
      </w:hyperlink>
      <w:r w:rsidRPr="0066205F">
        <w:rPr>
          <w:lang w:val="en-US"/>
        </w:rPr>
        <w:t>.</w:t>
      </w:r>
    </w:p>
  </w:footnote>
  <w:footnote w:id="37">
    <w:p w14:paraId="2C9E1B3E" w14:textId="77777777" w:rsidR="00367A42" w:rsidRPr="0011289E" w:rsidRDefault="00367A42" w:rsidP="0066205F">
      <w:pPr>
        <w:pStyle w:val="FootnoteText"/>
        <w:rPr>
          <w:lang w:val="en-US"/>
        </w:rPr>
      </w:pPr>
      <w:r>
        <w:rPr>
          <w:rStyle w:val="FootnoteReference"/>
        </w:rPr>
        <w:footnoteRef/>
      </w:r>
      <w:r>
        <w:t xml:space="preserve"> </w:t>
      </w:r>
      <w:hyperlink r:id="rId35" w:history="1">
        <w:r w:rsidRPr="0011289E">
          <w:rPr>
            <w:rStyle w:val="Hyperlink"/>
          </w:rPr>
          <w:t>SCBD/SSSF/SS/MS/92475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5" w:name="_Hlk137802784"/>
  <w:bookmarkStart w:id="6" w:name="_Hlk137802785"/>
  <w:p w14:paraId="2F8A26D5" w14:textId="307651C6" w:rsidR="00367A42" w:rsidRPr="002B559C" w:rsidRDefault="00686B74"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7A42">
          <w:rPr>
            <w:sz w:val="20"/>
            <w:szCs w:val="20"/>
            <w:lang w:val="fr-FR"/>
          </w:rPr>
          <w:t>CBD/SBSTTA/27/L.1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76CD2BE0" w:rsidR="00367A42" w:rsidRPr="002B559C" w:rsidRDefault="00367A42" w:rsidP="002B559C">
        <w:pPr>
          <w:pBdr>
            <w:bottom w:val="single" w:sz="4" w:space="1" w:color="auto"/>
          </w:pBdr>
          <w:spacing w:after="240"/>
          <w:jc w:val="right"/>
          <w:rPr>
            <w:sz w:val="20"/>
            <w:szCs w:val="20"/>
            <w:lang w:val="fr-FR"/>
          </w:rPr>
        </w:pPr>
        <w:r>
          <w:rPr>
            <w:sz w:val="20"/>
            <w:szCs w:val="20"/>
            <w:lang w:val="fr-FR"/>
          </w:rPr>
          <w:t>CBD/SBSTTA/27/L.1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8"/>
  </w:num>
  <w:num w:numId="2">
    <w:abstractNumId w:val="1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13"/>
  </w:num>
  <w:num w:numId="11">
    <w:abstractNumId w:val="16"/>
  </w:num>
  <w:num w:numId="12">
    <w:abstractNumId w:val="11"/>
  </w:num>
  <w:num w:numId="13">
    <w:abstractNumId w:val="8"/>
  </w:num>
  <w:num w:numId="14">
    <w:abstractNumId w:val="3"/>
  </w:num>
  <w:num w:numId="15">
    <w:abstractNumId w:val="2"/>
  </w:num>
  <w:num w:numId="16">
    <w:abstractNumId w:val="1"/>
  </w:num>
  <w:num w:numId="17">
    <w:abstractNumId w:val="0"/>
  </w:num>
  <w:num w:numId="18">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abstractNumId w:val="12"/>
  </w:num>
  <w:num w:numId="24">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25">
    <w:abstractNumId w:val="15"/>
    <w:lvlOverride w:ilvl="0">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8AD"/>
    <w:rsid w:val="00000954"/>
    <w:rsid w:val="00000FDC"/>
    <w:rsid w:val="00001FA5"/>
    <w:rsid w:val="0000218C"/>
    <w:rsid w:val="00002818"/>
    <w:rsid w:val="00002B05"/>
    <w:rsid w:val="00002C6A"/>
    <w:rsid w:val="0000353A"/>
    <w:rsid w:val="0000385A"/>
    <w:rsid w:val="00003BCA"/>
    <w:rsid w:val="000043B8"/>
    <w:rsid w:val="000044E2"/>
    <w:rsid w:val="00004620"/>
    <w:rsid w:val="00004DAA"/>
    <w:rsid w:val="000059CB"/>
    <w:rsid w:val="00005C23"/>
    <w:rsid w:val="00005D11"/>
    <w:rsid w:val="00005F7B"/>
    <w:rsid w:val="00006255"/>
    <w:rsid w:val="000062F6"/>
    <w:rsid w:val="00006467"/>
    <w:rsid w:val="00007643"/>
    <w:rsid w:val="00007D5E"/>
    <w:rsid w:val="00010881"/>
    <w:rsid w:val="000111F0"/>
    <w:rsid w:val="000133B7"/>
    <w:rsid w:val="00013AAC"/>
    <w:rsid w:val="00014115"/>
    <w:rsid w:val="000143B2"/>
    <w:rsid w:val="00014625"/>
    <w:rsid w:val="0001606C"/>
    <w:rsid w:val="00017033"/>
    <w:rsid w:val="00017226"/>
    <w:rsid w:val="000174F9"/>
    <w:rsid w:val="00017B5D"/>
    <w:rsid w:val="0002151E"/>
    <w:rsid w:val="00021950"/>
    <w:rsid w:val="00021E73"/>
    <w:rsid w:val="00021FC3"/>
    <w:rsid w:val="00022210"/>
    <w:rsid w:val="000239FB"/>
    <w:rsid w:val="00023F3D"/>
    <w:rsid w:val="0002526F"/>
    <w:rsid w:val="0002696D"/>
    <w:rsid w:val="00026D17"/>
    <w:rsid w:val="00026F8E"/>
    <w:rsid w:val="000271ED"/>
    <w:rsid w:val="00030547"/>
    <w:rsid w:val="0003118A"/>
    <w:rsid w:val="00031269"/>
    <w:rsid w:val="0003145D"/>
    <w:rsid w:val="00033DB3"/>
    <w:rsid w:val="00033F0F"/>
    <w:rsid w:val="000340DA"/>
    <w:rsid w:val="00034A41"/>
    <w:rsid w:val="00034A4C"/>
    <w:rsid w:val="00035CFA"/>
    <w:rsid w:val="000361E5"/>
    <w:rsid w:val="0003637B"/>
    <w:rsid w:val="00037F0C"/>
    <w:rsid w:val="00040598"/>
    <w:rsid w:val="00040785"/>
    <w:rsid w:val="0004115E"/>
    <w:rsid w:val="000425EB"/>
    <w:rsid w:val="00043004"/>
    <w:rsid w:val="000435EA"/>
    <w:rsid w:val="00043E83"/>
    <w:rsid w:val="00044661"/>
    <w:rsid w:val="00044797"/>
    <w:rsid w:val="00046715"/>
    <w:rsid w:val="00046B0C"/>
    <w:rsid w:val="00051B37"/>
    <w:rsid w:val="00052400"/>
    <w:rsid w:val="00052506"/>
    <w:rsid w:val="00053BDC"/>
    <w:rsid w:val="0005437D"/>
    <w:rsid w:val="00054F0E"/>
    <w:rsid w:val="00056C84"/>
    <w:rsid w:val="00057A97"/>
    <w:rsid w:val="00057C47"/>
    <w:rsid w:val="0006023A"/>
    <w:rsid w:val="00060BCD"/>
    <w:rsid w:val="00061A38"/>
    <w:rsid w:val="00061ED4"/>
    <w:rsid w:val="00061F74"/>
    <w:rsid w:val="00063E73"/>
    <w:rsid w:val="00064CAA"/>
    <w:rsid w:val="00064F64"/>
    <w:rsid w:val="00065148"/>
    <w:rsid w:val="00065326"/>
    <w:rsid w:val="00065B06"/>
    <w:rsid w:val="00065E32"/>
    <w:rsid w:val="00067479"/>
    <w:rsid w:val="00067596"/>
    <w:rsid w:val="000675F9"/>
    <w:rsid w:val="00067A18"/>
    <w:rsid w:val="00071452"/>
    <w:rsid w:val="0007260F"/>
    <w:rsid w:val="00072716"/>
    <w:rsid w:val="00073A2F"/>
    <w:rsid w:val="00074AAF"/>
    <w:rsid w:val="00074C6C"/>
    <w:rsid w:val="00075B94"/>
    <w:rsid w:val="000830F6"/>
    <w:rsid w:val="00084F10"/>
    <w:rsid w:val="00085D7E"/>
    <w:rsid w:val="00086066"/>
    <w:rsid w:val="0008681F"/>
    <w:rsid w:val="00087F2C"/>
    <w:rsid w:val="000903E8"/>
    <w:rsid w:val="000909A9"/>
    <w:rsid w:val="00092881"/>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20C"/>
    <w:rsid w:val="000A7AB4"/>
    <w:rsid w:val="000B09DD"/>
    <w:rsid w:val="000B17AE"/>
    <w:rsid w:val="000B2208"/>
    <w:rsid w:val="000B2800"/>
    <w:rsid w:val="000B4ADD"/>
    <w:rsid w:val="000B5556"/>
    <w:rsid w:val="000B5835"/>
    <w:rsid w:val="000B631F"/>
    <w:rsid w:val="000B69D1"/>
    <w:rsid w:val="000B734B"/>
    <w:rsid w:val="000B7CDD"/>
    <w:rsid w:val="000C02EA"/>
    <w:rsid w:val="000C0787"/>
    <w:rsid w:val="000C25A0"/>
    <w:rsid w:val="000C25DE"/>
    <w:rsid w:val="000C3D26"/>
    <w:rsid w:val="000C4C92"/>
    <w:rsid w:val="000C5689"/>
    <w:rsid w:val="000C5B49"/>
    <w:rsid w:val="000C6179"/>
    <w:rsid w:val="000C71AD"/>
    <w:rsid w:val="000C7940"/>
    <w:rsid w:val="000C7DB5"/>
    <w:rsid w:val="000D02C4"/>
    <w:rsid w:val="000D10AE"/>
    <w:rsid w:val="000D1A1B"/>
    <w:rsid w:val="000D336E"/>
    <w:rsid w:val="000D45F3"/>
    <w:rsid w:val="000D4D69"/>
    <w:rsid w:val="000D4E67"/>
    <w:rsid w:val="000D5D3C"/>
    <w:rsid w:val="000D6733"/>
    <w:rsid w:val="000D6B95"/>
    <w:rsid w:val="000D6FF6"/>
    <w:rsid w:val="000D7393"/>
    <w:rsid w:val="000E02F7"/>
    <w:rsid w:val="000E1318"/>
    <w:rsid w:val="000E1404"/>
    <w:rsid w:val="000E1850"/>
    <w:rsid w:val="000E29DC"/>
    <w:rsid w:val="000E29FA"/>
    <w:rsid w:val="000E2BE3"/>
    <w:rsid w:val="000E33FC"/>
    <w:rsid w:val="000E43AF"/>
    <w:rsid w:val="000E4CCD"/>
    <w:rsid w:val="000E541E"/>
    <w:rsid w:val="000E5505"/>
    <w:rsid w:val="000E5B56"/>
    <w:rsid w:val="000E7511"/>
    <w:rsid w:val="000F054D"/>
    <w:rsid w:val="000F0BE4"/>
    <w:rsid w:val="000F0FBE"/>
    <w:rsid w:val="000F211E"/>
    <w:rsid w:val="000F286A"/>
    <w:rsid w:val="000F30F0"/>
    <w:rsid w:val="000F3D92"/>
    <w:rsid w:val="000F46AD"/>
    <w:rsid w:val="000F4CC8"/>
    <w:rsid w:val="000F5F4A"/>
    <w:rsid w:val="000F6FBB"/>
    <w:rsid w:val="000F7980"/>
    <w:rsid w:val="000F7C5A"/>
    <w:rsid w:val="0010155B"/>
    <w:rsid w:val="00101B1B"/>
    <w:rsid w:val="00101D80"/>
    <w:rsid w:val="00101EEA"/>
    <w:rsid w:val="00102778"/>
    <w:rsid w:val="001028AA"/>
    <w:rsid w:val="00102A70"/>
    <w:rsid w:val="00102BCD"/>
    <w:rsid w:val="00102D85"/>
    <w:rsid w:val="00102F79"/>
    <w:rsid w:val="00103BA4"/>
    <w:rsid w:val="00104CD1"/>
    <w:rsid w:val="00105152"/>
    <w:rsid w:val="001064D3"/>
    <w:rsid w:val="001067B3"/>
    <w:rsid w:val="00110113"/>
    <w:rsid w:val="0011017E"/>
    <w:rsid w:val="001106AC"/>
    <w:rsid w:val="00110933"/>
    <w:rsid w:val="00110C0E"/>
    <w:rsid w:val="00110C18"/>
    <w:rsid w:val="00110CD0"/>
    <w:rsid w:val="001136DF"/>
    <w:rsid w:val="00113BD7"/>
    <w:rsid w:val="00113FAE"/>
    <w:rsid w:val="00114319"/>
    <w:rsid w:val="00114CB0"/>
    <w:rsid w:val="00114F1D"/>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DE1"/>
    <w:rsid w:val="00127EE6"/>
    <w:rsid w:val="00130893"/>
    <w:rsid w:val="00131A84"/>
    <w:rsid w:val="00131D9B"/>
    <w:rsid w:val="00132581"/>
    <w:rsid w:val="001334EA"/>
    <w:rsid w:val="00134579"/>
    <w:rsid w:val="0013557E"/>
    <w:rsid w:val="00135D1D"/>
    <w:rsid w:val="00137F98"/>
    <w:rsid w:val="00140298"/>
    <w:rsid w:val="0014075A"/>
    <w:rsid w:val="00140DB2"/>
    <w:rsid w:val="00142882"/>
    <w:rsid w:val="001443F2"/>
    <w:rsid w:val="001461E7"/>
    <w:rsid w:val="00146AEC"/>
    <w:rsid w:val="00146CEC"/>
    <w:rsid w:val="001504A6"/>
    <w:rsid w:val="0015096B"/>
    <w:rsid w:val="0015136C"/>
    <w:rsid w:val="0015194A"/>
    <w:rsid w:val="00151A5B"/>
    <w:rsid w:val="00151C26"/>
    <w:rsid w:val="001538DB"/>
    <w:rsid w:val="00153EAE"/>
    <w:rsid w:val="0015441A"/>
    <w:rsid w:val="001548BA"/>
    <w:rsid w:val="00154D76"/>
    <w:rsid w:val="00155082"/>
    <w:rsid w:val="001558EC"/>
    <w:rsid w:val="00155DD1"/>
    <w:rsid w:val="00157B50"/>
    <w:rsid w:val="0016020C"/>
    <w:rsid w:val="00160656"/>
    <w:rsid w:val="0016067A"/>
    <w:rsid w:val="00160840"/>
    <w:rsid w:val="00161F2B"/>
    <w:rsid w:val="001621C0"/>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909"/>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96F08"/>
    <w:rsid w:val="001A0034"/>
    <w:rsid w:val="001A04BF"/>
    <w:rsid w:val="001A0658"/>
    <w:rsid w:val="001A0A69"/>
    <w:rsid w:val="001A11CB"/>
    <w:rsid w:val="001A190B"/>
    <w:rsid w:val="001A1A04"/>
    <w:rsid w:val="001A1CC4"/>
    <w:rsid w:val="001A1D6D"/>
    <w:rsid w:val="001A27D5"/>
    <w:rsid w:val="001A37B5"/>
    <w:rsid w:val="001A4188"/>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78BD"/>
    <w:rsid w:val="001C0F0D"/>
    <w:rsid w:val="001C1098"/>
    <w:rsid w:val="001C3CF2"/>
    <w:rsid w:val="001C40F9"/>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121A"/>
    <w:rsid w:val="001F1431"/>
    <w:rsid w:val="001F1E76"/>
    <w:rsid w:val="001F209D"/>
    <w:rsid w:val="001F26B4"/>
    <w:rsid w:val="001F295C"/>
    <w:rsid w:val="001F298A"/>
    <w:rsid w:val="001F2F5A"/>
    <w:rsid w:val="001F2F8B"/>
    <w:rsid w:val="001F5684"/>
    <w:rsid w:val="001F614C"/>
    <w:rsid w:val="001F6D0E"/>
    <w:rsid w:val="001F742E"/>
    <w:rsid w:val="001F762D"/>
    <w:rsid w:val="002002DD"/>
    <w:rsid w:val="00200EC5"/>
    <w:rsid w:val="00202BFD"/>
    <w:rsid w:val="002030D0"/>
    <w:rsid w:val="0020331A"/>
    <w:rsid w:val="00203B60"/>
    <w:rsid w:val="00203C49"/>
    <w:rsid w:val="00203C7E"/>
    <w:rsid w:val="00204245"/>
    <w:rsid w:val="00204577"/>
    <w:rsid w:val="00204E8B"/>
    <w:rsid w:val="00206253"/>
    <w:rsid w:val="00207574"/>
    <w:rsid w:val="0021110E"/>
    <w:rsid w:val="0021219F"/>
    <w:rsid w:val="002123A2"/>
    <w:rsid w:val="0021241E"/>
    <w:rsid w:val="00212BDC"/>
    <w:rsid w:val="0021344F"/>
    <w:rsid w:val="00213ED8"/>
    <w:rsid w:val="0021408A"/>
    <w:rsid w:val="00214B5F"/>
    <w:rsid w:val="00214D12"/>
    <w:rsid w:val="00215843"/>
    <w:rsid w:val="00215936"/>
    <w:rsid w:val="00215B99"/>
    <w:rsid w:val="00215FC5"/>
    <w:rsid w:val="00217AF8"/>
    <w:rsid w:val="002204E4"/>
    <w:rsid w:val="00221576"/>
    <w:rsid w:val="002215BE"/>
    <w:rsid w:val="002233AE"/>
    <w:rsid w:val="0022384D"/>
    <w:rsid w:val="002254EB"/>
    <w:rsid w:val="0022610E"/>
    <w:rsid w:val="00226D88"/>
    <w:rsid w:val="00230400"/>
    <w:rsid w:val="00230FD9"/>
    <w:rsid w:val="002311B2"/>
    <w:rsid w:val="00231673"/>
    <w:rsid w:val="00231B8F"/>
    <w:rsid w:val="00232211"/>
    <w:rsid w:val="00232B05"/>
    <w:rsid w:val="00232F0E"/>
    <w:rsid w:val="00234089"/>
    <w:rsid w:val="00234B75"/>
    <w:rsid w:val="002350C6"/>
    <w:rsid w:val="002351EA"/>
    <w:rsid w:val="0023543A"/>
    <w:rsid w:val="002355ED"/>
    <w:rsid w:val="00235A6A"/>
    <w:rsid w:val="00235B87"/>
    <w:rsid w:val="00236310"/>
    <w:rsid w:val="00236944"/>
    <w:rsid w:val="00237534"/>
    <w:rsid w:val="00237EB8"/>
    <w:rsid w:val="0024083F"/>
    <w:rsid w:val="00240863"/>
    <w:rsid w:val="00240BB6"/>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49D7"/>
    <w:rsid w:val="00255501"/>
    <w:rsid w:val="002556AA"/>
    <w:rsid w:val="00256440"/>
    <w:rsid w:val="00256861"/>
    <w:rsid w:val="0026028B"/>
    <w:rsid w:val="00260381"/>
    <w:rsid w:val="002605F5"/>
    <w:rsid w:val="002616A4"/>
    <w:rsid w:val="00262BA1"/>
    <w:rsid w:val="0026338B"/>
    <w:rsid w:val="00264248"/>
    <w:rsid w:val="00264AB1"/>
    <w:rsid w:val="00264D43"/>
    <w:rsid w:val="00266800"/>
    <w:rsid w:val="00266D44"/>
    <w:rsid w:val="002674DF"/>
    <w:rsid w:val="00272932"/>
    <w:rsid w:val="00272C63"/>
    <w:rsid w:val="00273C4B"/>
    <w:rsid w:val="00273F89"/>
    <w:rsid w:val="00275223"/>
    <w:rsid w:val="00275B11"/>
    <w:rsid w:val="002766CB"/>
    <w:rsid w:val="0027742A"/>
    <w:rsid w:val="002804B5"/>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5E36"/>
    <w:rsid w:val="00296506"/>
    <w:rsid w:val="00296949"/>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621"/>
    <w:rsid w:val="002B4709"/>
    <w:rsid w:val="002B5227"/>
    <w:rsid w:val="002B53A9"/>
    <w:rsid w:val="002B559C"/>
    <w:rsid w:val="002B5679"/>
    <w:rsid w:val="002B57C9"/>
    <w:rsid w:val="002B6927"/>
    <w:rsid w:val="002B6ED1"/>
    <w:rsid w:val="002B7142"/>
    <w:rsid w:val="002B71E7"/>
    <w:rsid w:val="002B7E5A"/>
    <w:rsid w:val="002B7FAD"/>
    <w:rsid w:val="002C1047"/>
    <w:rsid w:val="002C1F64"/>
    <w:rsid w:val="002C1F6E"/>
    <w:rsid w:val="002C4730"/>
    <w:rsid w:val="002C4809"/>
    <w:rsid w:val="002C51FE"/>
    <w:rsid w:val="002C6565"/>
    <w:rsid w:val="002C6807"/>
    <w:rsid w:val="002C74A9"/>
    <w:rsid w:val="002D0830"/>
    <w:rsid w:val="002D0BBA"/>
    <w:rsid w:val="002D1876"/>
    <w:rsid w:val="002D19F0"/>
    <w:rsid w:val="002D1CBA"/>
    <w:rsid w:val="002D2790"/>
    <w:rsid w:val="002D2C3A"/>
    <w:rsid w:val="002D346B"/>
    <w:rsid w:val="002D397E"/>
    <w:rsid w:val="002D42D0"/>
    <w:rsid w:val="002D45D9"/>
    <w:rsid w:val="002D4678"/>
    <w:rsid w:val="002D561A"/>
    <w:rsid w:val="002D5644"/>
    <w:rsid w:val="002D59DE"/>
    <w:rsid w:val="002D6653"/>
    <w:rsid w:val="002D747B"/>
    <w:rsid w:val="002D7848"/>
    <w:rsid w:val="002E0071"/>
    <w:rsid w:val="002E154D"/>
    <w:rsid w:val="002E1EB3"/>
    <w:rsid w:val="002E2178"/>
    <w:rsid w:val="002E2C15"/>
    <w:rsid w:val="002E2E4D"/>
    <w:rsid w:val="002E3496"/>
    <w:rsid w:val="002E38C6"/>
    <w:rsid w:val="002E40D9"/>
    <w:rsid w:val="002E5857"/>
    <w:rsid w:val="002E6037"/>
    <w:rsid w:val="002E71D1"/>
    <w:rsid w:val="002E7B67"/>
    <w:rsid w:val="002F00C7"/>
    <w:rsid w:val="002F030A"/>
    <w:rsid w:val="002F0C60"/>
    <w:rsid w:val="002F14B6"/>
    <w:rsid w:val="002F1AAD"/>
    <w:rsid w:val="002F1B66"/>
    <w:rsid w:val="002F1F1A"/>
    <w:rsid w:val="002F2507"/>
    <w:rsid w:val="002F4CB7"/>
    <w:rsid w:val="002F5FF9"/>
    <w:rsid w:val="002F727F"/>
    <w:rsid w:val="002F7923"/>
    <w:rsid w:val="003003D0"/>
    <w:rsid w:val="0030044E"/>
    <w:rsid w:val="00300CC1"/>
    <w:rsid w:val="00301E9D"/>
    <w:rsid w:val="00302775"/>
    <w:rsid w:val="00303242"/>
    <w:rsid w:val="0030392C"/>
    <w:rsid w:val="00303DAC"/>
    <w:rsid w:val="00303DDD"/>
    <w:rsid w:val="00304716"/>
    <w:rsid w:val="00304EAB"/>
    <w:rsid w:val="00305977"/>
    <w:rsid w:val="00305C38"/>
    <w:rsid w:val="00305F89"/>
    <w:rsid w:val="00306B3C"/>
    <w:rsid w:val="00307F81"/>
    <w:rsid w:val="003100DE"/>
    <w:rsid w:val="00310608"/>
    <w:rsid w:val="00310623"/>
    <w:rsid w:val="00310E1C"/>
    <w:rsid w:val="003115B7"/>
    <w:rsid w:val="00311844"/>
    <w:rsid w:val="003140EF"/>
    <w:rsid w:val="00314775"/>
    <w:rsid w:val="00315212"/>
    <w:rsid w:val="003152EB"/>
    <w:rsid w:val="0031543F"/>
    <w:rsid w:val="00315B14"/>
    <w:rsid w:val="00315EFD"/>
    <w:rsid w:val="00316C1D"/>
    <w:rsid w:val="00316DA6"/>
    <w:rsid w:val="00317656"/>
    <w:rsid w:val="003202C6"/>
    <w:rsid w:val="0032226E"/>
    <w:rsid w:val="00322D36"/>
    <w:rsid w:val="003235C1"/>
    <w:rsid w:val="00323F22"/>
    <w:rsid w:val="0032443B"/>
    <w:rsid w:val="00325671"/>
    <w:rsid w:val="003263D5"/>
    <w:rsid w:val="003267F2"/>
    <w:rsid w:val="003269B9"/>
    <w:rsid w:val="00326E95"/>
    <w:rsid w:val="0032724C"/>
    <w:rsid w:val="0032775F"/>
    <w:rsid w:val="00330421"/>
    <w:rsid w:val="00331B4F"/>
    <w:rsid w:val="00331B71"/>
    <w:rsid w:val="0033205F"/>
    <w:rsid w:val="003324B7"/>
    <w:rsid w:val="00332894"/>
    <w:rsid w:val="00333382"/>
    <w:rsid w:val="003336EF"/>
    <w:rsid w:val="003346DC"/>
    <w:rsid w:val="00334724"/>
    <w:rsid w:val="003349E4"/>
    <w:rsid w:val="00334C22"/>
    <w:rsid w:val="00334E1C"/>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04B"/>
    <w:rsid w:val="00346B40"/>
    <w:rsid w:val="003471EA"/>
    <w:rsid w:val="003476A9"/>
    <w:rsid w:val="00347739"/>
    <w:rsid w:val="0035067F"/>
    <w:rsid w:val="00350899"/>
    <w:rsid w:val="00351372"/>
    <w:rsid w:val="0035199A"/>
    <w:rsid w:val="0035221E"/>
    <w:rsid w:val="00352E75"/>
    <w:rsid w:val="0035318C"/>
    <w:rsid w:val="003532C4"/>
    <w:rsid w:val="003537CD"/>
    <w:rsid w:val="0035381A"/>
    <w:rsid w:val="003541AE"/>
    <w:rsid w:val="00354FA1"/>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6C0"/>
    <w:rsid w:val="0036381D"/>
    <w:rsid w:val="0036492D"/>
    <w:rsid w:val="00364AA7"/>
    <w:rsid w:val="00364B0E"/>
    <w:rsid w:val="00365CEC"/>
    <w:rsid w:val="00365E0B"/>
    <w:rsid w:val="00366361"/>
    <w:rsid w:val="003671CB"/>
    <w:rsid w:val="00367333"/>
    <w:rsid w:val="0036765B"/>
    <w:rsid w:val="00367A42"/>
    <w:rsid w:val="00367F3C"/>
    <w:rsid w:val="00370EA7"/>
    <w:rsid w:val="00371C42"/>
    <w:rsid w:val="00372842"/>
    <w:rsid w:val="003732E6"/>
    <w:rsid w:val="00373915"/>
    <w:rsid w:val="00376E67"/>
    <w:rsid w:val="00377D08"/>
    <w:rsid w:val="00377F8E"/>
    <w:rsid w:val="00381356"/>
    <w:rsid w:val="00381490"/>
    <w:rsid w:val="003839B4"/>
    <w:rsid w:val="00383E96"/>
    <w:rsid w:val="00385467"/>
    <w:rsid w:val="00386059"/>
    <w:rsid w:val="00386286"/>
    <w:rsid w:val="003863E0"/>
    <w:rsid w:val="00387BD9"/>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2BB4"/>
    <w:rsid w:val="003A2D44"/>
    <w:rsid w:val="003A2DA4"/>
    <w:rsid w:val="003A357E"/>
    <w:rsid w:val="003A3679"/>
    <w:rsid w:val="003A40AD"/>
    <w:rsid w:val="003A4CEA"/>
    <w:rsid w:val="003A53C3"/>
    <w:rsid w:val="003A5A11"/>
    <w:rsid w:val="003A5AB8"/>
    <w:rsid w:val="003A6032"/>
    <w:rsid w:val="003A694B"/>
    <w:rsid w:val="003A6D88"/>
    <w:rsid w:val="003B0B90"/>
    <w:rsid w:val="003B10AB"/>
    <w:rsid w:val="003B243C"/>
    <w:rsid w:val="003B3549"/>
    <w:rsid w:val="003B3E17"/>
    <w:rsid w:val="003B53D8"/>
    <w:rsid w:val="003B5B4C"/>
    <w:rsid w:val="003B6071"/>
    <w:rsid w:val="003B6763"/>
    <w:rsid w:val="003B6BF3"/>
    <w:rsid w:val="003B78AA"/>
    <w:rsid w:val="003C0F0A"/>
    <w:rsid w:val="003C1638"/>
    <w:rsid w:val="003C2688"/>
    <w:rsid w:val="003C3CB7"/>
    <w:rsid w:val="003C3F36"/>
    <w:rsid w:val="003C403D"/>
    <w:rsid w:val="003C4268"/>
    <w:rsid w:val="003C4D97"/>
    <w:rsid w:val="003C6F10"/>
    <w:rsid w:val="003C7971"/>
    <w:rsid w:val="003D03B9"/>
    <w:rsid w:val="003D061A"/>
    <w:rsid w:val="003D0ADF"/>
    <w:rsid w:val="003D1870"/>
    <w:rsid w:val="003D1E4A"/>
    <w:rsid w:val="003D2306"/>
    <w:rsid w:val="003D35D9"/>
    <w:rsid w:val="003D3A1F"/>
    <w:rsid w:val="003D432B"/>
    <w:rsid w:val="003D4D76"/>
    <w:rsid w:val="003D580E"/>
    <w:rsid w:val="003D6E15"/>
    <w:rsid w:val="003D74AF"/>
    <w:rsid w:val="003D7966"/>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5B9B"/>
    <w:rsid w:val="003E616B"/>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9B2"/>
    <w:rsid w:val="00400A6F"/>
    <w:rsid w:val="00400EE9"/>
    <w:rsid w:val="004013EE"/>
    <w:rsid w:val="0040270F"/>
    <w:rsid w:val="004028DD"/>
    <w:rsid w:val="0040328A"/>
    <w:rsid w:val="004032E8"/>
    <w:rsid w:val="00403445"/>
    <w:rsid w:val="00403495"/>
    <w:rsid w:val="00404B5C"/>
    <w:rsid w:val="004050F3"/>
    <w:rsid w:val="00405C26"/>
    <w:rsid w:val="004063FA"/>
    <w:rsid w:val="00406676"/>
    <w:rsid w:val="0040679B"/>
    <w:rsid w:val="00406F4B"/>
    <w:rsid w:val="00407766"/>
    <w:rsid w:val="0041013D"/>
    <w:rsid w:val="00410A4F"/>
    <w:rsid w:val="00410AF2"/>
    <w:rsid w:val="00414B7A"/>
    <w:rsid w:val="00414F8C"/>
    <w:rsid w:val="00415B8A"/>
    <w:rsid w:val="0042040F"/>
    <w:rsid w:val="004210AB"/>
    <w:rsid w:val="0042116B"/>
    <w:rsid w:val="004211AB"/>
    <w:rsid w:val="00421456"/>
    <w:rsid w:val="00421A66"/>
    <w:rsid w:val="0042269C"/>
    <w:rsid w:val="004228D6"/>
    <w:rsid w:val="00422C30"/>
    <w:rsid w:val="00423B16"/>
    <w:rsid w:val="00423CCB"/>
    <w:rsid w:val="00424068"/>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701"/>
    <w:rsid w:val="00433D59"/>
    <w:rsid w:val="00435A96"/>
    <w:rsid w:val="00435EB4"/>
    <w:rsid w:val="00436507"/>
    <w:rsid w:val="00436A46"/>
    <w:rsid w:val="00436B4B"/>
    <w:rsid w:val="00436F50"/>
    <w:rsid w:val="004372B3"/>
    <w:rsid w:val="00437A9B"/>
    <w:rsid w:val="00442C4B"/>
    <w:rsid w:val="00442EB0"/>
    <w:rsid w:val="00443E68"/>
    <w:rsid w:val="00445062"/>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4A1"/>
    <w:rsid w:val="00462558"/>
    <w:rsid w:val="00463BFB"/>
    <w:rsid w:val="00463E1A"/>
    <w:rsid w:val="0046530C"/>
    <w:rsid w:val="00466E9B"/>
    <w:rsid w:val="004670A0"/>
    <w:rsid w:val="00467CEF"/>
    <w:rsid w:val="00470099"/>
    <w:rsid w:val="00470124"/>
    <w:rsid w:val="00470149"/>
    <w:rsid w:val="004701EE"/>
    <w:rsid w:val="00470D27"/>
    <w:rsid w:val="00471086"/>
    <w:rsid w:val="00472494"/>
    <w:rsid w:val="00472F67"/>
    <w:rsid w:val="00473759"/>
    <w:rsid w:val="00473A27"/>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1264"/>
    <w:rsid w:val="004928B7"/>
    <w:rsid w:val="00493677"/>
    <w:rsid w:val="004948A5"/>
    <w:rsid w:val="00494F66"/>
    <w:rsid w:val="00494F93"/>
    <w:rsid w:val="0049594B"/>
    <w:rsid w:val="004960AC"/>
    <w:rsid w:val="004965AC"/>
    <w:rsid w:val="004965D2"/>
    <w:rsid w:val="004968CF"/>
    <w:rsid w:val="00496C71"/>
    <w:rsid w:val="00497538"/>
    <w:rsid w:val="0049771C"/>
    <w:rsid w:val="004A279C"/>
    <w:rsid w:val="004A2A2D"/>
    <w:rsid w:val="004A4C12"/>
    <w:rsid w:val="004A539C"/>
    <w:rsid w:val="004A5E02"/>
    <w:rsid w:val="004A6008"/>
    <w:rsid w:val="004A6C04"/>
    <w:rsid w:val="004A7F95"/>
    <w:rsid w:val="004B05A8"/>
    <w:rsid w:val="004B0AA0"/>
    <w:rsid w:val="004B117D"/>
    <w:rsid w:val="004B1EAA"/>
    <w:rsid w:val="004B23A6"/>
    <w:rsid w:val="004B2C87"/>
    <w:rsid w:val="004B4D8E"/>
    <w:rsid w:val="004B59E9"/>
    <w:rsid w:val="004B65B9"/>
    <w:rsid w:val="004B79DA"/>
    <w:rsid w:val="004C004D"/>
    <w:rsid w:val="004C0C47"/>
    <w:rsid w:val="004C204E"/>
    <w:rsid w:val="004C21C1"/>
    <w:rsid w:val="004C28CE"/>
    <w:rsid w:val="004C296E"/>
    <w:rsid w:val="004C2B98"/>
    <w:rsid w:val="004C2DE6"/>
    <w:rsid w:val="004C460B"/>
    <w:rsid w:val="004C4C4C"/>
    <w:rsid w:val="004C5CA5"/>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090"/>
    <w:rsid w:val="004E2103"/>
    <w:rsid w:val="004E26AC"/>
    <w:rsid w:val="004E3148"/>
    <w:rsid w:val="004E3BF4"/>
    <w:rsid w:val="004E3FBE"/>
    <w:rsid w:val="004E42C5"/>
    <w:rsid w:val="004E4309"/>
    <w:rsid w:val="004E4604"/>
    <w:rsid w:val="004E6167"/>
    <w:rsid w:val="004E69F3"/>
    <w:rsid w:val="004E7A08"/>
    <w:rsid w:val="004E7D14"/>
    <w:rsid w:val="004F08F9"/>
    <w:rsid w:val="004F1455"/>
    <w:rsid w:val="004F3189"/>
    <w:rsid w:val="004F37F0"/>
    <w:rsid w:val="004F4A44"/>
    <w:rsid w:val="004F4D08"/>
    <w:rsid w:val="005006E0"/>
    <w:rsid w:val="00500CA0"/>
    <w:rsid w:val="00502159"/>
    <w:rsid w:val="00502A42"/>
    <w:rsid w:val="005035FA"/>
    <w:rsid w:val="00503645"/>
    <w:rsid w:val="00503C3C"/>
    <w:rsid w:val="00503F74"/>
    <w:rsid w:val="0050456F"/>
    <w:rsid w:val="0050474C"/>
    <w:rsid w:val="005048A4"/>
    <w:rsid w:val="005053D6"/>
    <w:rsid w:val="005056B0"/>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3D63"/>
    <w:rsid w:val="005150EB"/>
    <w:rsid w:val="005154CA"/>
    <w:rsid w:val="005156B1"/>
    <w:rsid w:val="00515745"/>
    <w:rsid w:val="00515E72"/>
    <w:rsid w:val="0051674C"/>
    <w:rsid w:val="00517021"/>
    <w:rsid w:val="00517C8E"/>
    <w:rsid w:val="0052089A"/>
    <w:rsid w:val="00520C38"/>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6889"/>
    <w:rsid w:val="00537248"/>
    <w:rsid w:val="0053BCE9"/>
    <w:rsid w:val="005404FE"/>
    <w:rsid w:val="00540E85"/>
    <w:rsid w:val="0054336F"/>
    <w:rsid w:val="005442E9"/>
    <w:rsid w:val="00544BF3"/>
    <w:rsid w:val="00544D50"/>
    <w:rsid w:val="00546A71"/>
    <w:rsid w:val="0054728E"/>
    <w:rsid w:val="00547B0C"/>
    <w:rsid w:val="00547D95"/>
    <w:rsid w:val="00550291"/>
    <w:rsid w:val="00550C36"/>
    <w:rsid w:val="00550E2D"/>
    <w:rsid w:val="00551650"/>
    <w:rsid w:val="005518AD"/>
    <w:rsid w:val="00551D25"/>
    <w:rsid w:val="005521A7"/>
    <w:rsid w:val="0055241F"/>
    <w:rsid w:val="005525A1"/>
    <w:rsid w:val="00553C3B"/>
    <w:rsid w:val="00554C59"/>
    <w:rsid w:val="00556D4C"/>
    <w:rsid w:val="005570D1"/>
    <w:rsid w:val="005570FF"/>
    <w:rsid w:val="005572C0"/>
    <w:rsid w:val="00557370"/>
    <w:rsid w:val="0055783F"/>
    <w:rsid w:val="00560ADA"/>
    <w:rsid w:val="00560B18"/>
    <w:rsid w:val="00560C70"/>
    <w:rsid w:val="00560E8D"/>
    <w:rsid w:val="005616FE"/>
    <w:rsid w:val="005618A0"/>
    <w:rsid w:val="00561F0C"/>
    <w:rsid w:val="005620D9"/>
    <w:rsid w:val="00563AE6"/>
    <w:rsid w:val="00564BC8"/>
    <w:rsid w:val="00564FEE"/>
    <w:rsid w:val="0056518B"/>
    <w:rsid w:val="0056683B"/>
    <w:rsid w:val="00566D5F"/>
    <w:rsid w:val="005671A1"/>
    <w:rsid w:val="0056750E"/>
    <w:rsid w:val="00567941"/>
    <w:rsid w:val="00570913"/>
    <w:rsid w:val="00570FEC"/>
    <w:rsid w:val="0057100D"/>
    <w:rsid w:val="00571D86"/>
    <w:rsid w:val="00571EB8"/>
    <w:rsid w:val="0057213F"/>
    <w:rsid w:val="00572B4D"/>
    <w:rsid w:val="00572E1A"/>
    <w:rsid w:val="00573A48"/>
    <w:rsid w:val="00573BF6"/>
    <w:rsid w:val="00574D4B"/>
    <w:rsid w:val="00575DBB"/>
    <w:rsid w:val="005761BB"/>
    <w:rsid w:val="00576476"/>
    <w:rsid w:val="0057684C"/>
    <w:rsid w:val="005769CE"/>
    <w:rsid w:val="00580278"/>
    <w:rsid w:val="00581D69"/>
    <w:rsid w:val="00583770"/>
    <w:rsid w:val="00584D7E"/>
    <w:rsid w:val="00584E4F"/>
    <w:rsid w:val="00585722"/>
    <w:rsid w:val="00585A89"/>
    <w:rsid w:val="00586831"/>
    <w:rsid w:val="00586D77"/>
    <w:rsid w:val="005874F8"/>
    <w:rsid w:val="00590337"/>
    <w:rsid w:val="005906CD"/>
    <w:rsid w:val="00590BC9"/>
    <w:rsid w:val="00591058"/>
    <w:rsid w:val="00591D79"/>
    <w:rsid w:val="00592B41"/>
    <w:rsid w:val="0059355E"/>
    <w:rsid w:val="00594FD1"/>
    <w:rsid w:val="00595474"/>
    <w:rsid w:val="005957D7"/>
    <w:rsid w:val="00596706"/>
    <w:rsid w:val="00596BC7"/>
    <w:rsid w:val="0059754B"/>
    <w:rsid w:val="005975AC"/>
    <w:rsid w:val="00597896"/>
    <w:rsid w:val="00597C6D"/>
    <w:rsid w:val="005A0118"/>
    <w:rsid w:val="005A02FC"/>
    <w:rsid w:val="005A0B25"/>
    <w:rsid w:val="005A206E"/>
    <w:rsid w:val="005A209C"/>
    <w:rsid w:val="005A2249"/>
    <w:rsid w:val="005A3209"/>
    <w:rsid w:val="005A332A"/>
    <w:rsid w:val="005A38B1"/>
    <w:rsid w:val="005A3AC5"/>
    <w:rsid w:val="005A3B13"/>
    <w:rsid w:val="005A4B10"/>
    <w:rsid w:val="005A5069"/>
    <w:rsid w:val="005A5165"/>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B7DC7"/>
    <w:rsid w:val="005C291A"/>
    <w:rsid w:val="005C3AD6"/>
    <w:rsid w:val="005C4A83"/>
    <w:rsid w:val="005C6444"/>
    <w:rsid w:val="005C694D"/>
    <w:rsid w:val="005C6F0C"/>
    <w:rsid w:val="005C7074"/>
    <w:rsid w:val="005C7281"/>
    <w:rsid w:val="005D0D80"/>
    <w:rsid w:val="005D22B7"/>
    <w:rsid w:val="005D357F"/>
    <w:rsid w:val="005D3D13"/>
    <w:rsid w:val="005D4305"/>
    <w:rsid w:val="005D4314"/>
    <w:rsid w:val="005D5676"/>
    <w:rsid w:val="005D5FF1"/>
    <w:rsid w:val="005D7765"/>
    <w:rsid w:val="005D7D48"/>
    <w:rsid w:val="005E013E"/>
    <w:rsid w:val="005E0329"/>
    <w:rsid w:val="005E18F7"/>
    <w:rsid w:val="005E2605"/>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10B"/>
    <w:rsid w:val="005F73BA"/>
    <w:rsid w:val="006031EF"/>
    <w:rsid w:val="006033AA"/>
    <w:rsid w:val="0060386B"/>
    <w:rsid w:val="006044C3"/>
    <w:rsid w:val="006052EA"/>
    <w:rsid w:val="0060583B"/>
    <w:rsid w:val="00605F24"/>
    <w:rsid w:val="0060679D"/>
    <w:rsid w:val="00606905"/>
    <w:rsid w:val="0061056E"/>
    <w:rsid w:val="006130DC"/>
    <w:rsid w:val="006137EB"/>
    <w:rsid w:val="00614458"/>
    <w:rsid w:val="006152A3"/>
    <w:rsid w:val="00617218"/>
    <w:rsid w:val="0062017D"/>
    <w:rsid w:val="006217C5"/>
    <w:rsid w:val="00621920"/>
    <w:rsid w:val="00622DA7"/>
    <w:rsid w:val="0062333F"/>
    <w:rsid w:val="00623D18"/>
    <w:rsid w:val="006240F3"/>
    <w:rsid w:val="00624400"/>
    <w:rsid w:val="00627127"/>
    <w:rsid w:val="00627339"/>
    <w:rsid w:val="00627404"/>
    <w:rsid w:val="00627FD5"/>
    <w:rsid w:val="00630766"/>
    <w:rsid w:val="00630E36"/>
    <w:rsid w:val="006314DB"/>
    <w:rsid w:val="00631EE7"/>
    <w:rsid w:val="00631F55"/>
    <w:rsid w:val="006338E6"/>
    <w:rsid w:val="00635332"/>
    <w:rsid w:val="006355AB"/>
    <w:rsid w:val="00635C18"/>
    <w:rsid w:val="00636B7F"/>
    <w:rsid w:val="00636C93"/>
    <w:rsid w:val="00640CF5"/>
    <w:rsid w:val="006419E5"/>
    <w:rsid w:val="006421EE"/>
    <w:rsid w:val="00642413"/>
    <w:rsid w:val="00643575"/>
    <w:rsid w:val="00643CCF"/>
    <w:rsid w:val="00644A36"/>
    <w:rsid w:val="00644AB9"/>
    <w:rsid w:val="00644DE9"/>
    <w:rsid w:val="00644FE7"/>
    <w:rsid w:val="0064552E"/>
    <w:rsid w:val="00645D4A"/>
    <w:rsid w:val="00646637"/>
    <w:rsid w:val="00650039"/>
    <w:rsid w:val="0065060B"/>
    <w:rsid w:val="00650EB2"/>
    <w:rsid w:val="006514AA"/>
    <w:rsid w:val="006523A9"/>
    <w:rsid w:val="006523B3"/>
    <w:rsid w:val="0065360F"/>
    <w:rsid w:val="00655C32"/>
    <w:rsid w:val="00655D81"/>
    <w:rsid w:val="00657A93"/>
    <w:rsid w:val="00657ED6"/>
    <w:rsid w:val="00660746"/>
    <w:rsid w:val="00661247"/>
    <w:rsid w:val="0066154A"/>
    <w:rsid w:val="0066179A"/>
    <w:rsid w:val="00661C36"/>
    <w:rsid w:val="0066205F"/>
    <w:rsid w:val="0066257D"/>
    <w:rsid w:val="006627E0"/>
    <w:rsid w:val="00662A89"/>
    <w:rsid w:val="00663483"/>
    <w:rsid w:val="00663D2C"/>
    <w:rsid w:val="0066402B"/>
    <w:rsid w:val="00664685"/>
    <w:rsid w:val="00664BC9"/>
    <w:rsid w:val="00665634"/>
    <w:rsid w:val="00665BCF"/>
    <w:rsid w:val="00665EA3"/>
    <w:rsid w:val="006665BC"/>
    <w:rsid w:val="006666D8"/>
    <w:rsid w:val="00666822"/>
    <w:rsid w:val="00667D0F"/>
    <w:rsid w:val="006709B5"/>
    <w:rsid w:val="00670C22"/>
    <w:rsid w:val="00670C74"/>
    <w:rsid w:val="00670E1F"/>
    <w:rsid w:val="00670F69"/>
    <w:rsid w:val="006712C1"/>
    <w:rsid w:val="006713FB"/>
    <w:rsid w:val="00671A8C"/>
    <w:rsid w:val="006720BE"/>
    <w:rsid w:val="0067278F"/>
    <w:rsid w:val="00673EEF"/>
    <w:rsid w:val="00674157"/>
    <w:rsid w:val="00675681"/>
    <w:rsid w:val="006762B7"/>
    <w:rsid w:val="006765AC"/>
    <w:rsid w:val="006773CC"/>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6B74"/>
    <w:rsid w:val="00687491"/>
    <w:rsid w:val="0069082E"/>
    <w:rsid w:val="00690ACD"/>
    <w:rsid w:val="00691A20"/>
    <w:rsid w:val="00691CFA"/>
    <w:rsid w:val="00692336"/>
    <w:rsid w:val="00694ED0"/>
    <w:rsid w:val="00695600"/>
    <w:rsid w:val="00695634"/>
    <w:rsid w:val="00695F45"/>
    <w:rsid w:val="006966DA"/>
    <w:rsid w:val="006A023D"/>
    <w:rsid w:val="006A0953"/>
    <w:rsid w:val="006A0D13"/>
    <w:rsid w:val="006A1264"/>
    <w:rsid w:val="006A20C1"/>
    <w:rsid w:val="006A2A3E"/>
    <w:rsid w:val="006A3761"/>
    <w:rsid w:val="006A41AB"/>
    <w:rsid w:val="006A4402"/>
    <w:rsid w:val="006A6489"/>
    <w:rsid w:val="006A6DC2"/>
    <w:rsid w:val="006A6F22"/>
    <w:rsid w:val="006A74C4"/>
    <w:rsid w:val="006B02DF"/>
    <w:rsid w:val="006B040D"/>
    <w:rsid w:val="006B0F03"/>
    <w:rsid w:val="006B0F6D"/>
    <w:rsid w:val="006B12B2"/>
    <w:rsid w:val="006B1A15"/>
    <w:rsid w:val="006B293D"/>
    <w:rsid w:val="006B30B9"/>
    <w:rsid w:val="006B35D9"/>
    <w:rsid w:val="006B3DC8"/>
    <w:rsid w:val="006B4132"/>
    <w:rsid w:val="006B73C1"/>
    <w:rsid w:val="006B7B07"/>
    <w:rsid w:val="006B7CB8"/>
    <w:rsid w:val="006C0D76"/>
    <w:rsid w:val="006C13BA"/>
    <w:rsid w:val="006C1AC1"/>
    <w:rsid w:val="006C1EA8"/>
    <w:rsid w:val="006C20DC"/>
    <w:rsid w:val="006C2B50"/>
    <w:rsid w:val="006C30D1"/>
    <w:rsid w:val="006C3514"/>
    <w:rsid w:val="006C3C8B"/>
    <w:rsid w:val="006C3DE6"/>
    <w:rsid w:val="006C41E6"/>
    <w:rsid w:val="006C495D"/>
    <w:rsid w:val="006C5381"/>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3C1"/>
    <w:rsid w:val="006D652C"/>
    <w:rsid w:val="006D679E"/>
    <w:rsid w:val="006D6FE9"/>
    <w:rsid w:val="006D7A99"/>
    <w:rsid w:val="006D7DB0"/>
    <w:rsid w:val="006E0111"/>
    <w:rsid w:val="006E02DD"/>
    <w:rsid w:val="006E1337"/>
    <w:rsid w:val="006E572F"/>
    <w:rsid w:val="006E629B"/>
    <w:rsid w:val="006E71FA"/>
    <w:rsid w:val="006E7239"/>
    <w:rsid w:val="006E7820"/>
    <w:rsid w:val="006F0A0B"/>
    <w:rsid w:val="006F13A1"/>
    <w:rsid w:val="006F215E"/>
    <w:rsid w:val="006F2448"/>
    <w:rsid w:val="006F3E44"/>
    <w:rsid w:val="006F40D4"/>
    <w:rsid w:val="006F5B4A"/>
    <w:rsid w:val="006F6D93"/>
    <w:rsid w:val="006F764B"/>
    <w:rsid w:val="0070002B"/>
    <w:rsid w:val="00700E88"/>
    <w:rsid w:val="007011F3"/>
    <w:rsid w:val="00701ACC"/>
    <w:rsid w:val="0070231A"/>
    <w:rsid w:val="00702DCD"/>
    <w:rsid w:val="00702F16"/>
    <w:rsid w:val="0070381F"/>
    <w:rsid w:val="007042E3"/>
    <w:rsid w:val="00704542"/>
    <w:rsid w:val="00705659"/>
    <w:rsid w:val="00705BE1"/>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A6"/>
    <w:rsid w:val="00716D6D"/>
    <w:rsid w:val="00716E19"/>
    <w:rsid w:val="00717823"/>
    <w:rsid w:val="00717E2C"/>
    <w:rsid w:val="007208BA"/>
    <w:rsid w:val="00720B14"/>
    <w:rsid w:val="00721194"/>
    <w:rsid w:val="00721649"/>
    <w:rsid w:val="00721D71"/>
    <w:rsid w:val="00723C82"/>
    <w:rsid w:val="00723CEF"/>
    <w:rsid w:val="00726736"/>
    <w:rsid w:val="00727637"/>
    <w:rsid w:val="00727FE7"/>
    <w:rsid w:val="007300C8"/>
    <w:rsid w:val="007300CB"/>
    <w:rsid w:val="0073086F"/>
    <w:rsid w:val="00730F48"/>
    <w:rsid w:val="00731666"/>
    <w:rsid w:val="007322FB"/>
    <w:rsid w:val="00732A1D"/>
    <w:rsid w:val="0073327A"/>
    <w:rsid w:val="00733289"/>
    <w:rsid w:val="00733940"/>
    <w:rsid w:val="0073424A"/>
    <w:rsid w:val="00735005"/>
    <w:rsid w:val="00735A45"/>
    <w:rsid w:val="00736111"/>
    <w:rsid w:val="00736DCA"/>
    <w:rsid w:val="00736EC2"/>
    <w:rsid w:val="00737A30"/>
    <w:rsid w:val="00737C63"/>
    <w:rsid w:val="00740355"/>
    <w:rsid w:val="00740534"/>
    <w:rsid w:val="00740ABC"/>
    <w:rsid w:val="00740E50"/>
    <w:rsid w:val="0074200E"/>
    <w:rsid w:val="007436B2"/>
    <w:rsid w:val="0074412F"/>
    <w:rsid w:val="00744FA9"/>
    <w:rsid w:val="007451FD"/>
    <w:rsid w:val="00745202"/>
    <w:rsid w:val="00746474"/>
    <w:rsid w:val="0074649D"/>
    <w:rsid w:val="00746C94"/>
    <w:rsid w:val="00747297"/>
    <w:rsid w:val="00747784"/>
    <w:rsid w:val="00747AB4"/>
    <w:rsid w:val="0075081B"/>
    <w:rsid w:val="00751191"/>
    <w:rsid w:val="00752E9F"/>
    <w:rsid w:val="00752FEE"/>
    <w:rsid w:val="0075327C"/>
    <w:rsid w:val="00753BAC"/>
    <w:rsid w:val="00753D0C"/>
    <w:rsid w:val="0075496D"/>
    <w:rsid w:val="00755047"/>
    <w:rsid w:val="007553C1"/>
    <w:rsid w:val="00755C10"/>
    <w:rsid w:val="007572A9"/>
    <w:rsid w:val="00761944"/>
    <w:rsid w:val="00761B00"/>
    <w:rsid w:val="00762972"/>
    <w:rsid w:val="0076325F"/>
    <w:rsid w:val="007643CE"/>
    <w:rsid w:val="0076543F"/>
    <w:rsid w:val="007659AC"/>
    <w:rsid w:val="00766291"/>
    <w:rsid w:val="007666FC"/>
    <w:rsid w:val="00767617"/>
    <w:rsid w:val="00767DCF"/>
    <w:rsid w:val="007700BB"/>
    <w:rsid w:val="007710BE"/>
    <w:rsid w:val="0077189F"/>
    <w:rsid w:val="00771988"/>
    <w:rsid w:val="00771A8B"/>
    <w:rsid w:val="0077279C"/>
    <w:rsid w:val="007740EE"/>
    <w:rsid w:val="007765D5"/>
    <w:rsid w:val="00776848"/>
    <w:rsid w:val="00777402"/>
    <w:rsid w:val="007812AA"/>
    <w:rsid w:val="0078196D"/>
    <w:rsid w:val="00781BBE"/>
    <w:rsid w:val="0078201A"/>
    <w:rsid w:val="00783751"/>
    <w:rsid w:val="00783D90"/>
    <w:rsid w:val="007843AD"/>
    <w:rsid w:val="00784694"/>
    <w:rsid w:val="00784E46"/>
    <w:rsid w:val="0078500E"/>
    <w:rsid w:val="007853F7"/>
    <w:rsid w:val="0078578F"/>
    <w:rsid w:val="00785BA7"/>
    <w:rsid w:val="00786C61"/>
    <w:rsid w:val="00787D53"/>
    <w:rsid w:val="00790EE4"/>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4933"/>
    <w:rsid w:val="007B5061"/>
    <w:rsid w:val="007B53E3"/>
    <w:rsid w:val="007B6395"/>
    <w:rsid w:val="007B6405"/>
    <w:rsid w:val="007B6672"/>
    <w:rsid w:val="007B7BD5"/>
    <w:rsid w:val="007C1779"/>
    <w:rsid w:val="007C239F"/>
    <w:rsid w:val="007C27D2"/>
    <w:rsid w:val="007C2D0C"/>
    <w:rsid w:val="007C3B80"/>
    <w:rsid w:val="007C3F0E"/>
    <w:rsid w:val="007C4BE6"/>
    <w:rsid w:val="007C5E3D"/>
    <w:rsid w:val="007C659B"/>
    <w:rsid w:val="007C65DA"/>
    <w:rsid w:val="007C77BC"/>
    <w:rsid w:val="007C791B"/>
    <w:rsid w:val="007C7E8D"/>
    <w:rsid w:val="007D0269"/>
    <w:rsid w:val="007D0274"/>
    <w:rsid w:val="007D05BB"/>
    <w:rsid w:val="007D1136"/>
    <w:rsid w:val="007D2021"/>
    <w:rsid w:val="007D22B3"/>
    <w:rsid w:val="007D2474"/>
    <w:rsid w:val="007D2B41"/>
    <w:rsid w:val="007D31E2"/>
    <w:rsid w:val="007D45EE"/>
    <w:rsid w:val="007D5298"/>
    <w:rsid w:val="007D674B"/>
    <w:rsid w:val="007D6BAF"/>
    <w:rsid w:val="007D6E07"/>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33E9"/>
    <w:rsid w:val="007F692B"/>
    <w:rsid w:val="007F750C"/>
    <w:rsid w:val="007F75C5"/>
    <w:rsid w:val="007F7D86"/>
    <w:rsid w:val="007F7DD2"/>
    <w:rsid w:val="00800A4D"/>
    <w:rsid w:val="0080130E"/>
    <w:rsid w:val="00801DF3"/>
    <w:rsid w:val="0080279D"/>
    <w:rsid w:val="00802A56"/>
    <w:rsid w:val="00805319"/>
    <w:rsid w:val="00805780"/>
    <w:rsid w:val="008060B6"/>
    <w:rsid w:val="00806315"/>
    <w:rsid w:val="00806BDD"/>
    <w:rsid w:val="00806C23"/>
    <w:rsid w:val="00806CBD"/>
    <w:rsid w:val="0080711F"/>
    <w:rsid w:val="00807155"/>
    <w:rsid w:val="00807507"/>
    <w:rsid w:val="00807C55"/>
    <w:rsid w:val="00810EE4"/>
    <w:rsid w:val="00812108"/>
    <w:rsid w:val="00812589"/>
    <w:rsid w:val="008128B8"/>
    <w:rsid w:val="00812EE8"/>
    <w:rsid w:val="00813002"/>
    <w:rsid w:val="008132F8"/>
    <w:rsid w:val="0081493B"/>
    <w:rsid w:val="00814D86"/>
    <w:rsid w:val="0081553B"/>
    <w:rsid w:val="00815603"/>
    <w:rsid w:val="00815720"/>
    <w:rsid w:val="0081607E"/>
    <w:rsid w:val="008165D0"/>
    <w:rsid w:val="008169AE"/>
    <w:rsid w:val="00816A15"/>
    <w:rsid w:val="00816A2D"/>
    <w:rsid w:val="00816FD4"/>
    <w:rsid w:val="00817474"/>
    <w:rsid w:val="00821D1F"/>
    <w:rsid w:val="008223A7"/>
    <w:rsid w:val="008226AA"/>
    <w:rsid w:val="008229FC"/>
    <w:rsid w:val="00822B7C"/>
    <w:rsid w:val="008235F9"/>
    <w:rsid w:val="00823B7B"/>
    <w:rsid w:val="0082433B"/>
    <w:rsid w:val="00824AD1"/>
    <w:rsid w:val="00824BEF"/>
    <w:rsid w:val="00824D08"/>
    <w:rsid w:val="00825D9A"/>
    <w:rsid w:val="00827650"/>
    <w:rsid w:val="00827774"/>
    <w:rsid w:val="008277ED"/>
    <w:rsid w:val="00827AC0"/>
    <w:rsid w:val="00827DA5"/>
    <w:rsid w:val="0083033F"/>
    <w:rsid w:val="00830F9B"/>
    <w:rsid w:val="00830FCA"/>
    <w:rsid w:val="00831495"/>
    <w:rsid w:val="00831940"/>
    <w:rsid w:val="00831D76"/>
    <w:rsid w:val="00831F63"/>
    <w:rsid w:val="00832315"/>
    <w:rsid w:val="00832F59"/>
    <w:rsid w:val="00833DE1"/>
    <w:rsid w:val="008342EB"/>
    <w:rsid w:val="00834866"/>
    <w:rsid w:val="00836859"/>
    <w:rsid w:val="008368D3"/>
    <w:rsid w:val="00836BB2"/>
    <w:rsid w:val="00836ECA"/>
    <w:rsid w:val="008379CC"/>
    <w:rsid w:val="00842413"/>
    <w:rsid w:val="00842D11"/>
    <w:rsid w:val="008447A9"/>
    <w:rsid w:val="00846249"/>
    <w:rsid w:val="008465F0"/>
    <w:rsid w:val="00846C6D"/>
    <w:rsid w:val="008474A2"/>
    <w:rsid w:val="008479B9"/>
    <w:rsid w:val="00850BB6"/>
    <w:rsid w:val="008513EC"/>
    <w:rsid w:val="00851750"/>
    <w:rsid w:val="008521BD"/>
    <w:rsid w:val="00852580"/>
    <w:rsid w:val="008543B2"/>
    <w:rsid w:val="00854B56"/>
    <w:rsid w:val="00855994"/>
    <w:rsid w:val="0085638E"/>
    <w:rsid w:val="0086239E"/>
    <w:rsid w:val="0086247D"/>
    <w:rsid w:val="00863B02"/>
    <w:rsid w:val="00863B45"/>
    <w:rsid w:val="00863E24"/>
    <w:rsid w:val="00864166"/>
    <w:rsid w:val="00864D3E"/>
    <w:rsid w:val="0086500B"/>
    <w:rsid w:val="00865521"/>
    <w:rsid w:val="0086560A"/>
    <w:rsid w:val="00866060"/>
    <w:rsid w:val="0086656C"/>
    <w:rsid w:val="00866D8E"/>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FCD"/>
    <w:rsid w:val="008778D4"/>
    <w:rsid w:val="0088010A"/>
    <w:rsid w:val="008819DD"/>
    <w:rsid w:val="00882967"/>
    <w:rsid w:val="00882C67"/>
    <w:rsid w:val="00882EF8"/>
    <w:rsid w:val="008834D5"/>
    <w:rsid w:val="00883A1A"/>
    <w:rsid w:val="00884B96"/>
    <w:rsid w:val="008863A8"/>
    <w:rsid w:val="00886646"/>
    <w:rsid w:val="008873DB"/>
    <w:rsid w:val="008875DE"/>
    <w:rsid w:val="00891F0E"/>
    <w:rsid w:val="008922E0"/>
    <w:rsid w:val="008931BB"/>
    <w:rsid w:val="00893AED"/>
    <w:rsid w:val="008961C4"/>
    <w:rsid w:val="008963C5"/>
    <w:rsid w:val="008964A7"/>
    <w:rsid w:val="00896C32"/>
    <w:rsid w:val="008A07E2"/>
    <w:rsid w:val="008A1D40"/>
    <w:rsid w:val="008A223E"/>
    <w:rsid w:val="008A3DF8"/>
    <w:rsid w:val="008A40F0"/>
    <w:rsid w:val="008A46F4"/>
    <w:rsid w:val="008A52FD"/>
    <w:rsid w:val="008A5DAB"/>
    <w:rsid w:val="008A5EED"/>
    <w:rsid w:val="008A6229"/>
    <w:rsid w:val="008A62F0"/>
    <w:rsid w:val="008A6614"/>
    <w:rsid w:val="008A69AB"/>
    <w:rsid w:val="008A6A1D"/>
    <w:rsid w:val="008B025E"/>
    <w:rsid w:val="008B06B9"/>
    <w:rsid w:val="008B06D5"/>
    <w:rsid w:val="008B2A8E"/>
    <w:rsid w:val="008B4CE6"/>
    <w:rsid w:val="008B563B"/>
    <w:rsid w:val="008B6068"/>
    <w:rsid w:val="008B7237"/>
    <w:rsid w:val="008B749C"/>
    <w:rsid w:val="008C0BA0"/>
    <w:rsid w:val="008C1C77"/>
    <w:rsid w:val="008C2061"/>
    <w:rsid w:val="008C2198"/>
    <w:rsid w:val="008C2892"/>
    <w:rsid w:val="008C2B1B"/>
    <w:rsid w:val="008C2E67"/>
    <w:rsid w:val="008C2F80"/>
    <w:rsid w:val="008C34F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7C95"/>
    <w:rsid w:val="008E01EA"/>
    <w:rsid w:val="008E0249"/>
    <w:rsid w:val="008E0581"/>
    <w:rsid w:val="008E11F3"/>
    <w:rsid w:val="008E129B"/>
    <w:rsid w:val="008E13E7"/>
    <w:rsid w:val="008E15F9"/>
    <w:rsid w:val="008E18D3"/>
    <w:rsid w:val="008E1F4C"/>
    <w:rsid w:val="008E1F4E"/>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AFA"/>
    <w:rsid w:val="008F6C6C"/>
    <w:rsid w:val="008F7427"/>
    <w:rsid w:val="009001D2"/>
    <w:rsid w:val="009003A8"/>
    <w:rsid w:val="00900470"/>
    <w:rsid w:val="0090160B"/>
    <w:rsid w:val="00901D9F"/>
    <w:rsid w:val="009024BC"/>
    <w:rsid w:val="009027D5"/>
    <w:rsid w:val="00904A22"/>
    <w:rsid w:val="0090502D"/>
    <w:rsid w:val="0090565C"/>
    <w:rsid w:val="00906659"/>
    <w:rsid w:val="00907288"/>
    <w:rsid w:val="00907398"/>
    <w:rsid w:val="00910137"/>
    <w:rsid w:val="009103A3"/>
    <w:rsid w:val="00910CE2"/>
    <w:rsid w:val="00911C56"/>
    <w:rsid w:val="00911D6B"/>
    <w:rsid w:val="00911F6A"/>
    <w:rsid w:val="009130BE"/>
    <w:rsid w:val="009135B9"/>
    <w:rsid w:val="00914427"/>
    <w:rsid w:val="00914962"/>
    <w:rsid w:val="00914F4A"/>
    <w:rsid w:val="009150EF"/>
    <w:rsid w:val="00915C4F"/>
    <w:rsid w:val="00915E20"/>
    <w:rsid w:val="00916686"/>
    <w:rsid w:val="00916DBB"/>
    <w:rsid w:val="00916E50"/>
    <w:rsid w:val="00916EDB"/>
    <w:rsid w:val="00917BC1"/>
    <w:rsid w:val="009208E3"/>
    <w:rsid w:val="009221E1"/>
    <w:rsid w:val="0092243B"/>
    <w:rsid w:val="00922554"/>
    <w:rsid w:val="00922B2D"/>
    <w:rsid w:val="00923ADD"/>
    <w:rsid w:val="0092742A"/>
    <w:rsid w:val="00927497"/>
    <w:rsid w:val="00930284"/>
    <w:rsid w:val="009302A1"/>
    <w:rsid w:val="00930336"/>
    <w:rsid w:val="0093057F"/>
    <w:rsid w:val="00931EDC"/>
    <w:rsid w:val="00932E1F"/>
    <w:rsid w:val="00933290"/>
    <w:rsid w:val="00933946"/>
    <w:rsid w:val="00934BF9"/>
    <w:rsid w:val="00935461"/>
    <w:rsid w:val="00935F7A"/>
    <w:rsid w:val="00936B3D"/>
    <w:rsid w:val="00940B92"/>
    <w:rsid w:val="00941D0D"/>
    <w:rsid w:val="00941E30"/>
    <w:rsid w:val="00942F46"/>
    <w:rsid w:val="009431F5"/>
    <w:rsid w:val="0094404F"/>
    <w:rsid w:val="00946151"/>
    <w:rsid w:val="00946D00"/>
    <w:rsid w:val="009477EA"/>
    <w:rsid w:val="00947C09"/>
    <w:rsid w:val="00947D49"/>
    <w:rsid w:val="009505BE"/>
    <w:rsid w:val="0095081D"/>
    <w:rsid w:val="00951409"/>
    <w:rsid w:val="009515B8"/>
    <w:rsid w:val="0095460B"/>
    <w:rsid w:val="00955071"/>
    <w:rsid w:val="00955C95"/>
    <w:rsid w:val="00956177"/>
    <w:rsid w:val="009571B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0C1B"/>
    <w:rsid w:val="00971D59"/>
    <w:rsid w:val="00971F36"/>
    <w:rsid w:val="00972557"/>
    <w:rsid w:val="00972ECD"/>
    <w:rsid w:val="00973D94"/>
    <w:rsid w:val="009749A7"/>
    <w:rsid w:val="00974C9A"/>
    <w:rsid w:val="00974DD9"/>
    <w:rsid w:val="00975D1F"/>
    <w:rsid w:val="00977852"/>
    <w:rsid w:val="0098005C"/>
    <w:rsid w:val="00980D98"/>
    <w:rsid w:val="00980EF2"/>
    <w:rsid w:val="00981307"/>
    <w:rsid w:val="00981B6C"/>
    <w:rsid w:val="00981C20"/>
    <w:rsid w:val="00983BB2"/>
    <w:rsid w:val="00983C93"/>
    <w:rsid w:val="009848C5"/>
    <w:rsid w:val="009858AF"/>
    <w:rsid w:val="00986A4D"/>
    <w:rsid w:val="009877E8"/>
    <w:rsid w:val="00991B5D"/>
    <w:rsid w:val="00992F32"/>
    <w:rsid w:val="009940F2"/>
    <w:rsid w:val="00995DDC"/>
    <w:rsid w:val="00996709"/>
    <w:rsid w:val="00996887"/>
    <w:rsid w:val="00996A46"/>
    <w:rsid w:val="00996DFD"/>
    <w:rsid w:val="00997522"/>
    <w:rsid w:val="009A1B7C"/>
    <w:rsid w:val="009A2CE6"/>
    <w:rsid w:val="009A404F"/>
    <w:rsid w:val="009A5821"/>
    <w:rsid w:val="009A5FE1"/>
    <w:rsid w:val="009A614B"/>
    <w:rsid w:val="009A6B1B"/>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D04"/>
    <w:rsid w:val="009C26BA"/>
    <w:rsid w:val="009C2A95"/>
    <w:rsid w:val="009C36E1"/>
    <w:rsid w:val="009C381F"/>
    <w:rsid w:val="009C3B34"/>
    <w:rsid w:val="009C41F8"/>
    <w:rsid w:val="009C4262"/>
    <w:rsid w:val="009C51C9"/>
    <w:rsid w:val="009C543D"/>
    <w:rsid w:val="009C5F4F"/>
    <w:rsid w:val="009C61D0"/>
    <w:rsid w:val="009C756E"/>
    <w:rsid w:val="009C7710"/>
    <w:rsid w:val="009C7AC6"/>
    <w:rsid w:val="009D0309"/>
    <w:rsid w:val="009D0329"/>
    <w:rsid w:val="009D1593"/>
    <w:rsid w:val="009D1E25"/>
    <w:rsid w:val="009D2A37"/>
    <w:rsid w:val="009D2B6D"/>
    <w:rsid w:val="009D3A12"/>
    <w:rsid w:val="009D432F"/>
    <w:rsid w:val="009D4938"/>
    <w:rsid w:val="009D4C06"/>
    <w:rsid w:val="009D4CC5"/>
    <w:rsid w:val="009D6056"/>
    <w:rsid w:val="009D63E7"/>
    <w:rsid w:val="009D6407"/>
    <w:rsid w:val="009D74BE"/>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C60"/>
    <w:rsid w:val="00A06DE3"/>
    <w:rsid w:val="00A0756C"/>
    <w:rsid w:val="00A10099"/>
    <w:rsid w:val="00A103DC"/>
    <w:rsid w:val="00A10913"/>
    <w:rsid w:val="00A10EFE"/>
    <w:rsid w:val="00A129F9"/>
    <w:rsid w:val="00A137E0"/>
    <w:rsid w:val="00A13EEC"/>
    <w:rsid w:val="00A16AD1"/>
    <w:rsid w:val="00A171F5"/>
    <w:rsid w:val="00A17223"/>
    <w:rsid w:val="00A17656"/>
    <w:rsid w:val="00A1781B"/>
    <w:rsid w:val="00A17BBA"/>
    <w:rsid w:val="00A17ECF"/>
    <w:rsid w:val="00A20652"/>
    <w:rsid w:val="00A21D6A"/>
    <w:rsid w:val="00A221B4"/>
    <w:rsid w:val="00A223D9"/>
    <w:rsid w:val="00A237FD"/>
    <w:rsid w:val="00A24BE3"/>
    <w:rsid w:val="00A24D38"/>
    <w:rsid w:val="00A25CDD"/>
    <w:rsid w:val="00A25F0B"/>
    <w:rsid w:val="00A26550"/>
    <w:rsid w:val="00A279DB"/>
    <w:rsid w:val="00A27F0B"/>
    <w:rsid w:val="00A314FB"/>
    <w:rsid w:val="00A31A47"/>
    <w:rsid w:val="00A3316E"/>
    <w:rsid w:val="00A33BB0"/>
    <w:rsid w:val="00A33ED6"/>
    <w:rsid w:val="00A35248"/>
    <w:rsid w:val="00A356CC"/>
    <w:rsid w:val="00A36DEC"/>
    <w:rsid w:val="00A372A6"/>
    <w:rsid w:val="00A4035E"/>
    <w:rsid w:val="00A40459"/>
    <w:rsid w:val="00A40B36"/>
    <w:rsid w:val="00A415C1"/>
    <w:rsid w:val="00A422A1"/>
    <w:rsid w:val="00A424C2"/>
    <w:rsid w:val="00A42B5A"/>
    <w:rsid w:val="00A4393B"/>
    <w:rsid w:val="00A4491B"/>
    <w:rsid w:val="00A465AA"/>
    <w:rsid w:val="00A46726"/>
    <w:rsid w:val="00A47405"/>
    <w:rsid w:val="00A51D81"/>
    <w:rsid w:val="00A5213B"/>
    <w:rsid w:val="00A5239D"/>
    <w:rsid w:val="00A52680"/>
    <w:rsid w:val="00A53739"/>
    <w:rsid w:val="00A53AD4"/>
    <w:rsid w:val="00A53D46"/>
    <w:rsid w:val="00A54033"/>
    <w:rsid w:val="00A54173"/>
    <w:rsid w:val="00A54FA0"/>
    <w:rsid w:val="00A568B6"/>
    <w:rsid w:val="00A569A1"/>
    <w:rsid w:val="00A57DBF"/>
    <w:rsid w:val="00A60181"/>
    <w:rsid w:val="00A61A53"/>
    <w:rsid w:val="00A61AC5"/>
    <w:rsid w:val="00A627B7"/>
    <w:rsid w:val="00A63B3A"/>
    <w:rsid w:val="00A642B2"/>
    <w:rsid w:val="00A66638"/>
    <w:rsid w:val="00A668B1"/>
    <w:rsid w:val="00A66BAA"/>
    <w:rsid w:val="00A6723F"/>
    <w:rsid w:val="00A6733A"/>
    <w:rsid w:val="00A6757C"/>
    <w:rsid w:val="00A676A0"/>
    <w:rsid w:val="00A67733"/>
    <w:rsid w:val="00A67B3A"/>
    <w:rsid w:val="00A71471"/>
    <w:rsid w:val="00A71C33"/>
    <w:rsid w:val="00A71CC3"/>
    <w:rsid w:val="00A726BE"/>
    <w:rsid w:val="00A72A3E"/>
    <w:rsid w:val="00A72D5B"/>
    <w:rsid w:val="00A73B29"/>
    <w:rsid w:val="00A73F01"/>
    <w:rsid w:val="00A74156"/>
    <w:rsid w:val="00A74F60"/>
    <w:rsid w:val="00A75430"/>
    <w:rsid w:val="00A76579"/>
    <w:rsid w:val="00A765AC"/>
    <w:rsid w:val="00A76CB5"/>
    <w:rsid w:val="00A774A7"/>
    <w:rsid w:val="00A776DF"/>
    <w:rsid w:val="00A804CB"/>
    <w:rsid w:val="00A804E2"/>
    <w:rsid w:val="00A8203F"/>
    <w:rsid w:val="00A82434"/>
    <w:rsid w:val="00A833C9"/>
    <w:rsid w:val="00A83C37"/>
    <w:rsid w:val="00A855A0"/>
    <w:rsid w:val="00A873DE"/>
    <w:rsid w:val="00A8794C"/>
    <w:rsid w:val="00A90360"/>
    <w:rsid w:val="00A90D09"/>
    <w:rsid w:val="00A91A48"/>
    <w:rsid w:val="00A91C04"/>
    <w:rsid w:val="00A93A7E"/>
    <w:rsid w:val="00A940D3"/>
    <w:rsid w:val="00A94207"/>
    <w:rsid w:val="00A947E4"/>
    <w:rsid w:val="00A94EC1"/>
    <w:rsid w:val="00A96B21"/>
    <w:rsid w:val="00A96CA8"/>
    <w:rsid w:val="00A97254"/>
    <w:rsid w:val="00A97930"/>
    <w:rsid w:val="00AA1AB2"/>
    <w:rsid w:val="00AA1B88"/>
    <w:rsid w:val="00AA2A43"/>
    <w:rsid w:val="00AA2B95"/>
    <w:rsid w:val="00AA336B"/>
    <w:rsid w:val="00AA33E5"/>
    <w:rsid w:val="00AA344F"/>
    <w:rsid w:val="00AA3525"/>
    <w:rsid w:val="00AA3540"/>
    <w:rsid w:val="00AA3807"/>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0FF5"/>
    <w:rsid w:val="00AB19C1"/>
    <w:rsid w:val="00AB1BFD"/>
    <w:rsid w:val="00AB2810"/>
    <w:rsid w:val="00AB35B7"/>
    <w:rsid w:val="00AB3A5D"/>
    <w:rsid w:val="00AB3D6C"/>
    <w:rsid w:val="00AB436E"/>
    <w:rsid w:val="00AB4A2C"/>
    <w:rsid w:val="00AB4A86"/>
    <w:rsid w:val="00AB5716"/>
    <w:rsid w:val="00AB5B52"/>
    <w:rsid w:val="00AB6665"/>
    <w:rsid w:val="00AB6ECD"/>
    <w:rsid w:val="00AB7AE4"/>
    <w:rsid w:val="00AC0064"/>
    <w:rsid w:val="00AC01A3"/>
    <w:rsid w:val="00AC03CF"/>
    <w:rsid w:val="00AC0B18"/>
    <w:rsid w:val="00AC17CB"/>
    <w:rsid w:val="00AC276F"/>
    <w:rsid w:val="00AC2F2A"/>
    <w:rsid w:val="00AC313A"/>
    <w:rsid w:val="00AC3431"/>
    <w:rsid w:val="00AC3651"/>
    <w:rsid w:val="00AC641E"/>
    <w:rsid w:val="00AC6E09"/>
    <w:rsid w:val="00AC744B"/>
    <w:rsid w:val="00AC79FC"/>
    <w:rsid w:val="00AC7C77"/>
    <w:rsid w:val="00AD0285"/>
    <w:rsid w:val="00AD08F7"/>
    <w:rsid w:val="00AD1032"/>
    <w:rsid w:val="00AD2750"/>
    <w:rsid w:val="00AD2B87"/>
    <w:rsid w:val="00AD3B27"/>
    <w:rsid w:val="00AD3EA1"/>
    <w:rsid w:val="00AD4023"/>
    <w:rsid w:val="00AD48AD"/>
    <w:rsid w:val="00AD4C0F"/>
    <w:rsid w:val="00AD5523"/>
    <w:rsid w:val="00AD78B4"/>
    <w:rsid w:val="00AE037C"/>
    <w:rsid w:val="00AE0484"/>
    <w:rsid w:val="00AE118C"/>
    <w:rsid w:val="00AE196C"/>
    <w:rsid w:val="00AE1A95"/>
    <w:rsid w:val="00AE1EB9"/>
    <w:rsid w:val="00AE1F11"/>
    <w:rsid w:val="00AE38F2"/>
    <w:rsid w:val="00AE3A8F"/>
    <w:rsid w:val="00AE3D75"/>
    <w:rsid w:val="00AE48D6"/>
    <w:rsid w:val="00AE49A1"/>
    <w:rsid w:val="00AE6667"/>
    <w:rsid w:val="00AE67A4"/>
    <w:rsid w:val="00AE6ED5"/>
    <w:rsid w:val="00AE6FAD"/>
    <w:rsid w:val="00AF0317"/>
    <w:rsid w:val="00AF0AA1"/>
    <w:rsid w:val="00AF1EC2"/>
    <w:rsid w:val="00AF2153"/>
    <w:rsid w:val="00AF28AC"/>
    <w:rsid w:val="00AF29BA"/>
    <w:rsid w:val="00AF3B7A"/>
    <w:rsid w:val="00AF6E09"/>
    <w:rsid w:val="00AF7F3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673E"/>
    <w:rsid w:val="00B1748B"/>
    <w:rsid w:val="00B17D72"/>
    <w:rsid w:val="00B17F4B"/>
    <w:rsid w:val="00B20835"/>
    <w:rsid w:val="00B208BF"/>
    <w:rsid w:val="00B21F8F"/>
    <w:rsid w:val="00B22258"/>
    <w:rsid w:val="00B22307"/>
    <w:rsid w:val="00B228AC"/>
    <w:rsid w:val="00B22B28"/>
    <w:rsid w:val="00B22D43"/>
    <w:rsid w:val="00B22F9E"/>
    <w:rsid w:val="00B2333A"/>
    <w:rsid w:val="00B2497F"/>
    <w:rsid w:val="00B26EEA"/>
    <w:rsid w:val="00B279DB"/>
    <w:rsid w:val="00B30DC2"/>
    <w:rsid w:val="00B31A15"/>
    <w:rsid w:val="00B31F68"/>
    <w:rsid w:val="00B330B2"/>
    <w:rsid w:val="00B33C17"/>
    <w:rsid w:val="00B33D2A"/>
    <w:rsid w:val="00B34556"/>
    <w:rsid w:val="00B348C3"/>
    <w:rsid w:val="00B34A53"/>
    <w:rsid w:val="00B35DD6"/>
    <w:rsid w:val="00B36EA9"/>
    <w:rsid w:val="00B37B56"/>
    <w:rsid w:val="00B37ED8"/>
    <w:rsid w:val="00B401D4"/>
    <w:rsid w:val="00B42596"/>
    <w:rsid w:val="00B440DD"/>
    <w:rsid w:val="00B44BBB"/>
    <w:rsid w:val="00B45411"/>
    <w:rsid w:val="00B47289"/>
    <w:rsid w:val="00B478F1"/>
    <w:rsid w:val="00B47A84"/>
    <w:rsid w:val="00B50649"/>
    <w:rsid w:val="00B51635"/>
    <w:rsid w:val="00B520B6"/>
    <w:rsid w:val="00B53330"/>
    <w:rsid w:val="00B558CC"/>
    <w:rsid w:val="00B577EE"/>
    <w:rsid w:val="00B57BFB"/>
    <w:rsid w:val="00B57E48"/>
    <w:rsid w:val="00B60858"/>
    <w:rsid w:val="00B60915"/>
    <w:rsid w:val="00B60F60"/>
    <w:rsid w:val="00B61DAD"/>
    <w:rsid w:val="00B62995"/>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4EC9"/>
    <w:rsid w:val="00B75586"/>
    <w:rsid w:val="00B75ABF"/>
    <w:rsid w:val="00B76106"/>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096C"/>
    <w:rsid w:val="00B90A87"/>
    <w:rsid w:val="00B91678"/>
    <w:rsid w:val="00B91ACF"/>
    <w:rsid w:val="00B92325"/>
    <w:rsid w:val="00B92DA5"/>
    <w:rsid w:val="00B93A4E"/>
    <w:rsid w:val="00B95A7F"/>
    <w:rsid w:val="00B95AC3"/>
    <w:rsid w:val="00B97296"/>
    <w:rsid w:val="00BA0121"/>
    <w:rsid w:val="00BA0291"/>
    <w:rsid w:val="00BA04F7"/>
    <w:rsid w:val="00BA0B05"/>
    <w:rsid w:val="00BA1024"/>
    <w:rsid w:val="00BA1A78"/>
    <w:rsid w:val="00BA3C58"/>
    <w:rsid w:val="00BA4BF5"/>
    <w:rsid w:val="00BA5212"/>
    <w:rsid w:val="00BA5406"/>
    <w:rsid w:val="00BA5712"/>
    <w:rsid w:val="00BA6DC1"/>
    <w:rsid w:val="00BB0AFD"/>
    <w:rsid w:val="00BB2193"/>
    <w:rsid w:val="00BB292D"/>
    <w:rsid w:val="00BB3DC0"/>
    <w:rsid w:val="00BB4649"/>
    <w:rsid w:val="00BB5AC4"/>
    <w:rsid w:val="00BB5E3C"/>
    <w:rsid w:val="00BB5F2E"/>
    <w:rsid w:val="00BB724A"/>
    <w:rsid w:val="00BC12B0"/>
    <w:rsid w:val="00BC2FF9"/>
    <w:rsid w:val="00BC31B8"/>
    <w:rsid w:val="00BC3261"/>
    <w:rsid w:val="00BC3562"/>
    <w:rsid w:val="00BC35D9"/>
    <w:rsid w:val="00BC39C7"/>
    <w:rsid w:val="00BC4472"/>
    <w:rsid w:val="00BC533D"/>
    <w:rsid w:val="00BC5940"/>
    <w:rsid w:val="00BC5AD7"/>
    <w:rsid w:val="00BC724B"/>
    <w:rsid w:val="00BC78B3"/>
    <w:rsid w:val="00BD03CE"/>
    <w:rsid w:val="00BD0AA4"/>
    <w:rsid w:val="00BD1219"/>
    <w:rsid w:val="00BD1682"/>
    <w:rsid w:val="00BD26BF"/>
    <w:rsid w:val="00BD3258"/>
    <w:rsid w:val="00BD4199"/>
    <w:rsid w:val="00BD6394"/>
    <w:rsid w:val="00BD696A"/>
    <w:rsid w:val="00BD6AF0"/>
    <w:rsid w:val="00BD7232"/>
    <w:rsid w:val="00BD75D2"/>
    <w:rsid w:val="00BD7C90"/>
    <w:rsid w:val="00BE0A0A"/>
    <w:rsid w:val="00BE2295"/>
    <w:rsid w:val="00BE2603"/>
    <w:rsid w:val="00BE2921"/>
    <w:rsid w:val="00BE3823"/>
    <w:rsid w:val="00BE3A6D"/>
    <w:rsid w:val="00BE3C4A"/>
    <w:rsid w:val="00BE3E9D"/>
    <w:rsid w:val="00BE43A4"/>
    <w:rsid w:val="00BE4891"/>
    <w:rsid w:val="00BE4F9F"/>
    <w:rsid w:val="00BE5195"/>
    <w:rsid w:val="00BE5620"/>
    <w:rsid w:val="00BE5D9E"/>
    <w:rsid w:val="00BE707B"/>
    <w:rsid w:val="00BE7571"/>
    <w:rsid w:val="00BE7663"/>
    <w:rsid w:val="00BE769F"/>
    <w:rsid w:val="00BF172F"/>
    <w:rsid w:val="00BF19E6"/>
    <w:rsid w:val="00BF2053"/>
    <w:rsid w:val="00BF2DBD"/>
    <w:rsid w:val="00BF3707"/>
    <w:rsid w:val="00BF37EF"/>
    <w:rsid w:val="00BF5251"/>
    <w:rsid w:val="00BF5C6A"/>
    <w:rsid w:val="00BF60B0"/>
    <w:rsid w:val="00BF6D80"/>
    <w:rsid w:val="00BF7F76"/>
    <w:rsid w:val="00C00198"/>
    <w:rsid w:val="00C00784"/>
    <w:rsid w:val="00C0324C"/>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4DD"/>
    <w:rsid w:val="00C2109B"/>
    <w:rsid w:val="00C212BD"/>
    <w:rsid w:val="00C22362"/>
    <w:rsid w:val="00C2354A"/>
    <w:rsid w:val="00C238D8"/>
    <w:rsid w:val="00C239DB"/>
    <w:rsid w:val="00C241A3"/>
    <w:rsid w:val="00C25CD5"/>
    <w:rsid w:val="00C25FD8"/>
    <w:rsid w:val="00C267E3"/>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6EAF"/>
    <w:rsid w:val="00C3746F"/>
    <w:rsid w:val="00C375DF"/>
    <w:rsid w:val="00C40B94"/>
    <w:rsid w:val="00C40E6B"/>
    <w:rsid w:val="00C411D5"/>
    <w:rsid w:val="00C4129D"/>
    <w:rsid w:val="00C42539"/>
    <w:rsid w:val="00C42971"/>
    <w:rsid w:val="00C43B6A"/>
    <w:rsid w:val="00C44075"/>
    <w:rsid w:val="00C444C6"/>
    <w:rsid w:val="00C449CA"/>
    <w:rsid w:val="00C45D2D"/>
    <w:rsid w:val="00C467EE"/>
    <w:rsid w:val="00C47EFD"/>
    <w:rsid w:val="00C51DAC"/>
    <w:rsid w:val="00C534D1"/>
    <w:rsid w:val="00C53F3F"/>
    <w:rsid w:val="00C54134"/>
    <w:rsid w:val="00C5499E"/>
    <w:rsid w:val="00C54AD7"/>
    <w:rsid w:val="00C558D7"/>
    <w:rsid w:val="00C55C4A"/>
    <w:rsid w:val="00C56484"/>
    <w:rsid w:val="00C5718F"/>
    <w:rsid w:val="00C5753F"/>
    <w:rsid w:val="00C57BF4"/>
    <w:rsid w:val="00C6028D"/>
    <w:rsid w:val="00C6082C"/>
    <w:rsid w:val="00C6280A"/>
    <w:rsid w:val="00C629BD"/>
    <w:rsid w:val="00C65944"/>
    <w:rsid w:val="00C66049"/>
    <w:rsid w:val="00C664D3"/>
    <w:rsid w:val="00C66681"/>
    <w:rsid w:val="00C66ACF"/>
    <w:rsid w:val="00C67583"/>
    <w:rsid w:val="00C70DA3"/>
    <w:rsid w:val="00C7105F"/>
    <w:rsid w:val="00C710BC"/>
    <w:rsid w:val="00C715EC"/>
    <w:rsid w:val="00C71CA0"/>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F74"/>
    <w:rsid w:val="00C82FEA"/>
    <w:rsid w:val="00C8313F"/>
    <w:rsid w:val="00C831F9"/>
    <w:rsid w:val="00C837EE"/>
    <w:rsid w:val="00C83B72"/>
    <w:rsid w:val="00C84634"/>
    <w:rsid w:val="00C859D1"/>
    <w:rsid w:val="00C864DB"/>
    <w:rsid w:val="00C86DFC"/>
    <w:rsid w:val="00C87308"/>
    <w:rsid w:val="00C87856"/>
    <w:rsid w:val="00C87C82"/>
    <w:rsid w:val="00C903A6"/>
    <w:rsid w:val="00C903C3"/>
    <w:rsid w:val="00C90669"/>
    <w:rsid w:val="00C909AE"/>
    <w:rsid w:val="00C91639"/>
    <w:rsid w:val="00C91B5A"/>
    <w:rsid w:val="00C92258"/>
    <w:rsid w:val="00C924AC"/>
    <w:rsid w:val="00C93828"/>
    <w:rsid w:val="00C944FC"/>
    <w:rsid w:val="00C94C33"/>
    <w:rsid w:val="00C952E5"/>
    <w:rsid w:val="00C9587E"/>
    <w:rsid w:val="00C95AA3"/>
    <w:rsid w:val="00C96D16"/>
    <w:rsid w:val="00C96E59"/>
    <w:rsid w:val="00C97436"/>
    <w:rsid w:val="00C97AA7"/>
    <w:rsid w:val="00C97C80"/>
    <w:rsid w:val="00CA1A6E"/>
    <w:rsid w:val="00CA2639"/>
    <w:rsid w:val="00CA2BCF"/>
    <w:rsid w:val="00CA2ED0"/>
    <w:rsid w:val="00CA34DA"/>
    <w:rsid w:val="00CA3A69"/>
    <w:rsid w:val="00CA45F7"/>
    <w:rsid w:val="00CA47A1"/>
    <w:rsid w:val="00CA5184"/>
    <w:rsid w:val="00CA6E33"/>
    <w:rsid w:val="00CA73B1"/>
    <w:rsid w:val="00CA7993"/>
    <w:rsid w:val="00CB0775"/>
    <w:rsid w:val="00CB120D"/>
    <w:rsid w:val="00CB175B"/>
    <w:rsid w:val="00CB1A83"/>
    <w:rsid w:val="00CB1C17"/>
    <w:rsid w:val="00CB1C46"/>
    <w:rsid w:val="00CB1F93"/>
    <w:rsid w:val="00CB24FC"/>
    <w:rsid w:val="00CB2F05"/>
    <w:rsid w:val="00CB3068"/>
    <w:rsid w:val="00CB3980"/>
    <w:rsid w:val="00CB435A"/>
    <w:rsid w:val="00CB446F"/>
    <w:rsid w:val="00CB51FD"/>
    <w:rsid w:val="00CB5225"/>
    <w:rsid w:val="00CB5257"/>
    <w:rsid w:val="00CB5D1B"/>
    <w:rsid w:val="00CB64D0"/>
    <w:rsid w:val="00CB66C2"/>
    <w:rsid w:val="00CB7450"/>
    <w:rsid w:val="00CC05FE"/>
    <w:rsid w:val="00CC0D6D"/>
    <w:rsid w:val="00CC1130"/>
    <w:rsid w:val="00CC15FD"/>
    <w:rsid w:val="00CC1E45"/>
    <w:rsid w:val="00CC2FB0"/>
    <w:rsid w:val="00CC5C11"/>
    <w:rsid w:val="00CC5C9B"/>
    <w:rsid w:val="00CC6759"/>
    <w:rsid w:val="00CC69E8"/>
    <w:rsid w:val="00CC6C35"/>
    <w:rsid w:val="00CC6D16"/>
    <w:rsid w:val="00CC707A"/>
    <w:rsid w:val="00CC738F"/>
    <w:rsid w:val="00CC7428"/>
    <w:rsid w:val="00CC7B72"/>
    <w:rsid w:val="00CD0B06"/>
    <w:rsid w:val="00CD110E"/>
    <w:rsid w:val="00CD17E9"/>
    <w:rsid w:val="00CD1D27"/>
    <w:rsid w:val="00CD1DA9"/>
    <w:rsid w:val="00CD2971"/>
    <w:rsid w:val="00CD3E49"/>
    <w:rsid w:val="00CD436B"/>
    <w:rsid w:val="00CD43DE"/>
    <w:rsid w:val="00CD5806"/>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ACA"/>
    <w:rsid w:val="00CE3B0D"/>
    <w:rsid w:val="00CE3DE3"/>
    <w:rsid w:val="00CE4E30"/>
    <w:rsid w:val="00CE517A"/>
    <w:rsid w:val="00CE56B6"/>
    <w:rsid w:val="00CE6EF7"/>
    <w:rsid w:val="00CE7460"/>
    <w:rsid w:val="00CE74B9"/>
    <w:rsid w:val="00CF0175"/>
    <w:rsid w:val="00CF12D3"/>
    <w:rsid w:val="00CF16AD"/>
    <w:rsid w:val="00CF183F"/>
    <w:rsid w:val="00CF1E3D"/>
    <w:rsid w:val="00CF2CB8"/>
    <w:rsid w:val="00CF3B85"/>
    <w:rsid w:val="00CF3EA1"/>
    <w:rsid w:val="00CF4659"/>
    <w:rsid w:val="00CF48D0"/>
    <w:rsid w:val="00CF4C4F"/>
    <w:rsid w:val="00CF55E9"/>
    <w:rsid w:val="00CF5812"/>
    <w:rsid w:val="00CF5EE7"/>
    <w:rsid w:val="00CF65B2"/>
    <w:rsid w:val="00CF6A56"/>
    <w:rsid w:val="00CF70AB"/>
    <w:rsid w:val="00D0022B"/>
    <w:rsid w:val="00D0175D"/>
    <w:rsid w:val="00D02113"/>
    <w:rsid w:val="00D026FB"/>
    <w:rsid w:val="00D0288B"/>
    <w:rsid w:val="00D02B33"/>
    <w:rsid w:val="00D02B91"/>
    <w:rsid w:val="00D05077"/>
    <w:rsid w:val="00D055EE"/>
    <w:rsid w:val="00D05C8E"/>
    <w:rsid w:val="00D05F2C"/>
    <w:rsid w:val="00D061A0"/>
    <w:rsid w:val="00D06521"/>
    <w:rsid w:val="00D06638"/>
    <w:rsid w:val="00D06C2F"/>
    <w:rsid w:val="00D0750E"/>
    <w:rsid w:val="00D10516"/>
    <w:rsid w:val="00D10A20"/>
    <w:rsid w:val="00D10AD6"/>
    <w:rsid w:val="00D11B2C"/>
    <w:rsid w:val="00D122B3"/>
    <w:rsid w:val="00D12528"/>
    <w:rsid w:val="00D13239"/>
    <w:rsid w:val="00D14A5C"/>
    <w:rsid w:val="00D15693"/>
    <w:rsid w:val="00D15922"/>
    <w:rsid w:val="00D160F9"/>
    <w:rsid w:val="00D163F5"/>
    <w:rsid w:val="00D168C4"/>
    <w:rsid w:val="00D16B95"/>
    <w:rsid w:val="00D17246"/>
    <w:rsid w:val="00D17E35"/>
    <w:rsid w:val="00D2010E"/>
    <w:rsid w:val="00D20FC6"/>
    <w:rsid w:val="00D2166B"/>
    <w:rsid w:val="00D219CE"/>
    <w:rsid w:val="00D21F5C"/>
    <w:rsid w:val="00D221F9"/>
    <w:rsid w:val="00D2253D"/>
    <w:rsid w:val="00D238D1"/>
    <w:rsid w:val="00D245F9"/>
    <w:rsid w:val="00D24F46"/>
    <w:rsid w:val="00D24FFD"/>
    <w:rsid w:val="00D258DD"/>
    <w:rsid w:val="00D2693B"/>
    <w:rsid w:val="00D27AE0"/>
    <w:rsid w:val="00D3059B"/>
    <w:rsid w:val="00D30B9E"/>
    <w:rsid w:val="00D31A20"/>
    <w:rsid w:val="00D31BC5"/>
    <w:rsid w:val="00D31FA5"/>
    <w:rsid w:val="00D3212D"/>
    <w:rsid w:val="00D328D3"/>
    <w:rsid w:val="00D337D3"/>
    <w:rsid w:val="00D34953"/>
    <w:rsid w:val="00D36092"/>
    <w:rsid w:val="00D36899"/>
    <w:rsid w:val="00D36D7E"/>
    <w:rsid w:val="00D36F63"/>
    <w:rsid w:val="00D376A8"/>
    <w:rsid w:val="00D37D43"/>
    <w:rsid w:val="00D37EAA"/>
    <w:rsid w:val="00D40446"/>
    <w:rsid w:val="00D41711"/>
    <w:rsid w:val="00D42214"/>
    <w:rsid w:val="00D42311"/>
    <w:rsid w:val="00D42A60"/>
    <w:rsid w:val="00D42F5C"/>
    <w:rsid w:val="00D43E30"/>
    <w:rsid w:val="00D43EFD"/>
    <w:rsid w:val="00D466EC"/>
    <w:rsid w:val="00D47013"/>
    <w:rsid w:val="00D475EE"/>
    <w:rsid w:val="00D47B59"/>
    <w:rsid w:val="00D50EFE"/>
    <w:rsid w:val="00D5120D"/>
    <w:rsid w:val="00D51C1F"/>
    <w:rsid w:val="00D53403"/>
    <w:rsid w:val="00D53AD6"/>
    <w:rsid w:val="00D53C08"/>
    <w:rsid w:val="00D540A8"/>
    <w:rsid w:val="00D5530E"/>
    <w:rsid w:val="00D5584D"/>
    <w:rsid w:val="00D561B8"/>
    <w:rsid w:val="00D565C0"/>
    <w:rsid w:val="00D56633"/>
    <w:rsid w:val="00D56B31"/>
    <w:rsid w:val="00D574BF"/>
    <w:rsid w:val="00D60046"/>
    <w:rsid w:val="00D6276C"/>
    <w:rsid w:val="00D62903"/>
    <w:rsid w:val="00D6348B"/>
    <w:rsid w:val="00D64106"/>
    <w:rsid w:val="00D642F8"/>
    <w:rsid w:val="00D64F35"/>
    <w:rsid w:val="00D655BF"/>
    <w:rsid w:val="00D659AB"/>
    <w:rsid w:val="00D65F38"/>
    <w:rsid w:val="00D66297"/>
    <w:rsid w:val="00D664BC"/>
    <w:rsid w:val="00D673C1"/>
    <w:rsid w:val="00D67AD7"/>
    <w:rsid w:val="00D67B8E"/>
    <w:rsid w:val="00D67D98"/>
    <w:rsid w:val="00D67EEB"/>
    <w:rsid w:val="00D71FFB"/>
    <w:rsid w:val="00D73304"/>
    <w:rsid w:val="00D73AC8"/>
    <w:rsid w:val="00D73EF3"/>
    <w:rsid w:val="00D74034"/>
    <w:rsid w:val="00D760EF"/>
    <w:rsid w:val="00D7633E"/>
    <w:rsid w:val="00D773A9"/>
    <w:rsid w:val="00D77731"/>
    <w:rsid w:val="00D800C0"/>
    <w:rsid w:val="00D80568"/>
    <w:rsid w:val="00D816DA"/>
    <w:rsid w:val="00D81ABD"/>
    <w:rsid w:val="00D830C2"/>
    <w:rsid w:val="00D84735"/>
    <w:rsid w:val="00D85D18"/>
    <w:rsid w:val="00D876DF"/>
    <w:rsid w:val="00D90985"/>
    <w:rsid w:val="00D9274C"/>
    <w:rsid w:val="00D92B74"/>
    <w:rsid w:val="00D92FC4"/>
    <w:rsid w:val="00D9353D"/>
    <w:rsid w:val="00D93639"/>
    <w:rsid w:val="00D938BB"/>
    <w:rsid w:val="00D94A43"/>
    <w:rsid w:val="00D9737B"/>
    <w:rsid w:val="00DA077E"/>
    <w:rsid w:val="00DA0CF2"/>
    <w:rsid w:val="00DA0E32"/>
    <w:rsid w:val="00DA1F1E"/>
    <w:rsid w:val="00DA2280"/>
    <w:rsid w:val="00DA3697"/>
    <w:rsid w:val="00DA3710"/>
    <w:rsid w:val="00DA3CEF"/>
    <w:rsid w:val="00DA465B"/>
    <w:rsid w:val="00DA475F"/>
    <w:rsid w:val="00DA4BCB"/>
    <w:rsid w:val="00DA4F5B"/>
    <w:rsid w:val="00DA50AB"/>
    <w:rsid w:val="00DA593F"/>
    <w:rsid w:val="00DA5EB7"/>
    <w:rsid w:val="00DA6F8C"/>
    <w:rsid w:val="00DA7044"/>
    <w:rsid w:val="00DA73FE"/>
    <w:rsid w:val="00DB1075"/>
    <w:rsid w:val="00DB1544"/>
    <w:rsid w:val="00DB1A7B"/>
    <w:rsid w:val="00DB2EDE"/>
    <w:rsid w:val="00DB38BF"/>
    <w:rsid w:val="00DB48FB"/>
    <w:rsid w:val="00DB4B61"/>
    <w:rsid w:val="00DB525F"/>
    <w:rsid w:val="00DB5EED"/>
    <w:rsid w:val="00DB62C5"/>
    <w:rsid w:val="00DB70DD"/>
    <w:rsid w:val="00DB7318"/>
    <w:rsid w:val="00DB7659"/>
    <w:rsid w:val="00DC0152"/>
    <w:rsid w:val="00DC0270"/>
    <w:rsid w:val="00DC09DF"/>
    <w:rsid w:val="00DC1825"/>
    <w:rsid w:val="00DC2566"/>
    <w:rsid w:val="00DC2BA4"/>
    <w:rsid w:val="00DC30DA"/>
    <w:rsid w:val="00DC33AE"/>
    <w:rsid w:val="00DC4A5C"/>
    <w:rsid w:val="00DC4CA9"/>
    <w:rsid w:val="00DC6147"/>
    <w:rsid w:val="00DC65CD"/>
    <w:rsid w:val="00DC6CBD"/>
    <w:rsid w:val="00DC707C"/>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39A3"/>
    <w:rsid w:val="00DE40F1"/>
    <w:rsid w:val="00DE480A"/>
    <w:rsid w:val="00DE6E5C"/>
    <w:rsid w:val="00DE7BE5"/>
    <w:rsid w:val="00DF0929"/>
    <w:rsid w:val="00DF0E8A"/>
    <w:rsid w:val="00DF1485"/>
    <w:rsid w:val="00DF1FD5"/>
    <w:rsid w:val="00DF31BB"/>
    <w:rsid w:val="00DF37E3"/>
    <w:rsid w:val="00DF3F4F"/>
    <w:rsid w:val="00DF5B06"/>
    <w:rsid w:val="00DF5D07"/>
    <w:rsid w:val="00DF5EA0"/>
    <w:rsid w:val="00DF6942"/>
    <w:rsid w:val="00DF6D02"/>
    <w:rsid w:val="00DF7507"/>
    <w:rsid w:val="00DF7C1D"/>
    <w:rsid w:val="00DF7EEC"/>
    <w:rsid w:val="00E0089A"/>
    <w:rsid w:val="00E0117E"/>
    <w:rsid w:val="00E0146D"/>
    <w:rsid w:val="00E023F5"/>
    <w:rsid w:val="00E02CD9"/>
    <w:rsid w:val="00E03EE4"/>
    <w:rsid w:val="00E06CD3"/>
    <w:rsid w:val="00E07B6E"/>
    <w:rsid w:val="00E100A2"/>
    <w:rsid w:val="00E10F30"/>
    <w:rsid w:val="00E110D4"/>
    <w:rsid w:val="00E114C9"/>
    <w:rsid w:val="00E13B09"/>
    <w:rsid w:val="00E13F7D"/>
    <w:rsid w:val="00E14FB3"/>
    <w:rsid w:val="00E151D8"/>
    <w:rsid w:val="00E1566A"/>
    <w:rsid w:val="00E1597C"/>
    <w:rsid w:val="00E16734"/>
    <w:rsid w:val="00E16830"/>
    <w:rsid w:val="00E1704E"/>
    <w:rsid w:val="00E20789"/>
    <w:rsid w:val="00E20922"/>
    <w:rsid w:val="00E20CD2"/>
    <w:rsid w:val="00E20DA0"/>
    <w:rsid w:val="00E21041"/>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6E4"/>
    <w:rsid w:val="00E32EC4"/>
    <w:rsid w:val="00E346AB"/>
    <w:rsid w:val="00E34B36"/>
    <w:rsid w:val="00E34BEC"/>
    <w:rsid w:val="00E35536"/>
    <w:rsid w:val="00E3645F"/>
    <w:rsid w:val="00E371CE"/>
    <w:rsid w:val="00E37D1C"/>
    <w:rsid w:val="00E4080F"/>
    <w:rsid w:val="00E41147"/>
    <w:rsid w:val="00E41269"/>
    <w:rsid w:val="00E42465"/>
    <w:rsid w:val="00E43614"/>
    <w:rsid w:val="00E43DEC"/>
    <w:rsid w:val="00E473D0"/>
    <w:rsid w:val="00E47F84"/>
    <w:rsid w:val="00E50209"/>
    <w:rsid w:val="00E503F5"/>
    <w:rsid w:val="00E515ED"/>
    <w:rsid w:val="00E519D9"/>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5526"/>
    <w:rsid w:val="00E65F5D"/>
    <w:rsid w:val="00E65F74"/>
    <w:rsid w:val="00E66509"/>
    <w:rsid w:val="00E67E90"/>
    <w:rsid w:val="00E70525"/>
    <w:rsid w:val="00E7090B"/>
    <w:rsid w:val="00E71A56"/>
    <w:rsid w:val="00E71CD0"/>
    <w:rsid w:val="00E726D4"/>
    <w:rsid w:val="00E728D9"/>
    <w:rsid w:val="00E73A5A"/>
    <w:rsid w:val="00E73D37"/>
    <w:rsid w:val="00E73E97"/>
    <w:rsid w:val="00E740A1"/>
    <w:rsid w:val="00E75262"/>
    <w:rsid w:val="00E758EF"/>
    <w:rsid w:val="00E75D26"/>
    <w:rsid w:val="00E75ED5"/>
    <w:rsid w:val="00E765A9"/>
    <w:rsid w:val="00E76CE5"/>
    <w:rsid w:val="00E772B1"/>
    <w:rsid w:val="00E77CC5"/>
    <w:rsid w:val="00E80678"/>
    <w:rsid w:val="00E80F02"/>
    <w:rsid w:val="00E80FC0"/>
    <w:rsid w:val="00E823BF"/>
    <w:rsid w:val="00E82C92"/>
    <w:rsid w:val="00E82D1E"/>
    <w:rsid w:val="00E834F5"/>
    <w:rsid w:val="00E836C1"/>
    <w:rsid w:val="00E84532"/>
    <w:rsid w:val="00E850EA"/>
    <w:rsid w:val="00E85D8F"/>
    <w:rsid w:val="00E86005"/>
    <w:rsid w:val="00E87075"/>
    <w:rsid w:val="00E9040A"/>
    <w:rsid w:val="00E90C7C"/>
    <w:rsid w:val="00E91E3C"/>
    <w:rsid w:val="00E92EFA"/>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846"/>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0A3C"/>
    <w:rsid w:val="00EC14AC"/>
    <w:rsid w:val="00EC2124"/>
    <w:rsid w:val="00EC58D9"/>
    <w:rsid w:val="00EC6177"/>
    <w:rsid w:val="00EC646D"/>
    <w:rsid w:val="00EC7D15"/>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57F"/>
    <w:rsid w:val="00EE6E91"/>
    <w:rsid w:val="00EE7338"/>
    <w:rsid w:val="00EE7447"/>
    <w:rsid w:val="00EE75FB"/>
    <w:rsid w:val="00EE76F1"/>
    <w:rsid w:val="00EE7905"/>
    <w:rsid w:val="00EE7C16"/>
    <w:rsid w:val="00EE7CB0"/>
    <w:rsid w:val="00EF0728"/>
    <w:rsid w:val="00EF090C"/>
    <w:rsid w:val="00EF0FA3"/>
    <w:rsid w:val="00EF3EBF"/>
    <w:rsid w:val="00EF464B"/>
    <w:rsid w:val="00EF499A"/>
    <w:rsid w:val="00EF6504"/>
    <w:rsid w:val="00EF6ABD"/>
    <w:rsid w:val="00EF6FFA"/>
    <w:rsid w:val="00EF730C"/>
    <w:rsid w:val="00EF7B94"/>
    <w:rsid w:val="00F01251"/>
    <w:rsid w:val="00F01B9D"/>
    <w:rsid w:val="00F01BC8"/>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17F0D"/>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6EF8"/>
    <w:rsid w:val="00F27D5E"/>
    <w:rsid w:val="00F311D4"/>
    <w:rsid w:val="00F3221E"/>
    <w:rsid w:val="00F330A1"/>
    <w:rsid w:val="00F33247"/>
    <w:rsid w:val="00F33D63"/>
    <w:rsid w:val="00F33F29"/>
    <w:rsid w:val="00F33F6A"/>
    <w:rsid w:val="00F340B0"/>
    <w:rsid w:val="00F3532A"/>
    <w:rsid w:val="00F35CA6"/>
    <w:rsid w:val="00F364B6"/>
    <w:rsid w:val="00F36B2D"/>
    <w:rsid w:val="00F379F4"/>
    <w:rsid w:val="00F37B66"/>
    <w:rsid w:val="00F41367"/>
    <w:rsid w:val="00F4349C"/>
    <w:rsid w:val="00F439E7"/>
    <w:rsid w:val="00F442FC"/>
    <w:rsid w:val="00F4562F"/>
    <w:rsid w:val="00F46D45"/>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4454"/>
    <w:rsid w:val="00F64909"/>
    <w:rsid w:val="00F64C7C"/>
    <w:rsid w:val="00F6568B"/>
    <w:rsid w:val="00F6585D"/>
    <w:rsid w:val="00F65A4B"/>
    <w:rsid w:val="00F65CDB"/>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444F"/>
    <w:rsid w:val="00F85400"/>
    <w:rsid w:val="00F857F7"/>
    <w:rsid w:val="00F859E3"/>
    <w:rsid w:val="00F85FEF"/>
    <w:rsid w:val="00F863E3"/>
    <w:rsid w:val="00F90575"/>
    <w:rsid w:val="00F91104"/>
    <w:rsid w:val="00F911A9"/>
    <w:rsid w:val="00F92C9E"/>
    <w:rsid w:val="00F92D03"/>
    <w:rsid w:val="00F92DA2"/>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CD0"/>
    <w:rsid w:val="00FB13BA"/>
    <w:rsid w:val="00FB1FC1"/>
    <w:rsid w:val="00FB2ABB"/>
    <w:rsid w:val="00FB2E42"/>
    <w:rsid w:val="00FB3AAB"/>
    <w:rsid w:val="00FB3B73"/>
    <w:rsid w:val="00FB46FF"/>
    <w:rsid w:val="00FB56E6"/>
    <w:rsid w:val="00FB6458"/>
    <w:rsid w:val="00FB66AD"/>
    <w:rsid w:val="00FB6AEF"/>
    <w:rsid w:val="00FB70C0"/>
    <w:rsid w:val="00FB7325"/>
    <w:rsid w:val="00FB752C"/>
    <w:rsid w:val="00FB7AD0"/>
    <w:rsid w:val="00FC032B"/>
    <w:rsid w:val="00FC1569"/>
    <w:rsid w:val="00FC15F4"/>
    <w:rsid w:val="00FC1B16"/>
    <w:rsid w:val="00FC2068"/>
    <w:rsid w:val="00FC3455"/>
    <w:rsid w:val="00FC4074"/>
    <w:rsid w:val="00FC5395"/>
    <w:rsid w:val="00FC6543"/>
    <w:rsid w:val="00FC705C"/>
    <w:rsid w:val="00FC7EC3"/>
    <w:rsid w:val="00FD1284"/>
    <w:rsid w:val="00FD1349"/>
    <w:rsid w:val="00FD2974"/>
    <w:rsid w:val="00FD307D"/>
    <w:rsid w:val="00FD3F21"/>
    <w:rsid w:val="00FD52C5"/>
    <w:rsid w:val="00FD536A"/>
    <w:rsid w:val="00FD574B"/>
    <w:rsid w:val="00FD6FFA"/>
    <w:rsid w:val="00FD7C2D"/>
    <w:rsid w:val="00FE0DE5"/>
    <w:rsid w:val="00FE1179"/>
    <w:rsid w:val="00FE18CF"/>
    <w:rsid w:val="00FE2260"/>
    <w:rsid w:val="00FE234D"/>
    <w:rsid w:val="00FE26DE"/>
    <w:rsid w:val="00FE2F9D"/>
    <w:rsid w:val="00FE3B93"/>
    <w:rsid w:val="00FE4AA4"/>
    <w:rsid w:val="00FE4F5C"/>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26B"/>
    <w:rsid w:val="00FF2372"/>
    <w:rsid w:val="00FF254E"/>
    <w:rsid w:val="00FF268F"/>
    <w:rsid w:val="00FF2816"/>
    <w:rsid w:val="00FF2BB8"/>
    <w:rsid w:val="00FF4AA9"/>
    <w:rsid w:val="00FF5451"/>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6FDF0A7D-A77F-4DFA-9A2C-707A855B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s-ES"/>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2A5512"/>
    <w:rPr>
      <w:sz w:val="16"/>
      <w:szCs w:val="16"/>
      <w:lang w:val="es-ES"/>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s-ES"/>
    </w:rPr>
  </w:style>
  <w:style w:type="character" w:customStyle="1" w:styleId="UnresolvedMention">
    <w:name w:val="Unresolved Mention"/>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semiHidden/>
    <w:unhideWhenUsed/>
    <w:rsid w:val="00051B37"/>
    <w:rPr>
      <w:color w:val="954F72" w:themeColor="followedHyperlink"/>
      <w:u w:val="single"/>
      <w:lang w:val="es-ES"/>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s-ES"/>
      <w14:ligatures w14:val="none"/>
    </w:rPr>
  </w:style>
  <w:style w:type="character" w:customStyle="1" w:styleId="Mention">
    <w:name w:val="Mention"/>
    <w:basedOn w:val="DefaultParagraphFont"/>
    <w:uiPriority w:val="99"/>
    <w:unhideWhenUsed/>
    <w:rsid w:val="005C7074"/>
    <w:rPr>
      <w:color w:val="2B579A"/>
      <w:shd w:val="clear" w:color="auto" w:fill="E1DFDD"/>
      <w:lang w:val="es-ES"/>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2A5512"/>
    <w:rPr>
      <w:b/>
      <w:bCs/>
      <w:i/>
      <w:iCs/>
      <w:spacing w:val="5"/>
      <w:lang w:val="es-ES"/>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2A5512"/>
    <w:rPr>
      <w:i/>
      <w:iCs/>
      <w:lang w:val="es-ES"/>
    </w:rPr>
  </w:style>
  <w:style w:type="character" w:styleId="EndnoteReference">
    <w:name w:val="endnote reference"/>
    <w:basedOn w:val="DefaultParagraphFont"/>
    <w:uiPriority w:val="99"/>
    <w:semiHidden/>
    <w:unhideWhenUsed/>
    <w:rsid w:val="002A5512"/>
    <w:rPr>
      <w:vertAlign w:val="superscript"/>
      <w:lang w:val="es-ES"/>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styleId="GridTable1Light">
    <w:name w:val="Grid Table 1 Light"/>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2A5512"/>
    <w:rPr>
      <w:color w:val="2B579A"/>
      <w:shd w:val="clear" w:color="auto" w:fill="E1DFDD"/>
      <w:lang w:val="es-ES"/>
    </w:rPr>
  </w:style>
  <w:style w:type="character" w:styleId="HTMLAcronym">
    <w:name w:val="HTML Acronym"/>
    <w:basedOn w:val="DefaultParagraphFont"/>
    <w:uiPriority w:val="99"/>
    <w:semiHidden/>
    <w:unhideWhenUsed/>
    <w:rsid w:val="002A5512"/>
    <w:rPr>
      <w:lang w:val="es-ES"/>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2A5512"/>
    <w:rPr>
      <w:i/>
      <w:iCs/>
      <w:lang w:val="es-ES"/>
    </w:rPr>
  </w:style>
  <w:style w:type="character" w:styleId="HTMLCode">
    <w:name w:val="HTML Code"/>
    <w:basedOn w:val="DefaultParagraphFont"/>
    <w:uiPriority w:val="99"/>
    <w:semiHidden/>
    <w:unhideWhenUsed/>
    <w:rsid w:val="002A5512"/>
    <w:rPr>
      <w:rFonts w:ascii="Consolas" w:hAnsi="Consolas"/>
      <w:sz w:val="20"/>
      <w:szCs w:val="20"/>
      <w:lang w:val="es-ES"/>
    </w:rPr>
  </w:style>
  <w:style w:type="character" w:styleId="HTMLDefinition">
    <w:name w:val="HTML Definition"/>
    <w:basedOn w:val="DefaultParagraphFont"/>
    <w:uiPriority w:val="99"/>
    <w:semiHidden/>
    <w:unhideWhenUsed/>
    <w:rsid w:val="002A5512"/>
    <w:rPr>
      <w:i/>
      <w:iCs/>
      <w:lang w:val="es-ES"/>
    </w:rPr>
  </w:style>
  <w:style w:type="character" w:styleId="HTMLKeyboard">
    <w:name w:val="HTML Keyboard"/>
    <w:basedOn w:val="DefaultParagraphFont"/>
    <w:uiPriority w:val="99"/>
    <w:semiHidden/>
    <w:unhideWhenUsed/>
    <w:rsid w:val="002A5512"/>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2A5512"/>
    <w:rPr>
      <w:rFonts w:ascii="Consolas" w:hAnsi="Consolas"/>
      <w:sz w:val="24"/>
      <w:szCs w:val="24"/>
      <w:lang w:val="es-ES"/>
    </w:rPr>
  </w:style>
  <w:style w:type="character" w:styleId="HTMLTypewriter">
    <w:name w:val="HTML Typewriter"/>
    <w:basedOn w:val="DefaultParagraphFont"/>
    <w:uiPriority w:val="99"/>
    <w:semiHidden/>
    <w:unhideWhenUsed/>
    <w:rsid w:val="002A5512"/>
    <w:rPr>
      <w:rFonts w:ascii="Consolas" w:hAnsi="Consolas"/>
      <w:sz w:val="20"/>
      <w:szCs w:val="20"/>
      <w:lang w:val="es-ES"/>
    </w:rPr>
  </w:style>
  <w:style w:type="character" w:styleId="HTMLVariable">
    <w:name w:val="HTML Variable"/>
    <w:basedOn w:val="DefaultParagraphFont"/>
    <w:uiPriority w:val="99"/>
    <w:semiHidden/>
    <w:unhideWhenUsed/>
    <w:rsid w:val="002A5512"/>
    <w:rPr>
      <w:i/>
      <w:iCs/>
      <w:lang w:val="es-ES"/>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s-ES"/>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s-ES"/>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s-ES"/>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styleId="ListTable1Light">
    <w:name w:val="List Table 1 Light"/>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s-ES"/>
      <w14:ligatures w14:val="none"/>
    </w:rPr>
  </w:style>
  <w:style w:type="table" w:styleId="PlainTable1">
    <w:name w:val="Plain Table 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s-ES"/>
      <w14:ligatures w14:val="none"/>
    </w:rPr>
  </w:style>
  <w:style w:type="character" w:customStyle="1" w:styleId="SmartHyperlink">
    <w:name w:val="Smart Hyperlink"/>
    <w:basedOn w:val="DefaultParagraphFont"/>
    <w:uiPriority w:val="99"/>
    <w:semiHidden/>
    <w:unhideWhenUsed/>
    <w:rsid w:val="002A5512"/>
    <w:rPr>
      <w:u w:val="dotted"/>
      <w:lang w:val="es-ES"/>
    </w:rPr>
  </w:style>
  <w:style w:type="character" w:customStyle="1" w:styleId="SmartLink">
    <w:name w:val="Smart Link"/>
    <w:basedOn w:val="DefaultParagraphFont"/>
    <w:uiPriority w:val="99"/>
    <w:semiHidden/>
    <w:unhideWhenUsed/>
    <w:rsid w:val="002A5512"/>
    <w:rPr>
      <w:color w:val="0000FF"/>
      <w:u w:val="single"/>
      <w:shd w:val="clear" w:color="auto" w:fill="F3F2F1"/>
      <w:lang w:val="es-ES"/>
    </w:rPr>
  </w:style>
  <w:style w:type="character" w:styleId="Strong">
    <w:name w:val="Strong"/>
    <w:basedOn w:val="DefaultParagraphFont"/>
    <w:uiPriority w:val="22"/>
    <w:qFormat/>
    <w:rsid w:val="002A5512"/>
    <w:rPr>
      <w:b/>
      <w:bCs/>
      <w:lang w:val="es-ES"/>
    </w:rPr>
  </w:style>
  <w:style w:type="character" w:styleId="SubtleEmphasis">
    <w:name w:val="Subtle Emphasis"/>
    <w:basedOn w:val="DefaultParagraphFont"/>
    <w:uiPriority w:val="19"/>
    <w:qFormat/>
    <w:rsid w:val="002A5512"/>
    <w:rPr>
      <w:i/>
      <w:iCs/>
      <w:color w:val="404040" w:themeColor="text1" w:themeTint="BF"/>
      <w:lang w:val="es-ES"/>
    </w:rPr>
  </w:style>
  <w:style w:type="character" w:styleId="SubtleReference">
    <w:name w:val="Subtle Reference"/>
    <w:basedOn w:val="DefaultParagraphFont"/>
    <w:uiPriority w:val="31"/>
    <w:qFormat/>
    <w:rsid w:val="002A5512"/>
    <w:rPr>
      <w:smallCaps/>
      <w:color w:val="5A5A5A" w:themeColor="text1" w:themeTint="A5"/>
      <w:lang w:val="es-ES"/>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style>
  <w:style w:type="numbering" w:customStyle="1" w:styleId="CurrentList1">
    <w:name w:val="Current List1"/>
    <w:uiPriority w:val="99"/>
    <w:rsid w:val="00CB5225"/>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490575">
      <w:bodyDiv w:val="1"/>
      <w:marLeft w:val="0"/>
      <w:marRight w:val="0"/>
      <w:marTop w:val="0"/>
      <w:marBottom w:val="0"/>
      <w:divBdr>
        <w:top w:val="none" w:sz="0" w:space="0" w:color="auto"/>
        <w:left w:val="none" w:sz="0" w:space="0" w:color="auto"/>
        <w:bottom w:val="none" w:sz="0" w:space="0" w:color="auto"/>
        <w:right w:val="none" w:sz="0" w:space="0" w:color="auto"/>
      </w:divBdr>
    </w:div>
    <w:div w:id="410739149">
      <w:bodyDiv w:val="1"/>
      <w:marLeft w:val="0"/>
      <w:marRight w:val="0"/>
      <w:marTop w:val="0"/>
      <w:marBottom w:val="0"/>
      <w:divBdr>
        <w:top w:val="none" w:sz="0" w:space="0" w:color="auto"/>
        <w:left w:val="none" w:sz="0" w:space="0" w:color="auto"/>
        <w:bottom w:val="none" w:sz="0" w:space="0" w:color="auto"/>
        <w:right w:val="none" w:sz="0" w:space="0" w:color="auto"/>
      </w:divBdr>
    </w:div>
    <w:div w:id="1481464924">
      <w:bodyDiv w:val="1"/>
      <w:marLeft w:val="0"/>
      <w:marRight w:val="0"/>
      <w:marTop w:val="0"/>
      <w:marBottom w:val="0"/>
      <w:divBdr>
        <w:top w:val="none" w:sz="0" w:space="0" w:color="auto"/>
        <w:left w:val="none" w:sz="0" w:space="0" w:color="auto"/>
        <w:bottom w:val="none" w:sz="0" w:space="0" w:color="auto"/>
        <w:right w:val="none" w:sz="0" w:space="0" w:color="auto"/>
      </w:divBdr>
    </w:div>
    <w:div w:id="1567690452">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1980304263">
      <w:bodyDiv w:val="1"/>
      <w:marLeft w:val="0"/>
      <w:marRight w:val="0"/>
      <w:marTop w:val="0"/>
      <w:marBottom w:val="0"/>
      <w:divBdr>
        <w:top w:val="none" w:sz="0" w:space="0" w:color="auto"/>
        <w:left w:val="none" w:sz="0" w:space="0" w:color="auto"/>
        <w:bottom w:val="none" w:sz="0" w:space="0" w:color="auto"/>
        <w:right w:val="none" w:sz="0" w:space="0" w:color="auto"/>
      </w:divBdr>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13/REV1"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13/REV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STTA/27/INF/13/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STTA/27/INF/12/REV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7/INF/12/REV1" TargetMode="External"/><Relationship Id="rId22" Type="http://schemas.openxmlformats.org/officeDocument/2006/relationships/footer" Target="footer2.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908b/ad2b/750a30a5e4eb1dc25f6a383d/sbstta-27-inf-08-en.pdf" TargetMode="External"/><Relationship Id="rId18" Type="http://schemas.openxmlformats.org/officeDocument/2006/relationships/hyperlink" Target="https://www.cbd.int/doc/c/f647/83fa/b0ffe24cb8d1b496c8ee5890/sbstta-27-05-add3-es.pdf" TargetMode="External"/><Relationship Id="rId26" Type="http://schemas.openxmlformats.org/officeDocument/2006/relationships/hyperlink" Target="https://www.cbd.int/doc/c/cc92/0ecf/c3f73ae42282199cc3cb528f/sbstta-27-08-es.pdf" TargetMode="External"/><Relationship Id="rId3" Type="http://schemas.openxmlformats.org/officeDocument/2006/relationships/hyperlink" Target="https://www.cbd.int/doc/c/7e5f/42b7/48843c5f78caf5287401eea5/sbstta-27-01-add2-es.pdf" TargetMode="External"/><Relationship Id="rId21" Type="http://schemas.openxmlformats.org/officeDocument/2006/relationships/hyperlink" Target="https://www.cbd.int/doc/c/28ad/e3ff/05ef29026a0e72e1497cc9a9/sbstta-27-inf-10-en.pdf" TargetMode="External"/><Relationship Id="rId34" Type="http://schemas.openxmlformats.org/officeDocument/2006/relationships/hyperlink" Target="https://www.cbd.int/doc/c/21ee/b306/4bf18e1c6e6d7195e1a0083f/sbstta-27-inf-13-rev1-en.pdf" TargetMode="External"/><Relationship Id="rId7" Type="http://schemas.openxmlformats.org/officeDocument/2006/relationships/hyperlink" Target="https://www.cbd.int/doc/c/ee9e/f0d6/0b7a88e2719ca0563aaed1a4/sbstta-27-inf-15-en.pdf" TargetMode="External"/><Relationship Id="rId12" Type="http://schemas.openxmlformats.org/officeDocument/2006/relationships/hyperlink" Target="https://www.cbd.int/doc/c/6acd/49d6/94e4ddd9c658275981ca12ff/sbstta-27-04-es.pdf" TargetMode="External"/><Relationship Id="rId17" Type="http://schemas.openxmlformats.org/officeDocument/2006/relationships/hyperlink" Target="https://www.cbd.int/doc/c/cc22/1925/0311f196f426af1ecd57f8d7/sbstta-27-05-add2-es.pdf" TargetMode="External"/><Relationship Id="rId25" Type="http://schemas.openxmlformats.org/officeDocument/2006/relationships/hyperlink" Target="https://www.cbd.int/doc/c/3a32/e6e2/bc9fdc028375f982947eaf6a/sbstta-27-inf-03-en.pdf" TargetMode="External"/><Relationship Id="rId33" Type="http://schemas.openxmlformats.org/officeDocument/2006/relationships/hyperlink" Target="https://www.cbd.int/doc/c/a613/21ae/682d836fcb07de9a0ff56c29/sbstta-27-09-es.pdf" TargetMode="External"/><Relationship Id="rId2" Type="http://schemas.openxmlformats.org/officeDocument/2006/relationships/hyperlink" Target="https://www.cbd.int/documents/CBD/SBSTTA/27/1" TargetMode="External"/><Relationship Id="rId16" Type="http://schemas.openxmlformats.org/officeDocument/2006/relationships/hyperlink" Target="https://www.cbd.int/doc/c/56d7/f8b9/4376b3209aa842b82d9489fa/sbstta-27-05-add1-es.pdf" TargetMode="External"/><Relationship Id="rId20" Type="http://schemas.openxmlformats.org/officeDocument/2006/relationships/hyperlink" Target="https://www.cbd.int/doc/c/14b2/9386/e8de43b0ca6f4ea3c0a785b9/sbstta-27-inf-09-en.pdf" TargetMode="External"/><Relationship Id="rId29" Type="http://schemas.openxmlformats.org/officeDocument/2006/relationships/hyperlink" Target="https://www.cbd.int/doc/c/6778/5a27/7e86fea4eacfc35b0688b7d7/sbstta-27-inf-14-en.pdf"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doc/c/bc36/3590/5be30cab67c0a23b8189d370/sbstta-27-inf-05-en.pdf" TargetMode="External"/><Relationship Id="rId11" Type="http://schemas.openxmlformats.org/officeDocument/2006/relationships/hyperlink" Target="https://www.cbd.int/doc/c/b40a/9b57/e3bfce3be5a3f8ef532a80de/sbstta-27-03-add3-es.pdf" TargetMode="External"/><Relationship Id="rId24" Type="http://schemas.openxmlformats.org/officeDocument/2006/relationships/hyperlink" Target="https://www.cbd.int/doc/c/617a/2c0f/2b001eea8e5f3837e17c9efe/sbstta-27-inf-02-rev1-en.pdf" TargetMode="External"/><Relationship Id="rId32" Type="http://schemas.openxmlformats.org/officeDocument/2006/relationships/hyperlink" Target="https://www.cbd.int/doc/notifications/2025/ntf-2025-120-sbstta27-en.pdf" TargetMode="External"/><Relationship Id="rId5" Type="http://schemas.openxmlformats.org/officeDocument/2006/relationships/hyperlink" Target="https://www.cbd.int/doc/c/4dfc/5186/dfbcf360b0c6fe51ee48f48e/sbstta-27-inf-04-rev1-en.pdf" TargetMode="External"/><Relationship Id="rId15" Type="http://schemas.openxmlformats.org/officeDocument/2006/relationships/hyperlink" Target="https://www.cbd.int/doc/c/d1ae/41e8/cf2e3d02582d85aa1531480f/sbstta-27-05-es.pdf" TargetMode="External"/><Relationship Id="rId23" Type="http://schemas.openxmlformats.org/officeDocument/2006/relationships/hyperlink" Target="https://www.cbd.int/doc/c/73fe/eaa0/56fbdcdc9bb52a32240ee5f8/sbstta-27-07-es.pdf" TargetMode="External"/><Relationship Id="rId28" Type="http://schemas.openxmlformats.org/officeDocument/2006/relationships/hyperlink" Target="https://www.cbd.int/doc/c/ebbf/a2fa/a7b1fee5a7793a696d32e4ce/sbstta-27-inf-12-rev1-en.pdf" TargetMode="External"/><Relationship Id="rId10" Type="http://schemas.openxmlformats.org/officeDocument/2006/relationships/hyperlink" Target="https://www.cbd.int/doc/c/4e05/569a/bd18dfa9179e8b0a073bce2f/sbstta-27-03-add2-es.pdf" TargetMode="External"/><Relationship Id="rId19" Type="http://schemas.openxmlformats.org/officeDocument/2006/relationships/hyperlink" Target="https://www.cbd.int/doc/c/441f/badf/460dca9d7c7bc03ed2b4a13e/sbstta-27-inf-06-en.pdf" TargetMode="External"/><Relationship Id="rId31" Type="http://schemas.openxmlformats.org/officeDocument/2006/relationships/hyperlink" Target="https://www.cbd.int/doc/c/09c4/1e36/1043bb438e2dd2b25d75dc33/sbstta-27-inf-17-en.pdf" TargetMode="External"/><Relationship Id="rId4" Type="http://schemas.openxmlformats.org/officeDocument/2006/relationships/hyperlink" Target="https://www.cbd.int/doc/c/97e0/e8c2/da8960ff32667852cf70eb6a/sbstta-27-02-es.pdf" TargetMode="External"/><Relationship Id="rId9" Type="http://schemas.openxmlformats.org/officeDocument/2006/relationships/hyperlink" Target="https://www.cbd.int/doc/c/9635/98a9/8680620305c92491b03f5201/sbstta-27-03-add1-es.pdf" TargetMode="External"/><Relationship Id="rId14" Type="http://schemas.openxmlformats.org/officeDocument/2006/relationships/hyperlink" Target="https://www.cbd.int/doc/c/2ccc/2796/5b09692d1026622de9367b39/sbstta-27-inf-11-en.pdf" TargetMode="External"/><Relationship Id="rId22" Type="http://schemas.openxmlformats.org/officeDocument/2006/relationships/hyperlink" Target="https://www.cbd.int/doc/c/2b9b/3497/63ad0e53e1bb0d17722affe6/sbstta-27-06-es.pdf" TargetMode="External"/><Relationship Id="rId27" Type="http://schemas.openxmlformats.org/officeDocument/2006/relationships/hyperlink" Target="https://www.cbd.int/doc/c/9fa4/4057/c6643a793b526345ac3c0d02/sbstta-27-inf-07-en.pdf" TargetMode="External"/><Relationship Id="rId30" Type="http://schemas.openxmlformats.org/officeDocument/2006/relationships/hyperlink" Target="https://www.cbd.int/doc/c/d4cd/f040/eb3928bbfe5d450f16411ddb/sbstta-27-inf-16-en.pdf" TargetMode="External"/><Relationship Id="rId35" Type="http://schemas.openxmlformats.org/officeDocument/2006/relationships/hyperlink" Target="https://www.cbd.int/doc/notifications/2025/ntf-2025-120-sbstta27-en.pdf" TargetMode="External"/><Relationship Id="rId8" Type="http://schemas.openxmlformats.org/officeDocument/2006/relationships/hyperlink" Target="https://www.cbd.int/doc/c/9ce4/9ca8/ba793c77b96cf5c6e9761a0d/sbstta-27-03-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BD"/>
    <w:rsid w:val="000033B0"/>
    <w:rsid w:val="0009161F"/>
    <w:rsid w:val="000B12AA"/>
    <w:rsid w:val="000D4E67"/>
    <w:rsid w:val="000E2BE3"/>
    <w:rsid w:val="000F286A"/>
    <w:rsid w:val="000F5F4A"/>
    <w:rsid w:val="001621C0"/>
    <w:rsid w:val="00171339"/>
    <w:rsid w:val="001928A5"/>
    <w:rsid w:val="001A3077"/>
    <w:rsid w:val="001B2BC9"/>
    <w:rsid w:val="001B5E85"/>
    <w:rsid w:val="001D79EB"/>
    <w:rsid w:val="001D7EC3"/>
    <w:rsid w:val="001F2A90"/>
    <w:rsid w:val="001F5684"/>
    <w:rsid w:val="0021161A"/>
    <w:rsid w:val="00232B05"/>
    <w:rsid w:val="00237534"/>
    <w:rsid w:val="00243ACC"/>
    <w:rsid w:val="002619BD"/>
    <w:rsid w:val="002D10AE"/>
    <w:rsid w:val="002F1C76"/>
    <w:rsid w:val="002F3EC6"/>
    <w:rsid w:val="00315212"/>
    <w:rsid w:val="003847AD"/>
    <w:rsid w:val="003C351E"/>
    <w:rsid w:val="003E4D20"/>
    <w:rsid w:val="00425D72"/>
    <w:rsid w:val="004319E0"/>
    <w:rsid w:val="00446745"/>
    <w:rsid w:val="004628B0"/>
    <w:rsid w:val="004965D2"/>
    <w:rsid w:val="004A6008"/>
    <w:rsid w:val="004B117D"/>
    <w:rsid w:val="004B2314"/>
    <w:rsid w:val="004B3084"/>
    <w:rsid w:val="004E4E80"/>
    <w:rsid w:val="00500CA0"/>
    <w:rsid w:val="005150EB"/>
    <w:rsid w:val="00565BFB"/>
    <w:rsid w:val="00565E6D"/>
    <w:rsid w:val="005F38C4"/>
    <w:rsid w:val="00604043"/>
    <w:rsid w:val="00627127"/>
    <w:rsid w:val="0063378D"/>
    <w:rsid w:val="0066154A"/>
    <w:rsid w:val="00675D46"/>
    <w:rsid w:val="006805A2"/>
    <w:rsid w:val="006F2728"/>
    <w:rsid w:val="00727637"/>
    <w:rsid w:val="0077245C"/>
    <w:rsid w:val="007D674B"/>
    <w:rsid w:val="007E345C"/>
    <w:rsid w:val="007E4C1B"/>
    <w:rsid w:val="00854B9B"/>
    <w:rsid w:val="00885A40"/>
    <w:rsid w:val="008A6A1D"/>
    <w:rsid w:val="008C67E7"/>
    <w:rsid w:val="008D4ED6"/>
    <w:rsid w:val="00904B27"/>
    <w:rsid w:val="00915C4F"/>
    <w:rsid w:val="00920F04"/>
    <w:rsid w:val="00974DD9"/>
    <w:rsid w:val="00991AD3"/>
    <w:rsid w:val="00A20803"/>
    <w:rsid w:val="00A25F0B"/>
    <w:rsid w:val="00AB19C1"/>
    <w:rsid w:val="00AB4A2C"/>
    <w:rsid w:val="00AD167E"/>
    <w:rsid w:val="00AF0AA1"/>
    <w:rsid w:val="00B12D76"/>
    <w:rsid w:val="00B7292A"/>
    <w:rsid w:val="00B8149A"/>
    <w:rsid w:val="00BA7A43"/>
    <w:rsid w:val="00BB5E3C"/>
    <w:rsid w:val="00BC2D73"/>
    <w:rsid w:val="00BF2DBD"/>
    <w:rsid w:val="00BF7F76"/>
    <w:rsid w:val="00C47FD6"/>
    <w:rsid w:val="00C87856"/>
    <w:rsid w:val="00C903C3"/>
    <w:rsid w:val="00CA3A69"/>
    <w:rsid w:val="00CF1164"/>
    <w:rsid w:val="00D01E81"/>
    <w:rsid w:val="00D11B2C"/>
    <w:rsid w:val="00DB7659"/>
    <w:rsid w:val="00DC1825"/>
    <w:rsid w:val="00E06CD3"/>
    <w:rsid w:val="00E15A68"/>
    <w:rsid w:val="00E17D4C"/>
    <w:rsid w:val="00E24CAE"/>
    <w:rsid w:val="00E306E4"/>
    <w:rsid w:val="00E652E1"/>
    <w:rsid w:val="00F05EFA"/>
    <w:rsid w:val="00F34384"/>
    <w:rsid w:val="00FA2BF7"/>
    <w:rsid w:val="00FE2F9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547E50A-245E-49BE-9C85-5FA1D0802AA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43</TotalTime>
  <Pages>12</Pages>
  <Words>5359</Words>
  <Characters>30551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Proyecto de informe</vt:lpstr>
    </vt:vector>
  </TitlesOfParts>
  <Company/>
  <LinksUpToDate>false</LinksUpToDate>
  <CharactersWithSpaces>35839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dc:title>
  <dc:subject>CBD/SBSTTA/27/L.1</dc:subject>
  <dc:creator>Secretariat of the Convention on Biological Diversity</dc:creator>
  <cp:keywords/>
  <dc:description/>
  <cp:lastModifiedBy>Rosario </cp:lastModifiedBy>
  <cp:revision>16</cp:revision>
  <cp:lastPrinted>2023-11-29T03:55:00Z</cp:lastPrinted>
  <dcterms:created xsi:type="dcterms:W3CDTF">2025-10-24T01:54:00Z</dcterms:created>
  <dcterms:modified xsi:type="dcterms:W3CDTF">2025-10-24T16:09:00Z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