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810"/>
        <w:gridCol w:w="3841"/>
      </w:tblGrid>
      <w:tr w:rsidR="00763091" w:rsidRPr="00335B09" w14:paraId="1959559C" w14:textId="77777777" w:rsidTr="000A3FAD">
        <w:trPr>
          <w:trHeight w:val="1438"/>
        </w:trPr>
        <w:tc>
          <w:tcPr>
            <w:tcW w:w="5238" w:type="dxa"/>
          </w:tcPr>
          <w:p w14:paraId="6EA8CB64" w14:textId="77777777" w:rsidR="00763091" w:rsidRPr="00B323C3" w:rsidRDefault="00F2671E" w:rsidP="003B3C28">
            <w:pPr>
              <w:spacing w:after="120" w:line="240" w:lineRule="auto"/>
              <w:ind w:right="1422"/>
              <w:rPr>
                <w:rFonts w:ascii="SimHei" w:eastAsia="SimHei" w:hAnsi="SimHei"/>
                <w:b/>
                <w:snapToGrid w:val="0"/>
                <w:kern w:val="22"/>
                <w:lang w:eastAsia="zh-CN"/>
              </w:rPr>
            </w:pPr>
            <w:r w:rsidRPr="00B323C3">
              <w:rPr>
                <w:rFonts w:ascii="SimHei" w:eastAsia="SimHei" w:hAnsi="SimHei" w:hint="eastAsia"/>
                <w:b/>
                <w:snapToGrid w:val="0"/>
                <w:kern w:val="22"/>
                <w:sz w:val="44"/>
                <w:lang w:eastAsia="zh-CN"/>
              </w:rPr>
              <w:t>生物多样性公约</w:t>
            </w:r>
          </w:p>
        </w:tc>
        <w:tc>
          <w:tcPr>
            <w:tcW w:w="810" w:type="dxa"/>
          </w:tcPr>
          <w:p w14:paraId="5C8FA80C" w14:textId="77777777" w:rsidR="00763091" w:rsidRPr="00335B09" w:rsidRDefault="00763091" w:rsidP="003B3C28">
            <w:pPr>
              <w:spacing w:after="120" w:line="240" w:lineRule="auto"/>
              <w:rPr>
                <w:rFonts w:ascii="Times New Roman" w:hAnsi="Times New Roman"/>
                <w:snapToGrid w:val="0"/>
                <w:kern w:val="22"/>
                <w:lang w:val="en-GB"/>
              </w:rPr>
            </w:pPr>
          </w:p>
        </w:tc>
        <w:tc>
          <w:tcPr>
            <w:tcW w:w="3841" w:type="dxa"/>
          </w:tcPr>
          <w:p w14:paraId="0E2EC3C8" w14:textId="03EDAE50" w:rsidR="000A3FAD" w:rsidRPr="000A3FAD" w:rsidRDefault="000A3FAD" w:rsidP="000A3FAD">
            <w:pPr>
              <w:spacing w:after="0" w:line="240" w:lineRule="auto"/>
              <w:rPr>
                <w:rFonts w:ascii="Times New Roman" w:hAnsi="Times New Roman"/>
                <w:snapToGrid w:val="0"/>
                <w:kern w:val="22"/>
                <w:sz w:val="24"/>
                <w:lang w:val="en-GB"/>
              </w:rPr>
            </w:pPr>
            <w:r w:rsidRPr="000A3FAD">
              <w:rPr>
                <w:rFonts w:ascii="Times New Roman" w:hAnsi="Times New Roman"/>
                <w:snapToGrid w:val="0"/>
                <w:kern w:val="22"/>
                <w:sz w:val="24"/>
                <w:lang w:val="en-GB"/>
              </w:rPr>
              <w:t>CBD/WG</w:t>
            </w:r>
            <w:r w:rsidR="00B13BCD">
              <w:rPr>
                <w:rFonts w:ascii="Times New Roman" w:hAnsi="Times New Roman"/>
                <w:snapToGrid w:val="0"/>
                <w:kern w:val="22"/>
                <w:sz w:val="24"/>
                <w:lang w:val="en-GB"/>
              </w:rPr>
              <w:t>2020</w:t>
            </w:r>
            <w:r w:rsidRPr="000A3FAD">
              <w:rPr>
                <w:rFonts w:ascii="Times New Roman" w:hAnsi="Times New Roman" w:hint="eastAsia"/>
                <w:snapToGrid w:val="0"/>
                <w:kern w:val="22"/>
                <w:sz w:val="24"/>
                <w:lang w:val="en-GB"/>
              </w:rPr>
              <w:t>/</w:t>
            </w:r>
            <w:r w:rsidR="00DB155E">
              <w:rPr>
                <w:rFonts w:ascii="Times New Roman" w:hAnsi="Times New Roman"/>
                <w:snapToGrid w:val="0"/>
                <w:kern w:val="22"/>
                <w:sz w:val="24"/>
                <w:lang w:val="en-GB"/>
              </w:rPr>
              <w:t>3</w:t>
            </w:r>
            <w:r w:rsidRPr="000A3FAD">
              <w:rPr>
                <w:rFonts w:ascii="Times New Roman" w:hAnsi="Times New Roman"/>
                <w:snapToGrid w:val="0"/>
                <w:kern w:val="22"/>
                <w:sz w:val="24"/>
                <w:lang w:val="en-GB"/>
              </w:rPr>
              <w:t>/</w:t>
            </w:r>
            <w:r>
              <w:rPr>
                <w:rFonts w:ascii="Times New Roman" w:hAnsi="Times New Roman"/>
                <w:snapToGrid w:val="0"/>
                <w:kern w:val="22"/>
                <w:sz w:val="24"/>
                <w:lang w:val="en-GB"/>
              </w:rPr>
              <w:t>CRP.</w:t>
            </w:r>
            <w:r w:rsidR="00432DC3">
              <w:rPr>
                <w:rFonts w:ascii="Times New Roman" w:hAnsi="Times New Roman"/>
                <w:snapToGrid w:val="0"/>
                <w:kern w:val="22"/>
                <w:sz w:val="24"/>
                <w:lang w:val="en-GB"/>
              </w:rPr>
              <w:t>1</w:t>
            </w:r>
          </w:p>
          <w:p w14:paraId="331986F4" w14:textId="2C23FF32" w:rsidR="00763091" w:rsidRPr="00335B09" w:rsidRDefault="00010574" w:rsidP="003B3C28">
            <w:pPr>
              <w:spacing w:after="120" w:line="240" w:lineRule="auto"/>
              <w:rPr>
                <w:rFonts w:ascii="Times New Roman" w:hAnsi="Times New Roman"/>
                <w:snapToGrid w:val="0"/>
                <w:kern w:val="22"/>
                <w:sz w:val="24"/>
                <w:lang w:val="en-GB"/>
              </w:rPr>
            </w:pPr>
            <w:r>
              <w:rPr>
                <w:rFonts w:ascii="Times New Roman" w:hAnsi="Times New Roman"/>
                <w:snapToGrid w:val="0"/>
                <w:kern w:val="22"/>
                <w:sz w:val="24"/>
                <w:lang w:val="en-GB"/>
              </w:rPr>
              <w:t xml:space="preserve"> </w:t>
            </w:r>
            <w:r w:rsidR="00432DC3" w:rsidRPr="00432DC3">
              <w:rPr>
                <w:rFonts w:ascii="Times New Roman" w:hAnsi="Times New Roman"/>
                <w:snapToGrid w:val="0"/>
                <w:kern w:val="22"/>
                <w:sz w:val="24"/>
                <w:lang w:val="en-GB"/>
              </w:rPr>
              <w:t>31 August 2021</w:t>
            </w:r>
          </w:p>
          <w:p w14:paraId="755B1A6D" w14:textId="77777777" w:rsidR="00763091" w:rsidRPr="00335B09" w:rsidRDefault="00F2671E" w:rsidP="00F2671E">
            <w:pPr>
              <w:spacing w:after="0" w:line="240" w:lineRule="auto"/>
              <w:rPr>
                <w:rFonts w:ascii="Times New Roman" w:hAnsi="Times New Roman"/>
                <w:snapToGrid w:val="0"/>
                <w:kern w:val="22"/>
                <w:sz w:val="24"/>
                <w:lang w:val="en-GB"/>
              </w:rPr>
            </w:pPr>
            <w:r w:rsidRPr="00335B09">
              <w:rPr>
                <w:rFonts w:ascii="Times New Roman" w:hAnsi="Times New Roman"/>
                <w:snapToGrid w:val="0"/>
                <w:kern w:val="22"/>
                <w:sz w:val="24"/>
                <w:lang w:val="en-GB"/>
              </w:rPr>
              <w:t>CHINESE</w:t>
            </w:r>
          </w:p>
          <w:p w14:paraId="4311B4FE" w14:textId="77777777" w:rsidR="00763091" w:rsidRPr="00335B09" w:rsidRDefault="00763091" w:rsidP="003B3C28">
            <w:pPr>
              <w:spacing w:after="120" w:line="240" w:lineRule="auto"/>
              <w:rPr>
                <w:rFonts w:ascii="Times New Roman" w:hAnsi="Times New Roman"/>
                <w:snapToGrid w:val="0"/>
                <w:kern w:val="22"/>
                <w:lang w:val="en-GB"/>
              </w:rPr>
            </w:pPr>
            <w:r w:rsidRPr="00335B09">
              <w:rPr>
                <w:rFonts w:ascii="Times New Roman" w:hAnsi="Times New Roman"/>
                <w:snapToGrid w:val="0"/>
                <w:kern w:val="22"/>
                <w:sz w:val="24"/>
                <w:lang w:val="en-GB"/>
              </w:rPr>
              <w:t>ORIGINAL:  ENGLISH</w:t>
            </w:r>
          </w:p>
        </w:tc>
      </w:tr>
    </w:tbl>
    <w:p w14:paraId="69EE40E4" w14:textId="77777777" w:rsidR="00B13BCD" w:rsidRPr="009C01AA" w:rsidRDefault="00B13BCD" w:rsidP="004446AE">
      <w:pPr>
        <w:adjustRightInd w:val="0"/>
        <w:snapToGrid w:val="0"/>
        <w:spacing w:after="0" w:line="240" w:lineRule="auto"/>
        <w:rPr>
          <w:rFonts w:ascii="Times New Roman" w:hAnsi="Times New Roman"/>
          <w:sz w:val="24"/>
          <w:szCs w:val="24"/>
          <w:lang w:eastAsia="zh-CN"/>
        </w:rPr>
      </w:pPr>
      <w:r w:rsidRPr="009C01AA">
        <w:rPr>
          <w:rFonts w:ascii="Times New Roman" w:hAnsi="Times New Roman"/>
          <w:sz w:val="24"/>
          <w:szCs w:val="24"/>
          <w:lang w:eastAsia="zh-CN"/>
        </w:rPr>
        <w:t>2020</w:t>
      </w:r>
      <w:r w:rsidRPr="009C01AA">
        <w:rPr>
          <w:rFonts w:ascii="Times New Roman" w:hAnsi="Times New Roman"/>
          <w:sz w:val="24"/>
          <w:szCs w:val="24"/>
          <w:lang w:eastAsia="zh-CN"/>
        </w:rPr>
        <w:t>年后全球生物多样性框架</w:t>
      </w:r>
    </w:p>
    <w:p w14:paraId="743C6363" w14:textId="77777777" w:rsidR="00B13BCD" w:rsidRPr="009C01AA" w:rsidRDefault="00B13BCD" w:rsidP="004446AE">
      <w:pPr>
        <w:adjustRightInd w:val="0"/>
        <w:snapToGrid w:val="0"/>
        <w:spacing w:after="0" w:line="240" w:lineRule="auto"/>
        <w:rPr>
          <w:rFonts w:ascii="Times New Roman" w:hAnsi="Times New Roman"/>
          <w:sz w:val="24"/>
          <w:szCs w:val="24"/>
          <w:lang w:eastAsia="zh-CN"/>
        </w:rPr>
      </w:pPr>
      <w:r w:rsidRPr="009C01AA">
        <w:rPr>
          <w:rFonts w:ascii="Times New Roman" w:hAnsi="Times New Roman"/>
          <w:sz w:val="24"/>
          <w:szCs w:val="24"/>
          <w:lang w:eastAsia="zh-CN"/>
        </w:rPr>
        <w:t>不限成员名额工作组</w:t>
      </w:r>
    </w:p>
    <w:p w14:paraId="4BBDB0C5" w14:textId="2227D7E9" w:rsidR="00B13BCD" w:rsidRPr="009C01AA" w:rsidRDefault="00B13BCD" w:rsidP="004446AE">
      <w:pPr>
        <w:adjustRightInd w:val="0"/>
        <w:snapToGrid w:val="0"/>
        <w:spacing w:after="0" w:line="240" w:lineRule="auto"/>
        <w:rPr>
          <w:rFonts w:ascii="Times New Roman" w:hAnsi="Times New Roman"/>
          <w:sz w:val="24"/>
          <w:szCs w:val="24"/>
          <w:lang w:eastAsia="zh-CN"/>
        </w:rPr>
      </w:pPr>
      <w:r w:rsidRPr="009C01AA">
        <w:rPr>
          <w:rFonts w:ascii="Times New Roman" w:hAnsi="Times New Roman"/>
          <w:sz w:val="24"/>
          <w:szCs w:val="24"/>
          <w:lang w:eastAsia="zh-CN"/>
        </w:rPr>
        <w:t>第</w:t>
      </w:r>
      <w:r w:rsidR="00DB155E" w:rsidRPr="009C01AA">
        <w:rPr>
          <w:rFonts w:ascii="Times New Roman" w:hAnsi="Times New Roman"/>
          <w:sz w:val="24"/>
          <w:szCs w:val="24"/>
          <w:lang w:eastAsia="zh-CN"/>
        </w:rPr>
        <w:t>三</w:t>
      </w:r>
      <w:r w:rsidRPr="009C01AA">
        <w:rPr>
          <w:rFonts w:ascii="Times New Roman" w:hAnsi="Times New Roman"/>
          <w:sz w:val="24"/>
          <w:szCs w:val="24"/>
          <w:lang w:eastAsia="zh-CN"/>
        </w:rPr>
        <w:t>次会议</w:t>
      </w:r>
    </w:p>
    <w:p w14:paraId="47334D4F" w14:textId="122FC520" w:rsidR="00B13BCD" w:rsidRPr="009C01AA" w:rsidRDefault="00B13BCD" w:rsidP="004446AE">
      <w:pPr>
        <w:adjustRightInd w:val="0"/>
        <w:snapToGrid w:val="0"/>
        <w:spacing w:after="0" w:line="240" w:lineRule="auto"/>
        <w:rPr>
          <w:rFonts w:ascii="Times New Roman" w:hAnsi="Times New Roman"/>
          <w:sz w:val="24"/>
          <w:szCs w:val="24"/>
          <w:lang w:eastAsia="zh-CN"/>
        </w:rPr>
      </w:pPr>
      <w:r w:rsidRPr="009C01AA">
        <w:rPr>
          <w:rFonts w:ascii="Times New Roman" w:hAnsi="Times New Roman"/>
          <w:sz w:val="24"/>
          <w:szCs w:val="24"/>
          <w:lang w:eastAsia="zh-CN"/>
        </w:rPr>
        <w:t>202</w:t>
      </w:r>
      <w:r w:rsidR="00DB155E" w:rsidRPr="009C01AA">
        <w:rPr>
          <w:rFonts w:ascii="Times New Roman" w:hAnsi="Times New Roman"/>
          <w:sz w:val="24"/>
          <w:szCs w:val="24"/>
          <w:lang w:eastAsia="zh-CN"/>
        </w:rPr>
        <w:t>1</w:t>
      </w:r>
      <w:r w:rsidRPr="009C01AA">
        <w:rPr>
          <w:rFonts w:ascii="Times New Roman" w:hAnsi="Times New Roman"/>
          <w:sz w:val="24"/>
          <w:szCs w:val="24"/>
          <w:lang w:eastAsia="zh-CN"/>
        </w:rPr>
        <w:t>年</w:t>
      </w:r>
      <w:r w:rsidR="00DB155E" w:rsidRPr="009C01AA">
        <w:rPr>
          <w:rFonts w:ascii="Times New Roman" w:hAnsi="Times New Roman"/>
          <w:sz w:val="24"/>
          <w:szCs w:val="24"/>
          <w:lang w:eastAsia="zh-CN"/>
        </w:rPr>
        <w:t>8</w:t>
      </w:r>
      <w:r w:rsidRPr="009C01AA">
        <w:rPr>
          <w:rFonts w:ascii="Times New Roman" w:hAnsi="Times New Roman"/>
          <w:sz w:val="24"/>
          <w:szCs w:val="24"/>
          <w:lang w:eastAsia="zh-CN"/>
        </w:rPr>
        <w:t>月</w:t>
      </w:r>
      <w:r w:rsidRPr="009C01AA">
        <w:rPr>
          <w:rFonts w:ascii="Times New Roman" w:hAnsi="Times New Roman"/>
          <w:sz w:val="24"/>
          <w:szCs w:val="24"/>
          <w:lang w:eastAsia="zh-CN"/>
        </w:rPr>
        <w:t>2</w:t>
      </w:r>
      <w:r w:rsidR="00DB155E" w:rsidRPr="009C01AA">
        <w:rPr>
          <w:rFonts w:ascii="Times New Roman" w:hAnsi="Times New Roman"/>
          <w:sz w:val="24"/>
          <w:szCs w:val="24"/>
          <w:lang w:eastAsia="zh-CN"/>
        </w:rPr>
        <w:t>3</w:t>
      </w:r>
      <w:r w:rsidRPr="009C01AA">
        <w:rPr>
          <w:rFonts w:ascii="Times New Roman" w:hAnsi="Times New Roman"/>
          <w:sz w:val="24"/>
          <w:szCs w:val="24"/>
          <w:lang w:eastAsia="zh-CN"/>
        </w:rPr>
        <w:t>日至</w:t>
      </w:r>
      <w:r w:rsidR="00DB155E" w:rsidRPr="009C01AA">
        <w:rPr>
          <w:rFonts w:ascii="Times New Roman" w:hAnsi="Times New Roman"/>
          <w:sz w:val="24"/>
          <w:szCs w:val="24"/>
          <w:lang w:eastAsia="zh-CN"/>
        </w:rPr>
        <w:t>9</w:t>
      </w:r>
      <w:r w:rsidR="00DB155E" w:rsidRPr="009C01AA">
        <w:rPr>
          <w:rFonts w:ascii="Times New Roman" w:hAnsi="Times New Roman"/>
          <w:sz w:val="24"/>
          <w:szCs w:val="24"/>
          <w:lang w:eastAsia="zh-CN"/>
        </w:rPr>
        <w:t>月</w:t>
      </w:r>
      <w:r w:rsidR="00DB155E" w:rsidRPr="009C01AA">
        <w:rPr>
          <w:rFonts w:ascii="Times New Roman" w:hAnsi="Times New Roman"/>
          <w:sz w:val="24"/>
          <w:szCs w:val="24"/>
          <w:lang w:eastAsia="zh-CN"/>
        </w:rPr>
        <w:t>3</w:t>
      </w:r>
      <w:r w:rsidRPr="009C01AA">
        <w:rPr>
          <w:rFonts w:ascii="Times New Roman" w:hAnsi="Times New Roman"/>
          <w:sz w:val="24"/>
          <w:szCs w:val="24"/>
          <w:lang w:eastAsia="zh-CN"/>
        </w:rPr>
        <w:t>日，</w:t>
      </w:r>
      <w:r w:rsidR="00DB155E" w:rsidRPr="009C01AA">
        <w:rPr>
          <w:rFonts w:ascii="Times New Roman" w:hAnsi="Times New Roman"/>
          <w:sz w:val="24"/>
          <w:szCs w:val="24"/>
          <w:lang w:eastAsia="zh-CN"/>
        </w:rPr>
        <w:t>在线</w:t>
      </w:r>
    </w:p>
    <w:p w14:paraId="16299E14" w14:textId="1D95610D" w:rsidR="00B13BCD" w:rsidRPr="009C01AA" w:rsidRDefault="00B13BCD" w:rsidP="004446AE">
      <w:pPr>
        <w:adjustRightInd w:val="0"/>
        <w:snapToGrid w:val="0"/>
        <w:spacing w:after="0" w:line="240" w:lineRule="auto"/>
        <w:rPr>
          <w:rFonts w:ascii="Times New Roman" w:hAnsi="Times New Roman"/>
          <w:sz w:val="24"/>
          <w:szCs w:val="24"/>
          <w:lang w:eastAsia="zh-CN"/>
        </w:rPr>
      </w:pPr>
      <w:r w:rsidRPr="009C01AA">
        <w:rPr>
          <w:rFonts w:ascii="Times New Roman" w:hAnsi="Times New Roman"/>
          <w:sz w:val="24"/>
          <w:szCs w:val="24"/>
          <w:lang w:eastAsia="zh-CN"/>
        </w:rPr>
        <w:t>临时议程</w:t>
      </w:r>
      <w:r w:rsidR="001C5E21" w:rsidRPr="009C01AA">
        <w:rPr>
          <w:rStyle w:val="FootnoteReference"/>
          <w:rFonts w:ascii="Times New Roman" w:hAnsi="Times New Roman"/>
          <w:sz w:val="24"/>
          <w:szCs w:val="24"/>
          <w:lang w:eastAsia="zh-CN"/>
        </w:rPr>
        <w:footnoteReference w:customMarkFollows="1" w:id="1"/>
        <w:sym w:font="Symbol" w:char="F02A"/>
      </w:r>
      <w:r w:rsidRPr="009C01AA">
        <w:rPr>
          <w:rFonts w:ascii="Times New Roman" w:hAnsi="Times New Roman"/>
          <w:sz w:val="24"/>
          <w:szCs w:val="24"/>
          <w:lang w:eastAsia="zh-CN"/>
        </w:rPr>
        <w:t>项目</w:t>
      </w:r>
      <w:r w:rsidR="00432DC3" w:rsidRPr="009C01AA">
        <w:rPr>
          <w:rFonts w:ascii="Times New Roman" w:hAnsi="Times New Roman"/>
          <w:sz w:val="24"/>
          <w:szCs w:val="24"/>
          <w:lang w:eastAsia="zh-CN"/>
        </w:rPr>
        <w:t>5</w:t>
      </w:r>
    </w:p>
    <w:p w14:paraId="5736D6E4" w14:textId="77777777" w:rsidR="005340A2" w:rsidRPr="009C01AA" w:rsidRDefault="005340A2" w:rsidP="009C01AA">
      <w:pPr>
        <w:adjustRightInd w:val="0"/>
        <w:snapToGrid w:val="0"/>
        <w:spacing w:before="120" w:after="120" w:line="240" w:lineRule="atLeast"/>
        <w:ind w:firstLine="490"/>
        <w:jc w:val="center"/>
        <w:rPr>
          <w:rFonts w:eastAsia="SimHei"/>
          <w:sz w:val="24"/>
          <w:szCs w:val="24"/>
          <w:lang w:eastAsia="zh-CN"/>
        </w:rPr>
      </w:pPr>
    </w:p>
    <w:p w14:paraId="2D607F6C" w14:textId="3556AA98" w:rsidR="00F1186D" w:rsidRPr="009C01AA" w:rsidRDefault="001C5E21" w:rsidP="009C01AA">
      <w:pPr>
        <w:adjustRightInd w:val="0"/>
        <w:snapToGrid w:val="0"/>
        <w:spacing w:before="120" w:after="120" w:line="240" w:lineRule="atLeast"/>
        <w:ind w:firstLine="490"/>
        <w:jc w:val="center"/>
        <w:rPr>
          <w:rFonts w:eastAsia="SimHei"/>
          <w:sz w:val="28"/>
          <w:szCs w:val="28"/>
          <w:lang w:val="zh-CN" w:eastAsia="zh-CN"/>
        </w:rPr>
      </w:pPr>
      <w:r w:rsidRPr="009C01AA">
        <w:rPr>
          <w:rFonts w:eastAsia="SimHei" w:hint="eastAsia"/>
          <w:sz w:val="24"/>
          <w:szCs w:val="24"/>
          <w:lang w:eastAsia="zh-CN"/>
        </w:rPr>
        <w:t xml:space="preserve"> </w:t>
      </w:r>
      <w:r w:rsidR="002227B2" w:rsidRPr="009C01AA">
        <w:rPr>
          <w:rFonts w:eastAsia="SimHei" w:hint="eastAsia"/>
          <w:sz w:val="28"/>
          <w:szCs w:val="28"/>
          <w:lang w:val="zh-CN" w:eastAsia="zh-CN"/>
        </w:rPr>
        <w:t>遗传资源数字序列信息</w:t>
      </w:r>
    </w:p>
    <w:p w14:paraId="5C003FFD" w14:textId="4B19CB77" w:rsidR="002227B2" w:rsidRPr="009C01AA" w:rsidRDefault="002227B2" w:rsidP="009C01AA">
      <w:pPr>
        <w:adjustRightInd w:val="0"/>
        <w:snapToGrid w:val="0"/>
        <w:spacing w:before="120" w:after="120" w:line="240" w:lineRule="atLeast"/>
        <w:ind w:firstLine="490"/>
        <w:jc w:val="center"/>
        <w:rPr>
          <w:rFonts w:ascii="KaiTi" w:eastAsia="KaiTi" w:hAnsi="KaiTi"/>
          <w:sz w:val="24"/>
          <w:szCs w:val="24"/>
          <w:lang w:eastAsia="zh-CN"/>
        </w:rPr>
      </w:pPr>
      <w:r w:rsidRPr="009C01AA">
        <w:rPr>
          <w:rFonts w:ascii="KaiTi" w:eastAsia="KaiTi" w:hAnsi="KaiTi"/>
          <w:sz w:val="24"/>
          <w:szCs w:val="24"/>
          <w:lang w:eastAsia="zh-CN"/>
        </w:rPr>
        <w:t>向缔约方大会</w:t>
      </w:r>
      <w:r w:rsidRPr="009C01AA">
        <w:rPr>
          <w:rFonts w:ascii="KaiTi" w:eastAsia="KaiTi" w:hAnsi="KaiTi" w:hint="eastAsia"/>
          <w:sz w:val="24"/>
          <w:szCs w:val="24"/>
          <w:lang w:eastAsia="zh-CN"/>
        </w:rPr>
        <w:t>提出</w:t>
      </w:r>
      <w:r w:rsidRPr="009C01AA">
        <w:rPr>
          <w:rFonts w:ascii="KaiTi" w:eastAsia="KaiTi" w:hAnsi="KaiTi"/>
          <w:sz w:val="24"/>
          <w:szCs w:val="24"/>
          <w:lang w:eastAsia="zh-CN"/>
        </w:rPr>
        <w:t>的建议草案</w:t>
      </w:r>
      <w:r w:rsidRPr="009C01AA">
        <w:rPr>
          <w:rFonts w:ascii="KaiTi" w:eastAsia="KaiTi" w:hAnsi="KaiTi" w:hint="eastAsia"/>
          <w:sz w:val="24"/>
          <w:szCs w:val="24"/>
          <w:lang w:eastAsia="zh-CN"/>
        </w:rPr>
        <w:t>可以列入</w:t>
      </w:r>
      <w:r w:rsidRPr="009C01AA">
        <w:rPr>
          <w:rFonts w:ascii="KaiTi" w:eastAsia="KaiTi" w:hAnsi="KaiTi"/>
          <w:sz w:val="24"/>
          <w:szCs w:val="24"/>
          <w:lang w:eastAsia="zh-CN"/>
        </w:rPr>
        <w:t>的</w:t>
      </w:r>
      <w:r w:rsidRPr="009C01AA">
        <w:rPr>
          <w:rFonts w:ascii="KaiTi" w:eastAsia="KaiTi" w:hAnsi="KaiTi" w:hint="eastAsia"/>
          <w:sz w:val="24"/>
          <w:szCs w:val="24"/>
          <w:lang w:eastAsia="zh-CN"/>
        </w:rPr>
        <w:t>基本内容</w:t>
      </w:r>
    </w:p>
    <w:p w14:paraId="10A3BBBB" w14:textId="1DCDA186" w:rsidR="002227B2" w:rsidRPr="009C01AA" w:rsidRDefault="002227B2" w:rsidP="009C01AA">
      <w:pPr>
        <w:adjustRightInd w:val="0"/>
        <w:snapToGrid w:val="0"/>
        <w:spacing w:before="120" w:after="120" w:line="240" w:lineRule="atLeast"/>
        <w:jc w:val="center"/>
        <w:rPr>
          <w:rFonts w:ascii="KaiTi" w:eastAsia="KaiTi" w:hAnsi="KaiTi"/>
          <w:sz w:val="24"/>
          <w:szCs w:val="24"/>
          <w:lang w:eastAsia="zh-CN"/>
        </w:rPr>
      </w:pPr>
      <w:r w:rsidRPr="009C01AA">
        <w:rPr>
          <w:rFonts w:ascii="KaiTi" w:eastAsia="KaiTi" w:hAnsi="KaiTi"/>
          <w:sz w:val="24"/>
          <w:szCs w:val="24"/>
          <w:lang w:eastAsia="zh-CN"/>
        </w:rPr>
        <w:t>**请注意，以下</w:t>
      </w:r>
      <w:r w:rsidRPr="009C01AA">
        <w:rPr>
          <w:rFonts w:ascii="KaiTi" w:eastAsia="KaiTi" w:hAnsi="KaiTi" w:hint="eastAsia"/>
          <w:sz w:val="24"/>
          <w:szCs w:val="24"/>
          <w:lang w:eastAsia="zh-CN"/>
        </w:rPr>
        <w:t>案文</w:t>
      </w:r>
      <w:r w:rsidRPr="009C01AA">
        <w:rPr>
          <w:rFonts w:ascii="KaiTi" w:eastAsia="KaiTi" w:hAnsi="KaiTi"/>
          <w:sz w:val="24"/>
          <w:szCs w:val="24"/>
          <w:lang w:eastAsia="zh-CN"/>
        </w:rPr>
        <w:t>未经</w:t>
      </w:r>
      <w:r w:rsidRPr="009C01AA">
        <w:rPr>
          <w:rFonts w:ascii="KaiTi" w:eastAsia="KaiTi" w:hAnsi="KaiTi" w:hint="eastAsia"/>
          <w:sz w:val="24"/>
          <w:szCs w:val="24"/>
          <w:lang w:eastAsia="zh-CN"/>
        </w:rPr>
        <w:t>谈判</w:t>
      </w:r>
      <w:r w:rsidRPr="009C01AA">
        <w:rPr>
          <w:rFonts w:ascii="KaiTi" w:eastAsia="KaiTi" w:hAnsi="KaiTi"/>
          <w:sz w:val="24"/>
          <w:szCs w:val="24"/>
          <w:lang w:eastAsia="zh-CN"/>
        </w:rPr>
        <w:t>或同意，</w:t>
      </w:r>
      <w:r w:rsidRPr="009C01AA">
        <w:rPr>
          <w:rFonts w:ascii="KaiTi" w:eastAsia="KaiTi" w:hAnsi="KaiTi" w:hint="eastAsia"/>
          <w:sz w:val="24"/>
          <w:szCs w:val="24"/>
          <w:lang w:eastAsia="zh-CN"/>
        </w:rPr>
        <w:t>而是</w:t>
      </w:r>
      <w:r w:rsidR="005D294F" w:rsidRPr="009C01AA">
        <w:rPr>
          <w:rFonts w:ascii="KaiTi" w:eastAsia="KaiTi" w:hAnsi="KaiTi" w:hint="eastAsia"/>
          <w:sz w:val="24"/>
          <w:szCs w:val="24"/>
          <w:lang w:eastAsia="zh-CN"/>
        </w:rPr>
        <w:t>反映</w:t>
      </w:r>
      <w:r w:rsidRPr="009C01AA">
        <w:rPr>
          <w:rFonts w:ascii="KaiTi" w:eastAsia="KaiTi" w:hAnsi="KaiTi" w:hint="eastAsia"/>
          <w:sz w:val="24"/>
          <w:szCs w:val="24"/>
          <w:lang w:eastAsia="zh-CN"/>
        </w:rPr>
        <w:t>了从</w:t>
      </w:r>
      <w:r w:rsidRPr="009C01AA">
        <w:rPr>
          <w:rFonts w:ascii="KaiTi" w:eastAsia="KaiTi" w:hAnsi="KaiTi"/>
          <w:sz w:val="24"/>
          <w:szCs w:val="24"/>
          <w:lang w:eastAsia="zh-CN"/>
        </w:rPr>
        <w:t>缔约方、土著人民和</w:t>
      </w:r>
      <w:r w:rsidRPr="009C01AA">
        <w:rPr>
          <w:rFonts w:ascii="KaiTi" w:eastAsia="KaiTi" w:hAnsi="KaiTi" w:hint="eastAsia"/>
          <w:sz w:val="24"/>
          <w:szCs w:val="24"/>
          <w:lang w:eastAsia="zh-CN"/>
        </w:rPr>
        <w:t>地方</w:t>
      </w:r>
      <w:r w:rsidRPr="009C01AA">
        <w:rPr>
          <w:rFonts w:ascii="KaiTi" w:eastAsia="KaiTi" w:hAnsi="KaiTi"/>
          <w:sz w:val="24"/>
          <w:szCs w:val="24"/>
          <w:lang w:eastAsia="zh-CN"/>
        </w:rPr>
        <w:t>社区以及观察员</w:t>
      </w:r>
      <w:r w:rsidRPr="009C01AA">
        <w:rPr>
          <w:rFonts w:ascii="KaiTi" w:eastAsia="KaiTi" w:hAnsi="KaiTi" w:hint="eastAsia"/>
          <w:sz w:val="24"/>
          <w:szCs w:val="24"/>
          <w:lang w:eastAsia="zh-CN"/>
        </w:rPr>
        <w:t>那里收集的</w:t>
      </w:r>
      <w:r w:rsidRPr="009C01AA">
        <w:rPr>
          <w:rFonts w:ascii="KaiTi" w:eastAsia="KaiTi" w:hAnsi="KaiTi"/>
          <w:sz w:val="24"/>
          <w:szCs w:val="24"/>
          <w:lang w:eastAsia="zh-CN"/>
        </w:rPr>
        <w:t>意见</w:t>
      </w:r>
    </w:p>
    <w:p w14:paraId="7465C135" w14:textId="74BA5796"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Times New Roman" w:hAnsi="Times New Roman"/>
          <w:sz w:val="24"/>
          <w:szCs w:val="24"/>
          <w:lang w:eastAsia="zh-CN"/>
        </w:rPr>
        <w:t xml:space="preserve">[[2020 </w:t>
      </w:r>
      <w:r w:rsidRPr="009C01AA">
        <w:rPr>
          <w:rFonts w:ascii="Times New Roman" w:hAnsi="Times New Roman"/>
          <w:sz w:val="24"/>
          <w:szCs w:val="24"/>
          <w:lang w:eastAsia="zh-CN"/>
        </w:rPr>
        <w:t>年后全球生物多样性框架不限成员名额工作组建议缔约方大会第十五届会议通过一项</w:t>
      </w:r>
      <w:r w:rsidR="009C01AA">
        <w:rPr>
          <w:rFonts w:ascii="Times New Roman" w:hAnsi="Times New Roman" w:hint="eastAsia"/>
          <w:sz w:val="24"/>
          <w:szCs w:val="24"/>
          <w:lang w:eastAsia="zh-CN"/>
        </w:rPr>
        <w:t>内容</w:t>
      </w:r>
      <w:r w:rsidRPr="009C01AA">
        <w:rPr>
          <w:rFonts w:ascii="Times New Roman" w:hAnsi="Times New Roman"/>
          <w:sz w:val="24"/>
          <w:szCs w:val="24"/>
          <w:lang w:eastAsia="zh-CN"/>
        </w:rPr>
        <w:t>大致如下的决定：</w:t>
      </w:r>
    </w:p>
    <w:p w14:paraId="7EB20B02" w14:textId="7F26F31E"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KaiTi" w:eastAsia="KaiTi" w:hAnsi="KaiTi"/>
          <w:sz w:val="24"/>
          <w:szCs w:val="24"/>
          <w:lang w:eastAsia="zh-CN"/>
        </w:rPr>
        <w:t>缔约方</w:t>
      </w:r>
      <w:r w:rsidR="00233F67" w:rsidRPr="009C01AA">
        <w:rPr>
          <w:rFonts w:ascii="KaiTi" w:eastAsia="KaiTi" w:hAnsi="KaiTi" w:hint="eastAsia"/>
          <w:sz w:val="24"/>
          <w:szCs w:val="24"/>
          <w:lang w:eastAsia="zh-CN"/>
        </w:rPr>
        <w:t>大会</w:t>
      </w:r>
      <w:r w:rsidRPr="009C01AA">
        <w:rPr>
          <w:rFonts w:ascii="KaiTi" w:eastAsia="KaiTi" w:hAnsi="KaiTi"/>
          <w:sz w:val="24"/>
          <w:szCs w:val="24"/>
          <w:lang w:eastAsia="zh-CN"/>
        </w:rPr>
        <w:t>，</w:t>
      </w:r>
      <w:r w:rsidRPr="009C01AA">
        <w:rPr>
          <w:rFonts w:ascii="Times New Roman" w:hAnsi="Times New Roman"/>
          <w:sz w:val="24"/>
          <w:szCs w:val="24"/>
          <w:lang w:eastAsia="zh-CN"/>
        </w:rPr>
        <w:t>]</w:t>
      </w:r>
    </w:p>
    <w:p w14:paraId="0F5D3634" w14:textId="7FEAD62D"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KaiTi" w:eastAsia="KaiTi" w:hAnsi="KaiTi"/>
          <w:sz w:val="24"/>
          <w:szCs w:val="24"/>
          <w:lang w:eastAsia="zh-CN"/>
        </w:rPr>
        <w:t>回顾</w:t>
      </w:r>
      <w:r w:rsidRPr="009C01AA">
        <w:rPr>
          <w:rFonts w:ascii="Times New Roman" w:hAnsi="Times New Roman"/>
          <w:sz w:val="24"/>
          <w:szCs w:val="24"/>
          <w:lang w:eastAsia="zh-CN"/>
        </w:rPr>
        <w:t>第</w:t>
      </w:r>
      <w:r w:rsidRPr="009C01AA">
        <w:rPr>
          <w:rFonts w:ascii="Times New Roman" w:hAnsi="Times New Roman"/>
          <w:sz w:val="24"/>
          <w:szCs w:val="24"/>
          <w:lang w:eastAsia="zh-CN"/>
        </w:rPr>
        <w:t xml:space="preserve"> XIII/16 </w:t>
      </w:r>
      <w:r w:rsidRPr="009C01AA">
        <w:rPr>
          <w:rFonts w:ascii="Times New Roman" w:hAnsi="Times New Roman"/>
          <w:sz w:val="24"/>
          <w:szCs w:val="24"/>
          <w:lang w:eastAsia="zh-CN"/>
        </w:rPr>
        <w:t>和</w:t>
      </w:r>
      <w:r w:rsidR="00233F67" w:rsidRPr="009C01AA">
        <w:rPr>
          <w:rFonts w:ascii="Times New Roman" w:hAnsi="Times New Roman" w:hint="eastAsia"/>
          <w:sz w:val="24"/>
          <w:szCs w:val="24"/>
          <w:lang w:eastAsia="zh-CN"/>
        </w:rPr>
        <w:t>第</w:t>
      </w:r>
      <w:r w:rsidRPr="009C01AA">
        <w:rPr>
          <w:rFonts w:ascii="Times New Roman" w:hAnsi="Times New Roman"/>
          <w:sz w:val="24"/>
          <w:szCs w:val="24"/>
          <w:lang w:eastAsia="zh-CN"/>
        </w:rPr>
        <w:t xml:space="preserve"> 14/20 </w:t>
      </w:r>
      <w:r w:rsidRPr="009C01AA">
        <w:rPr>
          <w:rFonts w:ascii="Times New Roman" w:hAnsi="Times New Roman"/>
          <w:sz w:val="24"/>
          <w:szCs w:val="24"/>
          <w:lang w:eastAsia="zh-CN"/>
        </w:rPr>
        <w:t>号决定的</w:t>
      </w:r>
      <w:r w:rsidRPr="009C01AA">
        <w:rPr>
          <w:rFonts w:ascii="Times New Roman" w:hAnsi="Times New Roman"/>
          <w:sz w:val="24"/>
          <w:szCs w:val="24"/>
          <w:lang w:eastAsia="zh-CN"/>
        </w:rPr>
        <w:t>[</w:t>
      </w:r>
      <w:r w:rsidRPr="009C01AA">
        <w:rPr>
          <w:rFonts w:ascii="Times New Roman" w:hAnsi="Times New Roman"/>
          <w:sz w:val="24"/>
          <w:szCs w:val="24"/>
          <w:lang w:eastAsia="zh-CN"/>
        </w:rPr>
        <w:t>相关</w:t>
      </w:r>
      <w:r w:rsidR="00233F67" w:rsidRPr="009C01AA">
        <w:rPr>
          <w:rFonts w:ascii="Times New Roman" w:hAnsi="Times New Roman" w:hint="eastAsia"/>
          <w:sz w:val="24"/>
          <w:szCs w:val="24"/>
          <w:lang w:eastAsia="zh-CN"/>
        </w:rPr>
        <w:t>基本内容</w:t>
      </w:r>
      <w:r w:rsidRPr="009C01AA">
        <w:rPr>
          <w:rFonts w:ascii="Times New Roman" w:hAnsi="Times New Roman"/>
          <w:sz w:val="24"/>
          <w:szCs w:val="24"/>
          <w:lang w:eastAsia="zh-CN"/>
        </w:rPr>
        <w:t>]</w:t>
      </w:r>
      <w:r w:rsidRPr="009C01AA">
        <w:rPr>
          <w:rFonts w:ascii="Times New Roman" w:hAnsi="Times New Roman"/>
          <w:sz w:val="24"/>
          <w:szCs w:val="24"/>
          <w:lang w:eastAsia="zh-CN"/>
        </w:rPr>
        <w:t>，</w:t>
      </w:r>
      <w:r w:rsidRPr="009C01AA">
        <w:rPr>
          <w:rFonts w:ascii="Times New Roman" w:hAnsi="Times New Roman"/>
          <w:sz w:val="24"/>
          <w:szCs w:val="24"/>
          <w:lang w:eastAsia="zh-CN"/>
        </w:rPr>
        <w:t>[</w:t>
      </w:r>
      <w:r w:rsidRPr="009C01AA">
        <w:rPr>
          <w:rFonts w:ascii="Times New Roman" w:hAnsi="Times New Roman"/>
          <w:sz w:val="24"/>
          <w:szCs w:val="24"/>
          <w:lang w:eastAsia="zh-CN"/>
        </w:rPr>
        <w:t>认识到遗传资源数字序列信息产生于</w:t>
      </w:r>
      <w:r w:rsidR="00233F67" w:rsidRPr="009C01AA">
        <w:rPr>
          <w:rFonts w:ascii="Times New Roman" w:hAnsi="Times New Roman" w:hint="eastAsia"/>
          <w:sz w:val="24"/>
          <w:szCs w:val="24"/>
          <w:lang w:eastAsia="zh-CN"/>
        </w:rPr>
        <w:t>对</w:t>
      </w:r>
      <w:r w:rsidRPr="009C01AA">
        <w:rPr>
          <w:rFonts w:ascii="Times New Roman" w:hAnsi="Times New Roman"/>
          <w:sz w:val="24"/>
          <w:szCs w:val="24"/>
          <w:lang w:eastAsia="zh-CN"/>
        </w:rPr>
        <w:t>遗传资源的利用，与《公约》第</w:t>
      </w:r>
      <w:r w:rsidRPr="009C01AA">
        <w:rPr>
          <w:rFonts w:ascii="Times New Roman" w:hAnsi="Times New Roman"/>
          <w:sz w:val="24"/>
          <w:szCs w:val="24"/>
          <w:lang w:eastAsia="zh-CN"/>
        </w:rPr>
        <w:t xml:space="preserve"> 16</w:t>
      </w:r>
      <w:r w:rsidRPr="009C01AA">
        <w:rPr>
          <w:rFonts w:ascii="Times New Roman" w:hAnsi="Times New Roman"/>
          <w:sz w:val="24"/>
          <w:szCs w:val="24"/>
          <w:lang w:eastAsia="zh-CN"/>
        </w:rPr>
        <w:t>条</w:t>
      </w:r>
      <w:r w:rsidR="00233F67" w:rsidRPr="009C01AA">
        <w:rPr>
          <w:rFonts w:ascii="Times New Roman" w:hAnsi="Times New Roman" w:hint="eastAsia"/>
          <w:sz w:val="24"/>
          <w:szCs w:val="24"/>
          <w:lang w:eastAsia="zh-CN"/>
        </w:rPr>
        <w:t>第</w:t>
      </w:r>
      <w:r w:rsidR="00233F67" w:rsidRPr="009C01AA">
        <w:rPr>
          <w:rFonts w:ascii="Times New Roman" w:hAnsi="Times New Roman" w:hint="eastAsia"/>
          <w:sz w:val="24"/>
          <w:szCs w:val="24"/>
          <w:lang w:eastAsia="zh-CN"/>
        </w:rPr>
        <w:t>1</w:t>
      </w:r>
      <w:r w:rsidR="00233F67" w:rsidRPr="009C01AA">
        <w:rPr>
          <w:rFonts w:ascii="Times New Roman" w:hAnsi="Times New Roman" w:hint="eastAsia"/>
          <w:sz w:val="24"/>
          <w:szCs w:val="24"/>
          <w:lang w:eastAsia="zh-CN"/>
        </w:rPr>
        <w:t>款</w:t>
      </w:r>
      <w:r w:rsidRPr="009C01AA">
        <w:rPr>
          <w:rFonts w:ascii="Times New Roman" w:hAnsi="Times New Roman"/>
          <w:sz w:val="24"/>
          <w:szCs w:val="24"/>
          <w:lang w:eastAsia="zh-CN"/>
        </w:rPr>
        <w:t>和第</w:t>
      </w:r>
      <w:r w:rsidRPr="009C01AA">
        <w:rPr>
          <w:rFonts w:ascii="Times New Roman" w:hAnsi="Times New Roman"/>
          <w:sz w:val="24"/>
          <w:szCs w:val="24"/>
          <w:lang w:eastAsia="zh-CN"/>
        </w:rPr>
        <w:t xml:space="preserve"> 17 </w:t>
      </w:r>
      <w:r w:rsidRPr="009C01AA">
        <w:rPr>
          <w:rFonts w:ascii="Times New Roman" w:hAnsi="Times New Roman"/>
          <w:sz w:val="24"/>
          <w:szCs w:val="24"/>
          <w:lang w:eastAsia="zh-CN"/>
        </w:rPr>
        <w:t>条直接和高度相关</w:t>
      </w:r>
      <w:r w:rsidRPr="009C01AA">
        <w:rPr>
          <w:rFonts w:ascii="Times New Roman" w:hAnsi="Times New Roman"/>
          <w:sz w:val="24"/>
          <w:szCs w:val="24"/>
          <w:lang w:eastAsia="zh-CN"/>
        </w:rPr>
        <w:t>]</w:t>
      </w:r>
      <w:r w:rsidRPr="009C01AA">
        <w:rPr>
          <w:rFonts w:ascii="Times New Roman" w:hAnsi="Times New Roman"/>
          <w:sz w:val="24"/>
          <w:szCs w:val="24"/>
          <w:lang w:eastAsia="zh-CN"/>
        </w:rPr>
        <w:t>，</w:t>
      </w:r>
    </w:p>
    <w:p w14:paraId="05F520B7" w14:textId="740BA604"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Times New Roman" w:hAnsi="Times New Roman"/>
          <w:sz w:val="24"/>
          <w:szCs w:val="24"/>
          <w:lang w:eastAsia="zh-CN"/>
        </w:rPr>
        <w:t>[</w:t>
      </w:r>
      <w:r w:rsidRPr="009C01AA">
        <w:rPr>
          <w:rFonts w:ascii="KaiTi" w:eastAsia="KaiTi" w:hAnsi="KaiTi"/>
          <w:sz w:val="24"/>
          <w:szCs w:val="24"/>
          <w:lang w:eastAsia="zh-CN"/>
        </w:rPr>
        <w:t>认识到</w:t>
      </w:r>
      <w:r w:rsidRPr="009C01AA">
        <w:rPr>
          <w:rFonts w:ascii="Times New Roman" w:hAnsi="Times New Roman"/>
          <w:sz w:val="24"/>
          <w:szCs w:val="24"/>
          <w:lang w:eastAsia="zh-CN"/>
        </w:rPr>
        <w:t>遗传资源数字序列信息</w:t>
      </w:r>
      <w:r w:rsidR="00233F67" w:rsidRPr="009C01AA">
        <w:rPr>
          <w:rFonts w:ascii="Times New Roman" w:hAnsi="Times New Roman" w:hint="eastAsia"/>
          <w:sz w:val="24"/>
          <w:szCs w:val="24"/>
          <w:lang w:eastAsia="zh-CN"/>
        </w:rPr>
        <w:t>由于</w:t>
      </w:r>
      <w:r w:rsidR="00233F67" w:rsidRPr="009C01AA">
        <w:rPr>
          <w:rFonts w:ascii="Times New Roman" w:hAnsi="Times New Roman"/>
          <w:sz w:val="24"/>
          <w:szCs w:val="24"/>
          <w:lang w:eastAsia="zh-CN"/>
        </w:rPr>
        <w:t>不在《公约》第</w:t>
      </w:r>
      <w:r w:rsidR="00233F67" w:rsidRPr="009C01AA">
        <w:rPr>
          <w:rFonts w:ascii="Times New Roman" w:hAnsi="Times New Roman"/>
          <w:sz w:val="24"/>
          <w:szCs w:val="24"/>
          <w:lang w:eastAsia="zh-CN"/>
        </w:rPr>
        <w:t xml:space="preserve"> 2 </w:t>
      </w:r>
      <w:r w:rsidR="00233F67" w:rsidRPr="009C01AA">
        <w:rPr>
          <w:rFonts w:ascii="Times New Roman" w:hAnsi="Times New Roman"/>
          <w:sz w:val="24"/>
          <w:szCs w:val="24"/>
          <w:lang w:eastAsia="zh-CN"/>
        </w:rPr>
        <w:t>条</w:t>
      </w:r>
      <w:r w:rsidR="00233F67" w:rsidRPr="009C01AA">
        <w:rPr>
          <w:rFonts w:ascii="Times New Roman" w:hAnsi="Times New Roman" w:hint="eastAsia"/>
          <w:sz w:val="24"/>
          <w:szCs w:val="24"/>
          <w:lang w:eastAsia="zh-CN"/>
        </w:rPr>
        <w:t>所述</w:t>
      </w:r>
      <w:r w:rsidR="00233F67" w:rsidRPr="009C01AA">
        <w:rPr>
          <w:rFonts w:ascii="Times New Roman" w:hAnsi="Times New Roman"/>
          <w:sz w:val="24"/>
          <w:szCs w:val="24"/>
          <w:lang w:eastAsia="zh-CN"/>
        </w:rPr>
        <w:t>遗传资源的含义</w:t>
      </w:r>
      <w:r w:rsidR="00233F67" w:rsidRPr="009C01AA">
        <w:rPr>
          <w:rFonts w:ascii="Times New Roman" w:hAnsi="Times New Roman" w:hint="eastAsia"/>
          <w:sz w:val="24"/>
          <w:szCs w:val="24"/>
          <w:lang w:eastAsia="zh-CN"/>
        </w:rPr>
        <w:t>之内</w:t>
      </w:r>
      <w:r w:rsidR="00233F67" w:rsidRPr="009C01AA">
        <w:rPr>
          <w:rFonts w:ascii="Times New Roman" w:hAnsi="Times New Roman"/>
          <w:sz w:val="24"/>
          <w:szCs w:val="24"/>
          <w:lang w:eastAsia="zh-CN"/>
        </w:rPr>
        <w:t>，</w:t>
      </w:r>
      <w:r w:rsidRPr="009C01AA">
        <w:rPr>
          <w:rFonts w:ascii="Times New Roman" w:hAnsi="Times New Roman"/>
          <w:sz w:val="24"/>
          <w:szCs w:val="24"/>
          <w:lang w:eastAsia="zh-CN"/>
        </w:rPr>
        <w:t>不属于《生物多样性公约》的范围，因此需要创新</w:t>
      </w:r>
      <w:r w:rsidR="009C01AA">
        <w:rPr>
          <w:rFonts w:ascii="Times New Roman" w:hAnsi="Times New Roman" w:hint="eastAsia"/>
          <w:sz w:val="24"/>
          <w:szCs w:val="24"/>
          <w:lang w:eastAsia="zh-CN"/>
        </w:rPr>
        <w:t>性</w:t>
      </w:r>
      <w:r w:rsidR="00233F67" w:rsidRPr="009C01AA">
        <w:rPr>
          <w:rFonts w:ascii="Times New Roman" w:hAnsi="Times New Roman" w:hint="eastAsia"/>
          <w:sz w:val="24"/>
          <w:szCs w:val="24"/>
          <w:lang w:eastAsia="zh-CN"/>
        </w:rPr>
        <w:t>的</w:t>
      </w:r>
      <w:r w:rsidRPr="009C01AA">
        <w:rPr>
          <w:rFonts w:ascii="Times New Roman" w:hAnsi="Times New Roman"/>
          <w:sz w:val="24"/>
          <w:szCs w:val="24"/>
          <w:lang w:eastAsia="zh-CN"/>
        </w:rPr>
        <w:t>解决</w:t>
      </w:r>
      <w:r w:rsidR="00233F67" w:rsidRPr="009C01AA">
        <w:rPr>
          <w:rFonts w:ascii="Times New Roman" w:hAnsi="Times New Roman" w:hint="eastAsia"/>
          <w:sz w:val="24"/>
          <w:szCs w:val="24"/>
          <w:lang w:eastAsia="zh-CN"/>
        </w:rPr>
        <w:t>方法</w:t>
      </w:r>
      <w:r w:rsidRPr="009C01AA">
        <w:rPr>
          <w:rFonts w:ascii="Times New Roman" w:hAnsi="Times New Roman"/>
          <w:sz w:val="24"/>
          <w:szCs w:val="24"/>
          <w:lang w:eastAsia="zh-CN"/>
        </w:rPr>
        <w:t>，</w:t>
      </w:r>
    </w:p>
    <w:p w14:paraId="27F4CC52" w14:textId="54422AEA" w:rsidR="002227B2" w:rsidRPr="009C01AA" w:rsidRDefault="0000477F"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KaiTi" w:eastAsia="KaiTi" w:hAnsi="KaiTi" w:hint="eastAsia"/>
          <w:sz w:val="24"/>
          <w:szCs w:val="24"/>
          <w:lang w:eastAsia="zh-CN"/>
        </w:rPr>
        <w:t>回顾</w:t>
      </w:r>
      <w:r w:rsidR="00233F67" w:rsidRPr="009C01AA">
        <w:rPr>
          <w:rFonts w:ascii="Times New Roman" w:hAnsi="Times New Roman" w:hint="eastAsia"/>
          <w:sz w:val="24"/>
          <w:szCs w:val="24"/>
          <w:lang w:eastAsia="zh-CN"/>
        </w:rPr>
        <w:t>“</w:t>
      </w:r>
      <w:r w:rsidR="002227B2" w:rsidRPr="009C01AA">
        <w:rPr>
          <w:rFonts w:ascii="Times New Roman" w:hAnsi="Times New Roman"/>
          <w:sz w:val="24"/>
          <w:szCs w:val="24"/>
          <w:lang w:eastAsia="zh-CN"/>
        </w:rPr>
        <w:t>遗传资源数字序列信息</w:t>
      </w:r>
      <w:r w:rsidR="00233F67" w:rsidRPr="009C01AA">
        <w:rPr>
          <w:rFonts w:ascii="Times New Roman" w:hAnsi="Times New Roman" w:hint="eastAsia"/>
          <w:sz w:val="24"/>
          <w:szCs w:val="24"/>
          <w:lang w:eastAsia="zh-CN"/>
        </w:rPr>
        <w:t>”</w:t>
      </w:r>
      <w:r w:rsidR="002227B2" w:rsidRPr="009C01AA">
        <w:rPr>
          <w:rFonts w:ascii="Times New Roman" w:hAnsi="Times New Roman"/>
          <w:sz w:val="24"/>
          <w:szCs w:val="24"/>
          <w:lang w:eastAsia="zh-CN"/>
        </w:rPr>
        <w:t>一词不恰当，因此需要一个适当的替代</w:t>
      </w:r>
      <w:r w:rsidRPr="009C01AA">
        <w:rPr>
          <w:rFonts w:ascii="Times New Roman" w:hAnsi="Times New Roman" w:hint="eastAsia"/>
          <w:sz w:val="24"/>
          <w:szCs w:val="24"/>
          <w:lang w:eastAsia="zh-CN"/>
        </w:rPr>
        <w:t>术语</w:t>
      </w:r>
      <w:r w:rsidR="002227B2" w:rsidRPr="009C01AA">
        <w:rPr>
          <w:rFonts w:ascii="Times New Roman" w:hAnsi="Times New Roman"/>
          <w:sz w:val="24"/>
          <w:szCs w:val="24"/>
          <w:lang w:eastAsia="zh-CN"/>
        </w:rPr>
        <w:t>，</w:t>
      </w:r>
    </w:p>
    <w:p w14:paraId="754F3656" w14:textId="23DCB042" w:rsidR="002227B2" w:rsidRPr="009C01AA" w:rsidRDefault="0000477F"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KaiTi" w:eastAsia="KaiTi" w:hAnsi="KaiTi" w:hint="eastAsia"/>
          <w:sz w:val="24"/>
          <w:szCs w:val="24"/>
          <w:lang w:eastAsia="zh-CN"/>
        </w:rPr>
        <w:t>回顾</w:t>
      </w:r>
      <w:r w:rsidR="002227B2" w:rsidRPr="009C01AA">
        <w:rPr>
          <w:rFonts w:ascii="Times New Roman" w:hAnsi="Times New Roman"/>
          <w:sz w:val="24"/>
          <w:szCs w:val="24"/>
          <w:lang w:eastAsia="zh-CN"/>
        </w:rPr>
        <w:t>第</w:t>
      </w:r>
      <w:r w:rsidR="002227B2" w:rsidRPr="009C01AA">
        <w:rPr>
          <w:rFonts w:ascii="Times New Roman" w:hAnsi="Times New Roman"/>
          <w:sz w:val="24"/>
          <w:szCs w:val="24"/>
          <w:lang w:eastAsia="zh-CN"/>
        </w:rPr>
        <w:t xml:space="preserve"> </w:t>
      </w:r>
      <w:hyperlink r:id="rId8" w:history="1">
        <w:r w:rsidR="002227B2" w:rsidRPr="009C01AA">
          <w:rPr>
            <w:rStyle w:val="Hyperlink"/>
            <w:rFonts w:ascii="Times New Roman" w:hAnsi="Times New Roman" w:hint="eastAsia"/>
            <w:sz w:val="24"/>
            <w:szCs w:val="24"/>
            <w:lang w:eastAsia="zh-CN"/>
          </w:rPr>
          <w:t>14/20</w:t>
        </w:r>
      </w:hyperlink>
      <w:r w:rsidR="002227B2" w:rsidRPr="009C01AA">
        <w:rPr>
          <w:rFonts w:ascii="Times New Roman" w:hAnsi="Times New Roman"/>
          <w:sz w:val="24"/>
          <w:szCs w:val="24"/>
          <w:lang w:eastAsia="zh-CN"/>
        </w:rPr>
        <w:t xml:space="preserve"> </w:t>
      </w:r>
      <w:r w:rsidR="002227B2" w:rsidRPr="009C01AA">
        <w:rPr>
          <w:rFonts w:ascii="Times New Roman" w:hAnsi="Times New Roman"/>
          <w:sz w:val="24"/>
          <w:szCs w:val="24"/>
          <w:lang w:eastAsia="zh-CN"/>
        </w:rPr>
        <w:t>号决定第</w:t>
      </w:r>
      <w:r w:rsidR="002227B2" w:rsidRPr="009C01AA">
        <w:rPr>
          <w:rFonts w:ascii="Times New Roman" w:hAnsi="Times New Roman"/>
          <w:sz w:val="24"/>
          <w:szCs w:val="24"/>
          <w:lang w:eastAsia="zh-CN"/>
        </w:rPr>
        <w:t xml:space="preserve"> 6 </w:t>
      </w:r>
      <w:r w:rsidR="002227B2" w:rsidRPr="009C01AA">
        <w:rPr>
          <w:rFonts w:ascii="Times New Roman" w:hAnsi="Times New Roman"/>
          <w:sz w:val="24"/>
          <w:szCs w:val="24"/>
          <w:lang w:eastAsia="zh-CN"/>
        </w:rPr>
        <w:t>段，缔约方大会</w:t>
      </w:r>
      <w:r w:rsidRPr="009C01AA">
        <w:rPr>
          <w:rFonts w:ascii="Times New Roman" w:hAnsi="Times New Roman" w:hint="eastAsia"/>
          <w:sz w:val="24"/>
          <w:szCs w:val="24"/>
          <w:lang w:eastAsia="zh-CN"/>
        </w:rPr>
        <w:t>在</w:t>
      </w:r>
      <w:r w:rsidRPr="009C01AA">
        <w:rPr>
          <w:rFonts w:ascii="Times New Roman" w:hAnsi="Times New Roman"/>
          <w:sz w:val="24"/>
          <w:szCs w:val="24"/>
          <w:lang w:eastAsia="zh-CN"/>
        </w:rPr>
        <w:t>其中</w:t>
      </w:r>
      <w:r w:rsidR="002227B2" w:rsidRPr="009C01AA">
        <w:rPr>
          <w:rFonts w:ascii="Times New Roman" w:hAnsi="Times New Roman"/>
          <w:sz w:val="24"/>
          <w:szCs w:val="24"/>
          <w:lang w:eastAsia="zh-CN"/>
        </w:rPr>
        <w:t>将</w:t>
      </w:r>
      <w:r w:rsidRPr="009C01AA">
        <w:rPr>
          <w:rFonts w:ascii="Times New Roman" w:hAnsi="Times New Roman"/>
          <w:sz w:val="24"/>
          <w:szCs w:val="24"/>
          <w:lang w:eastAsia="zh-CN"/>
        </w:rPr>
        <w:t>利用</w:t>
      </w:r>
      <w:r w:rsidR="002227B2" w:rsidRPr="009C01AA">
        <w:rPr>
          <w:rFonts w:ascii="Times New Roman" w:hAnsi="Times New Roman"/>
          <w:sz w:val="24"/>
          <w:szCs w:val="24"/>
          <w:lang w:eastAsia="zh-CN"/>
        </w:rPr>
        <w:t>遗传资源与</w:t>
      </w:r>
      <w:r w:rsidRPr="009C01AA">
        <w:rPr>
          <w:rFonts w:ascii="Times New Roman" w:hAnsi="Times New Roman" w:hint="eastAsia"/>
          <w:sz w:val="24"/>
          <w:szCs w:val="24"/>
          <w:lang w:eastAsia="zh-CN"/>
        </w:rPr>
        <w:t>利用</w:t>
      </w:r>
      <w:r w:rsidR="002227B2" w:rsidRPr="009C01AA">
        <w:rPr>
          <w:rFonts w:ascii="Times New Roman" w:hAnsi="Times New Roman"/>
          <w:sz w:val="24"/>
          <w:szCs w:val="24"/>
          <w:lang w:eastAsia="zh-CN"/>
        </w:rPr>
        <w:t>遗传资源数字序列信息区分开来，</w:t>
      </w:r>
      <w:r w:rsidR="002227B2" w:rsidRPr="009C01AA">
        <w:rPr>
          <w:rFonts w:ascii="Times New Roman" w:hAnsi="Times New Roman"/>
          <w:sz w:val="24"/>
          <w:szCs w:val="24"/>
          <w:lang w:eastAsia="zh-CN"/>
        </w:rPr>
        <w:t>]</w:t>
      </w:r>
      <w:r w:rsidRPr="009C01AA">
        <w:rPr>
          <w:sz w:val="24"/>
          <w:szCs w:val="24"/>
          <w:lang w:eastAsia="zh-CN"/>
        </w:rPr>
        <w:t xml:space="preserve"> </w:t>
      </w:r>
    </w:p>
    <w:p w14:paraId="7AE46531" w14:textId="059F5CD9"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Times New Roman" w:hAnsi="Times New Roman"/>
          <w:sz w:val="24"/>
          <w:szCs w:val="24"/>
          <w:lang w:eastAsia="zh-CN"/>
        </w:rPr>
        <w:t>[</w:t>
      </w:r>
      <w:r w:rsidRPr="009C01AA">
        <w:rPr>
          <w:rFonts w:ascii="KaiTi" w:eastAsia="KaiTi" w:hAnsi="KaiTi"/>
          <w:sz w:val="24"/>
          <w:szCs w:val="24"/>
          <w:lang w:eastAsia="zh-CN"/>
        </w:rPr>
        <w:t>决心</w:t>
      </w:r>
      <w:r w:rsidRPr="009C01AA">
        <w:rPr>
          <w:rFonts w:ascii="Times New Roman" w:hAnsi="Times New Roman"/>
          <w:sz w:val="24"/>
          <w:szCs w:val="24"/>
          <w:lang w:eastAsia="zh-CN"/>
        </w:rPr>
        <w:t>加强获取和惠益分享规定和制度，为</w:t>
      </w:r>
      <w:r w:rsidR="000B5881" w:rsidRPr="009C01AA">
        <w:rPr>
          <w:rFonts w:ascii="Times New Roman" w:hAnsi="Times New Roman"/>
          <w:sz w:val="24"/>
          <w:szCs w:val="24"/>
          <w:lang w:eastAsia="zh-CN"/>
        </w:rPr>
        <w:t>[</w:t>
      </w:r>
      <w:r w:rsidR="000B5881" w:rsidRPr="009C01AA">
        <w:rPr>
          <w:rFonts w:ascii="Times New Roman" w:hAnsi="Times New Roman"/>
          <w:sz w:val="24"/>
          <w:szCs w:val="24"/>
          <w:lang w:eastAsia="zh-CN"/>
        </w:rPr>
        <w:t>制定</w:t>
      </w:r>
      <w:r w:rsidR="000B5881" w:rsidRPr="009C01AA">
        <w:rPr>
          <w:rFonts w:ascii="Times New Roman" w:hAnsi="Times New Roman"/>
          <w:sz w:val="24"/>
          <w:szCs w:val="24"/>
          <w:lang w:eastAsia="zh-CN"/>
        </w:rPr>
        <w:t>]</w:t>
      </w:r>
      <w:r w:rsidRPr="009C01AA">
        <w:rPr>
          <w:rFonts w:ascii="Times New Roman" w:hAnsi="Times New Roman"/>
          <w:sz w:val="24"/>
          <w:szCs w:val="24"/>
          <w:lang w:eastAsia="zh-CN"/>
        </w:rPr>
        <w:t xml:space="preserve">2020 </w:t>
      </w:r>
      <w:r w:rsidRPr="009C01AA">
        <w:rPr>
          <w:rFonts w:ascii="Times New Roman" w:hAnsi="Times New Roman"/>
          <w:sz w:val="24"/>
          <w:szCs w:val="24"/>
          <w:lang w:eastAsia="zh-CN"/>
        </w:rPr>
        <w:t>年后全球生物多样性框架</w:t>
      </w:r>
      <w:r w:rsidR="000B5881" w:rsidRPr="009C01AA">
        <w:rPr>
          <w:rFonts w:ascii="Times New Roman" w:hAnsi="Times New Roman" w:hint="eastAsia"/>
          <w:sz w:val="24"/>
          <w:szCs w:val="24"/>
          <w:lang w:eastAsia="zh-CN"/>
        </w:rPr>
        <w:t>的</w:t>
      </w:r>
      <w:r w:rsidRPr="009C01AA">
        <w:rPr>
          <w:rFonts w:ascii="Times New Roman" w:hAnsi="Times New Roman"/>
          <w:sz w:val="24"/>
          <w:szCs w:val="24"/>
          <w:lang w:eastAsia="zh-CN"/>
        </w:rPr>
        <w:t>雄心勃勃的变革性资源调动战略</w:t>
      </w:r>
      <w:r w:rsidR="009C01AA">
        <w:rPr>
          <w:rFonts w:ascii="Times New Roman" w:hAnsi="Times New Roman" w:hint="eastAsia"/>
          <w:sz w:val="24"/>
          <w:szCs w:val="24"/>
          <w:lang w:eastAsia="zh-CN"/>
        </w:rPr>
        <w:t>作</w:t>
      </w:r>
      <w:r w:rsidRPr="009C01AA">
        <w:rPr>
          <w:rFonts w:ascii="Times New Roman" w:hAnsi="Times New Roman"/>
          <w:sz w:val="24"/>
          <w:szCs w:val="24"/>
          <w:lang w:eastAsia="zh-CN"/>
        </w:rPr>
        <w:t>出贡献，</w:t>
      </w:r>
      <w:r w:rsidRPr="009C01AA">
        <w:rPr>
          <w:rFonts w:ascii="Times New Roman" w:hAnsi="Times New Roman"/>
          <w:sz w:val="24"/>
          <w:szCs w:val="24"/>
          <w:lang w:eastAsia="zh-CN"/>
        </w:rPr>
        <w:t>]</w:t>
      </w:r>
    </w:p>
    <w:p w14:paraId="270B14FE" w14:textId="79926378"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Times New Roman" w:hAnsi="Times New Roman"/>
          <w:sz w:val="24"/>
          <w:szCs w:val="24"/>
          <w:lang w:eastAsia="zh-CN"/>
        </w:rPr>
        <w:t>[</w:t>
      </w:r>
      <w:r w:rsidR="009C01AA">
        <w:rPr>
          <w:rFonts w:ascii="KaiTi" w:eastAsia="KaiTi" w:hAnsi="KaiTi" w:hint="eastAsia"/>
          <w:sz w:val="24"/>
          <w:szCs w:val="24"/>
          <w:lang w:eastAsia="zh-CN"/>
        </w:rPr>
        <w:t>又</w:t>
      </w:r>
      <w:r w:rsidR="000B5881" w:rsidRPr="009C01AA">
        <w:rPr>
          <w:rFonts w:ascii="KaiTi" w:eastAsia="KaiTi" w:hAnsi="KaiTi" w:hint="eastAsia"/>
          <w:sz w:val="24"/>
          <w:szCs w:val="24"/>
          <w:lang w:eastAsia="zh-CN"/>
        </w:rPr>
        <w:t>决心</w:t>
      </w:r>
      <w:r w:rsidRPr="009C01AA">
        <w:rPr>
          <w:rFonts w:ascii="Times New Roman" w:hAnsi="Times New Roman"/>
          <w:sz w:val="24"/>
          <w:szCs w:val="24"/>
          <w:lang w:eastAsia="zh-CN"/>
        </w:rPr>
        <w:t>建立一个切实可行的</w:t>
      </w:r>
      <w:r w:rsidR="00AB35A2" w:rsidRPr="009C01AA">
        <w:rPr>
          <w:rFonts w:ascii="Times New Roman" w:hAnsi="Times New Roman" w:hint="eastAsia"/>
          <w:sz w:val="24"/>
          <w:szCs w:val="24"/>
          <w:lang w:eastAsia="zh-CN"/>
        </w:rPr>
        <w:t>制度</w:t>
      </w:r>
      <w:r w:rsidRPr="009C01AA">
        <w:rPr>
          <w:rFonts w:ascii="Times New Roman" w:hAnsi="Times New Roman"/>
          <w:sz w:val="24"/>
          <w:szCs w:val="24"/>
          <w:lang w:eastAsia="zh-CN"/>
        </w:rPr>
        <w:t>，</w:t>
      </w:r>
      <w:r w:rsidR="00AB35A2" w:rsidRPr="009C01AA">
        <w:rPr>
          <w:rFonts w:ascii="Times New Roman" w:hAnsi="Times New Roman" w:hint="eastAsia"/>
          <w:sz w:val="24"/>
          <w:szCs w:val="24"/>
          <w:lang w:eastAsia="zh-CN"/>
        </w:rPr>
        <w:t>用</w:t>
      </w:r>
      <w:r w:rsidRPr="009C01AA">
        <w:rPr>
          <w:rFonts w:ascii="Times New Roman" w:hAnsi="Times New Roman"/>
          <w:sz w:val="24"/>
          <w:szCs w:val="24"/>
          <w:lang w:eastAsia="zh-CN"/>
        </w:rPr>
        <w:t>以确保公正</w:t>
      </w:r>
      <w:r w:rsidR="00566A18" w:rsidRPr="009C01AA">
        <w:rPr>
          <w:rFonts w:ascii="Times New Roman" w:hAnsi="Times New Roman"/>
          <w:sz w:val="24"/>
          <w:szCs w:val="24"/>
          <w:lang w:eastAsia="zh-CN"/>
        </w:rPr>
        <w:t>公平</w:t>
      </w:r>
      <w:r w:rsidRPr="009C01AA">
        <w:rPr>
          <w:rFonts w:ascii="Times New Roman" w:hAnsi="Times New Roman"/>
          <w:sz w:val="24"/>
          <w:szCs w:val="24"/>
          <w:lang w:eastAsia="zh-CN"/>
        </w:rPr>
        <w:t>地分享</w:t>
      </w:r>
      <w:r w:rsidR="00AB35A2" w:rsidRPr="009C01AA">
        <w:rPr>
          <w:rFonts w:ascii="Times New Roman" w:hAnsi="Times New Roman" w:hint="eastAsia"/>
          <w:sz w:val="24"/>
          <w:szCs w:val="24"/>
          <w:lang w:eastAsia="zh-CN"/>
        </w:rPr>
        <w:t>通过利用</w:t>
      </w:r>
      <w:r w:rsidRPr="009C01AA">
        <w:rPr>
          <w:rFonts w:ascii="Times New Roman" w:hAnsi="Times New Roman"/>
          <w:sz w:val="24"/>
          <w:szCs w:val="24"/>
          <w:lang w:eastAsia="zh-CN"/>
        </w:rPr>
        <w:t>遗传资源和相关传统知识的数字序列信息所产生的惠益，</w:t>
      </w:r>
      <w:r w:rsidRPr="009C01AA">
        <w:rPr>
          <w:rFonts w:ascii="Times New Roman" w:hAnsi="Times New Roman"/>
          <w:sz w:val="24"/>
          <w:szCs w:val="24"/>
          <w:lang w:eastAsia="zh-CN"/>
        </w:rPr>
        <w:t>]</w:t>
      </w:r>
    </w:p>
    <w:p w14:paraId="6F31286A" w14:textId="76C90E6A"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Times New Roman" w:hAnsi="Times New Roman"/>
          <w:sz w:val="24"/>
          <w:szCs w:val="24"/>
          <w:lang w:eastAsia="zh-CN"/>
        </w:rPr>
        <w:t xml:space="preserve">1. </w:t>
      </w:r>
      <w:r w:rsidR="00AB35A2" w:rsidRPr="009C01AA">
        <w:rPr>
          <w:rFonts w:ascii="Times New Roman" w:hAnsi="Times New Roman"/>
          <w:sz w:val="24"/>
          <w:szCs w:val="24"/>
          <w:lang w:eastAsia="zh-CN"/>
        </w:rPr>
        <w:tab/>
      </w:r>
      <w:r w:rsidRPr="009C01AA">
        <w:rPr>
          <w:rFonts w:ascii="Times New Roman" w:hAnsi="Times New Roman"/>
          <w:sz w:val="24"/>
          <w:szCs w:val="24"/>
          <w:lang w:eastAsia="zh-CN"/>
        </w:rPr>
        <w:t>[</w:t>
      </w:r>
      <w:r w:rsidRPr="009C01AA">
        <w:rPr>
          <w:rFonts w:ascii="KaiTi" w:eastAsia="KaiTi" w:hAnsi="KaiTi"/>
          <w:sz w:val="24"/>
          <w:szCs w:val="24"/>
          <w:lang w:eastAsia="zh-CN"/>
        </w:rPr>
        <w:t>欢迎</w:t>
      </w:r>
      <w:r w:rsidRPr="009C01AA">
        <w:rPr>
          <w:rFonts w:ascii="Times New Roman" w:hAnsi="Times New Roman"/>
          <w:sz w:val="24"/>
          <w:szCs w:val="24"/>
          <w:lang w:eastAsia="zh-CN"/>
        </w:rPr>
        <w:t>][</w:t>
      </w:r>
      <w:r w:rsidR="00566A18" w:rsidRPr="00566A18">
        <w:rPr>
          <w:rFonts w:ascii="Times New Roman" w:eastAsia="KaiTi" w:hAnsi="Times New Roman" w:hint="eastAsia"/>
          <w:sz w:val="24"/>
          <w:szCs w:val="24"/>
          <w:lang w:eastAsia="zh-CN"/>
        </w:rPr>
        <w:t>表示</w:t>
      </w:r>
      <w:r w:rsidRPr="009C01AA">
        <w:rPr>
          <w:rFonts w:ascii="KaiTi" w:eastAsia="KaiTi" w:hAnsi="KaiTi"/>
          <w:sz w:val="24"/>
          <w:szCs w:val="24"/>
          <w:lang w:eastAsia="zh-CN"/>
        </w:rPr>
        <w:t>注意到</w:t>
      </w:r>
      <w:r w:rsidRPr="009C01AA">
        <w:rPr>
          <w:rFonts w:ascii="Times New Roman" w:hAnsi="Times New Roman"/>
          <w:sz w:val="24"/>
          <w:szCs w:val="24"/>
          <w:lang w:eastAsia="zh-CN"/>
        </w:rPr>
        <w:t>]</w:t>
      </w:r>
      <w:r w:rsidRPr="009C01AA">
        <w:rPr>
          <w:rFonts w:ascii="Times New Roman" w:hAnsi="Times New Roman"/>
          <w:sz w:val="24"/>
          <w:szCs w:val="24"/>
          <w:lang w:eastAsia="zh-CN"/>
        </w:rPr>
        <w:t>执行秘书</w:t>
      </w:r>
      <w:r w:rsidR="00AB35A2" w:rsidRPr="009C01AA">
        <w:rPr>
          <w:rFonts w:ascii="Times New Roman" w:hAnsi="Times New Roman" w:hint="eastAsia"/>
          <w:sz w:val="24"/>
          <w:szCs w:val="24"/>
          <w:lang w:eastAsia="zh-CN"/>
        </w:rPr>
        <w:t>的</w:t>
      </w:r>
      <w:r w:rsidRPr="009C01AA">
        <w:rPr>
          <w:rFonts w:ascii="Times New Roman" w:hAnsi="Times New Roman"/>
          <w:sz w:val="24"/>
          <w:szCs w:val="24"/>
          <w:lang w:eastAsia="zh-CN"/>
        </w:rPr>
        <w:t>说明</w:t>
      </w:r>
      <w:r w:rsidR="00AB35A2" w:rsidRPr="009C01AA">
        <w:rPr>
          <w:rStyle w:val="FootnoteReference"/>
          <w:rFonts w:ascii="Times New Roman" w:hAnsi="Times New Roman"/>
          <w:sz w:val="24"/>
          <w:szCs w:val="24"/>
          <w:lang w:eastAsia="zh-CN"/>
        </w:rPr>
        <w:footnoteReference w:id="2"/>
      </w:r>
      <w:r w:rsidR="00566A18">
        <w:rPr>
          <w:rFonts w:ascii="Times New Roman" w:hAnsi="Times New Roman" w:hint="eastAsia"/>
          <w:sz w:val="24"/>
          <w:szCs w:val="24"/>
          <w:lang w:eastAsia="zh-CN"/>
        </w:rPr>
        <w:t xml:space="preserve"> </w:t>
      </w:r>
      <w:r w:rsidRPr="009C01AA">
        <w:rPr>
          <w:rFonts w:ascii="Times New Roman" w:hAnsi="Times New Roman"/>
          <w:sz w:val="24"/>
          <w:szCs w:val="24"/>
          <w:lang w:eastAsia="zh-CN"/>
        </w:rPr>
        <w:t>附件一所载</w:t>
      </w:r>
      <w:r w:rsidR="00AB35A2" w:rsidRPr="009C01AA">
        <w:rPr>
          <w:rFonts w:ascii="Times New Roman" w:hAnsi="Times New Roman"/>
          <w:sz w:val="24"/>
          <w:szCs w:val="24"/>
          <w:lang w:val="en-GB" w:eastAsia="zh-CN"/>
        </w:rPr>
        <w:t>遗传资源数字序列信息</w:t>
      </w:r>
      <w:r w:rsidR="00AB35A2" w:rsidRPr="009C01AA">
        <w:rPr>
          <w:rFonts w:ascii="Times New Roman" w:hAnsi="Times New Roman" w:hint="eastAsia"/>
          <w:sz w:val="24"/>
          <w:szCs w:val="24"/>
          <w:lang w:val="en-GB" w:eastAsia="zh-CN"/>
        </w:rPr>
        <w:t>问题</w:t>
      </w:r>
      <w:r w:rsidR="00AB35A2" w:rsidRPr="009C01AA">
        <w:rPr>
          <w:rFonts w:ascii="Times New Roman" w:hAnsi="Times New Roman"/>
          <w:sz w:val="24"/>
          <w:szCs w:val="24"/>
          <w:lang w:val="en-GB" w:eastAsia="zh-CN"/>
        </w:rPr>
        <w:t>特设技术专家组</w:t>
      </w:r>
      <w:r w:rsidRPr="009C01AA">
        <w:rPr>
          <w:rFonts w:ascii="Times New Roman" w:hAnsi="Times New Roman"/>
          <w:sz w:val="24"/>
          <w:szCs w:val="24"/>
          <w:lang w:eastAsia="zh-CN"/>
        </w:rPr>
        <w:t>会议的成果，</w:t>
      </w:r>
      <w:r w:rsidRPr="009C01AA">
        <w:rPr>
          <w:rFonts w:ascii="Times New Roman" w:hAnsi="Times New Roman"/>
          <w:sz w:val="24"/>
          <w:szCs w:val="24"/>
          <w:lang w:eastAsia="zh-CN"/>
        </w:rPr>
        <w:t>[</w:t>
      </w:r>
      <w:r w:rsidRPr="009C01AA">
        <w:rPr>
          <w:rFonts w:ascii="Times New Roman" w:hAnsi="Times New Roman"/>
          <w:sz w:val="24"/>
          <w:szCs w:val="24"/>
          <w:lang w:eastAsia="zh-CN"/>
        </w:rPr>
        <w:t>同时</w:t>
      </w:r>
      <w:r w:rsidRPr="009C01AA">
        <w:rPr>
          <w:rFonts w:ascii="KaiTi" w:eastAsia="KaiTi" w:hAnsi="KaiTi"/>
          <w:sz w:val="24"/>
          <w:szCs w:val="24"/>
          <w:lang w:eastAsia="zh-CN"/>
        </w:rPr>
        <w:t>认识到</w:t>
      </w:r>
      <w:r w:rsidRPr="009C01AA">
        <w:rPr>
          <w:rFonts w:ascii="Times New Roman" w:hAnsi="Times New Roman"/>
          <w:sz w:val="24"/>
          <w:szCs w:val="24"/>
          <w:lang w:eastAsia="zh-CN"/>
        </w:rPr>
        <w:t>需要继续</w:t>
      </w:r>
      <w:r w:rsidR="005D294F" w:rsidRPr="009C01AA">
        <w:rPr>
          <w:rFonts w:ascii="Times New Roman" w:hAnsi="Times New Roman" w:hint="eastAsia"/>
          <w:sz w:val="24"/>
          <w:szCs w:val="24"/>
          <w:lang w:eastAsia="zh-CN"/>
        </w:rPr>
        <w:t>就那些</w:t>
      </w:r>
      <w:r w:rsidR="005D294F" w:rsidRPr="009C01AA">
        <w:rPr>
          <w:rFonts w:ascii="Times New Roman" w:hAnsi="Times New Roman"/>
          <w:sz w:val="24"/>
          <w:szCs w:val="24"/>
          <w:lang w:eastAsia="zh-CN"/>
        </w:rPr>
        <w:t>[</w:t>
      </w:r>
      <w:r w:rsidR="005D294F" w:rsidRPr="009C01AA">
        <w:rPr>
          <w:rFonts w:ascii="Times New Roman" w:hAnsi="Times New Roman"/>
          <w:sz w:val="24"/>
          <w:szCs w:val="24"/>
          <w:lang w:eastAsia="zh-CN"/>
        </w:rPr>
        <w:t>可以</w:t>
      </w:r>
      <w:r w:rsidR="005D294F" w:rsidRPr="009C01AA">
        <w:rPr>
          <w:rFonts w:ascii="Times New Roman" w:hAnsi="Times New Roman"/>
          <w:sz w:val="24"/>
          <w:szCs w:val="24"/>
          <w:lang w:eastAsia="zh-CN"/>
        </w:rPr>
        <w:t>]</w:t>
      </w:r>
      <w:r w:rsidR="005D294F" w:rsidRPr="009C01AA">
        <w:rPr>
          <w:rFonts w:ascii="Times New Roman" w:hAnsi="Times New Roman"/>
          <w:sz w:val="24"/>
          <w:szCs w:val="24"/>
          <w:lang w:eastAsia="zh-CN"/>
        </w:rPr>
        <w:t>将遗传资源数字序列信息与相关传统知识联系起来的</w:t>
      </w:r>
      <w:r w:rsidR="00FB081F" w:rsidRPr="009C01AA">
        <w:rPr>
          <w:rFonts w:ascii="Times New Roman" w:hAnsi="Times New Roman" w:hint="eastAsia"/>
          <w:sz w:val="24"/>
          <w:szCs w:val="24"/>
          <w:lang w:eastAsia="zh-CN"/>
        </w:rPr>
        <w:t>方面</w:t>
      </w:r>
      <w:r w:rsidR="005D294F" w:rsidRPr="009C01AA">
        <w:rPr>
          <w:rFonts w:ascii="Times New Roman" w:hAnsi="Times New Roman" w:hint="eastAsia"/>
          <w:sz w:val="24"/>
          <w:szCs w:val="24"/>
          <w:lang w:eastAsia="zh-CN"/>
        </w:rPr>
        <w:t>开展工作</w:t>
      </w:r>
      <w:r w:rsidRPr="009C01AA">
        <w:rPr>
          <w:rFonts w:ascii="Times New Roman" w:hAnsi="Times New Roman"/>
          <w:sz w:val="24"/>
          <w:szCs w:val="24"/>
          <w:lang w:eastAsia="zh-CN"/>
        </w:rPr>
        <w:t>]</w:t>
      </w:r>
      <w:r w:rsidRPr="009C01AA">
        <w:rPr>
          <w:rFonts w:ascii="Times New Roman" w:hAnsi="Times New Roman"/>
          <w:sz w:val="24"/>
          <w:szCs w:val="24"/>
          <w:lang w:eastAsia="zh-CN"/>
        </w:rPr>
        <w:t>；</w:t>
      </w:r>
    </w:p>
    <w:p w14:paraId="4BE86A09" w14:textId="29D291BE" w:rsidR="002227B2" w:rsidRPr="009C01AA" w:rsidRDefault="002227B2" w:rsidP="009C01AA">
      <w:pPr>
        <w:adjustRightInd w:val="0"/>
        <w:snapToGrid w:val="0"/>
        <w:spacing w:before="120" w:after="120" w:line="240" w:lineRule="atLeast"/>
        <w:ind w:firstLine="490"/>
        <w:jc w:val="both"/>
        <w:rPr>
          <w:rFonts w:ascii="Times New Roman" w:hAnsi="Times New Roman"/>
          <w:sz w:val="24"/>
          <w:szCs w:val="24"/>
          <w:lang w:eastAsia="zh-CN"/>
        </w:rPr>
      </w:pPr>
      <w:r w:rsidRPr="009C01AA">
        <w:rPr>
          <w:rFonts w:ascii="Times New Roman" w:hAnsi="Times New Roman"/>
          <w:sz w:val="24"/>
          <w:szCs w:val="24"/>
          <w:lang w:eastAsia="zh-CN"/>
        </w:rPr>
        <w:t xml:space="preserve">2. </w:t>
      </w:r>
      <w:r w:rsidR="005D294F" w:rsidRPr="009C01AA">
        <w:rPr>
          <w:rFonts w:ascii="Times New Roman" w:hAnsi="Times New Roman"/>
          <w:sz w:val="24"/>
          <w:szCs w:val="24"/>
          <w:lang w:eastAsia="zh-CN"/>
        </w:rPr>
        <w:tab/>
      </w:r>
      <w:r w:rsidRPr="009C01AA">
        <w:rPr>
          <w:rFonts w:ascii="Times New Roman" w:hAnsi="Times New Roman"/>
          <w:sz w:val="24"/>
          <w:szCs w:val="24"/>
          <w:lang w:eastAsia="zh-CN"/>
        </w:rPr>
        <w:t>[</w:t>
      </w:r>
      <w:r w:rsidRPr="009C01AA">
        <w:rPr>
          <w:rFonts w:ascii="KaiTi" w:eastAsia="KaiTi" w:hAnsi="KaiTi"/>
          <w:sz w:val="24"/>
          <w:szCs w:val="24"/>
          <w:lang w:eastAsia="zh-CN"/>
        </w:rPr>
        <w:t>注意到</w:t>
      </w:r>
      <w:r w:rsidRPr="009C01AA">
        <w:rPr>
          <w:rFonts w:ascii="Times New Roman" w:hAnsi="Times New Roman"/>
          <w:sz w:val="24"/>
          <w:szCs w:val="24"/>
          <w:lang w:eastAsia="zh-CN"/>
        </w:rPr>
        <w:t>执行秘书的说明</w:t>
      </w:r>
      <w:r w:rsidRPr="009C01AA">
        <w:rPr>
          <w:rFonts w:ascii="Times New Roman" w:hAnsi="Times New Roman"/>
          <w:sz w:val="24"/>
          <w:szCs w:val="24"/>
          <w:vertAlign w:val="superscript"/>
          <w:lang w:eastAsia="zh-CN"/>
        </w:rPr>
        <w:t xml:space="preserve">1 </w:t>
      </w:r>
      <w:r w:rsidRPr="009C01AA">
        <w:rPr>
          <w:rFonts w:ascii="Times New Roman" w:hAnsi="Times New Roman"/>
          <w:sz w:val="24"/>
          <w:szCs w:val="24"/>
          <w:lang w:eastAsia="zh-CN"/>
        </w:rPr>
        <w:t>附件二和</w:t>
      </w:r>
      <w:r w:rsidR="005D294F" w:rsidRPr="009C01AA">
        <w:rPr>
          <w:rFonts w:ascii="Times New Roman" w:hAnsi="Times New Roman" w:hint="eastAsia"/>
          <w:sz w:val="24"/>
          <w:szCs w:val="24"/>
          <w:lang w:eastAsia="zh-CN"/>
        </w:rPr>
        <w:t>附件</w:t>
      </w:r>
      <w:r w:rsidRPr="009C01AA">
        <w:rPr>
          <w:rFonts w:ascii="Times New Roman" w:hAnsi="Times New Roman"/>
          <w:sz w:val="24"/>
          <w:szCs w:val="24"/>
          <w:lang w:eastAsia="zh-CN"/>
        </w:rPr>
        <w:t>三</w:t>
      </w:r>
      <w:r w:rsidR="005D294F" w:rsidRPr="009C01AA">
        <w:rPr>
          <w:rFonts w:ascii="Times New Roman" w:hAnsi="Times New Roman" w:hint="eastAsia"/>
          <w:sz w:val="24"/>
          <w:szCs w:val="24"/>
          <w:lang w:eastAsia="zh-CN"/>
        </w:rPr>
        <w:t>中</w:t>
      </w:r>
      <w:r w:rsidRPr="009C01AA">
        <w:rPr>
          <w:rFonts w:ascii="Times New Roman" w:hAnsi="Times New Roman"/>
          <w:sz w:val="24"/>
          <w:szCs w:val="24"/>
          <w:lang w:eastAsia="zh-CN"/>
        </w:rPr>
        <w:t>的</w:t>
      </w:r>
      <w:r w:rsidR="005D294F" w:rsidRPr="009C01AA">
        <w:rPr>
          <w:rFonts w:ascii="Times New Roman" w:hAnsi="Times New Roman"/>
          <w:sz w:val="24"/>
          <w:szCs w:val="24"/>
          <w:lang w:eastAsia="zh-CN"/>
        </w:rPr>
        <w:t>信息</w:t>
      </w:r>
      <w:r w:rsidR="005D294F" w:rsidRPr="009C01AA">
        <w:rPr>
          <w:rFonts w:ascii="Times New Roman" w:hAnsi="Times New Roman" w:hint="eastAsia"/>
          <w:sz w:val="24"/>
          <w:szCs w:val="24"/>
          <w:lang w:eastAsia="zh-CN"/>
        </w:rPr>
        <w:t>摘要</w:t>
      </w:r>
      <w:r w:rsidRPr="009C01AA">
        <w:rPr>
          <w:rFonts w:ascii="Times New Roman" w:hAnsi="Times New Roman"/>
          <w:sz w:val="24"/>
          <w:szCs w:val="24"/>
          <w:lang w:eastAsia="zh-CN"/>
        </w:rPr>
        <w:t>，这些信息来自应工作组</w:t>
      </w:r>
      <w:r w:rsidR="005D294F" w:rsidRPr="009C01AA">
        <w:rPr>
          <w:rFonts w:ascii="Times New Roman" w:hAnsi="Times New Roman" w:hint="eastAsia"/>
          <w:sz w:val="24"/>
          <w:szCs w:val="24"/>
          <w:lang w:eastAsia="zh-CN"/>
        </w:rPr>
        <w:t>共同</w:t>
      </w:r>
      <w:r w:rsidRPr="009C01AA">
        <w:rPr>
          <w:rFonts w:ascii="Times New Roman" w:hAnsi="Times New Roman"/>
          <w:sz w:val="24"/>
          <w:szCs w:val="24"/>
          <w:lang w:eastAsia="zh-CN"/>
        </w:rPr>
        <w:t>主席的</w:t>
      </w:r>
      <w:r w:rsidR="005D294F" w:rsidRPr="009C01AA">
        <w:rPr>
          <w:rFonts w:ascii="Times New Roman" w:hAnsi="Times New Roman" w:hint="eastAsia"/>
          <w:sz w:val="24"/>
          <w:szCs w:val="24"/>
          <w:lang w:eastAsia="zh-CN"/>
        </w:rPr>
        <w:t>请求，就</w:t>
      </w:r>
      <w:r w:rsidRPr="009C01AA">
        <w:rPr>
          <w:rFonts w:ascii="Times New Roman" w:hAnsi="Times New Roman"/>
          <w:sz w:val="24"/>
          <w:szCs w:val="24"/>
          <w:lang w:eastAsia="zh-CN"/>
        </w:rPr>
        <w:t>遗传资源数字序列信息</w:t>
      </w:r>
      <w:r w:rsidR="005D294F" w:rsidRPr="009C01AA">
        <w:rPr>
          <w:rFonts w:ascii="Times New Roman" w:hAnsi="Times New Roman" w:hint="eastAsia"/>
          <w:sz w:val="24"/>
          <w:szCs w:val="24"/>
          <w:lang w:eastAsia="zh-CN"/>
        </w:rPr>
        <w:t>开展</w:t>
      </w:r>
      <w:r w:rsidRPr="009C01AA">
        <w:rPr>
          <w:rFonts w:ascii="Times New Roman" w:hAnsi="Times New Roman"/>
          <w:sz w:val="24"/>
          <w:szCs w:val="24"/>
          <w:lang w:eastAsia="zh-CN"/>
        </w:rPr>
        <w:t>的非正式活动，</w:t>
      </w:r>
      <w:r w:rsidR="005D294F" w:rsidRPr="009C01AA">
        <w:rPr>
          <w:rFonts w:ascii="Times New Roman" w:hAnsi="Times New Roman" w:hint="eastAsia"/>
          <w:sz w:val="24"/>
          <w:szCs w:val="24"/>
          <w:lang w:eastAsia="zh-CN"/>
        </w:rPr>
        <w:t>包括</w:t>
      </w:r>
      <w:r w:rsidRPr="009C01AA">
        <w:rPr>
          <w:rFonts w:ascii="Times New Roman" w:hAnsi="Times New Roman"/>
          <w:sz w:val="24"/>
          <w:szCs w:val="24"/>
          <w:lang w:eastAsia="zh-CN"/>
        </w:rPr>
        <w:t>：</w:t>
      </w:r>
    </w:p>
    <w:p w14:paraId="2E38BB1B" w14:textId="080E094E" w:rsidR="002227B2" w:rsidRPr="009C01AA" w:rsidRDefault="002227B2" w:rsidP="009C01AA">
      <w:pPr>
        <w:pStyle w:val="ListParagraph"/>
        <w:numPr>
          <w:ilvl w:val="0"/>
          <w:numId w:val="14"/>
        </w:numPr>
        <w:adjustRightInd w:val="0"/>
        <w:snapToGrid w:val="0"/>
        <w:spacing w:before="120" w:after="120" w:line="240" w:lineRule="atLeast"/>
        <w:ind w:left="0" w:firstLine="490"/>
        <w:contextualSpacing w:val="0"/>
        <w:jc w:val="both"/>
        <w:rPr>
          <w:rFonts w:ascii="Times New Roman" w:hAnsi="Times New Roman"/>
          <w:sz w:val="24"/>
          <w:szCs w:val="24"/>
          <w:lang w:eastAsia="zh-CN"/>
        </w:rPr>
      </w:pPr>
      <w:r w:rsidRPr="009C01AA">
        <w:rPr>
          <w:rFonts w:ascii="Times New Roman" w:hAnsi="Times New Roman"/>
          <w:sz w:val="24"/>
          <w:szCs w:val="24"/>
          <w:lang w:eastAsia="zh-CN"/>
        </w:rPr>
        <w:t>列出潜在的政策选择；</w:t>
      </w:r>
    </w:p>
    <w:p w14:paraId="516EBA7F" w14:textId="4A1C11A7" w:rsidR="002227B2" w:rsidRPr="009C01AA" w:rsidRDefault="002227B2" w:rsidP="009C01AA">
      <w:pPr>
        <w:pStyle w:val="ListParagraph"/>
        <w:numPr>
          <w:ilvl w:val="0"/>
          <w:numId w:val="14"/>
        </w:numPr>
        <w:adjustRightInd w:val="0"/>
        <w:snapToGrid w:val="0"/>
        <w:spacing w:before="120" w:after="120" w:line="240" w:lineRule="atLeast"/>
        <w:ind w:left="0" w:firstLine="490"/>
        <w:contextualSpacing w:val="0"/>
        <w:jc w:val="both"/>
        <w:rPr>
          <w:rFonts w:ascii="Times New Roman" w:hAnsi="Times New Roman"/>
          <w:sz w:val="24"/>
          <w:szCs w:val="24"/>
          <w:lang w:eastAsia="zh-CN"/>
        </w:rPr>
      </w:pPr>
      <w:r w:rsidRPr="009C01AA">
        <w:rPr>
          <w:rFonts w:ascii="Times New Roman" w:hAnsi="Times New Roman"/>
          <w:sz w:val="24"/>
          <w:szCs w:val="24"/>
          <w:lang w:eastAsia="zh-CN"/>
        </w:rPr>
        <w:t>列出评估政策选择的潜在标准；</w:t>
      </w:r>
    </w:p>
    <w:p w14:paraId="1FF5831D" w14:textId="6ABA87DF" w:rsidR="002227B2" w:rsidRPr="009C01AA" w:rsidRDefault="002227B2" w:rsidP="009C01AA">
      <w:pPr>
        <w:pStyle w:val="ListParagraph"/>
        <w:numPr>
          <w:ilvl w:val="0"/>
          <w:numId w:val="14"/>
        </w:numPr>
        <w:adjustRightInd w:val="0"/>
        <w:snapToGrid w:val="0"/>
        <w:spacing w:before="120" w:after="120" w:line="240" w:lineRule="atLeast"/>
        <w:ind w:left="0" w:firstLine="490"/>
        <w:contextualSpacing w:val="0"/>
        <w:jc w:val="both"/>
        <w:rPr>
          <w:rFonts w:ascii="Times New Roman" w:hAnsi="Times New Roman"/>
          <w:sz w:val="24"/>
          <w:szCs w:val="24"/>
          <w:lang w:eastAsia="zh-CN"/>
        </w:rPr>
      </w:pPr>
      <w:r w:rsidRPr="009C01AA">
        <w:rPr>
          <w:rFonts w:ascii="Times New Roman" w:hAnsi="Times New Roman"/>
          <w:sz w:val="24"/>
          <w:szCs w:val="24"/>
          <w:lang w:eastAsia="zh-CN"/>
        </w:rPr>
        <w:lastRenderedPageBreak/>
        <w:t>在非正式在线磋商期间发表的意见范围；</w:t>
      </w:r>
      <w:r w:rsidR="00566A18">
        <w:rPr>
          <w:rFonts w:ascii="Times New Roman" w:hAnsi="Times New Roman" w:hint="eastAsia"/>
          <w:sz w:val="24"/>
          <w:szCs w:val="24"/>
          <w:lang w:eastAsia="zh-CN"/>
        </w:rPr>
        <w:t>]</w:t>
      </w:r>
    </w:p>
    <w:p w14:paraId="1E89378A" w14:textId="011DB3FB" w:rsidR="0027641C" w:rsidRPr="00566A18" w:rsidRDefault="002227B2" w:rsidP="007059C1">
      <w:pPr>
        <w:pStyle w:val="ListParagraph"/>
        <w:numPr>
          <w:ilvl w:val="0"/>
          <w:numId w:val="14"/>
        </w:numPr>
        <w:adjustRightInd w:val="0"/>
        <w:snapToGrid w:val="0"/>
        <w:spacing w:before="120" w:after="120" w:line="240" w:lineRule="atLeast"/>
        <w:ind w:left="0" w:firstLine="490"/>
        <w:contextualSpacing w:val="0"/>
        <w:jc w:val="both"/>
        <w:rPr>
          <w:rFonts w:ascii="Times New Roman" w:hAnsi="Times New Roman"/>
          <w:sz w:val="24"/>
          <w:szCs w:val="24"/>
          <w:lang w:eastAsia="zh-CN"/>
        </w:rPr>
      </w:pPr>
      <w:r w:rsidRPr="00566A18">
        <w:rPr>
          <w:rFonts w:ascii="Times New Roman" w:hAnsi="Times New Roman"/>
          <w:sz w:val="24"/>
          <w:szCs w:val="24"/>
          <w:lang w:eastAsia="zh-CN"/>
        </w:rPr>
        <w:t>[</w:t>
      </w:r>
      <w:r w:rsidRPr="00566A18">
        <w:rPr>
          <w:rFonts w:ascii="Times New Roman" w:hAnsi="Times New Roman"/>
          <w:sz w:val="24"/>
          <w:szCs w:val="24"/>
          <w:lang w:eastAsia="zh-CN"/>
        </w:rPr>
        <w:t>描述遗传资源数字序列信息的术语的范围和选项。</w:t>
      </w:r>
      <w:r w:rsidRPr="00566A18">
        <w:rPr>
          <w:rFonts w:ascii="Times New Roman" w:hAnsi="Times New Roman"/>
          <w:sz w:val="24"/>
          <w:szCs w:val="24"/>
          <w:lang w:eastAsia="zh-CN"/>
        </w:rPr>
        <w:t>]</w:t>
      </w:r>
    </w:p>
    <w:p w14:paraId="51498C5B" w14:textId="4B89F905" w:rsidR="0027641C" w:rsidRPr="009C01AA" w:rsidRDefault="0027641C" w:rsidP="009C01AA">
      <w:pPr>
        <w:pStyle w:val="ListParagraph"/>
        <w:numPr>
          <w:ilvl w:val="1"/>
          <w:numId w:val="16"/>
        </w:numPr>
        <w:tabs>
          <w:tab w:val="clear" w:pos="1440"/>
        </w:tabs>
        <w:adjustRightInd w:val="0"/>
        <w:snapToGrid w:val="0"/>
        <w:spacing w:before="120" w:after="120" w:line="240" w:lineRule="atLeast"/>
        <w:ind w:left="0" w:firstLine="490"/>
        <w:contextualSpacing w:val="0"/>
        <w:jc w:val="both"/>
        <w:textAlignment w:val="baseline"/>
        <w:rPr>
          <w:rFonts w:ascii="Times New Roman" w:hAnsi="Times New Roman"/>
          <w:kern w:val="22"/>
          <w:sz w:val="24"/>
          <w:szCs w:val="24"/>
          <w:lang w:eastAsia="zh-CN"/>
        </w:rPr>
      </w:pPr>
      <w:r w:rsidRPr="009C01AA">
        <w:rPr>
          <w:rFonts w:ascii="Times New Roman" w:hAnsi="Times New Roman"/>
          <w:kern w:val="22"/>
          <w:sz w:val="24"/>
          <w:szCs w:val="24"/>
          <w:lang w:eastAsia="zh-CN"/>
        </w:rPr>
        <w:t>[</w:t>
      </w:r>
      <w:r w:rsidRPr="009C01AA">
        <w:rPr>
          <w:rFonts w:ascii="KaiTi" w:eastAsia="KaiTi" w:hAnsi="KaiTi" w:hint="eastAsia"/>
          <w:kern w:val="22"/>
          <w:sz w:val="24"/>
          <w:szCs w:val="24"/>
          <w:lang w:eastAsia="zh-CN"/>
        </w:rPr>
        <w:t>确认</w:t>
      </w:r>
      <w:r w:rsidRPr="009C01AA">
        <w:rPr>
          <w:rFonts w:ascii="Times New Roman" w:hAnsi="Times New Roman" w:hint="eastAsia"/>
          <w:kern w:val="22"/>
          <w:sz w:val="24"/>
          <w:szCs w:val="24"/>
          <w:lang w:eastAsia="zh-CN"/>
        </w:rPr>
        <w:t>遗传资源与遗传资源数字序列信息之间的内在联系</w:t>
      </w:r>
      <w:r w:rsidRPr="009C01AA">
        <w:rPr>
          <w:rFonts w:ascii="Times New Roman" w:hAnsi="Times New Roman" w:hint="eastAsia"/>
          <w:kern w:val="22"/>
          <w:sz w:val="24"/>
          <w:szCs w:val="24"/>
          <w:lang w:eastAsia="zh-CN"/>
        </w:rPr>
        <w:t xml:space="preserve"> </w:t>
      </w:r>
      <w:r w:rsidRPr="009C01AA">
        <w:rPr>
          <w:rFonts w:ascii="Times New Roman" w:hAnsi="Times New Roman"/>
          <w:kern w:val="22"/>
          <w:sz w:val="24"/>
          <w:szCs w:val="24"/>
          <w:lang w:eastAsia="zh-CN"/>
        </w:rPr>
        <w:t>[</w:t>
      </w:r>
      <w:r w:rsidRPr="009C01AA">
        <w:rPr>
          <w:rFonts w:ascii="Times New Roman" w:hAnsi="Times New Roman" w:hint="eastAsia"/>
          <w:kern w:val="22"/>
          <w:sz w:val="24"/>
          <w:szCs w:val="24"/>
          <w:lang w:eastAsia="zh-CN"/>
        </w:rPr>
        <w:t>以及</w:t>
      </w:r>
      <w:r w:rsidRPr="009C01AA">
        <w:rPr>
          <w:rStyle w:val="style21"/>
          <w:rFonts w:ascii="Segoe UI" w:hAnsi="Segoe UI" w:cs="Segoe UI"/>
          <w:lang w:eastAsia="zh-CN"/>
        </w:rPr>
        <w:t>​</w:t>
      </w:r>
      <w:r w:rsidRPr="009C01AA">
        <w:rPr>
          <w:rFonts w:ascii="Times New Roman" w:hAnsi="Times New Roman"/>
          <w:kern w:val="22"/>
          <w:sz w:val="24"/>
          <w:szCs w:val="24"/>
          <w:lang w:eastAsia="zh-CN"/>
        </w:rPr>
        <w:t>生</w:t>
      </w:r>
      <w:r w:rsidRPr="009C01AA">
        <w:rPr>
          <w:rFonts w:ascii="Times New Roman" w:hAnsi="Times New Roman"/>
          <w:kern w:val="22"/>
          <w:sz w:val="24"/>
          <w:szCs w:val="24"/>
          <w:lang w:eastAsia="zh-CN"/>
        </w:rPr>
        <w:t>​</w:t>
      </w:r>
      <w:r w:rsidRPr="009C01AA">
        <w:rPr>
          <w:rFonts w:ascii="Times New Roman" w:hAnsi="Times New Roman"/>
          <w:kern w:val="22"/>
          <w:sz w:val="24"/>
          <w:szCs w:val="24"/>
          <w:lang w:eastAsia="zh-CN"/>
        </w:rPr>
        <w:t>物</w:t>
      </w:r>
      <w:r w:rsidRPr="009C01AA">
        <w:rPr>
          <w:rFonts w:ascii="Times New Roman" w:hAnsi="Times New Roman"/>
          <w:kern w:val="22"/>
          <w:sz w:val="24"/>
          <w:szCs w:val="24"/>
          <w:lang w:eastAsia="zh-CN"/>
        </w:rPr>
        <w:t>​</w:t>
      </w:r>
      <w:r w:rsidRPr="009C01AA">
        <w:rPr>
          <w:rFonts w:ascii="Times New Roman" w:hAnsi="Times New Roman"/>
          <w:kern w:val="22"/>
          <w:sz w:val="24"/>
          <w:szCs w:val="24"/>
          <w:lang w:eastAsia="zh-CN"/>
        </w:rPr>
        <w:t>信</w:t>
      </w:r>
      <w:r w:rsidRPr="009C01AA">
        <w:rPr>
          <w:rFonts w:ascii="Times New Roman" w:hAnsi="Times New Roman"/>
          <w:kern w:val="22"/>
          <w:sz w:val="24"/>
          <w:szCs w:val="24"/>
          <w:lang w:eastAsia="zh-CN"/>
        </w:rPr>
        <w:t>​</w:t>
      </w:r>
      <w:r w:rsidRPr="009C01AA">
        <w:rPr>
          <w:rFonts w:ascii="Times New Roman" w:hAnsi="Times New Roman"/>
          <w:kern w:val="22"/>
          <w:sz w:val="24"/>
          <w:szCs w:val="24"/>
          <w:lang w:eastAsia="zh-CN"/>
        </w:rPr>
        <w:t>息</w:t>
      </w:r>
      <w:r w:rsidRPr="009C01AA">
        <w:rPr>
          <w:rFonts w:ascii="Times New Roman" w:hAnsi="Times New Roman"/>
          <w:kern w:val="22"/>
          <w:sz w:val="24"/>
          <w:szCs w:val="24"/>
          <w:lang w:eastAsia="zh-CN"/>
        </w:rPr>
        <w:t>​</w:t>
      </w:r>
      <w:r w:rsidRPr="009C01AA">
        <w:rPr>
          <w:rFonts w:ascii="Times New Roman" w:hAnsi="Times New Roman"/>
          <w:kern w:val="22"/>
          <w:sz w:val="24"/>
          <w:szCs w:val="24"/>
          <w:lang w:eastAsia="zh-CN"/>
        </w:rPr>
        <w:t>学</w:t>
      </w:r>
      <w:r w:rsidRPr="009C01AA">
        <w:rPr>
          <w:rFonts w:ascii="Times New Roman" w:hAnsi="Times New Roman"/>
          <w:kern w:val="22"/>
          <w:sz w:val="24"/>
          <w:szCs w:val="24"/>
          <w:lang w:eastAsia="zh-CN"/>
        </w:rPr>
        <w:t>​</w:t>
      </w:r>
      <w:r w:rsidRPr="009C01AA">
        <w:rPr>
          <w:rFonts w:ascii="Times New Roman" w:hAnsi="Times New Roman"/>
          <w:kern w:val="22"/>
          <w:sz w:val="24"/>
          <w:szCs w:val="24"/>
          <w:lang w:eastAsia="zh-CN"/>
        </w:rPr>
        <w:t>工</w:t>
      </w:r>
      <w:r w:rsidRPr="009C01AA">
        <w:rPr>
          <w:rFonts w:ascii="Times New Roman" w:hAnsi="Times New Roman"/>
          <w:kern w:val="22"/>
          <w:sz w:val="24"/>
          <w:szCs w:val="24"/>
          <w:lang w:eastAsia="zh-CN"/>
        </w:rPr>
        <w:t>​</w:t>
      </w:r>
      <w:r w:rsidRPr="009C01AA">
        <w:rPr>
          <w:rFonts w:ascii="Times New Roman" w:hAnsi="Times New Roman"/>
          <w:kern w:val="22"/>
          <w:sz w:val="24"/>
          <w:szCs w:val="24"/>
          <w:lang w:eastAsia="zh-CN"/>
        </w:rPr>
        <w:t>具</w:t>
      </w:r>
      <w:r w:rsidRPr="009C01AA">
        <w:rPr>
          <w:rFonts w:ascii="Times New Roman" w:hAnsi="Times New Roman" w:hint="eastAsia"/>
          <w:kern w:val="22"/>
          <w:sz w:val="24"/>
          <w:szCs w:val="24"/>
          <w:lang w:eastAsia="zh-CN"/>
        </w:rPr>
        <w:t>在设计和创建人为生成遗传资源要素的新数字序列信息方面的范围</w:t>
      </w:r>
      <w:r w:rsidRPr="009C01AA">
        <w:rPr>
          <w:rFonts w:ascii="Times New Roman" w:hAnsi="Times New Roman"/>
          <w:kern w:val="22"/>
          <w:sz w:val="24"/>
          <w:szCs w:val="24"/>
          <w:lang w:eastAsia="zh-CN"/>
        </w:rPr>
        <w:t>]] [</w:t>
      </w:r>
      <w:r w:rsidRPr="009C01AA">
        <w:rPr>
          <w:rFonts w:ascii="KaiTi" w:eastAsia="KaiTi" w:hAnsi="KaiTi"/>
          <w:kern w:val="22"/>
          <w:sz w:val="24"/>
          <w:szCs w:val="24"/>
          <w:lang w:eastAsia="zh-CN"/>
        </w:rPr>
        <w:t>确认</w:t>
      </w:r>
      <w:r w:rsidRPr="009C01AA">
        <w:rPr>
          <w:rFonts w:ascii="SimSun" w:hAnsi="SimSun" w:hint="eastAsia"/>
          <w:kern w:val="22"/>
          <w:sz w:val="24"/>
          <w:szCs w:val="24"/>
          <w:lang w:eastAsia="zh-CN"/>
        </w:rPr>
        <w:t>遗传资源数字信息是遗传资源的一个</w:t>
      </w:r>
      <w:r w:rsidRPr="009C01AA">
        <w:rPr>
          <w:rFonts w:ascii="Times New Roman" w:hAnsi="Times New Roman" w:hint="eastAsia"/>
          <w:kern w:val="22"/>
          <w:sz w:val="24"/>
          <w:szCs w:val="24"/>
          <w:lang w:eastAsia="zh-CN"/>
        </w:rPr>
        <w:t>固有组成部分。</w:t>
      </w:r>
      <w:r w:rsidRPr="009C01AA">
        <w:rPr>
          <w:rFonts w:ascii="Times New Roman" w:hAnsi="Times New Roman"/>
          <w:kern w:val="22"/>
          <w:sz w:val="24"/>
          <w:szCs w:val="24"/>
          <w:lang w:eastAsia="zh-CN"/>
        </w:rPr>
        <w:t>] [</w:t>
      </w:r>
      <w:r w:rsidRPr="009C01AA">
        <w:rPr>
          <w:rFonts w:ascii="KaiTi" w:eastAsia="KaiTi" w:hAnsi="KaiTi"/>
          <w:kern w:val="22"/>
          <w:sz w:val="24"/>
          <w:szCs w:val="24"/>
          <w:lang w:eastAsia="zh-CN"/>
        </w:rPr>
        <w:t>确认</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不是《生物多样性公约》和《名古屋议定书》中界定的遗传资源</w:t>
      </w:r>
      <w:r w:rsidRPr="009C01AA">
        <w:rPr>
          <w:rFonts w:ascii="Times New Roman" w:hAnsi="Times New Roman"/>
          <w:kern w:val="22"/>
          <w:sz w:val="24"/>
          <w:szCs w:val="24"/>
          <w:lang w:eastAsia="zh-CN"/>
        </w:rPr>
        <w:t>] [</w:t>
      </w:r>
      <w:r w:rsidRPr="009C01AA">
        <w:rPr>
          <w:rFonts w:ascii="KaiTi" w:eastAsia="KaiTi" w:hAnsi="KaiTi"/>
          <w:kern w:val="22"/>
          <w:sz w:val="24"/>
          <w:szCs w:val="24"/>
          <w:lang w:eastAsia="zh-CN"/>
        </w:rPr>
        <w:t>确认</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 xml:space="preserve"> </w:t>
      </w:r>
      <w:r w:rsidRPr="009C01AA">
        <w:rPr>
          <w:rFonts w:ascii="Times New Roman" w:hAnsi="Times New Roman"/>
          <w:kern w:val="22"/>
          <w:sz w:val="24"/>
          <w:szCs w:val="24"/>
          <w:lang w:eastAsia="zh-CN"/>
        </w:rPr>
        <w:t>[</w:t>
      </w:r>
      <w:r w:rsidRPr="009C01AA">
        <w:rPr>
          <w:rFonts w:ascii="Times New Roman" w:hAnsi="Times New Roman" w:hint="eastAsia"/>
          <w:kern w:val="22"/>
          <w:sz w:val="24"/>
          <w:szCs w:val="24"/>
          <w:lang w:eastAsia="zh-CN"/>
        </w:rPr>
        <w:t>构成遗传资源的一部分，且</w:t>
      </w:r>
      <w:r w:rsidRPr="009C01AA">
        <w:rPr>
          <w:rFonts w:ascii="Times New Roman" w:hAnsi="Times New Roman"/>
          <w:kern w:val="22"/>
          <w:sz w:val="24"/>
          <w:szCs w:val="24"/>
          <w:lang w:eastAsia="zh-CN"/>
        </w:rPr>
        <w:t>] [</w:t>
      </w:r>
      <w:r w:rsidRPr="009C01AA">
        <w:rPr>
          <w:rFonts w:ascii="Times New Roman" w:hAnsi="Times New Roman" w:hint="eastAsia"/>
          <w:kern w:val="22"/>
          <w:sz w:val="24"/>
          <w:szCs w:val="24"/>
          <w:lang w:eastAsia="zh-CN"/>
        </w:rPr>
        <w:t>在初期</w:t>
      </w:r>
      <w:r w:rsidRPr="009C01AA">
        <w:rPr>
          <w:rFonts w:ascii="Times New Roman" w:hAnsi="Times New Roman"/>
          <w:kern w:val="22"/>
          <w:sz w:val="24"/>
          <w:szCs w:val="24"/>
          <w:lang w:eastAsia="zh-CN"/>
        </w:rPr>
        <w:t xml:space="preserve">] </w:t>
      </w:r>
      <w:r w:rsidRPr="009C01AA">
        <w:rPr>
          <w:rFonts w:ascii="Times New Roman" w:hAnsi="Times New Roman" w:hint="eastAsia"/>
          <w:kern w:val="22"/>
          <w:sz w:val="24"/>
          <w:szCs w:val="24"/>
          <w:lang w:eastAsia="zh-CN"/>
        </w:rPr>
        <w:t>需要</w:t>
      </w:r>
      <w:r w:rsidR="000F726E">
        <w:rPr>
          <w:rFonts w:ascii="Times New Roman" w:hAnsi="Times New Roman" w:hint="eastAsia"/>
          <w:kern w:val="22"/>
          <w:sz w:val="24"/>
          <w:szCs w:val="24"/>
          <w:lang w:eastAsia="zh-CN"/>
        </w:rPr>
        <w:t>获取</w:t>
      </w:r>
      <w:r w:rsidRPr="009C01AA">
        <w:rPr>
          <w:rFonts w:ascii="Times New Roman" w:hAnsi="Times New Roman" w:hint="eastAsia"/>
          <w:kern w:val="22"/>
          <w:sz w:val="24"/>
          <w:szCs w:val="24"/>
          <w:lang w:eastAsia="zh-CN"/>
        </w:rPr>
        <w:t>实际的遗传资源</w:t>
      </w:r>
      <w:r w:rsidRPr="009C01AA">
        <w:rPr>
          <w:rFonts w:ascii="Times New Roman" w:hAnsi="Times New Roman"/>
          <w:kern w:val="22"/>
          <w:sz w:val="24"/>
          <w:szCs w:val="24"/>
          <w:lang w:eastAsia="zh-CN"/>
        </w:rPr>
        <w:t>]</w:t>
      </w:r>
      <w:r w:rsidRPr="009C01AA">
        <w:rPr>
          <w:rFonts w:ascii="Times New Roman" w:hAnsi="Times New Roman" w:hint="eastAsia"/>
          <w:kern w:val="22"/>
          <w:sz w:val="24"/>
          <w:szCs w:val="24"/>
          <w:lang w:eastAsia="zh-CN"/>
        </w:rPr>
        <w:t>；</w:t>
      </w:r>
      <w:r w:rsidRPr="009C01AA">
        <w:rPr>
          <w:rFonts w:ascii="Times New Roman" w:hAnsi="Times New Roman" w:hint="eastAsia"/>
          <w:kern w:val="22"/>
          <w:sz w:val="24"/>
          <w:szCs w:val="24"/>
          <w:lang w:eastAsia="zh-CN"/>
        </w:rPr>
        <w:t xml:space="preserve"> </w:t>
      </w:r>
    </w:p>
    <w:p w14:paraId="0D9A66B0" w14:textId="3E9A8D0E" w:rsidR="0027641C" w:rsidRPr="009C01AA" w:rsidRDefault="0027641C" w:rsidP="009C01AA">
      <w:pPr>
        <w:pStyle w:val="ListParagraph"/>
        <w:numPr>
          <w:ilvl w:val="1"/>
          <w:numId w:val="16"/>
        </w:numPr>
        <w:tabs>
          <w:tab w:val="clear" w:pos="1440"/>
        </w:tabs>
        <w:adjustRightInd w:val="0"/>
        <w:snapToGrid w:val="0"/>
        <w:spacing w:before="120" w:after="120" w:line="240" w:lineRule="atLeast"/>
        <w:ind w:left="0" w:firstLine="490"/>
        <w:contextualSpacing w:val="0"/>
        <w:jc w:val="both"/>
        <w:textAlignment w:val="baseline"/>
        <w:rPr>
          <w:rFonts w:ascii="Times New Roman" w:hAnsi="Times New Roman"/>
          <w:kern w:val="22"/>
          <w:sz w:val="24"/>
          <w:szCs w:val="24"/>
          <w:lang w:eastAsia="zh-CN"/>
        </w:rPr>
      </w:pPr>
      <w:r w:rsidRPr="009C01AA">
        <w:rPr>
          <w:rFonts w:ascii="Times New Roman" w:hAnsi="Times New Roman"/>
          <w:kern w:val="22"/>
          <w:sz w:val="24"/>
          <w:szCs w:val="24"/>
          <w:lang w:eastAsia="zh-CN"/>
        </w:rPr>
        <w:t xml:space="preserve"> [</w:t>
      </w:r>
      <w:r w:rsidRPr="009C01AA">
        <w:rPr>
          <w:rFonts w:ascii="KaiTi" w:eastAsia="KaiTi" w:hAnsi="KaiTi"/>
          <w:kern w:val="22"/>
          <w:sz w:val="24"/>
          <w:szCs w:val="24"/>
          <w:lang w:eastAsia="zh-CN"/>
        </w:rPr>
        <w:t>确认</w:t>
      </w:r>
      <w:r w:rsidR="000F726E">
        <w:rPr>
          <w:rFonts w:ascii="Times New Roman" w:hAnsi="Times New Roman" w:hint="eastAsia"/>
          <w:kern w:val="22"/>
          <w:sz w:val="24"/>
          <w:szCs w:val="24"/>
          <w:lang w:eastAsia="zh-CN"/>
        </w:rPr>
        <w:t>获取</w:t>
      </w:r>
      <w:r w:rsidRPr="009C01AA">
        <w:rPr>
          <w:rFonts w:ascii="Times New Roman" w:hAnsi="Times New Roman" w:hint="eastAsia"/>
          <w:kern w:val="22"/>
          <w:sz w:val="24"/>
          <w:szCs w:val="24"/>
          <w:lang w:eastAsia="zh-CN"/>
        </w:rPr>
        <w:t>和利用</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有助于</w:t>
      </w:r>
      <w:r w:rsidR="00566A18">
        <w:rPr>
          <w:rFonts w:ascii="Times New Roman" w:hAnsi="Times New Roman" w:hint="eastAsia"/>
          <w:kern w:val="22"/>
          <w:sz w:val="24"/>
          <w:szCs w:val="24"/>
          <w:lang w:eastAsia="zh-CN"/>
        </w:rPr>
        <w:t>进行</w:t>
      </w:r>
      <w:r w:rsidRPr="009C01AA">
        <w:rPr>
          <w:rFonts w:ascii="Times New Roman" w:hAnsi="Times New Roman" w:hint="eastAsia"/>
          <w:kern w:val="22"/>
          <w:sz w:val="24"/>
          <w:szCs w:val="24"/>
          <w:lang w:eastAsia="zh-CN"/>
        </w:rPr>
        <w:t>保护和可持续利用生物多样性、粮食安全、卫生和其他重要部门的研究，包括导致商业产品的商业应用；</w:t>
      </w:r>
      <w:r w:rsidRPr="009C01AA">
        <w:rPr>
          <w:rFonts w:ascii="Times New Roman" w:hAnsi="Times New Roman"/>
          <w:kern w:val="22"/>
          <w:sz w:val="24"/>
          <w:szCs w:val="24"/>
          <w:lang w:eastAsia="zh-CN"/>
        </w:rPr>
        <w:t>] [</w:t>
      </w:r>
      <w:r w:rsidRPr="009C01AA">
        <w:rPr>
          <w:rFonts w:ascii="KaiTi" w:eastAsia="KaiTi" w:hAnsi="KaiTi"/>
          <w:kern w:val="22"/>
          <w:sz w:val="24"/>
          <w:szCs w:val="24"/>
          <w:lang w:eastAsia="zh-CN"/>
        </w:rPr>
        <w:t>确认</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的生成、</w:t>
      </w:r>
      <w:r w:rsidR="000F726E">
        <w:rPr>
          <w:rFonts w:ascii="Times New Roman" w:hAnsi="Times New Roman" w:hint="eastAsia"/>
          <w:kern w:val="22"/>
          <w:sz w:val="24"/>
          <w:szCs w:val="24"/>
          <w:lang w:eastAsia="zh-CN"/>
        </w:rPr>
        <w:t>获取</w:t>
      </w:r>
      <w:r w:rsidRPr="009C01AA">
        <w:rPr>
          <w:rFonts w:ascii="Times New Roman" w:hAnsi="Times New Roman" w:hint="eastAsia"/>
          <w:kern w:val="22"/>
          <w:sz w:val="24"/>
          <w:szCs w:val="24"/>
          <w:lang w:eastAsia="zh-CN"/>
        </w:rPr>
        <w:t>和使用能够对保护和可持续利用生物多样性、人类、动物和植物健康和粮食安全产生积极影响；</w:t>
      </w:r>
      <w:r w:rsidRPr="009C01AA">
        <w:rPr>
          <w:rFonts w:ascii="Times New Roman" w:hAnsi="Times New Roman"/>
          <w:kern w:val="22"/>
          <w:sz w:val="24"/>
          <w:szCs w:val="24"/>
          <w:lang w:eastAsia="zh-CN"/>
        </w:rPr>
        <w:t>]</w:t>
      </w:r>
    </w:p>
    <w:p w14:paraId="7762296D" w14:textId="199C0016" w:rsidR="0027641C" w:rsidRPr="009C01AA" w:rsidRDefault="0027641C" w:rsidP="009C01AA">
      <w:pPr>
        <w:pStyle w:val="ListParagraph"/>
        <w:numPr>
          <w:ilvl w:val="1"/>
          <w:numId w:val="16"/>
        </w:numPr>
        <w:tabs>
          <w:tab w:val="clear" w:pos="1440"/>
        </w:tabs>
        <w:adjustRightInd w:val="0"/>
        <w:snapToGrid w:val="0"/>
        <w:spacing w:before="120" w:after="120" w:line="240" w:lineRule="atLeast"/>
        <w:ind w:left="0" w:firstLine="490"/>
        <w:contextualSpacing w:val="0"/>
        <w:jc w:val="both"/>
        <w:textAlignment w:val="baseline"/>
        <w:rPr>
          <w:rFonts w:ascii="Times New Roman" w:hAnsi="Times New Roman"/>
          <w:kern w:val="22"/>
          <w:sz w:val="24"/>
          <w:szCs w:val="24"/>
          <w:lang w:eastAsia="zh-CN"/>
        </w:rPr>
      </w:pPr>
      <w:r w:rsidRPr="009C01AA">
        <w:rPr>
          <w:rFonts w:ascii="KaiTi" w:eastAsia="KaiTi" w:hAnsi="KaiTi"/>
          <w:kern w:val="22"/>
          <w:sz w:val="24"/>
          <w:szCs w:val="24"/>
          <w:lang w:eastAsia="zh-CN"/>
        </w:rPr>
        <w:t>确认</w:t>
      </w:r>
      <w:r w:rsidRPr="009C01AA">
        <w:rPr>
          <w:rFonts w:ascii="Times New Roman" w:hAnsi="Times New Roman" w:hint="eastAsia"/>
          <w:kern w:val="22"/>
          <w:sz w:val="24"/>
          <w:szCs w:val="24"/>
          <w:lang w:eastAsia="zh-CN"/>
        </w:rPr>
        <w:t>关于</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的任何办法</w:t>
      </w:r>
      <w:r w:rsidRPr="009C01AA">
        <w:rPr>
          <w:rFonts w:ascii="Times New Roman" w:hAnsi="Times New Roman" w:hint="eastAsia"/>
          <w:kern w:val="22"/>
          <w:sz w:val="24"/>
          <w:szCs w:val="24"/>
          <w:lang w:eastAsia="zh-CN"/>
        </w:rPr>
        <w:t xml:space="preserve"> </w:t>
      </w:r>
      <w:r w:rsidRPr="009C01AA">
        <w:rPr>
          <w:rFonts w:ascii="Times New Roman" w:hAnsi="Times New Roman"/>
          <w:kern w:val="22"/>
          <w:sz w:val="24"/>
          <w:szCs w:val="24"/>
          <w:lang w:eastAsia="zh-CN"/>
        </w:rPr>
        <w:t>[</w:t>
      </w:r>
      <w:r w:rsidRPr="009C01AA">
        <w:rPr>
          <w:rFonts w:ascii="Times New Roman" w:hAnsi="Times New Roman" w:hint="eastAsia"/>
          <w:kern w:val="22"/>
          <w:sz w:val="24"/>
          <w:szCs w:val="24"/>
          <w:lang w:eastAsia="zh-CN"/>
        </w:rPr>
        <w:t>缔约方同意此种机制</w:t>
      </w:r>
      <w:r w:rsidRPr="009C01AA">
        <w:rPr>
          <w:rFonts w:ascii="Times New Roman" w:hAnsi="Times New Roman"/>
          <w:kern w:val="22"/>
          <w:sz w:val="24"/>
          <w:szCs w:val="24"/>
          <w:lang w:eastAsia="zh-CN"/>
        </w:rPr>
        <w:t>] [</w:t>
      </w:r>
      <w:r w:rsidRPr="009C01AA">
        <w:rPr>
          <w:rFonts w:ascii="Times New Roman" w:hAnsi="Times New Roman" w:hint="eastAsia"/>
          <w:kern w:val="22"/>
          <w:sz w:val="24"/>
          <w:szCs w:val="24"/>
          <w:lang w:eastAsia="zh-CN"/>
        </w:rPr>
        <w:t>都必须立足于遵照规定、限制和在基于权利（特别是地球母亲的权利和土著人民和地方社区的权利）办法的情况下的获取方式</w:t>
      </w:r>
      <w:r w:rsidRPr="009C01AA">
        <w:rPr>
          <w:rFonts w:ascii="Times New Roman" w:hAnsi="Times New Roman"/>
          <w:kern w:val="22"/>
          <w:sz w:val="24"/>
          <w:szCs w:val="24"/>
          <w:lang w:eastAsia="zh-CN"/>
        </w:rPr>
        <w:t>] [</w:t>
      </w:r>
      <w:r w:rsidRPr="009C01AA">
        <w:rPr>
          <w:rFonts w:ascii="Times New Roman" w:hAnsi="Times New Roman" w:hint="eastAsia"/>
          <w:kern w:val="22"/>
          <w:sz w:val="24"/>
          <w:szCs w:val="24"/>
          <w:lang w:eastAsia="zh-CN"/>
        </w:rPr>
        <w:t>应当</w:t>
      </w:r>
      <w:r w:rsidRPr="009C01AA">
        <w:rPr>
          <w:rFonts w:ascii="Times New Roman" w:hAnsi="Times New Roman"/>
          <w:kern w:val="22"/>
          <w:sz w:val="24"/>
          <w:szCs w:val="24"/>
          <w:lang w:eastAsia="zh-CN"/>
        </w:rPr>
        <w:t xml:space="preserve"> [</w:t>
      </w:r>
      <w:r w:rsidRPr="009C01AA">
        <w:rPr>
          <w:rFonts w:ascii="Times New Roman" w:hAnsi="Times New Roman" w:hint="eastAsia"/>
          <w:kern w:val="22"/>
          <w:sz w:val="24"/>
          <w:szCs w:val="24"/>
          <w:lang w:eastAsia="zh-CN"/>
        </w:rPr>
        <w:t>促进</w:t>
      </w:r>
      <w:r w:rsidR="000F726E">
        <w:rPr>
          <w:rFonts w:ascii="Times New Roman" w:hAnsi="Times New Roman" w:hint="eastAsia"/>
          <w:kern w:val="22"/>
          <w:sz w:val="24"/>
          <w:szCs w:val="24"/>
          <w:lang w:eastAsia="zh-CN"/>
        </w:rPr>
        <w:t>获取</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和支持基于</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的科学研究和创新</w:t>
      </w:r>
      <w:r w:rsidRPr="009C01AA">
        <w:rPr>
          <w:rFonts w:ascii="Times New Roman" w:hAnsi="Times New Roman"/>
          <w:kern w:val="22"/>
          <w:sz w:val="24"/>
          <w:szCs w:val="24"/>
          <w:lang w:eastAsia="zh-CN"/>
        </w:rPr>
        <w:t>] [</w:t>
      </w:r>
      <w:r w:rsidRPr="009C01AA">
        <w:rPr>
          <w:rFonts w:ascii="Times New Roman" w:hAnsi="Times New Roman" w:hint="eastAsia"/>
          <w:kern w:val="22"/>
          <w:sz w:val="24"/>
          <w:szCs w:val="24"/>
          <w:lang w:eastAsia="zh-CN"/>
        </w:rPr>
        <w:t>支持开放获取</w:t>
      </w:r>
      <w:r w:rsidRPr="009C01AA">
        <w:rPr>
          <w:rFonts w:ascii="Times New Roman" w:hAnsi="Times New Roman"/>
          <w:kern w:val="22"/>
          <w:sz w:val="24"/>
          <w:szCs w:val="24"/>
          <w:lang w:eastAsia="zh-CN"/>
        </w:rPr>
        <w:t>遗传资源数字序列信息</w:t>
      </w:r>
      <w:r w:rsidRPr="009C01AA">
        <w:rPr>
          <w:rFonts w:ascii="Times New Roman" w:hAnsi="Times New Roman" w:hint="eastAsia"/>
          <w:kern w:val="22"/>
          <w:sz w:val="24"/>
          <w:szCs w:val="24"/>
          <w:lang w:eastAsia="zh-CN"/>
        </w:rPr>
        <w:t>和促进科学研究和创新</w:t>
      </w:r>
      <w:r w:rsidRPr="009C01AA">
        <w:rPr>
          <w:rFonts w:ascii="Times New Roman" w:hAnsi="Times New Roman"/>
          <w:kern w:val="22"/>
          <w:sz w:val="24"/>
          <w:szCs w:val="24"/>
          <w:lang w:eastAsia="zh-CN"/>
        </w:rPr>
        <w:t xml:space="preserve">] </w:t>
      </w:r>
      <w:r w:rsidRPr="009C01AA">
        <w:rPr>
          <w:rFonts w:ascii="Times New Roman" w:hAnsi="Times New Roman" w:hint="eastAsia"/>
          <w:kern w:val="22"/>
          <w:sz w:val="24"/>
          <w:szCs w:val="24"/>
          <w:lang w:eastAsia="zh-CN"/>
        </w:rPr>
        <w:t>不应</w:t>
      </w:r>
      <w:r w:rsidRPr="009C01AA">
        <w:rPr>
          <w:rFonts w:ascii="Times New Roman" w:hAnsi="Times New Roman" w:hint="eastAsia"/>
          <w:kern w:val="22"/>
          <w:sz w:val="24"/>
          <w:szCs w:val="24"/>
          <w:lang w:eastAsia="zh-CN"/>
        </w:rPr>
        <w:t xml:space="preserve"> </w:t>
      </w:r>
      <w:r w:rsidRPr="009C01AA">
        <w:rPr>
          <w:rFonts w:ascii="Times New Roman" w:hAnsi="Times New Roman"/>
          <w:kern w:val="22"/>
          <w:sz w:val="24"/>
          <w:szCs w:val="24"/>
          <w:lang w:eastAsia="zh-CN"/>
        </w:rPr>
        <w:t>[</w:t>
      </w:r>
      <w:r w:rsidRPr="009C01AA">
        <w:rPr>
          <w:rFonts w:ascii="Times New Roman" w:hAnsi="Times New Roman" w:hint="eastAsia"/>
          <w:kern w:val="22"/>
          <w:sz w:val="24"/>
          <w:szCs w:val="24"/>
          <w:lang w:eastAsia="zh-CN"/>
        </w:rPr>
        <w:t>阻止</w:t>
      </w:r>
      <w:r w:rsidRPr="009C01AA">
        <w:rPr>
          <w:rFonts w:ascii="Times New Roman" w:hAnsi="Times New Roman"/>
          <w:kern w:val="22"/>
          <w:sz w:val="24"/>
          <w:szCs w:val="24"/>
          <w:lang w:eastAsia="zh-CN"/>
        </w:rPr>
        <w:t>] [</w:t>
      </w:r>
      <w:r w:rsidRPr="009C01AA">
        <w:rPr>
          <w:rFonts w:ascii="Times New Roman" w:hAnsi="Times New Roman" w:hint="eastAsia"/>
          <w:kern w:val="22"/>
          <w:sz w:val="24"/>
          <w:szCs w:val="24"/>
          <w:lang w:eastAsia="zh-CN"/>
        </w:rPr>
        <w:t>限制自由和开放</w:t>
      </w:r>
      <w:r w:rsidRPr="009C01AA">
        <w:rPr>
          <w:rFonts w:ascii="Times New Roman" w:hAnsi="Times New Roman"/>
          <w:kern w:val="22"/>
          <w:sz w:val="24"/>
          <w:szCs w:val="24"/>
          <w:lang w:eastAsia="zh-CN"/>
        </w:rPr>
        <w:t xml:space="preserve">] </w:t>
      </w:r>
      <w:r w:rsidRPr="009C01AA">
        <w:rPr>
          <w:rFonts w:ascii="Times New Roman" w:hAnsi="Times New Roman" w:hint="eastAsia"/>
          <w:kern w:val="22"/>
          <w:sz w:val="24"/>
          <w:szCs w:val="24"/>
          <w:lang w:eastAsia="zh-CN"/>
        </w:rPr>
        <w:t>获取数字序列信息</w:t>
      </w:r>
      <w:r w:rsidRPr="009C01AA">
        <w:rPr>
          <w:rFonts w:ascii="Times New Roman" w:hAnsi="Times New Roman"/>
          <w:kern w:val="22"/>
          <w:sz w:val="24"/>
          <w:szCs w:val="24"/>
          <w:lang w:eastAsia="zh-CN"/>
        </w:rPr>
        <w:t xml:space="preserve"> [</w:t>
      </w:r>
      <w:r w:rsidRPr="009C01AA">
        <w:rPr>
          <w:rFonts w:ascii="Times New Roman" w:hAnsi="Times New Roman" w:hint="eastAsia"/>
          <w:kern w:val="22"/>
          <w:sz w:val="24"/>
          <w:szCs w:val="24"/>
          <w:lang w:eastAsia="zh-CN"/>
        </w:rPr>
        <w:t>严重</w:t>
      </w:r>
      <w:r w:rsidRPr="009C01AA">
        <w:rPr>
          <w:rFonts w:ascii="Times New Roman" w:hAnsi="Times New Roman"/>
          <w:kern w:val="22"/>
          <w:sz w:val="24"/>
          <w:szCs w:val="24"/>
          <w:lang w:eastAsia="zh-CN"/>
        </w:rPr>
        <w:t xml:space="preserve">] </w:t>
      </w:r>
      <w:r w:rsidRPr="009C01AA">
        <w:rPr>
          <w:rFonts w:ascii="Times New Roman" w:hAnsi="Times New Roman" w:hint="eastAsia"/>
          <w:kern w:val="22"/>
          <w:sz w:val="24"/>
          <w:szCs w:val="24"/>
          <w:lang w:eastAsia="zh-CN"/>
        </w:rPr>
        <w:t>阻碍科学研究和创新</w:t>
      </w:r>
      <w:r w:rsidRPr="009C01AA">
        <w:rPr>
          <w:rFonts w:ascii="Times New Roman" w:hAnsi="Times New Roman"/>
          <w:kern w:val="22"/>
          <w:sz w:val="24"/>
          <w:szCs w:val="24"/>
          <w:lang w:eastAsia="zh-CN"/>
        </w:rPr>
        <w:t>]</w:t>
      </w:r>
      <w:r w:rsidRPr="009C01AA">
        <w:rPr>
          <w:rFonts w:ascii="Times New Roman" w:hAnsi="Times New Roman" w:hint="eastAsia"/>
          <w:kern w:val="22"/>
          <w:sz w:val="24"/>
          <w:szCs w:val="24"/>
          <w:lang w:eastAsia="zh-CN"/>
        </w:rPr>
        <w:t>；</w:t>
      </w:r>
    </w:p>
    <w:p w14:paraId="0BDC4358"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Fonts w:eastAsia="SimSun"/>
          <w:color w:val="000000"/>
          <w:lang w:val="en-GB" w:eastAsia="zh-CN"/>
        </w:rPr>
      </w:pPr>
      <w:r w:rsidRPr="009C01AA">
        <w:rPr>
          <w:rStyle w:val="normaltextrun"/>
          <w:rFonts w:eastAsia="SimSun"/>
          <w:color w:val="000000"/>
          <w:lang w:val="en-GB" w:eastAsia="zh-CN"/>
        </w:rPr>
        <w:t>5 </w:t>
      </w:r>
      <w:r w:rsidRPr="009C01AA">
        <w:rPr>
          <w:rStyle w:val="normaltextrun"/>
          <w:rFonts w:ascii="KaiTi" w:eastAsia="KaiTi" w:hAnsi="KaiTi" w:hint="eastAsia"/>
          <w:color w:val="000000"/>
          <w:lang w:val="en-GB" w:eastAsia="zh-CN"/>
        </w:rPr>
        <w:t>备选案文</w:t>
      </w:r>
      <w:r w:rsidRPr="009C01AA">
        <w:rPr>
          <w:rFonts w:ascii="KaiTi" w:eastAsia="KaiTi" w:hAnsi="KaiTi"/>
          <w:kern w:val="22"/>
          <w:lang w:val="en-US" w:eastAsia="zh-CN"/>
        </w:rPr>
        <w:t>/5</w:t>
      </w:r>
      <w:r w:rsidRPr="009C01AA">
        <w:rPr>
          <w:rFonts w:ascii="KaiTi" w:eastAsia="KaiTi" w:hAnsi="KaiTi" w:hint="eastAsia"/>
          <w:kern w:val="22"/>
          <w:lang w:val="en-US" w:eastAsia="zh-CN"/>
        </w:rPr>
        <w:t xml:space="preserve">之五 </w:t>
      </w:r>
      <w:r w:rsidRPr="009C01AA">
        <w:rPr>
          <w:rFonts w:ascii="KaiTi" w:eastAsia="KaiTi" w:hAnsi="KaiTi"/>
          <w:kern w:val="22"/>
          <w:lang w:val="en-US" w:eastAsia="zh-CN"/>
        </w:rPr>
        <w:t>[</w:t>
      </w:r>
      <w:r w:rsidRPr="009C01AA">
        <w:rPr>
          <w:rFonts w:ascii="KaiTi" w:eastAsia="KaiTi" w:hAnsi="KaiTi" w:hint="eastAsia"/>
          <w:kern w:val="22"/>
          <w:lang w:val="en-US" w:eastAsia="zh-CN"/>
        </w:rPr>
        <w:t>确认</w:t>
      </w:r>
      <w:r w:rsidRPr="009C01AA">
        <w:rPr>
          <w:rStyle w:val="normaltextrun"/>
          <w:rFonts w:eastAsia="SimSun" w:hint="eastAsia"/>
          <w:color w:val="000000"/>
          <w:lang w:val="en-GB" w:eastAsia="zh-CN"/>
        </w:rPr>
        <w:t>需要能够</w:t>
      </w:r>
      <w:r w:rsidRPr="009C01AA">
        <w:rPr>
          <w:rStyle w:val="normaltextrun"/>
          <w:rFonts w:eastAsia="SimSun"/>
          <w:color w:val="000000"/>
          <w:lang w:val="en-GB" w:eastAsia="zh-CN"/>
        </w:rPr>
        <w:t>[</w:t>
      </w:r>
      <w:r w:rsidRPr="009C01AA">
        <w:rPr>
          <w:rStyle w:val="normaltextrun"/>
          <w:rFonts w:eastAsia="SimSun" w:hint="eastAsia"/>
          <w:color w:val="000000"/>
          <w:lang w:val="en-GB" w:eastAsia="zh-CN"/>
        </w:rPr>
        <w:t>规范</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的获取</w:t>
      </w:r>
      <w:r w:rsidRPr="009C01AA">
        <w:rPr>
          <w:rStyle w:val="normaltextrun"/>
          <w:rFonts w:eastAsia="SimSun"/>
          <w:color w:val="000000"/>
          <w:lang w:val="en-GB" w:eastAsia="zh-CN"/>
        </w:rPr>
        <w:t>]</w:t>
      </w:r>
      <w:r w:rsidRPr="009C01AA">
        <w:rPr>
          <w:rStyle w:val="normaltextrun"/>
          <w:rFonts w:eastAsia="SimSun" w:hint="eastAsia"/>
          <w:color w:val="000000"/>
          <w:lang w:val="en-GB" w:eastAsia="zh-CN"/>
        </w:rPr>
        <w:t>的全球性标准或政策办法</w:t>
      </w:r>
      <w:r w:rsidRPr="009C01AA">
        <w:rPr>
          <w:rStyle w:val="normaltextrun"/>
          <w:rFonts w:eastAsia="SimSun" w:hint="eastAsia"/>
          <w:color w:val="000000"/>
          <w:lang w:val="en-GB" w:eastAsia="zh-CN"/>
        </w:rPr>
        <w:t xml:space="preserve"> </w:t>
      </w:r>
      <w:r w:rsidRPr="009C01AA">
        <w:rPr>
          <w:rStyle w:val="normaltextrun"/>
          <w:rFonts w:eastAsia="SimSun"/>
          <w:color w:val="000000"/>
          <w:lang w:val="en-GB" w:eastAsia="zh-CN"/>
        </w:rPr>
        <w:t>[</w:t>
      </w:r>
      <w:r w:rsidRPr="009C01AA">
        <w:rPr>
          <w:rStyle w:val="normaltextrun"/>
          <w:rFonts w:eastAsia="SimSun" w:hint="eastAsia"/>
          <w:color w:val="000000"/>
          <w:lang w:val="en-GB" w:eastAsia="zh-CN"/>
        </w:rPr>
        <w:t>鼓励开放</w:t>
      </w:r>
      <w:r w:rsidRPr="009C01AA">
        <w:rPr>
          <w:rStyle w:val="normaltextrun"/>
          <w:rFonts w:eastAsia="SimSun"/>
          <w:color w:val="000000"/>
          <w:lang w:val="en-GB" w:eastAsia="zh-CN"/>
        </w:rPr>
        <w:t xml:space="preserve"> [</w:t>
      </w:r>
      <w:r w:rsidRPr="009C01AA">
        <w:rPr>
          <w:rStyle w:val="normaltextrun"/>
          <w:rFonts w:eastAsia="SimSun" w:hint="eastAsia"/>
          <w:color w:val="000000"/>
          <w:lang w:val="en-GB" w:eastAsia="zh-CN"/>
        </w:rPr>
        <w:t>而不一定是自由地</w:t>
      </w:r>
      <w:r w:rsidRPr="009C01AA">
        <w:rPr>
          <w:rStyle w:val="normaltextrun"/>
          <w:rFonts w:eastAsia="SimSun"/>
          <w:color w:val="000000"/>
          <w:lang w:val="en-GB" w:eastAsia="zh-CN"/>
        </w:rPr>
        <w:t xml:space="preserve">] </w:t>
      </w:r>
      <w:r w:rsidRPr="009C01AA">
        <w:rPr>
          <w:rStyle w:val="normaltextrun"/>
          <w:rFonts w:eastAsia="SimSun" w:hint="eastAsia"/>
          <w:color w:val="000000"/>
          <w:lang w:val="en-GB" w:eastAsia="zh-CN"/>
        </w:rPr>
        <w:t>获取</w:t>
      </w:r>
      <w:r w:rsidRPr="009C01AA">
        <w:rPr>
          <w:rStyle w:val="normaltextrun"/>
          <w:rFonts w:eastAsia="SimSun"/>
          <w:color w:val="000000"/>
          <w:lang w:val="en-GB" w:eastAsia="zh-CN"/>
        </w:rPr>
        <w:t>遗传资源数字序列信息</w:t>
      </w:r>
      <w:r w:rsidRPr="009C01AA">
        <w:rPr>
          <w:rStyle w:val="normaltextrun"/>
          <w:rFonts w:eastAsia="SimSun"/>
          <w:color w:val="000000"/>
          <w:lang w:val="en-GB" w:eastAsia="zh-CN"/>
        </w:rPr>
        <w:t xml:space="preserve">] </w:t>
      </w:r>
      <w:r w:rsidRPr="009C01AA">
        <w:rPr>
          <w:rStyle w:val="normaltextrun"/>
          <w:rFonts w:eastAsia="SimSun" w:hint="eastAsia"/>
          <w:color w:val="000000"/>
          <w:lang w:val="en-GB" w:eastAsia="zh-CN"/>
        </w:rPr>
        <w:t>和促进与</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相关的重大科学研究和创新</w:t>
      </w:r>
      <w:r w:rsidRPr="009C01AA">
        <w:rPr>
          <w:rStyle w:val="normaltextrun"/>
          <w:rFonts w:eastAsia="SimSun"/>
          <w:color w:val="000000"/>
          <w:lang w:val="en-GB" w:eastAsia="zh-CN"/>
        </w:rPr>
        <w:t>] [</w:t>
      </w:r>
      <w:r w:rsidRPr="009C01AA">
        <w:rPr>
          <w:rStyle w:val="normaltextrun"/>
          <w:rFonts w:eastAsia="SimSun" w:hint="eastAsia"/>
          <w:color w:val="000000"/>
          <w:lang w:val="en-GB" w:eastAsia="zh-CN"/>
        </w:rPr>
        <w:t>同时考虑到合理的限制、预防措施和安全措施</w:t>
      </w:r>
      <w:r w:rsidRPr="009C01AA">
        <w:rPr>
          <w:rStyle w:val="normaltextrun"/>
          <w:rFonts w:eastAsia="SimSun"/>
          <w:color w:val="000000"/>
          <w:lang w:val="en-GB" w:eastAsia="zh-CN"/>
        </w:rPr>
        <w:t>]</w:t>
      </w:r>
      <w:r w:rsidRPr="009C01AA">
        <w:rPr>
          <w:rStyle w:val="normaltextrun"/>
          <w:rFonts w:eastAsia="SimSun" w:hint="eastAsia"/>
          <w:color w:val="000000"/>
          <w:lang w:val="en-GB" w:eastAsia="zh-CN"/>
        </w:rPr>
        <w:t>；</w:t>
      </w:r>
    </w:p>
    <w:p w14:paraId="1C104D7B"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Fonts w:eastAsia="SimSun"/>
          <w:color w:val="000000"/>
          <w:lang w:val="en-GB" w:eastAsia="zh-CN"/>
        </w:rPr>
      </w:pPr>
      <w:r w:rsidRPr="009C01AA">
        <w:rPr>
          <w:rStyle w:val="normaltextrun"/>
          <w:rFonts w:eastAsia="SimSun"/>
          <w:color w:val="000000"/>
          <w:lang w:val="en-GB" w:eastAsia="zh-CN"/>
        </w:rPr>
        <w:t>5 </w:t>
      </w:r>
      <w:r w:rsidRPr="009C01AA">
        <w:rPr>
          <w:rStyle w:val="normaltextrun"/>
          <w:rFonts w:ascii="KaiTi" w:eastAsia="KaiTi" w:hAnsi="KaiTi" w:hint="eastAsia"/>
          <w:color w:val="000000"/>
          <w:lang w:val="en-GB" w:eastAsia="zh-CN"/>
        </w:rPr>
        <w:t>备选案文2</w:t>
      </w:r>
      <w:r w:rsidRPr="009C01AA">
        <w:rPr>
          <w:rFonts w:ascii="KaiTi" w:eastAsia="KaiTi" w:hAnsi="KaiTi"/>
          <w:kern w:val="22"/>
          <w:lang w:val="en-US" w:eastAsia="zh-CN"/>
        </w:rPr>
        <w:t xml:space="preserve"> 确认</w:t>
      </w:r>
      <w:r w:rsidRPr="009C01AA">
        <w:rPr>
          <w:rStyle w:val="normaltextrun"/>
          <w:rFonts w:eastAsia="SimSun" w:hint="eastAsia"/>
          <w:color w:val="000000"/>
          <w:lang w:val="en-GB" w:eastAsia="zh-CN"/>
        </w:rPr>
        <w:t>处理</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的任何办法都不应阻止</w:t>
      </w:r>
      <w:r w:rsidRPr="009C01AA">
        <w:rPr>
          <w:rStyle w:val="normaltextrun"/>
          <w:rFonts w:eastAsia="SimSun"/>
          <w:color w:val="000000"/>
          <w:lang w:val="en-GB" w:eastAsia="zh-CN"/>
        </w:rPr>
        <w:t>数字序列信息</w:t>
      </w:r>
      <w:r w:rsidRPr="009C01AA">
        <w:rPr>
          <w:rStyle w:val="normaltextrun"/>
          <w:rFonts w:eastAsia="SimSun" w:hint="eastAsia"/>
          <w:color w:val="000000"/>
          <w:lang w:val="en-GB" w:eastAsia="zh-CN"/>
        </w:rPr>
        <w:t>的获取；</w:t>
      </w:r>
      <w:r w:rsidRPr="009C01AA">
        <w:rPr>
          <w:rStyle w:val="normaltextrun"/>
          <w:rFonts w:eastAsia="SimSun"/>
          <w:color w:val="000000"/>
          <w:lang w:val="en-GB" w:eastAsia="zh-CN"/>
        </w:rPr>
        <w:t>]</w:t>
      </w:r>
    </w:p>
    <w:p w14:paraId="3879183D"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Fonts w:eastAsia="SimSun"/>
          <w:color w:val="000000"/>
          <w:lang w:val="en-GB" w:eastAsia="zh-CN"/>
        </w:rPr>
      </w:pPr>
      <w:r w:rsidRPr="009C01AA">
        <w:rPr>
          <w:rStyle w:val="normaltextrun"/>
          <w:rFonts w:eastAsia="SimSun"/>
          <w:color w:val="000000"/>
          <w:lang w:val="en-GB" w:eastAsia="zh-CN"/>
        </w:rPr>
        <w:t>5 </w:t>
      </w:r>
      <w:r w:rsidRPr="009C01AA">
        <w:rPr>
          <w:rStyle w:val="normaltextrun"/>
          <w:rFonts w:ascii="KaiTi" w:eastAsia="KaiTi" w:hAnsi="KaiTi" w:hint="eastAsia"/>
          <w:color w:val="000000"/>
          <w:lang w:val="en-GB" w:eastAsia="zh-CN"/>
        </w:rPr>
        <w:t>备选案文3</w:t>
      </w:r>
      <w:r w:rsidRPr="009C01AA">
        <w:rPr>
          <w:rFonts w:ascii="KaiTi" w:eastAsia="KaiTi" w:hAnsi="KaiTi"/>
          <w:kern w:val="22"/>
          <w:lang w:val="en-US" w:eastAsia="zh-CN"/>
        </w:rPr>
        <w:t>/5</w:t>
      </w:r>
      <w:r w:rsidRPr="009C01AA">
        <w:rPr>
          <w:rFonts w:ascii="KaiTi" w:eastAsia="KaiTi" w:hAnsi="KaiTi" w:hint="eastAsia"/>
          <w:kern w:val="22"/>
          <w:lang w:val="en-US" w:eastAsia="zh-CN"/>
        </w:rPr>
        <w:t>之六</w:t>
      </w:r>
      <w:r w:rsidRPr="009C01AA">
        <w:rPr>
          <w:rFonts w:ascii="KaiTi" w:eastAsia="KaiTi" w:hAnsi="KaiTi"/>
          <w:kern w:val="22"/>
          <w:lang w:val="en-US" w:eastAsia="zh-CN"/>
        </w:rPr>
        <w:t xml:space="preserve"> [确认</w:t>
      </w:r>
      <w:r w:rsidRPr="009C01AA">
        <w:rPr>
          <w:rFonts w:ascii="KaiTi" w:eastAsia="KaiTi" w:hAnsi="KaiTi" w:hint="eastAsia"/>
          <w:kern w:val="22"/>
          <w:lang w:val="en-US" w:eastAsia="zh-CN"/>
        </w:rPr>
        <w:t>任何</w:t>
      </w:r>
      <w:r w:rsidRPr="009C01AA">
        <w:rPr>
          <w:rStyle w:val="normaltextrun"/>
          <w:rFonts w:eastAsia="SimSun" w:hint="eastAsia"/>
          <w:color w:val="000000"/>
          <w:lang w:val="en-GB" w:eastAsia="zh-CN"/>
        </w:rPr>
        <w:t>处理</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的办法都应支持开放获取数据，促进开放的科学方式，不应给科学研究和创新带来负面影响；</w:t>
      </w:r>
      <w:r w:rsidRPr="009C01AA">
        <w:rPr>
          <w:rStyle w:val="normaltextrun"/>
          <w:rFonts w:eastAsia="SimSun"/>
          <w:color w:val="000000"/>
          <w:lang w:val="en-GB" w:eastAsia="zh-CN"/>
        </w:rPr>
        <w:t>]</w:t>
      </w:r>
    </w:p>
    <w:p w14:paraId="18A3AA9D"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Fonts w:eastAsia="SimSun"/>
          <w:color w:val="000000"/>
          <w:lang w:val="en-GB" w:eastAsia="zh-CN"/>
        </w:rPr>
      </w:pPr>
      <w:r w:rsidRPr="009C01AA">
        <w:rPr>
          <w:rStyle w:val="normaltextrun"/>
          <w:rFonts w:eastAsia="SimSun"/>
          <w:color w:val="000000"/>
          <w:lang w:val="en-GB" w:eastAsia="zh-CN"/>
        </w:rPr>
        <w:t>5 </w:t>
      </w:r>
      <w:r w:rsidRPr="009C01AA">
        <w:rPr>
          <w:rStyle w:val="normaltextrun"/>
          <w:rFonts w:ascii="KaiTi" w:eastAsia="KaiTi" w:hAnsi="KaiTi" w:hint="eastAsia"/>
          <w:color w:val="000000"/>
          <w:lang w:val="en-GB" w:eastAsia="zh-CN"/>
        </w:rPr>
        <w:t>备选案文4</w:t>
      </w:r>
      <w:r w:rsidRPr="009C01AA">
        <w:rPr>
          <w:rStyle w:val="normaltextrun"/>
          <w:rFonts w:ascii="KaiTi" w:eastAsia="KaiTi" w:hAnsi="KaiTi"/>
          <w:color w:val="000000"/>
          <w:lang w:val="en-GB" w:eastAsia="zh-CN"/>
        </w:rPr>
        <w:t xml:space="preserve"> </w:t>
      </w:r>
      <w:r w:rsidRPr="009C01AA">
        <w:rPr>
          <w:rFonts w:ascii="KaiTi" w:eastAsia="KaiTi" w:hAnsi="KaiTi"/>
          <w:kern w:val="22"/>
          <w:lang w:val="en-US" w:eastAsia="zh-CN"/>
        </w:rPr>
        <w:t>确认</w:t>
      </w:r>
      <w:r w:rsidRPr="009C01AA">
        <w:rPr>
          <w:rStyle w:val="normaltextrun"/>
          <w:rFonts w:eastAsia="SimSun" w:hint="eastAsia"/>
          <w:color w:val="000000"/>
          <w:lang w:val="en-GB" w:eastAsia="zh-CN"/>
        </w:rPr>
        <w:t>任何处理</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的办法</w:t>
      </w:r>
      <w:r w:rsidRPr="009C01AA">
        <w:rPr>
          <w:rStyle w:val="normaltextrun"/>
          <w:rFonts w:eastAsia="SimSun"/>
          <w:color w:val="000000"/>
          <w:lang w:val="en-GB" w:eastAsia="zh-CN"/>
        </w:rPr>
        <w:t>[[</w:t>
      </w:r>
      <w:r w:rsidRPr="009C01AA">
        <w:rPr>
          <w:rStyle w:val="normaltextrun"/>
          <w:rFonts w:eastAsia="SimSun" w:hint="eastAsia"/>
          <w:color w:val="000000"/>
          <w:lang w:val="en-GB" w:eastAsia="zh-CN"/>
        </w:rPr>
        <w:t>可</w:t>
      </w:r>
      <w:r w:rsidRPr="009C01AA">
        <w:rPr>
          <w:rStyle w:val="normaltextrun"/>
          <w:rFonts w:eastAsia="SimSun"/>
          <w:color w:val="000000"/>
          <w:lang w:val="en-GB" w:eastAsia="zh-CN"/>
        </w:rPr>
        <w:t>][</w:t>
      </w:r>
      <w:r w:rsidRPr="009C01AA">
        <w:rPr>
          <w:rStyle w:val="normaltextrun"/>
          <w:rFonts w:eastAsia="SimSun" w:hint="eastAsia"/>
          <w:color w:val="000000"/>
          <w:lang w:val="en-GB" w:eastAsia="zh-CN"/>
        </w:rPr>
        <w:t>必须</w:t>
      </w:r>
      <w:r w:rsidRPr="009C01AA">
        <w:rPr>
          <w:rStyle w:val="normaltextrun"/>
          <w:rFonts w:eastAsia="SimSun"/>
          <w:color w:val="000000"/>
          <w:lang w:val="en-GB" w:eastAsia="zh-CN"/>
        </w:rPr>
        <w:t xml:space="preserve">] </w:t>
      </w:r>
      <w:r w:rsidRPr="009C01AA">
        <w:rPr>
          <w:rStyle w:val="normaltextrun"/>
          <w:rFonts w:eastAsia="SimSun" w:hint="eastAsia"/>
          <w:color w:val="000000"/>
          <w:lang w:val="en-GB" w:eastAsia="zh-CN"/>
        </w:rPr>
        <w:t>包括关于开放获取和其他持有</w:t>
      </w:r>
      <w:r w:rsidRPr="009C01AA">
        <w:rPr>
          <w:rStyle w:val="normaltextrun"/>
          <w:rFonts w:eastAsia="SimSun"/>
          <w:color w:val="000000"/>
          <w:lang w:val="en-GB" w:eastAsia="zh-CN"/>
        </w:rPr>
        <w:t>数字序列信息</w:t>
      </w:r>
      <w:r w:rsidRPr="009C01AA">
        <w:rPr>
          <w:rStyle w:val="normaltextrun"/>
          <w:rFonts w:eastAsia="SimSun" w:hint="eastAsia"/>
          <w:color w:val="000000"/>
          <w:lang w:val="en-GB" w:eastAsia="zh-CN"/>
        </w:rPr>
        <w:t>的数据库的惠益分享条款和条件；</w:t>
      </w:r>
      <w:r w:rsidRPr="009C01AA">
        <w:rPr>
          <w:rStyle w:val="normaltextrun"/>
          <w:rFonts w:eastAsia="SimSun"/>
          <w:color w:val="000000"/>
          <w:lang w:val="en-GB" w:eastAsia="zh-CN"/>
        </w:rPr>
        <w:t>]</w:t>
      </w:r>
    </w:p>
    <w:p w14:paraId="59D50354"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Fonts w:eastAsia="SimSun"/>
          <w:color w:val="000000"/>
          <w:lang w:val="en-GB" w:eastAsia="zh-CN"/>
        </w:rPr>
      </w:pPr>
      <w:r w:rsidRPr="009C01AA">
        <w:rPr>
          <w:rStyle w:val="normaltextrun"/>
          <w:rFonts w:eastAsia="SimSun"/>
          <w:color w:val="000000"/>
          <w:lang w:val="en-GB" w:eastAsia="zh-CN"/>
        </w:rPr>
        <w:t>5 </w:t>
      </w:r>
      <w:r w:rsidRPr="009C01AA">
        <w:rPr>
          <w:rStyle w:val="normaltextrun"/>
          <w:rFonts w:ascii="KaiTi" w:eastAsia="KaiTi" w:hAnsi="KaiTi" w:hint="eastAsia"/>
          <w:color w:val="000000"/>
          <w:lang w:val="en-GB" w:eastAsia="zh-CN"/>
        </w:rPr>
        <w:t>备选案文5</w:t>
      </w:r>
      <w:r w:rsidRPr="009C01AA">
        <w:rPr>
          <w:rStyle w:val="normaltextrun"/>
          <w:rFonts w:ascii="KaiTi" w:eastAsia="KaiTi" w:hAnsi="KaiTi"/>
          <w:color w:val="000000"/>
          <w:lang w:val="en-GB" w:eastAsia="zh-CN"/>
        </w:rPr>
        <w:t xml:space="preserve"> </w:t>
      </w:r>
      <w:r w:rsidRPr="009C01AA">
        <w:rPr>
          <w:rFonts w:ascii="KaiTi" w:eastAsia="KaiTi" w:hAnsi="KaiTi"/>
          <w:kern w:val="22"/>
          <w:lang w:val="en-US" w:eastAsia="zh-CN"/>
        </w:rPr>
        <w:t>确认</w:t>
      </w:r>
      <w:r w:rsidRPr="009C01AA">
        <w:rPr>
          <w:rStyle w:val="normaltextrun"/>
          <w:rFonts w:eastAsia="SimSun" w:hint="eastAsia"/>
          <w:color w:val="000000"/>
          <w:lang w:val="en-GB" w:eastAsia="zh-CN"/>
        </w:rPr>
        <w:t>任何处理</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办法都应</w:t>
      </w:r>
      <w:r w:rsidRPr="009C01AA">
        <w:rPr>
          <w:rStyle w:val="normaltextrun"/>
          <w:rFonts w:eastAsia="SimSun"/>
          <w:color w:val="000000"/>
          <w:lang w:val="en-GB" w:eastAsia="zh-CN"/>
        </w:rPr>
        <w:t xml:space="preserve"> [</w:t>
      </w:r>
      <w:r w:rsidRPr="009C01AA">
        <w:rPr>
          <w:rStyle w:val="normaltextrun"/>
          <w:rFonts w:eastAsia="SimSun" w:hint="eastAsia"/>
          <w:color w:val="000000"/>
          <w:lang w:val="en-GB" w:eastAsia="zh-CN"/>
        </w:rPr>
        <w:t>对可能导致大流行的病原体的特殊情况作出规定；</w:t>
      </w:r>
      <w:r w:rsidRPr="009C01AA">
        <w:rPr>
          <w:rStyle w:val="normaltextrun"/>
          <w:rFonts w:eastAsia="SimSun"/>
          <w:color w:val="000000"/>
          <w:lang w:val="en-GB" w:eastAsia="zh-CN"/>
        </w:rPr>
        <w:t>]</w:t>
      </w:r>
    </w:p>
    <w:p w14:paraId="5BED937E"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Style w:val="normaltextrun"/>
          <w:rFonts w:eastAsia="SimSun"/>
          <w:lang w:eastAsia="zh-CN"/>
        </w:rPr>
      </w:pPr>
      <w:r w:rsidRPr="009C01AA">
        <w:rPr>
          <w:rStyle w:val="normaltextrun"/>
          <w:rFonts w:eastAsia="SimSun"/>
          <w:color w:val="000000"/>
          <w:lang w:val="en-GB" w:eastAsia="zh-CN"/>
        </w:rPr>
        <w:t>5 </w:t>
      </w:r>
      <w:r w:rsidRPr="009C01AA">
        <w:rPr>
          <w:rFonts w:ascii="KaiTi" w:eastAsia="KaiTi" w:hAnsi="KaiTi" w:hint="eastAsia"/>
          <w:kern w:val="22"/>
          <w:lang w:val="en-US" w:eastAsia="zh-CN"/>
        </w:rPr>
        <w:t>之二</w:t>
      </w:r>
      <w:r w:rsidRPr="009C01AA">
        <w:rPr>
          <w:rFonts w:ascii="KaiTi" w:eastAsia="KaiTi" w:hAnsi="KaiTi"/>
          <w:kern w:val="22"/>
          <w:lang w:val="en-US" w:eastAsia="zh-CN"/>
        </w:rPr>
        <w:t xml:space="preserve"> [确认</w:t>
      </w:r>
      <w:r w:rsidRPr="009C01AA">
        <w:rPr>
          <w:rStyle w:val="normaltextrun"/>
          <w:rFonts w:eastAsia="SimSun" w:hint="eastAsia"/>
          <w:color w:val="000000"/>
          <w:lang w:val="en-GB" w:eastAsia="zh-CN"/>
        </w:rPr>
        <w:t>开放获取公共数据库中的</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是对所有利益攸关方的惠益；</w:t>
      </w:r>
      <w:r w:rsidRPr="009C01AA">
        <w:rPr>
          <w:rStyle w:val="normaltextrun"/>
          <w:rFonts w:eastAsia="SimSun"/>
          <w:color w:val="000000"/>
          <w:lang w:val="en-GB" w:eastAsia="zh-CN"/>
        </w:rPr>
        <w:t>]</w:t>
      </w:r>
    </w:p>
    <w:p w14:paraId="44402AC8" w14:textId="01965C86"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Fonts w:eastAsia="SimSun"/>
          <w:color w:val="000000"/>
          <w:lang w:val="en-GB" w:eastAsia="zh-CN"/>
        </w:rPr>
      </w:pPr>
      <w:r w:rsidRPr="009C01AA">
        <w:rPr>
          <w:rStyle w:val="normaltextrun"/>
          <w:rFonts w:eastAsia="SimSun"/>
          <w:color w:val="000000"/>
          <w:lang w:val="en-GB" w:eastAsia="zh-CN"/>
        </w:rPr>
        <w:t>5 </w:t>
      </w:r>
      <w:r w:rsidRPr="009C01AA">
        <w:rPr>
          <w:rFonts w:ascii="KaiTi" w:eastAsia="KaiTi" w:hAnsi="KaiTi" w:hint="eastAsia"/>
          <w:kern w:val="22"/>
          <w:lang w:val="en-US" w:eastAsia="zh-CN"/>
        </w:rPr>
        <w:t>之三</w:t>
      </w:r>
      <w:r w:rsidRPr="009C01AA">
        <w:rPr>
          <w:rFonts w:ascii="KaiTi" w:eastAsia="KaiTi" w:hAnsi="KaiTi"/>
          <w:kern w:val="22"/>
          <w:lang w:val="en-US" w:eastAsia="zh-CN"/>
        </w:rPr>
        <w:t xml:space="preserve"> [确认</w:t>
      </w:r>
      <w:r w:rsidRPr="009C01AA">
        <w:rPr>
          <w:rStyle w:val="normaltextrun"/>
          <w:rFonts w:eastAsia="SimSun" w:hint="eastAsia"/>
          <w:color w:val="000000"/>
          <w:lang w:val="en-GB" w:eastAsia="zh-CN"/>
        </w:rPr>
        <w:t>任何进一步处理</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的办法，原则上都属于《生物多样性公约》法律框架内的问题。超出《公约》法律框架的办法首先需要对其进行修订的授权；</w:t>
      </w:r>
      <w:r w:rsidRPr="009C01AA">
        <w:rPr>
          <w:rStyle w:val="normaltextrun"/>
          <w:rFonts w:eastAsia="SimSun"/>
          <w:color w:val="000000"/>
          <w:lang w:val="en-GB" w:eastAsia="zh-CN"/>
        </w:rPr>
        <w:t>]</w:t>
      </w:r>
      <w:r w:rsidR="00E53A4F">
        <w:rPr>
          <w:rStyle w:val="normaltextrun"/>
          <w:rFonts w:eastAsia="SimSun"/>
          <w:color w:val="000000"/>
          <w:lang w:val="en-GB" w:eastAsia="zh-CN"/>
        </w:rPr>
        <w:t xml:space="preserve"> </w:t>
      </w:r>
    </w:p>
    <w:p w14:paraId="6CB6049C" w14:textId="77777777" w:rsidR="0027641C" w:rsidRPr="009C01AA" w:rsidRDefault="0027641C" w:rsidP="009C01AA">
      <w:pPr>
        <w:pStyle w:val="paragraph"/>
        <w:shd w:val="clear" w:color="auto" w:fill="FFFFFF"/>
        <w:adjustRightInd w:val="0"/>
        <w:snapToGrid w:val="0"/>
        <w:spacing w:before="120" w:beforeAutospacing="0" w:after="120" w:afterAutospacing="0" w:line="240" w:lineRule="atLeast"/>
        <w:ind w:firstLine="490"/>
        <w:jc w:val="both"/>
        <w:textAlignment w:val="baseline"/>
        <w:rPr>
          <w:rStyle w:val="normaltextrun"/>
          <w:rFonts w:eastAsia="SimSun"/>
          <w:color w:val="000000"/>
          <w:lang w:val="en-GB" w:eastAsia="zh-CN"/>
        </w:rPr>
      </w:pPr>
      <w:r w:rsidRPr="009C01AA">
        <w:rPr>
          <w:rStyle w:val="normaltextrun"/>
          <w:rFonts w:eastAsia="SimSun"/>
          <w:color w:val="000000"/>
          <w:lang w:val="en-GB" w:eastAsia="zh-CN"/>
        </w:rPr>
        <w:t>5</w:t>
      </w:r>
      <w:r w:rsidRPr="009C01AA">
        <w:rPr>
          <w:rFonts w:ascii="Calibri" w:eastAsia="KaiTi" w:hAnsi="Calibri" w:cs="Calibri"/>
          <w:kern w:val="22"/>
          <w:lang w:val="en-US" w:eastAsia="zh-CN"/>
        </w:rPr>
        <w:t> </w:t>
      </w:r>
      <w:r w:rsidRPr="009C01AA">
        <w:rPr>
          <w:rFonts w:ascii="KaiTi" w:eastAsia="KaiTi" w:hAnsi="KaiTi" w:hint="eastAsia"/>
          <w:kern w:val="22"/>
          <w:lang w:val="en-US" w:eastAsia="zh-CN"/>
        </w:rPr>
        <w:t>之四</w:t>
      </w:r>
      <w:r w:rsidRPr="009C01AA">
        <w:rPr>
          <w:rFonts w:ascii="KaiTi" w:eastAsia="KaiTi" w:hAnsi="KaiTi"/>
          <w:kern w:val="22"/>
          <w:lang w:val="en-US" w:eastAsia="zh-CN"/>
        </w:rPr>
        <w:tab/>
        <w:t>[确认</w:t>
      </w:r>
      <w:r w:rsidRPr="009C01AA">
        <w:rPr>
          <w:rStyle w:val="normaltextrun"/>
          <w:rFonts w:eastAsia="SimSun" w:hint="eastAsia"/>
          <w:color w:val="000000"/>
          <w:lang w:val="en-GB" w:eastAsia="zh-CN"/>
        </w:rPr>
        <w:t>大多数发展中国家生成、获取和使用</w:t>
      </w:r>
      <w:r w:rsidRPr="009C01AA">
        <w:rPr>
          <w:rStyle w:val="normaltextrun"/>
          <w:rFonts w:eastAsia="SimSun"/>
          <w:color w:val="000000"/>
          <w:lang w:val="en-GB" w:eastAsia="zh-CN"/>
        </w:rPr>
        <w:t>遗传资源数字序列信息</w:t>
      </w:r>
      <w:r w:rsidRPr="009C01AA">
        <w:rPr>
          <w:rStyle w:val="normaltextrun"/>
          <w:rFonts w:eastAsia="SimSun" w:hint="eastAsia"/>
          <w:color w:val="000000"/>
          <w:lang w:val="en-GB" w:eastAsia="zh-CN"/>
        </w:rPr>
        <w:t>的技术能力仍然很低，因此，“开放获取的惠益”还不能公正和公平地为所有人获得；</w:t>
      </w:r>
      <w:r w:rsidRPr="009C01AA">
        <w:rPr>
          <w:rStyle w:val="normaltextrun"/>
          <w:rFonts w:eastAsia="SimSun"/>
          <w:color w:val="000000"/>
          <w:lang w:val="en-GB" w:eastAsia="zh-CN"/>
        </w:rPr>
        <w:t>]</w:t>
      </w:r>
    </w:p>
    <w:p w14:paraId="1DDBB93A" w14:textId="77777777" w:rsidR="0027641C" w:rsidRPr="009C01AA" w:rsidRDefault="0027641C" w:rsidP="009C01AA">
      <w:pPr>
        <w:adjustRightInd w:val="0"/>
        <w:snapToGrid w:val="0"/>
        <w:spacing w:before="120" w:after="120" w:line="240" w:lineRule="atLeast"/>
        <w:ind w:firstLine="490"/>
        <w:rPr>
          <w:rStyle w:val="Hyperlink"/>
          <w:sz w:val="24"/>
          <w:szCs w:val="24"/>
          <w:lang w:val="en-GB" w:eastAsia="zh-CN"/>
        </w:rPr>
      </w:pPr>
    </w:p>
    <w:p w14:paraId="6A492525" w14:textId="1E606BE9" w:rsidR="0027641C" w:rsidRPr="009C01AA" w:rsidRDefault="0027641C" w:rsidP="009C01AA">
      <w:pPr>
        <w:pStyle w:val="ListParagraph"/>
        <w:adjustRightInd w:val="0"/>
        <w:snapToGrid w:val="0"/>
        <w:spacing w:before="120" w:after="120" w:line="240" w:lineRule="atLeast"/>
        <w:ind w:left="0" w:firstLine="490"/>
        <w:contextualSpacing w:val="0"/>
        <w:textAlignment w:val="baseline"/>
        <w:rPr>
          <w:kern w:val="22"/>
          <w:sz w:val="24"/>
          <w:szCs w:val="24"/>
          <w:lang w:eastAsia="zh-CN"/>
        </w:rPr>
      </w:pPr>
      <w:r w:rsidRPr="004446AE">
        <w:rPr>
          <w:rFonts w:ascii="Times New Roman" w:hAnsi="Times New Roman"/>
          <w:kern w:val="22"/>
          <w:sz w:val="24"/>
          <w:szCs w:val="24"/>
          <w:lang w:eastAsia="zh-CN"/>
        </w:rPr>
        <w:lastRenderedPageBreak/>
        <w:t>6</w:t>
      </w:r>
      <w:r w:rsidRPr="009C01AA">
        <w:rPr>
          <w:kern w:val="22"/>
          <w:sz w:val="24"/>
          <w:szCs w:val="24"/>
          <w:lang w:eastAsia="zh-CN"/>
        </w:rPr>
        <w:tab/>
        <w:t>[</w:t>
      </w:r>
      <w:r w:rsidR="001B1C7F">
        <w:rPr>
          <w:rFonts w:eastAsia="KaiTi" w:hint="eastAsia"/>
          <w:kern w:val="22"/>
          <w:sz w:val="24"/>
          <w:szCs w:val="24"/>
          <w:lang w:val="zh-CN" w:eastAsia="zh-CN"/>
        </w:rPr>
        <w:t>确认</w:t>
      </w:r>
      <w:r w:rsidRPr="009C01AA">
        <w:rPr>
          <w:rFonts w:hint="eastAsia"/>
          <w:kern w:val="22"/>
          <w:sz w:val="24"/>
          <w:szCs w:val="24"/>
          <w:lang w:val="zh-CN" w:eastAsia="zh-CN"/>
        </w:rPr>
        <w:t>开放式获取并不必然意味着自由和不受限制地获取</w:t>
      </w:r>
      <w:r w:rsidRPr="009C01AA">
        <w:rPr>
          <w:rFonts w:hint="eastAsia"/>
          <w:kern w:val="22"/>
          <w:sz w:val="24"/>
          <w:szCs w:val="24"/>
          <w:lang w:eastAsia="zh-CN"/>
        </w:rPr>
        <w:t>，</w:t>
      </w:r>
      <w:r w:rsidRPr="009C01AA">
        <w:rPr>
          <w:rFonts w:hint="eastAsia"/>
          <w:kern w:val="22"/>
          <w:sz w:val="24"/>
          <w:szCs w:val="24"/>
          <w:lang w:val="zh-CN" w:eastAsia="zh-CN"/>
        </w:rPr>
        <w:t>并且公平和公正地分享利用遗传资源数字序列信息所产生的惠益需要法律确定性</w:t>
      </w:r>
      <w:r w:rsidRPr="009C01AA">
        <w:rPr>
          <w:rFonts w:hint="eastAsia"/>
          <w:kern w:val="22"/>
          <w:sz w:val="24"/>
          <w:szCs w:val="24"/>
          <w:lang w:eastAsia="zh-CN"/>
        </w:rPr>
        <w:t>；</w:t>
      </w:r>
      <w:r w:rsidRPr="009C01AA">
        <w:rPr>
          <w:kern w:val="22"/>
          <w:sz w:val="24"/>
          <w:szCs w:val="24"/>
          <w:lang w:eastAsia="zh-CN"/>
        </w:rPr>
        <w:t>]</w:t>
      </w:r>
    </w:p>
    <w:p w14:paraId="1322E066" w14:textId="050CFDFE"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4446AE">
        <w:rPr>
          <w:rFonts w:ascii="Times New Roman" w:hAnsi="Times New Roman"/>
          <w:kern w:val="22"/>
          <w:sz w:val="24"/>
          <w:szCs w:val="24"/>
          <w:lang w:eastAsia="zh-CN"/>
        </w:rPr>
        <w:t>7.</w:t>
      </w:r>
      <w:r w:rsidRPr="004446AE">
        <w:rPr>
          <w:rFonts w:ascii="Times New Roman" w:hAnsi="Times New Roman"/>
          <w:kern w:val="22"/>
          <w:sz w:val="24"/>
          <w:szCs w:val="24"/>
          <w:lang w:eastAsia="zh-CN"/>
        </w:rPr>
        <w:tab/>
      </w:r>
      <w:r w:rsidR="001B1C7F">
        <w:rPr>
          <w:rFonts w:eastAsia="KaiTi" w:hint="eastAsia"/>
          <w:kern w:val="22"/>
          <w:sz w:val="24"/>
          <w:szCs w:val="24"/>
          <w:lang w:val="zh-CN" w:eastAsia="zh-CN"/>
        </w:rPr>
        <w:t>确认</w:t>
      </w:r>
      <w:r w:rsidRPr="009C01AA">
        <w:rPr>
          <w:rFonts w:hint="eastAsia"/>
          <w:sz w:val="24"/>
          <w:szCs w:val="24"/>
          <w:lang w:val="zh-CN" w:eastAsia="zh-CN"/>
        </w:rPr>
        <w:t>应公正</w:t>
      </w:r>
      <w:r w:rsidR="00A23B76" w:rsidRPr="009C01AA">
        <w:rPr>
          <w:rFonts w:hint="eastAsia"/>
          <w:sz w:val="24"/>
          <w:szCs w:val="24"/>
          <w:lang w:val="zh-CN" w:eastAsia="zh-CN"/>
        </w:rPr>
        <w:t>公平</w:t>
      </w:r>
      <w:r w:rsidRPr="009C01AA">
        <w:rPr>
          <w:rFonts w:hint="eastAsia"/>
          <w:sz w:val="24"/>
          <w:szCs w:val="24"/>
          <w:lang w:val="zh-CN" w:eastAsia="zh-CN"/>
        </w:rPr>
        <w:t>地分享使用遗传资源数字序列信息所产生的惠益</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考虑到基于法规、限制和基于权利的方法的获取方式</w:t>
      </w:r>
      <w:r w:rsidRPr="009C01AA">
        <w:rPr>
          <w:rFonts w:hint="eastAsia"/>
          <w:sz w:val="24"/>
          <w:szCs w:val="24"/>
          <w:lang w:eastAsia="zh-CN"/>
        </w:rPr>
        <w:t>，</w:t>
      </w:r>
      <w:r w:rsidRPr="009C01AA">
        <w:rPr>
          <w:rFonts w:hint="eastAsia"/>
          <w:sz w:val="24"/>
          <w:szCs w:val="24"/>
          <w:lang w:val="zh-CN" w:eastAsia="zh-CN"/>
        </w:rPr>
        <w:t>特别是地球母亲的权利和土著人民和地方社区的权利</w:t>
      </w:r>
      <w:r w:rsidRPr="009C01AA">
        <w:rPr>
          <w:sz w:val="24"/>
          <w:szCs w:val="24"/>
          <w:lang w:eastAsia="zh-CN"/>
        </w:rPr>
        <w:t>] [</w:t>
      </w:r>
      <w:r w:rsidRPr="009C01AA">
        <w:rPr>
          <w:rFonts w:hint="eastAsia"/>
          <w:sz w:val="24"/>
          <w:szCs w:val="24"/>
          <w:lang w:val="zh-CN" w:eastAsia="zh-CN"/>
        </w:rPr>
        <w:t>与</w:t>
      </w:r>
      <w:r w:rsidRPr="009C01AA">
        <w:rPr>
          <w:sz w:val="24"/>
          <w:szCs w:val="24"/>
          <w:lang w:eastAsia="zh-CN"/>
        </w:rPr>
        <w:t>[</w:t>
      </w:r>
      <w:r w:rsidRPr="009C01AA">
        <w:rPr>
          <w:rFonts w:hint="eastAsia"/>
          <w:sz w:val="24"/>
          <w:szCs w:val="24"/>
          <w:lang w:val="zh-CN" w:eastAsia="zh-CN"/>
        </w:rPr>
        <w:t>最初</w:t>
      </w:r>
      <w:r w:rsidRPr="009C01AA">
        <w:rPr>
          <w:sz w:val="24"/>
          <w:szCs w:val="24"/>
          <w:lang w:eastAsia="zh-CN"/>
        </w:rPr>
        <w:t>][</w:t>
      </w:r>
      <w:r w:rsidRPr="009C01AA">
        <w:rPr>
          <w:rFonts w:hint="eastAsia"/>
          <w:sz w:val="24"/>
          <w:szCs w:val="24"/>
          <w:lang w:val="zh-CN" w:eastAsia="zh-CN"/>
        </w:rPr>
        <w:t>原先</w:t>
      </w:r>
      <w:r w:rsidRPr="009C01AA">
        <w:rPr>
          <w:sz w:val="24"/>
          <w:szCs w:val="24"/>
          <w:lang w:eastAsia="zh-CN"/>
        </w:rPr>
        <w:t>]</w:t>
      </w:r>
      <w:r w:rsidRPr="009C01AA">
        <w:rPr>
          <w:rFonts w:hint="eastAsia"/>
          <w:sz w:val="24"/>
          <w:szCs w:val="24"/>
          <w:lang w:val="zh-CN" w:eastAsia="zh-CN"/>
        </w:rPr>
        <w:t>提供</w:t>
      </w:r>
      <w:r w:rsidR="000F726E">
        <w:rPr>
          <w:rFonts w:hint="eastAsia"/>
          <w:sz w:val="24"/>
          <w:szCs w:val="24"/>
          <w:lang w:val="zh-CN" w:eastAsia="zh-CN"/>
        </w:rPr>
        <w:t>获取</w:t>
      </w:r>
      <w:r w:rsidRPr="009C01AA">
        <w:rPr>
          <w:rFonts w:hint="eastAsia"/>
          <w:sz w:val="24"/>
          <w:szCs w:val="24"/>
          <w:lang w:val="zh-CN" w:eastAsia="zh-CN"/>
        </w:rPr>
        <w:t>数字序列的遗传资源的国家合作</w:t>
      </w:r>
      <w:r w:rsidRPr="009C01AA">
        <w:rPr>
          <w:rFonts w:hint="eastAsia"/>
          <w:sz w:val="24"/>
          <w:szCs w:val="24"/>
          <w:lang w:eastAsia="zh-CN"/>
        </w:rPr>
        <w:t>，</w:t>
      </w:r>
      <w:r w:rsidRPr="009C01AA">
        <w:rPr>
          <w:rFonts w:hint="eastAsia"/>
          <w:sz w:val="24"/>
          <w:szCs w:val="24"/>
          <w:lang w:val="zh-CN" w:eastAsia="zh-CN"/>
        </w:rPr>
        <w:t>并</w:t>
      </w:r>
      <w:r w:rsidR="001B1C7F">
        <w:rPr>
          <w:rFonts w:eastAsia="KaiTi" w:hint="eastAsia"/>
          <w:kern w:val="22"/>
          <w:sz w:val="24"/>
          <w:szCs w:val="24"/>
          <w:lang w:val="zh-CN" w:eastAsia="zh-CN"/>
        </w:rPr>
        <w:t>确认</w:t>
      </w:r>
      <w:r w:rsidRPr="009C01AA">
        <w:rPr>
          <w:rFonts w:hint="eastAsia"/>
          <w:sz w:val="24"/>
          <w:szCs w:val="24"/>
          <w:lang w:val="zh-CN" w:eastAsia="zh-CN"/>
        </w:rPr>
        <w:t>土著人民和地方社区的自由、事先知情同意对获取有关遗传资源数字序列信息至为重要</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因为在同等条件下</w:t>
      </w:r>
      <w:r w:rsidR="00B157BD">
        <w:rPr>
          <w:rFonts w:hint="eastAsia"/>
          <w:sz w:val="24"/>
          <w:szCs w:val="24"/>
          <w:lang w:val="zh-CN" w:eastAsia="zh-CN"/>
        </w:rPr>
        <w:t>]</w:t>
      </w:r>
      <w:r w:rsidR="00A23B76" w:rsidRPr="009C01AA">
        <w:rPr>
          <w:rFonts w:hint="eastAsia"/>
          <w:sz w:val="24"/>
          <w:szCs w:val="24"/>
          <w:lang w:val="zh-CN" w:eastAsia="zh-CN"/>
        </w:rPr>
        <w:t>他们</w:t>
      </w:r>
      <w:r w:rsidR="00A23B76">
        <w:rPr>
          <w:rFonts w:hint="eastAsia"/>
          <w:sz w:val="24"/>
          <w:szCs w:val="24"/>
          <w:lang w:val="zh-CN" w:eastAsia="zh-CN"/>
        </w:rPr>
        <w:t>拥</w:t>
      </w:r>
      <w:r w:rsidRPr="009C01AA">
        <w:rPr>
          <w:rFonts w:hint="eastAsia"/>
          <w:sz w:val="24"/>
          <w:szCs w:val="24"/>
          <w:lang w:val="zh-CN" w:eastAsia="zh-CN"/>
        </w:rPr>
        <w:t>有授予获取遗传资源数字序列信息的</w:t>
      </w:r>
      <w:r w:rsidR="00A23B76" w:rsidRPr="009C01AA">
        <w:rPr>
          <w:rFonts w:hint="eastAsia"/>
          <w:sz w:val="24"/>
          <w:szCs w:val="24"/>
          <w:lang w:val="zh-CN" w:eastAsia="zh-CN"/>
        </w:rPr>
        <w:t>既定权利</w:t>
      </w:r>
      <w:r w:rsidRPr="009C01AA">
        <w:rPr>
          <w:sz w:val="24"/>
          <w:szCs w:val="24"/>
          <w:lang w:eastAsia="zh-CN"/>
        </w:rPr>
        <w:t>]</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用于获取遗传资源数字序列信息的资源原产国信息的遗传资源附加标记至为重要</w:t>
      </w:r>
      <w:r w:rsidRPr="009C01AA">
        <w:rPr>
          <w:rFonts w:hint="eastAsia"/>
          <w:sz w:val="24"/>
          <w:szCs w:val="24"/>
          <w:lang w:eastAsia="zh-CN"/>
        </w:rPr>
        <w:t>，</w:t>
      </w:r>
      <w:r w:rsidRPr="009C01AA">
        <w:rPr>
          <w:rFonts w:hint="eastAsia"/>
          <w:sz w:val="24"/>
          <w:szCs w:val="24"/>
          <w:lang w:val="zh-CN" w:eastAsia="zh-CN"/>
        </w:rPr>
        <w:t>这可通过与研究机构的数据库平台和不同数据库的遗传资源持有者的数字序列信息的合作来实现</w:t>
      </w:r>
      <w:r w:rsidRPr="009C01AA">
        <w:rPr>
          <w:rFonts w:hint="eastAsia"/>
          <w:sz w:val="24"/>
          <w:szCs w:val="24"/>
          <w:lang w:eastAsia="zh-CN"/>
        </w:rPr>
        <w:t>，</w:t>
      </w:r>
      <w:r w:rsidRPr="009C01AA">
        <w:rPr>
          <w:rFonts w:hint="eastAsia"/>
          <w:sz w:val="24"/>
          <w:szCs w:val="24"/>
          <w:lang w:val="zh-CN" w:eastAsia="zh-CN"/>
        </w:rPr>
        <w:t>并且</w:t>
      </w:r>
      <w:r w:rsidRPr="009C01AA">
        <w:rPr>
          <w:sz w:val="24"/>
          <w:szCs w:val="24"/>
          <w:lang w:eastAsia="zh-CN"/>
        </w:rPr>
        <w:t>[</w:t>
      </w:r>
      <w:r w:rsidRPr="009C01AA">
        <w:rPr>
          <w:rFonts w:hint="eastAsia"/>
          <w:sz w:val="24"/>
          <w:szCs w:val="24"/>
          <w:lang w:val="zh-CN" w:eastAsia="zh-CN"/>
        </w:rPr>
        <w:t>根据国情</w:t>
      </w:r>
      <w:r w:rsidRPr="009C01AA">
        <w:rPr>
          <w:sz w:val="24"/>
          <w:szCs w:val="24"/>
          <w:lang w:eastAsia="zh-CN"/>
        </w:rPr>
        <w:t>]</w:t>
      </w:r>
      <w:r w:rsidRPr="009C01AA">
        <w:rPr>
          <w:rFonts w:hint="eastAsia"/>
          <w:sz w:val="24"/>
          <w:szCs w:val="24"/>
          <w:lang w:eastAsia="zh-CN"/>
        </w:rPr>
        <w:t>，</w:t>
      </w:r>
      <w:r w:rsidRPr="009C01AA">
        <w:rPr>
          <w:rFonts w:hint="eastAsia"/>
          <w:sz w:val="24"/>
          <w:szCs w:val="24"/>
          <w:lang w:val="zh-CN" w:eastAsia="zh-CN"/>
        </w:rPr>
        <w:t>当遗传资源</w:t>
      </w:r>
      <w:r w:rsidR="0044341B" w:rsidRPr="009C01AA">
        <w:rPr>
          <w:rFonts w:hint="eastAsia"/>
          <w:sz w:val="24"/>
          <w:szCs w:val="24"/>
          <w:lang w:val="zh-CN" w:eastAsia="zh-CN"/>
        </w:rPr>
        <w:t>数字序列信息</w:t>
      </w:r>
      <w:r w:rsidR="0044341B">
        <w:rPr>
          <w:rFonts w:hint="eastAsia"/>
          <w:sz w:val="24"/>
          <w:szCs w:val="24"/>
          <w:lang w:val="zh-CN" w:eastAsia="zh-CN"/>
        </w:rPr>
        <w:t>由</w:t>
      </w:r>
      <w:r w:rsidR="0044341B" w:rsidRPr="009C01AA">
        <w:rPr>
          <w:rFonts w:hint="eastAsia"/>
          <w:sz w:val="24"/>
          <w:szCs w:val="24"/>
          <w:lang w:val="zh-CN" w:eastAsia="zh-CN"/>
        </w:rPr>
        <w:t>私人</w:t>
      </w:r>
      <w:r w:rsidRPr="009C01AA">
        <w:rPr>
          <w:rFonts w:hint="eastAsia"/>
          <w:sz w:val="24"/>
          <w:szCs w:val="24"/>
          <w:lang w:val="zh-CN" w:eastAsia="zh-CN"/>
        </w:rPr>
        <w:t>持有</w:t>
      </w:r>
      <w:r w:rsidR="0044341B">
        <w:rPr>
          <w:rFonts w:hint="eastAsia"/>
          <w:sz w:val="24"/>
          <w:szCs w:val="24"/>
          <w:lang w:val="zh-CN" w:eastAsia="zh-CN"/>
        </w:rPr>
        <w:t>时</w:t>
      </w:r>
      <w:r w:rsidRPr="009C01AA">
        <w:rPr>
          <w:rFonts w:hint="eastAsia"/>
          <w:sz w:val="24"/>
          <w:szCs w:val="24"/>
          <w:lang w:eastAsia="zh-CN"/>
        </w:rPr>
        <w:t>，</w:t>
      </w:r>
      <w:r w:rsidRPr="009C01AA">
        <w:rPr>
          <w:rFonts w:hint="eastAsia"/>
          <w:sz w:val="24"/>
          <w:szCs w:val="24"/>
          <w:lang w:val="zh-CN" w:eastAsia="zh-CN"/>
        </w:rPr>
        <w:t>实现可追溯性并确保这些信息</w:t>
      </w:r>
      <w:r w:rsidR="0044341B">
        <w:rPr>
          <w:rFonts w:hint="eastAsia"/>
          <w:sz w:val="24"/>
          <w:szCs w:val="24"/>
          <w:lang w:val="zh-CN" w:eastAsia="zh-CN"/>
        </w:rPr>
        <w:t>的</w:t>
      </w:r>
      <w:r w:rsidRPr="009C01AA">
        <w:rPr>
          <w:rFonts w:hint="eastAsia"/>
          <w:sz w:val="24"/>
          <w:szCs w:val="24"/>
          <w:lang w:val="zh-CN" w:eastAsia="zh-CN"/>
        </w:rPr>
        <w:t>提供</w:t>
      </w:r>
      <w:r w:rsidR="0044341B">
        <w:rPr>
          <w:rFonts w:hint="eastAsia"/>
          <w:sz w:val="24"/>
          <w:szCs w:val="24"/>
          <w:lang w:val="zh-CN" w:eastAsia="zh-CN"/>
        </w:rPr>
        <w:t>、</w:t>
      </w:r>
      <w:r w:rsidRPr="009C01AA">
        <w:rPr>
          <w:rFonts w:hint="eastAsia"/>
          <w:sz w:val="24"/>
          <w:szCs w:val="24"/>
          <w:lang w:val="zh-CN" w:eastAsia="zh-CN"/>
        </w:rPr>
        <w:t>公开或可用是很重要的</w:t>
      </w:r>
      <w:r w:rsidRPr="009C01AA">
        <w:rPr>
          <w:sz w:val="24"/>
          <w:szCs w:val="24"/>
          <w:lang w:eastAsia="zh-CN"/>
        </w:rPr>
        <w:t>]</w:t>
      </w:r>
      <w:r w:rsidRPr="009C01AA">
        <w:rPr>
          <w:rFonts w:hint="eastAsia"/>
          <w:sz w:val="24"/>
          <w:szCs w:val="24"/>
          <w:lang w:eastAsia="zh-CN"/>
        </w:rPr>
        <w:t>；</w:t>
      </w:r>
    </w:p>
    <w:p w14:paraId="3C07685F" w14:textId="48363526"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4446AE">
        <w:rPr>
          <w:rFonts w:ascii="Times New Roman" w:hAnsi="Times New Roman"/>
          <w:kern w:val="22"/>
          <w:sz w:val="24"/>
          <w:szCs w:val="24"/>
          <w:lang w:eastAsia="zh-CN"/>
        </w:rPr>
        <w:t>8</w:t>
      </w:r>
      <w:r w:rsidRPr="004446AE">
        <w:rPr>
          <w:rFonts w:ascii="Times New Roman" w:hAnsi="Times New Roman"/>
          <w:i/>
          <w:kern w:val="22"/>
          <w:sz w:val="24"/>
          <w:szCs w:val="24"/>
          <w:lang w:eastAsia="zh-CN"/>
        </w:rPr>
        <w:t>.</w:t>
      </w:r>
      <w:r w:rsidRPr="009C01AA">
        <w:rPr>
          <w:kern w:val="22"/>
          <w:sz w:val="24"/>
          <w:szCs w:val="24"/>
          <w:lang w:eastAsia="zh-CN"/>
        </w:rPr>
        <w:tab/>
      </w:r>
      <w:r w:rsidRPr="009C01AA">
        <w:rPr>
          <w:sz w:val="24"/>
          <w:szCs w:val="24"/>
          <w:lang w:eastAsia="zh-CN"/>
        </w:rPr>
        <w:t>[</w:t>
      </w:r>
      <w:r w:rsidR="001B1C7F">
        <w:rPr>
          <w:rFonts w:eastAsia="KaiTi" w:hint="eastAsia"/>
          <w:kern w:val="22"/>
          <w:sz w:val="24"/>
          <w:szCs w:val="24"/>
          <w:lang w:val="zh-CN" w:eastAsia="zh-CN"/>
        </w:rPr>
        <w:t>确认</w:t>
      </w:r>
      <w:r w:rsidRPr="009C01AA">
        <w:rPr>
          <w:rFonts w:hint="eastAsia"/>
          <w:sz w:val="24"/>
          <w:szCs w:val="24"/>
          <w:lang w:val="zh-CN" w:eastAsia="zh-CN"/>
        </w:rPr>
        <w:t>通过</w:t>
      </w:r>
      <w:r w:rsidRPr="009C01AA">
        <w:rPr>
          <w:sz w:val="24"/>
          <w:szCs w:val="24"/>
          <w:lang w:eastAsia="zh-CN"/>
        </w:rPr>
        <w:t>[</w:t>
      </w:r>
      <w:r w:rsidRPr="009C01AA">
        <w:rPr>
          <w:rFonts w:hint="eastAsia"/>
          <w:sz w:val="24"/>
          <w:szCs w:val="24"/>
          <w:lang w:val="zh-CN" w:eastAsia="zh-CN"/>
        </w:rPr>
        <w:t>明确的</w:t>
      </w:r>
      <w:r w:rsidRPr="009C01AA">
        <w:rPr>
          <w:sz w:val="24"/>
          <w:szCs w:val="24"/>
          <w:lang w:eastAsia="zh-CN"/>
        </w:rPr>
        <w:t>]</w:t>
      </w:r>
      <w:r w:rsidRPr="009C01AA">
        <w:rPr>
          <w:rFonts w:hint="eastAsia"/>
          <w:sz w:val="24"/>
          <w:szCs w:val="24"/>
          <w:lang w:val="zh-CN" w:eastAsia="zh-CN"/>
        </w:rPr>
        <w:t>全球多边惠益分享机制分享使用遗传资源数字序列信息所产生的惠益可以对资源调动作出重大贡献</w:t>
      </w:r>
      <w:r w:rsidRPr="009C01AA">
        <w:rPr>
          <w:rFonts w:hint="eastAsia"/>
          <w:sz w:val="24"/>
          <w:szCs w:val="24"/>
          <w:lang w:eastAsia="zh-CN"/>
        </w:rPr>
        <w:t>，</w:t>
      </w:r>
      <w:r w:rsidRPr="009C01AA">
        <w:rPr>
          <w:rFonts w:hint="eastAsia"/>
          <w:sz w:val="24"/>
          <w:szCs w:val="24"/>
          <w:lang w:val="zh-CN" w:eastAsia="zh-CN"/>
        </w:rPr>
        <w:t>从而促进保护和可持续利用</w:t>
      </w:r>
      <w:r w:rsidRPr="009C01AA">
        <w:rPr>
          <w:rFonts w:hint="eastAsia"/>
          <w:sz w:val="24"/>
          <w:szCs w:val="24"/>
          <w:lang w:eastAsia="zh-CN"/>
        </w:rPr>
        <w:t>；</w:t>
      </w:r>
      <w:r w:rsidRPr="009C01AA">
        <w:rPr>
          <w:sz w:val="24"/>
          <w:szCs w:val="24"/>
          <w:lang w:eastAsia="zh-CN"/>
        </w:rPr>
        <w:t>] [</w:t>
      </w:r>
      <w:r w:rsidR="001B1C7F">
        <w:rPr>
          <w:rFonts w:eastAsia="KaiTi" w:hint="eastAsia"/>
          <w:kern w:val="22"/>
          <w:sz w:val="24"/>
          <w:szCs w:val="24"/>
          <w:lang w:val="zh-CN" w:eastAsia="zh-CN"/>
        </w:rPr>
        <w:t>确认</w:t>
      </w:r>
      <w:r w:rsidRPr="009C01AA">
        <w:rPr>
          <w:rFonts w:hint="eastAsia"/>
          <w:sz w:val="24"/>
          <w:szCs w:val="24"/>
          <w:lang w:val="zh-CN" w:eastAsia="zh-CN"/>
        </w:rPr>
        <w:t>作为双边机制的补充</w:t>
      </w:r>
      <w:r w:rsidRPr="009C01AA">
        <w:rPr>
          <w:rFonts w:hint="eastAsia"/>
          <w:sz w:val="24"/>
          <w:szCs w:val="24"/>
          <w:lang w:eastAsia="zh-CN"/>
        </w:rPr>
        <w:t>，</w:t>
      </w:r>
      <w:r w:rsidRPr="009C01AA">
        <w:rPr>
          <w:rFonts w:hint="eastAsia"/>
          <w:sz w:val="24"/>
          <w:szCs w:val="24"/>
          <w:lang w:val="zh-CN" w:eastAsia="zh-CN"/>
        </w:rPr>
        <w:t>全球多边惠益分享机制可以为分享使用遗传资源数字序列信息的惠益作出重大贡献</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通过全球多边共享机制</w:t>
      </w:r>
      <w:r w:rsidRPr="009C01AA">
        <w:rPr>
          <w:sz w:val="24"/>
          <w:szCs w:val="24"/>
          <w:lang w:eastAsia="zh-CN"/>
        </w:rPr>
        <w:t>]</w:t>
      </w:r>
      <w:r w:rsidRPr="009C01AA">
        <w:rPr>
          <w:rFonts w:hint="eastAsia"/>
          <w:sz w:val="24"/>
          <w:szCs w:val="24"/>
          <w:lang w:eastAsia="zh-CN"/>
        </w:rPr>
        <w:t>，</w:t>
      </w:r>
      <w:r w:rsidRPr="009C01AA">
        <w:rPr>
          <w:rFonts w:hint="eastAsia"/>
          <w:sz w:val="24"/>
          <w:szCs w:val="24"/>
          <w:lang w:val="zh-CN" w:eastAsia="zh-CN"/>
        </w:rPr>
        <w:t>资源调动</w:t>
      </w:r>
      <w:r w:rsidRPr="009C01AA">
        <w:rPr>
          <w:rFonts w:hint="eastAsia"/>
          <w:sz w:val="24"/>
          <w:szCs w:val="24"/>
          <w:lang w:eastAsia="zh-CN"/>
        </w:rPr>
        <w:t>，</w:t>
      </w:r>
      <w:r w:rsidRPr="009C01AA">
        <w:rPr>
          <w:rFonts w:hint="eastAsia"/>
          <w:sz w:val="24"/>
          <w:szCs w:val="24"/>
          <w:lang w:val="zh-CN" w:eastAsia="zh-CN"/>
        </w:rPr>
        <w:t>从而有助于保护和可持续利用</w:t>
      </w:r>
      <w:r w:rsidRPr="009C01AA">
        <w:rPr>
          <w:rFonts w:hint="eastAsia"/>
          <w:sz w:val="24"/>
          <w:szCs w:val="24"/>
          <w:lang w:eastAsia="zh-CN"/>
        </w:rPr>
        <w:t>，</w:t>
      </w:r>
      <w:r w:rsidRPr="009C01AA">
        <w:rPr>
          <w:rFonts w:hint="eastAsia"/>
          <w:sz w:val="24"/>
          <w:szCs w:val="24"/>
          <w:lang w:val="zh-CN" w:eastAsia="zh-CN"/>
        </w:rPr>
        <w:t>直接与遗传资源数字序列信息来源的遗传资源提供者包括土著人民和地方社区</w:t>
      </w:r>
      <w:r w:rsidR="00B157BD" w:rsidRPr="009C01AA">
        <w:rPr>
          <w:rFonts w:hint="eastAsia"/>
          <w:sz w:val="24"/>
          <w:szCs w:val="24"/>
          <w:lang w:val="zh-CN" w:eastAsia="zh-CN"/>
        </w:rPr>
        <w:t>分享</w:t>
      </w:r>
      <w:r w:rsidR="00B157BD">
        <w:rPr>
          <w:rFonts w:hint="eastAsia"/>
          <w:sz w:val="24"/>
          <w:szCs w:val="24"/>
          <w:lang w:val="zh-CN" w:eastAsia="zh-CN"/>
        </w:rPr>
        <w:t>惠益</w:t>
      </w:r>
      <w:r w:rsidRPr="009C01AA">
        <w:rPr>
          <w:rFonts w:hint="eastAsia"/>
          <w:sz w:val="24"/>
          <w:szCs w:val="24"/>
          <w:lang w:eastAsia="zh-CN"/>
        </w:rPr>
        <w:t>；</w:t>
      </w:r>
      <w:r w:rsidRPr="009C01AA">
        <w:rPr>
          <w:sz w:val="24"/>
          <w:szCs w:val="24"/>
          <w:lang w:eastAsia="zh-CN"/>
        </w:rPr>
        <w:t>]</w:t>
      </w:r>
    </w:p>
    <w:p w14:paraId="033BCAA6" w14:textId="77777777"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4446AE">
        <w:rPr>
          <w:rFonts w:ascii="Times New Roman" w:hAnsi="Times New Roman"/>
          <w:kern w:val="22"/>
          <w:sz w:val="24"/>
          <w:szCs w:val="24"/>
          <w:lang w:eastAsia="zh-CN"/>
        </w:rPr>
        <w:t>9.</w:t>
      </w:r>
      <w:r w:rsidRPr="004446AE">
        <w:rPr>
          <w:rFonts w:ascii="Times New Roman" w:hAnsi="Times New Roman"/>
          <w:kern w:val="22"/>
          <w:sz w:val="24"/>
          <w:szCs w:val="24"/>
          <w:lang w:eastAsia="zh-CN"/>
        </w:rPr>
        <w:tab/>
      </w:r>
      <w:r w:rsidRPr="009C01AA">
        <w:rPr>
          <w:sz w:val="24"/>
          <w:szCs w:val="24"/>
          <w:lang w:eastAsia="zh-CN"/>
        </w:rPr>
        <w:t>[</w:t>
      </w:r>
      <w:r w:rsidRPr="00B157BD">
        <w:rPr>
          <w:rFonts w:eastAsia="KaiTi" w:hint="eastAsia"/>
          <w:sz w:val="24"/>
          <w:szCs w:val="24"/>
          <w:lang w:val="zh-CN" w:eastAsia="zh-CN"/>
        </w:rPr>
        <w:t>决定</w:t>
      </w:r>
      <w:r w:rsidRPr="009C01AA">
        <w:rPr>
          <w:rFonts w:hint="eastAsia"/>
          <w:sz w:val="24"/>
          <w:szCs w:val="24"/>
          <w:lang w:val="zh-CN" w:eastAsia="zh-CN"/>
        </w:rPr>
        <w:t>进一步审查当前模式的效率和效用</w:t>
      </w:r>
      <w:r w:rsidRPr="009C01AA">
        <w:rPr>
          <w:rFonts w:hint="eastAsia"/>
          <w:sz w:val="24"/>
          <w:szCs w:val="24"/>
          <w:lang w:eastAsia="zh-CN"/>
        </w:rPr>
        <w:t>，</w:t>
      </w:r>
      <w:r w:rsidRPr="009C01AA">
        <w:rPr>
          <w:rFonts w:hint="eastAsia"/>
          <w:sz w:val="24"/>
          <w:szCs w:val="24"/>
          <w:lang w:val="zh-CN" w:eastAsia="zh-CN"/>
        </w:rPr>
        <w:t>包括目前使用遗传资源数字序列信息的方法</w:t>
      </w:r>
      <w:r w:rsidRPr="009C01AA">
        <w:rPr>
          <w:rFonts w:hint="eastAsia"/>
          <w:sz w:val="24"/>
          <w:szCs w:val="24"/>
          <w:lang w:eastAsia="zh-CN"/>
        </w:rPr>
        <w:t>，</w:t>
      </w:r>
      <w:r w:rsidRPr="009C01AA">
        <w:rPr>
          <w:rFonts w:hint="eastAsia"/>
          <w:sz w:val="24"/>
          <w:szCs w:val="24"/>
          <w:lang w:val="zh-CN" w:eastAsia="zh-CN"/>
        </w:rPr>
        <w:t>并进一步</w:t>
      </w:r>
      <w:r w:rsidRPr="00B157BD">
        <w:rPr>
          <w:rFonts w:eastAsia="KaiTi" w:hint="eastAsia"/>
          <w:sz w:val="24"/>
          <w:szCs w:val="24"/>
          <w:lang w:val="zh-CN" w:eastAsia="zh-CN"/>
        </w:rPr>
        <w:t>审议</w:t>
      </w:r>
      <w:r w:rsidRPr="009C01AA">
        <w:rPr>
          <w:rFonts w:hint="eastAsia"/>
          <w:sz w:val="24"/>
          <w:szCs w:val="24"/>
          <w:lang w:val="zh-CN" w:eastAsia="zh-CN"/>
        </w:rPr>
        <w:t>遗传资源数字序列信息的概念和范围</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遗传资源数字序列信息的可追溯性</w:t>
      </w:r>
      <w:r w:rsidRPr="009C01AA">
        <w:rPr>
          <w:sz w:val="24"/>
          <w:szCs w:val="24"/>
          <w:lang w:eastAsia="zh-CN"/>
        </w:rPr>
        <w:t>]</w:t>
      </w:r>
      <w:r w:rsidRPr="009C01AA">
        <w:rPr>
          <w:rFonts w:hint="eastAsia"/>
          <w:sz w:val="24"/>
          <w:szCs w:val="24"/>
          <w:lang w:val="zh-CN" w:eastAsia="zh-CN"/>
        </w:rPr>
        <w:t>以及其使用的主要受益人</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包括与衍生物、生物资源和传统知识的关系</w:t>
      </w:r>
      <w:r w:rsidRPr="009C01AA">
        <w:rPr>
          <w:rFonts w:hint="eastAsia"/>
          <w:sz w:val="24"/>
          <w:szCs w:val="24"/>
          <w:lang w:eastAsia="zh-CN"/>
        </w:rPr>
        <w:t>；</w:t>
      </w:r>
      <w:r w:rsidRPr="009C01AA">
        <w:rPr>
          <w:sz w:val="24"/>
          <w:szCs w:val="24"/>
          <w:lang w:eastAsia="zh-CN"/>
        </w:rPr>
        <w:t>]</w:t>
      </w:r>
    </w:p>
    <w:p w14:paraId="27D9F662" w14:textId="2A7AAD3A"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4446AE">
        <w:rPr>
          <w:rFonts w:ascii="Times New Roman" w:hAnsi="Times New Roman"/>
          <w:kern w:val="22"/>
          <w:sz w:val="24"/>
          <w:szCs w:val="24"/>
          <w:lang w:eastAsia="zh-CN"/>
        </w:rPr>
        <w:t>10.</w:t>
      </w:r>
      <w:r w:rsidRPr="004446AE">
        <w:rPr>
          <w:rFonts w:ascii="Times New Roman" w:hAnsi="Times New Roman"/>
          <w:kern w:val="22"/>
          <w:sz w:val="24"/>
          <w:szCs w:val="24"/>
          <w:lang w:eastAsia="zh-CN"/>
        </w:rPr>
        <w:tab/>
      </w:r>
      <w:r w:rsidRPr="00B157BD">
        <w:rPr>
          <w:rFonts w:eastAsia="KaiTi" w:hint="eastAsia"/>
          <w:sz w:val="24"/>
          <w:szCs w:val="24"/>
          <w:lang w:val="zh-CN" w:eastAsia="zh-CN"/>
        </w:rPr>
        <w:t>认为</w:t>
      </w:r>
      <w:r w:rsidRPr="009C01AA">
        <w:rPr>
          <w:sz w:val="24"/>
          <w:szCs w:val="24"/>
          <w:lang w:eastAsia="zh-CN"/>
        </w:rPr>
        <w:t>[</w:t>
      </w:r>
      <w:r w:rsidRPr="009C01AA">
        <w:rPr>
          <w:rFonts w:hint="eastAsia"/>
          <w:sz w:val="24"/>
          <w:szCs w:val="24"/>
          <w:lang w:val="zh-CN" w:eastAsia="zh-CN"/>
        </w:rPr>
        <w:t>获取和</w:t>
      </w:r>
      <w:r w:rsidRPr="009C01AA">
        <w:rPr>
          <w:sz w:val="24"/>
          <w:szCs w:val="24"/>
          <w:lang w:eastAsia="zh-CN"/>
        </w:rPr>
        <w:t>]</w:t>
      </w:r>
      <w:r w:rsidRPr="009C01AA">
        <w:rPr>
          <w:rFonts w:hint="eastAsia"/>
          <w:sz w:val="24"/>
          <w:szCs w:val="24"/>
          <w:lang w:val="zh-CN" w:eastAsia="zh-CN"/>
        </w:rPr>
        <w:t>惠益分享</w:t>
      </w:r>
      <w:r w:rsidRPr="009C01AA">
        <w:rPr>
          <w:sz w:val="24"/>
          <w:szCs w:val="24"/>
          <w:lang w:eastAsia="zh-CN"/>
        </w:rPr>
        <w:t>[</w:t>
      </w:r>
      <w:r w:rsidRPr="009C01AA">
        <w:rPr>
          <w:rFonts w:hint="eastAsia"/>
          <w:sz w:val="24"/>
          <w:szCs w:val="24"/>
          <w:lang w:val="zh-CN" w:eastAsia="zh-CN"/>
        </w:rPr>
        <w:t>有几种可能的</w:t>
      </w:r>
      <w:r w:rsidRPr="009C01AA">
        <w:rPr>
          <w:sz w:val="24"/>
          <w:szCs w:val="24"/>
          <w:lang w:eastAsia="zh-CN"/>
        </w:rPr>
        <w:t>[</w:t>
      </w:r>
      <w:r w:rsidRPr="009C01AA">
        <w:rPr>
          <w:rFonts w:hint="eastAsia"/>
          <w:sz w:val="24"/>
          <w:szCs w:val="24"/>
          <w:lang w:val="zh-CN" w:eastAsia="zh-CN"/>
        </w:rPr>
        <w:t>模式</w:t>
      </w:r>
      <w:r w:rsidRPr="009C01AA">
        <w:rPr>
          <w:sz w:val="24"/>
          <w:szCs w:val="24"/>
          <w:lang w:eastAsia="zh-CN"/>
        </w:rPr>
        <w:t>][</w:t>
      </w:r>
      <w:r w:rsidRPr="009C01AA">
        <w:rPr>
          <w:rFonts w:hint="eastAsia"/>
          <w:sz w:val="24"/>
          <w:szCs w:val="24"/>
          <w:lang w:val="zh-CN" w:eastAsia="zh-CN"/>
        </w:rPr>
        <w:t>方法</w:t>
      </w:r>
      <w:r w:rsidRPr="009C01AA">
        <w:rPr>
          <w:sz w:val="24"/>
          <w:szCs w:val="24"/>
          <w:lang w:eastAsia="zh-CN"/>
        </w:rPr>
        <w:t>]</w:t>
      </w:r>
      <w:r w:rsidRPr="009C01AA">
        <w:rPr>
          <w:rFonts w:hint="eastAsia"/>
          <w:sz w:val="24"/>
          <w:szCs w:val="24"/>
          <w:lang w:eastAsia="zh-CN"/>
        </w:rPr>
        <w:t>，</w:t>
      </w:r>
      <w:r w:rsidRPr="009C01AA">
        <w:rPr>
          <w:sz w:val="24"/>
          <w:szCs w:val="24"/>
          <w:lang w:eastAsia="zh-CN"/>
        </w:rPr>
        <w:t>[</w:t>
      </w:r>
      <w:r w:rsidRPr="009C01AA">
        <w:rPr>
          <w:rFonts w:hint="eastAsia"/>
          <w:sz w:val="24"/>
          <w:szCs w:val="24"/>
          <w:lang w:val="zh-CN" w:eastAsia="zh-CN"/>
        </w:rPr>
        <w:t>有必要继续分析每种方法</w:t>
      </w:r>
      <w:r w:rsidR="00B157BD">
        <w:rPr>
          <w:rFonts w:hint="eastAsia"/>
          <w:sz w:val="24"/>
          <w:szCs w:val="24"/>
          <w:lang w:val="zh-CN" w:eastAsia="zh-CN"/>
        </w:rPr>
        <w:t>所涉的问题</w:t>
      </w:r>
      <w:r w:rsidRPr="009C01AA">
        <w:rPr>
          <w:sz w:val="24"/>
          <w:szCs w:val="24"/>
          <w:lang w:eastAsia="zh-CN"/>
        </w:rPr>
        <w:t>]</w:t>
      </w:r>
    </w:p>
    <w:p w14:paraId="17F58129" w14:textId="5B57386F"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4446AE">
        <w:rPr>
          <w:rFonts w:ascii="Times New Roman" w:hAnsi="Times New Roman"/>
          <w:kern w:val="22"/>
          <w:sz w:val="24"/>
          <w:szCs w:val="24"/>
          <w:lang w:eastAsia="zh-CN"/>
        </w:rPr>
        <w:t>11.</w:t>
      </w:r>
      <w:r w:rsidRPr="004446AE">
        <w:rPr>
          <w:rFonts w:ascii="Times New Roman" w:hAnsi="Times New Roman"/>
          <w:kern w:val="22"/>
          <w:sz w:val="24"/>
          <w:szCs w:val="24"/>
          <w:lang w:eastAsia="zh-CN"/>
        </w:rPr>
        <w:tab/>
      </w:r>
      <w:r w:rsidRPr="009C01AA">
        <w:rPr>
          <w:kern w:val="22"/>
          <w:sz w:val="24"/>
          <w:szCs w:val="24"/>
          <w:lang w:eastAsia="zh-CN"/>
        </w:rPr>
        <w:t>[</w:t>
      </w:r>
      <w:r w:rsidRPr="00B157BD">
        <w:rPr>
          <w:rFonts w:ascii="楷体" w:eastAsia="KaiTi" w:hAnsi="楷体"/>
          <w:kern w:val="22"/>
          <w:sz w:val="24"/>
          <w:szCs w:val="24"/>
          <w:lang w:eastAsia="zh-CN"/>
        </w:rPr>
        <w:t>又</w:t>
      </w:r>
      <w:r w:rsidR="00B157BD">
        <w:rPr>
          <w:rFonts w:ascii="楷体" w:eastAsia="KaiTi" w:hAnsi="楷体" w:hint="eastAsia"/>
          <w:kern w:val="22"/>
          <w:sz w:val="24"/>
          <w:szCs w:val="24"/>
          <w:lang w:eastAsia="zh-CN"/>
        </w:rPr>
        <w:t>认为</w:t>
      </w:r>
      <w:r w:rsidRPr="009C01AA">
        <w:rPr>
          <w:kern w:val="22"/>
          <w:sz w:val="24"/>
          <w:szCs w:val="24"/>
          <w:lang w:eastAsia="zh-CN"/>
        </w:rPr>
        <w:t>所有可能的模式应：</w:t>
      </w:r>
    </w:p>
    <w:p w14:paraId="4068B96B" w14:textId="77777777"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保持对数据库中遗传资源数字序列信息的开放获取；</w:t>
      </w:r>
    </w:p>
    <w:p w14:paraId="0C9E0834" w14:textId="343C1DC9"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切合实际</w:t>
      </w:r>
      <w:r w:rsidR="000F2DA9">
        <w:rPr>
          <w:rFonts w:hint="eastAsia"/>
          <w:kern w:val="22"/>
          <w:sz w:val="24"/>
          <w:szCs w:val="24"/>
          <w:lang w:eastAsia="zh-CN"/>
        </w:rPr>
        <w:t>，</w:t>
      </w:r>
      <w:r w:rsidRPr="009C01AA">
        <w:rPr>
          <w:kern w:val="22"/>
          <w:sz w:val="24"/>
          <w:szCs w:val="24"/>
          <w:lang w:eastAsia="zh-CN"/>
        </w:rPr>
        <w:t>易于实施</w:t>
      </w:r>
      <w:r w:rsidR="000F2DA9">
        <w:rPr>
          <w:rFonts w:hint="eastAsia"/>
          <w:kern w:val="22"/>
          <w:sz w:val="24"/>
          <w:szCs w:val="24"/>
          <w:lang w:eastAsia="zh-CN"/>
        </w:rPr>
        <w:t>，</w:t>
      </w:r>
      <w:r w:rsidRPr="009C01AA">
        <w:rPr>
          <w:kern w:val="22"/>
          <w:sz w:val="24"/>
          <w:szCs w:val="24"/>
          <w:lang w:eastAsia="zh-CN"/>
        </w:rPr>
        <w:t>高效且具有成本效益，即产生的效益应大于成本；</w:t>
      </w:r>
    </w:p>
    <w:p w14:paraId="25AD6D90" w14:textId="68CA1E57"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确保产生的惠益将有助于保护和可持续利用生物多样性，支持可持续发展目标；</w:t>
      </w:r>
    </w:p>
    <w:p w14:paraId="0950E969" w14:textId="77777777"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确保法律确定性；</w:t>
      </w:r>
    </w:p>
    <w:p w14:paraId="00170830" w14:textId="77777777"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具有前瞻性，以便解决技术发展问题；</w:t>
      </w:r>
    </w:p>
    <w:p w14:paraId="0EA1BEE8" w14:textId="77777777"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适应其他获取和惠益分享文书的</w:t>
      </w:r>
      <w:r w:rsidRPr="009C01AA">
        <w:rPr>
          <w:rFonts w:hint="eastAsia"/>
          <w:kern w:val="22"/>
          <w:sz w:val="24"/>
          <w:szCs w:val="24"/>
          <w:lang w:eastAsia="zh-CN"/>
        </w:rPr>
        <w:t>规定，</w:t>
      </w:r>
      <w:r w:rsidRPr="009C01AA">
        <w:rPr>
          <w:kern w:val="22"/>
          <w:sz w:val="24"/>
          <w:szCs w:val="24"/>
          <w:lang w:eastAsia="zh-CN"/>
        </w:rPr>
        <w:t>包括可能的</w:t>
      </w:r>
      <w:r w:rsidRPr="009C01AA">
        <w:rPr>
          <w:rFonts w:hint="eastAsia"/>
          <w:kern w:val="22"/>
          <w:sz w:val="24"/>
          <w:szCs w:val="24"/>
          <w:lang w:eastAsia="zh-CN"/>
        </w:rPr>
        <w:t>未来</w:t>
      </w:r>
      <w:r w:rsidRPr="009C01AA">
        <w:rPr>
          <w:kern w:val="22"/>
          <w:sz w:val="24"/>
          <w:szCs w:val="24"/>
          <w:lang w:eastAsia="zh-CN"/>
        </w:rPr>
        <w:t>文书；</w:t>
      </w:r>
      <w:r w:rsidRPr="009C01AA">
        <w:rPr>
          <w:kern w:val="22"/>
          <w:sz w:val="24"/>
          <w:szCs w:val="24"/>
          <w:lang w:eastAsia="zh-CN"/>
        </w:rPr>
        <w:t>]</w:t>
      </w:r>
    </w:p>
    <w:p w14:paraId="6E2576DD" w14:textId="2CC9C3AE"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w:t>
      </w:r>
      <w:r w:rsidRPr="009C01AA">
        <w:rPr>
          <w:kern w:val="22"/>
          <w:sz w:val="24"/>
          <w:szCs w:val="24"/>
          <w:lang w:eastAsia="zh-CN"/>
        </w:rPr>
        <w:t>尊重地球母亲的权利以及土著人民和</w:t>
      </w:r>
      <w:r w:rsidR="000F2DA9">
        <w:rPr>
          <w:rFonts w:hint="eastAsia"/>
          <w:kern w:val="22"/>
          <w:sz w:val="24"/>
          <w:szCs w:val="24"/>
          <w:lang w:eastAsia="zh-CN"/>
        </w:rPr>
        <w:t>地方</w:t>
      </w:r>
      <w:r w:rsidRPr="009C01AA">
        <w:rPr>
          <w:kern w:val="22"/>
          <w:sz w:val="24"/>
          <w:szCs w:val="24"/>
          <w:lang w:eastAsia="zh-CN"/>
        </w:rPr>
        <w:t>社区的权利；</w:t>
      </w:r>
      <w:r w:rsidRPr="009C01AA">
        <w:rPr>
          <w:kern w:val="22"/>
          <w:sz w:val="24"/>
          <w:szCs w:val="24"/>
          <w:lang w:eastAsia="zh-CN"/>
        </w:rPr>
        <w:t>]</w:t>
      </w:r>
    </w:p>
    <w:p w14:paraId="2E4DE6B4" w14:textId="77777777" w:rsidR="0027641C" w:rsidRPr="009C01AA" w:rsidRDefault="0027641C" w:rsidP="009C01AA">
      <w:pPr>
        <w:pStyle w:val="ListParagraph"/>
        <w:numPr>
          <w:ilvl w:val="1"/>
          <w:numId w:val="17"/>
        </w:numPr>
        <w:tabs>
          <w:tab w:val="clear" w:pos="1440"/>
        </w:tabs>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kern w:val="22"/>
          <w:sz w:val="24"/>
          <w:szCs w:val="24"/>
          <w:lang w:eastAsia="zh-CN"/>
        </w:rPr>
        <w:t>[</w:t>
      </w:r>
      <w:r w:rsidRPr="009C01AA">
        <w:rPr>
          <w:kern w:val="22"/>
          <w:sz w:val="24"/>
          <w:szCs w:val="24"/>
          <w:lang w:eastAsia="zh-CN"/>
        </w:rPr>
        <w:t>确保发达国家和发展中国家之间的社会经济和数字鸿沟不会扩大；</w:t>
      </w:r>
      <w:r w:rsidRPr="009C01AA">
        <w:rPr>
          <w:kern w:val="22"/>
          <w:sz w:val="24"/>
          <w:szCs w:val="24"/>
          <w:lang w:eastAsia="zh-CN"/>
        </w:rPr>
        <w:t>]</w:t>
      </w:r>
    </w:p>
    <w:p w14:paraId="7D9856BC" w14:textId="37B46CC1" w:rsidR="0027641C" w:rsidRPr="009C01AA" w:rsidRDefault="0027641C" w:rsidP="009C01AA">
      <w:pPr>
        <w:pStyle w:val="ListParagraph"/>
        <w:adjustRightInd w:val="0"/>
        <w:snapToGrid w:val="0"/>
        <w:spacing w:before="120" w:after="120" w:line="240" w:lineRule="atLeast"/>
        <w:ind w:left="0" w:firstLine="490"/>
        <w:contextualSpacing w:val="0"/>
        <w:textAlignment w:val="baseline"/>
        <w:rPr>
          <w:kern w:val="22"/>
          <w:sz w:val="24"/>
          <w:szCs w:val="24"/>
          <w:lang w:eastAsia="zh-CN"/>
        </w:rPr>
      </w:pPr>
      <w:r w:rsidRPr="009C01AA">
        <w:rPr>
          <w:kern w:val="22"/>
          <w:sz w:val="24"/>
          <w:szCs w:val="24"/>
          <w:lang w:eastAsia="zh-CN"/>
        </w:rPr>
        <w:t>11.</w:t>
      </w:r>
      <w:r w:rsidRPr="000F2DA9">
        <w:rPr>
          <w:rFonts w:eastAsia="KaiTi"/>
          <w:kern w:val="22"/>
          <w:sz w:val="24"/>
          <w:szCs w:val="24"/>
          <w:lang w:eastAsia="zh-CN"/>
        </w:rPr>
        <w:t>备选</w:t>
      </w:r>
      <w:r w:rsidR="000F2DA9">
        <w:rPr>
          <w:rFonts w:eastAsia="KaiTi" w:hint="eastAsia"/>
          <w:kern w:val="22"/>
          <w:sz w:val="24"/>
          <w:szCs w:val="24"/>
          <w:lang w:eastAsia="zh-CN"/>
        </w:rPr>
        <w:t>案文</w:t>
      </w:r>
      <w:r w:rsidRPr="000F2DA9">
        <w:rPr>
          <w:rFonts w:eastAsia="KaiTi"/>
          <w:kern w:val="22"/>
          <w:sz w:val="24"/>
          <w:szCs w:val="24"/>
          <w:lang w:eastAsia="zh-CN"/>
        </w:rPr>
        <w:t xml:space="preserve"> [</w:t>
      </w:r>
      <w:r w:rsidRPr="000F2DA9">
        <w:rPr>
          <w:rFonts w:ascii="楷体" w:eastAsia="KaiTi" w:hAnsi="楷体"/>
          <w:kern w:val="22"/>
          <w:sz w:val="24"/>
          <w:szCs w:val="24"/>
          <w:lang w:eastAsia="zh-CN"/>
        </w:rPr>
        <w:t>还</w:t>
      </w:r>
      <w:r w:rsidR="000F2DA9">
        <w:rPr>
          <w:rFonts w:ascii="楷体" w:eastAsia="KaiTi" w:hAnsi="楷体" w:hint="eastAsia"/>
          <w:kern w:val="22"/>
          <w:sz w:val="24"/>
          <w:szCs w:val="24"/>
          <w:lang w:eastAsia="zh-CN"/>
        </w:rPr>
        <w:t>认为</w:t>
      </w:r>
      <w:r w:rsidRPr="009C01AA">
        <w:rPr>
          <w:kern w:val="22"/>
          <w:sz w:val="24"/>
          <w:szCs w:val="24"/>
          <w:lang w:eastAsia="zh-CN"/>
        </w:rPr>
        <w:t>任何进一步处理遗传资源数字序列信息的方法都需要特别顾及以下标准：</w:t>
      </w:r>
    </w:p>
    <w:p w14:paraId="58447836" w14:textId="77777777"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9C01AA">
        <w:rPr>
          <w:kern w:val="22"/>
          <w:sz w:val="24"/>
          <w:szCs w:val="24"/>
          <w:lang w:eastAsia="zh-CN"/>
        </w:rPr>
        <w:t>(</w:t>
      </w:r>
      <w:r w:rsidRPr="000F2DA9">
        <w:rPr>
          <w:rFonts w:ascii="Times New Roman" w:hAnsi="Times New Roman"/>
          <w:kern w:val="22"/>
          <w:sz w:val="24"/>
          <w:szCs w:val="24"/>
          <w:lang w:eastAsia="zh-CN"/>
        </w:rPr>
        <w:t>a)</w:t>
      </w:r>
      <w:r w:rsidRPr="000F2DA9">
        <w:rPr>
          <w:rFonts w:ascii="Times New Roman" w:hAnsi="Times New Roman"/>
          <w:kern w:val="22"/>
          <w:sz w:val="24"/>
          <w:szCs w:val="24"/>
          <w:lang w:eastAsia="zh-CN"/>
        </w:rPr>
        <w:tab/>
      </w:r>
      <w:r w:rsidRPr="000F2DA9">
        <w:rPr>
          <w:rFonts w:ascii="Times New Roman" w:hAnsi="Times New Roman"/>
          <w:kern w:val="22"/>
          <w:sz w:val="24"/>
          <w:szCs w:val="24"/>
          <w:lang w:eastAsia="zh-CN"/>
        </w:rPr>
        <w:t>公共数据库中遗传资源数字序列信息的开放获取；</w:t>
      </w:r>
    </w:p>
    <w:p w14:paraId="55C48AA7" w14:textId="77777777"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0F2DA9">
        <w:rPr>
          <w:rFonts w:ascii="Times New Roman" w:hAnsi="Times New Roman"/>
          <w:kern w:val="22"/>
          <w:sz w:val="24"/>
          <w:szCs w:val="24"/>
          <w:lang w:eastAsia="zh-CN"/>
        </w:rPr>
        <w:t>(b)</w:t>
      </w:r>
      <w:r w:rsidRPr="000F2DA9">
        <w:rPr>
          <w:rFonts w:ascii="Times New Roman" w:hAnsi="Times New Roman"/>
          <w:kern w:val="22"/>
          <w:sz w:val="24"/>
          <w:szCs w:val="24"/>
          <w:lang w:eastAsia="zh-CN"/>
        </w:rPr>
        <w:tab/>
      </w:r>
      <w:r w:rsidRPr="000F2DA9">
        <w:rPr>
          <w:rFonts w:ascii="Times New Roman" w:hAnsi="Times New Roman"/>
          <w:kern w:val="22"/>
          <w:sz w:val="24"/>
          <w:szCs w:val="24"/>
          <w:lang w:eastAsia="zh-CN"/>
        </w:rPr>
        <w:t>法律确定性；</w:t>
      </w:r>
    </w:p>
    <w:p w14:paraId="70081D1B" w14:textId="77777777"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0F2DA9">
        <w:rPr>
          <w:rFonts w:ascii="Times New Roman" w:hAnsi="Times New Roman"/>
          <w:kern w:val="22"/>
          <w:sz w:val="24"/>
          <w:szCs w:val="24"/>
          <w:lang w:eastAsia="zh-CN"/>
        </w:rPr>
        <w:t>(c)</w:t>
      </w:r>
      <w:r w:rsidRPr="000F2DA9">
        <w:rPr>
          <w:rFonts w:ascii="Times New Roman" w:hAnsi="Times New Roman"/>
          <w:kern w:val="22"/>
          <w:sz w:val="24"/>
          <w:szCs w:val="24"/>
          <w:lang w:eastAsia="zh-CN"/>
        </w:rPr>
        <w:tab/>
      </w:r>
      <w:r w:rsidRPr="000F2DA9">
        <w:rPr>
          <w:rFonts w:ascii="Times New Roman" w:hAnsi="Times New Roman"/>
          <w:kern w:val="22"/>
          <w:sz w:val="24"/>
          <w:szCs w:val="24"/>
          <w:lang w:eastAsia="zh-CN"/>
        </w:rPr>
        <w:t>可行性；</w:t>
      </w:r>
    </w:p>
    <w:p w14:paraId="025178FE" w14:textId="77777777"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0F2DA9">
        <w:rPr>
          <w:rFonts w:ascii="Times New Roman" w:hAnsi="Times New Roman"/>
          <w:kern w:val="22"/>
          <w:sz w:val="24"/>
          <w:szCs w:val="24"/>
          <w:lang w:eastAsia="zh-CN"/>
        </w:rPr>
        <w:lastRenderedPageBreak/>
        <w:t>(d)</w:t>
      </w:r>
      <w:r w:rsidRPr="000F2DA9">
        <w:rPr>
          <w:rFonts w:ascii="Times New Roman" w:hAnsi="Times New Roman"/>
          <w:kern w:val="22"/>
          <w:sz w:val="24"/>
          <w:szCs w:val="24"/>
          <w:lang w:eastAsia="zh-CN"/>
        </w:rPr>
        <w:tab/>
      </w:r>
      <w:r w:rsidRPr="000F2DA9">
        <w:rPr>
          <w:rFonts w:ascii="Times New Roman" w:hAnsi="Times New Roman"/>
          <w:kern w:val="22"/>
          <w:sz w:val="24"/>
          <w:szCs w:val="24"/>
          <w:lang w:eastAsia="zh-CN"/>
        </w:rPr>
        <w:t>多边方法；</w:t>
      </w:r>
    </w:p>
    <w:p w14:paraId="0A9B5635" w14:textId="77777777"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0F2DA9">
        <w:rPr>
          <w:rFonts w:ascii="Times New Roman" w:hAnsi="Times New Roman"/>
          <w:kern w:val="22"/>
          <w:sz w:val="24"/>
          <w:szCs w:val="24"/>
          <w:lang w:eastAsia="zh-CN"/>
        </w:rPr>
        <w:t>(e)</w:t>
      </w:r>
      <w:r w:rsidRPr="000F2DA9">
        <w:rPr>
          <w:rFonts w:ascii="Times New Roman" w:hAnsi="Times New Roman"/>
          <w:kern w:val="22"/>
          <w:sz w:val="24"/>
          <w:szCs w:val="24"/>
          <w:lang w:eastAsia="zh-CN"/>
        </w:rPr>
        <w:tab/>
      </w:r>
      <w:r w:rsidRPr="000F2DA9">
        <w:rPr>
          <w:rFonts w:ascii="Times New Roman" w:hAnsi="Times New Roman"/>
          <w:kern w:val="22"/>
          <w:sz w:val="24"/>
          <w:szCs w:val="24"/>
          <w:lang w:eastAsia="zh-CN"/>
        </w:rPr>
        <w:t>有利的成本效益比；</w:t>
      </w:r>
    </w:p>
    <w:p w14:paraId="0446F000" w14:textId="45EE4143"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0F2DA9">
        <w:rPr>
          <w:rFonts w:ascii="Times New Roman" w:hAnsi="Times New Roman"/>
          <w:kern w:val="22"/>
          <w:sz w:val="24"/>
          <w:szCs w:val="24"/>
          <w:lang w:eastAsia="zh-CN"/>
        </w:rPr>
        <w:t>(f)</w:t>
      </w:r>
      <w:r w:rsidRPr="000F2DA9">
        <w:rPr>
          <w:rFonts w:ascii="Times New Roman" w:hAnsi="Times New Roman"/>
          <w:kern w:val="22"/>
          <w:sz w:val="24"/>
          <w:szCs w:val="24"/>
          <w:lang w:eastAsia="zh-CN"/>
        </w:rPr>
        <w:tab/>
      </w:r>
      <w:r w:rsidR="000F2DA9" w:rsidRPr="000F2DA9">
        <w:rPr>
          <w:rFonts w:ascii="Times New Roman" w:hAnsi="Times New Roman"/>
          <w:kern w:val="22"/>
          <w:sz w:val="24"/>
          <w:szCs w:val="24"/>
          <w:lang w:eastAsia="zh-CN"/>
        </w:rPr>
        <w:t>支持</w:t>
      </w:r>
      <w:r w:rsidRPr="000F2DA9">
        <w:rPr>
          <w:rFonts w:ascii="Times New Roman" w:hAnsi="Times New Roman"/>
          <w:kern w:val="22"/>
          <w:sz w:val="24"/>
          <w:szCs w:val="24"/>
          <w:lang w:eastAsia="zh-CN"/>
        </w:rPr>
        <w:t>基于遗传资源数字序列信息的创新；</w:t>
      </w:r>
    </w:p>
    <w:p w14:paraId="3071D1B6" w14:textId="656520EE" w:rsidR="0027641C" w:rsidRPr="000F2DA9" w:rsidRDefault="0027641C" w:rsidP="009C01AA">
      <w:pPr>
        <w:adjustRightInd w:val="0"/>
        <w:snapToGrid w:val="0"/>
        <w:spacing w:before="120" w:after="120" w:line="240" w:lineRule="atLeast"/>
        <w:ind w:firstLine="490"/>
        <w:textAlignment w:val="baseline"/>
        <w:rPr>
          <w:rFonts w:ascii="Times New Roman" w:hAnsi="Times New Roman"/>
          <w:kern w:val="22"/>
          <w:sz w:val="24"/>
          <w:szCs w:val="24"/>
          <w:lang w:eastAsia="zh-CN"/>
        </w:rPr>
      </w:pPr>
      <w:r w:rsidRPr="000F2DA9">
        <w:rPr>
          <w:rFonts w:ascii="Times New Roman" w:hAnsi="Times New Roman"/>
          <w:kern w:val="22"/>
          <w:sz w:val="24"/>
          <w:szCs w:val="24"/>
          <w:lang w:eastAsia="zh-CN"/>
        </w:rPr>
        <w:t>(g)</w:t>
      </w:r>
      <w:r w:rsidRPr="000F2DA9">
        <w:rPr>
          <w:rFonts w:ascii="Times New Roman" w:hAnsi="Times New Roman"/>
          <w:kern w:val="22"/>
          <w:sz w:val="24"/>
          <w:szCs w:val="24"/>
          <w:lang w:eastAsia="zh-CN"/>
        </w:rPr>
        <w:tab/>
      </w:r>
      <w:r w:rsidR="000F2DA9">
        <w:rPr>
          <w:rFonts w:ascii="Times New Roman" w:hAnsi="Times New Roman" w:hint="eastAsia"/>
          <w:kern w:val="22"/>
          <w:sz w:val="24"/>
          <w:szCs w:val="24"/>
          <w:lang w:eastAsia="zh-CN"/>
        </w:rPr>
        <w:t>有利于</w:t>
      </w:r>
      <w:r w:rsidRPr="000F2DA9">
        <w:rPr>
          <w:rFonts w:ascii="Times New Roman" w:hAnsi="Times New Roman"/>
          <w:kern w:val="22"/>
          <w:sz w:val="24"/>
          <w:szCs w:val="24"/>
          <w:lang w:eastAsia="zh-CN"/>
        </w:rPr>
        <w:t>可持续利用和保护生物多样性</w:t>
      </w:r>
      <w:r w:rsidRPr="000F2DA9">
        <w:rPr>
          <w:rFonts w:ascii="Times New Roman" w:hAnsi="Times New Roman"/>
          <w:kern w:val="22"/>
          <w:sz w:val="24"/>
          <w:szCs w:val="24"/>
          <w:lang w:eastAsia="zh-CN"/>
        </w:rPr>
        <w:t>]</w:t>
      </w:r>
      <w:r w:rsidRPr="000F2DA9">
        <w:rPr>
          <w:rFonts w:ascii="Times New Roman" w:hAnsi="Times New Roman"/>
          <w:kern w:val="22"/>
          <w:sz w:val="24"/>
          <w:szCs w:val="24"/>
          <w:lang w:eastAsia="zh-CN"/>
        </w:rPr>
        <w:t>；</w:t>
      </w:r>
      <w:r w:rsidR="000F2DA9">
        <w:rPr>
          <w:rFonts w:ascii="Times New Roman" w:hAnsi="Times New Roman" w:hint="eastAsia"/>
          <w:kern w:val="22"/>
          <w:sz w:val="24"/>
          <w:szCs w:val="24"/>
          <w:lang w:eastAsia="zh-CN"/>
        </w:rPr>
        <w:t xml:space="preserve"> </w:t>
      </w:r>
    </w:p>
    <w:p w14:paraId="1986F3A9" w14:textId="59100D72" w:rsidR="0027641C" w:rsidRPr="009C01AA" w:rsidRDefault="0027641C" w:rsidP="009C01AA">
      <w:pPr>
        <w:pStyle w:val="ListParagraph"/>
        <w:adjustRightInd w:val="0"/>
        <w:snapToGrid w:val="0"/>
        <w:spacing w:before="120" w:after="120" w:line="240" w:lineRule="atLeast"/>
        <w:ind w:left="0" w:firstLine="490"/>
        <w:contextualSpacing w:val="0"/>
        <w:textAlignment w:val="baseline"/>
        <w:rPr>
          <w:kern w:val="22"/>
          <w:sz w:val="24"/>
          <w:szCs w:val="24"/>
          <w:lang w:eastAsia="zh-CN"/>
        </w:rPr>
      </w:pPr>
      <w:r w:rsidRPr="000F2DA9">
        <w:rPr>
          <w:rFonts w:ascii="Times New Roman" w:hAnsi="Times New Roman"/>
          <w:kern w:val="22"/>
          <w:sz w:val="24"/>
          <w:szCs w:val="24"/>
          <w:lang w:eastAsia="zh-CN"/>
        </w:rPr>
        <w:t>12</w:t>
      </w:r>
      <w:r w:rsidRPr="00E53A4F">
        <w:rPr>
          <w:rFonts w:ascii="Times New Roman" w:hAnsi="Times New Roman"/>
          <w:kern w:val="22"/>
          <w:sz w:val="24"/>
          <w:szCs w:val="24"/>
          <w:lang w:eastAsia="zh-CN"/>
        </w:rPr>
        <w:t>.</w:t>
      </w:r>
      <w:r w:rsidRPr="00E53A4F">
        <w:rPr>
          <w:rFonts w:ascii="Times New Roman" w:hAnsi="Times New Roman"/>
          <w:kern w:val="22"/>
          <w:sz w:val="24"/>
          <w:szCs w:val="24"/>
          <w:lang w:eastAsia="zh-CN"/>
        </w:rPr>
        <w:tab/>
        <w:t>[</w:t>
      </w:r>
      <w:r w:rsidR="000F2DA9">
        <w:rPr>
          <w:rFonts w:ascii="楷体" w:eastAsia="KaiTi" w:hAnsi="楷体" w:hint="eastAsia"/>
          <w:kern w:val="22"/>
          <w:sz w:val="24"/>
          <w:szCs w:val="24"/>
          <w:lang w:eastAsia="zh-CN"/>
        </w:rPr>
        <w:t>确认</w:t>
      </w:r>
      <w:r w:rsidRPr="009C01AA">
        <w:rPr>
          <w:kern w:val="22"/>
          <w:sz w:val="24"/>
          <w:szCs w:val="24"/>
          <w:lang w:eastAsia="zh-CN"/>
        </w:rPr>
        <w:t>土著人民和地方社区在保护和可持续利用生物多样性方面发挥着关键作用，因此应该成为遗传资源数字序列信息</w:t>
      </w:r>
      <w:r w:rsidR="000F3139">
        <w:rPr>
          <w:rFonts w:hint="eastAsia"/>
          <w:kern w:val="22"/>
          <w:sz w:val="24"/>
          <w:szCs w:val="24"/>
          <w:lang w:eastAsia="zh-CN"/>
        </w:rPr>
        <w:t>财务惠益</w:t>
      </w:r>
      <w:r w:rsidRPr="009C01AA">
        <w:rPr>
          <w:kern w:val="22"/>
          <w:sz w:val="24"/>
          <w:szCs w:val="24"/>
          <w:lang w:eastAsia="zh-CN"/>
        </w:rPr>
        <w:t>分享的主要受益者；</w:t>
      </w:r>
      <w:r w:rsidRPr="009C01AA">
        <w:rPr>
          <w:kern w:val="22"/>
          <w:sz w:val="24"/>
          <w:szCs w:val="24"/>
          <w:lang w:eastAsia="zh-CN"/>
        </w:rPr>
        <w:t>]</w:t>
      </w:r>
    </w:p>
    <w:p w14:paraId="693E6459" w14:textId="61FF67A3" w:rsidR="0027641C" w:rsidRPr="009C01AA" w:rsidRDefault="0027641C" w:rsidP="009C01AA">
      <w:pPr>
        <w:adjustRightInd w:val="0"/>
        <w:snapToGrid w:val="0"/>
        <w:spacing w:before="120" w:after="120" w:line="240" w:lineRule="atLeast"/>
        <w:ind w:firstLine="490"/>
        <w:rPr>
          <w:sz w:val="24"/>
          <w:szCs w:val="24"/>
          <w:lang w:eastAsia="zh-CN"/>
        </w:rPr>
      </w:pPr>
      <w:r w:rsidRPr="000F2DA9">
        <w:rPr>
          <w:rFonts w:ascii="Times New Roman" w:hAnsi="Times New Roman"/>
          <w:kern w:val="22"/>
          <w:sz w:val="24"/>
          <w:szCs w:val="24"/>
          <w:lang w:eastAsia="zh-CN"/>
        </w:rPr>
        <w:t>13</w:t>
      </w:r>
      <w:r w:rsidRPr="00E53A4F">
        <w:rPr>
          <w:rFonts w:ascii="Times New Roman" w:hAnsi="Times New Roman"/>
          <w:kern w:val="22"/>
          <w:sz w:val="24"/>
          <w:szCs w:val="24"/>
          <w:lang w:eastAsia="zh-CN"/>
        </w:rPr>
        <w:t>.</w:t>
      </w:r>
      <w:r w:rsidRPr="00E53A4F">
        <w:rPr>
          <w:rFonts w:ascii="Times New Roman" w:hAnsi="Times New Roman"/>
          <w:kern w:val="22"/>
          <w:sz w:val="24"/>
          <w:szCs w:val="24"/>
          <w:lang w:eastAsia="zh-CN"/>
        </w:rPr>
        <w:tab/>
      </w:r>
      <w:r w:rsidRPr="000F2DA9">
        <w:rPr>
          <w:rFonts w:ascii="楷体" w:eastAsia="KaiTi" w:hAnsi="楷体"/>
          <w:kern w:val="22"/>
          <w:sz w:val="24"/>
          <w:szCs w:val="24"/>
          <w:lang w:eastAsia="zh-CN"/>
        </w:rPr>
        <w:t>承认</w:t>
      </w:r>
      <w:r w:rsidRPr="009C01AA">
        <w:rPr>
          <w:kern w:val="22"/>
          <w:sz w:val="24"/>
          <w:szCs w:val="24"/>
          <w:lang w:eastAsia="zh-CN"/>
        </w:rPr>
        <w:t>能力建设</w:t>
      </w:r>
      <w:r w:rsidRPr="009C01AA">
        <w:rPr>
          <w:kern w:val="22"/>
          <w:sz w:val="24"/>
          <w:szCs w:val="24"/>
          <w:lang w:eastAsia="zh-CN"/>
        </w:rPr>
        <w:t>[</w:t>
      </w:r>
      <w:r w:rsidRPr="009C01AA">
        <w:rPr>
          <w:kern w:val="22"/>
          <w:sz w:val="24"/>
          <w:szCs w:val="24"/>
          <w:lang w:eastAsia="zh-CN"/>
        </w:rPr>
        <w:t>与技术支持</w:t>
      </w:r>
      <w:r w:rsidRPr="009C01AA">
        <w:rPr>
          <w:kern w:val="22"/>
          <w:sz w:val="24"/>
          <w:szCs w:val="24"/>
          <w:lang w:eastAsia="zh-CN"/>
        </w:rPr>
        <w:t>]</w:t>
      </w:r>
      <w:r w:rsidRPr="009C01AA">
        <w:rPr>
          <w:kern w:val="22"/>
          <w:sz w:val="24"/>
          <w:szCs w:val="24"/>
          <w:lang w:eastAsia="zh-CN"/>
        </w:rPr>
        <w:t>是相关的，</w:t>
      </w:r>
      <w:r w:rsidRPr="009C01AA">
        <w:rPr>
          <w:kern w:val="22"/>
          <w:sz w:val="24"/>
          <w:szCs w:val="24"/>
          <w:lang w:eastAsia="zh-CN"/>
        </w:rPr>
        <w:t>[</w:t>
      </w:r>
      <w:r w:rsidRPr="009C01AA">
        <w:rPr>
          <w:kern w:val="22"/>
          <w:sz w:val="24"/>
          <w:szCs w:val="24"/>
          <w:lang w:eastAsia="zh-CN"/>
        </w:rPr>
        <w:t>许多国家需要</w:t>
      </w:r>
      <w:r w:rsidRPr="009C01AA">
        <w:rPr>
          <w:rFonts w:hint="eastAsia"/>
          <w:kern w:val="22"/>
          <w:sz w:val="24"/>
          <w:szCs w:val="24"/>
          <w:lang w:eastAsia="zh-CN"/>
        </w:rPr>
        <w:t>具备</w:t>
      </w:r>
      <w:r w:rsidRPr="009C01AA">
        <w:rPr>
          <w:kern w:val="22"/>
          <w:sz w:val="24"/>
          <w:szCs w:val="24"/>
          <w:lang w:eastAsia="zh-CN"/>
        </w:rPr>
        <w:t>进一步能力来获取、使用、生成和分析</w:t>
      </w:r>
      <w:r w:rsidRPr="009C01AA">
        <w:rPr>
          <w:kern w:val="22"/>
          <w:sz w:val="24"/>
          <w:szCs w:val="24"/>
          <w:lang w:eastAsia="zh-CN"/>
        </w:rPr>
        <w:t>[</w:t>
      </w:r>
      <w:r w:rsidRPr="009C01AA">
        <w:rPr>
          <w:kern w:val="22"/>
          <w:sz w:val="24"/>
          <w:szCs w:val="24"/>
          <w:lang w:eastAsia="zh-CN"/>
        </w:rPr>
        <w:t>处理遗传资源数字序列信息所必需的</w:t>
      </w:r>
      <w:r w:rsidRPr="009C01AA">
        <w:rPr>
          <w:kern w:val="22"/>
          <w:sz w:val="24"/>
          <w:szCs w:val="24"/>
          <w:lang w:eastAsia="zh-CN"/>
        </w:rPr>
        <w:t>]</w:t>
      </w:r>
      <w:r w:rsidRPr="009C01AA">
        <w:rPr>
          <w:kern w:val="22"/>
          <w:sz w:val="24"/>
          <w:szCs w:val="24"/>
          <w:lang w:eastAsia="zh-CN"/>
        </w:rPr>
        <w:t>遗传资源数字序列信息，</w:t>
      </w:r>
      <w:r w:rsidRPr="009C01AA">
        <w:rPr>
          <w:kern w:val="22"/>
          <w:sz w:val="24"/>
          <w:szCs w:val="24"/>
          <w:lang w:eastAsia="zh-CN"/>
        </w:rPr>
        <w:t>] [</w:t>
      </w:r>
      <w:r w:rsidRPr="009C01AA">
        <w:rPr>
          <w:kern w:val="22"/>
          <w:sz w:val="24"/>
          <w:szCs w:val="24"/>
          <w:lang w:eastAsia="zh-CN"/>
        </w:rPr>
        <w:t>而且必须满足所确定的需求，</w:t>
      </w:r>
      <w:r w:rsidRPr="009C01AA">
        <w:rPr>
          <w:kern w:val="22"/>
          <w:sz w:val="24"/>
          <w:szCs w:val="24"/>
          <w:lang w:eastAsia="zh-CN"/>
        </w:rPr>
        <w:t>][</w:t>
      </w:r>
      <w:r w:rsidRPr="009C01AA">
        <w:rPr>
          <w:kern w:val="22"/>
          <w:sz w:val="24"/>
          <w:szCs w:val="24"/>
          <w:lang w:eastAsia="zh-CN"/>
        </w:rPr>
        <w:t>并</w:t>
      </w:r>
      <w:r w:rsidR="000F3139">
        <w:rPr>
          <w:rFonts w:ascii="楷体" w:eastAsia="KaiTi" w:hAnsi="楷体" w:hint="eastAsia"/>
          <w:kern w:val="22"/>
          <w:sz w:val="24"/>
          <w:szCs w:val="24"/>
          <w:lang w:eastAsia="zh-CN"/>
        </w:rPr>
        <w:t>确认</w:t>
      </w:r>
      <w:r w:rsidRPr="009C01AA">
        <w:rPr>
          <w:kern w:val="22"/>
          <w:sz w:val="24"/>
          <w:szCs w:val="24"/>
          <w:lang w:eastAsia="zh-CN"/>
        </w:rPr>
        <w:t>涉及利用遗传资源和遗传资源数字序列信息的有关传统知识</w:t>
      </w:r>
      <w:r w:rsidRPr="009C01AA">
        <w:rPr>
          <w:rFonts w:hint="eastAsia"/>
          <w:kern w:val="22"/>
          <w:sz w:val="24"/>
          <w:szCs w:val="24"/>
          <w:lang w:eastAsia="zh-CN"/>
        </w:rPr>
        <w:t>的相关性</w:t>
      </w:r>
      <w:r w:rsidRPr="009C01AA">
        <w:rPr>
          <w:kern w:val="22"/>
          <w:sz w:val="24"/>
          <w:szCs w:val="24"/>
          <w:lang w:eastAsia="zh-CN"/>
        </w:rPr>
        <w:t>，土著人民和地方社区在保存、维护和生成这些资源方面</w:t>
      </w:r>
      <w:r w:rsidRPr="009C01AA">
        <w:rPr>
          <w:rFonts w:hint="eastAsia"/>
          <w:kern w:val="22"/>
          <w:sz w:val="24"/>
          <w:szCs w:val="24"/>
          <w:lang w:eastAsia="zh-CN"/>
        </w:rPr>
        <w:t>的</w:t>
      </w:r>
      <w:r w:rsidRPr="009C01AA">
        <w:rPr>
          <w:kern w:val="22"/>
          <w:sz w:val="24"/>
          <w:szCs w:val="24"/>
          <w:lang w:eastAsia="zh-CN"/>
        </w:rPr>
        <w:t>重要</w:t>
      </w:r>
      <w:r w:rsidRPr="009C01AA">
        <w:rPr>
          <w:rFonts w:hint="eastAsia"/>
          <w:kern w:val="22"/>
          <w:sz w:val="24"/>
          <w:szCs w:val="24"/>
          <w:lang w:eastAsia="zh-CN"/>
        </w:rPr>
        <w:t>性</w:t>
      </w:r>
      <w:r w:rsidRPr="009C01AA">
        <w:rPr>
          <w:kern w:val="22"/>
          <w:sz w:val="24"/>
          <w:szCs w:val="24"/>
          <w:lang w:eastAsia="zh-CN"/>
        </w:rPr>
        <w:t>，</w:t>
      </w:r>
      <w:r w:rsidRPr="009C01AA">
        <w:rPr>
          <w:kern w:val="22"/>
          <w:sz w:val="24"/>
          <w:szCs w:val="24"/>
          <w:lang w:eastAsia="zh-CN"/>
        </w:rPr>
        <w:t>] [</w:t>
      </w:r>
      <w:r w:rsidRPr="009C01AA">
        <w:rPr>
          <w:kern w:val="22"/>
          <w:sz w:val="24"/>
          <w:szCs w:val="24"/>
          <w:lang w:eastAsia="zh-CN"/>
        </w:rPr>
        <w:t>包括为土著人民和地方社区、妇女、青年和所有利益攸关方进行文化上适宜的能力建设</w:t>
      </w:r>
      <w:r w:rsidRPr="009C01AA">
        <w:rPr>
          <w:rFonts w:hint="eastAsia"/>
          <w:kern w:val="22"/>
          <w:sz w:val="24"/>
          <w:szCs w:val="24"/>
          <w:lang w:eastAsia="zh-CN"/>
        </w:rPr>
        <w:t>的重要性</w:t>
      </w:r>
      <w:r w:rsidRPr="009C01AA">
        <w:rPr>
          <w:kern w:val="22"/>
          <w:sz w:val="24"/>
          <w:szCs w:val="24"/>
          <w:lang w:eastAsia="zh-CN"/>
        </w:rPr>
        <w:t>]</w:t>
      </w:r>
      <w:r w:rsidRPr="009C01AA">
        <w:rPr>
          <w:kern w:val="22"/>
          <w:sz w:val="24"/>
          <w:szCs w:val="24"/>
          <w:lang w:eastAsia="zh-CN"/>
        </w:rPr>
        <w:t>。</w:t>
      </w:r>
      <w:r w:rsidRPr="009C01AA">
        <w:rPr>
          <w:kern w:val="22"/>
          <w:sz w:val="24"/>
          <w:szCs w:val="24"/>
          <w:lang w:eastAsia="zh-CN"/>
        </w:rPr>
        <w:t xml:space="preserve"> [</w:t>
      </w:r>
      <w:r w:rsidRPr="009C01AA">
        <w:rPr>
          <w:kern w:val="22"/>
          <w:sz w:val="24"/>
          <w:szCs w:val="24"/>
          <w:lang w:eastAsia="zh-CN"/>
        </w:rPr>
        <w:t>此外，有必要加强和促进执行方面的能力建设，包括通过相互合作中的技术转让。这可以采取科研合作的形式，包括涉及遗传资源数字序列信息、培训、知识平台、技术共同开发等方面的进一步研究和</w:t>
      </w:r>
      <w:r w:rsidRPr="009C01AA">
        <w:rPr>
          <w:kern w:val="22"/>
          <w:sz w:val="24"/>
          <w:szCs w:val="24"/>
          <w:lang w:eastAsia="zh-CN"/>
        </w:rPr>
        <w:t>/</w:t>
      </w:r>
      <w:r w:rsidRPr="009C01AA">
        <w:rPr>
          <w:kern w:val="22"/>
          <w:sz w:val="24"/>
          <w:szCs w:val="24"/>
          <w:lang w:eastAsia="zh-CN"/>
        </w:rPr>
        <w:t>或开发和创新；</w:t>
      </w:r>
      <w:r w:rsidRPr="009C01AA">
        <w:rPr>
          <w:kern w:val="22"/>
          <w:sz w:val="24"/>
          <w:szCs w:val="24"/>
          <w:lang w:eastAsia="zh-CN"/>
        </w:rPr>
        <w:t>]</w:t>
      </w:r>
    </w:p>
    <w:p w14:paraId="066A5B4C" w14:textId="59A83567"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0F2DA9">
        <w:rPr>
          <w:rFonts w:ascii="Times New Roman" w:hAnsi="Times New Roman"/>
          <w:kern w:val="22"/>
          <w:sz w:val="24"/>
          <w:szCs w:val="24"/>
          <w:lang w:eastAsia="zh-CN"/>
        </w:rPr>
        <w:t>13</w:t>
      </w:r>
      <w:r w:rsidRPr="009C01AA">
        <w:rPr>
          <w:kern w:val="22"/>
          <w:sz w:val="24"/>
          <w:szCs w:val="24"/>
          <w:lang w:eastAsia="zh-CN"/>
        </w:rPr>
        <w:t> </w:t>
      </w:r>
      <w:r w:rsidR="000F2DA9" w:rsidRPr="000F2DA9">
        <w:rPr>
          <w:rFonts w:eastAsia="KaiTi" w:hint="eastAsia"/>
          <w:kern w:val="22"/>
          <w:sz w:val="24"/>
          <w:szCs w:val="24"/>
          <w:lang w:eastAsia="zh-CN"/>
        </w:rPr>
        <w:t>备选案文</w:t>
      </w:r>
      <w:r w:rsidR="000F2DA9">
        <w:rPr>
          <w:kern w:val="22"/>
          <w:sz w:val="24"/>
          <w:szCs w:val="24"/>
          <w:lang w:eastAsia="zh-CN"/>
        </w:rPr>
        <w:t xml:space="preserve"> </w:t>
      </w:r>
      <w:r w:rsidRPr="009C01AA">
        <w:rPr>
          <w:rFonts w:eastAsia="KaiTi_GB2312" w:hint="eastAsia"/>
          <w:iCs/>
          <w:kern w:val="22"/>
          <w:sz w:val="24"/>
          <w:szCs w:val="24"/>
          <w:lang w:eastAsia="zh-CN"/>
        </w:rPr>
        <w:t>确认</w:t>
      </w:r>
      <w:r w:rsidRPr="009C01AA">
        <w:rPr>
          <w:rFonts w:ascii="inherit" w:hAnsi="inherit" w:cs="Courier New" w:hint="eastAsia"/>
          <w:color w:val="202124"/>
          <w:sz w:val="24"/>
          <w:szCs w:val="24"/>
          <w:lang w:eastAsia="zh-CN"/>
        </w:rPr>
        <w:t>[</w:t>
      </w:r>
      <w:r w:rsidRPr="009C01AA">
        <w:rPr>
          <w:rFonts w:ascii="SimSun" w:hAnsi="SimSun" w:cs="SimSun" w:hint="eastAsia"/>
          <w:color w:val="202124"/>
          <w:sz w:val="24"/>
          <w:szCs w:val="24"/>
          <w:lang w:eastAsia="zh-CN"/>
        </w:rPr>
        <w:t>提供</w:t>
      </w:r>
      <w:r w:rsidR="000F3139">
        <w:rPr>
          <w:rFonts w:ascii="SimSun" w:hAnsi="SimSun" w:cs="SimSun" w:hint="eastAsia"/>
          <w:color w:val="202124"/>
          <w:sz w:val="24"/>
          <w:szCs w:val="24"/>
          <w:lang w:eastAsia="zh-CN"/>
        </w:rPr>
        <w:t>财务</w:t>
      </w:r>
      <w:r w:rsidRPr="009C01AA">
        <w:rPr>
          <w:rFonts w:ascii="SimSun" w:hAnsi="SimSun" w:cs="SimSun" w:hint="eastAsia"/>
          <w:color w:val="202124"/>
          <w:sz w:val="24"/>
          <w:szCs w:val="24"/>
          <w:lang w:eastAsia="zh-CN"/>
        </w:rPr>
        <w:t>资源、技术转让和能力建设对于处理遗传资源数字序列信息是</w:t>
      </w:r>
      <w:r w:rsidRPr="000F3139">
        <w:rPr>
          <w:rFonts w:ascii="SimSun" w:hAnsi="SimSun" w:cs="SimSun" w:hint="eastAsia"/>
          <w:color w:val="202124"/>
          <w:sz w:val="24"/>
          <w:szCs w:val="24"/>
          <w:lang w:eastAsia="zh-CN"/>
        </w:rPr>
        <w:t>有意义</w:t>
      </w:r>
      <w:r w:rsidRPr="009C01AA">
        <w:rPr>
          <w:rFonts w:ascii="SimSun" w:hAnsi="SimSun" w:cs="SimSun" w:hint="eastAsia"/>
          <w:color w:val="202124"/>
          <w:sz w:val="24"/>
          <w:szCs w:val="24"/>
          <w:lang w:eastAsia="zh-CN"/>
        </w:rPr>
        <w:t>和必要的；</w:t>
      </w:r>
      <w:r w:rsidRPr="009C01AA">
        <w:rPr>
          <w:rFonts w:ascii="inherit" w:hAnsi="inherit" w:cs="Courier New" w:hint="eastAsia"/>
          <w:color w:val="202124"/>
          <w:sz w:val="24"/>
          <w:szCs w:val="24"/>
          <w:lang w:eastAsia="zh-CN"/>
        </w:rPr>
        <w:t>]</w:t>
      </w:r>
    </w:p>
    <w:p w14:paraId="393D2DBB" w14:textId="796D6500" w:rsidR="0027641C" w:rsidRPr="009C01AA" w:rsidRDefault="0027641C" w:rsidP="009C01AA">
      <w:pPr>
        <w:adjustRightInd w:val="0"/>
        <w:snapToGrid w:val="0"/>
        <w:spacing w:before="120" w:after="120" w:line="240" w:lineRule="atLeast"/>
        <w:ind w:firstLine="490"/>
        <w:textAlignment w:val="baseline"/>
        <w:rPr>
          <w:kern w:val="22"/>
          <w:sz w:val="24"/>
          <w:szCs w:val="24"/>
          <w:lang w:eastAsia="zh-CN"/>
        </w:rPr>
      </w:pPr>
      <w:r w:rsidRPr="000F2DA9">
        <w:rPr>
          <w:rFonts w:ascii="Times New Roman" w:hAnsi="Times New Roman"/>
          <w:kern w:val="22"/>
          <w:sz w:val="24"/>
          <w:szCs w:val="24"/>
          <w:lang w:eastAsia="zh-CN"/>
        </w:rPr>
        <w:t>13</w:t>
      </w:r>
      <w:r w:rsidRPr="009C01AA">
        <w:rPr>
          <w:kern w:val="22"/>
          <w:sz w:val="24"/>
          <w:szCs w:val="24"/>
          <w:lang w:eastAsia="zh-CN"/>
        </w:rPr>
        <w:t> </w:t>
      </w:r>
      <w:r w:rsidR="000F2DA9" w:rsidRPr="00702500">
        <w:rPr>
          <w:rFonts w:eastAsia="KaiTi" w:hint="eastAsia"/>
          <w:kern w:val="22"/>
          <w:sz w:val="24"/>
          <w:szCs w:val="24"/>
          <w:lang w:eastAsia="zh-CN"/>
        </w:rPr>
        <w:t>备选案文</w:t>
      </w:r>
      <w:r w:rsidRPr="00702500">
        <w:rPr>
          <w:rFonts w:ascii="Times New Roman" w:eastAsia="KaiTi" w:hAnsi="Times New Roman"/>
          <w:kern w:val="22"/>
          <w:sz w:val="24"/>
          <w:szCs w:val="24"/>
          <w:lang w:eastAsia="zh-CN"/>
        </w:rPr>
        <w:t>2</w:t>
      </w:r>
      <w:r w:rsidRPr="00702500">
        <w:rPr>
          <w:rFonts w:eastAsia="KaiTi_GB2312"/>
          <w:iCs/>
          <w:kern w:val="22"/>
          <w:sz w:val="24"/>
          <w:szCs w:val="24"/>
          <w:lang w:eastAsia="zh-CN"/>
        </w:rPr>
        <w:t xml:space="preserve"> </w:t>
      </w:r>
      <w:r w:rsidR="00702500" w:rsidRPr="00702500">
        <w:rPr>
          <w:rFonts w:eastAsia="KaiTi_GB2312"/>
          <w:iCs/>
          <w:kern w:val="22"/>
          <w:sz w:val="24"/>
          <w:szCs w:val="24"/>
          <w:lang w:eastAsia="zh-CN"/>
        </w:rPr>
        <w:t xml:space="preserve">  </w:t>
      </w:r>
      <w:r w:rsidRPr="009C01AA">
        <w:rPr>
          <w:rFonts w:eastAsia="KaiTi_GB2312" w:hint="eastAsia"/>
          <w:iCs/>
          <w:kern w:val="22"/>
          <w:sz w:val="24"/>
          <w:szCs w:val="24"/>
          <w:lang w:eastAsia="zh-CN"/>
        </w:rPr>
        <w:t>确认</w:t>
      </w:r>
      <w:r w:rsidRPr="009C01AA">
        <w:rPr>
          <w:rFonts w:ascii="inherit" w:hAnsi="inherit" w:cs="Courier New" w:hint="eastAsia"/>
          <w:color w:val="202124"/>
          <w:sz w:val="24"/>
          <w:szCs w:val="24"/>
          <w:lang w:eastAsia="zh-CN"/>
        </w:rPr>
        <w:t>[</w:t>
      </w:r>
      <w:r w:rsidR="000F3139">
        <w:rPr>
          <w:rFonts w:ascii="SimSun" w:hAnsi="SimSun" w:cs="SimSun" w:hint="eastAsia"/>
          <w:color w:val="202124"/>
          <w:sz w:val="24"/>
          <w:szCs w:val="24"/>
          <w:lang w:eastAsia="zh-CN"/>
        </w:rPr>
        <w:t>科技</w:t>
      </w:r>
      <w:r w:rsidRPr="009C01AA">
        <w:rPr>
          <w:rFonts w:ascii="SimSun" w:hAnsi="SimSun" w:cs="SimSun" w:hint="eastAsia"/>
          <w:color w:val="202124"/>
          <w:sz w:val="24"/>
          <w:szCs w:val="24"/>
          <w:lang w:eastAsia="zh-CN"/>
        </w:rPr>
        <w:t>合作以及</w:t>
      </w:r>
      <w:r w:rsidRPr="009C01AA">
        <w:rPr>
          <w:rFonts w:ascii="inherit" w:hAnsi="inherit" w:cs="Courier New" w:hint="eastAsia"/>
          <w:color w:val="202124"/>
          <w:sz w:val="24"/>
          <w:szCs w:val="24"/>
          <w:lang w:eastAsia="zh-CN"/>
        </w:rPr>
        <w:t>]</w:t>
      </w:r>
      <w:r w:rsidRPr="009C01AA">
        <w:rPr>
          <w:rFonts w:ascii="SimSun" w:hAnsi="SimSun" w:cs="SimSun" w:hint="eastAsia"/>
          <w:color w:val="202124"/>
          <w:sz w:val="24"/>
          <w:szCs w:val="24"/>
          <w:lang w:eastAsia="zh-CN"/>
        </w:rPr>
        <w:t>能力建设对于处理遗传资源数字序列信息</w:t>
      </w:r>
      <w:r w:rsidRPr="009C01AA">
        <w:rPr>
          <w:rFonts w:ascii="inherit" w:hAnsi="inherit" w:cs="Courier New" w:hint="eastAsia"/>
          <w:color w:val="202124"/>
          <w:sz w:val="24"/>
          <w:szCs w:val="24"/>
          <w:lang w:eastAsia="zh-CN"/>
        </w:rPr>
        <w:t xml:space="preserve"> [</w:t>
      </w:r>
      <w:r w:rsidRPr="009C01AA">
        <w:rPr>
          <w:rFonts w:ascii="SimSun" w:hAnsi="SimSun" w:cs="SimSun" w:hint="eastAsia"/>
          <w:color w:val="202124"/>
          <w:sz w:val="24"/>
          <w:szCs w:val="24"/>
          <w:lang w:eastAsia="zh-CN"/>
        </w:rPr>
        <w:t>是</w:t>
      </w:r>
      <w:r w:rsidRPr="009C01AA">
        <w:rPr>
          <w:rFonts w:ascii="inherit" w:hAnsi="inherit" w:cs="Courier New" w:hint="eastAsia"/>
          <w:color w:val="202124"/>
          <w:sz w:val="24"/>
          <w:szCs w:val="24"/>
          <w:lang w:eastAsia="zh-CN"/>
        </w:rPr>
        <w:t>]</w:t>
      </w:r>
      <w:r w:rsidRPr="009C01AA">
        <w:rPr>
          <w:rFonts w:ascii="SimSun" w:hAnsi="SimSun" w:cs="SimSun" w:hint="eastAsia"/>
          <w:color w:val="202124"/>
          <w:sz w:val="24"/>
          <w:szCs w:val="24"/>
          <w:lang w:eastAsia="zh-CN"/>
        </w:rPr>
        <w:t>相关和必要的</w:t>
      </w:r>
      <w:r w:rsidRPr="009C01AA">
        <w:rPr>
          <w:rFonts w:ascii="inherit" w:hAnsi="inherit" w:cs="Courier New" w:hint="eastAsia"/>
          <w:color w:val="202124"/>
          <w:sz w:val="24"/>
          <w:szCs w:val="24"/>
          <w:lang w:eastAsia="zh-CN"/>
        </w:rPr>
        <w:t>[</w:t>
      </w:r>
      <w:r w:rsidRPr="009C01AA">
        <w:rPr>
          <w:rFonts w:ascii="SimSun" w:hAnsi="SimSun" w:cs="SimSun" w:hint="eastAsia"/>
          <w:color w:val="202124"/>
          <w:sz w:val="24"/>
          <w:szCs w:val="24"/>
          <w:lang w:eastAsia="zh-CN"/>
        </w:rPr>
        <w:t>并</w:t>
      </w:r>
      <w:r w:rsidR="000F3139">
        <w:rPr>
          <w:rFonts w:ascii="SimSun" w:hAnsi="SimSun" w:cs="SimSun" w:hint="eastAsia"/>
          <w:color w:val="202124"/>
          <w:sz w:val="24"/>
          <w:szCs w:val="24"/>
          <w:lang w:eastAsia="zh-CN"/>
        </w:rPr>
        <w:t>确认</w:t>
      </w:r>
      <w:r w:rsidR="00B00ECA">
        <w:rPr>
          <w:rFonts w:ascii="SimSun" w:hAnsi="SimSun" w:cs="SimSun" w:hint="eastAsia"/>
          <w:color w:val="202124"/>
          <w:sz w:val="24"/>
          <w:szCs w:val="24"/>
          <w:lang w:eastAsia="zh-CN"/>
        </w:rPr>
        <w:t>与</w:t>
      </w:r>
      <w:r w:rsidRPr="009C01AA">
        <w:rPr>
          <w:rFonts w:ascii="SimSun" w:hAnsi="SimSun" w:cs="SimSun" w:hint="eastAsia"/>
          <w:color w:val="202124"/>
          <w:sz w:val="24"/>
          <w:szCs w:val="24"/>
          <w:lang w:eastAsia="zh-CN"/>
        </w:rPr>
        <w:t>利用遗传资源和遗传资源数字序列信息</w:t>
      </w:r>
      <w:r w:rsidR="00B00ECA">
        <w:rPr>
          <w:rFonts w:ascii="SimSun" w:hAnsi="SimSun" w:cs="SimSun" w:hint="eastAsia"/>
          <w:color w:val="202124"/>
          <w:sz w:val="24"/>
          <w:szCs w:val="24"/>
          <w:lang w:eastAsia="zh-CN"/>
        </w:rPr>
        <w:t>相关联的</w:t>
      </w:r>
      <w:r w:rsidRPr="009C01AA">
        <w:rPr>
          <w:rFonts w:ascii="SimSun" w:hAnsi="SimSun" w:cs="SimSun" w:hint="eastAsia"/>
          <w:color w:val="202124"/>
          <w:sz w:val="24"/>
          <w:szCs w:val="24"/>
          <w:lang w:eastAsia="zh-CN"/>
        </w:rPr>
        <w:t>传统知识的</w:t>
      </w:r>
      <w:r w:rsidRPr="000F3139">
        <w:rPr>
          <w:rFonts w:ascii="SimSun" w:hAnsi="SimSun" w:cs="SimSun" w:hint="eastAsia"/>
          <w:color w:val="202124"/>
          <w:sz w:val="24"/>
          <w:szCs w:val="24"/>
          <w:lang w:eastAsia="zh-CN"/>
        </w:rPr>
        <w:t>意义</w:t>
      </w:r>
      <w:r w:rsidRPr="009C01AA">
        <w:rPr>
          <w:rFonts w:ascii="SimSun" w:hAnsi="SimSun" w:cs="SimSun" w:hint="eastAsia"/>
          <w:color w:val="202124"/>
          <w:sz w:val="24"/>
          <w:szCs w:val="24"/>
          <w:lang w:eastAsia="zh-CN"/>
        </w:rPr>
        <w:t>以及土著人民和</w:t>
      </w:r>
      <w:r w:rsidR="00B00ECA">
        <w:rPr>
          <w:rFonts w:ascii="SimSun" w:hAnsi="SimSun" w:cs="SimSun" w:hint="eastAsia"/>
          <w:color w:val="202124"/>
          <w:sz w:val="24"/>
          <w:szCs w:val="24"/>
          <w:lang w:eastAsia="zh-CN"/>
        </w:rPr>
        <w:t>地方</w:t>
      </w:r>
      <w:r w:rsidRPr="009C01AA">
        <w:rPr>
          <w:rFonts w:ascii="SimSun" w:hAnsi="SimSun" w:cs="SimSun" w:hint="eastAsia"/>
          <w:color w:val="202124"/>
          <w:sz w:val="24"/>
          <w:szCs w:val="24"/>
          <w:lang w:eastAsia="zh-CN"/>
        </w:rPr>
        <w:t>社区在保存、维护和创造这些资源方面的重要性</w:t>
      </w:r>
      <w:r w:rsidRPr="009C01AA">
        <w:rPr>
          <w:rFonts w:ascii="inherit" w:hAnsi="inherit" w:cs="Courier New" w:hint="eastAsia"/>
          <w:color w:val="202124"/>
          <w:sz w:val="24"/>
          <w:szCs w:val="24"/>
          <w:lang w:eastAsia="zh-CN"/>
        </w:rPr>
        <w:t>]</w:t>
      </w:r>
      <w:r w:rsidRPr="009C01AA">
        <w:rPr>
          <w:rFonts w:ascii="SimSun" w:hAnsi="SimSun" w:cs="SimSun" w:hint="eastAsia"/>
          <w:color w:val="202124"/>
          <w:sz w:val="24"/>
          <w:szCs w:val="24"/>
          <w:lang w:eastAsia="zh-CN"/>
        </w:rPr>
        <w:t>；</w:t>
      </w:r>
    </w:p>
    <w:p w14:paraId="7B101E78" w14:textId="77777777" w:rsidR="0027641C" w:rsidRPr="009C01AA" w:rsidRDefault="0027641C" w:rsidP="009C01AA">
      <w:pPr>
        <w:adjustRightInd w:val="0"/>
        <w:snapToGrid w:val="0"/>
        <w:spacing w:before="120" w:after="120" w:line="240" w:lineRule="atLeast"/>
        <w:ind w:firstLine="490"/>
        <w:textAlignment w:val="baseline"/>
        <w:rPr>
          <w:rFonts w:ascii="inherit" w:hAnsi="inherit" w:cs="Courier New" w:hint="eastAsia"/>
          <w:color w:val="202124"/>
          <w:sz w:val="24"/>
          <w:szCs w:val="24"/>
          <w:lang w:eastAsia="zh-CN"/>
        </w:rPr>
      </w:pPr>
      <w:r w:rsidRPr="000F2DA9">
        <w:rPr>
          <w:rFonts w:ascii="Times New Roman" w:hAnsi="Times New Roman"/>
          <w:kern w:val="22"/>
          <w:sz w:val="24"/>
          <w:szCs w:val="24"/>
          <w:lang w:eastAsia="zh-CN"/>
        </w:rPr>
        <w:t>16</w:t>
      </w:r>
      <w:r w:rsidRPr="009C01AA">
        <w:rPr>
          <w:kern w:val="22"/>
          <w:sz w:val="24"/>
          <w:szCs w:val="24"/>
          <w:lang w:eastAsia="zh-CN"/>
        </w:rPr>
        <w:t>.</w:t>
      </w:r>
      <w:r w:rsidRPr="009C01AA">
        <w:rPr>
          <w:kern w:val="22"/>
          <w:sz w:val="24"/>
          <w:szCs w:val="24"/>
          <w:lang w:eastAsia="zh-CN"/>
        </w:rPr>
        <w:tab/>
      </w:r>
      <w:r w:rsidRPr="009C01AA">
        <w:rPr>
          <w:rFonts w:ascii="inherit" w:hAnsi="inherit" w:cs="Courier New" w:hint="eastAsia"/>
          <w:color w:val="202124"/>
          <w:sz w:val="24"/>
          <w:szCs w:val="24"/>
          <w:lang w:eastAsia="zh-CN"/>
        </w:rPr>
        <w:t>[</w:t>
      </w:r>
      <w:r w:rsidRPr="009C01AA">
        <w:rPr>
          <w:rFonts w:eastAsia="KaiTi_GB2312" w:hint="eastAsia"/>
          <w:iCs/>
          <w:kern w:val="22"/>
          <w:sz w:val="24"/>
          <w:szCs w:val="24"/>
          <w:lang w:eastAsia="zh-CN"/>
        </w:rPr>
        <w:t>决定</w:t>
      </w:r>
      <w:r w:rsidRPr="009C01AA">
        <w:rPr>
          <w:rFonts w:ascii="SimSun" w:hAnsi="SimSun" w:cs="SimSun" w:hint="eastAsia"/>
          <w:color w:val="202124"/>
          <w:sz w:val="24"/>
          <w:szCs w:val="24"/>
          <w:lang w:eastAsia="zh-CN"/>
        </w:rPr>
        <w:t>在行使对遗传资源的主权时，建立多边惠益分享机制，其运作方式如下：</w:t>
      </w:r>
    </w:p>
    <w:p w14:paraId="346DE2FF" w14:textId="3AB4C7BE" w:rsidR="0027641C" w:rsidRPr="009C01AA" w:rsidRDefault="0027641C" w:rsidP="009C01AA">
      <w:pPr>
        <w:pStyle w:val="ListParagraph"/>
        <w:numPr>
          <w:ilvl w:val="0"/>
          <w:numId w:val="18"/>
        </w:numPr>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rFonts w:ascii="SimSun" w:hAnsi="SimSun" w:cs="SimSun" w:hint="eastAsia"/>
          <w:color w:val="202124"/>
          <w:sz w:val="24"/>
          <w:szCs w:val="24"/>
          <w:lang w:eastAsia="zh-CN"/>
        </w:rPr>
        <w:t>每个发达国家缔约方应根据《公约》</w:t>
      </w:r>
      <w:r w:rsidRPr="009C01AA">
        <w:rPr>
          <w:color w:val="202124"/>
          <w:sz w:val="24"/>
          <w:szCs w:val="24"/>
          <w:lang w:eastAsia="zh-CN"/>
        </w:rPr>
        <w:t>第</w:t>
      </w:r>
      <w:r w:rsidRPr="00B00ECA">
        <w:rPr>
          <w:rFonts w:ascii="Times New Roman" w:hAnsi="Times New Roman"/>
          <w:color w:val="202124"/>
          <w:sz w:val="24"/>
          <w:szCs w:val="24"/>
          <w:lang w:eastAsia="zh-CN"/>
        </w:rPr>
        <w:t>20</w:t>
      </w:r>
      <w:r w:rsidRPr="00B00ECA">
        <w:rPr>
          <w:rFonts w:ascii="Times New Roman" w:hAnsi="Times New Roman"/>
          <w:color w:val="202124"/>
          <w:sz w:val="24"/>
          <w:szCs w:val="24"/>
          <w:lang w:eastAsia="zh-CN"/>
        </w:rPr>
        <w:t>条和第</w:t>
      </w:r>
      <w:r w:rsidRPr="00B00ECA">
        <w:rPr>
          <w:rFonts w:ascii="Times New Roman" w:hAnsi="Times New Roman"/>
          <w:color w:val="202124"/>
          <w:sz w:val="24"/>
          <w:szCs w:val="24"/>
          <w:lang w:eastAsia="zh-CN"/>
        </w:rPr>
        <w:t>15.7</w:t>
      </w:r>
      <w:r w:rsidRPr="009C01AA">
        <w:rPr>
          <w:rFonts w:ascii="SimSun" w:hAnsi="SimSun" w:cs="SimSun" w:hint="eastAsia"/>
          <w:color w:val="202124"/>
          <w:sz w:val="24"/>
          <w:szCs w:val="24"/>
          <w:lang w:eastAsia="zh-CN"/>
        </w:rPr>
        <w:t>条，酌情采取立法、行政或政策措施，确保</w:t>
      </w:r>
      <w:r w:rsidR="00B00ECA" w:rsidRPr="009C01AA">
        <w:rPr>
          <w:rFonts w:ascii="SimSun" w:hAnsi="SimSun" w:cs="SimSun" w:hint="eastAsia"/>
          <w:color w:val="202124"/>
          <w:sz w:val="24"/>
          <w:szCs w:val="24"/>
          <w:lang w:eastAsia="zh-CN"/>
        </w:rPr>
        <w:t>通过多边惠益分享机制</w:t>
      </w:r>
      <w:r w:rsidR="00B00ECA">
        <w:rPr>
          <w:rFonts w:ascii="SimSun" w:hAnsi="SimSun" w:cs="SimSun" w:hint="eastAsia"/>
          <w:color w:val="202124"/>
          <w:sz w:val="24"/>
          <w:szCs w:val="24"/>
          <w:lang w:eastAsia="zh-CN"/>
        </w:rPr>
        <w:t>分</w:t>
      </w:r>
      <w:r w:rsidR="00B00ECA" w:rsidRPr="009C01AA">
        <w:rPr>
          <w:rFonts w:ascii="SimSun" w:hAnsi="SimSun" w:cs="SimSun" w:hint="eastAsia"/>
          <w:color w:val="202124"/>
          <w:sz w:val="24"/>
          <w:szCs w:val="24"/>
          <w:lang w:eastAsia="zh-CN"/>
        </w:rPr>
        <w:t>享</w:t>
      </w:r>
      <w:r w:rsidRPr="009C01AA">
        <w:rPr>
          <w:rFonts w:ascii="SimSun" w:hAnsi="SimSun" w:cs="SimSun" w:hint="eastAsia"/>
          <w:color w:val="202124"/>
          <w:sz w:val="24"/>
          <w:szCs w:val="24"/>
          <w:lang w:eastAsia="zh-CN"/>
        </w:rPr>
        <w:t>从</w:t>
      </w:r>
      <w:r w:rsidRPr="009C01AA">
        <w:rPr>
          <w:rStyle w:val="y2iqfc"/>
          <w:rFonts w:ascii="SimSun" w:hAnsi="SimSun" w:cs="SimSun" w:hint="eastAsia"/>
          <w:color w:val="202124"/>
          <w:sz w:val="24"/>
          <w:szCs w:val="24"/>
          <w:lang w:eastAsia="zh-CN"/>
        </w:rPr>
        <w:t>遗传资源、</w:t>
      </w:r>
      <w:r w:rsidRPr="009C01AA">
        <w:rPr>
          <w:rFonts w:ascii="SimSun" w:hAnsi="SimSun" w:cs="SimSun" w:hint="eastAsia"/>
          <w:color w:val="202124"/>
          <w:sz w:val="24"/>
          <w:szCs w:val="24"/>
          <w:lang w:eastAsia="zh-CN"/>
        </w:rPr>
        <w:t>与</w:t>
      </w:r>
      <w:r w:rsidRPr="009C01AA">
        <w:rPr>
          <w:rStyle w:val="y2iqfc"/>
          <w:rFonts w:ascii="SimSun" w:hAnsi="SimSun" w:cs="SimSun" w:hint="eastAsia"/>
          <w:color w:val="202124"/>
          <w:sz w:val="24"/>
          <w:szCs w:val="24"/>
          <w:lang w:eastAsia="zh-CN"/>
        </w:rPr>
        <w:t>遗传资源相关传统知识或遗传资源数字序列信息的所有利用所产生的所有商业收入零售价的</w:t>
      </w:r>
      <w:r w:rsidR="00B00ECA" w:rsidRPr="009C01AA">
        <w:rPr>
          <w:rFonts w:ascii="inherit" w:hAnsi="inherit" w:cs="Courier New" w:hint="eastAsia"/>
          <w:color w:val="202124"/>
          <w:sz w:val="24"/>
          <w:szCs w:val="24"/>
          <w:lang w:eastAsia="zh-CN"/>
        </w:rPr>
        <w:t>[</w:t>
      </w:r>
      <w:r w:rsidR="00B00ECA" w:rsidRPr="009C01AA">
        <w:rPr>
          <w:rFonts w:ascii="SimSun" w:hAnsi="SimSun" w:cs="SimSun" w:hint="eastAsia"/>
          <w:color w:val="202124"/>
          <w:sz w:val="24"/>
          <w:szCs w:val="24"/>
          <w:lang w:eastAsia="zh-CN"/>
        </w:rPr>
        <w:t>至少</w:t>
      </w:r>
      <w:r w:rsidR="00B00ECA" w:rsidRPr="009C01AA">
        <w:rPr>
          <w:rFonts w:ascii="inherit" w:hAnsi="inherit" w:cs="Courier New" w:hint="eastAsia"/>
          <w:color w:val="202124"/>
          <w:sz w:val="24"/>
          <w:szCs w:val="24"/>
          <w:lang w:eastAsia="zh-CN"/>
        </w:rPr>
        <w:t>]</w:t>
      </w:r>
      <w:r w:rsidRPr="009C01AA">
        <w:rPr>
          <w:rStyle w:val="y2iqfc"/>
          <w:rFonts w:ascii="SimSun" w:hAnsi="SimSun" w:hint="eastAsia"/>
          <w:color w:val="202124"/>
          <w:sz w:val="24"/>
          <w:szCs w:val="24"/>
          <w:lang w:eastAsia="zh-CN"/>
        </w:rPr>
        <w:t>1%，</w:t>
      </w:r>
      <w:r w:rsidRPr="009C01AA">
        <w:rPr>
          <w:rFonts w:ascii="SimSun" w:hAnsi="SimSun" w:cs="SimSun" w:hint="eastAsia"/>
          <w:color w:val="202124"/>
          <w:sz w:val="24"/>
          <w:szCs w:val="24"/>
          <w:lang w:eastAsia="zh-CN"/>
        </w:rPr>
        <w:t>以支持生物多样性的保护和可持续利用，除非</w:t>
      </w:r>
      <w:r w:rsidR="00B00ECA" w:rsidRPr="009C01AA">
        <w:rPr>
          <w:rFonts w:ascii="SimSun" w:hAnsi="SimSun" w:cs="SimSun" w:hint="eastAsia"/>
          <w:color w:val="202124"/>
          <w:sz w:val="24"/>
          <w:szCs w:val="24"/>
          <w:lang w:eastAsia="zh-CN"/>
        </w:rPr>
        <w:t>此类惠益</w:t>
      </w:r>
      <w:r w:rsidR="00B00ECA">
        <w:rPr>
          <w:rFonts w:ascii="SimSun" w:hAnsi="SimSun" w:cs="SimSun" w:hint="eastAsia"/>
          <w:color w:val="202124"/>
          <w:sz w:val="24"/>
          <w:szCs w:val="24"/>
          <w:lang w:eastAsia="zh-CN"/>
        </w:rPr>
        <w:t>已</w:t>
      </w:r>
      <w:r w:rsidRPr="009C01AA">
        <w:rPr>
          <w:rFonts w:ascii="SimSun" w:hAnsi="SimSun" w:cs="SimSun" w:hint="eastAsia"/>
          <w:color w:val="202124"/>
          <w:sz w:val="24"/>
          <w:szCs w:val="24"/>
          <w:lang w:eastAsia="zh-CN"/>
        </w:rPr>
        <w:t>根据</w:t>
      </w:r>
      <w:r w:rsidRPr="009C01AA">
        <w:rPr>
          <w:rStyle w:val="y2iqfc"/>
          <w:rFonts w:ascii="SimSun" w:hAnsi="SimSun" w:cs="SimSun" w:hint="eastAsia"/>
          <w:color w:val="202124"/>
          <w:sz w:val="24"/>
          <w:szCs w:val="24"/>
          <w:lang w:eastAsia="zh-CN"/>
        </w:rPr>
        <w:t>双边制度下</w:t>
      </w:r>
      <w:r w:rsidRPr="009C01AA">
        <w:rPr>
          <w:rFonts w:ascii="SimSun" w:hAnsi="SimSun" w:cs="SimSun" w:hint="eastAsia"/>
          <w:color w:val="202124"/>
          <w:sz w:val="24"/>
          <w:szCs w:val="24"/>
          <w:lang w:eastAsia="zh-CN"/>
        </w:rPr>
        <w:t>共同商定</w:t>
      </w:r>
      <w:r w:rsidR="00B00ECA">
        <w:rPr>
          <w:rFonts w:ascii="SimSun" w:hAnsi="SimSun" w:cs="SimSun" w:hint="eastAsia"/>
          <w:color w:val="202124"/>
          <w:sz w:val="24"/>
          <w:szCs w:val="24"/>
          <w:lang w:eastAsia="zh-CN"/>
        </w:rPr>
        <w:t>的</w:t>
      </w:r>
      <w:r w:rsidRPr="009C01AA">
        <w:rPr>
          <w:rFonts w:ascii="SimSun" w:hAnsi="SimSun" w:cs="SimSun" w:hint="eastAsia"/>
          <w:color w:val="202124"/>
          <w:sz w:val="24"/>
          <w:szCs w:val="24"/>
          <w:lang w:eastAsia="zh-CN"/>
        </w:rPr>
        <w:t>条件</w:t>
      </w:r>
      <w:r w:rsidR="00B00ECA">
        <w:rPr>
          <w:rFonts w:ascii="SimSun" w:hAnsi="SimSun" w:cs="SimSun" w:hint="eastAsia"/>
          <w:color w:val="202124"/>
          <w:sz w:val="24"/>
          <w:szCs w:val="24"/>
          <w:lang w:eastAsia="zh-CN"/>
        </w:rPr>
        <w:t>进行分</w:t>
      </w:r>
      <w:r w:rsidRPr="009C01AA">
        <w:rPr>
          <w:rFonts w:ascii="SimSun" w:hAnsi="SimSun" w:cs="SimSun" w:hint="eastAsia"/>
          <w:color w:val="202124"/>
          <w:sz w:val="24"/>
          <w:szCs w:val="24"/>
          <w:lang w:eastAsia="zh-CN"/>
        </w:rPr>
        <w:t>享；</w:t>
      </w:r>
    </w:p>
    <w:p w14:paraId="76AA1EC9" w14:textId="57FA218C" w:rsidR="0027641C" w:rsidRPr="009C01AA" w:rsidRDefault="0027641C" w:rsidP="009C01AA">
      <w:pPr>
        <w:pStyle w:val="ListParagraph"/>
        <w:numPr>
          <w:ilvl w:val="0"/>
          <w:numId w:val="18"/>
        </w:numPr>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rStyle w:val="y2iqfc"/>
          <w:rFonts w:ascii="SimSun" w:hAnsi="SimSun" w:cs="SimSun" w:hint="eastAsia"/>
          <w:color w:val="202124"/>
          <w:sz w:val="24"/>
          <w:szCs w:val="24"/>
          <w:lang w:eastAsia="zh-CN"/>
        </w:rPr>
        <w:t>在多边惠益分享机制下分享的所有货币惠益应存入由全球环境基金运作的全球生物多样性基金，作为</w:t>
      </w:r>
      <w:r w:rsidR="00B00ECA">
        <w:rPr>
          <w:rStyle w:val="y2iqfc"/>
          <w:rFonts w:ascii="SimSun" w:hAnsi="SimSun" w:cs="SimSun" w:hint="eastAsia"/>
          <w:color w:val="202124"/>
          <w:sz w:val="24"/>
          <w:szCs w:val="24"/>
          <w:lang w:eastAsia="zh-CN"/>
        </w:rPr>
        <w:t>《</w:t>
      </w:r>
      <w:r w:rsidRPr="009C01AA">
        <w:rPr>
          <w:rStyle w:val="y2iqfc"/>
          <w:rFonts w:ascii="SimSun" w:hAnsi="SimSun" w:cs="SimSun" w:hint="eastAsia"/>
          <w:color w:val="202124"/>
          <w:sz w:val="24"/>
          <w:szCs w:val="24"/>
          <w:lang w:eastAsia="zh-CN"/>
        </w:rPr>
        <w:t>公约</w:t>
      </w:r>
      <w:r w:rsidR="00B00ECA">
        <w:rPr>
          <w:rStyle w:val="y2iqfc"/>
          <w:rFonts w:ascii="SimSun" w:hAnsi="SimSun" w:cs="SimSun" w:hint="eastAsia"/>
          <w:color w:val="202124"/>
          <w:sz w:val="24"/>
          <w:szCs w:val="24"/>
          <w:lang w:eastAsia="zh-CN"/>
        </w:rPr>
        <w:t>》</w:t>
      </w:r>
      <w:r w:rsidRPr="009C01AA">
        <w:rPr>
          <w:rStyle w:val="y2iqfc"/>
          <w:rFonts w:ascii="SimSun" w:hAnsi="SimSun" w:cs="SimSun" w:hint="eastAsia"/>
          <w:color w:val="202124"/>
          <w:sz w:val="24"/>
          <w:szCs w:val="24"/>
          <w:lang w:eastAsia="zh-CN"/>
        </w:rPr>
        <w:t>的金融机制，</w:t>
      </w:r>
      <w:r w:rsidR="00B00ECA" w:rsidRPr="009C01AA">
        <w:rPr>
          <w:rStyle w:val="y2iqfc"/>
          <w:rFonts w:ascii="SimSun" w:hAnsi="SimSun" w:cs="SimSun" w:hint="eastAsia"/>
          <w:color w:val="202124"/>
          <w:sz w:val="24"/>
          <w:szCs w:val="24"/>
          <w:lang w:eastAsia="zh-CN"/>
        </w:rPr>
        <w:t>全球生物多样性基金</w:t>
      </w:r>
      <w:r w:rsidRPr="009C01AA">
        <w:rPr>
          <w:rStyle w:val="y2iqfc"/>
          <w:rFonts w:ascii="SimSun" w:hAnsi="SimSun" w:cs="SimSun" w:hint="eastAsia"/>
          <w:color w:val="202124"/>
          <w:sz w:val="24"/>
          <w:szCs w:val="24"/>
          <w:lang w:eastAsia="zh-CN"/>
        </w:rPr>
        <w:t>也应向所有来源的自愿捐款开放；</w:t>
      </w:r>
    </w:p>
    <w:p w14:paraId="776BF02A" w14:textId="6ED43ECF" w:rsidR="0027641C" w:rsidRPr="009C01AA" w:rsidRDefault="0027641C" w:rsidP="009C01AA">
      <w:pPr>
        <w:pStyle w:val="ListParagraph"/>
        <w:numPr>
          <w:ilvl w:val="0"/>
          <w:numId w:val="18"/>
        </w:numPr>
        <w:adjustRightInd w:val="0"/>
        <w:snapToGrid w:val="0"/>
        <w:spacing w:before="120" w:after="120" w:line="240" w:lineRule="atLeast"/>
        <w:ind w:left="0" w:firstLine="490"/>
        <w:contextualSpacing w:val="0"/>
        <w:jc w:val="both"/>
        <w:textAlignment w:val="baseline"/>
        <w:rPr>
          <w:kern w:val="22"/>
          <w:sz w:val="24"/>
          <w:szCs w:val="24"/>
          <w:lang w:eastAsia="zh-CN"/>
        </w:rPr>
      </w:pPr>
      <w:r w:rsidRPr="009C01AA">
        <w:rPr>
          <w:rStyle w:val="y2iqfc"/>
          <w:rFonts w:ascii="SimSun" w:hAnsi="SimSun" w:cs="SimSun" w:hint="eastAsia"/>
          <w:color w:val="202124"/>
          <w:sz w:val="24"/>
          <w:szCs w:val="24"/>
          <w:lang w:eastAsia="zh-CN"/>
        </w:rPr>
        <w:t>全球生物多样性基金应以开放、竞争、基于项目的方式用于支持由土著人民、</w:t>
      </w:r>
      <w:r w:rsidR="00702500">
        <w:rPr>
          <w:rStyle w:val="y2iqfc"/>
          <w:rFonts w:ascii="SimSun" w:hAnsi="SimSun" w:cs="SimSun" w:hint="eastAsia"/>
          <w:color w:val="202124"/>
          <w:sz w:val="24"/>
          <w:szCs w:val="24"/>
          <w:lang w:eastAsia="zh-CN"/>
        </w:rPr>
        <w:t>地方</w:t>
      </w:r>
      <w:r w:rsidRPr="009C01AA">
        <w:rPr>
          <w:rStyle w:val="y2iqfc"/>
          <w:rFonts w:ascii="SimSun" w:hAnsi="SimSun" w:cs="SimSun" w:hint="eastAsia"/>
          <w:color w:val="202124"/>
          <w:sz w:val="24"/>
          <w:szCs w:val="24"/>
          <w:lang w:eastAsia="zh-CN"/>
        </w:rPr>
        <w:t>社区和其他人以符合基于生态系统的方式开展的旨在保护生物多样性和可持续利用其组成部分的各种实地活动，从而实现生物多样性和生态系统服务政府间科学</w:t>
      </w:r>
      <w:r w:rsidR="00702500">
        <w:rPr>
          <w:rStyle w:val="y2iqfc"/>
          <w:rFonts w:ascii="SimSun" w:hAnsi="SimSun" w:cs="SimSun" w:hint="eastAsia"/>
          <w:color w:val="202124"/>
          <w:sz w:val="24"/>
          <w:szCs w:val="24"/>
          <w:lang w:eastAsia="zh-CN"/>
        </w:rPr>
        <w:t>-</w:t>
      </w:r>
      <w:r w:rsidRPr="009C01AA">
        <w:rPr>
          <w:rStyle w:val="y2iqfc"/>
          <w:rFonts w:ascii="SimSun" w:hAnsi="SimSun" w:cs="SimSun" w:hint="eastAsia"/>
          <w:color w:val="202124"/>
          <w:sz w:val="24"/>
          <w:szCs w:val="24"/>
          <w:lang w:eastAsia="zh-CN"/>
        </w:rPr>
        <w:t>政策平台通过科学评估不时提出的支出优先事项；</w:t>
      </w:r>
      <w:r w:rsidRPr="009C01AA">
        <w:rPr>
          <w:rStyle w:val="y2iqfc"/>
          <w:rFonts w:ascii="inherit" w:hAnsi="inherit" w:hint="eastAsia"/>
          <w:color w:val="202124"/>
          <w:sz w:val="24"/>
          <w:szCs w:val="24"/>
          <w:lang w:eastAsia="zh-CN"/>
        </w:rPr>
        <w:t>]</w:t>
      </w:r>
      <w:r w:rsidRPr="009C01AA">
        <w:rPr>
          <w:rStyle w:val="y2iqfc"/>
          <w:rFonts w:ascii="SimSun" w:hAnsi="SimSun" w:cs="SimSun" w:hint="eastAsia"/>
          <w:color w:val="202124"/>
          <w:sz w:val="24"/>
          <w:szCs w:val="24"/>
          <w:lang w:eastAsia="zh-CN"/>
        </w:rPr>
        <w:t xml:space="preserve"> </w:t>
      </w:r>
    </w:p>
    <w:p w14:paraId="02E971E0" w14:textId="77777777" w:rsidR="0027641C" w:rsidRPr="009C01AA" w:rsidRDefault="0027641C" w:rsidP="009C01AA">
      <w:pPr>
        <w:pStyle w:val="ListParagraph"/>
        <w:adjustRightInd w:val="0"/>
        <w:snapToGrid w:val="0"/>
        <w:spacing w:before="120" w:after="120" w:line="240" w:lineRule="atLeast"/>
        <w:ind w:left="0" w:firstLine="490"/>
        <w:contextualSpacing w:val="0"/>
        <w:textAlignment w:val="baseline"/>
        <w:rPr>
          <w:sz w:val="24"/>
          <w:szCs w:val="24"/>
          <w:lang w:eastAsia="zh-CN"/>
        </w:rPr>
      </w:pPr>
      <w:r w:rsidRPr="00702500">
        <w:rPr>
          <w:rFonts w:ascii="Times New Roman" w:hAnsi="Times New Roman"/>
          <w:color w:val="000000"/>
          <w:kern w:val="22"/>
          <w:sz w:val="24"/>
          <w:szCs w:val="24"/>
          <w:lang w:eastAsia="zh-CN"/>
        </w:rPr>
        <w:t>17.</w:t>
      </w:r>
      <w:r w:rsidRPr="009C01AA">
        <w:rPr>
          <w:color w:val="000000"/>
          <w:kern w:val="22"/>
          <w:sz w:val="24"/>
          <w:szCs w:val="24"/>
          <w:lang w:eastAsia="zh-CN"/>
        </w:rPr>
        <w:tab/>
      </w:r>
      <w:r w:rsidRPr="009C01AA">
        <w:rPr>
          <w:rStyle w:val="y2iqfc"/>
          <w:rFonts w:ascii="inherit" w:hAnsi="inherit" w:hint="eastAsia"/>
          <w:color w:val="202124"/>
          <w:sz w:val="24"/>
          <w:szCs w:val="24"/>
          <w:lang w:eastAsia="zh-CN"/>
        </w:rPr>
        <w:t>[</w:t>
      </w:r>
      <w:r w:rsidRPr="009C01AA">
        <w:rPr>
          <w:rFonts w:eastAsia="KaiTi_GB2312" w:hint="eastAsia"/>
          <w:iCs/>
          <w:kern w:val="22"/>
          <w:sz w:val="24"/>
          <w:szCs w:val="24"/>
          <w:lang w:eastAsia="zh-CN"/>
        </w:rPr>
        <w:t>请</w:t>
      </w:r>
      <w:r w:rsidRPr="009C01AA">
        <w:rPr>
          <w:rStyle w:val="y2iqfc"/>
          <w:rFonts w:ascii="SimSun" w:hAnsi="SimSun" w:cs="SimSun" w:hint="eastAsia"/>
          <w:color w:val="202124"/>
          <w:sz w:val="24"/>
          <w:szCs w:val="24"/>
          <w:lang w:eastAsia="zh-CN"/>
        </w:rPr>
        <w:t>执行秘书与所有缔约方和全球环境基金协商，拟订国家立法、行政或政策措施的备选方案，以实施多边惠益分享制度，并向缔约方大会第十六届会议提出报告。</w:t>
      </w:r>
      <w:r w:rsidRPr="009C01AA">
        <w:rPr>
          <w:rStyle w:val="y2iqfc"/>
          <w:rFonts w:ascii="inherit" w:hAnsi="inherit" w:hint="eastAsia"/>
          <w:color w:val="202124"/>
          <w:sz w:val="24"/>
          <w:szCs w:val="24"/>
          <w:lang w:eastAsia="zh-CN"/>
        </w:rPr>
        <w:t>]]</w:t>
      </w:r>
    </w:p>
    <w:p w14:paraId="031DCE81" w14:textId="77777777" w:rsidR="005340A2" w:rsidRDefault="005340A2" w:rsidP="005340A2">
      <w:pPr>
        <w:pStyle w:val="Para1"/>
        <w:keepNext/>
        <w:keepLines/>
        <w:numPr>
          <w:ilvl w:val="0"/>
          <w:numId w:val="0"/>
        </w:numPr>
        <w:snapToGrid w:val="0"/>
        <w:spacing w:line="240" w:lineRule="atLeast"/>
        <w:jc w:val="center"/>
        <w:rPr>
          <w:kern w:val="22"/>
          <w:sz w:val="24"/>
          <w:szCs w:val="24"/>
          <w:lang w:eastAsia="zh-CN"/>
        </w:rPr>
      </w:pPr>
    </w:p>
    <w:p w14:paraId="1FCDC0AA" w14:textId="04887C86" w:rsidR="005340A2" w:rsidRPr="005340A2" w:rsidRDefault="007773F8" w:rsidP="005340A2">
      <w:pPr>
        <w:pStyle w:val="Para1"/>
        <w:keepNext/>
        <w:keepLines/>
        <w:numPr>
          <w:ilvl w:val="0"/>
          <w:numId w:val="0"/>
        </w:numPr>
        <w:snapToGrid w:val="0"/>
        <w:spacing w:line="240" w:lineRule="atLeast"/>
        <w:jc w:val="center"/>
        <w:rPr>
          <w:kern w:val="22"/>
          <w:sz w:val="24"/>
          <w:szCs w:val="24"/>
          <w:lang w:eastAsia="zh-CN"/>
        </w:rPr>
      </w:pPr>
      <w:r w:rsidRPr="00F2671E">
        <w:rPr>
          <w:kern w:val="22"/>
          <w:sz w:val="24"/>
          <w:szCs w:val="24"/>
          <w:lang w:eastAsia="zh-CN"/>
        </w:rPr>
        <w:t>__________</w:t>
      </w:r>
    </w:p>
    <w:sectPr w:rsidR="005340A2" w:rsidRPr="005340A2" w:rsidSect="00F2671E">
      <w:headerReference w:type="even" r:id="rId9"/>
      <w:headerReference w:type="default" r:id="rId1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BC7F" w14:textId="77777777" w:rsidR="00FD6B84" w:rsidRDefault="00FD6B84" w:rsidP="005D77DB">
      <w:pPr>
        <w:spacing w:after="0" w:line="240" w:lineRule="auto"/>
      </w:pPr>
      <w:r>
        <w:separator/>
      </w:r>
    </w:p>
  </w:endnote>
  <w:endnote w:type="continuationSeparator" w:id="0">
    <w:p w14:paraId="3F133BD2" w14:textId="77777777" w:rsidR="00FD6B84" w:rsidRDefault="00FD6B84"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楷体">
    <w:altName w:val="Microsoft YaHei"/>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E5EE" w14:textId="77777777" w:rsidR="00FD6B84" w:rsidRDefault="00FD6B84" w:rsidP="005D77DB">
      <w:pPr>
        <w:spacing w:after="0" w:line="240" w:lineRule="auto"/>
      </w:pPr>
      <w:r>
        <w:separator/>
      </w:r>
    </w:p>
  </w:footnote>
  <w:footnote w:type="continuationSeparator" w:id="0">
    <w:p w14:paraId="1DBA8571" w14:textId="77777777" w:rsidR="00FD6B84" w:rsidRDefault="00FD6B84" w:rsidP="005D77DB">
      <w:pPr>
        <w:spacing w:after="0" w:line="240" w:lineRule="auto"/>
      </w:pPr>
      <w:r>
        <w:continuationSeparator/>
      </w:r>
    </w:p>
  </w:footnote>
  <w:footnote w:id="1">
    <w:p w14:paraId="7D44D410" w14:textId="0372EB53" w:rsidR="001C5E21" w:rsidRPr="00AB35A2" w:rsidRDefault="001C5E21" w:rsidP="00AB35A2">
      <w:pPr>
        <w:pStyle w:val="FootnoteText"/>
        <w:spacing w:before="40" w:after="40" w:line="240" w:lineRule="atLeast"/>
        <w:rPr>
          <w:rFonts w:ascii="Times New Roman" w:hAnsi="Times New Roman"/>
          <w:lang w:eastAsia="zh-CN"/>
        </w:rPr>
      </w:pPr>
      <w:r w:rsidRPr="00AB35A2">
        <w:rPr>
          <w:rStyle w:val="FootnoteReference"/>
          <w:rFonts w:ascii="Times New Roman" w:hAnsi="Times New Roman"/>
        </w:rPr>
        <w:sym w:font="Symbol" w:char="F02A"/>
      </w:r>
      <w:r w:rsidRPr="00AB35A2">
        <w:rPr>
          <w:rFonts w:ascii="Times New Roman" w:hAnsi="Times New Roman"/>
        </w:rPr>
        <w:t xml:space="preserve">  </w:t>
      </w:r>
      <w:r w:rsidRPr="00AB35A2">
        <w:rPr>
          <w:rFonts w:ascii="Times New Roman" w:hAnsi="Times New Roman"/>
          <w:kern w:val="18"/>
          <w:szCs w:val="18"/>
        </w:rPr>
        <w:t>CBD/WG2020/3/1</w:t>
      </w:r>
      <w:r w:rsidRPr="00AB35A2">
        <w:rPr>
          <w:rFonts w:ascii="Times New Roman" w:hAnsi="Times New Roman"/>
          <w:kern w:val="18"/>
          <w:szCs w:val="18"/>
          <w:lang w:eastAsia="zh-CN"/>
        </w:rPr>
        <w:t>。</w:t>
      </w:r>
    </w:p>
  </w:footnote>
  <w:footnote w:id="2">
    <w:p w14:paraId="61849AC3" w14:textId="5B3460D0" w:rsidR="00AB35A2" w:rsidRDefault="00AB35A2" w:rsidP="00AB35A2">
      <w:pPr>
        <w:pStyle w:val="FootnoteText"/>
        <w:spacing w:before="40" w:after="40" w:line="240" w:lineRule="atLeast"/>
        <w:rPr>
          <w:lang w:eastAsia="zh-CN"/>
        </w:rPr>
      </w:pPr>
      <w:r w:rsidRPr="00AB35A2">
        <w:rPr>
          <w:rStyle w:val="FootnoteReference"/>
          <w:rFonts w:ascii="Times New Roman" w:hAnsi="Times New Roman"/>
        </w:rPr>
        <w:footnoteRef/>
      </w:r>
      <w:r w:rsidR="00566A18">
        <w:rPr>
          <w:rFonts w:ascii="Times New Roman" w:hAnsi="Times New Roman"/>
          <w:lang w:val="en-GB" w:eastAsia="zh-CN"/>
        </w:rPr>
        <w:t xml:space="preserve">  </w:t>
      </w:r>
      <w:r w:rsidRPr="00AB35A2">
        <w:rPr>
          <w:rFonts w:ascii="Times New Roman" w:hAnsi="Times New Roman"/>
          <w:lang w:val="en-GB" w:eastAsia="zh-CN"/>
        </w:rPr>
        <w:t>CBD/WG2020/3/4</w:t>
      </w:r>
      <w:r w:rsidR="005D294F">
        <w:rPr>
          <w:rFonts w:ascii="Times New Roman" w:hAnsi="Times New Roman" w:hint="eastAsia"/>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87A9" w14:textId="640DC72C" w:rsidR="005340A2" w:rsidRPr="000A3FAD" w:rsidRDefault="005340A2" w:rsidP="005340A2">
    <w:pPr>
      <w:spacing w:after="0" w:line="240" w:lineRule="auto"/>
      <w:rPr>
        <w:rFonts w:ascii="Times New Roman" w:hAnsi="Times New Roman"/>
        <w:snapToGrid w:val="0"/>
        <w:kern w:val="22"/>
        <w:sz w:val="24"/>
        <w:lang w:val="en-GB"/>
      </w:rPr>
    </w:pPr>
    <w:r w:rsidRPr="000A3FAD">
      <w:rPr>
        <w:rFonts w:ascii="Times New Roman" w:hAnsi="Times New Roman"/>
        <w:snapToGrid w:val="0"/>
        <w:kern w:val="22"/>
        <w:sz w:val="24"/>
        <w:lang w:val="en-GB"/>
      </w:rPr>
      <w:t>CBD/WG</w:t>
    </w:r>
    <w:r>
      <w:rPr>
        <w:rFonts w:ascii="Times New Roman" w:hAnsi="Times New Roman"/>
        <w:snapToGrid w:val="0"/>
        <w:kern w:val="22"/>
        <w:sz w:val="24"/>
        <w:lang w:val="en-GB"/>
      </w:rPr>
      <w:t>2020</w:t>
    </w:r>
    <w:r w:rsidRPr="000A3FAD">
      <w:rPr>
        <w:rFonts w:ascii="Times New Roman" w:hAnsi="Times New Roman" w:hint="eastAsia"/>
        <w:snapToGrid w:val="0"/>
        <w:kern w:val="22"/>
        <w:sz w:val="24"/>
        <w:lang w:val="en-GB"/>
      </w:rPr>
      <w:t>/</w:t>
    </w:r>
    <w:r w:rsidR="00E53A4F">
      <w:rPr>
        <w:rFonts w:ascii="Times New Roman" w:hAnsi="Times New Roman"/>
        <w:snapToGrid w:val="0"/>
        <w:kern w:val="22"/>
        <w:sz w:val="24"/>
        <w:lang w:val="en-GB"/>
      </w:rPr>
      <w:t>3</w:t>
    </w:r>
    <w:r w:rsidRPr="000A3FAD">
      <w:rPr>
        <w:rFonts w:ascii="Times New Roman" w:hAnsi="Times New Roman"/>
        <w:snapToGrid w:val="0"/>
        <w:kern w:val="22"/>
        <w:sz w:val="24"/>
        <w:lang w:val="en-GB"/>
      </w:rPr>
      <w:t>/</w:t>
    </w:r>
    <w:r>
      <w:rPr>
        <w:rFonts w:ascii="Times New Roman" w:hAnsi="Times New Roman"/>
        <w:snapToGrid w:val="0"/>
        <w:kern w:val="22"/>
        <w:sz w:val="24"/>
        <w:lang w:val="en-GB"/>
      </w:rPr>
      <w:t>CRP.</w:t>
    </w:r>
    <w:r w:rsidR="005D294F">
      <w:rPr>
        <w:rFonts w:ascii="Times New Roman" w:hAnsi="Times New Roman"/>
        <w:snapToGrid w:val="0"/>
        <w:kern w:val="22"/>
        <w:sz w:val="24"/>
        <w:lang w:val="en-GB"/>
      </w:rPr>
      <w:t>1</w:t>
    </w:r>
  </w:p>
  <w:p w14:paraId="38FCDEB7" w14:textId="712D78D3" w:rsidR="00136D4C" w:rsidRDefault="00214F58"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6A1AEF">
      <w:rPr>
        <w:rFonts w:ascii="Times New Roman" w:hAnsi="Times New Roman"/>
        <w:noProof/>
        <w:sz w:val="24"/>
      </w:rPr>
      <w:t>4</w:t>
    </w:r>
    <w:r w:rsidRPr="00136D4C">
      <w:rPr>
        <w:rFonts w:ascii="Times New Roman" w:hAnsi="Times New Roman"/>
        <w:noProof/>
        <w:sz w:val="24"/>
      </w:rPr>
      <w:fldChar w:fldCharType="end"/>
    </w:r>
  </w:p>
  <w:p w14:paraId="78811C67" w14:textId="77777777" w:rsidR="004446AE" w:rsidRPr="00214F58" w:rsidRDefault="004446AE"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C502" w14:textId="283EC1A3" w:rsidR="005340A2" w:rsidRPr="000A3FAD" w:rsidRDefault="005340A2" w:rsidP="005340A2">
    <w:pPr>
      <w:spacing w:after="0" w:line="240" w:lineRule="auto"/>
      <w:jc w:val="right"/>
      <w:rPr>
        <w:rFonts w:ascii="Times New Roman" w:hAnsi="Times New Roman"/>
        <w:snapToGrid w:val="0"/>
        <w:kern w:val="22"/>
        <w:sz w:val="24"/>
        <w:lang w:val="en-GB"/>
      </w:rPr>
    </w:pPr>
    <w:r w:rsidRPr="000A3FAD">
      <w:rPr>
        <w:rFonts w:ascii="Times New Roman" w:hAnsi="Times New Roman"/>
        <w:snapToGrid w:val="0"/>
        <w:kern w:val="22"/>
        <w:sz w:val="24"/>
        <w:lang w:val="en-GB"/>
      </w:rPr>
      <w:t>CBD/WG</w:t>
    </w:r>
    <w:r>
      <w:rPr>
        <w:rFonts w:ascii="Times New Roman" w:hAnsi="Times New Roman"/>
        <w:snapToGrid w:val="0"/>
        <w:kern w:val="22"/>
        <w:sz w:val="24"/>
        <w:lang w:val="en-GB"/>
      </w:rPr>
      <w:t>2020</w:t>
    </w:r>
    <w:r w:rsidRPr="000A3FAD">
      <w:rPr>
        <w:rFonts w:ascii="Times New Roman" w:hAnsi="Times New Roman" w:hint="eastAsia"/>
        <w:snapToGrid w:val="0"/>
        <w:kern w:val="22"/>
        <w:sz w:val="24"/>
        <w:lang w:val="en-GB"/>
      </w:rPr>
      <w:t>/</w:t>
    </w:r>
    <w:r w:rsidR="00E53A4F">
      <w:rPr>
        <w:rFonts w:ascii="Times New Roman" w:hAnsi="Times New Roman"/>
        <w:snapToGrid w:val="0"/>
        <w:kern w:val="22"/>
        <w:sz w:val="24"/>
        <w:lang w:val="en-GB"/>
      </w:rPr>
      <w:t>3</w:t>
    </w:r>
    <w:r w:rsidRPr="000A3FAD">
      <w:rPr>
        <w:rFonts w:ascii="Times New Roman" w:hAnsi="Times New Roman"/>
        <w:snapToGrid w:val="0"/>
        <w:kern w:val="22"/>
        <w:sz w:val="24"/>
        <w:lang w:val="en-GB"/>
      </w:rPr>
      <w:t>/</w:t>
    </w:r>
    <w:r>
      <w:rPr>
        <w:rFonts w:ascii="Times New Roman" w:hAnsi="Times New Roman"/>
        <w:snapToGrid w:val="0"/>
        <w:kern w:val="22"/>
        <w:sz w:val="24"/>
        <w:lang w:val="en-GB"/>
      </w:rPr>
      <w:t>CRP.</w:t>
    </w:r>
    <w:r w:rsidR="00E53A4F">
      <w:rPr>
        <w:rFonts w:ascii="Times New Roman" w:hAnsi="Times New Roman"/>
        <w:snapToGrid w:val="0"/>
        <w:kern w:val="22"/>
        <w:sz w:val="24"/>
        <w:lang w:val="en-GB"/>
      </w:rPr>
      <w:t>1</w:t>
    </w:r>
  </w:p>
  <w:p w14:paraId="0A19F137" w14:textId="2C550CE1" w:rsidR="00214F58" w:rsidRDefault="00214F58" w:rsidP="00214F58">
    <w:pPr>
      <w:pStyle w:val="Header"/>
      <w:spacing w:after="120" w:line="240" w:lineRule="auto"/>
      <w:jc w:val="right"/>
      <w:rPr>
        <w:rFonts w:ascii="Times New Roman" w:hAnsi="Times New Roman"/>
        <w:noProof/>
        <w:sz w:val="24"/>
      </w:rPr>
    </w:pPr>
    <w:r w:rsidRPr="00136D4C">
      <w:rPr>
        <w:rFonts w:ascii="Times New Roman" w:hAnsi="Times New Roman"/>
        <w:sz w:val="24"/>
        <w:lang w:val="fr-FR"/>
      </w:rPr>
      <w:t xml:space="preserve">Page </w:t>
    </w:r>
    <w:r w:rsidRPr="00136D4C">
      <w:rPr>
        <w:rFonts w:ascii="Times New Roman" w:hAnsi="Times New Roman"/>
        <w:sz w:val="24"/>
      </w:rPr>
      <w:fldChar w:fldCharType="begin"/>
    </w:r>
    <w:r w:rsidRPr="00136D4C">
      <w:rPr>
        <w:rFonts w:ascii="Times New Roman" w:hAnsi="Times New Roman"/>
        <w:sz w:val="24"/>
        <w:lang w:val="fr-FR"/>
      </w:rPr>
      <w:instrText xml:space="preserve"> PAGE   \* MERGEFORMAT </w:instrText>
    </w:r>
    <w:r w:rsidRPr="00136D4C">
      <w:rPr>
        <w:rFonts w:ascii="Times New Roman" w:hAnsi="Times New Roman"/>
        <w:sz w:val="24"/>
      </w:rPr>
      <w:fldChar w:fldCharType="separate"/>
    </w:r>
    <w:r w:rsidR="006A1AEF">
      <w:rPr>
        <w:rFonts w:ascii="Times New Roman" w:hAnsi="Times New Roman"/>
        <w:noProof/>
        <w:sz w:val="24"/>
        <w:lang w:val="fr-FR"/>
      </w:rPr>
      <w:t>3</w:t>
    </w:r>
    <w:r w:rsidRPr="00136D4C">
      <w:rPr>
        <w:rFonts w:ascii="Times New Roman" w:hAnsi="Times New Roman"/>
        <w:noProof/>
        <w:sz w:val="24"/>
      </w:rPr>
      <w:fldChar w:fldCharType="end"/>
    </w:r>
  </w:p>
  <w:p w14:paraId="55DBED5A" w14:textId="77777777" w:rsidR="004446AE" w:rsidRDefault="004446AE" w:rsidP="00214F58">
    <w:pPr>
      <w:pStyle w:val="Header"/>
      <w:spacing w:after="120" w:line="240" w:lineRule="auto"/>
      <w:jc w:val="right"/>
      <w:rPr>
        <w:rFonts w:ascii="Times New Roman" w:hAnsi="Times New Roman"/>
        <w:noProo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30B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F2D2F"/>
    <w:multiLevelType w:val="hybridMultilevel"/>
    <w:tmpl w:val="3438C36E"/>
    <w:lvl w:ilvl="0" w:tplc="AD1201DE">
      <w:start w:val="1"/>
      <w:numFmt w:val="lowerLetter"/>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6063C9B"/>
    <w:multiLevelType w:val="hybridMultilevel"/>
    <w:tmpl w:val="B56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5330"/>
    <w:multiLevelType w:val="hybridMultilevel"/>
    <w:tmpl w:val="B92079F0"/>
    <w:lvl w:ilvl="0" w:tplc="57583C3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55F0AA4"/>
    <w:multiLevelType w:val="hybridMultilevel"/>
    <w:tmpl w:val="3782D454"/>
    <w:lvl w:ilvl="0" w:tplc="49E6856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776E1"/>
    <w:multiLevelType w:val="hybridMultilevel"/>
    <w:tmpl w:val="800235C2"/>
    <w:lvl w:ilvl="0" w:tplc="B5A4D41A">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6" w15:restartNumberingAfterBreak="0">
    <w:nsid w:val="2A583C6E"/>
    <w:multiLevelType w:val="hybridMultilevel"/>
    <w:tmpl w:val="4ED81FCC"/>
    <w:lvl w:ilvl="0" w:tplc="3C5ACE26">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80838"/>
    <w:multiLevelType w:val="multilevel"/>
    <w:tmpl w:val="E1F65822"/>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B36B83"/>
    <w:multiLevelType w:val="hybridMultilevel"/>
    <w:tmpl w:val="266C5E90"/>
    <w:lvl w:ilvl="0" w:tplc="8D5C8948">
      <w:start w:val="2"/>
      <w:numFmt w:val="decimal"/>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1285CA3"/>
    <w:multiLevelType w:val="multilevel"/>
    <w:tmpl w:val="029EC26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E0442B4"/>
    <w:multiLevelType w:val="multilevel"/>
    <w:tmpl w:val="8FB0D022"/>
    <w:lvl w:ilvl="0">
      <w:start w:val="1"/>
      <w:numFmt w:val="decimal"/>
      <w:pStyle w:val="Para1"/>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2593F42"/>
    <w:multiLevelType w:val="multilevel"/>
    <w:tmpl w:val="12C2E2F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FE7351E"/>
    <w:multiLevelType w:val="hybridMultilevel"/>
    <w:tmpl w:val="38B4AC98"/>
    <w:lvl w:ilvl="0" w:tplc="CD2E1502">
      <w:start w:val="1"/>
      <w:numFmt w:val="decimal"/>
      <w:lvlText w:val="%1."/>
      <w:lvlJc w:val="left"/>
      <w:pPr>
        <w:ind w:left="2208" w:hanging="15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5A20FD6"/>
    <w:multiLevelType w:val="hybridMultilevel"/>
    <w:tmpl w:val="5568E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F1E09"/>
    <w:multiLevelType w:val="multilevel"/>
    <w:tmpl w:val="A530C28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1440"/>
        </w:tabs>
        <w:ind w:left="0" w:firstLine="720"/>
      </w:pPr>
      <w:rPr>
        <w:rFonts w:hint="default"/>
        <w:b w:val="0"/>
        <w:i w:val="0"/>
      </w:rPr>
    </w:lvl>
    <w:lvl w:ilvl="2">
      <w:start w:val="4"/>
      <w:numFmt w:val="lowerLetter"/>
      <w:lvlText w:val="(%3)"/>
      <w:lvlJc w:val="lef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CB32D6A"/>
    <w:multiLevelType w:val="hybridMultilevel"/>
    <w:tmpl w:val="C3E6E2BA"/>
    <w:lvl w:ilvl="0" w:tplc="BA722CA4">
      <w:start w:val="1"/>
      <w:numFmt w:val="lowerLetter"/>
      <w:lvlText w:val="(%1)"/>
      <w:lvlJc w:val="left"/>
      <w:pPr>
        <w:ind w:left="720" w:hanging="360"/>
      </w:pPr>
      <w:rPr>
        <w:rFonts w:ascii="Times New Roman" w:hAnsi="Times New Roman" w:cs="Times New Roman" w:hint="default"/>
        <w:sz w:val="24"/>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9"/>
  </w:num>
  <w:num w:numId="7">
    <w:abstractNumId w:val="6"/>
  </w:num>
  <w:num w:numId="8">
    <w:abstractNumId w:val="0"/>
  </w:num>
  <w:num w:numId="9">
    <w:abstractNumId w:val="8"/>
  </w:num>
  <w:num w:numId="10">
    <w:abstractNumId w:val="3"/>
  </w:num>
  <w:num w:numId="11">
    <w:abstractNumId w:val="14"/>
  </w:num>
  <w:num w:numId="12">
    <w:abstractNumId w:val="13"/>
  </w:num>
  <w:num w:numId="13">
    <w:abstractNumId w:val="2"/>
  </w:num>
  <w:num w:numId="14">
    <w:abstractNumId w:val="1"/>
  </w:num>
  <w:num w:numId="15">
    <w:abstractNumId w:val="5"/>
  </w:num>
  <w:num w:numId="16">
    <w:abstractNumId w:val="12"/>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F3"/>
    <w:rsid w:val="0000136C"/>
    <w:rsid w:val="0000477F"/>
    <w:rsid w:val="00010574"/>
    <w:rsid w:val="00035F52"/>
    <w:rsid w:val="00057E6D"/>
    <w:rsid w:val="000659A7"/>
    <w:rsid w:val="000759A9"/>
    <w:rsid w:val="00086815"/>
    <w:rsid w:val="000A3FAD"/>
    <w:rsid w:val="000B25A7"/>
    <w:rsid w:val="000B5881"/>
    <w:rsid w:val="000D0C15"/>
    <w:rsid w:val="000D35D7"/>
    <w:rsid w:val="000E7689"/>
    <w:rsid w:val="000F2DA9"/>
    <w:rsid w:val="000F3139"/>
    <w:rsid w:val="000F726E"/>
    <w:rsid w:val="00111F06"/>
    <w:rsid w:val="001239E5"/>
    <w:rsid w:val="00136D4C"/>
    <w:rsid w:val="0014307C"/>
    <w:rsid w:val="0014460B"/>
    <w:rsid w:val="001A4A80"/>
    <w:rsid w:val="001B0158"/>
    <w:rsid w:val="001B1C7F"/>
    <w:rsid w:val="001C5E21"/>
    <w:rsid w:val="001C6AF5"/>
    <w:rsid w:val="001D0F5D"/>
    <w:rsid w:val="001F1A8F"/>
    <w:rsid w:val="00214F58"/>
    <w:rsid w:val="002227B2"/>
    <w:rsid w:val="00233F67"/>
    <w:rsid w:val="00255605"/>
    <w:rsid w:val="002630FC"/>
    <w:rsid w:val="00267BF3"/>
    <w:rsid w:val="0027641C"/>
    <w:rsid w:val="002846C7"/>
    <w:rsid w:val="00291A5D"/>
    <w:rsid w:val="002A3D78"/>
    <w:rsid w:val="002B39C7"/>
    <w:rsid w:val="002C050F"/>
    <w:rsid w:val="00304E35"/>
    <w:rsid w:val="00335B09"/>
    <w:rsid w:val="003462A4"/>
    <w:rsid w:val="00364A3B"/>
    <w:rsid w:val="003B3C28"/>
    <w:rsid w:val="003B6300"/>
    <w:rsid w:val="003C3FA7"/>
    <w:rsid w:val="003E599C"/>
    <w:rsid w:val="004019C6"/>
    <w:rsid w:val="00414A4F"/>
    <w:rsid w:val="00432DC3"/>
    <w:rsid w:val="00436EF3"/>
    <w:rsid w:val="0044341B"/>
    <w:rsid w:val="004446AE"/>
    <w:rsid w:val="00452BE3"/>
    <w:rsid w:val="004715B1"/>
    <w:rsid w:val="00492195"/>
    <w:rsid w:val="004A47B2"/>
    <w:rsid w:val="004D41B8"/>
    <w:rsid w:val="004F07CD"/>
    <w:rsid w:val="004F7F7B"/>
    <w:rsid w:val="005340A2"/>
    <w:rsid w:val="00541A87"/>
    <w:rsid w:val="00566A18"/>
    <w:rsid w:val="0057501E"/>
    <w:rsid w:val="00584B63"/>
    <w:rsid w:val="00595A17"/>
    <w:rsid w:val="005B18FD"/>
    <w:rsid w:val="005C6221"/>
    <w:rsid w:val="005D294F"/>
    <w:rsid w:val="005D4277"/>
    <w:rsid w:val="005D77DB"/>
    <w:rsid w:val="00605586"/>
    <w:rsid w:val="0065073C"/>
    <w:rsid w:val="0065258E"/>
    <w:rsid w:val="00652C7B"/>
    <w:rsid w:val="00671357"/>
    <w:rsid w:val="0067165B"/>
    <w:rsid w:val="006730F1"/>
    <w:rsid w:val="006778D6"/>
    <w:rsid w:val="006A1AEF"/>
    <w:rsid w:val="006C57FE"/>
    <w:rsid w:val="006D790F"/>
    <w:rsid w:val="0070102D"/>
    <w:rsid w:val="00702500"/>
    <w:rsid w:val="00710992"/>
    <w:rsid w:val="00763091"/>
    <w:rsid w:val="007634CB"/>
    <w:rsid w:val="00765221"/>
    <w:rsid w:val="007747D2"/>
    <w:rsid w:val="007773F8"/>
    <w:rsid w:val="00781AF2"/>
    <w:rsid w:val="00802D6A"/>
    <w:rsid w:val="00806CC0"/>
    <w:rsid w:val="008306E9"/>
    <w:rsid w:val="00857228"/>
    <w:rsid w:val="00864C13"/>
    <w:rsid w:val="008742EB"/>
    <w:rsid w:val="008B0CFE"/>
    <w:rsid w:val="008C69E2"/>
    <w:rsid w:val="008D2455"/>
    <w:rsid w:val="009009C4"/>
    <w:rsid w:val="00907D3F"/>
    <w:rsid w:val="00982AA1"/>
    <w:rsid w:val="0099772E"/>
    <w:rsid w:val="009C01AA"/>
    <w:rsid w:val="00A01A46"/>
    <w:rsid w:val="00A03DD6"/>
    <w:rsid w:val="00A23B76"/>
    <w:rsid w:val="00A63743"/>
    <w:rsid w:val="00A7134A"/>
    <w:rsid w:val="00A818A5"/>
    <w:rsid w:val="00A91D4E"/>
    <w:rsid w:val="00A92965"/>
    <w:rsid w:val="00AB1040"/>
    <w:rsid w:val="00AB35A2"/>
    <w:rsid w:val="00AE2C4F"/>
    <w:rsid w:val="00B00ECA"/>
    <w:rsid w:val="00B13BCD"/>
    <w:rsid w:val="00B157BD"/>
    <w:rsid w:val="00B323C3"/>
    <w:rsid w:val="00B324F5"/>
    <w:rsid w:val="00B528B8"/>
    <w:rsid w:val="00B778A8"/>
    <w:rsid w:val="00B93AF5"/>
    <w:rsid w:val="00BB0E4B"/>
    <w:rsid w:val="00BD72E7"/>
    <w:rsid w:val="00BD7ED9"/>
    <w:rsid w:val="00C430BC"/>
    <w:rsid w:val="00C47707"/>
    <w:rsid w:val="00C82B50"/>
    <w:rsid w:val="00CA56C9"/>
    <w:rsid w:val="00CA72AD"/>
    <w:rsid w:val="00CB1E59"/>
    <w:rsid w:val="00CB5AF9"/>
    <w:rsid w:val="00CC0B73"/>
    <w:rsid w:val="00D10805"/>
    <w:rsid w:val="00D14B3F"/>
    <w:rsid w:val="00D40E8C"/>
    <w:rsid w:val="00D46019"/>
    <w:rsid w:val="00D709EC"/>
    <w:rsid w:val="00D77C61"/>
    <w:rsid w:val="00D80587"/>
    <w:rsid w:val="00DA6CB1"/>
    <w:rsid w:val="00DB155E"/>
    <w:rsid w:val="00E02D56"/>
    <w:rsid w:val="00E53A4F"/>
    <w:rsid w:val="00E5481F"/>
    <w:rsid w:val="00E62C67"/>
    <w:rsid w:val="00E67ED6"/>
    <w:rsid w:val="00E74038"/>
    <w:rsid w:val="00E80F19"/>
    <w:rsid w:val="00E85473"/>
    <w:rsid w:val="00E905D5"/>
    <w:rsid w:val="00EA3506"/>
    <w:rsid w:val="00EB02D9"/>
    <w:rsid w:val="00EF3032"/>
    <w:rsid w:val="00EF6457"/>
    <w:rsid w:val="00EF7444"/>
    <w:rsid w:val="00F1186D"/>
    <w:rsid w:val="00F23DDA"/>
    <w:rsid w:val="00F263F7"/>
    <w:rsid w:val="00F2671E"/>
    <w:rsid w:val="00F30330"/>
    <w:rsid w:val="00F47CE3"/>
    <w:rsid w:val="00F5128B"/>
    <w:rsid w:val="00F5166E"/>
    <w:rsid w:val="00F63B16"/>
    <w:rsid w:val="00F666B3"/>
    <w:rsid w:val="00F92A9E"/>
    <w:rsid w:val="00FA456E"/>
    <w:rsid w:val="00FA6373"/>
    <w:rsid w:val="00FB081F"/>
    <w:rsid w:val="00FD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BC29"/>
  <w15:chartTrackingRefBased/>
  <w15:docId w15:val="{4CF39075-F38D-4CEC-A5D5-0F732430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
    <w:name w:val="Para1"/>
    <w:basedOn w:val="Normal"/>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style>
  <w:style w:type="character" w:customStyle="1" w:styleId="HeaderChar">
    <w:name w:val="Header Char"/>
    <w:link w:val="Header"/>
    <w:uiPriority w:val="99"/>
    <w:rsid w:val="005D77DB"/>
    <w:rPr>
      <w:sz w:val="22"/>
      <w:szCs w:val="22"/>
    </w:rPr>
  </w:style>
  <w:style w:type="paragraph" w:customStyle="1" w:styleId="Paranum">
    <w:name w:val="Paranum"/>
    <w:basedOn w:val="Para1"/>
    <w:rsid w:val="0099772E"/>
    <w:pPr>
      <w:numPr>
        <w:numId w:val="6"/>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basedOn w:val="Normal"/>
    <w:link w:val="FootnoteTextChar"/>
    <w:uiPriority w:val="99"/>
    <w:semiHidden/>
    <w:unhideWhenUsed/>
    <w:rsid w:val="00255605"/>
    <w:rPr>
      <w:sz w:val="20"/>
      <w:szCs w:val="20"/>
    </w:rPr>
  </w:style>
  <w:style w:type="character" w:customStyle="1" w:styleId="FootnoteTextChar">
    <w:name w:val="Footnote Text Char"/>
    <w:basedOn w:val="DefaultParagraphFont"/>
    <w:link w:val="FootnoteText"/>
    <w:uiPriority w:val="99"/>
    <w:semiHidden/>
    <w:rsid w:val="00255605"/>
  </w:style>
  <w:style w:type="character" w:styleId="FootnoteReference">
    <w:name w:val="footnote reference"/>
    <w:uiPriority w:val="99"/>
    <w:semiHidden/>
    <w:unhideWhenUsed/>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styleId="Hyperlink">
    <w:name w:val="Hyperlink"/>
    <w:basedOn w:val="DefaultParagraphFont"/>
    <w:uiPriority w:val="99"/>
    <w:unhideWhenUsed/>
    <w:rsid w:val="0000477F"/>
    <w:rPr>
      <w:color w:val="0563C1" w:themeColor="hyperlink"/>
      <w:u w:val="single"/>
    </w:rPr>
  </w:style>
  <w:style w:type="character" w:styleId="UnresolvedMention">
    <w:name w:val="Unresolved Mention"/>
    <w:basedOn w:val="DefaultParagraphFont"/>
    <w:uiPriority w:val="99"/>
    <w:semiHidden/>
    <w:unhideWhenUsed/>
    <w:rsid w:val="0000477F"/>
    <w:rPr>
      <w:color w:val="605E5C"/>
      <w:shd w:val="clear" w:color="auto" w:fill="E1DFDD"/>
    </w:rPr>
  </w:style>
  <w:style w:type="character" w:styleId="FollowedHyperlink">
    <w:name w:val="FollowedHyperlink"/>
    <w:basedOn w:val="DefaultParagraphFont"/>
    <w:uiPriority w:val="99"/>
    <w:semiHidden/>
    <w:unhideWhenUsed/>
    <w:rsid w:val="0000477F"/>
    <w:rPr>
      <w:color w:val="954F72" w:themeColor="followedHyperlink"/>
      <w:u w:val="single"/>
    </w:rPr>
  </w:style>
  <w:style w:type="paragraph" w:styleId="ListParagraph">
    <w:name w:val="List Paragraph"/>
    <w:basedOn w:val="Normal"/>
    <w:uiPriority w:val="34"/>
    <w:qFormat/>
    <w:rsid w:val="005D294F"/>
    <w:pPr>
      <w:ind w:left="720"/>
      <w:contextualSpacing/>
    </w:pPr>
  </w:style>
  <w:style w:type="character" w:customStyle="1" w:styleId="normaltextrun">
    <w:name w:val="normaltextrun"/>
    <w:basedOn w:val="DefaultParagraphFont"/>
    <w:rsid w:val="0027641C"/>
  </w:style>
  <w:style w:type="paragraph" w:customStyle="1" w:styleId="paragraph">
    <w:name w:val="paragraph"/>
    <w:basedOn w:val="Normal"/>
    <w:rsid w:val="0027641C"/>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style21">
    <w:name w:val="style21"/>
    <w:basedOn w:val="DefaultParagraphFont"/>
    <w:rsid w:val="0027641C"/>
    <w:rPr>
      <w:b w:val="0"/>
      <w:bCs w:val="0"/>
      <w:i w:val="0"/>
      <w:iCs w:val="0"/>
      <w:color w:val="000080"/>
      <w:sz w:val="24"/>
      <w:szCs w:val="24"/>
    </w:rPr>
  </w:style>
  <w:style w:type="character" w:customStyle="1" w:styleId="y2iqfc">
    <w:name w:val="y2iqfc"/>
    <w:basedOn w:val="DefaultParagraphFont"/>
    <w:rsid w:val="0027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4/cop-14-dec-20-z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EC7A-70D1-4B54-B4B4-C4FB6458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WG8J/10/CRP.</vt:lpstr>
    </vt:vector>
  </TitlesOfParts>
  <Company>SCBD</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WG8J/10/CRP.</dc:title>
  <dc:subject/>
  <dc:creator>SCBD</dc:creator>
  <cp:keywords>Chinese</cp:keywords>
  <cp:lastModifiedBy>SCBD</cp:lastModifiedBy>
  <cp:revision>6</cp:revision>
  <cp:lastPrinted>2015-11-03T02:52:00Z</cp:lastPrinted>
  <dcterms:created xsi:type="dcterms:W3CDTF">2021-09-01T23:29:00Z</dcterms:created>
  <dcterms:modified xsi:type="dcterms:W3CDTF">2021-09-02T14:31:00Z</dcterms:modified>
</cp:coreProperties>
</file>