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Ind w:w="-142" w:type="dxa"/>
        <w:tblLayout w:type="fixed"/>
        <w:tblLook w:val="0000" w:firstRow="0" w:lastRow="0" w:firstColumn="0" w:lastColumn="0" w:noHBand="0" w:noVBand="0"/>
      </w:tblPr>
      <w:tblGrid>
        <w:gridCol w:w="5238"/>
        <w:gridCol w:w="450"/>
        <w:gridCol w:w="4201"/>
      </w:tblGrid>
      <w:tr w:rsidR="004B28DF" w14:paraId="1BBA70C7" w14:textId="77777777" w:rsidTr="00281545">
        <w:trPr>
          <w:trHeight w:val="1438"/>
        </w:trPr>
        <w:tc>
          <w:tcPr>
            <w:tcW w:w="5238" w:type="dxa"/>
          </w:tcPr>
          <w:p w14:paraId="68CA3AA6" w14:textId="77777777" w:rsidR="004B28DF" w:rsidRDefault="004B28DF" w:rsidP="00281545">
            <w:pPr>
              <w:ind w:right="1426"/>
              <w:rPr>
                <w:rFonts w:ascii="Univers" w:hAnsi="Univers"/>
                <w:sz w:val="32"/>
              </w:rPr>
            </w:pPr>
            <w:r>
              <w:rPr>
                <w:rFonts w:ascii="Univers" w:hAnsi="Univers"/>
                <w:b/>
                <w:sz w:val="32"/>
              </w:rPr>
              <w:t>CONVENTION ON</w:t>
            </w:r>
          </w:p>
          <w:p w14:paraId="3138D822" w14:textId="77777777" w:rsidR="004B28DF" w:rsidRDefault="004B28DF" w:rsidP="00281545">
            <w:pPr>
              <w:spacing w:after="120"/>
              <w:ind w:right="1422"/>
            </w:pPr>
            <w:r>
              <w:rPr>
                <w:rFonts w:ascii="Univers" w:hAnsi="Univers"/>
                <w:b/>
                <w:sz w:val="32"/>
              </w:rPr>
              <w:t>BIOLOGICAL DIVERSITY</w:t>
            </w:r>
          </w:p>
        </w:tc>
        <w:tc>
          <w:tcPr>
            <w:tcW w:w="450" w:type="dxa"/>
          </w:tcPr>
          <w:p w14:paraId="6CC8646B" w14:textId="77777777" w:rsidR="004B28DF" w:rsidRPr="003B3C28" w:rsidRDefault="004B28DF" w:rsidP="00281545">
            <w:pPr>
              <w:spacing w:after="120"/>
            </w:pPr>
          </w:p>
        </w:tc>
        <w:tc>
          <w:tcPr>
            <w:tcW w:w="4201" w:type="dxa"/>
          </w:tcPr>
          <w:sdt>
            <w:sdtPr>
              <w:alias w:val="Subject"/>
              <w:tag w:val=""/>
              <w:id w:val="874587506"/>
              <w:placeholder>
                <w:docPart w:val="132FA05439EE417AA9AC1CEA57B89E6E"/>
              </w:placeholder>
              <w:dataBinding w:prefixMappings="xmlns:ns0='http://purl.org/dc/elements/1.1/' xmlns:ns1='http://schemas.openxmlformats.org/package/2006/metadata/core-properties' " w:xpath="/ns1:coreProperties[1]/ns0:subject[1]" w:storeItemID="{6C3C8BC8-F283-45AE-878A-BAB7291924A1}"/>
              <w:text/>
            </w:sdtPr>
            <w:sdtEndPr/>
            <w:sdtContent>
              <w:p w14:paraId="5EC1556E" w14:textId="6979EB37" w:rsidR="004B28DF" w:rsidRPr="003B3C28" w:rsidRDefault="002B0B44" w:rsidP="00211CF0">
                <w:pPr>
                  <w:ind w:left="582"/>
                </w:pPr>
                <w:r>
                  <w:t>CBD/WG2020/4/CRP.5/Add.1</w:t>
                </w:r>
              </w:p>
            </w:sdtContent>
          </w:sdt>
          <w:p w14:paraId="39F740D7" w14:textId="054189C8" w:rsidR="004B28DF" w:rsidRPr="003B3C28" w:rsidRDefault="002B0B44" w:rsidP="00211CF0">
            <w:pPr>
              <w:spacing w:after="120"/>
              <w:ind w:left="582"/>
            </w:pPr>
            <w:r>
              <w:t>26</w:t>
            </w:r>
            <w:r w:rsidR="004B28DF" w:rsidRPr="00863B0B">
              <w:t xml:space="preserve"> </w:t>
            </w:r>
            <w:r w:rsidR="004B28DF">
              <w:t>June</w:t>
            </w:r>
            <w:r w:rsidR="004B28DF" w:rsidRPr="00863B0B">
              <w:t xml:space="preserve"> 20</w:t>
            </w:r>
            <w:r w:rsidR="004B28DF">
              <w:t>22</w:t>
            </w:r>
          </w:p>
          <w:p w14:paraId="5D7F56D0" w14:textId="77777777" w:rsidR="004B28DF" w:rsidRPr="003B3C28" w:rsidRDefault="004B28DF" w:rsidP="00211CF0">
            <w:pPr>
              <w:spacing w:after="120"/>
              <w:ind w:left="582"/>
            </w:pPr>
          </w:p>
          <w:p w14:paraId="79325A2D" w14:textId="77777777" w:rsidR="004B28DF" w:rsidRPr="003B3C28" w:rsidRDefault="004B28DF" w:rsidP="00211CF0">
            <w:pPr>
              <w:spacing w:after="120"/>
              <w:ind w:left="582"/>
            </w:pPr>
            <w:r w:rsidRPr="003B3C28">
              <w:t>ORIGINAL: ENGLISH</w:t>
            </w:r>
          </w:p>
        </w:tc>
      </w:tr>
    </w:tbl>
    <w:p w14:paraId="2EACC381" w14:textId="77777777" w:rsidR="00B02AC0" w:rsidRDefault="00B02AC0" w:rsidP="00B02AC0">
      <w:pPr>
        <w:pStyle w:val="meetingname"/>
        <w:suppressLineNumbers/>
        <w:suppressAutoHyphens/>
        <w:ind w:right="5532"/>
        <w:jc w:val="left"/>
        <w:rPr>
          <w:caps w:val="0"/>
          <w:snapToGrid w:val="0"/>
          <w:kern w:val="22"/>
        </w:rPr>
      </w:pPr>
      <w:r>
        <w:rPr>
          <w:caps w:val="0"/>
          <w:snapToGrid w:val="0"/>
          <w:kern w:val="22"/>
        </w:rPr>
        <w:t>OPEN-ENDED WORKING GROUP ON THE POST-2020 GLOBAL BIODIVERSITY FRAMEWORK</w:t>
      </w:r>
    </w:p>
    <w:p w14:paraId="34D50AA6" w14:textId="77777777" w:rsidR="00B02AC0" w:rsidRDefault="00B02AC0" w:rsidP="00B02AC0">
      <w:pPr>
        <w:suppressLineNumbers/>
        <w:suppressAutoHyphens/>
        <w:ind w:left="142" w:right="4824" w:hanging="142"/>
        <w:jc w:val="left"/>
        <w:rPr>
          <w:snapToGrid w:val="0"/>
          <w:kern w:val="22"/>
          <w:szCs w:val="22"/>
          <w:lang w:eastAsia="nb-NO"/>
        </w:rPr>
      </w:pPr>
      <w:r>
        <w:rPr>
          <w:snapToGrid w:val="0"/>
          <w:kern w:val="22"/>
          <w:szCs w:val="22"/>
          <w:lang w:eastAsia="nb-NO"/>
        </w:rPr>
        <w:t>Fourth meeting</w:t>
      </w:r>
    </w:p>
    <w:p w14:paraId="7B208C5A" w14:textId="3E4F673E" w:rsidR="00B02AC0" w:rsidRDefault="00B02AC0" w:rsidP="00B02AC0">
      <w:pPr>
        <w:rPr>
          <w:snapToGrid w:val="0"/>
          <w:kern w:val="22"/>
        </w:rPr>
      </w:pPr>
      <w:r>
        <w:rPr>
          <w:snapToGrid w:val="0"/>
          <w:kern w:val="22"/>
        </w:rPr>
        <w:t>Nairobi, 21</w:t>
      </w:r>
      <w:r w:rsidR="004911C5">
        <w:rPr>
          <w:snapToGrid w:val="0"/>
          <w:kern w:val="22"/>
        </w:rPr>
        <w:t>–</w:t>
      </w:r>
      <w:r>
        <w:rPr>
          <w:snapToGrid w:val="0"/>
          <w:kern w:val="22"/>
        </w:rPr>
        <w:t>26 June 2022</w:t>
      </w:r>
    </w:p>
    <w:p w14:paraId="5FFB2BFB" w14:textId="1EC9E101" w:rsidR="00C9161D" w:rsidRPr="00C9161D" w:rsidRDefault="00503816" w:rsidP="00B02AC0">
      <w:r>
        <w:rPr>
          <w:snapToGrid w:val="0"/>
          <w:kern w:val="22"/>
          <w:szCs w:val="22"/>
        </w:rPr>
        <w:t>Agenda i</w:t>
      </w:r>
      <w:r w:rsidR="00134846" w:rsidRPr="004B44DE">
        <w:rPr>
          <w:snapToGrid w:val="0"/>
          <w:kern w:val="22"/>
          <w:szCs w:val="22"/>
        </w:rPr>
        <w:t xml:space="preserve">tem </w:t>
      </w:r>
      <w:r w:rsidR="00576734">
        <w:rPr>
          <w:snapToGrid w:val="0"/>
          <w:kern w:val="22"/>
          <w:szCs w:val="22"/>
        </w:rPr>
        <w:t>4</w:t>
      </w:r>
      <w:r w:rsidR="00576734" w:rsidRPr="004B44DE">
        <w:rPr>
          <w:snapToGrid w:val="0"/>
          <w:kern w:val="22"/>
          <w:szCs w:val="22"/>
        </w:rPr>
        <w:t xml:space="preserve"> </w:t>
      </w:r>
    </w:p>
    <w:p w14:paraId="41D332A5" w14:textId="41C9A680" w:rsidR="00C9161D" w:rsidRDefault="0043289C" w:rsidP="00B77C4B">
      <w:pPr>
        <w:spacing w:before="120" w:after="240"/>
        <w:jc w:val="center"/>
        <w:rPr>
          <w:b/>
          <w:caps/>
        </w:rPr>
      </w:pPr>
      <w:sdt>
        <w:sdtPr>
          <w:rPr>
            <w:b/>
            <w:bCs/>
          </w:rPr>
          <w:alias w:val="Title"/>
          <w:tag w:val=""/>
          <w:id w:val="772832786"/>
          <w:placeholder>
            <w:docPart w:val="0AF462807821403AA3A3C56F56B6D932"/>
          </w:placeholder>
          <w:dataBinding w:prefixMappings="xmlns:ns0='http://purl.org/dc/elements/1.1/' xmlns:ns1='http://schemas.openxmlformats.org/package/2006/metadata/core-properties' " w:xpath="/ns1:coreProperties[1]/ns0:title[1]" w:storeItemID="{6C3C8BC8-F283-45AE-878A-BAB7291924A1}"/>
          <w:text/>
        </w:sdtPr>
        <w:sdtEndPr/>
        <w:sdtContent>
          <w:r w:rsidR="00B77C4B" w:rsidRPr="00211CF0">
            <w:rPr>
              <w:b/>
              <w:bCs/>
            </w:rPr>
            <w:t>POST-2020 GLOBAL BIODIVERSITY FRAMEWORK – TARGETS 14, 15, 16, 17, 18,19.1, 19.2, 20, 21 and 22</w:t>
          </w:r>
        </w:sdtContent>
      </w:sdt>
      <w:r w:rsidR="00105372" w:rsidRPr="00105372">
        <w:rPr>
          <w:b/>
          <w:caps/>
        </w:rPr>
        <w:t xml:space="preserve"> </w:t>
      </w:r>
    </w:p>
    <w:p w14:paraId="57BDF926" w14:textId="6D5F50D6" w:rsidR="004C01BF" w:rsidRPr="002453C8" w:rsidRDefault="004C01BF" w:rsidP="00211CF0">
      <w:pPr>
        <w:pStyle w:val="Style1"/>
        <w:spacing w:before="240" w:after="240"/>
        <w:outlineLvl w:val="9"/>
        <w:rPr>
          <w:bCs w:val="0"/>
          <w:i w:val="0"/>
          <w:iCs w:val="0"/>
        </w:rPr>
      </w:pPr>
      <w:r w:rsidRPr="002453C8">
        <w:rPr>
          <w:bCs w:val="0"/>
          <w:i w:val="0"/>
          <w:iCs w:val="0"/>
        </w:rPr>
        <w:t xml:space="preserve">Draft recommendation submitted by the </w:t>
      </w:r>
      <w:r w:rsidR="00855AD1">
        <w:rPr>
          <w:bCs w:val="0"/>
          <w:i w:val="0"/>
          <w:iCs w:val="0"/>
        </w:rPr>
        <w:t>Co-</w:t>
      </w:r>
      <w:r w:rsidRPr="002453C8">
        <w:rPr>
          <w:bCs w:val="0"/>
          <w:i w:val="0"/>
          <w:iCs w:val="0"/>
        </w:rPr>
        <w:t>Chair</w:t>
      </w:r>
      <w:r w:rsidR="00855AD1">
        <w:rPr>
          <w:bCs w:val="0"/>
          <w:i w:val="0"/>
          <w:iCs w:val="0"/>
        </w:rPr>
        <w:t>s</w:t>
      </w:r>
    </w:p>
    <w:tbl>
      <w:tblPr>
        <w:tblStyle w:val="TableGrid"/>
        <w:tblW w:w="0" w:type="auto"/>
        <w:tblLook w:val="04A0" w:firstRow="1" w:lastRow="0" w:firstColumn="1" w:lastColumn="0" w:noHBand="0" w:noVBand="1"/>
      </w:tblPr>
      <w:tblGrid>
        <w:gridCol w:w="9350"/>
      </w:tblGrid>
      <w:tr w:rsidR="009319A3" w14:paraId="68BA0E5A" w14:textId="77777777" w:rsidTr="009319A3">
        <w:tc>
          <w:tcPr>
            <w:tcW w:w="9452" w:type="dxa"/>
          </w:tcPr>
          <w:p w14:paraId="72EC27A6" w14:textId="53FCCB33" w:rsidR="009319A3" w:rsidRDefault="009319A3" w:rsidP="00211CF0">
            <w:pPr>
              <w:pStyle w:val="Heading1"/>
              <w:spacing w:before="120"/>
            </w:pPr>
            <w:r>
              <w:t>TARGET</w:t>
            </w:r>
            <w:r>
              <w:rPr>
                <w:spacing w:val="-3"/>
              </w:rPr>
              <w:t xml:space="preserve"> </w:t>
            </w:r>
            <w:r>
              <w:t>15</w:t>
            </w:r>
          </w:p>
        </w:tc>
      </w:tr>
    </w:tbl>
    <w:p w14:paraId="268A22FC" w14:textId="7C21BF14" w:rsidR="000D2B90" w:rsidRPr="009A4481" w:rsidRDefault="000D2B90" w:rsidP="00211CF0">
      <w:pPr>
        <w:pStyle w:val="p1"/>
        <w:spacing w:before="120" w:beforeAutospacing="0" w:after="120" w:afterAutospacing="0"/>
        <w:jc w:val="both"/>
      </w:pPr>
      <w:r w:rsidRPr="009A4481">
        <w:rPr>
          <w:rStyle w:val="s1"/>
          <w:rFonts w:asciiTheme="majorBidi" w:hAnsiTheme="majorBidi" w:cstheme="majorBidi"/>
        </w:rPr>
        <w:t xml:space="preserve">Take legal, administrative </w:t>
      </w:r>
      <w:r>
        <w:rPr>
          <w:rStyle w:val="s1"/>
          <w:rFonts w:asciiTheme="majorBidi" w:hAnsiTheme="majorBidi" w:cstheme="majorBidi"/>
        </w:rPr>
        <w:t xml:space="preserve">or </w:t>
      </w:r>
      <w:r w:rsidRPr="009A4481">
        <w:rPr>
          <w:rStyle w:val="s1"/>
          <w:rFonts w:asciiTheme="majorBidi" w:hAnsiTheme="majorBidi" w:cstheme="majorBidi"/>
        </w:rPr>
        <w:t>policy measures to</w:t>
      </w:r>
      <w:r>
        <w:rPr>
          <w:rStyle w:val="s1"/>
          <w:rFonts w:asciiTheme="majorBidi" w:hAnsiTheme="majorBidi" w:cstheme="majorBidi"/>
        </w:rPr>
        <w:t xml:space="preserve"> </w:t>
      </w:r>
      <w:r w:rsidRPr="009A4481">
        <w:rPr>
          <w:rStyle w:val="s1"/>
          <w:rFonts w:asciiTheme="majorBidi" w:hAnsiTheme="majorBidi" w:cstheme="majorBidi"/>
        </w:rPr>
        <w:t>[</w:t>
      </w:r>
      <w:r>
        <w:rPr>
          <w:rStyle w:val="s1"/>
          <w:rFonts w:asciiTheme="majorBidi" w:hAnsiTheme="majorBidi" w:cstheme="majorBidi"/>
        </w:rPr>
        <w:t>e</w:t>
      </w:r>
      <w:r w:rsidRPr="009A4481">
        <w:rPr>
          <w:rStyle w:val="s1"/>
          <w:rFonts w:asciiTheme="majorBidi" w:hAnsiTheme="majorBidi" w:cstheme="majorBidi"/>
        </w:rPr>
        <w:t>nsure</w:t>
      </w:r>
      <w:r>
        <w:rPr>
          <w:rStyle w:val="s1"/>
          <w:rFonts w:asciiTheme="majorBidi" w:hAnsiTheme="majorBidi" w:cstheme="majorBidi"/>
        </w:rPr>
        <w:t xml:space="preserve"> </w:t>
      </w:r>
      <w:r w:rsidRPr="009A4481">
        <w:rPr>
          <w:rStyle w:val="s1"/>
          <w:rFonts w:asciiTheme="majorBidi" w:hAnsiTheme="majorBidi" w:cstheme="majorBidi"/>
        </w:rPr>
        <w:t>that all]</w:t>
      </w:r>
      <w:r w:rsidR="00576734">
        <w:rPr>
          <w:rStyle w:val="s1"/>
          <w:rFonts w:asciiTheme="majorBidi" w:hAnsiTheme="majorBidi" w:cstheme="majorBidi"/>
        </w:rPr>
        <w:t xml:space="preserve"> </w:t>
      </w:r>
      <w:r w:rsidRPr="009A4481">
        <w:rPr>
          <w:rStyle w:val="s1"/>
          <w:rFonts w:asciiTheme="majorBidi" w:hAnsiTheme="majorBidi" w:cstheme="majorBidi"/>
        </w:rPr>
        <w:t xml:space="preserve">[significantly increase the number or percentage of] business and financial </w:t>
      </w:r>
      <w:proofErr w:type="gramStart"/>
      <w:r w:rsidRPr="009A4481">
        <w:rPr>
          <w:rStyle w:val="s1"/>
          <w:rFonts w:asciiTheme="majorBidi" w:hAnsiTheme="majorBidi" w:cstheme="majorBidi"/>
        </w:rPr>
        <w:t>institutions[</w:t>
      </w:r>
      <w:proofErr w:type="gramEnd"/>
      <w:r w:rsidRPr="009A4481">
        <w:rPr>
          <w:rStyle w:val="s1"/>
          <w:rFonts w:asciiTheme="majorBidi" w:hAnsiTheme="majorBidi" w:cstheme="majorBidi"/>
        </w:rPr>
        <w:t>, particularly those</w:t>
      </w:r>
      <w:r>
        <w:rPr>
          <w:rStyle w:val="s1"/>
          <w:rFonts w:asciiTheme="majorBidi" w:hAnsiTheme="majorBidi" w:cstheme="majorBidi"/>
        </w:rPr>
        <w:t>]</w:t>
      </w:r>
      <w:r w:rsidR="00FB24E9">
        <w:rPr>
          <w:rStyle w:val="s1"/>
          <w:rFonts w:asciiTheme="majorBidi" w:hAnsiTheme="majorBidi" w:cstheme="majorBidi"/>
        </w:rPr>
        <w:t xml:space="preserve"> </w:t>
      </w:r>
      <w:r>
        <w:rPr>
          <w:rStyle w:val="s1"/>
          <w:rFonts w:asciiTheme="majorBidi" w:hAnsiTheme="majorBidi" w:cstheme="majorBidi"/>
        </w:rPr>
        <w:t>[</w:t>
      </w:r>
      <w:r w:rsidRPr="009A4481">
        <w:rPr>
          <w:rStyle w:val="s1"/>
          <w:rFonts w:asciiTheme="majorBidi" w:hAnsiTheme="majorBidi" w:cstheme="majorBidi"/>
        </w:rPr>
        <w:t>with significant impacts on biodiversity</w:t>
      </w:r>
      <w:r>
        <w:rPr>
          <w:rStyle w:val="s1"/>
          <w:rFonts w:asciiTheme="majorBidi" w:hAnsiTheme="majorBidi" w:cstheme="majorBidi"/>
        </w:rPr>
        <w:t>,] [and large and transnational companies]</w:t>
      </w:r>
      <w:r w:rsidRPr="009A4481">
        <w:rPr>
          <w:rStyle w:val="s1"/>
          <w:rFonts w:asciiTheme="majorBidi" w:hAnsiTheme="majorBidi" w:cstheme="majorBidi"/>
        </w:rPr>
        <w:t xml:space="preserve"> [, that]:</w:t>
      </w:r>
    </w:p>
    <w:p w14:paraId="1C6CD752" w14:textId="12D4C35F" w:rsidR="000D2B90" w:rsidRDefault="000D2B90" w:rsidP="00211CF0">
      <w:pPr>
        <w:pStyle w:val="li1"/>
        <w:numPr>
          <w:ilvl w:val="0"/>
          <w:numId w:val="20"/>
        </w:numPr>
        <w:tabs>
          <w:tab w:val="clear" w:pos="720"/>
        </w:tabs>
        <w:spacing w:before="120" w:beforeAutospacing="0" w:after="120" w:afterAutospacing="0"/>
        <w:ind w:left="0" w:firstLine="846"/>
        <w:jc w:val="both"/>
        <w:rPr>
          <w:rStyle w:val="s1"/>
          <w:rFonts w:asciiTheme="majorBidi" w:hAnsiTheme="majorBidi" w:cstheme="majorBidi"/>
        </w:rPr>
      </w:pPr>
      <w:r>
        <w:rPr>
          <w:rStyle w:val="s1"/>
          <w:rFonts w:asciiTheme="majorBidi" w:hAnsiTheme="majorBidi" w:cstheme="majorBidi"/>
        </w:rPr>
        <w:t>[Through mandatory requirements]</w:t>
      </w:r>
      <w:r w:rsidRPr="009A4481">
        <w:rPr>
          <w:rStyle w:val="s1"/>
          <w:rFonts w:asciiTheme="majorBidi" w:hAnsiTheme="majorBidi" w:cstheme="majorBidi"/>
        </w:rPr>
        <w:t xml:space="preserve"> </w:t>
      </w:r>
      <w:r>
        <w:rPr>
          <w:rStyle w:val="s1"/>
          <w:rFonts w:asciiTheme="majorBidi" w:hAnsiTheme="majorBidi" w:cstheme="majorBidi"/>
        </w:rPr>
        <w:t xml:space="preserve">Regularly </w:t>
      </w:r>
      <w:r w:rsidRPr="009A4481">
        <w:rPr>
          <w:rStyle w:val="s1"/>
          <w:rFonts w:asciiTheme="majorBidi" w:hAnsiTheme="majorBidi" w:cstheme="majorBidi"/>
        </w:rPr>
        <w:t xml:space="preserve">monitor, assess, </w:t>
      </w:r>
      <w:r w:rsidR="00FB24E9">
        <w:rPr>
          <w:rStyle w:val="s1"/>
          <w:rFonts w:asciiTheme="majorBidi" w:hAnsiTheme="majorBidi" w:cstheme="majorBidi"/>
        </w:rPr>
        <w:t xml:space="preserve">and </w:t>
      </w:r>
      <w:r>
        <w:rPr>
          <w:rStyle w:val="s1"/>
          <w:rFonts w:asciiTheme="majorBidi" w:hAnsiTheme="majorBidi" w:cstheme="majorBidi"/>
        </w:rPr>
        <w:t xml:space="preserve">fully and transparently </w:t>
      </w:r>
      <w:r w:rsidRPr="009A4481">
        <w:rPr>
          <w:rStyle w:val="s1"/>
          <w:rFonts w:asciiTheme="majorBidi" w:hAnsiTheme="majorBidi" w:cstheme="majorBidi"/>
        </w:rPr>
        <w:t xml:space="preserve">disclose their </w:t>
      </w:r>
      <w:r>
        <w:rPr>
          <w:rStyle w:val="s1"/>
          <w:rFonts w:asciiTheme="majorBidi" w:hAnsiTheme="majorBidi" w:cstheme="majorBidi"/>
        </w:rPr>
        <w:t>[</w:t>
      </w:r>
      <w:r w:rsidRPr="009A4481">
        <w:rPr>
          <w:rStyle w:val="s1"/>
          <w:rFonts w:asciiTheme="majorBidi" w:hAnsiTheme="majorBidi" w:cstheme="majorBidi"/>
        </w:rPr>
        <w:t>dependencies and</w:t>
      </w:r>
      <w:r>
        <w:rPr>
          <w:rStyle w:val="s1"/>
          <w:rFonts w:asciiTheme="majorBidi" w:hAnsiTheme="majorBidi" w:cstheme="majorBidi"/>
        </w:rPr>
        <w:t>]</w:t>
      </w:r>
      <w:r w:rsidRPr="009A4481">
        <w:rPr>
          <w:rStyle w:val="s1"/>
          <w:rFonts w:asciiTheme="majorBidi" w:hAnsiTheme="majorBidi" w:cstheme="majorBidi"/>
        </w:rPr>
        <w:t xml:space="preserve"> impacts on biodiversity </w:t>
      </w:r>
      <w:r>
        <w:rPr>
          <w:rStyle w:val="s1"/>
          <w:rFonts w:asciiTheme="majorBidi" w:hAnsiTheme="majorBidi" w:cstheme="majorBidi"/>
        </w:rPr>
        <w:t>[along their operations, supply and value chains and portfolios</w:t>
      </w:r>
      <w:proofErr w:type="gramStart"/>
      <w:r>
        <w:rPr>
          <w:rStyle w:val="s1"/>
          <w:rFonts w:asciiTheme="majorBidi" w:hAnsiTheme="majorBidi" w:cstheme="majorBidi"/>
        </w:rPr>
        <w:t>]</w:t>
      </w:r>
      <w:r w:rsidRPr="009A4481">
        <w:rPr>
          <w:rStyle w:val="s1"/>
          <w:rFonts w:asciiTheme="majorBidi" w:hAnsiTheme="majorBidi" w:cstheme="majorBidi"/>
        </w:rPr>
        <w:t>;</w:t>
      </w:r>
      <w:proofErr w:type="gramEnd"/>
    </w:p>
    <w:p w14:paraId="168D19FE" w14:textId="26A4F12F" w:rsidR="000D2B90" w:rsidRPr="009A4481" w:rsidRDefault="000D2B90" w:rsidP="00211CF0">
      <w:pPr>
        <w:pStyle w:val="li1"/>
        <w:numPr>
          <w:ilvl w:val="0"/>
          <w:numId w:val="20"/>
        </w:numPr>
        <w:tabs>
          <w:tab w:val="clear" w:pos="720"/>
        </w:tabs>
        <w:spacing w:before="120" w:beforeAutospacing="0" w:after="120" w:afterAutospacing="0"/>
        <w:ind w:left="0" w:firstLine="846"/>
        <w:jc w:val="both"/>
        <w:rPr>
          <w:rFonts w:asciiTheme="majorBidi" w:hAnsiTheme="majorBidi" w:cstheme="majorBidi"/>
        </w:rPr>
      </w:pPr>
      <w:r>
        <w:rPr>
          <w:rStyle w:val="s1"/>
          <w:rFonts w:asciiTheme="majorBidi" w:hAnsiTheme="majorBidi" w:cstheme="majorBidi"/>
        </w:rPr>
        <w:t>[</w:t>
      </w:r>
      <w:r w:rsidR="00934C06">
        <w:rPr>
          <w:rStyle w:val="s1"/>
          <w:rFonts w:asciiTheme="majorBidi" w:hAnsiTheme="majorBidi" w:cstheme="majorBidi"/>
        </w:rPr>
        <w:t>P</w:t>
      </w:r>
      <w:r>
        <w:rPr>
          <w:rStyle w:val="s1"/>
          <w:rFonts w:asciiTheme="majorBidi" w:hAnsiTheme="majorBidi" w:cstheme="majorBidi"/>
        </w:rPr>
        <w:t xml:space="preserve">rovide information needed to consumers to enable </w:t>
      </w:r>
      <w:r w:rsidR="00FB24E9">
        <w:rPr>
          <w:rStyle w:val="s1"/>
          <w:rFonts w:asciiTheme="majorBidi" w:hAnsiTheme="majorBidi" w:cstheme="majorBidi"/>
        </w:rPr>
        <w:t xml:space="preserve">the </w:t>
      </w:r>
      <w:r>
        <w:rPr>
          <w:rStyle w:val="s1"/>
          <w:rFonts w:asciiTheme="majorBidi" w:hAnsiTheme="majorBidi" w:cstheme="majorBidi"/>
        </w:rPr>
        <w:t>public to make responsible consumption choices</w:t>
      </w:r>
      <w:proofErr w:type="gramStart"/>
      <w:r>
        <w:rPr>
          <w:rStyle w:val="s1"/>
          <w:rFonts w:asciiTheme="majorBidi" w:hAnsiTheme="majorBidi" w:cstheme="majorBidi"/>
        </w:rPr>
        <w:t>];</w:t>
      </w:r>
      <w:proofErr w:type="gramEnd"/>
    </w:p>
    <w:p w14:paraId="0C9651C1" w14:textId="72071FEF" w:rsidR="000D2B90" w:rsidRPr="009A4481" w:rsidRDefault="000D2B90" w:rsidP="00211CF0">
      <w:pPr>
        <w:pStyle w:val="li1"/>
        <w:numPr>
          <w:ilvl w:val="0"/>
          <w:numId w:val="20"/>
        </w:numPr>
        <w:tabs>
          <w:tab w:val="clear" w:pos="720"/>
        </w:tabs>
        <w:spacing w:before="120" w:beforeAutospacing="0" w:after="120" w:afterAutospacing="0"/>
        <w:ind w:left="0" w:firstLine="846"/>
        <w:jc w:val="both"/>
        <w:rPr>
          <w:rFonts w:asciiTheme="majorBidi" w:hAnsiTheme="majorBidi" w:cstheme="majorBidi"/>
        </w:rPr>
      </w:pPr>
      <w:r w:rsidRPr="009A4481">
        <w:rPr>
          <w:rStyle w:val="s1"/>
          <w:rFonts w:asciiTheme="majorBidi" w:hAnsiTheme="majorBidi" w:cstheme="majorBidi"/>
        </w:rPr>
        <w:t>[</w:t>
      </w:r>
      <w:r w:rsidR="00934C06">
        <w:rPr>
          <w:rStyle w:val="s1"/>
          <w:rFonts w:asciiTheme="majorBidi" w:hAnsiTheme="majorBidi" w:cstheme="majorBidi"/>
        </w:rPr>
        <w:t>C</w:t>
      </w:r>
      <w:r w:rsidRPr="009A4481">
        <w:rPr>
          <w:rStyle w:val="s1"/>
          <w:rFonts w:asciiTheme="majorBidi" w:hAnsiTheme="majorBidi" w:cstheme="majorBidi"/>
        </w:rPr>
        <w:t xml:space="preserve">omply and report on </w:t>
      </w:r>
      <w:r w:rsidR="00934C06">
        <w:rPr>
          <w:rStyle w:val="s1"/>
          <w:rFonts w:asciiTheme="majorBidi" w:hAnsiTheme="majorBidi" w:cstheme="majorBidi"/>
        </w:rPr>
        <w:t>a</w:t>
      </w:r>
      <w:r w:rsidRPr="009A4481">
        <w:rPr>
          <w:rStyle w:val="s1"/>
          <w:rFonts w:asciiTheme="majorBidi" w:hAnsiTheme="majorBidi" w:cstheme="majorBidi"/>
        </w:rPr>
        <w:t xml:space="preserve">ccess and </w:t>
      </w:r>
      <w:r w:rsidR="00934C06">
        <w:rPr>
          <w:rStyle w:val="s1"/>
          <w:rFonts w:asciiTheme="majorBidi" w:hAnsiTheme="majorBidi" w:cstheme="majorBidi"/>
        </w:rPr>
        <w:t>b</w:t>
      </w:r>
      <w:r w:rsidRPr="009A4481">
        <w:rPr>
          <w:rStyle w:val="s1"/>
          <w:rFonts w:asciiTheme="majorBidi" w:hAnsiTheme="majorBidi" w:cstheme="majorBidi"/>
        </w:rPr>
        <w:t>enefit</w:t>
      </w:r>
      <w:r w:rsidR="00934C06">
        <w:rPr>
          <w:rStyle w:val="s1"/>
          <w:rFonts w:asciiTheme="majorBidi" w:hAnsiTheme="majorBidi" w:cstheme="majorBidi"/>
        </w:rPr>
        <w:t>-s</w:t>
      </w:r>
      <w:r w:rsidRPr="009A4481">
        <w:rPr>
          <w:rStyle w:val="s1"/>
          <w:rFonts w:asciiTheme="majorBidi" w:hAnsiTheme="majorBidi" w:cstheme="majorBidi"/>
        </w:rPr>
        <w:t>haring</w:t>
      </w:r>
      <w:r w:rsidR="00934C06">
        <w:rPr>
          <w:rStyle w:val="s1"/>
          <w:rFonts w:asciiTheme="majorBidi" w:hAnsiTheme="majorBidi" w:cstheme="majorBidi"/>
        </w:rPr>
        <w:t>;</w:t>
      </w:r>
      <w:r w:rsidRPr="009A4481">
        <w:rPr>
          <w:rStyle w:val="s1"/>
          <w:rFonts w:asciiTheme="majorBidi" w:hAnsiTheme="majorBidi" w:cstheme="majorBidi"/>
        </w:rPr>
        <w:t>]</w:t>
      </w:r>
    </w:p>
    <w:p w14:paraId="7DCB0997" w14:textId="1661057E" w:rsidR="000D2B90" w:rsidRPr="001801C4" w:rsidRDefault="000D2B90" w:rsidP="00211CF0">
      <w:pPr>
        <w:pStyle w:val="li1"/>
        <w:numPr>
          <w:ilvl w:val="0"/>
          <w:numId w:val="20"/>
        </w:numPr>
        <w:tabs>
          <w:tab w:val="clear" w:pos="720"/>
        </w:tabs>
        <w:spacing w:before="120" w:beforeAutospacing="0" w:after="120" w:afterAutospacing="0"/>
        <w:ind w:left="0" w:firstLine="846"/>
        <w:jc w:val="both"/>
        <w:rPr>
          <w:rFonts w:asciiTheme="majorBidi" w:hAnsiTheme="majorBidi" w:cstheme="majorBidi"/>
        </w:rPr>
      </w:pPr>
      <w:r w:rsidRPr="009A4481">
        <w:rPr>
          <w:rStyle w:val="s1"/>
          <w:rFonts w:asciiTheme="majorBidi" w:hAnsiTheme="majorBidi" w:cstheme="majorBidi"/>
        </w:rPr>
        <w:t>[</w:t>
      </w:r>
      <w:r w:rsidR="00934C06">
        <w:rPr>
          <w:rStyle w:val="s1"/>
          <w:rFonts w:asciiTheme="majorBidi" w:hAnsiTheme="majorBidi" w:cstheme="majorBidi"/>
        </w:rPr>
        <w:t>T</w:t>
      </w:r>
      <w:r w:rsidRPr="009A4481">
        <w:rPr>
          <w:rStyle w:val="s1"/>
          <w:rFonts w:asciiTheme="majorBidi" w:hAnsiTheme="majorBidi" w:cstheme="majorBidi"/>
        </w:rPr>
        <w:t>ake legal responsibility for infractions</w:t>
      </w:r>
      <w:r w:rsidRPr="008F5B62">
        <w:rPr>
          <w:rStyle w:val="s1"/>
          <w:rFonts w:asciiTheme="majorBidi" w:hAnsiTheme="majorBidi" w:cstheme="majorBidi"/>
        </w:rPr>
        <w:t>]</w:t>
      </w:r>
      <w:r w:rsidR="00576734" w:rsidRPr="008F5B62">
        <w:rPr>
          <w:rStyle w:val="s1"/>
          <w:rFonts w:asciiTheme="majorBidi" w:hAnsiTheme="majorBidi" w:cstheme="majorBidi"/>
        </w:rPr>
        <w:t xml:space="preserve"> </w:t>
      </w:r>
      <w:r w:rsidRPr="008F5B62">
        <w:rPr>
          <w:rStyle w:val="s1"/>
          <w:rFonts w:asciiTheme="majorBidi" w:hAnsiTheme="majorBidi" w:cstheme="majorBidi"/>
        </w:rPr>
        <w:t>[, including through penalties, and liability and redress for damage and addressing conflicts of interest</w:t>
      </w:r>
      <w:r w:rsidR="00934C06" w:rsidRPr="008F5B62">
        <w:rPr>
          <w:rStyle w:val="s1"/>
          <w:rFonts w:asciiTheme="majorBidi" w:hAnsiTheme="majorBidi" w:cstheme="majorBidi"/>
        </w:rPr>
        <w:t>;</w:t>
      </w:r>
      <w:r w:rsidRPr="008F5B62">
        <w:rPr>
          <w:rStyle w:val="s1"/>
          <w:rFonts w:asciiTheme="majorBidi" w:hAnsiTheme="majorBidi" w:cstheme="majorBidi"/>
        </w:rPr>
        <w:t>]</w:t>
      </w:r>
    </w:p>
    <w:p w14:paraId="1F355EF5" w14:textId="1E6D9408" w:rsidR="000D2B90" w:rsidRPr="00211CF0" w:rsidRDefault="000D2B90" w:rsidP="00211CF0">
      <w:pPr>
        <w:pStyle w:val="li1"/>
        <w:numPr>
          <w:ilvl w:val="0"/>
          <w:numId w:val="20"/>
        </w:numPr>
        <w:tabs>
          <w:tab w:val="clear" w:pos="720"/>
        </w:tabs>
        <w:spacing w:before="120" w:beforeAutospacing="0" w:after="120" w:afterAutospacing="0"/>
        <w:ind w:left="0" w:firstLine="846"/>
        <w:jc w:val="both"/>
        <w:rPr>
          <w:rFonts w:asciiTheme="majorBidi" w:hAnsiTheme="majorBidi" w:cstheme="majorBidi"/>
        </w:rPr>
      </w:pPr>
      <w:r w:rsidRPr="009A4481">
        <w:rPr>
          <w:rStyle w:val="s1"/>
          <w:rFonts w:asciiTheme="majorBidi" w:hAnsiTheme="majorBidi" w:cstheme="majorBidi"/>
        </w:rPr>
        <w:t>[</w:t>
      </w:r>
      <w:r w:rsidR="00934C06">
        <w:rPr>
          <w:rStyle w:val="s1"/>
          <w:rFonts w:asciiTheme="majorBidi" w:hAnsiTheme="majorBidi" w:cstheme="majorBidi"/>
        </w:rPr>
        <w:t>F</w:t>
      </w:r>
      <w:r w:rsidRPr="009A4481">
        <w:rPr>
          <w:rStyle w:val="s1"/>
          <w:rFonts w:asciiTheme="majorBidi" w:hAnsiTheme="majorBidi" w:cstheme="majorBidi"/>
        </w:rPr>
        <w:t>ollow a rights-based approach] [, including human rights and the rights of Mother Earth</w:t>
      </w:r>
      <w:r w:rsidR="00934C06">
        <w:rPr>
          <w:rStyle w:val="s1"/>
          <w:rFonts w:asciiTheme="majorBidi" w:hAnsiTheme="majorBidi" w:cstheme="majorBidi"/>
        </w:rPr>
        <w:t>.</w:t>
      </w:r>
      <w:r w:rsidRPr="009A4481">
        <w:rPr>
          <w:rStyle w:val="s1"/>
          <w:rFonts w:asciiTheme="majorBidi" w:hAnsiTheme="majorBidi" w:cstheme="majorBidi"/>
        </w:rPr>
        <w:t xml:space="preserve">] </w:t>
      </w:r>
    </w:p>
    <w:p w14:paraId="22A4EBC2" w14:textId="4C5A6E12" w:rsidR="000D2B90" w:rsidRDefault="000D2B90" w:rsidP="00211CF0">
      <w:pPr>
        <w:pStyle w:val="p1"/>
        <w:spacing w:before="120" w:beforeAutospacing="0" w:after="120" w:afterAutospacing="0"/>
        <w:jc w:val="both"/>
      </w:pPr>
      <w:proofErr w:type="gramStart"/>
      <w:r w:rsidRPr="009A4481">
        <w:rPr>
          <w:rStyle w:val="s1"/>
          <w:rFonts w:asciiTheme="majorBidi" w:hAnsiTheme="majorBidi" w:cstheme="majorBidi"/>
        </w:rPr>
        <w:t>In order to</w:t>
      </w:r>
      <w:proofErr w:type="gramEnd"/>
      <w:r w:rsidRPr="009A4481">
        <w:rPr>
          <w:rStyle w:val="s1"/>
          <w:rFonts w:asciiTheme="majorBidi" w:hAnsiTheme="majorBidi" w:cstheme="majorBidi"/>
        </w:rPr>
        <w:t xml:space="preserve"> [significantly] reduce [by half] negative impacts on biodiversity,</w:t>
      </w:r>
      <w:r>
        <w:rPr>
          <w:rStyle w:val="s1"/>
          <w:rFonts w:asciiTheme="majorBidi" w:hAnsiTheme="majorBidi" w:cstheme="majorBidi"/>
        </w:rPr>
        <w:t xml:space="preserve"> increase positive impacts,</w:t>
      </w:r>
      <w:r w:rsidRPr="009A4481">
        <w:rPr>
          <w:rStyle w:val="s1"/>
          <w:rFonts w:asciiTheme="majorBidi" w:hAnsiTheme="majorBidi" w:cstheme="majorBidi"/>
        </w:rPr>
        <w:t xml:space="preserve"> reduce biodiversity</w:t>
      </w:r>
      <w:r w:rsidR="00FB24E9">
        <w:rPr>
          <w:rStyle w:val="s1"/>
          <w:rFonts w:asciiTheme="majorBidi" w:hAnsiTheme="majorBidi" w:cstheme="majorBidi"/>
        </w:rPr>
        <w:t>-</w:t>
      </w:r>
      <w:r w:rsidRPr="009A4481">
        <w:rPr>
          <w:rStyle w:val="s1"/>
          <w:rFonts w:asciiTheme="majorBidi" w:hAnsiTheme="majorBidi" w:cstheme="majorBidi"/>
        </w:rPr>
        <w:t xml:space="preserve">related risks to business and financial institutions, and [moving towards sustainable patterns of production] [foster </w:t>
      </w:r>
      <w:r w:rsidR="00FB24E9">
        <w:rPr>
          <w:rStyle w:val="s1"/>
          <w:rFonts w:asciiTheme="majorBidi" w:hAnsiTheme="majorBidi" w:cstheme="majorBidi"/>
        </w:rPr>
        <w:t xml:space="preserve">a </w:t>
      </w:r>
      <w:r w:rsidRPr="009A4481">
        <w:rPr>
          <w:rStyle w:val="s1"/>
          <w:rFonts w:asciiTheme="majorBidi" w:hAnsiTheme="majorBidi" w:cstheme="majorBidi"/>
        </w:rPr>
        <w:t>circular economy] [,</w:t>
      </w:r>
      <w:r>
        <w:rPr>
          <w:rStyle w:val="s1"/>
          <w:rFonts w:asciiTheme="majorBidi" w:hAnsiTheme="majorBidi" w:cstheme="majorBidi"/>
        </w:rPr>
        <w:t xml:space="preserve"> </w:t>
      </w:r>
      <w:r w:rsidRPr="009A4481">
        <w:rPr>
          <w:rStyle w:val="s1"/>
          <w:rFonts w:asciiTheme="majorBidi" w:hAnsiTheme="majorBidi" w:cstheme="majorBidi"/>
        </w:rPr>
        <w:t>consistent and in harmony with the Convention and other international obligations, together with Government regulation</w:t>
      </w:r>
      <w:r w:rsidR="00FB24E9">
        <w:rPr>
          <w:rStyle w:val="s1"/>
          <w:rFonts w:asciiTheme="majorBidi" w:hAnsiTheme="majorBidi" w:cstheme="majorBidi"/>
        </w:rPr>
        <w:t>s</w:t>
      </w:r>
      <w:r w:rsidRPr="009A4481">
        <w:rPr>
          <w:rStyle w:val="s1"/>
          <w:rFonts w:asciiTheme="majorBidi" w:hAnsiTheme="majorBidi" w:cstheme="majorBidi"/>
        </w:rPr>
        <w:t>.]</w:t>
      </w:r>
    </w:p>
    <w:tbl>
      <w:tblPr>
        <w:tblStyle w:val="TableGrid"/>
        <w:tblW w:w="0" w:type="auto"/>
        <w:tblLook w:val="04A0" w:firstRow="1" w:lastRow="0" w:firstColumn="1" w:lastColumn="0" w:noHBand="0" w:noVBand="1"/>
      </w:tblPr>
      <w:tblGrid>
        <w:gridCol w:w="9350"/>
      </w:tblGrid>
      <w:tr w:rsidR="009319A3" w14:paraId="6CE8D3D8" w14:textId="77777777" w:rsidTr="009319A3">
        <w:tc>
          <w:tcPr>
            <w:tcW w:w="9452" w:type="dxa"/>
          </w:tcPr>
          <w:p w14:paraId="655AF152" w14:textId="6D1A2522" w:rsidR="009319A3" w:rsidRDefault="009319A3" w:rsidP="00211CF0">
            <w:pPr>
              <w:pStyle w:val="Heading1"/>
              <w:spacing w:before="120"/>
            </w:pPr>
            <w:r>
              <w:t>TARGET</w:t>
            </w:r>
            <w:r>
              <w:rPr>
                <w:spacing w:val="-3"/>
              </w:rPr>
              <w:t xml:space="preserve"> </w:t>
            </w:r>
            <w:r>
              <w:t>16</w:t>
            </w:r>
          </w:p>
        </w:tc>
      </w:tr>
    </w:tbl>
    <w:p w14:paraId="3ECFD594" w14:textId="3C6CDAC5" w:rsidR="000D2B90" w:rsidRDefault="000D2B90" w:rsidP="00211CF0">
      <w:pPr>
        <w:pStyle w:val="BodyText"/>
        <w:ind w:right="4" w:firstLine="0"/>
        <w:rPr>
          <w:spacing w:val="21"/>
        </w:rPr>
      </w:pPr>
      <w:r>
        <w:t>Ensure that [all consumers] [people] are encouraged and enabled to make sustainable consumption</w:t>
      </w:r>
      <w:r>
        <w:rPr>
          <w:spacing w:val="1"/>
        </w:rPr>
        <w:t xml:space="preserve"> </w:t>
      </w:r>
      <w:r>
        <w:t>choices</w:t>
      </w:r>
      <w:r>
        <w:rPr>
          <w:spacing w:val="1"/>
        </w:rPr>
        <w:t xml:space="preserve"> </w:t>
      </w:r>
      <w:r>
        <w:t>[including]</w:t>
      </w:r>
      <w:r w:rsidR="00285A67">
        <w:rPr>
          <w:spacing w:val="1"/>
        </w:rPr>
        <w:t xml:space="preserve"> </w:t>
      </w:r>
      <w:r>
        <w:t>by</w:t>
      </w:r>
      <w:r>
        <w:rPr>
          <w:spacing w:val="1"/>
        </w:rPr>
        <w:t xml:space="preserve"> </w:t>
      </w:r>
      <w:r>
        <w:t>establishing</w:t>
      </w:r>
      <w:r>
        <w:rPr>
          <w:spacing w:val="1"/>
        </w:rPr>
        <w:t xml:space="preserve"> </w:t>
      </w:r>
      <w:r>
        <w:t>supportive</w:t>
      </w:r>
      <w:r>
        <w:rPr>
          <w:spacing w:val="1"/>
        </w:rPr>
        <w:t xml:space="preserve"> </w:t>
      </w:r>
      <w:r>
        <w:t>policy,</w:t>
      </w:r>
      <w:r>
        <w:rPr>
          <w:spacing w:val="1"/>
        </w:rPr>
        <w:t xml:space="preserve"> </w:t>
      </w:r>
      <w:r>
        <w:t>legislative</w:t>
      </w:r>
      <w:r>
        <w:rPr>
          <w:spacing w:val="1"/>
        </w:rPr>
        <w:t xml:space="preserve"> </w:t>
      </w:r>
      <w:r>
        <w:t>or</w:t>
      </w:r>
      <w:r>
        <w:rPr>
          <w:spacing w:val="1"/>
        </w:rPr>
        <w:t xml:space="preserve"> </w:t>
      </w:r>
      <w:r>
        <w:t>regulatory</w:t>
      </w:r>
      <w:r>
        <w:rPr>
          <w:spacing w:val="1"/>
        </w:rPr>
        <w:t xml:space="preserve"> </w:t>
      </w:r>
      <w:r>
        <w:t>frameworks,</w:t>
      </w:r>
      <w:r>
        <w:rPr>
          <w:spacing w:val="1"/>
        </w:rPr>
        <w:t xml:space="preserve"> </w:t>
      </w:r>
      <w:r>
        <w:t>improving</w:t>
      </w:r>
      <w:r>
        <w:rPr>
          <w:spacing w:val="1"/>
        </w:rPr>
        <w:t xml:space="preserve"> </w:t>
      </w:r>
      <w:r>
        <w:t>education,</w:t>
      </w:r>
      <w:r>
        <w:rPr>
          <w:spacing w:val="1"/>
        </w:rPr>
        <w:t xml:space="preserve"> </w:t>
      </w:r>
      <w:r>
        <w:t>and</w:t>
      </w:r>
      <w:r>
        <w:rPr>
          <w:spacing w:val="1"/>
        </w:rPr>
        <w:t xml:space="preserve"> </w:t>
      </w:r>
      <w:r>
        <w:t>access</w:t>
      </w:r>
      <w:r>
        <w:rPr>
          <w:spacing w:val="1"/>
        </w:rPr>
        <w:t xml:space="preserve"> </w:t>
      </w:r>
      <w:r>
        <w:t>to</w:t>
      </w:r>
      <w:r>
        <w:rPr>
          <w:spacing w:val="1"/>
        </w:rPr>
        <w:t xml:space="preserve"> </w:t>
      </w:r>
      <w:r>
        <w:t>relevant</w:t>
      </w:r>
      <w:r>
        <w:rPr>
          <w:spacing w:val="1"/>
        </w:rPr>
        <w:t xml:space="preserve"> </w:t>
      </w:r>
      <w:r>
        <w:t>accurate</w:t>
      </w:r>
      <w:r>
        <w:rPr>
          <w:spacing w:val="1"/>
        </w:rPr>
        <w:t xml:space="preserve"> </w:t>
      </w:r>
      <w:r>
        <w:t>information</w:t>
      </w:r>
      <w:r>
        <w:rPr>
          <w:spacing w:val="1"/>
        </w:rPr>
        <w:t xml:space="preserve"> </w:t>
      </w:r>
      <w:r>
        <w:t>and</w:t>
      </w:r>
      <w:r>
        <w:rPr>
          <w:spacing w:val="1"/>
        </w:rPr>
        <w:t xml:space="preserve"> </w:t>
      </w:r>
      <w:r>
        <w:t>alternatives,</w:t>
      </w:r>
      <w:r>
        <w:rPr>
          <w:spacing w:val="1"/>
        </w:rPr>
        <w:t xml:space="preserve"> </w:t>
      </w:r>
      <w:proofErr w:type="gramStart"/>
      <w:r>
        <w:t>taking</w:t>
      </w:r>
      <w:r>
        <w:rPr>
          <w:spacing w:val="1"/>
        </w:rPr>
        <w:t xml:space="preserve"> </w:t>
      </w:r>
      <w:r>
        <w:t>into</w:t>
      </w:r>
      <w:r>
        <w:rPr>
          <w:spacing w:val="1"/>
        </w:rPr>
        <w:t xml:space="preserve"> </w:t>
      </w:r>
      <w:r>
        <w:t>account</w:t>
      </w:r>
      <w:proofErr w:type="gramEnd"/>
      <w:r>
        <w:rPr>
          <w:spacing w:val="1"/>
        </w:rPr>
        <w:t xml:space="preserve"> [national circumstances] [social, economic, cultural [and historical] contexts] </w:t>
      </w:r>
    </w:p>
    <w:p w14:paraId="12E8C868" w14:textId="4DD9A140" w:rsidR="008708C1" w:rsidRDefault="000D2B90" w:rsidP="00211CF0">
      <w:pPr>
        <w:pStyle w:val="BodyText"/>
        <w:ind w:right="4" w:firstLine="0"/>
      </w:pPr>
      <w:r>
        <w:t xml:space="preserve">[Halve </w:t>
      </w:r>
      <w:r w:rsidR="008237D2">
        <w:t xml:space="preserve">the </w:t>
      </w:r>
      <w:r>
        <w:t>global footprint [of diets]</w:t>
      </w:r>
      <w:r w:rsidR="00576734">
        <w:t xml:space="preserve"> </w:t>
      </w:r>
      <w:r>
        <w:t>[of food systems]</w:t>
      </w:r>
      <w:r w:rsidR="00576734">
        <w:t xml:space="preserve"> </w:t>
      </w:r>
      <w:r>
        <w:t xml:space="preserve">[of consumption] per capita] Halve per capita global food waste, and substantially reduce waste </w:t>
      </w:r>
      <w:proofErr w:type="gramStart"/>
      <w:r>
        <w:t>generation[</w:t>
      </w:r>
      <w:proofErr w:type="gramEnd"/>
      <w:r>
        <w:t>, and, where relevant, eliminate overconsumption of natural resources and other materials in an equitable manner]</w:t>
      </w:r>
      <w:r w:rsidRPr="004F745C">
        <w:t xml:space="preserve"> </w:t>
      </w:r>
      <w:r>
        <w:t xml:space="preserve">[, in order for all peoples </w:t>
      </w:r>
      <w:r>
        <w:rPr>
          <w:spacing w:val="-52"/>
        </w:rPr>
        <w:t xml:space="preserve">   </w:t>
      </w:r>
      <w:r>
        <w:t>to live well in harmony with mother earth]</w:t>
      </w:r>
    </w:p>
    <w:tbl>
      <w:tblPr>
        <w:tblStyle w:val="TableGrid"/>
        <w:tblW w:w="0" w:type="auto"/>
        <w:tblInd w:w="-5" w:type="dxa"/>
        <w:tblLook w:val="04A0" w:firstRow="1" w:lastRow="0" w:firstColumn="1" w:lastColumn="0" w:noHBand="0" w:noVBand="1"/>
      </w:tblPr>
      <w:tblGrid>
        <w:gridCol w:w="9355"/>
      </w:tblGrid>
      <w:tr w:rsidR="009319A3" w14:paraId="3F1C302E" w14:textId="77777777" w:rsidTr="009319A3">
        <w:tc>
          <w:tcPr>
            <w:tcW w:w="9457" w:type="dxa"/>
          </w:tcPr>
          <w:p w14:paraId="294E6241" w14:textId="14C34FE1" w:rsidR="009319A3" w:rsidRDefault="009319A3" w:rsidP="00211CF0">
            <w:pPr>
              <w:pStyle w:val="Heading1"/>
              <w:spacing w:before="120"/>
            </w:pPr>
            <w:r>
              <w:t>TARGET</w:t>
            </w:r>
            <w:r>
              <w:rPr>
                <w:spacing w:val="-3"/>
              </w:rPr>
              <w:t xml:space="preserve"> </w:t>
            </w:r>
            <w:r>
              <w:t>17</w:t>
            </w:r>
          </w:p>
        </w:tc>
      </w:tr>
    </w:tbl>
    <w:p w14:paraId="683ADA35" w14:textId="42D6F0A4" w:rsidR="000D2B90" w:rsidRDefault="000D2B90" w:rsidP="00211CF0">
      <w:pPr>
        <w:pStyle w:val="BodyText"/>
        <w:ind w:right="4" w:firstLine="0"/>
      </w:pPr>
      <w:r>
        <w:t>Establish,</w:t>
      </w:r>
      <w:r>
        <w:rPr>
          <w:spacing w:val="1"/>
        </w:rPr>
        <w:t xml:space="preserve"> </w:t>
      </w:r>
      <w:r>
        <w:t>strengthen</w:t>
      </w:r>
      <w:r>
        <w:rPr>
          <w:spacing w:val="1"/>
        </w:rPr>
        <w:t xml:space="preserve"> </w:t>
      </w:r>
      <w:r>
        <w:t>capacity</w:t>
      </w:r>
      <w:r>
        <w:rPr>
          <w:spacing w:val="1"/>
        </w:rPr>
        <w:t xml:space="preserve"> </w:t>
      </w:r>
      <w:r>
        <w:t>for,</w:t>
      </w:r>
      <w:r>
        <w:rPr>
          <w:spacing w:val="1"/>
        </w:rPr>
        <w:t xml:space="preserve"> </w:t>
      </w:r>
      <w:r>
        <w:t>and</w:t>
      </w:r>
      <w:r>
        <w:rPr>
          <w:spacing w:val="1"/>
        </w:rPr>
        <w:t xml:space="preserve"> </w:t>
      </w:r>
      <w:r>
        <w:t>implement</w:t>
      </w:r>
      <w:r>
        <w:rPr>
          <w:spacing w:val="1"/>
        </w:rPr>
        <w:t xml:space="preserve"> </w:t>
      </w:r>
      <w:r w:rsidRPr="00163B3F">
        <w:t>[science-based]</w:t>
      </w:r>
      <w:r w:rsidRPr="00AB52E4">
        <w:rPr>
          <w:spacing w:val="1"/>
        </w:rPr>
        <w:t xml:space="preserve"> </w:t>
      </w:r>
      <w:r w:rsidRPr="00BA2C63">
        <w:t>[environmental</w:t>
      </w:r>
      <w:r w:rsidRPr="00BA2C63">
        <w:rPr>
          <w:spacing w:val="1"/>
        </w:rPr>
        <w:t xml:space="preserve"> </w:t>
      </w:r>
      <w:r w:rsidRPr="00AB52E4">
        <w:t>risk</w:t>
      </w:r>
      <w:r w:rsidRPr="00BA2C63">
        <w:rPr>
          <w:spacing w:val="1"/>
        </w:rPr>
        <w:t xml:space="preserve"> </w:t>
      </w:r>
      <w:r w:rsidRPr="00BA2C63">
        <w:t>assessment]</w:t>
      </w:r>
      <w:r>
        <w:rPr>
          <w:spacing w:val="1"/>
        </w:rPr>
        <w:t xml:space="preserve"> </w:t>
      </w:r>
      <w:r>
        <w:t>measures</w:t>
      </w:r>
      <w:r>
        <w:rPr>
          <w:spacing w:val="-3"/>
        </w:rPr>
        <w:t xml:space="preserve"> </w:t>
      </w:r>
      <w:r>
        <w:t>in</w:t>
      </w:r>
      <w:r>
        <w:rPr>
          <w:spacing w:val="-4"/>
        </w:rPr>
        <w:t xml:space="preserve"> </w:t>
      </w:r>
      <w:r>
        <w:t>all</w:t>
      </w:r>
      <w:r>
        <w:rPr>
          <w:spacing w:val="-3"/>
        </w:rPr>
        <w:t xml:space="preserve"> </w:t>
      </w:r>
      <w:r>
        <w:t>countries</w:t>
      </w:r>
      <w:r>
        <w:rPr>
          <w:spacing w:val="-3"/>
        </w:rPr>
        <w:t xml:space="preserve"> </w:t>
      </w:r>
      <w:r>
        <w:t>[based</w:t>
      </w:r>
      <w:r>
        <w:rPr>
          <w:spacing w:val="-3"/>
        </w:rPr>
        <w:t xml:space="preserve"> </w:t>
      </w:r>
      <w:r>
        <w:t>on</w:t>
      </w:r>
      <w:r>
        <w:rPr>
          <w:spacing w:val="-4"/>
        </w:rPr>
        <w:t xml:space="preserve"> </w:t>
      </w:r>
      <w:r>
        <w:t>the</w:t>
      </w:r>
      <w:r>
        <w:rPr>
          <w:spacing w:val="-3"/>
        </w:rPr>
        <w:t xml:space="preserve"> </w:t>
      </w:r>
      <w:r>
        <w:t>precautionary</w:t>
      </w:r>
      <w:r>
        <w:rPr>
          <w:spacing w:val="-5"/>
        </w:rPr>
        <w:t xml:space="preserve"> </w:t>
      </w:r>
      <w:r>
        <w:t>approach]</w:t>
      </w:r>
      <w:r>
        <w:rPr>
          <w:spacing w:val="-3"/>
        </w:rPr>
        <w:t xml:space="preserve"> </w:t>
      </w:r>
      <w:r>
        <w:t>to</w:t>
      </w:r>
      <w:r>
        <w:rPr>
          <w:spacing w:val="-6"/>
        </w:rPr>
        <w:t xml:space="preserve"> [</w:t>
      </w:r>
      <w:r>
        <w:t>prevent,]</w:t>
      </w:r>
      <w:r>
        <w:rPr>
          <w:spacing w:val="-3"/>
        </w:rPr>
        <w:t xml:space="preserve"> </w:t>
      </w:r>
      <w:r>
        <w:t>manage</w:t>
      </w:r>
      <w:r>
        <w:rPr>
          <w:spacing w:val="-3"/>
        </w:rPr>
        <w:t xml:space="preserve"> [</w:t>
      </w:r>
      <w:r>
        <w:t>or</w:t>
      </w:r>
      <w:r>
        <w:rPr>
          <w:spacing w:val="-3"/>
        </w:rPr>
        <w:t xml:space="preserve"> </w:t>
      </w:r>
      <w:r>
        <w:t>control]</w:t>
      </w:r>
      <w:r>
        <w:rPr>
          <w:spacing w:val="-3"/>
        </w:rPr>
        <w:t xml:space="preserve"> </w:t>
      </w:r>
      <w:r>
        <w:t>potential</w:t>
      </w:r>
      <w:r w:rsidRPr="00211CF0">
        <w:t xml:space="preserve"> [</w:t>
      </w:r>
      <w:r>
        <w:rPr>
          <w:spacing w:val="-52"/>
        </w:rPr>
        <w:t xml:space="preserve"> </w:t>
      </w:r>
      <w:r>
        <w:t>adverse] impacts of [living modified organisms resulting from]] biotechnology [including synthetic</w:t>
      </w:r>
      <w:r>
        <w:rPr>
          <w:spacing w:val="1"/>
        </w:rPr>
        <w:t xml:space="preserve"> </w:t>
      </w:r>
      <w:r>
        <w:lastRenderedPageBreak/>
        <w:t xml:space="preserve">biology and other new genetic techniques and their </w:t>
      </w:r>
      <w:r w:rsidR="009D5B87">
        <w:t>product</w:t>
      </w:r>
      <w:r w:rsidR="002B6116">
        <w:t>s</w:t>
      </w:r>
      <w:r w:rsidR="009D5B87">
        <w:t xml:space="preserve"> </w:t>
      </w:r>
      <w:r w:rsidR="009D5B87">
        <w:t>and</w:t>
      </w:r>
      <w:r w:rsidR="009D5B87">
        <w:t xml:space="preserve"> </w:t>
      </w:r>
      <w:r>
        <w:t>components] on biodiversity [and],</w:t>
      </w:r>
      <w:r w:rsidR="002A70ED">
        <w:t xml:space="preserve"> </w:t>
      </w:r>
      <w:r>
        <w:t>[taking also into account the risks to]</w:t>
      </w:r>
      <w:r>
        <w:rPr>
          <w:spacing w:val="1"/>
        </w:rPr>
        <w:t xml:space="preserve"> </w:t>
      </w:r>
      <w:r>
        <w:t>human</w:t>
      </w:r>
      <w:r>
        <w:rPr>
          <w:spacing w:val="1"/>
        </w:rPr>
        <w:t xml:space="preserve"> </w:t>
      </w:r>
      <w:r>
        <w:t xml:space="preserve">health, </w:t>
      </w:r>
      <w:r>
        <w:rPr>
          <w:spacing w:val="1"/>
        </w:rPr>
        <w:t xml:space="preserve">[and </w:t>
      </w:r>
      <w:r w:rsidRPr="001B2381">
        <w:t>socioeconomic</w:t>
      </w:r>
      <w:r w:rsidRPr="001B2381">
        <w:rPr>
          <w:spacing w:val="1"/>
        </w:rPr>
        <w:t xml:space="preserve"> </w:t>
      </w:r>
      <w:r w:rsidRPr="001B2381">
        <w:t>considerations</w:t>
      </w:r>
      <w:r w:rsidR="00552AE0">
        <w:t>]</w:t>
      </w:r>
      <w:r w:rsidRPr="00211CF0">
        <w:t xml:space="preserve"> </w:t>
      </w:r>
      <w:r w:rsidRPr="006420D0">
        <w:t>[avoiding or minimizing</w:t>
      </w:r>
      <w:r w:rsidRPr="00F45DB8">
        <w:t>]</w:t>
      </w:r>
      <w:r w:rsidRPr="005069C7">
        <w:t xml:space="preserve"> [the risk of these impacts]</w:t>
      </w:r>
      <w:r>
        <w:t xml:space="preserve"> [including through risk assessment and management and implementation of</w:t>
      </w:r>
      <w:r>
        <w:rPr>
          <w:spacing w:val="1"/>
        </w:rPr>
        <w:t xml:space="preserve"> [</w:t>
      </w:r>
      <w:r>
        <w:t>horizon]</w:t>
      </w:r>
      <w:r>
        <w:rPr>
          <w:spacing w:val="1"/>
        </w:rPr>
        <w:t xml:space="preserve"> </w:t>
      </w:r>
      <w:r>
        <w:t>scanning,</w:t>
      </w:r>
      <w:r>
        <w:rPr>
          <w:spacing w:val="1"/>
        </w:rPr>
        <w:t xml:space="preserve"> </w:t>
      </w:r>
      <w:r>
        <w:t>monitoring</w:t>
      </w:r>
      <w:r>
        <w:rPr>
          <w:spacing w:val="1"/>
        </w:rPr>
        <w:t xml:space="preserve"> [</w:t>
      </w:r>
      <w:r w:rsidRPr="00DD4943">
        <w:t>a</w:t>
      </w:r>
      <w:r w:rsidRPr="00A52C7C">
        <w:t>nd</w:t>
      </w:r>
      <w:r w:rsidRPr="00DD4943">
        <w:rPr>
          <w:spacing w:val="1"/>
        </w:rPr>
        <w:t xml:space="preserve"> </w:t>
      </w:r>
      <w:r w:rsidRPr="00DD4943">
        <w:t>assessment</w:t>
      </w:r>
      <w:r w:rsidRPr="00211CF0">
        <w:rPr>
          <w:iCs w:val="0"/>
        </w:rPr>
        <w:t>]</w:t>
      </w:r>
      <w:r>
        <w:t>,</w:t>
      </w:r>
      <w:r>
        <w:rPr>
          <w:spacing w:val="1"/>
        </w:rPr>
        <w:t xml:space="preserve"> </w:t>
      </w:r>
      <w:r>
        <w:t>[while</w:t>
      </w:r>
      <w:r>
        <w:rPr>
          <w:spacing w:val="1"/>
        </w:rPr>
        <w:t xml:space="preserve"> </w:t>
      </w:r>
      <w:r>
        <w:t>recognizing</w:t>
      </w:r>
      <w:r>
        <w:rPr>
          <w:spacing w:val="-5"/>
        </w:rPr>
        <w:t xml:space="preserve"> [and encouraging] </w:t>
      </w:r>
      <w:r>
        <w:t>the</w:t>
      </w:r>
      <w:r>
        <w:rPr>
          <w:spacing w:val="-4"/>
        </w:rPr>
        <w:t xml:space="preserve"> </w:t>
      </w:r>
      <w:r>
        <w:t>potential</w:t>
      </w:r>
      <w:r>
        <w:rPr>
          <w:spacing w:val="-4"/>
        </w:rPr>
        <w:t xml:space="preserve"> </w:t>
      </w:r>
      <w:r>
        <w:t>benefits</w:t>
      </w:r>
      <w:r>
        <w:rPr>
          <w:spacing w:val="-3"/>
        </w:rPr>
        <w:t xml:space="preserve"> </w:t>
      </w:r>
      <w:r>
        <w:t>of</w:t>
      </w:r>
      <w:r>
        <w:rPr>
          <w:spacing w:val="-4"/>
        </w:rPr>
        <w:t xml:space="preserve"> </w:t>
      </w:r>
      <w:r>
        <w:t>[the</w:t>
      </w:r>
      <w:r>
        <w:rPr>
          <w:spacing w:val="-3"/>
        </w:rPr>
        <w:t xml:space="preserve"> </w:t>
      </w:r>
      <w:r>
        <w:t>application</w:t>
      </w:r>
      <w:r>
        <w:rPr>
          <w:spacing w:val="-5"/>
        </w:rPr>
        <w:t xml:space="preserve"> </w:t>
      </w:r>
      <w:r>
        <w:t>of</w:t>
      </w:r>
      <w:r>
        <w:rPr>
          <w:spacing w:val="-4"/>
        </w:rPr>
        <w:t xml:space="preserve"> </w:t>
      </w:r>
      <w:r>
        <w:t>modern]</w:t>
      </w:r>
      <w:r>
        <w:rPr>
          <w:spacing w:val="-1"/>
        </w:rPr>
        <w:t xml:space="preserve"> </w:t>
      </w:r>
      <w:r>
        <w:t>biotechnology</w:t>
      </w:r>
      <w:r w:rsidRPr="00211CF0">
        <w:t xml:space="preserve"> [</w:t>
      </w:r>
      <w:r>
        <w:t>towards</w:t>
      </w:r>
      <w:r w:rsidRPr="00211CF0">
        <w:t xml:space="preserve"> </w:t>
      </w:r>
      <w:r>
        <w:t>achieving</w:t>
      </w:r>
      <w:r w:rsidRPr="00211CF0">
        <w:t xml:space="preserve"> </w:t>
      </w:r>
      <w:r>
        <w:t>the</w:t>
      </w:r>
      <w:r w:rsidRPr="00211CF0">
        <w:t xml:space="preserve"> </w:t>
      </w:r>
      <w:r>
        <w:t>objectives</w:t>
      </w:r>
      <w:r w:rsidRPr="00211CF0">
        <w:t xml:space="preserve"> </w:t>
      </w:r>
      <w:r>
        <w:t>of</w:t>
      </w:r>
      <w:r w:rsidRPr="00211CF0">
        <w:t xml:space="preserve"> </w:t>
      </w:r>
      <w:r>
        <w:t>the</w:t>
      </w:r>
      <w:r w:rsidRPr="00211CF0">
        <w:t xml:space="preserve"> </w:t>
      </w:r>
      <w:r>
        <w:t>Convention</w:t>
      </w:r>
      <w:r w:rsidRPr="00211CF0">
        <w:t xml:space="preserve"> and relevant sustainable development goals]].</w:t>
      </w:r>
    </w:p>
    <w:p w14:paraId="7C7ED2FC" w14:textId="77777777" w:rsidR="000D2B90" w:rsidRDefault="000D2B90" w:rsidP="00211CF0"/>
    <w:tbl>
      <w:tblPr>
        <w:tblStyle w:val="TableGrid"/>
        <w:tblW w:w="0" w:type="auto"/>
        <w:tblLook w:val="04A0" w:firstRow="1" w:lastRow="0" w:firstColumn="1" w:lastColumn="0" w:noHBand="0" w:noVBand="1"/>
      </w:tblPr>
      <w:tblGrid>
        <w:gridCol w:w="9350"/>
      </w:tblGrid>
      <w:tr w:rsidR="009319A3" w14:paraId="5188F5D5" w14:textId="77777777" w:rsidTr="009319A3">
        <w:tc>
          <w:tcPr>
            <w:tcW w:w="9452" w:type="dxa"/>
          </w:tcPr>
          <w:p w14:paraId="52102C86" w14:textId="78529BED" w:rsidR="009319A3" w:rsidRDefault="009319A3" w:rsidP="009319A3">
            <w:pPr>
              <w:pStyle w:val="Heading1"/>
              <w:spacing w:before="92"/>
              <w:ind w:right="631"/>
            </w:pPr>
            <w:r>
              <w:t>TARGET 19.1</w:t>
            </w:r>
          </w:p>
        </w:tc>
      </w:tr>
    </w:tbl>
    <w:p w14:paraId="6314E166" w14:textId="7A881234" w:rsidR="00F04D3E" w:rsidRPr="007B259A" w:rsidRDefault="00F04D3E" w:rsidP="00211CF0">
      <w:pPr>
        <w:pStyle w:val="BodyText"/>
        <w:spacing w:before="1"/>
        <w:ind w:firstLine="0"/>
      </w:pPr>
      <w:r w:rsidRPr="007B259A">
        <w:t>[In accordance with Article 20 of the Convention,] [Substantially] [Progressively] increase the level of financial resources made available from all sources, [domestic and international,] public and private,</w:t>
      </w:r>
      <w:r w:rsidR="006616AC">
        <w:t xml:space="preserve"> </w:t>
      </w:r>
      <w:r>
        <w:t>[aligning [financial flows]</w:t>
      </w:r>
      <w:r w:rsidR="00576734">
        <w:t xml:space="preserve"> </w:t>
      </w:r>
      <w:r>
        <w:t xml:space="preserve">[them] with the post-2020 global biodiversity framework and towards nature-positive economies,] [for the implementation, by all Parties, of the Convention through the post-2020 global biodiversity framework.] [to implement </w:t>
      </w:r>
      <w:r w:rsidR="00EC1C7A">
        <w:t>national biodiversity strategies and action plan</w:t>
      </w:r>
      <w:r w:rsidR="00EC1C7A" w:rsidRPr="007B259A">
        <w:t>s</w:t>
      </w:r>
      <w:r>
        <w:t xml:space="preserve">, building on national biodiversity finance plans or similar instruments] </w:t>
      </w:r>
      <w:r w:rsidRPr="007B259A">
        <w:t xml:space="preserve">[by] </w:t>
      </w:r>
      <w:r>
        <w:t xml:space="preserve">[closing the global financing gap of] </w:t>
      </w:r>
      <w:r w:rsidRPr="007B259A">
        <w:t xml:space="preserve">[reaching] [at least] </w:t>
      </w:r>
      <w:r>
        <w:t>[700 billion</w:t>
      </w:r>
      <w:r w:rsidR="005B2BA0">
        <w:t xml:space="preserve"> United States dollars,</w:t>
      </w:r>
      <w:r>
        <w:t xml:space="preserve"> including </w:t>
      </w:r>
      <w:r w:rsidR="005B2BA0">
        <w:t>a</w:t>
      </w:r>
      <w:r>
        <w:t xml:space="preserve"> reduction of </w:t>
      </w:r>
      <w:r w:rsidR="005B2BA0" w:rsidRPr="008F5B62">
        <w:rPr>
          <w:iCs w:val="0"/>
        </w:rPr>
        <w:t xml:space="preserve">500 </w:t>
      </w:r>
      <w:r w:rsidR="005B2BA0" w:rsidRPr="008F5B62">
        <w:t>billion</w:t>
      </w:r>
      <w:r w:rsidR="005B2BA0" w:rsidRPr="008F5B62">
        <w:rPr>
          <w:iCs w:val="0"/>
        </w:rPr>
        <w:t xml:space="preserve"> United </w:t>
      </w:r>
      <w:r w:rsidR="005B2BA0">
        <w:t xml:space="preserve">States dollars in </w:t>
      </w:r>
      <w:r>
        <w:t xml:space="preserve">harmful subsidies and conservation action </w:t>
      </w:r>
      <w:r w:rsidR="005B2BA0">
        <w:t xml:space="preserve">amounting to 200 billion United States dollars </w:t>
      </w:r>
      <w:r>
        <w:t xml:space="preserve">through raising </w:t>
      </w:r>
      <w:r w:rsidR="005B2BA0">
        <w:t>1</w:t>
      </w:r>
      <w:r>
        <w:t xml:space="preserve"> per cent of GDP by 2030]</w:t>
      </w:r>
      <w:r w:rsidR="00576734">
        <w:t xml:space="preserve"> </w:t>
      </w:r>
      <w:r w:rsidRPr="007B259A">
        <w:t>[200 billion</w:t>
      </w:r>
      <w:r w:rsidR="005B2BA0">
        <w:t xml:space="preserve"> United States dollars</w:t>
      </w:r>
      <w:r w:rsidRPr="007B259A">
        <w:t xml:space="preserve"> [annual] per year] [including</w:t>
      </w:r>
      <w:r w:rsidRPr="007B259A">
        <w:rPr>
          <w:spacing w:val="-13"/>
        </w:rPr>
        <w:t xml:space="preserve"> </w:t>
      </w:r>
      <w:r w:rsidRPr="007B259A">
        <w:t>new,</w:t>
      </w:r>
      <w:r w:rsidR="005B2BA0">
        <w:t xml:space="preserve"> </w:t>
      </w:r>
      <w:r w:rsidRPr="007B259A">
        <w:rPr>
          <w:spacing w:val="-52"/>
        </w:rPr>
        <w:t xml:space="preserve"> </w:t>
      </w:r>
      <w:r w:rsidR="005B2BA0">
        <w:rPr>
          <w:spacing w:val="-52"/>
        </w:rPr>
        <w:t xml:space="preserve">   </w:t>
      </w:r>
      <w:r w:rsidRPr="007B259A">
        <w:rPr>
          <w:spacing w:val="-1"/>
        </w:rPr>
        <w:t>additional,</w:t>
      </w:r>
      <w:r w:rsidRPr="007B259A">
        <w:rPr>
          <w:spacing w:val="-15"/>
        </w:rPr>
        <w:t xml:space="preserve"> </w:t>
      </w:r>
      <w:r w:rsidRPr="007B259A">
        <w:rPr>
          <w:spacing w:val="-1"/>
        </w:rPr>
        <w:t>innovative</w:t>
      </w:r>
      <w:r w:rsidRPr="007B259A">
        <w:rPr>
          <w:spacing w:val="-12"/>
        </w:rPr>
        <w:t xml:space="preserve"> </w:t>
      </w:r>
      <w:r w:rsidRPr="007B259A">
        <w:rPr>
          <w:spacing w:val="-1"/>
        </w:rPr>
        <w:t>and</w:t>
      </w:r>
      <w:r w:rsidRPr="007B259A">
        <w:rPr>
          <w:spacing w:val="-12"/>
        </w:rPr>
        <w:t xml:space="preserve"> </w:t>
      </w:r>
      <w:r w:rsidRPr="007B259A">
        <w:t>effective[,</w:t>
      </w:r>
      <w:r w:rsidRPr="007B259A">
        <w:rPr>
          <w:spacing w:val="-12"/>
        </w:rPr>
        <w:t xml:space="preserve"> </w:t>
      </w:r>
      <w:r w:rsidRPr="007B259A">
        <w:t>timely</w:t>
      </w:r>
      <w:r w:rsidRPr="007B259A">
        <w:rPr>
          <w:spacing w:val="-15"/>
        </w:rPr>
        <w:t xml:space="preserve"> </w:t>
      </w:r>
      <w:r w:rsidRPr="007B259A">
        <w:t>and</w:t>
      </w:r>
      <w:r w:rsidRPr="007B259A">
        <w:rPr>
          <w:spacing w:val="-12"/>
        </w:rPr>
        <w:t xml:space="preserve"> </w:t>
      </w:r>
      <w:r w:rsidRPr="007B259A">
        <w:t>easily</w:t>
      </w:r>
      <w:r w:rsidRPr="007B259A">
        <w:rPr>
          <w:spacing w:val="-15"/>
        </w:rPr>
        <w:t xml:space="preserve"> </w:t>
      </w:r>
      <w:r w:rsidRPr="007B259A">
        <w:t>accessible]</w:t>
      </w:r>
      <w:r w:rsidRPr="007B259A">
        <w:rPr>
          <w:spacing w:val="-12"/>
        </w:rPr>
        <w:t xml:space="preserve"> </w:t>
      </w:r>
      <w:r w:rsidRPr="007B259A">
        <w:t>financial</w:t>
      </w:r>
      <w:r w:rsidRPr="007B259A">
        <w:rPr>
          <w:spacing w:val="-11"/>
        </w:rPr>
        <w:t xml:space="preserve"> </w:t>
      </w:r>
      <w:r w:rsidRPr="007B259A">
        <w:t>resources</w:t>
      </w:r>
      <w:r w:rsidRPr="007B259A">
        <w:rPr>
          <w:spacing w:val="-12"/>
        </w:rPr>
        <w:t xml:space="preserve"> </w:t>
      </w:r>
      <w:r w:rsidRPr="007B259A">
        <w:t>by</w:t>
      </w:r>
      <w:r w:rsidR="004D7A04">
        <w:t>:</w:t>
      </w:r>
      <w:r w:rsidRPr="007B259A">
        <w:t>]</w:t>
      </w:r>
    </w:p>
    <w:p w14:paraId="3D6D8945" w14:textId="48D4B589" w:rsidR="00F04D3E" w:rsidRPr="007B259A" w:rsidRDefault="00F04D3E" w:rsidP="00211CF0">
      <w:pPr>
        <w:pStyle w:val="BodyText"/>
        <w:spacing w:before="2"/>
        <w:ind w:right="4" w:firstLine="709"/>
        <w:rPr>
          <w:spacing w:val="-15"/>
        </w:rPr>
      </w:pPr>
      <w:r w:rsidRPr="007B259A">
        <w:t>(a)</w:t>
      </w:r>
      <w:r w:rsidRPr="007B259A">
        <w:rPr>
          <w:spacing w:val="-11"/>
        </w:rPr>
        <w:t xml:space="preserve"> </w:t>
      </w:r>
      <w:r w:rsidR="00CD4146">
        <w:rPr>
          <w:spacing w:val="-11"/>
        </w:rPr>
        <w:tab/>
      </w:r>
      <w:r w:rsidRPr="007B259A">
        <w:t>[</w:t>
      </w:r>
      <w:r w:rsidR="00CD4146">
        <w:t>P</w:t>
      </w:r>
      <w:r w:rsidRPr="007B259A">
        <w:t>rogressively]</w:t>
      </w:r>
      <w:r w:rsidRPr="007B259A">
        <w:rPr>
          <w:spacing w:val="-52"/>
        </w:rPr>
        <w:t xml:space="preserve"> </w:t>
      </w:r>
      <w:r w:rsidRPr="007B259A">
        <w:t>increasing</w:t>
      </w:r>
      <w:r w:rsidRPr="007B259A">
        <w:rPr>
          <w:spacing w:val="1"/>
        </w:rPr>
        <w:t xml:space="preserve"> </w:t>
      </w:r>
      <w:r w:rsidRPr="007B259A">
        <w:t>[new</w:t>
      </w:r>
      <w:r w:rsidRPr="007B259A">
        <w:rPr>
          <w:spacing w:val="1"/>
        </w:rPr>
        <w:t xml:space="preserve"> </w:t>
      </w:r>
      <w:r w:rsidRPr="007B259A">
        <w:t>and</w:t>
      </w:r>
      <w:r w:rsidRPr="007B259A">
        <w:rPr>
          <w:spacing w:val="1"/>
        </w:rPr>
        <w:t xml:space="preserve"> </w:t>
      </w:r>
      <w:r w:rsidRPr="007B259A">
        <w:t>additional]</w:t>
      </w:r>
      <w:r w:rsidR="002A70ED">
        <w:t xml:space="preserve"> </w:t>
      </w:r>
      <w:r>
        <w:t>[new, additional, innovative, effective, timely and easily accessible]</w:t>
      </w:r>
      <w:r w:rsidRPr="007B259A">
        <w:rPr>
          <w:spacing w:val="1"/>
        </w:rPr>
        <w:t xml:space="preserve"> </w:t>
      </w:r>
      <w:r w:rsidRPr="007B259A">
        <w:t>international</w:t>
      </w:r>
      <w:r w:rsidRPr="007B259A">
        <w:rPr>
          <w:spacing w:val="1"/>
        </w:rPr>
        <w:t xml:space="preserve"> </w:t>
      </w:r>
      <w:r>
        <w:rPr>
          <w:spacing w:val="1"/>
        </w:rPr>
        <w:t xml:space="preserve">[finance flows] </w:t>
      </w:r>
      <w:r w:rsidRPr="007B259A">
        <w:t>[public</w:t>
      </w:r>
      <w:r w:rsidRPr="007B259A">
        <w:rPr>
          <w:spacing w:val="1"/>
        </w:rPr>
        <w:t xml:space="preserve"> </w:t>
      </w:r>
      <w:r w:rsidRPr="007B259A">
        <w:t>financial</w:t>
      </w:r>
      <w:r w:rsidRPr="007B259A">
        <w:rPr>
          <w:spacing w:val="1"/>
        </w:rPr>
        <w:t xml:space="preserve"> </w:t>
      </w:r>
      <w:r w:rsidRPr="007B259A">
        <w:t>resources</w:t>
      </w:r>
      <w:r w:rsidRPr="007B259A">
        <w:rPr>
          <w:spacing w:val="1"/>
        </w:rPr>
        <w:t xml:space="preserve"> </w:t>
      </w:r>
      <w:r w:rsidRPr="007B259A">
        <w:t>from [[shall</w:t>
      </w:r>
      <w:r w:rsidR="005B2BA0">
        <w:t xml:space="preserve"> </w:t>
      </w:r>
      <w:r>
        <w:t>[to]</w:t>
      </w:r>
      <w:r w:rsidRPr="007B259A">
        <w:t xml:space="preserve"> be mobilized and provided by] [developed</w:t>
      </w:r>
      <w:r w:rsidR="005B2BA0">
        <w:t>-</w:t>
      </w:r>
      <w:r w:rsidRPr="007B259A">
        <w:t>country Parties]</w:t>
      </w:r>
      <w:r w:rsidR="005B2BA0">
        <w:t xml:space="preserve"> </w:t>
      </w:r>
      <w:r w:rsidRPr="007B259A">
        <w:t>[countries with a capacity to do so</w:t>
      </w:r>
      <w:r>
        <w:t xml:space="preserve"> and existing instruments and institutions</w:t>
      </w:r>
      <w:r w:rsidR="005B2BA0">
        <w:t>,</w:t>
      </w:r>
      <w:r>
        <w:t xml:space="preserve"> including international finance institutions and multilateral development banks to address the needs of the most vulnerable developing countries</w:t>
      </w:r>
      <w:r w:rsidRPr="007B259A">
        <w:t>] [financial flows] to developing countries [in need of support</w:t>
      </w:r>
      <w:r w:rsidRPr="007B259A">
        <w:rPr>
          <w:spacing w:val="1"/>
        </w:rPr>
        <w:t xml:space="preserve"> </w:t>
      </w:r>
      <w:r w:rsidRPr="007B259A">
        <w:t xml:space="preserve">to deliver on their </w:t>
      </w:r>
      <w:r w:rsidR="008A68C3">
        <w:t>national biodiversity strategies and action plan</w:t>
      </w:r>
      <w:r w:rsidRPr="007B259A">
        <w:t xml:space="preserve">s in </w:t>
      </w:r>
      <w:r w:rsidR="005B2BA0">
        <w:t xml:space="preserve">the </w:t>
      </w:r>
      <w:r w:rsidRPr="007B259A">
        <w:t xml:space="preserve">light of their capacities] [and </w:t>
      </w:r>
      <w:r>
        <w:t xml:space="preserve">all </w:t>
      </w:r>
      <w:r w:rsidR="00576734">
        <w:t>indigenous peoples and local communities</w:t>
      </w:r>
      <w:r w:rsidRPr="007B259A">
        <w:t>]</w:t>
      </w:r>
      <w:r w:rsidR="002A70ED">
        <w:t xml:space="preserve"> </w:t>
      </w:r>
      <w:r>
        <w:t>[and women and youth]</w:t>
      </w:r>
      <w:r w:rsidRPr="007B259A">
        <w:t xml:space="preserve"> [</w:t>
      </w:r>
      <w:r w:rsidRPr="00576734">
        <w:rPr>
          <w:iCs w:val="0"/>
        </w:rPr>
        <w:t>through</w:t>
      </w:r>
      <w:r w:rsidRPr="007B259A">
        <w:t xml:space="preserve"> direct access modalities]</w:t>
      </w:r>
      <w:r>
        <w:t xml:space="preserve"> [including financial resources for mother </w:t>
      </w:r>
      <w:r w:rsidR="00ED267B">
        <w:t>E</w:t>
      </w:r>
      <w:r>
        <w:t xml:space="preserve">arth-centred actions] </w:t>
      </w:r>
      <w:r w:rsidRPr="007B259A">
        <w:rPr>
          <w:spacing w:val="1"/>
        </w:rPr>
        <w:t>[avoiding double</w:t>
      </w:r>
      <w:r w:rsidR="001F36E9">
        <w:rPr>
          <w:spacing w:val="1"/>
        </w:rPr>
        <w:t xml:space="preserve"> </w:t>
      </w:r>
      <w:r w:rsidRPr="007B259A">
        <w:rPr>
          <w:spacing w:val="1"/>
        </w:rPr>
        <w:t xml:space="preserve">counting] </w:t>
      </w:r>
      <w:r w:rsidRPr="007B259A">
        <w:t xml:space="preserve">[reaching] [by] at least </w:t>
      </w:r>
      <w:r>
        <w:t>[</w:t>
      </w:r>
      <w:r w:rsidR="005B2BA0">
        <w:t>[--]</w:t>
      </w:r>
      <w:r>
        <w:t xml:space="preserve"> billion </w:t>
      </w:r>
      <w:r w:rsidR="005B2BA0">
        <w:t xml:space="preserve">United States dollars </w:t>
      </w:r>
      <w:r>
        <w:t>per year]</w:t>
      </w:r>
      <w:r w:rsidR="00ED267B">
        <w:t xml:space="preserve"> </w:t>
      </w:r>
      <w:r w:rsidRPr="007B259A">
        <w:t xml:space="preserve">[10 billion </w:t>
      </w:r>
      <w:r w:rsidR="005B2BA0">
        <w:t xml:space="preserve">United States dollars </w:t>
      </w:r>
      <w:r w:rsidRPr="007B259A">
        <w:t xml:space="preserve">per year [at an increasing percentage]] financial resources of at least 100 billion </w:t>
      </w:r>
      <w:r w:rsidR="008A68C3">
        <w:t xml:space="preserve">United States </w:t>
      </w:r>
      <w:r w:rsidRPr="007B259A">
        <w:t xml:space="preserve">dollars annually until 2030, an amount to be revised for the </w:t>
      </w:r>
      <w:r w:rsidR="008A68C3">
        <w:t xml:space="preserve">period </w:t>
      </w:r>
      <w:r w:rsidRPr="007B259A">
        <w:t>2030</w:t>
      </w:r>
      <w:r w:rsidR="008A68C3">
        <w:t>–</w:t>
      </w:r>
      <w:r w:rsidRPr="007B259A">
        <w:t>2050, to address the needs of developing countries] by 2030 [in</w:t>
      </w:r>
      <w:r w:rsidR="008A68C3">
        <w:t xml:space="preserve"> the</w:t>
      </w:r>
      <w:r w:rsidRPr="007B259A">
        <w:t xml:space="preserve"> form of</w:t>
      </w:r>
      <w:r w:rsidRPr="007B259A">
        <w:rPr>
          <w:spacing w:val="1"/>
        </w:rPr>
        <w:t xml:space="preserve"> </w:t>
      </w:r>
      <w:r w:rsidRPr="007B259A">
        <w:t>international</w:t>
      </w:r>
      <w:r w:rsidRPr="007B259A">
        <w:rPr>
          <w:spacing w:val="1"/>
        </w:rPr>
        <w:t xml:space="preserve"> </w:t>
      </w:r>
      <w:r w:rsidRPr="007B259A">
        <w:t>grants</w:t>
      </w:r>
      <w:r w:rsidRPr="007B259A">
        <w:rPr>
          <w:spacing w:val="1"/>
        </w:rPr>
        <w:t xml:space="preserve"> </w:t>
      </w:r>
      <w:r w:rsidRPr="007B259A">
        <w:t>[to</w:t>
      </w:r>
      <w:r w:rsidRPr="007B259A">
        <w:rPr>
          <w:spacing w:val="1"/>
        </w:rPr>
        <w:t xml:space="preserve"> </w:t>
      </w:r>
      <w:r w:rsidRPr="007B259A">
        <w:t>developing</w:t>
      </w:r>
      <w:r w:rsidRPr="007B259A">
        <w:rPr>
          <w:spacing w:val="1"/>
        </w:rPr>
        <w:t xml:space="preserve"> </w:t>
      </w:r>
      <w:r w:rsidRPr="007B259A">
        <w:t>countries]],</w:t>
      </w:r>
      <w:r w:rsidRPr="007B259A">
        <w:rPr>
          <w:spacing w:val="1"/>
        </w:rPr>
        <w:t xml:space="preserve"> </w:t>
      </w:r>
      <w:r w:rsidRPr="007B259A">
        <w:t>[acknowledging</w:t>
      </w:r>
      <w:r w:rsidRPr="007B259A">
        <w:rPr>
          <w:spacing w:val="1"/>
        </w:rPr>
        <w:t xml:space="preserve"> </w:t>
      </w:r>
      <w:r w:rsidRPr="007B259A">
        <w:t>common</w:t>
      </w:r>
      <w:r w:rsidRPr="007B259A">
        <w:rPr>
          <w:spacing w:val="1"/>
        </w:rPr>
        <w:t xml:space="preserve"> </w:t>
      </w:r>
      <w:r w:rsidRPr="007B259A">
        <w:t>but</w:t>
      </w:r>
      <w:r w:rsidRPr="007B259A">
        <w:rPr>
          <w:spacing w:val="1"/>
        </w:rPr>
        <w:t xml:space="preserve"> </w:t>
      </w:r>
      <w:r w:rsidRPr="007B259A">
        <w:t>differentiated</w:t>
      </w:r>
      <w:r w:rsidRPr="007B259A">
        <w:rPr>
          <w:spacing w:val="1"/>
        </w:rPr>
        <w:t xml:space="preserve"> </w:t>
      </w:r>
      <w:r w:rsidRPr="007B259A">
        <w:t xml:space="preserve">responsibilities,] [to effectively implement the </w:t>
      </w:r>
      <w:r>
        <w:t>[</w:t>
      </w:r>
      <w:r w:rsidRPr="007B259A">
        <w:t>Convention through the</w:t>
      </w:r>
      <w:r>
        <w:t>]</w:t>
      </w:r>
      <w:r w:rsidRPr="007B259A">
        <w:t xml:space="preserve"> post-2020 global biodiversity framework, in line with Article 20 of the Convention. Such financial mobilization and provision </w:t>
      </w:r>
      <w:r w:rsidR="008A68C3">
        <w:t>are</w:t>
      </w:r>
      <w:r w:rsidRPr="007B259A">
        <w:t xml:space="preserve"> </w:t>
      </w:r>
      <w:r>
        <w:t>[</w:t>
      </w:r>
      <w:r w:rsidRPr="007B259A">
        <w:t xml:space="preserve">separate and distinct from those </w:t>
      </w:r>
      <w:r>
        <w:t>in]</w:t>
      </w:r>
      <w:r w:rsidR="00934C06">
        <w:t xml:space="preserve"> </w:t>
      </w:r>
      <w:r>
        <w:t>[aligned with]</w:t>
      </w:r>
      <w:r w:rsidR="00576734">
        <w:t xml:space="preserve"> </w:t>
      </w:r>
      <w:r>
        <w:t xml:space="preserve">[maximize co-benefits and synergies with] the Paris Agreement </w:t>
      </w:r>
      <w:r w:rsidR="008A68C3">
        <w:t>concluded</w:t>
      </w:r>
      <w:r>
        <w:t xml:space="preserve"> </w:t>
      </w:r>
      <w:r w:rsidRPr="007B259A">
        <w:t xml:space="preserve">under the </w:t>
      </w:r>
      <w:r w:rsidR="00576734">
        <w:t>United Nations Framework Convention on Climate Change</w:t>
      </w:r>
      <w:r w:rsidRPr="007B259A">
        <w:t xml:space="preserve">, as well as of </w:t>
      </w:r>
      <w:r>
        <w:t>[</w:t>
      </w:r>
      <w:r w:rsidRPr="007B259A">
        <w:t>their</w:t>
      </w:r>
      <w:r>
        <w:t>]</w:t>
      </w:r>
      <w:r w:rsidRPr="007B259A">
        <w:t xml:space="preserve"> official development assistance</w:t>
      </w:r>
      <w:r>
        <w:t xml:space="preserve"> [and other international finance flows]</w:t>
      </w:r>
      <w:r w:rsidR="004D7A04">
        <w:t>;</w:t>
      </w:r>
      <w:r w:rsidRPr="007B259A">
        <w:t xml:space="preserve">] </w:t>
      </w:r>
    </w:p>
    <w:p w14:paraId="3171D305" w14:textId="06D470D7" w:rsidR="00F04D3E" w:rsidRPr="007B259A" w:rsidRDefault="00F04D3E" w:rsidP="00CD4146">
      <w:pPr>
        <w:pStyle w:val="BodyText"/>
        <w:spacing w:before="1"/>
        <w:ind w:right="4"/>
        <w:rPr>
          <w:spacing w:val="1"/>
        </w:rPr>
      </w:pPr>
      <w:r w:rsidRPr="007B259A">
        <w:t>(b)</w:t>
      </w:r>
      <w:r w:rsidRPr="007B259A">
        <w:rPr>
          <w:spacing w:val="1"/>
        </w:rPr>
        <w:t xml:space="preserve"> </w:t>
      </w:r>
      <w:r w:rsidR="00CD4146">
        <w:rPr>
          <w:spacing w:val="1"/>
        </w:rPr>
        <w:tab/>
      </w:r>
      <w:r w:rsidR="00CD4146">
        <w:t>L</w:t>
      </w:r>
      <w:r w:rsidRPr="007B259A">
        <w:t>everaging</w:t>
      </w:r>
      <w:r w:rsidRPr="007B259A">
        <w:rPr>
          <w:spacing w:val="1"/>
        </w:rPr>
        <w:t xml:space="preserve"> </w:t>
      </w:r>
      <w:r w:rsidRPr="007B259A">
        <w:t>private</w:t>
      </w:r>
      <w:r w:rsidRPr="007B259A">
        <w:rPr>
          <w:spacing w:val="1"/>
        </w:rPr>
        <w:t xml:space="preserve"> </w:t>
      </w:r>
      <w:r w:rsidRPr="007B259A">
        <w:t>finance</w:t>
      </w:r>
      <w:r>
        <w:t xml:space="preserve"> [and strategies </w:t>
      </w:r>
      <w:r w:rsidR="008A68C3">
        <w:t>for</w:t>
      </w:r>
      <w:r>
        <w:t xml:space="preserve"> rais</w:t>
      </w:r>
      <w:r w:rsidR="008A68C3">
        <w:t>ing</w:t>
      </w:r>
      <w:r>
        <w:t xml:space="preserve"> new and additional resources</w:t>
      </w:r>
      <w:r w:rsidR="008A68C3">
        <w:t>,</w:t>
      </w:r>
      <w:r>
        <w:t xml:space="preserve"> including payment for ecosystem services, global biodiversity impact funds and consumer-based approaches</w:t>
      </w:r>
      <w:r w:rsidR="008A68C3">
        <w:t xml:space="preserve"> –</w:t>
      </w:r>
      <w:r>
        <w:t xml:space="preserve"> for example</w:t>
      </w:r>
      <w:r w:rsidR="008A68C3">
        <w:t>,</w:t>
      </w:r>
      <w:r>
        <w:t xml:space="preserve"> </w:t>
      </w:r>
      <w:r w:rsidR="008A68C3">
        <w:t>1</w:t>
      </w:r>
      <w:r>
        <w:t xml:space="preserve"> per cent of retail and increasing domestic resource mobilization]</w:t>
      </w:r>
      <w:r w:rsidR="00934C06">
        <w:t xml:space="preserve"> </w:t>
      </w:r>
      <w:r>
        <w:t xml:space="preserve">[including the development of new and innovative financial instruments as well as </w:t>
      </w:r>
      <w:r w:rsidR="008A68C3">
        <w:t xml:space="preserve">the </w:t>
      </w:r>
      <w:r>
        <w:t>promoti</w:t>
      </w:r>
      <w:r w:rsidR="008A68C3">
        <w:t>on of</w:t>
      </w:r>
      <w:r>
        <w:t xml:space="preserve"> blended finance</w:t>
      </w:r>
      <w:proofErr w:type="gramStart"/>
      <w:r>
        <w:t>]</w:t>
      </w:r>
      <w:r w:rsidR="004D7A04">
        <w:t>;</w:t>
      </w:r>
      <w:proofErr w:type="gramEnd"/>
      <w:r w:rsidRPr="007B259A">
        <w:rPr>
          <w:spacing w:val="1"/>
        </w:rPr>
        <w:t xml:space="preserve"> </w:t>
      </w:r>
    </w:p>
    <w:p w14:paraId="37EA4D22" w14:textId="474C0EC4" w:rsidR="00F04D3E" w:rsidRPr="007B259A" w:rsidRDefault="00F04D3E" w:rsidP="00CD4146">
      <w:pPr>
        <w:pStyle w:val="BodyText"/>
        <w:spacing w:before="1"/>
        <w:ind w:right="4"/>
      </w:pPr>
      <w:r w:rsidRPr="007B259A">
        <w:t>(c)</w:t>
      </w:r>
      <w:r w:rsidRPr="007B259A">
        <w:rPr>
          <w:spacing w:val="1"/>
        </w:rPr>
        <w:t xml:space="preserve"> </w:t>
      </w:r>
      <w:r w:rsidR="00CD4146">
        <w:rPr>
          <w:spacing w:val="1"/>
        </w:rPr>
        <w:tab/>
      </w:r>
      <w:r w:rsidRPr="007B259A">
        <w:t>[</w:t>
      </w:r>
      <w:r w:rsidR="00CD4146">
        <w:t>P</w:t>
      </w:r>
      <w:r w:rsidRPr="007B259A">
        <w:t>rogressively]</w:t>
      </w:r>
      <w:r w:rsidRPr="007B259A">
        <w:rPr>
          <w:spacing w:val="1"/>
        </w:rPr>
        <w:t xml:space="preserve"> </w:t>
      </w:r>
      <w:r w:rsidRPr="007B259A">
        <w:t>[increasing]</w:t>
      </w:r>
      <w:r w:rsidRPr="007B259A">
        <w:rPr>
          <w:spacing w:val="1"/>
        </w:rPr>
        <w:t xml:space="preserve"> </w:t>
      </w:r>
      <w:r w:rsidRPr="007B259A">
        <w:t>[doubling]</w:t>
      </w:r>
      <w:r w:rsidRPr="007B259A">
        <w:rPr>
          <w:spacing w:val="1"/>
        </w:rPr>
        <w:t xml:space="preserve"> </w:t>
      </w:r>
      <w:r w:rsidRPr="007B259A">
        <w:t>domestic</w:t>
      </w:r>
      <w:r w:rsidRPr="007B259A">
        <w:rPr>
          <w:spacing w:val="1"/>
        </w:rPr>
        <w:t xml:space="preserve"> </w:t>
      </w:r>
      <w:r w:rsidRPr="007B259A">
        <w:t>resource mobilization</w:t>
      </w:r>
      <w:r>
        <w:t xml:space="preserve"> [, including]</w:t>
      </w:r>
      <w:r w:rsidR="008A68C3">
        <w:t xml:space="preserve"> </w:t>
      </w:r>
      <w:r>
        <w:t>[through including biodiversity in national priorities,] [through mainstreaming biodiversity across sectors and institutions and strengthening the use of positive economic incentives stimulating innovative schemes such as payment for ecosystem services and calling on domestic development banks to increase their funding]</w:t>
      </w:r>
      <w:r w:rsidRPr="007B259A">
        <w:t xml:space="preserve"> [including through addressing sovereign debt in just and equitable ways]</w:t>
      </w:r>
      <w:r w:rsidR="008A68C3">
        <w:t xml:space="preserve"> </w:t>
      </w:r>
      <w:r>
        <w:t>[considering the fiscal space and the levels of sovereign debt]</w:t>
      </w:r>
      <w:r w:rsidRPr="007B259A">
        <w:t xml:space="preserve"> </w:t>
      </w:r>
      <w:r>
        <w:t xml:space="preserve">[through preparation of national biodiversity finance plans or similar instruments] </w:t>
      </w:r>
      <w:r w:rsidRPr="007B259A">
        <w:t>[by 2030]</w:t>
      </w:r>
      <w:r w:rsidR="00ED267B">
        <w:t xml:space="preserve"> </w:t>
      </w:r>
      <w:r w:rsidRPr="007B259A">
        <w:t xml:space="preserve">[, and </w:t>
      </w:r>
    </w:p>
    <w:p w14:paraId="6CC525F5" w14:textId="000F8EF6" w:rsidR="00F04D3E" w:rsidRPr="007B259A" w:rsidRDefault="00F04D3E" w:rsidP="00CD4146">
      <w:pPr>
        <w:pStyle w:val="BodyText"/>
        <w:spacing w:before="1"/>
        <w:ind w:right="4"/>
      </w:pPr>
      <w:r w:rsidRPr="007B259A">
        <w:t xml:space="preserve">[(d) </w:t>
      </w:r>
      <w:r w:rsidR="00CD4146">
        <w:tab/>
        <w:t>E</w:t>
      </w:r>
      <w:r w:rsidRPr="007B259A">
        <w:t xml:space="preserve">stablishing a new international financing instrument,] [By 2023, establish a global biodiversity fund that is fully operational by 2025, to serve as a dedicated mechanism for the provision of </w:t>
      </w:r>
      <w:r w:rsidRPr="007B259A">
        <w:lastRenderedPageBreak/>
        <w:t>financial resources to developing</w:t>
      </w:r>
      <w:r w:rsidR="008A68C3">
        <w:t>-</w:t>
      </w:r>
      <w:r w:rsidRPr="007B259A">
        <w:t xml:space="preserve">country Parties as determined in Articles 20 and 21 of the Convention, complemented </w:t>
      </w:r>
      <w:r w:rsidR="008A68C3">
        <w:t>by</w:t>
      </w:r>
      <w:r w:rsidRPr="007B259A">
        <w:t xml:space="preserve"> the Global Environment Facility</w:t>
      </w:r>
      <w:r w:rsidR="00CD4146">
        <w:t>;</w:t>
      </w:r>
      <w:r w:rsidRPr="007B259A">
        <w:t>]</w:t>
      </w:r>
    </w:p>
    <w:p w14:paraId="686CAD66" w14:textId="65B77666" w:rsidR="00F04D3E" w:rsidRPr="007B259A" w:rsidRDefault="00F04D3E" w:rsidP="00CD4146">
      <w:pPr>
        <w:pStyle w:val="BodyText"/>
        <w:spacing w:before="1"/>
        <w:ind w:right="4"/>
      </w:pPr>
      <w:r w:rsidRPr="007B259A">
        <w:t xml:space="preserve">[(e) </w:t>
      </w:r>
      <w:r w:rsidR="00CD4146">
        <w:tab/>
        <w:t>B</w:t>
      </w:r>
      <w:r w:rsidRPr="007B259A">
        <w:t>uilding on</w:t>
      </w:r>
      <w:r w:rsidRPr="007B259A">
        <w:rPr>
          <w:spacing w:val="1"/>
        </w:rPr>
        <w:t xml:space="preserve"> </w:t>
      </w:r>
      <w:r w:rsidRPr="007B259A">
        <w:t xml:space="preserve">climate financing] while enhancing the </w:t>
      </w:r>
      <w:proofErr w:type="gramStart"/>
      <w:r w:rsidRPr="007B259A">
        <w:t>effectiveness[</w:t>
      </w:r>
      <w:proofErr w:type="gramEnd"/>
      <w:r w:rsidRPr="007B259A">
        <w:t>, efficiency and transparency] of resource use and</w:t>
      </w:r>
      <w:r w:rsidRPr="007B259A">
        <w:rPr>
          <w:spacing w:val="1"/>
        </w:rPr>
        <w:t xml:space="preserve"> </w:t>
      </w:r>
      <w:r w:rsidRPr="007B259A">
        <w:t>[developing</w:t>
      </w:r>
      <w:r w:rsidRPr="007B259A">
        <w:rPr>
          <w:spacing w:val="1"/>
        </w:rPr>
        <w:t xml:space="preserve"> </w:t>
      </w:r>
      <w:r w:rsidRPr="007B259A">
        <w:t>and</w:t>
      </w:r>
      <w:r w:rsidRPr="007B259A">
        <w:rPr>
          <w:spacing w:val="1"/>
        </w:rPr>
        <w:t xml:space="preserve"> </w:t>
      </w:r>
      <w:r w:rsidRPr="007B259A">
        <w:t>implementing]</w:t>
      </w:r>
      <w:r w:rsidRPr="007B259A">
        <w:rPr>
          <w:spacing w:val="1"/>
        </w:rPr>
        <w:t xml:space="preserve"> </w:t>
      </w:r>
      <w:r w:rsidRPr="007B259A">
        <w:t>[taking</w:t>
      </w:r>
      <w:r w:rsidRPr="007B259A">
        <w:rPr>
          <w:spacing w:val="1"/>
        </w:rPr>
        <w:t xml:space="preserve"> </w:t>
      </w:r>
      <w:r w:rsidRPr="007B259A">
        <w:t>into</w:t>
      </w:r>
      <w:r w:rsidRPr="007B259A">
        <w:rPr>
          <w:spacing w:val="1"/>
        </w:rPr>
        <w:t xml:space="preserve"> </w:t>
      </w:r>
      <w:r w:rsidRPr="007B259A">
        <w:t>account]</w:t>
      </w:r>
      <w:r w:rsidRPr="007B259A">
        <w:rPr>
          <w:spacing w:val="1"/>
        </w:rPr>
        <w:t xml:space="preserve"> </w:t>
      </w:r>
      <w:r w:rsidRPr="007B259A">
        <w:t>national</w:t>
      </w:r>
      <w:r w:rsidRPr="007B259A">
        <w:rPr>
          <w:spacing w:val="1"/>
        </w:rPr>
        <w:t xml:space="preserve"> </w:t>
      </w:r>
      <w:r w:rsidRPr="007B259A">
        <w:t>biodiversity</w:t>
      </w:r>
      <w:r w:rsidRPr="007B259A">
        <w:rPr>
          <w:spacing w:val="1"/>
        </w:rPr>
        <w:t xml:space="preserve"> </w:t>
      </w:r>
      <w:r w:rsidRPr="007B259A">
        <w:t>finance</w:t>
      </w:r>
      <w:r w:rsidRPr="007B259A">
        <w:rPr>
          <w:spacing w:val="1"/>
        </w:rPr>
        <w:t xml:space="preserve"> </w:t>
      </w:r>
      <w:r w:rsidRPr="007B259A">
        <w:t>plans</w:t>
      </w:r>
      <w:r w:rsidRPr="007B259A">
        <w:rPr>
          <w:spacing w:val="1"/>
        </w:rPr>
        <w:t xml:space="preserve"> </w:t>
      </w:r>
      <w:r w:rsidRPr="007B259A">
        <w:t>or</w:t>
      </w:r>
      <w:r w:rsidRPr="007B259A">
        <w:rPr>
          <w:spacing w:val="1"/>
        </w:rPr>
        <w:t xml:space="preserve"> </w:t>
      </w:r>
      <w:r w:rsidRPr="007B259A">
        <w:t>[similar</w:t>
      </w:r>
      <w:r w:rsidRPr="007B259A">
        <w:rPr>
          <w:spacing w:val="-52"/>
        </w:rPr>
        <w:t xml:space="preserve"> </w:t>
      </w:r>
      <w:r w:rsidR="008A68C3">
        <w:rPr>
          <w:spacing w:val="-52"/>
        </w:rPr>
        <w:t xml:space="preserve">           </w:t>
      </w:r>
      <w:r w:rsidRPr="007B259A">
        <w:t>instruments]</w:t>
      </w:r>
      <w:r w:rsidR="00CD4146">
        <w:t>;</w:t>
      </w:r>
      <w:r w:rsidRPr="007B259A">
        <w:t>]</w:t>
      </w:r>
    </w:p>
    <w:p w14:paraId="59F69D9E" w14:textId="60303DD1" w:rsidR="00F6586C" w:rsidRDefault="00F04D3E" w:rsidP="00211CF0">
      <w:pPr>
        <w:pStyle w:val="BodyText"/>
        <w:ind w:right="4"/>
      </w:pPr>
      <w:r w:rsidRPr="007B259A">
        <w:t>[</w:t>
      </w:r>
      <w:r w:rsidR="008708C1">
        <w:t>(</w:t>
      </w:r>
      <w:r w:rsidRPr="007B259A">
        <w:t xml:space="preserve">f) </w:t>
      </w:r>
      <w:r w:rsidR="00CD4146">
        <w:tab/>
      </w:r>
      <w:r w:rsidRPr="007B259A">
        <w:t>Stimulating innovative schemes</w:t>
      </w:r>
      <w:r>
        <w:t xml:space="preserve"> [domestically and internationally]</w:t>
      </w:r>
      <w:r w:rsidRPr="007B259A">
        <w:t xml:space="preserve"> such as </w:t>
      </w:r>
      <w:r>
        <w:t xml:space="preserve">[nature-based solutions and ecosystem-based approaches] </w:t>
      </w:r>
      <w:r w:rsidRPr="007B259A">
        <w:t xml:space="preserve">payment for </w:t>
      </w:r>
      <w:r>
        <w:t>[</w:t>
      </w:r>
      <w:r w:rsidRPr="007B259A">
        <w:t>environmental</w:t>
      </w:r>
      <w:r>
        <w:t>]</w:t>
      </w:r>
      <w:r w:rsidR="008A68C3">
        <w:t xml:space="preserve"> </w:t>
      </w:r>
      <w:r>
        <w:t>[ecosystem]</w:t>
      </w:r>
      <w:r w:rsidRPr="007B259A">
        <w:t xml:space="preserve"> </w:t>
      </w:r>
      <w:proofErr w:type="gramStart"/>
      <w:r w:rsidRPr="007B259A">
        <w:t>services</w:t>
      </w:r>
      <w:r>
        <w:t>[</w:t>
      </w:r>
      <w:proofErr w:type="gramEnd"/>
      <w:r>
        <w:t>, green bonds, biodiversity offsets, carbon credits, benefit-sharing mechanism</w:t>
      </w:r>
      <w:r w:rsidR="008A68C3">
        <w:t>s</w:t>
      </w:r>
      <w:r>
        <w:t xml:space="preserve"> in the context of </w:t>
      </w:r>
      <w:r w:rsidR="008708C1">
        <w:t>digital sequence information on genetic resources</w:t>
      </w:r>
      <w:r>
        <w:t>, and debt-for-nature swaps</w:t>
      </w:r>
      <w:r w:rsidR="008708C1">
        <w:t>.</w:t>
      </w:r>
      <w:r>
        <w:t>]</w:t>
      </w:r>
      <w:r w:rsidRPr="007B259A">
        <w:t>]</w:t>
      </w:r>
    </w:p>
    <w:p w14:paraId="453E4575" w14:textId="77777777" w:rsidR="00B3369F" w:rsidRDefault="00B3369F" w:rsidP="00934C06">
      <w:pPr>
        <w:jc w:val="center"/>
      </w:pPr>
    </w:p>
    <w:p w14:paraId="20E7F1A5" w14:textId="3256C946" w:rsidR="00934C06" w:rsidRPr="00C9161D" w:rsidRDefault="008708C1" w:rsidP="00211CF0">
      <w:pPr>
        <w:jc w:val="center"/>
      </w:pPr>
      <w:r>
        <w:t>__________</w:t>
      </w:r>
    </w:p>
    <w:sectPr w:rsidR="00934C06" w:rsidRPr="00C9161D" w:rsidSect="00211CF0">
      <w:headerReference w:type="even" r:id="rId12"/>
      <w:headerReference w:type="default" r:id="rId13"/>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951D8" w14:textId="77777777" w:rsidR="0043289C" w:rsidRDefault="0043289C" w:rsidP="00CF1848">
      <w:r>
        <w:separator/>
      </w:r>
    </w:p>
  </w:endnote>
  <w:endnote w:type="continuationSeparator" w:id="0">
    <w:p w14:paraId="56FB5B2E" w14:textId="77777777" w:rsidR="0043289C" w:rsidRDefault="0043289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9EAB3" w14:textId="77777777" w:rsidR="0043289C" w:rsidRDefault="0043289C" w:rsidP="00CF1848">
      <w:r>
        <w:separator/>
      </w:r>
    </w:p>
  </w:footnote>
  <w:footnote w:type="continuationSeparator" w:id="0">
    <w:p w14:paraId="28BAA358" w14:textId="77777777" w:rsidR="0043289C" w:rsidRDefault="0043289C"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018BEE88" w14:textId="6C43412E" w:rsidR="00534681" w:rsidRPr="00211CF0" w:rsidRDefault="002B0B44" w:rsidP="00534681">
        <w:pPr>
          <w:pStyle w:val="Header"/>
          <w:rPr>
            <w:lang w:val="en-US"/>
          </w:rPr>
        </w:pPr>
        <w:r w:rsidRPr="00211CF0">
          <w:rPr>
            <w:lang w:val="en-US"/>
          </w:rPr>
          <w:t>CBD/WG2020/4/CRP.5/Add.1</w:t>
        </w:r>
      </w:p>
    </w:sdtContent>
  </w:sdt>
  <w:p w14:paraId="704A9179" w14:textId="77777777" w:rsidR="00534681" w:rsidRPr="00211CF0" w:rsidRDefault="00534681" w:rsidP="00534681">
    <w:pPr>
      <w:pStyle w:val="Header"/>
      <w:rPr>
        <w:lang w:val="en-US"/>
      </w:rPr>
    </w:pPr>
    <w:r w:rsidRPr="00211CF0">
      <w:rPr>
        <w:lang w:val="en-US"/>
      </w:rPr>
      <w:t xml:space="preserve">Page </w:t>
    </w:r>
    <w:r>
      <w:fldChar w:fldCharType="begin"/>
    </w:r>
    <w:r w:rsidRPr="00211CF0">
      <w:rPr>
        <w:lang w:val="en-US"/>
      </w:rPr>
      <w:instrText xml:space="preserve"> PAGE   \* MERGEFORMAT </w:instrText>
    </w:r>
    <w:r>
      <w:fldChar w:fldCharType="separate"/>
    </w:r>
    <w:r w:rsidR="00F6586C" w:rsidRPr="00211CF0">
      <w:rPr>
        <w:noProof/>
        <w:lang w:val="en-US"/>
      </w:rPr>
      <w:t>2</w:t>
    </w:r>
    <w:r>
      <w:rPr>
        <w:noProof/>
      </w:rPr>
      <w:fldChar w:fldCharType="end"/>
    </w:r>
  </w:p>
  <w:p w14:paraId="77BBC664" w14:textId="77777777" w:rsidR="00534681" w:rsidRPr="00211CF0" w:rsidRDefault="0053468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85EC003" w14:textId="0687323D" w:rsidR="009505C9" w:rsidRPr="00211CF0" w:rsidRDefault="002B0B44" w:rsidP="009505C9">
        <w:pPr>
          <w:pStyle w:val="Header"/>
          <w:jc w:val="right"/>
          <w:rPr>
            <w:lang w:val="en-US"/>
          </w:rPr>
        </w:pPr>
        <w:r w:rsidRPr="00211CF0">
          <w:rPr>
            <w:lang w:val="en-US"/>
          </w:rPr>
          <w:t>CBD/WG2020/4/CRP.5/Add.1</w:t>
        </w:r>
      </w:p>
    </w:sdtContent>
  </w:sdt>
  <w:p w14:paraId="65F93AC8" w14:textId="77777777" w:rsidR="009505C9" w:rsidRPr="00211CF0" w:rsidRDefault="009505C9" w:rsidP="009505C9">
    <w:pPr>
      <w:pStyle w:val="Header"/>
      <w:jc w:val="right"/>
      <w:rPr>
        <w:lang w:val="en-US"/>
      </w:rPr>
    </w:pPr>
    <w:r w:rsidRPr="00211CF0">
      <w:rPr>
        <w:lang w:val="en-US"/>
      </w:rPr>
      <w:t xml:space="preserve">Page </w:t>
    </w:r>
    <w:r>
      <w:fldChar w:fldCharType="begin"/>
    </w:r>
    <w:r w:rsidRPr="00211CF0">
      <w:rPr>
        <w:lang w:val="en-US"/>
      </w:rPr>
      <w:instrText xml:space="preserve"> PAGE   \* MERGEFORMAT </w:instrText>
    </w:r>
    <w:r>
      <w:fldChar w:fldCharType="separate"/>
    </w:r>
    <w:r w:rsidR="00F6586C" w:rsidRPr="00211CF0">
      <w:rPr>
        <w:noProof/>
        <w:lang w:val="en-US"/>
      </w:rPr>
      <w:t>3</w:t>
    </w:r>
    <w:r>
      <w:rPr>
        <w:noProof/>
      </w:rPr>
      <w:fldChar w:fldCharType="end"/>
    </w:r>
  </w:p>
  <w:p w14:paraId="25510910" w14:textId="77777777" w:rsidR="009505C9" w:rsidRPr="00211CF0" w:rsidRDefault="009505C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587B25"/>
    <w:multiLevelType w:val="multilevel"/>
    <w:tmpl w:val="12905EA2"/>
    <w:lvl w:ilvl="0">
      <w:start w:val="1"/>
      <w:numFmt w:val="lowerLetter"/>
      <w:lvlText w:val="(%1)"/>
      <w:lvlJc w:val="left"/>
      <w:pPr>
        <w:tabs>
          <w:tab w:val="num" w:pos="720"/>
        </w:tabs>
        <w:ind w:left="720" w:hanging="360"/>
      </w:pPr>
      <w:rPr>
        <w:rFonts w:asciiTheme="majorBidi" w:eastAsia="Times New Roman" w:hAnsiTheme="majorBidi" w:cstheme="majorBid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114BAA"/>
    <w:multiLevelType w:val="multilevel"/>
    <w:tmpl w:val="00AE65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1"/>
  </w:num>
  <w:num w:numId="18">
    <w:abstractNumId w:val="1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75"/>
    <w:rsid w:val="00012832"/>
    <w:rsid w:val="000300F2"/>
    <w:rsid w:val="0007171B"/>
    <w:rsid w:val="000D2B90"/>
    <w:rsid w:val="000D660A"/>
    <w:rsid w:val="000E673A"/>
    <w:rsid w:val="000F5213"/>
    <w:rsid w:val="000F74F5"/>
    <w:rsid w:val="00105372"/>
    <w:rsid w:val="001169CD"/>
    <w:rsid w:val="001312AD"/>
    <w:rsid w:val="00131E7A"/>
    <w:rsid w:val="00134846"/>
    <w:rsid w:val="001601B5"/>
    <w:rsid w:val="00172AF6"/>
    <w:rsid w:val="00172D90"/>
    <w:rsid w:val="00176CEE"/>
    <w:rsid w:val="00186DD8"/>
    <w:rsid w:val="0019794E"/>
    <w:rsid w:val="001B13FE"/>
    <w:rsid w:val="001E2FE0"/>
    <w:rsid w:val="001F36E9"/>
    <w:rsid w:val="00211CF0"/>
    <w:rsid w:val="00215539"/>
    <w:rsid w:val="00235004"/>
    <w:rsid w:val="00285A67"/>
    <w:rsid w:val="002A70ED"/>
    <w:rsid w:val="002B0B44"/>
    <w:rsid w:val="002B6116"/>
    <w:rsid w:val="002F3525"/>
    <w:rsid w:val="0030169D"/>
    <w:rsid w:val="0030548D"/>
    <w:rsid w:val="003060EB"/>
    <w:rsid w:val="003153EB"/>
    <w:rsid w:val="00321985"/>
    <w:rsid w:val="00351205"/>
    <w:rsid w:val="00372F74"/>
    <w:rsid w:val="003F7224"/>
    <w:rsid w:val="00427D21"/>
    <w:rsid w:val="0043289C"/>
    <w:rsid w:val="004644C2"/>
    <w:rsid w:val="00467F9C"/>
    <w:rsid w:val="004911C5"/>
    <w:rsid w:val="004B28DF"/>
    <w:rsid w:val="004C01BF"/>
    <w:rsid w:val="004D7A04"/>
    <w:rsid w:val="004E0699"/>
    <w:rsid w:val="004E2EA1"/>
    <w:rsid w:val="004F0222"/>
    <w:rsid w:val="00503816"/>
    <w:rsid w:val="00534681"/>
    <w:rsid w:val="00552AE0"/>
    <w:rsid w:val="00563442"/>
    <w:rsid w:val="00565B42"/>
    <w:rsid w:val="00576734"/>
    <w:rsid w:val="00590667"/>
    <w:rsid w:val="00593FE5"/>
    <w:rsid w:val="005A1CA8"/>
    <w:rsid w:val="005A1D66"/>
    <w:rsid w:val="005A5A58"/>
    <w:rsid w:val="005B2BA0"/>
    <w:rsid w:val="005C4CE6"/>
    <w:rsid w:val="006122BA"/>
    <w:rsid w:val="006616AC"/>
    <w:rsid w:val="00680C30"/>
    <w:rsid w:val="00684B8C"/>
    <w:rsid w:val="006B2290"/>
    <w:rsid w:val="00717D88"/>
    <w:rsid w:val="00786056"/>
    <w:rsid w:val="007942D3"/>
    <w:rsid w:val="007B2099"/>
    <w:rsid w:val="007B6C09"/>
    <w:rsid w:val="007B7741"/>
    <w:rsid w:val="007E09DA"/>
    <w:rsid w:val="008178B6"/>
    <w:rsid w:val="008237D2"/>
    <w:rsid w:val="00855AD1"/>
    <w:rsid w:val="00865B74"/>
    <w:rsid w:val="008708C1"/>
    <w:rsid w:val="008974F0"/>
    <w:rsid w:val="008A68C3"/>
    <w:rsid w:val="008B012A"/>
    <w:rsid w:val="008B74CE"/>
    <w:rsid w:val="008F5B62"/>
    <w:rsid w:val="00906E17"/>
    <w:rsid w:val="00930BA1"/>
    <w:rsid w:val="0093169E"/>
    <w:rsid w:val="009319A3"/>
    <w:rsid w:val="00934C06"/>
    <w:rsid w:val="009505C9"/>
    <w:rsid w:val="00950752"/>
    <w:rsid w:val="00966424"/>
    <w:rsid w:val="009C2DE6"/>
    <w:rsid w:val="009D5B87"/>
    <w:rsid w:val="00A86D42"/>
    <w:rsid w:val="00AA6F92"/>
    <w:rsid w:val="00AB6934"/>
    <w:rsid w:val="00AF42DE"/>
    <w:rsid w:val="00B02AC0"/>
    <w:rsid w:val="00B3369F"/>
    <w:rsid w:val="00B77C4B"/>
    <w:rsid w:val="00B94E6C"/>
    <w:rsid w:val="00B969B2"/>
    <w:rsid w:val="00BB4606"/>
    <w:rsid w:val="00BD4D8A"/>
    <w:rsid w:val="00BD5009"/>
    <w:rsid w:val="00C23D2F"/>
    <w:rsid w:val="00C443BD"/>
    <w:rsid w:val="00C451C5"/>
    <w:rsid w:val="00C822DE"/>
    <w:rsid w:val="00C9161D"/>
    <w:rsid w:val="00CA0C1D"/>
    <w:rsid w:val="00CD0011"/>
    <w:rsid w:val="00CD4146"/>
    <w:rsid w:val="00CE26A1"/>
    <w:rsid w:val="00CF1848"/>
    <w:rsid w:val="00D12044"/>
    <w:rsid w:val="00D33EFC"/>
    <w:rsid w:val="00D40DBC"/>
    <w:rsid w:val="00D44CDC"/>
    <w:rsid w:val="00D74D32"/>
    <w:rsid w:val="00D76A18"/>
    <w:rsid w:val="00D80849"/>
    <w:rsid w:val="00D82E8F"/>
    <w:rsid w:val="00DD118C"/>
    <w:rsid w:val="00E46CA4"/>
    <w:rsid w:val="00E66235"/>
    <w:rsid w:val="00E83C24"/>
    <w:rsid w:val="00E9318D"/>
    <w:rsid w:val="00EC1C7A"/>
    <w:rsid w:val="00ED267B"/>
    <w:rsid w:val="00F04D3E"/>
    <w:rsid w:val="00F143D0"/>
    <w:rsid w:val="00F1557E"/>
    <w:rsid w:val="00F22575"/>
    <w:rsid w:val="00F53193"/>
    <w:rsid w:val="00F5357E"/>
    <w:rsid w:val="00F6586C"/>
    <w:rsid w:val="00F94774"/>
    <w:rsid w:val="00FA663B"/>
    <w:rsid w:val="00FB24E9"/>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9F0A42"/>
  <w15:docId w15:val="{A966CC08-A273-480F-AC35-371C89A0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uiPriority w:val="9"/>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uiPriority w:val="9"/>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p1">
    <w:name w:val="p1"/>
    <w:basedOn w:val="Normal"/>
    <w:rsid w:val="000D2B90"/>
    <w:pPr>
      <w:spacing w:before="100" w:beforeAutospacing="1" w:after="100" w:afterAutospacing="1"/>
      <w:jc w:val="left"/>
    </w:pPr>
    <w:rPr>
      <w:rFonts w:ascii="Calibri" w:eastAsiaTheme="minorEastAsia" w:hAnsi="Calibri" w:cs="Calibri"/>
      <w:szCs w:val="22"/>
      <w:lang w:val="en-US" w:eastAsia="zh-CN"/>
    </w:rPr>
  </w:style>
  <w:style w:type="paragraph" w:customStyle="1" w:styleId="p2">
    <w:name w:val="p2"/>
    <w:basedOn w:val="Normal"/>
    <w:rsid w:val="000D2B90"/>
    <w:pPr>
      <w:spacing w:before="100" w:beforeAutospacing="1" w:after="100" w:afterAutospacing="1"/>
      <w:jc w:val="left"/>
    </w:pPr>
    <w:rPr>
      <w:rFonts w:ascii="Calibri" w:eastAsiaTheme="minorEastAsia" w:hAnsi="Calibri" w:cs="Calibri"/>
      <w:szCs w:val="22"/>
      <w:lang w:val="en-US" w:eastAsia="zh-CN"/>
    </w:rPr>
  </w:style>
  <w:style w:type="paragraph" w:customStyle="1" w:styleId="li1">
    <w:name w:val="li1"/>
    <w:basedOn w:val="Normal"/>
    <w:rsid w:val="000D2B90"/>
    <w:pPr>
      <w:spacing w:before="100" w:beforeAutospacing="1" w:after="100" w:afterAutospacing="1"/>
      <w:jc w:val="left"/>
    </w:pPr>
    <w:rPr>
      <w:rFonts w:ascii="Calibri" w:eastAsiaTheme="minorEastAsia" w:hAnsi="Calibri" w:cs="Calibri"/>
      <w:szCs w:val="22"/>
      <w:lang w:val="en-US" w:eastAsia="zh-CN"/>
    </w:rPr>
  </w:style>
  <w:style w:type="character" w:customStyle="1" w:styleId="s1">
    <w:name w:val="s1"/>
    <w:basedOn w:val="DefaultParagraphFont"/>
    <w:rsid w:val="000D2B90"/>
  </w:style>
  <w:style w:type="paragraph" w:styleId="Revision">
    <w:name w:val="Revision"/>
    <w:hidden/>
    <w:uiPriority w:val="99"/>
    <w:semiHidden/>
    <w:rsid w:val="004E2EA1"/>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A86D42"/>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86D42"/>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858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F462807821403AA3A3C56F56B6D932"/>
        <w:category>
          <w:name w:val="General"/>
          <w:gallery w:val="placeholder"/>
        </w:category>
        <w:types>
          <w:type w:val="bbPlcHdr"/>
        </w:types>
        <w:behaviors>
          <w:behavior w:val="content"/>
        </w:behaviors>
        <w:guid w:val="{F50E3437-96B8-4B7B-BE0A-C328DDD63337}"/>
      </w:docPartPr>
      <w:docPartBody>
        <w:p w:rsidR="00C61581" w:rsidRDefault="00C61581">
          <w:pPr>
            <w:pStyle w:val="0AF462807821403AA3A3C56F56B6D932"/>
          </w:pPr>
          <w:r w:rsidRPr="007E02EB">
            <w:rPr>
              <w:rStyle w:val="PlaceholderText"/>
            </w:rPr>
            <w:t>[Title]</w:t>
          </w:r>
        </w:p>
      </w:docPartBody>
    </w:docPart>
    <w:docPart>
      <w:docPartPr>
        <w:name w:val="132FA05439EE417AA9AC1CEA57B89E6E"/>
        <w:category>
          <w:name w:val="General"/>
          <w:gallery w:val="placeholder"/>
        </w:category>
        <w:types>
          <w:type w:val="bbPlcHdr"/>
        </w:types>
        <w:behaviors>
          <w:behavior w:val="content"/>
        </w:behaviors>
        <w:guid w:val="{C6CB2EDF-EB80-4C59-AA67-25FFF74B272D}"/>
      </w:docPartPr>
      <w:docPartBody>
        <w:p w:rsidR="00121C27" w:rsidRDefault="00C61581" w:rsidP="00C61581">
          <w:pPr>
            <w:pStyle w:val="132FA05439EE417AA9AC1CEA57B89E6E"/>
          </w:pPr>
          <w:r w:rsidRPr="007935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81"/>
    <w:rsid w:val="00121C27"/>
    <w:rsid w:val="00492166"/>
    <w:rsid w:val="004E52D7"/>
    <w:rsid w:val="008E12EE"/>
    <w:rsid w:val="00C61581"/>
    <w:rsid w:val="00E524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61581"/>
    <w:rPr>
      <w:color w:val="808080"/>
    </w:rPr>
  </w:style>
  <w:style w:type="paragraph" w:customStyle="1" w:styleId="0AF462807821403AA3A3C56F56B6D932">
    <w:name w:val="0AF462807821403AA3A3C56F56B6D932"/>
  </w:style>
  <w:style w:type="paragraph" w:customStyle="1" w:styleId="132FA05439EE417AA9AC1CEA57B89E6E">
    <w:name w:val="132FA05439EE417AA9AC1CEA57B89E6E"/>
    <w:rsid w:val="00C615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AB28B3D-B420-4EEF-B0D3-49E3A3163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Template>
  <TotalTime>3</TotalTime>
  <Pages>3</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POST-2020 GLOBAL BIODIVERSITY FRAMEWORK – TARGETS 14, 15, 16, 17, 18,19.1, 19.2, 20, 21 and 22</vt:lpstr>
    </vt:vector>
  </TitlesOfParts>
  <Company>SCBD</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POST-2020 GLOBAL BIODIVERSITY FRAMEWORK – TARGETS 14, 15, 16, 17, 18,19.1, 19.2, 20, 21 and 22</dc:title>
  <dc:subject>CBD/WG2020/4/CRP.5/Add.1</dc:subject>
  <dc:creator>Veronique</dc:creator>
  <cp:keywords>Subsidiary Body on Implementation, Implementation of the Convention</cp:keywords>
  <cp:lastModifiedBy>Veronique Lefebvre</cp:lastModifiedBy>
  <cp:revision>5</cp:revision>
  <cp:lastPrinted>2020-01-21T16:56:00Z</cp:lastPrinted>
  <dcterms:created xsi:type="dcterms:W3CDTF">2022-06-26T09:11:00Z</dcterms:created>
  <dcterms:modified xsi:type="dcterms:W3CDTF">2022-06-26T09:13:00Z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